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oc_title" w:displacedByCustomXml="next"/>
    <w:bookmarkStart w:id="1" w:name="_Toc398032444" w:displacedByCustomXml="next"/>
    <w:bookmarkStart w:id="2" w:name="_Toc398032631" w:displacedByCustomXml="next"/>
    <w:sdt>
      <w:sdtPr>
        <w:id w:val="-426587749"/>
        <w:lock w:val="contentLocked"/>
        <w:placeholder>
          <w:docPart w:val="DefaultPlaceholder_-1854013440"/>
        </w:placeholder>
        <w:group/>
      </w:sdtPr>
      <w:sdtEndPr/>
      <w:sdtContent>
        <w:p w14:paraId="68C5BDC5" w14:textId="283D7AA6" w:rsidR="004A22BC" w:rsidRPr="004A22BC" w:rsidRDefault="00EB15C5" w:rsidP="002402F1">
          <w:pPr>
            <w:pStyle w:val="VCAADocumenttitle"/>
            <w:ind w:right="2693"/>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445FD1" w:rsidRPr="00445FD1">
                <w:t xml:space="preserve">VCE Vocational Major </w:t>
              </w:r>
              <w:r w:rsidR="002F77F6">
                <w:t>F</w:t>
              </w:r>
              <w:r w:rsidR="00445FD1" w:rsidRPr="00445FD1">
                <w:t xml:space="preserve">lexible </w:t>
              </w:r>
              <w:r w:rsidR="002F77F6">
                <w:t>D</w:t>
              </w:r>
              <w:r w:rsidR="00445FD1" w:rsidRPr="00445FD1">
                <w:t xml:space="preserve">elivery </w:t>
              </w:r>
              <w:r w:rsidR="002F77F6">
                <w:t>P</w:t>
              </w:r>
              <w:r w:rsidR="00445FD1" w:rsidRPr="00445FD1">
                <w:t>rogram</w:t>
              </w:r>
            </w:sdtContent>
          </w:sdt>
        </w:p>
      </w:sdtContent>
    </w:sdt>
    <w:bookmarkEnd w:id="2"/>
    <w:bookmarkEnd w:id="1"/>
    <w:bookmarkEnd w:id="0"/>
    <w:p w14:paraId="050E2465" w14:textId="5A055741" w:rsidR="00C73F9D" w:rsidRPr="004A22BC" w:rsidRDefault="003D421C" w:rsidP="002402F1">
      <w:pPr>
        <w:pStyle w:val="VCAADocumentsubtitle"/>
        <w:ind w:right="3543"/>
      </w:pPr>
      <w:r w:rsidRPr="004A22BC">
        <w:drawing>
          <wp:anchor distT="0" distB="0" distL="114300" distR="114300" simplePos="0" relativeHeight="251662336" behindDoc="1" locked="1" layoutInCell="0" allowOverlap="0" wp14:anchorId="58B35A5E" wp14:editId="7A92A414">
            <wp:simplePos x="0" y="0"/>
            <wp:positionH relativeFrom="page">
              <wp:posOffset>0</wp:posOffset>
            </wp:positionH>
            <wp:positionV relativeFrom="page">
              <wp:posOffset>28575</wp:posOffset>
            </wp:positionV>
            <wp:extent cx="7552055" cy="10666095"/>
            <wp:effectExtent l="0" t="0" r="4445"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icrosoft-word-templates.jpg"/>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445FD1" w:rsidRPr="00445FD1">
        <w:t>Criteria and requirements</w:t>
      </w:r>
    </w:p>
    <w:p w14:paraId="0A96EF31" w14:textId="77777777" w:rsidR="00C73F9D" w:rsidRPr="00210AB7" w:rsidRDefault="00C73F9D" w:rsidP="00490726">
      <w:pPr>
        <w:jc w:val="center"/>
        <w:rPr>
          <w:lang w:val="en-AU"/>
        </w:rPr>
        <w:sectPr w:rsidR="00C73F9D" w:rsidRPr="00210AB7" w:rsidSect="003D421C">
          <w:headerReference w:type="even" r:id="rId12"/>
          <w:headerReference w:type="default" r:id="rId13"/>
          <w:footerReference w:type="even" r:id="rId14"/>
          <w:footerReference w:type="default" r:id="rId15"/>
          <w:headerReference w:type="first" r:id="rId16"/>
          <w:footerReference w:type="first" r:id="rId17"/>
          <w:pgSz w:w="11907" w:h="16840" w:code="9"/>
          <w:pgMar w:top="0" w:right="567" w:bottom="567" w:left="567" w:header="794" w:footer="686" w:gutter="0"/>
          <w:cols w:space="708"/>
          <w:titlePg/>
          <w:docGrid w:linePitch="360"/>
        </w:sectPr>
      </w:pPr>
    </w:p>
    <w:p w14:paraId="5B62DCA0" w14:textId="77777777" w:rsidR="001363D1" w:rsidRPr="00210AB7" w:rsidRDefault="0096074C" w:rsidP="00A06B65">
      <w:pPr>
        <w:pStyle w:val="VCAAtrademarkinfo"/>
        <w:spacing w:before="8760"/>
        <w:rPr>
          <w:lang w:val="en-AU"/>
        </w:rPr>
      </w:pPr>
      <w:r w:rsidRPr="00210AB7">
        <w:rPr>
          <w:lang w:val="en-AU"/>
        </w:rPr>
        <w:lastRenderedPageBreak/>
        <w:t>A</w:t>
      </w:r>
      <w:r w:rsidR="001363D1" w:rsidRPr="00210AB7">
        <w:rPr>
          <w:lang w:val="en-AU"/>
        </w:rPr>
        <w:t>uthorised and published by the Victorian Curriculum and Assessment Authority</w:t>
      </w:r>
      <w:r w:rsidR="001363D1" w:rsidRPr="00210AB7">
        <w:rPr>
          <w:lang w:val="en-AU"/>
        </w:rPr>
        <w:br/>
        <w:t xml:space="preserve">Level </w:t>
      </w:r>
      <w:r w:rsidR="007E1ED2" w:rsidRPr="00210AB7">
        <w:rPr>
          <w:lang w:val="en-AU"/>
        </w:rPr>
        <w:t>7</w:t>
      </w:r>
      <w:r w:rsidR="001363D1" w:rsidRPr="00210AB7">
        <w:rPr>
          <w:lang w:val="en-AU"/>
        </w:rPr>
        <w:t>, 2 Lonsdale Street</w:t>
      </w:r>
      <w:r w:rsidR="001363D1" w:rsidRPr="00210AB7">
        <w:rPr>
          <w:lang w:val="en-AU"/>
        </w:rPr>
        <w:br/>
        <w:t>Melbourne VIC 3000</w:t>
      </w:r>
    </w:p>
    <w:p w14:paraId="547B6406" w14:textId="083F8F7B" w:rsidR="001363D1" w:rsidRPr="00210AB7" w:rsidRDefault="001363D1" w:rsidP="001363D1">
      <w:pPr>
        <w:pStyle w:val="VCAAtrademarkinfo"/>
        <w:rPr>
          <w:lang w:val="en-AU"/>
        </w:rPr>
      </w:pPr>
      <w:r w:rsidRPr="00210AB7">
        <w:rPr>
          <w:lang w:val="en-AU"/>
        </w:rPr>
        <w:t xml:space="preserve">© Victorian Curriculum and Assessment Authority </w:t>
      </w:r>
      <w:r w:rsidR="00D1547C">
        <w:rPr>
          <w:lang w:val="en-AU"/>
        </w:rPr>
        <w:t>2024</w:t>
      </w:r>
    </w:p>
    <w:p w14:paraId="1CB9269A" w14:textId="77777777" w:rsidR="001363D1" w:rsidRPr="00210AB7" w:rsidRDefault="001363D1" w:rsidP="001363D1">
      <w:pPr>
        <w:pStyle w:val="VCAAtrademarkinfo"/>
        <w:rPr>
          <w:lang w:val="en-AU"/>
        </w:rPr>
      </w:pPr>
    </w:p>
    <w:p w14:paraId="060AB56B" w14:textId="77777777" w:rsidR="00A06B65" w:rsidRPr="00A06B65" w:rsidRDefault="00A06B65" w:rsidP="00A06B65">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8" w:history="1">
        <w:r w:rsidRPr="00A06B65">
          <w:rPr>
            <w:rStyle w:val="Hyperlink"/>
            <w:lang w:val="en-AU"/>
          </w:rPr>
          <w:t>VCAA educational allowance</w:t>
        </w:r>
      </w:hyperlink>
      <w:r w:rsidRPr="00A06B65">
        <w:rPr>
          <w:lang w:val="en-AU"/>
        </w:rPr>
        <w:t xml:space="preserve">. For more information go to </w:t>
      </w:r>
      <w:hyperlink r:id="rId19" w:history="1">
        <w:r w:rsidR="00E76D71">
          <w:rPr>
            <w:rStyle w:val="Hyperlink"/>
          </w:rPr>
          <w:t>https://www.vcaa.vic.edu.au/Footer/Pages/Copyright.aspx</w:t>
        </w:r>
      </w:hyperlink>
      <w:r w:rsidRPr="00A06B65">
        <w:rPr>
          <w:lang w:val="en-AU"/>
        </w:rPr>
        <w:t xml:space="preserve">. </w:t>
      </w:r>
    </w:p>
    <w:p w14:paraId="63DE8AAF" w14:textId="77777777" w:rsidR="00A06B65" w:rsidRPr="00A06B65" w:rsidRDefault="00A06B65" w:rsidP="00A06B65">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20" w:history="1">
        <w:r w:rsidRPr="00A06B65">
          <w:rPr>
            <w:rStyle w:val="Hyperlink"/>
            <w:lang w:val="en-AU"/>
          </w:rPr>
          <w:t>www.vcaa.vic.edu.au</w:t>
        </w:r>
      </w:hyperlink>
      <w:r w:rsidRPr="00A06B65">
        <w:rPr>
          <w:lang w:val="en-AU"/>
        </w:rPr>
        <w:t>.</w:t>
      </w:r>
    </w:p>
    <w:p w14:paraId="6B7B39FB" w14:textId="77777777" w:rsidR="00A06B65" w:rsidRPr="00A06B65" w:rsidRDefault="00A06B65" w:rsidP="00A06B65">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21" w:history="1">
        <w:r w:rsidRPr="00A06B65">
          <w:rPr>
            <w:rStyle w:val="Hyperlink"/>
            <w:lang w:val="en-AU"/>
          </w:rPr>
          <w:t>vcaa.copyright@edumail.vic.gov.au</w:t>
        </w:r>
      </w:hyperlink>
    </w:p>
    <w:p w14:paraId="716C4D4A" w14:textId="77777777" w:rsidR="00A06B65" w:rsidRPr="00A06B65" w:rsidRDefault="00A06B65" w:rsidP="00A06B65">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2DDFA81" w14:textId="77777777" w:rsidR="00A06B65" w:rsidRPr="00A06B65" w:rsidRDefault="00A06B65" w:rsidP="00A06B65">
      <w:pPr>
        <w:pStyle w:val="VCAAtrademarkinfo"/>
        <w:rPr>
          <w:lang w:val="en-AU"/>
        </w:rPr>
      </w:pPr>
      <w:r>
        <w:rPr>
          <w:lang w:val="en-AU"/>
        </w:rPr>
        <w:t>T</w:t>
      </w:r>
      <w:r w:rsidRPr="00A06B65">
        <w:rPr>
          <w:lang w:val="en-AU"/>
        </w:rPr>
        <w:t>he VCAA logo is a registered trademark of the Victorian Curriculum and Assessment Authority.</w:t>
      </w:r>
    </w:p>
    <w:p w14:paraId="78E012FB" w14:textId="77777777" w:rsidR="00A06B65" w:rsidRPr="00A06B65" w:rsidRDefault="00A06B65" w:rsidP="00A06B65">
      <w:pPr>
        <w:pStyle w:val="VCAAtrademarkinfo"/>
        <w:rPr>
          <w:lang w:val="en-AU"/>
        </w:rPr>
      </w:pPr>
    </w:p>
    <w:tbl>
      <w:tblPr>
        <w:tblStyle w:val="TableGrid"/>
        <w:tblW w:w="0" w:type="auto"/>
        <w:tblLook w:val="04A0" w:firstRow="1" w:lastRow="0" w:firstColumn="1" w:lastColumn="0" w:noHBand="0" w:noVBand="1"/>
      </w:tblPr>
      <w:tblGrid>
        <w:gridCol w:w="9629"/>
      </w:tblGrid>
      <w:tr w:rsidR="00A06B65" w:rsidRPr="00A06B65" w14:paraId="5C381055" w14:textId="77777777" w:rsidTr="00586B33">
        <w:trPr>
          <w:trHeight w:val="794"/>
        </w:trPr>
        <w:tc>
          <w:tcPr>
            <w:tcW w:w="9855" w:type="dxa"/>
          </w:tcPr>
          <w:p w14:paraId="47452B82" w14:textId="77777777" w:rsidR="00A06B65" w:rsidRPr="00A06B65" w:rsidRDefault="00A06B65" w:rsidP="00A06B65">
            <w:pPr>
              <w:pStyle w:val="VCAAtrademarkinfo"/>
              <w:rPr>
                <w:lang w:val="en-AU"/>
              </w:rPr>
            </w:pPr>
            <w:r w:rsidRPr="00A06B65">
              <w:rPr>
                <w:lang w:val="en-AU"/>
              </w:rPr>
              <w:t>Contact us if you need this information in an accessible format - for example, large print or audio.</w:t>
            </w:r>
          </w:p>
          <w:p w14:paraId="43A2EBAC" w14:textId="77777777" w:rsidR="00A06B65" w:rsidRPr="00A06B65" w:rsidRDefault="00A06B65" w:rsidP="00A06B65">
            <w:pPr>
              <w:pStyle w:val="VCAAtrademarkinfo"/>
              <w:rPr>
                <w:lang w:val="en-AU"/>
              </w:rPr>
            </w:pPr>
            <w:r w:rsidRPr="00A06B65">
              <w:rPr>
                <w:lang w:val="en-AU"/>
              </w:rPr>
              <w:t xml:space="preserve">Telephone (03) 9032 1635 or email </w:t>
            </w:r>
            <w:hyperlink r:id="rId22" w:history="1">
              <w:r w:rsidRPr="00A06B65">
                <w:rPr>
                  <w:rStyle w:val="Hyperlink"/>
                  <w:lang w:val="en-AU"/>
                </w:rPr>
                <w:t>vcaa.media.publications@edumail.vic.gov.au</w:t>
              </w:r>
            </w:hyperlink>
          </w:p>
        </w:tc>
      </w:tr>
    </w:tbl>
    <w:p w14:paraId="6DD76777" w14:textId="77777777" w:rsidR="001363D1" w:rsidRPr="00210AB7" w:rsidRDefault="001363D1" w:rsidP="001363D1">
      <w:pPr>
        <w:pStyle w:val="VCAAtrademarkinfo"/>
        <w:rPr>
          <w:lang w:val="en-AU"/>
        </w:rPr>
      </w:pPr>
    </w:p>
    <w:p w14:paraId="7BA93138" w14:textId="77777777" w:rsidR="0091624E" w:rsidRPr="00210AB7" w:rsidRDefault="0091624E" w:rsidP="006A2E04">
      <w:pPr>
        <w:pStyle w:val="VCAAbody"/>
        <w:rPr>
          <w:lang w:val="en-AU"/>
        </w:rPr>
        <w:sectPr w:rsidR="0091624E" w:rsidRPr="00210AB7" w:rsidSect="00916D5D">
          <w:headerReference w:type="first" r:id="rId23"/>
          <w:footerReference w:type="first" r:id="rId24"/>
          <w:pgSz w:w="11907" w:h="16840" w:code="9"/>
          <w:pgMar w:top="1644" w:right="1134" w:bottom="238" w:left="1134" w:header="709" w:footer="567" w:gutter="0"/>
          <w:cols w:space="708"/>
          <w:titlePg/>
          <w:docGrid w:linePitch="360"/>
        </w:sectPr>
      </w:pPr>
    </w:p>
    <w:p w14:paraId="24D22E40" w14:textId="77777777" w:rsidR="00322123" w:rsidRPr="002E3552" w:rsidRDefault="00322123" w:rsidP="002E3552">
      <w:pPr>
        <w:rPr>
          <w:color w:val="0F7EB4"/>
          <w:sz w:val="48"/>
        </w:rPr>
      </w:pPr>
      <w:r w:rsidRPr="002E3552">
        <w:rPr>
          <w:color w:val="0F7EB4"/>
          <w:sz w:val="48"/>
        </w:rPr>
        <w:lastRenderedPageBreak/>
        <w:t>Contents</w:t>
      </w:r>
    </w:p>
    <w:p w14:paraId="754C9E81" w14:textId="543F0B05" w:rsidR="00A51A14" w:rsidRDefault="00C07D60">
      <w:pPr>
        <w:pStyle w:val="TOC1"/>
        <w:rPr>
          <w:rFonts w:asciiTheme="minorHAnsi" w:eastAsiaTheme="minorEastAsia" w:hAnsiTheme="minorHAnsi" w:cstheme="minorBidi"/>
          <w:b w:val="0"/>
          <w:bCs w:val="0"/>
          <w:kern w:val="2"/>
          <w:sz w:val="22"/>
          <w:szCs w:val="22"/>
          <w14:ligatures w14:val="standardContextual"/>
        </w:rPr>
      </w:pPr>
      <w:r>
        <w:rPr>
          <w:sz w:val="24"/>
        </w:rPr>
        <w:fldChar w:fldCharType="begin"/>
      </w:r>
      <w:r>
        <w:instrText xml:space="preserve"> TOC \h \z \t "VCAA Heading 1,1,VCAA Heading 2,2,VCAA Heading 3,3" </w:instrText>
      </w:r>
      <w:r>
        <w:rPr>
          <w:sz w:val="24"/>
        </w:rPr>
        <w:fldChar w:fldCharType="separate"/>
      </w:r>
      <w:hyperlink w:anchor="_Toc164434481" w:history="1">
        <w:r w:rsidR="00A51A14" w:rsidRPr="00597A72">
          <w:rPr>
            <w:rStyle w:val="Hyperlink"/>
          </w:rPr>
          <w:t>Introduction</w:t>
        </w:r>
        <w:r w:rsidR="00A51A14">
          <w:rPr>
            <w:webHidden/>
          </w:rPr>
          <w:tab/>
        </w:r>
        <w:r w:rsidR="00A51A14">
          <w:rPr>
            <w:webHidden/>
          </w:rPr>
          <w:fldChar w:fldCharType="begin"/>
        </w:r>
        <w:r w:rsidR="00A51A14">
          <w:rPr>
            <w:webHidden/>
          </w:rPr>
          <w:instrText xml:space="preserve"> PAGEREF _Toc164434481 \h </w:instrText>
        </w:r>
        <w:r w:rsidR="00A51A14">
          <w:rPr>
            <w:webHidden/>
          </w:rPr>
        </w:r>
        <w:r w:rsidR="00A51A14">
          <w:rPr>
            <w:webHidden/>
          </w:rPr>
          <w:fldChar w:fldCharType="separate"/>
        </w:r>
        <w:r w:rsidR="00A51A14">
          <w:rPr>
            <w:webHidden/>
          </w:rPr>
          <w:t>1</w:t>
        </w:r>
        <w:r w:rsidR="00A51A14">
          <w:rPr>
            <w:webHidden/>
          </w:rPr>
          <w:fldChar w:fldCharType="end"/>
        </w:r>
      </w:hyperlink>
    </w:p>
    <w:p w14:paraId="1769C329" w14:textId="379685A3" w:rsidR="00A51A14" w:rsidRDefault="00EB15C5">
      <w:pPr>
        <w:pStyle w:val="TOC1"/>
        <w:rPr>
          <w:rFonts w:asciiTheme="minorHAnsi" w:eastAsiaTheme="minorEastAsia" w:hAnsiTheme="minorHAnsi" w:cstheme="minorBidi"/>
          <w:b w:val="0"/>
          <w:bCs w:val="0"/>
          <w:kern w:val="2"/>
          <w:sz w:val="22"/>
          <w:szCs w:val="22"/>
          <w14:ligatures w14:val="standardContextual"/>
        </w:rPr>
      </w:pPr>
      <w:hyperlink w:anchor="_Toc164434482" w:history="1">
        <w:r w:rsidR="00A51A14" w:rsidRPr="00597A72">
          <w:rPr>
            <w:rStyle w:val="Hyperlink"/>
          </w:rPr>
          <w:t>Flexible Delivey Program options</w:t>
        </w:r>
        <w:r w:rsidR="00A51A14">
          <w:rPr>
            <w:webHidden/>
          </w:rPr>
          <w:tab/>
        </w:r>
        <w:r w:rsidR="00A51A14">
          <w:rPr>
            <w:webHidden/>
          </w:rPr>
          <w:fldChar w:fldCharType="begin"/>
        </w:r>
        <w:r w:rsidR="00A51A14">
          <w:rPr>
            <w:webHidden/>
          </w:rPr>
          <w:instrText xml:space="preserve"> PAGEREF _Toc164434482 \h </w:instrText>
        </w:r>
        <w:r w:rsidR="00A51A14">
          <w:rPr>
            <w:webHidden/>
          </w:rPr>
        </w:r>
        <w:r w:rsidR="00A51A14">
          <w:rPr>
            <w:webHidden/>
          </w:rPr>
          <w:fldChar w:fldCharType="separate"/>
        </w:r>
        <w:r w:rsidR="00A51A14">
          <w:rPr>
            <w:webHidden/>
          </w:rPr>
          <w:t>1</w:t>
        </w:r>
        <w:r w:rsidR="00A51A14">
          <w:rPr>
            <w:webHidden/>
          </w:rPr>
          <w:fldChar w:fldCharType="end"/>
        </w:r>
      </w:hyperlink>
    </w:p>
    <w:p w14:paraId="4F70BEF4" w14:textId="6714390A" w:rsidR="00A51A14" w:rsidRDefault="00EB15C5">
      <w:pPr>
        <w:pStyle w:val="TOC1"/>
        <w:rPr>
          <w:rFonts w:asciiTheme="minorHAnsi" w:eastAsiaTheme="minorEastAsia" w:hAnsiTheme="minorHAnsi" w:cstheme="minorBidi"/>
          <w:b w:val="0"/>
          <w:bCs w:val="0"/>
          <w:kern w:val="2"/>
          <w:sz w:val="22"/>
          <w:szCs w:val="22"/>
          <w14:ligatures w14:val="standardContextual"/>
        </w:rPr>
      </w:pPr>
      <w:hyperlink w:anchor="_Toc164434483" w:history="1">
        <w:r w:rsidR="00A51A14" w:rsidRPr="00597A72">
          <w:rPr>
            <w:rStyle w:val="Hyperlink"/>
          </w:rPr>
          <w:t>Key dates</w:t>
        </w:r>
        <w:r w:rsidR="00A51A14">
          <w:rPr>
            <w:webHidden/>
          </w:rPr>
          <w:tab/>
        </w:r>
        <w:r w:rsidR="00A51A14">
          <w:rPr>
            <w:webHidden/>
          </w:rPr>
          <w:fldChar w:fldCharType="begin"/>
        </w:r>
        <w:r w:rsidR="00A51A14">
          <w:rPr>
            <w:webHidden/>
          </w:rPr>
          <w:instrText xml:space="preserve"> PAGEREF _Toc164434483 \h </w:instrText>
        </w:r>
        <w:r w:rsidR="00A51A14">
          <w:rPr>
            <w:webHidden/>
          </w:rPr>
        </w:r>
        <w:r w:rsidR="00A51A14">
          <w:rPr>
            <w:webHidden/>
          </w:rPr>
          <w:fldChar w:fldCharType="separate"/>
        </w:r>
        <w:r w:rsidR="00A51A14">
          <w:rPr>
            <w:webHidden/>
          </w:rPr>
          <w:t>2</w:t>
        </w:r>
        <w:r w:rsidR="00A51A14">
          <w:rPr>
            <w:webHidden/>
          </w:rPr>
          <w:fldChar w:fldCharType="end"/>
        </w:r>
      </w:hyperlink>
    </w:p>
    <w:p w14:paraId="335A8649" w14:textId="0C97ADEB" w:rsidR="00A51A14" w:rsidRDefault="00EB15C5">
      <w:pPr>
        <w:pStyle w:val="TOC1"/>
        <w:rPr>
          <w:rFonts w:asciiTheme="minorHAnsi" w:eastAsiaTheme="minorEastAsia" w:hAnsiTheme="minorHAnsi" w:cstheme="minorBidi"/>
          <w:b w:val="0"/>
          <w:bCs w:val="0"/>
          <w:kern w:val="2"/>
          <w:sz w:val="22"/>
          <w:szCs w:val="22"/>
          <w14:ligatures w14:val="standardContextual"/>
        </w:rPr>
      </w:pPr>
      <w:hyperlink w:anchor="_Toc164434484" w:history="1">
        <w:r w:rsidR="00A51A14" w:rsidRPr="00597A72">
          <w:rPr>
            <w:rStyle w:val="Hyperlink"/>
          </w:rPr>
          <w:t>Criteria</w:t>
        </w:r>
        <w:r w:rsidR="00A51A14">
          <w:rPr>
            <w:webHidden/>
          </w:rPr>
          <w:tab/>
        </w:r>
        <w:r w:rsidR="00A51A14">
          <w:rPr>
            <w:webHidden/>
          </w:rPr>
          <w:fldChar w:fldCharType="begin"/>
        </w:r>
        <w:r w:rsidR="00A51A14">
          <w:rPr>
            <w:webHidden/>
          </w:rPr>
          <w:instrText xml:space="preserve"> PAGEREF _Toc164434484 \h </w:instrText>
        </w:r>
        <w:r w:rsidR="00A51A14">
          <w:rPr>
            <w:webHidden/>
          </w:rPr>
        </w:r>
        <w:r w:rsidR="00A51A14">
          <w:rPr>
            <w:webHidden/>
          </w:rPr>
          <w:fldChar w:fldCharType="separate"/>
        </w:r>
        <w:r w:rsidR="00A51A14">
          <w:rPr>
            <w:webHidden/>
          </w:rPr>
          <w:t>3</w:t>
        </w:r>
        <w:r w:rsidR="00A51A14">
          <w:rPr>
            <w:webHidden/>
          </w:rPr>
          <w:fldChar w:fldCharType="end"/>
        </w:r>
      </w:hyperlink>
    </w:p>
    <w:p w14:paraId="32DE6AB9" w14:textId="135F9E74" w:rsidR="00A51A14" w:rsidRDefault="00EB15C5">
      <w:pPr>
        <w:pStyle w:val="TOC1"/>
        <w:rPr>
          <w:rFonts w:asciiTheme="minorHAnsi" w:eastAsiaTheme="minorEastAsia" w:hAnsiTheme="minorHAnsi" w:cstheme="minorBidi"/>
          <w:b w:val="0"/>
          <w:bCs w:val="0"/>
          <w:kern w:val="2"/>
          <w:sz w:val="22"/>
          <w:szCs w:val="22"/>
          <w14:ligatures w14:val="standardContextual"/>
        </w:rPr>
      </w:pPr>
      <w:hyperlink w:anchor="_Toc164434485" w:history="1">
        <w:r w:rsidR="00A51A14" w:rsidRPr="00597A72">
          <w:rPr>
            <w:rStyle w:val="Hyperlink"/>
          </w:rPr>
          <w:t>Duration of permission</w:t>
        </w:r>
        <w:r w:rsidR="00A51A14">
          <w:rPr>
            <w:webHidden/>
          </w:rPr>
          <w:tab/>
        </w:r>
        <w:r w:rsidR="00A51A14">
          <w:rPr>
            <w:webHidden/>
          </w:rPr>
          <w:fldChar w:fldCharType="begin"/>
        </w:r>
        <w:r w:rsidR="00A51A14">
          <w:rPr>
            <w:webHidden/>
          </w:rPr>
          <w:instrText xml:space="preserve"> PAGEREF _Toc164434485 \h </w:instrText>
        </w:r>
        <w:r w:rsidR="00A51A14">
          <w:rPr>
            <w:webHidden/>
          </w:rPr>
        </w:r>
        <w:r w:rsidR="00A51A14">
          <w:rPr>
            <w:webHidden/>
          </w:rPr>
          <w:fldChar w:fldCharType="separate"/>
        </w:r>
        <w:r w:rsidR="00A51A14">
          <w:rPr>
            <w:webHidden/>
          </w:rPr>
          <w:t>5</w:t>
        </w:r>
        <w:r w:rsidR="00A51A14">
          <w:rPr>
            <w:webHidden/>
          </w:rPr>
          <w:fldChar w:fldCharType="end"/>
        </w:r>
      </w:hyperlink>
    </w:p>
    <w:p w14:paraId="19B10AA2" w14:textId="21E408D5" w:rsidR="00A51A14" w:rsidRDefault="00EB15C5">
      <w:pPr>
        <w:pStyle w:val="TOC1"/>
        <w:rPr>
          <w:rFonts w:asciiTheme="minorHAnsi" w:eastAsiaTheme="minorEastAsia" w:hAnsiTheme="minorHAnsi" w:cstheme="minorBidi"/>
          <w:b w:val="0"/>
          <w:bCs w:val="0"/>
          <w:kern w:val="2"/>
          <w:sz w:val="22"/>
          <w:szCs w:val="22"/>
          <w14:ligatures w14:val="standardContextual"/>
        </w:rPr>
      </w:pPr>
      <w:hyperlink w:anchor="_Toc164434486" w:history="1">
        <w:r w:rsidR="00A51A14" w:rsidRPr="00597A72">
          <w:rPr>
            <w:rStyle w:val="Hyperlink"/>
          </w:rPr>
          <w:t>Submission of applications</w:t>
        </w:r>
        <w:r w:rsidR="00A51A14">
          <w:rPr>
            <w:webHidden/>
          </w:rPr>
          <w:tab/>
        </w:r>
        <w:r w:rsidR="00A51A14">
          <w:rPr>
            <w:webHidden/>
          </w:rPr>
          <w:fldChar w:fldCharType="begin"/>
        </w:r>
        <w:r w:rsidR="00A51A14">
          <w:rPr>
            <w:webHidden/>
          </w:rPr>
          <w:instrText xml:space="preserve"> PAGEREF _Toc164434486 \h </w:instrText>
        </w:r>
        <w:r w:rsidR="00A51A14">
          <w:rPr>
            <w:webHidden/>
          </w:rPr>
        </w:r>
        <w:r w:rsidR="00A51A14">
          <w:rPr>
            <w:webHidden/>
          </w:rPr>
          <w:fldChar w:fldCharType="separate"/>
        </w:r>
        <w:r w:rsidR="00A51A14">
          <w:rPr>
            <w:webHidden/>
          </w:rPr>
          <w:t>5</w:t>
        </w:r>
        <w:r w:rsidR="00A51A14">
          <w:rPr>
            <w:webHidden/>
          </w:rPr>
          <w:fldChar w:fldCharType="end"/>
        </w:r>
      </w:hyperlink>
    </w:p>
    <w:p w14:paraId="37F1B102" w14:textId="526A533F" w:rsidR="00A51A14" w:rsidRDefault="00EB15C5">
      <w:pPr>
        <w:pStyle w:val="TOC1"/>
        <w:rPr>
          <w:rFonts w:asciiTheme="minorHAnsi" w:eastAsiaTheme="minorEastAsia" w:hAnsiTheme="minorHAnsi" w:cstheme="minorBidi"/>
          <w:b w:val="0"/>
          <w:bCs w:val="0"/>
          <w:kern w:val="2"/>
          <w:sz w:val="22"/>
          <w:szCs w:val="22"/>
          <w14:ligatures w14:val="standardContextual"/>
        </w:rPr>
      </w:pPr>
      <w:hyperlink w:anchor="_Toc164434487" w:history="1">
        <w:r w:rsidR="00A51A14" w:rsidRPr="00597A72">
          <w:rPr>
            <w:rStyle w:val="Hyperlink"/>
          </w:rPr>
          <w:t>Enquiries</w:t>
        </w:r>
        <w:r w:rsidR="00A51A14">
          <w:rPr>
            <w:webHidden/>
          </w:rPr>
          <w:tab/>
        </w:r>
        <w:r w:rsidR="00A51A14">
          <w:rPr>
            <w:webHidden/>
          </w:rPr>
          <w:fldChar w:fldCharType="begin"/>
        </w:r>
        <w:r w:rsidR="00A51A14">
          <w:rPr>
            <w:webHidden/>
          </w:rPr>
          <w:instrText xml:space="preserve"> PAGEREF _Toc164434487 \h </w:instrText>
        </w:r>
        <w:r w:rsidR="00A51A14">
          <w:rPr>
            <w:webHidden/>
          </w:rPr>
        </w:r>
        <w:r w:rsidR="00A51A14">
          <w:rPr>
            <w:webHidden/>
          </w:rPr>
          <w:fldChar w:fldCharType="separate"/>
        </w:r>
        <w:r w:rsidR="00A51A14">
          <w:rPr>
            <w:webHidden/>
          </w:rPr>
          <w:t>5</w:t>
        </w:r>
        <w:r w:rsidR="00A51A14">
          <w:rPr>
            <w:webHidden/>
          </w:rPr>
          <w:fldChar w:fldCharType="end"/>
        </w:r>
      </w:hyperlink>
    </w:p>
    <w:p w14:paraId="390561F6" w14:textId="4E20707E" w:rsidR="007270FB" w:rsidRPr="00210AB7" w:rsidRDefault="00C07D60" w:rsidP="007270FB">
      <w:pPr>
        <w:rPr>
          <w:lang w:val="en-AU" w:eastAsia="en-AU"/>
        </w:rPr>
      </w:pPr>
      <w:r>
        <w:rPr>
          <w:rFonts w:ascii="Arial" w:eastAsia="Times New Roman" w:hAnsi="Arial" w:cs="Arial"/>
          <w:b/>
          <w:bCs/>
          <w:noProof/>
          <w:szCs w:val="24"/>
          <w:lang w:val="en-AU" w:eastAsia="en-AU"/>
        </w:rPr>
        <w:fldChar w:fldCharType="end"/>
      </w:r>
    </w:p>
    <w:p w14:paraId="1E8BFB1A" w14:textId="77777777" w:rsidR="00DB1C96" w:rsidRPr="00210AB7" w:rsidRDefault="00DB1C96" w:rsidP="00916D5D">
      <w:pPr>
        <w:pStyle w:val="TOC1"/>
      </w:pPr>
    </w:p>
    <w:p w14:paraId="7B2CDB06" w14:textId="77777777" w:rsidR="00365D51" w:rsidRPr="00210AB7" w:rsidRDefault="00365D51" w:rsidP="00365D51">
      <w:pPr>
        <w:rPr>
          <w:lang w:val="en-AU" w:eastAsia="en-AU"/>
        </w:rPr>
        <w:sectPr w:rsidR="00365D51" w:rsidRPr="00210AB7" w:rsidSect="0091624E">
          <w:headerReference w:type="first" r:id="rId25"/>
          <w:footerReference w:type="first" r:id="rId26"/>
          <w:type w:val="oddPage"/>
          <w:pgSz w:w="11907" w:h="16840" w:code="9"/>
          <w:pgMar w:top="1644" w:right="1134" w:bottom="238" w:left="1134" w:header="709" w:footer="567" w:gutter="0"/>
          <w:pgNumType w:fmt="lowerRoman" w:start="1"/>
          <w:cols w:space="708"/>
          <w:titlePg/>
          <w:docGrid w:linePitch="360"/>
        </w:sectPr>
      </w:pPr>
    </w:p>
    <w:p w14:paraId="6188A0B5" w14:textId="77777777" w:rsidR="009E111D" w:rsidRPr="009E111D" w:rsidRDefault="009E111D" w:rsidP="009E111D">
      <w:pPr>
        <w:pStyle w:val="VCAAHeading1"/>
        <w:rPr>
          <w:lang w:val="en-AU"/>
        </w:rPr>
      </w:pPr>
      <w:bookmarkStart w:id="3" w:name="_Toc164434481"/>
      <w:r w:rsidRPr="009E111D">
        <w:rPr>
          <w:lang w:val="en-AU"/>
        </w:rPr>
        <w:lastRenderedPageBreak/>
        <w:t>Introduction</w:t>
      </w:r>
      <w:bookmarkEnd w:id="3"/>
    </w:p>
    <w:p w14:paraId="518A262E" w14:textId="77777777" w:rsidR="009E111D" w:rsidRPr="009E111D" w:rsidRDefault="009E111D" w:rsidP="009E111D">
      <w:pPr>
        <w:pStyle w:val="VCAAbody"/>
        <w:rPr>
          <w:lang w:val="en-AU"/>
        </w:rPr>
      </w:pPr>
      <w:r w:rsidRPr="009E111D">
        <w:rPr>
          <w:lang w:val="en-AU"/>
        </w:rPr>
        <w:t xml:space="preserve">VCE VM studies can be delivered flexibly to meet the needs of students who may learn at different paces or transition into the VCE Vocational Major (VCE VM) during the academic year. </w:t>
      </w:r>
    </w:p>
    <w:p w14:paraId="3BE7982A" w14:textId="4D4B358F" w:rsidR="009E111D" w:rsidRPr="009E111D" w:rsidRDefault="00C959D5" w:rsidP="009E111D">
      <w:pPr>
        <w:pStyle w:val="VCAAbody"/>
        <w:rPr>
          <w:lang w:val="en-AU"/>
        </w:rPr>
      </w:pPr>
      <w:r>
        <w:rPr>
          <w:lang w:val="en-AU"/>
        </w:rPr>
        <w:t>Further</w:t>
      </w:r>
      <w:r w:rsidR="009E111D" w:rsidRPr="009E111D">
        <w:rPr>
          <w:lang w:val="en-AU"/>
        </w:rPr>
        <w:t xml:space="preserve"> information is available in the </w:t>
      </w:r>
      <w:hyperlink r:id="rId27" w:history="1">
        <w:r w:rsidR="009E111D" w:rsidRPr="009E111D">
          <w:rPr>
            <w:rStyle w:val="Hyperlink"/>
            <w:i/>
            <w:iCs/>
            <w:lang w:val="en-AU"/>
          </w:rPr>
          <w:t>VCE Administrative Handbook</w:t>
        </w:r>
      </w:hyperlink>
      <w:r w:rsidR="009E111D" w:rsidRPr="009E111D">
        <w:rPr>
          <w:lang w:val="en-AU"/>
        </w:rPr>
        <w:t xml:space="preserve"> and on the VCAA website – see </w:t>
      </w:r>
      <w:hyperlink r:id="rId28" w:history="1">
        <w:r w:rsidR="009E111D" w:rsidRPr="009E111D">
          <w:rPr>
            <w:rStyle w:val="Hyperlink"/>
            <w:lang w:val="en-AU"/>
          </w:rPr>
          <w:t>About the VCE Vocational Major</w:t>
        </w:r>
      </w:hyperlink>
      <w:r w:rsidR="009E111D" w:rsidRPr="009E111D">
        <w:rPr>
          <w:lang w:val="en-AU"/>
        </w:rPr>
        <w:t>.</w:t>
      </w:r>
    </w:p>
    <w:p w14:paraId="3EC55AD9" w14:textId="542F335C" w:rsidR="009E111D" w:rsidRPr="009E111D" w:rsidRDefault="009E111D" w:rsidP="00A51A14">
      <w:pPr>
        <w:pStyle w:val="VCAAHeading1"/>
        <w:rPr>
          <w:lang w:val="en-AU"/>
        </w:rPr>
      </w:pPr>
      <w:bookmarkStart w:id="4" w:name="_Toc164434482"/>
      <w:r w:rsidRPr="009E111D">
        <w:rPr>
          <w:lang w:val="en-AU"/>
        </w:rPr>
        <w:t>Flexible Delive</w:t>
      </w:r>
      <w:r w:rsidR="00EB15C5">
        <w:rPr>
          <w:lang w:val="en-AU"/>
        </w:rPr>
        <w:t>r</w:t>
      </w:r>
      <w:r w:rsidRPr="009E111D">
        <w:rPr>
          <w:lang w:val="en-AU"/>
        </w:rPr>
        <w:t>y Program options</w:t>
      </w:r>
      <w:bookmarkEnd w:id="4"/>
    </w:p>
    <w:tbl>
      <w:tblPr>
        <w:tblStyle w:val="VCAAclosedtable"/>
        <w:tblW w:w="0" w:type="auto"/>
        <w:tblLook w:val="04A0" w:firstRow="1" w:lastRow="0" w:firstColumn="1" w:lastColumn="0" w:noHBand="0" w:noVBand="1"/>
      </w:tblPr>
      <w:tblGrid>
        <w:gridCol w:w="1696"/>
        <w:gridCol w:w="5103"/>
        <w:gridCol w:w="1979"/>
      </w:tblGrid>
      <w:tr w:rsidR="009E111D" w14:paraId="667E5232" w14:textId="77777777" w:rsidTr="009E111D">
        <w:trPr>
          <w:cnfStyle w:val="100000000000" w:firstRow="1" w:lastRow="0" w:firstColumn="0" w:lastColumn="0" w:oddVBand="0" w:evenVBand="0" w:oddHBand="0" w:evenHBand="0" w:firstRowFirstColumn="0" w:firstRowLastColumn="0" w:lastRowFirstColumn="0" w:lastRowLastColumn="0"/>
        </w:trPr>
        <w:tc>
          <w:tcPr>
            <w:tcW w:w="1696" w:type="dxa"/>
          </w:tcPr>
          <w:p w14:paraId="5413CE9A" w14:textId="77777777" w:rsidR="009E111D" w:rsidRDefault="009E111D" w:rsidP="00FD7294">
            <w:pPr>
              <w:pStyle w:val="VCAAtableheadingnarrow"/>
              <w:rPr>
                <w:lang w:val="en-AU"/>
              </w:rPr>
            </w:pPr>
            <w:bookmarkStart w:id="5" w:name="_Hlk164668815"/>
            <w:r>
              <w:rPr>
                <w:lang w:val="en-AU"/>
              </w:rPr>
              <w:t>Category</w:t>
            </w:r>
          </w:p>
        </w:tc>
        <w:tc>
          <w:tcPr>
            <w:tcW w:w="5103" w:type="dxa"/>
          </w:tcPr>
          <w:p w14:paraId="16E9D492" w14:textId="77777777" w:rsidR="009E111D" w:rsidRDefault="009E111D" w:rsidP="00FD7294">
            <w:pPr>
              <w:pStyle w:val="VCAAtableheadingnarrow"/>
              <w:rPr>
                <w:lang w:val="en-AU"/>
              </w:rPr>
            </w:pPr>
            <w:r>
              <w:rPr>
                <w:lang w:val="en-AU"/>
              </w:rPr>
              <w:t>Option</w:t>
            </w:r>
          </w:p>
        </w:tc>
        <w:tc>
          <w:tcPr>
            <w:tcW w:w="1979" w:type="dxa"/>
          </w:tcPr>
          <w:p w14:paraId="238CAAB9" w14:textId="77777777" w:rsidR="009E111D" w:rsidRDefault="009E111D" w:rsidP="00FD7294">
            <w:pPr>
              <w:pStyle w:val="VCAAtableheadingnarrow"/>
              <w:rPr>
                <w:lang w:val="en-AU"/>
              </w:rPr>
            </w:pPr>
            <w:r>
              <w:rPr>
                <w:lang w:val="en-AU"/>
              </w:rPr>
              <w:t>Application required</w:t>
            </w:r>
          </w:p>
        </w:tc>
      </w:tr>
      <w:tr w:rsidR="009E111D" w14:paraId="6D4F9978" w14:textId="77777777" w:rsidTr="009E111D">
        <w:trPr>
          <w:cnfStyle w:val="000000100000" w:firstRow="0" w:lastRow="0" w:firstColumn="0" w:lastColumn="0" w:oddVBand="0" w:evenVBand="0" w:oddHBand="1" w:evenHBand="0" w:firstRowFirstColumn="0" w:firstRowLastColumn="0" w:lastRowFirstColumn="0" w:lastRowLastColumn="0"/>
        </w:trPr>
        <w:tc>
          <w:tcPr>
            <w:tcW w:w="1696" w:type="dxa"/>
            <w:vMerge w:val="restart"/>
          </w:tcPr>
          <w:p w14:paraId="172443F3" w14:textId="77777777" w:rsidR="009E111D" w:rsidRDefault="009E111D" w:rsidP="00FD7294">
            <w:pPr>
              <w:pStyle w:val="VCAAtabletextnarrow"/>
            </w:pPr>
            <w:r>
              <w:rPr>
                <w:color w:val="202020"/>
                <w:w w:val="105"/>
              </w:rPr>
              <w:t>Mid-year commencement</w:t>
            </w:r>
          </w:p>
        </w:tc>
        <w:tc>
          <w:tcPr>
            <w:tcW w:w="5103" w:type="dxa"/>
          </w:tcPr>
          <w:p w14:paraId="654F7773" w14:textId="77777777" w:rsidR="009E111D" w:rsidRDefault="009E111D" w:rsidP="00FD7294">
            <w:pPr>
              <w:pStyle w:val="VCAAtabletextnarrow"/>
              <w:rPr>
                <w:lang w:val="en-AU"/>
              </w:rPr>
            </w:pPr>
            <w:r>
              <w:rPr>
                <w:color w:val="202020"/>
                <w:w w:val="105"/>
              </w:rPr>
              <w:t>Deliver Unit 1</w:t>
            </w:r>
            <w:r>
              <w:rPr>
                <w:color w:val="202020"/>
                <w:spacing w:val="-11"/>
                <w:w w:val="105"/>
              </w:rPr>
              <w:t xml:space="preserve"> </w:t>
            </w:r>
            <w:r>
              <w:rPr>
                <w:color w:val="202020"/>
                <w:w w:val="105"/>
              </w:rPr>
              <w:t>in</w:t>
            </w:r>
            <w:r>
              <w:rPr>
                <w:color w:val="202020"/>
                <w:spacing w:val="-11"/>
                <w:w w:val="105"/>
              </w:rPr>
              <w:t xml:space="preserve"> </w:t>
            </w:r>
            <w:r>
              <w:rPr>
                <w:color w:val="202020"/>
                <w:w w:val="105"/>
              </w:rPr>
              <w:t>Semester</w:t>
            </w:r>
            <w:r>
              <w:rPr>
                <w:color w:val="202020"/>
                <w:spacing w:val="-11"/>
                <w:w w:val="105"/>
              </w:rPr>
              <w:t xml:space="preserve"> </w:t>
            </w:r>
            <w:r>
              <w:rPr>
                <w:color w:val="202020"/>
                <w:w w:val="105"/>
              </w:rPr>
              <w:t>2</w:t>
            </w:r>
            <w:r>
              <w:rPr>
                <w:color w:val="202020"/>
                <w:spacing w:val="-11"/>
                <w:w w:val="105"/>
              </w:rPr>
              <w:t xml:space="preserve"> </w:t>
            </w:r>
            <w:r>
              <w:rPr>
                <w:color w:val="202020"/>
                <w:w w:val="105"/>
              </w:rPr>
              <w:t>and</w:t>
            </w:r>
            <w:r>
              <w:rPr>
                <w:color w:val="202020"/>
                <w:spacing w:val="-11"/>
                <w:w w:val="105"/>
              </w:rPr>
              <w:t xml:space="preserve"> </w:t>
            </w:r>
            <w:r>
              <w:rPr>
                <w:color w:val="202020"/>
                <w:w w:val="105"/>
              </w:rPr>
              <w:t>Unit</w:t>
            </w:r>
            <w:r>
              <w:rPr>
                <w:color w:val="202020"/>
                <w:spacing w:val="-11"/>
                <w:w w:val="105"/>
              </w:rPr>
              <w:t xml:space="preserve"> </w:t>
            </w:r>
            <w:r>
              <w:rPr>
                <w:color w:val="202020"/>
                <w:w w:val="105"/>
              </w:rPr>
              <w:t>2</w:t>
            </w:r>
            <w:r>
              <w:rPr>
                <w:color w:val="202020"/>
                <w:spacing w:val="-11"/>
                <w:w w:val="105"/>
              </w:rPr>
              <w:t xml:space="preserve"> </w:t>
            </w:r>
            <w:r>
              <w:rPr>
                <w:color w:val="202020"/>
                <w:w w:val="105"/>
              </w:rPr>
              <w:t xml:space="preserve">in Semester 1 in the following </w:t>
            </w:r>
            <w:r>
              <w:rPr>
                <w:color w:val="202020"/>
                <w:spacing w:val="-4"/>
                <w:w w:val="105"/>
              </w:rPr>
              <w:t>year</w:t>
            </w:r>
          </w:p>
        </w:tc>
        <w:tc>
          <w:tcPr>
            <w:tcW w:w="1979" w:type="dxa"/>
          </w:tcPr>
          <w:p w14:paraId="34A65D21" w14:textId="77777777" w:rsidR="009E111D" w:rsidRDefault="009E111D" w:rsidP="00FD7294">
            <w:pPr>
              <w:pStyle w:val="VCAAtabletextnarrow"/>
              <w:rPr>
                <w:lang w:val="en-AU"/>
              </w:rPr>
            </w:pPr>
            <w:r>
              <w:rPr>
                <w:lang w:val="en-AU"/>
              </w:rPr>
              <w:t>No</w:t>
            </w:r>
          </w:p>
        </w:tc>
      </w:tr>
      <w:tr w:rsidR="009E111D" w14:paraId="62A244A7" w14:textId="77777777" w:rsidTr="009E111D">
        <w:trPr>
          <w:cnfStyle w:val="000000010000" w:firstRow="0" w:lastRow="0" w:firstColumn="0" w:lastColumn="0" w:oddVBand="0" w:evenVBand="0" w:oddHBand="0" w:evenHBand="1" w:firstRowFirstColumn="0" w:firstRowLastColumn="0" w:lastRowFirstColumn="0" w:lastRowLastColumn="0"/>
        </w:trPr>
        <w:tc>
          <w:tcPr>
            <w:tcW w:w="1696" w:type="dxa"/>
            <w:vMerge/>
          </w:tcPr>
          <w:p w14:paraId="21BF92AC" w14:textId="77777777" w:rsidR="009E111D" w:rsidRDefault="009E111D" w:rsidP="00FD7294">
            <w:pPr>
              <w:pStyle w:val="VCAAtabletextnarrow"/>
              <w:rPr>
                <w:lang w:val="en-AU"/>
              </w:rPr>
            </w:pPr>
          </w:p>
        </w:tc>
        <w:tc>
          <w:tcPr>
            <w:tcW w:w="5103" w:type="dxa"/>
          </w:tcPr>
          <w:p w14:paraId="4D6A908C" w14:textId="77777777" w:rsidR="009E111D" w:rsidRDefault="009E111D" w:rsidP="00FD7294">
            <w:pPr>
              <w:pStyle w:val="VCAAtabletextnarrow"/>
              <w:rPr>
                <w:lang w:val="en-AU"/>
              </w:rPr>
            </w:pPr>
            <w:r>
              <w:rPr>
                <w:color w:val="202020"/>
                <w:w w:val="105"/>
              </w:rPr>
              <w:t>Deliver Unit 3</w:t>
            </w:r>
            <w:r>
              <w:rPr>
                <w:color w:val="202020"/>
                <w:spacing w:val="-11"/>
                <w:w w:val="105"/>
              </w:rPr>
              <w:t xml:space="preserve"> </w:t>
            </w:r>
            <w:r>
              <w:rPr>
                <w:color w:val="202020"/>
                <w:w w:val="105"/>
              </w:rPr>
              <w:t>in</w:t>
            </w:r>
            <w:r>
              <w:rPr>
                <w:color w:val="202020"/>
                <w:spacing w:val="-11"/>
                <w:w w:val="105"/>
              </w:rPr>
              <w:t xml:space="preserve"> </w:t>
            </w:r>
            <w:r>
              <w:rPr>
                <w:color w:val="202020"/>
                <w:w w:val="105"/>
              </w:rPr>
              <w:t>Semester</w:t>
            </w:r>
            <w:r>
              <w:rPr>
                <w:color w:val="202020"/>
                <w:spacing w:val="-11"/>
                <w:w w:val="105"/>
              </w:rPr>
              <w:t xml:space="preserve"> </w:t>
            </w:r>
            <w:r>
              <w:rPr>
                <w:color w:val="202020"/>
                <w:w w:val="105"/>
              </w:rPr>
              <w:t>2</w:t>
            </w:r>
            <w:r>
              <w:rPr>
                <w:color w:val="202020"/>
                <w:spacing w:val="-11"/>
                <w:w w:val="105"/>
              </w:rPr>
              <w:t xml:space="preserve"> </w:t>
            </w:r>
            <w:r>
              <w:rPr>
                <w:color w:val="202020"/>
                <w:w w:val="105"/>
              </w:rPr>
              <w:t>and</w:t>
            </w:r>
            <w:r>
              <w:rPr>
                <w:color w:val="202020"/>
                <w:spacing w:val="-11"/>
                <w:w w:val="105"/>
              </w:rPr>
              <w:t xml:space="preserve"> </w:t>
            </w:r>
            <w:r>
              <w:rPr>
                <w:color w:val="202020"/>
                <w:w w:val="105"/>
              </w:rPr>
              <w:t>Unit</w:t>
            </w:r>
            <w:r>
              <w:rPr>
                <w:color w:val="202020"/>
                <w:spacing w:val="-11"/>
                <w:w w:val="105"/>
              </w:rPr>
              <w:t xml:space="preserve"> </w:t>
            </w:r>
            <w:r>
              <w:rPr>
                <w:color w:val="202020"/>
                <w:w w:val="105"/>
              </w:rPr>
              <w:t>4</w:t>
            </w:r>
            <w:r>
              <w:rPr>
                <w:color w:val="202020"/>
                <w:spacing w:val="-11"/>
                <w:w w:val="105"/>
              </w:rPr>
              <w:t xml:space="preserve"> </w:t>
            </w:r>
            <w:r>
              <w:rPr>
                <w:color w:val="202020"/>
                <w:w w:val="105"/>
              </w:rPr>
              <w:t xml:space="preserve">in Semester 1 the following year in the standard time </w:t>
            </w:r>
            <w:r>
              <w:rPr>
                <w:color w:val="202020"/>
                <w:spacing w:val="-2"/>
                <w:w w:val="105"/>
              </w:rPr>
              <w:t>frame</w:t>
            </w:r>
          </w:p>
        </w:tc>
        <w:tc>
          <w:tcPr>
            <w:tcW w:w="1979" w:type="dxa"/>
          </w:tcPr>
          <w:p w14:paraId="0C383051" w14:textId="77777777" w:rsidR="009E111D" w:rsidRDefault="009E111D" w:rsidP="00FD7294">
            <w:pPr>
              <w:pStyle w:val="VCAAtabletextnarrow"/>
              <w:rPr>
                <w:lang w:val="en-AU"/>
              </w:rPr>
            </w:pPr>
            <w:r>
              <w:rPr>
                <w:lang w:val="en-AU"/>
              </w:rPr>
              <w:t>Yes</w:t>
            </w:r>
          </w:p>
        </w:tc>
      </w:tr>
      <w:tr w:rsidR="009E111D" w14:paraId="22DDE538" w14:textId="77777777" w:rsidTr="009E111D">
        <w:trPr>
          <w:cnfStyle w:val="000000100000" w:firstRow="0" w:lastRow="0" w:firstColumn="0" w:lastColumn="0" w:oddVBand="0" w:evenVBand="0" w:oddHBand="1" w:evenHBand="0" w:firstRowFirstColumn="0" w:firstRowLastColumn="0" w:lastRowFirstColumn="0" w:lastRowLastColumn="0"/>
        </w:trPr>
        <w:tc>
          <w:tcPr>
            <w:tcW w:w="1696" w:type="dxa"/>
            <w:vMerge w:val="restart"/>
          </w:tcPr>
          <w:p w14:paraId="0630A179" w14:textId="77777777" w:rsidR="009E111D" w:rsidRDefault="009E111D" w:rsidP="00FD7294">
            <w:pPr>
              <w:pStyle w:val="VCAAtabletextnarrow"/>
              <w:rPr>
                <w:lang w:val="en-AU"/>
              </w:rPr>
            </w:pPr>
            <w:r>
              <w:rPr>
                <w:color w:val="202020"/>
                <w:w w:val="105"/>
              </w:rPr>
              <w:t>Extended</w:t>
            </w:r>
            <w:r>
              <w:rPr>
                <w:color w:val="202020"/>
                <w:spacing w:val="-15"/>
                <w:w w:val="105"/>
              </w:rPr>
              <w:t xml:space="preserve"> </w:t>
            </w:r>
            <w:r>
              <w:rPr>
                <w:color w:val="202020"/>
                <w:w w:val="105"/>
              </w:rPr>
              <w:t>delivery</w:t>
            </w:r>
          </w:p>
        </w:tc>
        <w:tc>
          <w:tcPr>
            <w:tcW w:w="5103" w:type="dxa"/>
          </w:tcPr>
          <w:p w14:paraId="12AF5A87" w14:textId="77777777" w:rsidR="009E111D" w:rsidRDefault="009E111D" w:rsidP="00FD7294">
            <w:pPr>
              <w:pStyle w:val="VCAAtabletextnarrow"/>
              <w:rPr>
                <w:lang w:val="en-AU"/>
              </w:rPr>
            </w:pPr>
            <w:r>
              <w:rPr>
                <w:color w:val="202020"/>
                <w:w w:val="105"/>
              </w:rPr>
              <w:t>Deliver</w:t>
            </w:r>
            <w:r>
              <w:rPr>
                <w:color w:val="202020"/>
                <w:spacing w:val="-15"/>
                <w:w w:val="105"/>
              </w:rPr>
              <w:t xml:space="preserve"> </w:t>
            </w:r>
            <w:r>
              <w:rPr>
                <w:color w:val="202020"/>
                <w:w w:val="105"/>
              </w:rPr>
              <w:t>a single VCE VM unit across more than a semester</w:t>
            </w:r>
          </w:p>
        </w:tc>
        <w:tc>
          <w:tcPr>
            <w:tcW w:w="1979" w:type="dxa"/>
          </w:tcPr>
          <w:p w14:paraId="6C30B007" w14:textId="77777777" w:rsidR="009E111D" w:rsidRDefault="009E111D" w:rsidP="00FD7294">
            <w:pPr>
              <w:pStyle w:val="VCAAtabletextnarrow"/>
              <w:rPr>
                <w:lang w:val="en-AU"/>
              </w:rPr>
            </w:pPr>
            <w:r>
              <w:rPr>
                <w:lang w:val="en-AU"/>
              </w:rPr>
              <w:t>Yes</w:t>
            </w:r>
          </w:p>
        </w:tc>
      </w:tr>
      <w:tr w:rsidR="009E111D" w14:paraId="29A4A5F9" w14:textId="77777777" w:rsidTr="009E111D">
        <w:trPr>
          <w:cnfStyle w:val="000000010000" w:firstRow="0" w:lastRow="0" w:firstColumn="0" w:lastColumn="0" w:oddVBand="0" w:evenVBand="0" w:oddHBand="0" w:evenHBand="1" w:firstRowFirstColumn="0" w:firstRowLastColumn="0" w:lastRowFirstColumn="0" w:lastRowLastColumn="0"/>
        </w:trPr>
        <w:tc>
          <w:tcPr>
            <w:tcW w:w="1696" w:type="dxa"/>
            <w:vMerge/>
          </w:tcPr>
          <w:p w14:paraId="35AF65BE" w14:textId="77777777" w:rsidR="009E111D" w:rsidRDefault="009E111D" w:rsidP="00FD7294">
            <w:pPr>
              <w:pStyle w:val="VCAAtabletextnarrow"/>
              <w:rPr>
                <w:lang w:val="en-AU"/>
              </w:rPr>
            </w:pPr>
          </w:p>
        </w:tc>
        <w:tc>
          <w:tcPr>
            <w:tcW w:w="5103" w:type="dxa"/>
          </w:tcPr>
          <w:p w14:paraId="24DF000B" w14:textId="77777777" w:rsidR="009E111D" w:rsidRDefault="009E111D" w:rsidP="00FD7294">
            <w:pPr>
              <w:pStyle w:val="VCAAtabletextnarrow"/>
              <w:rPr>
                <w:lang w:val="en-AU"/>
              </w:rPr>
            </w:pPr>
            <w:r>
              <w:rPr>
                <w:color w:val="202020"/>
                <w:w w:val="105"/>
              </w:rPr>
              <w:t>Commence delivery</w:t>
            </w:r>
            <w:r>
              <w:rPr>
                <w:color w:val="202020"/>
                <w:spacing w:val="-14"/>
                <w:w w:val="105"/>
              </w:rPr>
              <w:t xml:space="preserve"> </w:t>
            </w:r>
            <w:r>
              <w:rPr>
                <w:color w:val="202020"/>
                <w:w w:val="105"/>
              </w:rPr>
              <w:t>of</w:t>
            </w:r>
            <w:r>
              <w:rPr>
                <w:color w:val="202020"/>
                <w:spacing w:val="-15"/>
                <w:w w:val="105"/>
              </w:rPr>
              <w:t xml:space="preserve"> </w:t>
            </w:r>
            <w:r>
              <w:rPr>
                <w:color w:val="202020"/>
                <w:w w:val="105"/>
              </w:rPr>
              <w:t>a</w:t>
            </w:r>
            <w:r>
              <w:rPr>
                <w:color w:val="202020"/>
                <w:spacing w:val="-15"/>
                <w:w w:val="105"/>
              </w:rPr>
              <w:t xml:space="preserve"> </w:t>
            </w:r>
            <w:r>
              <w:rPr>
                <w:color w:val="202020"/>
                <w:w w:val="105"/>
              </w:rPr>
              <w:t>VCE</w:t>
            </w:r>
            <w:r>
              <w:rPr>
                <w:color w:val="202020"/>
                <w:spacing w:val="-14"/>
                <w:w w:val="105"/>
              </w:rPr>
              <w:t xml:space="preserve"> </w:t>
            </w:r>
            <w:r>
              <w:rPr>
                <w:color w:val="202020"/>
                <w:w w:val="105"/>
              </w:rPr>
              <w:t>VM</w:t>
            </w:r>
            <w:r>
              <w:rPr>
                <w:color w:val="202020"/>
                <w:spacing w:val="-14"/>
                <w:w w:val="105"/>
              </w:rPr>
              <w:t xml:space="preserve"> </w:t>
            </w:r>
            <w:r>
              <w:rPr>
                <w:color w:val="202020"/>
                <w:w w:val="105"/>
              </w:rPr>
              <w:t>unit during a semester and continue in the next semester, including over multiple calendar years</w:t>
            </w:r>
          </w:p>
        </w:tc>
        <w:tc>
          <w:tcPr>
            <w:tcW w:w="1979" w:type="dxa"/>
          </w:tcPr>
          <w:p w14:paraId="1A116D8E" w14:textId="77777777" w:rsidR="009E111D" w:rsidRDefault="009E111D" w:rsidP="00FD7294">
            <w:pPr>
              <w:pStyle w:val="VCAAtabletextnarrow"/>
              <w:rPr>
                <w:lang w:val="en-AU"/>
              </w:rPr>
            </w:pPr>
            <w:r>
              <w:rPr>
                <w:lang w:val="en-AU"/>
              </w:rPr>
              <w:t>Yes</w:t>
            </w:r>
          </w:p>
        </w:tc>
      </w:tr>
      <w:tr w:rsidR="009E111D" w14:paraId="116CB0F4" w14:textId="77777777" w:rsidTr="009E111D">
        <w:trPr>
          <w:cnfStyle w:val="000000100000" w:firstRow="0" w:lastRow="0" w:firstColumn="0" w:lastColumn="0" w:oddVBand="0" w:evenVBand="0" w:oddHBand="1" w:evenHBand="0" w:firstRowFirstColumn="0" w:firstRowLastColumn="0" w:lastRowFirstColumn="0" w:lastRowLastColumn="0"/>
        </w:trPr>
        <w:tc>
          <w:tcPr>
            <w:tcW w:w="1696" w:type="dxa"/>
          </w:tcPr>
          <w:p w14:paraId="2C7FFC94" w14:textId="77777777" w:rsidR="009E111D" w:rsidRDefault="009E111D" w:rsidP="00FD7294">
            <w:pPr>
              <w:pStyle w:val="VCAAtabletextnarrow"/>
              <w:rPr>
                <w:lang w:val="en-AU"/>
              </w:rPr>
            </w:pPr>
            <w:r>
              <w:rPr>
                <w:color w:val="202020"/>
                <w:spacing w:val="-2"/>
                <w:w w:val="105"/>
              </w:rPr>
              <w:t>Concurrent</w:t>
            </w:r>
            <w:r>
              <w:rPr>
                <w:color w:val="202020"/>
                <w:spacing w:val="-8"/>
                <w:w w:val="105"/>
              </w:rPr>
              <w:t xml:space="preserve"> </w:t>
            </w:r>
            <w:r>
              <w:rPr>
                <w:color w:val="202020"/>
                <w:spacing w:val="-2"/>
                <w:w w:val="105"/>
              </w:rPr>
              <w:t>delivery</w:t>
            </w:r>
          </w:p>
        </w:tc>
        <w:tc>
          <w:tcPr>
            <w:tcW w:w="5103" w:type="dxa"/>
          </w:tcPr>
          <w:p w14:paraId="4509794E" w14:textId="77777777" w:rsidR="009E111D" w:rsidRDefault="009E111D" w:rsidP="00FD7294">
            <w:pPr>
              <w:pStyle w:val="VCAAtabletextnarrow"/>
              <w:rPr>
                <w:lang w:val="en-AU"/>
              </w:rPr>
            </w:pPr>
            <w:r>
              <w:rPr>
                <w:color w:val="202020"/>
                <w:spacing w:val="-2"/>
                <w:w w:val="105"/>
              </w:rPr>
              <w:t xml:space="preserve">Deliver </w:t>
            </w:r>
            <w:r>
              <w:rPr>
                <w:color w:val="202020"/>
                <w:w w:val="105"/>
              </w:rPr>
              <w:t>Units</w:t>
            </w:r>
            <w:r>
              <w:rPr>
                <w:color w:val="202020"/>
                <w:spacing w:val="-2"/>
                <w:w w:val="105"/>
              </w:rPr>
              <w:t xml:space="preserve"> </w:t>
            </w:r>
            <w:r>
              <w:rPr>
                <w:color w:val="202020"/>
                <w:w w:val="105"/>
              </w:rPr>
              <w:t>1</w:t>
            </w:r>
            <w:r>
              <w:rPr>
                <w:color w:val="202020"/>
                <w:spacing w:val="-2"/>
                <w:w w:val="105"/>
              </w:rPr>
              <w:t xml:space="preserve"> </w:t>
            </w:r>
            <w:r>
              <w:rPr>
                <w:color w:val="202020"/>
                <w:w w:val="105"/>
              </w:rPr>
              <w:t>and</w:t>
            </w:r>
            <w:r>
              <w:rPr>
                <w:color w:val="202020"/>
                <w:spacing w:val="-3"/>
                <w:w w:val="105"/>
              </w:rPr>
              <w:t xml:space="preserve"> </w:t>
            </w:r>
            <w:r>
              <w:rPr>
                <w:color w:val="202020"/>
                <w:w w:val="105"/>
              </w:rPr>
              <w:t>2</w:t>
            </w:r>
            <w:r>
              <w:rPr>
                <w:color w:val="202020"/>
                <w:spacing w:val="-2"/>
                <w:w w:val="105"/>
              </w:rPr>
              <w:t xml:space="preserve"> </w:t>
            </w:r>
            <w:r>
              <w:rPr>
                <w:color w:val="202020"/>
                <w:w w:val="105"/>
              </w:rPr>
              <w:t>or</w:t>
            </w:r>
            <w:r>
              <w:rPr>
                <w:color w:val="202020"/>
                <w:spacing w:val="-2"/>
                <w:w w:val="105"/>
              </w:rPr>
              <w:t xml:space="preserve"> </w:t>
            </w:r>
            <w:r>
              <w:rPr>
                <w:color w:val="202020"/>
                <w:w w:val="105"/>
              </w:rPr>
              <w:t>Units</w:t>
            </w:r>
            <w:r>
              <w:rPr>
                <w:color w:val="202020"/>
                <w:spacing w:val="-2"/>
                <w:w w:val="105"/>
              </w:rPr>
              <w:t xml:space="preserve"> </w:t>
            </w:r>
            <w:r>
              <w:rPr>
                <w:color w:val="202020"/>
                <w:w w:val="105"/>
              </w:rPr>
              <w:t>3</w:t>
            </w:r>
            <w:r>
              <w:rPr>
                <w:color w:val="202020"/>
                <w:spacing w:val="-3"/>
                <w:w w:val="105"/>
              </w:rPr>
              <w:t xml:space="preserve"> </w:t>
            </w:r>
            <w:r>
              <w:rPr>
                <w:color w:val="202020"/>
                <w:w w:val="105"/>
              </w:rPr>
              <w:t>or</w:t>
            </w:r>
            <w:r>
              <w:rPr>
                <w:color w:val="202020"/>
                <w:spacing w:val="-2"/>
                <w:w w:val="105"/>
              </w:rPr>
              <w:t xml:space="preserve"> </w:t>
            </w:r>
            <w:r>
              <w:rPr>
                <w:color w:val="202020"/>
                <w:w w:val="105"/>
              </w:rPr>
              <w:t xml:space="preserve">4 </w:t>
            </w:r>
            <w:r>
              <w:rPr>
                <w:color w:val="202020"/>
                <w:spacing w:val="-2"/>
                <w:w w:val="105"/>
              </w:rPr>
              <w:t>concurrently</w:t>
            </w:r>
            <w:r>
              <w:rPr>
                <w:color w:val="202020"/>
                <w:spacing w:val="-13"/>
                <w:w w:val="105"/>
              </w:rPr>
              <w:t xml:space="preserve"> </w:t>
            </w:r>
            <w:r>
              <w:rPr>
                <w:color w:val="202020"/>
                <w:spacing w:val="-2"/>
                <w:w w:val="105"/>
              </w:rPr>
              <w:t>across</w:t>
            </w:r>
            <w:r>
              <w:rPr>
                <w:color w:val="202020"/>
                <w:spacing w:val="-13"/>
                <w:w w:val="105"/>
              </w:rPr>
              <w:t xml:space="preserve"> </w:t>
            </w:r>
            <w:r>
              <w:rPr>
                <w:color w:val="202020"/>
                <w:spacing w:val="-2"/>
                <w:w w:val="105"/>
              </w:rPr>
              <w:t>2 semesters</w:t>
            </w:r>
          </w:p>
        </w:tc>
        <w:tc>
          <w:tcPr>
            <w:tcW w:w="1979" w:type="dxa"/>
          </w:tcPr>
          <w:p w14:paraId="177F8060" w14:textId="77777777" w:rsidR="009E111D" w:rsidRDefault="009E111D" w:rsidP="00FD7294">
            <w:pPr>
              <w:pStyle w:val="VCAAtabletextnarrow"/>
              <w:rPr>
                <w:lang w:val="en-AU"/>
              </w:rPr>
            </w:pPr>
            <w:r>
              <w:rPr>
                <w:lang w:val="en-AU"/>
              </w:rPr>
              <w:t>No</w:t>
            </w:r>
          </w:p>
        </w:tc>
      </w:tr>
    </w:tbl>
    <w:p w14:paraId="498EE8BB" w14:textId="77777777" w:rsidR="006431FC" w:rsidRDefault="006431FC" w:rsidP="009E111D">
      <w:pPr>
        <w:pStyle w:val="VCAAHeading2"/>
        <w:rPr>
          <w:lang w:val="en-AU"/>
        </w:rPr>
      </w:pPr>
    </w:p>
    <w:bookmarkEnd w:id="5"/>
    <w:p w14:paraId="6451CBD5" w14:textId="77777777" w:rsidR="006431FC" w:rsidRDefault="006431FC">
      <w:pPr>
        <w:rPr>
          <w:rFonts w:ascii="Arial" w:hAnsi="Arial" w:cs="Arial"/>
          <w:color w:val="0F7EB4"/>
          <w:sz w:val="40"/>
          <w:szCs w:val="28"/>
          <w:lang w:val="en-AU"/>
        </w:rPr>
      </w:pPr>
      <w:r>
        <w:rPr>
          <w:lang w:val="en-AU"/>
        </w:rPr>
        <w:br w:type="page"/>
      </w:r>
    </w:p>
    <w:p w14:paraId="298543C4" w14:textId="0A8325E7" w:rsidR="009E111D" w:rsidRPr="009E111D" w:rsidRDefault="009E111D" w:rsidP="00A51A14">
      <w:pPr>
        <w:pStyle w:val="VCAAHeading1"/>
        <w:rPr>
          <w:lang w:val="en-AU"/>
        </w:rPr>
      </w:pPr>
      <w:bookmarkStart w:id="6" w:name="_Toc164434483"/>
      <w:r w:rsidRPr="009E111D">
        <w:rPr>
          <w:lang w:val="en-AU"/>
        </w:rPr>
        <w:lastRenderedPageBreak/>
        <w:t>Key dates</w:t>
      </w:r>
      <w:bookmarkEnd w:id="6"/>
    </w:p>
    <w:tbl>
      <w:tblPr>
        <w:tblStyle w:val="VCAATableClosed"/>
        <w:tblW w:w="0" w:type="auto"/>
        <w:tblLook w:val="04A0" w:firstRow="1" w:lastRow="0" w:firstColumn="1" w:lastColumn="0" w:noHBand="0" w:noVBand="1"/>
      </w:tblPr>
      <w:tblGrid>
        <w:gridCol w:w="581"/>
        <w:gridCol w:w="1979"/>
        <w:gridCol w:w="6218"/>
      </w:tblGrid>
      <w:tr w:rsidR="009E111D" w:rsidRPr="00B13D3B" w14:paraId="79805A6F" w14:textId="77777777" w:rsidTr="009E111D">
        <w:trPr>
          <w:cnfStyle w:val="100000000000" w:firstRow="1" w:lastRow="0" w:firstColumn="0" w:lastColumn="0" w:oddVBand="0" w:evenVBand="0" w:oddHBand="0" w:evenHBand="0" w:firstRowFirstColumn="0" w:firstRowLastColumn="0" w:lastRowFirstColumn="0" w:lastRowLastColumn="0"/>
          <w:trHeight w:val="466"/>
        </w:trPr>
        <w:tc>
          <w:tcPr>
            <w:tcW w:w="581" w:type="dxa"/>
          </w:tcPr>
          <w:p w14:paraId="25B1D44E" w14:textId="77777777" w:rsidR="009E111D" w:rsidRDefault="009E111D" w:rsidP="00FD7294">
            <w:pPr>
              <w:pStyle w:val="VCAAtablecondensedheading"/>
            </w:pPr>
            <w:r>
              <w:t>Year</w:t>
            </w:r>
          </w:p>
        </w:tc>
        <w:tc>
          <w:tcPr>
            <w:tcW w:w="1979" w:type="dxa"/>
          </w:tcPr>
          <w:p w14:paraId="322A851C" w14:textId="77777777" w:rsidR="009E111D" w:rsidRPr="00B13D3B" w:rsidRDefault="009E111D" w:rsidP="00FD7294">
            <w:pPr>
              <w:pStyle w:val="VCAAtablecondensedheading"/>
            </w:pPr>
            <w:r>
              <w:t>Date</w:t>
            </w:r>
          </w:p>
        </w:tc>
        <w:tc>
          <w:tcPr>
            <w:tcW w:w="6218" w:type="dxa"/>
          </w:tcPr>
          <w:p w14:paraId="244155AC" w14:textId="77777777" w:rsidR="009E111D" w:rsidRPr="00B13D3B" w:rsidRDefault="009E111D" w:rsidP="00FD7294">
            <w:pPr>
              <w:pStyle w:val="VCAAtablecondensedheading"/>
            </w:pPr>
            <w:r>
              <w:t>Description</w:t>
            </w:r>
          </w:p>
        </w:tc>
      </w:tr>
      <w:tr w:rsidR="009E111D" w:rsidRPr="002602C4" w14:paraId="205811D8" w14:textId="77777777" w:rsidTr="009E111D">
        <w:trPr>
          <w:trHeight w:val="466"/>
        </w:trPr>
        <w:tc>
          <w:tcPr>
            <w:tcW w:w="581" w:type="dxa"/>
            <w:vMerge w:val="restart"/>
          </w:tcPr>
          <w:p w14:paraId="4C1A41F2" w14:textId="77777777" w:rsidR="009E111D" w:rsidRDefault="009E111D" w:rsidP="00FD7294">
            <w:pPr>
              <w:pStyle w:val="VCAAtablecondensedheading"/>
            </w:pPr>
            <w:r>
              <w:rPr>
                <w:color w:val="auto"/>
              </w:rPr>
              <w:t>2024</w:t>
            </w:r>
          </w:p>
        </w:tc>
        <w:tc>
          <w:tcPr>
            <w:tcW w:w="1979" w:type="dxa"/>
          </w:tcPr>
          <w:p w14:paraId="2660B0DD" w14:textId="77777777" w:rsidR="009E111D" w:rsidRPr="002602C4" w:rsidRDefault="009E111D" w:rsidP="00FD7294">
            <w:pPr>
              <w:pStyle w:val="VCAAtablecondensedheading"/>
              <w:rPr>
                <w:b/>
                <w:bCs/>
                <w:color w:val="auto"/>
              </w:rPr>
            </w:pPr>
            <w:r>
              <w:rPr>
                <w:b/>
                <w:bCs/>
                <w:color w:val="auto"/>
              </w:rPr>
              <w:t>Friday 10 May</w:t>
            </w:r>
          </w:p>
        </w:tc>
        <w:tc>
          <w:tcPr>
            <w:tcW w:w="6218" w:type="dxa"/>
          </w:tcPr>
          <w:p w14:paraId="666DE0DB" w14:textId="77777777" w:rsidR="009E111D" w:rsidRPr="002602C4" w:rsidRDefault="009E111D" w:rsidP="00FD7294">
            <w:pPr>
              <w:pStyle w:val="VCAAtablecondensedheading"/>
              <w:rPr>
                <w:b/>
                <w:bCs/>
                <w:color w:val="auto"/>
              </w:rPr>
            </w:pPr>
            <w:r w:rsidRPr="002602C4">
              <w:rPr>
                <w:b/>
                <w:bCs/>
                <w:color w:val="auto"/>
              </w:rPr>
              <w:t>Applications due</w:t>
            </w:r>
            <w:r>
              <w:rPr>
                <w:b/>
                <w:bCs/>
                <w:color w:val="auto"/>
              </w:rPr>
              <w:t xml:space="preserve"> to VCAA</w:t>
            </w:r>
          </w:p>
        </w:tc>
      </w:tr>
      <w:tr w:rsidR="009E111D" w:rsidRPr="001F1519" w14:paraId="5E96E093" w14:textId="77777777" w:rsidTr="009E111D">
        <w:trPr>
          <w:trHeight w:val="466"/>
        </w:trPr>
        <w:tc>
          <w:tcPr>
            <w:tcW w:w="581" w:type="dxa"/>
            <w:vMerge/>
          </w:tcPr>
          <w:p w14:paraId="6DB14E9A" w14:textId="77777777" w:rsidR="009E111D" w:rsidRDefault="009E111D" w:rsidP="00FD7294">
            <w:pPr>
              <w:pStyle w:val="VCAAtablecondensedheading"/>
              <w:rPr>
                <w:color w:val="auto"/>
              </w:rPr>
            </w:pPr>
          </w:p>
        </w:tc>
        <w:tc>
          <w:tcPr>
            <w:tcW w:w="1979" w:type="dxa"/>
          </w:tcPr>
          <w:p w14:paraId="4621608F" w14:textId="77777777" w:rsidR="009E111D" w:rsidRPr="001F1519" w:rsidRDefault="009E111D" w:rsidP="00FD7294">
            <w:pPr>
              <w:pStyle w:val="VCAAtablecondensedheading"/>
              <w:rPr>
                <w:color w:val="auto"/>
              </w:rPr>
            </w:pPr>
            <w:r w:rsidRPr="001F1519">
              <w:rPr>
                <w:color w:val="auto"/>
              </w:rPr>
              <w:t>Monday 24 June</w:t>
            </w:r>
          </w:p>
        </w:tc>
        <w:tc>
          <w:tcPr>
            <w:tcW w:w="6218" w:type="dxa"/>
          </w:tcPr>
          <w:p w14:paraId="0982161C" w14:textId="77777777" w:rsidR="009E111D" w:rsidRPr="001F1519" w:rsidRDefault="009E111D" w:rsidP="00FD7294">
            <w:pPr>
              <w:pStyle w:val="VCAAtablecondensedheading"/>
              <w:rPr>
                <w:color w:val="auto"/>
              </w:rPr>
            </w:pPr>
            <w:r w:rsidRPr="001F1519">
              <w:rPr>
                <w:color w:val="auto"/>
              </w:rPr>
              <w:t>Providers formally notified</w:t>
            </w:r>
          </w:p>
        </w:tc>
      </w:tr>
      <w:tr w:rsidR="009E111D" w:rsidRPr="00856A06" w14:paraId="5719752B" w14:textId="77777777" w:rsidTr="009E111D">
        <w:trPr>
          <w:trHeight w:val="466"/>
        </w:trPr>
        <w:tc>
          <w:tcPr>
            <w:tcW w:w="581" w:type="dxa"/>
            <w:vMerge/>
          </w:tcPr>
          <w:p w14:paraId="5D324E47" w14:textId="77777777" w:rsidR="009E111D" w:rsidRPr="0001131B" w:rsidRDefault="009E111D" w:rsidP="00FD7294">
            <w:pPr>
              <w:pStyle w:val="VCAAtablecondensedheading"/>
              <w:rPr>
                <w:color w:val="auto"/>
              </w:rPr>
            </w:pPr>
          </w:p>
        </w:tc>
        <w:tc>
          <w:tcPr>
            <w:tcW w:w="1979" w:type="dxa"/>
          </w:tcPr>
          <w:p w14:paraId="6DF1E2B1" w14:textId="77777777" w:rsidR="009E111D" w:rsidRPr="00856A06" w:rsidRDefault="009E111D" w:rsidP="00FD7294">
            <w:pPr>
              <w:pStyle w:val="VCAAtablecondensedheading"/>
              <w:rPr>
                <w:color w:val="auto"/>
              </w:rPr>
            </w:pPr>
            <w:r w:rsidRPr="00856A06">
              <w:rPr>
                <w:color w:val="auto"/>
              </w:rPr>
              <w:t xml:space="preserve">Monday </w:t>
            </w:r>
            <w:r>
              <w:rPr>
                <w:color w:val="auto"/>
              </w:rPr>
              <w:t>19 August</w:t>
            </w:r>
          </w:p>
        </w:tc>
        <w:tc>
          <w:tcPr>
            <w:tcW w:w="6218" w:type="dxa"/>
          </w:tcPr>
          <w:p w14:paraId="73928587" w14:textId="77777777" w:rsidR="009E111D" w:rsidRPr="00856A06" w:rsidRDefault="009E111D" w:rsidP="00FD7294">
            <w:pPr>
              <w:pStyle w:val="VCAAtablecondensedheading"/>
              <w:rPr>
                <w:color w:val="auto"/>
              </w:rPr>
            </w:pPr>
            <w:r>
              <w:rPr>
                <w:color w:val="auto"/>
              </w:rPr>
              <w:t>Nominal commencement of academic year</w:t>
            </w:r>
          </w:p>
        </w:tc>
      </w:tr>
      <w:tr w:rsidR="009E111D" w:rsidRPr="00856A06" w14:paraId="45C20F90" w14:textId="77777777" w:rsidTr="009E111D">
        <w:trPr>
          <w:trHeight w:val="771"/>
        </w:trPr>
        <w:tc>
          <w:tcPr>
            <w:tcW w:w="581" w:type="dxa"/>
            <w:vMerge/>
          </w:tcPr>
          <w:p w14:paraId="06B0C678" w14:textId="77777777" w:rsidR="009E111D" w:rsidRDefault="009E111D" w:rsidP="00FD7294">
            <w:pPr>
              <w:pStyle w:val="VCAAtablecondensed"/>
            </w:pPr>
          </w:p>
        </w:tc>
        <w:tc>
          <w:tcPr>
            <w:tcW w:w="1979" w:type="dxa"/>
          </w:tcPr>
          <w:p w14:paraId="46BAA6E3" w14:textId="77777777" w:rsidR="009E111D" w:rsidRPr="00856A06" w:rsidRDefault="009E111D" w:rsidP="00FD7294">
            <w:pPr>
              <w:pStyle w:val="VCAAtablecondensed"/>
              <w:rPr>
                <w:color w:val="auto"/>
              </w:rPr>
            </w:pPr>
            <w:r>
              <w:rPr>
                <w:color w:val="auto"/>
              </w:rPr>
              <w:t>Wednesday 30 October</w:t>
            </w:r>
          </w:p>
        </w:tc>
        <w:tc>
          <w:tcPr>
            <w:tcW w:w="6218" w:type="dxa"/>
          </w:tcPr>
          <w:p w14:paraId="01A11C46" w14:textId="77777777" w:rsidR="009E111D" w:rsidRDefault="009E111D" w:rsidP="00FD7294">
            <w:pPr>
              <w:pStyle w:val="VCAAtablecondensed"/>
              <w:rPr>
                <w:color w:val="auto"/>
              </w:rPr>
            </w:pPr>
            <w:r>
              <w:rPr>
                <w:color w:val="auto"/>
              </w:rPr>
              <w:t>Last Day for VCE VM Unit 3–4 sequence enrolments</w:t>
            </w:r>
          </w:p>
          <w:p w14:paraId="1CC659B0" w14:textId="77777777" w:rsidR="009E111D" w:rsidRDefault="009E111D" w:rsidP="00FD7294">
            <w:pPr>
              <w:pStyle w:val="VCAAtablecondensed"/>
              <w:rPr>
                <w:color w:val="auto"/>
              </w:rPr>
            </w:pPr>
            <w:r>
              <w:rPr>
                <w:color w:val="auto"/>
              </w:rPr>
              <w:t>This data must contain all 2024–25 VCE enrolment data that is known and available to schools.  After this date, VASS will not allow schools to:</w:t>
            </w:r>
          </w:p>
          <w:p w14:paraId="006B6785" w14:textId="77777777" w:rsidR="009E111D" w:rsidRDefault="009E111D" w:rsidP="00FD7294">
            <w:pPr>
              <w:pStyle w:val="VCAAtablecondensed"/>
              <w:numPr>
                <w:ilvl w:val="0"/>
                <w:numId w:val="10"/>
              </w:numPr>
              <w:ind w:left="357" w:hanging="357"/>
              <w:rPr>
                <w:color w:val="auto"/>
              </w:rPr>
            </w:pPr>
            <w:r>
              <w:rPr>
                <w:color w:val="auto"/>
              </w:rPr>
              <w:t>enter enrolments for VCE VM Units 3-4 sequences</w:t>
            </w:r>
          </w:p>
          <w:p w14:paraId="336F093C" w14:textId="77777777" w:rsidR="009E111D" w:rsidRPr="00856A06" w:rsidRDefault="009E111D" w:rsidP="00FD7294">
            <w:pPr>
              <w:pStyle w:val="VCAAtablecondensed"/>
              <w:numPr>
                <w:ilvl w:val="0"/>
                <w:numId w:val="10"/>
              </w:numPr>
              <w:ind w:left="357" w:hanging="357"/>
              <w:rPr>
                <w:color w:val="auto"/>
              </w:rPr>
            </w:pPr>
            <w:r>
              <w:rPr>
                <w:color w:val="auto"/>
              </w:rPr>
              <w:t>withdraw VCE VM Unit 3 enrolments</w:t>
            </w:r>
          </w:p>
        </w:tc>
      </w:tr>
      <w:tr w:rsidR="009E111D" w:rsidRPr="00856A06" w14:paraId="789EB3DF" w14:textId="77777777" w:rsidTr="009E111D">
        <w:trPr>
          <w:trHeight w:val="466"/>
        </w:trPr>
        <w:tc>
          <w:tcPr>
            <w:tcW w:w="581" w:type="dxa"/>
            <w:vMerge w:val="restart"/>
          </w:tcPr>
          <w:p w14:paraId="40DBDCF5" w14:textId="77777777" w:rsidR="009E111D" w:rsidRDefault="009E111D" w:rsidP="00FD7294">
            <w:pPr>
              <w:pStyle w:val="VCAAtablecondensed"/>
            </w:pPr>
            <w:r>
              <w:t>2025</w:t>
            </w:r>
          </w:p>
        </w:tc>
        <w:tc>
          <w:tcPr>
            <w:tcW w:w="1979" w:type="dxa"/>
          </w:tcPr>
          <w:p w14:paraId="4DB86E15" w14:textId="77777777" w:rsidR="009E111D" w:rsidRPr="00856A06" w:rsidRDefault="009E111D" w:rsidP="00FD7294">
            <w:pPr>
              <w:pStyle w:val="VCAAtablecondensed"/>
              <w:rPr>
                <w:color w:val="auto"/>
              </w:rPr>
            </w:pPr>
            <w:r>
              <w:rPr>
                <w:color w:val="auto"/>
              </w:rPr>
              <w:t>Monday 13 January</w:t>
            </w:r>
          </w:p>
        </w:tc>
        <w:tc>
          <w:tcPr>
            <w:tcW w:w="6218" w:type="dxa"/>
          </w:tcPr>
          <w:p w14:paraId="3763F59E" w14:textId="7425740B" w:rsidR="009E111D" w:rsidRPr="00E33A5E" w:rsidRDefault="009E111D" w:rsidP="00FD7294">
            <w:pPr>
              <w:pStyle w:val="VCAAtablecondensed"/>
              <w:rPr>
                <w:color w:val="auto"/>
              </w:rPr>
            </w:pPr>
            <w:r w:rsidRPr="00E33A5E">
              <w:rPr>
                <w:color w:val="auto"/>
              </w:rPr>
              <w:t>Last day for Unit 4 withdrawals</w:t>
            </w:r>
          </w:p>
          <w:p w14:paraId="10D28E03" w14:textId="77777777" w:rsidR="009E111D" w:rsidRPr="00856A06" w:rsidRDefault="009E111D" w:rsidP="00FD7294">
            <w:pPr>
              <w:pStyle w:val="VCAAtablecondensed"/>
              <w:rPr>
                <w:color w:val="auto"/>
              </w:rPr>
            </w:pPr>
            <w:r>
              <w:rPr>
                <w:color w:val="auto"/>
              </w:rPr>
              <w:t>After this date VASS will not allow schools to withdraw Unit 4 enrolments</w:t>
            </w:r>
          </w:p>
        </w:tc>
      </w:tr>
      <w:tr w:rsidR="009E111D" w:rsidRPr="00856A06" w14:paraId="3CE1BC8B" w14:textId="77777777" w:rsidTr="009E111D">
        <w:trPr>
          <w:trHeight w:val="466"/>
        </w:trPr>
        <w:tc>
          <w:tcPr>
            <w:tcW w:w="581" w:type="dxa"/>
            <w:vMerge/>
          </w:tcPr>
          <w:p w14:paraId="7B676759" w14:textId="77777777" w:rsidR="009E111D" w:rsidRDefault="009E111D" w:rsidP="00FD7294">
            <w:pPr>
              <w:pStyle w:val="VCAAtablecondensed"/>
            </w:pPr>
          </w:p>
        </w:tc>
        <w:tc>
          <w:tcPr>
            <w:tcW w:w="1979" w:type="dxa"/>
          </w:tcPr>
          <w:p w14:paraId="48F4AC8E" w14:textId="77777777" w:rsidR="009E111D" w:rsidRPr="00856A06" w:rsidRDefault="009E111D" w:rsidP="00FD7294">
            <w:pPr>
              <w:pStyle w:val="VCAAtablecondensed"/>
              <w:rPr>
                <w:color w:val="auto"/>
              </w:rPr>
            </w:pPr>
            <w:r>
              <w:rPr>
                <w:color w:val="auto"/>
              </w:rPr>
              <w:t>Monday 1 June</w:t>
            </w:r>
          </w:p>
        </w:tc>
        <w:tc>
          <w:tcPr>
            <w:tcW w:w="6218" w:type="dxa"/>
          </w:tcPr>
          <w:p w14:paraId="6D8C9ABA" w14:textId="77777777" w:rsidR="009E111D" w:rsidRDefault="009E111D" w:rsidP="00FD7294">
            <w:pPr>
              <w:pStyle w:val="VCAAtablecondensed"/>
              <w:rPr>
                <w:color w:val="auto"/>
              </w:rPr>
            </w:pPr>
            <w:r>
              <w:rPr>
                <w:color w:val="auto"/>
              </w:rPr>
              <w:t>Last day for VCE VM Unit 1–2 enrolment</w:t>
            </w:r>
          </w:p>
          <w:p w14:paraId="4618B4ED" w14:textId="77777777" w:rsidR="009E111D" w:rsidRPr="00856A06" w:rsidRDefault="009E111D" w:rsidP="00FD7294">
            <w:pPr>
              <w:pStyle w:val="VCAAtablecondensed"/>
              <w:rPr>
                <w:color w:val="auto"/>
              </w:rPr>
            </w:pPr>
            <w:r>
              <w:rPr>
                <w:color w:val="auto"/>
              </w:rPr>
              <w:t>Results for all VCE Units due.</w:t>
            </w:r>
          </w:p>
        </w:tc>
      </w:tr>
      <w:tr w:rsidR="009E111D" w:rsidRPr="00856A06" w14:paraId="6925EEED" w14:textId="77777777" w:rsidTr="009E111D">
        <w:trPr>
          <w:trHeight w:val="786"/>
        </w:trPr>
        <w:tc>
          <w:tcPr>
            <w:tcW w:w="581" w:type="dxa"/>
            <w:vMerge/>
          </w:tcPr>
          <w:p w14:paraId="3B0AEF2C" w14:textId="77777777" w:rsidR="009E111D" w:rsidRDefault="009E111D" w:rsidP="00FD7294">
            <w:pPr>
              <w:pStyle w:val="VCAAtablecondensed"/>
            </w:pPr>
          </w:p>
        </w:tc>
        <w:tc>
          <w:tcPr>
            <w:tcW w:w="1979" w:type="dxa"/>
          </w:tcPr>
          <w:p w14:paraId="2D863A2F" w14:textId="77777777" w:rsidR="009E111D" w:rsidRPr="00856A06" w:rsidRDefault="009E111D" w:rsidP="00FD7294">
            <w:pPr>
              <w:pStyle w:val="VCAAtablecondensed"/>
              <w:rPr>
                <w:color w:val="auto"/>
              </w:rPr>
            </w:pPr>
            <w:r>
              <w:rPr>
                <w:color w:val="auto"/>
              </w:rPr>
              <w:t>Monday 12 June</w:t>
            </w:r>
          </w:p>
        </w:tc>
        <w:tc>
          <w:tcPr>
            <w:tcW w:w="6218" w:type="dxa"/>
          </w:tcPr>
          <w:p w14:paraId="1172F6B1" w14:textId="77777777" w:rsidR="009E111D" w:rsidRDefault="009E111D" w:rsidP="00FD7294">
            <w:pPr>
              <w:pStyle w:val="VCAAtablecondensed"/>
              <w:rPr>
                <w:color w:val="auto"/>
              </w:rPr>
            </w:pPr>
            <w:r>
              <w:rPr>
                <w:color w:val="auto"/>
              </w:rPr>
              <w:t>Last day to amend student addresses, email addresses and consents</w:t>
            </w:r>
          </w:p>
          <w:p w14:paraId="026EA112" w14:textId="77777777" w:rsidR="009E111D" w:rsidRPr="00856A06" w:rsidRDefault="009E111D" w:rsidP="00FD7294">
            <w:pPr>
              <w:pStyle w:val="VCAAtablecondensed"/>
              <w:rPr>
                <w:color w:val="auto"/>
              </w:rPr>
            </w:pPr>
            <w:r>
              <w:rPr>
                <w:color w:val="auto"/>
              </w:rPr>
              <w:t>Nominal end of academic year</w:t>
            </w:r>
          </w:p>
        </w:tc>
      </w:tr>
      <w:tr w:rsidR="009E111D" w:rsidRPr="00856A06" w14:paraId="332C35F9" w14:textId="77777777" w:rsidTr="009E111D">
        <w:trPr>
          <w:trHeight w:val="466"/>
        </w:trPr>
        <w:tc>
          <w:tcPr>
            <w:tcW w:w="581" w:type="dxa"/>
            <w:vMerge/>
          </w:tcPr>
          <w:p w14:paraId="6F4BED90" w14:textId="77777777" w:rsidR="009E111D" w:rsidRDefault="009E111D" w:rsidP="00FD7294">
            <w:pPr>
              <w:pStyle w:val="VCAAtablecondensed"/>
            </w:pPr>
          </w:p>
        </w:tc>
        <w:tc>
          <w:tcPr>
            <w:tcW w:w="1979" w:type="dxa"/>
          </w:tcPr>
          <w:p w14:paraId="4EE59AA2" w14:textId="77777777" w:rsidR="009E111D" w:rsidRPr="00856A06" w:rsidRDefault="009E111D" w:rsidP="00FD7294">
            <w:pPr>
              <w:pStyle w:val="VCAAtablecondensed"/>
              <w:rPr>
                <w:color w:val="auto"/>
              </w:rPr>
            </w:pPr>
            <w:r>
              <w:rPr>
                <w:color w:val="auto"/>
              </w:rPr>
              <w:t>Monday 28 June</w:t>
            </w:r>
          </w:p>
        </w:tc>
        <w:tc>
          <w:tcPr>
            <w:tcW w:w="6218" w:type="dxa"/>
          </w:tcPr>
          <w:p w14:paraId="596A134A" w14:textId="77777777" w:rsidR="009E111D" w:rsidRDefault="009E111D" w:rsidP="00FD7294">
            <w:pPr>
              <w:pStyle w:val="VCAAtablecondensed"/>
              <w:rPr>
                <w:color w:val="auto"/>
              </w:rPr>
            </w:pPr>
            <w:r>
              <w:rPr>
                <w:color w:val="auto"/>
              </w:rPr>
              <w:t>Results available to schools and students</w:t>
            </w:r>
          </w:p>
          <w:p w14:paraId="5572E0F0" w14:textId="77777777" w:rsidR="009E111D" w:rsidRPr="00856A06" w:rsidRDefault="009E111D" w:rsidP="00FD7294">
            <w:pPr>
              <w:pStyle w:val="VCAAtablecondensed"/>
              <w:rPr>
                <w:color w:val="auto"/>
              </w:rPr>
            </w:pPr>
            <w:r>
              <w:rPr>
                <w:color w:val="auto"/>
              </w:rPr>
              <w:t>Results packages delivered to schools</w:t>
            </w:r>
          </w:p>
        </w:tc>
      </w:tr>
    </w:tbl>
    <w:p w14:paraId="3F8DDD66" w14:textId="77777777" w:rsidR="006431FC" w:rsidRDefault="006431FC" w:rsidP="009E111D">
      <w:pPr>
        <w:pStyle w:val="VCAAHeading1"/>
      </w:pPr>
    </w:p>
    <w:p w14:paraId="2694A6A6" w14:textId="77777777" w:rsidR="006431FC" w:rsidRDefault="006431FC">
      <w:pPr>
        <w:rPr>
          <w:rFonts w:ascii="Arial" w:hAnsi="Arial" w:cs="Arial"/>
          <w:color w:val="0F7EB4"/>
          <w:sz w:val="48"/>
          <w:szCs w:val="40"/>
        </w:rPr>
      </w:pPr>
      <w:r>
        <w:br w:type="page"/>
      </w:r>
    </w:p>
    <w:p w14:paraId="72BD3C4E" w14:textId="4073691F" w:rsidR="009E111D" w:rsidRDefault="009E111D" w:rsidP="009E111D">
      <w:pPr>
        <w:pStyle w:val="VCAAHeading1"/>
      </w:pPr>
      <w:bookmarkStart w:id="7" w:name="_Toc164434484"/>
      <w:r>
        <w:lastRenderedPageBreak/>
        <w:t>Criteria</w:t>
      </w:r>
      <w:bookmarkEnd w:id="7"/>
      <w:r>
        <w:t xml:space="preserve"> </w:t>
      </w:r>
    </w:p>
    <w:p w14:paraId="28DAFCC4" w14:textId="738F248D" w:rsidR="009E111D" w:rsidRDefault="009E111D" w:rsidP="009E111D">
      <w:pPr>
        <w:pStyle w:val="VCAAbody"/>
      </w:pPr>
      <w:r>
        <w:t>The VCAA will apply the following criteria in considering applications to deliver VCE VM units on the Flexible Delivery Program.</w:t>
      </w:r>
    </w:p>
    <w:p w14:paraId="741FBC6C" w14:textId="77777777" w:rsidR="009E111D" w:rsidRDefault="009E111D" w:rsidP="009E111D">
      <w:pPr>
        <w:pStyle w:val="VCAAHeading5"/>
        <w:ind w:left="357" w:hanging="357"/>
      </w:pPr>
      <w:r>
        <w:t>1.</w:t>
      </w:r>
      <w:r>
        <w:tab/>
        <w:t>The applicant is a registered VCE provider with proven experience delivering VCE and/or vocational and applied learning</w:t>
      </w:r>
    </w:p>
    <w:p w14:paraId="008C778B" w14:textId="77777777" w:rsidR="009E111D" w:rsidRDefault="009E111D" w:rsidP="009E111D">
      <w:pPr>
        <w:pStyle w:val="VCAAbody"/>
      </w:pPr>
      <w:r>
        <w:t xml:space="preserve">The provider must: </w:t>
      </w:r>
    </w:p>
    <w:p w14:paraId="27D2D029" w14:textId="78EAFD7C" w:rsidR="009E111D" w:rsidRDefault="009E111D" w:rsidP="009E111D">
      <w:pPr>
        <w:pStyle w:val="VCAAbullet"/>
      </w:pPr>
      <w:r>
        <w:t>be registered by the Victorian Registration and Qualifications Authority (VRQA) as a senior secondary education provider delivering the VCE in Victoria</w:t>
      </w:r>
    </w:p>
    <w:p w14:paraId="5D88855E" w14:textId="10758277" w:rsidR="009E111D" w:rsidRDefault="009E111D" w:rsidP="009E111D">
      <w:pPr>
        <w:pStyle w:val="VCAAbullet"/>
      </w:pPr>
      <w:r>
        <w:t xml:space="preserve">have proven experience in the delivery of VCE </w:t>
      </w:r>
      <w:r w:rsidR="00876FE0">
        <w:t>VM</w:t>
      </w:r>
      <w:r>
        <w:t xml:space="preserve"> studies and/or the </w:t>
      </w:r>
      <w:r w:rsidR="005A4925">
        <w:t>VCAL</w:t>
      </w:r>
      <w:r>
        <w:t xml:space="preserve"> at Intermediate or Senior Level, generally indicated by at least three years of satisfactory delivery of studies</w:t>
      </w:r>
    </w:p>
    <w:p w14:paraId="59714FA2" w14:textId="023A81D6" w:rsidR="009E111D" w:rsidRDefault="009E111D" w:rsidP="009E111D">
      <w:pPr>
        <w:pStyle w:val="VCAAbullet"/>
      </w:pPr>
      <w:r>
        <w:t xml:space="preserve">be delivering a program that adheres to the requirements for VCE VM delivery as outlined in the </w:t>
      </w:r>
      <w:hyperlink r:id="rId29" w:history="1">
        <w:r w:rsidR="006431FC" w:rsidRPr="009E111D">
          <w:rPr>
            <w:rStyle w:val="Hyperlink"/>
            <w:i/>
            <w:iCs/>
            <w:lang w:val="en-AU"/>
          </w:rPr>
          <w:t>VCE Administrative Handbook</w:t>
        </w:r>
      </w:hyperlink>
    </w:p>
    <w:p w14:paraId="6B08F255" w14:textId="4168C18B" w:rsidR="009E111D" w:rsidRDefault="009E111D" w:rsidP="009E111D">
      <w:pPr>
        <w:pStyle w:val="VCAAbullet"/>
      </w:pPr>
      <w:r>
        <w:t>be aware of the need to support special provision and coursework audit requirements.</w:t>
      </w:r>
    </w:p>
    <w:p w14:paraId="043AB72C" w14:textId="77777777" w:rsidR="00366BE5" w:rsidRDefault="00366BE5" w:rsidP="009E111D">
      <w:pPr>
        <w:pStyle w:val="VCAAbody"/>
        <w:rPr>
          <w:lang w:val="en-GB"/>
        </w:rPr>
      </w:pPr>
      <w:r>
        <w:rPr>
          <w:lang w:val="en-GB"/>
        </w:rPr>
        <w:t>Providers in the first year of delivering VCE VM are not eligible to apply for flexible delivery.</w:t>
      </w:r>
    </w:p>
    <w:p w14:paraId="789A9D33" w14:textId="1BA78234" w:rsidR="009E111D" w:rsidRDefault="009E111D" w:rsidP="009E111D">
      <w:pPr>
        <w:pStyle w:val="VCAAbody"/>
      </w:pPr>
      <w:r>
        <w:t>Compliance with these requirements will be assessed by the VCAA, based on its own records of VCAL Quality Assurance and VCE VM Curriculum and Assessment Audit outcomes and recommendations.</w:t>
      </w:r>
    </w:p>
    <w:p w14:paraId="5E8DA8DC" w14:textId="232A3714" w:rsidR="009E111D" w:rsidRDefault="009E111D" w:rsidP="009E111D">
      <w:pPr>
        <w:pStyle w:val="VCAAHeading5"/>
        <w:ind w:left="357" w:hanging="357"/>
      </w:pPr>
      <w:r w:rsidRPr="3D2531AB">
        <w:rPr>
          <w:lang w:val="en-US"/>
        </w:rPr>
        <w:t>2.</w:t>
      </w:r>
      <w:r>
        <w:tab/>
      </w:r>
      <w:r w:rsidRPr="3D2531AB">
        <w:rPr>
          <w:lang w:val="en-US"/>
        </w:rPr>
        <w:t>The provider has identified the accredited VCE VM units it intends to offer on the Flexible Delivery Program</w:t>
      </w:r>
    </w:p>
    <w:p w14:paraId="4CE295EF" w14:textId="77777777" w:rsidR="00F10662" w:rsidRDefault="009E111D" w:rsidP="009E111D">
      <w:pPr>
        <w:pStyle w:val="VCAAbody"/>
      </w:pPr>
      <w:r>
        <w:t>Providers must indicate</w:t>
      </w:r>
      <w:r w:rsidR="00F10662">
        <w:t>:</w:t>
      </w:r>
      <w:r>
        <w:t xml:space="preserve"> </w:t>
      </w:r>
    </w:p>
    <w:p w14:paraId="15EFCF23" w14:textId="44B8DE0C" w:rsidR="009E111D" w:rsidRDefault="00F10662" w:rsidP="00F10662">
      <w:pPr>
        <w:pStyle w:val="VCAAbullet"/>
      </w:pPr>
      <w:r>
        <w:t>the</w:t>
      </w:r>
      <w:r w:rsidR="009E111D">
        <w:t xml:space="preserve"> VCE VM units they intend to offer</w:t>
      </w:r>
      <w:r>
        <w:t xml:space="preserve"> </w:t>
      </w:r>
    </w:p>
    <w:p w14:paraId="04FB15D0" w14:textId="01D66D5E" w:rsidR="00F10662" w:rsidRDefault="00F10662" w:rsidP="00F10662">
      <w:pPr>
        <w:pStyle w:val="VCAAbullet"/>
      </w:pPr>
      <w:r>
        <w:t xml:space="preserve">the Flexible Delivery Program option they will use to </w:t>
      </w:r>
      <w:proofErr w:type="spellStart"/>
      <w:r>
        <w:t>delivery</w:t>
      </w:r>
      <w:proofErr w:type="spellEnd"/>
      <w:r>
        <w:t xml:space="preserve"> them.</w:t>
      </w:r>
    </w:p>
    <w:p w14:paraId="66F23292" w14:textId="77777777" w:rsidR="005A4925" w:rsidRDefault="009E111D" w:rsidP="009E111D">
      <w:pPr>
        <w:pStyle w:val="VCAAbody"/>
      </w:pPr>
      <w:r>
        <w:t xml:space="preserve">Providers should also provide the anticipated number of student enrolments, including student numbers if available. </w:t>
      </w:r>
    </w:p>
    <w:p w14:paraId="7B93D928" w14:textId="147EFE65" w:rsidR="009E111D" w:rsidRDefault="009E111D" w:rsidP="009E111D">
      <w:pPr>
        <w:pStyle w:val="VCAAbody"/>
      </w:pPr>
      <w:bookmarkStart w:id="8" w:name="_Hlk164440920"/>
      <w:r>
        <w:t>For flexible delivery of Units 3 and 4 of VCE VM studies</w:t>
      </w:r>
      <w:r w:rsidR="005A4925">
        <w:t>,</w:t>
      </w:r>
      <w:r>
        <w:t xml:space="preserve"> predicted student enrolment numbers in Units 3 and 4 studies are essential for VCAA administrative purposes.</w:t>
      </w:r>
      <w:bookmarkEnd w:id="8"/>
    </w:p>
    <w:p w14:paraId="59F92F01" w14:textId="4F6C70A6" w:rsidR="009E111D" w:rsidRDefault="009E111D" w:rsidP="009E111D">
      <w:pPr>
        <w:pStyle w:val="VCAAbody"/>
      </w:pPr>
      <w:r w:rsidRPr="009E111D">
        <w:t xml:space="preserve">Providers may only deliver </w:t>
      </w:r>
      <w:r w:rsidR="00876FE0">
        <w:t xml:space="preserve">unit/s of </w:t>
      </w:r>
      <w:r w:rsidRPr="009E111D">
        <w:t>VCE VM studies that are within their current scope of delivery</w:t>
      </w:r>
      <w:r>
        <w:t>.</w:t>
      </w:r>
    </w:p>
    <w:p w14:paraId="478D129A" w14:textId="77777777" w:rsidR="009E111D" w:rsidRDefault="009E111D" w:rsidP="009E111D">
      <w:pPr>
        <w:pStyle w:val="VCAAHeading5"/>
        <w:ind w:left="357" w:hanging="357"/>
      </w:pPr>
      <w:r w:rsidRPr="3D2531AB">
        <w:rPr>
          <w:lang w:val="en-US"/>
        </w:rPr>
        <w:t>3.</w:t>
      </w:r>
      <w:r>
        <w:tab/>
      </w:r>
      <w:r w:rsidRPr="3D2531AB">
        <w:rPr>
          <w:lang w:val="en-US"/>
        </w:rPr>
        <w:t xml:space="preserve">The provider </w:t>
      </w:r>
      <w:proofErr w:type="gramStart"/>
      <w:r w:rsidRPr="3D2531AB">
        <w:rPr>
          <w:lang w:val="en-US"/>
        </w:rPr>
        <w:t>is able to</w:t>
      </w:r>
      <w:proofErr w:type="gramEnd"/>
      <w:r w:rsidRPr="3D2531AB">
        <w:rPr>
          <w:lang w:val="en-US"/>
        </w:rPr>
        <w:t xml:space="preserve"> demonstrate capacity to meet the requirements for design and delivery of units on the Flexible Delivery Program.</w:t>
      </w:r>
    </w:p>
    <w:p w14:paraId="0A0F849A" w14:textId="071AB79F" w:rsidR="009E111D" w:rsidRDefault="009E111D" w:rsidP="009E111D">
      <w:pPr>
        <w:pStyle w:val="VCAAbody"/>
      </w:pPr>
      <w:r>
        <w:t xml:space="preserve">The provider must demonstrate clear intentions to offer students enrolment in </w:t>
      </w:r>
      <w:r w:rsidR="00876FE0">
        <w:t xml:space="preserve">unit/s </w:t>
      </w:r>
      <w:r>
        <w:t xml:space="preserve">VCE VM </w:t>
      </w:r>
      <w:r w:rsidR="00876FE0">
        <w:t>studies</w:t>
      </w:r>
      <w:r>
        <w:t xml:space="preserve"> on the Flexible Delivery Program. To do so they must provide: </w:t>
      </w:r>
    </w:p>
    <w:p w14:paraId="105EB594" w14:textId="2A3EB8BA" w:rsidR="009E111D" w:rsidRDefault="009E111D" w:rsidP="006431FC">
      <w:pPr>
        <w:pStyle w:val="VCAAbullet"/>
      </w:pPr>
      <w:r>
        <w:t>documentary evidence of a proposed student counselling and management process</w:t>
      </w:r>
    </w:p>
    <w:p w14:paraId="1C68B9FF" w14:textId="43E1CCEC" w:rsidR="009E111D" w:rsidRDefault="009E111D" w:rsidP="006431FC">
      <w:pPr>
        <w:pStyle w:val="VCAAbullet"/>
      </w:pPr>
      <w:r>
        <w:t xml:space="preserve">appropriate resourcing of the program </w:t>
      </w:r>
    </w:p>
    <w:p w14:paraId="3336D4E5" w14:textId="17EE26B5" w:rsidR="009E111D" w:rsidRDefault="009E111D" w:rsidP="009E111D">
      <w:pPr>
        <w:pStyle w:val="VCAAbullet"/>
      </w:pPr>
      <w:r>
        <w:t xml:space="preserve">a rationale for offering VCE VM units on </w:t>
      </w:r>
      <w:r w:rsidR="005A4925">
        <w:t>the</w:t>
      </w:r>
      <w:r>
        <w:t xml:space="preserve"> Flexible Delivery </w:t>
      </w:r>
      <w:r w:rsidR="005A4925">
        <w:t>P</w:t>
      </w:r>
      <w:r>
        <w:t>rogram (for example, predicted volume of mid-year enrolments in the VCE VM).</w:t>
      </w:r>
    </w:p>
    <w:p w14:paraId="36FFBBBC" w14:textId="77777777" w:rsidR="005A4925" w:rsidRDefault="005A4925">
      <w:pPr>
        <w:rPr>
          <w:rFonts w:ascii="Arial" w:hAnsi="Arial" w:cs="Arial"/>
          <w:color w:val="0F7EB4"/>
          <w:sz w:val="24"/>
          <w:szCs w:val="20"/>
          <w:lang w:val="en" w:eastAsia="en-AU"/>
        </w:rPr>
      </w:pPr>
      <w:r>
        <w:br w:type="page"/>
      </w:r>
    </w:p>
    <w:p w14:paraId="5992273D" w14:textId="549E584C" w:rsidR="009E111D" w:rsidRDefault="009E111D" w:rsidP="009E111D">
      <w:pPr>
        <w:pStyle w:val="VCAAHeading5"/>
        <w:ind w:left="357" w:hanging="357"/>
      </w:pPr>
      <w:r>
        <w:lastRenderedPageBreak/>
        <w:t>4.</w:t>
      </w:r>
      <w:r>
        <w:tab/>
      </w:r>
      <w:bookmarkStart w:id="9" w:name="_Hlk164440152"/>
      <w:r w:rsidR="00366BE5">
        <w:t xml:space="preserve">The provider has </w:t>
      </w:r>
      <w:r w:rsidR="00BB7F34">
        <w:t>considered the requirements for s</w:t>
      </w:r>
      <w:r>
        <w:t xml:space="preserve">atisfactory </w:t>
      </w:r>
      <w:r w:rsidR="00BB7F34">
        <w:t>c</w:t>
      </w:r>
      <w:r>
        <w:t>ompletion of the VCE</w:t>
      </w:r>
      <w:bookmarkEnd w:id="9"/>
    </w:p>
    <w:p w14:paraId="56F82507" w14:textId="77777777" w:rsidR="009E111D" w:rsidRDefault="009E111D" w:rsidP="009E111D">
      <w:pPr>
        <w:pStyle w:val="VCAAbody"/>
      </w:pPr>
      <w:r>
        <w:t>Providers must demonstrate that:</w:t>
      </w:r>
    </w:p>
    <w:p w14:paraId="08B15D88" w14:textId="121C66C1" w:rsidR="009E111D" w:rsidRDefault="009E111D" w:rsidP="006431FC">
      <w:pPr>
        <w:pStyle w:val="VCAAbullet"/>
      </w:pPr>
      <w:r>
        <w:t>the learning program enables students to be eligible to meet the satisfactory completion requirements of the VCE VM</w:t>
      </w:r>
    </w:p>
    <w:p w14:paraId="175DD1AC" w14:textId="2702FE91" w:rsidR="009E111D" w:rsidRDefault="005A4925" w:rsidP="006431FC">
      <w:pPr>
        <w:pStyle w:val="VCAAbullet"/>
      </w:pPr>
      <w:r>
        <w:t>the provider</w:t>
      </w:r>
      <w:r w:rsidR="009E111D">
        <w:t xml:space="preserve"> ha</w:t>
      </w:r>
      <w:r>
        <w:t>s</w:t>
      </w:r>
      <w:r w:rsidR="009E111D">
        <w:t xml:space="preserve"> a proposed delivery schedule for each </w:t>
      </w:r>
      <w:r w:rsidR="00876FE0">
        <w:t xml:space="preserve">unit/s of a </w:t>
      </w:r>
      <w:r w:rsidR="009E111D">
        <w:t xml:space="preserve">VCE VM </w:t>
      </w:r>
      <w:r w:rsidR="00876FE0">
        <w:t>study</w:t>
      </w:r>
      <w:r w:rsidR="009E111D">
        <w:t xml:space="preserve"> </w:t>
      </w:r>
      <w:r>
        <w:t>it</w:t>
      </w:r>
      <w:r w:rsidR="009E111D">
        <w:t xml:space="preserve"> intend</w:t>
      </w:r>
      <w:r>
        <w:t>s</w:t>
      </w:r>
      <w:r w:rsidR="009E111D">
        <w:t xml:space="preserve"> to offer on the Flexible Delivery Program, which:</w:t>
      </w:r>
    </w:p>
    <w:p w14:paraId="05416DDC" w14:textId="43E5C0A9" w:rsidR="009E111D" w:rsidRDefault="009E111D" w:rsidP="006431FC">
      <w:pPr>
        <w:pStyle w:val="VCAAbulletlevel2"/>
      </w:pPr>
      <w:r>
        <w:t xml:space="preserve">is consistent with the requirements of a full two-year VCE VM program or a recognised and permissible alternative described in the </w:t>
      </w:r>
      <w:hyperlink r:id="rId30" w:history="1">
        <w:r w:rsidR="006431FC" w:rsidRPr="009E111D">
          <w:rPr>
            <w:rStyle w:val="Hyperlink"/>
            <w:i/>
            <w:iCs/>
            <w:lang w:val="en-AU"/>
          </w:rPr>
          <w:t>VCE Administrative Handbook</w:t>
        </w:r>
      </w:hyperlink>
      <w:r>
        <w:t xml:space="preserve"> </w:t>
      </w:r>
      <w:r w:rsidR="005A4925">
        <w:t>(</w:t>
      </w:r>
      <w:r>
        <w:t>for example an Adult VCE VM program</w:t>
      </w:r>
      <w:r w:rsidR="005A4925">
        <w:t>)</w:t>
      </w:r>
    </w:p>
    <w:p w14:paraId="3A203124" w14:textId="5EA910F8" w:rsidR="009E111D" w:rsidRDefault="009E111D" w:rsidP="006431FC">
      <w:pPr>
        <w:pStyle w:val="VCAAbulletlevel2"/>
      </w:pPr>
      <w:r>
        <w:t>demonstrate</w:t>
      </w:r>
      <w:r w:rsidR="005A4925">
        <w:t>s</w:t>
      </w:r>
      <w:r>
        <w:t xml:space="preserve"> delivery of 50 hours of scheduled classroom instruction for each VCE VM unit</w:t>
      </w:r>
    </w:p>
    <w:p w14:paraId="000A0FF8" w14:textId="4C4FDB8E" w:rsidR="009E111D" w:rsidRDefault="009E111D" w:rsidP="006431FC">
      <w:pPr>
        <w:pStyle w:val="VCAAbulletlevel2"/>
      </w:pPr>
      <w:r>
        <w:t xml:space="preserve">complies with all other curriculum and assessment requirements for the </w:t>
      </w:r>
      <w:r w:rsidR="00876FE0">
        <w:t xml:space="preserve">unit/s of VCE VM </w:t>
      </w:r>
      <w:r>
        <w:t>studies being delivered.</w:t>
      </w:r>
    </w:p>
    <w:p w14:paraId="1D134110" w14:textId="77777777" w:rsidR="009E111D" w:rsidRDefault="009E111D" w:rsidP="009E111D">
      <w:pPr>
        <w:pStyle w:val="VCAAHeading5"/>
        <w:ind w:left="357" w:hanging="357"/>
      </w:pPr>
      <w:r>
        <w:t>5.</w:t>
      </w:r>
      <w:r>
        <w:tab/>
        <w:t>The provider has nominated a Flexible Delivery Program Coordinator and VASS coordinator</w:t>
      </w:r>
    </w:p>
    <w:p w14:paraId="7E1035D6" w14:textId="77777777" w:rsidR="005A4925" w:rsidRDefault="009E111D" w:rsidP="009E111D">
      <w:pPr>
        <w:pStyle w:val="VCAAbody"/>
      </w:pPr>
      <w:r>
        <w:t xml:space="preserve">These roles may be undertaken by the provider’s current VCE and VASS coordinators. </w:t>
      </w:r>
    </w:p>
    <w:p w14:paraId="387907C7" w14:textId="08B7DBB4" w:rsidR="009E111D" w:rsidRDefault="005A4925" w:rsidP="009E111D">
      <w:pPr>
        <w:pStyle w:val="VCAAbody"/>
      </w:pPr>
      <w:r>
        <w:t>The provider must have key contacts available to support administrative and external assessment processes associated with a</w:t>
      </w:r>
      <w:r w:rsidR="009E111D">
        <w:t>dministrat</w:t>
      </w:r>
      <w:r>
        <w:t>ion</w:t>
      </w:r>
      <w:r w:rsidR="009E111D">
        <w:t>, teaching and assessment</w:t>
      </w:r>
      <w:r w:rsidR="007F6DD7">
        <w:t xml:space="preserve"> on the Flexible Delivery Program</w:t>
      </w:r>
      <w:r>
        <w:t xml:space="preserve"> – </w:t>
      </w:r>
      <w:r w:rsidR="00AA284B">
        <w:t>see</w:t>
      </w:r>
      <w:r w:rsidR="009E111D">
        <w:t xml:space="preserve"> ‘Key Dates’ above. </w:t>
      </w:r>
    </w:p>
    <w:p w14:paraId="2BD650E7" w14:textId="77777777" w:rsidR="00A51A14" w:rsidRDefault="00A51A14">
      <w:pPr>
        <w:rPr>
          <w:rFonts w:ascii="Arial" w:hAnsi="Arial" w:cs="Arial"/>
          <w:color w:val="0F7EB4"/>
          <w:sz w:val="48"/>
          <w:szCs w:val="40"/>
        </w:rPr>
      </w:pPr>
      <w:r>
        <w:br w:type="page"/>
      </w:r>
    </w:p>
    <w:p w14:paraId="162C2CF2" w14:textId="0CF4F136" w:rsidR="009E111D" w:rsidRDefault="009E111D" w:rsidP="006431FC">
      <w:pPr>
        <w:pStyle w:val="VCAAHeading1"/>
      </w:pPr>
      <w:bookmarkStart w:id="10" w:name="_Toc164434485"/>
      <w:r>
        <w:lastRenderedPageBreak/>
        <w:t>Duration of permission</w:t>
      </w:r>
      <w:bookmarkEnd w:id="10"/>
    </w:p>
    <w:p w14:paraId="37C4F69D" w14:textId="05A794DC" w:rsidR="009E111D" w:rsidRDefault="009E111D" w:rsidP="009E111D">
      <w:pPr>
        <w:pStyle w:val="VCAAbody"/>
      </w:pPr>
      <w:r>
        <w:t xml:space="preserve">Permission to deliver </w:t>
      </w:r>
      <w:r w:rsidR="00876FE0">
        <w:t>unit/s of</w:t>
      </w:r>
      <w:r>
        <w:t xml:space="preserve"> VCE VM </w:t>
      </w:r>
      <w:r w:rsidR="00876FE0">
        <w:t>studies</w:t>
      </w:r>
      <w:r>
        <w:t xml:space="preserve"> on the Flexible Delivery Program is only valid for the delivery periods specified in each application. Providers will be required to submit a fresh application each calendar year in which they wish to provide</w:t>
      </w:r>
      <w:r w:rsidR="00876FE0">
        <w:t xml:space="preserve"> unit/s of</w:t>
      </w:r>
      <w:r>
        <w:t xml:space="preserve"> VCE VM </w:t>
      </w:r>
      <w:r w:rsidR="00876FE0">
        <w:t>studies</w:t>
      </w:r>
      <w:r>
        <w:t xml:space="preserve"> on the Flexible Delivery Program.  </w:t>
      </w:r>
    </w:p>
    <w:p w14:paraId="1A35AF71" w14:textId="0906747F" w:rsidR="009E111D" w:rsidRDefault="002710A2" w:rsidP="009E111D">
      <w:pPr>
        <w:pStyle w:val="VCAAbody"/>
      </w:pPr>
      <w:r>
        <w:t xml:space="preserve">The VCAA </w:t>
      </w:r>
      <w:r w:rsidR="009E111D">
        <w:t xml:space="preserve">has the power to suspend or withdraw a provider’s permission to deliver </w:t>
      </w:r>
      <w:r w:rsidR="00876FE0">
        <w:t xml:space="preserve">unit/s of </w:t>
      </w:r>
      <w:r w:rsidR="009E111D">
        <w:t xml:space="preserve">VCE VM </w:t>
      </w:r>
      <w:r w:rsidR="00876FE0">
        <w:t>studies</w:t>
      </w:r>
      <w:r w:rsidR="009E111D">
        <w:t xml:space="preserve"> on the Flexible Delivery Program</w:t>
      </w:r>
      <w:r>
        <w:t>, under its responsibilities outlined in the Education and Training Reform Regulations 2017, Schedule 8, Clause 6 (3).</w:t>
      </w:r>
    </w:p>
    <w:p w14:paraId="24699546" w14:textId="2F9EE033" w:rsidR="009E111D" w:rsidRDefault="009E111D" w:rsidP="009E111D">
      <w:pPr>
        <w:pStyle w:val="VCAAbody"/>
      </w:pPr>
      <w:r>
        <w:t>A determination to undertake this action would be a consequence of evidence that a provider is unable to satisfy the criteria for permission.</w:t>
      </w:r>
    </w:p>
    <w:p w14:paraId="01906C36" w14:textId="77777777" w:rsidR="009E111D" w:rsidRDefault="009E111D" w:rsidP="006431FC">
      <w:pPr>
        <w:pStyle w:val="VCAAHeading1"/>
      </w:pPr>
      <w:bookmarkStart w:id="11" w:name="_Toc164434486"/>
      <w:r>
        <w:t>Submission of applications</w:t>
      </w:r>
      <w:bookmarkEnd w:id="11"/>
    </w:p>
    <w:p w14:paraId="1C93F590" w14:textId="67F39AF1" w:rsidR="009E111D" w:rsidRDefault="009E111D" w:rsidP="009E111D">
      <w:pPr>
        <w:pStyle w:val="VCAAbody"/>
      </w:pPr>
      <w:r>
        <w:t xml:space="preserve">Providers wishing to deliver </w:t>
      </w:r>
      <w:r w:rsidR="00876FE0">
        <w:t xml:space="preserve">unit/s of </w:t>
      </w:r>
      <w:r>
        <w:t xml:space="preserve">VCE VM </w:t>
      </w:r>
      <w:r w:rsidR="00876FE0">
        <w:t>studies</w:t>
      </w:r>
      <w:r>
        <w:t xml:space="preserve"> on the Flexible Delivery Program must submit the </w:t>
      </w:r>
      <w:hyperlink r:id="rId31" w:history="1">
        <w:r w:rsidRPr="000241F0">
          <w:rPr>
            <w:rStyle w:val="Hyperlink"/>
          </w:rPr>
          <w:t>Flexible Delivery Program Application Form</w:t>
        </w:r>
      </w:hyperlink>
    </w:p>
    <w:p w14:paraId="734053A7" w14:textId="77777777" w:rsidR="009E111D" w:rsidRDefault="009E111D" w:rsidP="006431FC">
      <w:pPr>
        <w:pStyle w:val="VCAAHeading1"/>
      </w:pPr>
      <w:bookmarkStart w:id="12" w:name="_Toc164434487"/>
      <w:r>
        <w:t>Enquiries</w:t>
      </w:r>
      <w:bookmarkEnd w:id="12"/>
    </w:p>
    <w:p w14:paraId="3271F43B" w14:textId="13AC1AF1" w:rsidR="00263A66" w:rsidRPr="00210AB7" w:rsidRDefault="009E111D" w:rsidP="009E111D">
      <w:pPr>
        <w:pStyle w:val="VCAAbody"/>
        <w:rPr>
          <w:lang w:val="en-AU"/>
        </w:rPr>
      </w:pPr>
      <w:r>
        <w:t xml:space="preserve">Enquiries about the Flexible Delivery Program may be submitted to: </w:t>
      </w:r>
      <w:hyperlink r:id="rId32" w:history="1">
        <w:r w:rsidR="006431FC" w:rsidRPr="00C10D05">
          <w:rPr>
            <w:rStyle w:val="Hyperlink"/>
          </w:rPr>
          <w:t>vcaa.permissions@education.vic.gov.au</w:t>
        </w:r>
      </w:hyperlink>
      <w:r>
        <w:t>.</w:t>
      </w:r>
    </w:p>
    <w:sectPr w:rsidR="00263A66" w:rsidRPr="00210AB7" w:rsidSect="00881105">
      <w:headerReference w:type="default" r:id="rId33"/>
      <w:footerReference w:type="default" r:id="rId34"/>
      <w:headerReference w:type="first" r:id="rId35"/>
      <w:footerReference w:type="first" r:id="rId36"/>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D29C" w14:textId="77777777" w:rsidR="00532A04" w:rsidRDefault="00532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D640" w14:textId="77777777" w:rsidR="00532A04" w:rsidRDefault="00532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350E9A" w:rsidRDefault="00350E9A" w:rsidP="00693FFD">
    <w:pPr>
      <w:pStyle w:val="Footer"/>
      <w:tabs>
        <w:tab w:val="clear" w:pos="9026"/>
        <w:tab w:val="right" w:pos="113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591"/>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pStyle w:val="VCAAbody"/>
            <w:tabs>
              <w:tab w:val="right" w:pos="9639"/>
            </w:tabs>
            <w:spacing w:after="0"/>
            <w:rPr>
              <w:color w:val="999999" w:themeColor="accent2"/>
              <w:sz w:val="18"/>
              <w:szCs w:val="18"/>
            </w:rPr>
          </w:pPr>
          <w:r w:rsidRPr="00D0381D">
            <w:rPr>
              <w:color w:val="999999" w:themeColor="accent2"/>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4FA10E83" w14:textId="3A868AEC" w:rsidR="00350E9A" w:rsidRPr="00D0381D" w:rsidRDefault="00350E9A"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55611A">
            <w:rPr>
              <w:noProof/>
              <w:color w:val="999999" w:themeColor="accent2"/>
              <w:sz w:val="18"/>
              <w:szCs w:val="18"/>
            </w:rPr>
            <w:t>i</w:t>
          </w:r>
          <w:r w:rsidRPr="00D0381D">
            <w:rPr>
              <w:color w:val="999999" w:themeColor="accent2"/>
              <w:sz w:val="18"/>
              <w:szCs w:val="18"/>
            </w:rPr>
            <w:fldChar w:fldCharType="end"/>
          </w:r>
        </w:p>
      </w:tc>
    </w:tr>
  </w:tbl>
  <w:p w14:paraId="29ECD87E" w14:textId="77777777" w:rsidR="00350E9A" w:rsidRPr="00534253" w:rsidRDefault="00350E9A" w:rsidP="00534253">
    <w:pPr>
      <w:pStyle w:val="VCAAcaptionsandfootnotes"/>
      <w:spacing w:before="0" w:after="0" w:line="20" w:lineRule="exac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62FE9AEF" w:rsidR="00350E9A" w:rsidRPr="00D0381D" w:rsidRDefault="00350E9A"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55611A">
            <w:rPr>
              <w:noProof/>
              <w:color w:val="999999" w:themeColor="accent2"/>
              <w:sz w:val="18"/>
              <w:szCs w:val="18"/>
            </w:rPr>
            <w:t>1</w:t>
          </w:r>
          <w:r w:rsidRPr="00D0381D">
            <w:rPr>
              <w:color w:val="999999" w:themeColor="accent2"/>
              <w:sz w:val="18"/>
              <w:szCs w:val="18"/>
            </w:rPr>
            <w:fldChar w:fldCharType="end"/>
          </w:r>
        </w:p>
      </w:tc>
    </w:tr>
  </w:tbl>
  <w:p w14:paraId="7782ADD3" w14:textId="77777777" w:rsidR="00350E9A" w:rsidRPr="00534253" w:rsidRDefault="00350E9A"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24CF0B80">
          <wp:simplePos x="0" y="0"/>
          <wp:positionH relativeFrom="column">
            <wp:posOffset>-1303020</wp:posOffset>
          </wp:positionH>
          <wp:positionV relativeFrom="page">
            <wp:posOffset>10073005</wp:posOffset>
          </wp:positionV>
          <wp:extent cx="8797290" cy="624205"/>
          <wp:effectExtent l="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EB15C5" w:rsidP="007619E0">
          <w:pPr>
            <w:pStyle w:val="VCAA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5A7D" w14:textId="77777777" w:rsidR="00532A04" w:rsidRDefault="00532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4A9DC412" w:rsidR="00350E9A" w:rsidRPr="00322123" w:rsidRDefault="002F77F6" w:rsidP="00A11696">
        <w:pPr>
          <w:pStyle w:val="VCAAbody"/>
        </w:pPr>
        <w:r>
          <w:t>VCE Vocational Major Flexible Delivery Program</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77777777" w:rsidR="00350E9A" w:rsidRDefault="00350E9A" w:rsidP="00650423">
    <w:pPr>
      <w:pStyle w:val="Header"/>
      <w:tabs>
        <w:tab w:val="left" w:pos="567"/>
      </w:tabs>
      <w:ind w:right="56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77777777" w:rsidR="00350E9A" w:rsidRPr="00A77F1C" w:rsidRDefault="00350E9A" w:rsidP="00707E68">
    <w:pPr>
      <w:pStyle w:val="VCAAcaptionsandfootnotes"/>
      <w:tabs>
        <w:tab w:val="left" w:pos="1650"/>
      </w:tabs>
      <w:rPr>
        <w:color w:val="999999"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VCAAcaptionsandfootnotes"/>
      <w:tabs>
        <w:tab w:val="left" w:pos="1650"/>
      </w:tabs>
      <w:rPr>
        <w:color w:val="999999" w:themeColor="accent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2177D3B6" w:rsidR="00350E9A" w:rsidRPr="00322123" w:rsidRDefault="00EB15C5" w:rsidP="00881105">
    <w:pPr>
      <w:pStyle w:val="VCAAbody"/>
      <w:tabs>
        <w:tab w:val="left" w:pos="382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2F77F6">
          <w:t>VCE Vocational Major Flexible Delivery Program</w:t>
        </w:r>
      </w:sdtContent>
    </w:sdt>
    <w:r w:rsidR="00E44381" w:rsidRPr="00E44381">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0D01B98C" w:rsidR="00350E9A" w:rsidRPr="00210AB7" w:rsidRDefault="00350E9A" w:rsidP="00C73F9D">
    <w:pPr>
      <w:pStyle w:val="VCAADocumenttitle"/>
    </w:pPr>
    <w:r>
      <w:fldChar w:fldCharType="begin"/>
    </w:r>
    <w:r>
      <w:instrText xml:space="preserve"> REF doc_title \h </w:instrText>
    </w:r>
    <w:r>
      <w:fldChar w:fldCharType="separate"/>
    </w:r>
    <w:sdt>
      <w:sdtPr>
        <w:rPr>
          <w:lang w:eastAsia="en-US"/>
        </w:r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2F77F6">
          <w:rPr>
            <w:lang w:eastAsia="en-US"/>
          </w:rPr>
          <w:t>VCE Vocational Major Flexible Delivery Program</w:t>
        </w:r>
      </w:sdtContent>
    </w:sdt>
  </w:p>
  <w:p w14:paraId="6DE0A82C" w14:textId="77777777" w:rsidR="00350E9A" w:rsidRPr="00C73F9D" w:rsidRDefault="00350E9A" w:rsidP="00263A66">
    <w:pPr>
      <w:pStyle w:val="VCAAbody"/>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B9143E"/>
    <w:multiLevelType w:val="hybridMultilevel"/>
    <w:tmpl w:val="618A4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466971630">
    <w:abstractNumId w:val="9"/>
  </w:num>
  <w:num w:numId="2" w16cid:durableId="1117065073">
    <w:abstractNumId w:val="7"/>
  </w:num>
  <w:num w:numId="3" w16cid:durableId="4408201">
    <w:abstractNumId w:val="5"/>
  </w:num>
  <w:num w:numId="4" w16cid:durableId="1430195349">
    <w:abstractNumId w:val="2"/>
  </w:num>
  <w:num w:numId="5" w16cid:durableId="1802261468">
    <w:abstractNumId w:val="8"/>
  </w:num>
  <w:num w:numId="6" w16cid:durableId="762334248">
    <w:abstractNumId w:val="3"/>
  </w:num>
  <w:num w:numId="7" w16cid:durableId="738014207">
    <w:abstractNumId w:val="0"/>
  </w:num>
  <w:num w:numId="8" w16cid:durableId="1585142412">
    <w:abstractNumId w:val="4"/>
  </w:num>
  <w:num w:numId="9" w16cid:durableId="1804421548">
    <w:abstractNumId w:val="6"/>
  </w:num>
  <w:num w:numId="10" w16cid:durableId="1245916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14CF6"/>
    <w:rsid w:val="000241F0"/>
    <w:rsid w:val="0003448F"/>
    <w:rsid w:val="0003575C"/>
    <w:rsid w:val="0005780E"/>
    <w:rsid w:val="000627E9"/>
    <w:rsid w:val="00065A75"/>
    <w:rsid w:val="000800BF"/>
    <w:rsid w:val="000862FB"/>
    <w:rsid w:val="000874DB"/>
    <w:rsid w:val="000877AD"/>
    <w:rsid w:val="000A71F7"/>
    <w:rsid w:val="000F09E4"/>
    <w:rsid w:val="000F16FD"/>
    <w:rsid w:val="000F1D5C"/>
    <w:rsid w:val="000F3A47"/>
    <w:rsid w:val="000F70C1"/>
    <w:rsid w:val="0012390E"/>
    <w:rsid w:val="00124ADA"/>
    <w:rsid w:val="001363D1"/>
    <w:rsid w:val="00163EE0"/>
    <w:rsid w:val="00163FEA"/>
    <w:rsid w:val="00167DF0"/>
    <w:rsid w:val="001726B3"/>
    <w:rsid w:val="001807AA"/>
    <w:rsid w:val="00182B7F"/>
    <w:rsid w:val="001907BA"/>
    <w:rsid w:val="001E625C"/>
    <w:rsid w:val="001F3839"/>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10A2"/>
    <w:rsid w:val="002754C1"/>
    <w:rsid w:val="00277F02"/>
    <w:rsid w:val="00283969"/>
    <w:rsid w:val="002841C8"/>
    <w:rsid w:val="0028516B"/>
    <w:rsid w:val="00291C6C"/>
    <w:rsid w:val="00292DCA"/>
    <w:rsid w:val="002B1E9E"/>
    <w:rsid w:val="002C6F90"/>
    <w:rsid w:val="002E3552"/>
    <w:rsid w:val="002F27EC"/>
    <w:rsid w:val="002F77F6"/>
    <w:rsid w:val="00302FB8"/>
    <w:rsid w:val="00304EA1"/>
    <w:rsid w:val="00314D81"/>
    <w:rsid w:val="0031607E"/>
    <w:rsid w:val="00322123"/>
    <w:rsid w:val="00322FC6"/>
    <w:rsid w:val="00350E9A"/>
    <w:rsid w:val="00365D51"/>
    <w:rsid w:val="00366BE5"/>
    <w:rsid w:val="00377AAA"/>
    <w:rsid w:val="00391986"/>
    <w:rsid w:val="003D421C"/>
    <w:rsid w:val="003D57A7"/>
    <w:rsid w:val="00412F60"/>
    <w:rsid w:val="00414011"/>
    <w:rsid w:val="00417AA3"/>
    <w:rsid w:val="00440B32"/>
    <w:rsid w:val="00444619"/>
    <w:rsid w:val="00445FD1"/>
    <w:rsid w:val="004567A0"/>
    <w:rsid w:val="0046078D"/>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A4925"/>
    <w:rsid w:val="005B391B"/>
    <w:rsid w:val="005C76D0"/>
    <w:rsid w:val="005D3D78"/>
    <w:rsid w:val="005D4C51"/>
    <w:rsid w:val="005E17AB"/>
    <w:rsid w:val="005E2EF0"/>
    <w:rsid w:val="005F504C"/>
    <w:rsid w:val="00613DCB"/>
    <w:rsid w:val="00621305"/>
    <w:rsid w:val="0062553D"/>
    <w:rsid w:val="00632FF9"/>
    <w:rsid w:val="00634764"/>
    <w:rsid w:val="00637FBC"/>
    <w:rsid w:val="006431FC"/>
    <w:rsid w:val="00650423"/>
    <w:rsid w:val="00654760"/>
    <w:rsid w:val="00665E92"/>
    <w:rsid w:val="00672AFB"/>
    <w:rsid w:val="00693953"/>
    <w:rsid w:val="00693FFD"/>
    <w:rsid w:val="006A2E04"/>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663D9"/>
    <w:rsid w:val="00773E6C"/>
    <w:rsid w:val="007D4FB6"/>
    <w:rsid w:val="007E1ED2"/>
    <w:rsid w:val="007E5E88"/>
    <w:rsid w:val="007F6DD7"/>
    <w:rsid w:val="00813C37"/>
    <w:rsid w:val="008154B5"/>
    <w:rsid w:val="00823962"/>
    <w:rsid w:val="008375FE"/>
    <w:rsid w:val="00850219"/>
    <w:rsid w:val="00851757"/>
    <w:rsid w:val="00852719"/>
    <w:rsid w:val="00853A48"/>
    <w:rsid w:val="00860115"/>
    <w:rsid w:val="008715F5"/>
    <w:rsid w:val="00876FE0"/>
    <w:rsid w:val="008810CF"/>
    <w:rsid w:val="00881105"/>
    <w:rsid w:val="008857C4"/>
    <w:rsid w:val="0088783C"/>
    <w:rsid w:val="008955EB"/>
    <w:rsid w:val="0089628D"/>
    <w:rsid w:val="00896ABD"/>
    <w:rsid w:val="008B352E"/>
    <w:rsid w:val="008C34FB"/>
    <w:rsid w:val="008E031A"/>
    <w:rsid w:val="00906913"/>
    <w:rsid w:val="0091624E"/>
    <w:rsid w:val="00916D5D"/>
    <w:rsid w:val="0092268E"/>
    <w:rsid w:val="009370BC"/>
    <w:rsid w:val="009405B0"/>
    <w:rsid w:val="0096074C"/>
    <w:rsid w:val="009618FD"/>
    <w:rsid w:val="009867C4"/>
    <w:rsid w:val="0098739B"/>
    <w:rsid w:val="009900DE"/>
    <w:rsid w:val="00991B93"/>
    <w:rsid w:val="0099573C"/>
    <w:rsid w:val="009A2333"/>
    <w:rsid w:val="009C1C16"/>
    <w:rsid w:val="009C57E3"/>
    <w:rsid w:val="009E111D"/>
    <w:rsid w:val="00A06B65"/>
    <w:rsid w:val="00A11696"/>
    <w:rsid w:val="00A17661"/>
    <w:rsid w:val="00A24B2D"/>
    <w:rsid w:val="00A40966"/>
    <w:rsid w:val="00A45BDC"/>
    <w:rsid w:val="00A51A14"/>
    <w:rsid w:val="00A5644C"/>
    <w:rsid w:val="00A77F1C"/>
    <w:rsid w:val="00A921E0"/>
    <w:rsid w:val="00AA284B"/>
    <w:rsid w:val="00AA5BAC"/>
    <w:rsid w:val="00AB2543"/>
    <w:rsid w:val="00AB4E23"/>
    <w:rsid w:val="00AE7137"/>
    <w:rsid w:val="00AF1B9E"/>
    <w:rsid w:val="00AF4B2C"/>
    <w:rsid w:val="00B0738F"/>
    <w:rsid w:val="00B26601"/>
    <w:rsid w:val="00B275F7"/>
    <w:rsid w:val="00B352A6"/>
    <w:rsid w:val="00B41951"/>
    <w:rsid w:val="00B45199"/>
    <w:rsid w:val="00B45F66"/>
    <w:rsid w:val="00B465C2"/>
    <w:rsid w:val="00B503D3"/>
    <w:rsid w:val="00B53229"/>
    <w:rsid w:val="00B60AB6"/>
    <w:rsid w:val="00B62480"/>
    <w:rsid w:val="00B65CD8"/>
    <w:rsid w:val="00B81B70"/>
    <w:rsid w:val="00BB238F"/>
    <w:rsid w:val="00BB7F34"/>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959D5"/>
    <w:rsid w:val="00CA02DD"/>
    <w:rsid w:val="00CC2384"/>
    <w:rsid w:val="00CC53F9"/>
    <w:rsid w:val="00CC7529"/>
    <w:rsid w:val="00CD454F"/>
    <w:rsid w:val="00CE4547"/>
    <w:rsid w:val="00D021BF"/>
    <w:rsid w:val="00D0381D"/>
    <w:rsid w:val="00D1511A"/>
    <w:rsid w:val="00D1547C"/>
    <w:rsid w:val="00D338E4"/>
    <w:rsid w:val="00D35538"/>
    <w:rsid w:val="00D51947"/>
    <w:rsid w:val="00D532F0"/>
    <w:rsid w:val="00D561B3"/>
    <w:rsid w:val="00D652E8"/>
    <w:rsid w:val="00D77413"/>
    <w:rsid w:val="00D82759"/>
    <w:rsid w:val="00D86DE4"/>
    <w:rsid w:val="00D91CAB"/>
    <w:rsid w:val="00D941C2"/>
    <w:rsid w:val="00DA503D"/>
    <w:rsid w:val="00DA6DBB"/>
    <w:rsid w:val="00DB1C96"/>
    <w:rsid w:val="00DB375B"/>
    <w:rsid w:val="00DC632A"/>
    <w:rsid w:val="00DD1AF6"/>
    <w:rsid w:val="00DD4557"/>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4D73"/>
    <w:rsid w:val="00EB15C5"/>
    <w:rsid w:val="00EB1CC2"/>
    <w:rsid w:val="00EB3E4C"/>
    <w:rsid w:val="00ED47BC"/>
    <w:rsid w:val="00EE1A80"/>
    <w:rsid w:val="00EF3893"/>
    <w:rsid w:val="00F10662"/>
    <w:rsid w:val="00F1520E"/>
    <w:rsid w:val="00F337AC"/>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D1C20"/>
    <w:rsid w:val="3D253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9395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customStyle="1" w:styleId="VCAAtablecondensed">
    <w:name w:val="VCAA table condensed"/>
    <w:qFormat/>
    <w:rsid w:val="009E111D"/>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9E111D"/>
    <w:rPr>
      <w:color w:val="FFFFFF" w:themeColor="background1"/>
    </w:rPr>
  </w:style>
  <w:style w:type="table" w:customStyle="1" w:styleId="VCAATableClosed">
    <w:name w:val="VCAA Table Closed"/>
    <w:basedOn w:val="TableNormal"/>
    <w:uiPriority w:val="99"/>
    <w:rsid w:val="009E111D"/>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ptos Display" w:hAnsi="Aptos Display"/>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UnresolvedMention">
    <w:name w:val="Unresolved Mention"/>
    <w:basedOn w:val="DefaultParagraphFont"/>
    <w:uiPriority w:val="99"/>
    <w:semiHidden/>
    <w:unhideWhenUsed/>
    <w:rsid w:val="009E111D"/>
    <w:rPr>
      <w:color w:val="605E5C"/>
      <w:shd w:val="clear" w:color="auto" w:fill="E1DFDD"/>
    </w:rPr>
  </w:style>
  <w:style w:type="paragraph" w:customStyle="1" w:styleId="VCAAheading">
    <w:name w:val="VCAA heading"/>
    <w:basedOn w:val="VCAAbody"/>
    <w:qFormat/>
    <w:rsid w:val="009E111D"/>
    <w:rPr>
      <w:lang w:val="en-AU"/>
    </w:rPr>
  </w:style>
  <w:style w:type="paragraph" w:customStyle="1" w:styleId="VCAAbulleti">
    <w:name w:val="VCAA bulleti"/>
    <w:basedOn w:val="VCAAbody"/>
    <w:qFormat/>
    <w:rsid w:val="00F10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vcaa.vic.edu.au/Footer/Pages/Copyright.aspx" TargetMode="External"/><Relationship Id="rId26" Type="http://schemas.openxmlformats.org/officeDocument/2006/relationships/footer" Target="footer5.xml"/><Relationship Id="rId39" Type="http://schemas.openxmlformats.org/officeDocument/2006/relationships/theme" Target="theme/theme1.xml"/><Relationship Id="rId21" Type="http://schemas.openxmlformats.org/officeDocument/2006/relationships/hyperlink" Target="mailto:vcaa.copyright@edumail.vic.gov.au"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eader" Target="header6.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caa.vic.edu.au/Pages/HomePage.aspx" TargetMode="External"/><Relationship Id="rId29" Type="http://schemas.openxmlformats.org/officeDocument/2006/relationships/hyperlink" Target="https://www.vcaa.vic.edu.au/administration/vce-handbook/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32" Type="http://schemas.openxmlformats.org/officeDocument/2006/relationships/hyperlink" Target="mailto:vcaa.permissions@education.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www.vcaa.vic.edu.au/curriculum/vce/Pages/AboutVCEVocationalMajor.aspx"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vcaa.vic.edu.au/Footer/Pages/Copyright.aspx" TargetMode="External"/><Relationship Id="rId31" Type="http://schemas.openxmlformats.org/officeDocument/2006/relationships/hyperlink" Target="https://www.vcaa.vic.edu.au/Documents/vce/FlexibleDeliveryApplicationForm.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caa.media.publications@edumail.vic.gov.au" TargetMode="External"/><Relationship Id="rId27" Type="http://schemas.openxmlformats.org/officeDocument/2006/relationships/hyperlink" Target="https://www.vcaa.vic.edu.au/administration/vce-handbook/Pages/index.aspx" TargetMode="External"/><Relationship Id="rId30" Type="http://schemas.openxmlformats.org/officeDocument/2006/relationships/hyperlink" Target="https://www.vcaa.vic.edu.au/administration/vce-handbook/Pages/index.aspx" TargetMode="Externa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4567A0"/>
    <w:rsid w:val="009900DE"/>
    <w:rsid w:val="00B61FAA"/>
    <w:rsid w:val="00DA21F9"/>
    <w:rsid w:val="00E60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EE30330C-F8D0-4B95-8BB4-BF4D057658BF}">
  <ds:schemaRefs>
    <ds:schemaRef ds:uri="e04410ac-5fea-4b20-a854-bfd5522ab98d"/>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91550b53-7881-4af9-b3cf-bfd6f0d18e73"/>
    <ds:schemaRef ds:uri="http://schemas.microsoft.com/office/infopath/2007/PartnerControls"/>
    <ds:schemaRef ds:uri="http://schemas.microsoft.com/office/2006/metadata/properties"/>
    <ds:schemaRef ds:uri="http://www.w3.org/XML/1998/namespace"/>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9F2AB051-B7F6-487E-B8E6-EFFDFDD7F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VCE Vocational Major flexible delivery program</vt:lpstr>
    </vt:vector>
  </TitlesOfParts>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Vocational Major Flexible Delivery Program</dc:title>
  <dc:creator/>
  <cp:lastModifiedBy/>
  <cp:revision>2</cp:revision>
  <dcterms:created xsi:type="dcterms:W3CDTF">2024-04-19T05:13:00Z</dcterms:created>
  <dcterms:modified xsi:type="dcterms:W3CDTF">2025-09-16T23:52:00Z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