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5B8F2" w14:textId="4F454FCF" w:rsidR="00977AE6" w:rsidRDefault="00A0607E" w:rsidP="00977AE6">
      <w:pPr>
        <w:pStyle w:val="VCAADocumentsubtitle"/>
        <w:sectPr w:rsidR="00977AE6" w:rsidSect="0026231C">
          <w:headerReference w:type="default" r:id="rId11"/>
          <w:footerReference w:type="default" r:id="rId12"/>
          <w:headerReference w:type="first" r:id="rId13"/>
          <w:footerReference w:type="first" r:id="rId14"/>
          <w:type w:val="continuous"/>
          <w:pgSz w:w="11907" w:h="16840" w:code="9"/>
          <w:pgMar w:top="-23" w:right="0" w:bottom="0" w:left="0" w:header="0" w:footer="0" w:gutter="0"/>
          <w:cols w:space="708"/>
          <w:titlePg/>
          <w:docGrid w:linePitch="360"/>
        </w:sectPr>
      </w:pPr>
      <w:r>
        <w:rPr>
          <w:lang w:eastAsia="ja-JP"/>
        </w:rPr>
        <mc:AlternateContent>
          <mc:Choice Requires="wps">
            <w:drawing>
              <wp:anchor distT="0" distB="0" distL="114300" distR="114300" simplePos="0" relativeHeight="251659264" behindDoc="0" locked="0" layoutInCell="1" allowOverlap="1" wp14:anchorId="6EDE16CE" wp14:editId="0E2AD86F">
                <wp:simplePos x="0" y="0"/>
                <wp:positionH relativeFrom="column">
                  <wp:posOffset>5695950</wp:posOffset>
                </wp:positionH>
                <wp:positionV relativeFrom="paragraph">
                  <wp:posOffset>747394</wp:posOffset>
                </wp:positionV>
                <wp:extent cx="1479550" cy="485775"/>
                <wp:effectExtent l="0" t="0" r="0" b="0"/>
                <wp:wrapNone/>
                <wp:docPr id="5" name="Text Box 5"/>
                <wp:cNvGraphicFramePr/>
                <a:graphic xmlns:a="http://schemas.openxmlformats.org/drawingml/2006/main">
                  <a:graphicData uri="http://schemas.microsoft.com/office/word/2010/wordprocessingShape">
                    <wps:wsp>
                      <wps:cNvSpPr txBox="1"/>
                      <wps:spPr>
                        <a:xfrm>
                          <a:off x="0" y="0"/>
                          <a:ext cx="1479550" cy="485775"/>
                        </a:xfrm>
                        <a:prstGeom prst="rect">
                          <a:avLst/>
                        </a:prstGeom>
                        <a:noFill/>
                        <a:ln w="6350">
                          <a:noFill/>
                        </a:ln>
                      </wps:spPr>
                      <wps:txbx>
                        <w:txbxContent>
                          <w:p w14:paraId="7393BA01" w14:textId="1CBDC662" w:rsidR="00A0607E" w:rsidRPr="00B16C71" w:rsidRDefault="00A0607E" w:rsidP="00A0607E">
                            <w:pPr>
                              <w:jc w:val="right"/>
                              <w:rPr>
                                <w:rFonts w:ascii="Arial Narrow" w:hAnsi="Arial Narrow"/>
                                <w:b/>
                                <w:color w:val="FFFFFF" w:themeColor="background1"/>
                                <w:lang w:val="en-AU"/>
                              </w:rPr>
                            </w:pPr>
                            <w:r w:rsidRPr="00B16C71">
                              <w:rPr>
                                <w:rFonts w:ascii="Arial Narrow" w:hAnsi="Arial Narrow"/>
                                <w:b/>
                                <w:color w:val="FFFFFF" w:themeColor="background1"/>
                                <w:lang w:val="en-AU"/>
                              </w:rPr>
                              <w:t>Updated – version 1.</w:t>
                            </w:r>
                            <w:r w:rsidR="00E8670C">
                              <w:rPr>
                                <w:rFonts w:ascii="Arial Narrow" w:hAnsi="Arial Narrow"/>
                                <w:b/>
                                <w:color w:val="FFFFFF" w:themeColor="background1"/>
                                <w:lang w:val="en-AU"/>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DE16CE" id="_x0000_t202" coordsize="21600,21600" o:spt="202" path="m,l,21600r21600,l21600,xe">
                <v:stroke joinstyle="miter"/>
                <v:path gradientshapeok="t" o:connecttype="rect"/>
              </v:shapetype>
              <v:shape id="Text Box 5" o:spid="_x0000_s1026" type="#_x0000_t202" style="position:absolute;left:0;text-align:left;margin-left:448.5pt;margin-top:58.85pt;width:116.5pt;height:3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" filled="f" stroked="f" strokeweight=".5pt">
                <v:textbox>
                  <w:txbxContent>
                    <w:p w14:paraId="7393BA01" w14:textId="1CBDC662" w:rsidR="00A0607E" w:rsidRPr="00B16C71" w:rsidRDefault="00A0607E" w:rsidP="00A0607E">
                      <w:pPr>
                        <w:jc w:val="right"/>
                        <w:rPr>
                          <w:rFonts w:ascii="Arial Narrow" w:hAnsi="Arial Narrow"/>
                          <w:b/>
                          <w:color w:val="FFFFFF" w:themeColor="background1"/>
                          <w:lang w:val="en-AU"/>
                        </w:rPr>
                      </w:pPr>
                      <w:r w:rsidRPr="00B16C71">
                        <w:rPr>
                          <w:rFonts w:ascii="Arial Narrow" w:hAnsi="Arial Narrow"/>
                          <w:b/>
                          <w:color w:val="FFFFFF" w:themeColor="background1"/>
                          <w:lang w:val="en-AU"/>
                        </w:rPr>
                        <w:t>Updated – version 1.</w:t>
                      </w:r>
                      <w:r w:rsidR="00E8670C">
                        <w:rPr>
                          <w:rFonts w:ascii="Arial Narrow" w:hAnsi="Arial Narrow"/>
                          <w:b/>
                          <w:color w:val="FFFFFF" w:themeColor="background1"/>
                          <w:lang w:val="en-AU"/>
                        </w:rPr>
                        <w:t>2</w:t>
                      </w:r>
                    </w:p>
                  </w:txbxContent>
                </v:textbox>
              </v:shape>
            </w:pict>
          </mc:Fallback>
        </mc:AlternateContent>
      </w:r>
      <w:r w:rsidR="00CC6C69">
        <w:drawing>
          <wp:inline distT="0" distB="0" distL="0" distR="0" wp14:anchorId="383F55A8" wp14:editId="120119BE">
            <wp:extent cx="7562850" cy="10696575"/>
            <wp:effectExtent l="0" t="0" r="0" b="9525"/>
            <wp:docPr id="3819474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562850" cy="10696575"/>
                    </a:xfrm>
                    <a:prstGeom prst="rect">
                      <a:avLst/>
                    </a:prstGeom>
                    <a:noFill/>
                    <a:ln>
                      <a:noFill/>
                    </a:ln>
                  </pic:spPr>
                </pic:pic>
              </a:graphicData>
            </a:graphic>
          </wp:inline>
        </w:drawing>
      </w:r>
    </w:p>
    <w:p w14:paraId="044E7C9C" w14:textId="77777777" w:rsidR="0051234A" w:rsidRPr="00C30BDB" w:rsidRDefault="0051234A" w:rsidP="0051234A">
      <w:pPr>
        <w:pStyle w:val="VCAAHeading3"/>
        <w:spacing w:after="240"/>
      </w:pPr>
      <w:bookmarkStart w:id="0" w:name="_Toc503434004"/>
      <w:bookmarkStart w:id="1" w:name="_Toc503434785"/>
      <w:bookmarkStart w:id="2" w:name="_Toc503967605"/>
      <w:bookmarkStart w:id="3" w:name="_Toc536015054"/>
      <w:bookmarkStart w:id="4" w:name="_Toc536171146"/>
      <w:bookmarkStart w:id="5" w:name="_Toc536171404"/>
      <w:bookmarkStart w:id="6" w:name="_Toc536737806"/>
      <w:bookmarkStart w:id="7" w:name="_Toc360043"/>
      <w:bookmarkStart w:id="8" w:name="_Toc27991144"/>
      <w:r w:rsidRPr="00C30BDB">
        <w:lastRenderedPageBreak/>
        <w:t>Amendments to study design history</w:t>
      </w:r>
      <w:bookmarkEnd w:id="0"/>
      <w:bookmarkEnd w:id="1"/>
      <w:bookmarkEnd w:id="2"/>
      <w:bookmarkEnd w:id="3"/>
      <w:bookmarkEnd w:id="4"/>
      <w:bookmarkEnd w:id="5"/>
      <w:bookmarkEnd w:id="6"/>
      <w:bookmarkEnd w:id="7"/>
      <w:bookmarkEnd w:id="8"/>
    </w:p>
    <w:tbl>
      <w:tblPr>
        <w:tblStyle w:val="VCAAopentable"/>
        <w:tblW w:w="9781" w:type="dxa"/>
        <w:tblLook w:val="04A0" w:firstRow="1" w:lastRow="0" w:firstColumn="1" w:lastColumn="0" w:noHBand="0" w:noVBand="1"/>
      </w:tblPr>
      <w:tblGrid>
        <w:gridCol w:w="1548"/>
        <w:gridCol w:w="2664"/>
        <w:gridCol w:w="2658"/>
        <w:gridCol w:w="2911"/>
      </w:tblGrid>
      <w:tr w:rsidR="0051234A" w:rsidRPr="00C30BDB" w14:paraId="10113079" w14:textId="77777777" w:rsidTr="007B0DD8">
        <w:trPr>
          <w:cnfStyle w:val="100000000000" w:firstRow="1" w:lastRow="0" w:firstColumn="0" w:lastColumn="0" w:oddVBand="0" w:evenVBand="0" w:oddHBand="0" w:evenHBand="0" w:firstRowFirstColumn="0" w:firstRowLastColumn="0" w:lastRowFirstColumn="0" w:lastRowLastColumn="0"/>
          <w:trHeight w:val="400"/>
        </w:trPr>
        <w:tc>
          <w:tcPr>
            <w:tcW w:w="1548" w:type="dxa"/>
            <w:tcBorders>
              <w:top w:val="single" w:sz="4" w:space="0" w:color="auto"/>
              <w:bottom w:val="single" w:sz="4" w:space="0" w:color="000000" w:themeColor="text1"/>
              <w:right w:val="nil"/>
            </w:tcBorders>
          </w:tcPr>
          <w:p w14:paraId="520F13B5" w14:textId="77777777" w:rsidR="0051234A" w:rsidRPr="00C30BDB" w:rsidRDefault="0051234A" w:rsidP="007B0DD8">
            <w:pPr>
              <w:spacing w:before="80" w:after="80" w:line="240" w:lineRule="exact"/>
              <w:rPr>
                <w:rFonts w:ascii="Arial Narrow" w:hAnsi="Arial Narrow" w:cs="Arial"/>
              </w:rPr>
            </w:pPr>
            <w:r w:rsidRPr="00C30BDB">
              <w:rPr>
                <w:rFonts w:ascii="Arial Narrow" w:hAnsi="Arial Narrow" w:cs="Arial"/>
              </w:rPr>
              <w:t>Version</w:t>
            </w:r>
          </w:p>
        </w:tc>
        <w:tc>
          <w:tcPr>
            <w:tcW w:w="2664" w:type="dxa"/>
            <w:tcBorders>
              <w:top w:val="single" w:sz="4" w:space="0" w:color="auto"/>
              <w:left w:val="nil"/>
              <w:bottom w:val="single" w:sz="4" w:space="0" w:color="000000" w:themeColor="text1"/>
              <w:right w:val="nil"/>
            </w:tcBorders>
          </w:tcPr>
          <w:p w14:paraId="2773F8F2" w14:textId="77777777" w:rsidR="0051234A" w:rsidRPr="00C30BDB" w:rsidRDefault="0051234A" w:rsidP="007B0DD8">
            <w:pPr>
              <w:spacing w:before="80" w:after="80" w:line="240" w:lineRule="exact"/>
              <w:rPr>
                <w:rFonts w:ascii="Arial Narrow" w:hAnsi="Arial Narrow" w:cs="Arial"/>
              </w:rPr>
            </w:pPr>
            <w:r w:rsidRPr="00C30BDB">
              <w:rPr>
                <w:rFonts w:ascii="Arial Narrow" w:hAnsi="Arial Narrow" w:cs="Arial"/>
              </w:rPr>
              <w:t>Status</w:t>
            </w:r>
          </w:p>
        </w:tc>
        <w:tc>
          <w:tcPr>
            <w:tcW w:w="2658" w:type="dxa"/>
            <w:tcBorders>
              <w:top w:val="single" w:sz="4" w:space="0" w:color="auto"/>
              <w:left w:val="nil"/>
              <w:bottom w:val="single" w:sz="4" w:space="0" w:color="000000" w:themeColor="text1"/>
              <w:right w:val="nil"/>
            </w:tcBorders>
          </w:tcPr>
          <w:p w14:paraId="27222EDD" w14:textId="77777777" w:rsidR="0051234A" w:rsidRPr="00C30BDB" w:rsidRDefault="0051234A" w:rsidP="007B0DD8">
            <w:pPr>
              <w:spacing w:before="80" w:after="80" w:line="240" w:lineRule="exact"/>
              <w:rPr>
                <w:rFonts w:ascii="Arial Narrow" w:hAnsi="Arial Narrow" w:cs="Arial"/>
              </w:rPr>
            </w:pPr>
            <w:r w:rsidRPr="00C30BDB">
              <w:rPr>
                <w:rFonts w:ascii="Arial Narrow" w:hAnsi="Arial Narrow" w:cs="Arial"/>
              </w:rPr>
              <w:t>Release Date</w:t>
            </w:r>
          </w:p>
        </w:tc>
        <w:tc>
          <w:tcPr>
            <w:tcW w:w="2911" w:type="dxa"/>
            <w:tcBorders>
              <w:top w:val="single" w:sz="4" w:space="0" w:color="auto"/>
              <w:left w:val="nil"/>
              <w:bottom w:val="single" w:sz="4" w:space="0" w:color="000000" w:themeColor="text1"/>
            </w:tcBorders>
          </w:tcPr>
          <w:p w14:paraId="656C8AAE" w14:textId="77777777" w:rsidR="0051234A" w:rsidRPr="00C30BDB" w:rsidRDefault="0051234A" w:rsidP="007B0DD8">
            <w:pPr>
              <w:spacing w:before="80" w:after="80" w:line="240" w:lineRule="exact"/>
              <w:rPr>
                <w:rFonts w:ascii="Arial Narrow" w:hAnsi="Arial Narrow" w:cs="Arial"/>
              </w:rPr>
            </w:pPr>
            <w:r w:rsidRPr="00C30BDB">
              <w:rPr>
                <w:rFonts w:ascii="Arial Narrow" w:hAnsi="Arial Narrow" w:cs="Arial"/>
              </w:rPr>
              <w:t>Comments</w:t>
            </w:r>
          </w:p>
        </w:tc>
      </w:tr>
      <w:tr w:rsidR="00E8670C" w:rsidRPr="00C30BDB" w14:paraId="3418ADCD" w14:textId="77777777" w:rsidTr="007B0DD8">
        <w:trPr>
          <w:cnfStyle w:val="000000100000" w:firstRow="0" w:lastRow="0" w:firstColumn="0" w:lastColumn="0" w:oddVBand="0" w:evenVBand="0" w:oddHBand="1" w:evenHBand="0" w:firstRowFirstColumn="0" w:firstRowLastColumn="0" w:lastRowFirstColumn="0" w:lastRowLastColumn="0"/>
          <w:trHeight w:val="400"/>
        </w:trPr>
        <w:tc>
          <w:tcPr>
            <w:tcW w:w="1548" w:type="dxa"/>
            <w:tcBorders>
              <w:top w:val="single" w:sz="4" w:space="0" w:color="000000" w:themeColor="text1"/>
            </w:tcBorders>
          </w:tcPr>
          <w:p w14:paraId="7E82115F" w14:textId="6125BD01" w:rsidR="00E8670C" w:rsidRPr="00C30BDB" w:rsidRDefault="00E8670C" w:rsidP="007B0DD8">
            <w:pPr>
              <w:spacing w:before="80" w:after="80" w:line="240" w:lineRule="exact"/>
              <w:rPr>
                <w:rFonts w:ascii="Arial Narrow" w:hAnsi="Arial Narrow" w:cs="Arial"/>
              </w:rPr>
            </w:pPr>
            <w:r>
              <w:rPr>
                <w:rFonts w:ascii="Arial Narrow" w:hAnsi="Arial Narrow" w:cs="Arial"/>
              </w:rPr>
              <w:t>1.2</w:t>
            </w:r>
          </w:p>
        </w:tc>
        <w:tc>
          <w:tcPr>
            <w:tcW w:w="2664" w:type="dxa"/>
            <w:tcBorders>
              <w:top w:val="single" w:sz="4" w:space="0" w:color="000000" w:themeColor="text1"/>
            </w:tcBorders>
          </w:tcPr>
          <w:p w14:paraId="5EE1600C" w14:textId="61AA5B9B" w:rsidR="00E8670C" w:rsidRPr="00C30BDB" w:rsidRDefault="00E8670C" w:rsidP="007B0DD8">
            <w:pPr>
              <w:spacing w:before="80" w:after="80" w:line="240" w:lineRule="exact"/>
              <w:rPr>
                <w:rFonts w:ascii="Arial Narrow" w:hAnsi="Arial Narrow" w:cs="Arial"/>
              </w:rPr>
            </w:pPr>
            <w:r>
              <w:rPr>
                <w:rFonts w:ascii="Arial Narrow" w:hAnsi="Arial Narrow" w:cs="Arial"/>
              </w:rPr>
              <w:t>Current</w:t>
            </w:r>
          </w:p>
        </w:tc>
        <w:tc>
          <w:tcPr>
            <w:tcW w:w="2658" w:type="dxa"/>
            <w:tcBorders>
              <w:top w:val="single" w:sz="4" w:space="0" w:color="000000" w:themeColor="text1"/>
            </w:tcBorders>
          </w:tcPr>
          <w:p w14:paraId="072E93FD" w14:textId="045D17BD" w:rsidR="00E8670C" w:rsidRDefault="00E8670C" w:rsidP="007B0DD8">
            <w:pPr>
              <w:spacing w:before="80" w:after="80" w:line="240" w:lineRule="exact"/>
              <w:rPr>
                <w:rFonts w:ascii="Arial Narrow" w:hAnsi="Arial Narrow" w:cs="Arial"/>
              </w:rPr>
            </w:pPr>
            <w:r>
              <w:rPr>
                <w:rFonts w:ascii="Arial Narrow" w:hAnsi="Arial Narrow" w:cs="Arial"/>
              </w:rPr>
              <w:t>July 2023</w:t>
            </w:r>
          </w:p>
        </w:tc>
        <w:tc>
          <w:tcPr>
            <w:tcW w:w="2911" w:type="dxa"/>
            <w:tcBorders>
              <w:top w:val="single" w:sz="4" w:space="0" w:color="000000" w:themeColor="text1"/>
            </w:tcBorders>
          </w:tcPr>
          <w:p w14:paraId="20F00C68" w14:textId="1F032C13" w:rsidR="00E8670C" w:rsidRPr="00C30BDB" w:rsidRDefault="00E8670C" w:rsidP="007B0DD8">
            <w:pPr>
              <w:spacing w:before="80" w:after="80" w:line="240" w:lineRule="exact"/>
              <w:rPr>
                <w:rFonts w:ascii="Arial Narrow" w:hAnsi="Arial Narrow" w:cs="Arial"/>
              </w:rPr>
            </w:pPr>
            <w:r>
              <w:rPr>
                <w:rFonts w:ascii="Arial Narrow" w:hAnsi="Arial Narrow" w:cs="Arial"/>
              </w:rPr>
              <w:t xml:space="preserve">Key knowledge bullet point added </w:t>
            </w:r>
            <w:r w:rsidR="001B0825">
              <w:rPr>
                <w:rFonts w:ascii="Arial Narrow" w:hAnsi="Arial Narrow" w:cs="Arial"/>
              </w:rPr>
              <w:br/>
            </w:r>
            <w:r w:rsidR="00051FD4">
              <w:rPr>
                <w:rFonts w:ascii="Arial Narrow" w:hAnsi="Arial Narrow" w:cs="Arial"/>
              </w:rPr>
              <w:t xml:space="preserve">as </w:t>
            </w:r>
            <w:r>
              <w:rPr>
                <w:rFonts w:ascii="Arial Narrow" w:hAnsi="Arial Narrow" w:cs="Arial"/>
              </w:rPr>
              <w:t>point eight for Area of Study 2, Outcome 2 (page 33).</w:t>
            </w:r>
          </w:p>
        </w:tc>
      </w:tr>
      <w:tr w:rsidR="0051234A" w:rsidRPr="00C30BDB" w14:paraId="38EC259B" w14:textId="77777777" w:rsidTr="007B0DD8">
        <w:trPr>
          <w:cnfStyle w:val="000000010000" w:firstRow="0" w:lastRow="0" w:firstColumn="0" w:lastColumn="0" w:oddVBand="0" w:evenVBand="0" w:oddHBand="0" w:evenHBand="1" w:firstRowFirstColumn="0" w:firstRowLastColumn="0" w:lastRowFirstColumn="0" w:lastRowLastColumn="0"/>
          <w:trHeight w:val="400"/>
        </w:trPr>
        <w:tc>
          <w:tcPr>
            <w:tcW w:w="1548" w:type="dxa"/>
            <w:tcBorders>
              <w:top w:val="single" w:sz="4" w:space="0" w:color="000000" w:themeColor="text1"/>
            </w:tcBorders>
          </w:tcPr>
          <w:p w14:paraId="7E7D3DB6" w14:textId="0CCE099E" w:rsidR="0051234A" w:rsidRPr="00C30BDB" w:rsidRDefault="0051234A" w:rsidP="007B0DD8">
            <w:pPr>
              <w:spacing w:before="80" w:after="80" w:line="240" w:lineRule="exact"/>
              <w:rPr>
                <w:rFonts w:ascii="Arial Narrow" w:hAnsi="Arial Narrow" w:cs="Arial"/>
              </w:rPr>
            </w:pPr>
            <w:r w:rsidRPr="00C30BDB">
              <w:rPr>
                <w:rFonts w:ascii="Arial Narrow" w:hAnsi="Arial Narrow" w:cs="Arial"/>
              </w:rPr>
              <w:t>1.</w:t>
            </w:r>
            <w:r w:rsidR="00A0607E">
              <w:rPr>
                <w:rFonts w:ascii="Arial Narrow" w:hAnsi="Arial Narrow" w:cs="Arial"/>
              </w:rPr>
              <w:t>1</w:t>
            </w:r>
          </w:p>
        </w:tc>
        <w:tc>
          <w:tcPr>
            <w:tcW w:w="2664" w:type="dxa"/>
            <w:tcBorders>
              <w:top w:val="single" w:sz="4" w:space="0" w:color="000000" w:themeColor="text1"/>
            </w:tcBorders>
          </w:tcPr>
          <w:p w14:paraId="25B57252" w14:textId="55717EE6" w:rsidR="0051234A" w:rsidRPr="00C30BDB" w:rsidRDefault="00E8670C" w:rsidP="007B0DD8">
            <w:pPr>
              <w:spacing w:before="80" w:after="80" w:line="240" w:lineRule="exact"/>
              <w:rPr>
                <w:rFonts w:ascii="Arial Narrow" w:hAnsi="Arial Narrow" w:cs="Arial"/>
              </w:rPr>
            </w:pPr>
            <w:r>
              <w:rPr>
                <w:rFonts w:ascii="Arial Narrow" w:hAnsi="Arial Narrow" w:cs="Arial"/>
              </w:rPr>
              <w:t>Superseded</w:t>
            </w:r>
          </w:p>
        </w:tc>
        <w:tc>
          <w:tcPr>
            <w:tcW w:w="2658" w:type="dxa"/>
            <w:tcBorders>
              <w:top w:val="single" w:sz="4" w:space="0" w:color="000000" w:themeColor="text1"/>
            </w:tcBorders>
          </w:tcPr>
          <w:p w14:paraId="3CEF695D" w14:textId="43A90B3D" w:rsidR="0051234A" w:rsidRPr="00C30BDB" w:rsidRDefault="00A0607E" w:rsidP="007B0DD8">
            <w:pPr>
              <w:spacing w:before="80" w:after="80" w:line="240" w:lineRule="exact"/>
              <w:rPr>
                <w:rFonts w:ascii="Arial Narrow" w:hAnsi="Arial Narrow" w:cs="Arial"/>
              </w:rPr>
            </w:pPr>
            <w:r>
              <w:rPr>
                <w:rFonts w:ascii="Arial Narrow" w:hAnsi="Arial Narrow" w:cs="Arial"/>
              </w:rPr>
              <w:t>April</w:t>
            </w:r>
            <w:r w:rsidR="0051234A" w:rsidRPr="00C30BDB">
              <w:rPr>
                <w:rFonts w:ascii="Arial Narrow" w:hAnsi="Arial Narrow" w:cs="Arial"/>
              </w:rPr>
              <w:t xml:space="preserve"> 202</w:t>
            </w:r>
            <w:r>
              <w:rPr>
                <w:rFonts w:ascii="Arial Narrow" w:hAnsi="Arial Narrow" w:cs="Arial"/>
              </w:rPr>
              <w:t>3</w:t>
            </w:r>
          </w:p>
        </w:tc>
        <w:tc>
          <w:tcPr>
            <w:tcW w:w="2911" w:type="dxa"/>
            <w:tcBorders>
              <w:top w:val="single" w:sz="4" w:space="0" w:color="000000" w:themeColor="text1"/>
            </w:tcBorders>
          </w:tcPr>
          <w:p w14:paraId="47A9E9C1" w14:textId="15C8A11F" w:rsidR="0051234A" w:rsidRDefault="0051234A" w:rsidP="007B0DD8">
            <w:pPr>
              <w:spacing w:before="80" w:after="80" w:line="240" w:lineRule="exact"/>
              <w:rPr>
                <w:rFonts w:ascii="Arial Narrow" w:hAnsi="Arial Narrow" w:cs="Arial"/>
              </w:rPr>
            </w:pPr>
            <w:r w:rsidRPr="00C30BDB">
              <w:rPr>
                <w:rFonts w:ascii="Arial Narrow" w:hAnsi="Arial Narrow" w:cs="Arial"/>
              </w:rPr>
              <w:t>Update</w:t>
            </w:r>
            <w:r>
              <w:rPr>
                <w:rFonts w:ascii="Arial Narrow" w:hAnsi="Arial Narrow" w:cs="Arial"/>
              </w:rPr>
              <w:t xml:space="preserve"> to</w:t>
            </w:r>
            <w:r w:rsidRPr="00C30BDB">
              <w:rPr>
                <w:rFonts w:ascii="Arial Narrow" w:hAnsi="Arial Narrow" w:cs="Arial"/>
              </w:rPr>
              <w:t xml:space="preserve"> </w:t>
            </w:r>
            <w:r w:rsidR="00A0607E">
              <w:rPr>
                <w:rFonts w:ascii="Arial Narrow" w:hAnsi="Arial Narrow" w:cs="Arial"/>
              </w:rPr>
              <w:t>key knowledge</w:t>
            </w:r>
            <w:r>
              <w:rPr>
                <w:rFonts w:ascii="Arial Narrow" w:hAnsi="Arial Narrow" w:cs="Arial"/>
              </w:rPr>
              <w:t xml:space="preserve"> </w:t>
            </w:r>
            <w:r w:rsidR="00A0607E">
              <w:rPr>
                <w:rFonts w:ascii="Arial Narrow" w:hAnsi="Arial Narrow" w:cs="Arial"/>
              </w:rPr>
              <w:t xml:space="preserve">bullet </w:t>
            </w:r>
            <w:r w:rsidR="00A0607E">
              <w:rPr>
                <w:rFonts w:ascii="Arial Narrow" w:hAnsi="Arial Narrow" w:cs="Arial"/>
              </w:rPr>
              <w:br/>
              <w:t xml:space="preserve">point ten </w:t>
            </w:r>
            <w:r>
              <w:rPr>
                <w:rFonts w:ascii="Arial Narrow" w:hAnsi="Arial Narrow" w:cs="Arial"/>
              </w:rPr>
              <w:t>for Unit</w:t>
            </w:r>
            <w:r w:rsidR="00A0607E">
              <w:rPr>
                <w:rFonts w:ascii="Arial Narrow" w:hAnsi="Arial Narrow" w:cs="Arial"/>
              </w:rPr>
              <w:t xml:space="preserve"> 3 Area of Study 1, Outcome 1</w:t>
            </w:r>
            <w:r>
              <w:rPr>
                <w:rFonts w:ascii="Arial Narrow" w:hAnsi="Arial Narrow" w:cs="Arial"/>
              </w:rPr>
              <w:t xml:space="preserve"> </w:t>
            </w:r>
            <w:r w:rsidRPr="00C30BDB">
              <w:rPr>
                <w:rFonts w:ascii="Arial Narrow" w:hAnsi="Arial Narrow" w:cs="Arial"/>
              </w:rPr>
              <w:t xml:space="preserve">(page </w:t>
            </w:r>
            <w:r w:rsidR="00A0607E">
              <w:rPr>
                <w:rFonts w:ascii="Arial Narrow" w:hAnsi="Arial Narrow" w:cs="Arial"/>
              </w:rPr>
              <w:t>31</w:t>
            </w:r>
            <w:r w:rsidRPr="00C30BDB">
              <w:rPr>
                <w:rFonts w:ascii="Arial Narrow" w:hAnsi="Arial Narrow" w:cs="Arial"/>
              </w:rPr>
              <w:t>).</w:t>
            </w:r>
          </w:p>
          <w:p w14:paraId="5C796A34" w14:textId="4CD9D2F7" w:rsidR="0051234A" w:rsidRPr="00C30BDB" w:rsidRDefault="00A0607E" w:rsidP="007B0DD8">
            <w:pPr>
              <w:spacing w:before="80" w:after="80" w:line="240" w:lineRule="exact"/>
              <w:rPr>
                <w:rFonts w:ascii="Arial Narrow" w:hAnsi="Arial Narrow" w:cs="Arial"/>
              </w:rPr>
            </w:pPr>
            <w:r w:rsidRPr="00C30BDB">
              <w:rPr>
                <w:rFonts w:ascii="Arial Narrow" w:hAnsi="Arial Narrow" w:cs="Arial"/>
              </w:rPr>
              <w:t>Update</w:t>
            </w:r>
            <w:r>
              <w:rPr>
                <w:rFonts w:ascii="Arial Narrow" w:hAnsi="Arial Narrow" w:cs="Arial"/>
              </w:rPr>
              <w:t xml:space="preserve"> to</w:t>
            </w:r>
            <w:r w:rsidRPr="00C30BDB">
              <w:rPr>
                <w:rFonts w:ascii="Arial Narrow" w:hAnsi="Arial Narrow" w:cs="Arial"/>
              </w:rPr>
              <w:t xml:space="preserve"> </w:t>
            </w:r>
            <w:r>
              <w:rPr>
                <w:rFonts w:ascii="Arial Narrow" w:hAnsi="Arial Narrow" w:cs="Arial"/>
              </w:rPr>
              <w:t xml:space="preserve">key knowledge bullet </w:t>
            </w:r>
            <w:r>
              <w:rPr>
                <w:rFonts w:ascii="Arial Narrow" w:hAnsi="Arial Narrow" w:cs="Arial"/>
              </w:rPr>
              <w:br/>
              <w:t xml:space="preserve">point nine for Unit 3 Area of Study 2, Outcome 2 </w:t>
            </w:r>
            <w:r w:rsidRPr="00C30BDB">
              <w:rPr>
                <w:rFonts w:ascii="Arial Narrow" w:hAnsi="Arial Narrow" w:cs="Arial"/>
              </w:rPr>
              <w:t xml:space="preserve">(page </w:t>
            </w:r>
            <w:r>
              <w:rPr>
                <w:rFonts w:ascii="Arial Narrow" w:hAnsi="Arial Narrow" w:cs="Arial"/>
              </w:rPr>
              <w:t>33</w:t>
            </w:r>
            <w:r w:rsidRPr="00C30BDB">
              <w:rPr>
                <w:rFonts w:ascii="Arial Narrow" w:hAnsi="Arial Narrow" w:cs="Arial"/>
              </w:rPr>
              <w:t>).</w:t>
            </w:r>
          </w:p>
        </w:tc>
      </w:tr>
      <w:tr w:rsidR="0051234A" w:rsidRPr="00C30BDB" w14:paraId="0BA5C99B" w14:textId="77777777" w:rsidTr="007B0DD8">
        <w:trPr>
          <w:cnfStyle w:val="000000100000" w:firstRow="0" w:lastRow="0" w:firstColumn="0" w:lastColumn="0" w:oddVBand="0" w:evenVBand="0" w:oddHBand="1" w:evenHBand="0" w:firstRowFirstColumn="0" w:firstRowLastColumn="0" w:lastRowFirstColumn="0" w:lastRowLastColumn="0"/>
          <w:trHeight w:val="400"/>
        </w:trPr>
        <w:tc>
          <w:tcPr>
            <w:tcW w:w="1548" w:type="dxa"/>
          </w:tcPr>
          <w:p w14:paraId="416D87DD" w14:textId="77777777" w:rsidR="0051234A" w:rsidRPr="00C30BDB" w:rsidRDefault="0051234A" w:rsidP="007B0DD8">
            <w:pPr>
              <w:spacing w:before="80" w:after="80" w:line="240" w:lineRule="exact"/>
              <w:rPr>
                <w:rFonts w:ascii="Arial Narrow" w:hAnsi="Arial Narrow" w:cs="Arial"/>
              </w:rPr>
            </w:pPr>
            <w:r w:rsidRPr="00C30BDB">
              <w:rPr>
                <w:rFonts w:ascii="Arial Narrow" w:hAnsi="Arial Narrow" w:cs="Arial"/>
              </w:rPr>
              <w:t>1.0</w:t>
            </w:r>
          </w:p>
        </w:tc>
        <w:tc>
          <w:tcPr>
            <w:tcW w:w="2664" w:type="dxa"/>
          </w:tcPr>
          <w:p w14:paraId="22020287" w14:textId="77777777" w:rsidR="0051234A" w:rsidRPr="00C30BDB" w:rsidRDefault="0051234A" w:rsidP="007B0DD8">
            <w:pPr>
              <w:spacing w:before="80" w:after="80" w:line="240" w:lineRule="exact"/>
              <w:rPr>
                <w:rFonts w:ascii="Arial Narrow" w:hAnsi="Arial Narrow" w:cs="Arial"/>
              </w:rPr>
            </w:pPr>
            <w:r w:rsidRPr="00C30BDB">
              <w:rPr>
                <w:rFonts w:ascii="Arial Narrow" w:hAnsi="Arial Narrow" w:cs="Arial"/>
              </w:rPr>
              <w:t>Superseded</w:t>
            </w:r>
          </w:p>
        </w:tc>
        <w:tc>
          <w:tcPr>
            <w:tcW w:w="2658" w:type="dxa"/>
          </w:tcPr>
          <w:p w14:paraId="4227B555" w14:textId="21A3297D" w:rsidR="0051234A" w:rsidRPr="00C30BDB" w:rsidRDefault="00A0607E" w:rsidP="007B0DD8">
            <w:pPr>
              <w:spacing w:before="80" w:after="80" w:line="240" w:lineRule="exact"/>
              <w:rPr>
                <w:rFonts w:ascii="Arial Narrow" w:hAnsi="Arial Narrow" w:cs="Arial"/>
              </w:rPr>
            </w:pPr>
            <w:r>
              <w:rPr>
                <w:rFonts w:ascii="Arial Narrow" w:hAnsi="Arial Narrow" w:cs="Arial"/>
              </w:rPr>
              <w:t>March</w:t>
            </w:r>
            <w:r w:rsidR="0051234A">
              <w:rPr>
                <w:rFonts w:ascii="Arial Narrow" w:hAnsi="Arial Narrow" w:cs="Arial"/>
              </w:rPr>
              <w:t xml:space="preserve"> 202</w:t>
            </w:r>
            <w:r>
              <w:rPr>
                <w:rFonts w:ascii="Arial Narrow" w:hAnsi="Arial Narrow" w:cs="Arial"/>
              </w:rPr>
              <w:t>3</w:t>
            </w:r>
          </w:p>
        </w:tc>
        <w:tc>
          <w:tcPr>
            <w:tcW w:w="2911" w:type="dxa"/>
          </w:tcPr>
          <w:p w14:paraId="086451E1" w14:textId="77777777" w:rsidR="0051234A" w:rsidRPr="00C30BDB" w:rsidRDefault="0051234A" w:rsidP="007B0DD8">
            <w:pPr>
              <w:spacing w:before="80" w:after="80" w:line="240" w:lineRule="exact"/>
              <w:rPr>
                <w:rFonts w:ascii="Arial Narrow" w:hAnsi="Arial Narrow" w:cs="Arial"/>
              </w:rPr>
            </w:pPr>
            <w:r w:rsidRPr="00C30BDB">
              <w:rPr>
                <w:rFonts w:ascii="Arial Narrow" w:hAnsi="Arial Narrow" w:cs="Arial"/>
              </w:rPr>
              <w:t>Original study design.</w:t>
            </w:r>
          </w:p>
        </w:tc>
      </w:tr>
    </w:tbl>
    <w:p w14:paraId="723400DE" w14:textId="77777777" w:rsidR="0051234A" w:rsidRPr="00C30BDB" w:rsidRDefault="0051234A" w:rsidP="0051234A">
      <w:pPr>
        <w:spacing w:after="0" w:line="200" w:lineRule="exact"/>
        <w:rPr>
          <w:rFonts w:asciiTheme="majorHAnsi" w:hAnsiTheme="majorHAnsi" w:cs="Arial"/>
          <w:color w:val="000000" w:themeColor="text1"/>
          <w:sz w:val="16"/>
          <w:szCs w:val="16"/>
          <w:lang w:val="en-AU"/>
        </w:rPr>
      </w:pPr>
    </w:p>
    <w:p w14:paraId="50124261" w14:textId="77777777" w:rsidR="0051234A" w:rsidRPr="00C30BDB" w:rsidRDefault="0051234A" w:rsidP="0051234A">
      <w:pPr>
        <w:spacing w:after="0" w:line="200" w:lineRule="exact"/>
        <w:rPr>
          <w:rFonts w:asciiTheme="majorHAnsi" w:hAnsiTheme="majorHAnsi" w:cs="Arial"/>
          <w:color w:val="000000" w:themeColor="text1"/>
          <w:sz w:val="16"/>
          <w:szCs w:val="16"/>
          <w:lang w:val="en-AU"/>
        </w:rPr>
      </w:pPr>
    </w:p>
    <w:p w14:paraId="11EFBC48" w14:textId="67895548" w:rsidR="00A6294B" w:rsidRPr="008F5FE2" w:rsidRDefault="0051234A" w:rsidP="00E8670C">
      <w:pPr>
        <w:pStyle w:val="VCAAtrademarkinfo"/>
        <w:tabs>
          <w:tab w:val="left" w:pos="7245"/>
        </w:tabs>
        <w:spacing w:before="3960"/>
        <w:rPr>
          <w:lang w:val="en-GB"/>
        </w:rPr>
      </w:pPr>
      <w:r>
        <w:rPr>
          <w:lang w:val="en-GB"/>
        </w:rPr>
        <w:t>Authorised and published by</w:t>
      </w:r>
      <w:r w:rsidRPr="008F5FE2">
        <w:rPr>
          <w:lang w:val="en-GB"/>
        </w:rPr>
        <w:t xml:space="preserve"> the Victorian Curriculum and Assessment Authority</w:t>
      </w:r>
      <w:r w:rsidRPr="008F5FE2">
        <w:rPr>
          <w:lang w:val="en-GB"/>
        </w:rPr>
        <w:br/>
      </w:r>
      <w:r w:rsidR="00A6294B" w:rsidRPr="008F5FE2">
        <w:rPr>
          <w:lang w:val="en-GB"/>
        </w:rPr>
        <w:t>Level 7, 2 Lonsdale Street</w:t>
      </w:r>
      <w:r w:rsidR="00A6294B" w:rsidRPr="008F5FE2">
        <w:rPr>
          <w:lang w:val="en-GB"/>
        </w:rPr>
        <w:br/>
        <w:t>Melbourne VIC 3000</w:t>
      </w:r>
    </w:p>
    <w:p w14:paraId="3516DFE3" w14:textId="368610C1" w:rsidR="00A6294B" w:rsidRPr="008F5FE2" w:rsidRDefault="00A6294B" w:rsidP="00A6294B">
      <w:pPr>
        <w:pStyle w:val="VCAAtrademarkinfo"/>
        <w:rPr>
          <w:lang w:val="en-GB"/>
        </w:rPr>
      </w:pPr>
      <w:r w:rsidRPr="008F5FE2">
        <w:rPr>
          <w:lang w:val="en-GB"/>
        </w:rPr>
        <w:t xml:space="preserve">ISBN: </w:t>
      </w:r>
      <w:r w:rsidRPr="00977AE6">
        <w:rPr>
          <w:lang w:val="en-GB"/>
        </w:rPr>
        <w:t>978-1-</w:t>
      </w:r>
      <w:r w:rsidR="00977AE6" w:rsidRPr="00977AE6">
        <w:rPr>
          <w:lang w:val="en-GB"/>
        </w:rPr>
        <w:t>925867</w:t>
      </w:r>
      <w:r w:rsidRPr="00977AE6">
        <w:rPr>
          <w:lang w:val="en-GB"/>
        </w:rPr>
        <w:t>-</w:t>
      </w:r>
      <w:r w:rsidR="00977AE6" w:rsidRPr="00977AE6">
        <w:rPr>
          <w:lang w:val="en-GB"/>
        </w:rPr>
        <w:t>84</w:t>
      </w:r>
      <w:r w:rsidRPr="00977AE6">
        <w:rPr>
          <w:lang w:val="en-GB"/>
        </w:rPr>
        <w:t>-</w:t>
      </w:r>
      <w:r w:rsidR="00977AE6" w:rsidRPr="00977AE6">
        <w:rPr>
          <w:lang w:val="en-GB"/>
        </w:rPr>
        <w:t>8</w:t>
      </w:r>
    </w:p>
    <w:p w14:paraId="4997D71D" w14:textId="639C4F94" w:rsidR="00A6294B" w:rsidRPr="008F5FE2" w:rsidRDefault="00A6294B" w:rsidP="00A6294B">
      <w:pPr>
        <w:pStyle w:val="VCAAtrademarkinfo"/>
        <w:rPr>
          <w:lang w:val="en-GB"/>
        </w:rPr>
      </w:pPr>
      <w:r w:rsidRPr="008F5FE2">
        <w:rPr>
          <w:lang w:val="en-GB"/>
        </w:rPr>
        <w:t>© Victorian Curriculum and Assessment Authority 20</w:t>
      </w:r>
      <w:r w:rsidR="008D4CAE">
        <w:rPr>
          <w:lang w:val="en-GB"/>
        </w:rPr>
        <w:t>23</w:t>
      </w:r>
    </w:p>
    <w:p w14:paraId="61245098" w14:textId="77777777" w:rsidR="00A6294B" w:rsidRPr="008F5FE2" w:rsidRDefault="00A6294B" w:rsidP="00A6294B">
      <w:pPr>
        <w:pStyle w:val="VCAAtrademarkinfo"/>
        <w:rPr>
          <w:lang w:val="en-GB"/>
        </w:rPr>
      </w:pPr>
    </w:p>
    <w:p w14:paraId="4934C7FC" w14:textId="1FA419A5" w:rsidR="00A6294B" w:rsidRPr="008F5FE2" w:rsidRDefault="00A6294B" w:rsidP="00A6294B">
      <w:pPr>
        <w:pStyle w:val="VCAAtrademarkinfo"/>
        <w:rPr>
          <w:lang w:val="en-GB"/>
        </w:rPr>
      </w:pPr>
      <w:r w:rsidRPr="008F5FE2">
        <w:rPr>
          <w:lang w:val="en-GB"/>
        </w:rPr>
        <w:t xml:space="preserve">No part of this publication may be reproduced except as specified under the </w:t>
      </w:r>
      <w:r w:rsidRPr="008F5FE2">
        <w:rPr>
          <w:i/>
          <w:lang w:val="en-GB"/>
        </w:rPr>
        <w:t>Copyright Act 1968</w:t>
      </w:r>
      <w:r w:rsidRPr="008F5FE2">
        <w:rPr>
          <w:lang w:val="en-GB"/>
        </w:rPr>
        <w:t xml:space="preserve"> or by permission from the VCAA. Excepting third-party elements, schools may use this resource in accordance with the </w:t>
      </w:r>
      <w:hyperlink r:id="rId16" w:history="1">
        <w:r w:rsidRPr="008F5FE2">
          <w:rPr>
            <w:rStyle w:val="Hyperlink"/>
            <w:lang w:val="en-GB"/>
          </w:rPr>
          <w:t>VCAA educational allowance</w:t>
        </w:r>
      </w:hyperlink>
      <w:r w:rsidRPr="008F5FE2">
        <w:rPr>
          <w:lang w:val="en-GB"/>
        </w:rPr>
        <w:t xml:space="preserve">. </w:t>
      </w:r>
      <w:r w:rsidR="00CE3454" w:rsidRPr="008F5FE2">
        <w:rPr>
          <w:lang w:val="en-GB"/>
        </w:rPr>
        <w:t xml:space="preserve">For more information </w:t>
      </w:r>
      <w:r w:rsidR="00CE3454">
        <w:rPr>
          <w:lang w:val="en-GB"/>
        </w:rPr>
        <w:t xml:space="preserve">read the </w:t>
      </w:r>
      <w:hyperlink r:id="rId17" w:history="1">
        <w:r w:rsidR="00CE3454" w:rsidRPr="00C14125">
          <w:rPr>
            <w:rStyle w:val="Hyperlink"/>
            <w:lang w:val="en-GB"/>
          </w:rPr>
          <w:t xml:space="preserve">VCAA </w:t>
        </w:r>
        <w:r w:rsidR="00CE3454">
          <w:rPr>
            <w:rStyle w:val="Hyperlink"/>
            <w:lang w:val="en-GB"/>
          </w:rPr>
          <w:t>c</w:t>
        </w:r>
        <w:r w:rsidR="00CE3454" w:rsidRPr="00C14125">
          <w:rPr>
            <w:rStyle w:val="Hyperlink"/>
            <w:lang w:val="en-GB"/>
          </w:rPr>
          <w:t>opyright policy</w:t>
        </w:r>
      </w:hyperlink>
      <w:r w:rsidR="00CE3454">
        <w:rPr>
          <w:lang w:val="en-GB"/>
        </w:rPr>
        <w:t>.</w:t>
      </w:r>
    </w:p>
    <w:p w14:paraId="08E8F68D" w14:textId="35A9B5E9" w:rsidR="00A6294B" w:rsidRPr="008F5FE2" w:rsidRDefault="00A6294B" w:rsidP="00A6294B">
      <w:pPr>
        <w:pStyle w:val="VCAAtrademarkinfo"/>
        <w:rPr>
          <w:lang w:val="en-GB"/>
        </w:rPr>
      </w:pPr>
      <w:r w:rsidRPr="008F5FE2">
        <w:rPr>
          <w:lang w:val="en-GB"/>
        </w:rPr>
        <w:t xml:space="preserve">The VCAA provides the only official, up-to-date versions of VCAA publications. Details of updates can be found on the </w:t>
      </w:r>
      <w:hyperlink r:id="rId18" w:history="1">
        <w:r w:rsidRPr="000B0F4C">
          <w:rPr>
            <w:rStyle w:val="Hyperlink"/>
            <w:lang w:val="en-GB"/>
          </w:rPr>
          <w:t>VCAA website</w:t>
        </w:r>
      </w:hyperlink>
      <w:r w:rsidRPr="008F5FE2">
        <w:rPr>
          <w:lang w:val="en-GB"/>
        </w:rPr>
        <w:t>.</w:t>
      </w:r>
    </w:p>
    <w:p w14:paraId="6C473731" w14:textId="5785C354" w:rsidR="00A6294B" w:rsidRPr="008F5FE2" w:rsidRDefault="00A6294B" w:rsidP="00A6294B">
      <w:pPr>
        <w:pStyle w:val="VCAAtrademarkinfo"/>
        <w:rPr>
          <w:lang w:val="en-GB"/>
        </w:rPr>
      </w:pPr>
      <w:r w:rsidRPr="008F5FE2">
        <w:rPr>
          <w:lang w:val="en-GB"/>
        </w:rPr>
        <w:t>This publication may contain copyright material belonging to a third party. Every effort has been made to contact all copyright owners. If you believe that material in this publication is an infringement of your copyright, ple</w:t>
      </w:r>
      <w:r w:rsidR="000B0F4C">
        <w:rPr>
          <w:lang w:val="en-GB"/>
        </w:rPr>
        <w:t xml:space="preserve">ase email the </w:t>
      </w:r>
      <w:hyperlink r:id="rId19" w:history="1">
        <w:r w:rsidR="000B0F4C" w:rsidRPr="000B0F4C">
          <w:rPr>
            <w:rStyle w:val="Hyperlink"/>
            <w:lang w:val="en-GB"/>
          </w:rPr>
          <w:t>Copyright Officer</w:t>
        </w:r>
      </w:hyperlink>
      <w:r w:rsidR="000B0F4C">
        <w:rPr>
          <w:lang w:val="en-GB"/>
        </w:rPr>
        <w:t>.</w:t>
      </w:r>
    </w:p>
    <w:p w14:paraId="031D46F2" w14:textId="3391BB51" w:rsidR="00A6294B" w:rsidRPr="008F5FE2" w:rsidRDefault="00A6294B" w:rsidP="00A6294B">
      <w:pPr>
        <w:pStyle w:val="VCAAtrademarkinfo"/>
        <w:rPr>
          <w:lang w:val="en-GB"/>
        </w:rPr>
      </w:pPr>
      <w:r w:rsidRPr="008F5FE2">
        <w:rPr>
          <w:lang w:val="en-GB"/>
        </w:rPr>
        <w:t>Copyright in materials appearing at any sites linked to this document</w:t>
      </w:r>
      <w:r w:rsidR="007177FE">
        <w:rPr>
          <w:lang w:val="en-GB"/>
        </w:rPr>
        <w:t xml:space="preserve"> rests with the copyright owner(</w:t>
      </w:r>
      <w:r w:rsidRPr="008F5FE2">
        <w:rPr>
          <w:lang w:val="en-GB"/>
        </w:rPr>
        <w:t>s</w:t>
      </w:r>
      <w:r w:rsidR="007177FE">
        <w:rPr>
          <w:lang w:val="en-GB"/>
        </w:rPr>
        <w:t>)</w:t>
      </w:r>
      <w:r w:rsidRPr="008F5FE2">
        <w:rPr>
          <w:lang w:val="en-GB"/>
        </w:rPr>
        <w:t xml:space="preserve"> of those materials, subject to the Copyright Act. The VCAA recommends you refer to copyright statements at linked sites before using such materials.</w:t>
      </w:r>
    </w:p>
    <w:p w14:paraId="15375402" w14:textId="77777777" w:rsidR="00A6294B" w:rsidRPr="008F5FE2" w:rsidRDefault="00A6294B" w:rsidP="00A6294B">
      <w:pPr>
        <w:pStyle w:val="VCAAtrademarkinfo"/>
        <w:rPr>
          <w:lang w:val="en-GB"/>
        </w:rPr>
      </w:pPr>
      <w:r w:rsidRPr="008F5FE2">
        <w:rPr>
          <w:lang w:val="en-GB"/>
        </w:rPr>
        <w:t>The VCAA logo is a registered trademark of the Victorian Curriculum and Assessment Authority.</w:t>
      </w:r>
    </w:p>
    <w:p w14:paraId="069E9D02" w14:textId="77777777" w:rsidR="00A6294B" w:rsidRPr="008F5FE2" w:rsidRDefault="00A6294B" w:rsidP="00A6294B">
      <w:pPr>
        <w:pStyle w:val="VCAAtrademarkinfo"/>
        <w:rPr>
          <w:lang w:val="en-GB"/>
        </w:rPr>
      </w:pPr>
    </w:p>
    <w:tbl>
      <w:tblPr>
        <w:tblStyle w:val="TableGrid"/>
        <w:tblW w:w="0" w:type="auto"/>
        <w:tblLook w:val="04A0" w:firstRow="1" w:lastRow="0" w:firstColumn="1" w:lastColumn="0" w:noHBand="0" w:noVBand="1"/>
      </w:tblPr>
      <w:tblGrid>
        <w:gridCol w:w="9617"/>
      </w:tblGrid>
      <w:tr w:rsidR="00A6294B" w:rsidRPr="00030CD1" w14:paraId="3787202A" w14:textId="77777777" w:rsidTr="00E66124">
        <w:trPr>
          <w:trHeight w:val="794"/>
        </w:trPr>
        <w:tc>
          <w:tcPr>
            <w:tcW w:w="9617" w:type="dxa"/>
          </w:tcPr>
          <w:p w14:paraId="0DFA1CC3" w14:textId="490727DA" w:rsidR="00A6294B" w:rsidRPr="008F5FE2" w:rsidRDefault="00A6294B" w:rsidP="005A3151">
            <w:pPr>
              <w:pStyle w:val="VCAAtrademarkinfo"/>
              <w:rPr>
                <w:lang w:val="en-GB"/>
              </w:rPr>
            </w:pPr>
            <w:r w:rsidRPr="008F5FE2">
              <w:rPr>
                <w:lang w:val="en-GB"/>
              </w:rPr>
              <w:t>Contact us if you need this info</w:t>
            </w:r>
            <w:r w:rsidR="006E3667">
              <w:rPr>
                <w:lang w:val="en-GB"/>
              </w:rPr>
              <w:t>rmation in an accessible format:</w:t>
            </w:r>
            <w:r w:rsidRPr="008F5FE2">
              <w:rPr>
                <w:lang w:val="en-GB"/>
              </w:rPr>
              <w:t xml:space="preserve"> for example, large print or audio.</w:t>
            </w:r>
          </w:p>
          <w:p w14:paraId="4F2E1FCF" w14:textId="1CEE77E9" w:rsidR="00A6294B" w:rsidRPr="008F5FE2" w:rsidRDefault="00A6294B" w:rsidP="005A3151">
            <w:pPr>
              <w:pStyle w:val="VCAAtrademarkinfo"/>
              <w:rPr>
                <w:lang w:val="en-GB"/>
              </w:rPr>
            </w:pPr>
            <w:r w:rsidRPr="008F5FE2">
              <w:rPr>
                <w:lang w:val="en-GB"/>
              </w:rPr>
              <w:t xml:space="preserve">Telephone (03) 9032 1635 or email </w:t>
            </w:r>
            <w:hyperlink r:id="rId20" w:history="1">
              <w:r w:rsidR="005A3151">
                <w:rPr>
                  <w:rStyle w:val="Hyperlink"/>
                  <w:lang w:val="en-GB"/>
                </w:rPr>
                <w:t>vcaa.media.publications@education.vic.gov.au</w:t>
              </w:r>
            </w:hyperlink>
          </w:p>
        </w:tc>
      </w:tr>
    </w:tbl>
    <w:p w14:paraId="6F02885D" w14:textId="77777777" w:rsidR="001D63FE" w:rsidRPr="001D63FE" w:rsidRDefault="001D63FE">
      <w:pPr>
        <w:rPr>
          <w:sz w:val="20"/>
          <w:szCs w:val="20"/>
        </w:rPr>
      </w:pPr>
      <w:bookmarkStart w:id="9" w:name="_Toc117000854"/>
      <w:bookmarkStart w:id="10" w:name="_Hlk84943307"/>
      <w:r>
        <w:rPr>
          <w:color w:val="0F7EB4"/>
          <w:sz w:val="48"/>
        </w:rPr>
        <w:br w:type="page"/>
      </w:r>
    </w:p>
    <w:p w14:paraId="2E726DC3" w14:textId="037D0A58" w:rsidR="00E66124" w:rsidRPr="002E3552" w:rsidRDefault="00E66124" w:rsidP="00E66124">
      <w:pPr>
        <w:rPr>
          <w:color w:val="0F7EB4"/>
          <w:sz w:val="48"/>
        </w:rPr>
      </w:pPr>
      <w:r w:rsidRPr="002E3552">
        <w:rPr>
          <w:color w:val="0F7EB4"/>
          <w:sz w:val="48"/>
        </w:rPr>
        <w:lastRenderedPageBreak/>
        <w:t>Contents</w:t>
      </w:r>
    </w:p>
    <w:p w14:paraId="46D93402" w14:textId="359318BA" w:rsidR="00E66124" w:rsidRDefault="00E66124">
      <w:pPr>
        <w:pStyle w:val="TOC1"/>
        <w:rPr>
          <w:rFonts w:asciiTheme="minorHAnsi" w:eastAsiaTheme="minorEastAsia" w:hAnsiTheme="minorHAnsi" w:cstheme="minorBidi"/>
          <w:b w:val="0"/>
          <w:bCs w:val="0"/>
          <w:sz w:val="22"/>
          <w:szCs w:val="22"/>
          <w:lang w:val="en-US" w:eastAsia="en-US"/>
        </w:rPr>
      </w:pPr>
      <w:r>
        <w:rPr>
          <w:sz w:val="24"/>
        </w:rPr>
        <w:fldChar w:fldCharType="begin"/>
      </w:r>
      <w:r>
        <w:instrText xml:space="preserve"> TOC \h \z \t "VCAA Heading 1,1,VCAA Heading 2,2,VCAA Heading 3,3" </w:instrText>
      </w:r>
      <w:r>
        <w:rPr>
          <w:sz w:val="24"/>
        </w:rPr>
        <w:fldChar w:fldCharType="separate"/>
      </w:r>
      <w:hyperlink w:anchor="_Toc127191386" w:history="1">
        <w:r w:rsidRPr="001A4DB0">
          <w:rPr>
            <w:rStyle w:val="Hyperlink"/>
          </w:rPr>
          <w:t>Important information</w:t>
        </w:r>
        <w:r>
          <w:rPr>
            <w:webHidden/>
          </w:rPr>
          <w:tab/>
        </w:r>
        <w:r>
          <w:rPr>
            <w:webHidden/>
          </w:rPr>
          <w:fldChar w:fldCharType="begin"/>
        </w:r>
        <w:r>
          <w:rPr>
            <w:webHidden/>
          </w:rPr>
          <w:instrText xml:space="preserve"> PAGEREF _Toc127191386 \h </w:instrText>
        </w:r>
        <w:r>
          <w:rPr>
            <w:webHidden/>
          </w:rPr>
        </w:r>
        <w:r>
          <w:rPr>
            <w:webHidden/>
          </w:rPr>
          <w:fldChar w:fldCharType="separate"/>
        </w:r>
        <w:r w:rsidR="00AD64B0">
          <w:rPr>
            <w:webHidden/>
          </w:rPr>
          <w:t>4</w:t>
        </w:r>
        <w:r>
          <w:rPr>
            <w:webHidden/>
          </w:rPr>
          <w:fldChar w:fldCharType="end"/>
        </w:r>
      </w:hyperlink>
    </w:p>
    <w:p w14:paraId="3733A114" w14:textId="5AA71D50" w:rsidR="00E66124" w:rsidRDefault="00B853A5">
      <w:pPr>
        <w:pStyle w:val="TOC1"/>
        <w:rPr>
          <w:rFonts w:asciiTheme="minorHAnsi" w:eastAsiaTheme="minorEastAsia" w:hAnsiTheme="minorHAnsi" w:cstheme="minorBidi"/>
          <w:b w:val="0"/>
          <w:bCs w:val="0"/>
          <w:sz w:val="22"/>
          <w:szCs w:val="22"/>
          <w:lang w:val="en-US" w:eastAsia="en-US"/>
        </w:rPr>
      </w:pPr>
      <w:hyperlink w:anchor="_Toc127191389" w:history="1">
        <w:r w:rsidR="00E66124" w:rsidRPr="001A4DB0">
          <w:rPr>
            <w:rStyle w:val="Hyperlink"/>
          </w:rPr>
          <w:t>Introduction</w:t>
        </w:r>
        <w:r w:rsidR="00E66124">
          <w:rPr>
            <w:webHidden/>
          </w:rPr>
          <w:tab/>
        </w:r>
        <w:r w:rsidR="00E66124">
          <w:rPr>
            <w:webHidden/>
          </w:rPr>
          <w:fldChar w:fldCharType="begin"/>
        </w:r>
        <w:r w:rsidR="00E66124">
          <w:rPr>
            <w:webHidden/>
          </w:rPr>
          <w:instrText xml:space="preserve"> PAGEREF _Toc127191389 \h </w:instrText>
        </w:r>
        <w:r w:rsidR="00E66124">
          <w:rPr>
            <w:webHidden/>
          </w:rPr>
        </w:r>
        <w:r w:rsidR="00E66124">
          <w:rPr>
            <w:webHidden/>
          </w:rPr>
          <w:fldChar w:fldCharType="separate"/>
        </w:r>
        <w:r w:rsidR="00AD64B0">
          <w:rPr>
            <w:webHidden/>
          </w:rPr>
          <w:t>5</w:t>
        </w:r>
        <w:r w:rsidR="00E66124">
          <w:rPr>
            <w:webHidden/>
          </w:rPr>
          <w:fldChar w:fldCharType="end"/>
        </w:r>
      </w:hyperlink>
    </w:p>
    <w:p w14:paraId="52B75E7F" w14:textId="4F740F36" w:rsidR="00E66124" w:rsidRDefault="00B853A5">
      <w:pPr>
        <w:pStyle w:val="TOC2"/>
        <w:rPr>
          <w:rFonts w:asciiTheme="minorHAnsi" w:eastAsiaTheme="minorEastAsia" w:hAnsiTheme="minorHAnsi" w:cstheme="minorBidi"/>
          <w:sz w:val="22"/>
          <w:szCs w:val="22"/>
          <w:lang w:val="en-US" w:eastAsia="en-US"/>
        </w:rPr>
      </w:pPr>
      <w:hyperlink w:anchor="_Toc127191390" w:history="1">
        <w:r w:rsidR="00E66124" w:rsidRPr="001A4DB0">
          <w:rPr>
            <w:rStyle w:val="Hyperlink"/>
          </w:rPr>
          <w:t>Scope of study</w:t>
        </w:r>
        <w:r w:rsidR="00E66124">
          <w:rPr>
            <w:webHidden/>
          </w:rPr>
          <w:tab/>
        </w:r>
        <w:r w:rsidR="00E66124">
          <w:rPr>
            <w:webHidden/>
          </w:rPr>
          <w:fldChar w:fldCharType="begin"/>
        </w:r>
        <w:r w:rsidR="00E66124">
          <w:rPr>
            <w:webHidden/>
          </w:rPr>
          <w:instrText xml:space="preserve"> PAGEREF _Toc127191390 \h </w:instrText>
        </w:r>
        <w:r w:rsidR="00E66124">
          <w:rPr>
            <w:webHidden/>
          </w:rPr>
        </w:r>
        <w:r w:rsidR="00E66124">
          <w:rPr>
            <w:webHidden/>
          </w:rPr>
          <w:fldChar w:fldCharType="separate"/>
        </w:r>
        <w:r w:rsidR="00AD64B0">
          <w:rPr>
            <w:webHidden/>
          </w:rPr>
          <w:t>5</w:t>
        </w:r>
        <w:r w:rsidR="00E66124">
          <w:rPr>
            <w:webHidden/>
          </w:rPr>
          <w:fldChar w:fldCharType="end"/>
        </w:r>
      </w:hyperlink>
    </w:p>
    <w:p w14:paraId="5FB10CFF" w14:textId="12ABAF76" w:rsidR="00E66124" w:rsidRDefault="00B853A5">
      <w:pPr>
        <w:pStyle w:val="TOC2"/>
        <w:rPr>
          <w:rFonts w:asciiTheme="minorHAnsi" w:eastAsiaTheme="minorEastAsia" w:hAnsiTheme="minorHAnsi" w:cstheme="minorBidi"/>
          <w:sz w:val="22"/>
          <w:szCs w:val="22"/>
          <w:lang w:val="en-US" w:eastAsia="en-US"/>
        </w:rPr>
      </w:pPr>
      <w:hyperlink w:anchor="_Toc127191391" w:history="1">
        <w:r w:rsidR="00E66124" w:rsidRPr="001A4DB0">
          <w:rPr>
            <w:rStyle w:val="Hyperlink"/>
          </w:rPr>
          <w:t>Rationale</w:t>
        </w:r>
        <w:r w:rsidR="00E66124">
          <w:rPr>
            <w:webHidden/>
          </w:rPr>
          <w:tab/>
        </w:r>
        <w:r w:rsidR="00E66124">
          <w:rPr>
            <w:webHidden/>
          </w:rPr>
          <w:fldChar w:fldCharType="begin"/>
        </w:r>
        <w:r w:rsidR="00E66124">
          <w:rPr>
            <w:webHidden/>
          </w:rPr>
          <w:instrText xml:space="preserve"> PAGEREF _Toc127191391 \h </w:instrText>
        </w:r>
        <w:r w:rsidR="00E66124">
          <w:rPr>
            <w:webHidden/>
          </w:rPr>
        </w:r>
        <w:r w:rsidR="00E66124">
          <w:rPr>
            <w:webHidden/>
          </w:rPr>
          <w:fldChar w:fldCharType="separate"/>
        </w:r>
        <w:r w:rsidR="00AD64B0">
          <w:rPr>
            <w:webHidden/>
          </w:rPr>
          <w:t>5</w:t>
        </w:r>
        <w:r w:rsidR="00E66124">
          <w:rPr>
            <w:webHidden/>
          </w:rPr>
          <w:fldChar w:fldCharType="end"/>
        </w:r>
      </w:hyperlink>
    </w:p>
    <w:p w14:paraId="264C6AD4" w14:textId="12A97288" w:rsidR="00E66124" w:rsidRDefault="00B853A5">
      <w:pPr>
        <w:pStyle w:val="TOC2"/>
        <w:rPr>
          <w:rFonts w:asciiTheme="minorHAnsi" w:eastAsiaTheme="minorEastAsia" w:hAnsiTheme="minorHAnsi" w:cstheme="minorBidi"/>
          <w:sz w:val="22"/>
          <w:szCs w:val="22"/>
          <w:lang w:val="en-US" w:eastAsia="en-US"/>
        </w:rPr>
      </w:pPr>
      <w:hyperlink w:anchor="_Toc127191392" w:history="1">
        <w:r w:rsidR="00E66124" w:rsidRPr="001A4DB0">
          <w:rPr>
            <w:rStyle w:val="Hyperlink"/>
          </w:rPr>
          <w:t>Aims</w:t>
        </w:r>
        <w:r w:rsidR="00E66124">
          <w:rPr>
            <w:webHidden/>
          </w:rPr>
          <w:tab/>
        </w:r>
        <w:r w:rsidR="00E66124">
          <w:rPr>
            <w:webHidden/>
          </w:rPr>
          <w:fldChar w:fldCharType="begin"/>
        </w:r>
        <w:r w:rsidR="00E66124">
          <w:rPr>
            <w:webHidden/>
          </w:rPr>
          <w:instrText xml:space="preserve"> PAGEREF _Toc127191392 \h </w:instrText>
        </w:r>
        <w:r w:rsidR="00E66124">
          <w:rPr>
            <w:webHidden/>
          </w:rPr>
        </w:r>
        <w:r w:rsidR="00E66124">
          <w:rPr>
            <w:webHidden/>
          </w:rPr>
          <w:fldChar w:fldCharType="separate"/>
        </w:r>
        <w:r w:rsidR="00AD64B0">
          <w:rPr>
            <w:webHidden/>
          </w:rPr>
          <w:t>6</w:t>
        </w:r>
        <w:r w:rsidR="00E66124">
          <w:rPr>
            <w:webHidden/>
          </w:rPr>
          <w:fldChar w:fldCharType="end"/>
        </w:r>
      </w:hyperlink>
    </w:p>
    <w:p w14:paraId="5CAB18D6" w14:textId="4A4E0B00" w:rsidR="00E66124" w:rsidRDefault="00B853A5">
      <w:pPr>
        <w:pStyle w:val="TOC2"/>
        <w:rPr>
          <w:rFonts w:asciiTheme="minorHAnsi" w:eastAsiaTheme="minorEastAsia" w:hAnsiTheme="minorHAnsi" w:cstheme="minorBidi"/>
          <w:sz w:val="22"/>
          <w:szCs w:val="22"/>
          <w:lang w:val="en-US" w:eastAsia="en-US"/>
        </w:rPr>
      </w:pPr>
      <w:hyperlink w:anchor="_Toc127191393" w:history="1">
        <w:r w:rsidR="00E66124" w:rsidRPr="001A4DB0">
          <w:rPr>
            <w:rStyle w:val="Hyperlink"/>
          </w:rPr>
          <w:t>Structure</w:t>
        </w:r>
        <w:r w:rsidR="00E66124">
          <w:rPr>
            <w:webHidden/>
          </w:rPr>
          <w:tab/>
        </w:r>
        <w:r w:rsidR="00E66124">
          <w:rPr>
            <w:webHidden/>
          </w:rPr>
          <w:fldChar w:fldCharType="begin"/>
        </w:r>
        <w:r w:rsidR="00E66124">
          <w:rPr>
            <w:webHidden/>
          </w:rPr>
          <w:instrText xml:space="preserve"> PAGEREF _Toc127191393 \h </w:instrText>
        </w:r>
        <w:r w:rsidR="00E66124">
          <w:rPr>
            <w:webHidden/>
          </w:rPr>
        </w:r>
        <w:r w:rsidR="00E66124">
          <w:rPr>
            <w:webHidden/>
          </w:rPr>
          <w:fldChar w:fldCharType="separate"/>
        </w:r>
        <w:r w:rsidR="00AD64B0">
          <w:rPr>
            <w:webHidden/>
          </w:rPr>
          <w:t>6</w:t>
        </w:r>
        <w:r w:rsidR="00E66124">
          <w:rPr>
            <w:webHidden/>
          </w:rPr>
          <w:fldChar w:fldCharType="end"/>
        </w:r>
      </w:hyperlink>
    </w:p>
    <w:p w14:paraId="2AE4B112" w14:textId="44C41316" w:rsidR="00E66124" w:rsidRDefault="00B853A5">
      <w:pPr>
        <w:pStyle w:val="TOC2"/>
        <w:rPr>
          <w:rFonts w:asciiTheme="minorHAnsi" w:eastAsiaTheme="minorEastAsia" w:hAnsiTheme="minorHAnsi" w:cstheme="minorBidi"/>
          <w:sz w:val="22"/>
          <w:szCs w:val="22"/>
          <w:lang w:val="en-US" w:eastAsia="en-US"/>
        </w:rPr>
      </w:pPr>
      <w:hyperlink w:anchor="_Toc127191394" w:history="1">
        <w:r w:rsidR="00E66124" w:rsidRPr="001A4DB0">
          <w:rPr>
            <w:rStyle w:val="Hyperlink"/>
          </w:rPr>
          <w:t>Entry</w:t>
        </w:r>
        <w:r w:rsidR="00E66124">
          <w:rPr>
            <w:webHidden/>
          </w:rPr>
          <w:tab/>
        </w:r>
        <w:r w:rsidR="00E66124">
          <w:rPr>
            <w:webHidden/>
          </w:rPr>
          <w:fldChar w:fldCharType="begin"/>
        </w:r>
        <w:r w:rsidR="00E66124">
          <w:rPr>
            <w:webHidden/>
          </w:rPr>
          <w:instrText xml:space="preserve"> PAGEREF _Toc127191394 \h </w:instrText>
        </w:r>
        <w:r w:rsidR="00E66124">
          <w:rPr>
            <w:webHidden/>
          </w:rPr>
        </w:r>
        <w:r w:rsidR="00E66124">
          <w:rPr>
            <w:webHidden/>
          </w:rPr>
          <w:fldChar w:fldCharType="separate"/>
        </w:r>
        <w:r w:rsidR="00AD64B0">
          <w:rPr>
            <w:webHidden/>
          </w:rPr>
          <w:t>6</w:t>
        </w:r>
        <w:r w:rsidR="00E66124">
          <w:rPr>
            <w:webHidden/>
          </w:rPr>
          <w:fldChar w:fldCharType="end"/>
        </w:r>
      </w:hyperlink>
    </w:p>
    <w:p w14:paraId="2269C586" w14:textId="1C5E2003" w:rsidR="00E66124" w:rsidRDefault="00B853A5">
      <w:pPr>
        <w:pStyle w:val="TOC2"/>
        <w:rPr>
          <w:rFonts w:asciiTheme="minorHAnsi" w:eastAsiaTheme="minorEastAsia" w:hAnsiTheme="minorHAnsi" w:cstheme="minorBidi"/>
          <w:sz w:val="22"/>
          <w:szCs w:val="22"/>
          <w:lang w:val="en-US" w:eastAsia="en-US"/>
        </w:rPr>
      </w:pPr>
      <w:hyperlink w:anchor="_Toc127191395" w:history="1">
        <w:r w:rsidR="00E66124" w:rsidRPr="001A4DB0">
          <w:rPr>
            <w:rStyle w:val="Hyperlink"/>
          </w:rPr>
          <w:t>Duration</w:t>
        </w:r>
        <w:r w:rsidR="00E66124">
          <w:rPr>
            <w:webHidden/>
          </w:rPr>
          <w:tab/>
        </w:r>
        <w:r w:rsidR="00E66124">
          <w:rPr>
            <w:webHidden/>
          </w:rPr>
          <w:fldChar w:fldCharType="begin"/>
        </w:r>
        <w:r w:rsidR="00E66124">
          <w:rPr>
            <w:webHidden/>
          </w:rPr>
          <w:instrText xml:space="preserve"> PAGEREF _Toc127191395 \h </w:instrText>
        </w:r>
        <w:r w:rsidR="00E66124">
          <w:rPr>
            <w:webHidden/>
          </w:rPr>
        </w:r>
        <w:r w:rsidR="00E66124">
          <w:rPr>
            <w:webHidden/>
          </w:rPr>
          <w:fldChar w:fldCharType="separate"/>
        </w:r>
        <w:r w:rsidR="00AD64B0">
          <w:rPr>
            <w:webHidden/>
          </w:rPr>
          <w:t>6</w:t>
        </w:r>
        <w:r w:rsidR="00E66124">
          <w:rPr>
            <w:webHidden/>
          </w:rPr>
          <w:fldChar w:fldCharType="end"/>
        </w:r>
      </w:hyperlink>
    </w:p>
    <w:p w14:paraId="4ECB722E" w14:textId="662EF736" w:rsidR="00E66124" w:rsidRDefault="00B853A5">
      <w:pPr>
        <w:pStyle w:val="TOC2"/>
        <w:rPr>
          <w:rFonts w:asciiTheme="minorHAnsi" w:eastAsiaTheme="minorEastAsia" w:hAnsiTheme="minorHAnsi" w:cstheme="minorBidi"/>
          <w:sz w:val="22"/>
          <w:szCs w:val="22"/>
          <w:lang w:val="en-US" w:eastAsia="en-US"/>
        </w:rPr>
      </w:pPr>
      <w:hyperlink w:anchor="_Toc127191396" w:history="1">
        <w:r w:rsidR="00E66124" w:rsidRPr="001A4DB0">
          <w:rPr>
            <w:rStyle w:val="Hyperlink"/>
          </w:rPr>
          <w:t>Changes to the study design</w:t>
        </w:r>
        <w:r w:rsidR="00E66124">
          <w:rPr>
            <w:webHidden/>
          </w:rPr>
          <w:tab/>
        </w:r>
        <w:r w:rsidR="00E66124">
          <w:rPr>
            <w:webHidden/>
          </w:rPr>
          <w:fldChar w:fldCharType="begin"/>
        </w:r>
        <w:r w:rsidR="00E66124">
          <w:rPr>
            <w:webHidden/>
          </w:rPr>
          <w:instrText xml:space="preserve"> PAGEREF _Toc127191396 \h </w:instrText>
        </w:r>
        <w:r w:rsidR="00E66124">
          <w:rPr>
            <w:webHidden/>
          </w:rPr>
        </w:r>
        <w:r w:rsidR="00E66124">
          <w:rPr>
            <w:webHidden/>
          </w:rPr>
          <w:fldChar w:fldCharType="separate"/>
        </w:r>
        <w:r w:rsidR="00AD64B0">
          <w:rPr>
            <w:webHidden/>
          </w:rPr>
          <w:t>6</w:t>
        </w:r>
        <w:r w:rsidR="00E66124">
          <w:rPr>
            <w:webHidden/>
          </w:rPr>
          <w:fldChar w:fldCharType="end"/>
        </w:r>
      </w:hyperlink>
    </w:p>
    <w:p w14:paraId="6DE83A01" w14:textId="2BEBBC1E" w:rsidR="00E66124" w:rsidRDefault="00B853A5">
      <w:pPr>
        <w:pStyle w:val="TOC2"/>
        <w:rPr>
          <w:rFonts w:asciiTheme="minorHAnsi" w:eastAsiaTheme="minorEastAsia" w:hAnsiTheme="minorHAnsi" w:cstheme="minorBidi"/>
          <w:sz w:val="22"/>
          <w:szCs w:val="22"/>
          <w:lang w:val="en-US" w:eastAsia="en-US"/>
        </w:rPr>
      </w:pPr>
      <w:hyperlink w:anchor="_Toc127191397" w:history="1">
        <w:r w:rsidR="00E66124" w:rsidRPr="001A4DB0">
          <w:rPr>
            <w:rStyle w:val="Hyperlink"/>
          </w:rPr>
          <w:t>Monitoring for quality</w:t>
        </w:r>
        <w:r w:rsidR="00E66124">
          <w:rPr>
            <w:webHidden/>
          </w:rPr>
          <w:tab/>
        </w:r>
        <w:r w:rsidR="00E66124">
          <w:rPr>
            <w:webHidden/>
          </w:rPr>
          <w:fldChar w:fldCharType="begin"/>
        </w:r>
        <w:r w:rsidR="00E66124">
          <w:rPr>
            <w:webHidden/>
          </w:rPr>
          <w:instrText xml:space="preserve"> PAGEREF _Toc127191397 \h </w:instrText>
        </w:r>
        <w:r w:rsidR="00E66124">
          <w:rPr>
            <w:webHidden/>
          </w:rPr>
        </w:r>
        <w:r w:rsidR="00E66124">
          <w:rPr>
            <w:webHidden/>
          </w:rPr>
          <w:fldChar w:fldCharType="separate"/>
        </w:r>
        <w:r w:rsidR="00AD64B0">
          <w:rPr>
            <w:webHidden/>
          </w:rPr>
          <w:t>7</w:t>
        </w:r>
        <w:r w:rsidR="00E66124">
          <w:rPr>
            <w:webHidden/>
          </w:rPr>
          <w:fldChar w:fldCharType="end"/>
        </w:r>
      </w:hyperlink>
    </w:p>
    <w:p w14:paraId="01063CC4" w14:textId="7D048916" w:rsidR="00E66124" w:rsidRDefault="00B853A5">
      <w:pPr>
        <w:pStyle w:val="TOC2"/>
        <w:rPr>
          <w:rFonts w:asciiTheme="minorHAnsi" w:eastAsiaTheme="minorEastAsia" w:hAnsiTheme="minorHAnsi" w:cstheme="minorBidi"/>
          <w:sz w:val="22"/>
          <w:szCs w:val="22"/>
          <w:lang w:val="en-US" w:eastAsia="en-US"/>
        </w:rPr>
      </w:pPr>
      <w:hyperlink w:anchor="_Toc127191398" w:history="1">
        <w:r w:rsidR="00E66124" w:rsidRPr="001A4DB0">
          <w:rPr>
            <w:rStyle w:val="Hyperlink"/>
          </w:rPr>
          <w:t>Safety and wellbeing</w:t>
        </w:r>
        <w:r w:rsidR="00E66124">
          <w:rPr>
            <w:webHidden/>
          </w:rPr>
          <w:tab/>
        </w:r>
        <w:r w:rsidR="00E66124">
          <w:rPr>
            <w:webHidden/>
          </w:rPr>
          <w:fldChar w:fldCharType="begin"/>
        </w:r>
        <w:r w:rsidR="00E66124">
          <w:rPr>
            <w:webHidden/>
          </w:rPr>
          <w:instrText xml:space="preserve"> PAGEREF _Toc127191398 \h </w:instrText>
        </w:r>
        <w:r w:rsidR="00E66124">
          <w:rPr>
            <w:webHidden/>
          </w:rPr>
        </w:r>
        <w:r w:rsidR="00E66124">
          <w:rPr>
            <w:webHidden/>
          </w:rPr>
          <w:fldChar w:fldCharType="separate"/>
        </w:r>
        <w:r w:rsidR="00AD64B0">
          <w:rPr>
            <w:webHidden/>
          </w:rPr>
          <w:t>7</w:t>
        </w:r>
        <w:r w:rsidR="00E66124">
          <w:rPr>
            <w:webHidden/>
          </w:rPr>
          <w:fldChar w:fldCharType="end"/>
        </w:r>
      </w:hyperlink>
    </w:p>
    <w:p w14:paraId="6755DD2E" w14:textId="4326D016" w:rsidR="00E66124" w:rsidRDefault="00B853A5">
      <w:pPr>
        <w:pStyle w:val="TOC2"/>
        <w:rPr>
          <w:rFonts w:asciiTheme="minorHAnsi" w:eastAsiaTheme="minorEastAsia" w:hAnsiTheme="minorHAnsi" w:cstheme="minorBidi"/>
          <w:sz w:val="22"/>
          <w:szCs w:val="22"/>
          <w:lang w:val="en-US" w:eastAsia="en-US"/>
        </w:rPr>
      </w:pPr>
      <w:hyperlink w:anchor="_Toc127191399" w:history="1">
        <w:r w:rsidR="00E66124" w:rsidRPr="001A4DB0">
          <w:rPr>
            <w:rStyle w:val="Hyperlink"/>
          </w:rPr>
          <w:t>Employability skills</w:t>
        </w:r>
        <w:r w:rsidR="00E66124">
          <w:rPr>
            <w:webHidden/>
          </w:rPr>
          <w:tab/>
        </w:r>
        <w:r w:rsidR="00E66124">
          <w:rPr>
            <w:webHidden/>
          </w:rPr>
          <w:fldChar w:fldCharType="begin"/>
        </w:r>
        <w:r w:rsidR="00E66124">
          <w:rPr>
            <w:webHidden/>
          </w:rPr>
          <w:instrText xml:space="preserve"> PAGEREF _Toc127191399 \h </w:instrText>
        </w:r>
        <w:r w:rsidR="00E66124">
          <w:rPr>
            <w:webHidden/>
          </w:rPr>
        </w:r>
        <w:r w:rsidR="00E66124">
          <w:rPr>
            <w:webHidden/>
          </w:rPr>
          <w:fldChar w:fldCharType="separate"/>
        </w:r>
        <w:r w:rsidR="00AD64B0">
          <w:rPr>
            <w:webHidden/>
          </w:rPr>
          <w:t>7</w:t>
        </w:r>
        <w:r w:rsidR="00E66124">
          <w:rPr>
            <w:webHidden/>
          </w:rPr>
          <w:fldChar w:fldCharType="end"/>
        </w:r>
      </w:hyperlink>
    </w:p>
    <w:p w14:paraId="64130D78" w14:textId="3D83EA8D" w:rsidR="00E66124" w:rsidRDefault="00B853A5">
      <w:pPr>
        <w:pStyle w:val="TOC2"/>
        <w:rPr>
          <w:rFonts w:asciiTheme="minorHAnsi" w:eastAsiaTheme="minorEastAsia" w:hAnsiTheme="minorHAnsi" w:cstheme="minorBidi"/>
          <w:sz w:val="22"/>
          <w:szCs w:val="22"/>
          <w:lang w:val="en-US" w:eastAsia="en-US"/>
        </w:rPr>
      </w:pPr>
      <w:hyperlink w:anchor="_Toc127191400" w:history="1">
        <w:r w:rsidR="00E66124" w:rsidRPr="001A4DB0">
          <w:rPr>
            <w:rStyle w:val="Hyperlink"/>
          </w:rPr>
          <w:t>Legislative compliance</w:t>
        </w:r>
        <w:r w:rsidR="00E66124">
          <w:rPr>
            <w:webHidden/>
          </w:rPr>
          <w:tab/>
        </w:r>
        <w:r w:rsidR="00E66124">
          <w:rPr>
            <w:webHidden/>
          </w:rPr>
          <w:fldChar w:fldCharType="begin"/>
        </w:r>
        <w:r w:rsidR="00E66124">
          <w:rPr>
            <w:webHidden/>
          </w:rPr>
          <w:instrText xml:space="preserve"> PAGEREF _Toc127191400 \h </w:instrText>
        </w:r>
        <w:r w:rsidR="00E66124">
          <w:rPr>
            <w:webHidden/>
          </w:rPr>
        </w:r>
        <w:r w:rsidR="00E66124">
          <w:rPr>
            <w:webHidden/>
          </w:rPr>
          <w:fldChar w:fldCharType="separate"/>
        </w:r>
        <w:r w:rsidR="00AD64B0">
          <w:rPr>
            <w:webHidden/>
          </w:rPr>
          <w:t>7</w:t>
        </w:r>
        <w:r w:rsidR="00E66124">
          <w:rPr>
            <w:webHidden/>
          </w:rPr>
          <w:fldChar w:fldCharType="end"/>
        </w:r>
      </w:hyperlink>
    </w:p>
    <w:p w14:paraId="49F89F24" w14:textId="190EAB93" w:rsidR="00E66124" w:rsidRDefault="00B853A5">
      <w:pPr>
        <w:pStyle w:val="TOC2"/>
        <w:rPr>
          <w:rFonts w:asciiTheme="minorHAnsi" w:eastAsiaTheme="minorEastAsia" w:hAnsiTheme="minorHAnsi" w:cstheme="minorBidi"/>
          <w:sz w:val="22"/>
          <w:szCs w:val="22"/>
          <w:lang w:val="en-US" w:eastAsia="en-US"/>
        </w:rPr>
      </w:pPr>
      <w:hyperlink w:anchor="_Toc127191401" w:history="1">
        <w:r w:rsidR="00E66124" w:rsidRPr="001A4DB0">
          <w:rPr>
            <w:rStyle w:val="Hyperlink"/>
          </w:rPr>
          <w:t>Child Safe Standards</w:t>
        </w:r>
        <w:r w:rsidR="00E66124">
          <w:rPr>
            <w:webHidden/>
          </w:rPr>
          <w:tab/>
        </w:r>
        <w:r w:rsidR="00E66124">
          <w:rPr>
            <w:webHidden/>
          </w:rPr>
          <w:fldChar w:fldCharType="begin"/>
        </w:r>
        <w:r w:rsidR="00E66124">
          <w:rPr>
            <w:webHidden/>
          </w:rPr>
          <w:instrText xml:space="preserve"> PAGEREF _Toc127191401 \h </w:instrText>
        </w:r>
        <w:r w:rsidR="00E66124">
          <w:rPr>
            <w:webHidden/>
          </w:rPr>
        </w:r>
        <w:r w:rsidR="00E66124">
          <w:rPr>
            <w:webHidden/>
          </w:rPr>
          <w:fldChar w:fldCharType="separate"/>
        </w:r>
        <w:r w:rsidR="00AD64B0">
          <w:rPr>
            <w:webHidden/>
          </w:rPr>
          <w:t>7</w:t>
        </w:r>
        <w:r w:rsidR="00E66124">
          <w:rPr>
            <w:webHidden/>
          </w:rPr>
          <w:fldChar w:fldCharType="end"/>
        </w:r>
      </w:hyperlink>
    </w:p>
    <w:p w14:paraId="61FE0D28" w14:textId="692B4030" w:rsidR="00E66124" w:rsidRDefault="00B853A5">
      <w:pPr>
        <w:pStyle w:val="TOC1"/>
        <w:rPr>
          <w:rFonts w:asciiTheme="minorHAnsi" w:eastAsiaTheme="minorEastAsia" w:hAnsiTheme="minorHAnsi" w:cstheme="minorBidi"/>
          <w:b w:val="0"/>
          <w:bCs w:val="0"/>
          <w:sz w:val="22"/>
          <w:szCs w:val="22"/>
          <w:lang w:val="en-US" w:eastAsia="en-US"/>
        </w:rPr>
      </w:pPr>
      <w:hyperlink w:anchor="_Toc127191402" w:history="1">
        <w:r w:rsidR="00E66124" w:rsidRPr="001A4DB0">
          <w:rPr>
            <w:rStyle w:val="Hyperlink"/>
          </w:rPr>
          <w:t>Assessment and reporting</w:t>
        </w:r>
        <w:r w:rsidR="00E66124">
          <w:rPr>
            <w:webHidden/>
          </w:rPr>
          <w:tab/>
        </w:r>
        <w:r w:rsidR="00E66124">
          <w:rPr>
            <w:webHidden/>
          </w:rPr>
          <w:fldChar w:fldCharType="begin"/>
        </w:r>
        <w:r w:rsidR="00E66124">
          <w:rPr>
            <w:webHidden/>
          </w:rPr>
          <w:instrText xml:space="preserve"> PAGEREF _Toc127191402 \h </w:instrText>
        </w:r>
        <w:r w:rsidR="00E66124">
          <w:rPr>
            <w:webHidden/>
          </w:rPr>
        </w:r>
        <w:r w:rsidR="00E66124">
          <w:rPr>
            <w:webHidden/>
          </w:rPr>
          <w:fldChar w:fldCharType="separate"/>
        </w:r>
        <w:r w:rsidR="00AD64B0">
          <w:rPr>
            <w:webHidden/>
          </w:rPr>
          <w:t>8</w:t>
        </w:r>
        <w:r w:rsidR="00E66124">
          <w:rPr>
            <w:webHidden/>
          </w:rPr>
          <w:fldChar w:fldCharType="end"/>
        </w:r>
      </w:hyperlink>
    </w:p>
    <w:p w14:paraId="6A4B92A4" w14:textId="25A754DE" w:rsidR="00E66124" w:rsidRDefault="00B853A5">
      <w:pPr>
        <w:pStyle w:val="TOC2"/>
        <w:rPr>
          <w:rFonts w:asciiTheme="minorHAnsi" w:eastAsiaTheme="minorEastAsia" w:hAnsiTheme="minorHAnsi" w:cstheme="minorBidi"/>
          <w:sz w:val="22"/>
          <w:szCs w:val="22"/>
          <w:lang w:val="en-US" w:eastAsia="en-US"/>
        </w:rPr>
      </w:pPr>
      <w:hyperlink w:anchor="_Toc127191403" w:history="1">
        <w:r w:rsidR="00E66124" w:rsidRPr="001A4DB0">
          <w:rPr>
            <w:rStyle w:val="Hyperlink"/>
          </w:rPr>
          <w:t>Satisfactory completion</w:t>
        </w:r>
        <w:r w:rsidR="00E66124">
          <w:rPr>
            <w:webHidden/>
          </w:rPr>
          <w:tab/>
        </w:r>
        <w:r w:rsidR="00E66124">
          <w:rPr>
            <w:webHidden/>
          </w:rPr>
          <w:fldChar w:fldCharType="begin"/>
        </w:r>
        <w:r w:rsidR="00E66124">
          <w:rPr>
            <w:webHidden/>
          </w:rPr>
          <w:instrText xml:space="preserve"> PAGEREF _Toc127191403 \h </w:instrText>
        </w:r>
        <w:r w:rsidR="00E66124">
          <w:rPr>
            <w:webHidden/>
          </w:rPr>
        </w:r>
        <w:r w:rsidR="00E66124">
          <w:rPr>
            <w:webHidden/>
          </w:rPr>
          <w:fldChar w:fldCharType="separate"/>
        </w:r>
        <w:r w:rsidR="00AD64B0">
          <w:rPr>
            <w:webHidden/>
          </w:rPr>
          <w:t>8</w:t>
        </w:r>
        <w:r w:rsidR="00E66124">
          <w:rPr>
            <w:webHidden/>
          </w:rPr>
          <w:fldChar w:fldCharType="end"/>
        </w:r>
      </w:hyperlink>
    </w:p>
    <w:p w14:paraId="704598FB" w14:textId="7C4D4023" w:rsidR="00E66124" w:rsidRDefault="00B853A5">
      <w:pPr>
        <w:pStyle w:val="TOC2"/>
        <w:rPr>
          <w:rFonts w:asciiTheme="minorHAnsi" w:eastAsiaTheme="minorEastAsia" w:hAnsiTheme="minorHAnsi" w:cstheme="minorBidi"/>
          <w:sz w:val="22"/>
          <w:szCs w:val="22"/>
          <w:lang w:val="en-US" w:eastAsia="en-US"/>
        </w:rPr>
      </w:pPr>
      <w:hyperlink w:anchor="_Toc127191404" w:history="1">
        <w:r w:rsidR="00E66124" w:rsidRPr="001A4DB0">
          <w:rPr>
            <w:rStyle w:val="Hyperlink"/>
          </w:rPr>
          <w:t>Levels of achievement</w:t>
        </w:r>
        <w:r w:rsidR="00E66124">
          <w:rPr>
            <w:webHidden/>
          </w:rPr>
          <w:tab/>
        </w:r>
        <w:r w:rsidR="00E66124">
          <w:rPr>
            <w:webHidden/>
          </w:rPr>
          <w:fldChar w:fldCharType="begin"/>
        </w:r>
        <w:r w:rsidR="00E66124">
          <w:rPr>
            <w:webHidden/>
          </w:rPr>
          <w:instrText xml:space="preserve"> PAGEREF _Toc127191404 \h </w:instrText>
        </w:r>
        <w:r w:rsidR="00E66124">
          <w:rPr>
            <w:webHidden/>
          </w:rPr>
        </w:r>
        <w:r w:rsidR="00E66124">
          <w:rPr>
            <w:webHidden/>
          </w:rPr>
          <w:fldChar w:fldCharType="separate"/>
        </w:r>
        <w:r w:rsidR="00AD64B0">
          <w:rPr>
            <w:webHidden/>
          </w:rPr>
          <w:t>8</w:t>
        </w:r>
        <w:r w:rsidR="00E66124">
          <w:rPr>
            <w:webHidden/>
          </w:rPr>
          <w:fldChar w:fldCharType="end"/>
        </w:r>
      </w:hyperlink>
    </w:p>
    <w:p w14:paraId="03974346" w14:textId="4AA08BF7" w:rsidR="00E66124" w:rsidRDefault="00B853A5">
      <w:pPr>
        <w:pStyle w:val="TOC2"/>
        <w:rPr>
          <w:rFonts w:asciiTheme="minorHAnsi" w:eastAsiaTheme="minorEastAsia" w:hAnsiTheme="minorHAnsi" w:cstheme="minorBidi"/>
          <w:sz w:val="22"/>
          <w:szCs w:val="22"/>
          <w:lang w:val="en-US" w:eastAsia="en-US"/>
        </w:rPr>
      </w:pPr>
      <w:hyperlink w:anchor="_Toc127191407" w:history="1">
        <w:r w:rsidR="00E66124" w:rsidRPr="001A4DB0">
          <w:rPr>
            <w:rStyle w:val="Hyperlink"/>
          </w:rPr>
          <w:t>Authentication</w:t>
        </w:r>
        <w:r w:rsidR="00E66124">
          <w:rPr>
            <w:webHidden/>
          </w:rPr>
          <w:tab/>
        </w:r>
        <w:r w:rsidR="00E66124">
          <w:rPr>
            <w:webHidden/>
          </w:rPr>
          <w:fldChar w:fldCharType="begin"/>
        </w:r>
        <w:r w:rsidR="00E66124">
          <w:rPr>
            <w:webHidden/>
          </w:rPr>
          <w:instrText xml:space="preserve"> PAGEREF _Toc127191407 \h </w:instrText>
        </w:r>
        <w:r w:rsidR="00E66124">
          <w:rPr>
            <w:webHidden/>
          </w:rPr>
        </w:r>
        <w:r w:rsidR="00E66124">
          <w:rPr>
            <w:webHidden/>
          </w:rPr>
          <w:fldChar w:fldCharType="separate"/>
        </w:r>
        <w:r w:rsidR="00AD64B0">
          <w:rPr>
            <w:webHidden/>
          </w:rPr>
          <w:t>9</w:t>
        </w:r>
        <w:r w:rsidR="00E66124">
          <w:rPr>
            <w:webHidden/>
          </w:rPr>
          <w:fldChar w:fldCharType="end"/>
        </w:r>
      </w:hyperlink>
    </w:p>
    <w:p w14:paraId="5CFC934B" w14:textId="307C285C" w:rsidR="00E66124" w:rsidRDefault="00B853A5">
      <w:pPr>
        <w:pStyle w:val="TOC1"/>
        <w:rPr>
          <w:rFonts w:asciiTheme="minorHAnsi" w:eastAsiaTheme="minorEastAsia" w:hAnsiTheme="minorHAnsi" w:cstheme="minorBidi"/>
          <w:b w:val="0"/>
          <w:bCs w:val="0"/>
          <w:sz w:val="22"/>
          <w:szCs w:val="22"/>
          <w:lang w:val="en-US" w:eastAsia="en-US"/>
        </w:rPr>
      </w:pPr>
      <w:hyperlink w:anchor="_Toc127191408" w:history="1">
        <w:r w:rsidR="00E66124" w:rsidRPr="001A4DB0">
          <w:rPr>
            <w:rStyle w:val="Hyperlink"/>
          </w:rPr>
          <w:t>Characteristics of the study</w:t>
        </w:r>
        <w:r w:rsidR="00E66124">
          <w:rPr>
            <w:webHidden/>
          </w:rPr>
          <w:tab/>
        </w:r>
        <w:r w:rsidR="00E66124">
          <w:rPr>
            <w:webHidden/>
          </w:rPr>
          <w:fldChar w:fldCharType="begin"/>
        </w:r>
        <w:r w:rsidR="00E66124">
          <w:rPr>
            <w:webHidden/>
          </w:rPr>
          <w:instrText xml:space="preserve"> PAGEREF _Toc127191408 \h </w:instrText>
        </w:r>
        <w:r w:rsidR="00E66124">
          <w:rPr>
            <w:webHidden/>
          </w:rPr>
        </w:r>
        <w:r w:rsidR="00E66124">
          <w:rPr>
            <w:webHidden/>
          </w:rPr>
          <w:fldChar w:fldCharType="separate"/>
        </w:r>
        <w:r w:rsidR="00AD64B0">
          <w:rPr>
            <w:webHidden/>
          </w:rPr>
          <w:t>10</w:t>
        </w:r>
        <w:r w:rsidR="00E66124">
          <w:rPr>
            <w:webHidden/>
          </w:rPr>
          <w:fldChar w:fldCharType="end"/>
        </w:r>
      </w:hyperlink>
    </w:p>
    <w:p w14:paraId="275B9DE1" w14:textId="51F6FCA6" w:rsidR="00E66124" w:rsidRDefault="00B853A5">
      <w:pPr>
        <w:pStyle w:val="TOC1"/>
        <w:rPr>
          <w:rFonts w:asciiTheme="minorHAnsi" w:eastAsiaTheme="minorEastAsia" w:hAnsiTheme="minorHAnsi" w:cstheme="minorBidi"/>
          <w:b w:val="0"/>
          <w:bCs w:val="0"/>
          <w:sz w:val="22"/>
          <w:szCs w:val="22"/>
          <w:lang w:val="en-US" w:eastAsia="en-US"/>
        </w:rPr>
      </w:pPr>
      <w:hyperlink w:anchor="_Toc127191470" w:history="1">
        <w:r w:rsidR="00E66124" w:rsidRPr="001A4DB0">
          <w:rPr>
            <w:rStyle w:val="Hyperlink"/>
          </w:rPr>
          <w:t>Unit 1: Language and communication</w:t>
        </w:r>
        <w:r w:rsidR="00E66124">
          <w:rPr>
            <w:webHidden/>
          </w:rPr>
          <w:tab/>
        </w:r>
        <w:r w:rsidR="00E66124">
          <w:rPr>
            <w:webHidden/>
          </w:rPr>
          <w:fldChar w:fldCharType="begin"/>
        </w:r>
        <w:r w:rsidR="00E66124">
          <w:rPr>
            <w:webHidden/>
          </w:rPr>
          <w:instrText xml:space="preserve"> PAGEREF _Toc127191470 \h </w:instrText>
        </w:r>
        <w:r w:rsidR="00E66124">
          <w:rPr>
            <w:webHidden/>
          </w:rPr>
        </w:r>
        <w:r w:rsidR="00E66124">
          <w:rPr>
            <w:webHidden/>
          </w:rPr>
          <w:fldChar w:fldCharType="separate"/>
        </w:r>
        <w:r w:rsidR="00AD64B0">
          <w:rPr>
            <w:webHidden/>
          </w:rPr>
          <w:t>23</w:t>
        </w:r>
        <w:r w:rsidR="00E66124">
          <w:rPr>
            <w:webHidden/>
          </w:rPr>
          <w:fldChar w:fldCharType="end"/>
        </w:r>
      </w:hyperlink>
    </w:p>
    <w:p w14:paraId="00C48E4B" w14:textId="307EA1BF" w:rsidR="00E66124" w:rsidRDefault="00B853A5">
      <w:pPr>
        <w:pStyle w:val="TOC2"/>
        <w:rPr>
          <w:rFonts w:asciiTheme="minorHAnsi" w:eastAsiaTheme="minorEastAsia" w:hAnsiTheme="minorHAnsi" w:cstheme="minorBidi"/>
          <w:sz w:val="22"/>
          <w:szCs w:val="22"/>
          <w:lang w:val="en-US" w:eastAsia="en-US"/>
        </w:rPr>
      </w:pPr>
      <w:hyperlink w:anchor="_Toc127191471" w:history="1">
        <w:r w:rsidR="00E66124" w:rsidRPr="001A4DB0">
          <w:rPr>
            <w:rStyle w:val="Hyperlink"/>
          </w:rPr>
          <w:t>Area of Study 1</w:t>
        </w:r>
        <w:r w:rsidR="00E66124">
          <w:rPr>
            <w:webHidden/>
          </w:rPr>
          <w:tab/>
        </w:r>
        <w:r w:rsidR="00E66124">
          <w:rPr>
            <w:webHidden/>
          </w:rPr>
          <w:fldChar w:fldCharType="begin"/>
        </w:r>
        <w:r w:rsidR="00E66124">
          <w:rPr>
            <w:webHidden/>
          </w:rPr>
          <w:instrText xml:space="preserve"> PAGEREF _Toc127191471 \h </w:instrText>
        </w:r>
        <w:r w:rsidR="00E66124">
          <w:rPr>
            <w:webHidden/>
          </w:rPr>
        </w:r>
        <w:r w:rsidR="00E66124">
          <w:rPr>
            <w:webHidden/>
          </w:rPr>
          <w:fldChar w:fldCharType="separate"/>
        </w:r>
        <w:r w:rsidR="00AD64B0">
          <w:rPr>
            <w:webHidden/>
          </w:rPr>
          <w:t>23</w:t>
        </w:r>
        <w:r w:rsidR="00E66124">
          <w:rPr>
            <w:webHidden/>
          </w:rPr>
          <w:fldChar w:fldCharType="end"/>
        </w:r>
      </w:hyperlink>
    </w:p>
    <w:p w14:paraId="29A15903" w14:textId="2CB0796D" w:rsidR="00E66124" w:rsidRDefault="00B853A5">
      <w:pPr>
        <w:pStyle w:val="TOC2"/>
        <w:rPr>
          <w:rFonts w:asciiTheme="minorHAnsi" w:eastAsiaTheme="minorEastAsia" w:hAnsiTheme="minorHAnsi" w:cstheme="minorBidi"/>
          <w:sz w:val="22"/>
          <w:szCs w:val="22"/>
          <w:lang w:val="en-US" w:eastAsia="en-US"/>
        </w:rPr>
      </w:pPr>
      <w:hyperlink w:anchor="_Toc127191473" w:history="1">
        <w:r w:rsidR="00E66124" w:rsidRPr="001A4DB0">
          <w:rPr>
            <w:rStyle w:val="Hyperlink"/>
          </w:rPr>
          <w:t>Area of Study 2</w:t>
        </w:r>
        <w:r w:rsidR="00E66124">
          <w:rPr>
            <w:webHidden/>
          </w:rPr>
          <w:tab/>
        </w:r>
        <w:r w:rsidR="00E66124">
          <w:rPr>
            <w:webHidden/>
          </w:rPr>
          <w:fldChar w:fldCharType="begin"/>
        </w:r>
        <w:r w:rsidR="00E66124">
          <w:rPr>
            <w:webHidden/>
          </w:rPr>
          <w:instrText xml:space="preserve"> PAGEREF _Toc127191473 \h </w:instrText>
        </w:r>
        <w:r w:rsidR="00E66124">
          <w:rPr>
            <w:webHidden/>
          </w:rPr>
        </w:r>
        <w:r w:rsidR="00E66124">
          <w:rPr>
            <w:webHidden/>
          </w:rPr>
          <w:fldChar w:fldCharType="separate"/>
        </w:r>
        <w:r w:rsidR="00AD64B0">
          <w:rPr>
            <w:webHidden/>
          </w:rPr>
          <w:t>24</w:t>
        </w:r>
        <w:r w:rsidR="00E66124">
          <w:rPr>
            <w:webHidden/>
          </w:rPr>
          <w:fldChar w:fldCharType="end"/>
        </w:r>
      </w:hyperlink>
    </w:p>
    <w:p w14:paraId="1A375129" w14:textId="33D866D6" w:rsidR="00E66124" w:rsidRDefault="00B853A5">
      <w:pPr>
        <w:pStyle w:val="TOC2"/>
        <w:rPr>
          <w:rFonts w:asciiTheme="minorHAnsi" w:eastAsiaTheme="minorEastAsia" w:hAnsiTheme="minorHAnsi" w:cstheme="minorBidi"/>
          <w:sz w:val="22"/>
          <w:szCs w:val="22"/>
          <w:lang w:val="en-US" w:eastAsia="en-US"/>
        </w:rPr>
      </w:pPr>
      <w:hyperlink w:anchor="_Toc127191475" w:history="1">
        <w:r w:rsidR="00E66124" w:rsidRPr="001A4DB0">
          <w:rPr>
            <w:rStyle w:val="Hyperlink"/>
          </w:rPr>
          <w:t>Assessment</w:t>
        </w:r>
        <w:r w:rsidR="00E66124">
          <w:rPr>
            <w:webHidden/>
          </w:rPr>
          <w:tab/>
        </w:r>
        <w:r w:rsidR="00E66124">
          <w:rPr>
            <w:webHidden/>
          </w:rPr>
          <w:fldChar w:fldCharType="begin"/>
        </w:r>
        <w:r w:rsidR="00E66124">
          <w:rPr>
            <w:webHidden/>
          </w:rPr>
          <w:instrText xml:space="preserve"> PAGEREF _Toc127191475 \h </w:instrText>
        </w:r>
        <w:r w:rsidR="00E66124">
          <w:rPr>
            <w:webHidden/>
          </w:rPr>
        </w:r>
        <w:r w:rsidR="00E66124">
          <w:rPr>
            <w:webHidden/>
          </w:rPr>
          <w:fldChar w:fldCharType="separate"/>
        </w:r>
        <w:r w:rsidR="00AD64B0">
          <w:rPr>
            <w:webHidden/>
          </w:rPr>
          <w:t>25</w:t>
        </w:r>
        <w:r w:rsidR="00E66124">
          <w:rPr>
            <w:webHidden/>
          </w:rPr>
          <w:fldChar w:fldCharType="end"/>
        </w:r>
      </w:hyperlink>
    </w:p>
    <w:p w14:paraId="57316194" w14:textId="501726D9" w:rsidR="00E66124" w:rsidRDefault="00B853A5">
      <w:pPr>
        <w:pStyle w:val="TOC1"/>
        <w:rPr>
          <w:rFonts w:asciiTheme="minorHAnsi" w:eastAsiaTheme="minorEastAsia" w:hAnsiTheme="minorHAnsi" w:cstheme="minorBidi"/>
          <w:b w:val="0"/>
          <w:bCs w:val="0"/>
          <w:sz w:val="22"/>
          <w:szCs w:val="22"/>
          <w:lang w:val="en-US" w:eastAsia="en-US"/>
        </w:rPr>
      </w:pPr>
      <w:hyperlink w:anchor="_Toc127191476" w:history="1">
        <w:r w:rsidR="00E66124" w:rsidRPr="001A4DB0">
          <w:rPr>
            <w:rStyle w:val="Hyperlink"/>
          </w:rPr>
          <w:t>Unit 2: Language change</w:t>
        </w:r>
        <w:r w:rsidR="00E66124">
          <w:rPr>
            <w:webHidden/>
          </w:rPr>
          <w:tab/>
        </w:r>
        <w:r w:rsidR="00E66124">
          <w:rPr>
            <w:webHidden/>
          </w:rPr>
          <w:fldChar w:fldCharType="begin"/>
        </w:r>
        <w:r w:rsidR="00E66124">
          <w:rPr>
            <w:webHidden/>
          </w:rPr>
          <w:instrText xml:space="preserve"> PAGEREF _Toc127191476 \h </w:instrText>
        </w:r>
        <w:r w:rsidR="00E66124">
          <w:rPr>
            <w:webHidden/>
          </w:rPr>
        </w:r>
        <w:r w:rsidR="00E66124">
          <w:rPr>
            <w:webHidden/>
          </w:rPr>
          <w:fldChar w:fldCharType="separate"/>
        </w:r>
        <w:r w:rsidR="00AD64B0">
          <w:rPr>
            <w:webHidden/>
          </w:rPr>
          <w:t>26</w:t>
        </w:r>
        <w:r w:rsidR="00E66124">
          <w:rPr>
            <w:webHidden/>
          </w:rPr>
          <w:fldChar w:fldCharType="end"/>
        </w:r>
      </w:hyperlink>
    </w:p>
    <w:p w14:paraId="1C795E7F" w14:textId="5867CDE2" w:rsidR="00E66124" w:rsidRDefault="00B853A5">
      <w:pPr>
        <w:pStyle w:val="TOC2"/>
        <w:rPr>
          <w:rFonts w:asciiTheme="minorHAnsi" w:eastAsiaTheme="minorEastAsia" w:hAnsiTheme="minorHAnsi" w:cstheme="minorBidi"/>
          <w:sz w:val="22"/>
          <w:szCs w:val="22"/>
          <w:lang w:val="en-US" w:eastAsia="en-US"/>
        </w:rPr>
      </w:pPr>
      <w:hyperlink w:anchor="_Toc127191477" w:history="1">
        <w:r w:rsidR="00E66124" w:rsidRPr="001A4DB0">
          <w:rPr>
            <w:rStyle w:val="Hyperlink"/>
          </w:rPr>
          <w:t>Area of Study 1</w:t>
        </w:r>
        <w:r w:rsidR="00E66124">
          <w:rPr>
            <w:webHidden/>
          </w:rPr>
          <w:tab/>
        </w:r>
        <w:r w:rsidR="00E66124">
          <w:rPr>
            <w:webHidden/>
          </w:rPr>
          <w:fldChar w:fldCharType="begin"/>
        </w:r>
        <w:r w:rsidR="00E66124">
          <w:rPr>
            <w:webHidden/>
          </w:rPr>
          <w:instrText xml:space="preserve"> PAGEREF _Toc127191477 \h </w:instrText>
        </w:r>
        <w:r w:rsidR="00E66124">
          <w:rPr>
            <w:webHidden/>
          </w:rPr>
        </w:r>
        <w:r w:rsidR="00E66124">
          <w:rPr>
            <w:webHidden/>
          </w:rPr>
          <w:fldChar w:fldCharType="separate"/>
        </w:r>
        <w:r w:rsidR="00AD64B0">
          <w:rPr>
            <w:webHidden/>
          </w:rPr>
          <w:t>26</w:t>
        </w:r>
        <w:r w:rsidR="00E66124">
          <w:rPr>
            <w:webHidden/>
          </w:rPr>
          <w:fldChar w:fldCharType="end"/>
        </w:r>
      </w:hyperlink>
    </w:p>
    <w:p w14:paraId="436032BC" w14:textId="18F833D4" w:rsidR="00E66124" w:rsidRDefault="00B853A5">
      <w:pPr>
        <w:pStyle w:val="TOC2"/>
        <w:rPr>
          <w:rFonts w:asciiTheme="minorHAnsi" w:eastAsiaTheme="minorEastAsia" w:hAnsiTheme="minorHAnsi" w:cstheme="minorBidi"/>
          <w:sz w:val="22"/>
          <w:szCs w:val="22"/>
          <w:lang w:val="en-US" w:eastAsia="en-US"/>
        </w:rPr>
      </w:pPr>
      <w:hyperlink w:anchor="_Toc127191479" w:history="1">
        <w:r w:rsidR="00E66124" w:rsidRPr="001A4DB0">
          <w:rPr>
            <w:rStyle w:val="Hyperlink"/>
          </w:rPr>
          <w:t>Area of Study 2</w:t>
        </w:r>
        <w:r w:rsidR="00E66124">
          <w:rPr>
            <w:webHidden/>
          </w:rPr>
          <w:tab/>
        </w:r>
        <w:r w:rsidR="00E66124">
          <w:rPr>
            <w:webHidden/>
          </w:rPr>
          <w:fldChar w:fldCharType="begin"/>
        </w:r>
        <w:r w:rsidR="00E66124">
          <w:rPr>
            <w:webHidden/>
          </w:rPr>
          <w:instrText xml:space="preserve"> PAGEREF _Toc127191479 \h </w:instrText>
        </w:r>
        <w:r w:rsidR="00E66124">
          <w:rPr>
            <w:webHidden/>
          </w:rPr>
        </w:r>
        <w:r w:rsidR="00E66124">
          <w:rPr>
            <w:webHidden/>
          </w:rPr>
          <w:fldChar w:fldCharType="separate"/>
        </w:r>
        <w:r w:rsidR="00AD64B0">
          <w:rPr>
            <w:webHidden/>
          </w:rPr>
          <w:t>27</w:t>
        </w:r>
        <w:r w:rsidR="00E66124">
          <w:rPr>
            <w:webHidden/>
          </w:rPr>
          <w:fldChar w:fldCharType="end"/>
        </w:r>
      </w:hyperlink>
    </w:p>
    <w:p w14:paraId="468B6033" w14:textId="57B76940" w:rsidR="00E66124" w:rsidRDefault="00B853A5">
      <w:pPr>
        <w:pStyle w:val="TOC2"/>
        <w:rPr>
          <w:rFonts w:asciiTheme="minorHAnsi" w:eastAsiaTheme="minorEastAsia" w:hAnsiTheme="minorHAnsi" w:cstheme="minorBidi"/>
          <w:sz w:val="22"/>
          <w:szCs w:val="22"/>
          <w:lang w:val="en-US" w:eastAsia="en-US"/>
        </w:rPr>
      </w:pPr>
      <w:hyperlink w:anchor="_Toc127191481" w:history="1">
        <w:r w:rsidR="00E66124" w:rsidRPr="001A4DB0">
          <w:rPr>
            <w:rStyle w:val="Hyperlink"/>
          </w:rPr>
          <w:t>Assessment</w:t>
        </w:r>
        <w:r w:rsidR="00E66124">
          <w:rPr>
            <w:webHidden/>
          </w:rPr>
          <w:tab/>
        </w:r>
        <w:r w:rsidR="00E66124">
          <w:rPr>
            <w:webHidden/>
          </w:rPr>
          <w:fldChar w:fldCharType="begin"/>
        </w:r>
        <w:r w:rsidR="00E66124">
          <w:rPr>
            <w:webHidden/>
          </w:rPr>
          <w:instrText xml:space="preserve"> PAGEREF _Toc127191481 \h </w:instrText>
        </w:r>
        <w:r w:rsidR="00E66124">
          <w:rPr>
            <w:webHidden/>
          </w:rPr>
        </w:r>
        <w:r w:rsidR="00E66124">
          <w:rPr>
            <w:webHidden/>
          </w:rPr>
          <w:fldChar w:fldCharType="separate"/>
        </w:r>
        <w:r w:rsidR="00AD64B0">
          <w:rPr>
            <w:webHidden/>
          </w:rPr>
          <w:t>28</w:t>
        </w:r>
        <w:r w:rsidR="00E66124">
          <w:rPr>
            <w:webHidden/>
          </w:rPr>
          <w:fldChar w:fldCharType="end"/>
        </w:r>
      </w:hyperlink>
    </w:p>
    <w:p w14:paraId="6BF66E40" w14:textId="5D454AF7" w:rsidR="00E66124" w:rsidRDefault="00B853A5">
      <w:pPr>
        <w:pStyle w:val="TOC1"/>
        <w:rPr>
          <w:rFonts w:asciiTheme="minorHAnsi" w:eastAsiaTheme="minorEastAsia" w:hAnsiTheme="minorHAnsi" w:cstheme="minorBidi"/>
          <w:b w:val="0"/>
          <w:bCs w:val="0"/>
          <w:sz w:val="22"/>
          <w:szCs w:val="22"/>
          <w:lang w:val="en-US" w:eastAsia="en-US"/>
        </w:rPr>
      </w:pPr>
      <w:hyperlink w:anchor="_Toc127191482" w:history="1">
        <w:r w:rsidR="00E66124" w:rsidRPr="001A4DB0">
          <w:rPr>
            <w:rStyle w:val="Hyperlink"/>
          </w:rPr>
          <w:t>Unit 3: Language variation and purpose</w:t>
        </w:r>
        <w:r w:rsidR="00E66124">
          <w:rPr>
            <w:webHidden/>
          </w:rPr>
          <w:tab/>
        </w:r>
        <w:r w:rsidR="00E66124">
          <w:rPr>
            <w:webHidden/>
          </w:rPr>
          <w:fldChar w:fldCharType="begin"/>
        </w:r>
        <w:r w:rsidR="00E66124">
          <w:rPr>
            <w:webHidden/>
          </w:rPr>
          <w:instrText xml:space="preserve"> PAGEREF _Toc127191482 \h </w:instrText>
        </w:r>
        <w:r w:rsidR="00E66124">
          <w:rPr>
            <w:webHidden/>
          </w:rPr>
        </w:r>
        <w:r w:rsidR="00E66124">
          <w:rPr>
            <w:webHidden/>
          </w:rPr>
          <w:fldChar w:fldCharType="separate"/>
        </w:r>
        <w:r w:rsidR="00AD64B0">
          <w:rPr>
            <w:webHidden/>
          </w:rPr>
          <w:t>30</w:t>
        </w:r>
        <w:r w:rsidR="00E66124">
          <w:rPr>
            <w:webHidden/>
          </w:rPr>
          <w:fldChar w:fldCharType="end"/>
        </w:r>
      </w:hyperlink>
    </w:p>
    <w:p w14:paraId="67F07267" w14:textId="74CC3A9F" w:rsidR="00E66124" w:rsidRDefault="00B853A5">
      <w:pPr>
        <w:pStyle w:val="TOC2"/>
        <w:rPr>
          <w:rFonts w:asciiTheme="minorHAnsi" w:eastAsiaTheme="minorEastAsia" w:hAnsiTheme="minorHAnsi" w:cstheme="minorBidi"/>
          <w:sz w:val="22"/>
          <w:szCs w:val="22"/>
          <w:lang w:val="en-US" w:eastAsia="en-US"/>
        </w:rPr>
      </w:pPr>
      <w:hyperlink w:anchor="_Toc127191483" w:history="1">
        <w:r w:rsidR="00E66124" w:rsidRPr="001A4DB0">
          <w:rPr>
            <w:rStyle w:val="Hyperlink"/>
          </w:rPr>
          <w:t>Area of Study 1</w:t>
        </w:r>
        <w:r w:rsidR="00E66124">
          <w:rPr>
            <w:webHidden/>
          </w:rPr>
          <w:tab/>
        </w:r>
        <w:r w:rsidR="00E66124">
          <w:rPr>
            <w:webHidden/>
          </w:rPr>
          <w:fldChar w:fldCharType="begin"/>
        </w:r>
        <w:r w:rsidR="00E66124">
          <w:rPr>
            <w:webHidden/>
          </w:rPr>
          <w:instrText xml:space="preserve"> PAGEREF _Toc127191483 \h </w:instrText>
        </w:r>
        <w:r w:rsidR="00E66124">
          <w:rPr>
            <w:webHidden/>
          </w:rPr>
        </w:r>
        <w:r w:rsidR="00E66124">
          <w:rPr>
            <w:webHidden/>
          </w:rPr>
          <w:fldChar w:fldCharType="separate"/>
        </w:r>
        <w:r w:rsidR="00AD64B0">
          <w:rPr>
            <w:webHidden/>
          </w:rPr>
          <w:t>30</w:t>
        </w:r>
        <w:r w:rsidR="00E66124">
          <w:rPr>
            <w:webHidden/>
          </w:rPr>
          <w:fldChar w:fldCharType="end"/>
        </w:r>
      </w:hyperlink>
    </w:p>
    <w:p w14:paraId="5668AE2A" w14:textId="4C3D0C2E" w:rsidR="00E66124" w:rsidRDefault="00B853A5">
      <w:pPr>
        <w:pStyle w:val="TOC2"/>
        <w:rPr>
          <w:rFonts w:asciiTheme="minorHAnsi" w:eastAsiaTheme="minorEastAsia" w:hAnsiTheme="minorHAnsi" w:cstheme="minorBidi"/>
          <w:sz w:val="22"/>
          <w:szCs w:val="22"/>
          <w:lang w:val="en-US" w:eastAsia="en-US"/>
        </w:rPr>
      </w:pPr>
      <w:hyperlink w:anchor="_Toc127191485" w:history="1">
        <w:r w:rsidR="00E66124" w:rsidRPr="001A4DB0">
          <w:rPr>
            <w:rStyle w:val="Hyperlink"/>
          </w:rPr>
          <w:t>Area of Study 2</w:t>
        </w:r>
        <w:r w:rsidR="00E66124">
          <w:rPr>
            <w:webHidden/>
          </w:rPr>
          <w:tab/>
        </w:r>
        <w:r w:rsidR="00E66124">
          <w:rPr>
            <w:webHidden/>
          </w:rPr>
          <w:fldChar w:fldCharType="begin"/>
        </w:r>
        <w:r w:rsidR="00E66124">
          <w:rPr>
            <w:webHidden/>
          </w:rPr>
          <w:instrText xml:space="preserve"> PAGEREF _Toc127191485 \h </w:instrText>
        </w:r>
        <w:r w:rsidR="00E66124">
          <w:rPr>
            <w:webHidden/>
          </w:rPr>
        </w:r>
        <w:r w:rsidR="00E66124">
          <w:rPr>
            <w:webHidden/>
          </w:rPr>
          <w:fldChar w:fldCharType="separate"/>
        </w:r>
        <w:r w:rsidR="00AD64B0">
          <w:rPr>
            <w:webHidden/>
          </w:rPr>
          <w:t>32</w:t>
        </w:r>
        <w:r w:rsidR="00E66124">
          <w:rPr>
            <w:webHidden/>
          </w:rPr>
          <w:fldChar w:fldCharType="end"/>
        </w:r>
      </w:hyperlink>
    </w:p>
    <w:p w14:paraId="3AEA629A" w14:textId="790B2D0F" w:rsidR="00E66124" w:rsidRDefault="00B853A5">
      <w:pPr>
        <w:pStyle w:val="TOC2"/>
        <w:rPr>
          <w:rFonts w:asciiTheme="minorHAnsi" w:eastAsiaTheme="minorEastAsia" w:hAnsiTheme="minorHAnsi" w:cstheme="minorBidi"/>
          <w:sz w:val="22"/>
          <w:szCs w:val="22"/>
          <w:lang w:val="en-US" w:eastAsia="en-US"/>
        </w:rPr>
      </w:pPr>
      <w:hyperlink w:anchor="_Toc127191487" w:history="1">
        <w:r w:rsidR="00E66124" w:rsidRPr="001A4DB0">
          <w:rPr>
            <w:rStyle w:val="Hyperlink"/>
          </w:rPr>
          <w:t>School-based assessment</w:t>
        </w:r>
        <w:r w:rsidR="00E66124">
          <w:rPr>
            <w:webHidden/>
          </w:rPr>
          <w:tab/>
        </w:r>
        <w:r w:rsidR="00E66124">
          <w:rPr>
            <w:webHidden/>
          </w:rPr>
          <w:fldChar w:fldCharType="begin"/>
        </w:r>
        <w:r w:rsidR="00E66124">
          <w:rPr>
            <w:webHidden/>
          </w:rPr>
          <w:instrText xml:space="preserve"> PAGEREF _Toc127191487 \h </w:instrText>
        </w:r>
        <w:r w:rsidR="00E66124">
          <w:rPr>
            <w:webHidden/>
          </w:rPr>
        </w:r>
        <w:r w:rsidR="00E66124">
          <w:rPr>
            <w:webHidden/>
          </w:rPr>
          <w:fldChar w:fldCharType="separate"/>
        </w:r>
        <w:r w:rsidR="00AD64B0">
          <w:rPr>
            <w:webHidden/>
          </w:rPr>
          <w:t>33</w:t>
        </w:r>
        <w:r w:rsidR="00E66124">
          <w:rPr>
            <w:webHidden/>
          </w:rPr>
          <w:fldChar w:fldCharType="end"/>
        </w:r>
      </w:hyperlink>
    </w:p>
    <w:p w14:paraId="07613AFE" w14:textId="62FF6605" w:rsidR="00E66124" w:rsidRDefault="00B853A5">
      <w:pPr>
        <w:pStyle w:val="TOC2"/>
        <w:rPr>
          <w:rFonts w:asciiTheme="minorHAnsi" w:eastAsiaTheme="minorEastAsia" w:hAnsiTheme="minorHAnsi" w:cstheme="minorBidi"/>
          <w:sz w:val="22"/>
          <w:szCs w:val="22"/>
          <w:lang w:val="en-US" w:eastAsia="en-US"/>
        </w:rPr>
      </w:pPr>
      <w:hyperlink w:anchor="_Toc127191490" w:history="1">
        <w:r w:rsidR="00E66124" w:rsidRPr="001A4DB0">
          <w:rPr>
            <w:rStyle w:val="Hyperlink"/>
          </w:rPr>
          <w:t>External assessment</w:t>
        </w:r>
        <w:r w:rsidR="00E66124">
          <w:rPr>
            <w:webHidden/>
          </w:rPr>
          <w:tab/>
        </w:r>
        <w:r w:rsidR="00E66124">
          <w:rPr>
            <w:webHidden/>
          </w:rPr>
          <w:fldChar w:fldCharType="begin"/>
        </w:r>
        <w:r w:rsidR="00E66124">
          <w:rPr>
            <w:webHidden/>
          </w:rPr>
          <w:instrText xml:space="preserve"> PAGEREF _Toc127191490 \h </w:instrText>
        </w:r>
        <w:r w:rsidR="00E66124">
          <w:rPr>
            <w:webHidden/>
          </w:rPr>
        </w:r>
        <w:r w:rsidR="00E66124">
          <w:rPr>
            <w:webHidden/>
          </w:rPr>
          <w:fldChar w:fldCharType="separate"/>
        </w:r>
        <w:r w:rsidR="00AD64B0">
          <w:rPr>
            <w:webHidden/>
          </w:rPr>
          <w:t>34</w:t>
        </w:r>
        <w:r w:rsidR="00E66124">
          <w:rPr>
            <w:webHidden/>
          </w:rPr>
          <w:fldChar w:fldCharType="end"/>
        </w:r>
      </w:hyperlink>
    </w:p>
    <w:p w14:paraId="3820E735" w14:textId="2C6C7B41" w:rsidR="00E66124" w:rsidRDefault="00B853A5">
      <w:pPr>
        <w:pStyle w:val="TOC1"/>
        <w:rPr>
          <w:rFonts w:asciiTheme="minorHAnsi" w:eastAsiaTheme="minorEastAsia" w:hAnsiTheme="minorHAnsi" w:cstheme="minorBidi"/>
          <w:b w:val="0"/>
          <w:bCs w:val="0"/>
          <w:sz w:val="22"/>
          <w:szCs w:val="22"/>
          <w:lang w:val="en-US" w:eastAsia="en-US"/>
        </w:rPr>
      </w:pPr>
      <w:hyperlink w:anchor="_Toc127191491" w:history="1">
        <w:r w:rsidR="00E66124" w:rsidRPr="001A4DB0">
          <w:rPr>
            <w:rStyle w:val="Hyperlink"/>
          </w:rPr>
          <w:t>Unit 4: Language variation and identity</w:t>
        </w:r>
        <w:r w:rsidR="00E66124">
          <w:rPr>
            <w:webHidden/>
          </w:rPr>
          <w:tab/>
        </w:r>
        <w:r w:rsidR="00E66124">
          <w:rPr>
            <w:webHidden/>
          </w:rPr>
          <w:fldChar w:fldCharType="begin"/>
        </w:r>
        <w:r w:rsidR="00E66124">
          <w:rPr>
            <w:webHidden/>
          </w:rPr>
          <w:instrText xml:space="preserve"> PAGEREF _Toc127191491 \h </w:instrText>
        </w:r>
        <w:r w:rsidR="00E66124">
          <w:rPr>
            <w:webHidden/>
          </w:rPr>
        </w:r>
        <w:r w:rsidR="00E66124">
          <w:rPr>
            <w:webHidden/>
          </w:rPr>
          <w:fldChar w:fldCharType="separate"/>
        </w:r>
        <w:r w:rsidR="00AD64B0">
          <w:rPr>
            <w:webHidden/>
          </w:rPr>
          <w:t>35</w:t>
        </w:r>
        <w:r w:rsidR="00E66124">
          <w:rPr>
            <w:webHidden/>
          </w:rPr>
          <w:fldChar w:fldCharType="end"/>
        </w:r>
      </w:hyperlink>
    </w:p>
    <w:p w14:paraId="6152BA4A" w14:textId="38F3EE3D" w:rsidR="00E66124" w:rsidRDefault="00B853A5">
      <w:pPr>
        <w:pStyle w:val="TOC2"/>
        <w:rPr>
          <w:rFonts w:asciiTheme="minorHAnsi" w:eastAsiaTheme="minorEastAsia" w:hAnsiTheme="minorHAnsi" w:cstheme="minorBidi"/>
          <w:sz w:val="22"/>
          <w:szCs w:val="22"/>
          <w:lang w:val="en-US" w:eastAsia="en-US"/>
        </w:rPr>
      </w:pPr>
      <w:hyperlink w:anchor="_Toc127191492" w:history="1">
        <w:r w:rsidR="00E66124" w:rsidRPr="001A4DB0">
          <w:rPr>
            <w:rStyle w:val="Hyperlink"/>
          </w:rPr>
          <w:t>Area of Study 1</w:t>
        </w:r>
        <w:r w:rsidR="00E66124">
          <w:rPr>
            <w:webHidden/>
          </w:rPr>
          <w:tab/>
        </w:r>
        <w:r w:rsidR="00E66124">
          <w:rPr>
            <w:webHidden/>
          </w:rPr>
          <w:fldChar w:fldCharType="begin"/>
        </w:r>
        <w:r w:rsidR="00E66124">
          <w:rPr>
            <w:webHidden/>
          </w:rPr>
          <w:instrText xml:space="preserve"> PAGEREF _Toc127191492 \h </w:instrText>
        </w:r>
        <w:r w:rsidR="00E66124">
          <w:rPr>
            <w:webHidden/>
          </w:rPr>
        </w:r>
        <w:r w:rsidR="00E66124">
          <w:rPr>
            <w:webHidden/>
          </w:rPr>
          <w:fldChar w:fldCharType="separate"/>
        </w:r>
        <w:r w:rsidR="00AD64B0">
          <w:rPr>
            <w:webHidden/>
          </w:rPr>
          <w:t>35</w:t>
        </w:r>
        <w:r w:rsidR="00E66124">
          <w:rPr>
            <w:webHidden/>
          </w:rPr>
          <w:fldChar w:fldCharType="end"/>
        </w:r>
      </w:hyperlink>
    </w:p>
    <w:p w14:paraId="43846798" w14:textId="7838F94F" w:rsidR="00E66124" w:rsidRDefault="00B853A5">
      <w:pPr>
        <w:pStyle w:val="TOC2"/>
        <w:rPr>
          <w:rFonts w:asciiTheme="minorHAnsi" w:eastAsiaTheme="minorEastAsia" w:hAnsiTheme="minorHAnsi" w:cstheme="minorBidi"/>
          <w:sz w:val="22"/>
          <w:szCs w:val="22"/>
          <w:lang w:val="en-US" w:eastAsia="en-US"/>
        </w:rPr>
      </w:pPr>
      <w:hyperlink w:anchor="_Toc127191494" w:history="1">
        <w:r w:rsidR="00E66124" w:rsidRPr="001A4DB0">
          <w:rPr>
            <w:rStyle w:val="Hyperlink"/>
          </w:rPr>
          <w:t>Area of Study 2</w:t>
        </w:r>
        <w:r w:rsidR="00E66124">
          <w:rPr>
            <w:webHidden/>
          </w:rPr>
          <w:tab/>
        </w:r>
        <w:r w:rsidR="00E66124">
          <w:rPr>
            <w:webHidden/>
          </w:rPr>
          <w:fldChar w:fldCharType="begin"/>
        </w:r>
        <w:r w:rsidR="00E66124">
          <w:rPr>
            <w:webHidden/>
          </w:rPr>
          <w:instrText xml:space="preserve"> PAGEREF _Toc127191494 \h </w:instrText>
        </w:r>
        <w:r w:rsidR="00E66124">
          <w:rPr>
            <w:webHidden/>
          </w:rPr>
        </w:r>
        <w:r w:rsidR="00E66124">
          <w:rPr>
            <w:webHidden/>
          </w:rPr>
          <w:fldChar w:fldCharType="separate"/>
        </w:r>
        <w:r w:rsidR="00AD64B0">
          <w:rPr>
            <w:webHidden/>
          </w:rPr>
          <w:t>36</w:t>
        </w:r>
        <w:r w:rsidR="00E66124">
          <w:rPr>
            <w:webHidden/>
          </w:rPr>
          <w:fldChar w:fldCharType="end"/>
        </w:r>
      </w:hyperlink>
    </w:p>
    <w:p w14:paraId="5E4DBCF4" w14:textId="20133B89" w:rsidR="00E66124" w:rsidRDefault="00B853A5">
      <w:pPr>
        <w:pStyle w:val="TOC2"/>
        <w:rPr>
          <w:rFonts w:asciiTheme="minorHAnsi" w:eastAsiaTheme="minorEastAsia" w:hAnsiTheme="minorHAnsi" w:cstheme="minorBidi"/>
          <w:sz w:val="22"/>
          <w:szCs w:val="22"/>
          <w:lang w:val="en-US" w:eastAsia="en-US"/>
        </w:rPr>
      </w:pPr>
      <w:hyperlink w:anchor="_Toc127191496" w:history="1">
        <w:r w:rsidR="00E66124" w:rsidRPr="001A4DB0">
          <w:rPr>
            <w:rStyle w:val="Hyperlink"/>
          </w:rPr>
          <w:t>School-based assessment</w:t>
        </w:r>
        <w:r w:rsidR="00E66124">
          <w:rPr>
            <w:webHidden/>
          </w:rPr>
          <w:tab/>
        </w:r>
        <w:r w:rsidR="00E66124">
          <w:rPr>
            <w:webHidden/>
          </w:rPr>
          <w:fldChar w:fldCharType="begin"/>
        </w:r>
        <w:r w:rsidR="00E66124">
          <w:rPr>
            <w:webHidden/>
          </w:rPr>
          <w:instrText xml:space="preserve"> PAGEREF _Toc127191496 \h </w:instrText>
        </w:r>
        <w:r w:rsidR="00E66124">
          <w:rPr>
            <w:webHidden/>
          </w:rPr>
        </w:r>
        <w:r w:rsidR="00E66124">
          <w:rPr>
            <w:webHidden/>
          </w:rPr>
          <w:fldChar w:fldCharType="separate"/>
        </w:r>
        <w:r w:rsidR="00AD64B0">
          <w:rPr>
            <w:webHidden/>
          </w:rPr>
          <w:t>37</w:t>
        </w:r>
        <w:r w:rsidR="00E66124">
          <w:rPr>
            <w:webHidden/>
          </w:rPr>
          <w:fldChar w:fldCharType="end"/>
        </w:r>
      </w:hyperlink>
    </w:p>
    <w:p w14:paraId="2B585912" w14:textId="3CC8AB0F" w:rsidR="00E66124" w:rsidRDefault="00B853A5">
      <w:pPr>
        <w:pStyle w:val="TOC2"/>
        <w:rPr>
          <w:rFonts w:asciiTheme="minorHAnsi" w:eastAsiaTheme="minorEastAsia" w:hAnsiTheme="minorHAnsi" w:cstheme="minorBidi"/>
          <w:sz w:val="22"/>
          <w:szCs w:val="22"/>
          <w:lang w:val="en-US" w:eastAsia="en-US"/>
        </w:rPr>
      </w:pPr>
      <w:hyperlink w:anchor="_Toc127191499" w:history="1">
        <w:r w:rsidR="00E66124" w:rsidRPr="001A4DB0">
          <w:rPr>
            <w:rStyle w:val="Hyperlink"/>
          </w:rPr>
          <w:t>External assessment</w:t>
        </w:r>
        <w:r w:rsidR="00E66124">
          <w:rPr>
            <w:webHidden/>
          </w:rPr>
          <w:tab/>
        </w:r>
        <w:r w:rsidR="00E66124">
          <w:rPr>
            <w:webHidden/>
          </w:rPr>
          <w:fldChar w:fldCharType="begin"/>
        </w:r>
        <w:r w:rsidR="00E66124">
          <w:rPr>
            <w:webHidden/>
          </w:rPr>
          <w:instrText xml:space="preserve"> PAGEREF _Toc127191499 \h </w:instrText>
        </w:r>
        <w:r w:rsidR="00E66124">
          <w:rPr>
            <w:webHidden/>
          </w:rPr>
        </w:r>
        <w:r w:rsidR="00E66124">
          <w:rPr>
            <w:webHidden/>
          </w:rPr>
          <w:fldChar w:fldCharType="separate"/>
        </w:r>
        <w:r w:rsidR="00AD64B0">
          <w:rPr>
            <w:webHidden/>
          </w:rPr>
          <w:t>38</w:t>
        </w:r>
        <w:r w:rsidR="00E66124">
          <w:rPr>
            <w:webHidden/>
          </w:rPr>
          <w:fldChar w:fldCharType="end"/>
        </w:r>
      </w:hyperlink>
    </w:p>
    <w:p w14:paraId="720786BF" w14:textId="64BC3904" w:rsidR="00EF04EB" w:rsidRPr="00823962" w:rsidRDefault="00E66124" w:rsidP="00E66124">
      <w:pPr>
        <w:pStyle w:val="VCAAHeading1"/>
        <w:spacing w:before="0"/>
      </w:pPr>
      <w:r>
        <w:rPr>
          <w:rFonts w:eastAsia="Times New Roman"/>
          <w:b/>
          <w:bCs/>
          <w:noProof/>
          <w:szCs w:val="24"/>
          <w:lang w:val="en-AU" w:eastAsia="en-AU"/>
        </w:rPr>
        <w:lastRenderedPageBreak/>
        <w:fldChar w:fldCharType="end"/>
      </w:r>
      <w:bookmarkStart w:id="11" w:name="_Toc127191386"/>
      <w:r w:rsidR="00EF04EB">
        <w:t>Important information</w:t>
      </w:r>
      <w:bookmarkEnd w:id="9"/>
      <w:bookmarkEnd w:id="11"/>
    </w:p>
    <w:p w14:paraId="25C9456C" w14:textId="77777777" w:rsidR="00EF04EB" w:rsidRDefault="00EF04EB" w:rsidP="00EF04EB">
      <w:pPr>
        <w:pStyle w:val="VCAAHeading2"/>
      </w:pPr>
      <w:bookmarkStart w:id="12" w:name="_Toc108440396"/>
      <w:bookmarkStart w:id="13" w:name="_Toc108440501"/>
      <w:bookmarkStart w:id="14" w:name="_Toc117000855"/>
      <w:bookmarkStart w:id="15" w:name="_Toc127191387"/>
      <w:r>
        <w:t>Accreditation period</w:t>
      </w:r>
      <w:bookmarkEnd w:id="12"/>
      <w:bookmarkEnd w:id="13"/>
      <w:bookmarkEnd w:id="14"/>
      <w:bookmarkEnd w:id="15"/>
    </w:p>
    <w:p w14:paraId="357919A0" w14:textId="38CECF3B" w:rsidR="00EF04EB" w:rsidRDefault="00EF04EB" w:rsidP="00EF04EB">
      <w:pPr>
        <w:pStyle w:val="VCAAbody"/>
      </w:pPr>
      <w:r>
        <w:t>Units 1–4</w:t>
      </w:r>
      <w:r w:rsidR="00CC6C69">
        <w:t xml:space="preserve"> from </w:t>
      </w:r>
      <w:r>
        <w:t>1 January 20</w:t>
      </w:r>
      <w:r w:rsidR="00CE3454">
        <w:t>24</w:t>
      </w:r>
      <w:r w:rsidR="00CC6C69">
        <w:t>.</w:t>
      </w:r>
    </w:p>
    <w:p w14:paraId="01D8DD5B" w14:textId="22BA6F01" w:rsidR="00EF04EB" w:rsidRPr="00F61B8A" w:rsidRDefault="00EF04EB" w:rsidP="00EF04EB">
      <w:pPr>
        <w:pStyle w:val="VCAAbody"/>
      </w:pPr>
      <w:r>
        <w:t>Implementation of this study commences in 20</w:t>
      </w:r>
      <w:r w:rsidR="00CE3454">
        <w:t>24</w:t>
      </w:r>
      <w:r>
        <w:t>.</w:t>
      </w:r>
    </w:p>
    <w:p w14:paraId="77B09172" w14:textId="77777777" w:rsidR="00EF04EB" w:rsidRDefault="00EF04EB" w:rsidP="00EF04EB">
      <w:pPr>
        <w:pStyle w:val="VCAAHeading2"/>
      </w:pPr>
      <w:bookmarkStart w:id="16" w:name="_Toc108440397"/>
      <w:bookmarkStart w:id="17" w:name="_Toc108440502"/>
      <w:bookmarkStart w:id="18" w:name="_Toc117000856"/>
      <w:bookmarkStart w:id="19" w:name="_Toc127191388"/>
      <w:bookmarkStart w:id="20" w:name="_Toc399417878"/>
      <w:r>
        <w:t>Other sources of information</w:t>
      </w:r>
      <w:bookmarkEnd w:id="16"/>
      <w:bookmarkEnd w:id="17"/>
      <w:bookmarkEnd w:id="18"/>
      <w:bookmarkEnd w:id="19"/>
    </w:p>
    <w:p w14:paraId="4BC8B4C2" w14:textId="5E3EDF50" w:rsidR="00EF04EB" w:rsidRDefault="00EF04EB" w:rsidP="00EF04EB">
      <w:pPr>
        <w:pStyle w:val="VCAAbody"/>
        <w:rPr>
          <w:rFonts w:ascii="HelveticaNeue LT 55 Roman" w:hAnsi="HelveticaNeue LT 55 Roman" w:cs="HelveticaNeue LT 55 Roman"/>
        </w:rPr>
      </w:pPr>
      <w:r>
        <w:t xml:space="preserve">The </w:t>
      </w:r>
      <w:hyperlink r:id="rId21" w:history="1">
        <w:r w:rsidRPr="00BD64F8">
          <w:rPr>
            <w:rStyle w:val="Hyperlink"/>
            <w:i/>
            <w:u w:color="0000FF"/>
            <w:lang w:val="en-GB"/>
          </w:rPr>
          <w:t>VCAA Bulletin</w:t>
        </w:r>
      </w:hyperlink>
      <w:r>
        <w:t xml:space="preserve"> is the only official source of changes to regulations and accredited studies. The </w:t>
      </w:r>
      <w:r w:rsidRPr="00D3472C">
        <w:rPr>
          <w:rStyle w:val="Bodyitalic"/>
          <w:rFonts w:asciiTheme="minorHAnsi" w:hAnsiTheme="minorHAnsi" w:cstheme="minorHAnsi"/>
          <w:i w:val="0"/>
        </w:rPr>
        <w:t>Bulletin</w:t>
      </w:r>
      <w:r>
        <w:t xml:space="preserve"> also regularly includes advice on VCE studies. It is the responsibility of each VCE teacher to refer to each issue of the </w:t>
      </w:r>
      <w:r w:rsidRPr="00D3472C">
        <w:rPr>
          <w:rStyle w:val="Bodyitalic"/>
          <w:rFonts w:asciiTheme="minorHAnsi" w:hAnsiTheme="minorHAnsi" w:cstheme="minorHAnsi"/>
          <w:i w:val="0"/>
        </w:rPr>
        <w:t>Bulletin</w:t>
      </w:r>
      <w:r>
        <w:t xml:space="preserve">. </w:t>
      </w:r>
      <w:r w:rsidR="005A3151">
        <w:t xml:space="preserve">The Bulletin is available as an e-newsletter via </w:t>
      </w:r>
      <w:hyperlink r:id="rId22" w:history="1">
        <w:r w:rsidR="005A3151" w:rsidRPr="00CA1A91">
          <w:rPr>
            <w:rStyle w:val="Hyperlink"/>
          </w:rPr>
          <w:t>free subscription</w:t>
        </w:r>
      </w:hyperlink>
      <w:r w:rsidR="005A3151">
        <w:t xml:space="preserve"> on the V</w:t>
      </w:r>
      <w:r w:rsidR="00136CC8">
        <w:t>CAA</w:t>
      </w:r>
      <w:r w:rsidR="005A3151">
        <w:t xml:space="preserve"> website.</w:t>
      </w:r>
    </w:p>
    <w:p w14:paraId="6DCB47EC" w14:textId="1E1696C4" w:rsidR="00EF04EB" w:rsidRDefault="00EF04EB" w:rsidP="00EF04EB">
      <w:pPr>
        <w:pStyle w:val="VCAAbody"/>
        <w:rPr>
          <w:rFonts w:ascii="HelveticaNeue LT 55 Roman" w:hAnsi="HelveticaNeue LT 55 Roman" w:cs="HelveticaNeue LT 55 Roman"/>
        </w:rPr>
      </w:pPr>
      <w:r>
        <w:t xml:space="preserve">To assist teachers in developing courses, the VCAA publishes online </w:t>
      </w:r>
      <w:hyperlink r:id="rId23" w:history="1">
        <w:r w:rsidR="00CB7ED3" w:rsidRPr="00880A10">
          <w:rPr>
            <w:rStyle w:val="Hyperlink"/>
            <w:lang w:val="en-GB"/>
          </w:rPr>
          <w:t>Support materials</w:t>
        </w:r>
      </w:hyperlink>
      <w:r w:rsidR="00183D25">
        <w:t xml:space="preserve"> (incorporating the </w:t>
      </w:r>
      <w:r w:rsidR="001A68AE">
        <w:t xml:space="preserve">content </w:t>
      </w:r>
      <w:r w:rsidR="00183D25">
        <w:t xml:space="preserve">previously </w:t>
      </w:r>
      <w:r w:rsidR="001A68AE">
        <w:t>supplied in the</w:t>
      </w:r>
      <w:r w:rsidR="00183D25">
        <w:t xml:space="preserve"> </w:t>
      </w:r>
      <w:r w:rsidR="00183D25" w:rsidRPr="00183D25">
        <w:rPr>
          <w:i/>
        </w:rPr>
        <w:t>Advice for teachers</w:t>
      </w:r>
      <w:r w:rsidR="00183D25">
        <w:t>).</w:t>
      </w:r>
    </w:p>
    <w:p w14:paraId="2A931395" w14:textId="27FB583E" w:rsidR="00EF04EB" w:rsidRDefault="00EF04EB" w:rsidP="00EF04EB">
      <w:pPr>
        <w:pStyle w:val="VCAAbody"/>
        <w:rPr>
          <w:lang w:val="en-GB"/>
        </w:rPr>
      </w:pPr>
      <w:r>
        <w:rPr>
          <w:lang w:val="en-GB"/>
        </w:rPr>
        <w:t xml:space="preserve">The current </w:t>
      </w:r>
      <w:hyperlink r:id="rId24" w:history="1">
        <w:r w:rsidR="006E0D72">
          <w:rPr>
            <w:rStyle w:val="Hyperlink"/>
            <w:i/>
            <w:u w:color="0000FF"/>
            <w:lang w:val="en-GB"/>
          </w:rPr>
          <w:t>VCE Administrative Handbook</w:t>
        </w:r>
      </w:hyperlink>
      <w:r>
        <w:rPr>
          <w:lang w:val="en-GB"/>
        </w:rPr>
        <w:t xml:space="preserve"> contains essential information on assessment processes and other procedures.</w:t>
      </w:r>
    </w:p>
    <w:p w14:paraId="676315B7" w14:textId="77777777" w:rsidR="00EF04EB" w:rsidRDefault="00EF04EB" w:rsidP="00EF04EB">
      <w:pPr>
        <w:pStyle w:val="VCAAHeading4"/>
      </w:pPr>
      <w:r>
        <w:t>VCE providers</w:t>
      </w:r>
    </w:p>
    <w:p w14:paraId="5F44FE79" w14:textId="77777777" w:rsidR="00EF04EB" w:rsidRDefault="00EF04EB" w:rsidP="00EF04EB">
      <w:pPr>
        <w:pStyle w:val="VCAAbody"/>
      </w:pPr>
      <w:r>
        <w:t>Throughout this study design the term ‘school’ is intended to include both schools and other VCE providers.</w:t>
      </w:r>
    </w:p>
    <w:p w14:paraId="74E33E7F" w14:textId="77777777" w:rsidR="00EF04EB" w:rsidRDefault="00EF04EB" w:rsidP="00EF04EB">
      <w:pPr>
        <w:pStyle w:val="VCAAHeading4"/>
      </w:pPr>
      <w:r>
        <w:t>Copyright</w:t>
      </w:r>
    </w:p>
    <w:p w14:paraId="4CE18679" w14:textId="222B6E35" w:rsidR="00EF04EB" w:rsidRDefault="00CE3454" w:rsidP="00EF04EB">
      <w:pPr>
        <w:pStyle w:val="VCAAbody"/>
      </w:pPr>
      <w:r>
        <w:t xml:space="preserve">Schools may use this VCE study design in accordance with the VCAA educational allowance, including making copies for students and use within the school’s secure online teaching and learning environment. </w:t>
      </w:r>
      <w:r>
        <w:br/>
        <w:t xml:space="preserve">For details, access the full </w:t>
      </w:r>
      <w:hyperlink r:id="rId25" w:history="1">
        <w:r w:rsidRPr="00CA1A91">
          <w:rPr>
            <w:rStyle w:val="Hyperlink"/>
          </w:rPr>
          <w:t xml:space="preserve">VCAA </w:t>
        </w:r>
        <w:r>
          <w:rPr>
            <w:rStyle w:val="Hyperlink"/>
          </w:rPr>
          <w:t>c</w:t>
        </w:r>
        <w:r w:rsidRPr="00CA1A91">
          <w:rPr>
            <w:rStyle w:val="Hyperlink"/>
          </w:rPr>
          <w:t xml:space="preserve">opyright </w:t>
        </w:r>
        <w:r>
          <w:rPr>
            <w:rStyle w:val="Hyperlink"/>
          </w:rPr>
          <w:t>p</w:t>
        </w:r>
        <w:r w:rsidRPr="00CA1A91">
          <w:rPr>
            <w:rStyle w:val="Hyperlink"/>
          </w:rPr>
          <w:t>olicy</w:t>
        </w:r>
      </w:hyperlink>
      <w:r>
        <w:t xml:space="preserve"> on the VCAA website.</w:t>
      </w:r>
    </w:p>
    <w:bookmarkEnd w:id="20"/>
    <w:p w14:paraId="2B976676" w14:textId="02F09EDC" w:rsidR="00EF04EB" w:rsidRDefault="00EF04EB">
      <w:pPr>
        <w:rPr>
          <w:rFonts w:ascii="Arial" w:hAnsi="Arial" w:cs="Arial"/>
          <w:noProof/>
          <w:sz w:val="18"/>
          <w:szCs w:val="18"/>
        </w:rPr>
      </w:pPr>
      <w:r>
        <w:rPr>
          <w:rFonts w:ascii="Arial" w:hAnsi="Arial" w:cs="Arial"/>
          <w:noProof/>
          <w:sz w:val="18"/>
          <w:szCs w:val="18"/>
        </w:rPr>
        <w:br w:type="page"/>
      </w:r>
    </w:p>
    <w:p w14:paraId="52344014" w14:textId="77777777" w:rsidR="00EF04EB" w:rsidRPr="006E3636" w:rsidRDefault="00EF04EB" w:rsidP="00EF04EB">
      <w:pPr>
        <w:pStyle w:val="VCAAHeading1"/>
      </w:pPr>
      <w:bookmarkStart w:id="21" w:name="_Toc117000857"/>
      <w:bookmarkStart w:id="22" w:name="_Toc127191389"/>
      <w:r w:rsidRPr="006E3636">
        <w:lastRenderedPageBreak/>
        <w:t>Introduction</w:t>
      </w:r>
      <w:bookmarkEnd w:id="21"/>
      <w:bookmarkEnd w:id="22"/>
    </w:p>
    <w:p w14:paraId="398B0F11" w14:textId="77777777" w:rsidR="00EF04EB" w:rsidRPr="006E3636" w:rsidRDefault="00EF04EB" w:rsidP="00EF04EB">
      <w:pPr>
        <w:pStyle w:val="VCAAHeading2"/>
      </w:pPr>
      <w:bookmarkStart w:id="23" w:name="_Toc117000858"/>
      <w:bookmarkStart w:id="24" w:name="_Toc127191390"/>
      <w:r w:rsidRPr="006E3636">
        <w:t>Scope of study</w:t>
      </w:r>
      <w:bookmarkEnd w:id="23"/>
      <w:bookmarkEnd w:id="24"/>
    </w:p>
    <w:p w14:paraId="6020FF72" w14:textId="7A1BB4E9" w:rsidR="00040A98" w:rsidRPr="00414FE0" w:rsidRDefault="00040A98" w:rsidP="00040A98">
      <w:pPr>
        <w:pStyle w:val="VCAAbody"/>
      </w:pPr>
      <w:r w:rsidRPr="00414FE0">
        <w:t>VCE English Language explores the ways in which language is used by individuals and groups and</w:t>
      </w:r>
      <w:r w:rsidR="00F7349A">
        <w:t xml:space="preserve"> how it</w:t>
      </w:r>
      <w:r w:rsidRPr="00414FE0">
        <w:t xml:space="preserve"> reflects our thinking and values. By learning about how we shape and can be shaped by our use of language, we can develop deeper understandings about ourselves, those who surround us and the society in which we live. These understandings enhance the skills </w:t>
      </w:r>
      <w:r w:rsidR="00F7349A">
        <w:t>for</w:t>
      </w:r>
      <w:r w:rsidR="00F7349A" w:rsidRPr="00414FE0">
        <w:t xml:space="preserve"> </w:t>
      </w:r>
      <w:r w:rsidRPr="00414FE0">
        <w:t>effective communication in all contexts.</w:t>
      </w:r>
    </w:p>
    <w:p w14:paraId="6CF4A62E" w14:textId="47782E00" w:rsidR="00040A98" w:rsidRPr="00B853A5" w:rsidRDefault="00040A98" w:rsidP="00040A98">
      <w:pPr>
        <w:pStyle w:val="VCAAbody"/>
      </w:pPr>
      <w:r w:rsidRPr="00414FE0">
        <w:t xml:space="preserve">VCE English Language is informed by the discipline of linguistics and draws on a set of metalinguistic tools to understand and </w:t>
      </w:r>
      <w:proofErr w:type="spellStart"/>
      <w:r w:rsidRPr="00414FE0">
        <w:t>analyse</w:t>
      </w:r>
      <w:proofErr w:type="spellEnd"/>
      <w:r w:rsidRPr="00414FE0">
        <w:t xml:space="preserve"> language use, variation and change. It is a study that builds on our experiences of Standard Australian English (SAE) and </w:t>
      </w:r>
      <w:r>
        <w:t>language</w:t>
      </w:r>
      <w:r w:rsidRPr="00414FE0">
        <w:t xml:space="preserve"> varieties across </w:t>
      </w:r>
      <w:r>
        <w:t>numerous</w:t>
      </w:r>
      <w:r w:rsidRPr="00414FE0">
        <w:t xml:space="preserve"> contexts, including </w:t>
      </w:r>
      <w:r w:rsidR="00750274">
        <w:t xml:space="preserve">in </w:t>
      </w:r>
      <w:r w:rsidRPr="00414FE0">
        <w:t>the classroom</w:t>
      </w:r>
      <w:r w:rsidR="00EB5AA4">
        <w:t>. It</w:t>
      </w:r>
      <w:r w:rsidRPr="00414FE0">
        <w:t xml:space="preserve"> connects directly with key concepts embedded in the Victorian Curriculum</w:t>
      </w:r>
      <w:r>
        <w:t xml:space="preserve"> F</w:t>
      </w:r>
      <w:r w:rsidR="00750274">
        <w:t>–</w:t>
      </w:r>
      <w:r>
        <w:t>10</w:t>
      </w:r>
      <w:r w:rsidRPr="00414FE0">
        <w:t>: English</w:t>
      </w:r>
      <w:r w:rsidR="00EB5AA4">
        <w:t>,</w:t>
      </w:r>
      <w:r w:rsidRPr="00414FE0">
        <w:t xml:space="preserve"> including the language modes, the roles played by context, purpose and audience in any engagement with text, and the ways</w:t>
      </w:r>
      <w:r w:rsidR="00B711D1">
        <w:t xml:space="preserve"> in which</w:t>
      </w:r>
      <w:r w:rsidRPr="00414FE0">
        <w:t xml:space="preserve"> textual form contributes to creating meaning.</w:t>
      </w:r>
      <w:r w:rsidRPr="00B853A5">
        <w:t xml:space="preserve"> </w:t>
      </w:r>
    </w:p>
    <w:p w14:paraId="009836E3" w14:textId="68898D37" w:rsidR="00040A98" w:rsidRPr="00414FE0" w:rsidRDefault="00040A98" w:rsidP="00040A98">
      <w:pPr>
        <w:pStyle w:val="VCAAbody"/>
      </w:pPr>
      <w:r w:rsidRPr="00414FE0">
        <w:t>VCE English Language examines how use and interpretations of language are nuanced and complex rather than a series of fixed conventions. The study explores how we use spoken and written English to communicate, to think and innovate, to construct and reveal identities, to build and interrogate attitudes and assumptions</w:t>
      </w:r>
      <w:r w:rsidR="00B711D1">
        <w:t>,</w:t>
      </w:r>
      <w:r w:rsidRPr="00414FE0">
        <w:t xml:space="preserve"> and to create and disrupt social cohesion. </w:t>
      </w:r>
    </w:p>
    <w:p w14:paraId="26CDC3D0" w14:textId="6A7E65D3" w:rsidR="00EF04EB" w:rsidRPr="005A3151" w:rsidRDefault="00040A98" w:rsidP="00040A98">
      <w:pPr>
        <w:pStyle w:val="VCAAbody"/>
        <w:rPr>
          <w:color w:val="auto"/>
        </w:rPr>
      </w:pPr>
      <w:r w:rsidRPr="00414FE0">
        <w:t>The study of VCE English Language reveals the structures, features and discourses of written and spoken texts through the systematic and evidence-based construction and deconstruction of language in use.</w:t>
      </w:r>
    </w:p>
    <w:p w14:paraId="3EDDC4B9" w14:textId="77777777" w:rsidR="00EF04EB" w:rsidRPr="006E3636" w:rsidRDefault="00EF04EB" w:rsidP="00EF04EB">
      <w:pPr>
        <w:pStyle w:val="VCAAHeading2"/>
      </w:pPr>
      <w:bookmarkStart w:id="25" w:name="_Toc117000859"/>
      <w:bookmarkStart w:id="26" w:name="_Toc127191391"/>
      <w:r w:rsidRPr="006E3636">
        <w:t>Rationale</w:t>
      </w:r>
      <w:bookmarkEnd w:id="25"/>
      <w:bookmarkEnd w:id="26"/>
    </w:p>
    <w:p w14:paraId="37D6055C" w14:textId="77777777" w:rsidR="00040A98" w:rsidRPr="00414FE0" w:rsidRDefault="00040A98" w:rsidP="00040A98">
      <w:pPr>
        <w:pStyle w:val="VCAAbody"/>
      </w:pPr>
      <w:r w:rsidRPr="00414FE0">
        <w:t xml:space="preserve">The study of VCE English Language enables students to consider their understanding and application of English using a set of metalinguistic tools informed by the discipline of linguistics. This focus provides students with fresh insights into their language choices, the values and assumptions constructed when considering the language use of others, and the power of language to control, shape and disrupt our lives. </w:t>
      </w:r>
    </w:p>
    <w:p w14:paraId="289876A9" w14:textId="08030BDB" w:rsidR="00040A98" w:rsidRPr="00414FE0" w:rsidRDefault="00040A98" w:rsidP="00040A98">
      <w:pPr>
        <w:pStyle w:val="VCAAbody"/>
      </w:pPr>
      <w:r w:rsidRPr="00414FE0">
        <w:t xml:space="preserve">Throughout their learning, students engage with the ways </w:t>
      </w:r>
      <w:r w:rsidR="00B711D1">
        <w:t xml:space="preserve">in which </w:t>
      </w:r>
      <w:r w:rsidRPr="00414FE0">
        <w:t>language is structured, the history of English and its variations both geographically and temporally, theories of language acquisition, variations of language created by social and cultural difference, the nexus between language and power, and the ways</w:t>
      </w:r>
      <w:r w:rsidR="00B711D1">
        <w:t xml:space="preserve"> in which</w:t>
      </w:r>
      <w:r w:rsidRPr="00414FE0">
        <w:t xml:space="preserve"> language can</w:t>
      </w:r>
      <w:r w:rsidR="00096ED4">
        <w:t xml:space="preserve"> be used to</w:t>
      </w:r>
      <w:r w:rsidRPr="00414FE0">
        <w:t xml:space="preserve"> construct and deconstruct identity. Students consider their own language use and the language use immediately surrounding them</w:t>
      </w:r>
      <w:r w:rsidR="00C76ABC">
        <w:t>,</w:t>
      </w:r>
      <w:r w:rsidRPr="00414FE0">
        <w:t xml:space="preserve"> as well as examples of language use locally, nationally and internationally. </w:t>
      </w:r>
      <w:r w:rsidRPr="0024351A">
        <w:t>They explore the ways</w:t>
      </w:r>
      <w:r w:rsidR="00B711D1" w:rsidRPr="0024351A">
        <w:t xml:space="preserve"> in which</w:t>
      </w:r>
      <w:r w:rsidRPr="0024351A">
        <w:t xml:space="preserve"> language</w:t>
      </w:r>
      <w:r w:rsidR="00096ED4" w:rsidRPr="0024351A">
        <w:t xml:space="preserve"> use is</w:t>
      </w:r>
      <w:r w:rsidRPr="0024351A">
        <w:t xml:space="preserve"> adapt</w:t>
      </w:r>
      <w:r w:rsidR="00096ED4" w:rsidRPr="0024351A">
        <w:t>ed</w:t>
      </w:r>
      <w:r w:rsidRPr="0024351A">
        <w:t xml:space="preserve"> in consideration of formality, situational and cultural contexts, purpose and function.</w:t>
      </w:r>
    </w:p>
    <w:p w14:paraId="7C0CFBDF" w14:textId="77777777" w:rsidR="00040A98" w:rsidRPr="00414FE0" w:rsidRDefault="00040A98" w:rsidP="00040A98">
      <w:pPr>
        <w:pStyle w:val="VCAAbody"/>
      </w:pPr>
      <w:r w:rsidRPr="00414FE0">
        <w:t xml:space="preserve">In this study students read widely to further develop their analytical skills and to build their understanding of linguistics. Students are expected to read and study a range of historical and contemporary texts, drawn from a variety of contexts and forms, including academic texts and publications. </w:t>
      </w:r>
    </w:p>
    <w:p w14:paraId="5CD0D5F5" w14:textId="77EA8C0C" w:rsidR="00040A98" w:rsidRDefault="00040A98" w:rsidP="00040A98">
      <w:pPr>
        <w:pStyle w:val="VCAAbody"/>
        <w:rPr>
          <w:color w:val="auto"/>
        </w:rPr>
      </w:pPr>
      <w:r w:rsidRPr="00414FE0">
        <w:rPr>
          <w:color w:val="auto"/>
        </w:rPr>
        <w:t xml:space="preserve">The study of VCE English Language enables students to further develop and refine their skills in reading, writing, speaking and listening to English. They become proficient in </w:t>
      </w:r>
      <w:proofErr w:type="spellStart"/>
      <w:r w:rsidRPr="00414FE0">
        <w:rPr>
          <w:color w:val="auto"/>
        </w:rPr>
        <w:t>analysing</w:t>
      </w:r>
      <w:proofErr w:type="spellEnd"/>
      <w:r w:rsidRPr="00414FE0">
        <w:rPr>
          <w:color w:val="auto"/>
        </w:rPr>
        <w:t xml:space="preserve"> and assessing language use and develop their abilities in effective communication. Through the exploration of language use, students gain insight into the</w:t>
      </w:r>
      <w:r w:rsidRPr="00C952D3">
        <w:t xml:space="preserve"> </w:t>
      </w:r>
      <w:r w:rsidRPr="00414FE0">
        <w:rPr>
          <w:color w:val="auto"/>
        </w:rPr>
        <w:t>experiences of others, develop empathy and compassion</w:t>
      </w:r>
      <w:r w:rsidR="00B711D1">
        <w:rPr>
          <w:color w:val="auto"/>
        </w:rPr>
        <w:t>,</w:t>
      </w:r>
      <w:r w:rsidRPr="00414FE0">
        <w:rPr>
          <w:color w:val="auto"/>
        </w:rPr>
        <w:t xml:space="preserve"> and are better able to engage in active citizenship.</w:t>
      </w:r>
    </w:p>
    <w:p w14:paraId="745826BD" w14:textId="77777777" w:rsidR="00040A98" w:rsidRDefault="00040A98">
      <w:pPr>
        <w:rPr>
          <w:rFonts w:ascii="Arial" w:hAnsi="Arial" w:cs="Arial"/>
          <w:sz w:val="20"/>
        </w:rPr>
      </w:pPr>
      <w:r>
        <w:br w:type="page"/>
      </w:r>
    </w:p>
    <w:p w14:paraId="52ACEF4B" w14:textId="77777777" w:rsidR="00EF04EB" w:rsidRPr="006E3636" w:rsidRDefault="00EF04EB" w:rsidP="00EF04EB">
      <w:pPr>
        <w:pStyle w:val="VCAAHeading2"/>
      </w:pPr>
      <w:bookmarkStart w:id="27" w:name="_Toc117000860"/>
      <w:bookmarkStart w:id="28" w:name="_Toc127191392"/>
      <w:r w:rsidRPr="006E3636">
        <w:lastRenderedPageBreak/>
        <w:t>Aims</w:t>
      </w:r>
      <w:bookmarkEnd w:id="27"/>
      <w:bookmarkEnd w:id="28"/>
    </w:p>
    <w:p w14:paraId="4F650189" w14:textId="77777777" w:rsidR="00EF04EB" w:rsidRPr="006E3636" w:rsidRDefault="00EF04EB" w:rsidP="00EF04EB">
      <w:pPr>
        <w:pStyle w:val="VCAAbody"/>
      </w:pPr>
      <w:r w:rsidRPr="006E3636">
        <w:t>This study enables students to:</w:t>
      </w:r>
    </w:p>
    <w:p w14:paraId="47C41591" w14:textId="542EF4CC" w:rsidR="00040A98" w:rsidRPr="009E35BF" w:rsidRDefault="00040A98" w:rsidP="001D2A60">
      <w:pPr>
        <w:pStyle w:val="VCAAbullet"/>
      </w:pPr>
      <w:r w:rsidRPr="009E35BF">
        <w:t>appreciate the historical, social and cultural role</w:t>
      </w:r>
      <w:r w:rsidR="00C76ABC">
        <w:t>s</w:t>
      </w:r>
      <w:r w:rsidRPr="009E35BF">
        <w:t xml:space="preserve"> of language in their lives</w:t>
      </w:r>
    </w:p>
    <w:p w14:paraId="487C29AD" w14:textId="77777777" w:rsidR="00040A98" w:rsidRDefault="00040A98" w:rsidP="001D2A60">
      <w:pPr>
        <w:pStyle w:val="VCAAbullet"/>
      </w:pPr>
      <w:r w:rsidRPr="00A678F8">
        <w:t xml:space="preserve">describe and analyse the structures, features and functions of spoken and written English language using appropriate metalanguage </w:t>
      </w:r>
    </w:p>
    <w:p w14:paraId="5E57AF0F" w14:textId="22EB9178" w:rsidR="00040A98" w:rsidRDefault="00040A98" w:rsidP="001D2A60">
      <w:pPr>
        <w:pStyle w:val="VCAAbullet"/>
      </w:pPr>
      <w:r w:rsidRPr="009E35BF">
        <w:t xml:space="preserve">investigate language acquisition, language choice, use and variation, and </w:t>
      </w:r>
      <w:r>
        <w:t xml:space="preserve">language </w:t>
      </w:r>
      <w:r w:rsidRPr="009E35BF">
        <w:t xml:space="preserve">change over time </w:t>
      </w:r>
    </w:p>
    <w:p w14:paraId="64E3AACA" w14:textId="77777777" w:rsidR="00040A98" w:rsidRDefault="00040A98" w:rsidP="001D2A60">
      <w:pPr>
        <w:pStyle w:val="VCAAbullet"/>
      </w:pPr>
      <w:r w:rsidRPr="009E35BF">
        <w:t xml:space="preserve">reflect on and evaluate attitudes to language in historical, contemporary and individual contexts, with particular focus on identity, social cohesion and the distinctiveness of Australian </w:t>
      </w:r>
      <w:proofErr w:type="spellStart"/>
      <w:r>
        <w:t>Englishes</w:t>
      </w:r>
      <w:proofErr w:type="spellEnd"/>
    </w:p>
    <w:p w14:paraId="0D1BE725" w14:textId="77777777" w:rsidR="00040A98" w:rsidRDefault="00040A98" w:rsidP="001D2A60">
      <w:pPr>
        <w:pStyle w:val="VCAAbullet"/>
      </w:pPr>
      <w:r w:rsidRPr="009E35BF">
        <w:t>explore and analyse the interplay between convention and creativity in language use</w:t>
      </w:r>
    </w:p>
    <w:p w14:paraId="027F2F2B" w14:textId="06F147DF" w:rsidR="00040A98" w:rsidRDefault="00040A98" w:rsidP="001D2A60">
      <w:pPr>
        <w:pStyle w:val="VCAAbullet"/>
      </w:pPr>
      <w:r w:rsidRPr="009E35BF">
        <w:t xml:space="preserve">develop an awareness of </w:t>
      </w:r>
      <w:r w:rsidR="00E40BF2">
        <w:t xml:space="preserve">the </w:t>
      </w:r>
      <w:r w:rsidRPr="009E35BF">
        <w:t xml:space="preserve">critical, </w:t>
      </w:r>
      <w:r>
        <w:t>intentional</w:t>
      </w:r>
      <w:r w:rsidRPr="009E35BF">
        <w:t xml:space="preserve"> and innovative use of language and apply </w:t>
      </w:r>
      <w:r>
        <w:t>this</w:t>
      </w:r>
      <w:r w:rsidRPr="009E35BF">
        <w:t xml:space="preserve"> to their own writing and speaking</w:t>
      </w:r>
    </w:p>
    <w:p w14:paraId="044D9729" w14:textId="0201F8E1" w:rsidR="00EF04EB" w:rsidRPr="006E3636" w:rsidRDefault="00040A98" w:rsidP="001D2A60">
      <w:pPr>
        <w:pStyle w:val="VCAAbullet"/>
      </w:pPr>
      <w:r>
        <w:t>become engaged, skilled and effective communicator</w:t>
      </w:r>
      <w:r w:rsidR="00096ED4">
        <w:t>s</w:t>
      </w:r>
      <w:r>
        <w:t>.</w:t>
      </w:r>
    </w:p>
    <w:p w14:paraId="2FACA117" w14:textId="72F7D3C6" w:rsidR="00EF04EB" w:rsidRPr="006E3636" w:rsidRDefault="00EF04EB" w:rsidP="00EF04EB">
      <w:pPr>
        <w:pStyle w:val="VCAAHeading2"/>
      </w:pPr>
      <w:bookmarkStart w:id="29" w:name="_Toc117000861"/>
      <w:bookmarkStart w:id="30" w:name="_Toc127191393"/>
      <w:r w:rsidRPr="006E3636">
        <w:t>Structure</w:t>
      </w:r>
      <w:bookmarkEnd w:id="29"/>
      <w:bookmarkEnd w:id="30"/>
    </w:p>
    <w:p w14:paraId="0CACB4BE" w14:textId="77777777" w:rsidR="00EF04EB" w:rsidRPr="006E3636" w:rsidRDefault="00EF04EB" w:rsidP="00EF04EB">
      <w:pPr>
        <w:pStyle w:val="VCAAbody"/>
      </w:pPr>
      <w:r w:rsidRPr="006E3636">
        <w:t xml:space="preserve">The study is made up of four units. </w:t>
      </w:r>
    </w:p>
    <w:p w14:paraId="059AE3A2" w14:textId="77777777" w:rsidR="00040A98" w:rsidRPr="006E3636" w:rsidRDefault="00040A98" w:rsidP="001D2A60">
      <w:pPr>
        <w:pStyle w:val="VCAAbullet"/>
      </w:pPr>
      <w:r w:rsidRPr="006E3636">
        <w:t xml:space="preserve">Unit 1: </w:t>
      </w:r>
      <w:r>
        <w:t>Language and communication</w:t>
      </w:r>
    </w:p>
    <w:p w14:paraId="221B7E11" w14:textId="77777777" w:rsidR="00040A98" w:rsidRPr="006E3636" w:rsidRDefault="00040A98" w:rsidP="001D2A60">
      <w:pPr>
        <w:pStyle w:val="VCAAbullet"/>
      </w:pPr>
      <w:r w:rsidRPr="006E3636">
        <w:t xml:space="preserve">Unit 2: </w:t>
      </w:r>
      <w:r>
        <w:t>Language change</w:t>
      </w:r>
    </w:p>
    <w:p w14:paraId="13C01F35" w14:textId="77777777" w:rsidR="00040A98" w:rsidRPr="006E3636" w:rsidRDefault="00040A98" w:rsidP="001D2A60">
      <w:pPr>
        <w:pStyle w:val="VCAAbullet"/>
      </w:pPr>
      <w:r w:rsidRPr="006E3636">
        <w:t xml:space="preserve">Unit 3: </w:t>
      </w:r>
      <w:r>
        <w:t>Language variation and purpose</w:t>
      </w:r>
    </w:p>
    <w:p w14:paraId="5C1202C8" w14:textId="1E229D7B" w:rsidR="00EF04EB" w:rsidRPr="006E3636" w:rsidRDefault="00040A98" w:rsidP="001D2A60">
      <w:pPr>
        <w:pStyle w:val="VCAAbullet"/>
      </w:pPr>
      <w:r w:rsidRPr="006E3636">
        <w:t xml:space="preserve">Unit 4: </w:t>
      </w:r>
      <w:r>
        <w:t>Language variation and identity</w:t>
      </w:r>
      <w:r w:rsidR="00EF04EB" w:rsidRPr="006E3636">
        <w:t xml:space="preserve"> </w:t>
      </w:r>
    </w:p>
    <w:p w14:paraId="3A0196D6" w14:textId="77777777" w:rsidR="00EF04EB" w:rsidRPr="006E3636" w:rsidRDefault="00EF04EB" w:rsidP="00EF04EB">
      <w:pPr>
        <w:pStyle w:val="VCAAbody"/>
      </w:pPr>
      <w:r w:rsidRPr="006E3636">
        <w:t>Each unit deals with specific content contained in areas of study and is designed to enable students to achieve a set of outcomes for that unit. Each outcome is described in terms of key knowledge and key skills.</w:t>
      </w:r>
    </w:p>
    <w:p w14:paraId="6A0463F6" w14:textId="77777777" w:rsidR="00EF04EB" w:rsidRPr="006E3636" w:rsidRDefault="00EF04EB" w:rsidP="00EF04EB">
      <w:pPr>
        <w:pStyle w:val="VCAAHeading2"/>
      </w:pPr>
      <w:bookmarkStart w:id="31" w:name="_Toc117000862"/>
      <w:bookmarkStart w:id="32" w:name="_Toc127191394"/>
      <w:r w:rsidRPr="006E3636">
        <w:t>Entry</w:t>
      </w:r>
      <w:bookmarkEnd w:id="31"/>
      <w:bookmarkEnd w:id="32"/>
    </w:p>
    <w:p w14:paraId="457BB480" w14:textId="1613D9D0" w:rsidR="00EF04EB" w:rsidRPr="00D57F71" w:rsidRDefault="00EF04EB" w:rsidP="002C14A2">
      <w:pPr>
        <w:pStyle w:val="VCAAbody"/>
      </w:pPr>
      <w:r w:rsidRPr="002C14A2">
        <w:t>There are no prerequisites for entry to Units 1, 2 and 3. Students must undertake Unit 3 and Unit 4 as a sequence.</w:t>
      </w:r>
      <w:r w:rsidR="00136CC8" w:rsidRPr="00D57F71">
        <w:t xml:space="preserve"> Units 1–</w:t>
      </w:r>
      <w:r w:rsidRPr="00D57F71">
        <w:t xml:space="preserve">4 are designed to </w:t>
      </w:r>
      <w:r w:rsidR="00EA14C9">
        <w:t>the</w:t>
      </w:r>
      <w:r w:rsidRPr="00D57F71">
        <w:t xml:space="preserve"> equivalent </w:t>
      </w:r>
      <w:r w:rsidR="00EA14C9">
        <w:t>standard of</w:t>
      </w:r>
      <w:r w:rsidRPr="00D57F71">
        <w:t xml:space="preserve"> the final two years of secondary education. All VCE studies are benchmarked against comparable national and international curriculum.</w:t>
      </w:r>
    </w:p>
    <w:p w14:paraId="6533344D" w14:textId="77777777" w:rsidR="00EF04EB" w:rsidRPr="006E3636" w:rsidRDefault="00EF04EB" w:rsidP="00EF04EB">
      <w:pPr>
        <w:pStyle w:val="VCAAHeading2"/>
      </w:pPr>
      <w:bookmarkStart w:id="33" w:name="_Toc117000863"/>
      <w:bookmarkStart w:id="34" w:name="_Toc127191395"/>
      <w:r w:rsidRPr="006E3636">
        <w:t>Duration</w:t>
      </w:r>
      <w:bookmarkEnd w:id="33"/>
      <w:bookmarkEnd w:id="34"/>
    </w:p>
    <w:p w14:paraId="786A5BAA" w14:textId="77777777" w:rsidR="00EF04EB" w:rsidRPr="006E3636" w:rsidRDefault="00EF04EB" w:rsidP="00EF04EB">
      <w:pPr>
        <w:pStyle w:val="VCAAbody"/>
      </w:pPr>
      <w:r w:rsidRPr="006E3636">
        <w:t>Each unit involves at least 50 hours of scheduled classroom instruction.</w:t>
      </w:r>
    </w:p>
    <w:p w14:paraId="3F328332" w14:textId="77777777" w:rsidR="00EF04EB" w:rsidRPr="006E3636" w:rsidRDefault="00EF04EB" w:rsidP="00EF04EB">
      <w:pPr>
        <w:pStyle w:val="VCAAHeading2"/>
      </w:pPr>
      <w:bookmarkStart w:id="35" w:name="_Toc117000864"/>
      <w:bookmarkStart w:id="36" w:name="_Toc127191396"/>
      <w:r w:rsidRPr="006E3636">
        <w:t>Changes to the study design</w:t>
      </w:r>
      <w:bookmarkEnd w:id="35"/>
      <w:bookmarkEnd w:id="36"/>
    </w:p>
    <w:p w14:paraId="0FDFDA67" w14:textId="235104A0" w:rsidR="00EF04EB" w:rsidRPr="006E3636" w:rsidRDefault="00EF04EB" w:rsidP="00EF04EB">
      <w:pPr>
        <w:pStyle w:val="VCAAbody"/>
        <w:rPr>
          <w:rFonts w:ascii="HelveticaNeue LT 55 Roman" w:hAnsi="HelveticaNeue LT 55 Roman" w:cs="HelveticaNeue LT 55 Roman"/>
        </w:rPr>
      </w:pPr>
      <w:r w:rsidRPr="006E3636">
        <w:t>During its period of accreditation</w:t>
      </w:r>
      <w:r w:rsidR="00F91209">
        <w:t>,</w:t>
      </w:r>
      <w:r w:rsidRPr="006E3636">
        <w:t xml:space="preserve"> minor changes to the study will be announced in the</w:t>
      </w:r>
      <w:r w:rsidRPr="006E3636">
        <w:rPr>
          <w:rFonts w:ascii="HelveticaNeue LT 55 Roman" w:hAnsi="HelveticaNeue LT 55 Roman" w:cs="HelveticaNeue LT 55 Roman"/>
        </w:rPr>
        <w:t xml:space="preserve"> </w:t>
      </w:r>
      <w:hyperlink r:id="rId26" w:history="1">
        <w:r w:rsidRPr="00BD64F8">
          <w:rPr>
            <w:rStyle w:val="Hyperlink"/>
            <w:i/>
            <w:u w:color="0000FF"/>
            <w:lang w:val="en-GB"/>
          </w:rPr>
          <w:t>VCAA Bulletin</w:t>
        </w:r>
      </w:hyperlink>
      <w:r>
        <w:rPr>
          <w:rFonts w:ascii="HelveticaNeue LT 55 Roman" w:hAnsi="HelveticaNeue LT 55 Roman" w:cs="HelveticaNeue LT 55 Roman"/>
        </w:rPr>
        <w:t xml:space="preserve">. </w:t>
      </w:r>
      <w:r w:rsidRPr="006E3636">
        <w:t>The Bulletin</w:t>
      </w:r>
      <w:r w:rsidRPr="006E3636">
        <w:rPr>
          <w:rFonts w:ascii="HelveticaNeue LT 55 Roman" w:hAnsi="HelveticaNeue LT 55 Roman" w:cs="HelveticaNeue LT 55 Roman"/>
        </w:rPr>
        <w:t xml:space="preserve"> </w:t>
      </w:r>
      <w:r w:rsidRPr="006E3636">
        <w:t>is the only source of changes to regulations and accredited studies. It is the responsibility of each VCE teacher to monitor changes or advice about VCE studies published in the Bulletin</w:t>
      </w:r>
      <w:r w:rsidRPr="006E3636">
        <w:rPr>
          <w:rFonts w:ascii="HelveticaNeue LT 55 Roman" w:hAnsi="HelveticaNeue LT 55 Roman" w:cs="HelveticaNeue LT 55 Roman"/>
        </w:rPr>
        <w:t>.</w:t>
      </w:r>
    </w:p>
    <w:p w14:paraId="493ED654" w14:textId="77777777" w:rsidR="00924D6C" w:rsidRPr="00880A10" w:rsidRDefault="00924D6C">
      <w:pPr>
        <w:rPr>
          <w:rFonts w:ascii="Arial" w:hAnsi="Arial" w:cs="Arial"/>
          <w:sz w:val="20"/>
          <w:szCs w:val="20"/>
        </w:rPr>
      </w:pPr>
      <w:bookmarkStart w:id="37" w:name="_Toc117000865"/>
      <w:r>
        <w:br w:type="page"/>
      </w:r>
    </w:p>
    <w:p w14:paraId="19CA4E9A" w14:textId="74B7C649" w:rsidR="00EF04EB" w:rsidRPr="006E3636" w:rsidRDefault="00EF04EB" w:rsidP="00EF04EB">
      <w:pPr>
        <w:pStyle w:val="VCAAHeading2"/>
      </w:pPr>
      <w:bookmarkStart w:id="38" w:name="_Toc127191397"/>
      <w:r w:rsidRPr="006E3636">
        <w:lastRenderedPageBreak/>
        <w:t>Monitoring for quality</w:t>
      </w:r>
      <w:bookmarkEnd w:id="37"/>
      <w:bookmarkEnd w:id="38"/>
    </w:p>
    <w:p w14:paraId="013631BB" w14:textId="56DF5831" w:rsidR="00EF04EB" w:rsidRPr="006E3636" w:rsidRDefault="00EF04EB" w:rsidP="00EF04EB">
      <w:pPr>
        <w:pStyle w:val="VCAAbody"/>
        <w:rPr>
          <w:rFonts w:ascii="HelveticaNeue LT 55 Roman" w:hAnsi="HelveticaNeue LT 55 Roman" w:cs="HelveticaNeue LT 55 Roman"/>
        </w:rPr>
      </w:pPr>
      <w:r w:rsidRPr="006E3636">
        <w:t xml:space="preserve">As part of ongoing monitoring and quality assurance, the VCAA will periodically undertake an audit of VCE </w:t>
      </w:r>
      <w:r w:rsidR="00040A98" w:rsidRPr="00040A98">
        <w:rPr>
          <w:color w:val="auto"/>
        </w:rPr>
        <w:t>English Language</w:t>
      </w:r>
      <w:r w:rsidRPr="006E3636">
        <w:t xml:space="preserve"> to ensure the study is being taught and assessed as accredited. The details of the audit procedures and requirements are published annually in the</w:t>
      </w:r>
      <w:r w:rsidRPr="006E3636">
        <w:rPr>
          <w:rFonts w:ascii="HelveticaNeue LT 55 Roman" w:hAnsi="HelveticaNeue LT 55 Roman" w:cs="HelveticaNeue LT 55 Roman"/>
        </w:rPr>
        <w:t xml:space="preserve"> </w:t>
      </w:r>
      <w:hyperlink r:id="rId27" w:history="1">
        <w:r w:rsidR="006E0D72">
          <w:rPr>
            <w:rStyle w:val="Hyperlink"/>
            <w:i/>
            <w:u w:color="0000FF"/>
            <w:lang w:val="en-GB"/>
          </w:rPr>
          <w:t>VCE Administrative Handbook</w:t>
        </w:r>
      </w:hyperlink>
      <w:r w:rsidRPr="006E3636">
        <w:t>. Schools will be notified if they are required to submit material to be audited.</w:t>
      </w:r>
    </w:p>
    <w:p w14:paraId="171E86DD" w14:textId="77777777" w:rsidR="00EF04EB" w:rsidRPr="006E3636" w:rsidRDefault="00EF04EB" w:rsidP="00EF04EB">
      <w:pPr>
        <w:pStyle w:val="VCAAHeading2"/>
      </w:pPr>
      <w:bookmarkStart w:id="39" w:name="_Toc117000866"/>
      <w:bookmarkStart w:id="40" w:name="_Toc127191398"/>
      <w:r w:rsidRPr="006E3636">
        <w:t>Safety and wellbeing</w:t>
      </w:r>
      <w:bookmarkEnd w:id="39"/>
      <w:bookmarkEnd w:id="40"/>
    </w:p>
    <w:p w14:paraId="09287B0C" w14:textId="17866635" w:rsidR="00EF04EB" w:rsidRPr="006E3636" w:rsidRDefault="00EF04EB" w:rsidP="00EF04EB">
      <w:pPr>
        <w:pStyle w:val="VCAAbody"/>
      </w:pPr>
      <w:r w:rsidRPr="006E3636">
        <w:t>It is the responsibility of the school to ensure that duty of care is exercised in relation to the health and safety of all students undertaking the study.</w:t>
      </w:r>
    </w:p>
    <w:p w14:paraId="71052128" w14:textId="77777777" w:rsidR="00EF04EB" w:rsidRPr="006E3636" w:rsidRDefault="00EF04EB" w:rsidP="00EF04EB">
      <w:pPr>
        <w:pStyle w:val="VCAAHeading2"/>
      </w:pPr>
      <w:bookmarkStart w:id="41" w:name="_Toc117000867"/>
      <w:bookmarkStart w:id="42" w:name="_Toc127191399"/>
      <w:r w:rsidRPr="006E3636">
        <w:t>Employability skills</w:t>
      </w:r>
      <w:bookmarkEnd w:id="41"/>
      <w:bookmarkEnd w:id="42"/>
    </w:p>
    <w:p w14:paraId="6CD60103" w14:textId="48A8D306" w:rsidR="00EF04EB" w:rsidRPr="006E3636" w:rsidRDefault="00EF04EB" w:rsidP="00EF04EB">
      <w:pPr>
        <w:pStyle w:val="VCAAbody"/>
      </w:pPr>
      <w:r w:rsidRPr="006E3636">
        <w:t xml:space="preserve">This study offers </w:t>
      </w:r>
      <w:proofErr w:type="gramStart"/>
      <w:r w:rsidRPr="006E3636">
        <w:t>a number of</w:t>
      </w:r>
      <w:proofErr w:type="gramEnd"/>
      <w:r w:rsidRPr="006E3636">
        <w:t xml:space="preserve"> opportunities for students to develop employability skills. The </w:t>
      </w:r>
      <w:hyperlink r:id="rId28" w:history="1">
        <w:r w:rsidR="00183D25" w:rsidRPr="004716AB">
          <w:rPr>
            <w:rStyle w:val="Hyperlink"/>
            <w:iCs/>
          </w:rPr>
          <w:t>Support materials</w:t>
        </w:r>
      </w:hyperlink>
      <w:r w:rsidRPr="006E3636">
        <w:t xml:space="preserve"> provide specific examples of how students can develop employability skills during learning activities and assessment tasks.</w:t>
      </w:r>
    </w:p>
    <w:p w14:paraId="68F1D3E3" w14:textId="77777777" w:rsidR="00EF04EB" w:rsidRPr="006E3636" w:rsidRDefault="00EF04EB" w:rsidP="00EF04EB">
      <w:pPr>
        <w:pStyle w:val="VCAAHeading2"/>
      </w:pPr>
      <w:bookmarkStart w:id="43" w:name="_Toc117000868"/>
      <w:bookmarkStart w:id="44" w:name="_Toc127191400"/>
      <w:r w:rsidRPr="006E3636">
        <w:t>Legislative compliance</w:t>
      </w:r>
      <w:bookmarkEnd w:id="43"/>
      <w:bookmarkEnd w:id="44"/>
    </w:p>
    <w:p w14:paraId="205A98CA" w14:textId="23CBAFCE" w:rsidR="00EF04EB" w:rsidRDefault="00EF04EB" w:rsidP="00040A98">
      <w:pPr>
        <w:pStyle w:val="VCAAbody"/>
        <w:ind w:right="413"/>
      </w:pPr>
      <w:r w:rsidRPr="006E3636">
        <w:t xml:space="preserve">When collecting and using information, the provisions of privacy and copyright legislation, such as the Victorian </w:t>
      </w:r>
      <w:r w:rsidRPr="006E3636">
        <w:rPr>
          <w:i/>
          <w:iCs/>
        </w:rPr>
        <w:t>Privacy and Data Protection Act 2014</w:t>
      </w:r>
      <w:r w:rsidRPr="006E3636">
        <w:rPr>
          <w:rFonts w:ascii="HelveticaNeue LT 55 Roman" w:hAnsi="HelveticaNeue LT 55 Roman" w:cs="HelveticaNeue LT 55 Roman"/>
        </w:rPr>
        <w:t xml:space="preserve"> </w:t>
      </w:r>
      <w:r w:rsidRPr="006E3636">
        <w:t>and</w:t>
      </w:r>
      <w:r w:rsidRPr="006E3636">
        <w:rPr>
          <w:rFonts w:ascii="HelveticaNeue LT 55 Roman" w:hAnsi="HelveticaNeue LT 55 Roman" w:cs="HelveticaNeue LT 55 Roman"/>
        </w:rPr>
        <w:t xml:space="preserve"> </w:t>
      </w:r>
      <w:r w:rsidRPr="006E3636">
        <w:rPr>
          <w:i/>
          <w:iCs/>
        </w:rPr>
        <w:t>Health Records Act 2001</w:t>
      </w:r>
      <w:r w:rsidRPr="006E3636">
        <w:t xml:space="preserve">, and the federal </w:t>
      </w:r>
      <w:r w:rsidRPr="006E3636">
        <w:rPr>
          <w:i/>
          <w:iCs/>
        </w:rPr>
        <w:t>Privacy Act 1988</w:t>
      </w:r>
      <w:r w:rsidRPr="006E3636">
        <w:t xml:space="preserve"> and </w:t>
      </w:r>
      <w:r w:rsidRPr="00116785">
        <w:rPr>
          <w:i/>
        </w:rPr>
        <w:t>Copyright Act 1968</w:t>
      </w:r>
      <w:r w:rsidRPr="006E3636">
        <w:t>, must be met.</w:t>
      </w:r>
    </w:p>
    <w:p w14:paraId="34FEDC5F" w14:textId="77777777" w:rsidR="0039688B" w:rsidRPr="0039688B" w:rsidRDefault="0039688B" w:rsidP="0039688B">
      <w:pPr>
        <w:pStyle w:val="VCAAHeading2"/>
      </w:pPr>
      <w:bookmarkStart w:id="45" w:name="_Toc117000869"/>
      <w:bookmarkStart w:id="46" w:name="_Toc127191401"/>
      <w:r w:rsidRPr="0039688B">
        <w:t>Child Safe Standards</w:t>
      </w:r>
      <w:bookmarkEnd w:id="45"/>
      <w:bookmarkEnd w:id="46"/>
    </w:p>
    <w:p w14:paraId="58242F80" w14:textId="1AF8F073" w:rsidR="0039688B" w:rsidRPr="006E3636" w:rsidRDefault="00C46F3D" w:rsidP="00EF04EB">
      <w:pPr>
        <w:pStyle w:val="VCAAbody"/>
      </w:pPr>
      <w:r w:rsidRPr="0039688B">
        <w:rPr>
          <w:lang w:val="en-AU"/>
        </w:rPr>
        <w:t>Schools and education and training providers are required to comply with the Child Safe Standards made under the</w:t>
      </w:r>
      <w:r>
        <w:rPr>
          <w:lang w:val="en-AU"/>
        </w:rPr>
        <w:t xml:space="preserve"> Victorian</w:t>
      </w:r>
      <w:r w:rsidRPr="0039688B">
        <w:rPr>
          <w:lang w:val="en-AU"/>
        </w:rPr>
        <w:t xml:space="preserve"> </w:t>
      </w:r>
      <w:r w:rsidRPr="0039688B">
        <w:rPr>
          <w:i/>
          <w:iCs/>
          <w:lang w:val="en-AU"/>
        </w:rPr>
        <w:t>Child Wellbeing and Safety Act 2005</w:t>
      </w:r>
      <w:r>
        <w:rPr>
          <w:lang w:val="en-AU"/>
        </w:rPr>
        <w:t>.</w:t>
      </w:r>
      <w:r w:rsidRPr="0039688B">
        <w:rPr>
          <w:lang w:val="en-AU"/>
        </w:rPr>
        <w:t xml:space="preserve"> Registered schools are required to comply with </w:t>
      </w:r>
      <w:r w:rsidRPr="0039688B">
        <w:rPr>
          <w:i/>
          <w:iCs/>
          <w:lang w:val="en-AU"/>
        </w:rPr>
        <w:t xml:space="preserve">Ministerial Order No. </w:t>
      </w:r>
      <w:r>
        <w:rPr>
          <w:i/>
          <w:iCs/>
          <w:lang w:val="en-AU"/>
        </w:rPr>
        <w:t>1359</w:t>
      </w:r>
      <w:r w:rsidRPr="0039688B">
        <w:rPr>
          <w:i/>
          <w:iCs/>
          <w:lang w:val="en-AU"/>
        </w:rPr>
        <w:t xml:space="preserve"> </w:t>
      </w:r>
      <w:r>
        <w:rPr>
          <w:i/>
          <w:iCs/>
          <w:lang w:val="en-AU"/>
        </w:rPr>
        <w:t xml:space="preserve">Implementing the </w:t>
      </w:r>
      <w:r w:rsidRPr="0039688B">
        <w:rPr>
          <w:i/>
          <w:iCs/>
          <w:lang w:val="en-AU"/>
        </w:rPr>
        <w:t>Child Safe Standards – Managing the Risk of Child Abuse in Schools</w:t>
      </w:r>
      <w:r>
        <w:rPr>
          <w:i/>
          <w:iCs/>
          <w:lang w:val="en-AU"/>
        </w:rPr>
        <w:t xml:space="preserve"> and School Boarding Premises</w:t>
      </w:r>
      <w:r>
        <w:rPr>
          <w:lang w:val="en-AU"/>
        </w:rPr>
        <w:t>.</w:t>
      </w:r>
      <w:r w:rsidR="0039688B">
        <w:rPr>
          <w:lang w:val="en-AU"/>
        </w:rPr>
        <w:t xml:space="preserve"> </w:t>
      </w:r>
      <w:r w:rsidR="0039688B" w:rsidRPr="0039688B">
        <w:rPr>
          <w:lang w:val="en-AU"/>
        </w:rPr>
        <w:t xml:space="preserve">For further information, consult the websites of the </w:t>
      </w:r>
      <w:hyperlink r:id="rId29" w:history="1">
        <w:r w:rsidR="0039688B" w:rsidRPr="0039688B">
          <w:rPr>
            <w:rStyle w:val="Hyperlink"/>
            <w:lang w:val="en-AU"/>
          </w:rPr>
          <w:t>Victorian Registration and Qualifications Authority</w:t>
        </w:r>
      </w:hyperlink>
      <w:r w:rsidR="0039688B">
        <w:rPr>
          <w:lang w:val="en-AU"/>
        </w:rPr>
        <w:t xml:space="preserve">, </w:t>
      </w:r>
      <w:r w:rsidR="0039688B" w:rsidRPr="0039688B">
        <w:rPr>
          <w:lang w:val="en-AU"/>
        </w:rPr>
        <w:t xml:space="preserve">the </w:t>
      </w:r>
      <w:hyperlink r:id="rId30" w:history="1">
        <w:r w:rsidR="0039688B" w:rsidRPr="0039688B">
          <w:rPr>
            <w:rStyle w:val="Hyperlink"/>
            <w:lang w:val="en-AU"/>
          </w:rPr>
          <w:t>Commission for Children and Young People</w:t>
        </w:r>
      </w:hyperlink>
      <w:r w:rsidR="0039688B">
        <w:rPr>
          <w:lang w:val="en-AU"/>
        </w:rPr>
        <w:t xml:space="preserve"> a</w:t>
      </w:r>
      <w:r w:rsidR="0039688B" w:rsidRPr="0039688B">
        <w:rPr>
          <w:lang w:val="en-AU"/>
        </w:rPr>
        <w:t xml:space="preserve">nd the </w:t>
      </w:r>
      <w:hyperlink r:id="rId31" w:history="1">
        <w:r w:rsidR="0039688B" w:rsidRPr="0039688B">
          <w:rPr>
            <w:rStyle w:val="Hyperlink"/>
            <w:lang w:val="en-AU"/>
          </w:rPr>
          <w:t>Department of Education</w:t>
        </w:r>
      </w:hyperlink>
      <w:r w:rsidR="0039688B">
        <w:rPr>
          <w:lang w:val="en-AU"/>
        </w:rPr>
        <w:t>.</w:t>
      </w:r>
    </w:p>
    <w:p w14:paraId="235F1C4A" w14:textId="4EA43162" w:rsidR="00EF04EB" w:rsidRDefault="00EF04EB">
      <w:pPr>
        <w:rPr>
          <w:rFonts w:ascii="Arial" w:hAnsi="Arial" w:cs="Arial"/>
          <w:noProof/>
          <w:sz w:val="18"/>
          <w:szCs w:val="18"/>
        </w:rPr>
      </w:pPr>
      <w:r>
        <w:rPr>
          <w:rFonts w:ascii="Arial" w:hAnsi="Arial" w:cs="Arial"/>
          <w:noProof/>
          <w:sz w:val="18"/>
          <w:szCs w:val="18"/>
        </w:rPr>
        <w:br w:type="page"/>
      </w:r>
    </w:p>
    <w:p w14:paraId="4D5E2BA8" w14:textId="77777777" w:rsidR="00EF04EB" w:rsidRPr="006E3636" w:rsidRDefault="00EF04EB" w:rsidP="007B5768">
      <w:pPr>
        <w:pStyle w:val="VCAAHeading1"/>
      </w:pPr>
      <w:bookmarkStart w:id="47" w:name="_Toc117000870"/>
      <w:bookmarkStart w:id="48" w:name="_Toc127191402"/>
      <w:r w:rsidRPr="006E3636">
        <w:lastRenderedPageBreak/>
        <w:t xml:space="preserve">Assessment and </w:t>
      </w:r>
      <w:r w:rsidRPr="007B5768">
        <w:t>reporting</w:t>
      </w:r>
      <w:bookmarkEnd w:id="47"/>
      <w:bookmarkEnd w:id="48"/>
    </w:p>
    <w:p w14:paraId="30BDBC93" w14:textId="77777777" w:rsidR="00EF04EB" w:rsidRPr="007B5768" w:rsidRDefault="00EF04EB" w:rsidP="007B5768">
      <w:pPr>
        <w:pStyle w:val="VCAAHeading2"/>
      </w:pPr>
      <w:bookmarkStart w:id="49" w:name="_Toc117000871"/>
      <w:bookmarkStart w:id="50" w:name="_Toc127191403"/>
      <w:r w:rsidRPr="006E3636">
        <w:t xml:space="preserve">Satisfactory </w:t>
      </w:r>
      <w:r w:rsidRPr="00CD721D">
        <w:t>completion</w:t>
      </w:r>
      <w:bookmarkEnd w:id="49"/>
      <w:bookmarkEnd w:id="50"/>
    </w:p>
    <w:p w14:paraId="79F8267F" w14:textId="77777777" w:rsidR="00EF04EB" w:rsidRPr="006E3636" w:rsidRDefault="00EF04EB" w:rsidP="00954DEC">
      <w:pPr>
        <w:pStyle w:val="VCAAbody"/>
      </w:pPr>
      <w:r w:rsidRPr="006E3636">
        <w:t xml:space="preserve">The award of satisfactory completion for a unit is based on the teacher’s decision that the student has demonstrated achievement of the set of </w:t>
      </w:r>
      <w:r w:rsidRPr="00954DEC">
        <w:t>outcomes</w:t>
      </w:r>
      <w:r w:rsidRPr="006E3636">
        <w:t xml:space="preserve"> specified for the unit. Demonstration of achievement of outcomes and satisfactory completion of a unit are determined by evidence gained through the assessment of a range of learning activities and tasks. </w:t>
      </w:r>
    </w:p>
    <w:p w14:paraId="3FE9C0D6" w14:textId="77777777" w:rsidR="00EF04EB" w:rsidRPr="006E3636" w:rsidRDefault="00EF04EB" w:rsidP="00954DEC">
      <w:pPr>
        <w:pStyle w:val="VCAAbody"/>
      </w:pPr>
      <w:r w:rsidRPr="006E3636">
        <w:t xml:space="preserve">Teachers must develop courses that provide appropriate </w:t>
      </w:r>
      <w:r w:rsidRPr="00954DEC">
        <w:t>opportunities</w:t>
      </w:r>
      <w:r w:rsidRPr="006E3636">
        <w:t xml:space="preserve"> for students to demonstrate satisfactory achievement of outcomes. </w:t>
      </w:r>
    </w:p>
    <w:p w14:paraId="05979E66" w14:textId="2BE0CEDC" w:rsidR="00EF04EB" w:rsidRPr="006E3636" w:rsidRDefault="00EF04EB" w:rsidP="00954DEC">
      <w:pPr>
        <w:pStyle w:val="VCAAbody"/>
      </w:pPr>
      <w:r w:rsidRPr="006E3636">
        <w:t>The decision about satisfactory completion of a unit is distinct from the assessment of levels of achievement. Schools will report a student’s result for each unit to the VCAA as S (</w:t>
      </w:r>
      <w:r w:rsidR="009D337E">
        <w:t>S</w:t>
      </w:r>
      <w:r w:rsidR="009D337E" w:rsidRPr="006E3636">
        <w:t>atisfactory</w:t>
      </w:r>
      <w:r w:rsidRPr="006E3636">
        <w:t>) or N (</w:t>
      </w:r>
      <w:r w:rsidR="009D337E">
        <w:t>N</w:t>
      </w:r>
      <w:r w:rsidR="009D337E" w:rsidRPr="006E3636">
        <w:t xml:space="preserve">ot </w:t>
      </w:r>
      <w:r w:rsidR="00FA3751">
        <w:t>S</w:t>
      </w:r>
      <w:r w:rsidR="00FA3751" w:rsidRPr="006E3636">
        <w:t>atisfactory</w:t>
      </w:r>
      <w:r w:rsidRPr="006E3636">
        <w:t>).</w:t>
      </w:r>
    </w:p>
    <w:p w14:paraId="24A45B90" w14:textId="77777777" w:rsidR="00EF04EB" w:rsidRPr="007B5768" w:rsidRDefault="00EF04EB" w:rsidP="007B5768">
      <w:pPr>
        <w:pStyle w:val="VCAAHeading2"/>
      </w:pPr>
      <w:bookmarkStart w:id="51" w:name="_Toc117000872"/>
      <w:bookmarkStart w:id="52" w:name="_Toc127191404"/>
      <w:r w:rsidRPr="006E3636">
        <w:t xml:space="preserve">Levels of </w:t>
      </w:r>
      <w:r w:rsidRPr="00CD721D">
        <w:t>achievement</w:t>
      </w:r>
      <w:bookmarkEnd w:id="51"/>
      <w:bookmarkEnd w:id="52"/>
    </w:p>
    <w:p w14:paraId="5059791B" w14:textId="77777777" w:rsidR="00EF04EB" w:rsidRPr="006E3636" w:rsidRDefault="00EF04EB" w:rsidP="00EF04EB">
      <w:pPr>
        <w:pStyle w:val="VCAAHeading3"/>
      </w:pPr>
      <w:bookmarkStart w:id="53" w:name="_Toc108440414"/>
      <w:bookmarkStart w:id="54" w:name="_Toc108440519"/>
      <w:bookmarkStart w:id="55" w:name="_Toc117000873"/>
      <w:bookmarkStart w:id="56" w:name="_Toc127191405"/>
      <w:r w:rsidRPr="006E3636">
        <w:t>Units 1 and 2</w:t>
      </w:r>
      <w:bookmarkEnd w:id="53"/>
      <w:bookmarkEnd w:id="54"/>
      <w:bookmarkEnd w:id="55"/>
      <w:bookmarkEnd w:id="56"/>
    </w:p>
    <w:p w14:paraId="1387D9D4" w14:textId="77777777" w:rsidR="00EF04EB" w:rsidRPr="006E3636" w:rsidRDefault="00EF04EB" w:rsidP="00954DEC">
      <w:pPr>
        <w:pStyle w:val="VCAAbody"/>
      </w:pPr>
      <w:r w:rsidRPr="006E3636">
        <w:t>Procedures for the assessment of levels of achievement in Units 1 and 2 are a matter for school decision. Assessment of levels of achievement for these units will not be reported to the VCAA. Schools may choose to report levels of achievement using grades, descriptive statements or other indicators.</w:t>
      </w:r>
    </w:p>
    <w:p w14:paraId="5DBC4566" w14:textId="77777777" w:rsidR="00EF04EB" w:rsidRPr="00CD721D" w:rsidRDefault="00EF04EB" w:rsidP="00EF04EB">
      <w:pPr>
        <w:pStyle w:val="VCAAHeading3"/>
      </w:pPr>
      <w:bookmarkStart w:id="57" w:name="_Toc108440415"/>
      <w:bookmarkStart w:id="58" w:name="_Toc108440520"/>
      <w:bookmarkStart w:id="59" w:name="_Toc117000874"/>
      <w:bookmarkStart w:id="60" w:name="_Toc127191406"/>
      <w:r w:rsidRPr="006E3636">
        <w:t>Units 3 and 4</w:t>
      </w:r>
      <w:bookmarkEnd w:id="57"/>
      <w:bookmarkEnd w:id="58"/>
      <w:bookmarkEnd w:id="59"/>
      <w:bookmarkEnd w:id="60"/>
    </w:p>
    <w:p w14:paraId="1ABF3A6A" w14:textId="6A6C8E22" w:rsidR="00EF04EB" w:rsidRPr="00C73683" w:rsidRDefault="00EF04EB" w:rsidP="006D1AFE">
      <w:pPr>
        <w:pStyle w:val="VCAAbody"/>
        <w:ind w:right="-154"/>
      </w:pPr>
      <w:r w:rsidRPr="00C73683">
        <w:t>The VCAA specifies the assessment procedures for students undertaking scored assessment in Units 3 and 4. Designated assessment tasks are provided in the details for each unit in VCE study designs.</w:t>
      </w:r>
    </w:p>
    <w:p w14:paraId="3530BE9D" w14:textId="4CDE343D" w:rsidR="00EF04EB" w:rsidRPr="006E3636" w:rsidRDefault="00EF04EB" w:rsidP="00954DEC">
      <w:pPr>
        <w:pStyle w:val="VCAAbody"/>
      </w:pPr>
      <w:r w:rsidRPr="006E3636">
        <w:t>The student’s level of achievement in Units 3 and 4 will be determined by School-assessed Coursework (SAC) as specified in the VCE study desi</w:t>
      </w:r>
      <w:r w:rsidR="005119C0">
        <w:t>gn, and external assessment.</w:t>
      </w:r>
    </w:p>
    <w:p w14:paraId="5C131FAC" w14:textId="318B5075" w:rsidR="00397B20" w:rsidRDefault="00EF04EB" w:rsidP="00954DEC">
      <w:pPr>
        <w:pStyle w:val="VCAAbody"/>
        <w:ind w:right="275"/>
      </w:pPr>
      <w:r w:rsidRPr="006E3636">
        <w:rPr>
          <w:lang w:val="en-GB"/>
        </w:rPr>
        <w:t xml:space="preserve">The VCAA will report the student’s level of achievement on each assessment component as a grade from A+ to E or UG (ungraded). To receive a study </w:t>
      </w:r>
      <w:r w:rsidRPr="00954DEC">
        <w:t>score</w:t>
      </w:r>
      <w:r w:rsidR="008318B6">
        <w:t>,</w:t>
      </w:r>
      <w:r w:rsidRPr="006E3636">
        <w:rPr>
          <w:lang w:val="en-GB"/>
        </w:rPr>
        <w:t xml:space="preserve"> the student must achieve two or more graded assessments </w:t>
      </w:r>
      <w:r w:rsidR="00136CC8">
        <w:rPr>
          <w:lang w:val="en-GB"/>
        </w:rPr>
        <w:t xml:space="preserve">in the study </w:t>
      </w:r>
      <w:r w:rsidRPr="006E3636">
        <w:rPr>
          <w:lang w:val="en-GB"/>
        </w:rPr>
        <w:t>and receive</w:t>
      </w:r>
      <w:r w:rsidR="00136CC8">
        <w:rPr>
          <w:lang w:val="en-GB"/>
        </w:rPr>
        <w:t xml:space="preserve"> an</w:t>
      </w:r>
      <w:r w:rsidRPr="006E3636">
        <w:rPr>
          <w:lang w:val="en-GB"/>
        </w:rPr>
        <w:t xml:space="preserve"> S for both Units 3 and 4. The study score is reported on a scale of 0–50; it is a measure of how well the student performed in relation to all others who </w:t>
      </w:r>
      <w:r w:rsidR="00512BC9">
        <w:rPr>
          <w:lang w:val="en-GB"/>
        </w:rPr>
        <w:t>completed</w:t>
      </w:r>
      <w:r w:rsidRPr="006E3636">
        <w:rPr>
          <w:lang w:val="en-GB"/>
        </w:rPr>
        <w:t xml:space="preserve"> the study. Teachers should refer to the current</w:t>
      </w:r>
      <w:r w:rsidRPr="006E3636">
        <w:t xml:space="preserve"> </w:t>
      </w:r>
      <w:hyperlink r:id="rId32" w:history="1">
        <w:r w:rsidR="006E0D72">
          <w:rPr>
            <w:rStyle w:val="Hyperlink"/>
            <w:i/>
            <w:u w:color="0000FF"/>
            <w:lang w:val="en-GB"/>
          </w:rPr>
          <w:t>VCE Administrative Handbook</w:t>
        </w:r>
      </w:hyperlink>
      <w:r w:rsidRPr="006E3636">
        <w:t xml:space="preserve"> for details on graded assessment and calculation of the study score. </w:t>
      </w:r>
    </w:p>
    <w:p w14:paraId="2A0D592A" w14:textId="7F9FFA55" w:rsidR="00EF04EB" w:rsidRPr="006E3636" w:rsidRDefault="00EF04EB" w:rsidP="00954DEC">
      <w:pPr>
        <w:pStyle w:val="VCAAbody"/>
      </w:pPr>
      <w:r w:rsidRPr="006E3636">
        <w:t xml:space="preserve">Percentage contributions to the study score in VCE </w:t>
      </w:r>
      <w:r w:rsidR="00C73683" w:rsidRPr="00C73683">
        <w:rPr>
          <w:color w:val="auto"/>
        </w:rPr>
        <w:t>English Language</w:t>
      </w:r>
      <w:r w:rsidRPr="006E3636">
        <w:t xml:space="preserve"> are as follows:</w:t>
      </w:r>
    </w:p>
    <w:p w14:paraId="43C8718B" w14:textId="77777777" w:rsidR="009B1788" w:rsidRPr="006E3636" w:rsidRDefault="009B1788" w:rsidP="001D2A60">
      <w:pPr>
        <w:pStyle w:val="VCAAbullet"/>
      </w:pPr>
      <w:r w:rsidRPr="006E3636">
        <w:t>Unit 3 School-assessed Coursework</w:t>
      </w:r>
      <w:r>
        <w:rPr>
          <w:color w:val="auto"/>
        </w:rPr>
        <w:t>: 25</w:t>
      </w:r>
      <w:r w:rsidRPr="006E3636">
        <w:t xml:space="preserve"> per cent</w:t>
      </w:r>
    </w:p>
    <w:p w14:paraId="7BB8B184" w14:textId="77777777" w:rsidR="009B1788" w:rsidRPr="006E3636" w:rsidRDefault="009B1788" w:rsidP="001D2A60">
      <w:pPr>
        <w:pStyle w:val="VCAAbullet"/>
      </w:pPr>
      <w:r w:rsidRPr="006E3636">
        <w:t>Unit 4 School-assessed Coursework</w:t>
      </w:r>
      <w:r>
        <w:rPr>
          <w:color w:val="auto"/>
        </w:rPr>
        <w:t>: 25</w:t>
      </w:r>
      <w:r w:rsidRPr="006E3636">
        <w:t xml:space="preserve"> per cent</w:t>
      </w:r>
    </w:p>
    <w:p w14:paraId="0FE1E8DF" w14:textId="2C46C6C8" w:rsidR="00EF04EB" w:rsidRPr="006E3636" w:rsidRDefault="009B1788" w:rsidP="001D2A60">
      <w:pPr>
        <w:pStyle w:val="VCAAbullet"/>
      </w:pPr>
      <w:r>
        <w:t>e</w:t>
      </w:r>
      <w:r w:rsidRPr="006E3636">
        <w:t xml:space="preserve">nd-of-year examination: </w:t>
      </w:r>
      <w:r>
        <w:rPr>
          <w:color w:val="auto"/>
        </w:rPr>
        <w:t>50</w:t>
      </w:r>
      <w:r w:rsidRPr="006E3636">
        <w:t xml:space="preserve"> per cent.</w:t>
      </w:r>
    </w:p>
    <w:p w14:paraId="68AF770B" w14:textId="77777777" w:rsidR="00EF04EB" w:rsidRPr="006E3636" w:rsidRDefault="00EF04EB" w:rsidP="00954DEC">
      <w:pPr>
        <w:pStyle w:val="VCAAbody"/>
      </w:pPr>
      <w:r w:rsidRPr="006E3636">
        <w:t xml:space="preserve">Details of the assessment </w:t>
      </w:r>
      <w:r w:rsidRPr="00954DEC">
        <w:t>program</w:t>
      </w:r>
      <w:r w:rsidRPr="006E3636">
        <w:t xml:space="preserve"> are described in the sections on Units 3 and 4 in this study design.</w:t>
      </w:r>
    </w:p>
    <w:p w14:paraId="0FC25A88" w14:textId="77777777" w:rsidR="009B1788" w:rsidRPr="009B1788" w:rsidRDefault="009B1788">
      <w:pPr>
        <w:rPr>
          <w:rFonts w:ascii="Arial" w:hAnsi="Arial" w:cs="Arial"/>
          <w:sz w:val="20"/>
          <w:szCs w:val="20"/>
        </w:rPr>
      </w:pPr>
      <w:r>
        <w:br w:type="page"/>
      </w:r>
    </w:p>
    <w:p w14:paraId="2E76DE81" w14:textId="3244AD8A" w:rsidR="00EF04EB" w:rsidRPr="006E3636" w:rsidRDefault="00EF04EB" w:rsidP="00EF04EB">
      <w:pPr>
        <w:pStyle w:val="VCAAHeading2"/>
      </w:pPr>
      <w:bookmarkStart w:id="61" w:name="_Toc117000875"/>
      <w:bookmarkStart w:id="62" w:name="_Toc127191407"/>
      <w:r w:rsidRPr="00CD721D">
        <w:lastRenderedPageBreak/>
        <w:t>Authentication</w:t>
      </w:r>
      <w:bookmarkEnd w:id="61"/>
      <w:bookmarkEnd w:id="62"/>
    </w:p>
    <w:p w14:paraId="2142B7DB" w14:textId="68F62211" w:rsidR="00EF04EB" w:rsidRPr="006E3636" w:rsidRDefault="00EF04EB" w:rsidP="00954DEC">
      <w:pPr>
        <w:pStyle w:val="VCAAbody"/>
        <w:ind w:right="275"/>
      </w:pPr>
      <w:r w:rsidRPr="006E3636">
        <w:t xml:space="preserve">Work related to the outcomes of each unit will be accepted only if the teacher can attest that, to the best of their knowledge, all unacknowledged work is the student’s </w:t>
      </w:r>
      <w:r w:rsidRPr="00954DEC">
        <w:t>own</w:t>
      </w:r>
      <w:r w:rsidRPr="006E3636">
        <w:t xml:space="preserve">. Teachers need to refer to the current </w:t>
      </w:r>
      <w:hyperlink r:id="rId33" w:history="1">
        <w:r w:rsidR="006E0D72">
          <w:rPr>
            <w:rStyle w:val="Hyperlink"/>
            <w:i/>
            <w:u w:color="0000FF"/>
            <w:lang w:val="en-GB"/>
          </w:rPr>
          <w:t>VCE Administrative Handbook</w:t>
        </w:r>
      </w:hyperlink>
      <w:r w:rsidRPr="006E3636">
        <w:t xml:space="preserve"> for authentication </w:t>
      </w:r>
      <w:r w:rsidR="00136CC8">
        <w:t>rules and strategies</w:t>
      </w:r>
      <w:r w:rsidRPr="006E3636">
        <w:t>.</w:t>
      </w:r>
    </w:p>
    <w:p w14:paraId="78923349" w14:textId="77777777" w:rsidR="009B1788" w:rsidRDefault="009B1788">
      <w:pPr>
        <w:rPr>
          <w:rFonts w:ascii="Arial" w:hAnsi="Arial" w:cs="Arial"/>
          <w:noProof/>
          <w:sz w:val="18"/>
          <w:szCs w:val="18"/>
        </w:rPr>
      </w:pPr>
      <w:r>
        <w:rPr>
          <w:rFonts w:ascii="Arial" w:hAnsi="Arial" w:cs="Arial"/>
          <w:noProof/>
          <w:sz w:val="18"/>
          <w:szCs w:val="18"/>
        </w:rPr>
        <w:br w:type="page"/>
      </w:r>
    </w:p>
    <w:p w14:paraId="0794A4F0" w14:textId="77777777" w:rsidR="009B1788" w:rsidRPr="006E3636" w:rsidRDefault="009B1788" w:rsidP="009B1788">
      <w:pPr>
        <w:pStyle w:val="VCAAHeading1"/>
      </w:pPr>
      <w:bookmarkStart w:id="63" w:name="_Toc117000876"/>
      <w:bookmarkStart w:id="64" w:name="_Toc127191408"/>
      <w:r>
        <w:lastRenderedPageBreak/>
        <w:t>Characteristics of the study</w:t>
      </w:r>
      <w:bookmarkEnd w:id="63"/>
      <w:bookmarkEnd w:id="64"/>
    </w:p>
    <w:p w14:paraId="6C882FD3" w14:textId="77777777" w:rsidR="009B1788" w:rsidRPr="00BA5369" w:rsidRDefault="009B1788" w:rsidP="009B1788">
      <w:pPr>
        <w:pStyle w:val="VCAAHeading2"/>
      </w:pPr>
      <w:bookmarkStart w:id="65" w:name="_Toc108440418"/>
      <w:bookmarkStart w:id="66" w:name="_Toc108440523"/>
      <w:bookmarkStart w:id="67" w:name="_Toc117000877"/>
      <w:bookmarkStart w:id="68" w:name="_Toc127191409"/>
      <w:r w:rsidRPr="000160EB">
        <w:t>The language modes</w:t>
      </w:r>
      <w:bookmarkEnd w:id="65"/>
      <w:bookmarkEnd w:id="66"/>
      <w:bookmarkEnd w:id="67"/>
      <w:bookmarkEnd w:id="68"/>
    </w:p>
    <w:p w14:paraId="3F9FAB09" w14:textId="730D0749" w:rsidR="009B1788" w:rsidRPr="00D731DE" w:rsidRDefault="00E274E4" w:rsidP="009B1788">
      <w:pPr>
        <w:pStyle w:val="VCAAbody"/>
      </w:pPr>
      <w:r>
        <w:rPr>
          <w:lang w:val="en-AU"/>
        </w:rPr>
        <w:t>The language modes of reading, viewing, speaking, listening and writing underpin the Victorian Curriculum F</w:t>
      </w:r>
      <w:r>
        <w:t>–</w:t>
      </w:r>
      <w:r>
        <w:rPr>
          <w:lang w:val="en-AU"/>
        </w:rPr>
        <w:t>10: English, and the mastery of these skills is the foundation for effective communication.</w:t>
      </w:r>
      <w:r w:rsidR="000A6795">
        <w:rPr>
          <w:lang w:val="en-AU"/>
        </w:rPr>
        <w:t xml:space="preserve"> </w:t>
      </w:r>
      <w:r w:rsidR="009B1788" w:rsidRPr="00D731DE">
        <w:t xml:space="preserve">These skills remain pivotal in VCE English Language as students further explore and refine their abilities in each of the language modes. </w:t>
      </w:r>
    </w:p>
    <w:p w14:paraId="6B715BFF" w14:textId="24FD8A47" w:rsidR="009B1788" w:rsidRPr="00D731DE" w:rsidRDefault="009B1788" w:rsidP="009B1788">
      <w:pPr>
        <w:pStyle w:val="VCAAbody"/>
      </w:pPr>
      <w:r w:rsidRPr="00D731DE">
        <w:t xml:space="preserve">It is important to note that language modes are interdependent and engagement through one mode can offer students entry points into another mode to consolidate learning. In VCE English Language, the reading and viewing and writing language modes are often </w:t>
      </w:r>
      <w:r>
        <w:t>conceived</w:t>
      </w:r>
      <w:r w:rsidRPr="00D731DE">
        <w:t xml:space="preserve"> as the gatekeepers of Standard Australian English (SAE) and formal language, while the speaking and listening language mode is often considered the place of linguistic innovation, </w:t>
      </w:r>
      <w:r>
        <w:t>language</w:t>
      </w:r>
      <w:r w:rsidRPr="00D731DE">
        <w:t xml:space="preserve"> varieties and</w:t>
      </w:r>
      <w:r>
        <w:t xml:space="preserve"> </w:t>
      </w:r>
      <w:r w:rsidRPr="00D731DE">
        <w:t xml:space="preserve">informality. However, these </w:t>
      </w:r>
      <w:r>
        <w:t xml:space="preserve">constructions are becoming </w:t>
      </w:r>
      <w:r w:rsidRPr="00D731DE">
        <w:t xml:space="preserve">increasingly blurred </w:t>
      </w:r>
      <w:r>
        <w:t>through</w:t>
      </w:r>
      <w:r w:rsidRPr="00D731DE">
        <w:t xml:space="preserve"> digital forms</w:t>
      </w:r>
      <w:r>
        <w:t xml:space="preserve"> </w:t>
      </w:r>
      <w:r w:rsidR="003133F3">
        <w:t xml:space="preserve">such as </w:t>
      </w:r>
      <w:r>
        <w:t xml:space="preserve">text messaging, </w:t>
      </w:r>
      <w:r w:rsidR="003133F3">
        <w:t xml:space="preserve">in which </w:t>
      </w:r>
      <w:r>
        <w:t>informal conversations are written rather than spoken</w:t>
      </w:r>
      <w:r w:rsidR="004B1C1A">
        <w:t>,</w:t>
      </w:r>
      <w:r>
        <w:t xml:space="preserve"> and signs and symbols such as emojis serve as another form of language innovation. VCE English Language s</w:t>
      </w:r>
      <w:r w:rsidRPr="00D731DE">
        <w:t>tudents engage with these changes and intersections.</w:t>
      </w:r>
    </w:p>
    <w:p w14:paraId="76E33CC5" w14:textId="77777777" w:rsidR="009B1788" w:rsidRPr="000160EB" w:rsidRDefault="009B1788" w:rsidP="009B1788">
      <w:pPr>
        <w:pStyle w:val="VCAAHeading3"/>
        <w:rPr>
          <w:sz w:val="28"/>
          <w:szCs w:val="28"/>
        </w:rPr>
      </w:pPr>
      <w:bookmarkStart w:id="69" w:name="_Toc108440419"/>
      <w:bookmarkStart w:id="70" w:name="_Toc108440524"/>
      <w:bookmarkStart w:id="71" w:name="_Toc117000878"/>
      <w:bookmarkStart w:id="72" w:name="_Toc127191410"/>
      <w:r w:rsidRPr="000160EB">
        <w:rPr>
          <w:sz w:val="28"/>
          <w:szCs w:val="28"/>
        </w:rPr>
        <w:t>Reading and viewing</w:t>
      </w:r>
      <w:bookmarkEnd w:id="69"/>
      <w:bookmarkEnd w:id="70"/>
      <w:bookmarkEnd w:id="71"/>
      <w:bookmarkEnd w:id="72"/>
    </w:p>
    <w:p w14:paraId="069F4A94" w14:textId="2713D273" w:rsidR="009B1788" w:rsidRPr="00D731DE" w:rsidRDefault="009B1788" w:rsidP="009B1788">
      <w:pPr>
        <w:pStyle w:val="VCAAbody"/>
      </w:pPr>
      <w:r w:rsidRPr="00D731DE">
        <w:rPr>
          <w:shd w:val="clear" w:color="auto" w:fill="FFFFFF"/>
        </w:rPr>
        <w:t xml:space="preserve">Reading and viewing involves students understanding, interpreting, critically </w:t>
      </w:r>
      <w:proofErr w:type="spellStart"/>
      <w:r w:rsidRPr="00D731DE">
        <w:rPr>
          <w:shd w:val="clear" w:color="auto" w:fill="FFFFFF"/>
        </w:rPr>
        <w:t>analysing</w:t>
      </w:r>
      <w:proofErr w:type="spellEnd"/>
      <w:r w:rsidRPr="00D731DE">
        <w:rPr>
          <w:shd w:val="clear" w:color="auto" w:fill="FFFFFF"/>
        </w:rPr>
        <w:t xml:space="preserve">, reflecting upon and enjoying written and visual print and non-print texts. It encompasses reading and viewing a wide range of texts and media, including </w:t>
      </w:r>
      <w:r>
        <w:rPr>
          <w:shd w:val="clear" w:color="auto" w:fill="FFFFFF"/>
        </w:rPr>
        <w:t>academic</w:t>
      </w:r>
      <w:r w:rsidRPr="00D731DE">
        <w:rPr>
          <w:shd w:val="clear" w:color="auto" w:fill="FFFFFF"/>
        </w:rPr>
        <w:t xml:space="preserve"> texts. Reading involves active engagement with texts and the development of knowledge about the relationship between them and the contexts in which they are created. It also involves the development of knowledge about a range of strategies for reading.</w:t>
      </w:r>
    </w:p>
    <w:p w14:paraId="423312E0" w14:textId="77777777" w:rsidR="009B1788" w:rsidRPr="000160EB" w:rsidRDefault="009B1788" w:rsidP="009B1788">
      <w:pPr>
        <w:pStyle w:val="VCAAHeading3"/>
        <w:rPr>
          <w:sz w:val="28"/>
          <w:szCs w:val="28"/>
        </w:rPr>
      </w:pPr>
      <w:bookmarkStart w:id="73" w:name="_Toc108440421"/>
      <w:bookmarkStart w:id="74" w:name="_Toc108440526"/>
      <w:bookmarkStart w:id="75" w:name="_Toc117000880"/>
      <w:bookmarkStart w:id="76" w:name="_Toc127191411"/>
      <w:r w:rsidRPr="000160EB">
        <w:rPr>
          <w:sz w:val="28"/>
          <w:szCs w:val="28"/>
        </w:rPr>
        <w:t>Speaking and listening</w:t>
      </w:r>
      <w:bookmarkEnd w:id="73"/>
      <w:bookmarkEnd w:id="74"/>
      <w:bookmarkEnd w:id="75"/>
      <w:bookmarkEnd w:id="76"/>
    </w:p>
    <w:p w14:paraId="3C67E04F" w14:textId="3E7D3B34" w:rsidR="00F24BC1" w:rsidRDefault="009B1788" w:rsidP="009B1788">
      <w:pPr>
        <w:pStyle w:val="VCAAbody"/>
        <w:rPr>
          <w:shd w:val="clear" w:color="auto" w:fill="FFFFFF"/>
        </w:rPr>
      </w:pPr>
      <w:r w:rsidRPr="00D731DE">
        <w:rPr>
          <w:shd w:val="clear" w:color="auto" w:fill="FFFFFF"/>
        </w:rPr>
        <w:t xml:space="preserve">Speaking and listening refers to the various formal and informal ways oral language is used to convey and receive meaning. It involves the development and demonstration of knowledge about the appropriate oral language for </w:t>
      </w:r>
      <w:proofErr w:type="gramStart"/>
      <w:r w:rsidRPr="00D731DE">
        <w:rPr>
          <w:shd w:val="clear" w:color="auto" w:fill="FFFFFF"/>
        </w:rPr>
        <w:t>particular audiences</w:t>
      </w:r>
      <w:proofErr w:type="gramEnd"/>
      <w:r w:rsidRPr="00D731DE">
        <w:rPr>
          <w:shd w:val="clear" w:color="auto" w:fill="FFFFFF"/>
        </w:rPr>
        <w:t xml:space="preserve"> and occasions, including </w:t>
      </w:r>
      <w:r w:rsidR="00E72B1C">
        <w:rPr>
          <w:shd w:val="clear" w:color="auto" w:fill="FFFFFF"/>
        </w:rPr>
        <w:t>paralinguistic features</w:t>
      </w:r>
      <w:r w:rsidRPr="00D731DE">
        <w:rPr>
          <w:shd w:val="clear" w:color="auto" w:fill="FFFFFF"/>
        </w:rPr>
        <w:t xml:space="preserve"> and voice. It also involves the development of active</w:t>
      </w:r>
      <w:r w:rsidR="00EE7B0A">
        <w:rPr>
          <w:shd w:val="clear" w:color="auto" w:fill="FFFFFF"/>
        </w:rPr>
        <w:t xml:space="preserve"> </w:t>
      </w:r>
      <w:r w:rsidRPr="00D731DE">
        <w:rPr>
          <w:shd w:val="clear" w:color="auto" w:fill="FFFFFF"/>
        </w:rPr>
        <w:t>listening strategies and an understanding of the conventions of different spoken</w:t>
      </w:r>
      <w:r w:rsidR="00096ED4">
        <w:rPr>
          <w:shd w:val="clear" w:color="auto" w:fill="FFFFFF"/>
        </w:rPr>
        <w:t xml:space="preserve"> and multimodal</w:t>
      </w:r>
      <w:r w:rsidRPr="00D731DE">
        <w:rPr>
          <w:shd w:val="clear" w:color="auto" w:fill="FFFFFF"/>
        </w:rPr>
        <w:t xml:space="preserve"> texts.</w:t>
      </w:r>
    </w:p>
    <w:p w14:paraId="3C9A0050" w14:textId="77777777" w:rsidR="00E274E4" w:rsidRPr="000160EB" w:rsidRDefault="00E274E4" w:rsidP="00E274E4">
      <w:pPr>
        <w:pStyle w:val="VCAAHeading3"/>
        <w:rPr>
          <w:sz w:val="28"/>
          <w:szCs w:val="28"/>
        </w:rPr>
      </w:pPr>
      <w:bookmarkStart w:id="77" w:name="_Toc127191412"/>
      <w:r w:rsidRPr="000160EB">
        <w:rPr>
          <w:sz w:val="28"/>
          <w:szCs w:val="28"/>
        </w:rPr>
        <w:t>Writing</w:t>
      </w:r>
      <w:bookmarkEnd w:id="77"/>
    </w:p>
    <w:p w14:paraId="7B0ACD9B" w14:textId="77777777" w:rsidR="00E274E4" w:rsidRPr="00D731DE" w:rsidRDefault="00E274E4" w:rsidP="00E274E4">
      <w:pPr>
        <w:pStyle w:val="VCAAbody"/>
      </w:pPr>
      <w:r w:rsidRPr="00D731DE">
        <w:rPr>
          <w:shd w:val="clear" w:color="auto" w:fill="FFFFFF"/>
        </w:rPr>
        <w:t xml:space="preserve">Writing involves students in the active process of conceiving, planning, composing, editing and publishing a range of texts. Writing involves using appropriate language for </w:t>
      </w:r>
      <w:proofErr w:type="gramStart"/>
      <w:r w:rsidRPr="00D731DE">
        <w:rPr>
          <w:shd w:val="clear" w:color="auto" w:fill="FFFFFF"/>
        </w:rPr>
        <w:t>particular purposes</w:t>
      </w:r>
      <w:proofErr w:type="gramEnd"/>
      <w:r w:rsidRPr="00D731DE">
        <w:rPr>
          <w:shd w:val="clear" w:color="auto" w:fill="FFFFFF"/>
        </w:rPr>
        <w:t xml:space="preserve"> or occasions, both formal and informal, to express and represent ideas and experiences, and to reflect on these aspects. It involves the development of knowledge about strategies for writing and the conventions of Standard Australian English. Students develop a metalanguage to discuss language conventions and use.</w:t>
      </w:r>
    </w:p>
    <w:p w14:paraId="425BA541" w14:textId="77777777" w:rsidR="00F24BC1" w:rsidRDefault="00F24BC1">
      <w:pPr>
        <w:rPr>
          <w:rFonts w:ascii="Arial" w:hAnsi="Arial" w:cs="Arial"/>
          <w:color w:val="000000" w:themeColor="text1"/>
          <w:sz w:val="20"/>
          <w:shd w:val="clear" w:color="auto" w:fill="FFFFFF"/>
        </w:rPr>
      </w:pPr>
      <w:r>
        <w:rPr>
          <w:shd w:val="clear" w:color="auto" w:fill="FFFFFF"/>
        </w:rPr>
        <w:br w:type="page"/>
      </w:r>
    </w:p>
    <w:p w14:paraId="5BC94890" w14:textId="0C18434A" w:rsidR="009B1788" w:rsidRPr="000160EB" w:rsidRDefault="009B1788" w:rsidP="00F24BC1">
      <w:pPr>
        <w:pStyle w:val="VCAAHeading2"/>
      </w:pPr>
      <w:bookmarkStart w:id="78" w:name="_Toc108440422"/>
      <w:bookmarkStart w:id="79" w:name="_Toc108440527"/>
      <w:bookmarkStart w:id="80" w:name="_Toc117000881"/>
      <w:bookmarkStart w:id="81" w:name="_Toc127191413"/>
      <w:r w:rsidRPr="000160EB">
        <w:lastRenderedPageBreak/>
        <w:t>The subsystems of language</w:t>
      </w:r>
      <w:bookmarkEnd w:id="78"/>
      <w:bookmarkEnd w:id="79"/>
      <w:bookmarkEnd w:id="80"/>
      <w:bookmarkEnd w:id="81"/>
    </w:p>
    <w:p w14:paraId="53F19540" w14:textId="3D506A54" w:rsidR="009B1788" w:rsidRDefault="009B1788" w:rsidP="009B1788">
      <w:pPr>
        <w:pStyle w:val="VCAAHeading4"/>
      </w:pPr>
      <w:r>
        <w:t xml:space="preserve">Phonetics and </w:t>
      </w:r>
      <w:r w:rsidR="00F24BC1">
        <w:t>p</w:t>
      </w:r>
      <w:r>
        <w:t>honology</w:t>
      </w:r>
    </w:p>
    <w:p w14:paraId="33B80F26" w14:textId="77777777" w:rsidR="00240E12" w:rsidRPr="00240E12" w:rsidRDefault="00096ED4" w:rsidP="00240E12">
      <w:pPr>
        <w:pStyle w:val="VCAAHeading4"/>
        <w:spacing w:before="120" w:line="280" w:lineRule="exact"/>
        <w:rPr>
          <w:color w:val="auto"/>
          <w:sz w:val="20"/>
          <w:szCs w:val="20"/>
        </w:rPr>
      </w:pPr>
      <w:r w:rsidRPr="00240E12">
        <w:rPr>
          <w:color w:val="auto"/>
          <w:sz w:val="20"/>
          <w:szCs w:val="20"/>
        </w:rPr>
        <w:t xml:space="preserve">Phonetics is the study and classification of the speech sounds occurring in language. Phonology studies the way in which the speakers of a particular language systematically use a selection of these speech sounds to express meaning. </w:t>
      </w:r>
    </w:p>
    <w:p w14:paraId="25C4E001" w14:textId="45A3B087" w:rsidR="009B1788" w:rsidRDefault="009B1788" w:rsidP="009B1788">
      <w:pPr>
        <w:pStyle w:val="VCAAHeading4"/>
      </w:pPr>
      <w:r>
        <w:t>Morphology</w:t>
      </w:r>
    </w:p>
    <w:p w14:paraId="0CD25CFC" w14:textId="05A81B92" w:rsidR="009B1788" w:rsidRDefault="009B1788" w:rsidP="009B1788">
      <w:pPr>
        <w:pStyle w:val="VCAAbody"/>
      </w:pPr>
      <w:r>
        <w:t xml:space="preserve">Morphology is the study of the internal structure of words and the </w:t>
      </w:r>
      <w:r w:rsidR="00096ED4">
        <w:t>processes</w:t>
      </w:r>
      <w:r>
        <w:t xml:space="preserve"> by which words are formed. Morphemes are the smallest unit of linguistic meaning or function. </w:t>
      </w:r>
    </w:p>
    <w:p w14:paraId="7D00B066" w14:textId="77777777" w:rsidR="009B1788" w:rsidRDefault="009B1788" w:rsidP="009B1788">
      <w:pPr>
        <w:pStyle w:val="VCAAHeading4"/>
      </w:pPr>
      <w:r>
        <w:t>Lexicology</w:t>
      </w:r>
    </w:p>
    <w:p w14:paraId="1E7C440D" w14:textId="433F650B" w:rsidR="009B1788" w:rsidRPr="00E274E4" w:rsidRDefault="009B1788" w:rsidP="009B1788">
      <w:pPr>
        <w:pStyle w:val="VCAAbody"/>
      </w:pPr>
      <w:r>
        <w:t xml:space="preserve">Lexicology is the study of words within a specific language (the lexicon). </w:t>
      </w:r>
      <w:r w:rsidR="00096ED4">
        <w:t>A l</w:t>
      </w:r>
      <w:r>
        <w:t xml:space="preserve">exeme </w:t>
      </w:r>
      <w:r w:rsidR="00096ED4">
        <w:t>is</w:t>
      </w:r>
      <w:r>
        <w:t xml:space="preserve"> a unit of meaning in </w:t>
      </w:r>
      <w:r w:rsidR="006B624C">
        <w:t xml:space="preserve">a </w:t>
      </w:r>
      <w:r>
        <w:t>language, typically one word. A lexeme can also consist of a group of words that, by themselves, do not separately convey the meaning of the whole group; these are referred to as multi-word lexemes.</w:t>
      </w:r>
    </w:p>
    <w:p w14:paraId="057FABD3" w14:textId="77777777" w:rsidR="009B1788" w:rsidRDefault="009B1788" w:rsidP="009B1788">
      <w:pPr>
        <w:pStyle w:val="VCAAHeading4"/>
      </w:pPr>
      <w:r>
        <w:t>Syntax</w:t>
      </w:r>
    </w:p>
    <w:p w14:paraId="0DEF70FB" w14:textId="51328719" w:rsidR="009B1788" w:rsidRDefault="00096ED4" w:rsidP="009B1788">
      <w:pPr>
        <w:pStyle w:val="VCAAbody"/>
      </w:pPr>
      <w:r>
        <w:t xml:space="preserve">Syntax is the study of </w:t>
      </w:r>
      <w:r w:rsidR="00625B96">
        <w:t>t</w:t>
      </w:r>
      <w:r w:rsidR="009B1788">
        <w:t xml:space="preserve">he set of </w:t>
      </w:r>
      <w:r>
        <w:t>conventions</w:t>
      </w:r>
      <w:r w:rsidR="009B1788">
        <w:t xml:space="preserve"> and processes by which words are ordered to create grammatically well-formed phrases, clauses and sentences. </w:t>
      </w:r>
    </w:p>
    <w:p w14:paraId="3D6BE901" w14:textId="2AC1D8F8" w:rsidR="009B1788" w:rsidRPr="000160EB" w:rsidRDefault="009B1788" w:rsidP="009B1788">
      <w:pPr>
        <w:pStyle w:val="VCAAHeading3"/>
        <w:rPr>
          <w:sz w:val="28"/>
          <w:szCs w:val="28"/>
        </w:rPr>
      </w:pPr>
      <w:bookmarkStart w:id="82" w:name="_Toc108440423"/>
      <w:bookmarkStart w:id="83" w:name="_Toc108440528"/>
      <w:bookmarkStart w:id="84" w:name="_Toc117000882"/>
      <w:bookmarkStart w:id="85" w:name="_Toc127191414"/>
      <w:r w:rsidRPr="000160EB">
        <w:rPr>
          <w:sz w:val="28"/>
          <w:szCs w:val="28"/>
        </w:rPr>
        <w:t xml:space="preserve">Discourse and </w:t>
      </w:r>
      <w:r w:rsidR="00F24BC1">
        <w:rPr>
          <w:sz w:val="28"/>
          <w:szCs w:val="28"/>
        </w:rPr>
        <w:t>p</w:t>
      </w:r>
      <w:r w:rsidRPr="000160EB">
        <w:rPr>
          <w:sz w:val="28"/>
          <w:szCs w:val="28"/>
        </w:rPr>
        <w:t>ragmatics</w:t>
      </w:r>
      <w:bookmarkEnd w:id="82"/>
      <w:bookmarkEnd w:id="83"/>
      <w:bookmarkEnd w:id="84"/>
      <w:bookmarkEnd w:id="85"/>
    </w:p>
    <w:p w14:paraId="35E04A75" w14:textId="77777777" w:rsidR="00240E12" w:rsidRPr="00240E12" w:rsidRDefault="00096ED4" w:rsidP="00E274E4">
      <w:pPr>
        <w:pStyle w:val="VCAAbody"/>
      </w:pPr>
      <w:bookmarkStart w:id="86" w:name="_Toc117000883"/>
      <w:r w:rsidRPr="00240E12">
        <w:t xml:space="preserve">Discourse and pragmatics </w:t>
      </w:r>
      <w:proofErr w:type="gramStart"/>
      <w:r w:rsidRPr="00240E12">
        <w:t>is</w:t>
      </w:r>
      <w:proofErr w:type="gramEnd"/>
      <w:r w:rsidRPr="00240E12">
        <w:t xml:space="preserve"> the study of how the meaning of spoken and written language is related to the context in which that speech and writing occurs. It involves studying speaker/writer intention as well as listener/reader interpretation based on situational and cultural contexts, the other speech or writing it is situated with, and any background knowledge that it relies upon. This includes the study of conversation as well as non-verbal communication.</w:t>
      </w:r>
      <w:bookmarkStart w:id="87" w:name="_Toc108440424"/>
      <w:bookmarkStart w:id="88" w:name="_Toc108440529"/>
      <w:bookmarkEnd w:id="86"/>
    </w:p>
    <w:p w14:paraId="16B242E7" w14:textId="3B40894E" w:rsidR="009B1788" w:rsidRPr="000160EB" w:rsidRDefault="009B1788" w:rsidP="009B1788">
      <w:pPr>
        <w:pStyle w:val="VCAAHeading3"/>
        <w:rPr>
          <w:sz w:val="28"/>
          <w:szCs w:val="28"/>
        </w:rPr>
      </w:pPr>
      <w:bookmarkStart w:id="89" w:name="_Toc117000884"/>
      <w:bookmarkStart w:id="90" w:name="_Toc127191415"/>
      <w:r w:rsidRPr="000160EB">
        <w:rPr>
          <w:sz w:val="28"/>
          <w:szCs w:val="28"/>
        </w:rPr>
        <w:t>Semantics</w:t>
      </w:r>
      <w:bookmarkEnd w:id="87"/>
      <w:bookmarkEnd w:id="88"/>
      <w:bookmarkEnd w:id="89"/>
      <w:bookmarkEnd w:id="90"/>
    </w:p>
    <w:p w14:paraId="4FBD66D1" w14:textId="1FB53436" w:rsidR="009608F7" w:rsidRDefault="00096ED4" w:rsidP="00E274E4">
      <w:pPr>
        <w:pStyle w:val="VCAAbody"/>
      </w:pPr>
      <w:r>
        <w:t>Semantics is t</w:t>
      </w:r>
      <w:r w:rsidR="009B1788">
        <w:t xml:space="preserve">he study of linguistic meaning in language (morphemes, words, phrases and sentences). Semantics involves the study of sense relations and word meanings. </w:t>
      </w:r>
    </w:p>
    <w:p w14:paraId="393BFE91" w14:textId="7C2F9462" w:rsidR="00C861F9" w:rsidRDefault="009608F7" w:rsidP="00DC3C43">
      <w:pPr>
        <w:pStyle w:val="VCAAHeading2"/>
        <w:spacing w:after="240"/>
      </w:pPr>
      <w:r w:rsidRPr="009608F7">
        <w:rPr>
          <w:sz w:val="20"/>
          <w:szCs w:val="20"/>
        </w:rPr>
        <w:br w:type="page"/>
      </w:r>
      <w:bookmarkStart w:id="91" w:name="_Toc117000885"/>
      <w:bookmarkStart w:id="92" w:name="_Toc127191416"/>
      <w:bookmarkStart w:id="93" w:name="_Toc108440430"/>
      <w:bookmarkStart w:id="94" w:name="_Toc108440535"/>
      <w:r w:rsidR="009658F1">
        <w:lastRenderedPageBreak/>
        <w:t xml:space="preserve">Metalanguage by </w:t>
      </w:r>
      <w:r w:rsidR="00F35D6A">
        <w:t xml:space="preserve">subsystem </w:t>
      </w:r>
      <w:r w:rsidR="009658F1">
        <w:t xml:space="preserve">of language and </w:t>
      </w:r>
      <w:bookmarkEnd w:id="91"/>
      <w:r w:rsidR="00B91ABD">
        <w:t>unit</w:t>
      </w:r>
      <w:bookmarkEnd w:id="92"/>
    </w:p>
    <w:tbl>
      <w:tblPr>
        <w:tblW w:w="0" w:type="auto"/>
        <w:tblInd w:w="94" w:type="dxa"/>
        <w:tblLayout w:type="fixed"/>
        <w:tblCellMar>
          <w:left w:w="0" w:type="dxa"/>
          <w:right w:w="0" w:type="dxa"/>
        </w:tblCellMar>
        <w:tblLook w:val="01E0" w:firstRow="1" w:lastRow="1" w:firstColumn="1" w:lastColumn="1" w:noHBand="0" w:noVBand="0"/>
      </w:tblPr>
      <w:tblGrid>
        <w:gridCol w:w="1418"/>
        <w:gridCol w:w="6041"/>
        <w:gridCol w:w="391"/>
        <w:gridCol w:w="389"/>
        <w:gridCol w:w="389"/>
        <w:gridCol w:w="389"/>
      </w:tblGrid>
      <w:tr w:rsidR="00C861F9" w14:paraId="3D8CBAE3" w14:textId="77777777" w:rsidTr="00C21730">
        <w:trPr>
          <w:trHeight w:hRule="exact" w:val="391"/>
        </w:trPr>
        <w:tc>
          <w:tcPr>
            <w:tcW w:w="1418" w:type="dxa"/>
            <w:vMerge w:val="restart"/>
            <w:tcBorders>
              <w:top w:val="single" w:sz="4" w:space="0" w:color="000000"/>
              <w:left w:val="single" w:sz="4" w:space="0" w:color="000000"/>
              <w:right w:val="single" w:sz="4" w:space="0" w:color="000000"/>
            </w:tcBorders>
            <w:shd w:val="clear" w:color="auto" w:fill="0F7EB4"/>
            <w:vAlign w:val="center"/>
          </w:tcPr>
          <w:p w14:paraId="4DA1D2A6" w14:textId="73F5D2B2" w:rsidR="00C861F9" w:rsidRPr="00DC3C43" w:rsidRDefault="00C861F9" w:rsidP="0013656D">
            <w:pPr>
              <w:spacing w:before="56" w:after="0" w:line="240" w:lineRule="auto"/>
              <w:ind w:left="37" w:right="-20"/>
              <w:rPr>
                <w:rFonts w:ascii="Arial Narrow" w:eastAsia="Calibri" w:hAnsi="Arial Narrow" w:cs="Calibri"/>
                <w:b/>
                <w:bCs/>
                <w:color w:val="FFFFFF" w:themeColor="background1"/>
              </w:rPr>
            </w:pPr>
            <w:bookmarkStart w:id="95" w:name="_Hlk116997129"/>
            <w:r w:rsidRPr="00DC3C43">
              <w:rPr>
                <w:rFonts w:ascii="Arial Narrow" w:eastAsia="Calibri" w:hAnsi="Arial Narrow" w:cs="Calibri"/>
                <w:b/>
                <w:bCs/>
                <w:color w:val="FFFFFF" w:themeColor="background1"/>
                <w:spacing w:val="-1"/>
              </w:rPr>
              <w:t>Sub</w:t>
            </w:r>
            <w:r w:rsidR="00B91ABD">
              <w:rPr>
                <w:rFonts w:ascii="Arial Narrow" w:eastAsia="Calibri" w:hAnsi="Arial Narrow" w:cs="Calibri"/>
                <w:b/>
                <w:bCs/>
                <w:color w:val="FFFFFF" w:themeColor="background1"/>
                <w:spacing w:val="-1"/>
              </w:rPr>
              <w:t>-</w:t>
            </w:r>
            <w:r w:rsidRPr="00DC3C43">
              <w:rPr>
                <w:rFonts w:ascii="Arial Narrow" w:eastAsia="Calibri" w:hAnsi="Arial Narrow" w:cs="Calibri"/>
                <w:b/>
                <w:bCs/>
                <w:color w:val="FFFFFF" w:themeColor="background1"/>
              </w:rPr>
              <w:t>s</w:t>
            </w:r>
            <w:r w:rsidRPr="00DC3C43">
              <w:rPr>
                <w:rFonts w:ascii="Arial Narrow" w:eastAsia="Calibri" w:hAnsi="Arial Narrow" w:cs="Calibri"/>
                <w:b/>
                <w:bCs/>
                <w:color w:val="FFFFFF" w:themeColor="background1"/>
                <w:spacing w:val="1"/>
              </w:rPr>
              <w:t>y</w:t>
            </w:r>
            <w:r w:rsidRPr="00DC3C43">
              <w:rPr>
                <w:rFonts w:ascii="Arial Narrow" w:eastAsia="Calibri" w:hAnsi="Arial Narrow" w:cs="Calibri"/>
                <w:b/>
                <w:bCs/>
                <w:color w:val="FFFFFF" w:themeColor="background1"/>
              </w:rPr>
              <w:t>st</w:t>
            </w:r>
            <w:r w:rsidRPr="00DC3C43">
              <w:rPr>
                <w:rFonts w:ascii="Arial Narrow" w:eastAsia="Calibri" w:hAnsi="Arial Narrow" w:cs="Calibri"/>
                <w:b/>
                <w:bCs/>
                <w:color w:val="FFFFFF" w:themeColor="background1"/>
                <w:spacing w:val="-2"/>
              </w:rPr>
              <w:t>e</w:t>
            </w:r>
            <w:r w:rsidRPr="00DC3C43">
              <w:rPr>
                <w:rFonts w:ascii="Arial Narrow" w:eastAsia="Calibri" w:hAnsi="Arial Narrow" w:cs="Calibri"/>
                <w:b/>
                <w:bCs/>
                <w:color w:val="FFFFFF" w:themeColor="background1"/>
              </w:rPr>
              <w:t>m</w:t>
            </w:r>
          </w:p>
        </w:tc>
        <w:tc>
          <w:tcPr>
            <w:tcW w:w="6041" w:type="dxa"/>
            <w:vMerge w:val="restart"/>
            <w:tcBorders>
              <w:top w:val="single" w:sz="4" w:space="0" w:color="000000"/>
              <w:left w:val="single" w:sz="4" w:space="0" w:color="000000"/>
              <w:right w:val="single" w:sz="4" w:space="0" w:color="000000"/>
            </w:tcBorders>
            <w:shd w:val="clear" w:color="auto" w:fill="0F7EB4"/>
            <w:vAlign w:val="center"/>
          </w:tcPr>
          <w:p w14:paraId="541AF934" w14:textId="77777777" w:rsidR="00C861F9" w:rsidRPr="00DC3C43" w:rsidRDefault="00C861F9" w:rsidP="0013656D">
            <w:pPr>
              <w:spacing w:before="56" w:after="0" w:line="240" w:lineRule="auto"/>
              <w:ind w:left="186" w:right="-20"/>
              <w:rPr>
                <w:rFonts w:ascii="Arial Narrow" w:eastAsia="Calibri" w:hAnsi="Arial Narrow" w:cs="Calibri"/>
                <w:b/>
                <w:bCs/>
                <w:color w:val="FFFFFF" w:themeColor="background1"/>
              </w:rPr>
            </w:pPr>
            <w:r w:rsidRPr="00DC3C43">
              <w:rPr>
                <w:rFonts w:ascii="Arial Narrow" w:eastAsia="Calibri" w:hAnsi="Arial Narrow" w:cs="Calibri"/>
                <w:b/>
                <w:bCs/>
                <w:color w:val="FFFFFF" w:themeColor="background1"/>
                <w:spacing w:val="1"/>
              </w:rPr>
              <w:t>Me</w:t>
            </w:r>
            <w:r w:rsidRPr="00DC3C43">
              <w:rPr>
                <w:rFonts w:ascii="Arial Narrow" w:eastAsia="Calibri" w:hAnsi="Arial Narrow" w:cs="Calibri"/>
                <w:b/>
                <w:bCs/>
                <w:color w:val="FFFFFF" w:themeColor="background1"/>
              </w:rPr>
              <w:t>tala</w:t>
            </w:r>
            <w:r w:rsidRPr="00DC3C43">
              <w:rPr>
                <w:rFonts w:ascii="Arial Narrow" w:eastAsia="Calibri" w:hAnsi="Arial Narrow" w:cs="Calibri"/>
                <w:b/>
                <w:bCs/>
                <w:color w:val="FFFFFF" w:themeColor="background1"/>
                <w:spacing w:val="-1"/>
              </w:rPr>
              <w:t>ngu</w:t>
            </w:r>
            <w:r w:rsidRPr="00DC3C43">
              <w:rPr>
                <w:rFonts w:ascii="Arial Narrow" w:eastAsia="Calibri" w:hAnsi="Arial Narrow" w:cs="Calibri"/>
                <w:b/>
                <w:bCs/>
                <w:color w:val="FFFFFF" w:themeColor="background1"/>
              </w:rPr>
              <w:t>a</w:t>
            </w:r>
            <w:r w:rsidRPr="00DC3C43">
              <w:rPr>
                <w:rFonts w:ascii="Arial Narrow" w:eastAsia="Calibri" w:hAnsi="Arial Narrow" w:cs="Calibri"/>
                <w:b/>
                <w:bCs/>
                <w:color w:val="FFFFFF" w:themeColor="background1"/>
                <w:spacing w:val="-1"/>
              </w:rPr>
              <w:t>g</w:t>
            </w:r>
            <w:r w:rsidRPr="00DC3C43">
              <w:rPr>
                <w:rFonts w:ascii="Arial Narrow" w:eastAsia="Calibri" w:hAnsi="Arial Narrow" w:cs="Calibri"/>
                <w:b/>
                <w:bCs/>
                <w:color w:val="FFFFFF" w:themeColor="background1"/>
              </w:rPr>
              <w:t>e</w:t>
            </w:r>
          </w:p>
        </w:tc>
        <w:tc>
          <w:tcPr>
            <w:tcW w:w="1558" w:type="dxa"/>
            <w:gridSpan w:val="4"/>
            <w:tcBorders>
              <w:top w:val="single" w:sz="4" w:space="0" w:color="000000"/>
              <w:left w:val="single" w:sz="4" w:space="0" w:color="000000"/>
              <w:bottom w:val="single" w:sz="4" w:space="0" w:color="000000"/>
              <w:right w:val="single" w:sz="4" w:space="0" w:color="000000"/>
            </w:tcBorders>
            <w:shd w:val="clear" w:color="auto" w:fill="0F7EB4"/>
          </w:tcPr>
          <w:p w14:paraId="29D723FF" w14:textId="77777777" w:rsidR="00C861F9" w:rsidRPr="00DC3C43" w:rsidRDefault="00C861F9" w:rsidP="00B711D1">
            <w:pPr>
              <w:spacing w:before="56" w:after="0" w:line="240" w:lineRule="auto"/>
              <w:ind w:left="543" w:right="528"/>
              <w:jc w:val="center"/>
              <w:rPr>
                <w:rFonts w:ascii="Arial Narrow" w:eastAsia="Calibri" w:hAnsi="Arial Narrow" w:cs="Calibri"/>
                <w:b/>
                <w:bCs/>
                <w:color w:val="FFFFFF" w:themeColor="background1"/>
              </w:rPr>
            </w:pPr>
            <w:r w:rsidRPr="00DC3C43">
              <w:rPr>
                <w:rFonts w:ascii="Arial Narrow" w:eastAsia="Calibri" w:hAnsi="Arial Narrow" w:cs="Calibri"/>
                <w:b/>
                <w:bCs/>
                <w:color w:val="FFFFFF" w:themeColor="background1"/>
              </w:rPr>
              <w:t>U</w:t>
            </w:r>
            <w:r w:rsidRPr="00DC3C43">
              <w:rPr>
                <w:rFonts w:ascii="Arial Narrow" w:eastAsia="Calibri" w:hAnsi="Arial Narrow" w:cs="Calibri"/>
                <w:b/>
                <w:bCs/>
                <w:color w:val="FFFFFF" w:themeColor="background1"/>
                <w:spacing w:val="-1"/>
              </w:rPr>
              <w:t>n</w:t>
            </w:r>
            <w:r w:rsidRPr="00DC3C43">
              <w:rPr>
                <w:rFonts w:ascii="Arial Narrow" w:eastAsia="Calibri" w:hAnsi="Arial Narrow" w:cs="Calibri"/>
                <w:b/>
                <w:bCs/>
                <w:color w:val="FFFFFF" w:themeColor="background1"/>
              </w:rPr>
              <w:t>it</w:t>
            </w:r>
          </w:p>
        </w:tc>
      </w:tr>
      <w:tr w:rsidR="00C861F9" w14:paraId="4B081F39" w14:textId="77777777" w:rsidTr="00DC4A17">
        <w:trPr>
          <w:trHeight w:hRule="exact" w:val="394"/>
        </w:trPr>
        <w:tc>
          <w:tcPr>
            <w:tcW w:w="1418" w:type="dxa"/>
            <w:vMerge/>
            <w:tcBorders>
              <w:left w:val="single" w:sz="4" w:space="0" w:color="000000"/>
              <w:bottom w:val="single" w:sz="4" w:space="0" w:color="000000"/>
              <w:right w:val="single" w:sz="4" w:space="0" w:color="000000"/>
            </w:tcBorders>
            <w:shd w:val="clear" w:color="auto" w:fill="0F7EB4"/>
          </w:tcPr>
          <w:p w14:paraId="5AEA7AB8" w14:textId="77777777" w:rsidR="00C861F9" w:rsidRPr="00DC3C43" w:rsidRDefault="00C861F9" w:rsidP="0013656D">
            <w:pPr>
              <w:ind w:left="37"/>
              <w:rPr>
                <w:rFonts w:ascii="Arial Narrow" w:hAnsi="Arial Narrow"/>
                <w:b/>
                <w:bCs/>
                <w:color w:val="FFFFFF" w:themeColor="background1"/>
              </w:rPr>
            </w:pPr>
          </w:p>
        </w:tc>
        <w:tc>
          <w:tcPr>
            <w:tcW w:w="6041" w:type="dxa"/>
            <w:vMerge/>
            <w:tcBorders>
              <w:left w:val="single" w:sz="4" w:space="0" w:color="000000"/>
              <w:bottom w:val="single" w:sz="4" w:space="0" w:color="000000"/>
              <w:right w:val="single" w:sz="4" w:space="0" w:color="000000"/>
            </w:tcBorders>
            <w:shd w:val="clear" w:color="auto" w:fill="0F7EB4"/>
          </w:tcPr>
          <w:p w14:paraId="7072C007" w14:textId="0D9872CE" w:rsidR="00C861F9" w:rsidRPr="00DC3C43" w:rsidRDefault="00C861F9" w:rsidP="00B711D1">
            <w:pPr>
              <w:rPr>
                <w:rFonts w:ascii="Arial Narrow" w:hAnsi="Arial Narrow"/>
                <w:b/>
                <w:bCs/>
                <w:color w:val="FFFFFF" w:themeColor="background1"/>
              </w:rPr>
            </w:pPr>
          </w:p>
        </w:tc>
        <w:tc>
          <w:tcPr>
            <w:tcW w:w="391" w:type="dxa"/>
            <w:tcBorders>
              <w:top w:val="single" w:sz="4" w:space="0" w:color="000000"/>
              <w:left w:val="single" w:sz="4" w:space="0" w:color="000000"/>
              <w:bottom w:val="single" w:sz="4" w:space="0" w:color="000000"/>
              <w:right w:val="single" w:sz="4" w:space="0" w:color="000000"/>
            </w:tcBorders>
            <w:shd w:val="clear" w:color="auto" w:fill="0F7EB4"/>
          </w:tcPr>
          <w:p w14:paraId="7D3DCEEA" w14:textId="77777777" w:rsidR="00C861F9" w:rsidRPr="00DC3C43" w:rsidRDefault="00C861F9" w:rsidP="00DC4A17">
            <w:pPr>
              <w:spacing w:before="56" w:after="0" w:line="240" w:lineRule="auto"/>
              <w:ind w:left="102" w:right="-20"/>
              <w:rPr>
                <w:rFonts w:ascii="Arial Narrow" w:eastAsia="Calibri" w:hAnsi="Arial Narrow" w:cs="Calibri"/>
                <w:b/>
                <w:bCs/>
                <w:color w:val="FFFFFF" w:themeColor="background1"/>
              </w:rPr>
            </w:pPr>
            <w:r w:rsidRPr="00DC3C43">
              <w:rPr>
                <w:rFonts w:ascii="Arial Narrow" w:eastAsia="Calibri" w:hAnsi="Arial Narrow" w:cs="Calibri"/>
                <w:b/>
                <w:bCs/>
                <w:color w:val="FFFFFF" w:themeColor="background1"/>
              </w:rPr>
              <w:t>1</w:t>
            </w:r>
          </w:p>
        </w:tc>
        <w:tc>
          <w:tcPr>
            <w:tcW w:w="389" w:type="dxa"/>
            <w:tcBorders>
              <w:top w:val="single" w:sz="4" w:space="0" w:color="000000"/>
              <w:left w:val="single" w:sz="4" w:space="0" w:color="000000"/>
              <w:bottom w:val="single" w:sz="4" w:space="0" w:color="000000"/>
              <w:right w:val="single" w:sz="4" w:space="0" w:color="000000"/>
            </w:tcBorders>
            <w:shd w:val="clear" w:color="auto" w:fill="0F7EB4"/>
          </w:tcPr>
          <w:p w14:paraId="4737E94F" w14:textId="77777777" w:rsidR="00C861F9" w:rsidRPr="00DC3C43" w:rsidRDefault="00C861F9" w:rsidP="00DC4A17">
            <w:pPr>
              <w:spacing w:before="56" w:after="0" w:line="240" w:lineRule="auto"/>
              <w:ind w:left="100" w:right="-20"/>
              <w:rPr>
                <w:rFonts w:ascii="Arial Narrow" w:eastAsia="Calibri" w:hAnsi="Arial Narrow" w:cs="Calibri"/>
                <w:b/>
                <w:bCs/>
                <w:color w:val="FFFFFF" w:themeColor="background1"/>
              </w:rPr>
            </w:pPr>
            <w:r w:rsidRPr="00DC3C43">
              <w:rPr>
                <w:rFonts w:ascii="Arial Narrow" w:eastAsia="Calibri" w:hAnsi="Arial Narrow" w:cs="Calibri"/>
                <w:b/>
                <w:bCs/>
                <w:color w:val="FFFFFF" w:themeColor="background1"/>
              </w:rPr>
              <w:t>2</w:t>
            </w:r>
          </w:p>
        </w:tc>
        <w:tc>
          <w:tcPr>
            <w:tcW w:w="389" w:type="dxa"/>
            <w:tcBorders>
              <w:top w:val="single" w:sz="4" w:space="0" w:color="000000"/>
              <w:left w:val="single" w:sz="4" w:space="0" w:color="000000"/>
              <w:bottom w:val="single" w:sz="4" w:space="0" w:color="000000"/>
              <w:right w:val="single" w:sz="4" w:space="0" w:color="000000"/>
            </w:tcBorders>
            <w:shd w:val="clear" w:color="auto" w:fill="0F7EB4"/>
          </w:tcPr>
          <w:p w14:paraId="46FE50BE" w14:textId="77777777" w:rsidR="00C861F9" w:rsidRPr="00DC3C43" w:rsidRDefault="00C861F9" w:rsidP="00DC4A17">
            <w:pPr>
              <w:spacing w:before="56" w:after="0" w:line="240" w:lineRule="auto"/>
              <w:ind w:left="102" w:right="-20"/>
              <w:rPr>
                <w:rFonts w:ascii="Arial Narrow" w:eastAsia="Calibri" w:hAnsi="Arial Narrow" w:cs="Calibri"/>
                <w:b/>
                <w:bCs/>
                <w:color w:val="FFFFFF" w:themeColor="background1"/>
              </w:rPr>
            </w:pPr>
            <w:r w:rsidRPr="00DC3C43">
              <w:rPr>
                <w:rFonts w:ascii="Arial Narrow" w:eastAsia="Calibri" w:hAnsi="Arial Narrow" w:cs="Calibri"/>
                <w:b/>
                <w:bCs/>
                <w:color w:val="FFFFFF" w:themeColor="background1"/>
              </w:rPr>
              <w:t>3</w:t>
            </w:r>
          </w:p>
        </w:tc>
        <w:tc>
          <w:tcPr>
            <w:tcW w:w="389" w:type="dxa"/>
            <w:tcBorders>
              <w:top w:val="single" w:sz="4" w:space="0" w:color="000000"/>
              <w:left w:val="single" w:sz="4" w:space="0" w:color="000000"/>
              <w:bottom w:val="single" w:sz="4" w:space="0" w:color="000000"/>
              <w:right w:val="single" w:sz="4" w:space="0" w:color="000000"/>
            </w:tcBorders>
            <w:shd w:val="clear" w:color="auto" w:fill="0F7EB4"/>
          </w:tcPr>
          <w:p w14:paraId="256C6915" w14:textId="77777777" w:rsidR="00C861F9" w:rsidRPr="00DC3C43" w:rsidRDefault="00C861F9" w:rsidP="00DC4A17">
            <w:pPr>
              <w:spacing w:before="56" w:after="0" w:line="240" w:lineRule="auto"/>
              <w:ind w:left="102" w:right="-20"/>
              <w:rPr>
                <w:rFonts w:ascii="Arial Narrow" w:eastAsia="Calibri" w:hAnsi="Arial Narrow" w:cs="Calibri"/>
                <w:b/>
                <w:bCs/>
                <w:color w:val="FFFFFF" w:themeColor="background1"/>
              </w:rPr>
            </w:pPr>
            <w:r w:rsidRPr="00DC3C43">
              <w:rPr>
                <w:rFonts w:ascii="Arial Narrow" w:eastAsia="Calibri" w:hAnsi="Arial Narrow" w:cs="Calibri"/>
                <w:b/>
                <w:bCs/>
                <w:color w:val="FFFFFF" w:themeColor="background1"/>
              </w:rPr>
              <w:t>4</w:t>
            </w:r>
          </w:p>
        </w:tc>
      </w:tr>
      <w:bookmarkEnd w:id="95"/>
      <w:tr w:rsidR="000A00CE" w14:paraId="026E515D" w14:textId="77777777" w:rsidTr="00DC4A17">
        <w:trPr>
          <w:trHeight w:hRule="exact" w:val="1020"/>
        </w:trPr>
        <w:tc>
          <w:tcPr>
            <w:tcW w:w="1418" w:type="dxa"/>
            <w:vMerge w:val="restart"/>
            <w:tcBorders>
              <w:top w:val="single" w:sz="4" w:space="0" w:color="000000"/>
              <w:left w:val="single" w:sz="4" w:space="0" w:color="000000"/>
              <w:right w:val="single" w:sz="4" w:space="0" w:color="000000"/>
            </w:tcBorders>
          </w:tcPr>
          <w:p w14:paraId="11A2AA52" w14:textId="2E3A3C2F" w:rsidR="000A00CE" w:rsidRPr="00604BC1" w:rsidRDefault="000A00CE" w:rsidP="0013656D">
            <w:pPr>
              <w:pStyle w:val="VCAAtablecondensed"/>
              <w:ind w:left="37"/>
            </w:pPr>
            <w:r w:rsidRPr="00604BC1">
              <w:rPr>
                <w:spacing w:val="1"/>
              </w:rPr>
              <w:t>P</w:t>
            </w:r>
            <w:r w:rsidRPr="00604BC1">
              <w:rPr>
                <w:spacing w:val="-1"/>
              </w:rPr>
              <w:t>h</w:t>
            </w:r>
            <w:r w:rsidRPr="00604BC1">
              <w:rPr>
                <w:spacing w:val="1"/>
              </w:rPr>
              <w:t>o</w:t>
            </w:r>
            <w:r w:rsidRPr="00604BC1">
              <w:rPr>
                <w:spacing w:val="-1"/>
              </w:rPr>
              <w:t>n</w:t>
            </w:r>
            <w:r w:rsidRPr="00604BC1">
              <w:rPr>
                <w:spacing w:val="-2"/>
              </w:rPr>
              <w:t>e</w:t>
            </w:r>
            <w:r w:rsidRPr="00604BC1">
              <w:t>tics a</w:t>
            </w:r>
            <w:r w:rsidRPr="00604BC1">
              <w:rPr>
                <w:spacing w:val="-1"/>
              </w:rPr>
              <w:t>n</w:t>
            </w:r>
            <w:r w:rsidRPr="00604BC1">
              <w:t xml:space="preserve">d </w:t>
            </w:r>
            <w:r>
              <w:rPr>
                <w:spacing w:val="1"/>
              </w:rPr>
              <w:t>p</w:t>
            </w:r>
            <w:r w:rsidRPr="00604BC1">
              <w:rPr>
                <w:spacing w:val="-1"/>
              </w:rPr>
              <w:t>h</w:t>
            </w:r>
            <w:r w:rsidRPr="00604BC1">
              <w:rPr>
                <w:spacing w:val="1"/>
              </w:rPr>
              <w:t>o</w:t>
            </w:r>
            <w:r w:rsidRPr="00604BC1">
              <w:rPr>
                <w:spacing w:val="-3"/>
              </w:rPr>
              <w:t>n</w:t>
            </w:r>
            <w:r w:rsidRPr="00604BC1">
              <w:rPr>
                <w:spacing w:val="1"/>
              </w:rPr>
              <w:t>o</w:t>
            </w:r>
            <w:r w:rsidRPr="00604BC1">
              <w:t>l</w:t>
            </w:r>
            <w:r w:rsidRPr="00604BC1">
              <w:rPr>
                <w:spacing w:val="1"/>
              </w:rPr>
              <w:t>o</w:t>
            </w:r>
            <w:r w:rsidRPr="00604BC1">
              <w:rPr>
                <w:spacing w:val="-3"/>
              </w:rPr>
              <w:t>g</w:t>
            </w:r>
            <w:r w:rsidRPr="00604BC1">
              <w:t>y</w:t>
            </w:r>
          </w:p>
        </w:tc>
        <w:tc>
          <w:tcPr>
            <w:tcW w:w="6041" w:type="dxa"/>
            <w:tcBorders>
              <w:top w:val="single" w:sz="4" w:space="0" w:color="000000"/>
              <w:left w:val="single" w:sz="4" w:space="0" w:color="000000"/>
              <w:bottom w:val="single" w:sz="4" w:space="0" w:color="000000"/>
              <w:right w:val="single" w:sz="4" w:space="0" w:color="000000"/>
            </w:tcBorders>
          </w:tcPr>
          <w:p w14:paraId="286CD2BF" w14:textId="77777777" w:rsidR="000A00CE" w:rsidRPr="00F24BC1" w:rsidRDefault="000A00CE" w:rsidP="0013656D">
            <w:pPr>
              <w:pStyle w:val="VCAAtablecondensed"/>
              <w:spacing w:after="0"/>
              <w:ind w:left="186"/>
            </w:pPr>
            <w:r w:rsidRPr="00F24BC1">
              <w:rPr>
                <w:spacing w:val="-1"/>
              </w:rPr>
              <w:t>Sp</w:t>
            </w:r>
            <w:r w:rsidRPr="00F24BC1">
              <w:rPr>
                <w:spacing w:val="1"/>
              </w:rPr>
              <w:t>ee</w:t>
            </w:r>
            <w:r w:rsidRPr="00F24BC1">
              <w:t xml:space="preserve">ch </w:t>
            </w:r>
            <w:r w:rsidRPr="00F24BC1">
              <w:rPr>
                <w:spacing w:val="-2"/>
              </w:rPr>
              <w:t>s</w:t>
            </w:r>
            <w:r w:rsidRPr="00F24BC1">
              <w:rPr>
                <w:spacing w:val="1"/>
              </w:rPr>
              <w:t>o</w:t>
            </w:r>
            <w:r w:rsidRPr="00F24BC1">
              <w:rPr>
                <w:spacing w:val="-1"/>
              </w:rPr>
              <w:t>un</w:t>
            </w:r>
            <w:r w:rsidRPr="00F24BC1">
              <w:t xml:space="preserve">d </w:t>
            </w:r>
            <w:r w:rsidRPr="00F24BC1">
              <w:rPr>
                <w:spacing w:val="-1"/>
              </w:rPr>
              <w:t>p</w:t>
            </w:r>
            <w:r w:rsidRPr="00F24BC1">
              <w:t>r</w:t>
            </w:r>
            <w:r w:rsidRPr="00F24BC1">
              <w:rPr>
                <w:spacing w:val="1"/>
              </w:rPr>
              <w:t>o</w:t>
            </w:r>
            <w:r w:rsidRPr="00F24BC1">
              <w:rPr>
                <w:spacing w:val="-1"/>
              </w:rPr>
              <w:t>du</w:t>
            </w:r>
            <w:r w:rsidRPr="00F24BC1">
              <w:t>ct</w:t>
            </w:r>
            <w:r w:rsidRPr="00F24BC1">
              <w:rPr>
                <w:spacing w:val="-3"/>
              </w:rPr>
              <w:t>i</w:t>
            </w:r>
            <w:r w:rsidRPr="00F24BC1">
              <w:rPr>
                <w:spacing w:val="1"/>
              </w:rPr>
              <w:t>o</w:t>
            </w:r>
            <w:r w:rsidRPr="00F24BC1">
              <w:rPr>
                <w:spacing w:val="-1"/>
              </w:rPr>
              <w:t>n</w:t>
            </w:r>
            <w:r w:rsidRPr="00F24BC1">
              <w:t>:</w:t>
            </w:r>
          </w:p>
          <w:p w14:paraId="71DDC3BF" w14:textId="2EC1BA7A" w:rsidR="000A00CE" w:rsidRPr="00F24BC1" w:rsidRDefault="000A00CE" w:rsidP="00017174">
            <w:pPr>
              <w:pStyle w:val="VCAAtablecondensedbullet"/>
              <w:tabs>
                <w:tab w:val="clear" w:pos="425"/>
              </w:tabs>
              <w:spacing w:before="0" w:after="0" w:line="240" w:lineRule="auto"/>
              <w:ind w:left="470" w:hanging="284"/>
              <w:rPr>
                <w:rFonts w:eastAsia="Calibri"/>
              </w:rPr>
            </w:pPr>
            <w:r w:rsidRPr="00F24BC1">
              <w:rPr>
                <w:rFonts w:eastAsia="Calibri"/>
              </w:rPr>
              <w:t>c</w:t>
            </w:r>
            <w:r w:rsidRPr="00F24BC1">
              <w:rPr>
                <w:rFonts w:eastAsia="Calibri"/>
                <w:spacing w:val="1"/>
              </w:rPr>
              <w:t>o</w:t>
            </w:r>
            <w:r w:rsidRPr="00F24BC1">
              <w:rPr>
                <w:rFonts w:eastAsia="Calibri"/>
                <w:spacing w:val="-1"/>
              </w:rPr>
              <w:t>n</w:t>
            </w:r>
            <w:r w:rsidRPr="00F24BC1">
              <w:rPr>
                <w:rFonts w:eastAsia="Calibri"/>
                <w:spacing w:val="-2"/>
              </w:rPr>
              <w:t>s</w:t>
            </w:r>
            <w:r w:rsidRPr="00F24BC1">
              <w:rPr>
                <w:rFonts w:eastAsia="Calibri"/>
                <w:spacing w:val="1"/>
              </w:rPr>
              <w:t>o</w:t>
            </w:r>
            <w:r w:rsidRPr="00F24BC1">
              <w:rPr>
                <w:rFonts w:eastAsia="Calibri"/>
                <w:spacing w:val="-1"/>
              </w:rPr>
              <w:t>n</w:t>
            </w:r>
            <w:r w:rsidRPr="00F24BC1">
              <w:rPr>
                <w:rFonts w:eastAsia="Calibri"/>
              </w:rPr>
              <w:t>a</w:t>
            </w:r>
            <w:r w:rsidRPr="00F24BC1">
              <w:rPr>
                <w:rFonts w:eastAsia="Calibri"/>
                <w:spacing w:val="-1"/>
              </w:rPr>
              <w:t>n</w:t>
            </w:r>
            <w:r w:rsidRPr="00F24BC1">
              <w:rPr>
                <w:rFonts w:eastAsia="Calibri"/>
              </w:rPr>
              <w:t>ts:</w:t>
            </w:r>
            <w:r w:rsidRPr="00F24BC1">
              <w:rPr>
                <w:rFonts w:eastAsia="Calibri"/>
                <w:spacing w:val="-1"/>
              </w:rPr>
              <w:t xml:space="preserve"> v</w:t>
            </w:r>
            <w:r w:rsidRPr="00F24BC1">
              <w:rPr>
                <w:rFonts w:eastAsia="Calibri"/>
                <w:spacing w:val="1"/>
              </w:rPr>
              <w:t>o</w:t>
            </w:r>
            <w:r w:rsidRPr="00F24BC1">
              <w:rPr>
                <w:rFonts w:eastAsia="Calibri"/>
              </w:rPr>
              <w:t>ici</w:t>
            </w:r>
            <w:r w:rsidRPr="00F24BC1">
              <w:rPr>
                <w:rFonts w:eastAsia="Calibri"/>
                <w:spacing w:val="-1"/>
              </w:rPr>
              <w:t>ng</w:t>
            </w:r>
            <w:r w:rsidRPr="00F24BC1">
              <w:rPr>
                <w:rFonts w:eastAsia="Calibri"/>
              </w:rPr>
              <w:t>,</w:t>
            </w:r>
            <w:r w:rsidRPr="00F24BC1">
              <w:rPr>
                <w:rFonts w:eastAsia="Calibri"/>
                <w:spacing w:val="1"/>
              </w:rPr>
              <w:t xml:space="preserve"> </w:t>
            </w:r>
            <w:r w:rsidRPr="00F24BC1">
              <w:rPr>
                <w:rFonts w:eastAsia="Calibri"/>
                <w:spacing w:val="-1"/>
              </w:rPr>
              <w:t>p</w:t>
            </w:r>
            <w:r w:rsidRPr="00F24BC1">
              <w:rPr>
                <w:rFonts w:eastAsia="Calibri"/>
              </w:rPr>
              <w:t>lace</w:t>
            </w:r>
            <w:r w:rsidRPr="00F24BC1">
              <w:rPr>
                <w:rFonts w:eastAsia="Calibri"/>
                <w:spacing w:val="-4"/>
              </w:rPr>
              <w:t xml:space="preserve"> </w:t>
            </w:r>
            <w:r w:rsidRPr="00F24BC1">
              <w:rPr>
                <w:rFonts w:eastAsia="Calibri"/>
                <w:spacing w:val="1"/>
              </w:rPr>
              <w:t>o</w:t>
            </w:r>
            <w:r w:rsidRPr="00F24BC1">
              <w:rPr>
                <w:rFonts w:eastAsia="Calibri"/>
              </w:rPr>
              <w:t>f ar</w:t>
            </w:r>
            <w:r w:rsidRPr="00F24BC1">
              <w:rPr>
                <w:rFonts w:eastAsia="Calibri"/>
                <w:spacing w:val="1"/>
              </w:rPr>
              <w:t>t</w:t>
            </w:r>
            <w:r w:rsidRPr="00F24BC1">
              <w:rPr>
                <w:rFonts w:eastAsia="Calibri"/>
                <w:spacing w:val="-3"/>
              </w:rPr>
              <w:t>i</w:t>
            </w:r>
            <w:r w:rsidRPr="00F24BC1">
              <w:rPr>
                <w:rFonts w:eastAsia="Calibri"/>
              </w:rPr>
              <w:t>c</w:t>
            </w:r>
            <w:r w:rsidRPr="00F24BC1">
              <w:rPr>
                <w:rFonts w:eastAsia="Calibri"/>
                <w:spacing w:val="-1"/>
              </w:rPr>
              <w:t>u</w:t>
            </w:r>
            <w:r w:rsidRPr="00F24BC1">
              <w:rPr>
                <w:rFonts w:eastAsia="Calibri"/>
              </w:rPr>
              <w:t>lati</w:t>
            </w:r>
            <w:r w:rsidRPr="00F24BC1">
              <w:rPr>
                <w:rFonts w:eastAsia="Calibri"/>
                <w:spacing w:val="1"/>
              </w:rPr>
              <w:t>o</w:t>
            </w:r>
            <w:r w:rsidRPr="00F24BC1">
              <w:rPr>
                <w:rFonts w:eastAsia="Calibri"/>
                <w:spacing w:val="-1"/>
              </w:rPr>
              <w:t>n</w:t>
            </w:r>
            <w:r w:rsidRPr="00F24BC1">
              <w:rPr>
                <w:rFonts w:eastAsia="Calibri"/>
              </w:rPr>
              <w:t>,</w:t>
            </w:r>
            <w:r w:rsidRPr="00F24BC1">
              <w:rPr>
                <w:rFonts w:eastAsia="Calibri"/>
                <w:spacing w:val="-2"/>
              </w:rPr>
              <w:t xml:space="preserve"> </w:t>
            </w:r>
            <w:r w:rsidRPr="00F24BC1">
              <w:rPr>
                <w:rFonts w:eastAsia="Calibri"/>
                <w:spacing w:val="1"/>
              </w:rPr>
              <w:t>m</w:t>
            </w:r>
            <w:r w:rsidRPr="00F24BC1">
              <w:rPr>
                <w:rFonts w:eastAsia="Calibri"/>
              </w:rPr>
              <w:t>a</w:t>
            </w:r>
            <w:r w:rsidRPr="00F24BC1">
              <w:rPr>
                <w:rFonts w:eastAsia="Calibri"/>
                <w:spacing w:val="-1"/>
              </w:rPr>
              <w:t>n</w:t>
            </w:r>
            <w:r w:rsidRPr="00F24BC1">
              <w:rPr>
                <w:rFonts w:eastAsia="Calibri"/>
                <w:spacing w:val="-3"/>
              </w:rPr>
              <w:t>n</w:t>
            </w:r>
            <w:r w:rsidRPr="00F24BC1">
              <w:rPr>
                <w:rFonts w:eastAsia="Calibri"/>
                <w:spacing w:val="1"/>
              </w:rPr>
              <w:t>e</w:t>
            </w:r>
            <w:r w:rsidRPr="00F24BC1">
              <w:rPr>
                <w:rFonts w:eastAsia="Calibri"/>
              </w:rPr>
              <w:t xml:space="preserve">r </w:t>
            </w:r>
            <w:r w:rsidRPr="00F24BC1">
              <w:rPr>
                <w:rFonts w:eastAsia="Calibri"/>
                <w:spacing w:val="-1"/>
              </w:rPr>
              <w:t>o</w:t>
            </w:r>
            <w:r w:rsidRPr="00F24BC1">
              <w:rPr>
                <w:rFonts w:eastAsia="Calibri"/>
              </w:rPr>
              <w:t>f ar</w:t>
            </w:r>
            <w:r w:rsidRPr="00F24BC1">
              <w:rPr>
                <w:rFonts w:eastAsia="Calibri"/>
                <w:spacing w:val="1"/>
              </w:rPr>
              <w:t>t</w:t>
            </w:r>
            <w:r w:rsidRPr="00F24BC1">
              <w:rPr>
                <w:rFonts w:eastAsia="Calibri"/>
              </w:rPr>
              <w:t>ic</w:t>
            </w:r>
            <w:r w:rsidRPr="00F24BC1">
              <w:rPr>
                <w:rFonts w:eastAsia="Calibri"/>
                <w:spacing w:val="-1"/>
              </w:rPr>
              <w:t>u</w:t>
            </w:r>
            <w:r w:rsidRPr="00F24BC1">
              <w:rPr>
                <w:rFonts w:eastAsia="Calibri"/>
              </w:rPr>
              <w:t>lati</w:t>
            </w:r>
            <w:r w:rsidRPr="00F24BC1">
              <w:rPr>
                <w:rFonts w:eastAsia="Calibri"/>
                <w:spacing w:val="1"/>
              </w:rPr>
              <w:t>o</w:t>
            </w:r>
            <w:r w:rsidRPr="00F24BC1">
              <w:rPr>
                <w:rFonts w:eastAsia="Calibri"/>
              </w:rPr>
              <w:t>n</w:t>
            </w:r>
          </w:p>
          <w:p w14:paraId="63AB78D6" w14:textId="12520ED1" w:rsidR="000A00CE" w:rsidRPr="00F24BC1" w:rsidRDefault="000A00CE" w:rsidP="00017174">
            <w:pPr>
              <w:pStyle w:val="VCAAtablecondensedbullet"/>
              <w:tabs>
                <w:tab w:val="clear" w:pos="425"/>
              </w:tabs>
              <w:spacing w:before="0" w:after="120" w:line="240" w:lineRule="auto"/>
              <w:ind w:left="470" w:hanging="284"/>
              <w:rPr>
                <w:rFonts w:ascii="Calibri" w:eastAsia="Calibri" w:hAnsi="Calibri"/>
              </w:rPr>
            </w:pPr>
            <w:r w:rsidRPr="00F24BC1">
              <w:rPr>
                <w:rFonts w:eastAsia="Calibri"/>
                <w:spacing w:val="1"/>
              </w:rPr>
              <w:t>v</w:t>
            </w:r>
            <w:r w:rsidRPr="00F24BC1">
              <w:rPr>
                <w:rFonts w:eastAsia="Calibri"/>
                <w:spacing w:val="-1"/>
              </w:rPr>
              <w:t>o</w:t>
            </w:r>
            <w:r w:rsidRPr="00F24BC1">
              <w:rPr>
                <w:rFonts w:eastAsia="Calibri"/>
                <w:spacing w:val="1"/>
              </w:rPr>
              <w:t>we</w:t>
            </w:r>
            <w:r w:rsidRPr="00F24BC1">
              <w:rPr>
                <w:rFonts w:eastAsia="Calibri"/>
              </w:rPr>
              <w:t>l</w:t>
            </w:r>
            <w:r w:rsidRPr="00F24BC1">
              <w:rPr>
                <w:rFonts w:eastAsia="Calibri"/>
                <w:spacing w:val="-2"/>
              </w:rPr>
              <w:t>s</w:t>
            </w:r>
            <w:r w:rsidRPr="00F24BC1">
              <w:rPr>
                <w:rFonts w:eastAsia="Calibri"/>
              </w:rPr>
              <w:t>:</w:t>
            </w:r>
            <w:r w:rsidRPr="00F24BC1">
              <w:rPr>
                <w:rFonts w:eastAsia="Calibri"/>
                <w:spacing w:val="2"/>
              </w:rPr>
              <w:t xml:space="preserve"> </w:t>
            </w:r>
            <w:r w:rsidRPr="00F24BC1">
              <w:rPr>
                <w:rFonts w:eastAsia="Calibri"/>
                <w:spacing w:val="-1"/>
              </w:rPr>
              <w:t>h</w:t>
            </w:r>
            <w:r w:rsidRPr="00F24BC1">
              <w:rPr>
                <w:rFonts w:eastAsia="Calibri"/>
                <w:spacing w:val="1"/>
              </w:rPr>
              <w:t>e</w:t>
            </w:r>
            <w:r w:rsidRPr="00F24BC1">
              <w:rPr>
                <w:rFonts w:eastAsia="Calibri"/>
              </w:rPr>
              <w:t>i</w:t>
            </w:r>
            <w:r w:rsidRPr="00F24BC1">
              <w:rPr>
                <w:rFonts w:eastAsia="Calibri"/>
                <w:spacing w:val="-1"/>
              </w:rPr>
              <w:t>gh</w:t>
            </w:r>
            <w:r w:rsidRPr="00F24BC1">
              <w:rPr>
                <w:rFonts w:eastAsia="Calibri"/>
              </w:rPr>
              <w:t>t,</w:t>
            </w:r>
            <w:r w:rsidRPr="00F24BC1">
              <w:rPr>
                <w:rFonts w:eastAsia="Calibri"/>
                <w:spacing w:val="-2"/>
              </w:rPr>
              <w:t xml:space="preserve"> </w:t>
            </w:r>
            <w:proofErr w:type="spellStart"/>
            <w:r w:rsidRPr="00F24BC1">
              <w:rPr>
                <w:rFonts w:eastAsia="Calibri"/>
                <w:spacing w:val="-1"/>
              </w:rPr>
              <w:t>b</w:t>
            </w:r>
            <w:r w:rsidRPr="00F24BC1">
              <w:rPr>
                <w:rFonts w:eastAsia="Calibri"/>
              </w:rPr>
              <w:t>ack</w:t>
            </w:r>
            <w:r w:rsidRPr="00F24BC1">
              <w:rPr>
                <w:rFonts w:eastAsia="Calibri"/>
                <w:spacing w:val="-1"/>
              </w:rPr>
              <w:t>n</w:t>
            </w:r>
            <w:r w:rsidRPr="00F24BC1">
              <w:rPr>
                <w:rFonts w:eastAsia="Calibri"/>
                <w:spacing w:val="1"/>
              </w:rPr>
              <w:t>e</w:t>
            </w:r>
            <w:r w:rsidRPr="00F24BC1">
              <w:rPr>
                <w:rFonts w:eastAsia="Calibri"/>
                <w:spacing w:val="-2"/>
              </w:rPr>
              <w:t>s</w:t>
            </w:r>
            <w:r w:rsidRPr="00F24BC1">
              <w:rPr>
                <w:rFonts w:eastAsia="Calibri"/>
              </w:rPr>
              <w:t>s</w:t>
            </w:r>
            <w:proofErr w:type="spellEnd"/>
            <w:r w:rsidRPr="00F24BC1">
              <w:rPr>
                <w:rFonts w:eastAsia="Calibri"/>
              </w:rPr>
              <w:t>,</w:t>
            </w:r>
            <w:r w:rsidRPr="00F24BC1">
              <w:rPr>
                <w:rFonts w:eastAsia="Calibri"/>
                <w:spacing w:val="1"/>
              </w:rPr>
              <w:t xml:space="preserve"> </w:t>
            </w:r>
            <w:r w:rsidRPr="00F24BC1">
              <w:rPr>
                <w:rFonts w:eastAsia="Calibri"/>
                <w:spacing w:val="-3"/>
              </w:rPr>
              <w:t>r</w:t>
            </w:r>
            <w:r w:rsidRPr="00F24BC1">
              <w:rPr>
                <w:rFonts w:eastAsia="Calibri"/>
                <w:spacing w:val="1"/>
              </w:rPr>
              <w:t>o</w:t>
            </w:r>
            <w:r w:rsidRPr="00F24BC1">
              <w:rPr>
                <w:rFonts w:eastAsia="Calibri"/>
                <w:spacing w:val="-1"/>
              </w:rPr>
              <w:t>und</w:t>
            </w:r>
            <w:r w:rsidRPr="00F24BC1">
              <w:rPr>
                <w:rFonts w:eastAsia="Calibri"/>
                <w:spacing w:val="1"/>
              </w:rPr>
              <w:t>e</w:t>
            </w:r>
            <w:r w:rsidRPr="00F24BC1">
              <w:rPr>
                <w:rFonts w:eastAsia="Calibri"/>
                <w:spacing w:val="-1"/>
              </w:rPr>
              <w:t>dn</w:t>
            </w:r>
            <w:r w:rsidRPr="00F24BC1">
              <w:rPr>
                <w:rFonts w:eastAsia="Calibri"/>
                <w:spacing w:val="1"/>
              </w:rPr>
              <w:t>e</w:t>
            </w:r>
            <w:r w:rsidRPr="00F24BC1">
              <w:rPr>
                <w:rFonts w:eastAsia="Calibri"/>
              </w:rPr>
              <w:t>ss</w:t>
            </w:r>
          </w:p>
        </w:tc>
        <w:tc>
          <w:tcPr>
            <w:tcW w:w="391" w:type="dxa"/>
            <w:tcBorders>
              <w:top w:val="single" w:sz="4" w:space="0" w:color="000000"/>
              <w:left w:val="single" w:sz="4" w:space="0" w:color="000000"/>
              <w:bottom w:val="single" w:sz="4" w:space="0" w:color="000000"/>
              <w:right w:val="single" w:sz="4" w:space="0" w:color="000000"/>
            </w:tcBorders>
          </w:tcPr>
          <w:p w14:paraId="44478CB9" w14:textId="77777777" w:rsidR="000A00CE" w:rsidRDefault="000A00CE" w:rsidP="00DC4A17">
            <w:pPr>
              <w:spacing w:before="80" w:after="0" w:line="240" w:lineRule="auto"/>
              <w:ind w:left="102" w:right="-20"/>
              <w:jc w:val="center"/>
              <w:rPr>
                <w:rFonts w:ascii="Wingdings" w:eastAsia="Wingdings" w:hAnsi="Wingdings" w:cs="Wingdings"/>
              </w:rPr>
            </w:pPr>
            <w:r>
              <w:rPr>
                <w:rFonts w:ascii="Wingdings" w:eastAsia="Wingdings" w:hAnsi="Wingdings" w:cs="Wingdings"/>
              </w:rPr>
              <w:t></w:t>
            </w:r>
          </w:p>
        </w:tc>
        <w:tc>
          <w:tcPr>
            <w:tcW w:w="389" w:type="dxa"/>
            <w:tcBorders>
              <w:top w:val="single" w:sz="4" w:space="0" w:color="000000"/>
              <w:left w:val="single" w:sz="4" w:space="0" w:color="000000"/>
              <w:bottom w:val="single" w:sz="4" w:space="0" w:color="000000"/>
              <w:right w:val="single" w:sz="4" w:space="0" w:color="000000"/>
            </w:tcBorders>
          </w:tcPr>
          <w:p w14:paraId="07EE6D07" w14:textId="77777777" w:rsidR="000A00CE" w:rsidRDefault="000A00CE" w:rsidP="00DC4A17">
            <w:pPr>
              <w:jc w:val="center"/>
            </w:pPr>
          </w:p>
        </w:tc>
        <w:tc>
          <w:tcPr>
            <w:tcW w:w="389" w:type="dxa"/>
            <w:tcBorders>
              <w:top w:val="single" w:sz="4" w:space="0" w:color="000000"/>
              <w:left w:val="single" w:sz="4" w:space="0" w:color="000000"/>
              <w:bottom w:val="single" w:sz="4" w:space="0" w:color="000000"/>
              <w:right w:val="single" w:sz="4" w:space="0" w:color="000000"/>
            </w:tcBorders>
          </w:tcPr>
          <w:p w14:paraId="60D95485" w14:textId="77777777" w:rsidR="000A00CE" w:rsidRDefault="000A00CE" w:rsidP="00DC4A17">
            <w:pPr>
              <w:jc w:val="center"/>
            </w:pPr>
          </w:p>
        </w:tc>
        <w:tc>
          <w:tcPr>
            <w:tcW w:w="389" w:type="dxa"/>
            <w:tcBorders>
              <w:top w:val="single" w:sz="4" w:space="0" w:color="000000"/>
              <w:left w:val="single" w:sz="4" w:space="0" w:color="000000"/>
              <w:bottom w:val="single" w:sz="4" w:space="0" w:color="000000"/>
              <w:right w:val="single" w:sz="4" w:space="0" w:color="000000"/>
            </w:tcBorders>
          </w:tcPr>
          <w:p w14:paraId="0C8C6E40" w14:textId="77777777" w:rsidR="000A00CE" w:rsidRDefault="000A00CE" w:rsidP="00DC4A17">
            <w:pPr>
              <w:jc w:val="center"/>
            </w:pPr>
          </w:p>
        </w:tc>
      </w:tr>
      <w:tr w:rsidR="000A00CE" w14:paraId="75D9ECCB" w14:textId="77777777" w:rsidTr="00DC4A17">
        <w:trPr>
          <w:trHeight w:hRule="exact" w:val="794"/>
        </w:trPr>
        <w:tc>
          <w:tcPr>
            <w:tcW w:w="1418" w:type="dxa"/>
            <w:vMerge/>
            <w:tcBorders>
              <w:left w:val="single" w:sz="4" w:space="0" w:color="000000"/>
              <w:right w:val="single" w:sz="4" w:space="0" w:color="000000"/>
            </w:tcBorders>
          </w:tcPr>
          <w:p w14:paraId="5D341488" w14:textId="77777777" w:rsidR="000A00CE" w:rsidRPr="00F24BC1" w:rsidRDefault="000A00CE" w:rsidP="0013656D">
            <w:pPr>
              <w:ind w:left="37"/>
              <w:rPr>
                <w:rFonts w:ascii="Arial Narrow" w:hAnsi="Arial Narrow"/>
              </w:rPr>
            </w:pPr>
          </w:p>
        </w:tc>
        <w:tc>
          <w:tcPr>
            <w:tcW w:w="6041" w:type="dxa"/>
            <w:tcBorders>
              <w:top w:val="single" w:sz="4" w:space="0" w:color="000000"/>
              <w:left w:val="single" w:sz="4" w:space="0" w:color="000000"/>
              <w:bottom w:val="single" w:sz="4" w:space="0" w:color="000000"/>
              <w:right w:val="single" w:sz="4" w:space="0" w:color="000000"/>
            </w:tcBorders>
          </w:tcPr>
          <w:p w14:paraId="320484A5" w14:textId="77777777" w:rsidR="000A00CE" w:rsidRPr="00F24BC1" w:rsidRDefault="000A00CE" w:rsidP="0013656D">
            <w:pPr>
              <w:pStyle w:val="VCAAtablecondensed"/>
              <w:spacing w:after="0"/>
              <w:ind w:left="186"/>
            </w:pPr>
            <w:r w:rsidRPr="00F24BC1">
              <w:t>C</w:t>
            </w:r>
            <w:r w:rsidRPr="00F24BC1">
              <w:rPr>
                <w:spacing w:val="1"/>
              </w:rPr>
              <w:t>o</w:t>
            </w:r>
            <w:r w:rsidRPr="00F24BC1">
              <w:rPr>
                <w:spacing w:val="-1"/>
              </w:rPr>
              <w:t>nn</w:t>
            </w:r>
            <w:r w:rsidRPr="00F24BC1">
              <w:rPr>
                <w:spacing w:val="1"/>
              </w:rPr>
              <w:t>e</w:t>
            </w:r>
            <w:r w:rsidRPr="00F24BC1">
              <w:t>c</w:t>
            </w:r>
            <w:r w:rsidRPr="00F24BC1">
              <w:rPr>
                <w:spacing w:val="-2"/>
              </w:rPr>
              <w:t>t</w:t>
            </w:r>
            <w:r w:rsidRPr="00F24BC1">
              <w:rPr>
                <w:spacing w:val="1"/>
              </w:rPr>
              <w:t>e</w:t>
            </w:r>
            <w:r w:rsidRPr="00F24BC1">
              <w:t>d s</w:t>
            </w:r>
            <w:r w:rsidRPr="00F24BC1">
              <w:rPr>
                <w:spacing w:val="-1"/>
              </w:rPr>
              <w:t>p</w:t>
            </w:r>
            <w:r w:rsidRPr="00F24BC1">
              <w:rPr>
                <w:spacing w:val="-2"/>
              </w:rPr>
              <w:t>e</w:t>
            </w:r>
            <w:r w:rsidRPr="00F24BC1">
              <w:rPr>
                <w:spacing w:val="1"/>
              </w:rPr>
              <w:t>e</w:t>
            </w:r>
            <w:r w:rsidRPr="00F24BC1">
              <w:t xml:space="preserve">ch </w:t>
            </w:r>
            <w:r w:rsidRPr="00F24BC1">
              <w:rPr>
                <w:spacing w:val="-1"/>
              </w:rPr>
              <w:t>p</w:t>
            </w:r>
            <w:r w:rsidRPr="00F24BC1">
              <w:t>r</w:t>
            </w:r>
            <w:r w:rsidRPr="00F24BC1">
              <w:rPr>
                <w:spacing w:val="-1"/>
              </w:rPr>
              <w:t>o</w:t>
            </w:r>
            <w:r w:rsidRPr="00F24BC1">
              <w:t>c</w:t>
            </w:r>
            <w:r w:rsidRPr="00F24BC1">
              <w:rPr>
                <w:spacing w:val="1"/>
              </w:rPr>
              <w:t>e</w:t>
            </w:r>
            <w:r w:rsidRPr="00F24BC1">
              <w:t>s</w:t>
            </w:r>
            <w:r w:rsidRPr="00F24BC1">
              <w:rPr>
                <w:spacing w:val="-2"/>
              </w:rPr>
              <w:t>s</w:t>
            </w:r>
            <w:r w:rsidRPr="00F24BC1">
              <w:rPr>
                <w:spacing w:val="1"/>
              </w:rPr>
              <w:t>e</w:t>
            </w:r>
            <w:r w:rsidRPr="00F24BC1">
              <w:t>s:</w:t>
            </w:r>
          </w:p>
          <w:p w14:paraId="7261733F" w14:textId="6A7991B8" w:rsidR="000A00CE" w:rsidRPr="00F24BC1" w:rsidRDefault="000A00CE" w:rsidP="00017174">
            <w:pPr>
              <w:pStyle w:val="VCAAtablecondensedbullet"/>
              <w:tabs>
                <w:tab w:val="clear" w:pos="425"/>
              </w:tabs>
              <w:spacing w:before="0"/>
              <w:ind w:left="470" w:hanging="284"/>
              <w:rPr>
                <w:rFonts w:eastAsia="Calibri"/>
              </w:rPr>
            </w:pPr>
            <w:r w:rsidRPr="00F24BC1">
              <w:rPr>
                <w:rFonts w:eastAsia="Calibri"/>
              </w:rPr>
              <w:t>assi</w:t>
            </w:r>
            <w:r w:rsidRPr="00F24BC1">
              <w:rPr>
                <w:rFonts w:eastAsia="Calibri"/>
                <w:spacing w:val="1"/>
              </w:rPr>
              <w:t>m</w:t>
            </w:r>
            <w:r w:rsidRPr="00F24BC1">
              <w:rPr>
                <w:rFonts w:eastAsia="Calibri"/>
              </w:rPr>
              <w:t>ilat</w:t>
            </w:r>
            <w:r w:rsidRPr="00F24BC1">
              <w:rPr>
                <w:rFonts w:eastAsia="Calibri"/>
                <w:spacing w:val="-3"/>
              </w:rPr>
              <w:t>i</w:t>
            </w:r>
            <w:r w:rsidRPr="00F24BC1">
              <w:rPr>
                <w:rFonts w:eastAsia="Calibri"/>
                <w:spacing w:val="1"/>
              </w:rPr>
              <w:t>o</w:t>
            </w:r>
            <w:r w:rsidRPr="00F24BC1">
              <w:rPr>
                <w:rFonts w:eastAsia="Calibri"/>
                <w:spacing w:val="-1"/>
              </w:rPr>
              <w:t>n</w:t>
            </w:r>
            <w:r w:rsidRPr="00F24BC1">
              <w:rPr>
                <w:rFonts w:eastAsia="Calibri"/>
              </w:rPr>
              <w:t>,</w:t>
            </w:r>
            <w:r w:rsidRPr="00F24BC1">
              <w:rPr>
                <w:rFonts w:eastAsia="Calibri"/>
                <w:spacing w:val="-2"/>
              </w:rPr>
              <w:t xml:space="preserve"> </w:t>
            </w:r>
            <w:r w:rsidRPr="00F24BC1">
              <w:rPr>
                <w:rFonts w:eastAsia="Calibri"/>
                <w:spacing w:val="-1"/>
              </w:rPr>
              <w:t>v</w:t>
            </w:r>
            <w:r w:rsidRPr="00F24BC1">
              <w:rPr>
                <w:rFonts w:eastAsia="Calibri"/>
                <w:spacing w:val="1"/>
              </w:rPr>
              <w:t>owe</w:t>
            </w:r>
            <w:r w:rsidRPr="00F24BC1">
              <w:rPr>
                <w:rFonts w:eastAsia="Calibri"/>
              </w:rPr>
              <w:t>l</w:t>
            </w:r>
            <w:r w:rsidRPr="00F24BC1">
              <w:rPr>
                <w:rFonts w:eastAsia="Calibri"/>
                <w:spacing w:val="-2"/>
              </w:rPr>
              <w:t xml:space="preserve"> </w:t>
            </w:r>
            <w:r w:rsidRPr="00F24BC1">
              <w:rPr>
                <w:rFonts w:eastAsia="Calibri"/>
              </w:rPr>
              <w:t>r</w:t>
            </w:r>
            <w:r w:rsidRPr="00F24BC1">
              <w:rPr>
                <w:rFonts w:eastAsia="Calibri"/>
                <w:spacing w:val="1"/>
              </w:rPr>
              <w:t>e</w:t>
            </w:r>
            <w:r w:rsidRPr="00F24BC1">
              <w:rPr>
                <w:rFonts w:eastAsia="Calibri"/>
                <w:spacing w:val="-1"/>
              </w:rPr>
              <w:t>du</w:t>
            </w:r>
            <w:r w:rsidRPr="00F24BC1">
              <w:rPr>
                <w:rFonts w:eastAsia="Calibri"/>
              </w:rPr>
              <w:t>ct</w:t>
            </w:r>
            <w:r w:rsidRPr="00F24BC1">
              <w:rPr>
                <w:rFonts w:eastAsia="Calibri"/>
                <w:spacing w:val="-3"/>
              </w:rPr>
              <w:t>i</w:t>
            </w:r>
            <w:r w:rsidRPr="00F24BC1">
              <w:rPr>
                <w:rFonts w:eastAsia="Calibri"/>
                <w:spacing w:val="1"/>
              </w:rPr>
              <w:t>o</w:t>
            </w:r>
            <w:r w:rsidRPr="00F24BC1">
              <w:rPr>
                <w:rFonts w:eastAsia="Calibri"/>
                <w:spacing w:val="-1"/>
              </w:rPr>
              <w:t>n</w:t>
            </w:r>
            <w:r w:rsidRPr="00F24BC1">
              <w:rPr>
                <w:rFonts w:eastAsia="Calibri"/>
              </w:rPr>
              <w:t>,</w:t>
            </w:r>
            <w:r w:rsidRPr="00F24BC1">
              <w:rPr>
                <w:rFonts w:eastAsia="Calibri"/>
                <w:spacing w:val="1"/>
              </w:rPr>
              <w:t xml:space="preserve"> e</w:t>
            </w:r>
            <w:r w:rsidRPr="00F24BC1">
              <w:rPr>
                <w:rFonts w:eastAsia="Calibri"/>
              </w:rPr>
              <w:t>lis</w:t>
            </w:r>
            <w:r w:rsidRPr="00F24BC1">
              <w:rPr>
                <w:rFonts w:eastAsia="Calibri"/>
                <w:spacing w:val="-3"/>
              </w:rPr>
              <w:t>i</w:t>
            </w:r>
            <w:r w:rsidRPr="00F24BC1">
              <w:rPr>
                <w:rFonts w:eastAsia="Calibri"/>
                <w:spacing w:val="1"/>
              </w:rPr>
              <w:t>o</w:t>
            </w:r>
            <w:r w:rsidRPr="00F24BC1">
              <w:rPr>
                <w:rFonts w:eastAsia="Calibri"/>
                <w:spacing w:val="-1"/>
              </w:rPr>
              <w:t>n</w:t>
            </w:r>
            <w:r w:rsidRPr="00F24BC1">
              <w:rPr>
                <w:rFonts w:eastAsia="Calibri"/>
              </w:rPr>
              <w:t>,</w:t>
            </w:r>
            <w:r w:rsidRPr="00F24BC1">
              <w:rPr>
                <w:rFonts w:eastAsia="Calibri"/>
                <w:spacing w:val="1"/>
              </w:rPr>
              <w:t xml:space="preserve"> </w:t>
            </w:r>
            <w:r w:rsidRPr="00F24BC1">
              <w:rPr>
                <w:rFonts w:eastAsia="Calibri"/>
              </w:rPr>
              <w:t>i</w:t>
            </w:r>
            <w:r w:rsidRPr="00F24BC1">
              <w:rPr>
                <w:rFonts w:eastAsia="Calibri"/>
                <w:spacing w:val="-1"/>
              </w:rPr>
              <w:t>n</w:t>
            </w:r>
            <w:r w:rsidRPr="00F24BC1">
              <w:rPr>
                <w:rFonts w:eastAsia="Calibri"/>
                <w:spacing w:val="-2"/>
              </w:rPr>
              <w:t>s</w:t>
            </w:r>
            <w:r w:rsidRPr="00F24BC1">
              <w:rPr>
                <w:rFonts w:eastAsia="Calibri"/>
                <w:spacing w:val="1"/>
              </w:rPr>
              <w:t>e</w:t>
            </w:r>
            <w:r w:rsidRPr="00F24BC1">
              <w:rPr>
                <w:rFonts w:eastAsia="Calibri"/>
              </w:rPr>
              <w:t>r</w:t>
            </w:r>
            <w:r w:rsidRPr="00F24BC1">
              <w:rPr>
                <w:rFonts w:eastAsia="Calibri"/>
                <w:spacing w:val="1"/>
              </w:rPr>
              <w:t>t</w:t>
            </w:r>
            <w:r w:rsidRPr="00F24BC1">
              <w:rPr>
                <w:rFonts w:eastAsia="Calibri"/>
              </w:rPr>
              <w:t>i</w:t>
            </w:r>
            <w:r w:rsidRPr="00F24BC1">
              <w:rPr>
                <w:rFonts w:eastAsia="Calibri"/>
                <w:spacing w:val="1"/>
              </w:rPr>
              <w:t>o</w:t>
            </w:r>
            <w:r w:rsidRPr="00F24BC1">
              <w:rPr>
                <w:rFonts w:eastAsia="Calibri"/>
              </w:rPr>
              <w:t>n</w:t>
            </w:r>
          </w:p>
        </w:tc>
        <w:tc>
          <w:tcPr>
            <w:tcW w:w="391" w:type="dxa"/>
            <w:tcBorders>
              <w:top w:val="single" w:sz="4" w:space="0" w:color="000000"/>
              <w:left w:val="single" w:sz="4" w:space="0" w:color="000000"/>
              <w:bottom w:val="single" w:sz="4" w:space="0" w:color="000000"/>
              <w:right w:val="single" w:sz="4" w:space="0" w:color="000000"/>
            </w:tcBorders>
          </w:tcPr>
          <w:p w14:paraId="1F8F38C4" w14:textId="77777777" w:rsidR="000A00CE" w:rsidRDefault="000A00CE" w:rsidP="00DC4A17">
            <w:pPr>
              <w:spacing w:before="80" w:after="0" w:line="240" w:lineRule="auto"/>
              <w:ind w:left="102" w:right="-20"/>
              <w:jc w:val="center"/>
              <w:rPr>
                <w:rFonts w:ascii="Wingdings" w:eastAsia="Wingdings" w:hAnsi="Wingdings" w:cs="Wingdings"/>
              </w:rPr>
            </w:pPr>
            <w:r>
              <w:rPr>
                <w:rFonts w:ascii="Wingdings" w:eastAsia="Wingdings" w:hAnsi="Wingdings" w:cs="Wingdings"/>
              </w:rPr>
              <w:t></w:t>
            </w:r>
          </w:p>
        </w:tc>
        <w:tc>
          <w:tcPr>
            <w:tcW w:w="389" w:type="dxa"/>
            <w:tcBorders>
              <w:top w:val="single" w:sz="4" w:space="0" w:color="000000"/>
              <w:left w:val="single" w:sz="4" w:space="0" w:color="000000"/>
              <w:bottom w:val="single" w:sz="4" w:space="0" w:color="000000"/>
              <w:right w:val="single" w:sz="4" w:space="0" w:color="000000"/>
            </w:tcBorders>
          </w:tcPr>
          <w:p w14:paraId="54817ADD" w14:textId="77777777" w:rsidR="000A00CE" w:rsidRDefault="000A00CE" w:rsidP="00DC4A17">
            <w:pPr>
              <w:spacing w:before="80"/>
              <w:jc w:val="center"/>
            </w:pPr>
          </w:p>
        </w:tc>
        <w:tc>
          <w:tcPr>
            <w:tcW w:w="389" w:type="dxa"/>
            <w:tcBorders>
              <w:top w:val="single" w:sz="4" w:space="0" w:color="000000"/>
              <w:left w:val="single" w:sz="4" w:space="0" w:color="000000"/>
              <w:bottom w:val="single" w:sz="4" w:space="0" w:color="000000"/>
              <w:right w:val="single" w:sz="4" w:space="0" w:color="000000"/>
            </w:tcBorders>
          </w:tcPr>
          <w:p w14:paraId="06534AF4" w14:textId="77777777" w:rsidR="000A00CE" w:rsidRDefault="000A00CE" w:rsidP="00DC4A17">
            <w:pPr>
              <w:spacing w:before="80" w:after="0" w:line="240" w:lineRule="auto"/>
              <w:ind w:left="102" w:right="-20"/>
              <w:jc w:val="center"/>
              <w:rPr>
                <w:rFonts w:ascii="Wingdings" w:eastAsia="Wingdings" w:hAnsi="Wingdings" w:cs="Wingdings"/>
              </w:rPr>
            </w:pPr>
            <w:r>
              <w:rPr>
                <w:rFonts w:ascii="Wingdings" w:eastAsia="Wingdings" w:hAnsi="Wingdings" w:cs="Wingdings"/>
              </w:rPr>
              <w:t></w:t>
            </w:r>
          </w:p>
        </w:tc>
        <w:tc>
          <w:tcPr>
            <w:tcW w:w="389" w:type="dxa"/>
            <w:tcBorders>
              <w:top w:val="single" w:sz="4" w:space="0" w:color="000000"/>
              <w:left w:val="single" w:sz="4" w:space="0" w:color="000000"/>
              <w:bottom w:val="single" w:sz="4" w:space="0" w:color="000000"/>
              <w:right w:val="single" w:sz="4" w:space="0" w:color="000000"/>
            </w:tcBorders>
          </w:tcPr>
          <w:p w14:paraId="446F1DE0" w14:textId="77777777" w:rsidR="000A00CE" w:rsidRDefault="000A00CE" w:rsidP="00DC4A17">
            <w:pPr>
              <w:spacing w:before="80"/>
              <w:jc w:val="center"/>
            </w:pPr>
          </w:p>
        </w:tc>
      </w:tr>
      <w:tr w:rsidR="000A00CE" w14:paraId="74BDCEB2" w14:textId="77777777" w:rsidTr="00DC4A17">
        <w:trPr>
          <w:trHeight w:hRule="exact" w:val="454"/>
        </w:trPr>
        <w:tc>
          <w:tcPr>
            <w:tcW w:w="1418" w:type="dxa"/>
            <w:vMerge/>
            <w:tcBorders>
              <w:left w:val="single" w:sz="4" w:space="0" w:color="000000"/>
              <w:right w:val="single" w:sz="4" w:space="0" w:color="000000"/>
            </w:tcBorders>
          </w:tcPr>
          <w:p w14:paraId="445E2075" w14:textId="77777777" w:rsidR="000A00CE" w:rsidRPr="00F24BC1" w:rsidRDefault="000A00CE" w:rsidP="0013656D">
            <w:pPr>
              <w:ind w:left="37"/>
              <w:rPr>
                <w:rFonts w:ascii="Arial Narrow" w:hAnsi="Arial Narrow"/>
              </w:rPr>
            </w:pPr>
          </w:p>
        </w:tc>
        <w:tc>
          <w:tcPr>
            <w:tcW w:w="6041" w:type="dxa"/>
            <w:tcBorders>
              <w:top w:val="single" w:sz="4" w:space="0" w:color="000000"/>
              <w:left w:val="single" w:sz="4" w:space="0" w:color="000000"/>
              <w:bottom w:val="single" w:sz="4" w:space="0" w:color="000000"/>
              <w:right w:val="single" w:sz="4" w:space="0" w:color="000000"/>
            </w:tcBorders>
          </w:tcPr>
          <w:p w14:paraId="6A0FF3F4" w14:textId="77777777" w:rsidR="000A00CE" w:rsidRPr="00F24BC1" w:rsidRDefault="000A00CE" w:rsidP="0013656D">
            <w:pPr>
              <w:pStyle w:val="VCAAtablecondensed"/>
              <w:ind w:left="186"/>
            </w:pPr>
            <w:r w:rsidRPr="00F24BC1">
              <w:t>T</w:t>
            </w:r>
            <w:r w:rsidRPr="00F24BC1">
              <w:rPr>
                <w:spacing w:val="-1"/>
              </w:rPr>
              <w:t>h</w:t>
            </w:r>
            <w:r w:rsidRPr="00F24BC1">
              <w:t>e</w:t>
            </w:r>
            <w:r w:rsidRPr="00F24BC1">
              <w:rPr>
                <w:spacing w:val="1"/>
              </w:rPr>
              <w:t xml:space="preserve"> </w:t>
            </w:r>
            <w:r w:rsidRPr="00F24BC1">
              <w:t>I</w:t>
            </w:r>
            <w:r w:rsidRPr="00F24BC1">
              <w:rPr>
                <w:spacing w:val="-1"/>
              </w:rPr>
              <w:t>n</w:t>
            </w:r>
            <w:r w:rsidRPr="00F24BC1">
              <w:t>ter</w:t>
            </w:r>
            <w:r w:rsidRPr="00F24BC1">
              <w:rPr>
                <w:spacing w:val="-1"/>
              </w:rPr>
              <w:t>n</w:t>
            </w:r>
            <w:r w:rsidRPr="00F24BC1">
              <w:t>at</w:t>
            </w:r>
            <w:r w:rsidRPr="00F24BC1">
              <w:rPr>
                <w:spacing w:val="-3"/>
              </w:rPr>
              <w:t>i</w:t>
            </w:r>
            <w:r w:rsidRPr="00F24BC1">
              <w:rPr>
                <w:spacing w:val="1"/>
              </w:rPr>
              <w:t>o</w:t>
            </w:r>
            <w:r w:rsidRPr="00F24BC1">
              <w:rPr>
                <w:spacing w:val="-1"/>
              </w:rPr>
              <w:t>n</w:t>
            </w:r>
            <w:r w:rsidRPr="00F24BC1">
              <w:t>al</w:t>
            </w:r>
            <w:r w:rsidRPr="00F24BC1">
              <w:rPr>
                <w:spacing w:val="-2"/>
              </w:rPr>
              <w:t xml:space="preserve"> </w:t>
            </w:r>
            <w:r w:rsidRPr="00F24BC1">
              <w:rPr>
                <w:spacing w:val="1"/>
              </w:rPr>
              <w:t>P</w:t>
            </w:r>
            <w:r w:rsidRPr="00F24BC1">
              <w:rPr>
                <w:spacing w:val="-1"/>
              </w:rPr>
              <w:t>h</w:t>
            </w:r>
            <w:r w:rsidRPr="00F24BC1">
              <w:rPr>
                <w:spacing w:val="1"/>
              </w:rPr>
              <w:t>o</w:t>
            </w:r>
            <w:r w:rsidRPr="00F24BC1">
              <w:rPr>
                <w:spacing w:val="-3"/>
              </w:rPr>
              <w:t>n</w:t>
            </w:r>
            <w:r w:rsidRPr="00F24BC1">
              <w:t>etic</w:t>
            </w:r>
            <w:r w:rsidRPr="00F24BC1">
              <w:rPr>
                <w:spacing w:val="-2"/>
              </w:rPr>
              <w:t xml:space="preserve"> </w:t>
            </w:r>
            <w:r w:rsidRPr="00F24BC1">
              <w:rPr>
                <w:spacing w:val="-1"/>
              </w:rPr>
              <w:t>A</w:t>
            </w:r>
            <w:r w:rsidRPr="00F24BC1">
              <w:t>l</w:t>
            </w:r>
            <w:r w:rsidRPr="00F24BC1">
              <w:rPr>
                <w:spacing w:val="-1"/>
              </w:rPr>
              <w:t>ph</w:t>
            </w:r>
            <w:r w:rsidRPr="00F24BC1">
              <w:t>a</w:t>
            </w:r>
            <w:r w:rsidRPr="00F24BC1">
              <w:rPr>
                <w:spacing w:val="-1"/>
              </w:rPr>
              <w:t>b</w:t>
            </w:r>
            <w:r w:rsidRPr="00F24BC1">
              <w:t>et</w:t>
            </w:r>
            <w:r w:rsidRPr="00F24BC1">
              <w:rPr>
                <w:spacing w:val="1"/>
              </w:rPr>
              <w:t xml:space="preserve"> </w:t>
            </w:r>
            <w:r w:rsidRPr="00F24BC1">
              <w:t>(I</w:t>
            </w:r>
            <w:r w:rsidRPr="00F24BC1">
              <w:rPr>
                <w:spacing w:val="1"/>
              </w:rPr>
              <w:t>P</w:t>
            </w:r>
            <w:r w:rsidRPr="00F24BC1">
              <w:rPr>
                <w:spacing w:val="-1"/>
              </w:rPr>
              <w:t>A</w:t>
            </w:r>
            <w:r w:rsidRPr="00F24BC1">
              <w:t>)</w:t>
            </w:r>
          </w:p>
        </w:tc>
        <w:tc>
          <w:tcPr>
            <w:tcW w:w="391" w:type="dxa"/>
            <w:tcBorders>
              <w:top w:val="single" w:sz="4" w:space="0" w:color="000000"/>
              <w:left w:val="single" w:sz="4" w:space="0" w:color="000000"/>
              <w:bottom w:val="single" w:sz="4" w:space="0" w:color="000000"/>
              <w:right w:val="single" w:sz="4" w:space="0" w:color="000000"/>
            </w:tcBorders>
          </w:tcPr>
          <w:p w14:paraId="010ED47A" w14:textId="77777777" w:rsidR="000A00CE" w:rsidRDefault="000A00CE" w:rsidP="00DC4A17">
            <w:pPr>
              <w:spacing w:before="55" w:after="0" w:line="240" w:lineRule="auto"/>
              <w:ind w:left="102" w:right="-20"/>
              <w:jc w:val="center"/>
              <w:rPr>
                <w:rFonts w:ascii="Wingdings" w:eastAsia="Wingdings" w:hAnsi="Wingdings" w:cs="Wingdings"/>
              </w:rPr>
            </w:pPr>
            <w:r>
              <w:rPr>
                <w:rFonts w:ascii="Wingdings" w:eastAsia="Wingdings" w:hAnsi="Wingdings" w:cs="Wingdings"/>
              </w:rPr>
              <w:t></w:t>
            </w:r>
          </w:p>
        </w:tc>
        <w:tc>
          <w:tcPr>
            <w:tcW w:w="389" w:type="dxa"/>
            <w:tcBorders>
              <w:top w:val="single" w:sz="4" w:space="0" w:color="000000"/>
              <w:left w:val="single" w:sz="4" w:space="0" w:color="000000"/>
              <w:bottom w:val="single" w:sz="4" w:space="0" w:color="000000"/>
              <w:right w:val="single" w:sz="4" w:space="0" w:color="000000"/>
            </w:tcBorders>
          </w:tcPr>
          <w:p w14:paraId="30F9F0F6" w14:textId="77777777" w:rsidR="000A00CE" w:rsidRDefault="000A00CE" w:rsidP="00DC4A17">
            <w:pPr>
              <w:spacing w:before="55" w:after="0" w:line="240" w:lineRule="auto"/>
              <w:ind w:left="100" w:right="-20"/>
              <w:jc w:val="center"/>
              <w:rPr>
                <w:rFonts w:ascii="Wingdings" w:eastAsia="Wingdings" w:hAnsi="Wingdings" w:cs="Wingdings"/>
              </w:rPr>
            </w:pPr>
            <w:r>
              <w:rPr>
                <w:rFonts w:ascii="Wingdings" w:eastAsia="Wingdings" w:hAnsi="Wingdings" w:cs="Wingdings"/>
              </w:rPr>
              <w:t></w:t>
            </w:r>
          </w:p>
        </w:tc>
        <w:tc>
          <w:tcPr>
            <w:tcW w:w="389" w:type="dxa"/>
            <w:tcBorders>
              <w:top w:val="single" w:sz="4" w:space="0" w:color="000000"/>
              <w:left w:val="single" w:sz="4" w:space="0" w:color="000000"/>
              <w:bottom w:val="single" w:sz="4" w:space="0" w:color="000000"/>
              <w:right w:val="single" w:sz="4" w:space="0" w:color="000000"/>
            </w:tcBorders>
          </w:tcPr>
          <w:p w14:paraId="7F9DE063" w14:textId="77777777" w:rsidR="000A00CE" w:rsidRDefault="000A00CE" w:rsidP="00DC4A17">
            <w:pPr>
              <w:spacing w:before="55" w:after="0" w:line="240" w:lineRule="auto"/>
              <w:ind w:left="102" w:right="-20"/>
              <w:jc w:val="center"/>
              <w:rPr>
                <w:rFonts w:ascii="Wingdings" w:eastAsia="Wingdings" w:hAnsi="Wingdings" w:cs="Wingdings"/>
              </w:rPr>
            </w:pPr>
            <w:r>
              <w:rPr>
                <w:rFonts w:ascii="Wingdings" w:eastAsia="Wingdings" w:hAnsi="Wingdings" w:cs="Wingdings"/>
              </w:rPr>
              <w:t></w:t>
            </w:r>
          </w:p>
        </w:tc>
        <w:tc>
          <w:tcPr>
            <w:tcW w:w="389" w:type="dxa"/>
            <w:tcBorders>
              <w:top w:val="single" w:sz="4" w:space="0" w:color="000000"/>
              <w:left w:val="single" w:sz="4" w:space="0" w:color="000000"/>
              <w:bottom w:val="single" w:sz="4" w:space="0" w:color="000000"/>
              <w:right w:val="single" w:sz="4" w:space="0" w:color="000000"/>
            </w:tcBorders>
          </w:tcPr>
          <w:p w14:paraId="66B62532" w14:textId="77777777" w:rsidR="000A00CE" w:rsidRDefault="000A00CE" w:rsidP="00DC4A17">
            <w:pPr>
              <w:spacing w:before="55" w:after="0" w:line="240" w:lineRule="auto"/>
              <w:ind w:left="102" w:right="-20"/>
              <w:jc w:val="center"/>
              <w:rPr>
                <w:rFonts w:ascii="Wingdings" w:eastAsia="Wingdings" w:hAnsi="Wingdings" w:cs="Wingdings"/>
              </w:rPr>
            </w:pPr>
            <w:r>
              <w:rPr>
                <w:rFonts w:ascii="Wingdings" w:eastAsia="Wingdings" w:hAnsi="Wingdings" w:cs="Wingdings"/>
              </w:rPr>
              <w:t></w:t>
            </w:r>
          </w:p>
        </w:tc>
      </w:tr>
      <w:tr w:rsidR="000A00CE" w14:paraId="017CD576" w14:textId="77777777" w:rsidTr="00DC4A17">
        <w:trPr>
          <w:trHeight w:hRule="exact" w:val="737"/>
        </w:trPr>
        <w:tc>
          <w:tcPr>
            <w:tcW w:w="1418" w:type="dxa"/>
            <w:vMerge/>
            <w:tcBorders>
              <w:left w:val="single" w:sz="4" w:space="0" w:color="000000"/>
              <w:right w:val="single" w:sz="4" w:space="0" w:color="000000"/>
            </w:tcBorders>
          </w:tcPr>
          <w:p w14:paraId="30AF7335" w14:textId="77777777" w:rsidR="000A00CE" w:rsidRPr="00F24BC1" w:rsidRDefault="000A00CE" w:rsidP="0013656D">
            <w:pPr>
              <w:ind w:left="37"/>
              <w:rPr>
                <w:rFonts w:ascii="Arial Narrow" w:hAnsi="Arial Narrow"/>
              </w:rPr>
            </w:pPr>
          </w:p>
        </w:tc>
        <w:tc>
          <w:tcPr>
            <w:tcW w:w="6041" w:type="dxa"/>
            <w:tcBorders>
              <w:top w:val="single" w:sz="4" w:space="0" w:color="000000"/>
              <w:left w:val="single" w:sz="4" w:space="0" w:color="000000"/>
              <w:bottom w:val="single" w:sz="4" w:space="0" w:color="000000"/>
              <w:right w:val="single" w:sz="4" w:space="0" w:color="000000"/>
            </w:tcBorders>
          </w:tcPr>
          <w:p w14:paraId="55E38B80" w14:textId="4FB2ABEA" w:rsidR="000A00CE" w:rsidRPr="00F24BC1" w:rsidRDefault="000A00CE" w:rsidP="0013656D">
            <w:pPr>
              <w:pStyle w:val="VCAAtablecondensed"/>
              <w:ind w:left="186"/>
            </w:pPr>
            <w:r w:rsidRPr="00F24BC1">
              <w:t>T</w:t>
            </w:r>
            <w:r w:rsidRPr="00F24BC1">
              <w:rPr>
                <w:spacing w:val="-1"/>
              </w:rPr>
              <w:t>h</w:t>
            </w:r>
            <w:r w:rsidRPr="00F24BC1">
              <w:t>e</w:t>
            </w:r>
            <w:r w:rsidRPr="00F24BC1">
              <w:rPr>
                <w:spacing w:val="1"/>
              </w:rPr>
              <w:t xml:space="preserve"> </w:t>
            </w:r>
            <w:r w:rsidRPr="00F24BC1">
              <w:t>tra</w:t>
            </w:r>
            <w:r w:rsidRPr="00F24BC1">
              <w:rPr>
                <w:spacing w:val="-1"/>
              </w:rPr>
              <w:t>n</w:t>
            </w:r>
            <w:r w:rsidRPr="00F24BC1">
              <w:t>s</w:t>
            </w:r>
            <w:r w:rsidRPr="00F24BC1">
              <w:rPr>
                <w:spacing w:val="-2"/>
              </w:rPr>
              <w:t>c</w:t>
            </w:r>
            <w:r w:rsidRPr="00F24BC1">
              <w:t>ri</w:t>
            </w:r>
            <w:r w:rsidRPr="00F24BC1">
              <w:rPr>
                <w:spacing w:val="-1"/>
              </w:rPr>
              <w:t>p</w:t>
            </w:r>
            <w:r w:rsidRPr="00F24BC1">
              <w:t>ti</w:t>
            </w:r>
            <w:r w:rsidRPr="00F24BC1">
              <w:rPr>
                <w:spacing w:val="1"/>
              </w:rPr>
              <w:t>o</w:t>
            </w:r>
            <w:r w:rsidRPr="00F24BC1">
              <w:t>n</w:t>
            </w:r>
            <w:r w:rsidRPr="00F24BC1">
              <w:rPr>
                <w:spacing w:val="-3"/>
              </w:rPr>
              <w:t xml:space="preserve"> </w:t>
            </w:r>
            <w:r w:rsidRPr="00F24BC1">
              <w:rPr>
                <w:spacing w:val="1"/>
              </w:rPr>
              <w:t>o</w:t>
            </w:r>
            <w:r w:rsidRPr="00F24BC1">
              <w:t>f E</w:t>
            </w:r>
            <w:r w:rsidRPr="00F24BC1">
              <w:rPr>
                <w:spacing w:val="-1"/>
              </w:rPr>
              <w:t>ng</w:t>
            </w:r>
            <w:r w:rsidRPr="00F24BC1">
              <w:t>lis</w:t>
            </w:r>
            <w:r w:rsidRPr="00F24BC1">
              <w:rPr>
                <w:spacing w:val="-1"/>
              </w:rPr>
              <w:t>h</w:t>
            </w:r>
            <w:r w:rsidRPr="00F24BC1">
              <w:t>,</w:t>
            </w:r>
            <w:r w:rsidRPr="00F24BC1">
              <w:rPr>
                <w:spacing w:val="1"/>
              </w:rPr>
              <w:t xml:space="preserve"> </w:t>
            </w:r>
            <w:r w:rsidRPr="00F24BC1">
              <w:rPr>
                <w:spacing w:val="-1"/>
              </w:rPr>
              <w:t>u</w:t>
            </w:r>
            <w:r w:rsidRPr="00F24BC1">
              <w:t>si</w:t>
            </w:r>
            <w:r w:rsidRPr="00F24BC1">
              <w:rPr>
                <w:spacing w:val="-1"/>
              </w:rPr>
              <w:t>n</w:t>
            </w:r>
            <w:r w:rsidRPr="00F24BC1">
              <w:t>g t</w:t>
            </w:r>
            <w:r w:rsidRPr="00F24BC1">
              <w:rPr>
                <w:spacing w:val="-1"/>
              </w:rPr>
              <w:t>h</w:t>
            </w:r>
            <w:r w:rsidRPr="00F24BC1">
              <w:t>e</w:t>
            </w:r>
            <w:r w:rsidRPr="00F24BC1">
              <w:rPr>
                <w:spacing w:val="1"/>
              </w:rPr>
              <w:t xml:space="preserve"> </w:t>
            </w:r>
            <w:r w:rsidRPr="00F24BC1">
              <w:rPr>
                <w:spacing w:val="-3"/>
              </w:rPr>
              <w:t>I</w:t>
            </w:r>
            <w:r w:rsidRPr="00F24BC1">
              <w:rPr>
                <w:spacing w:val="1"/>
              </w:rPr>
              <w:t>P</w:t>
            </w:r>
            <w:r w:rsidRPr="00F24BC1">
              <w:rPr>
                <w:spacing w:val="-1"/>
              </w:rPr>
              <w:t>A</w:t>
            </w:r>
            <w:r w:rsidRPr="00F24BC1">
              <w:t>,</w:t>
            </w:r>
            <w:r w:rsidRPr="00F24BC1">
              <w:rPr>
                <w:spacing w:val="-2"/>
              </w:rPr>
              <w:t xml:space="preserve"> </w:t>
            </w:r>
            <w:r w:rsidRPr="00F24BC1">
              <w:t xml:space="preserve">as </w:t>
            </w:r>
            <w:r w:rsidRPr="00F24BC1">
              <w:rPr>
                <w:spacing w:val="-1"/>
              </w:rPr>
              <w:t>d</w:t>
            </w:r>
            <w:r w:rsidRPr="00F24BC1">
              <w:rPr>
                <w:spacing w:val="1"/>
              </w:rPr>
              <w:t>e</w:t>
            </w:r>
            <w:r w:rsidRPr="00F24BC1">
              <w:t>scri</w:t>
            </w:r>
            <w:r w:rsidRPr="00F24BC1">
              <w:rPr>
                <w:spacing w:val="-1"/>
              </w:rPr>
              <w:t>b</w:t>
            </w:r>
            <w:r w:rsidRPr="00F24BC1">
              <w:rPr>
                <w:spacing w:val="1"/>
              </w:rPr>
              <w:t>e</w:t>
            </w:r>
            <w:r w:rsidRPr="00F24BC1">
              <w:t xml:space="preserve">d </w:t>
            </w:r>
            <w:r w:rsidRPr="00F24BC1">
              <w:rPr>
                <w:spacing w:val="-1"/>
              </w:rPr>
              <w:t>b</w:t>
            </w:r>
            <w:r w:rsidRPr="00F24BC1">
              <w:t xml:space="preserve">y </w:t>
            </w:r>
            <w:r w:rsidRPr="00F24BC1">
              <w:rPr>
                <w:spacing w:val="-1"/>
              </w:rPr>
              <w:t>H</w:t>
            </w:r>
            <w:r w:rsidRPr="00F24BC1">
              <w:t>arri</w:t>
            </w:r>
            <w:r w:rsidRPr="00F24BC1">
              <w:rPr>
                <w:spacing w:val="-1"/>
              </w:rPr>
              <w:t>n</w:t>
            </w:r>
            <w:r w:rsidRPr="00F24BC1">
              <w:rPr>
                <w:spacing w:val="-3"/>
              </w:rPr>
              <w:t>g</w:t>
            </w:r>
            <w:r w:rsidRPr="00F24BC1">
              <w:t>t</w:t>
            </w:r>
            <w:r w:rsidRPr="00F24BC1">
              <w:rPr>
                <w:spacing w:val="1"/>
              </w:rPr>
              <w:t>o</w:t>
            </w:r>
            <w:r w:rsidRPr="00F24BC1">
              <w:rPr>
                <w:spacing w:val="-1"/>
              </w:rPr>
              <w:t>n</w:t>
            </w:r>
            <w:r w:rsidRPr="00F24BC1">
              <w:t>,</w:t>
            </w:r>
            <w:r w:rsidRPr="00F24BC1">
              <w:rPr>
                <w:spacing w:val="1"/>
              </w:rPr>
              <w:t xml:space="preserve"> </w:t>
            </w:r>
            <w:r w:rsidRPr="00F24BC1">
              <w:rPr>
                <w:spacing w:val="-3"/>
              </w:rPr>
              <w:t>C</w:t>
            </w:r>
            <w:r w:rsidRPr="00F24BC1">
              <w:rPr>
                <w:spacing w:val="1"/>
              </w:rPr>
              <w:t>o</w:t>
            </w:r>
            <w:r w:rsidRPr="00F24BC1">
              <w:t>x</w:t>
            </w:r>
            <w:r w:rsidRPr="00F24BC1">
              <w:rPr>
                <w:spacing w:val="-1"/>
              </w:rPr>
              <w:t xml:space="preserve"> </w:t>
            </w:r>
            <w:r w:rsidRPr="00F24BC1">
              <w:t>&amp; E</w:t>
            </w:r>
            <w:r w:rsidRPr="00F24BC1">
              <w:rPr>
                <w:spacing w:val="1"/>
              </w:rPr>
              <w:t>v</w:t>
            </w:r>
            <w:r w:rsidRPr="00F24BC1">
              <w:t>a</w:t>
            </w:r>
            <w:r w:rsidRPr="00F24BC1">
              <w:rPr>
                <w:spacing w:val="-1"/>
              </w:rPr>
              <w:t>n</w:t>
            </w:r>
            <w:r w:rsidRPr="00F24BC1">
              <w:t>s</w:t>
            </w:r>
            <w:r w:rsidRPr="00F24BC1">
              <w:rPr>
                <w:spacing w:val="1"/>
              </w:rPr>
              <w:t xml:space="preserve"> </w:t>
            </w:r>
            <w:r w:rsidRPr="00F24BC1">
              <w:rPr>
                <w:spacing w:val="-2"/>
              </w:rPr>
              <w:t>(</w:t>
            </w:r>
            <w:r w:rsidRPr="00F24BC1">
              <w:rPr>
                <w:spacing w:val="1"/>
              </w:rPr>
              <w:t>1</w:t>
            </w:r>
            <w:r w:rsidRPr="00F24BC1">
              <w:rPr>
                <w:spacing w:val="-2"/>
              </w:rPr>
              <w:t>99</w:t>
            </w:r>
            <w:r w:rsidRPr="00F24BC1">
              <w:rPr>
                <w:spacing w:val="1"/>
              </w:rPr>
              <w:t>7</w:t>
            </w:r>
            <w:r w:rsidRPr="00F24BC1">
              <w:t>)</w:t>
            </w:r>
          </w:p>
        </w:tc>
        <w:tc>
          <w:tcPr>
            <w:tcW w:w="391" w:type="dxa"/>
            <w:tcBorders>
              <w:top w:val="single" w:sz="4" w:space="0" w:color="000000"/>
              <w:left w:val="single" w:sz="4" w:space="0" w:color="000000"/>
              <w:bottom w:val="single" w:sz="4" w:space="0" w:color="000000"/>
              <w:right w:val="single" w:sz="4" w:space="0" w:color="000000"/>
            </w:tcBorders>
          </w:tcPr>
          <w:p w14:paraId="156B7FC6" w14:textId="77777777" w:rsidR="000A00CE" w:rsidRDefault="000A00CE" w:rsidP="00DC4A17">
            <w:pPr>
              <w:spacing w:before="80" w:after="0" w:line="240" w:lineRule="auto"/>
              <w:ind w:left="102" w:right="-20"/>
              <w:jc w:val="center"/>
              <w:rPr>
                <w:rFonts w:ascii="Wingdings" w:eastAsia="Wingdings" w:hAnsi="Wingdings" w:cs="Wingdings"/>
              </w:rPr>
            </w:pPr>
            <w:r>
              <w:rPr>
                <w:rFonts w:ascii="Wingdings" w:eastAsia="Wingdings" w:hAnsi="Wingdings" w:cs="Wingdings"/>
              </w:rPr>
              <w:t></w:t>
            </w:r>
          </w:p>
        </w:tc>
        <w:tc>
          <w:tcPr>
            <w:tcW w:w="389" w:type="dxa"/>
            <w:tcBorders>
              <w:top w:val="single" w:sz="4" w:space="0" w:color="000000"/>
              <w:left w:val="single" w:sz="4" w:space="0" w:color="000000"/>
              <w:bottom w:val="single" w:sz="4" w:space="0" w:color="000000"/>
              <w:right w:val="single" w:sz="4" w:space="0" w:color="000000"/>
            </w:tcBorders>
          </w:tcPr>
          <w:p w14:paraId="58119357" w14:textId="5AE7646A" w:rsidR="000A00CE" w:rsidRDefault="000A00CE" w:rsidP="00DC4A17">
            <w:pPr>
              <w:spacing w:before="80"/>
              <w:jc w:val="center"/>
            </w:pPr>
            <w:r>
              <w:rPr>
                <w:rFonts w:ascii="Wingdings" w:eastAsia="Wingdings" w:hAnsi="Wingdings" w:cs="Wingdings"/>
              </w:rPr>
              <w:t></w:t>
            </w:r>
          </w:p>
        </w:tc>
        <w:tc>
          <w:tcPr>
            <w:tcW w:w="389" w:type="dxa"/>
            <w:tcBorders>
              <w:top w:val="single" w:sz="4" w:space="0" w:color="000000"/>
              <w:left w:val="single" w:sz="4" w:space="0" w:color="000000"/>
              <w:bottom w:val="single" w:sz="4" w:space="0" w:color="000000"/>
              <w:right w:val="single" w:sz="4" w:space="0" w:color="000000"/>
            </w:tcBorders>
          </w:tcPr>
          <w:p w14:paraId="354E443A" w14:textId="77777777" w:rsidR="000A00CE" w:rsidRDefault="000A00CE" w:rsidP="00DC4A17">
            <w:pPr>
              <w:spacing w:before="80" w:after="0" w:line="240" w:lineRule="auto"/>
              <w:ind w:left="102" w:right="-20"/>
              <w:jc w:val="center"/>
              <w:rPr>
                <w:rFonts w:ascii="Wingdings" w:eastAsia="Wingdings" w:hAnsi="Wingdings" w:cs="Wingdings"/>
              </w:rPr>
            </w:pPr>
            <w:r>
              <w:rPr>
                <w:rFonts w:ascii="Wingdings" w:eastAsia="Wingdings" w:hAnsi="Wingdings" w:cs="Wingdings"/>
              </w:rPr>
              <w:t></w:t>
            </w:r>
          </w:p>
        </w:tc>
        <w:tc>
          <w:tcPr>
            <w:tcW w:w="389" w:type="dxa"/>
            <w:tcBorders>
              <w:top w:val="single" w:sz="4" w:space="0" w:color="000000"/>
              <w:left w:val="single" w:sz="4" w:space="0" w:color="000000"/>
              <w:bottom w:val="single" w:sz="4" w:space="0" w:color="000000"/>
              <w:right w:val="single" w:sz="4" w:space="0" w:color="000000"/>
            </w:tcBorders>
          </w:tcPr>
          <w:p w14:paraId="169C33D3" w14:textId="77777777" w:rsidR="000A00CE" w:rsidRDefault="000A00CE" w:rsidP="00DC4A17">
            <w:pPr>
              <w:spacing w:before="80" w:after="0" w:line="240" w:lineRule="auto"/>
              <w:ind w:left="102" w:right="-20"/>
              <w:jc w:val="center"/>
              <w:rPr>
                <w:rFonts w:ascii="Wingdings" w:eastAsia="Wingdings" w:hAnsi="Wingdings" w:cs="Wingdings"/>
              </w:rPr>
            </w:pPr>
            <w:r>
              <w:rPr>
                <w:rFonts w:ascii="Wingdings" w:eastAsia="Wingdings" w:hAnsi="Wingdings" w:cs="Wingdings"/>
              </w:rPr>
              <w:t></w:t>
            </w:r>
          </w:p>
        </w:tc>
      </w:tr>
      <w:tr w:rsidR="000A00CE" w14:paraId="4160DAFD" w14:textId="77777777" w:rsidTr="00DC4A17">
        <w:trPr>
          <w:trHeight w:hRule="exact" w:val="737"/>
        </w:trPr>
        <w:tc>
          <w:tcPr>
            <w:tcW w:w="1418" w:type="dxa"/>
            <w:vMerge/>
            <w:tcBorders>
              <w:left w:val="single" w:sz="4" w:space="0" w:color="000000"/>
              <w:right w:val="single" w:sz="4" w:space="0" w:color="000000"/>
            </w:tcBorders>
          </w:tcPr>
          <w:p w14:paraId="7315B7E8" w14:textId="77777777" w:rsidR="000A00CE" w:rsidRPr="00F24BC1" w:rsidRDefault="000A00CE" w:rsidP="0013656D">
            <w:pPr>
              <w:ind w:left="37"/>
              <w:rPr>
                <w:rFonts w:ascii="Arial Narrow" w:hAnsi="Arial Narrow"/>
              </w:rPr>
            </w:pPr>
          </w:p>
        </w:tc>
        <w:tc>
          <w:tcPr>
            <w:tcW w:w="6041" w:type="dxa"/>
            <w:tcBorders>
              <w:top w:val="single" w:sz="4" w:space="0" w:color="000000"/>
              <w:left w:val="single" w:sz="4" w:space="0" w:color="000000"/>
              <w:bottom w:val="single" w:sz="4" w:space="0" w:color="000000"/>
              <w:right w:val="single" w:sz="4" w:space="0" w:color="000000"/>
            </w:tcBorders>
          </w:tcPr>
          <w:p w14:paraId="233D27A9" w14:textId="77777777" w:rsidR="000A00CE" w:rsidRPr="00F24BC1" w:rsidRDefault="000A00CE" w:rsidP="0013656D">
            <w:pPr>
              <w:pStyle w:val="VCAAtablecondensed"/>
              <w:spacing w:after="0"/>
              <w:ind w:left="186"/>
            </w:pPr>
            <w:r w:rsidRPr="00F24BC1">
              <w:rPr>
                <w:spacing w:val="1"/>
              </w:rPr>
              <w:t>P</w:t>
            </w:r>
            <w:r w:rsidRPr="00F24BC1">
              <w:t>r</w:t>
            </w:r>
            <w:r w:rsidRPr="00F24BC1">
              <w:rPr>
                <w:spacing w:val="1"/>
              </w:rPr>
              <w:t>o</w:t>
            </w:r>
            <w:r w:rsidRPr="00F24BC1">
              <w:rPr>
                <w:spacing w:val="-2"/>
              </w:rPr>
              <w:t>s</w:t>
            </w:r>
            <w:r w:rsidRPr="00F24BC1">
              <w:rPr>
                <w:spacing w:val="1"/>
              </w:rPr>
              <w:t>o</w:t>
            </w:r>
            <w:r w:rsidRPr="00F24BC1">
              <w:rPr>
                <w:spacing w:val="-1"/>
              </w:rPr>
              <w:t>d</w:t>
            </w:r>
            <w:r w:rsidRPr="00F24BC1">
              <w:t>ic</w:t>
            </w:r>
            <w:r w:rsidRPr="00F24BC1">
              <w:rPr>
                <w:spacing w:val="1"/>
              </w:rPr>
              <w:t xml:space="preserve"> </w:t>
            </w:r>
            <w:r w:rsidRPr="00F24BC1">
              <w:rPr>
                <w:spacing w:val="-3"/>
              </w:rPr>
              <w:t>f</w:t>
            </w:r>
            <w:r w:rsidRPr="00F24BC1">
              <w:rPr>
                <w:spacing w:val="1"/>
              </w:rPr>
              <w:t>e</w:t>
            </w:r>
            <w:r w:rsidRPr="00F24BC1">
              <w:t>at</w:t>
            </w:r>
            <w:r w:rsidRPr="00F24BC1">
              <w:rPr>
                <w:spacing w:val="-1"/>
              </w:rPr>
              <w:t>u</w:t>
            </w:r>
            <w:r w:rsidRPr="00F24BC1">
              <w:t>r</w:t>
            </w:r>
            <w:r w:rsidRPr="00F24BC1">
              <w:rPr>
                <w:spacing w:val="-2"/>
              </w:rPr>
              <w:t>e</w:t>
            </w:r>
            <w:r w:rsidRPr="00F24BC1">
              <w:t>s:</w:t>
            </w:r>
          </w:p>
          <w:p w14:paraId="1EE0CFCC" w14:textId="50660001" w:rsidR="000A00CE" w:rsidRPr="000A00CE" w:rsidRDefault="000A00CE" w:rsidP="000A00CE">
            <w:pPr>
              <w:pStyle w:val="VCAAtablecondensedbullet"/>
              <w:tabs>
                <w:tab w:val="clear" w:pos="425"/>
              </w:tabs>
              <w:spacing w:before="0"/>
              <w:ind w:left="470" w:hanging="284"/>
              <w:rPr>
                <w:rFonts w:eastAsia="Calibri"/>
              </w:rPr>
            </w:pPr>
            <w:r w:rsidRPr="00F24BC1">
              <w:rPr>
                <w:rFonts w:eastAsia="Calibri"/>
                <w:spacing w:val="-1"/>
              </w:rPr>
              <w:t>p</w:t>
            </w:r>
            <w:r w:rsidRPr="00F24BC1">
              <w:rPr>
                <w:rFonts w:eastAsia="Calibri"/>
              </w:rPr>
              <w:t>itc</w:t>
            </w:r>
            <w:r w:rsidRPr="00F24BC1">
              <w:rPr>
                <w:rFonts w:eastAsia="Calibri"/>
                <w:spacing w:val="-1"/>
              </w:rPr>
              <w:t>h</w:t>
            </w:r>
            <w:r w:rsidRPr="00F24BC1">
              <w:rPr>
                <w:rFonts w:eastAsia="Calibri"/>
              </w:rPr>
              <w:t>,</w:t>
            </w:r>
            <w:r w:rsidRPr="00F24BC1">
              <w:rPr>
                <w:rFonts w:eastAsia="Calibri"/>
                <w:spacing w:val="1"/>
              </w:rPr>
              <w:t xml:space="preserve"> </w:t>
            </w:r>
            <w:r w:rsidRPr="00F24BC1">
              <w:rPr>
                <w:rFonts w:eastAsia="Calibri"/>
              </w:rPr>
              <w:t>str</w:t>
            </w:r>
            <w:r w:rsidRPr="00F24BC1">
              <w:rPr>
                <w:rFonts w:eastAsia="Calibri"/>
                <w:spacing w:val="-2"/>
              </w:rPr>
              <w:t>e</w:t>
            </w:r>
            <w:r w:rsidRPr="00F24BC1">
              <w:rPr>
                <w:rFonts w:eastAsia="Calibri"/>
              </w:rPr>
              <w:t>ss,</w:t>
            </w:r>
            <w:r w:rsidRPr="00F24BC1">
              <w:rPr>
                <w:rFonts w:eastAsia="Calibri"/>
                <w:spacing w:val="-2"/>
              </w:rPr>
              <w:t xml:space="preserve"> </w:t>
            </w:r>
            <w:r w:rsidRPr="00F24BC1">
              <w:rPr>
                <w:rFonts w:eastAsia="Calibri"/>
                <w:spacing w:val="1"/>
              </w:rPr>
              <w:t>vo</w:t>
            </w:r>
            <w:r w:rsidRPr="00F24BC1">
              <w:rPr>
                <w:rFonts w:eastAsia="Calibri"/>
              </w:rPr>
              <w:t>l</w:t>
            </w:r>
            <w:r w:rsidRPr="00F24BC1">
              <w:rPr>
                <w:rFonts w:eastAsia="Calibri"/>
                <w:spacing w:val="-3"/>
              </w:rPr>
              <w:t>u</w:t>
            </w:r>
            <w:r w:rsidRPr="00F24BC1">
              <w:rPr>
                <w:rFonts w:eastAsia="Calibri"/>
                <w:spacing w:val="1"/>
              </w:rPr>
              <w:t>me</w:t>
            </w:r>
            <w:r w:rsidRPr="00F24BC1">
              <w:rPr>
                <w:rFonts w:eastAsia="Calibri"/>
              </w:rPr>
              <w:t>,</w:t>
            </w:r>
            <w:r w:rsidRPr="00F24BC1">
              <w:rPr>
                <w:rFonts w:eastAsia="Calibri"/>
                <w:spacing w:val="-2"/>
              </w:rPr>
              <w:t xml:space="preserve"> </w:t>
            </w:r>
            <w:r w:rsidRPr="00F24BC1">
              <w:rPr>
                <w:rFonts w:eastAsia="Calibri"/>
              </w:rPr>
              <w:t>t</w:t>
            </w:r>
            <w:r w:rsidRPr="00F24BC1">
              <w:rPr>
                <w:rFonts w:eastAsia="Calibri"/>
                <w:spacing w:val="-2"/>
              </w:rPr>
              <w:t>e</w:t>
            </w:r>
            <w:r w:rsidRPr="00F24BC1">
              <w:rPr>
                <w:rFonts w:eastAsia="Calibri"/>
                <w:spacing w:val="1"/>
              </w:rPr>
              <w:t>m</w:t>
            </w:r>
            <w:r w:rsidRPr="00F24BC1">
              <w:rPr>
                <w:rFonts w:eastAsia="Calibri"/>
                <w:spacing w:val="-3"/>
              </w:rPr>
              <w:t>p</w:t>
            </w:r>
            <w:r w:rsidRPr="00F24BC1">
              <w:rPr>
                <w:rFonts w:eastAsia="Calibri"/>
                <w:spacing w:val="1"/>
              </w:rPr>
              <w:t>o</w:t>
            </w:r>
            <w:r w:rsidRPr="00F24BC1">
              <w:rPr>
                <w:rFonts w:eastAsia="Calibri"/>
              </w:rPr>
              <w:t>,</w:t>
            </w:r>
            <w:r w:rsidRPr="00F24BC1">
              <w:rPr>
                <w:rFonts w:eastAsia="Calibri"/>
                <w:spacing w:val="1"/>
              </w:rPr>
              <w:t xml:space="preserve"> </w:t>
            </w:r>
            <w:r w:rsidRPr="00F24BC1">
              <w:rPr>
                <w:rFonts w:eastAsia="Calibri"/>
              </w:rPr>
              <w:t>i</w:t>
            </w:r>
            <w:r w:rsidRPr="00F24BC1">
              <w:rPr>
                <w:rFonts w:eastAsia="Calibri"/>
                <w:spacing w:val="-1"/>
              </w:rPr>
              <w:t>n</w:t>
            </w:r>
            <w:r w:rsidRPr="00F24BC1">
              <w:rPr>
                <w:rFonts w:eastAsia="Calibri"/>
                <w:spacing w:val="-2"/>
              </w:rPr>
              <w:t>t</w:t>
            </w:r>
            <w:r w:rsidRPr="00F24BC1">
              <w:rPr>
                <w:rFonts w:eastAsia="Calibri"/>
                <w:spacing w:val="1"/>
              </w:rPr>
              <w:t>o</w:t>
            </w:r>
            <w:r w:rsidRPr="00F24BC1">
              <w:rPr>
                <w:rFonts w:eastAsia="Calibri"/>
                <w:spacing w:val="-1"/>
              </w:rPr>
              <w:t>n</w:t>
            </w:r>
            <w:r w:rsidRPr="00F24BC1">
              <w:rPr>
                <w:rFonts w:eastAsia="Calibri"/>
              </w:rPr>
              <w:t>at</w:t>
            </w:r>
            <w:r w:rsidRPr="00F24BC1">
              <w:rPr>
                <w:rFonts w:eastAsia="Calibri"/>
                <w:spacing w:val="-3"/>
              </w:rPr>
              <w:t>i</w:t>
            </w:r>
            <w:r w:rsidRPr="00F24BC1">
              <w:rPr>
                <w:rFonts w:eastAsia="Calibri"/>
                <w:spacing w:val="1"/>
              </w:rPr>
              <w:t>o</w:t>
            </w:r>
            <w:r w:rsidRPr="00F24BC1">
              <w:rPr>
                <w:rFonts w:eastAsia="Calibri"/>
              </w:rPr>
              <w:t>n</w:t>
            </w:r>
          </w:p>
        </w:tc>
        <w:tc>
          <w:tcPr>
            <w:tcW w:w="391" w:type="dxa"/>
            <w:tcBorders>
              <w:top w:val="single" w:sz="4" w:space="0" w:color="000000"/>
              <w:left w:val="single" w:sz="4" w:space="0" w:color="000000"/>
              <w:bottom w:val="single" w:sz="4" w:space="0" w:color="000000"/>
              <w:right w:val="single" w:sz="4" w:space="0" w:color="000000"/>
            </w:tcBorders>
          </w:tcPr>
          <w:p w14:paraId="319085EC" w14:textId="775A3670" w:rsidR="000A00CE" w:rsidRDefault="000A00CE" w:rsidP="00DC4A17">
            <w:pPr>
              <w:spacing w:before="80"/>
              <w:jc w:val="center"/>
            </w:pPr>
            <w:r>
              <w:rPr>
                <w:rFonts w:ascii="Wingdings" w:eastAsia="Wingdings" w:hAnsi="Wingdings" w:cs="Wingdings"/>
              </w:rPr>
              <w:t></w:t>
            </w:r>
          </w:p>
        </w:tc>
        <w:tc>
          <w:tcPr>
            <w:tcW w:w="389" w:type="dxa"/>
            <w:tcBorders>
              <w:top w:val="single" w:sz="4" w:space="0" w:color="000000"/>
              <w:left w:val="single" w:sz="4" w:space="0" w:color="000000"/>
              <w:bottom w:val="single" w:sz="4" w:space="0" w:color="000000"/>
              <w:right w:val="single" w:sz="4" w:space="0" w:color="000000"/>
            </w:tcBorders>
          </w:tcPr>
          <w:p w14:paraId="106E8D26" w14:textId="77777777" w:rsidR="000A00CE" w:rsidRDefault="000A00CE" w:rsidP="00DC4A17">
            <w:pPr>
              <w:jc w:val="center"/>
            </w:pPr>
          </w:p>
        </w:tc>
        <w:tc>
          <w:tcPr>
            <w:tcW w:w="389" w:type="dxa"/>
            <w:tcBorders>
              <w:top w:val="single" w:sz="4" w:space="0" w:color="000000"/>
              <w:left w:val="single" w:sz="4" w:space="0" w:color="000000"/>
              <w:bottom w:val="single" w:sz="4" w:space="0" w:color="000000"/>
              <w:right w:val="single" w:sz="4" w:space="0" w:color="000000"/>
            </w:tcBorders>
          </w:tcPr>
          <w:p w14:paraId="7C29992F" w14:textId="77777777" w:rsidR="000A00CE" w:rsidRDefault="000A00CE" w:rsidP="00DC4A17">
            <w:pPr>
              <w:spacing w:before="80" w:after="0" w:line="240" w:lineRule="auto"/>
              <w:ind w:left="102" w:right="-20"/>
              <w:jc w:val="center"/>
              <w:rPr>
                <w:rFonts w:ascii="Wingdings" w:eastAsia="Wingdings" w:hAnsi="Wingdings" w:cs="Wingdings"/>
              </w:rPr>
            </w:pPr>
            <w:r>
              <w:rPr>
                <w:rFonts w:ascii="Wingdings" w:eastAsia="Wingdings" w:hAnsi="Wingdings" w:cs="Wingdings"/>
              </w:rPr>
              <w:t></w:t>
            </w:r>
          </w:p>
        </w:tc>
        <w:tc>
          <w:tcPr>
            <w:tcW w:w="389" w:type="dxa"/>
            <w:tcBorders>
              <w:top w:val="single" w:sz="4" w:space="0" w:color="000000"/>
              <w:left w:val="single" w:sz="4" w:space="0" w:color="000000"/>
              <w:bottom w:val="single" w:sz="4" w:space="0" w:color="000000"/>
              <w:right w:val="single" w:sz="4" w:space="0" w:color="000000"/>
            </w:tcBorders>
          </w:tcPr>
          <w:p w14:paraId="62E68A9F" w14:textId="77777777" w:rsidR="000A00CE" w:rsidRDefault="000A00CE" w:rsidP="00DC4A17">
            <w:pPr>
              <w:jc w:val="center"/>
            </w:pPr>
          </w:p>
        </w:tc>
      </w:tr>
      <w:tr w:rsidR="000A00CE" w14:paraId="4780D7CD" w14:textId="77777777" w:rsidTr="00DC4A17">
        <w:trPr>
          <w:trHeight w:hRule="exact" w:val="1077"/>
        </w:trPr>
        <w:tc>
          <w:tcPr>
            <w:tcW w:w="1418" w:type="dxa"/>
            <w:vMerge/>
            <w:tcBorders>
              <w:left w:val="single" w:sz="4" w:space="0" w:color="000000"/>
              <w:right w:val="single" w:sz="4" w:space="0" w:color="000000"/>
            </w:tcBorders>
          </w:tcPr>
          <w:p w14:paraId="46B47AE3" w14:textId="77777777" w:rsidR="000A00CE" w:rsidRPr="00F24BC1" w:rsidRDefault="000A00CE" w:rsidP="0013656D">
            <w:pPr>
              <w:ind w:left="37"/>
              <w:rPr>
                <w:rFonts w:ascii="Arial Narrow" w:hAnsi="Arial Narrow"/>
              </w:rPr>
            </w:pPr>
          </w:p>
        </w:tc>
        <w:tc>
          <w:tcPr>
            <w:tcW w:w="6041" w:type="dxa"/>
            <w:tcBorders>
              <w:top w:val="single" w:sz="4" w:space="0" w:color="000000"/>
              <w:left w:val="single" w:sz="4" w:space="0" w:color="000000"/>
              <w:bottom w:val="single" w:sz="4" w:space="0" w:color="000000"/>
              <w:right w:val="single" w:sz="4" w:space="0" w:color="000000"/>
            </w:tcBorders>
          </w:tcPr>
          <w:p w14:paraId="0063FCDE" w14:textId="77777777" w:rsidR="000A00CE" w:rsidRPr="00F24BC1" w:rsidRDefault="000A00CE" w:rsidP="000A00CE">
            <w:pPr>
              <w:pStyle w:val="VCAAtablecondensed"/>
              <w:spacing w:after="0"/>
              <w:ind w:left="186"/>
            </w:pPr>
            <w:r w:rsidRPr="00F24BC1">
              <w:rPr>
                <w:spacing w:val="1"/>
              </w:rPr>
              <w:t>P</w:t>
            </w:r>
            <w:r w:rsidRPr="00F24BC1">
              <w:rPr>
                <w:spacing w:val="-1"/>
              </w:rPr>
              <w:t>h</w:t>
            </w:r>
            <w:r w:rsidRPr="00F24BC1">
              <w:rPr>
                <w:spacing w:val="1"/>
              </w:rPr>
              <w:t>o</w:t>
            </w:r>
            <w:r w:rsidRPr="00F24BC1">
              <w:rPr>
                <w:spacing w:val="-3"/>
              </w:rPr>
              <w:t>n</w:t>
            </w:r>
            <w:r w:rsidRPr="00F24BC1">
              <w:rPr>
                <w:spacing w:val="1"/>
              </w:rPr>
              <w:t>o</w:t>
            </w:r>
            <w:r w:rsidRPr="00F24BC1">
              <w:t>l</w:t>
            </w:r>
            <w:r w:rsidRPr="00F24BC1">
              <w:rPr>
                <w:spacing w:val="1"/>
              </w:rPr>
              <w:t>o</w:t>
            </w:r>
            <w:r w:rsidRPr="00F24BC1">
              <w:rPr>
                <w:spacing w:val="-1"/>
              </w:rPr>
              <w:t>g</w:t>
            </w:r>
            <w:r w:rsidRPr="00F24BC1">
              <w:t>ical</w:t>
            </w:r>
            <w:r w:rsidRPr="00F24BC1">
              <w:rPr>
                <w:spacing w:val="-2"/>
              </w:rPr>
              <w:t xml:space="preserve"> </w:t>
            </w:r>
            <w:r w:rsidRPr="00F24BC1">
              <w:rPr>
                <w:spacing w:val="-1"/>
              </w:rPr>
              <w:t>p</w:t>
            </w:r>
            <w:r w:rsidRPr="00F24BC1">
              <w:t>at</w:t>
            </w:r>
            <w:r w:rsidRPr="00F24BC1">
              <w:rPr>
                <w:spacing w:val="-2"/>
              </w:rPr>
              <w:t>t</w:t>
            </w:r>
            <w:r w:rsidRPr="00F24BC1">
              <w:rPr>
                <w:spacing w:val="1"/>
              </w:rPr>
              <w:t>e</w:t>
            </w:r>
            <w:r w:rsidRPr="00F24BC1">
              <w:t>r</w:t>
            </w:r>
            <w:r w:rsidRPr="00F24BC1">
              <w:rPr>
                <w:spacing w:val="-1"/>
              </w:rPr>
              <w:t>n</w:t>
            </w:r>
            <w:r w:rsidRPr="00F24BC1">
              <w:t>i</w:t>
            </w:r>
            <w:r w:rsidRPr="00F24BC1">
              <w:rPr>
                <w:spacing w:val="-1"/>
              </w:rPr>
              <w:t>ng</w:t>
            </w:r>
            <w:r w:rsidRPr="00F24BC1">
              <w:t>:</w:t>
            </w:r>
          </w:p>
          <w:p w14:paraId="61891BFD" w14:textId="38C06C44" w:rsidR="000A00CE" w:rsidRPr="000A00CE" w:rsidRDefault="000A00CE" w:rsidP="000A00CE">
            <w:pPr>
              <w:pStyle w:val="VCAAtablecondensedbullet"/>
              <w:tabs>
                <w:tab w:val="clear" w:pos="425"/>
              </w:tabs>
              <w:spacing w:before="0" w:line="240" w:lineRule="auto"/>
              <w:ind w:left="470" w:hanging="284"/>
              <w:rPr>
                <w:spacing w:val="1"/>
              </w:rPr>
            </w:pPr>
            <w:r w:rsidRPr="00F24BC1">
              <w:rPr>
                <w:rFonts w:eastAsia="Calibri"/>
              </w:rPr>
              <w:t>allit</w:t>
            </w:r>
            <w:r w:rsidRPr="00F24BC1">
              <w:rPr>
                <w:rFonts w:eastAsia="Calibri"/>
                <w:spacing w:val="1"/>
              </w:rPr>
              <w:t>e</w:t>
            </w:r>
            <w:r w:rsidRPr="00F24BC1">
              <w:rPr>
                <w:rFonts w:eastAsia="Calibri"/>
              </w:rPr>
              <w:t>ra</w:t>
            </w:r>
            <w:r w:rsidRPr="00F24BC1">
              <w:rPr>
                <w:rFonts w:eastAsia="Calibri"/>
                <w:spacing w:val="1"/>
              </w:rPr>
              <w:t>t</w:t>
            </w:r>
            <w:r w:rsidRPr="00F24BC1">
              <w:rPr>
                <w:rFonts w:eastAsia="Calibri"/>
                <w:spacing w:val="-3"/>
              </w:rPr>
              <w:t>i</w:t>
            </w:r>
            <w:r w:rsidRPr="00F24BC1">
              <w:rPr>
                <w:rFonts w:eastAsia="Calibri"/>
                <w:spacing w:val="1"/>
              </w:rPr>
              <w:t>o</w:t>
            </w:r>
            <w:r w:rsidRPr="00F24BC1">
              <w:rPr>
                <w:rFonts w:eastAsia="Calibri"/>
                <w:spacing w:val="-1"/>
              </w:rPr>
              <w:t>n</w:t>
            </w:r>
            <w:r w:rsidRPr="00F24BC1">
              <w:rPr>
                <w:rFonts w:eastAsia="Calibri"/>
              </w:rPr>
              <w:t>,</w:t>
            </w:r>
            <w:r w:rsidRPr="00F24BC1">
              <w:rPr>
                <w:rFonts w:eastAsia="Calibri"/>
                <w:spacing w:val="1"/>
              </w:rPr>
              <w:t xml:space="preserve"> </w:t>
            </w:r>
            <w:r w:rsidRPr="00F24BC1">
              <w:rPr>
                <w:rFonts w:eastAsia="Calibri"/>
              </w:rPr>
              <w:t>as</w:t>
            </w:r>
            <w:r w:rsidRPr="00F24BC1">
              <w:rPr>
                <w:rFonts w:eastAsia="Calibri"/>
                <w:spacing w:val="-2"/>
              </w:rPr>
              <w:t>s</w:t>
            </w:r>
            <w:r w:rsidRPr="00F24BC1">
              <w:rPr>
                <w:rFonts w:eastAsia="Calibri"/>
                <w:spacing w:val="1"/>
              </w:rPr>
              <w:t>o</w:t>
            </w:r>
            <w:r w:rsidRPr="00F24BC1">
              <w:rPr>
                <w:rFonts w:eastAsia="Calibri"/>
                <w:spacing w:val="-1"/>
              </w:rPr>
              <w:t>n</w:t>
            </w:r>
            <w:r w:rsidRPr="00F24BC1">
              <w:rPr>
                <w:rFonts w:eastAsia="Calibri"/>
              </w:rPr>
              <w:t>a</w:t>
            </w:r>
            <w:r w:rsidRPr="00F24BC1">
              <w:rPr>
                <w:rFonts w:eastAsia="Calibri"/>
                <w:spacing w:val="-1"/>
              </w:rPr>
              <w:t>n</w:t>
            </w:r>
            <w:r w:rsidRPr="00F24BC1">
              <w:rPr>
                <w:rFonts w:eastAsia="Calibri"/>
              </w:rPr>
              <w:t>c</w:t>
            </w:r>
            <w:r w:rsidRPr="00F24BC1">
              <w:rPr>
                <w:rFonts w:eastAsia="Calibri"/>
                <w:spacing w:val="1"/>
              </w:rPr>
              <w:t>e</w:t>
            </w:r>
            <w:r w:rsidRPr="00F24BC1">
              <w:rPr>
                <w:rFonts w:eastAsia="Calibri"/>
              </w:rPr>
              <w:t>,</w:t>
            </w:r>
            <w:r w:rsidRPr="00F24BC1">
              <w:rPr>
                <w:rFonts w:eastAsia="Calibri"/>
                <w:spacing w:val="-2"/>
              </w:rPr>
              <w:t xml:space="preserve"> c</w:t>
            </w:r>
            <w:r w:rsidRPr="00F24BC1">
              <w:rPr>
                <w:rFonts w:eastAsia="Calibri"/>
                <w:spacing w:val="1"/>
              </w:rPr>
              <w:t>o</w:t>
            </w:r>
            <w:r w:rsidRPr="00F24BC1">
              <w:rPr>
                <w:rFonts w:eastAsia="Calibri"/>
                <w:spacing w:val="-1"/>
              </w:rPr>
              <w:t>n</w:t>
            </w:r>
            <w:r w:rsidRPr="00F24BC1">
              <w:rPr>
                <w:rFonts w:eastAsia="Calibri"/>
              </w:rPr>
              <w:t>s</w:t>
            </w:r>
            <w:r w:rsidRPr="00F24BC1">
              <w:rPr>
                <w:rFonts w:eastAsia="Calibri"/>
                <w:spacing w:val="1"/>
              </w:rPr>
              <w:t>o</w:t>
            </w:r>
            <w:r w:rsidRPr="00F24BC1">
              <w:rPr>
                <w:rFonts w:eastAsia="Calibri"/>
                <w:spacing w:val="-1"/>
              </w:rPr>
              <w:t>n</w:t>
            </w:r>
            <w:r w:rsidRPr="00F24BC1">
              <w:rPr>
                <w:rFonts w:eastAsia="Calibri"/>
              </w:rPr>
              <w:t>a</w:t>
            </w:r>
            <w:r w:rsidRPr="00F24BC1">
              <w:rPr>
                <w:rFonts w:eastAsia="Calibri"/>
                <w:spacing w:val="-1"/>
              </w:rPr>
              <w:t>n</w:t>
            </w:r>
            <w:r w:rsidRPr="00F24BC1">
              <w:rPr>
                <w:rFonts w:eastAsia="Calibri"/>
              </w:rPr>
              <w:t>c</w:t>
            </w:r>
            <w:r w:rsidRPr="00F24BC1">
              <w:rPr>
                <w:rFonts w:eastAsia="Calibri"/>
                <w:spacing w:val="1"/>
              </w:rPr>
              <w:t>e</w:t>
            </w:r>
          </w:p>
          <w:p w14:paraId="14DB3973" w14:textId="4CB5479C" w:rsidR="000A00CE" w:rsidRPr="00F24BC1" w:rsidRDefault="000A00CE" w:rsidP="000A00CE">
            <w:pPr>
              <w:pStyle w:val="VCAAtablecondensedbullet"/>
              <w:tabs>
                <w:tab w:val="clear" w:pos="425"/>
              </w:tabs>
              <w:spacing w:before="0" w:line="240" w:lineRule="auto"/>
              <w:ind w:left="470" w:hanging="284"/>
              <w:rPr>
                <w:spacing w:val="1"/>
              </w:rPr>
            </w:pPr>
            <w:r w:rsidRPr="00F62F5A">
              <w:rPr>
                <w:rFonts w:eastAsia="Calibri" w:cs="Calibri"/>
                <w:spacing w:val="1"/>
                <w:szCs w:val="20"/>
              </w:rPr>
              <w:t>o</w:t>
            </w:r>
            <w:r w:rsidRPr="00F62F5A">
              <w:rPr>
                <w:rFonts w:eastAsia="Calibri" w:cs="Calibri"/>
                <w:spacing w:val="-1"/>
                <w:szCs w:val="20"/>
              </w:rPr>
              <w:t>no</w:t>
            </w:r>
            <w:r w:rsidRPr="00F62F5A">
              <w:rPr>
                <w:rFonts w:eastAsia="Calibri" w:cs="Calibri"/>
                <w:spacing w:val="1"/>
                <w:szCs w:val="20"/>
              </w:rPr>
              <w:t>m</w:t>
            </w:r>
            <w:r w:rsidRPr="00F62F5A">
              <w:rPr>
                <w:rFonts w:eastAsia="Calibri" w:cs="Calibri"/>
                <w:szCs w:val="20"/>
              </w:rPr>
              <w:t>a</w:t>
            </w:r>
            <w:r w:rsidRPr="00F62F5A">
              <w:rPr>
                <w:rFonts w:eastAsia="Calibri" w:cs="Calibri"/>
                <w:spacing w:val="-2"/>
                <w:szCs w:val="20"/>
              </w:rPr>
              <w:t>t</w:t>
            </w:r>
            <w:r w:rsidRPr="00F62F5A">
              <w:rPr>
                <w:rFonts w:eastAsia="Calibri" w:cs="Calibri"/>
                <w:spacing w:val="1"/>
                <w:szCs w:val="20"/>
              </w:rPr>
              <w:t>o</w:t>
            </w:r>
            <w:r w:rsidRPr="00F62F5A">
              <w:rPr>
                <w:rFonts w:eastAsia="Calibri" w:cs="Calibri"/>
                <w:spacing w:val="-1"/>
                <w:szCs w:val="20"/>
              </w:rPr>
              <w:t>po</w:t>
            </w:r>
            <w:r w:rsidRPr="00F62F5A">
              <w:rPr>
                <w:rFonts w:eastAsia="Calibri" w:cs="Calibri"/>
                <w:spacing w:val="1"/>
                <w:szCs w:val="20"/>
              </w:rPr>
              <w:t>e</w:t>
            </w:r>
            <w:r w:rsidRPr="00F62F5A">
              <w:rPr>
                <w:rFonts w:eastAsia="Calibri" w:cs="Calibri"/>
                <w:szCs w:val="20"/>
              </w:rPr>
              <w:t>ia,</w:t>
            </w:r>
            <w:r w:rsidRPr="00F62F5A">
              <w:rPr>
                <w:rFonts w:eastAsia="Calibri" w:cs="Calibri"/>
                <w:spacing w:val="1"/>
                <w:szCs w:val="20"/>
              </w:rPr>
              <w:t xml:space="preserve"> </w:t>
            </w:r>
            <w:r w:rsidRPr="00F62F5A">
              <w:rPr>
                <w:rFonts w:eastAsia="Calibri" w:cs="Calibri"/>
                <w:szCs w:val="20"/>
              </w:rPr>
              <w:t>r</w:t>
            </w:r>
            <w:r w:rsidRPr="00F62F5A">
              <w:rPr>
                <w:rFonts w:eastAsia="Calibri" w:cs="Calibri"/>
                <w:spacing w:val="-3"/>
                <w:szCs w:val="20"/>
              </w:rPr>
              <w:t>h</w:t>
            </w:r>
            <w:r w:rsidRPr="00F62F5A">
              <w:rPr>
                <w:rFonts w:eastAsia="Calibri" w:cs="Calibri"/>
                <w:spacing w:val="1"/>
                <w:szCs w:val="20"/>
              </w:rPr>
              <w:t>y</w:t>
            </w:r>
            <w:r w:rsidRPr="00F62F5A">
              <w:rPr>
                <w:rFonts w:eastAsia="Calibri" w:cs="Calibri"/>
                <w:szCs w:val="20"/>
              </w:rPr>
              <w:t>t</w:t>
            </w:r>
            <w:r w:rsidRPr="00F62F5A">
              <w:rPr>
                <w:rFonts w:eastAsia="Calibri" w:cs="Calibri"/>
                <w:spacing w:val="-3"/>
                <w:szCs w:val="20"/>
              </w:rPr>
              <w:t>h</w:t>
            </w:r>
            <w:r w:rsidRPr="00F62F5A">
              <w:rPr>
                <w:rFonts w:eastAsia="Calibri" w:cs="Calibri"/>
                <w:spacing w:val="1"/>
                <w:szCs w:val="20"/>
              </w:rPr>
              <w:t>m</w:t>
            </w:r>
            <w:r w:rsidRPr="00F62F5A">
              <w:rPr>
                <w:rFonts w:eastAsia="Calibri" w:cs="Calibri"/>
                <w:szCs w:val="20"/>
              </w:rPr>
              <w:t>,</w:t>
            </w:r>
            <w:r w:rsidRPr="00F62F5A">
              <w:rPr>
                <w:rFonts w:eastAsia="Calibri" w:cs="Calibri"/>
                <w:spacing w:val="1"/>
                <w:szCs w:val="20"/>
              </w:rPr>
              <w:t xml:space="preserve"> </w:t>
            </w:r>
            <w:r w:rsidRPr="00F62F5A">
              <w:rPr>
                <w:rFonts w:eastAsia="Calibri" w:cs="Calibri"/>
                <w:szCs w:val="20"/>
              </w:rPr>
              <w:t>r</w:t>
            </w:r>
            <w:r w:rsidRPr="00F62F5A">
              <w:rPr>
                <w:rFonts w:eastAsia="Calibri" w:cs="Calibri"/>
                <w:spacing w:val="-3"/>
                <w:szCs w:val="20"/>
              </w:rPr>
              <w:t>h</w:t>
            </w:r>
            <w:r w:rsidRPr="00F62F5A">
              <w:rPr>
                <w:rFonts w:eastAsia="Calibri" w:cs="Calibri"/>
                <w:spacing w:val="1"/>
                <w:szCs w:val="20"/>
              </w:rPr>
              <w:t>y</w:t>
            </w:r>
            <w:r w:rsidRPr="00F62F5A">
              <w:rPr>
                <w:rFonts w:eastAsia="Calibri" w:cs="Calibri"/>
                <w:spacing w:val="-1"/>
                <w:szCs w:val="20"/>
              </w:rPr>
              <w:t>m</w:t>
            </w:r>
            <w:r w:rsidRPr="00F62F5A">
              <w:rPr>
                <w:rFonts w:eastAsia="Calibri" w:cs="Calibri"/>
                <w:szCs w:val="20"/>
              </w:rPr>
              <w:t>e</w:t>
            </w:r>
          </w:p>
        </w:tc>
        <w:tc>
          <w:tcPr>
            <w:tcW w:w="391" w:type="dxa"/>
            <w:tcBorders>
              <w:top w:val="single" w:sz="4" w:space="0" w:color="000000"/>
              <w:left w:val="single" w:sz="4" w:space="0" w:color="000000"/>
              <w:bottom w:val="single" w:sz="4" w:space="0" w:color="000000"/>
              <w:right w:val="single" w:sz="4" w:space="0" w:color="000000"/>
            </w:tcBorders>
          </w:tcPr>
          <w:p w14:paraId="3937A23B" w14:textId="60C81854" w:rsidR="000A00CE" w:rsidRDefault="000A00CE" w:rsidP="00DC4A17">
            <w:pPr>
              <w:spacing w:before="80"/>
              <w:jc w:val="center"/>
            </w:pPr>
          </w:p>
        </w:tc>
        <w:tc>
          <w:tcPr>
            <w:tcW w:w="389" w:type="dxa"/>
            <w:tcBorders>
              <w:top w:val="single" w:sz="4" w:space="0" w:color="000000"/>
              <w:left w:val="single" w:sz="4" w:space="0" w:color="000000"/>
              <w:bottom w:val="single" w:sz="4" w:space="0" w:color="000000"/>
              <w:right w:val="single" w:sz="4" w:space="0" w:color="000000"/>
            </w:tcBorders>
          </w:tcPr>
          <w:p w14:paraId="265786C7" w14:textId="77777777" w:rsidR="000A00CE" w:rsidRDefault="000A00CE" w:rsidP="00DC4A17">
            <w:pPr>
              <w:jc w:val="center"/>
            </w:pPr>
          </w:p>
        </w:tc>
        <w:tc>
          <w:tcPr>
            <w:tcW w:w="389" w:type="dxa"/>
            <w:tcBorders>
              <w:top w:val="single" w:sz="4" w:space="0" w:color="000000"/>
              <w:left w:val="single" w:sz="4" w:space="0" w:color="000000"/>
              <w:bottom w:val="single" w:sz="4" w:space="0" w:color="000000"/>
              <w:right w:val="single" w:sz="4" w:space="0" w:color="000000"/>
            </w:tcBorders>
          </w:tcPr>
          <w:p w14:paraId="0D88C33E" w14:textId="77777777" w:rsidR="000A00CE" w:rsidRDefault="000A00CE" w:rsidP="00DC4A17">
            <w:pPr>
              <w:spacing w:before="80" w:after="0" w:line="240" w:lineRule="auto"/>
              <w:ind w:left="102" w:right="-20"/>
              <w:jc w:val="center"/>
              <w:rPr>
                <w:rFonts w:ascii="Wingdings" w:eastAsia="Wingdings" w:hAnsi="Wingdings" w:cs="Wingdings"/>
              </w:rPr>
            </w:pPr>
          </w:p>
          <w:p w14:paraId="06DA55DD" w14:textId="5CBD88B0" w:rsidR="000A00CE" w:rsidRDefault="000A00CE" w:rsidP="00DC4A17">
            <w:pPr>
              <w:spacing w:before="80" w:after="0" w:line="240" w:lineRule="auto"/>
              <w:ind w:left="102" w:right="-20"/>
              <w:jc w:val="center"/>
              <w:rPr>
                <w:rFonts w:ascii="Wingdings" w:eastAsia="Wingdings" w:hAnsi="Wingdings" w:cs="Wingdings"/>
              </w:rPr>
            </w:pPr>
            <w:r>
              <w:rPr>
                <w:rFonts w:ascii="Wingdings" w:eastAsia="Wingdings" w:hAnsi="Wingdings" w:cs="Wingdings"/>
              </w:rPr>
              <w:t></w:t>
            </w:r>
          </w:p>
        </w:tc>
        <w:tc>
          <w:tcPr>
            <w:tcW w:w="389" w:type="dxa"/>
            <w:tcBorders>
              <w:top w:val="single" w:sz="4" w:space="0" w:color="000000"/>
              <w:left w:val="single" w:sz="4" w:space="0" w:color="000000"/>
              <w:bottom w:val="single" w:sz="4" w:space="0" w:color="000000"/>
              <w:right w:val="single" w:sz="4" w:space="0" w:color="000000"/>
            </w:tcBorders>
          </w:tcPr>
          <w:p w14:paraId="011CC366" w14:textId="77777777" w:rsidR="000A00CE" w:rsidRDefault="000A00CE" w:rsidP="00DC4A17">
            <w:pPr>
              <w:jc w:val="center"/>
            </w:pPr>
          </w:p>
        </w:tc>
      </w:tr>
      <w:tr w:rsidR="00C861F9" w14:paraId="25C4548B" w14:textId="77777777" w:rsidTr="00DC4A17">
        <w:trPr>
          <w:trHeight w:hRule="exact" w:val="1417"/>
        </w:trPr>
        <w:tc>
          <w:tcPr>
            <w:tcW w:w="1418" w:type="dxa"/>
            <w:vMerge w:val="restart"/>
            <w:tcBorders>
              <w:top w:val="single" w:sz="4" w:space="0" w:color="000000"/>
              <w:left w:val="single" w:sz="4" w:space="0" w:color="000000"/>
              <w:right w:val="single" w:sz="4" w:space="0" w:color="000000"/>
            </w:tcBorders>
          </w:tcPr>
          <w:p w14:paraId="49468B22" w14:textId="7EFC8C92" w:rsidR="008C32F3" w:rsidRPr="00604BC1" w:rsidRDefault="00C861F9" w:rsidP="0013656D">
            <w:pPr>
              <w:pStyle w:val="VCAAtablecondensed"/>
              <w:ind w:left="37"/>
            </w:pPr>
            <w:r w:rsidRPr="00604BC1">
              <w:t>Mor</w:t>
            </w:r>
            <w:r w:rsidRPr="00604BC1">
              <w:rPr>
                <w:spacing w:val="-1"/>
              </w:rPr>
              <w:t>p</w:t>
            </w:r>
            <w:r w:rsidRPr="00604BC1">
              <w:rPr>
                <w:spacing w:val="-3"/>
              </w:rPr>
              <w:t>h</w:t>
            </w:r>
            <w:r w:rsidRPr="00604BC1">
              <w:t>olo</w:t>
            </w:r>
            <w:r w:rsidRPr="00604BC1">
              <w:rPr>
                <w:spacing w:val="-3"/>
              </w:rPr>
              <w:t>g</w:t>
            </w:r>
            <w:r w:rsidRPr="00604BC1">
              <w:t>y</w:t>
            </w:r>
          </w:p>
        </w:tc>
        <w:tc>
          <w:tcPr>
            <w:tcW w:w="6041" w:type="dxa"/>
            <w:tcBorders>
              <w:top w:val="single" w:sz="4" w:space="0" w:color="000000"/>
              <w:left w:val="single" w:sz="4" w:space="0" w:color="000000"/>
              <w:bottom w:val="single" w:sz="4" w:space="0" w:color="000000"/>
              <w:right w:val="single" w:sz="4" w:space="0" w:color="000000"/>
            </w:tcBorders>
          </w:tcPr>
          <w:p w14:paraId="325477EF" w14:textId="77777777" w:rsidR="00C861F9" w:rsidRPr="00604BC1" w:rsidRDefault="00C861F9" w:rsidP="0013656D">
            <w:pPr>
              <w:pStyle w:val="VCAAtablecondensed"/>
              <w:spacing w:after="0"/>
              <w:ind w:left="186"/>
            </w:pPr>
            <w:r w:rsidRPr="00604BC1">
              <w:rPr>
                <w:spacing w:val="1"/>
              </w:rPr>
              <w:t>Mo</w:t>
            </w:r>
            <w:r w:rsidRPr="00604BC1">
              <w:t>r</w:t>
            </w:r>
            <w:r w:rsidRPr="00604BC1">
              <w:rPr>
                <w:spacing w:val="-1"/>
              </w:rPr>
              <w:t>ph</w:t>
            </w:r>
            <w:r w:rsidRPr="00604BC1">
              <w:rPr>
                <w:spacing w:val="-2"/>
              </w:rPr>
              <w:t>e</w:t>
            </w:r>
            <w:r w:rsidRPr="00604BC1">
              <w:rPr>
                <w:spacing w:val="-1"/>
              </w:rPr>
              <w:t>m</w:t>
            </w:r>
            <w:r w:rsidRPr="00604BC1">
              <w:rPr>
                <w:spacing w:val="1"/>
              </w:rPr>
              <w:t>e</w:t>
            </w:r>
            <w:r w:rsidRPr="00604BC1">
              <w:t>s:</w:t>
            </w:r>
          </w:p>
          <w:p w14:paraId="4C763BF0" w14:textId="33997CC1" w:rsidR="0085682F" w:rsidRDefault="00C861F9" w:rsidP="00017174">
            <w:pPr>
              <w:pStyle w:val="VCAAtablecondensedbullet"/>
              <w:tabs>
                <w:tab w:val="clear" w:pos="425"/>
              </w:tabs>
              <w:spacing w:before="0" w:after="0" w:line="240" w:lineRule="auto"/>
              <w:ind w:left="470" w:hanging="283"/>
              <w:rPr>
                <w:rFonts w:eastAsia="Calibri"/>
                <w:spacing w:val="-2"/>
              </w:rPr>
            </w:pPr>
            <w:r w:rsidRPr="00604BC1">
              <w:rPr>
                <w:rFonts w:eastAsia="Calibri"/>
              </w:rPr>
              <w:t>r</w:t>
            </w:r>
            <w:r w:rsidRPr="00604BC1">
              <w:rPr>
                <w:rFonts w:eastAsia="Calibri"/>
                <w:spacing w:val="1"/>
              </w:rPr>
              <w:t>o</w:t>
            </w:r>
            <w:r w:rsidRPr="00604BC1">
              <w:rPr>
                <w:rFonts w:eastAsia="Calibri"/>
                <w:spacing w:val="-1"/>
              </w:rPr>
              <w:t>o</w:t>
            </w:r>
            <w:r w:rsidRPr="00604BC1">
              <w:rPr>
                <w:rFonts w:eastAsia="Calibri"/>
              </w:rPr>
              <w:t>t,</w:t>
            </w:r>
            <w:r w:rsidRPr="00604BC1">
              <w:rPr>
                <w:rFonts w:eastAsia="Calibri"/>
                <w:spacing w:val="1"/>
              </w:rPr>
              <w:t xml:space="preserve"> </w:t>
            </w:r>
            <w:r w:rsidRPr="00604BC1">
              <w:rPr>
                <w:rFonts w:eastAsia="Calibri"/>
              </w:rPr>
              <w:t>s</w:t>
            </w:r>
            <w:r w:rsidRPr="00604BC1">
              <w:rPr>
                <w:rFonts w:eastAsia="Calibri"/>
                <w:spacing w:val="-2"/>
              </w:rPr>
              <w:t>tem</w:t>
            </w:r>
          </w:p>
          <w:p w14:paraId="5F02D381" w14:textId="0168B4D2" w:rsidR="00C861F9" w:rsidRPr="00604BC1" w:rsidRDefault="00C861F9" w:rsidP="00017174">
            <w:pPr>
              <w:pStyle w:val="VCAAtablecondensedbullet"/>
              <w:tabs>
                <w:tab w:val="clear" w:pos="425"/>
              </w:tabs>
              <w:spacing w:before="0" w:after="0" w:line="240" w:lineRule="auto"/>
              <w:ind w:left="470" w:hanging="283"/>
              <w:rPr>
                <w:rFonts w:eastAsia="Calibri"/>
              </w:rPr>
            </w:pPr>
            <w:r w:rsidRPr="00604BC1">
              <w:rPr>
                <w:rFonts w:eastAsia="Calibri"/>
                <w:position w:val="1"/>
              </w:rPr>
              <w:t>fr</w:t>
            </w:r>
            <w:r w:rsidRPr="00604BC1">
              <w:rPr>
                <w:rFonts w:eastAsia="Calibri"/>
                <w:spacing w:val="1"/>
                <w:position w:val="1"/>
              </w:rPr>
              <w:t>ee</w:t>
            </w:r>
            <w:r w:rsidRPr="00604BC1">
              <w:rPr>
                <w:rFonts w:eastAsia="Calibri"/>
                <w:position w:val="1"/>
              </w:rPr>
              <w:t>,</w:t>
            </w:r>
            <w:r w:rsidRPr="00604BC1">
              <w:rPr>
                <w:rFonts w:eastAsia="Calibri"/>
                <w:spacing w:val="1"/>
                <w:position w:val="1"/>
              </w:rPr>
              <w:t xml:space="preserve"> </w:t>
            </w:r>
            <w:r w:rsidRPr="00604BC1">
              <w:rPr>
                <w:rFonts w:eastAsia="Calibri"/>
                <w:spacing w:val="-3"/>
                <w:position w:val="1"/>
              </w:rPr>
              <w:t>b</w:t>
            </w:r>
            <w:r w:rsidRPr="00604BC1">
              <w:rPr>
                <w:rFonts w:eastAsia="Calibri"/>
                <w:spacing w:val="1"/>
                <w:position w:val="1"/>
              </w:rPr>
              <w:t>o</w:t>
            </w:r>
            <w:r w:rsidRPr="00604BC1">
              <w:rPr>
                <w:rFonts w:eastAsia="Calibri"/>
                <w:spacing w:val="-1"/>
                <w:position w:val="1"/>
              </w:rPr>
              <w:t>un</w:t>
            </w:r>
            <w:r w:rsidRPr="00604BC1">
              <w:rPr>
                <w:rFonts w:eastAsia="Calibri"/>
                <w:position w:val="1"/>
              </w:rPr>
              <w:t>d</w:t>
            </w:r>
          </w:p>
          <w:p w14:paraId="0A78EBE2" w14:textId="3D801A91" w:rsidR="00C861F9" w:rsidRPr="00604BC1" w:rsidRDefault="00C861F9" w:rsidP="00017174">
            <w:pPr>
              <w:pStyle w:val="VCAAtablecondensedbullet"/>
              <w:tabs>
                <w:tab w:val="clear" w:pos="425"/>
              </w:tabs>
              <w:spacing w:before="0" w:after="0" w:line="240" w:lineRule="auto"/>
              <w:ind w:left="470" w:hanging="283"/>
              <w:rPr>
                <w:rFonts w:eastAsia="Calibri"/>
              </w:rPr>
            </w:pPr>
            <w:r w:rsidRPr="00604BC1">
              <w:rPr>
                <w:rFonts w:eastAsia="Calibri"/>
              </w:rPr>
              <w:t>affix</w:t>
            </w:r>
            <w:r w:rsidRPr="00604BC1">
              <w:rPr>
                <w:rFonts w:eastAsia="Calibri"/>
                <w:spacing w:val="1"/>
              </w:rPr>
              <w:t xml:space="preserve"> </w:t>
            </w:r>
            <w:r w:rsidRPr="00604BC1">
              <w:rPr>
                <w:rFonts w:eastAsia="Calibri"/>
              </w:rPr>
              <w:t>(</w:t>
            </w:r>
            <w:r w:rsidRPr="00604BC1">
              <w:rPr>
                <w:rFonts w:eastAsia="Calibri"/>
                <w:spacing w:val="-1"/>
              </w:rPr>
              <w:t>p</w:t>
            </w:r>
            <w:r w:rsidRPr="00604BC1">
              <w:rPr>
                <w:rFonts w:eastAsia="Calibri"/>
              </w:rPr>
              <w:t>r</w:t>
            </w:r>
            <w:r w:rsidRPr="00604BC1">
              <w:rPr>
                <w:rFonts w:eastAsia="Calibri"/>
                <w:spacing w:val="1"/>
              </w:rPr>
              <w:t>e</w:t>
            </w:r>
            <w:r w:rsidRPr="00604BC1">
              <w:rPr>
                <w:rFonts w:eastAsia="Calibri"/>
              </w:rPr>
              <w:t>fi</w:t>
            </w:r>
            <w:r w:rsidRPr="00604BC1">
              <w:rPr>
                <w:rFonts w:eastAsia="Calibri"/>
                <w:spacing w:val="-2"/>
              </w:rPr>
              <w:t>x</w:t>
            </w:r>
            <w:r w:rsidRPr="00604BC1">
              <w:rPr>
                <w:rFonts w:eastAsia="Calibri"/>
              </w:rPr>
              <w:t>,</w:t>
            </w:r>
            <w:r w:rsidRPr="00604BC1">
              <w:rPr>
                <w:rFonts w:eastAsia="Calibri"/>
                <w:spacing w:val="1"/>
              </w:rPr>
              <w:t xml:space="preserve"> </w:t>
            </w:r>
            <w:r w:rsidRPr="00604BC1">
              <w:rPr>
                <w:rFonts w:eastAsia="Calibri"/>
              </w:rPr>
              <w:t>s</w:t>
            </w:r>
            <w:r w:rsidRPr="00604BC1">
              <w:rPr>
                <w:rFonts w:eastAsia="Calibri"/>
                <w:spacing w:val="-1"/>
              </w:rPr>
              <w:t>u</w:t>
            </w:r>
            <w:r w:rsidRPr="00604BC1">
              <w:rPr>
                <w:rFonts w:eastAsia="Calibri"/>
              </w:rPr>
              <w:t>ffix,</w:t>
            </w:r>
            <w:r w:rsidRPr="00604BC1">
              <w:rPr>
                <w:rFonts w:eastAsia="Calibri"/>
                <w:spacing w:val="1"/>
              </w:rPr>
              <w:t xml:space="preserve"> </w:t>
            </w:r>
            <w:r w:rsidRPr="00604BC1">
              <w:rPr>
                <w:rFonts w:eastAsia="Calibri"/>
              </w:rPr>
              <w:t>i</w:t>
            </w:r>
            <w:r w:rsidRPr="00604BC1">
              <w:rPr>
                <w:rFonts w:eastAsia="Calibri"/>
                <w:spacing w:val="-1"/>
              </w:rPr>
              <w:t>n</w:t>
            </w:r>
            <w:r w:rsidRPr="00604BC1">
              <w:rPr>
                <w:rFonts w:eastAsia="Calibri"/>
              </w:rPr>
              <w:t>f</w:t>
            </w:r>
            <w:r w:rsidRPr="00604BC1">
              <w:rPr>
                <w:rFonts w:eastAsia="Calibri"/>
                <w:spacing w:val="-3"/>
              </w:rPr>
              <w:t>i</w:t>
            </w:r>
            <w:r w:rsidRPr="00604BC1">
              <w:rPr>
                <w:rFonts w:eastAsia="Calibri"/>
              </w:rPr>
              <w:t>x)</w:t>
            </w:r>
          </w:p>
          <w:p w14:paraId="5BFE05C8" w14:textId="58DDF536" w:rsidR="00C861F9" w:rsidRPr="00604BC1" w:rsidRDefault="00C861F9" w:rsidP="00017174">
            <w:pPr>
              <w:pStyle w:val="VCAAtablecondensedbullet"/>
              <w:tabs>
                <w:tab w:val="clear" w:pos="425"/>
              </w:tabs>
              <w:spacing w:before="0" w:after="0" w:line="240" w:lineRule="auto"/>
              <w:ind w:left="470" w:hanging="283"/>
              <w:rPr>
                <w:rFonts w:eastAsia="Calibri"/>
              </w:rPr>
            </w:pPr>
            <w:r w:rsidRPr="00604BC1">
              <w:rPr>
                <w:rFonts w:eastAsia="Calibri"/>
              </w:rPr>
              <w:t>i</w:t>
            </w:r>
            <w:r w:rsidRPr="00604BC1">
              <w:rPr>
                <w:rFonts w:eastAsia="Calibri"/>
                <w:spacing w:val="-1"/>
              </w:rPr>
              <w:t>n</w:t>
            </w:r>
            <w:r w:rsidRPr="00604BC1">
              <w:rPr>
                <w:rFonts w:eastAsia="Calibri"/>
              </w:rPr>
              <w:t>flecti</w:t>
            </w:r>
            <w:r w:rsidRPr="00604BC1">
              <w:rPr>
                <w:rFonts w:eastAsia="Calibri"/>
                <w:spacing w:val="1"/>
              </w:rPr>
              <w:t>o</w:t>
            </w:r>
            <w:r w:rsidRPr="00604BC1">
              <w:rPr>
                <w:rFonts w:eastAsia="Calibri"/>
                <w:spacing w:val="-1"/>
              </w:rPr>
              <w:t>n</w:t>
            </w:r>
            <w:r w:rsidRPr="00604BC1">
              <w:rPr>
                <w:rFonts w:eastAsia="Calibri"/>
              </w:rPr>
              <w:t>al,</w:t>
            </w:r>
            <w:r w:rsidRPr="00604BC1">
              <w:rPr>
                <w:rFonts w:eastAsia="Calibri"/>
                <w:spacing w:val="-2"/>
              </w:rPr>
              <w:t xml:space="preserve"> </w:t>
            </w:r>
            <w:r w:rsidRPr="00604BC1">
              <w:rPr>
                <w:rFonts w:eastAsia="Calibri"/>
                <w:spacing w:val="-1"/>
              </w:rPr>
              <w:t>d</w:t>
            </w:r>
            <w:r w:rsidRPr="00604BC1">
              <w:rPr>
                <w:rFonts w:eastAsia="Calibri"/>
                <w:spacing w:val="1"/>
              </w:rPr>
              <w:t>e</w:t>
            </w:r>
            <w:r w:rsidRPr="00604BC1">
              <w:rPr>
                <w:rFonts w:eastAsia="Calibri"/>
              </w:rPr>
              <w:t>ri</w:t>
            </w:r>
            <w:r w:rsidRPr="00604BC1">
              <w:rPr>
                <w:rFonts w:eastAsia="Calibri"/>
                <w:spacing w:val="-1"/>
              </w:rPr>
              <w:t>v</w:t>
            </w:r>
            <w:r w:rsidRPr="00604BC1">
              <w:rPr>
                <w:rFonts w:eastAsia="Calibri"/>
              </w:rPr>
              <w:t>ati</w:t>
            </w:r>
            <w:r w:rsidRPr="00604BC1">
              <w:rPr>
                <w:rFonts w:eastAsia="Calibri"/>
                <w:spacing w:val="1"/>
              </w:rPr>
              <w:t>o</w:t>
            </w:r>
            <w:r w:rsidRPr="00604BC1">
              <w:rPr>
                <w:rFonts w:eastAsia="Calibri"/>
                <w:spacing w:val="-1"/>
              </w:rPr>
              <w:t>n</w:t>
            </w:r>
            <w:r w:rsidRPr="00604BC1">
              <w:rPr>
                <w:rFonts w:eastAsia="Calibri"/>
              </w:rPr>
              <w:t>al</w:t>
            </w:r>
          </w:p>
        </w:tc>
        <w:tc>
          <w:tcPr>
            <w:tcW w:w="391" w:type="dxa"/>
            <w:tcBorders>
              <w:top w:val="single" w:sz="4" w:space="0" w:color="000000"/>
              <w:left w:val="single" w:sz="4" w:space="0" w:color="000000"/>
              <w:bottom w:val="single" w:sz="4" w:space="0" w:color="000000"/>
              <w:right w:val="single" w:sz="4" w:space="0" w:color="000000"/>
            </w:tcBorders>
          </w:tcPr>
          <w:p w14:paraId="3B30AAD7" w14:textId="77777777" w:rsidR="00C861F9" w:rsidRDefault="00C861F9" w:rsidP="00DC4A17">
            <w:pPr>
              <w:spacing w:before="80" w:after="0" w:line="240" w:lineRule="auto"/>
              <w:ind w:left="102" w:right="-20"/>
              <w:jc w:val="center"/>
              <w:rPr>
                <w:rFonts w:ascii="Wingdings" w:eastAsia="Wingdings" w:hAnsi="Wingdings" w:cs="Wingdings"/>
              </w:rPr>
            </w:pPr>
            <w:r>
              <w:rPr>
                <w:rFonts w:ascii="Wingdings" w:eastAsia="Wingdings" w:hAnsi="Wingdings" w:cs="Wingdings"/>
              </w:rPr>
              <w:t></w:t>
            </w:r>
          </w:p>
        </w:tc>
        <w:tc>
          <w:tcPr>
            <w:tcW w:w="389" w:type="dxa"/>
            <w:tcBorders>
              <w:top w:val="single" w:sz="4" w:space="0" w:color="000000"/>
              <w:left w:val="single" w:sz="4" w:space="0" w:color="000000"/>
              <w:bottom w:val="single" w:sz="4" w:space="0" w:color="000000"/>
              <w:right w:val="single" w:sz="4" w:space="0" w:color="000000"/>
            </w:tcBorders>
          </w:tcPr>
          <w:p w14:paraId="5516C422" w14:textId="77777777" w:rsidR="00C861F9" w:rsidRDefault="00C861F9" w:rsidP="00DC4A17">
            <w:pPr>
              <w:spacing w:before="80" w:after="0" w:line="240" w:lineRule="auto"/>
              <w:ind w:left="100" w:right="-20"/>
              <w:jc w:val="center"/>
              <w:rPr>
                <w:rFonts w:ascii="Wingdings" w:eastAsia="Wingdings" w:hAnsi="Wingdings" w:cs="Wingdings"/>
              </w:rPr>
            </w:pPr>
            <w:r>
              <w:rPr>
                <w:rFonts w:ascii="Wingdings" w:eastAsia="Wingdings" w:hAnsi="Wingdings" w:cs="Wingdings"/>
              </w:rPr>
              <w:t></w:t>
            </w:r>
          </w:p>
        </w:tc>
        <w:tc>
          <w:tcPr>
            <w:tcW w:w="389" w:type="dxa"/>
            <w:tcBorders>
              <w:top w:val="single" w:sz="4" w:space="0" w:color="000000"/>
              <w:left w:val="single" w:sz="4" w:space="0" w:color="000000"/>
              <w:bottom w:val="single" w:sz="4" w:space="0" w:color="000000"/>
              <w:right w:val="single" w:sz="4" w:space="0" w:color="000000"/>
            </w:tcBorders>
          </w:tcPr>
          <w:p w14:paraId="656F37DF" w14:textId="77777777" w:rsidR="00C861F9" w:rsidRDefault="00C861F9" w:rsidP="00DC4A17">
            <w:pPr>
              <w:jc w:val="center"/>
            </w:pPr>
          </w:p>
        </w:tc>
        <w:tc>
          <w:tcPr>
            <w:tcW w:w="389" w:type="dxa"/>
            <w:tcBorders>
              <w:top w:val="single" w:sz="4" w:space="0" w:color="000000"/>
              <w:left w:val="single" w:sz="4" w:space="0" w:color="000000"/>
              <w:bottom w:val="single" w:sz="4" w:space="0" w:color="000000"/>
              <w:right w:val="single" w:sz="4" w:space="0" w:color="000000"/>
            </w:tcBorders>
          </w:tcPr>
          <w:p w14:paraId="76BF58F3" w14:textId="77777777" w:rsidR="00C861F9" w:rsidRDefault="00C861F9" w:rsidP="00DC4A17">
            <w:pPr>
              <w:jc w:val="center"/>
            </w:pPr>
          </w:p>
        </w:tc>
      </w:tr>
      <w:tr w:rsidR="00C861F9" w14:paraId="4C2E26BC" w14:textId="77777777" w:rsidTr="00DC4A17">
        <w:trPr>
          <w:trHeight w:hRule="exact" w:val="454"/>
        </w:trPr>
        <w:tc>
          <w:tcPr>
            <w:tcW w:w="1418" w:type="dxa"/>
            <w:vMerge/>
            <w:tcBorders>
              <w:left w:val="single" w:sz="4" w:space="0" w:color="000000"/>
              <w:right w:val="single" w:sz="4" w:space="0" w:color="000000"/>
            </w:tcBorders>
          </w:tcPr>
          <w:p w14:paraId="77EC327B" w14:textId="77777777" w:rsidR="00C861F9" w:rsidRPr="00F24BC1" w:rsidRDefault="00C861F9" w:rsidP="0013656D">
            <w:pPr>
              <w:ind w:left="37"/>
              <w:rPr>
                <w:rFonts w:ascii="Arial Narrow" w:hAnsi="Arial Narrow"/>
              </w:rPr>
            </w:pPr>
          </w:p>
        </w:tc>
        <w:tc>
          <w:tcPr>
            <w:tcW w:w="6041" w:type="dxa"/>
            <w:tcBorders>
              <w:top w:val="single" w:sz="4" w:space="0" w:color="000000"/>
              <w:left w:val="single" w:sz="4" w:space="0" w:color="000000"/>
              <w:bottom w:val="single" w:sz="4" w:space="0" w:color="000000"/>
              <w:right w:val="single" w:sz="4" w:space="0" w:color="000000"/>
            </w:tcBorders>
          </w:tcPr>
          <w:p w14:paraId="3B599EA8" w14:textId="77777777" w:rsidR="00C861F9" w:rsidRPr="00604BC1" w:rsidRDefault="00C861F9" w:rsidP="0013656D">
            <w:pPr>
              <w:pStyle w:val="VCAAtablecondensed"/>
              <w:ind w:left="186"/>
            </w:pPr>
            <w:r w:rsidRPr="00604BC1">
              <w:rPr>
                <w:spacing w:val="1"/>
              </w:rPr>
              <w:t>Mo</w:t>
            </w:r>
            <w:r w:rsidRPr="00604BC1">
              <w:t>r</w:t>
            </w:r>
            <w:r w:rsidRPr="00604BC1">
              <w:rPr>
                <w:spacing w:val="-1"/>
              </w:rPr>
              <w:t>p</w:t>
            </w:r>
            <w:r w:rsidRPr="00604BC1">
              <w:rPr>
                <w:spacing w:val="-3"/>
              </w:rPr>
              <w:t>h</w:t>
            </w:r>
            <w:r w:rsidRPr="00604BC1">
              <w:rPr>
                <w:spacing w:val="1"/>
              </w:rPr>
              <w:t>o</w:t>
            </w:r>
            <w:r w:rsidRPr="00604BC1">
              <w:t>l</w:t>
            </w:r>
            <w:r w:rsidRPr="00604BC1">
              <w:rPr>
                <w:spacing w:val="1"/>
              </w:rPr>
              <w:t>o</w:t>
            </w:r>
            <w:r w:rsidRPr="00604BC1">
              <w:rPr>
                <w:spacing w:val="-1"/>
              </w:rPr>
              <w:t>g</w:t>
            </w:r>
            <w:r w:rsidRPr="00604BC1">
              <w:t>ical</w:t>
            </w:r>
            <w:r w:rsidRPr="00604BC1">
              <w:rPr>
                <w:spacing w:val="-2"/>
              </w:rPr>
              <w:t xml:space="preserve"> </w:t>
            </w:r>
            <w:r w:rsidRPr="00604BC1">
              <w:rPr>
                <w:spacing w:val="-1"/>
              </w:rPr>
              <w:t>o</w:t>
            </w:r>
            <w:r w:rsidRPr="00604BC1">
              <w:rPr>
                <w:spacing w:val="1"/>
              </w:rPr>
              <w:t>ve</w:t>
            </w:r>
            <w:r w:rsidRPr="00604BC1">
              <w:t>r-</w:t>
            </w:r>
            <w:proofErr w:type="spellStart"/>
            <w:r w:rsidRPr="00604BC1">
              <w:rPr>
                <w:spacing w:val="-1"/>
              </w:rPr>
              <w:t>g</w:t>
            </w:r>
            <w:r w:rsidRPr="00604BC1">
              <w:rPr>
                <w:spacing w:val="1"/>
              </w:rPr>
              <w:t>e</w:t>
            </w:r>
            <w:r w:rsidRPr="00604BC1">
              <w:rPr>
                <w:spacing w:val="-3"/>
              </w:rPr>
              <w:t>n</w:t>
            </w:r>
            <w:r w:rsidRPr="00604BC1">
              <w:rPr>
                <w:spacing w:val="1"/>
              </w:rPr>
              <w:t>e</w:t>
            </w:r>
            <w:r w:rsidRPr="00604BC1">
              <w:t>r</w:t>
            </w:r>
            <w:r w:rsidRPr="00604BC1">
              <w:rPr>
                <w:spacing w:val="-2"/>
              </w:rPr>
              <w:t>a</w:t>
            </w:r>
            <w:r w:rsidRPr="00604BC1">
              <w:t>lisati</w:t>
            </w:r>
            <w:r w:rsidRPr="00604BC1">
              <w:rPr>
                <w:spacing w:val="1"/>
              </w:rPr>
              <w:t>o</w:t>
            </w:r>
            <w:r w:rsidRPr="00604BC1">
              <w:t>n</w:t>
            </w:r>
            <w:proofErr w:type="spellEnd"/>
          </w:p>
        </w:tc>
        <w:tc>
          <w:tcPr>
            <w:tcW w:w="391" w:type="dxa"/>
            <w:tcBorders>
              <w:top w:val="single" w:sz="4" w:space="0" w:color="000000"/>
              <w:left w:val="single" w:sz="4" w:space="0" w:color="000000"/>
              <w:bottom w:val="single" w:sz="4" w:space="0" w:color="000000"/>
              <w:right w:val="single" w:sz="4" w:space="0" w:color="000000"/>
            </w:tcBorders>
          </w:tcPr>
          <w:p w14:paraId="7828642D" w14:textId="77777777" w:rsidR="00C861F9" w:rsidRDefault="00C861F9" w:rsidP="00DC4A17">
            <w:pPr>
              <w:spacing w:before="80" w:after="0" w:line="240" w:lineRule="auto"/>
              <w:ind w:left="102" w:right="-20"/>
              <w:jc w:val="center"/>
              <w:rPr>
                <w:rFonts w:ascii="Wingdings" w:eastAsia="Wingdings" w:hAnsi="Wingdings" w:cs="Wingdings"/>
              </w:rPr>
            </w:pPr>
            <w:r>
              <w:rPr>
                <w:rFonts w:ascii="Wingdings" w:eastAsia="Wingdings" w:hAnsi="Wingdings" w:cs="Wingdings"/>
              </w:rPr>
              <w:t></w:t>
            </w:r>
          </w:p>
        </w:tc>
        <w:tc>
          <w:tcPr>
            <w:tcW w:w="389" w:type="dxa"/>
            <w:tcBorders>
              <w:top w:val="single" w:sz="4" w:space="0" w:color="000000"/>
              <w:left w:val="single" w:sz="4" w:space="0" w:color="000000"/>
              <w:bottom w:val="single" w:sz="4" w:space="0" w:color="000000"/>
              <w:right w:val="single" w:sz="4" w:space="0" w:color="000000"/>
            </w:tcBorders>
          </w:tcPr>
          <w:p w14:paraId="409807B0" w14:textId="77777777" w:rsidR="00C861F9" w:rsidRDefault="00C861F9" w:rsidP="00DC4A17">
            <w:pPr>
              <w:jc w:val="center"/>
            </w:pPr>
          </w:p>
        </w:tc>
        <w:tc>
          <w:tcPr>
            <w:tcW w:w="389" w:type="dxa"/>
            <w:tcBorders>
              <w:top w:val="single" w:sz="4" w:space="0" w:color="000000"/>
              <w:left w:val="single" w:sz="4" w:space="0" w:color="000000"/>
              <w:bottom w:val="single" w:sz="4" w:space="0" w:color="000000"/>
              <w:right w:val="single" w:sz="4" w:space="0" w:color="000000"/>
            </w:tcBorders>
          </w:tcPr>
          <w:p w14:paraId="236BAFCC" w14:textId="77777777" w:rsidR="00C861F9" w:rsidRDefault="00C861F9" w:rsidP="00DC4A17">
            <w:pPr>
              <w:jc w:val="center"/>
            </w:pPr>
          </w:p>
        </w:tc>
        <w:tc>
          <w:tcPr>
            <w:tcW w:w="389" w:type="dxa"/>
            <w:tcBorders>
              <w:top w:val="single" w:sz="4" w:space="0" w:color="000000"/>
              <w:left w:val="single" w:sz="4" w:space="0" w:color="000000"/>
              <w:bottom w:val="single" w:sz="4" w:space="0" w:color="000000"/>
              <w:right w:val="single" w:sz="4" w:space="0" w:color="000000"/>
            </w:tcBorders>
          </w:tcPr>
          <w:p w14:paraId="7543FC2C" w14:textId="77777777" w:rsidR="00C861F9" w:rsidRDefault="00C861F9" w:rsidP="00DC4A17">
            <w:pPr>
              <w:jc w:val="center"/>
            </w:pPr>
          </w:p>
        </w:tc>
      </w:tr>
      <w:tr w:rsidR="00773141" w14:paraId="19BF7E3A" w14:textId="77777777" w:rsidTr="00DC4A17">
        <w:trPr>
          <w:trHeight w:val="2665"/>
        </w:trPr>
        <w:tc>
          <w:tcPr>
            <w:tcW w:w="1418" w:type="dxa"/>
            <w:vMerge/>
            <w:tcBorders>
              <w:left w:val="single" w:sz="4" w:space="0" w:color="000000"/>
              <w:bottom w:val="single" w:sz="4" w:space="0" w:color="000000"/>
              <w:right w:val="single" w:sz="4" w:space="0" w:color="000000"/>
            </w:tcBorders>
          </w:tcPr>
          <w:p w14:paraId="2190D2CA" w14:textId="77777777" w:rsidR="00773141" w:rsidRPr="00F24BC1" w:rsidRDefault="00773141" w:rsidP="0013656D">
            <w:pPr>
              <w:ind w:left="37"/>
              <w:rPr>
                <w:rFonts w:ascii="Arial Narrow" w:hAnsi="Arial Narrow"/>
              </w:rPr>
            </w:pPr>
          </w:p>
        </w:tc>
        <w:tc>
          <w:tcPr>
            <w:tcW w:w="6041" w:type="dxa"/>
            <w:tcBorders>
              <w:top w:val="single" w:sz="4" w:space="0" w:color="000000"/>
              <w:left w:val="single" w:sz="4" w:space="0" w:color="000000"/>
              <w:right w:val="single" w:sz="4" w:space="0" w:color="000000"/>
            </w:tcBorders>
          </w:tcPr>
          <w:p w14:paraId="4BF356B7" w14:textId="391DC733" w:rsidR="00773141" w:rsidRPr="00604BC1" w:rsidRDefault="00773141" w:rsidP="00017174">
            <w:pPr>
              <w:pStyle w:val="VCAAtablecondensed"/>
              <w:spacing w:after="0"/>
              <w:ind w:left="186"/>
            </w:pPr>
            <w:r w:rsidRPr="00604BC1">
              <w:t>W</w:t>
            </w:r>
            <w:r w:rsidRPr="00604BC1">
              <w:rPr>
                <w:spacing w:val="1"/>
              </w:rPr>
              <w:t>o</w:t>
            </w:r>
            <w:r w:rsidRPr="00604BC1">
              <w:t xml:space="preserve">rd </w:t>
            </w:r>
            <w:r w:rsidRPr="00604BC1">
              <w:rPr>
                <w:spacing w:val="-3"/>
              </w:rPr>
              <w:t>f</w:t>
            </w:r>
            <w:r w:rsidRPr="00604BC1">
              <w:rPr>
                <w:spacing w:val="1"/>
              </w:rPr>
              <w:t>o</w:t>
            </w:r>
            <w:r w:rsidRPr="00604BC1">
              <w:rPr>
                <w:spacing w:val="-3"/>
              </w:rPr>
              <w:t>r</w:t>
            </w:r>
            <w:r w:rsidRPr="00604BC1">
              <w:rPr>
                <w:spacing w:val="1"/>
              </w:rPr>
              <w:t>m</w:t>
            </w:r>
            <w:r w:rsidRPr="00604BC1">
              <w:t>at</w:t>
            </w:r>
            <w:r w:rsidRPr="00604BC1">
              <w:rPr>
                <w:spacing w:val="-3"/>
              </w:rPr>
              <w:t>i</w:t>
            </w:r>
            <w:r w:rsidRPr="00604BC1">
              <w:rPr>
                <w:spacing w:val="1"/>
              </w:rPr>
              <w:t>o</w:t>
            </w:r>
            <w:r w:rsidRPr="00604BC1">
              <w:t xml:space="preserve">n </w:t>
            </w:r>
            <w:r w:rsidRPr="00604BC1">
              <w:rPr>
                <w:spacing w:val="-1"/>
              </w:rPr>
              <w:t>p</w:t>
            </w:r>
            <w:r w:rsidRPr="00604BC1">
              <w:t>r</w:t>
            </w:r>
            <w:r w:rsidRPr="00604BC1">
              <w:rPr>
                <w:spacing w:val="-1"/>
              </w:rPr>
              <w:t>o</w:t>
            </w:r>
            <w:r w:rsidRPr="00604BC1">
              <w:t>ces</w:t>
            </w:r>
            <w:r w:rsidRPr="00604BC1">
              <w:rPr>
                <w:spacing w:val="-2"/>
              </w:rPr>
              <w:t>s</w:t>
            </w:r>
            <w:r w:rsidRPr="00604BC1">
              <w:t>es</w:t>
            </w:r>
            <w:r w:rsidR="000A00CE">
              <w:t xml:space="preserve">/morphological </w:t>
            </w:r>
            <w:r w:rsidR="00863BCB">
              <w:t>patterning</w:t>
            </w:r>
            <w:r w:rsidRPr="00604BC1">
              <w:t>:</w:t>
            </w:r>
          </w:p>
          <w:p w14:paraId="51528152" w14:textId="0C05A862" w:rsidR="00773141" w:rsidRPr="00017174" w:rsidRDefault="00773141" w:rsidP="00017174">
            <w:pPr>
              <w:pStyle w:val="VCAAtablecondensedbullet"/>
              <w:tabs>
                <w:tab w:val="clear" w:pos="425"/>
              </w:tabs>
              <w:spacing w:before="0" w:after="0" w:line="240" w:lineRule="auto"/>
              <w:ind w:left="470" w:hanging="283"/>
              <w:rPr>
                <w:rFonts w:eastAsia="Calibri"/>
              </w:rPr>
            </w:pPr>
            <w:r w:rsidRPr="00017174">
              <w:rPr>
                <w:rFonts w:eastAsia="Calibri"/>
              </w:rPr>
              <w:t>affixation</w:t>
            </w:r>
          </w:p>
          <w:p w14:paraId="2069A5AF" w14:textId="7A58CDFF" w:rsidR="00DC3C43" w:rsidRPr="00017174" w:rsidRDefault="00DC3C43" w:rsidP="00017174">
            <w:pPr>
              <w:pStyle w:val="VCAAtablecondensedbullet"/>
              <w:tabs>
                <w:tab w:val="clear" w:pos="425"/>
              </w:tabs>
              <w:spacing w:before="0" w:after="0" w:line="240" w:lineRule="auto"/>
              <w:ind w:left="470" w:hanging="283"/>
              <w:rPr>
                <w:rFonts w:eastAsia="Calibri"/>
              </w:rPr>
            </w:pPr>
            <w:r w:rsidRPr="00017174">
              <w:rPr>
                <w:rFonts w:eastAsia="Calibri"/>
              </w:rPr>
              <w:t>abbreviation</w:t>
            </w:r>
          </w:p>
          <w:p w14:paraId="452149B2" w14:textId="2548A609" w:rsidR="00DC3C43" w:rsidRPr="00017174" w:rsidRDefault="00DC3C43" w:rsidP="00017174">
            <w:pPr>
              <w:pStyle w:val="VCAAtablecondensedbullet"/>
              <w:tabs>
                <w:tab w:val="clear" w:pos="425"/>
              </w:tabs>
              <w:spacing w:before="0" w:after="0" w:line="240" w:lineRule="auto"/>
              <w:ind w:left="470" w:hanging="283"/>
              <w:rPr>
                <w:rFonts w:eastAsia="Calibri"/>
              </w:rPr>
            </w:pPr>
            <w:r w:rsidRPr="00017174">
              <w:rPr>
                <w:rFonts w:eastAsia="Calibri"/>
              </w:rPr>
              <w:t>shortening</w:t>
            </w:r>
          </w:p>
          <w:p w14:paraId="09D7F512" w14:textId="491CB21E" w:rsidR="00DC3C43" w:rsidRPr="00017174" w:rsidRDefault="00DC3C43" w:rsidP="00017174">
            <w:pPr>
              <w:pStyle w:val="VCAAtablecondensedbullet"/>
              <w:tabs>
                <w:tab w:val="clear" w:pos="425"/>
              </w:tabs>
              <w:spacing w:before="0" w:after="0" w:line="240" w:lineRule="auto"/>
              <w:ind w:left="470" w:hanging="283"/>
              <w:rPr>
                <w:rFonts w:eastAsia="Calibri"/>
              </w:rPr>
            </w:pPr>
            <w:r w:rsidRPr="00017174">
              <w:rPr>
                <w:rFonts w:eastAsia="Calibri"/>
              </w:rPr>
              <w:t>compounding</w:t>
            </w:r>
          </w:p>
          <w:p w14:paraId="40F6F47F" w14:textId="67FF23C3" w:rsidR="00DC3C43" w:rsidRPr="00017174" w:rsidRDefault="00DC3C43" w:rsidP="00017174">
            <w:pPr>
              <w:pStyle w:val="VCAAtablecondensedbullet"/>
              <w:tabs>
                <w:tab w:val="clear" w:pos="425"/>
              </w:tabs>
              <w:spacing w:before="0" w:after="0" w:line="240" w:lineRule="auto"/>
              <w:ind w:left="470" w:hanging="283"/>
              <w:rPr>
                <w:rFonts w:eastAsia="Calibri"/>
              </w:rPr>
            </w:pPr>
            <w:r w:rsidRPr="00017174">
              <w:rPr>
                <w:rFonts w:eastAsia="Calibri"/>
              </w:rPr>
              <w:t>blending</w:t>
            </w:r>
          </w:p>
          <w:p w14:paraId="1875D289" w14:textId="5C24C8C6" w:rsidR="00DC3C43" w:rsidRPr="00017174" w:rsidRDefault="00DC3C43" w:rsidP="00017174">
            <w:pPr>
              <w:pStyle w:val="VCAAtablecondensedbullet"/>
              <w:tabs>
                <w:tab w:val="clear" w:pos="425"/>
              </w:tabs>
              <w:spacing w:before="0" w:after="0" w:line="240" w:lineRule="auto"/>
              <w:ind w:left="470" w:hanging="283"/>
              <w:rPr>
                <w:rFonts w:eastAsia="Calibri"/>
              </w:rPr>
            </w:pPr>
            <w:r w:rsidRPr="00017174">
              <w:rPr>
                <w:rFonts w:eastAsia="Calibri"/>
              </w:rPr>
              <w:t>backformation</w:t>
            </w:r>
          </w:p>
          <w:p w14:paraId="3501AD3E" w14:textId="04B24FE9" w:rsidR="00DC3C43" w:rsidRPr="00017174" w:rsidRDefault="00DC3C43" w:rsidP="00017174">
            <w:pPr>
              <w:pStyle w:val="VCAAtablecondensedbullet"/>
              <w:tabs>
                <w:tab w:val="clear" w:pos="425"/>
              </w:tabs>
              <w:spacing w:before="0" w:after="0" w:line="240" w:lineRule="auto"/>
              <w:ind w:left="470" w:hanging="283"/>
              <w:rPr>
                <w:rFonts w:eastAsia="Calibri"/>
              </w:rPr>
            </w:pPr>
            <w:r w:rsidRPr="00017174">
              <w:rPr>
                <w:rFonts w:eastAsia="Calibri"/>
              </w:rPr>
              <w:t>conversion of word class</w:t>
            </w:r>
          </w:p>
          <w:p w14:paraId="157778D2" w14:textId="52E85B23" w:rsidR="00DC3C43" w:rsidRPr="00017174" w:rsidRDefault="00DC3C43" w:rsidP="00017174">
            <w:pPr>
              <w:pStyle w:val="VCAAtablecondensedbullet"/>
              <w:tabs>
                <w:tab w:val="clear" w:pos="425"/>
              </w:tabs>
              <w:spacing w:before="0" w:after="0" w:line="240" w:lineRule="auto"/>
              <w:ind w:left="470" w:hanging="283"/>
              <w:rPr>
                <w:rFonts w:eastAsia="Calibri"/>
              </w:rPr>
            </w:pPr>
            <w:r w:rsidRPr="00017174">
              <w:rPr>
                <w:rFonts w:eastAsia="Calibri"/>
              </w:rPr>
              <w:t>initialism, acronym</w:t>
            </w:r>
          </w:p>
          <w:p w14:paraId="31AE38AA" w14:textId="2CD156FF" w:rsidR="00773141" w:rsidRPr="00604BC1" w:rsidRDefault="00DC3C43" w:rsidP="00017174">
            <w:pPr>
              <w:pStyle w:val="VCAAtablecondensedbullet"/>
              <w:tabs>
                <w:tab w:val="clear" w:pos="425"/>
              </w:tabs>
              <w:spacing w:before="0" w:after="0" w:line="240" w:lineRule="auto"/>
              <w:ind w:left="470" w:hanging="283"/>
              <w:rPr>
                <w:rFonts w:eastAsia="Calibri"/>
              </w:rPr>
            </w:pPr>
            <w:r w:rsidRPr="00017174">
              <w:rPr>
                <w:rFonts w:eastAsia="Calibri"/>
              </w:rPr>
              <w:t>contraction</w:t>
            </w:r>
          </w:p>
        </w:tc>
        <w:tc>
          <w:tcPr>
            <w:tcW w:w="391" w:type="dxa"/>
            <w:tcBorders>
              <w:top w:val="single" w:sz="4" w:space="0" w:color="000000"/>
              <w:left w:val="single" w:sz="4" w:space="0" w:color="000000"/>
              <w:right w:val="single" w:sz="4" w:space="0" w:color="000000"/>
            </w:tcBorders>
          </w:tcPr>
          <w:p w14:paraId="03C08E14" w14:textId="77777777" w:rsidR="00773141" w:rsidRDefault="00773141" w:rsidP="00DC4A17">
            <w:pPr>
              <w:jc w:val="center"/>
            </w:pPr>
          </w:p>
        </w:tc>
        <w:tc>
          <w:tcPr>
            <w:tcW w:w="389" w:type="dxa"/>
            <w:tcBorders>
              <w:top w:val="single" w:sz="4" w:space="0" w:color="000000"/>
              <w:left w:val="single" w:sz="4" w:space="0" w:color="000000"/>
              <w:right w:val="single" w:sz="4" w:space="0" w:color="000000"/>
            </w:tcBorders>
          </w:tcPr>
          <w:p w14:paraId="0D175136" w14:textId="77777777" w:rsidR="00773141" w:rsidRDefault="00773141" w:rsidP="00DC4A17">
            <w:pPr>
              <w:spacing w:before="80" w:after="0" w:line="240" w:lineRule="auto"/>
              <w:ind w:left="100" w:right="-20"/>
              <w:jc w:val="center"/>
              <w:rPr>
                <w:rFonts w:ascii="Wingdings" w:eastAsia="Wingdings" w:hAnsi="Wingdings" w:cs="Wingdings"/>
              </w:rPr>
            </w:pPr>
            <w:r>
              <w:rPr>
                <w:rFonts w:ascii="Wingdings" w:eastAsia="Wingdings" w:hAnsi="Wingdings" w:cs="Wingdings"/>
              </w:rPr>
              <w:t></w:t>
            </w:r>
          </w:p>
        </w:tc>
        <w:tc>
          <w:tcPr>
            <w:tcW w:w="389" w:type="dxa"/>
            <w:tcBorders>
              <w:top w:val="single" w:sz="4" w:space="0" w:color="000000"/>
              <w:left w:val="single" w:sz="4" w:space="0" w:color="000000"/>
              <w:right w:val="single" w:sz="4" w:space="0" w:color="000000"/>
            </w:tcBorders>
          </w:tcPr>
          <w:p w14:paraId="52934415" w14:textId="6EF9E435" w:rsidR="00773141" w:rsidRDefault="00773141" w:rsidP="00DC4A17">
            <w:pPr>
              <w:spacing w:before="80" w:after="0" w:line="240" w:lineRule="auto"/>
              <w:ind w:right="-23"/>
              <w:jc w:val="center"/>
              <w:rPr>
                <w:rFonts w:ascii="Wingdings" w:eastAsia="Wingdings" w:hAnsi="Wingdings" w:cs="Wingdings"/>
              </w:rPr>
            </w:pPr>
            <w:r>
              <w:rPr>
                <w:rFonts w:ascii="Wingdings" w:eastAsia="Wingdings" w:hAnsi="Wingdings" w:cs="Wingdings"/>
              </w:rPr>
              <w:t></w:t>
            </w:r>
          </w:p>
        </w:tc>
        <w:tc>
          <w:tcPr>
            <w:tcW w:w="389" w:type="dxa"/>
            <w:tcBorders>
              <w:top w:val="single" w:sz="4" w:space="0" w:color="000000"/>
              <w:left w:val="single" w:sz="4" w:space="0" w:color="000000"/>
              <w:right w:val="single" w:sz="4" w:space="0" w:color="000000"/>
            </w:tcBorders>
          </w:tcPr>
          <w:p w14:paraId="76A7ADB2" w14:textId="03B4CA7B" w:rsidR="00773141" w:rsidRDefault="00773141" w:rsidP="00DC4A17">
            <w:pPr>
              <w:spacing w:before="80" w:after="0" w:line="240" w:lineRule="auto"/>
              <w:ind w:left="102" w:right="-20"/>
              <w:jc w:val="center"/>
              <w:rPr>
                <w:rFonts w:ascii="Wingdings" w:eastAsia="Wingdings" w:hAnsi="Wingdings" w:cs="Wingdings"/>
              </w:rPr>
            </w:pPr>
            <w:r w:rsidRPr="00240E12">
              <w:rPr>
                <w:rFonts w:ascii="Wingdings" w:eastAsia="Wingdings" w:hAnsi="Wingdings" w:cs="Wingdings"/>
              </w:rPr>
              <w:t></w:t>
            </w:r>
          </w:p>
        </w:tc>
      </w:tr>
      <w:tr w:rsidR="00773141" w14:paraId="15E6E955" w14:textId="77777777" w:rsidTr="00DC4A17">
        <w:trPr>
          <w:trHeight w:hRule="exact" w:val="454"/>
        </w:trPr>
        <w:tc>
          <w:tcPr>
            <w:tcW w:w="1418" w:type="dxa"/>
            <w:vMerge/>
            <w:tcBorders>
              <w:left w:val="single" w:sz="4" w:space="0" w:color="000000"/>
              <w:bottom w:val="single" w:sz="4" w:space="0" w:color="000000"/>
              <w:right w:val="single" w:sz="4" w:space="0" w:color="000000"/>
            </w:tcBorders>
          </w:tcPr>
          <w:p w14:paraId="3F92D23A" w14:textId="77777777" w:rsidR="00F459BE" w:rsidRPr="00F24BC1" w:rsidRDefault="00F459BE" w:rsidP="0013656D">
            <w:pPr>
              <w:ind w:left="37"/>
              <w:rPr>
                <w:rFonts w:ascii="Arial Narrow" w:hAnsi="Arial Narrow"/>
              </w:rPr>
            </w:pPr>
          </w:p>
        </w:tc>
        <w:tc>
          <w:tcPr>
            <w:tcW w:w="6041" w:type="dxa"/>
            <w:tcBorders>
              <w:top w:val="single" w:sz="4" w:space="0" w:color="000000"/>
              <w:left w:val="single" w:sz="4" w:space="0" w:color="000000"/>
              <w:bottom w:val="single" w:sz="4" w:space="0" w:color="000000"/>
              <w:right w:val="single" w:sz="4" w:space="0" w:color="000000"/>
            </w:tcBorders>
          </w:tcPr>
          <w:p w14:paraId="7E97BEF4" w14:textId="49D19F8C" w:rsidR="00F459BE" w:rsidRPr="00604BC1" w:rsidRDefault="00F459BE" w:rsidP="00017174">
            <w:pPr>
              <w:pStyle w:val="VCAAtablecondensed"/>
              <w:ind w:left="186"/>
            </w:pPr>
            <w:r w:rsidRPr="00604BC1">
              <w:t>Hy</w:t>
            </w:r>
            <w:r w:rsidR="00773141" w:rsidRPr="00604BC1">
              <w:t>pocoristic</w:t>
            </w:r>
            <w:r w:rsidRPr="00604BC1">
              <w:t xml:space="preserve"> use of suffixes</w:t>
            </w:r>
          </w:p>
        </w:tc>
        <w:tc>
          <w:tcPr>
            <w:tcW w:w="391" w:type="dxa"/>
            <w:tcBorders>
              <w:top w:val="single" w:sz="4" w:space="0" w:color="000000"/>
              <w:left w:val="single" w:sz="4" w:space="0" w:color="000000"/>
              <w:bottom w:val="single" w:sz="4" w:space="0" w:color="000000"/>
              <w:right w:val="single" w:sz="4" w:space="0" w:color="000000"/>
            </w:tcBorders>
          </w:tcPr>
          <w:p w14:paraId="1E858636" w14:textId="77777777" w:rsidR="00F459BE" w:rsidRPr="00F459BE" w:rsidRDefault="00F459BE" w:rsidP="00DC4A17">
            <w:pPr>
              <w:spacing w:before="80" w:after="0" w:line="240" w:lineRule="auto"/>
              <w:ind w:left="102" w:right="-20"/>
              <w:jc w:val="center"/>
              <w:rPr>
                <w:rFonts w:ascii="Calibri" w:eastAsia="Calibri" w:hAnsi="Calibri" w:cs="Calibri"/>
                <w:spacing w:val="1"/>
              </w:rPr>
            </w:pPr>
          </w:p>
        </w:tc>
        <w:tc>
          <w:tcPr>
            <w:tcW w:w="389" w:type="dxa"/>
            <w:tcBorders>
              <w:top w:val="single" w:sz="4" w:space="0" w:color="000000"/>
              <w:left w:val="single" w:sz="4" w:space="0" w:color="000000"/>
              <w:bottom w:val="single" w:sz="4" w:space="0" w:color="000000"/>
              <w:right w:val="single" w:sz="4" w:space="0" w:color="000000"/>
            </w:tcBorders>
          </w:tcPr>
          <w:p w14:paraId="037A8AEE" w14:textId="77777777" w:rsidR="00F459BE" w:rsidRPr="00F459BE" w:rsidRDefault="00F459BE" w:rsidP="00DC4A17">
            <w:pPr>
              <w:spacing w:before="80" w:after="0" w:line="240" w:lineRule="auto"/>
              <w:ind w:left="102" w:right="-20"/>
              <w:jc w:val="center"/>
              <w:rPr>
                <w:rFonts w:ascii="Wingdings" w:eastAsia="Wingdings" w:hAnsi="Wingdings" w:cs="Wingdings"/>
              </w:rPr>
            </w:pPr>
          </w:p>
        </w:tc>
        <w:tc>
          <w:tcPr>
            <w:tcW w:w="389" w:type="dxa"/>
            <w:tcBorders>
              <w:top w:val="single" w:sz="4" w:space="0" w:color="000000"/>
              <w:left w:val="single" w:sz="4" w:space="0" w:color="000000"/>
              <w:bottom w:val="single" w:sz="4" w:space="0" w:color="000000"/>
              <w:right w:val="single" w:sz="4" w:space="0" w:color="000000"/>
            </w:tcBorders>
          </w:tcPr>
          <w:p w14:paraId="0F30809D" w14:textId="77777777" w:rsidR="00F459BE" w:rsidRPr="00F459BE" w:rsidRDefault="00F459BE" w:rsidP="00DC4A17">
            <w:pPr>
              <w:spacing w:before="80" w:after="0" w:line="240" w:lineRule="auto"/>
              <w:ind w:left="100" w:right="-20"/>
              <w:jc w:val="center"/>
              <w:rPr>
                <w:rFonts w:ascii="Wingdings" w:eastAsia="Wingdings" w:hAnsi="Wingdings" w:cs="Wingdings"/>
              </w:rPr>
            </w:pPr>
          </w:p>
        </w:tc>
        <w:tc>
          <w:tcPr>
            <w:tcW w:w="389" w:type="dxa"/>
            <w:tcBorders>
              <w:top w:val="single" w:sz="4" w:space="0" w:color="000000"/>
              <w:left w:val="single" w:sz="4" w:space="0" w:color="000000"/>
              <w:bottom w:val="single" w:sz="4" w:space="0" w:color="000000"/>
              <w:right w:val="single" w:sz="4" w:space="0" w:color="000000"/>
            </w:tcBorders>
          </w:tcPr>
          <w:p w14:paraId="52C2CAB2" w14:textId="132FAEAF" w:rsidR="00F459BE" w:rsidRPr="00F459BE" w:rsidRDefault="00773141" w:rsidP="00DC4A17">
            <w:pPr>
              <w:spacing w:before="80" w:after="0"/>
              <w:jc w:val="center"/>
            </w:pPr>
            <w:r>
              <w:rPr>
                <w:rFonts w:ascii="Wingdings" w:eastAsia="Wingdings" w:hAnsi="Wingdings" w:cs="Wingdings"/>
              </w:rPr>
              <w:t></w:t>
            </w:r>
          </w:p>
        </w:tc>
      </w:tr>
      <w:tr w:rsidR="00F459BE" w14:paraId="2A21A08E" w14:textId="77777777" w:rsidTr="00DC4A17">
        <w:trPr>
          <w:trHeight w:hRule="exact" w:val="2438"/>
        </w:trPr>
        <w:tc>
          <w:tcPr>
            <w:tcW w:w="1418" w:type="dxa"/>
            <w:vMerge w:val="restart"/>
            <w:tcBorders>
              <w:left w:val="single" w:sz="4" w:space="0" w:color="000000"/>
              <w:bottom w:val="single" w:sz="4" w:space="0" w:color="000000"/>
              <w:right w:val="single" w:sz="4" w:space="0" w:color="000000"/>
            </w:tcBorders>
          </w:tcPr>
          <w:p w14:paraId="56920D1D" w14:textId="77777777" w:rsidR="00F459BE" w:rsidRPr="00604BC1" w:rsidRDefault="00F459BE" w:rsidP="00017174">
            <w:pPr>
              <w:pStyle w:val="VCAAtablecondensed"/>
              <w:ind w:left="37"/>
            </w:pPr>
            <w:r w:rsidRPr="00604BC1">
              <w:rPr>
                <w:spacing w:val="1"/>
              </w:rPr>
              <w:t>L</w:t>
            </w:r>
            <w:r w:rsidRPr="00604BC1">
              <w:t>exi</w:t>
            </w:r>
            <w:r w:rsidRPr="00604BC1">
              <w:rPr>
                <w:spacing w:val="-2"/>
              </w:rPr>
              <w:t>c</w:t>
            </w:r>
            <w:r w:rsidRPr="00604BC1">
              <w:rPr>
                <w:spacing w:val="1"/>
              </w:rPr>
              <w:t>o</w:t>
            </w:r>
            <w:r w:rsidRPr="00604BC1">
              <w:rPr>
                <w:spacing w:val="-3"/>
              </w:rPr>
              <w:t>l</w:t>
            </w:r>
            <w:r w:rsidRPr="00604BC1">
              <w:rPr>
                <w:spacing w:val="1"/>
              </w:rPr>
              <w:t>o</w:t>
            </w:r>
            <w:r w:rsidRPr="00604BC1">
              <w:rPr>
                <w:spacing w:val="-1"/>
              </w:rPr>
              <w:t>g</w:t>
            </w:r>
            <w:r w:rsidRPr="00604BC1">
              <w:t>y</w:t>
            </w:r>
          </w:p>
        </w:tc>
        <w:tc>
          <w:tcPr>
            <w:tcW w:w="6041" w:type="dxa"/>
            <w:tcBorders>
              <w:top w:val="single" w:sz="4" w:space="0" w:color="000000"/>
              <w:left w:val="single" w:sz="4" w:space="0" w:color="000000"/>
              <w:bottom w:val="single" w:sz="4" w:space="0" w:color="000000"/>
              <w:right w:val="single" w:sz="4" w:space="0" w:color="000000"/>
            </w:tcBorders>
          </w:tcPr>
          <w:p w14:paraId="7BEF0059" w14:textId="7405883B" w:rsidR="00F459BE" w:rsidRPr="00604BC1" w:rsidRDefault="00F459BE" w:rsidP="00017174">
            <w:pPr>
              <w:pStyle w:val="VCAAtablecondensed"/>
              <w:spacing w:after="0"/>
              <w:ind w:left="186"/>
            </w:pPr>
            <w:r w:rsidRPr="00604BC1">
              <w:t>Word classes:</w:t>
            </w:r>
          </w:p>
          <w:p w14:paraId="1AED4813" w14:textId="2C496D28" w:rsidR="00F459BE" w:rsidRPr="00604BC1" w:rsidRDefault="00F459BE" w:rsidP="00017174">
            <w:pPr>
              <w:pStyle w:val="VCAAtablecondensedbullet"/>
              <w:tabs>
                <w:tab w:val="clear" w:pos="425"/>
              </w:tabs>
              <w:spacing w:before="0" w:after="0" w:line="240" w:lineRule="auto"/>
              <w:ind w:left="470" w:hanging="283"/>
              <w:rPr>
                <w:rFonts w:eastAsia="Calibri"/>
              </w:rPr>
            </w:pPr>
            <w:r w:rsidRPr="00604BC1">
              <w:rPr>
                <w:rFonts w:eastAsia="Calibri"/>
              </w:rPr>
              <w:t>nouns</w:t>
            </w:r>
            <w:r w:rsidR="000F2558">
              <w:rPr>
                <w:rFonts w:eastAsia="Calibri"/>
              </w:rPr>
              <w:t xml:space="preserve">, </w:t>
            </w:r>
            <w:r w:rsidRPr="00604BC1">
              <w:rPr>
                <w:rFonts w:eastAsia="Calibri"/>
              </w:rPr>
              <w:t>including pronouns</w:t>
            </w:r>
          </w:p>
          <w:p w14:paraId="1BF2D08E" w14:textId="062C9459" w:rsidR="00F459BE" w:rsidRPr="00604BC1" w:rsidRDefault="00F459BE" w:rsidP="00017174">
            <w:pPr>
              <w:pStyle w:val="VCAAtablecondensedbullet"/>
              <w:tabs>
                <w:tab w:val="clear" w:pos="425"/>
              </w:tabs>
              <w:spacing w:before="0" w:after="0" w:line="240" w:lineRule="auto"/>
              <w:ind w:left="470" w:hanging="283"/>
              <w:rPr>
                <w:rFonts w:eastAsia="Calibri"/>
              </w:rPr>
            </w:pPr>
            <w:r w:rsidRPr="00604BC1">
              <w:rPr>
                <w:rFonts w:eastAsia="Calibri"/>
              </w:rPr>
              <w:t>verbs</w:t>
            </w:r>
            <w:r w:rsidR="000F2558">
              <w:rPr>
                <w:rFonts w:eastAsia="Calibri"/>
              </w:rPr>
              <w:t xml:space="preserve">, </w:t>
            </w:r>
            <w:r w:rsidRPr="00604BC1">
              <w:rPr>
                <w:rFonts w:eastAsia="Calibri"/>
              </w:rPr>
              <w:t>including auxiliary verbs and modal verbs</w:t>
            </w:r>
          </w:p>
          <w:p w14:paraId="4D378E48" w14:textId="088F52A9" w:rsidR="00F459BE" w:rsidRPr="00604BC1" w:rsidRDefault="00F459BE" w:rsidP="00017174">
            <w:pPr>
              <w:pStyle w:val="VCAAtablecondensedbullet"/>
              <w:tabs>
                <w:tab w:val="clear" w:pos="425"/>
              </w:tabs>
              <w:spacing w:before="0" w:after="0" w:line="240" w:lineRule="auto"/>
              <w:ind w:left="470" w:hanging="283"/>
              <w:rPr>
                <w:rFonts w:eastAsia="Calibri"/>
              </w:rPr>
            </w:pPr>
            <w:r w:rsidRPr="00604BC1">
              <w:rPr>
                <w:rFonts w:eastAsia="Calibri"/>
              </w:rPr>
              <w:t>adjectives</w:t>
            </w:r>
          </w:p>
          <w:p w14:paraId="675A50EC" w14:textId="534FC88B" w:rsidR="00F459BE" w:rsidRPr="00604BC1" w:rsidRDefault="00F459BE" w:rsidP="00017174">
            <w:pPr>
              <w:pStyle w:val="VCAAtablecondensedbullet"/>
              <w:tabs>
                <w:tab w:val="clear" w:pos="425"/>
              </w:tabs>
              <w:spacing w:before="0" w:after="0" w:line="240" w:lineRule="auto"/>
              <w:ind w:left="470" w:hanging="283"/>
              <w:rPr>
                <w:rFonts w:eastAsia="Calibri"/>
              </w:rPr>
            </w:pPr>
            <w:r w:rsidRPr="00604BC1">
              <w:rPr>
                <w:rFonts w:eastAsia="Calibri"/>
              </w:rPr>
              <w:t>adverbs</w:t>
            </w:r>
          </w:p>
          <w:p w14:paraId="44CF2FBB" w14:textId="01A64E31" w:rsidR="00773141" w:rsidRPr="00604BC1" w:rsidRDefault="00F459BE" w:rsidP="00017174">
            <w:pPr>
              <w:pStyle w:val="VCAAtablecondensedbullet"/>
              <w:tabs>
                <w:tab w:val="clear" w:pos="425"/>
              </w:tabs>
              <w:spacing w:before="0" w:after="0" w:line="240" w:lineRule="auto"/>
              <w:ind w:left="470" w:hanging="283"/>
              <w:rPr>
                <w:rFonts w:eastAsia="Calibri"/>
              </w:rPr>
            </w:pPr>
            <w:r w:rsidRPr="00604BC1">
              <w:rPr>
                <w:rFonts w:eastAsia="Calibri"/>
              </w:rPr>
              <w:t>prepositions</w:t>
            </w:r>
          </w:p>
          <w:p w14:paraId="28E8EBA2" w14:textId="2D2E14DE" w:rsidR="00F459BE" w:rsidRPr="00604BC1" w:rsidRDefault="00F459BE" w:rsidP="00017174">
            <w:pPr>
              <w:pStyle w:val="VCAAtablecondensedbullet"/>
              <w:tabs>
                <w:tab w:val="clear" w:pos="425"/>
              </w:tabs>
              <w:spacing w:before="0" w:after="0" w:line="240" w:lineRule="auto"/>
              <w:ind w:left="470" w:hanging="283"/>
              <w:rPr>
                <w:rFonts w:eastAsia="Calibri"/>
              </w:rPr>
            </w:pPr>
            <w:r w:rsidRPr="00604BC1">
              <w:rPr>
                <w:rFonts w:eastAsia="Calibri"/>
              </w:rPr>
              <w:t>conjunctions (coordinators, subordinators)</w:t>
            </w:r>
          </w:p>
          <w:p w14:paraId="0AA473A1" w14:textId="3C7A1044" w:rsidR="00F459BE" w:rsidRPr="00604BC1" w:rsidRDefault="00F459BE" w:rsidP="00017174">
            <w:pPr>
              <w:pStyle w:val="VCAAtablecondensedbullet"/>
              <w:tabs>
                <w:tab w:val="clear" w:pos="425"/>
              </w:tabs>
              <w:spacing w:before="0" w:after="0" w:line="240" w:lineRule="auto"/>
              <w:ind w:left="470" w:hanging="283"/>
              <w:rPr>
                <w:rFonts w:eastAsia="Calibri"/>
              </w:rPr>
            </w:pPr>
            <w:r w:rsidRPr="00604BC1">
              <w:rPr>
                <w:rFonts w:eastAsia="Calibri"/>
              </w:rPr>
              <w:t>determiners</w:t>
            </w:r>
          </w:p>
          <w:p w14:paraId="0308E374" w14:textId="3FAB1F74" w:rsidR="00F459BE" w:rsidRPr="00863BCB" w:rsidRDefault="00F459BE" w:rsidP="00863BCB">
            <w:pPr>
              <w:pStyle w:val="VCAAtablecondensedbullet"/>
              <w:tabs>
                <w:tab w:val="clear" w:pos="425"/>
              </w:tabs>
              <w:spacing w:before="0" w:after="0" w:line="240" w:lineRule="auto"/>
              <w:ind w:left="470" w:hanging="283"/>
              <w:rPr>
                <w:rFonts w:eastAsia="Calibri"/>
              </w:rPr>
            </w:pPr>
            <w:r w:rsidRPr="00604BC1">
              <w:rPr>
                <w:rFonts w:eastAsia="Calibri"/>
              </w:rPr>
              <w:t>interjections</w:t>
            </w:r>
          </w:p>
        </w:tc>
        <w:tc>
          <w:tcPr>
            <w:tcW w:w="391" w:type="dxa"/>
            <w:tcBorders>
              <w:top w:val="single" w:sz="4" w:space="0" w:color="000000"/>
              <w:left w:val="single" w:sz="4" w:space="0" w:color="000000"/>
              <w:bottom w:val="single" w:sz="4" w:space="0" w:color="000000"/>
              <w:right w:val="single" w:sz="4" w:space="0" w:color="000000"/>
            </w:tcBorders>
          </w:tcPr>
          <w:p w14:paraId="070A916A" w14:textId="5725AE74" w:rsidR="00F459BE" w:rsidRPr="00F459BE" w:rsidRDefault="008C32F3" w:rsidP="00DC4A17">
            <w:pPr>
              <w:spacing w:before="80" w:after="0" w:line="240" w:lineRule="auto"/>
              <w:ind w:left="102" w:right="-20"/>
              <w:jc w:val="center"/>
              <w:rPr>
                <w:rFonts w:ascii="Calibri" w:eastAsia="Calibri" w:hAnsi="Calibri" w:cs="Calibri"/>
                <w:spacing w:val="1"/>
              </w:rPr>
            </w:pPr>
            <w:r>
              <w:rPr>
                <w:rFonts w:ascii="Wingdings" w:eastAsia="Wingdings" w:hAnsi="Wingdings" w:cs="Wingdings"/>
              </w:rPr>
              <w:t></w:t>
            </w:r>
          </w:p>
        </w:tc>
        <w:tc>
          <w:tcPr>
            <w:tcW w:w="389" w:type="dxa"/>
            <w:tcBorders>
              <w:top w:val="single" w:sz="4" w:space="0" w:color="000000"/>
              <w:left w:val="single" w:sz="4" w:space="0" w:color="000000"/>
              <w:bottom w:val="single" w:sz="4" w:space="0" w:color="000000"/>
              <w:right w:val="single" w:sz="4" w:space="0" w:color="000000"/>
            </w:tcBorders>
          </w:tcPr>
          <w:p w14:paraId="3B7952CC" w14:textId="14FFFB0F" w:rsidR="00F459BE" w:rsidRPr="00F459BE" w:rsidRDefault="00863BCB" w:rsidP="00DC4A17">
            <w:pPr>
              <w:spacing w:before="80" w:after="0" w:line="240" w:lineRule="auto"/>
              <w:ind w:left="102" w:right="-20"/>
              <w:jc w:val="center"/>
              <w:rPr>
                <w:rFonts w:ascii="Wingdings" w:eastAsia="Wingdings" w:hAnsi="Wingdings" w:cs="Wingdings"/>
              </w:rPr>
            </w:pPr>
            <w:r>
              <w:rPr>
                <w:rFonts w:ascii="Wingdings" w:eastAsia="Wingdings" w:hAnsi="Wingdings" w:cs="Wingdings"/>
              </w:rPr>
              <w:t></w:t>
            </w:r>
          </w:p>
        </w:tc>
        <w:tc>
          <w:tcPr>
            <w:tcW w:w="389" w:type="dxa"/>
            <w:tcBorders>
              <w:top w:val="single" w:sz="4" w:space="0" w:color="000000"/>
              <w:left w:val="single" w:sz="4" w:space="0" w:color="000000"/>
              <w:bottom w:val="single" w:sz="4" w:space="0" w:color="000000"/>
              <w:right w:val="single" w:sz="4" w:space="0" w:color="000000"/>
            </w:tcBorders>
          </w:tcPr>
          <w:p w14:paraId="386A2AED" w14:textId="77777777" w:rsidR="00F459BE" w:rsidRDefault="00F459BE" w:rsidP="00DC4A17">
            <w:pPr>
              <w:spacing w:before="80" w:after="0" w:line="240" w:lineRule="auto"/>
              <w:ind w:left="100" w:right="-20"/>
              <w:jc w:val="center"/>
              <w:rPr>
                <w:rFonts w:ascii="Wingdings" w:eastAsia="Wingdings" w:hAnsi="Wingdings" w:cs="Wingdings"/>
              </w:rPr>
            </w:pPr>
            <w:r>
              <w:rPr>
                <w:rFonts w:ascii="Wingdings" w:eastAsia="Wingdings" w:hAnsi="Wingdings" w:cs="Wingdings"/>
              </w:rPr>
              <w:t></w:t>
            </w:r>
          </w:p>
        </w:tc>
        <w:tc>
          <w:tcPr>
            <w:tcW w:w="389" w:type="dxa"/>
            <w:tcBorders>
              <w:top w:val="single" w:sz="4" w:space="0" w:color="000000"/>
              <w:left w:val="single" w:sz="4" w:space="0" w:color="000000"/>
              <w:bottom w:val="single" w:sz="4" w:space="0" w:color="000000"/>
              <w:right w:val="single" w:sz="4" w:space="0" w:color="000000"/>
            </w:tcBorders>
          </w:tcPr>
          <w:p w14:paraId="5BFD93F2" w14:textId="024BF83D" w:rsidR="00F459BE" w:rsidRPr="00F459BE" w:rsidRDefault="008C32F3" w:rsidP="00DC4A17">
            <w:pPr>
              <w:spacing w:before="80" w:after="0"/>
              <w:jc w:val="center"/>
            </w:pPr>
            <w:r>
              <w:rPr>
                <w:rFonts w:ascii="Wingdings" w:eastAsia="Wingdings" w:hAnsi="Wingdings" w:cs="Wingdings"/>
              </w:rPr>
              <w:t></w:t>
            </w:r>
          </w:p>
        </w:tc>
      </w:tr>
      <w:tr w:rsidR="00863BCB" w14:paraId="25C04137" w14:textId="77777777" w:rsidTr="00DC4A17">
        <w:trPr>
          <w:trHeight w:hRule="exact" w:val="454"/>
        </w:trPr>
        <w:tc>
          <w:tcPr>
            <w:tcW w:w="1418" w:type="dxa"/>
            <w:vMerge/>
            <w:tcBorders>
              <w:left w:val="single" w:sz="4" w:space="0" w:color="000000"/>
              <w:bottom w:val="single" w:sz="4" w:space="0" w:color="000000"/>
              <w:right w:val="single" w:sz="4" w:space="0" w:color="000000"/>
            </w:tcBorders>
          </w:tcPr>
          <w:p w14:paraId="6A68A2FB" w14:textId="77777777" w:rsidR="00863BCB" w:rsidRPr="00604BC1" w:rsidRDefault="00863BCB" w:rsidP="00017174">
            <w:pPr>
              <w:pStyle w:val="VCAAtablecondensed"/>
              <w:ind w:left="37"/>
              <w:rPr>
                <w:spacing w:val="1"/>
              </w:rPr>
            </w:pPr>
          </w:p>
        </w:tc>
        <w:tc>
          <w:tcPr>
            <w:tcW w:w="6041" w:type="dxa"/>
            <w:tcBorders>
              <w:top w:val="single" w:sz="4" w:space="0" w:color="000000"/>
              <w:left w:val="single" w:sz="4" w:space="0" w:color="000000"/>
              <w:bottom w:val="single" w:sz="4" w:space="0" w:color="000000"/>
              <w:right w:val="single" w:sz="4" w:space="0" w:color="000000"/>
            </w:tcBorders>
          </w:tcPr>
          <w:p w14:paraId="4B41748A" w14:textId="2874FCFA" w:rsidR="00863BCB" w:rsidRPr="00604BC1" w:rsidRDefault="00863BCB" w:rsidP="00863BCB">
            <w:pPr>
              <w:pStyle w:val="VCAAtablecondensed"/>
              <w:ind w:left="186"/>
            </w:pPr>
            <w:r w:rsidRPr="000F2558">
              <w:t>Function words and content words</w:t>
            </w:r>
          </w:p>
        </w:tc>
        <w:tc>
          <w:tcPr>
            <w:tcW w:w="391" w:type="dxa"/>
            <w:tcBorders>
              <w:top w:val="single" w:sz="4" w:space="0" w:color="000000"/>
              <w:left w:val="single" w:sz="4" w:space="0" w:color="000000"/>
              <w:bottom w:val="single" w:sz="4" w:space="0" w:color="000000"/>
              <w:right w:val="single" w:sz="4" w:space="0" w:color="000000"/>
            </w:tcBorders>
          </w:tcPr>
          <w:p w14:paraId="2920A78E" w14:textId="5138AA24" w:rsidR="00863BCB" w:rsidRDefault="00863BCB" w:rsidP="00DC4A17">
            <w:pPr>
              <w:spacing w:before="80" w:after="0" w:line="240" w:lineRule="auto"/>
              <w:ind w:left="102" w:right="-20"/>
              <w:jc w:val="center"/>
              <w:rPr>
                <w:rFonts w:ascii="Wingdings" w:eastAsia="Wingdings" w:hAnsi="Wingdings" w:cs="Wingdings"/>
              </w:rPr>
            </w:pPr>
            <w:r>
              <w:rPr>
                <w:rFonts w:ascii="Wingdings" w:eastAsia="Wingdings" w:hAnsi="Wingdings" w:cs="Wingdings"/>
              </w:rPr>
              <w:t></w:t>
            </w:r>
          </w:p>
        </w:tc>
        <w:tc>
          <w:tcPr>
            <w:tcW w:w="389" w:type="dxa"/>
            <w:tcBorders>
              <w:top w:val="single" w:sz="4" w:space="0" w:color="000000"/>
              <w:left w:val="single" w:sz="4" w:space="0" w:color="000000"/>
              <w:bottom w:val="single" w:sz="4" w:space="0" w:color="000000"/>
              <w:right w:val="single" w:sz="4" w:space="0" w:color="000000"/>
            </w:tcBorders>
          </w:tcPr>
          <w:p w14:paraId="64C8A8C2" w14:textId="77777777" w:rsidR="00863BCB" w:rsidRDefault="00863BCB" w:rsidP="00DC4A17">
            <w:pPr>
              <w:spacing w:before="80" w:after="0" w:line="240" w:lineRule="auto"/>
              <w:ind w:left="102" w:right="-20"/>
              <w:jc w:val="center"/>
              <w:rPr>
                <w:rFonts w:ascii="Wingdings" w:eastAsia="Wingdings" w:hAnsi="Wingdings" w:cs="Wingdings"/>
              </w:rPr>
            </w:pPr>
          </w:p>
        </w:tc>
        <w:tc>
          <w:tcPr>
            <w:tcW w:w="389" w:type="dxa"/>
            <w:tcBorders>
              <w:top w:val="single" w:sz="4" w:space="0" w:color="000000"/>
              <w:left w:val="single" w:sz="4" w:space="0" w:color="000000"/>
              <w:bottom w:val="single" w:sz="4" w:space="0" w:color="000000"/>
              <w:right w:val="single" w:sz="4" w:space="0" w:color="000000"/>
            </w:tcBorders>
          </w:tcPr>
          <w:p w14:paraId="00FF00D5" w14:textId="77777777" w:rsidR="00863BCB" w:rsidRDefault="00863BCB" w:rsidP="00DC4A17">
            <w:pPr>
              <w:spacing w:before="80" w:after="0" w:line="240" w:lineRule="auto"/>
              <w:ind w:left="100" w:right="-20"/>
              <w:jc w:val="center"/>
              <w:rPr>
                <w:rFonts w:ascii="Wingdings" w:eastAsia="Wingdings" w:hAnsi="Wingdings" w:cs="Wingdings"/>
              </w:rPr>
            </w:pPr>
          </w:p>
        </w:tc>
        <w:tc>
          <w:tcPr>
            <w:tcW w:w="389" w:type="dxa"/>
            <w:tcBorders>
              <w:top w:val="single" w:sz="4" w:space="0" w:color="000000"/>
              <w:left w:val="single" w:sz="4" w:space="0" w:color="000000"/>
              <w:bottom w:val="single" w:sz="4" w:space="0" w:color="000000"/>
              <w:right w:val="single" w:sz="4" w:space="0" w:color="000000"/>
            </w:tcBorders>
          </w:tcPr>
          <w:p w14:paraId="51CFA380" w14:textId="77777777" w:rsidR="00863BCB" w:rsidRDefault="00863BCB" w:rsidP="00DC4A17">
            <w:pPr>
              <w:spacing w:before="80" w:after="0"/>
              <w:jc w:val="center"/>
              <w:rPr>
                <w:rFonts w:ascii="Wingdings" w:eastAsia="Wingdings" w:hAnsi="Wingdings" w:cs="Wingdings"/>
              </w:rPr>
            </w:pPr>
          </w:p>
        </w:tc>
      </w:tr>
      <w:tr w:rsidR="00773141" w14:paraId="0E67EE47" w14:textId="77777777" w:rsidTr="00DC4A17">
        <w:trPr>
          <w:trHeight w:hRule="exact" w:val="2098"/>
        </w:trPr>
        <w:tc>
          <w:tcPr>
            <w:tcW w:w="1418" w:type="dxa"/>
            <w:vMerge/>
            <w:tcBorders>
              <w:left w:val="single" w:sz="4" w:space="0" w:color="000000"/>
              <w:bottom w:val="single" w:sz="4" w:space="0" w:color="000000"/>
              <w:right w:val="single" w:sz="4" w:space="0" w:color="000000"/>
            </w:tcBorders>
          </w:tcPr>
          <w:p w14:paraId="671921CE" w14:textId="77777777" w:rsidR="00F459BE" w:rsidRPr="00F24BC1" w:rsidRDefault="00F459BE" w:rsidP="00B711D1">
            <w:pPr>
              <w:rPr>
                <w:rFonts w:ascii="Arial Narrow" w:hAnsi="Arial Narrow"/>
              </w:rPr>
            </w:pPr>
          </w:p>
        </w:tc>
        <w:tc>
          <w:tcPr>
            <w:tcW w:w="6041" w:type="dxa"/>
            <w:tcBorders>
              <w:top w:val="single" w:sz="4" w:space="0" w:color="000000"/>
              <w:left w:val="single" w:sz="4" w:space="0" w:color="000000"/>
              <w:bottom w:val="single" w:sz="4" w:space="0" w:color="000000"/>
              <w:right w:val="single" w:sz="4" w:space="0" w:color="000000"/>
            </w:tcBorders>
          </w:tcPr>
          <w:p w14:paraId="1CE14A77" w14:textId="0FC3C09C" w:rsidR="00E5273C" w:rsidRPr="0013656D" w:rsidRDefault="00E5273C" w:rsidP="00017174">
            <w:pPr>
              <w:pStyle w:val="VCAAtablecondensed"/>
              <w:spacing w:after="0"/>
              <w:ind w:left="186"/>
            </w:pPr>
            <w:r w:rsidRPr="0013656D">
              <w:t>Word formation processes</w:t>
            </w:r>
          </w:p>
          <w:p w14:paraId="29115C40" w14:textId="77777777" w:rsidR="00E5273C" w:rsidRPr="0013656D" w:rsidRDefault="00E5273C" w:rsidP="00017174">
            <w:pPr>
              <w:pStyle w:val="VCAAtablecondensedbullet"/>
              <w:tabs>
                <w:tab w:val="clear" w:pos="425"/>
              </w:tabs>
              <w:spacing w:before="0" w:after="0" w:line="240" w:lineRule="auto"/>
              <w:ind w:left="470" w:hanging="283"/>
              <w:rPr>
                <w:rFonts w:eastAsia="Calibri"/>
              </w:rPr>
            </w:pPr>
            <w:r w:rsidRPr="0013656D">
              <w:rPr>
                <w:rFonts w:eastAsia="Calibri"/>
              </w:rPr>
              <w:t>neologism</w:t>
            </w:r>
          </w:p>
          <w:p w14:paraId="1A0CBEF8" w14:textId="77777777" w:rsidR="00E5273C" w:rsidRPr="0013656D" w:rsidRDefault="00E5273C" w:rsidP="00017174">
            <w:pPr>
              <w:pStyle w:val="VCAAtablecondensedbullet"/>
              <w:tabs>
                <w:tab w:val="clear" w:pos="425"/>
              </w:tabs>
              <w:spacing w:before="0" w:after="0" w:line="240" w:lineRule="auto"/>
              <w:ind w:left="470" w:hanging="283"/>
              <w:rPr>
                <w:rFonts w:eastAsia="Calibri"/>
              </w:rPr>
            </w:pPr>
            <w:r w:rsidRPr="0013656D">
              <w:rPr>
                <w:rFonts w:eastAsia="Calibri"/>
              </w:rPr>
              <w:t>borrowings</w:t>
            </w:r>
          </w:p>
          <w:p w14:paraId="76070103" w14:textId="77777777" w:rsidR="00E5273C" w:rsidRPr="0013656D" w:rsidRDefault="00E5273C" w:rsidP="00017174">
            <w:pPr>
              <w:pStyle w:val="VCAAtablecondensedbullet"/>
              <w:tabs>
                <w:tab w:val="clear" w:pos="425"/>
              </w:tabs>
              <w:spacing w:before="0" w:after="0" w:line="240" w:lineRule="auto"/>
              <w:ind w:left="470" w:hanging="283"/>
              <w:rPr>
                <w:rFonts w:eastAsia="Calibri"/>
              </w:rPr>
            </w:pPr>
            <w:proofErr w:type="spellStart"/>
            <w:r w:rsidRPr="0013656D">
              <w:rPr>
                <w:rFonts w:eastAsia="Calibri"/>
              </w:rPr>
              <w:t>commonisation</w:t>
            </w:r>
            <w:proofErr w:type="spellEnd"/>
            <w:r w:rsidRPr="0013656D">
              <w:rPr>
                <w:rFonts w:eastAsia="Calibri"/>
              </w:rPr>
              <w:t xml:space="preserve"> </w:t>
            </w:r>
          </w:p>
          <w:p w14:paraId="63C0E2FB" w14:textId="189DD042" w:rsidR="00E5273C" w:rsidRPr="0013656D" w:rsidRDefault="00E72B1C" w:rsidP="00017174">
            <w:pPr>
              <w:pStyle w:val="VCAAtablecondensedbullet"/>
              <w:tabs>
                <w:tab w:val="clear" w:pos="425"/>
              </w:tabs>
              <w:spacing w:before="0" w:after="0" w:line="240" w:lineRule="auto"/>
              <w:ind w:left="470" w:hanging="283"/>
              <w:rPr>
                <w:rFonts w:eastAsia="Calibri"/>
              </w:rPr>
            </w:pPr>
            <w:r w:rsidRPr="0013656D">
              <w:rPr>
                <w:rFonts w:eastAsia="Calibri"/>
              </w:rPr>
              <w:t>nominalisation</w:t>
            </w:r>
          </w:p>
          <w:p w14:paraId="2DD3752A" w14:textId="4DDD0B14" w:rsidR="00F459BE" w:rsidRPr="0013656D" w:rsidRDefault="00F459BE" w:rsidP="00017174">
            <w:pPr>
              <w:pStyle w:val="VCAAtablecondensed"/>
              <w:spacing w:after="0"/>
              <w:ind w:left="186"/>
            </w:pPr>
            <w:r w:rsidRPr="0013656D">
              <w:t>Word loss</w:t>
            </w:r>
          </w:p>
          <w:p w14:paraId="24428DF9" w14:textId="207581F3" w:rsidR="00F459BE" w:rsidRPr="00F24BC1" w:rsidRDefault="00F459BE" w:rsidP="00017174">
            <w:pPr>
              <w:pStyle w:val="VCAAtablecondensedbullet"/>
              <w:tabs>
                <w:tab w:val="clear" w:pos="425"/>
              </w:tabs>
              <w:spacing w:before="0"/>
              <w:ind w:left="470" w:hanging="284"/>
              <w:rPr>
                <w:rFonts w:eastAsia="Calibri"/>
                <w:sz w:val="22"/>
              </w:rPr>
            </w:pPr>
            <w:r w:rsidRPr="0013656D">
              <w:rPr>
                <w:rFonts w:eastAsia="Calibri"/>
              </w:rPr>
              <w:t>obsolescence, archaism</w:t>
            </w:r>
          </w:p>
        </w:tc>
        <w:tc>
          <w:tcPr>
            <w:tcW w:w="391" w:type="dxa"/>
            <w:tcBorders>
              <w:top w:val="single" w:sz="4" w:space="0" w:color="000000"/>
              <w:left w:val="single" w:sz="4" w:space="0" w:color="000000"/>
              <w:bottom w:val="single" w:sz="4" w:space="0" w:color="000000"/>
              <w:right w:val="single" w:sz="4" w:space="0" w:color="000000"/>
            </w:tcBorders>
          </w:tcPr>
          <w:p w14:paraId="284D4866" w14:textId="77777777" w:rsidR="00F459BE" w:rsidRPr="00F459BE" w:rsidRDefault="00F459BE" w:rsidP="001B0825">
            <w:pPr>
              <w:spacing w:before="40" w:after="0" w:line="240" w:lineRule="auto"/>
              <w:ind w:left="102" w:right="-20"/>
              <w:jc w:val="center"/>
              <w:rPr>
                <w:rFonts w:ascii="Calibri" w:eastAsia="Calibri" w:hAnsi="Calibri" w:cs="Calibri"/>
                <w:spacing w:val="1"/>
              </w:rPr>
            </w:pPr>
          </w:p>
        </w:tc>
        <w:tc>
          <w:tcPr>
            <w:tcW w:w="389" w:type="dxa"/>
            <w:tcBorders>
              <w:top w:val="single" w:sz="4" w:space="0" w:color="000000"/>
              <w:left w:val="single" w:sz="4" w:space="0" w:color="000000"/>
              <w:bottom w:val="single" w:sz="4" w:space="0" w:color="000000"/>
              <w:right w:val="single" w:sz="4" w:space="0" w:color="000000"/>
            </w:tcBorders>
          </w:tcPr>
          <w:p w14:paraId="509E9817" w14:textId="77777777" w:rsidR="00F459BE" w:rsidRDefault="00F459BE" w:rsidP="00DC4A17">
            <w:pPr>
              <w:spacing w:before="80" w:after="0" w:line="240" w:lineRule="auto"/>
              <w:ind w:left="102" w:right="-20"/>
              <w:jc w:val="center"/>
              <w:rPr>
                <w:rFonts w:ascii="Wingdings" w:eastAsia="Wingdings" w:hAnsi="Wingdings" w:cs="Wingdings"/>
              </w:rPr>
            </w:pPr>
            <w:r>
              <w:rPr>
                <w:rFonts w:ascii="Wingdings" w:eastAsia="Wingdings" w:hAnsi="Wingdings" w:cs="Wingdings"/>
              </w:rPr>
              <w:t></w:t>
            </w:r>
          </w:p>
          <w:p w14:paraId="2891C67B" w14:textId="77777777" w:rsidR="001B0825" w:rsidRDefault="001B0825" w:rsidP="001B0825">
            <w:pPr>
              <w:spacing w:after="0" w:line="240" w:lineRule="auto"/>
              <w:ind w:left="102" w:right="-20"/>
              <w:jc w:val="center"/>
              <w:rPr>
                <w:rFonts w:ascii="Wingdings" w:eastAsia="Wingdings" w:hAnsi="Wingdings" w:cs="Wingdings"/>
              </w:rPr>
            </w:pPr>
          </w:p>
          <w:p w14:paraId="4B8BDE7A" w14:textId="77777777" w:rsidR="001B0825" w:rsidRDefault="001B0825" w:rsidP="001B0825">
            <w:pPr>
              <w:spacing w:after="0" w:line="240" w:lineRule="auto"/>
              <w:ind w:left="102" w:right="-20"/>
              <w:jc w:val="center"/>
              <w:rPr>
                <w:rFonts w:ascii="Wingdings" w:eastAsia="Wingdings" w:hAnsi="Wingdings" w:cs="Wingdings"/>
              </w:rPr>
            </w:pPr>
          </w:p>
          <w:p w14:paraId="4859B342" w14:textId="77777777" w:rsidR="001B0825" w:rsidRDefault="001B0825" w:rsidP="001B0825">
            <w:pPr>
              <w:spacing w:after="0" w:line="240" w:lineRule="auto"/>
              <w:ind w:left="102" w:right="-20"/>
              <w:jc w:val="center"/>
              <w:rPr>
                <w:rFonts w:ascii="Wingdings" w:eastAsia="Wingdings" w:hAnsi="Wingdings" w:cs="Wingdings"/>
              </w:rPr>
            </w:pPr>
          </w:p>
          <w:p w14:paraId="68140BF5" w14:textId="77777777" w:rsidR="001B0825" w:rsidRDefault="001B0825" w:rsidP="001B0825">
            <w:pPr>
              <w:spacing w:after="0" w:line="240" w:lineRule="auto"/>
              <w:ind w:left="102" w:right="-20"/>
              <w:jc w:val="center"/>
              <w:rPr>
                <w:rFonts w:ascii="Wingdings" w:eastAsia="Wingdings" w:hAnsi="Wingdings" w:cs="Wingdings"/>
              </w:rPr>
            </w:pPr>
          </w:p>
          <w:p w14:paraId="12418DEF" w14:textId="77777777" w:rsidR="001B0825" w:rsidRDefault="001B0825" w:rsidP="001B0825">
            <w:pPr>
              <w:spacing w:after="0" w:line="240" w:lineRule="auto"/>
              <w:ind w:left="102" w:right="-20"/>
              <w:jc w:val="center"/>
              <w:rPr>
                <w:rFonts w:ascii="Wingdings" w:eastAsia="Wingdings" w:hAnsi="Wingdings" w:cs="Wingdings"/>
              </w:rPr>
            </w:pPr>
          </w:p>
          <w:p w14:paraId="37DF3AB6" w14:textId="77EECB89" w:rsidR="001B0825" w:rsidRDefault="001B0825" w:rsidP="001B0825">
            <w:pPr>
              <w:spacing w:after="0" w:line="240" w:lineRule="auto"/>
              <w:ind w:left="102" w:right="-20"/>
              <w:jc w:val="center"/>
              <w:rPr>
                <w:rFonts w:ascii="Wingdings" w:eastAsia="Wingdings" w:hAnsi="Wingdings" w:cs="Wingdings"/>
              </w:rPr>
            </w:pPr>
            <w:r>
              <w:rPr>
                <w:rFonts w:ascii="Wingdings" w:eastAsia="Wingdings" w:hAnsi="Wingdings" w:cs="Wingdings"/>
              </w:rPr>
              <w:t></w:t>
            </w:r>
          </w:p>
        </w:tc>
        <w:tc>
          <w:tcPr>
            <w:tcW w:w="389" w:type="dxa"/>
            <w:tcBorders>
              <w:top w:val="single" w:sz="4" w:space="0" w:color="000000"/>
              <w:left w:val="single" w:sz="4" w:space="0" w:color="000000"/>
              <w:bottom w:val="single" w:sz="4" w:space="0" w:color="000000"/>
              <w:right w:val="single" w:sz="4" w:space="0" w:color="000000"/>
            </w:tcBorders>
          </w:tcPr>
          <w:p w14:paraId="09DC20CD" w14:textId="5B9B0860" w:rsidR="00F459BE" w:rsidRPr="00F459BE" w:rsidRDefault="00E72B1C" w:rsidP="00DC4A17">
            <w:pPr>
              <w:spacing w:before="80" w:after="0" w:line="240" w:lineRule="auto"/>
              <w:ind w:left="100" w:right="-20"/>
              <w:jc w:val="center"/>
              <w:rPr>
                <w:rFonts w:ascii="Wingdings" w:eastAsia="Wingdings" w:hAnsi="Wingdings" w:cs="Wingdings"/>
              </w:rPr>
            </w:pPr>
            <w:r>
              <w:rPr>
                <w:rFonts w:ascii="Wingdings" w:eastAsia="Wingdings" w:hAnsi="Wingdings" w:cs="Wingdings"/>
              </w:rPr>
              <w:t></w:t>
            </w:r>
          </w:p>
        </w:tc>
        <w:tc>
          <w:tcPr>
            <w:tcW w:w="389" w:type="dxa"/>
            <w:tcBorders>
              <w:top w:val="single" w:sz="4" w:space="0" w:color="000000"/>
              <w:left w:val="single" w:sz="4" w:space="0" w:color="000000"/>
              <w:bottom w:val="single" w:sz="4" w:space="0" w:color="000000"/>
              <w:right w:val="single" w:sz="4" w:space="0" w:color="000000"/>
            </w:tcBorders>
          </w:tcPr>
          <w:p w14:paraId="5CE3134A" w14:textId="77777777" w:rsidR="00F459BE" w:rsidRDefault="00F459BE" w:rsidP="00DC4A17">
            <w:pPr>
              <w:jc w:val="center"/>
            </w:pPr>
          </w:p>
        </w:tc>
      </w:tr>
      <w:tr w:rsidR="007E6CB7" w14:paraId="04B3E1E2" w14:textId="77777777" w:rsidTr="0010606B">
        <w:trPr>
          <w:trHeight w:hRule="exact" w:val="1010"/>
        </w:trPr>
        <w:tc>
          <w:tcPr>
            <w:tcW w:w="1418" w:type="dxa"/>
            <w:vMerge w:val="restart"/>
            <w:tcBorders>
              <w:left w:val="single" w:sz="4" w:space="0" w:color="000000"/>
              <w:right w:val="single" w:sz="4" w:space="0" w:color="000000"/>
            </w:tcBorders>
          </w:tcPr>
          <w:p w14:paraId="7BABBA16" w14:textId="77777777" w:rsidR="007E6CB7" w:rsidRPr="00F24BC1" w:rsidRDefault="007E6CB7" w:rsidP="00017174">
            <w:pPr>
              <w:pStyle w:val="VCAAtablecondensed"/>
              <w:ind w:left="37"/>
            </w:pPr>
            <w:r w:rsidRPr="00F24BC1">
              <w:rPr>
                <w:spacing w:val="-1"/>
              </w:rPr>
              <w:t>S</w:t>
            </w:r>
            <w:r w:rsidRPr="00F24BC1">
              <w:rPr>
                <w:spacing w:val="1"/>
              </w:rPr>
              <w:t>y</w:t>
            </w:r>
            <w:r w:rsidRPr="00F24BC1">
              <w:rPr>
                <w:spacing w:val="-1"/>
              </w:rPr>
              <w:t>n</w:t>
            </w:r>
            <w:r w:rsidRPr="00F24BC1">
              <w:t>tax</w:t>
            </w:r>
          </w:p>
        </w:tc>
        <w:tc>
          <w:tcPr>
            <w:tcW w:w="6041" w:type="dxa"/>
            <w:tcBorders>
              <w:top w:val="single" w:sz="4" w:space="0" w:color="000000"/>
              <w:left w:val="single" w:sz="4" w:space="0" w:color="000000"/>
              <w:bottom w:val="single" w:sz="4" w:space="0" w:color="000000"/>
              <w:right w:val="single" w:sz="4" w:space="0" w:color="000000"/>
            </w:tcBorders>
          </w:tcPr>
          <w:p w14:paraId="060ECE17" w14:textId="77777777" w:rsidR="007E6CB7" w:rsidRPr="00F24BC1" w:rsidRDefault="007E6CB7" w:rsidP="00017174">
            <w:pPr>
              <w:pStyle w:val="VCAAtablecondensed"/>
              <w:spacing w:after="0"/>
              <w:ind w:left="186"/>
            </w:pPr>
            <w:r w:rsidRPr="00F24BC1">
              <w:t>Phrases</w:t>
            </w:r>
          </w:p>
          <w:p w14:paraId="449FDA87" w14:textId="73B16C73" w:rsidR="007E6CB7" w:rsidRPr="00863BCB" w:rsidRDefault="007E6CB7" w:rsidP="00863BCB">
            <w:pPr>
              <w:pStyle w:val="VCAAtablecondensedbullet"/>
              <w:tabs>
                <w:tab w:val="clear" w:pos="425"/>
              </w:tabs>
              <w:spacing w:before="0"/>
              <w:ind w:left="470" w:hanging="284"/>
              <w:rPr>
                <w:rFonts w:eastAsia="Calibri"/>
              </w:rPr>
            </w:pPr>
            <w:r w:rsidRPr="00F24BC1">
              <w:rPr>
                <w:rFonts w:eastAsia="Calibri"/>
              </w:rPr>
              <w:t>noun phrase, verb phrase, adjective phrase, adverb phrase, prepositional phrase</w:t>
            </w:r>
          </w:p>
        </w:tc>
        <w:tc>
          <w:tcPr>
            <w:tcW w:w="391" w:type="dxa"/>
            <w:tcBorders>
              <w:top w:val="single" w:sz="4" w:space="0" w:color="000000"/>
              <w:left w:val="single" w:sz="4" w:space="0" w:color="000000"/>
              <w:bottom w:val="single" w:sz="4" w:space="0" w:color="000000"/>
              <w:right w:val="single" w:sz="4" w:space="0" w:color="000000"/>
            </w:tcBorders>
          </w:tcPr>
          <w:p w14:paraId="438F3E7D" w14:textId="648E4637" w:rsidR="007E6CB7" w:rsidRPr="00E5273C" w:rsidRDefault="007E6CB7" w:rsidP="00DC4A17">
            <w:pPr>
              <w:spacing w:before="80" w:after="0" w:line="240" w:lineRule="auto"/>
              <w:ind w:left="102" w:right="-20"/>
              <w:jc w:val="center"/>
              <w:rPr>
                <w:rFonts w:ascii="Calibri" w:eastAsia="Calibri" w:hAnsi="Calibri" w:cs="Calibri"/>
                <w:spacing w:val="1"/>
              </w:rPr>
            </w:pPr>
            <w:r>
              <w:rPr>
                <w:rFonts w:ascii="Wingdings" w:eastAsia="Wingdings" w:hAnsi="Wingdings" w:cs="Wingdings"/>
              </w:rPr>
              <w:t></w:t>
            </w:r>
          </w:p>
        </w:tc>
        <w:tc>
          <w:tcPr>
            <w:tcW w:w="389" w:type="dxa"/>
            <w:tcBorders>
              <w:top w:val="single" w:sz="4" w:space="0" w:color="000000"/>
              <w:left w:val="single" w:sz="4" w:space="0" w:color="000000"/>
              <w:bottom w:val="single" w:sz="4" w:space="0" w:color="000000"/>
              <w:right w:val="single" w:sz="4" w:space="0" w:color="000000"/>
            </w:tcBorders>
          </w:tcPr>
          <w:p w14:paraId="695D2C41" w14:textId="68BCD08F" w:rsidR="007E6CB7" w:rsidRPr="00E5273C" w:rsidRDefault="007E6CB7" w:rsidP="00DC4A17">
            <w:pPr>
              <w:spacing w:before="80" w:after="0" w:line="240" w:lineRule="auto"/>
              <w:ind w:left="102" w:right="-20"/>
              <w:jc w:val="center"/>
              <w:rPr>
                <w:rFonts w:ascii="Wingdings" w:eastAsia="Wingdings" w:hAnsi="Wingdings" w:cs="Wingdings"/>
              </w:rPr>
            </w:pPr>
            <w:r>
              <w:rPr>
                <w:rFonts w:ascii="Wingdings" w:eastAsia="Wingdings" w:hAnsi="Wingdings" w:cs="Wingdings"/>
              </w:rPr>
              <w:t></w:t>
            </w:r>
          </w:p>
        </w:tc>
        <w:tc>
          <w:tcPr>
            <w:tcW w:w="389" w:type="dxa"/>
            <w:tcBorders>
              <w:top w:val="single" w:sz="4" w:space="0" w:color="000000"/>
              <w:left w:val="single" w:sz="4" w:space="0" w:color="000000"/>
              <w:bottom w:val="single" w:sz="4" w:space="0" w:color="000000"/>
              <w:right w:val="single" w:sz="4" w:space="0" w:color="000000"/>
            </w:tcBorders>
          </w:tcPr>
          <w:p w14:paraId="3677BA91" w14:textId="77777777" w:rsidR="007E6CB7" w:rsidRDefault="007E6CB7" w:rsidP="00DC4A17">
            <w:pPr>
              <w:spacing w:before="80" w:after="0" w:line="240" w:lineRule="auto"/>
              <w:ind w:left="100" w:right="-20"/>
              <w:jc w:val="center"/>
              <w:rPr>
                <w:rFonts w:ascii="Wingdings" w:eastAsia="Wingdings" w:hAnsi="Wingdings" w:cs="Wingdings"/>
              </w:rPr>
            </w:pPr>
            <w:r>
              <w:rPr>
                <w:rFonts w:ascii="Wingdings" w:eastAsia="Wingdings" w:hAnsi="Wingdings" w:cs="Wingdings"/>
              </w:rPr>
              <w:t></w:t>
            </w:r>
          </w:p>
        </w:tc>
        <w:tc>
          <w:tcPr>
            <w:tcW w:w="389" w:type="dxa"/>
            <w:tcBorders>
              <w:top w:val="single" w:sz="4" w:space="0" w:color="000000"/>
              <w:left w:val="single" w:sz="4" w:space="0" w:color="000000"/>
              <w:bottom w:val="single" w:sz="4" w:space="0" w:color="000000"/>
              <w:right w:val="single" w:sz="4" w:space="0" w:color="000000"/>
            </w:tcBorders>
          </w:tcPr>
          <w:p w14:paraId="2A3D174E" w14:textId="4E7F6E79" w:rsidR="007E6CB7" w:rsidRPr="00E5273C" w:rsidRDefault="007E6CB7" w:rsidP="00DC4A17">
            <w:pPr>
              <w:spacing w:before="80"/>
              <w:jc w:val="center"/>
            </w:pPr>
            <w:r>
              <w:rPr>
                <w:rFonts w:ascii="Wingdings" w:eastAsia="Wingdings" w:hAnsi="Wingdings" w:cs="Wingdings"/>
              </w:rPr>
              <w:t></w:t>
            </w:r>
          </w:p>
        </w:tc>
      </w:tr>
      <w:tr w:rsidR="007E6CB7" w14:paraId="332397F6" w14:textId="77777777" w:rsidTr="007E6CB7">
        <w:trPr>
          <w:trHeight w:hRule="exact" w:val="907"/>
        </w:trPr>
        <w:tc>
          <w:tcPr>
            <w:tcW w:w="1418" w:type="dxa"/>
            <w:vMerge/>
            <w:tcBorders>
              <w:left w:val="single" w:sz="4" w:space="0" w:color="000000"/>
              <w:right w:val="single" w:sz="4" w:space="0" w:color="000000"/>
            </w:tcBorders>
          </w:tcPr>
          <w:p w14:paraId="6A6955D6" w14:textId="77777777" w:rsidR="007E6CB7" w:rsidRPr="00F24BC1" w:rsidRDefault="007E6CB7" w:rsidP="00863BCB">
            <w:pPr>
              <w:pStyle w:val="VCAAtablecondensed"/>
              <w:ind w:left="37"/>
              <w:rPr>
                <w:spacing w:val="-1"/>
              </w:rPr>
            </w:pPr>
          </w:p>
        </w:tc>
        <w:tc>
          <w:tcPr>
            <w:tcW w:w="6041" w:type="dxa"/>
            <w:tcBorders>
              <w:top w:val="single" w:sz="4" w:space="0" w:color="000000"/>
              <w:left w:val="single" w:sz="4" w:space="0" w:color="000000"/>
              <w:bottom w:val="single" w:sz="4" w:space="0" w:color="000000"/>
              <w:right w:val="single" w:sz="4" w:space="0" w:color="000000"/>
            </w:tcBorders>
          </w:tcPr>
          <w:p w14:paraId="54C76F35" w14:textId="77777777" w:rsidR="007E6CB7" w:rsidRPr="00F24BC1" w:rsidRDefault="007E6CB7" w:rsidP="00863BCB">
            <w:pPr>
              <w:pStyle w:val="VCAAtablecondensed"/>
              <w:spacing w:after="0"/>
              <w:ind w:left="186"/>
            </w:pPr>
            <w:r w:rsidRPr="00F24BC1">
              <w:t>Clauses</w:t>
            </w:r>
          </w:p>
          <w:p w14:paraId="0202230B" w14:textId="77777777" w:rsidR="007E6CB7" w:rsidRPr="00F24BC1" w:rsidRDefault="007E6CB7" w:rsidP="007E6CB7">
            <w:pPr>
              <w:pStyle w:val="VCAAtablecondensedbullet"/>
              <w:tabs>
                <w:tab w:val="clear" w:pos="425"/>
                <w:tab w:val="left" w:pos="470"/>
              </w:tabs>
              <w:spacing w:before="0" w:after="0" w:line="240" w:lineRule="auto"/>
              <w:ind w:hanging="239"/>
              <w:rPr>
                <w:rFonts w:eastAsia="Calibri"/>
              </w:rPr>
            </w:pPr>
            <w:r w:rsidRPr="00F24BC1">
              <w:rPr>
                <w:rFonts w:eastAsia="Calibri"/>
              </w:rPr>
              <w:t>functions within the clause: subject, object, predicate, complement, adverbial</w:t>
            </w:r>
          </w:p>
          <w:p w14:paraId="660ED160" w14:textId="53C53281" w:rsidR="007E6CB7" w:rsidRPr="00F24BC1" w:rsidRDefault="007E6CB7" w:rsidP="00863BCB">
            <w:pPr>
              <w:pStyle w:val="VCAAtablecondensedbullet"/>
              <w:tabs>
                <w:tab w:val="clear" w:pos="425"/>
              </w:tabs>
              <w:spacing w:before="0" w:line="240" w:lineRule="auto"/>
              <w:ind w:left="470" w:hanging="284"/>
            </w:pPr>
            <w:r w:rsidRPr="00F24BC1">
              <w:rPr>
                <w:rFonts w:eastAsia="Calibri"/>
              </w:rPr>
              <w:t>combining clauses: coordination, subordination</w:t>
            </w:r>
          </w:p>
        </w:tc>
        <w:tc>
          <w:tcPr>
            <w:tcW w:w="391" w:type="dxa"/>
            <w:tcBorders>
              <w:top w:val="single" w:sz="4" w:space="0" w:color="000000"/>
              <w:left w:val="single" w:sz="4" w:space="0" w:color="000000"/>
              <w:bottom w:val="single" w:sz="4" w:space="0" w:color="000000"/>
              <w:right w:val="single" w:sz="4" w:space="0" w:color="000000"/>
            </w:tcBorders>
          </w:tcPr>
          <w:p w14:paraId="61833986" w14:textId="50AB9239" w:rsidR="007E6CB7" w:rsidRDefault="007E6CB7" w:rsidP="00DC4A17">
            <w:pPr>
              <w:spacing w:before="80" w:after="0" w:line="240" w:lineRule="auto"/>
              <w:ind w:left="102" w:right="-20"/>
              <w:jc w:val="center"/>
              <w:rPr>
                <w:rFonts w:ascii="Wingdings" w:eastAsia="Wingdings" w:hAnsi="Wingdings" w:cs="Wingdings"/>
              </w:rPr>
            </w:pPr>
            <w:r>
              <w:rPr>
                <w:rFonts w:ascii="Wingdings" w:eastAsia="Wingdings" w:hAnsi="Wingdings" w:cs="Wingdings"/>
              </w:rPr>
              <w:t></w:t>
            </w:r>
          </w:p>
        </w:tc>
        <w:tc>
          <w:tcPr>
            <w:tcW w:w="389" w:type="dxa"/>
            <w:tcBorders>
              <w:top w:val="single" w:sz="4" w:space="0" w:color="000000"/>
              <w:left w:val="single" w:sz="4" w:space="0" w:color="000000"/>
              <w:bottom w:val="single" w:sz="4" w:space="0" w:color="000000"/>
              <w:right w:val="single" w:sz="4" w:space="0" w:color="000000"/>
            </w:tcBorders>
          </w:tcPr>
          <w:p w14:paraId="0242A7DE" w14:textId="61156315" w:rsidR="007E6CB7" w:rsidRDefault="007E6CB7" w:rsidP="00DC4A17">
            <w:pPr>
              <w:spacing w:before="80" w:after="0" w:line="240" w:lineRule="auto"/>
              <w:ind w:left="102" w:right="-20"/>
              <w:jc w:val="center"/>
              <w:rPr>
                <w:rFonts w:ascii="Wingdings" w:eastAsia="Wingdings" w:hAnsi="Wingdings" w:cs="Wingdings"/>
              </w:rPr>
            </w:pPr>
            <w:r>
              <w:rPr>
                <w:rFonts w:ascii="Wingdings" w:eastAsia="Wingdings" w:hAnsi="Wingdings" w:cs="Wingdings"/>
              </w:rPr>
              <w:t></w:t>
            </w:r>
          </w:p>
        </w:tc>
        <w:tc>
          <w:tcPr>
            <w:tcW w:w="389" w:type="dxa"/>
            <w:tcBorders>
              <w:top w:val="single" w:sz="4" w:space="0" w:color="000000"/>
              <w:left w:val="single" w:sz="4" w:space="0" w:color="000000"/>
              <w:bottom w:val="single" w:sz="4" w:space="0" w:color="000000"/>
              <w:right w:val="single" w:sz="4" w:space="0" w:color="000000"/>
            </w:tcBorders>
          </w:tcPr>
          <w:p w14:paraId="522EAF7D" w14:textId="0C86F652" w:rsidR="007E6CB7" w:rsidRDefault="007E6CB7" w:rsidP="00DC4A17">
            <w:pPr>
              <w:spacing w:before="80" w:after="0" w:line="240" w:lineRule="auto"/>
              <w:ind w:left="100" w:right="-20"/>
              <w:jc w:val="center"/>
              <w:rPr>
                <w:rFonts w:ascii="Wingdings" w:eastAsia="Wingdings" w:hAnsi="Wingdings" w:cs="Wingdings"/>
              </w:rPr>
            </w:pPr>
            <w:r>
              <w:rPr>
                <w:rFonts w:ascii="Wingdings" w:eastAsia="Wingdings" w:hAnsi="Wingdings" w:cs="Wingdings"/>
              </w:rPr>
              <w:t></w:t>
            </w:r>
          </w:p>
        </w:tc>
        <w:tc>
          <w:tcPr>
            <w:tcW w:w="389" w:type="dxa"/>
            <w:tcBorders>
              <w:top w:val="single" w:sz="4" w:space="0" w:color="000000"/>
              <w:left w:val="single" w:sz="4" w:space="0" w:color="000000"/>
              <w:bottom w:val="single" w:sz="4" w:space="0" w:color="000000"/>
              <w:right w:val="single" w:sz="4" w:space="0" w:color="000000"/>
            </w:tcBorders>
          </w:tcPr>
          <w:p w14:paraId="640F1EF5" w14:textId="30A46B87" w:rsidR="007E6CB7" w:rsidRDefault="007E6CB7" w:rsidP="00DC4A17">
            <w:pPr>
              <w:spacing w:before="80"/>
              <w:jc w:val="center"/>
              <w:rPr>
                <w:rFonts w:ascii="Wingdings" w:eastAsia="Wingdings" w:hAnsi="Wingdings" w:cs="Wingdings"/>
              </w:rPr>
            </w:pPr>
            <w:r>
              <w:rPr>
                <w:rFonts w:ascii="Wingdings" w:eastAsia="Wingdings" w:hAnsi="Wingdings" w:cs="Wingdings"/>
              </w:rPr>
              <w:t></w:t>
            </w:r>
          </w:p>
        </w:tc>
      </w:tr>
      <w:tr w:rsidR="007E6CB7" w14:paraId="07AD86C0" w14:textId="77777777" w:rsidTr="0010606B">
        <w:trPr>
          <w:trHeight w:hRule="exact" w:val="1417"/>
        </w:trPr>
        <w:tc>
          <w:tcPr>
            <w:tcW w:w="1418" w:type="dxa"/>
            <w:vMerge/>
            <w:tcBorders>
              <w:left w:val="single" w:sz="4" w:space="0" w:color="000000"/>
              <w:right w:val="single" w:sz="4" w:space="0" w:color="000000"/>
            </w:tcBorders>
          </w:tcPr>
          <w:p w14:paraId="24834CB6" w14:textId="77777777" w:rsidR="007E6CB7" w:rsidRPr="00F24BC1" w:rsidRDefault="007E6CB7" w:rsidP="00863BCB">
            <w:pPr>
              <w:pStyle w:val="VCAAtablecondensed"/>
              <w:ind w:left="37"/>
              <w:rPr>
                <w:spacing w:val="-1"/>
              </w:rPr>
            </w:pPr>
          </w:p>
        </w:tc>
        <w:tc>
          <w:tcPr>
            <w:tcW w:w="6041" w:type="dxa"/>
            <w:tcBorders>
              <w:top w:val="single" w:sz="4" w:space="0" w:color="000000"/>
              <w:left w:val="single" w:sz="4" w:space="0" w:color="000000"/>
              <w:bottom w:val="single" w:sz="4" w:space="0" w:color="000000"/>
              <w:right w:val="single" w:sz="4" w:space="0" w:color="000000"/>
            </w:tcBorders>
          </w:tcPr>
          <w:p w14:paraId="3AB3E2EE" w14:textId="77777777" w:rsidR="007E6CB7" w:rsidRPr="00F24BC1" w:rsidRDefault="007E6CB7" w:rsidP="00863BCB">
            <w:pPr>
              <w:pStyle w:val="VCAAtablecondensed"/>
              <w:spacing w:after="0"/>
              <w:ind w:left="186"/>
            </w:pPr>
            <w:r w:rsidRPr="00F24BC1">
              <w:t>Sentences</w:t>
            </w:r>
          </w:p>
          <w:p w14:paraId="1E559EFE" w14:textId="77777777" w:rsidR="007E6CB7" w:rsidRPr="00863BCB" w:rsidRDefault="007E6CB7" w:rsidP="00863BCB">
            <w:pPr>
              <w:pStyle w:val="VCAAtablecondensedbullet"/>
              <w:tabs>
                <w:tab w:val="clear" w:pos="425"/>
              </w:tabs>
              <w:spacing w:before="0" w:after="0" w:line="240" w:lineRule="auto"/>
              <w:ind w:left="471" w:hanging="284"/>
            </w:pPr>
            <w:r w:rsidRPr="00F24BC1">
              <w:rPr>
                <w:rFonts w:eastAsia="Calibri"/>
              </w:rPr>
              <w:t>sentence structures: sentence fragments; simple,</w:t>
            </w:r>
            <w:r w:rsidRPr="00017174">
              <w:rPr>
                <w:rFonts w:eastAsia="Calibri"/>
              </w:rPr>
              <w:t xml:space="preserve"> </w:t>
            </w:r>
            <w:r w:rsidRPr="00017174">
              <w:rPr>
                <w:rFonts w:eastAsia="Calibri" w:cs="Calibri"/>
                <w:spacing w:val="1"/>
                <w:szCs w:val="20"/>
              </w:rPr>
              <w:t>compound, complex, compound-complex</w:t>
            </w:r>
          </w:p>
          <w:p w14:paraId="5C229F2F" w14:textId="21503D8A" w:rsidR="007E6CB7" w:rsidRPr="00F24BC1" w:rsidRDefault="007E6CB7" w:rsidP="00863BCB">
            <w:pPr>
              <w:pStyle w:val="VCAAtablecondensedbullet"/>
              <w:tabs>
                <w:tab w:val="clear" w:pos="425"/>
              </w:tabs>
              <w:spacing w:before="0" w:after="0" w:line="240" w:lineRule="auto"/>
              <w:ind w:left="471" w:hanging="284"/>
            </w:pPr>
            <w:r w:rsidRPr="00F24BC1">
              <w:rPr>
                <w:rFonts w:eastAsia="Calibri"/>
              </w:rPr>
              <w:t>sentence types and their communicative function:</w:t>
            </w:r>
            <w:r>
              <w:t xml:space="preserve"> </w:t>
            </w:r>
            <w:r w:rsidRPr="00F24BC1">
              <w:rPr>
                <w:rFonts w:eastAsia="Calibri"/>
              </w:rPr>
              <w:t>declarative, imperative, interrogative, exclamative</w:t>
            </w:r>
          </w:p>
        </w:tc>
        <w:tc>
          <w:tcPr>
            <w:tcW w:w="391" w:type="dxa"/>
            <w:tcBorders>
              <w:top w:val="single" w:sz="4" w:space="0" w:color="000000"/>
              <w:left w:val="single" w:sz="4" w:space="0" w:color="000000"/>
              <w:bottom w:val="single" w:sz="4" w:space="0" w:color="000000"/>
              <w:right w:val="single" w:sz="4" w:space="0" w:color="000000"/>
            </w:tcBorders>
          </w:tcPr>
          <w:p w14:paraId="3741A956" w14:textId="437119A8" w:rsidR="007E6CB7" w:rsidRDefault="007E6CB7" w:rsidP="00DC4A17">
            <w:pPr>
              <w:spacing w:before="80" w:after="0" w:line="240" w:lineRule="auto"/>
              <w:ind w:left="102" w:right="-20"/>
              <w:jc w:val="center"/>
              <w:rPr>
                <w:rFonts w:ascii="Wingdings" w:eastAsia="Wingdings" w:hAnsi="Wingdings" w:cs="Wingdings"/>
              </w:rPr>
            </w:pPr>
            <w:r>
              <w:rPr>
                <w:rFonts w:ascii="Wingdings" w:eastAsia="Wingdings" w:hAnsi="Wingdings" w:cs="Wingdings"/>
              </w:rPr>
              <w:t></w:t>
            </w:r>
          </w:p>
        </w:tc>
        <w:tc>
          <w:tcPr>
            <w:tcW w:w="389" w:type="dxa"/>
            <w:tcBorders>
              <w:top w:val="single" w:sz="4" w:space="0" w:color="000000"/>
              <w:left w:val="single" w:sz="4" w:space="0" w:color="000000"/>
              <w:bottom w:val="single" w:sz="4" w:space="0" w:color="000000"/>
              <w:right w:val="single" w:sz="4" w:space="0" w:color="000000"/>
            </w:tcBorders>
          </w:tcPr>
          <w:p w14:paraId="6D0A2B38" w14:textId="64F21367" w:rsidR="007E6CB7" w:rsidRDefault="007E6CB7" w:rsidP="00DC4A17">
            <w:pPr>
              <w:spacing w:before="80" w:after="0" w:line="240" w:lineRule="auto"/>
              <w:ind w:left="102" w:right="-20"/>
              <w:jc w:val="center"/>
              <w:rPr>
                <w:rFonts w:ascii="Wingdings" w:eastAsia="Wingdings" w:hAnsi="Wingdings" w:cs="Wingdings"/>
              </w:rPr>
            </w:pPr>
            <w:r>
              <w:rPr>
                <w:rFonts w:ascii="Wingdings" w:eastAsia="Wingdings" w:hAnsi="Wingdings" w:cs="Wingdings"/>
              </w:rPr>
              <w:t></w:t>
            </w:r>
          </w:p>
        </w:tc>
        <w:tc>
          <w:tcPr>
            <w:tcW w:w="389" w:type="dxa"/>
            <w:tcBorders>
              <w:top w:val="single" w:sz="4" w:space="0" w:color="000000"/>
              <w:left w:val="single" w:sz="4" w:space="0" w:color="000000"/>
              <w:bottom w:val="single" w:sz="4" w:space="0" w:color="000000"/>
              <w:right w:val="single" w:sz="4" w:space="0" w:color="000000"/>
            </w:tcBorders>
          </w:tcPr>
          <w:p w14:paraId="3A290186" w14:textId="35DF47EF" w:rsidR="007E6CB7" w:rsidRDefault="007E6CB7" w:rsidP="00DC4A17">
            <w:pPr>
              <w:spacing w:before="80" w:after="0" w:line="240" w:lineRule="auto"/>
              <w:ind w:left="100" w:right="-20"/>
              <w:jc w:val="center"/>
              <w:rPr>
                <w:rFonts w:ascii="Wingdings" w:eastAsia="Wingdings" w:hAnsi="Wingdings" w:cs="Wingdings"/>
              </w:rPr>
            </w:pPr>
            <w:r>
              <w:rPr>
                <w:rFonts w:ascii="Wingdings" w:eastAsia="Wingdings" w:hAnsi="Wingdings" w:cs="Wingdings"/>
              </w:rPr>
              <w:t></w:t>
            </w:r>
          </w:p>
        </w:tc>
        <w:tc>
          <w:tcPr>
            <w:tcW w:w="389" w:type="dxa"/>
            <w:tcBorders>
              <w:top w:val="single" w:sz="4" w:space="0" w:color="000000"/>
              <w:left w:val="single" w:sz="4" w:space="0" w:color="000000"/>
              <w:bottom w:val="single" w:sz="4" w:space="0" w:color="000000"/>
              <w:right w:val="single" w:sz="4" w:space="0" w:color="000000"/>
            </w:tcBorders>
          </w:tcPr>
          <w:p w14:paraId="522C4706" w14:textId="51D77CC8" w:rsidR="007E6CB7" w:rsidRDefault="007E6CB7" w:rsidP="00DC4A17">
            <w:pPr>
              <w:spacing w:before="80"/>
              <w:jc w:val="center"/>
              <w:rPr>
                <w:rFonts w:ascii="Wingdings" w:eastAsia="Wingdings" w:hAnsi="Wingdings" w:cs="Wingdings"/>
              </w:rPr>
            </w:pPr>
            <w:r>
              <w:rPr>
                <w:rFonts w:ascii="Wingdings" w:eastAsia="Wingdings" w:hAnsi="Wingdings" w:cs="Wingdings"/>
              </w:rPr>
              <w:t></w:t>
            </w:r>
          </w:p>
        </w:tc>
      </w:tr>
      <w:tr w:rsidR="007E6CB7" w14:paraId="0DDAB507" w14:textId="77777777" w:rsidTr="0010606B">
        <w:trPr>
          <w:trHeight w:hRule="exact" w:val="1191"/>
        </w:trPr>
        <w:tc>
          <w:tcPr>
            <w:tcW w:w="1418" w:type="dxa"/>
            <w:vMerge/>
            <w:tcBorders>
              <w:left w:val="single" w:sz="4" w:space="0" w:color="000000"/>
              <w:right w:val="single" w:sz="4" w:space="0" w:color="000000"/>
            </w:tcBorders>
          </w:tcPr>
          <w:p w14:paraId="03ED46B7" w14:textId="77777777" w:rsidR="007E6CB7" w:rsidRPr="00F24BC1" w:rsidRDefault="007E6CB7" w:rsidP="00B711D1">
            <w:pPr>
              <w:rPr>
                <w:rFonts w:ascii="Arial Narrow" w:hAnsi="Arial Narrow"/>
              </w:rPr>
            </w:pPr>
          </w:p>
        </w:tc>
        <w:tc>
          <w:tcPr>
            <w:tcW w:w="6041" w:type="dxa"/>
            <w:tcBorders>
              <w:top w:val="single" w:sz="4" w:space="0" w:color="000000"/>
              <w:left w:val="single" w:sz="4" w:space="0" w:color="000000"/>
              <w:bottom w:val="single" w:sz="4" w:space="0" w:color="000000"/>
              <w:right w:val="single" w:sz="4" w:space="0" w:color="000000"/>
            </w:tcBorders>
          </w:tcPr>
          <w:p w14:paraId="40BE8304" w14:textId="77777777" w:rsidR="007E6CB7" w:rsidRPr="00F24BC1" w:rsidRDefault="007E6CB7" w:rsidP="008E5CF1">
            <w:pPr>
              <w:pStyle w:val="VCAAtablecondensed"/>
              <w:spacing w:after="0"/>
              <w:ind w:left="186"/>
            </w:pPr>
            <w:r w:rsidRPr="00F24BC1">
              <w:t>Word order</w:t>
            </w:r>
          </w:p>
          <w:p w14:paraId="67B5148E" w14:textId="4F7A6C9D" w:rsidR="007E6CB7" w:rsidRPr="00F24BC1" w:rsidRDefault="007E6CB7" w:rsidP="008E5CF1">
            <w:pPr>
              <w:pStyle w:val="VCAAtablecondensedbullet"/>
              <w:tabs>
                <w:tab w:val="clear" w:pos="425"/>
              </w:tabs>
              <w:spacing w:before="0" w:after="0" w:line="240" w:lineRule="auto"/>
              <w:ind w:left="471" w:hanging="284"/>
              <w:rPr>
                <w:rFonts w:eastAsia="Calibri"/>
              </w:rPr>
            </w:pPr>
            <w:r w:rsidRPr="00F24BC1">
              <w:rPr>
                <w:rFonts w:eastAsia="Calibri"/>
              </w:rPr>
              <w:t>subject, verb, object</w:t>
            </w:r>
          </w:p>
          <w:p w14:paraId="28E27F34" w14:textId="3AF5E9BF" w:rsidR="007E6CB7" w:rsidRPr="00F24BC1" w:rsidRDefault="007E6CB7" w:rsidP="008E5CF1">
            <w:pPr>
              <w:pStyle w:val="VCAAtablecondensedbullet"/>
              <w:tabs>
                <w:tab w:val="clear" w:pos="425"/>
              </w:tabs>
              <w:spacing w:before="0" w:after="0" w:line="240" w:lineRule="auto"/>
              <w:ind w:left="471" w:hanging="284"/>
              <w:rPr>
                <w:rFonts w:eastAsia="Calibri"/>
              </w:rPr>
            </w:pPr>
            <w:r w:rsidRPr="00F24BC1">
              <w:rPr>
                <w:rFonts w:eastAsia="Calibri"/>
              </w:rPr>
              <w:t>modifiers in a noun phrase</w:t>
            </w:r>
          </w:p>
          <w:p w14:paraId="1436ABC9" w14:textId="4DD1244A" w:rsidR="007E6CB7" w:rsidRPr="00F24BC1" w:rsidRDefault="007E6CB7" w:rsidP="008E5CF1">
            <w:pPr>
              <w:pStyle w:val="VCAAtablecondensedbullet"/>
              <w:tabs>
                <w:tab w:val="clear" w:pos="425"/>
              </w:tabs>
              <w:spacing w:before="0" w:after="0" w:line="240" w:lineRule="auto"/>
              <w:ind w:left="471" w:hanging="284"/>
              <w:rPr>
                <w:rFonts w:eastAsia="Calibri"/>
              </w:rPr>
            </w:pPr>
            <w:r w:rsidRPr="00F24BC1">
              <w:rPr>
                <w:rFonts w:eastAsia="Calibri"/>
              </w:rPr>
              <w:t>adverbials</w:t>
            </w:r>
          </w:p>
        </w:tc>
        <w:tc>
          <w:tcPr>
            <w:tcW w:w="391" w:type="dxa"/>
            <w:tcBorders>
              <w:top w:val="single" w:sz="4" w:space="0" w:color="000000"/>
              <w:left w:val="single" w:sz="4" w:space="0" w:color="000000"/>
              <w:bottom w:val="single" w:sz="4" w:space="0" w:color="000000"/>
              <w:right w:val="single" w:sz="4" w:space="0" w:color="000000"/>
            </w:tcBorders>
          </w:tcPr>
          <w:p w14:paraId="1068F2D9" w14:textId="152CB6FD" w:rsidR="007E6CB7" w:rsidRPr="00E5273C" w:rsidRDefault="007E6CB7" w:rsidP="00DC4A17">
            <w:pPr>
              <w:spacing w:before="80" w:after="0" w:line="240" w:lineRule="auto"/>
              <w:ind w:left="102" w:right="-20"/>
              <w:jc w:val="center"/>
              <w:rPr>
                <w:rFonts w:ascii="Calibri" w:eastAsia="Calibri" w:hAnsi="Calibri" w:cs="Calibri"/>
                <w:spacing w:val="1"/>
              </w:rPr>
            </w:pPr>
            <w:r>
              <w:rPr>
                <w:rFonts w:ascii="Wingdings" w:eastAsia="Wingdings" w:hAnsi="Wingdings" w:cs="Wingdings"/>
              </w:rPr>
              <w:t></w:t>
            </w:r>
          </w:p>
        </w:tc>
        <w:tc>
          <w:tcPr>
            <w:tcW w:w="389" w:type="dxa"/>
            <w:tcBorders>
              <w:top w:val="single" w:sz="4" w:space="0" w:color="000000"/>
              <w:left w:val="single" w:sz="4" w:space="0" w:color="000000"/>
              <w:bottom w:val="single" w:sz="4" w:space="0" w:color="000000"/>
              <w:right w:val="single" w:sz="4" w:space="0" w:color="000000"/>
            </w:tcBorders>
          </w:tcPr>
          <w:p w14:paraId="2539247C" w14:textId="77777777" w:rsidR="007E6CB7" w:rsidRDefault="007E6CB7" w:rsidP="00DC4A17">
            <w:pPr>
              <w:spacing w:before="80" w:after="0" w:line="240" w:lineRule="auto"/>
              <w:ind w:left="102" w:right="-20"/>
              <w:jc w:val="center"/>
              <w:rPr>
                <w:rFonts w:ascii="Wingdings" w:eastAsia="Wingdings" w:hAnsi="Wingdings" w:cs="Wingdings"/>
              </w:rPr>
            </w:pPr>
            <w:r>
              <w:rPr>
                <w:rFonts w:ascii="Wingdings" w:eastAsia="Wingdings" w:hAnsi="Wingdings" w:cs="Wingdings"/>
              </w:rPr>
              <w:t></w:t>
            </w:r>
          </w:p>
        </w:tc>
        <w:tc>
          <w:tcPr>
            <w:tcW w:w="389" w:type="dxa"/>
            <w:tcBorders>
              <w:top w:val="single" w:sz="4" w:space="0" w:color="000000"/>
              <w:left w:val="single" w:sz="4" w:space="0" w:color="000000"/>
              <w:bottom w:val="single" w:sz="4" w:space="0" w:color="000000"/>
              <w:right w:val="single" w:sz="4" w:space="0" w:color="000000"/>
            </w:tcBorders>
          </w:tcPr>
          <w:p w14:paraId="1C395EA0" w14:textId="31F1C4CE" w:rsidR="007E6CB7" w:rsidRPr="00E5273C" w:rsidRDefault="007E6CB7" w:rsidP="00DC4A17">
            <w:pPr>
              <w:spacing w:before="80" w:after="0" w:line="240" w:lineRule="auto"/>
              <w:ind w:left="100" w:right="-20"/>
              <w:jc w:val="center"/>
              <w:rPr>
                <w:rFonts w:ascii="Wingdings" w:eastAsia="Wingdings" w:hAnsi="Wingdings" w:cs="Wingdings"/>
              </w:rPr>
            </w:pPr>
            <w:r>
              <w:rPr>
                <w:rFonts w:ascii="Wingdings" w:eastAsia="Wingdings" w:hAnsi="Wingdings" w:cs="Wingdings"/>
              </w:rPr>
              <w:t></w:t>
            </w:r>
          </w:p>
        </w:tc>
        <w:tc>
          <w:tcPr>
            <w:tcW w:w="389" w:type="dxa"/>
            <w:tcBorders>
              <w:top w:val="single" w:sz="4" w:space="0" w:color="000000"/>
              <w:left w:val="single" w:sz="4" w:space="0" w:color="000000"/>
              <w:bottom w:val="single" w:sz="4" w:space="0" w:color="000000"/>
              <w:right w:val="single" w:sz="4" w:space="0" w:color="000000"/>
            </w:tcBorders>
          </w:tcPr>
          <w:p w14:paraId="5FEFCEBB" w14:textId="2317F272" w:rsidR="007E6CB7" w:rsidRDefault="007E6CB7" w:rsidP="00DC4A17">
            <w:pPr>
              <w:spacing w:before="80"/>
              <w:jc w:val="center"/>
            </w:pPr>
            <w:r>
              <w:rPr>
                <w:rFonts w:ascii="Wingdings" w:eastAsia="Wingdings" w:hAnsi="Wingdings" w:cs="Wingdings"/>
              </w:rPr>
              <w:t></w:t>
            </w:r>
          </w:p>
        </w:tc>
      </w:tr>
      <w:tr w:rsidR="007E6CB7" w14:paraId="5DD793E4" w14:textId="77777777" w:rsidTr="007E6CB7">
        <w:trPr>
          <w:trHeight w:hRule="exact" w:val="454"/>
        </w:trPr>
        <w:tc>
          <w:tcPr>
            <w:tcW w:w="1418" w:type="dxa"/>
            <w:vMerge/>
            <w:tcBorders>
              <w:left w:val="single" w:sz="4" w:space="0" w:color="000000"/>
              <w:right w:val="single" w:sz="4" w:space="0" w:color="000000"/>
            </w:tcBorders>
          </w:tcPr>
          <w:p w14:paraId="1A5F7FE6" w14:textId="77777777" w:rsidR="007E6CB7" w:rsidRPr="00F24BC1" w:rsidRDefault="007E6CB7" w:rsidP="00B711D1">
            <w:pPr>
              <w:rPr>
                <w:rFonts w:ascii="Arial Narrow" w:hAnsi="Arial Narrow"/>
              </w:rPr>
            </w:pPr>
          </w:p>
        </w:tc>
        <w:tc>
          <w:tcPr>
            <w:tcW w:w="6041" w:type="dxa"/>
            <w:tcBorders>
              <w:top w:val="single" w:sz="4" w:space="0" w:color="000000"/>
              <w:left w:val="single" w:sz="4" w:space="0" w:color="000000"/>
              <w:bottom w:val="single" w:sz="4" w:space="0" w:color="000000"/>
              <w:right w:val="single" w:sz="4" w:space="0" w:color="000000"/>
            </w:tcBorders>
          </w:tcPr>
          <w:p w14:paraId="4CE90852" w14:textId="272A38CD" w:rsidR="007E6CB7" w:rsidRPr="007E6CB7" w:rsidRDefault="007E6CB7" w:rsidP="007E6CB7">
            <w:pPr>
              <w:pStyle w:val="VCAAtablecondensed"/>
              <w:spacing w:after="0"/>
              <w:ind w:left="186"/>
            </w:pPr>
            <w:r w:rsidRPr="00F24BC1">
              <w:t>Active and passive voice, including agentless passives</w:t>
            </w:r>
          </w:p>
        </w:tc>
        <w:tc>
          <w:tcPr>
            <w:tcW w:w="391" w:type="dxa"/>
            <w:tcBorders>
              <w:top w:val="single" w:sz="4" w:space="0" w:color="000000"/>
              <w:left w:val="single" w:sz="4" w:space="0" w:color="000000"/>
              <w:bottom w:val="single" w:sz="4" w:space="0" w:color="000000"/>
              <w:right w:val="single" w:sz="4" w:space="0" w:color="000000"/>
            </w:tcBorders>
          </w:tcPr>
          <w:p w14:paraId="22F106E9" w14:textId="77777777" w:rsidR="007E6CB7" w:rsidRPr="00E5273C" w:rsidRDefault="007E6CB7" w:rsidP="007E6CB7">
            <w:pPr>
              <w:spacing w:before="80" w:after="0" w:line="240" w:lineRule="auto"/>
              <w:ind w:left="102" w:right="-20"/>
              <w:jc w:val="center"/>
              <w:rPr>
                <w:rFonts w:ascii="Calibri" w:eastAsia="Calibri" w:hAnsi="Calibri" w:cs="Calibri"/>
                <w:spacing w:val="1"/>
              </w:rPr>
            </w:pPr>
          </w:p>
        </w:tc>
        <w:tc>
          <w:tcPr>
            <w:tcW w:w="389" w:type="dxa"/>
            <w:tcBorders>
              <w:top w:val="single" w:sz="4" w:space="0" w:color="000000"/>
              <w:left w:val="single" w:sz="4" w:space="0" w:color="000000"/>
              <w:bottom w:val="single" w:sz="4" w:space="0" w:color="000000"/>
              <w:right w:val="single" w:sz="4" w:space="0" w:color="000000"/>
            </w:tcBorders>
          </w:tcPr>
          <w:p w14:paraId="13A2D950" w14:textId="77777777" w:rsidR="007E6CB7" w:rsidRPr="00E5273C" w:rsidRDefault="007E6CB7" w:rsidP="007E6CB7">
            <w:pPr>
              <w:spacing w:before="80" w:after="0" w:line="240" w:lineRule="auto"/>
              <w:ind w:left="102" w:right="-20"/>
              <w:jc w:val="center"/>
              <w:rPr>
                <w:rFonts w:ascii="Wingdings" w:eastAsia="Wingdings" w:hAnsi="Wingdings" w:cs="Wingdings"/>
              </w:rPr>
            </w:pPr>
          </w:p>
        </w:tc>
        <w:tc>
          <w:tcPr>
            <w:tcW w:w="389" w:type="dxa"/>
            <w:tcBorders>
              <w:top w:val="single" w:sz="4" w:space="0" w:color="000000"/>
              <w:left w:val="single" w:sz="4" w:space="0" w:color="000000"/>
              <w:bottom w:val="single" w:sz="4" w:space="0" w:color="000000"/>
              <w:right w:val="single" w:sz="4" w:space="0" w:color="000000"/>
            </w:tcBorders>
          </w:tcPr>
          <w:p w14:paraId="69777C2C" w14:textId="77777777" w:rsidR="007E6CB7" w:rsidRDefault="007E6CB7" w:rsidP="007E6CB7">
            <w:pPr>
              <w:spacing w:before="80" w:after="0" w:line="240" w:lineRule="auto"/>
              <w:ind w:left="100" w:right="-20"/>
              <w:jc w:val="center"/>
              <w:rPr>
                <w:rFonts w:ascii="Wingdings" w:eastAsia="Wingdings" w:hAnsi="Wingdings" w:cs="Wingdings"/>
              </w:rPr>
            </w:pPr>
            <w:r>
              <w:rPr>
                <w:rFonts w:ascii="Wingdings" w:eastAsia="Wingdings" w:hAnsi="Wingdings" w:cs="Wingdings"/>
              </w:rPr>
              <w:t></w:t>
            </w:r>
          </w:p>
        </w:tc>
        <w:tc>
          <w:tcPr>
            <w:tcW w:w="389" w:type="dxa"/>
            <w:tcBorders>
              <w:top w:val="single" w:sz="4" w:space="0" w:color="000000"/>
              <w:left w:val="single" w:sz="4" w:space="0" w:color="000000"/>
              <w:bottom w:val="single" w:sz="4" w:space="0" w:color="000000"/>
              <w:right w:val="single" w:sz="4" w:space="0" w:color="000000"/>
            </w:tcBorders>
          </w:tcPr>
          <w:p w14:paraId="27E380F9" w14:textId="2A878B97" w:rsidR="007E6CB7" w:rsidRPr="00E5273C" w:rsidRDefault="007E6CB7" w:rsidP="007E6CB7">
            <w:pPr>
              <w:spacing w:before="80" w:after="0"/>
              <w:jc w:val="center"/>
            </w:pPr>
            <w:r>
              <w:rPr>
                <w:rFonts w:ascii="Wingdings" w:eastAsia="Wingdings" w:hAnsi="Wingdings" w:cs="Wingdings"/>
              </w:rPr>
              <w:t></w:t>
            </w:r>
          </w:p>
        </w:tc>
      </w:tr>
      <w:tr w:rsidR="007E6CB7" w14:paraId="5E2AA049" w14:textId="77777777" w:rsidTr="007E6CB7">
        <w:trPr>
          <w:trHeight w:hRule="exact" w:val="737"/>
        </w:trPr>
        <w:tc>
          <w:tcPr>
            <w:tcW w:w="1418" w:type="dxa"/>
            <w:vMerge/>
            <w:tcBorders>
              <w:left w:val="single" w:sz="4" w:space="0" w:color="000000"/>
              <w:bottom w:val="single" w:sz="4" w:space="0" w:color="000000"/>
              <w:right w:val="single" w:sz="4" w:space="0" w:color="000000"/>
            </w:tcBorders>
          </w:tcPr>
          <w:p w14:paraId="40CF3F8F" w14:textId="77777777" w:rsidR="007E6CB7" w:rsidRPr="00F24BC1" w:rsidRDefault="007E6CB7" w:rsidP="00B711D1">
            <w:pPr>
              <w:rPr>
                <w:rFonts w:ascii="Arial Narrow" w:hAnsi="Arial Narrow"/>
              </w:rPr>
            </w:pPr>
          </w:p>
        </w:tc>
        <w:tc>
          <w:tcPr>
            <w:tcW w:w="6041" w:type="dxa"/>
            <w:tcBorders>
              <w:top w:val="single" w:sz="4" w:space="0" w:color="000000"/>
              <w:left w:val="single" w:sz="4" w:space="0" w:color="000000"/>
              <w:bottom w:val="single" w:sz="4" w:space="0" w:color="000000"/>
              <w:right w:val="single" w:sz="4" w:space="0" w:color="000000"/>
            </w:tcBorders>
          </w:tcPr>
          <w:p w14:paraId="0ABEF110" w14:textId="77777777" w:rsidR="007E6CB7" w:rsidRPr="00F24BC1" w:rsidRDefault="007E6CB7" w:rsidP="007E6CB7">
            <w:pPr>
              <w:pStyle w:val="VCAAtablecondensed"/>
              <w:spacing w:after="0"/>
              <w:ind w:left="186"/>
            </w:pPr>
            <w:r w:rsidRPr="00F24BC1">
              <w:t>Syntactic patterning:</w:t>
            </w:r>
          </w:p>
          <w:p w14:paraId="69C615A8" w14:textId="5A32A16B" w:rsidR="007E6CB7" w:rsidRPr="00F24BC1" w:rsidRDefault="007E6CB7" w:rsidP="007E6CB7">
            <w:pPr>
              <w:pStyle w:val="VCAAtablecondensedbullet"/>
              <w:spacing w:before="0"/>
              <w:ind w:hanging="239"/>
            </w:pPr>
            <w:r w:rsidRPr="00F24BC1">
              <w:rPr>
                <w:rFonts w:eastAsia="Calibri"/>
              </w:rPr>
              <w:t>antithesis, listing, parallelism</w:t>
            </w:r>
          </w:p>
        </w:tc>
        <w:tc>
          <w:tcPr>
            <w:tcW w:w="391" w:type="dxa"/>
            <w:tcBorders>
              <w:top w:val="single" w:sz="4" w:space="0" w:color="000000"/>
              <w:left w:val="single" w:sz="4" w:space="0" w:color="000000"/>
              <w:bottom w:val="single" w:sz="4" w:space="0" w:color="000000"/>
              <w:right w:val="single" w:sz="4" w:space="0" w:color="000000"/>
            </w:tcBorders>
          </w:tcPr>
          <w:p w14:paraId="6F39BD86" w14:textId="77777777" w:rsidR="007E6CB7" w:rsidRPr="00E5273C" w:rsidRDefault="007E6CB7" w:rsidP="00DC4A17">
            <w:pPr>
              <w:spacing w:before="80" w:after="0" w:line="240" w:lineRule="auto"/>
              <w:ind w:left="102" w:right="-20"/>
              <w:jc w:val="center"/>
              <w:rPr>
                <w:rFonts w:ascii="Calibri" w:eastAsia="Calibri" w:hAnsi="Calibri" w:cs="Calibri"/>
                <w:spacing w:val="1"/>
              </w:rPr>
            </w:pPr>
          </w:p>
        </w:tc>
        <w:tc>
          <w:tcPr>
            <w:tcW w:w="389" w:type="dxa"/>
            <w:tcBorders>
              <w:top w:val="single" w:sz="4" w:space="0" w:color="000000"/>
              <w:left w:val="single" w:sz="4" w:space="0" w:color="000000"/>
              <w:bottom w:val="single" w:sz="4" w:space="0" w:color="000000"/>
              <w:right w:val="single" w:sz="4" w:space="0" w:color="000000"/>
            </w:tcBorders>
          </w:tcPr>
          <w:p w14:paraId="1528A250" w14:textId="77777777" w:rsidR="007E6CB7" w:rsidRPr="00E5273C" w:rsidRDefault="007E6CB7" w:rsidP="00DC4A17">
            <w:pPr>
              <w:spacing w:before="80" w:after="0" w:line="240" w:lineRule="auto"/>
              <w:ind w:left="102" w:right="-20"/>
              <w:jc w:val="center"/>
              <w:rPr>
                <w:rFonts w:ascii="Wingdings" w:eastAsia="Wingdings" w:hAnsi="Wingdings" w:cs="Wingdings"/>
              </w:rPr>
            </w:pPr>
          </w:p>
        </w:tc>
        <w:tc>
          <w:tcPr>
            <w:tcW w:w="389" w:type="dxa"/>
            <w:tcBorders>
              <w:top w:val="single" w:sz="4" w:space="0" w:color="000000"/>
              <w:left w:val="single" w:sz="4" w:space="0" w:color="000000"/>
              <w:bottom w:val="single" w:sz="4" w:space="0" w:color="000000"/>
              <w:right w:val="single" w:sz="4" w:space="0" w:color="000000"/>
            </w:tcBorders>
          </w:tcPr>
          <w:p w14:paraId="52E78870" w14:textId="780D4453" w:rsidR="007E6CB7" w:rsidRDefault="007E6CB7" w:rsidP="00DC4A17">
            <w:pPr>
              <w:spacing w:before="80" w:after="0" w:line="240" w:lineRule="auto"/>
              <w:ind w:left="100" w:right="-20"/>
              <w:jc w:val="center"/>
              <w:rPr>
                <w:rFonts w:ascii="Wingdings" w:eastAsia="Wingdings" w:hAnsi="Wingdings" w:cs="Wingdings"/>
              </w:rPr>
            </w:pPr>
            <w:r>
              <w:rPr>
                <w:rFonts w:ascii="Wingdings" w:eastAsia="Wingdings" w:hAnsi="Wingdings" w:cs="Wingdings"/>
              </w:rPr>
              <w:t></w:t>
            </w:r>
          </w:p>
        </w:tc>
        <w:tc>
          <w:tcPr>
            <w:tcW w:w="389" w:type="dxa"/>
            <w:tcBorders>
              <w:top w:val="single" w:sz="4" w:space="0" w:color="000000"/>
              <w:left w:val="single" w:sz="4" w:space="0" w:color="000000"/>
              <w:bottom w:val="single" w:sz="4" w:space="0" w:color="000000"/>
              <w:right w:val="single" w:sz="4" w:space="0" w:color="000000"/>
            </w:tcBorders>
          </w:tcPr>
          <w:p w14:paraId="176A256E" w14:textId="77777777" w:rsidR="007E6CB7" w:rsidRDefault="007E6CB7" w:rsidP="00DC4A17">
            <w:pPr>
              <w:spacing w:before="80"/>
              <w:jc w:val="center"/>
              <w:rPr>
                <w:rFonts w:ascii="Wingdings" w:eastAsia="Wingdings" w:hAnsi="Wingdings" w:cs="Wingdings"/>
              </w:rPr>
            </w:pPr>
          </w:p>
        </w:tc>
      </w:tr>
      <w:tr w:rsidR="008E5CF1" w14:paraId="6A7C0C8B" w14:textId="77777777" w:rsidTr="00DC4A17">
        <w:trPr>
          <w:trHeight w:val="1587"/>
        </w:trPr>
        <w:tc>
          <w:tcPr>
            <w:tcW w:w="1418" w:type="dxa"/>
            <w:vMerge w:val="restart"/>
            <w:tcBorders>
              <w:left w:val="single" w:sz="4" w:space="0" w:color="000000"/>
              <w:bottom w:val="single" w:sz="4" w:space="0" w:color="000000"/>
              <w:right w:val="single" w:sz="4" w:space="0" w:color="000000"/>
            </w:tcBorders>
          </w:tcPr>
          <w:p w14:paraId="32517DF3" w14:textId="6DE0F7EA" w:rsidR="008E5CF1" w:rsidRPr="00F24BC1" w:rsidRDefault="008E5CF1" w:rsidP="008E5CF1">
            <w:pPr>
              <w:pStyle w:val="VCAAtablecondensed"/>
              <w:ind w:left="37"/>
            </w:pPr>
            <w:r w:rsidRPr="00F24BC1">
              <w:rPr>
                <w:spacing w:val="1"/>
              </w:rPr>
              <w:t>D</w:t>
            </w:r>
            <w:r w:rsidRPr="00F24BC1">
              <w:t>is</w:t>
            </w:r>
            <w:r w:rsidRPr="00F24BC1">
              <w:rPr>
                <w:spacing w:val="-2"/>
              </w:rPr>
              <w:t>c</w:t>
            </w:r>
            <w:r w:rsidRPr="00F24BC1">
              <w:rPr>
                <w:spacing w:val="1"/>
              </w:rPr>
              <w:t>o</w:t>
            </w:r>
            <w:r w:rsidRPr="00F24BC1">
              <w:rPr>
                <w:spacing w:val="-1"/>
              </w:rPr>
              <w:t>u</w:t>
            </w:r>
            <w:r w:rsidRPr="00F24BC1">
              <w:t>rse a</w:t>
            </w:r>
            <w:r w:rsidRPr="00F24BC1">
              <w:rPr>
                <w:spacing w:val="-1"/>
              </w:rPr>
              <w:t>n</w:t>
            </w:r>
            <w:r w:rsidRPr="00F24BC1">
              <w:t xml:space="preserve">d </w:t>
            </w:r>
            <w:r w:rsidR="000F2558">
              <w:rPr>
                <w:spacing w:val="1"/>
              </w:rPr>
              <w:t>p</w:t>
            </w:r>
            <w:r w:rsidR="000F2558" w:rsidRPr="00F24BC1">
              <w:t>ra</w:t>
            </w:r>
            <w:r w:rsidR="000F2558" w:rsidRPr="00F24BC1">
              <w:rPr>
                <w:spacing w:val="-1"/>
              </w:rPr>
              <w:t>g</w:t>
            </w:r>
            <w:r w:rsidR="000F2558" w:rsidRPr="00F24BC1">
              <w:rPr>
                <w:spacing w:val="1"/>
              </w:rPr>
              <w:t>m</w:t>
            </w:r>
            <w:r w:rsidR="000F2558" w:rsidRPr="00F24BC1">
              <w:rPr>
                <w:spacing w:val="-3"/>
              </w:rPr>
              <w:t>a</w:t>
            </w:r>
            <w:r w:rsidR="000F2558" w:rsidRPr="00F24BC1">
              <w:t>tics</w:t>
            </w:r>
          </w:p>
        </w:tc>
        <w:tc>
          <w:tcPr>
            <w:tcW w:w="6041" w:type="dxa"/>
            <w:tcBorders>
              <w:top w:val="single" w:sz="4" w:space="0" w:color="000000"/>
              <w:left w:val="single" w:sz="4" w:space="0" w:color="000000"/>
              <w:right w:val="single" w:sz="4" w:space="0" w:color="000000"/>
            </w:tcBorders>
          </w:tcPr>
          <w:p w14:paraId="7B59B13C" w14:textId="77777777" w:rsidR="008E5CF1" w:rsidRPr="00F24BC1" w:rsidRDefault="008E5CF1" w:rsidP="008E5CF1">
            <w:pPr>
              <w:pStyle w:val="VCAAtablecondensed"/>
              <w:spacing w:after="0"/>
              <w:ind w:left="186"/>
            </w:pPr>
            <w:r w:rsidRPr="00F24BC1">
              <w:t>Paralinguistic features:</w:t>
            </w:r>
          </w:p>
          <w:p w14:paraId="3AF14275" w14:textId="70D1F68E" w:rsidR="008E5CF1" w:rsidRPr="00F24BC1" w:rsidRDefault="008E5CF1" w:rsidP="008E5CF1">
            <w:pPr>
              <w:pStyle w:val="VCAAtablecondensedbullet"/>
              <w:tabs>
                <w:tab w:val="clear" w:pos="425"/>
              </w:tabs>
              <w:spacing w:before="0" w:after="0"/>
              <w:ind w:left="470" w:hanging="284"/>
              <w:rPr>
                <w:rFonts w:eastAsia="Calibri"/>
              </w:rPr>
            </w:pPr>
            <w:r w:rsidRPr="00F24BC1">
              <w:rPr>
                <w:rFonts w:eastAsia="Calibri"/>
              </w:rPr>
              <w:t>vocal effects, including whispers, laughter</w:t>
            </w:r>
          </w:p>
          <w:p w14:paraId="02DBD49B" w14:textId="2A4B7A0D" w:rsidR="008E5CF1" w:rsidRPr="00F24BC1" w:rsidRDefault="008E5CF1" w:rsidP="008E5CF1">
            <w:pPr>
              <w:pStyle w:val="VCAAtablecondensedbullet"/>
              <w:tabs>
                <w:tab w:val="clear" w:pos="425"/>
              </w:tabs>
              <w:spacing w:before="0" w:after="0"/>
              <w:ind w:left="470" w:hanging="284"/>
              <w:rPr>
                <w:rFonts w:eastAsia="Calibri"/>
              </w:rPr>
            </w:pPr>
            <w:r w:rsidRPr="00F24BC1">
              <w:rPr>
                <w:rFonts w:eastAsia="Calibri"/>
              </w:rPr>
              <w:t>non-verbal communication, including gestures, facial expressions, eye contact</w:t>
            </w:r>
          </w:p>
          <w:p w14:paraId="548F5F7D" w14:textId="263425F3" w:rsidR="008E5CF1" w:rsidRPr="00F24BC1" w:rsidRDefault="008E5CF1" w:rsidP="008E5CF1">
            <w:pPr>
              <w:pStyle w:val="VCAAtablecondensedbullet"/>
              <w:tabs>
                <w:tab w:val="clear" w:pos="425"/>
              </w:tabs>
              <w:spacing w:before="0"/>
              <w:ind w:left="470" w:hanging="284"/>
              <w:rPr>
                <w:rFonts w:eastAsia="Calibri"/>
              </w:rPr>
            </w:pPr>
            <w:r w:rsidRPr="00F24BC1">
              <w:rPr>
                <w:rFonts w:eastAsia="Calibri"/>
              </w:rPr>
              <w:t>creakiness, breathiness</w:t>
            </w:r>
          </w:p>
        </w:tc>
        <w:tc>
          <w:tcPr>
            <w:tcW w:w="391" w:type="dxa"/>
            <w:tcBorders>
              <w:top w:val="single" w:sz="4" w:space="0" w:color="000000"/>
              <w:left w:val="single" w:sz="4" w:space="0" w:color="000000"/>
              <w:right w:val="single" w:sz="4" w:space="0" w:color="000000"/>
            </w:tcBorders>
          </w:tcPr>
          <w:p w14:paraId="1B4F2836" w14:textId="068111A8" w:rsidR="008E5CF1" w:rsidRPr="00E5273C" w:rsidRDefault="008E5CF1" w:rsidP="00DC4A17">
            <w:pPr>
              <w:spacing w:before="56" w:after="0" w:line="240" w:lineRule="auto"/>
              <w:ind w:left="102" w:right="-20"/>
              <w:jc w:val="center"/>
              <w:rPr>
                <w:rFonts w:ascii="Calibri" w:eastAsia="Calibri" w:hAnsi="Calibri" w:cs="Calibri"/>
                <w:spacing w:val="1"/>
              </w:rPr>
            </w:pPr>
            <w:r>
              <w:rPr>
                <w:rFonts w:ascii="Wingdings" w:eastAsia="Wingdings" w:hAnsi="Wingdings" w:cs="Wingdings"/>
              </w:rPr>
              <w:t></w:t>
            </w:r>
          </w:p>
        </w:tc>
        <w:tc>
          <w:tcPr>
            <w:tcW w:w="389" w:type="dxa"/>
            <w:tcBorders>
              <w:top w:val="single" w:sz="4" w:space="0" w:color="000000"/>
              <w:left w:val="single" w:sz="4" w:space="0" w:color="000000"/>
              <w:right w:val="single" w:sz="4" w:space="0" w:color="000000"/>
            </w:tcBorders>
          </w:tcPr>
          <w:p w14:paraId="46C66560" w14:textId="77777777" w:rsidR="008E5CF1" w:rsidRPr="00E5273C" w:rsidRDefault="008E5CF1" w:rsidP="00DC4A17">
            <w:pPr>
              <w:spacing w:before="58" w:after="0" w:line="240" w:lineRule="auto"/>
              <w:ind w:left="102" w:right="-20"/>
              <w:jc w:val="center"/>
              <w:rPr>
                <w:rFonts w:ascii="Wingdings" w:eastAsia="Wingdings" w:hAnsi="Wingdings" w:cs="Wingdings"/>
              </w:rPr>
            </w:pPr>
          </w:p>
        </w:tc>
        <w:tc>
          <w:tcPr>
            <w:tcW w:w="389" w:type="dxa"/>
            <w:tcBorders>
              <w:top w:val="single" w:sz="4" w:space="0" w:color="000000"/>
              <w:left w:val="single" w:sz="4" w:space="0" w:color="000000"/>
              <w:right w:val="single" w:sz="4" w:space="0" w:color="000000"/>
            </w:tcBorders>
          </w:tcPr>
          <w:p w14:paraId="442BF1D6" w14:textId="3BE24BD6" w:rsidR="008E5CF1" w:rsidRDefault="008E5CF1" w:rsidP="00DC4A17">
            <w:pPr>
              <w:spacing w:before="58" w:after="0" w:line="240" w:lineRule="auto"/>
              <w:ind w:left="100" w:right="-20"/>
              <w:jc w:val="center"/>
              <w:rPr>
                <w:rFonts w:ascii="Wingdings" w:eastAsia="Wingdings" w:hAnsi="Wingdings" w:cs="Wingdings"/>
              </w:rPr>
            </w:pPr>
            <w:r>
              <w:rPr>
                <w:rFonts w:ascii="Wingdings" w:eastAsia="Wingdings" w:hAnsi="Wingdings" w:cs="Wingdings"/>
              </w:rPr>
              <w:t></w:t>
            </w:r>
          </w:p>
        </w:tc>
        <w:tc>
          <w:tcPr>
            <w:tcW w:w="389" w:type="dxa"/>
            <w:tcBorders>
              <w:top w:val="single" w:sz="4" w:space="0" w:color="000000"/>
              <w:left w:val="single" w:sz="4" w:space="0" w:color="000000"/>
              <w:right w:val="single" w:sz="4" w:space="0" w:color="000000"/>
            </w:tcBorders>
          </w:tcPr>
          <w:p w14:paraId="64E9700A" w14:textId="77777777" w:rsidR="008E5CF1" w:rsidRDefault="008E5CF1" w:rsidP="00DC4A17">
            <w:pPr>
              <w:jc w:val="center"/>
            </w:pPr>
          </w:p>
        </w:tc>
      </w:tr>
      <w:tr w:rsidR="00E5273C" w14:paraId="0CC6057C" w14:textId="77777777" w:rsidTr="00DC4A17">
        <w:trPr>
          <w:trHeight w:hRule="exact" w:val="850"/>
        </w:trPr>
        <w:tc>
          <w:tcPr>
            <w:tcW w:w="1418" w:type="dxa"/>
            <w:vMerge/>
            <w:tcBorders>
              <w:left w:val="single" w:sz="4" w:space="0" w:color="000000"/>
              <w:bottom w:val="single" w:sz="4" w:space="0" w:color="000000"/>
              <w:right w:val="single" w:sz="4" w:space="0" w:color="000000"/>
            </w:tcBorders>
          </w:tcPr>
          <w:p w14:paraId="04758C41" w14:textId="77777777" w:rsidR="00E5273C" w:rsidRPr="00F24BC1" w:rsidRDefault="00E5273C" w:rsidP="00B711D1">
            <w:pPr>
              <w:rPr>
                <w:rFonts w:ascii="Arial Narrow" w:hAnsi="Arial Narrow"/>
              </w:rPr>
            </w:pPr>
          </w:p>
        </w:tc>
        <w:tc>
          <w:tcPr>
            <w:tcW w:w="6041" w:type="dxa"/>
            <w:tcBorders>
              <w:top w:val="single" w:sz="4" w:space="0" w:color="000000"/>
              <w:left w:val="single" w:sz="4" w:space="0" w:color="000000"/>
              <w:bottom w:val="single" w:sz="4" w:space="0" w:color="000000"/>
              <w:right w:val="single" w:sz="4" w:space="0" w:color="000000"/>
            </w:tcBorders>
          </w:tcPr>
          <w:p w14:paraId="31D5BCF7" w14:textId="77777777" w:rsidR="00E5273C" w:rsidRDefault="00EF317C" w:rsidP="008E5CF1">
            <w:pPr>
              <w:pStyle w:val="VCAAtablecondensed"/>
              <w:ind w:left="186"/>
            </w:pPr>
            <w:r w:rsidRPr="00F24BC1">
              <w:t>Code switching as language learning</w:t>
            </w:r>
          </w:p>
          <w:p w14:paraId="2C92575B" w14:textId="39E7AB76" w:rsidR="00863BCB" w:rsidRPr="00F24BC1" w:rsidRDefault="00863BCB" w:rsidP="008E5CF1">
            <w:pPr>
              <w:pStyle w:val="VCAAtablecondensed"/>
              <w:ind w:left="186"/>
            </w:pPr>
            <w:r>
              <w:t>Code switching as a means of demonstrating group membership and belonging</w:t>
            </w:r>
          </w:p>
        </w:tc>
        <w:tc>
          <w:tcPr>
            <w:tcW w:w="391" w:type="dxa"/>
            <w:tcBorders>
              <w:top w:val="single" w:sz="4" w:space="0" w:color="000000"/>
              <w:left w:val="single" w:sz="4" w:space="0" w:color="000000"/>
              <w:bottom w:val="single" w:sz="4" w:space="0" w:color="000000"/>
              <w:right w:val="single" w:sz="4" w:space="0" w:color="000000"/>
            </w:tcBorders>
          </w:tcPr>
          <w:p w14:paraId="052E0B50" w14:textId="4C528C53" w:rsidR="00E5273C" w:rsidRPr="00E5273C" w:rsidRDefault="008C32F3" w:rsidP="00DC4A17">
            <w:pPr>
              <w:spacing w:before="80" w:after="0" w:line="240" w:lineRule="auto"/>
              <w:ind w:left="102" w:right="-20"/>
              <w:jc w:val="center"/>
              <w:rPr>
                <w:rFonts w:ascii="Calibri" w:eastAsia="Calibri" w:hAnsi="Calibri" w:cs="Calibri"/>
                <w:spacing w:val="1"/>
              </w:rPr>
            </w:pPr>
            <w:r>
              <w:rPr>
                <w:rFonts w:ascii="Wingdings" w:eastAsia="Wingdings" w:hAnsi="Wingdings" w:cs="Wingdings"/>
              </w:rPr>
              <w:t></w:t>
            </w:r>
          </w:p>
        </w:tc>
        <w:tc>
          <w:tcPr>
            <w:tcW w:w="389" w:type="dxa"/>
            <w:tcBorders>
              <w:top w:val="single" w:sz="4" w:space="0" w:color="000000"/>
              <w:left w:val="single" w:sz="4" w:space="0" w:color="000000"/>
              <w:bottom w:val="single" w:sz="4" w:space="0" w:color="000000"/>
              <w:right w:val="single" w:sz="4" w:space="0" w:color="000000"/>
            </w:tcBorders>
          </w:tcPr>
          <w:p w14:paraId="5274B9F4" w14:textId="77777777" w:rsidR="00E5273C" w:rsidRPr="00E5273C" w:rsidRDefault="00E5273C" w:rsidP="00DC4A17">
            <w:pPr>
              <w:spacing w:before="58" w:after="0" w:line="240" w:lineRule="auto"/>
              <w:ind w:left="102" w:right="-20"/>
              <w:jc w:val="center"/>
              <w:rPr>
                <w:rFonts w:ascii="Wingdings" w:eastAsia="Wingdings" w:hAnsi="Wingdings" w:cs="Wingdings"/>
              </w:rPr>
            </w:pPr>
          </w:p>
        </w:tc>
        <w:tc>
          <w:tcPr>
            <w:tcW w:w="389" w:type="dxa"/>
            <w:tcBorders>
              <w:top w:val="single" w:sz="4" w:space="0" w:color="000000"/>
              <w:left w:val="single" w:sz="4" w:space="0" w:color="000000"/>
              <w:bottom w:val="single" w:sz="4" w:space="0" w:color="000000"/>
              <w:right w:val="single" w:sz="4" w:space="0" w:color="000000"/>
            </w:tcBorders>
          </w:tcPr>
          <w:p w14:paraId="630EA0D4" w14:textId="5C0BA2C1" w:rsidR="00E5273C" w:rsidRPr="00E5273C" w:rsidRDefault="00E5273C" w:rsidP="00DC4A17">
            <w:pPr>
              <w:spacing w:before="58" w:after="0" w:line="240" w:lineRule="auto"/>
              <w:ind w:left="100" w:right="-20"/>
              <w:jc w:val="center"/>
              <w:rPr>
                <w:rFonts w:ascii="Wingdings" w:eastAsia="Wingdings" w:hAnsi="Wingdings" w:cs="Wingdings"/>
              </w:rPr>
            </w:pPr>
          </w:p>
        </w:tc>
        <w:tc>
          <w:tcPr>
            <w:tcW w:w="389" w:type="dxa"/>
            <w:tcBorders>
              <w:top w:val="single" w:sz="4" w:space="0" w:color="000000"/>
              <w:left w:val="single" w:sz="4" w:space="0" w:color="000000"/>
              <w:bottom w:val="single" w:sz="4" w:space="0" w:color="000000"/>
              <w:right w:val="single" w:sz="4" w:space="0" w:color="000000"/>
            </w:tcBorders>
          </w:tcPr>
          <w:p w14:paraId="56A8C347" w14:textId="77777777" w:rsidR="00863BCB" w:rsidRDefault="00863BCB" w:rsidP="00DC4A17">
            <w:pPr>
              <w:jc w:val="center"/>
              <w:rPr>
                <w:rFonts w:ascii="Wingdings" w:eastAsia="Wingdings" w:hAnsi="Wingdings" w:cs="Wingdings"/>
              </w:rPr>
            </w:pPr>
          </w:p>
          <w:p w14:paraId="433CC107" w14:textId="2E00256E" w:rsidR="00E5273C" w:rsidRDefault="00863BCB" w:rsidP="00DC4A17">
            <w:pPr>
              <w:jc w:val="center"/>
            </w:pPr>
            <w:r>
              <w:rPr>
                <w:rFonts w:ascii="Wingdings" w:eastAsia="Wingdings" w:hAnsi="Wingdings" w:cs="Wingdings"/>
              </w:rPr>
              <w:t></w:t>
            </w:r>
          </w:p>
        </w:tc>
      </w:tr>
      <w:tr w:rsidR="00E5273C" w14:paraId="19F09C4B" w14:textId="77777777" w:rsidTr="00DC4A17">
        <w:trPr>
          <w:trHeight w:hRule="exact" w:val="454"/>
        </w:trPr>
        <w:tc>
          <w:tcPr>
            <w:tcW w:w="1418" w:type="dxa"/>
            <w:vMerge/>
            <w:tcBorders>
              <w:left w:val="single" w:sz="4" w:space="0" w:color="000000"/>
              <w:bottom w:val="single" w:sz="4" w:space="0" w:color="000000"/>
              <w:right w:val="single" w:sz="4" w:space="0" w:color="000000"/>
            </w:tcBorders>
          </w:tcPr>
          <w:p w14:paraId="23CD14A8" w14:textId="77777777" w:rsidR="00E5273C" w:rsidRPr="00F24BC1" w:rsidRDefault="00E5273C" w:rsidP="00B711D1">
            <w:pPr>
              <w:rPr>
                <w:rFonts w:ascii="Arial Narrow" w:hAnsi="Arial Narrow"/>
              </w:rPr>
            </w:pPr>
          </w:p>
        </w:tc>
        <w:tc>
          <w:tcPr>
            <w:tcW w:w="6041" w:type="dxa"/>
            <w:tcBorders>
              <w:top w:val="single" w:sz="4" w:space="0" w:color="000000"/>
              <w:left w:val="single" w:sz="4" w:space="0" w:color="000000"/>
              <w:bottom w:val="single" w:sz="4" w:space="0" w:color="000000"/>
              <w:right w:val="single" w:sz="4" w:space="0" w:color="000000"/>
            </w:tcBorders>
          </w:tcPr>
          <w:p w14:paraId="0D9E23C3" w14:textId="1A17C5B8" w:rsidR="00E5273C" w:rsidRPr="00F24BC1" w:rsidRDefault="00E5273C" w:rsidP="008E5CF1">
            <w:pPr>
              <w:pStyle w:val="VCAAtablecondensed"/>
              <w:ind w:left="186"/>
            </w:pPr>
            <w:r w:rsidRPr="00F24BC1">
              <w:t xml:space="preserve">Conventions for the transcription of spoken </w:t>
            </w:r>
            <w:r w:rsidR="00C22C7B" w:rsidRPr="00F24BC1">
              <w:t>language</w:t>
            </w:r>
          </w:p>
        </w:tc>
        <w:tc>
          <w:tcPr>
            <w:tcW w:w="391" w:type="dxa"/>
            <w:tcBorders>
              <w:top w:val="single" w:sz="4" w:space="0" w:color="000000"/>
              <w:left w:val="single" w:sz="4" w:space="0" w:color="000000"/>
              <w:bottom w:val="single" w:sz="4" w:space="0" w:color="000000"/>
              <w:right w:val="single" w:sz="4" w:space="0" w:color="000000"/>
            </w:tcBorders>
          </w:tcPr>
          <w:p w14:paraId="06CEA232" w14:textId="77777777" w:rsidR="00E5273C" w:rsidRPr="00E5273C" w:rsidRDefault="00E5273C" w:rsidP="00DC4A17">
            <w:pPr>
              <w:spacing w:before="56" w:after="0" w:line="240" w:lineRule="auto"/>
              <w:ind w:left="102" w:right="-20"/>
              <w:jc w:val="center"/>
              <w:rPr>
                <w:rFonts w:ascii="Calibri" w:eastAsia="Calibri" w:hAnsi="Calibri" w:cs="Calibri"/>
                <w:spacing w:val="1"/>
              </w:rPr>
            </w:pPr>
          </w:p>
        </w:tc>
        <w:tc>
          <w:tcPr>
            <w:tcW w:w="389" w:type="dxa"/>
            <w:tcBorders>
              <w:top w:val="single" w:sz="4" w:space="0" w:color="000000"/>
              <w:left w:val="single" w:sz="4" w:space="0" w:color="000000"/>
              <w:bottom w:val="single" w:sz="4" w:space="0" w:color="000000"/>
              <w:right w:val="single" w:sz="4" w:space="0" w:color="000000"/>
            </w:tcBorders>
          </w:tcPr>
          <w:p w14:paraId="40310E0A" w14:textId="77777777" w:rsidR="00E5273C" w:rsidRPr="00E5273C" w:rsidRDefault="00E5273C" w:rsidP="00DC4A17">
            <w:pPr>
              <w:spacing w:before="58" w:after="0" w:line="240" w:lineRule="auto"/>
              <w:ind w:left="102" w:right="-20"/>
              <w:jc w:val="center"/>
              <w:rPr>
                <w:rFonts w:ascii="Wingdings" w:eastAsia="Wingdings" w:hAnsi="Wingdings" w:cs="Wingdings"/>
              </w:rPr>
            </w:pPr>
          </w:p>
        </w:tc>
        <w:tc>
          <w:tcPr>
            <w:tcW w:w="389" w:type="dxa"/>
            <w:tcBorders>
              <w:top w:val="single" w:sz="4" w:space="0" w:color="000000"/>
              <w:left w:val="single" w:sz="4" w:space="0" w:color="000000"/>
              <w:bottom w:val="single" w:sz="4" w:space="0" w:color="000000"/>
              <w:right w:val="single" w:sz="4" w:space="0" w:color="000000"/>
            </w:tcBorders>
          </w:tcPr>
          <w:p w14:paraId="34F4601D" w14:textId="77777777" w:rsidR="00E5273C" w:rsidRDefault="00E5273C" w:rsidP="00DC4A17">
            <w:pPr>
              <w:spacing w:before="80" w:after="0" w:line="240" w:lineRule="auto"/>
              <w:ind w:left="100" w:right="-20"/>
              <w:jc w:val="center"/>
              <w:rPr>
                <w:rFonts w:ascii="Wingdings" w:eastAsia="Wingdings" w:hAnsi="Wingdings" w:cs="Wingdings"/>
              </w:rPr>
            </w:pPr>
            <w:r>
              <w:rPr>
                <w:rFonts w:ascii="Wingdings" w:eastAsia="Wingdings" w:hAnsi="Wingdings" w:cs="Wingdings"/>
              </w:rPr>
              <w:t></w:t>
            </w:r>
          </w:p>
        </w:tc>
        <w:tc>
          <w:tcPr>
            <w:tcW w:w="389" w:type="dxa"/>
            <w:tcBorders>
              <w:top w:val="single" w:sz="4" w:space="0" w:color="000000"/>
              <w:left w:val="single" w:sz="4" w:space="0" w:color="000000"/>
              <w:bottom w:val="single" w:sz="4" w:space="0" w:color="000000"/>
              <w:right w:val="single" w:sz="4" w:space="0" w:color="000000"/>
            </w:tcBorders>
          </w:tcPr>
          <w:p w14:paraId="1E180125" w14:textId="37E3EE90" w:rsidR="00E5273C" w:rsidRPr="00E5273C" w:rsidRDefault="008C32F3" w:rsidP="00DC4A17">
            <w:pPr>
              <w:spacing w:before="80"/>
              <w:jc w:val="center"/>
            </w:pPr>
            <w:r>
              <w:rPr>
                <w:rFonts w:ascii="Wingdings" w:eastAsia="Wingdings" w:hAnsi="Wingdings" w:cs="Wingdings"/>
              </w:rPr>
              <w:t></w:t>
            </w:r>
          </w:p>
        </w:tc>
      </w:tr>
      <w:tr w:rsidR="00814120" w14:paraId="5B1083A4" w14:textId="77777777" w:rsidTr="00DC4A17">
        <w:trPr>
          <w:trHeight w:hRule="exact" w:val="2721"/>
        </w:trPr>
        <w:tc>
          <w:tcPr>
            <w:tcW w:w="1418" w:type="dxa"/>
            <w:vMerge/>
            <w:tcBorders>
              <w:left w:val="single" w:sz="4" w:space="0" w:color="000000"/>
              <w:bottom w:val="single" w:sz="4" w:space="0" w:color="000000"/>
              <w:right w:val="single" w:sz="4" w:space="0" w:color="000000"/>
            </w:tcBorders>
          </w:tcPr>
          <w:p w14:paraId="0E228125" w14:textId="77777777" w:rsidR="00814120" w:rsidRPr="00F24BC1" w:rsidRDefault="00814120" w:rsidP="00B711D1">
            <w:pPr>
              <w:rPr>
                <w:rFonts w:ascii="Arial Narrow" w:hAnsi="Arial Narrow"/>
              </w:rPr>
            </w:pPr>
          </w:p>
        </w:tc>
        <w:tc>
          <w:tcPr>
            <w:tcW w:w="6041" w:type="dxa"/>
            <w:tcBorders>
              <w:top w:val="single" w:sz="4" w:space="0" w:color="000000"/>
              <w:left w:val="single" w:sz="4" w:space="0" w:color="000000"/>
              <w:bottom w:val="single" w:sz="4" w:space="0" w:color="000000"/>
              <w:right w:val="single" w:sz="4" w:space="0" w:color="000000"/>
            </w:tcBorders>
          </w:tcPr>
          <w:p w14:paraId="3725EF55" w14:textId="77777777" w:rsidR="00814120" w:rsidRPr="00F24BC1" w:rsidRDefault="00814120" w:rsidP="00814120">
            <w:pPr>
              <w:pStyle w:val="VCAAtablecondensed"/>
              <w:spacing w:after="0"/>
              <w:ind w:left="186"/>
            </w:pPr>
            <w:r w:rsidRPr="00F24BC1">
              <w:t>Factors that contribute to a text’s cohesion:</w:t>
            </w:r>
          </w:p>
          <w:p w14:paraId="455B70B0" w14:textId="77777777" w:rsidR="00814120" w:rsidRPr="00F24BC1" w:rsidRDefault="00814120" w:rsidP="00814120">
            <w:pPr>
              <w:pStyle w:val="VCAAtablecondensedbullet"/>
              <w:tabs>
                <w:tab w:val="clear" w:pos="425"/>
              </w:tabs>
              <w:spacing w:before="0" w:after="0"/>
              <w:ind w:left="470" w:hanging="284"/>
              <w:rPr>
                <w:rFonts w:eastAsia="Calibri"/>
              </w:rPr>
            </w:pPr>
            <w:r w:rsidRPr="00F24BC1">
              <w:rPr>
                <w:rFonts w:eastAsia="Calibri"/>
              </w:rPr>
              <w:t>lexical choice</w:t>
            </w:r>
            <w:r>
              <w:rPr>
                <w:rFonts w:eastAsia="Calibri"/>
              </w:rPr>
              <w:t>,</w:t>
            </w:r>
            <w:r w:rsidRPr="00F24BC1">
              <w:rPr>
                <w:rFonts w:eastAsia="Calibri"/>
              </w:rPr>
              <w:t xml:space="preserve"> including synonymy, antonymy, hyponymy,</w:t>
            </w:r>
          </w:p>
          <w:p w14:paraId="5FFEDD7D" w14:textId="77777777" w:rsidR="00814120" w:rsidRPr="00F24BC1" w:rsidRDefault="00814120" w:rsidP="00814120">
            <w:pPr>
              <w:pStyle w:val="VCAAtablecondensedbullet"/>
              <w:tabs>
                <w:tab w:val="clear" w:pos="425"/>
              </w:tabs>
              <w:spacing w:before="0" w:after="0"/>
              <w:ind w:left="470" w:hanging="284"/>
              <w:rPr>
                <w:rFonts w:eastAsia="Calibri"/>
              </w:rPr>
            </w:pPr>
            <w:r w:rsidRPr="00F24BC1">
              <w:rPr>
                <w:rFonts w:eastAsia="Calibri"/>
              </w:rPr>
              <w:t>hypernymy</w:t>
            </w:r>
          </w:p>
          <w:p w14:paraId="4F83DE2C" w14:textId="77777777" w:rsidR="00814120" w:rsidRPr="00F24BC1" w:rsidRDefault="00814120" w:rsidP="00814120">
            <w:pPr>
              <w:pStyle w:val="VCAAtablecondensedbullet"/>
              <w:tabs>
                <w:tab w:val="clear" w:pos="425"/>
              </w:tabs>
              <w:spacing w:before="0" w:after="0"/>
              <w:ind w:left="470" w:hanging="284"/>
              <w:rPr>
                <w:rFonts w:eastAsia="Calibri"/>
              </w:rPr>
            </w:pPr>
            <w:r w:rsidRPr="00F24BC1">
              <w:rPr>
                <w:rFonts w:eastAsia="Calibri"/>
              </w:rPr>
              <w:t>collocation</w:t>
            </w:r>
          </w:p>
          <w:p w14:paraId="10EF2F0E" w14:textId="77777777" w:rsidR="00814120" w:rsidRPr="00F24BC1" w:rsidRDefault="00814120" w:rsidP="00814120">
            <w:pPr>
              <w:pStyle w:val="VCAAtablecondensedbullet"/>
              <w:tabs>
                <w:tab w:val="clear" w:pos="425"/>
              </w:tabs>
              <w:spacing w:before="0" w:after="0"/>
              <w:ind w:left="470" w:hanging="284"/>
              <w:rPr>
                <w:rFonts w:eastAsia="Calibri"/>
              </w:rPr>
            </w:pPr>
            <w:r w:rsidRPr="00F24BC1">
              <w:rPr>
                <w:rFonts w:eastAsia="Calibri"/>
              </w:rPr>
              <w:t>information flow</w:t>
            </w:r>
            <w:r>
              <w:rPr>
                <w:rFonts w:eastAsia="Calibri"/>
              </w:rPr>
              <w:t>,</w:t>
            </w:r>
            <w:r w:rsidRPr="00F24BC1">
              <w:rPr>
                <w:rFonts w:eastAsia="Calibri"/>
              </w:rPr>
              <w:t xml:space="preserve"> including </w:t>
            </w:r>
            <w:proofErr w:type="spellStart"/>
            <w:r w:rsidRPr="00F24BC1">
              <w:rPr>
                <w:rFonts w:eastAsia="Calibri"/>
              </w:rPr>
              <w:t>clefting</w:t>
            </w:r>
            <w:proofErr w:type="spellEnd"/>
            <w:r w:rsidRPr="00F24BC1">
              <w:rPr>
                <w:rFonts w:eastAsia="Calibri"/>
              </w:rPr>
              <w:t>, front focus and end focus</w:t>
            </w:r>
          </w:p>
          <w:p w14:paraId="42ECE33C" w14:textId="77777777" w:rsidR="00814120" w:rsidRPr="00F24BC1" w:rsidRDefault="00814120" w:rsidP="00814120">
            <w:pPr>
              <w:pStyle w:val="VCAAtablecondensedbullet"/>
              <w:tabs>
                <w:tab w:val="clear" w:pos="425"/>
              </w:tabs>
              <w:spacing w:before="0" w:after="0"/>
              <w:ind w:left="470" w:hanging="284"/>
              <w:rPr>
                <w:rFonts w:eastAsia="Calibri"/>
              </w:rPr>
            </w:pPr>
            <w:r w:rsidRPr="00F24BC1">
              <w:rPr>
                <w:rFonts w:eastAsia="Calibri"/>
              </w:rPr>
              <w:t>anaphoric and cataphoric reference</w:t>
            </w:r>
          </w:p>
          <w:p w14:paraId="14D642A6" w14:textId="77777777" w:rsidR="00814120" w:rsidRPr="00F24BC1" w:rsidRDefault="00814120" w:rsidP="00814120">
            <w:pPr>
              <w:pStyle w:val="VCAAtablecondensedbullet"/>
              <w:tabs>
                <w:tab w:val="clear" w:pos="425"/>
              </w:tabs>
              <w:spacing w:before="0" w:after="0"/>
              <w:ind w:left="470" w:hanging="284"/>
              <w:rPr>
                <w:rFonts w:eastAsia="Calibri"/>
              </w:rPr>
            </w:pPr>
            <w:r w:rsidRPr="00F24BC1">
              <w:rPr>
                <w:rFonts w:eastAsia="Calibri"/>
              </w:rPr>
              <w:t>deictics</w:t>
            </w:r>
          </w:p>
          <w:p w14:paraId="7AC7A993" w14:textId="77777777" w:rsidR="00814120" w:rsidRPr="00F24BC1" w:rsidRDefault="00814120" w:rsidP="00814120">
            <w:pPr>
              <w:pStyle w:val="VCAAtablecondensedbullet"/>
              <w:tabs>
                <w:tab w:val="clear" w:pos="425"/>
              </w:tabs>
              <w:spacing w:before="0" w:after="0"/>
              <w:ind w:left="470" w:hanging="284"/>
              <w:rPr>
                <w:rFonts w:eastAsia="Calibri"/>
              </w:rPr>
            </w:pPr>
            <w:r w:rsidRPr="00F24BC1">
              <w:rPr>
                <w:rFonts w:eastAsia="Calibri"/>
              </w:rPr>
              <w:t>repetition, substitution, ellipsis</w:t>
            </w:r>
          </w:p>
          <w:p w14:paraId="58C17359" w14:textId="77777777" w:rsidR="00814120" w:rsidRPr="00F24BC1" w:rsidRDefault="00814120" w:rsidP="00814120">
            <w:pPr>
              <w:pStyle w:val="VCAAtablecondensedbullet"/>
              <w:tabs>
                <w:tab w:val="clear" w:pos="425"/>
              </w:tabs>
              <w:spacing w:before="0" w:after="0"/>
              <w:ind w:left="470" w:hanging="284"/>
              <w:rPr>
                <w:rFonts w:eastAsia="Calibri"/>
              </w:rPr>
            </w:pPr>
            <w:r w:rsidRPr="00F24BC1">
              <w:rPr>
                <w:rFonts w:eastAsia="Calibri"/>
              </w:rPr>
              <w:t>conjunctions and adverbials</w:t>
            </w:r>
          </w:p>
          <w:p w14:paraId="5CC122E2" w14:textId="77777777" w:rsidR="00814120" w:rsidRPr="00F24BC1" w:rsidRDefault="00814120" w:rsidP="008E5CF1">
            <w:pPr>
              <w:pStyle w:val="VCAAtablecondensed"/>
              <w:ind w:left="186"/>
            </w:pPr>
          </w:p>
        </w:tc>
        <w:tc>
          <w:tcPr>
            <w:tcW w:w="391" w:type="dxa"/>
            <w:tcBorders>
              <w:top w:val="single" w:sz="4" w:space="0" w:color="000000"/>
              <w:left w:val="single" w:sz="4" w:space="0" w:color="000000"/>
              <w:bottom w:val="single" w:sz="4" w:space="0" w:color="000000"/>
              <w:right w:val="single" w:sz="4" w:space="0" w:color="000000"/>
            </w:tcBorders>
          </w:tcPr>
          <w:p w14:paraId="78642C03" w14:textId="77777777" w:rsidR="00814120" w:rsidRPr="00E5273C" w:rsidRDefault="00814120" w:rsidP="00E5273C">
            <w:pPr>
              <w:spacing w:before="56" w:after="0" w:line="240" w:lineRule="auto"/>
              <w:ind w:left="102" w:right="-20"/>
              <w:rPr>
                <w:rFonts w:ascii="Calibri" w:eastAsia="Calibri" w:hAnsi="Calibri" w:cs="Calibri"/>
                <w:spacing w:val="1"/>
              </w:rPr>
            </w:pPr>
          </w:p>
        </w:tc>
        <w:tc>
          <w:tcPr>
            <w:tcW w:w="389" w:type="dxa"/>
            <w:tcBorders>
              <w:top w:val="single" w:sz="4" w:space="0" w:color="000000"/>
              <w:left w:val="single" w:sz="4" w:space="0" w:color="000000"/>
              <w:bottom w:val="single" w:sz="4" w:space="0" w:color="000000"/>
              <w:right w:val="single" w:sz="4" w:space="0" w:color="000000"/>
            </w:tcBorders>
          </w:tcPr>
          <w:p w14:paraId="35F96F38" w14:textId="77777777" w:rsidR="00814120" w:rsidRPr="00E5273C" w:rsidRDefault="00814120" w:rsidP="00E5273C">
            <w:pPr>
              <w:spacing w:before="58" w:after="0" w:line="240" w:lineRule="auto"/>
              <w:ind w:left="102" w:right="-20"/>
              <w:rPr>
                <w:rFonts w:ascii="Wingdings" w:eastAsia="Wingdings" w:hAnsi="Wingdings" w:cs="Wingdings"/>
              </w:rPr>
            </w:pPr>
          </w:p>
        </w:tc>
        <w:tc>
          <w:tcPr>
            <w:tcW w:w="389" w:type="dxa"/>
            <w:tcBorders>
              <w:top w:val="single" w:sz="4" w:space="0" w:color="000000"/>
              <w:left w:val="single" w:sz="4" w:space="0" w:color="000000"/>
              <w:bottom w:val="single" w:sz="4" w:space="0" w:color="000000"/>
              <w:right w:val="single" w:sz="4" w:space="0" w:color="000000"/>
            </w:tcBorders>
          </w:tcPr>
          <w:p w14:paraId="3D2C8233" w14:textId="25BC247E" w:rsidR="00814120" w:rsidRDefault="00814120" w:rsidP="00DC4A17">
            <w:pPr>
              <w:spacing w:before="80" w:after="0" w:line="240" w:lineRule="auto"/>
              <w:ind w:left="100" w:right="-20"/>
              <w:jc w:val="center"/>
              <w:rPr>
                <w:rFonts w:ascii="Wingdings" w:eastAsia="Wingdings" w:hAnsi="Wingdings" w:cs="Wingdings"/>
              </w:rPr>
            </w:pPr>
            <w:r>
              <w:rPr>
                <w:rFonts w:ascii="Wingdings" w:eastAsia="Wingdings" w:hAnsi="Wingdings" w:cs="Wingdings"/>
              </w:rPr>
              <w:t></w:t>
            </w:r>
          </w:p>
        </w:tc>
        <w:tc>
          <w:tcPr>
            <w:tcW w:w="389" w:type="dxa"/>
            <w:tcBorders>
              <w:top w:val="single" w:sz="4" w:space="0" w:color="000000"/>
              <w:left w:val="single" w:sz="4" w:space="0" w:color="000000"/>
              <w:bottom w:val="single" w:sz="4" w:space="0" w:color="000000"/>
              <w:right w:val="single" w:sz="4" w:space="0" w:color="000000"/>
            </w:tcBorders>
          </w:tcPr>
          <w:p w14:paraId="6F8BA39C" w14:textId="77777777" w:rsidR="00814120" w:rsidRDefault="00814120" w:rsidP="00E274E4">
            <w:pPr>
              <w:spacing w:before="80"/>
              <w:jc w:val="center"/>
              <w:rPr>
                <w:rFonts w:ascii="Wingdings" w:eastAsia="Wingdings" w:hAnsi="Wingdings" w:cs="Wingdings"/>
              </w:rPr>
            </w:pPr>
          </w:p>
        </w:tc>
      </w:tr>
      <w:tr w:rsidR="00814120" w14:paraId="27370F8E" w14:textId="77777777" w:rsidTr="00DC4A17">
        <w:trPr>
          <w:trHeight w:hRule="exact" w:val="1871"/>
        </w:trPr>
        <w:tc>
          <w:tcPr>
            <w:tcW w:w="1418" w:type="dxa"/>
            <w:vMerge/>
            <w:tcBorders>
              <w:left w:val="single" w:sz="4" w:space="0" w:color="000000"/>
              <w:bottom w:val="single" w:sz="4" w:space="0" w:color="000000"/>
              <w:right w:val="single" w:sz="4" w:space="0" w:color="000000"/>
            </w:tcBorders>
          </w:tcPr>
          <w:p w14:paraId="150371E7" w14:textId="77777777" w:rsidR="00814120" w:rsidRPr="00F24BC1" w:rsidRDefault="00814120" w:rsidP="00B711D1">
            <w:pPr>
              <w:rPr>
                <w:rFonts w:ascii="Arial Narrow" w:hAnsi="Arial Narrow"/>
              </w:rPr>
            </w:pPr>
          </w:p>
        </w:tc>
        <w:tc>
          <w:tcPr>
            <w:tcW w:w="6041" w:type="dxa"/>
            <w:tcBorders>
              <w:top w:val="single" w:sz="4" w:space="0" w:color="000000"/>
              <w:left w:val="single" w:sz="4" w:space="0" w:color="000000"/>
              <w:bottom w:val="single" w:sz="4" w:space="0" w:color="000000"/>
              <w:right w:val="single" w:sz="4" w:space="0" w:color="000000"/>
            </w:tcBorders>
          </w:tcPr>
          <w:p w14:paraId="6822196B" w14:textId="77777777" w:rsidR="00814120" w:rsidRPr="007406A0" w:rsidRDefault="00814120" w:rsidP="00814120">
            <w:pPr>
              <w:pStyle w:val="VCAAtablecondensed"/>
              <w:spacing w:after="0"/>
              <w:ind w:left="186"/>
              <w:rPr>
                <w:rStyle w:val="cf01"/>
                <w:rFonts w:ascii="Arial Narrow" w:hAnsi="Arial Narrow" w:cs="Arial"/>
                <w:sz w:val="20"/>
                <w:szCs w:val="20"/>
              </w:rPr>
            </w:pPr>
            <w:r w:rsidRPr="007406A0">
              <w:rPr>
                <w:rStyle w:val="cf01"/>
                <w:rFonts w:ascii="Arial Narrow" w:hAnsi="Arial Narrow" w:cs="Arial"/>
                <w:sz w:val="20"/>
                <w:szCs w:val="20"/>
              </w:rPr>
              <w:t xml:space="preserve">Factors that contribute to a text's coherence: </w:t>
            </w:r>
          </w:p>
          <w:p w14:paraId="7F36183A" w14:textId="77777777" w:rsidR="00814120" w:rsidRPr="007406A0" w:rsidRDefault="00814120" w:rsidP="00814120">
            <w:pPr>
              <w:pStyle w:val="VCAAtablecondensedbullet"/>
              <w:tabs>
                <w:tab w:val="clear" w:pos="425"/>
              </w:tabs>
              <w:spacing w:before="0" w:after="0"/>
              <w:ind w:left="470" w:hanging="284"/>
              <w:rPr>
                <w:rStyle w:val="cf01"/>
                <w:rFonts w:ascii="Arial Narrow" w:hAnsi="Arial Narrow" w:cs="Arial"/>
                <w:sz w:val="20"/>
                <w:szCs w:val="20"/>
              </w:rPr>
            </w:pPr>
            <w:r w:rsidRPr="007406A0">
              <w:rPr>
                <w:rStyle w:val="cf01"/>
                <w:rFonts w:ascii="Arial Narrow" w:hAnsi="Arial Narrow" w:cs="Arial"/>
                <w:sz w:val="20"/>
                <w:szCs w:val="20"/>
              </w:rPr>
              <w:t>cohesion</w:t>
            </w:r>
          </w:p>
          <w:p w14:paraId="594C5AA9" w14:textId="77777777" w:rsidR="00814120" w:rsidRPr="007406A0" w:rsidRDefault="00814120" w:rsidP="00814120">
            <w:pPr>
              <w:pStyle w:val="VCAAtablecondensedbullet"/>
              <w:tabs>
                <w:tab w:val="clear" w:pos="425"/>
              </w:tabs>
              <w:spacing w:before="0" w:after="0"/>
              <w:ind w:left="470" w:hanging="284"/>
              <w:rPr>
                <w:rStyle w:val="cf01"/>
                <w:rFonts w:ascii="Arial Narrow" w:hAnsi="Arial Narrow" w:cs="Arial"/>
                <w:sz w:val="20"/>
                <w:szCs w:val="20"/>
              </w:rPr>
            </w:pPr>
            <w:r w:rsidRPr="007406A0">
              <w:rPr>
                <w:rStyle w:val="cf01"/>
                <w:rFonts w:ascii="Arial Narrow" w:hAnsi="Arial Narrow" w:cs="Arial"/>
                <w:sz w:val="20"/>
                <w:szCs w:val="20"/>
              </w:rPr>
              <w:t>inference</w:t>
            </w:r>
          </w:p>
          <w:p w14:paraId="613EED52" w14:textId="77777777" w:rsidR="00814120" w:rsidRPr="007406A0" w:rsidRDefault="00814120" w:rsidP="00814120">
            <w:pPr>
              <w:pStyle w:val="VCAAtablecondensedbullet"/>
              <w:tabs>
                <w:tab w:val="clear" w:pos="425"/>
              </w:tabs>
              <w:spacing w:before="0" w:after="0"/>
              <w:ind w:left="470" w:hanging="284"/>
              <w:rPr>
                <w:rStyle w:val="cf01"/>
                <w:rFonts w:ascii="Arial Narrow" w:hAnsi="Arial Narrow" w:cs="Arial"/>
                <w:sz w:val="20"/>
                <w:szCs w:val="20"/>
              </w:rPr>
            </w:pPr>
            <w:r w:rsidRPr="007406A0">
              <w:rPr>
                <w:rStyle w:val="cf01"/>
                <w:rFonts w:ascii="Arial Narrow" w:hAnsi="Arial Narrow" w:cs="Arial"/>
                <w:sz w:val="20"/>
                <w:szCs w:val="20"/>
              </w:rPr>
              <w:t xml:space="preserve">logical ordering </w:t>
            </w:r>
          </w:p>
          <w:p w14:paraId="46233A28" w14:textId="77777777" w:rsidR="00814120" w:rsidRPr="007406A0" w:rsidRDefault="00814120" w:rsidP="00814120">
            <w:pPr>
              <w:pStyle w:val="VCAAtablecondensedbullet"/>
              <w:tabs>
                <w:tab w:val="clear" w:pos="425"/>
              </w:tabs>
              <w:spacing w:before="0" w:after="0"/>
              <w:ind w:left="470" w:hanging="284"/>
              <w:rPr>
                <w:rStyle w:val="cf01"/>
                <w:rFonts w:ascii="Arial Narrow" w:hAnsi="Arial Narrow" w:cs="Arial"/>
                <w:sz w:val="20"/>
                <w:szCs w:val="20"/>
              </w:rPr>
            </w:pPr>
            <w:r w:rsidRPr="007406A0">
              <w:rPr>
                <w:rStyle w:val="cf01"/>
                <w:rFonts w:ascii="Arial Narrow" w:hAnsi="Arial Narrow" w:cs="Arial"/>
                <w:sz w:val="20"/>
                <w:szCs w:val="20"/>
              </w:rPr>
              <w:t>formatting</w:t>
            </w:r>
          </w:p>
          <w:p w14:paraId="507AE26D" w14:textId="77777777" w:rsidR="00814120" w:rsidRPr="007406A0" w:rsidRDefault="00814120" w:rsidP="00814120">
            <w:pPr>
              <w:pStyle w:val="VCAAtablecondensedbullet"/>
              <w:tabs>
                <w:tab w:val="clear" w:pos="425"/>
              </w:tabs>
              <w:spacing w:before="0" w:after="120"/>
              <w:ind w:left="470" w:hanging="284"/>
              <w:rPr>
                <w:szCs w:val="20"/>
              </w:rPr>
            </w:pPr>
            <w:r w:rsidRPr="007406A0">
              <w:rPr>
                <w:rStyle w:val="cf01"/>
                <w:rFonts w:ascii="Arial Narrow" w:hAnsi="Arial Narrow" w:cs="Arial"/>
                <w:sz w:val="20"/>
                <w:szCs w:val="20"/>
              </w:rPr>
              <w:t>consistency and conventions</w:t>
            </w:r>
          </w:p>
          <w:p w14:paraId="40356F2E" w14:textId="77777777" w:rsidR="00814120" w:rsidRPr="00F24BC1" w:rsidRDefault="00814120" w:rsidP="008E5CF1">
            <w:pPr>
              <w:pStyle w:val="VCAAtablecondensed"/>
              <w:ind w:left="186"/>
            </w:pPr>
          </w:p>
        </w:tc>
        <w:tc>
          <w:tcPr>
            <w:tcW w:w="391" w:type="dxa"/>
            <w:tcBorders>
              <w:top w:val="single" w:sz="4" w:space="0" w:color="000000"/>
              <w:left w:val="single" w:sz="4" w:space="0" w:color="000000"/>
              <w:bottom w:val="single" w:sz="4" w:space="0" w:color="000000"/>
              <w:right w:val="single" w:sz="4" w:space="0" w:color="000000"/>
            </w:tcBorders>
          </w:tcPr>
          <w:p w14:paraId="5CF6FD65" w14:textId="77777777" w:rsidR="00814120" w:rsidRPr="00E5273C" w:rsidRDefault="00814120" w:rsidP="00E5273C">
            <w:pPr>
              <w:spacing w:before="56" w:after="0" w:line="240" w:lineRule="auto"/>
              <w:ind w:left="102" w:right="-20"/>
              <w:rPr>
                <w:rFonts w:ascii="Calibri" w:eastAsia="Calibri" w:hAnsi="Calibri" w:cs="Calibri"/>
                <w:spacing w:val="1"/>
              </w:rPr>
            </w:pPr>
          </w:p>
        </w:tc>
        <w:tc>
          <w:tcPr>
            <w:tcW w:w="389" w:type="dxa"/>
            <w:tcBorders>
              <w:top w:val="single" w:sz="4" w:space="0" w:color="000000"/>
              <w:left w:val="single" w:sz="4" w:space="0" w:color="000000"/>
              <w:bottom w:val="single" w:sz="4" w:space="0" w:color="000000"/>
              <w:right w:val="single" w:sz="4" w:space="0" w:color="000000"/>
            </w:tcBorders>
          </w:tcPr>
          <w:p w14:paraId="0A63E2B0" w14:textId="77777777" w:rsidR="00814120" w:rsidRPr="00E5273C" w:rsidRDefault="00814120" w:rsidP="00E5273C">
            <w:pPr>
              <w:spacing w:before="58" w:after="0" w:line="240" w:lineRule="auto"/>
              <w:ind w:left="102" w:right="-20"/>
              <w:rPr>
                <w:rFonts w:ascii="Wingdings" w:eastAsia="Wingdings" w:hAnsi="Wingdings" w:cs="Wingdings"/>
              </w:rPr>
            </w:pPr>
          </w:p>
        </w:tc>
        <w:tc>
          <w:tcPr>
            <w:tcW w:w="389" w:type="dxa"/>
            <w:tcBorders>
              <w:top w:val="single" w:sz="4" w:space="0" w:color="000000"/>
              <w:left w:val="single" w:sz="4" w:space="0" w:color="000000"/>
              <w:bottom w:val="single" w:sz="4" w:space="0" w:color="000000"/>
              <w:right w:val="single" w:sz="4" w:space="0" w:color="000000"/>
            </w:tcBorders>
          </w:tcPr>
          <w:p w14:paraId="34FC28FE" w14:textId="3DD0C31A" w:rsidR="00814120" w:rsidRDefault="00814120" w:rsidP="00DC4A17">
            <w:pPr>
              <w:spacing w:before="80" w:after="0" w:line="240" w:lineRule="auto"/>
              <w:ind w:left="100" w:right="-20"/>
              <w:jc w:val="center"/>
              <w:rPr>
                <w:rFonts w:ascii="Wingdings" w:eastAsia="Wingdings" w:hAnsi="Wingdings" w:cs="Wingdings"/>
              </w:rPr>
            </w:pPr>
            <w:r>
              <w:rPr>
                <w:rFonts w:ascii="Wingdings" w:eastAsia="Wingdings" w:hAnsi="Wingdings" w:cs="Wingdings"/>
              </w:rPr>
              <w:t></w:t>
            </w:r>
          </w:p>
        </w:tc>
        <w:tc>
          <w:tcPr>
            <w:tcW w:w="389" w:type="dxa"/>
            <w:tcBorders>
              <w:top w:val="single" w:sz="4" w:space="0" w:color="000000"/>
              <w:left w:val="single" w:sz="4" w:space="0" w:color="000000"/>
              <w:bottom w:val="single" w:sz="4" w:space="0" w:color="000000"/>
              <w:right w:val="single" w:sz="4" w:space="0" w:color="000000"/>
            </w:tcBorders>
          </w:tcPr>
          <w:p w14:paraId="48BD74CF" w14:textId="77777777" w:rsidR="00814120" w:rsidRDefault="00814120" w:rsidP="00E274E4">
            <w:pPr>
              <w:spacing w:before="80"/>
              <w:jc w:val="center"/>
              <w:rPr>
                <w:rFonts w:ascii="Wingdings" w:eastAsia="Wingdings" w:hAnsi="Wingdings" w:cs="Wingdings"/>
              </w:rPr>
            </w:pPr>
          </w:p>
        </w:tc>
      </w:tr>
      <w:tr w:rsidR="008C32F3" w14:paraId="552BF277" w14:textId="77777777" w:rsidTr="00DC4A17">
        <w:trPr>
          <w:trHeight w:hRule="exact" w:val="3628"/>
        </w:trPr>
        <w:tc>
          <w:tcPr>
            <w:tcW w:w="1418" w:type="dxa"/>
            <w:vMerge/>
            <w:tcBorders>
              <w:left w:val="single" w:sz="4" w:space="0" w:color="000000"/>
              <w:bottom w:val="single" w:sz="4" w:space="0" w:color="000000"/>
              <w:right w:val="single" w:sz="4" w:space="0" w:color="000000"/>
            </w:tcBorders>
          </w:tcPr>
          <w:p w14:paraId="1F8D747C" w14:textId="77777777" w:rsidR="008C32F3" w:rsidRPr="00F24BC1" w:rsidRDefault="008C32F3" w:rsidP="00B711D1">
            <w:pPr>
              <w:rPr>
                <w:rFonts w:ascii="Arial Narrow" w:hAnsi="Arial Narrow"/>
              </w:rPr>
            </w:pPr>
          </w:p>
        </w:tc>
        <w:tc>
          <w:tcPr>
            <w:tcW w:w="6041" w:type="dxa"/>
            <w:tcBorders>
              <w:top w:val="single" w:sz="4" w:space="0" w:color="000000"/>
              <w:left w:val="single" w:sz="4" w:space="0" w:color="000000"/>
              <w:bottom w:val="single" w:sz="4" w:space="0" w:color="000000"/>
              <w:right w:val="single" w:sz="4" w:space="0" w:color="000000"/>
            </w:tcBorders>
          </w:tcPr>
          <w:p w14:paraId="10BA76CA" w14:textId="77777777" w:rsidR="008C32F3" w:rsidRPr="00F24BC1" w:rsidRDefault="008C32F3" w:rsidP="00C21730">
            <w:pPr>
              <w:pStyle w:val="VCAAtablecondensed"/>
              <w:spacing w:after="0"/>
              <w:ind w:left="186"/>
            </w:pPr>
            <w:r w:rsidRPr="00F24BC1">
              <w:t>Features of spoken discourse:</w:t>
            </w:r>
          </w:p>
          <w:p w14:paraId="5C6BF0A2" w14:textId="209F0096" w:rsidR="008C32F3" w:rsidRPr="00F24BC1" w:rsidRDefault="008C32F3" w:rsidP="00C21730">
            <w:pPr>
              <w:pStyle w:val="VCAAtablecondensedbullet"/>
              <w:tabs>
                <w:tab w:val="clear" w:pos="425"/>
              </w:tabs>
              <w:spacing w:before="0" w:after="0"/>
              <w:ind w:left="470" w:hanging="284"/>
              <w:rPr>
                <w:rFonts w:eastAsia="Calibri"/>
              </w:rPr>
            </w:pPr>
            <w:r w:rsidRPr="00F24BC1">
              <w:rPr>
                <w:rFonts w:eastAsia="Calibri"/>
              </w:rPr>
              <w:t>openings and closings</w:t>
            </w:r>
          </w:p>
          <w:p w14:paraId="33FB5B1B" w14:textId="34217F5B" w:rsidR="008C32F3" w:rsidRPr="00F24BC1" w:rsidRDefault="008C32F3" w:rsidP="00C21730">
            <w:pPr>
              <w:pStyle w:val="VCAAtablecondensedbullet"/>
              <w:tabs>
                <w:tab w:val="clear" w:pos="425"/>
              </w:tabs>
              <w:spacing w:before="0" w:after="0"/>
              <w:ind w:left="470" w:hanging="284"/>
              <w:rPr>
                <w:rFonts w:eastAsia="Calibri"/>
              </w:rPr>
            </w:pPr>
            <w:r w:rsidRPr="00F24BC1">
              <w:rPr>
                <w:rFonts w:eastAsia="Calibri"/>
              </w:rPr>
              <w:t>adjacency pairs, minimal responses/backchannels</w:t>
            </w:r>
          </w:p>
          <w:p w14:paraId="4CE2F5FF" w14:textId="4A1B4530" w:rsidR="008C32F3" w:rsidRPr="00F24BC1" w:rsidRDefault="008C32F3" w:rsidP="00C21730">
            <w:pPr>
              <w:pStyle w:val="VCAAtablecondensedbullet"/>
              <w:tabs>
                <w:tab w:val="clear" w:pos="425"/>
              </w:tabs>
              <w:spacing w:before="0" w:after="0"/>
              <w:ind w:left="470" w:hanging="284"/>
              <w:rPr>
                <w:rFonts w:eastAsia="Calibri"/>
              </w:rPr>
            </w:pPr>
            <w:r w:rsidRPr="00F24BC1">
              <w:rPr>
                <w:rFonts w:eastAsia="Calibri"/>
              </w:rPr>
              <w:t>overlapping speech</w:t>
            </w:r>
          </w:p>
          <w:p w14:paraId="3A0413A6" w14:textId="35C093F6" w:rsidR="008C32F3" w:rsidRPr="00F24BC1" w:rsidRDefault="008C32F3" w:rsidP="00C21730">
            <w:pPr>
              <w:pStyle w:val="VCAAtablecondensedbullet"/>
              <w:tabs>
                <w:tab w:val="clear" w:pos="425"/>
              </w:tabs>
              <w:spacing w:before="0" w:after="0"/>
              <w:ind w:left="470" w:hanging="284"/>
              <w:rPr>
                <w:rFonts w:eastAsia="Calibri"/>
              </w:rPr>
            </w:pPr>
            <w:r w:rsidRPr="00F24BC1">
              <w:rPr>
                <w:rFonts w:eastAsia="Calibri"/>
              </w:rPr>
              <w:t>discourse markers/particles</w:t>
            </w:r>
          </w:p>
          <w:p w14:paraId="4DED567E" w14:textId="674B73FD" w:rsidR="008C32F3" w:rsidRPr="00F24BC1" w:rsidRDefault="008C32F3" w:rsidP="00C21730">
            <w:pPr>
              <w:pStyle w:val="VCAAtablecondensedbullet"/>
              <w:tabs>
                <w:tab w:val="clear" w:pos="425"/>
              </w:tabs>
              <w:spacing w:before="0" w:after="0"/>
              <w:ind w:left="470" w:hanging="284"/>
              <w:rPr>
                <w:rFonts w:eastAsia="Calibri"/>
              </w:rPr>
            </w:pPr>
            <w:r w:rsidRPr="00F24BC1">
              <w:rPr>
                <w:rFonts w:eastAsia="Calibri"/>
              </w:rPr>
              <w:t>non-fluency features including pauses, filled pauses/voiced</w:t>
            </w:r>
            <w:r w:rsidR="00C21730">
              <w:rPr>
                <w:rFonts w:eastAsia="Calibri"/>
              </w:rPr>
              <w:t xml:space="preserve"> </w:t>
            </w:r>
            <w:r w:rsidRPr="00F24BC1">
              <w:rPr>
                <w:rFonts w:eastAsia="Calibri"/>
              </w:rPr>
              <w:t>hesitations, false starts, repetition, repairs</w:t>
            </w:r>
          </w:p>
          <w:p w14:paraId="251BF8DD" w14:textId="77777777" w:rsidR="008C32F3" w:rsidRPr="00F24BC1" w:rsidRDefault="008C32F3" w:rsidP="00C21730">
            <w:pPr>
              <w:pStyle w:val="VCAAtablecondensed"/>
              <w:spacing w:after="0"/>
              <w:ind w:left="186"/>
            </w:pPr>
            <w:r w:rsidRPr="00F24BC1">
              <w:t>Strategies in spoken discourse:</w:t>
            </w:r>
          </w:p>
          <w:p w14:paraId="3D270F00" w14:textId="326BCD94" w:rsidR="008C32F3" w:rsidRPr="00F24BC1" w:rsidRDefault="008C32F3" w:rsidP="00C21730">
            <w:pPr>
              <w:pStyle w:val="VCAAtablecondensedbullet"/>
              <w:tabs>
                <w:tab w:val="clear" w:pos="425"/>
              </w:tabs>
              <w:spacing w:before="0" w:after="0"/>
              <w:ind w:left="470" w:hanging="284"/>
              <w:rPr>
                <w:rFonts w:eastAsia="Calibri"/>
              </w:rPr>
            </w:pPr>
            <w:r w:rsidRPr="00F24BC1">
              <w:rPr>
                <w:rFonts w:eastAsia="Calibri"/>
              </w:rPr>
              <w:t>topic management</w:t>
            </w:r>
          </w:p>
          <w:p w14:paraId="1E774F3D" w14:textId="0B7A4A2E" w:rsidR="008C32F3" w:rsidRPr="00F24BC1" w:rsidRDefault="00E274E4" w:rsidP="00C21730">
            <w:pPr>
              <w:pStyle w:val="VCAAtablecondensedbullet"/>
              <w:tabs>
                <w:tab w:val="clear" w:pos="425"/>
              </w:tabs>
              <w:spacing w:before="0" w:after="0"/>
              <w:ind w:left="470" w:hanging="284"/>
              <w:rPr>
                <w:rFonts w:eastAsia="Calibri"/>
              </w:rPr>
            </w:pPr>
            <w:r w:rsidRPr="00F24BC1">
              <w:rPr>
                <w:rFonts w:eastAsia="Calibri"/>
              </w:rPr>
              <w:t>turn</w:t>
            </w:r>
            <w:r>
              <w:rPr>
                <w:rFonts w:eastAsia="Calibri"/>
              </w:rPr>
              <w:t>-</w:t>
            </w:r>
            <w:r w:rsidR="008C32F3" w:rsidRPr="00F24BC1">
              <w:rPr>
                <w:rFonts w:eastAsia="Calibri"/>
              </w:rPr>
              <w:t>taking</w:t>
            </w:r>
          </w:p>
          <w:p w14:paraId="6227A1A3" w14:textId="3419DB75" w:rsidR="008C32F3" w:rsidRPr="00F24BC1" w:rsidRDefault="008C32F3" w:rsidP="00C21730">
            <w:pPr>
              <w:pStyle w:val="VCAAtablecondensedbullet"/>
              <w:tabs>
                <w:tab w:val="clear" w:pos="425"/>
              </w:tabs>
              <w:spacing w:before="0" w:after="0"/>
              <w:ind w:left="470" w:hanging="284"/>
              <w:rPr>
                <w:rFonts w:eastAsia="Calibri"/>
              </w:rPr>
            </w:pPr>
            <w:r w:rsidRPr="00F24BC1">
              <w:rPr>
                <w:rFonts w:eastAsia="Calibri"/>
              </w:rPr>
              <w:t>management of repair sequences</w:t>
            </w:r>
          </w:p>
          <w:p w14:paraId="2570D930" w14:textId="5B49D309" w:rsidR="008C32F3" w:rsidRPr="00F24BC1" w:rsidRDefault="008C32F3" w:rsidP="00C21730">
            <w:pPr>
              <w:pStyle w:val="VCAAtablecondensedbullet"/>
              <w:tabs>
                <w:tab w:val="clear" w:pos="425"/>
              </w:tabs>
              <w:spacing w:before="0" w:after="0"/>
              <w:ind w:left="470" w:hanging="284"/>
              <w:rPr>
                <w:rFonts w:eastAsia="Calibri"/>
              </w:rPr>
            </w:pPr>
            <w:r w:rsidRPr="00F24BC1">
              <w:rPr>
                <w:rFonts w:eastAsia="Calibri"/>
              </w:rPr>
              <w:t>code</w:t>
            </w:r>
            <w:r w:rsidR="006308DB" w:rsidRPr="00F24BC1">
              <w:rPr>
                <w:rFonts w:eastAsia="Calibri"/>
              </w:rPr>
              <w:t xml:space="preserve"> </w:t>
            </w:r>
            <w:r w:rsidRPr="00F24BC1">
              <w:rPr>
                <w:rFonts w:eastAsia="Calibri"/>
              </w:rPr>
              <w:t>switching as a marker of group membership and belonging</w:t>
            </w:r>
          </w:p>
        </w:tc>
        <w:tc>
          <w:tcPr>
            <w:tcW w:w="391" w:type="dxa"/>
            <w:tcBorders>
              <w:top w:val="single" w:sz="4" w:space="0" w:color="000000"/>
              <w:left w:val="single" w:sz="4" w:space="0" w:color="000000"/>
              <w:bottom w:val="single" w:sz="4" w:space="0" w:color="000000"/>
              <w:right w:val="single" w:sz="4" w:space="0" w:color="000000"/>
            </w:tcBorders>
          </w:tcPr>
          <w:p w14:paraId="7548BA49" w14:textId="77777777" w:rsidR="008C32F3" w:rsidRPr="008C32F3" w:rsidRDefault="008C32F3" w:rsidP="008C32F3">
            <w:pPr>
              <w:spacing w:before="56" w:after="0" w:line="240" w:lineRule="auto"/>
              <w:ind w:left="102" w:right="-20"/>
              <w:rPr>
                <w:rFonts w:ascii="Calibri" w:eastAsia="Calibri" w:hAnsi="Calibri" w:cs="Calibri"/>
                <w:spacing w:val="1"/>
              </w:rPr>
            </w:pPr>
          </w:p>
        </w:tc>
        <w:tc>
          <w:tcPr>
            <w:tcW w:w="389" w:type="dxa"/>
            <w:tcBorders>
              <w:top w:val="single" w:sz="4" w:space="0" w:color="000000"/>
              <w:left w:val="single" w:sz="4" w:space="0" w:color="000000"/>
              <w:bottom w:val="single" w:sz="4" w:space="0" w:color="000000"/>
              <w:right w:val="single" w:sz="4" w:space="0" w:color="000000"/>
            </w:tcBorders>
          </w:tcPr>
          <w:p w14:paraId="021F770A" w14:textId="77777777" w:rsidR="008C32F3" w:rsidRPr="008C32F3" w:rsidRDefault="008C32F3" w:rsidP="008C32F3">
            <w:pPr>
              <w:spacing w:before="58" w:after="0" w:line="240" w:lineRule="auto"/>
              <w:ind w:left="102" w:right="-20"/>
              <w:rPr>
                <w:rFonts w:ascii="Wingdings" w:eastAsia="Wingdings" w:hAnsi="Wingdings" w:cs="Wingdings"/>
              </w:rPr>
            </w:pPr>
          </w:p>
        </w:tc>
        <w:tc>
          <w:tcPr>
            <w:tcW w:w="389" w:type="dxa"/>
            <w:tcBorders>
              <w:top w:val="single" w:sz="4" w:space="0" w:color="000000"/>
              <w:left w:val="single" w:sz="4" w:space="0" w:color="000000"/>
              <w:bottom w:val="single" w:sz="4" w:space="0" w:color="000000"/>
              <w:right w:val="single" w:sz="4" w:space="0" w:color="000000"/>
            </w:tcBorders>
          </w:tcPr>
          <w:p w14:paraId="0C265922" w14:textId="77777777" w:rsidR="008C32F3" w:rsidRDefault="008C32F3" w:rsidP="00DC4A17">
            <w:pPr>
              <w:spacing w:before="80" w:after="0" w:line="240" w:lineRule="auto"/>
              <w:ind w:left="100" w:right="-20"/>
              <w:jc w:val="center"/>
              <w:rPr>
                <w:rFonts w:ascii="Wingdings" w:eastAsia="Wingdings" w:hAnsi="Wingdings" w:cs="Wingdings"/>
              </w:rPr>
            </w:pPr>
            <w:r>
              <w:rPr>
                <w:rFonts w:ascii="Wingdings" w:eastAsia="Wingdings" w:hAnsi="Wingdings" w:cs="Wingdings"/>
              </w:rPr>
              <w:t></w:t>
            </w:r>
          </w:p>
        </w:tc>
        <w:tc>
          <w:tcPr>
            <w:tcW w:w="389" w:type="dxa"/>
            <w:tcBorders>
              <w:top w:val="single" w:sz="4" w:space="0" w:color="000000"/>
              <w:left w:val="single" w:sz="4" w:space="0" w:color="000000"/>
              <w:bottom w:val="single" w:sz="4" w:space="0" w:color="000000"/>
              <w:right w:val="single" w:sz="4" w:space="0" w:color="000000"/>
            </w:tcBorders>
          </w:tcPr>
          <w:p w14:paraId="36361E0F" w14:textId="7D34BFB7" w:rsidR="008C32F3" w:rsidRPr="008C32F3" w:rsidRDefault="008C32F3" w:rsidP="00DC4A17">
            <w:pPr>
              <w:spacing w:before="80"/>
              <w:jc w:val="center"/>
            </w:pPr>
            <w:r>
              <w:rPr>
                <w:rFonts w:ascii="Wingdings" w:eastAsia="Wingdings" w:hAnsi="Wingdings" w:cs="Wingdings"/>
              </w:rPr>
              <w:t></w:t>
            </w:r>
          </w:p>
        </w:tc>
      </w:tr>
      <w:tr w:rsidR="008C32F3" w14:paraId="3DFC7232" w14:textId="77777777" w:rsidTr="00C21730">
        <w:trPr>
          <w:trHeight w:hRule="exact" w:val="1304"/>
        </w:trPr>
        <w:tc>
          <w:tcPr>
            <w:tcW w:w="1418" w:type="dxa"/>
            <w:vMerge/>
            <w:tcBorders>
              <w:left w:val="single" w:sz="4" w:space="0" w:color="000000"/>
              <w:bottom w:val="single" w:sz="4" w:space="0" w:color="000000"/>
              <w:right w:val="single" w:sz="4" w:space="0" w:color="000000"/>
            </w:tcBorders>
          </w:tcPr>
          <w:p w14:paraId="1201A5A9" w14:textId="77777777" w:rsidR="008C32F3" w:rsidRPr="00F24BC1" w:rsidRDefault="008C32F3" w:rsidP="00B711D1">
            <w:pPr>
              <w:rPr>
                <w:rFonts w:ascii="Arial Narrow" w:hAnsi="Arial Narrow"/>
              </w:rPr>
            </w:pPr>
          </w:p>
        </w:tc>
        <w:tc>
          <w:tcPr>
            <w:tcW w:w="6041" w:type="dxa"/>
            <w:tcBorders>
              <w:top w:val="single" w:sz="4" w:space="0" w:color="000000"/>
              <w:left w:val="single" w:sz="4" w:space="0" w:color="000000"/>
              <w:bottom w:val="single" w:sz="4" w:space="0" w:color="000000"/>
              <w:right w:val="single" w:sz="4" w:space="0" w:color="000000"/>
            </w:tcBorders>
          </w:tcPr>
          <w:p w14:paraId="643D037B" w14:textId="77777777" w:rsidR="008C32F3" w:rsidRPr="00F24BC1" w:rsidRDefault="008C32F3" w:rsidP="00C21730">
            <w:pPr>
              <w:pStyle w:val="VCAAtablecondensed"/>
              <w:spacing w:after="0"/>
              <w:ind w:left="186"/>
            </w:pPr>
            <w:r w:rsidRPr="00F24BC1">
              <w:t>Politeness strategies</w:t>
            </w:r>
          </w:p>
          <w:p w14:paraId="13BB83A4" w14:textId="24E8CDF1" w:rsidR="008C32F3" w:rsidRPr="00F24BC1" w:rsidRDefault="008C32F3" w:rsidP="00C21730">
            <w:pPr>
              <w:pStyle w:val="VCAAtablecondensedbullet"/>
              <w:tabs>
                <w:tab w:val="clear" w:pos="425"/>
              </w:tabs>
              <w:spacing w:before="0" w:after="0"/>
              <w:ind w:left="470" w:hanging="284"/>
              <w:rPr>
                <w:rFonts w:eastAsia="Calibri"/>
              </w:rPr>
            </w:pPr>
            <w:r w:rsidRPr="00F24BC1">
              <w:rPr>
                <w:rFonts w:eastAsia="Calibri"/>
              </w:rPr>
              <w:t>positive and negative face</w:t>
            </w:r>
          </w:p>
          <w:p w14:paraId="1BB5EB05" w14:textId="093F3137" w:rsidR="008C32F3" w:rsidRPr="00F24BC1" w:rsidRDefault="008C32F3" w:rsidP="00C21730">
            <w:pPr>
              <w:pStyle w:val="VCAAtablecondensedbullet"/>
              <w:tabs>
                <w:tab w:val="clear" w:pos="425"/>
              </w:tabs>
              <w:spacing w:before="0" w:after="0"/>
              <w:ind w:left="470" w:hanging="284"/>
              <w:rPr>
                <w:rFonts w:eastAsia="Calibri"/>
              </w:rPr>
            </w:pPr>
            <w:r w:rsidRPr="00F24BC1">
              <w:rPr>
                <w:rFonts w:eastAsia="Calibri"/>
              </w:rPr>
              <w:t>positive and negative face threatening acts</w:t>
            </w:r>
          </w:p>
          <w:p w14:paraId="5497CAF3" w14:textId="09527D43" w:rsidR="008C32F3" w:rsidRPr="00F24BC1" w:rsidRDefault="008C32F3" w:rsidP="00C21730">
            <w:pPr>
              <w:pStyle w:val="VCAAtablecondensedbullet"/>
              <w:tabs>
                <w:tab w:val="clear" w:pos="425"/>
              </w:tabs>
              <w:spacing w:before="0" w:after="0"/>
              <w:ind w:left="470" w:hanging="284"/>
              <w:rPr>
                <w:rFonts w:eastAsia="Calibri"/>
              </w:rPr>
            </w:pPr>
            <w:r w:rsidRPr="00F24BC1">
              <w:rPr>
                <w:rFonts w:eastAsia="Calibri"/>
              </w:rPr>
              <w:t>positive and negative politeness</w:t>
            </w:r>
          </w:p>
        </w:tc>
        <w:tc>
          <w:tcPr>
            <w:tcW w:w="391" w:type="dxa"/>
            <w:tcBorders>
              <w:top w:val="single" w:sz="4" w:space="0" w:color="000000"/>
              <w:left w:val="single" w:sz="4" w:space="0" w:color="000000"/>
              <w:bottom w:val="single" w:sz="4" w:space="0" w:color="000000"/>
              <w:right w:val="single" w:sz="4" w:space="0" w:color="000000"/>
            </w:tcBorders>
          </w:tcPr>
          <w:p w14:paraId="5E51B4F3" w14:textId="77777777" w:rsidR="008C32F3" w:rsidRPr="008C32F3" w:rsidRDefault="008C32F3" w:rsidP="008C32F3">
            <w:pPr>
              <w:spacing w:before="56" w:after="0" w:line="240" w:lineRule="auto"/>
              <w:ind w:left="102" w:right="-20"/>
              <w:rPr>
                <w:rFonts w:ascii="Calibri" w:eastAsia="Calibri" w:hAnsi="Calibri" w:cs="Calibri"/>
                <w:spacing w:val="1"/>
              </w:rPr>
            </w:pPr>
          </w:p>
        </w:tc>
        <w:tc>
          <w:tcPr>
            <w:tcW w:w="389" w:type="dxa"/>
            <w:tcBorders>
              <w:top w:val="single" w:sz="4" w:space="0" w:color="000000"/>
              <w:left w:val="single" w:sz="4" w:space="0" w:color="000000"/>
              <w:bottom w:val="single" w:sz="4" w:space="0" w:color="000000"/>
              <w:right w:val="single" w:sz="4" w:space="0" w:color="000000"/>
            </w:tcBorders>
          </w:tcPr>
          <w:p w14:paraId="7F97C4F6" w14:textId="77777777" w:rsidR="008C32F3" w:rsidRPr="008C32F3" w:rsidRDefault="008C32F3" w:rsidP="008C32F3">
            <w:pPr>
              <w:spacing w:before="58" w:after="0" w:line="240" w:lineRule="auto"/>
              <w:ind w:left="102" w:right="-20"/>
              <w:rPr>
                <w:rFonts w:ascii="Wingdings" w:eastAsia="Wingdings" w:hAnsi="Wingdings" w:cs="Wingdings"/>
              </w:rPr>
            </w:pPr>
          </w:p>
        </w:tc>
        <w:tc>
          <w:tcPr>
            <w:tcW w:w="389" w:type="dxa"/>
            <w:tcBorders>
              <w:top w:val="single" w:sz="4" w:space="0" w:color="000000"/>
              <w:left w:val="single" w:sz="4" w:space="0" w:color="000000"/>
              <w:bottom w:val="single" w:sz="4" w:space="0" w:color="000000"/>
              <w:right w:val="single" w:sz="4" w:space="0" w:color="000000"/>
            </w:tcBorders>
          </w:tcPr>
          <w:p w14:paraId="7C6C06C7" w14:textId="77777777" w:rsidR="008C32F3" w:rsidRDefault="008C32F3" w:rsidP="00C21730">
            <w:pPr>
              <w:spacing w:before="80" w:after="0" w:line="240" w:lineRule="auto"/>
              <w:ind w:left="100" w:right="-20"/>
              <w:rPr>
                <w:rFonts w:ascii="Wingdings" w:eastAsia="Wingdings" w:hAnsi="Wingdings" w:cs="Wingdings"/>
              </w:rPr>
            </w:pPr>
            <w:r>
              <w:rPr>
                <w:rFonts w:ascii="Wingdings" w:eastAsia="Wingdings" w:hAnsi="Wingdings" w:cs="Wingdings"/>
              </w:rPr>
              <w:t></w:t>
            </w:r>
          </w:p>
        </w:tc>
        <w:tc>
          <w:tcPr>
            <w:tcW w:w="389" w:type="dxa"/>
            <w:tcBorders>
              <w:top w:val="single" w:sz="4" w:space="0" w:color="000000"/>
              <w:left w:val="single" w:sz="4" w:space="0" w:color="000000"/>
              <w:bottom w:val="single" w:sz="4" w:space="0" w:color="000000"/>
              <w:right w:val="single" w:sz="4" w:space="0" w:color="000000"/>
            </w:tcBorders>
          </w:tcPr>
          <w:p w14:paraId="574CF268" w14:textId="729DDA14" w:rsidR="008C32F3" w:rsidRPr="008C32F3" w:rsidRDefault="008C32F3" w:rsidP="00E274E4">
            <w:pPr>
              <w:spacing w:before="80"/>
              <w:jc w:val="center"/>
            </w:pPr>
            <w:r>
              <w:rPr>
                <w:rFonts w:ascii="Wingdings" w:eastAsia="Wingdings" w:hAnsi="Wingdings" w:cs="Wingdings"/>
              </w:rPr>
              <w:t></w:t>
            </w:r>
          </w:p>
        </w:tc>
      </w:tr>
      <w:tr w:rsidR="008C32F3" w14:paraId="313F7B40" w14:textId="77777777" w:rsidTr="00DC4A17">
        <w:trPr>
          <w:trHeight w:val="20"/>
        </w:trPr>
        <w:tc>
          <w:tcPr>
            <w:tcW w:w="1418" w:type="dxa"/>
            <w:vMerge w:val="restart"/>
            <w:tcBorders>
              <w:left w:val="single" w:sz="4" w:space="0" w:color="000000"/>
              <w:bottom w:val="single" w:sz="4" w:space="0" w:color="000000"/>
              <w:right w:val="single" w:sz="4" w:space="0" w:color="000000"/>
            </w:tcBorders>
          </w:tcPr>
          <w:p w14:paraId="18B5D004" w14:textId="24893430" w:rsidR="008C32F3" w:rsidRPr="00F24BC1" w:rsidRDefault="008C32F3" w:rsidP="00C21730">
            <w:pPr>
              <w:pStyle w:val="VCAAtablecondensed"/>
              <w:ind w:left="37"/>
            </w:pPr>
            <w:r w:rsidRPr="00F24BC1">
              <w:rPr>
                <w:spacing w:val="-1"/>
              </w:rPr>
              <w:t>S</w:t>
            </w:r>
            <w:r w:rsidRPr="00F24BC1">
              <w:rPr>
                <w:spacing w:val="1"/>
              </w:rPr>
              <w:t>em</w:t>
            </w:r>
            <w:r w:rsidRPr="00F24BC1">
              <w:t>a</w:t>
            </w:r>
            <w:r w:rsidRPr="00F24BC1">
              <w:rPr>
                <w:spacing w:val="-1"/>
              </w:rPr>
              <w:t>n</w:t>
            </w:r>
            <w:r w:rsidRPr="00F24BC1">
              <w:t>ti</w:t>
            </w:r>
            <w:r w:rsidRPr="00F24BC1">
              <w:rPr>
                <w:spacing w:val="-2"/>
              </w:rPr>
              <w:t>c</w:t>
            </w:r>
            <w:r w:rsidRPr="00F24BC1">
              <w:t>s</w:t>
            </w:r>
          </w:p>
        </w:tc>
        <w:tc>
          <w:tcPr>
            <w:tcW w:w="6041" w:type="dxa"/>
            <w:tcBorders>
              <w:top w:val="single" w:sz="4" w:space="0" w:color="000000"/>
              <w:left w:val="single" w:sz="4" w:space="0" w:color="000000"/>
              <w:bottom w:val="single" w:sz="4" w:space="0" w:color="000000"/>
              <w:right w:val="single" w:sz="4" w:space="0" w:color="000000"/>
            </w:tcBorders>
          </w:tcPr>
          <w:p w14:paraId="2CDC638A" w14:textId="747DA11A" w:rsidR="008C32F3" w:rsidRPr="00F24BC1" w:rsidRDefault="008C32F3" w:rsidP="00DC4A17">
            <w:pPr>
              <w:pStyle w:val="VCAAtablecondensed"/>
              <w:ind w:left="186"/>
            </w:pPr>
            <w:r w:rsidRPr="00F24BC1">
              <w:t>The relation of meaning and sign</w:t>
            </w:r>
          </w:p>
        </w:tc>
        <w:tc>
          <w:tcPr>
            <w:tcW w:w="391" w:type="dxa"/>
            <w:tcBorders>
              <w:top w:val="single" w:sz="4" w:space="0" w:color="000000"/>
              <w:left w:val="single" w:sz="4" w:space="0" w:color="000000"/>
              <w:bottom w:val="single" w:sz="4" w:space="0" w:color="000000"/>
              <w:right w:val="single" w:sz="4" w:space="0" w:color="000000"/>
            </w:tcBorders>
          </w:tcPr>
          <w:p w14:paraId="1DE36A85" w14:textId="150958B4" w:rsidR="008C32F3" w:rsidRPr="008C32F3" w:rsidRDefault="008C32F3" w:rsidP="00DC4A17">
            <w:pPr>
              <w:spacing w:before="80" w:after="80" w:line="240" w:lineRule="auto"/>
              <w:ind w:left="102" w:right="-20"/>
              <w:jc w:val="center"/>
              <w:rPr>
                <w:rFonts w:ascii="Calibri" w:eastAsia="Calibri" w:hAnsi="Calibri" w:cs="Calibri"/>
                <w:spacing w:val="1"/>
              </w:rPr>
            </w:pPr>
            <w:r>
              <w:rPr>
                <w:rFonts w:ascii="Wingdings" w:eastAsia="Wingdings" w:hAnsi="Wingdings" w:cs="Wingdings"/>
              </w:rPr>
              <w:t></w:t>
            </w:r>
          </w:p>
        </w:tc>
        <w:tc>
          <w:tcPr>
            <w:tcW w:w="389" w:type="dxa"/>
            <w:tcBorders>
              <w:top w:val="single" w:sz="4" w:space="0" w:color="000000"/>
              <w:left w:val="single" w:sz="4" w:space="0" w:color="000000"/>
              <w:bottom w:val="single" w:sz="4" w:space="0" w:color="000000"/>
              <w:right w:val="single" w:sz="4" w:space="0" w:color="000000"/>
            </w:tcBorders>
          </w:tcPr>
          <w:p w14:paraId="387A2B70" w14:textId="53C7DB73" w:rsidR="008C32F3" w:rsidRPr="008C32F3" w:rsidRDefault="00C22C7B" w:rsidP="00DC4A17">
            <w:pPr>
              <w:spacing w:before="80" w:after="80" w:line="240" w:lineRule="auto"/>
              <w:ind w:left="102" w:right="-20"/>
              <w:jc w:val="center"/>
              <w:rPr>
                <w:rFonts w:ascii="Wingdings" w:eastAsia="Wingdings" w:hAnsi="Wingdings" w:cs="Wingdings"/>
              </w:rPr>
            </w:pPr>
            <w:r>
              <w:rPr>
                <w:rFonts w:ascii="Wingdings" w:eastAsia="Wingdings" w:hAnsi="Wingdings" w:cs="Wingdings"/>
              </w:rPr>
              <w:t></w:t>
            </w:r>
          </w:p>
        </w:tc>
        <w:tc>
          <w:tcPr>
            <w:tcW w:w="389" w:type="dxa"/>
            <w:tcBorders>
              <w:top w:val="single" w:sz="4" w:space="0" w:color="000000"/>
              <w:left w:val="single" w:sz="4" w:space="0" w:color="000000"/>
              <w:bottom w:val="single" w:sz="4" w:space="0" w:color="000000"/>
              <w:right w:val="single" w:sz="4" w:space="0" w:color="000000"/>
            </w:tcBorders>
          </w:tcPr>
          <w:p w14:paraId="41E1273A" w14:textId="353AAAD6" w:rsidR="008C32F3" w:rsidRPr="008C32F3" w:rsidRDefault="00C22C7B" w:rsidP="00DC4A17">
            <w:pPr>
              <w:spacing w:before="80" w:after="80" w:line="240" w:lineRule="auto"/>
              <w:ind w:left="100" w:right="-20"/>
              <w:jc w:val="center"/>
              <w:rPr>
                <w:rFonts w:ascii="Wingdings" w:eastAsia="Wingdings" w:hAnsi="Wingdings" w:cs="Wingdings"/>
              </w:rPr>
            </w:pPr>
            <w:r>
              <w:rPr>
                <w:rFonts w:ascii="Wingdings" w:eastAsia="Wingdings" w:hAnsi="Wingdings" w:cs="Wingdings"/>
              </w:rPr>
              <w:t></w:t>
            </w:r>
          </w:p>
        </w:tc>
        <w:tc>
          <w:tcPr>
            <w:tcW w:w="389" w:type="dxa"/>
            <w:tcBorders>
              <w:top w:val="single" w:sz="4" w:space="0" w:color="000000"/>
              <w:left w:val="single" w:sz="4" w:space="0" w:color="000000"/>
              <w:bottom w:val="single" w:sz="4" w:space="0" w:color="000000"/>
              <w:right w:val="single" w:sz="4" w:space="0" w:color="000000"/>
            </w:tcBorders>
          </w:tcPr>
          <w:p w14:paraId="75AAB71B" w14:textId="26B8A857" w:rsidR="008C32F3" w:rsidRDefault="00C22C7B" w:rsidP="00DC4A17">
            <w:pPr>
              <w:spacing w:before="80" w:after="80"/>
              <w:jc w:val="center"/>
            </w:pPr>
            <w:r>
              <w:rPr>
                <w:rFonts w:ascii="Wingdings" w:eastAsia="Wingdings" w:hAnsi="Wingdings" w:cs="Wingdings"/>
              </w:rPr>
              <w:t></w:t>
            </w:r>
          </w:p>
        </w:tc>
      </w:tr>
      <w:tr w:rsidR="00374B1F" w14:paraId="264AF441" w14:textId="77777777" w:rsidTr="00DC4A17">
        <w:trPr>
          <w:trHeight w:val="20"/>
        </w:trPr>
        <w:tc>
          <w:tcPr>
            <w:tcW w:w="1418" w:type="dxa"/>
            <w:vMerge/>
            <w:tcBorders>
              <w:left w:val="single" w:sz="4" w:space="0" w:color="000000"/>
              <w:bottom w:val="single" w:sz="4" w:space="0" w:color="000000"/>
              <w:right w:val="single" w:sz="4" w:space="0" w:color="000000"/>
            </w:tcBorders>
          </w:tcPr>
          <w:p w14:paraId="319A2F33" w14:textId="77777777" w:rsidR="00374B1F" w:rsidRPr="00F24BC1" w:rsidRDefault="00374B1F" w:rsidP="00374B1F">
            <w:pPr>
              <w:pStyle w:val="VCAAtablecondensed"/>
              <w:ind w:left="37"/>
              <w:rPr>
                <w:spacing w:val="-1"/>
              </w:rPr>
            </w:pPr>
          </w:p>
        </w:tc>
        <w:tc>
          <w:tcPr>
            <w:tcW w:w="6041" w:type="dxa"/>
            <w:tcBorders>
              <w:top w:val="single" w:sz="4" w:space="0" w:color="000000"/>
              <w:left w:val="single" w:sz="4" w:space="0" w:color="000000"/>
              <w:bottom w:val="single" w:sz="4" w:space="0" w:color="000000"/>
              <w:right w:val="single" w:sz="4" w:space="0" w:color="000000"/>
            </w:tcBorders>
          </w:tcPr>
          <w:p w14:paraId="031177F8" w14:textId="129A4654" w:rsidR="00374B1F" w:rsidRPr="00F24BC1" w:rsidRDefault="00374B1F" w:rsidP="00DC4A17">
            <w:pPr>
              <w:pStyle w:val="VCAAtablecondensed"/>
              <w:ind w:left="186"/>
            </w:pPr>
            <w:r w:rsidRPr="00F24BC1">
              <w:t>Semantic domain</w:t>
            </w:r>
          </w:p>
        </w:tc>
        <w:tc>
          <w:tcPr>
            <w:tcW w:w="391" w:type="dxa"/>
            <w:tcBorders>
              <w:top w:val="single" w:sz="4" w:space="0" w:color="000000"/>
              <w:left w:val="single" w:sz="4" w:space="0" w:color="000000"/>
              <w:bottom w:val="single" w:sz="4" w:space="0" w:color="000000"/>
              <w:right w:val="single" w:sz="4" w:space="0" w:color="000000"/>
            </w:tcBorders>
          </w:tcPr>
          <w:p w14:paraId="503420A9" w14:textId="3C032DE0" w:rsidR="00374B1F" w:rsidRDefault="00374B1F" w:rsidP="00DC4A17">
            <w:pPr>
              <w:spacing w:before="80" w:after="80" w:line="240" w:lineRule="auto"/>
              <w:ind w:left="102" w:right="-20"/>
              <w:jc w:val="center"/>
              <w:rPr>
                <w:rFonts w:ascii="Wingdings" w:eastAsia="Wingdings" w:hAnsi="Wingdings" w:cs="Wingdings"/>
              </w:rPr>
            </w:pPr>
            <w:r>
              <w:rPr>
                <w:rFonts w:ascii="Wingdings" w:eastAsia="Wingdings" w:hAnsi="Wingdings" w:cs="Wingdings"/>
              </w:rPr>
              <w:t></w:t>
            </w:r>
          </w:p>
        </w:tc>
        <w:tc>
          <w:tcPr>
            <w:tcW w:w="389" w:type="dxa"/>
            <w:tcBorders>
              <w:top w:val="single" w:sz="4" w:space="0" w:color="000000"/>
              <w:left w:val="single" w:sz="4" w:space="0" w:color="000000"/>
              <w:bottom w:val="single" w:sz="4" w:space="0" w:color="000000"/>
              <w:right w:val="single" w:sz="4" w:space="0" w:color="000000"/>
            </w:tcBorders>
          </w:tcPr>
          <w:p w14:paraId="7AD5DCBE" w14:textId="3125EB8D" w:rsidR="00374B1F" w:rsidRDefault="00374B1F" w:rsidP="00DC4A17">
            <w:pPr>
              <w:spacing w:before="80" w:after="80" w:line="240" w:lineRule="auto"/>
              <w:ind w:left="102" w:right="-20"/>
              <w:jc w:val="center"/>
              <w:rPr>
                <w:rFonts w:ascii="Wingdings" w:eastAsia="Wingdings" w:hAnsi="Wingdings" w:cs="Wingdings"/>
              </w:rPr>
            </w:pPr>
          </w:p>
        </w:tc>
        <w:tc>
          <w:tcPr>
            <w:tcW w:w="389" w:type="dxa"/>
            <w:tcBorders>
              <w:top w:val="single" w:sz="4" w:space="0" w:color="000000"/>
              <w:left w:val="single" w:sz="4" w:space="0" w:color="000000"/>
              <w:bottom w:val="single" w:sz="4" w:space="0" w:color="000000"/>
              <w:right w:val="single" w:sz="4" w:space="0" w:color="000000"/>
            </w:tcBorders>
          </w:tcPr>
          <w:p w14:paraId="798264B3" w14:textId="6A79AD68" w:rsidR="00374B1F" w:rsidRDefault="00374B1F" w:rsidP="00DC4A17">
            <w:pPr>
              <w:spacing w:before="80" w:after="80" w:line="240" w:lineRule="auto"/>
              <w:ind w:left="100" w:right="-20"/>
              <w:jc w:val="center"/>
              <w:rPr>
                <w:rFonts w:ascii="Wingdings" w:eastAsia="Wingdings" w:hAnsi="Wingdings" w:cs="Wingdings"/>
              </w:rPr>
            </w:pPr>
            <w:r>
              <w:rPr>
                <w:rFonts w:ascii="Wingdings" w:eastAsia="Wingdings" w:hAnsi="Wingdings" w:cs="Wingdings"/>
              </w:rPr>
              <w:t></w:t>
            </w:r>
          </w:p>
        </w:tc>
        <w:tc>
          <w:tcPr>
            <w:tcW w:w="389" w:type="dxa"/>
            <w:tcBorders>
              <w:top w:val="single" w:sz="4" w:space="0" w:color="000000"/>
              <w:left w:val="single" w:sz="4" w:space="0" w:color="000000"/>
              <w:bottom w:val="single" w:sz="4" w:space="0" w:color="000000"/>
              <w:right w:val="single" w:sz="4" w:space="0" w:color="000000"/>
            </w:tcBorders>
          </w:tcPr>
          <w:p w14:paraId="1A5E14A6" w14:textId="58FE5C40" w:rsidR="00374B1F" w:rsidRDefault="00374B1F" w:rsidP="00DC4A17">
            <w:pPr>
              <w:spacing w:before="80" w:after="80"/>
              <w:jc w:val="center"/>
              <w:rPr>
                <w:rFonts w:ascii="Wingdings" w:eastAsia="Wingdings" w:hAnsi="Wingdings" w:cs="Wingdings"/>
              </w:rPr>
            </w:pPr>
            <w:r>
              <w:rPr>
                <w:rFonts w:ascii="Wingdings" w:eastAsia="Wingdings" w:hAnsi="Wingdings" w:cs="Wingdings"/>
              </w:rPr>
              <w:t></w:t>
            </w:r>
          </w:p>
        </w:tc>
      </w:tr>
      <w:tr w:rsidR="00814120" w14:paraId="09933DD7" w14:textId="77777777" w:rsidTr="00DC4A17">
        <w:trPr>
          <w:trHeight w:val="20"/>
        </w:trPr>
        <w:tc>
          <w:tcPr>
            <w:tcW w:w="1418" w:type="dxa"/>
            <w:vMerge/>
            <w:tcBorders>
              <w:left w:val="single" w:sz="4" w:space="0" w:color="000000"/>
              <w:bottom w:val="single" w:sz="4" w:space="0" w:color="000000"/>
              <w:right w:val="single" w:sz="4" w:space="0" w:color="000000"/>
            </w:tcBorders>
          </w:tcPr>
          <w:p w14:paraId="353C9678" w14:textId="77777777" w:rsidR="00814120" w:rsidRPr="00F24BC1" w:rsidRDefault="00814120" w:rsidP="00C21730">
            <w:pPr>
              <w:pStyle w:val="VCAAtablecondensed"/>
              <w:ind w:left="37"/>
              <w:rPr>
                <w:spacing w:val="-1"/>
              </w:rPr>
            </w:pPr>
          </w:p>
        </w:tc>
        <w:tc>
          <w:tcPr>
            <w:tcW w:w="6041" w:type="dxa"/>
            <w:tcBorders>
              <w:top w:val="single" w:sz="4" w:space="0" w:color="000000"/>
              <w:left w:val="single" w:sz="4" w:space="0" w:color="000000"/>
              <w:bottom w:val="single" w:sz="4" w:space="0" w:color="000000"/>
              <w:right w:val="single" w:sz="4" w:space="0" w:color="000000"/>
            </w:tcBorders>
          </w:tcPr>
          <w:p w14:paraId="706550E2" w14:textId="4388BCF0" w:rsidR="00814120" w:rsidRPr="00F24BC1" w:rsidRDefault="00814120" w:rsidP="00DC4A17">
            <w:pPr>
              <w:pStyle w:val="VCAAtablecondensed"/>
              <w:ind w:left="186"/>
            </w:pPr>
            <w:r w:rsidRPr="00F24BC1">
              <w:t>Semantic over-</w:t>
            </w:r>
            <w:proofErr w:type="spellStart"/>
            <w:r w:rsidRPr="00F24BC1">
              <w:t>generalisation</w:t>
            </w:r>
            <w:proofErr w:type="spellEnd"/>
          </w:p>
        </w:tc>
        <w:tc>
          <w:tcPr>
            <w:tcW w:w="391" w:type="dxa"/>
            <w:tcBorders>
              <w:top w:val="single" w:sz="4" w:space="0" w:color="000000"/>
              <w:left w:val="single" w:sz="4" w:space="0" w:color="000000"/>
              <w:bottom w:val="single" w:sz="4" w:space="0" w:color="000000"/>
              <w:right w:val="single" w:sz="4" w:space="0" w:color="000000"/>
            </w:tcBorders>
          </w:tcPr>
          <w:p w14:paraId="79DCDF64" w14:textId="6B07F3D4" w:rsidR="00814120" w:rsidRDefault="00374B1F" w:rsidP="00DC4A17">
            <w:pPr>
              <w:spacing w:before="80" w:after="80" w:line="240" w:lineRule="auto"/>
              <w:ind w:left="102" w:right="-20"/>
              <w:jc w:val="center"/>
              <w:rPr>
                <w:rFonts w:ascii="Wingdings" w:eastAsia="Wingdings" w:hAnsi="Wingdings" w:cs="Wingdings"/>
              </w:rPr>
            </w:pPr>
            <w:r>
              <w:rPr>
                <w:rFonts w:ascii="Wingdings" w:eastAsia="Wingdings" w:hAnsi="Wingdings" w:cs="Wingdings"/>
              </w:rPr>
              <w:t></w:t>
            </w:r>
          </w:p>
        </w:tc>
        <w:tc>
          <w:tcPr>
            <w:tcW w:w="389" w:type="dxa"/>
            <w:tcBorders>
              <w:top w:val="single" w:sz="4" w:space="0" w:color="000000"/>
              <w:left w:val="single" w:sz="4" w:space="0" w:color="000000"/>
              <w:bottom w:val="single" w:sz="4" w:space="0" w:color="000000"/>
              <w:right w:val="single" w:sz="4" w:space="0" w:color="000000"/>
            </w:tcBorders>
          </w:tcPr>
          <w:p w14:paraId="2972F1BF" w14:textId="77777777" w:rsidR="00814120" w:rsidRDefault="00814120" w:rsidP="00DC4A17">
            <w:pPr>
              <w:spacing w:before="80" w:after="80" w:line="240" w:lineRule="auto"/>
              <w:ind w:left="102" w:right="-20"/>
              <w:jc w:val="center"/>
              <w:rPr>
                <w:rFonts w:ascii="Wingdings" w:eastAsia="Wingdings" w:hAnsi="Wingdings" w:cs="Wingdings"/>
              </w:rPr>
            </w:pPr>
          </w:p>
        </w:tc>
        <w:tc>
          <w:tcPr>
            <w:tcW w:w="389" w:type="dxa"/>
            <w:tcBorders>
              <w:top w:val="single" w:sz="4" w:space="0" w:color="000000"/>
              <w:left w:val="single" w:sz="4" w:space="0" w:color="000000"/>
              <w:bottom w:val="single" w:sz="4" w:space="0" w:color="000000"/>
              <w:right w:val="single" w:sz="4" w:space="0" w:color="000000"/>
            </w:tcBorders>
          </w:tcPr>
          <w:p w14:paraId="39B0EDF3" w14:textId="77777777" w:rsidR="00814120" w:rsidRDefault="00814120" w:rsidP="00DC4A17">
            <w:pPr>
              <w:spacing w:before="80" w:after="80" w:line="240" w:lineRule="auto"/>
              <w:ind w:left="100" w:right="-20"/>
              <w:jc w:val="center"/>
              <w:rPr>
                <w:rFonts w:ascii="Wingdings" w:eastAsia="Wingdings" w:hAnsi="Wingdings" w:cs="Wingdings"/>
              </w:rPr>
            </w:pPr>
          </w:p>
        </w:tc>
        <w:tc>
          <w:tcPr>
            <w:tcW w:w="389" w:type="dxa"/>
            <w:tcBorders>
              <w:top w:val="single" w:sz="4" w:space="0" w:color="000000"/>
              <w:left w:val="single" w:sz="4" w:space="0" w:color="000000"/>
              <w:bottom w:val="single" w:sz="4" w:space="0" w:color="000000"/>
              <w:right w:val="single" w:sz="4" w:space="0" w:color="000000"/>
            </w:tcBorders>
          </w:tcPr>
          <w:p w14:paraId="53A55AA5" w14:textId="77777777" w:rsidR="00814120" w:rsidRDefault="00814120" w:rsidP="00DC4A17">
            <w:pPr>
              <w:spacing w:before="80" w:after="80"/>
              <w:jc w:val="center"/>
              <w:rPr>
                <w:rFonts w:ascii="Wingdings" w:eastAsia="Wingdings" w:hAnsi="Wingdings" w:cs="Wingdings"/>
              </w:rPr>
            </w:pPr>
          </w:p>
        </w:tc>
      </w:tr>
      <w:tr w:rsidR="00DC4A17" w14:paraId="1E3FF378" w14:textId="77777777" w:rsidTr="00DC4A17">
        <w:trPr>
          <w:trHeight w:val="20"/>
        </w:trPr>
        <w:tc>
          <w:tcPr>
            <w:tcW w:w="1418" w:type="dxa"/>
            <w:vMerge/>
            <w:tcBorders>
              <w:left w:val="single" w:sz="4" w:space="0" w:color="000000"/>
              <w:bottom w:val="single" w:sz="4" w:space="0" w:color="000000"/>
              <w:right w:val="single" w:sz="4" w:space="0" w:color="000000"/>
            </w:tcBorders>
          </w:tcPr>
          <w:p w14:paraId="73B0DC54" w14:textId="77777777" w:rsidR="00DC4A17" w:rsidRPr="00F24BC1" w:rsidRDefault="00DC4A17" w:rsidP="00DC4A17">
            <w:pPr>
              <w:pStyle w:val="VCAAtablecondensed"/>
              <w:ind w:left="37"/>
              <w:rPr>
                <w:spacing w:val="-1"/>
              </w:rPr>
            </w:pPr>
          </w:p>
        </w:tc>
        <w:tc>
          <w:tcPr>
            <w:tcW w:w="6041" w:type="dxa"/>
            <w:tcBorders>
              <w:top w:val="single" w:sz="4" w:space="0" w:color="000000"/>
              <w:left w:val="single" w:sz="4" w:space="0" w:color="000000"/>
              <w:bottom w:val="single" w:sz="4" w:space="0" w:color="000000"/>
              <w:right w:val="single" w:sz="4" w:space="0" w:color="000000"/>
            </w:tcBorders>
          </w:tcPr>
          <w:p w14:paraId="6301839E" w14:textId="30A63CF7" w:rsidR="00DC4A17" w:rsidRPr="00F24BC1" w:rsidRDefault="00DC4A17" w:rsidP="00DC4A17">
            <w:pPr>
              <w:pStyle w:val="VCAAtablecondensed"/>
              <w:ind w:left="186"/>
            </w:pPr>
            <w:r w:rsidRPr="00F24BC1">
              <w:t>Inference</w:t>
            </w:r>
          </w:p>
        </w:tc>
        <w:tc>
          <w:tcPr>
            <w:tcW w:w="391" w:type="dxa"/>
            <w:tcBorders>
              <w:top w:val="single" w:sz="4" w:space="0" w:color="000000"/>
              <w:left w:val="single" w:sz="4" w:space="0" w:color="000000"/>
              <w:bottom w:val="single" w:sz="4" w:space="0" w:color="000000"/>
              <w:right w:val="single" w:sz="4" w:space="0" w:color="000000"/>
            </w:tcBorders>
          </w:tcPr>
          <w:p w14:paraId="4C231D0A" w14:textId="43D51660" w:rsidR="00DC4A17" w:rsidRDefault="00DC4A17" w:rsidP="00DC4A17">
            <w:pPr>
              <w:spacing w:before="80" w:after="80" w:line="240" w:lineRule="auto"/>
              <w:ind w:left="102" w:right="-20"/>
              <w:jc w:val="center"/>
              <w:rPr>
                <w:rFonts w:ascii="Wingdings" w:eastAsia="Wingdings" w:hAnsi="Wingdings" w:cs="Wingdings"/>
              </w:rPr>
            </w:pPr>
            <w:r>
              <w:rPr>
                <w:rFonts w:ascii="Wingdings" w:eastAsia="Wingdings" w:hAnsi="Wingdings" w:cs="Wingdings"/>
              </w:rPr>
              <w:t></w:t>
            </w:r>
          </w:p>
        </w:tc>
        <w:tc>
          <w:tcPr>
            <w:tcW w:w="389" w:type="dxa"/>
            <w:tcBorders>
              <w:top w:val="single" w:sz="4" w:space="0" w:color="000000"/>
              <w:left w:val="single" w:sz="4" w:space="0" w:color="000000"/>
              <w:bottom w:val="single" w:sz="4" w:space="0" w:color="000000"/>
              <w:right w:val="single" w:sz="4" w:space="0" w:color="000000"/>
            </w:tcBorders>
          </w:tcPr>
          <w:p w14:paraId="7A1DDDE6" w14:textId="77777777" w:rsidR="00DC4A17" w:rsidRDefault="00DC4A17" w:rsidP="00DC4A17">
            <w:pPr>
              <w:spacing w:before="80" w:after="80" w:line="240" w:lineRule="auto"/>
              <w:ind w:left="102" w:right="-20"/>
              <w:jc w:val="center"/>
              <w:rPr>
                <w:rFonts w:ascii="Wingdings" w:eastAsia="Wingdings" w:hAnsi="Wingdings" w:cs="Wingdings"/>
              </w:rPr>
            </w:pPr>
          </w:p>
        </w:tc>
        <w:tc>
          <w:tcPr>
            <w:tcW w:w="389" w:type="dxa"/>
            <w:tcBorders>
              <w:top w:val="single" w:sz="4" w:space="0" w:color="000000"/>
              <w:left w:val="single" w:sz="4" w:space="0" w:color="000000"/>
              <w:bottom w:val="single" w:sz="4" w:space="0" w:color="000000"/>
              <w:right w:val="single" w:sz="4" w:space="0" w:color="000000"/>
            </w:tcBorders>
          </w:tcPr>
          <w:p w14:paraId="66D6B584" w14:textId="60C83731" w:rsidR="00DC4A17" w:rsidRDefault="00DC4A17" w:rsidP="00DC4A17">
            <w:pPr>
              <w:spacing w:before="80" w:after="80" w:line="240" w:lineRule="auto"/>
              <w:ind w:left="100" w:right="-20"/>
              <w:jc w:val="center"/>
              <w:rPr>
                <w:rFonts w:ascii="Wingdings" w:eastAsia="Wingdings" w:hAnsi="Wingdings" w:cs="Wingdings"/>
              </w:rPr>
            </w:pPr>
            <w:r>
              <w:rPr>
                <w:rFonts w:ascii="Wingdings" w:eastAsia="Wingdings" w:hAnsi="Wingdings" w:cs="Wingdings"/>
              </w:rPr>
              <w:t></w:t>
            </w:r>
          </w:p>
        </w:tc>
        <w:tc>
          <w:tcPr>
            <w:tcW w:w="389" w:type="dxa"/>
            <w:tcBorders>
              <w:top w:val="single" w:sz="4" w:space="0" w:color="000000"/>
              <w:left w:val="single" w:sz="4" w:space="0" w:color="000000"/>
              <w:bottom w:val="single" w:sz="4" w:space="0" w:color="000000"/>
              <w:right w:val="single" w:sz="4" w:space="0" w:color="000000"/>
            </w:tcBorders>
          </w:tcPr>
          <w:p w14:paraId="55FE779F" w14:textId="7BFA363A" w:rsidR="00DC4A17" w:rsidRDefault="00DC4A17" w:rsidP="00DC4A17">
            <w:pPr>
              <w:spacing w:before="80" w:after="80"/>
              <w:jc w:val="center"/>
              <w:rPr>
                <w:rFonts w:ascii="Wingdings" w:eastAsia="Wingdings" w:hAnsi="Wingdings" w:cs="Wingdings"/>
              </w:rPr>
            </w:pPr>
            <w:r>
              <w:rPr>
                <w:rFonts w:ascii="Wingdings" w:eastAsia="Wingdings" w:hAnsi="Wingdings" w:cs="Wingdings"/>
              </w:rPr>
              <w:t></w:t>
            </w:r>
          </w:p>
        </w:tc>
      </w:tr>
      <w:tr w:rsidR="008C32F3" w14:paraId="561F925D" w14:textId="77777777" w:rsidTr="00DC4A17">
        <w:trPr>
          <w:trHeight w:val="20"/>
        </w:trPr>
        <w:tc>
          <w:tcPr>
            <w:tcW w:w="1418" w:type="dxa"/>
            <w:vMerge/>
            <w:tcBorders>
              <w:left w:val="single" w:sz="4" w:space="0" w:color="000000"/>
              <w:bottom w:val="single" w:sz="4" w:space="0" w:color="000000"/>
              <w:right w:val="single" w:sz="4" w:space="0" w:color="000000"/>
            </w:tcBorders>
          </w:tcPr>
          <w:p w14:paraId="6B680437" w14:textId="77777777" w:rsidR="008C32F3" w:rsidRDefault="008C32F3" w:rsidP="00B711D1"/>
        </w:tc>
        <w:tc>
          <w:tcPr>
            <w:tcW w:w="6041" w:type="dxa"/>
            <w:tcBorders>
              <w:top w:val="single" w:sz="4" w:space="0" w:color="000000"/>
              <w:left w:val="single" w:sz="4" w:space="0" w:color="000000"/>
              <w:bottom w:val="single" w:sz="4" w:space="0" w:color="000000"/>
              <w:right w:val="single" w:sz="4" w:space="0" w:color="000000"/>
            </w:tcBorders>
          </w:tcPr>
          <w:p w14:paraId="3CF3F582" w14:textId="6CA9270F" w:rsidR="008C32F3" w:rsidRPr="00814120" w:rsidRDefault="008C32F3" w:rsidP="00DC4A17">
            <w:pPr>
              <w:pStyle w:val="VCAAtablecondensed"/>
              <w:ind w:left="186"/>
            </w:pPr>
            <w:r w:rsidRPr="00F24BC1">
              <w:t>Etymology</w:t>
            </w:r>
          </w:p>
        </w:tc>
        <w:tc>
          <w:tcPr>
            <w:tcW w:w="391" w:type="dxa"/>
            <w:tcBorders>
              <w:top w:val="single" w:sz="4" w:space="0" w:color="000000"/>
              <w:left w:val="single" w:sz="4" w:space="0" w:color="000000"/>
              <w:bottom w:val="single" w:sz="4" w:space="0" w:color="000000"/>
              <w:right w:val="single" w:sz="4" w:space="0" w:color="000000"/>
            </w:tcBorders>
          </w:tcPr>
          <w:p w14:paraId="761E4FC5" w14:textId="77777777" w:rsidR="008C32F3" w:rsidRPr="008C32F3" w:rsidRDefault="008C32F3" w:rsidP="00DC4A17">
            <w:pPr>
              <w:spacing w:before="80" w:after="80" w:line="240" w:lineRule="auto"/>
              <w:ind w:left="102" w:right="-20"/>
              <w:jc w:val="center"/>
              <w:rPr>
                <w:rFonts w:ascii="Calibri" w:eastAsia="Calibri" w:hAnsi="Calibri" w:cs="Calibri"/>
                <w:spacing w:val="1"/>
              </w:rPr>
            </w:pPr>
          </w:p>
        </w:tc>
        <w:tc>
          <w:tcPr>
            <w:tcW w:w="389" w:type="dxa"/>
            <w:tcBorders>
              <w:top w:val="single" w:sz="4" w:space="0" w:color="000000"/>
              <w:left w:val="single" w:sz="4" w:space="0" w:color="000000"/>
              <w:bottom w:val="single" w:sz="4" w:space="0" w:color="000000"/>
              <w:right w:val="single" w:sz="4" w:space="0" w:color="000000"/>
            </w:tcBorders>
          </w:tcPr>
          <w:p w14:paraId="03E726B7" w14:textId="77777777" w:rsidR="008C32F3" w:rsidRDefault="008C32F3" w:rsidP="00DC4A17">
            <w:pPr>
              <w:spacing w:before="80" w:after="80" w:line="240" w:lineRule="auto"/>
              <w:ind w:left="102" w:right="-20"/>
              <w:jc w:val="center"/>
              <w:rPr>
                <w:rFonts w:ascii="Wingdings" w:eastAsia="Wingdings" w:hAnsi="Wingdings" w:cs="Wingdings"/>
              </w:rPr>
            </w:pPr>
            <w:r>
              <w:rPr>
                <w:rFonts w:ascii="Wingdings" w:eastAsia="Wingdings" w:hAnsi="Wingdings" w:cs="Wingdings"/>
              </w:rPr>
              <w:t></w:t>
            </w:r>
          </w:p>
        </w:tc>
        <w:tc>
          <w:tcPr>
            <w:tcW w:w="389" w:type="dxa"/>
            <w:tcBorders>
              <w:top w:val="single" w:sz="4" w:space="0" w:color="000000"/>
              <w:left w:val="single" w:sz="4" w:space="0" w:color="000000"/>
              <w:bottom w:val="single" w:sz="4" w:space="0" w:color="000000"/>
              <w:right w:val="single" w:sz="4" w:space="0" w:color="000000"/>
            </w:tcBorders>
          </w:tcPr>
          <w:p w14:paraId="55C4EE8E" w14:textId="77777777" w:rsidR="008C32F3" w:rsidRPr="008C32F3" w:rsidRDefault="008C32F3" w:rsidP="00DC4A17">
            <w:pPr>
              <w:spacing w:before="80" w:after="80" w:line="240" w:lineRule="auto"/>
              <w:ind w:left="100" w:right="-20"/>
              <w:jc w:val="center"/>
              <w:rPr>
                <w:rFonts w:ascii="Wingdings" w:eastAsia="Wingdings" w:hAnsi="Wingdings" w:cs="Wingdings"/>
              </w:rPr>
            </w:pPr>
          </w:p>
        </w:tc>
        <w:tc>
          <w:tcPr>
            <w:tcW w:w="389" w:type="dxa"/>
            <w:tcBorders>
              <w:top w:val="single" w:sz="4" w:space="0" w:color="000000"/>
              <w:left w:val="single" w:sz="4" w:space="0" w:color="000000"/>
              <w:bottom w:val="single" w:sz="4" w:space="0" w:color="000000"/>
              <w:right w:val="single" w:sz="4" w:space="0" w:color="000000"/>
            </w:tcBorders>
          </w:tcPr>
          <w:p w14:paraId="7F00A0A3" w14:textId="77777777" w:rsidR="008C32F3" w:rsidRDefault="008C32F3" w:rsidP="00DC4A17">
            <w:pPr>
              <w:spacing w:before="80" w:after="80"/>
              <w:jc w:val="center"/>
            </w:pPr>
          </w:p>
        </w:tc>
      </w:tr>
      <w:tr w:rsidR="00814120" w14:paraId="0F5EA9EA" w14:textId="77777777" w:rsidTr="00DC4A17">
        <w:trPr>
          <w:trHeight w:hRule="exact" w:val="1304"/>
        </w:trPr>
        <w:tc>
          <w:tcPr>
            <w:tcW w:w="1418" w:type="dxa"/>
            <w:vMerge/>
            <w:tcBorders>
              <w:left w:val="single" w:sz="4" w:space="0" w:color="000000"/>
              <w:bottom w:val="single" w:sz="4" w:space="0" w:color="000000"/>
              <w:right w:val="single" w:sz="4" w:space="0" w:color="000000"/>
            </w:tcBorders>
          </w:tcPr>
          <w:p w14:paraId="25E663D1" w14:textId="77777777" w:rsidR="00814120" w:rsidRDefault="00814120" w:rsidP="00B711D1"/>
        </w:tc>
        <w:tc>
          <w:tcPr>
            <w:tcW w:w="6041" w:type="dxa"/>
            <w:tcBorders>
              <w:top w:val="single" w:sz="4" w:space="0" w:color="000000"/>
              <w:left w:val="single" w:sz="4" w:space="0" w:color="000000"/>
              <w:bottom w:val="single" w:sz="4" w:space="0" w:color="000000"/>
              <w:right w:val="single" w:sz="4" w:space="0" w:color="000000"/>
            </w:tcBorders>
          </w:tcPr>
          <w:p w14:paraId="4C8A683B" w14:textId="77777777" w:rsidR="00814120" w:rsidRPr="00F24BC1" w:rsidRDefault="00814120" w:rsidP="00374B1F">
            <w:pPr>
              <w:pStyle w:val="VCAAtablecondensed"/>
              <w:spacing w:after="0"/>
              <w:ind w:left="186"/>
            </w:pPr>
            <w:r w:rsidRPr="00F24BC1">
              <w:t>Semantic change:</w:t>
            </w:r>
          </w:p>
          <w:p w14:paraId="74CD6D22" w14:textId="77777777" w:rsidR="00814120" w:rsidRPr="00F24BC1" w:rsidRDefault="00814120" w:rsidP="00814120">
            <w:pPr>
              <w:pStyle w:val="VCAAtablecondensedbullet"/>
              <w:tabs>
                <w:tab w:val="clear" w:pos="425"/>
              </w:tabs>
              <w:spacing w:before="0" w:after="0"/>
              <w:ind w:left="470" w:hanging="284"/>
              <w:rPr>
                <w:rFonts w:eastAsia="Calibri"/>
              </w:rPr>
            </w:pPr>
            <w:r w:rsidRPr="00F24BC1">
              <w:rPr>
                <w:rFonts w:eastAsia="Calibri"/>
              </w:rPr>
              <w:t>broadening, narrowing, shift</w:t>
            </w:r>
          </w:p>
          <w:p w14:paraId="47824BF7" w14:textId="77777777" w:rsidR="00814120" w:rsidRPr="00814120" w:rsidRDefault="00814120" w:rsidP="00814120">
            <w:pPr>
              <w:pStyle w:val="VCAAtablecondensedbullet"/>
              <w:tabs>
                <w:tab w:val="clear" w:pos="425"/>
              </w:tabs>
              <w:spacing w:before="0" w:after="0"/>
              <w:ind w:left="470" w:hanging="284"/>
            </w:pPr>
            <w:r w:rsidRPr="00F24BC1">
              <w:rPr>
                <w:rFonts w:eastAsia="Calibri"/>
              </w:rPr>
              <w:t>elevation, deterioration</w:t>
            </w:r>
          </w:p>
          <w:p w14:paraId="129003F9" w14:textId="51D73111" w:rsidR="00814120" w:rsidRPr="00F24BC1" w:rsidRDefault="00814120" w:rsidP="00814120">
            <w:pPr>
              <w:pStyle w:val="VCAAtablecondensedbullet"/>
              <w:tabs>
                <w:tab w:val="clear" w:pos="425"/>
              </w:tabs>
              <w:spacing w:before="0" w:after="0"/>
              <w:ind w:left="470" w:hanging="284"/>
            </w:pPr>
            <w:r w:rsidRPr="00F24BC1">
              <w:rPr>
                <w:rFonts w:eastAsia="Calibri"/>
              </w:rPr>
              <w:t>denotation, changing connotation</w:t>
            </w:r>
          </w:p>
        </w:tc>
        <w:tc>
          <w:tcPr>
            <w:tcW w:w="391" w:type="dxa"/>
            <w:tcBorders>
              <w:top w:val="single" w:sz="4" w:space="0" w:color="000000"/>
              <w:left w:val="single" w:sz="4" w:space="0" w:color="000000"/>
              <w:bottom w:val="single" w:sz="4" w:space="0" w:color="000000"/>
              <w:right w:val="single" w:sz="4" w:space="0" w:color="000000"/>
            </w:tcBorders>
          </w:tcPr>
          <w:p w14:paraId="39F52007" w14:textId="540F4E3D" w:rsidR="00814120" w:rsidRPr="008C32F3" w:rsidRDefault="00814120" w:rsidP="00DC4A17">
            <w:pPr>
              <w:spacing w:before="80" w:after="0" w:line="240" w:lineRule="auto"/>
              <w:ind w:left="102" w:right="-20"/>
              <w:jc w:val="center"/>
              <w:rPr>
                <w:rFonts w:ascii="Calibri" w:eastAsia="Calibri" w:hAnsi="Calibri" w:cs="Calibri"/>
                <w:spacing w:val="1"/>
              </w:rPr>
            </w:pPr>
          </w:p>
        </w:tc>
        <w:tc>
          <w:tcPr>
            <w:tcW w:w="389" w:type="dxa"/>
            <w:tcBorders>
              <w:top w:val="single" w:sz="4" w:space="0" w:color="000000"/>
              <w:left w:val="single" w:sz="4" w:space="0" w:color="000000"/>
              <w:bottom w:val="single" w:sz="4" w:space="0" w:color="000000"/>
              <w:right w:val="single" w:sz="4" w:space="0" w:color="000000"/>
            </w:tcBorders>
          </w:tcPr>
          <w:p w14:paraId="0BDA8BB5" w14:textId="642E5D5D" w:rsidR="00374B1F" w:rsidRDefault="007E6CB7" w:rsidP="007E6CB7">
            <w:pPr>
              <w:spacing w:before="80" w:after="0" w:line="240" w:lineRule="auto"/>
              <w:ind w:left="102" w:right="-20"/>
              <w:jc w:val="center"/>
              <w:rPr>
                <w:rFonts w:ascii="Wingdings" w:eastAsia="Wingdings" w:hAnsi="Wingdings" w:cs="Wingdings"/>
              </w:rPr>
            </w:pPr>
            <w:r>
              <w:rPr>
                <w:rFonts w:ascii="Wingdings" w:eastAsia="Wingdings" w:hAnsi="Wingdings" w:cs="Wingdings"/>
              </w:rPr>
              <w:t></w:t>
            </w:r>
          </w:p>
        </w:tc>
        <w:tc>
          <w:tcPr>
            <w:tcW w:w="389" w:type="dxa"/>
            <w:tcBorders>
              <w:top w:val="single" w:sz="4" w:space="0" w:color="000000"/>
              <w:left w:val="single" w:sz="4" w:space="0" w:color="000000"/>
              <w:bottom w:val="single" w:sz="4" w:space="0" w:color="000000"/>
              <w:right w:val="single" w:sz="4" w:space="0" w:color="000000"/>
            </w:tcBorders>
          </w:tcPr>
          <w:p w14:paraId="5A2E4617" w14:textId="65E317A7" w:rsidR="00814120" w:rsidRPr="008C32F3" w:rsidRDefault="00814120" w:rsidP="00DC4A17">
            <w:pPr>
              <w:spacing w:before="80" w:after="0" w:line="240" w:lineRule="auto"/>
              <w:ind w:left="100" w:right="-20"/>
              <w:jc w:val="center"/>
              <w:rPr>
                <w:rFonts w:ascii="Wingdings" w:eastAsia="Wingdings" w:hAnsi="Wingdings" w:cs="Wingdings"/>
              </w:rPr>
            </w:pPr>
          </w:p>
        </w:tc>
        <w:tc>
          <w:tcPr>
            <w:tcW w:w="389" w:type="dxa"/>
            <w:tcBorders>
              <w:top w:val="single" w:sz="4" w:space="0" w:color="000000"/>
              <w:left w:val="single" w:sz="4" w:space="0" w:color="000000"/>
              <w:bottom w:val="single" w:sz="4" w:space="0" w:color="000000"/>
              <w:right w:val="single" w:sz="4" w:space="0" w:color="000000"/>
            </w:tcBorders>
          </w:tcPr>
          <w:p w14:paraId="3C43C80F" w14:textId="26069732" w:rsidR="00814120" w:rsidRDefault="00814120" w:rsidP="00DC4A17">
            <w:pPr>
              <w:spacing w:before="80"/>
              <w:jc w:val="center"/>
            </w:pPr>
          </w:p>
        </w:tc>
      </w:tr>
      <w:tr w:rsidR="008C32F3" w14:paraId="54494B9C" w14:textId="77777777" w:rsidTr="00DC4A17">
        <w:trPr>
          <w:trHeight w:hRule="exact" w:val="1020"/>
        </w:trPr>
        <w:tc>
          <w:tcPr>
            <w:tcW w:w="1418" w:type="dxa"/>
            <w:vMerge/>
            <w:tcBorders>
              <w:left w:val="single" w:sz="4" w:space="0" w:color="000000"/>
              <w:bottom w:val="single" w:sz="4" w:space="0" w:color="000000"/>
              <w:right w:val="single" w:sz="4" w:space="0" w:color="000000"/>
            </w:tcBorders>
          </w:tcPr>
          <w:p w14:paraId="143ECB16" w14:textId="77777777" w:rsidR="008C32F3" w:rsidRDefault="008C32F3" w:rsidP="00B711D1"/>
        </w:tc>
        <w:tc>
          <w:tcPr>
            <w:tcW w:w="6041" w:type="dxa"/>
            <w:tcBorders>
              <w:top w:val="single" w:sz="4" w:space="0" w:color="000000"/>
              <w:left w:val="single" w:sz="4" w:space="0" w:color="000000"/>
              <w:bottom w:val="single" w:sz="4" w:space="0" w:color="000000"/>
              <w:right w:val="single" w:sz="4" w:space="0" w:color="000000"/>
            </w:tcBorders>
          </w:tcPr>
          <w:p w14:paraId="4801C18A" w14:textId="77777777" w:rsidR="008C32F3" w:rsidRPr="00F24BC1" w:rsidRDefault="008C32F3" w:rsidP="00C21730">
            <w:pPr>
              <w:pStyle w:val="VCAAtablecondensed"/>
              <w:spacing w:after="0"/>
              <w:ind w:left="186"/>
            </w:pPr>
            <w:r w:rsidRPr="00F24BC1">
              <w:t>Semantic patterning:</w:t>
            </w:r>
          </w:p>
          <w:p w14:paraId="696AE85F" w14:textId="6C229E4A" w:rsidR="008C32F3" w:rsidRPr="00374B1F" w:rsidRDefault="008C32F3" w:rsidP="00374B1F">
            <w:pPr>
              <w:pStyle w:val="VCAAtablecondensedbullet"/>
              <w:tabs>
                <w:tab w:val="clear" w:pos="425"/>
              </w:tabs>
              <w:spacing w:before="0"/>
              <w:ind w:left="470" w:hanging="284"/>
              <w:rPr>
                <w:rFonts w:eastAsia="Calibri"/>
              </w:rPr>
            </w:pPr>
            <w:r w:rsidRPr="00F24BC1">
              <w:rPr>
                <w:rFonts w:eastAsia="Calibri"/>
              </w:rPr>
              <w:t>figurative language, irony, metaphor, oxymoron, simile, hyperbole, personification, animation, puns, lexical ambiguity</w:t>
            </w:r>
          </w:p>
        </w:tc>
        <w:tc>
          <w:tcPr>
            <w:tcW w:w="391" w:type="dxa"/>
            <w:tcBorders>
              <w:top w:val="single" w:sz="4" w:space="0" w:color="000000"/>
              <w:left w:val="single" w:sz="4" w:space="0" w:color="000000"/>
              <w:bottom w:val="single" w:sz="4" w:space="0" w:color="000000"/>
              <w:right w:val="single" w:sz="4" w:space="0" w:color="000000"/>
            </w:tcBorders>
          </w:tcPr>
          <w:p w14:paraId="456166F8" w14:textId="77777777" w:rsidR="008C32F3" w:rsidRPr="008C32F3" w:rsidRDefault="008C32F3" w:rsidP="00DC4A17">
            <w:pPr>
              <w:spacing w:before="80" w:after="0" w:line="240" w:lineRule="auto"/>
              <w:ind w:left="102" w:right="-20"/>
              <w:jc w:val="center"/>
              <w:rPr>
                <w:rFonts w:ascii="Calibri" w:eastAsia="Calibri" w:hAnsi="Calibri" w:cs="Calibri"/>
                <w:spacing w:val="1"/>
              </w:rPr>
            </w:pPr>
          </w:p>
        </w:tc>
        <w:tc>
          <w:tcPr>
            <w:tcW w:w="389" w:type="dxa"/>
            <w:tcBorders>
              <w:top w:val="single" w:sz="4" w:space="0" w:color="000000"/>
              <w:left w:val="single" w:sz="4" w:space="0" w:color="000000"/>
              <w:bottom w:val="single" w:sz="4" w:space="0" w:color="000000"/>
              <w:right w:val="single" w:sz="4" w:space="0" w:color="000000"/>
            </w:tcBorders>
          </w:tcPr>
          <w:p w14:paraId="44B8057F" w14:textId="77777777" w:rsidR="008C32F3" w:rsidRPr="008C32F3" w:rsidRDefault="008C32F3" w:rsidP="00DC4A17">
            <w:pPr>
              <w:spacing w:before="80" w:after="0" w:line="240" w:lineRule="auto"/>
              <w:ind w:left="102" w:right="-20"/>
              <w:jc w:val="center"/>
              <w:rPr>
                <w:rFonts w:ascii="Wingdings" w:eastAsia="Wingdings" w:hAnsi="Wingdings" w:cs="Wingdings"/>
              </w:rPr>
            </w:pPr>
          </w:p>
        </w:tc>
        <w:tc>
          <w:tcPr>
            <w:tcW w:w="389" w:type="dxa"/>
            <w:tcBorders>
              <w:top w:val="single" w:sz="4" w:space="0" w:color="000000"/>
              <w:left w:val="single" w:sz="4" w:space="0" w:color="000000"/>
              <w:bottom w:val="single" w:sz="4" w:space="0" w:color="000000"/>
              <w:right w:val="single" w:sz="4" w:space="0" w:color="000000"/>
            </w:tcBorders>
          </w:tcPr>
          <w:p w14:paraId="62B7A4F6" w14:textId="77777777" w:rsidR="008C32F3" w:rsidRDefault="008C32F3" w:rsidP="00DC4A17">
            <w:pPr>
              <w:spacing w:before="80" w:after="0" w:line="240" w:lineRule="auto"/>
              <w:ind w:left="100" w:right="-20"/>
              <w:jc w:val="center"/>
              <w:rPr>
                <w:rFonts w:ascii="Wingdings" w:eastAsia="Wingdings" w:hAnsi="Wingdings" w:cs="Wingdings"/>
              </w:rPr>
            </w:pPr>
            <w:r>
              <w:rPr>
                <w:rFonts w:ascii="Wingdings" w:eastAsia="Wingdings" w:hAnsi="Wingdings" w:cs="Wingdings"/>
              </w:rPr>
              <w:t></w:t>
            </w:r>
          </w:p>
        </w:tc>
        <w:tc>
          <w:tcPr>
            <w:tcW w:w="389" w:type="dxa"/>
            <w:tcBorders>
              <w:top w:val="single" w:sz="4" w:space="0" w:color="000000"/>
              <w:left w:val="single" w:sz="4" w:space="0" w:color="000000"/>
              <w:bottom w:val="single" w:sz="4" w:space="0" w:color="000000"/>
              <w:right w:val="single" w:sz="4" w:space="0" w:color="000000"/>
            </w:tcBorders>
          </w:tcPr>
          <w:p w14:paraId="3A406AAD" w14:textId="6E72ADA8" w:rsidR="008C32F3" w:rsidRPr="008C32F3" w:rsidRDefault="008C32F3" w:rsidP="00DC4A17">
            <w:pPr>
              <w:spacing w:before="80"/>
              <w:jc w:val="center"/>
            </w:pPr>
            <w:r>
              <w:rPr>
                <w:rFonts w:ascii="Wingdings" w:eastAsia="Wingdings" w:hAnsi="Wingdings" w:cs="Wingdings"/>
              </w:rPr>
              <w:t></w:t>
            </w:r>
          </w:p>
        </w:tc>
      </w:tr>
      <w:tr w:rsidR="00374B1F" w14:paraId="13F573A7" w14:textId="77777777" w:rsidTr="00DC4A17">
        <w:trPr>
          <w:trHeight w:hRule="exact" w:val="1531"/>
        </w:trPr>
        <w:tc>
          <w:tcPr>
            <w:tcW w:w="1418" w:type="dxa"/>
            <w:vMerge/>
            <w:tcBorders>
              <w:left w:val="single" w:sz="4" w:space="0" w:color="000000"/>
              <w:bottom w:val="single" w:sz="4" w:space="0" w:color="000000"/>
              <w:right w:val="single" w:sz="4" w:space="0" w:color="000000"/>
            </w:tcBorders>
          </w:tcPr>
          <w:p w14:paraId="1E6EDB01" w14:textId="77777777" w:rsidR="00374B1F" w:rsidRDefault="00374B1F" w:rsidP="00B711D1"/>
        </w:tc>
        <w:tc>
          <w:tcPr>
            <w:tcW w:w="6041" w:type="dxa"/>
            <w:tcBorders>
              <w:top w:val="single" w:sz="4" w:space="0" w:color="000000"/>
              <w:left w:val="single" w:sz="4" w:space="0" w:color="000000"/>
              <w:bottom w:val="single" w:sz="4" w:space="0" w:color="000000"/>
              <w:right w:val="single" w:sz="4" w:space="0" w:color="000000"/>
            </w:tcBorders>
          </w:tcPr>
          <w:p w14:paraId="6EA3610F" w14:textId="77777777" w:rsidR="00374B1F" w:rsidRPr="00F24BC1" w:rsidRDefault="00374B1F" w:rsidP="00374B1F">
            <w:pPr>
              <w:pStyle w:val="VCAAtablecondensed"/>
              <w:spacing w:after="0"/>
              <w:ind w:left="186"/>
            </w:pPr>
            <w:r w:rsidRPr="00F24BC1">
              <w:t>Lexical meaning, especially sense relations:</w:t>
            </w:r>
          </w:p>
          <w:p w14:paraId="0CCF637B" w14:textId="77777777" w:rsidR="00374B1F" w:rsidRPr="00F24BC1" w:rsidRDefault="00374B1F" w:rsidP="00374B1F">
            <w:pPr>
              <w:pStyle w:val="VCAAtablecondensedbullet"/>
              <w:tabs>
                <w:tab w:val="clear" w:pos="425"/>
              </w:tabs>
              <w:spacing w:before="0" w:after="0"/>
              <w:ind w:left="470" w:hanging="284"/>
              <w:rPr>
                <w:rFonts w:eastAsia="Calibri"/>
              </w:rPr>
            </w:pPr>
            <w:r w:rsidRPr="00F24BC1">
              <w:rPr>
                <w:rFonts w:eastAsia="Calibri"/>
              </w:rPr>
              <w:t>synonymy, antonymy</w:t>
            </w:r>
          </w:p>
          <w:p w14:paraId="0B280FDF" w14:textId="77777777" w:rsidR="00374B1F" w:rsidRPr="00F24BC1" w:rsidRDefault="00374B1F" w:rsidP="00374B1F">
            <w:pPr>
              <w:pStyle w:val="VCAAtablecondensedbullet"/>
              <w:tabs>
                <w:tab w:val="clear" w:pos="425"/>
              </w:tabs>
              <w:spacing w:before="0" w:after="0"/>
              <w:ind w:left="470" w:hanging="284"/>
              <w:rPr>
                <w:rFonts w:eastAsia="Calibri"/>
              </w:rPr>
            </w:pPr>
            <w:r w:rsidRPr="00F24BC1">
              <w:rPr>
                <w:rFonts w:eastAsia="Calibri"/>
              </w:rPr>
              <w:t>hyponymy and hypernymy</w:t>
            </w:r>
          </w:p>
          <w:p w14:paraId="154AF3A4" w14:textId="77777777" w:rsidR="00374B1F" w:rsidRPr="00374B1F" w:rsidRDefault="00374B1F" w:rsidP="00374B1F">
            <w:pPr>
              <w:pStyle w:val="VCAAtablecondensedbullet"/>
              <w:tabs>
                <w:tab w:val="clear" w:pos="425"/>
              </w:tabs>
              <w:spacing w:before="0" w:after="0"/>
              <w:ind w:left="470" w:hanging="284"/>
            </w:pPr>
            <w:r w:rsidRPr="00F24BC1">
              <w:rPr>
                <w:rFonts w:eastAsia="Calibri"/>
              </w:rPr>
              <w:t>idiom</w:t>
            </w:r>
          </w:p>
          <w:p w14:paraId="1DD48AB6" w14:textId="39E8066A" w:rsidR="00374B1F" w:rsidRPr="00F24BC1" w:rsidRDefault="00374B1F" w:rsidP="00374B1F">
            <w:pPr>
              <w:pStyle w:val="VCAAtablecondensedbullet"/>
              <w:tabs>
                <w:tab w:val="clear" w:pos="425"/>
              </w:tabs>
              <w:spacing w:before="0" w:after="0"/>
              <w:ind w:left="470" w:hanging="284"/>
            </w:pPr>
            <w:r w:rsidRPr="00F24BC1">
              <w:rPr>
                <w:rFonts w:eastAsia="Calibri"/>
              </w:rPr>
              <w:t>denotation and connotation</w:t>
            </w:r>
          </w:p>
        </w:tc>
        <w:tc>
          <w:tcPr>
            <w:tcW w:w="391" w:type="dxa"/>
            <w:tcBorders>
              <w:top w:val="single" w:sz="4" w:space="0" w:color="000000"/>
              <w:left w:val="single" w:sz="4" w:space="0" w:color="000000"/>
              <w:bottom w:val="single" w:sz="4" w:space="0" w:color="000000"/>
              <w:right w:val="single" w:sz="4" w:space="0" w:color="000000"/>
            </w:tcBorders>
          </w:tcPr>
          <w:p w14:paraId="7DDA1752" w14:textId="77777777" w:rsidR="00374B1F" w:rsidRPr="008C32F3" w:rsidRDefault="00374B1F" w:rsidP="00DC4A17">
            <w:pPr>
              <w:spacing w:before="80" w:after="0" w:line="240" w:lineRule="auto"/>
              <w:ind w:left="102" w:right="-20"/>
              <w:jc w:val="center"/>
              <w:rPr>
                <w:rFonts w:ascii="Calibri" w:eastAsia="Calibri" w:hAnsi="Calibri" w:cs="Calibri"/>
                <w:spacing w:val="1"/>
              </w:rPr>
            </w:pPr>
          </w:p>
        </w:tc>
        <w:tc>
          <w:tcPr>
            <w:tcW w:w="389" w:type="dxa"/>
            <w:tcBorders>
              <w:top w:val="single" w:sz="4" w:space="0" w:color="000000"/>
              <w:left w:val="single" w:sz="4" w:space="0" w:color="000000"/>
              <w:bottom w:val="single" w:sz="4" w:space="0" w:color="000000"/>
              <w:right w:val="single" w:sz="4" w:space="0" w:color="000000"/>
            </w:tcBorders>
          </w:tcPr>
          <w:p w14:paraId="32BD8F43" w14:textId="77777777" w:rsidR="00374B1F" w:rsidRPr="008C32F3" w:rsidRDefault="00374B1F" w:rsidP="00DC4A17">
            <w:pPr>
              <w:spacing w:before="80" w:after="0" w:line="240" w:lineRule="auto"/>
              <w:ind w:left="102" w:right="-20"/>
              <w:jc w:val="center"/>
              <w:rPr>
                <w:rFonts w:ascii="Wingdings" w:eastAsia="Wingdings" w:hAnsi="Wingdings" w:cs="Wingdings"/>
              </w:rPr>
            </w:pPr>
          </w:p>
        </w:tc>
        <w:tc>
          <w:tcPr>
            <w:tcW w:w="389" w:type="dxa"/>
            <w:tcBorders>
              <w:top w:val="single" w:sz="4" w:space="0" w:color="000000"/>
              <w:left w:val="single" w:sz="4" w:space="0" w:color="000000"/>
              <w:bottom w:val="single" w:sz="4" w:space="0" w:color="000000"/>
              <w:right w:val="single" w:sz="4" w:space="0" w:color="000000"/>
            </w:tcBorders>
          </w:tcPr>
          <w:p w14:paraId="2D2DDB87" w14:textId="52663B12" w:rsidR="00374B1F" w:rsidRDefault="0059090A" w:rsidP="0059090A">
            <w:pPr>
              <w:spacing w:before="80" w:after="0" w:line="240" w:lineRule="auto"/>
              <w:ind w:left="100" w:right="-20"/>
              <w:jc w:val="center"/>
              <w:rPr>
                <w:rFonts w:ascii="Wingdings" w:eastAsia="Wingdings" w:hAnsi="Wingdings" w:cs="Wingdings"/>
              </w:rPr>
            </w:pPr>
            <w:r>
              <w:rPr>
                <w:rFonts w:ascii="Wingdings" w:eastAsia="Wingdings" w:hAnsi="Wingdings" w:cs="Wingdings"/>
              </w:rPr>
              <w:t></w:t>
            </w:r>
          </w:p>
        </w:tc>
        <w:tc>
          <w:tcPr>
            <w:tcW w:w="389" w:type="dxa"/>
            <w:tcBorders>
              <w:top w:val="single" w:sz="4" w:space="0" w:color="000000"/>
              <w:left w:val="single" w:sz="4" w:space="0" w:color="000000"/>
              <w:bottom w:val="single" w:sz="4" w:space="0" w:color="000000"/>
              <w:right w:val="single" w:sz="4" w:space="0" w:color="000000"/>
            </w:tcBorders>
          </w:tcPr>
          <w:p w14:paraId="534B89E2" w14:textId="4EBA67AD" w:rsidR="00374B1F" w:rsidRDefault="0059090A" w:rsidP="0059090A">
            <w:pPr>
              <w:spacing w:before="80" w:after="0"/>
              <w:jc w:val="center"/>
              <w:rPr>
                <w:rFonts w:ascii="Wingdings" w:eastAsia="Wingdings" w:hAnsi="Wingdings" w:cs="Wingdings"/>
              </w:rPr>
            </w:pPr>
            <w:r>
              <w:rPr>
                <w:rFonts w:ascii="Wingdings" w:eastAsia="Wingdings" w:hAnsi="Wingdings" w:cs="Wingdings"/>
              </w:rPr>
              <w:t></w:t>
            </w:r>
          </w:p>
        </w:tc>
      </w:tr>
      <w:tr w:rsidR="008C32F3" w14:paraId="58C4CBD8" w14:textId="77777777" w:rsidTr="00DC4A17">
        <w:trPr>
          <w:trHeight w:hRule="exact" w:val="510"/>
        </w:trPr>
        <w:tc>
          <w:tcPr>
            <w:tcW w:w="1418" w:type="dxa"/>
            <w:vMerge/>
            <w:tcBorders>
              <w:left w:val="single" w:sz="4" w:space="0" w:color="000000"/>
              <w:bottom w:val="single" w:sz="4" w:space="0" w:color="000000"/>
              <w:right w:val="single" w:sz="4" w:space="0" w:color="000000"/>
            </w:tcBorders>
          </w:tcPr>
          <w:p w14:paraId="1AE67491" w14:textId="77777777" w:rsidR="008C32F3" w:rsidRDefault="008C32F3" w:rsidP="00B711D1"/>
        </w:tc>
        <w:tc>
          <w:tcPr>
            <w:tcW w:w="6041" w:type="dxa"/>
            <w:tcBorders>
              <w:top w:val="single" w:sz="4" w:space="0" w:color="000000"/>
              <w:left w:val="single" w:sz="4" w:space="0" w:color="000000"/>
              <w:bottom w:val="single" w:sz="4" w:space="0" w:color="000000"/>
              <w:right w:val="single" w:sz="4" w:space="0" w:color="000000"/>
            </w:tcBorders>
          </w:tcPr>
          <w:p w14:paraId="1612B0CD" w14:textId="77777777" w:rsidR="008C32F3" w:rsidRPr="00F24BC1" w:rsidRDefault="008C32F3" w:rsidP="00C21730">
            <w:pPr>
              <w:pStyle w:val="VCAAtablecondensed"/>
              <w:ind w:left="186"/>
            </w:pPr>
            <w:r w:rsidRPr="00F24BC1">
              <w:t>Euphemism and dysphemism</w:t>
            </w:r>
          </w:p>
        </w:tc>
        <w:tc>
          <w:tcPr>
            <w:tcW w:w="391" w:type="dxa"/>
            <w:tcBorders>
              <w:top w:val="single" w:sz="4" w:space="0" w:color="000000"/>
              <w:left w:val="single" w:sz="4" w:space="0" w:color="000000"/>
              <w:bottom w:val="single" w:sz="4" w:space="0" w:color="000000"/>
              <w:right w:val="single" w:sz="4" w:space="0" w:color="000000"/>
            </w:tcBorders>
          </w:tcPr>
          <w:p w14:paraId="66155EF2" w14:textId="77777777" w:rsidR="008C32F3" w:rsidRPr="008C32F3" w:rsidRDefault="008C32F3" w:rsidP="00DC4A17">
            <w:pPr>
              <w:spacing w:before="80" w:after="0" w:line="240" w:lineRule="auto"/>
              <w:ind w:left="102" w:right="-20"/>
              <w:jc w:val="center"/>
              <w:rPr>
                <w:rFonts w:ascii="Calibri" w:eastAsia="Calibri" w:hAnsi="Calibri" w:cs="Calibri"/>
                <w:spacing w:val="1"/>
              </w:rPr>
            </w:pPr>
          </w:p>
        </w:tc>
        <w:tc>
          <w:tcPr>
            <w:tcW w:w="389" w:type="dxa"/>
            <w:tcBorders>
              <w:top w:val="single" w:sz="4" w:space="0" w:color="000000"/>
              <w:left w:val="single" w:sz="4" w:space="0" w:color="000000"/>
              <w:bottom w:val="single" w:sz="4" w:space="0" w:color="000000"/>
              <w:right w:val="single" w:sz="4" w:space="0" w:color="000000"/>
            </w:tcBorders>
          </w:tcPr>
          <w:p w14:paraId="5CE845C6" w14:textId="77777777" w:rsidR="008C32F3" w:rsidRPr="008C32F3" w:rsidRDefault="008C32F3" w:rsidP="00DC4A17">
            <w:pPr>
              <w:spacing w:before="80" w:after="0" w:line="240" w:lineRule="auto"/>
              <w:ind w:left="102" w:right="-20"/>
              <w:jc w:val="center"/>
              <w:rPr>
                <w:rFonts w:ascii="Wingdings" w:eastAsia="Wingdings" w:hAnsi="Wingdings" w:cs="Wingdings"/>
              </w:rPr>
            </w:pPr>
          </w:p>
        </w:tc>
        <w:tc>
          <w:tcPr>
            <w:tcW w:w="389" w:type="dxa"/>
            <w:tcBorders>
              <w:top w:val="single" w:sz="4" w:space="0" w:color="000000"/>
              <w:left w:val="single" w:sz="4" w:space="0" w:color="000000"/>
              <w:bottom w:val="single" w:sz="4" w:space="0" w:color="000000"/>
              <w:right w:val="single" w:sz="4" w:space="0" w:color="000000"/>
            </w:tcBorders>
          </w:tcPr>
          <w:p w14:paraId="55C9B14B" w14:textId="56D95550" w:rsidR="008C32F3" w:rsidRPr="008C32F3" w:rsidRDefault="008B0C0E" w:rsidP="00DC4A17">
            <w:pPr>
              <w:spacing w:before="80" w:after="0" w:line="240" w:lineRule="auto"/>
              <w:ind w:left="100" w:right="-20"/>
              <w:jc w:val="center"/>
              <w:rPr>
                <w:rFonts w:ascii="Wingdings" w:eastAsia="Wingdings" w:hAnsi="Wingdings" w:cs="Wingdings"/>
              </w:rPr>
            </w:pPr>
            <w:r>
              <w:rPr>
                <w:rFonts w:ascii="Wingdings" w:eastAsia="Wingdings" w:hAnsi="Wingdings" w:cs="Wingdings"/>
              </w:rPr>
              <w:t></w:t>
            </w:r>
          </w:p>
        </w:tc>
        <w:tc>
          <w:tcPr>
            <w:tcW w:w="389" w:type="dxa"/>
            <w:tcBorders>
              <w:top w:val="single" w:sz="4" w:space="0" w:color="000000"/>
              <w:left w:val="single" w:sz="4" w:space="0" w:color="000000"/>
              <w:bottom w:val="single" w:sz="4" w:space="0" w:color="000000"/>
              <w:right w:val="single" w:sz="4" w:space="0" w:color="000000"/>
            </w:tcBorders>
          </w:tcPr>
          <w:p w14:paraId="35A36775" w14:textId="58E5E384" w:rsidR="008C32F3" w:rsidRPr="008C32F3" w:rsidRDefault="00C22C7B" w:rsidP="00DC4A17">
            <w:pPr>
              <w:spacing w:before="80"/>
              <w:jc w:val="center"/>
            </w:pPr>
            <w:r>
              <w:rPr>
                <w:rFonts w:ascii="Wingdings" w:eastAsia="Wingdings" w:hAnsi="Wingdings" w:cs="Wingdings"/>
              </w:rPr>
              <w:t></w:t>
            </w:r>
          </w:p>
        </w:tc>
      </w:tr>
    </w:tbl>
    <w:p w14:paraId="5EA61F7C" w14:textId="77777777" w:rsidR="00AF38EA" w:rsidRPr="00C21730" w:rsidRDefault="00AF38EA">
      <w:pPr>
        <w:rPr>
          <w:rFonts w:ascii="Arial" w:hAnsi="Arial" w:cs="Arial"/>
          <w:sz w:val="20"/>
          <w:szCs w:val="20"/>
        </w:rPr>
      </w:pPr>
      <w:r>
        <w:br w:type="page"/>
      </w:r>
    </w:p>
    <w:p w14:paraId="37C86734" w14:textId="1CB4C995" w:rsidR="00614CB3" w:rsidRPr="000160EB" w:rsidRDefault="001F1403" w:rsidP="00C21730">
      <w:pPr>
        <w:pStyle w:val="VCAAHeading2"/>
      </w:pPr>
      <w:bookmarkStart w:id="96" w:name="_Toc117000886"/>
      <w:bookmarkStart w:id="97" w:name="_Toc127191417"/>
      <w:r w:rsidRPr="000160EB">
        <w:lastRenderedPageBreak/>
        <w:t xml:space="preserve">Linguistic </w:t>
      </w:r>
      <w:r w:rsidR="00C861F9" w:rsidRPr="000160EB">
        <w:t>t</w:t>
      </w:r>
      <w:r w:rsidR="00614CB3" w:rsidRPr="000160EB">
        <w:t xml:space="preserve">erms </w:t>
      </w:r>
      <w:r w:rsidRPr="000160EB">
        <w:t>and theories used in this study</w:t>
      </w:r>
      <w:bookmarkEnd w:id="96"/>
      <w:bookmarkEnd w:id="97"/>
    </w:p>
    <w:p w14:paraId="3FBAB1A9" w14:textId="6D7C6CEC" w:rsidR="00DD2DA5" w:rsidRDefault="00614CB3" w:rsidP="00C21730">
      <w:pPr>
        <w:pStyle w:val="VCAAbody"/>
      </w:pPr>
      <w:r w:rsidRPr="00E641AB">
        <w:t>This list includes linguistic terminology, language labels</w:t>
      </w:r>
      <w:r>
        <w:t xml:space="preserve"> and linguistic</w:t>
      </w:r>
      <w:r w:rsidRPr="00E641AB">
        <w:t xml:space="preserve"> theories and approaches. </w:t>
      </w:r>
    </w:p>
    <w:p w14:paraId="1E2C0205" w14:textId="596B8C00" w:rsidR="00614CB3" w:rsidRPr="00C21730" w:rsidRDefault="00614CB3" w:rsidP="00C21730">
      <w:pPr>
        <w:pStyle w:val="VCAAbody"/>
        <w:rPr>
          <w:b/>
          <w:bCs/>
        </w:rPr>
      </w:pPr>
      <w:r w:rsidRPr="00C21730">
        <w:rPr>
          <w:b/>
          <w:bCs/>
        </w:rPr>
        <w:t xml:space="preserve">Please note that the </w:t>
      </w:r>
      <w:r w:rsidR="00155DB6">
        <w:rPr>
          <w:b/>
          <w:bCs/>
        </w:rPr>
        <w:t xml:space="preserve">following </w:t>
      </w:r>
      <w:r w:rsidRPr="00C21730">
        <w:rPr>
          <w:b/>
          <w:bCs/>
        </w:rPr>
        <w:t xml:space="preserve">terms </w:t>
      </w:r>
      <w:r w:rsidR="001F1403" w:rsidRPr="00C21730">
        <w:rPr>
          <w:b/>
          <w:bCs/>
        </w:rPr>
        <w:t xml:space="preserve">and theories </w:t>
      </w:r>
      <w:r w:rsidRPr="00C21730">
        <w:rPr>
          <w:b/>
          <w:bCs/>
        </w:rPr>
        <w:t xml:space="preserve">can have different interpretations. </w:t>
      </w:r>
      <w:r w:rsidR="001D43A0" w:rsidRPr="00C21730">
        <w:rPr>
          <w:b/>
          <w:bCs/>
        </w:rPr>
        <w:t>T</w:t>
      </w:r>
      <w:r w:rsidRPr="00C21730">
        <w:rPr>
          <w:b/>
          <w:bCs/>
        </w:rPr>
        <w:t>he definitions</w:t>
      </w:r>
      <w:r w:rsidR="009658F1" w:rsidRPr="00C21730">
        <w:rPr>
          <w:b/>
          <w:bCs/>
        </w:rPr>
        <w:t xml:space="preserve"> listed here</w:t>
      </w:r>
      <w:r w:rsidRPr="00C21730">
        <w:rPr>
          <w:b/>
          <w:bCs/>
        </w:rPr>
        <w:t xml:space="preserve"> </w:t>
      </w:r>
      <w:r w:rsidR="00C861F9" w:rsidRPr="00C21730">
        <w:rPr>
          <w:b/>
          <w:bCs/>
        </w:rPr>
        <w:t>apply for the purpose</w:t>
      </w:r>
      <w:r w:rsidRPr="00C21730">
        <w:rPr>
          <w:b/>
          <w:bCs/>
        </w:rPr>
        <w:t xml:space="preserve"> of this study. </w:t>
      </w:r>
    </w:p>
    <w:p w14:paraId="10205C85" w14:textId="75AD4723" w:rsidR="007F5BAD" w:rsidRDefault="00614CB3" w:rsidP="00F62F5A">
      <w:pPr>
        <w:pStyle w:val="VCAAHeading3"/>
      </w:pPr>
      <w:bookmarkStart w:id="98" w:name="_Toc117000887"/>
      <w:bookmarkStart w:id="99" w:name="_Toc127191418"/>
      <w:r w:rsidRPr="000160EB">
        <w:t xml:space="preserve">Aboriginal Australian </w:t>
      </w:r>
      <w:proofErr w:type="spellStart"/>
      <w:r w:rsidRPr="000160EB">
        <w:t>Englishes</w:t>
      </w:r>
      <w:proofErr w:type="spellEnd"/>
      <w:r w:rsidRPr="000160EB">
        <w:t xml:space="preserve"> (AAE)</w:t>
      </w:r>
      <w:bookmarkEnd w:id="98"/>
      <w:bookmarkEnd w:id="99"/>
    </w:p>
    <w:p w14:paraId="1D3943B6" w14:textId="72E67DD2" w:rsidR="00614CB3" w:rsidRPr="00B8575B" w:rsidRDefault="00A16823" w:rsidP="00425552">
      <w:pPr>
        <w:pStyle w:val="VCAAbody"/>
      </w:pPr>
      <w:r>
        <w:t>A</w:t>
      </w:r>
      <w:r w:rsidR="00614CB3">
        <w:t xml:space="preserve"> continuum ranging from language use very close to S</w:t>
      </w:r>
      <w:r w:rsidR="008A7441">
        <w:t xml:space="preserve">tandard </w:t>
      </w:r>
      <w:r w:rsidR="00614CB3">
        <w:t>A</w:t>
      </w:r>
      <w:r w:rsidR="008A7441">
        <w:t xml:space="preserve">ustralian </w:t>
      </w:r>
      <w:r w:rsidR="00614CB3">
        <w:t>E</w:t>
      </w:r>
      <w:r w:rsidR="008A7441">
        <w:t>nglish</w:t>
      </w:r>
      <w:r w:rsidR="00614CB3">
        <w:t xml:space="preserve"> to something closer to a creole. Features of AAE</w:t>
      </w:r>
      <w:r w:rsidR="00D74391">
        <w:t>s</w:t>
      </w:r>
      <w:r w:rsidR="00614CB3">
        <w:t xml:space="preserve"> can include elements of non-standard </w:t>
      </w:r>
      <w:proofErr w:type="spellStart"/>
      <w:r w:rsidR="00614CB3">
        <w:t>Englishes</w:t>
      </w:r>
      <w:proofErr w:type="spellEnd"/>
      <w:r w:rsidR="00614CB3">
        <w:t xml:space="preserve">, features from first contact and colonial language, and features of any of the First Nations languages in Australia. </w:t>
      </w:r>
    </w:p>
    <w:p w14:paraId="08B8D2F6" w14:textId="38425168" w:rsidR="00F459BE" w:rsidRPr="000160EB" w:rsidRDefault="00F459BE" w:rsidP="00425552">
      <w:pPr>
        <w:pStyle w:val="VCAAHeading3"/>
      </w:pPr>
      <w:bookmarkStart w:id="100" w:name="_Toc117000888"/>
      <w:bookmarkStart w:id="101" w:name="_Toc127191419"/>
      <w:r w:rsidRPr="000160EB">
        <w:t>Accent: Broad, General and Cultivated</w:t>
      </w:r>
      <w:bookmarkEnd w:id="100"/>
      <w:bookmarkEnd w:id="101"/>
    </w:p>
    <w:p w14:paraId="6339C308" w14:textId="0F75D37C" w:rsidR="001D43A0" w:rsidRPr="001D43A0" w:rsidRDefault="005376FF" w:rsidP="00425552">
      <w:pPr>
        <w:pStyle w:val="VCAAbody"/>
      </w:pPr>
      <w:r>
        <w:t xml:space="preserve">These </w:t>
      </w:r>
      <w:r w:rsidR="008A7441">
        <w:t xml:space="preserve">represent </w:t>
      </w:r>
      <w:r w:rsidR="001D43A0">
        <w:t xml:space="preserve">the various sounds made by speakers of Standard Australian English. There are regional differences, </w:t>
      </w:r>
      <w:r w:rsidR="005464B3">
        <w:t>age-</w:t>
      </w:r>
      <w:r w:rsidR="001D43A0">
        <w:t>related differences and social differences</w:t>
      </w:r>
      <w:r w:rsidR="005464B3">
        <w:t>.</w:t>
      </w:r>
    </w:p>
    <w:p w14:paraId="14B38FD2" w14:textId="77777777" w:rsidR="00614CB3" w:rsidRPr="00EF317C" w:rsidRDefault="00614CB3" w:rsidP="00425552">
      <w:pPr>
        <w:pStyle w:val="VCAAHeading3"/>
      </w:pPr>
      <w:bookmarkStart w:id="102" w:name="_Toc117000889"/>
      <w:bookmarkStart w:id="103" w:name="_Toc127191420"/>
      <w:r w:rsidRPr="00EF317C">
        <w:t>Code switching</w:t>
      </w:r>
      <w:bookmarkEnd w:id="102"/>
      <w:bookmarkEnd w:id="103"/>
    </w:p>
    <w:p w14:paraId="47A12C07" w14:textId="266F4540" w:rsidR="00614CB3" w:rsidRDefault="005376FF" w:rsidP="00425552">
      <w:pPr>
        <w:pStyle w:val="VCAAbody"/>
        <w:rPr>
          <w:lang w:val="en-AU"/>
        </w:rPr>
      </w:pPr>
      <w:r>
        <w:rPr>
          <w:lang w:val="en-AU"/>
        </w:rPr>
        <w:t>T</w:t>
      </w:r>
      <w:r w:rsidR="00614CB3" w:rsidRPr="00EF317C">
        <w:rPr>
          <w:lang w:val="en-AU"/>
        </w:rPr>
        <w:t>he practice of moving back and forth between languages in a single interaction</w:t>
      </w:r>
      <w:r w:rsidR="00082C42">
        <w:rPr>
          <w:lang w:val="en-AU"/>
        </w:rPr>
        <w:t xml:space="preserve"> </w:t>
      </w:r>
      <w:r w:rsidR="00614CB3" w:rsidRPr="00EF317C">
        <w:rPr>
          <w:lang w:val="en-AU"/>
        </w:rPr>
        <w:t>is a normal and natural feature of the conversations between speakers who know the same two (or more) languages.</w:t>
      </w:r>
    </w:p>
    <w:p w14:paraId="0D22DFFD" w14:textId="77777777" w:rsidR="00614CB3" w:rsidRPr="000160EB" w:rsidRDefault="00614CB3" w:rsidP="00425552">
      <w:pPr>
        <w:pStyle w:val="VCAAHeading3"/>
      </w:pPr>
      <w:bookmarkStart w:id="104" w:name="_Toc117000890"/>
      <w:bookmarkStart w:id="105" w:name="_Toc127191421"/>
      <w:r w:rsidRPr="000160EB">
        <w:t>Codification</w:t>
      </w:r>
      <w:bookmarkEnd w:id="104"/>
      <w:bookmarkEnd w:id="105"/>
    </w:p>
    <w:p w14:paraId="0DF79F6A" w14:textId="1E075F27" w:rsidR="00614CB3" w:rsidRPr="005A22DF" w:rsidRDefault="00082C42" w:rsidP="00425552">
      <w:pPr>
        <w:pStyle w:val="VCAAbody"/>
      </w:pPr>
      <w:r>
        <w:t>T</w:t>
      </w:r>
      <w:r w:rsidR="00614CB3">
        <w:t>he process of developing a norm for a language</w:t>
      </w:r>
      <w:r>
        <w:t xml:space="preserve"> </w:t>
      </w:r>
      <w:r w:rsidR="00614CB3">
        <w:t xml:space="preserve">can involve developing a writing system and official rules of orthography, pronunciation, syntax and vocabulary. </w:t>
      </w:r>
    </w:p>
    <w:p w14:paraId="6FAB6951" w14:textId="77777777" w:rsidR="00614CB3" w:rsidRPr="000160EB" w:rsidRDefault="00614CB3" w:rsidP="00425552">
      <w:pPr>
        <w:pStyle w:val="VCAAHeading3"/>
      </w:pPr>
      <w:bookmarkStart w:id="106" w:name="_Toc117000891"/>
      <w:bookmarkStart w:id="107" w:name="_Toc127191422"/>
      <w:r w:rsidRPr="000160EB">
        <w:t>Colloquial language</w:t>
      </w:r>
      <w:bookmarkEnd w:id="106"/>
      <w:bookmarkEnd w:id="107"/>
    </w:p>
    <w:p w14:paraId="1DF43107" w14:textId="78620878" w:rsidR="00614CB3" w:rsidRPr="005A22DF" w:rsidRDefault="00A16823" w:rsidP="00425552">
      <w:pPr>
        <w:pStyle w:val="VCAAbody"/>
      </w:pPr>
      <w:r>
        <w:t>The</w:t>
      </w:r>
      <w:r w:rsidR="00614CB3">
        <w:t xml:space="preserve"> use of language that includes informal words, phrases or ‘sayings’</w:t>
      </w:r>
      <w:r>
        <w:t xml:space="preserve"> and</w:t>
      </w:r>
      <w:r w:rsidR="00614CB3">
        <w:t xml:space="preserve"> </w:t>
      </w:r>
      <w:r>
        <w:t>which</w:t>
      </w:r>
      <w:r w:rsidR="00614CB3">
        <w:t xml:space="preserve"> </w:t>
      </w:r>
      <w:r w:rsidR="005464B3">
        <w:t xml:space="preserve">is </w:t>
      </w:r>
      <w:r w:rsidR="00614CB3">
        <w:t xml:space="preserve">often specific to geographical areas. Colloquial language is typically used in informal settings and in the language mode of speaking. </w:t>
      </w:r>
    </w:p>
    <w:p w14:paraId="3C09A2E6" w14:textId="77777777" w:rsidR="00614CB3" w:rsidRPr="000160EB" w:rsidRDefault="00614CB3" w:rsidP="00425552">
      <w:pPr>
        <w:pStyle w:val="VCAAHeading3"/>
      </w:pPr>
      <w:bookmarkStart w:id="108" w:name="_Toc117000892"/>
      <w:bookmarkStart w:id="109" w:name="_Toc127191423"/>
      <w:r w:rsidRPr="000160EB">
        <w:t>Context</w:t>
      </w:r>
      <w:bookmarkEnd w:id="108"/>
      <w:bookmarkEnd w:id="109"/>
    </w:p>
    <w:p w14:paraId="58BB24B9" w14:textId="193D7390" w:rsidR="00614CB3" w:rsidRDefault="005376FF" w:rsidP="00425552">
      <w:pPr>
        <w:pStyle w:val="VCAAbody"/>
      </w:pPr>
      <w:r>
        <w:t xml:space="preserve">This </w:t>
      </w:r>
      <w:r w:rsidR="00614CB3">
        <w:t xml:space="preserve">refers to an understanding of the environment in which a text appears together with real-world knowledge of speakers and listeners, writers and audiences. </w:t>
      </w:r>
    </w:p>
    <w:p w14:paraId="1E7CBEE0" w14:textId="63EBE24C" w:rsidR="00614CB3" w:rsidRPr="000160EB" w:rsidRDefault="00614CB3" w:rsidP="00425552">
      <w:pPr>
        <w:pStyle w:val="VCAAHeading3"/>
      </w:pPr>
      <w:bookmarkStart w:id="110" w:name="_Toc117000893"/>
      <w:bookmarkStart w:id="111" w:name="_Toc127191424"/>
      <w:r w:rsidRPr="000160EB">
        <w:t>Context-specific grapheme</w:t>
      </w:r>
      <w:bookmarkEnd w:id="110"/>
      <w:bookmarkEnd w:id="111"/>
    </w:p>
    <w:p w14:paraId="32B35FE8" w14:textId="44EE9E1A" w:rsidR="00614CB3" w:rsidRPr="00806D33" w:rsidRDefault="00A16823" w:rsidP="00425552">
      <w:pPr>
        <w:pStyle w:val="VCAAbody"/>
      </w:pPr>
      <w:r>
        <w:t>A</w:t>
      </w:r>
      <w:r w:rsidR="00614CB3" w:rsidRPr="005D24ED">
        <w:t xml:space="preserve"> written symbol</w:t>
      </w:r>
      <w:r w:rsidR="00614CB3">
        <w:t>, typically punctuation,</w:t>
      </w:r>
      <w:r w:rsidR="00614CB3" w:rsidRPr="005D24ED">
        <w:t xml:space="preserve"> </w:t>
      </w:r>
      <w:r w:rsidR="005376FF">
        <w:t>which</w:t>
      </w:r>
      <w:r w:rsidR="00614CB3" w:rsidRPr="005D24ED">
        <w:t xml:space="preserve"> </w:t>
      </w:r>
      <w:r w:rsidR="00614CB3">
        <w:t>provides</w:t>
      </w:r>
      <w:r w:rsidR="00614CB3" w:rsidRPr="005D24ED">
        <w:t xml:space="preserve"> additional meaning</w:t>
      </w:r>
      <w:r w:rsidR="00614CB3">
        <w:t xml:space="preserve"> within a context. For example, </w:t>
      </w:r>
      <w:r w:rsidR="0092201E">
        <w:t xml:space="preserve">‘#’ </w:t>
      </w:r>
      <w:r w:rsidR="00614CB3">
        <w:t>can be interpreted as a number, a unit of weight (</w:t>
      </w:r>
      <w:proofErr w:type="spellStart"/>
      <w:r w:rsidR="00614CB3">
        <w:t>lb</w:t>
      </w:r>
      <w:proofErr w:type="spellEnd"/>
      <w:r w:rsidR="00614CB3">
        <w:t>) or a topic marker, depending on the context in which it is used.</w:t>
      </w:r>
    </w:p>
    <w:p w14:paraId="26731A87" w14:textId="77777777" w:rsidR="00614CB3" w:rsidRPr="000160EB" w:rsidRDefault="00614CB3" w:rsidP="00425552">
      <w:pPr>
        <w:pStyle w:val="VCAAHeading3"/>
      </w:pPr>
      <w:bookmarkStart w:id="112" w:name="_Toc117000894"/>
      <w:bookmarkStart w:id="113" w:name="_Toc127191425"/>
      <w:r w:rsidRPr="000160EB">
        <w:t>Creole</w:t>
      </w:r>
      <w:bookmarkEnd w:id="112"/>
      <w:bookmarkEnd w:id="113"/>
    </w:p>
    <w:p w14:paraId="28CD7F51" w14:textId="11343493" w:rsidR="00614CB3" w:rsidRPr="00CF0048" w:rsidRDefault="00A16823" w:rsidP="00425552">
      <w:pPr>
        <w:pStyle w:val="VCAAbody"/>
      </w:pPr>
      <w:r>
        <w:t>A</w:t>
      </w:r>
      <w:r w:rsidR="00614CB3">
        <w:t xml:space="preserve"> language developed through contact between two or more languages (</w:t>
      </w:r>
      <w:r w:rsidR="00C861F9">
        <w:t>for example,</w:t>
      </w:r>
      <w:r w:rsidR="00614CB3">
        <w:t xml:space="preserve"> between European and non-European languages in colonies and former colonies). Creoles evolve from a pidgin to become a first (native) language of a speech community. </w:t>
      </w:r>
    </w:p>
    <w:p w14:paraId="6E9A0AD5" w14:textId="77777777" w:rsidR="00614CB3" w:rsidRPr="000160EB" w:rsidRDefault="00614CB3" w:rsidP="00425552">
      <w:pPr>
        <w:pStyle w:val="VCAAHeading3"/>
      </w:pPr>
      <w:bookmarkStart w:id="114" w:name="_Toc117000895"/>
      <w:bookmarkStart w:id="115" w:name="_Toc127191426"/>
      <w:r w:rsidRPr="000160EB">
        <w:lastRenderedPageBreak/>
        <w:t>Critical period of language acquisition</w:t>
      </w:r>
      <w:bookmarkEnd w:id="114"/>
      <w:bookmarkEnd w:id="115"/>
    </w:p>
    <w:p w14:paraId="269E875D" w14:textId="1AD198D0" w:rsidR="00614CB3" w:rsidRPr="00806D33" w:rsidRDefault="00D12732" w:rsidP="00425552">
      <w:pPr>
        <w:pStyle w:val="VCAAbody"/>
      </w:pPr>
      <w:r>
        <w:t>T</w:t>
      </w:r>
      <w:r w:rsidR="00614CB3">
        <w:t xml:space="preserve">he time between birth and puberty during which </w:t>
      </w:r>
      <w:r w:rsidR="00614CB3" w:rsidRPr="006A2273">
        <w:rPr>
          <w:color w:val="auto"/>
        </w:rPr>
        <w:t xml:space="preserve">it is thought </w:t>
      </w:r>
      <w:r w:rsidR="00614CB3">
        <w:t xml:space="preserve">a child can acquire language easily, swiftly and without external intervention. After this period, acquisition of the grammar is difficult and, for some individuals, never fully achieved. </w:t>
      </w:r>
    </w:p>
    <w:p w14:paraId="2ABBC989" w14:textId="77777777" w:rsidR="00614CB3" w:rsidRPr="000160EB" w:rsidRDefault="00614CB3" w:rsidP="00425552">
      <w:pPr>
        <w:pStyle w:val="VCAAHeading3"/>
      </w:pPr>
      <w:bookmarkStart w:id="116" w:name="_Toc117000896"/>
      <w:bookmarkStart w:id="117" w:name="_Toc127191427"/>
      <w:r w:rsidRPr="000160EB">
        <w:t>Cultural context</w:t>
      </w:r>
      <w:bookmarkEnd w:id="116"/>
      <w:bookmarkEnd w:id="117"/>
    </w:p>
    <w:p w14:paraId="012F62F1" w14:textId="4D932E91" w:rsidR="00614CB3" w:rsidRDefault="00D12732" w:rsidP="00425552">
      <w:pPr>
        <w:pStyle w:val="VCAAbody"/>
      </w:pPr>
      <w:r>
        <w:t xml:space="preserve">This </w:t>
      </w:r>
      <w:r w:rsidR="00614CB3">
        <w:t>refers to the extralinguistic circumstances that will influence language use</w:t>
      </w:r>
      <w:r w:rsidR="00410838">
        <w:t>,</w:t>
      </w:r>
      <w:r w:rsidR="00614CB3">
        <w:t xml:space="preserve"> including the</w:t>
      </w:r>
      <w:r w:rsidR="00614CB3" w:rsidRPr="00E274E4">
        <w:t xml:space="preserve"> </w:t>
      </w:r>
      <w:r w:rsidR="00614CB3" w:rsidRPr="00AC155F">
        <w:t>values, attitudes and beliefs</w:t>
      </w:r>
      <w:r w:rsidR="00614CB3">
        <w:t xml:space="preserve"> of the speaker, writer and/or interlocutor</w:t>
      </w:r>
      <w:r w:rsidR="00F769A4">
        <w:t>(</w:t>
      </w:r>
      <w:r w:rsidR="00614CB3">
        <w:t>s</w:t>
      </w:r>
      <w:r w:rsidR="00F769A4">
        <w:t>)</w:t>
      </w:r>
      <w:r w:rsidR="00614CB3">
        <w:t xml:space="preserve"> or audience.</w:t>
      </w:r>
    </w:p>
    <w:p w14:paraId="4FE5DD44" w14:textId="38361656" w:rsidR="00DC4A17" w:rsidRDefault="00DC4A17" w:rsidP="00DC4A17">
      <w:pPr>
        <w:pStyle w:val="VCAAHeading3"/>
      </w:pPr>
      <w:r w:rsidRPr="00DC4A17">
        <w:t>Descriptivism</w:t>
      </w:r>
    </w:p>
    <w:p w14:paraId="0E03B5C4" w14:textId="1DD862A6" w:rsidR="00DC4A17" w:rsidRPr="00DC4A17" w:rsidRDefault="00DC4A17" w:rsidP="00DC4A17">
      <w:pPr>
        <w:pStyle w:val="VCAAbody"/>
      </w:pPr>
      <w:r>
        <w:t xml:space="preserve">This focuses on language </w:t>
      </w:r>
      <w:proofErr w:type="spellStart"/>
      <w:r>
        <w:t>behaviour</w:t>
      </w:r>
      <w:proofErr w:type="spellEnd"/>
      <w:r>
        <w:t xml:space="preserve"> that can </w:t>
      </w:r>
      <w:proofErr w:type="gramStart"/>
      <w:r>
        <w:t>actually be</w:t>
      </w:r>
      <w:proofErr w:type="gramEnd"/>
      <w:r>
        <w:t xml:space="preserve"> observed, </w:t>
      </w:r>
      <w:proofErr w:type="spellStart"/>
      <w:r>
        <w:t>emphasising</w:t>
      </w:r>
      <w:proofErr w:type="spellEnd"/>
      <w:r>
        <w:t xml:space="preserve"> an objective account of the patterns and use of a language.</w:t>
      </w:r>
    </w:p>
    <w:p w14:paraId="11F366AF" w14:textId="77777777" w:rsidR="00614CB3" w:rsidRPr="000160EB" w:rsidRDefault="00614CB3" w:rsidP="00425552">
      <w:pPr>
        <w:pStyle w:val="VCAAHeading3"/>
      </w:pPr>
      <w:bookmarkStart w:id="118" w:name="_Toc117000897"/>
      <w:bookmarkStart w:id="119" w:name="_Toc127191428"/>
      <w:r w:rsidRPr="000160EB">
        <w:t>Dialect</w:t>
      </w:r>
      <w:bookmarkEnd w:id="118"/>
      <w:bookmarkEnd w:id="119"/>
    </w:p>
    <w:p w14:paraId="41B704B8" w14:textId="00B68FB6" w:rsidR="00614CB3" w:rsidRPr="006A2273" w:rsidRDefault="00A16823" w:rsidP="00425552">
      <w:pPr>
        <w:pStyle w:val="VCAAbody"/>
      </w:pPr>
      <w:r>
        <w:t>A</w:t>
      </w:r>
      <w:r w:rsidR="00614CB3" w:rsidRPr="006A2273">
        <w:t xml:space="preserve"> </w:t>
      </w:r>
      <w:r w:rsidR="009526F4">
        <w:t>language variety</w:t>
      </w:r>
      <w:r w:rsidR="00614CB3" w:rsidRPr="006A2273">
        <w:t xml:space="preserve"> that identifies the geographical or social background of a person</w:t>
      </w:r>
      <w:r>
        <w:t>, which</w:t>
      </w:r>
      <w:r w:rsidR="00614CB3" w:rsidRPr="006A2273">
        <w:t xml:space="preserve"> is </w:t>
      </w:r>
      <w:proofErr w:type="spellStart"/>
      <w:r w:rsidR="00302B86">
        <w:t>chara</w:t>
      </w:r>
      <w:r w:rsidR="00082C42">
        <w:t>c</w:t>
      </w:r>
      <w:r w:rsidR="00302B86">
        <w:t>terised</w:t>
      </w:r>
      <w:proofErr w:type="spellEnd"/>
      <w:r w:rsidR="00302B86" w:rsidRPr="006A2273">
        <w:t xml:space="preserve"> </w:t>
      </w:r>
      <w:r w:rsidR="00614CB3" w:rsidRPr="006A2273">
        <w:t xml:space="preserve">by distinctive words and grammar (and may also be associated with distinctive features of pronunciation or accent). </w:t>
      </w:r>
    </w:p>
    <w:p w14:paraId="253CCE37" w14:textId="77777777" w:rsidR="00614CB3" w:rsidRPr="000160EB" w:rsidRDefault="00614CB3" w:rsidP="00425552">
      <w:pPr>
        <w:pStyle w:val="VCAAHeading3"/>
      </w:pPr>
      <w:bookmarkStart w:id="120" w:name="_Toc117000898"/>
      <w:bookmarkStart w:id="121" w:name="_Toc127191429"/>
      <w:r w:rsidRPr="000160EB">
        <w:t>Etymology</w:t>
      </w:r>
      <w:bookmarkEnd w:id="120"/>
      <w:bookmarkEnd w:id="121"/>
      <w:r w:rsidRPr="000160EB">
        <w:t xml:space="preserve"> </w:t>
      </w:r>
    </w:p>
    <w:p w14:paraId="28BFDB2A" w14:textId="76B3EE17" w:rsidR="00614CB3" w:rsidRPr="00806D33" w:rsidRDefault="00D12732" w:rsidP="00425552">
      <w:pPr>
        <w:pStyle w:val="VCAAbody"/>
      </w:pPr>
      <w:r>
        <w:t>T</w:t>
      </w:r>
      <w:r w:rsidR="00614CB3">
        <w:t xml:space="preserve">he term used for the history of words and for the study of the history of words. </w:t>
      </w:r>
    </w:p>
    <w:p w14:paraId="6347A329" w14:textId="77777777" w:rsidR="00614CB3" w:rsidRPr="000160EB" w:rsidRDefault="00614CB3" w:rsidP="00425552">
      <w:pPr>
        <w:pStyle w:val="VCAAHeading3"/>
      </w:pPr>
      <w:bookmarkStart w:id="122" w:name="_Toc117000899"/>
      <w:bookmarkStart w:id="123" w:name="_Toc127191430"/>
      <w:r w:rsidRPr="000160EB">
        <w:t>Field</w:t>
      </w:r>
      <w:bookmarkEnd w:id="122"/>
      <w:bookmarkEnd w:id="123"/>
    </w:p>
    <w:p w14:paraId="4E4B51FB" w14:textId="6FC1D24D" w:rsidR="00614CB3" w:rsidRPr="00443162" w:rsidRDefault="00D12732" w:rsidP="00425552">
      <w:pPr>
        <w:pStyle w:val="VCAAbody"/>
      </w:pPr>
      <w:r>
        <w:t xml:space="preserve">This </w:t>
      </w:r>
      <w:r w:rsidR="00614CB3" w:rsidRPr="00443162">
        <w:t>refers to the content or subject matter</w:t>
      </w:r>
      <w:r w:rsidR="00410838">
        <w:t>. F</w:t>
      </w:r>
      <w:r w:rsidR="00614CB3" w:rsidRPr="00443162">
        <w:t>or example, our language choices vary depending on the nature of the activity performed or the topic discussed by the text (</w:t>
      </w:r>
      <w:r w:rsidR="002B645C">
        <w:t>such as</w:t>
      </w:r>
      <w:r w:rsidR="00614CB3" w:rsidRPr="00443162">
        <w:t xml:space="preserve"> the linguistic features of science versus football).</w:t>
      </w:r>
    </w:p>
    <w:p w14:paraId="3A94EE37" w14:textId="77777777" w:rsidR="00614CB3" w:rsidRPr="000160EB" w:rsidRDefault="00614CB3" w:rsidP="00425552">
      <w:pPr>
        <w:pStyle w:val="VCAAHeading3"/>
      </w:pPr>
      <w:bookmarkStart w:id="124" w:name="_Toc117000900"/>
      <w:bookmarkStart w:id="125" w:name="_Toc127191431"/>
      <w:r w:rsidRPr="000160EB">
        <w:t>First-language acquisition</w:t>
      </w:r>
      <w:bookmarkEnd w:id="124"/>
      <w:bookmarkEnd w:id="125"/>
      <w:r w:rsidRPr="000160EB">
        <w:t xml:space="preserve"> </w:t>
      </w:r>
    </w:p>
    <w:p w14:paraId="7E837A42" w14:textId="79ADD991" w:rsidR="00614CB3" w:rsidRPr="006A2273" w:rsidRDefault="00D12732" w:rsidP="00425552">
      <w:pPr>
        <w:pStyle w:val="VCAAbody"/>
      </w:pPr>
      <w:r>
        <w:t xml:space="preserve">This </w:t>
      </w:r>
      <w:r w:rsidR="00614CB3">
        <w:t xml:space="preserve">refers to the processes by which individuals acquire a home language. </w:t>
      </w:r>
      <w:r w:rsidR="009526F4">
        <w:t>VCE English Language</w:t>
      </w:r>
      <w:r w:rsidR="00614CB3" w:rsidRPr="0027458C">
        <w:t xml:space="preserve"> focuses on two possible explanations for how children learn language</w:t>
      </w:r>
      <w:r w:rsidR="00614CB3">
        <w:t>:</w:t>
      </w:r>
      <w:r w:rsidR="00614CB3" w:rsidRPr="0027458C">
        <w:t xml:space="preserve"> Universal Grammar and opposing usage-based </w:t>
      </w:r>
      <w:r w:rsidR="00614CB3">
        <w:t xml:space="preserve">accounts. </w:t>
      </w:r>
    </w:p>
    <w:p w14:paraId="14F644B8" w14:textId="77777777" w:rsidR="00614CB3" w:rsidRPr="000160EB" w:rsidRDefault="00614CB3" w:rsidP="00425552">
      <w:pPr>
        <w:pStyle w:val="VCAAHeading3"/>
      </w:pPr>
      <w:bookmarkStart w:id="126" w:name="_Toc117000901"/>
      <w:bookmarkStart w:id="127" w:name="_Toc127191432"/>
      <w:r w:rsidRPr="000160EB">
        <w:t>Functions of language</w:t>
      </w:r>
      <w:bookmarkEnd w:id="126"/>
      <w:bookmarkEnd w:id="127"/>
    </w:p>
    <w:p w14:paraId="119F9F92" w14:textId="083498F7" w:rsidR="00614CB3" w:rsidRDefault="00EB040D" w:rsidP="00425552">
      <w:pPr>
        <w:pStyle w:val="VCAAbody"/>
        <w:rPr>
          <w:lang w:val="en-AU"/>
        </w:rPr>
      </w:pPr>
      <w:r>
        <w:rPr>
          <w:lang w:val="en-AU"/>
        </w:rPr>
        <w:t>D</w:t>
      </w:r>
      <w:r w:rsidR="00614CB3" w:rsidRPr="00D018D6">
        <w:rPr>
          <w:lang w:val="en-AU"/>
        </w:rPr>
        <w:t>istinguish</w:t>
      </w:r>
      <w:r w:rsidR="002B645C">
        <w:rPr>
          <w:lang w:val="en-AU"/>
        </w:rPr>
        <w:t>es</w:t>
      </w:r>
      <w:r w:rsidR="00614CB3" w:rsidRPr="00D018D6">
        <w:rPr>
          <w:lang w:val="en-AU"/>
        </w:rPr>
        <w:t xml:space="preserve"> six functions of language: </w:t>
      </w:r>
    </w:p>
    <w:p w14:paraId="6A871BCB" w14:textId="296B4A55" w:rsidR="00614CB3" w:rsidRPr="00425552" w:rsidRDefault="00614CB3" w:rsidP="00E274E4">
      <w:pPr>
        <w:pStyle w:val="VCAAnumbers"/>
      </w:pPr>
      <w:r w:rsidRPr="00425552">
        <w:t>referential (conveys information</w:t>
      </w:r>
      <w:r w:rsidR="00A07144">
        <w:t>,</w:t>
      </w:r>
      <w:r w:rsidR="00A07144" w:rsidRPr="00425552">
        <w:t xml:space="preserve"> </w:t>
      </w:r>
      <w:r w:rsidRPr="00425552">
        <w:t xml:space="preserve">e.g. statements like </w:t>
      </w:r>
      <w:r w:rsidR="00425552">
        <w:t>‘</w:t>
      </w:r>
      <w:r w:rsidRPr="00425552">
        <w:t>The train leaves at 6.00</w:t>
      </w:r>
      <w:r w:rsidR="007C4CE7">
        <w:t> </w:t>
      </w:r>
      <w:r w:rsidRPr="00425552">
        <w:t>am</w:t>
      </w:r>
      <w:r w:rsidR="007C4CE7">
        <w:t>.</w:t>
      </w:r>
      <w:r w:rsidR="00425552">
        <w:t>’</w:t>
      </w:r>
      <w:r w:rsidRPr="00425552">
        <w:t>)</w:t>
      </w:r>
    </w:p>
    <w:p w14:paraId="7033381B" w14:textId="06C2CBB5" w:rsidR="00614CB3" w:rsidRPr="00425552" w:rsidRDefault="00614CB3" w:rsidP="00E274E4">
      <w:pPr>
        <w:pStyle w:val="VCAAnumbers"/>
      </w:pPr>
      <w:r w:rsidRPr="00425552">
        <w:t>emotive (interprets feelings, desires</w:t>
      </w:r>
      <w:r w:rsidR="009C1764">
        <w:t>,</w:t>
      </w:r>
      <w:r w:rsidRPr="00425552">
        <w:t xml:space="preserve"> etc</w:t>
      </w:r>
      <w:r w:rsidR="00A07144" w:rsidRPr="00425552">
        <w:t>.</w:t>
      </w:r>
      <w:r w:rsidR="00A07144">
        <w:t>,</w:t>
      </w:r>
      <w:r w:rsidR="00A07144" w:rsidRPr="00425552">
        <w:t xml:space="preserve"> </w:t>
      </w:r>
      <w:r w:rsidRPr="00425552">
        <w:t xml:space="preserve">e.g. interjections like </w:t>
      </w:r>
      <w:r w:rsidR="00425552">
        <w:t>‘</w:t>
      </w:r>
      <w:r w:rsidRPr="00425552">
        <w:t>Yuck!</w:t>
      </w:r>
      <w:r w:rsidR="00425552">
        <w:t>’</w:t>
      </w:r>
      <w:r w:rsidRPr="00425552">
        <w:t>)</w:t>
      </w:r>
    </w:p>
    <w:p w14:paraId="28A11852" w14:textId="28070718" w:rsidR="00614CB3" w:rsidRPr="00425552" w:rsidRDefault="00614CB3" w:rsidP="00E274E4">
      <w:pPr>
        <w:pStyle w:val="VCAAnumbers"/>
      </w:pPr>
      <w:r w:rsidRPr="00425552">
        <w:t>conative (engages the addressee</w:t>
      </w:r>
      <w:r w:rsidR="00A07144">
        <w:t>,</w:t>
      </w:r>
      <w:r w:rsidR="00A07144" w:rsidRPr="00425552">
        <w:t xml:space="preserve"> </w:t>
      </w:r>
      <w:r w:rsidRPr="00425552">
        <w:t xml:space="preserve">e.g. commands like </w:t>
      </w:r>
      <w:r w:rsidR="00425552">
        <w:t>‘</w:t>
      </w:r>
      <w:r w:rsidRPr="00425552">
        <w:t>Sit down!</w:t>
      </w:r>
      <w:r w:rsidR="00425552">
        <w:t>’</w:t>
      </w:r>
      <w:r w:rsidRPr="00425552">
        <w:t>)</w:t>
      </w:r>
    </w:p>
    <w:p w14:paraId="6A31123B" w14:textId="714F0FF4" w:rsidR="00614CB3" w:rsidRPr="00425552" w:rsidRDefault="00614CB3" w:rsidP="00E274E4">
      <w:pPr>
        <w:pStyle w:val="VCAAnumbers"/>
      </w:pPr>
      <w:r w:rsidRPr="00425552">
        <w:t>phatic (establishes a social connection</w:t>
      </w:r>
      <w:r w:rsidR="00A07144">
        <w:t>,</w:t>
      </w:r>
      <w:r w:rsidR="00A07144" w:rsidRPr="00425552">
        <w:t xml:space="preserve"> </w:t>
      </w:r>
      <w:r w:rsidRPr="00425552">
        <w:t xml:space="preserve">e.g. greetings like </w:t>
      </w:r>
      <w:r w:rsidR="00425552">
        <w:t>‘</w:t>
      </w:r>
      <w:r w:rsidRPr="00425552">
        <w:t>How are you?</w:t>
      </w:r>
      <w:r w:rsidR="00425552">
        <w:t>’</w:t>
      </w:r>
      <w:r w:rsidRPr="00425552">
        <w:t xml:space="preserve">) </w:t>
      </w:r>
    </w:p>
    <w:p w14:paraId="3406F2FB" w14:textId="4893C27C" w:rsidR="00614CB3" w:rsidRPr="00425552" w:rsidRDefault="00614CB3" w:rsidP="00E274E4">
      <w:pPr>
        <w:pStyle w:val="VCAAnumbers"/>
      </w:pPr>
      <w:r w:rsidRPr="00425552">
        <w:t>metalinguistic (talks about language itself</w:t>
      </w:r>
      <w:r w:rsidR="00A07144">
        <w:t>,</w:t>
      </w:r>
      <w:r w:rsidR="00A07144" w:rsidRPr="00425552">
        <w:t xml:space="preserve"> </w:t>
      </w:r>
      <w:r w:rsidRPr="00425552">
        <w:t xml:space="preserve">e.g. </w:t>
      </w:r>
      <w:r w:rsidR="00425552">
        <w:t>‘</w:t>
      </w:r>
      <w:r w:rsidRPr="00425552">
        <w:t>What does phatic mean?</w:t>
      </w:r>
      <w:r w:rsidR="00425552">
        <w:t>’</w:t>
      </w:r>
      <w:r w:rsidRPr="00425552">
        <w:t xml:space="preserve">) </w:t>
      </w:r>
    </w:p>
    <w:p w14:paraId="00BB0569" w14:textId="4703C767" w:rsidR="00614CB3" w:rsidRPr="00425552" w:rsidRDefault="00614CB3" w:rsidP="00E274E4">
      <w:pPr>
        <w:pStyle w:val="VCAAnumbers"/>
      </w:pPr>
      <w:r w:rsidRPr="00425552">
        <w:t>poetic (brings in the aesthetic dimension</w:t>
      </w:r>
      <w:r w:rsidR="00A07144">
        <w:t>,</w:t>
      </w:r>
      <w:r w:rsidR="00A07144" w:rsidRPr="00425552">
        <w:t xml:space="preserve"> </w:t>
      </w:r>
      <w:r w:rsidRPr="00425552">
        <w:t xml:space="preserve">e.g. embellishing a message with quotations like </w:t>
      </w:r>
      <w:r w:rsidR="00425552">
        <w:t>‘</w:t>
      </w:r>
      <w:r w:rsidRPr="00425552">
        <w:t>To be, or not to be</w:t>
      </w:r>
      <w:r w:rsidR="009C1764">
        <w:t>?’</w:t>
      </w:r>
      <w:r w:rsidRPr="00425552">
        <w:t xml:space="preserve">). </w:t>
      </w:r>
    </w:p>
    <w:p w14:paraId="52EDA5B6" w14:textId="114D332E" w:rsidR="00425552" w:rsidRDefault="00614CB3" w:rsidP="00DC4A17">
      <w:pPr>
        <w:pStyle w:val="VCAAbody"/>
      </w:pPr>
      <w:r w:rsidRPr="00425552" w:rsidDel="002B645C">
        <w:t>This theory is proposed by Roman Jakobson.</w:t>
      </w:r>
      <w:r w:rsidR="00425552">
        <w:br w:type="page"/>
      </w:r>
    </w:p>
    <w:p w14:paraId="5247D717" w14:textId="62575A15" w:rsidR="00773141" w:rsidRPr="000160EB" w:rsidRDefault="00773141" w:rsidP="00425552">
      <w:pPr>
        <w:pStyle w:val="VCAAHeading3"/>
      </w:pPr>
      <w:bookmarkStart w:id="128" w:name="_Toc117000902"/>
      <w:bookmarkStart w:id="129" w:name="_Toc127191433"/>
      <w:r w:rsidRPr="000160EB">
        <w:lastRenderedPageBreak/>
        <w:t>Hypocoristic use of suffixes</w:t>
      </w:r>
      <w:bookmarkEnd w:id="128"/>
      <w:bookmarkEnd w:id="129"/>
    </w:p>
    <w:p w14:paraId="4C27CBD8" w14:textId="64174D82" w:rsidR="00727B56" w:rsidRPr="00240E12" w:rsidRDefault="00787313" w:rsidP="00425552">
      <w:pPr>
        <w:pStyle w:val="VCAAbody"/>
        <w:rPr>
          <w:lang w:val="en" w:eastAsia="en-AU"/>
        </w:rPr>
      </w:pPr>
      <w:r>
        <w:rPr>
          <w:lang w:val="en" w:eastAsia="en-AU"/>
        </w:rPr>
        <w:t xml:space="preserve">This </w:t>
      </w:r>
      <w:r w:rsidR="00F85D06">
        <w:rPr>
          <w:lang w:val="en" w:eastAsia="en-AU"/>
        </w:rPr>
        <w:t xml:space="preserve">is </w:t>
      </w:r>
      <w:r w:rsidR="00727B56">
        <w:rPr>
          <w:lang w:val="en" w:eastAsia="en-AU"/>
        </w:rPr>
        <w:t xml:space="preserve">a characteristic of Australian English </w:t>
      </w:r>
      <w:r w:rsidR="00A221D6">
        <w:rPr>
          <w:lang w:val="en" w:eastAsia="en-AU"/>
        </w:rPr>
        <w:t xml:space="preserve">in which </w:t>
      </w:r>
      <w:r w:rsidR="00727B56">
        <w:rPr>
          <w:lang w:val="en" w:eastAsia="en-AU"/>
        </w:rPr>
        <w:t xml:space="preserve">alternative forms of words or names – specifically </w:t>
      </w:r>
      <w:proofErr w:type="gramStart"/>
      <w:r w:rsidR="00727B56">
        <w:rPr>
          <w:lang w:val="en" w:eastAsia="en-AU"/>
        </w:rPr>
        <w:t>through the use of</w:t>
      </w:r>
      <w:proofErr w:type="gramEnd"/>
      <w:r w:rsidR="00727B56">
        <w:rPr>
          <w:lang w:val="en" w:eastAsia="en-AU"/>
        </w:rPr>
        <w:t xml:space="preserve"> abbreviation and suffixation like </w:t>
      </w:r>
      <w:proofErr w:type="spellStart"/>
      <w:r w:rsidR="00727B56" w:rsidRPr="00AF38EA">
        <w:rPr>
          <w:i/>
          <w:iCs/>
          <w:lang w:val="en" w:eastAsia="en-AU"/>
        </w:rPr>
        <w:t>mozzie</w:t>
      </w:r>
      <w:proofErr w:type="spellEnd"/>
      <w:r w:rsidR="00727B56">
        <w:rPr>
          <w:lang w:val="en" w:eastAsia="en-AU"/>
        </w:rPr>
        <w:t xml:space="preserve">, </w:t>
      </w:r>
      <w:r w:rsidR="00727B56" w:rsidRPr="00AF38EA">
        <w:rPr>
          <w:i/>
          <w:iCs/>
          <w:lang w:val="en" w:eastAsia="en-AU"/>
        </w:rPr>
        <w:t>sickie</w:t>
      </w:r>
      <w:r w:rsidR="00727B56">
        <w:rPr>
          <w:lang w:val="en" w:eastAsia="en-AU"/>
        </w:rPr>
        <w:t xml:space="preserve">, </w:t>
      </w:r>
      <w:proofErr w:type="spellStart"/>
      <w:r w:rsidR="00727B56" w:rsidRPr="00AF38EA">
        <w:rPr>
          <w:i/>
          <w:iCs/>
          <w:lang w:val="en" w:eastAsia="en-AU"/>
        </w:rPr>
        <w:t>tradie</w:t>
      </w:r>
      <w:proofErr w:type="spellEnd"/>
      <w:r w:rsidR="00727B56">
        <w:rPr>
          <w:lang w:val="en" w:eastAsia="en-AU"/>
        </w:rPr>
        <w:t xml:space="preserve"> – share the same form and denotation as the original – </w:t>
      </w:r>
      <w:r w:rsidR="00727B56" w:rsidRPr="00AF38EA">
        <w:rPr>
          <w:i/>
          <w:iCs/>
          <w:lang w:val="en" w:eastAsia="en-AU"/>
        </w:rPr>
        <w:t>mosquito</w:t>
      </w:r>
      <w:r w:rsidR="00727B56">
        <w:rPr>
          <w:lang w:val="en" w:eastAsia="en-AU"/>
        </w:rPr>
        <w:t xml:space="preserve">, </w:t>
      </w:r>
      <w:r w:rsidR="00727B56" w:rsidRPr="00AF38EA">
        <w:rPr>
          <w:i/>
          <w:iCs/>
          <w:lang w:val="en" w:eastAsia="en-AU"/>
        </w:rPr>
        <w:t>sick day</w:t>
      </w:r>
      <w:r w:rsidR="00727B56">
        <w:rPr>
          <w:lang w:val="en" w:eastAsia="en-AU"/>
        </w:rPr>
        <w:t xml:space="preserve">, </w:t>
      </w:r>
      <w:r w:rsidR="00727B56" w:rsidRPr="00AF38EA">
        <w:rPr>
          <w:i/>
          <w:iCs/>
          <w:lang w:val="en" w:eastAsia="en-AU"/>
        </w:rPr>
        <w:t>tradesperso</w:t>
      </w:r>
      <w:r w:rsidR="00727B56" w:rsidRPr="00E274E4">
        <w:rPr>
          <w:i/>
          <w:iCs/>
          <w:lang w:val="en" w:eastAsia="en-AU"/>
        </w:rPr>
        <w:t>n</w:t>
      </w:r>
      <w:r w:rsidR="00727B56">
        <w:rPr>
          <w:lang w:val="en" w:eastAsia="en-AU"/>
        </w:rPr>
        <w:t xml:space="preserve"> – but have different connotations and levels of formality</w:t>
      </w:r>
      <w:r w:rsidR="00D11261">
        <w:rPr>
          <w:lang w:val="en" w:eastAsia="en-AU"/>
        </w:rPr>
        <w:t>.</w:t>
      </w:r>
    </w:p>
    <w:p w14:paraId="74D62BA6" w14:textId="299EF5C9" w:rsidR="00614CB3" w:rsidRPr="000160EB" w:rsidRDefault="00614CB3" w:rsidP="00425552">
      <w:pPr>
        <w:pStyle w:val="VCAAHeading3"/>
      </w:pPr>
      <w:bookmarkStart w:id="130" w:name="_Toc117000903"/>
      <w:bookmarkStart w:id="131" w:name="_Toc127191434"/>
      <w:r w:rsidRPr="000160EB">
        <w:t>Idiolect</w:t>
      </w:r>
      <w:bookmarkEnd w:id="130"/>
      <w:bookmarkEnd w:id="131"/>
    </w:p>
    <w:p w14:paraId="57556BBA" w14:textId="67590547" w:rsidR="00614CB3" w:rsidRPr="006A2273" w:rsidRDefault="00787313" w:rsidP="00425552">
      <w:pPr>
        <w:pStyle w:val="VCAAbody"/>
      </w:pPr>
      <w:r>
        <w:t>T</w:t>
      </w:r>
      <w:r w:rsidR="00614CB3" w:rsidRPr="006A2273">
        <w:t>he unique language or speech pattern of an individual at a specific period of their life.</w:t>
      </w:r>
    </w:p>
    <w:p w14:paraId="0312921F" w14:textId="77777777" w:rsidR="00614CB3" w:rsidRPr="000160EB" w:rsidRDefault="00614CB3" w:rsidP="00425552">
      <w:pPr>
        <w:pStyle w:val="VCAAHeading3"/>
      </w:pPr>
      <w:bookmarkStart w:id="132" w:name="_Toc117000904"/>
      <w:bookmarkStart w:id="133" w:name="_Toc127191435"/>
      <w:r w:rsidRPr="000160EB">
        <w:t>Indo-European</w:t>
      </w:r>
      <w:bookmarkEnd w:id="132"/>
      <w:bookmarkEnd w:id="133"/>
      <w:r w:rsidRPr="000160EB">
        <w:t xml:space="preserve"> </w:t>
      </w:r>
    </w:p>
    <w:p w14:paraId="7A7C50AD" w14:textId="5D2C60D7" w:rsidR="00614CB3" w:rsidRDefault="00350378" w:rsidP="00425552">
      <w:pPr>
        <w:pStyle w:val="VCAAbody"/>
      </w:pPr>
      <w:r>
        <w:t>T</w:t>
      </w:r>
      <w:r w:rsidR="00614CB3">
        <w:t xml:space="preserve">he descriptive name given to the ancestor language of many language families in Europe and Asia, including Germanic, Slavic and Indo-Iranian. </w:t>
      </w:r>
    </w:p>
    <w:p w14:paraId="621D039F" w14:textId="77777777" w:rsidR="00614CB3" w:rsidRPr="000160EB" w:rsidRDefault="00614CB3" w:rsidP="00425552">
      <w:pPr>
        <w:pStyle w:val="VCAAHeading3"/>
      </w:pPr>
      <w:bookmarkStart w:id="134" w:name="_Toc117000905"/>
      <w:bookmarkStart w:id="135" w:name="_Toc127191436"/>
      <w:r w:rsidRPr="000160EB">
        <w:t>International Phonetic Alphabet (IPA)</w:t>
      </w:r>
      <w:bookmarkEnd w:id="134"/>
      <w:bookmarkEnd w:id="135"/>
    </w:p>
    <w:p w14:paraId="0E20C8BA" w14:textId="04C996D8" w:rsidR="00614CB3" w:rsidRPr="006552D8" w:rsidRDefault="00787313" w:rsidP="00425552">
      <w:pPr>
        <w:pStyle w:val="VCAAbody"/>
      </w:pPr>
      <w:r>
        <w:t xml:space="preserve">This </w:t>
      </w:r>
      <w:proofErr w:type="spellStart"/>
      <w:r w:rsidR="00614CB3">
        <w:t>standardised</w:t>
      </w:r>
      <w:proofErr w:type="spellEnd"/>
      <w:r w:rsidR="00614CB3">
        <w:t xml:space="preserve"> system (first published in 1888) provides a separate symbol for each distinctive speech sound. It is used to transcribe the sounds of a language because an alphabetic spelling (or orthography) does not represent the sounds of a language in a consistent manner</w:t>
      </w:r>
      <w:r w:rsidR="000A642E">
        <w:t xml:space="preserve">. In this study, the sounds of Australian English are transcribed </w:t>
      </w:r>
      <w:r w:rsidR="009658F1" w:rsidRPr="00E274E4">
        <w:t>as described by Harrington, Cox &amp; Evans (1997)</w:t>
      </w:r>
      <w:r w:rsidR="006552D8">
        <w:t>.</w:t>
      </w:r>
    </w:p>
    <w:p w14:paraId="1AC13282" w14:textId="77777777" w:rsidR="00614CB3" w:rsidRPr="000160EB" w:rsidRDefault="00614CB3" w:rsidP="00425552">
      <w:pPr>
        <w:pStyle w:val="VCAAHeading3"/>
      </w:pPr>
      <w:bookmarkStart w:id="136" w:name="_Toc117000906"/>
      <w:bookmarkStart w:id="137" w:name="_Toc127191437"/>
      <w:r w:rsidRPr="000160EB">
        <w:t>Jargon</w:t>
      </w:r>
      <w:bookmarkEnd w:id="136"/>
      <w:bookmarkEnd w:id="137"/>
    </w:p>
    <w:p w14:paraId="00BB5BC7" w14:textId="5AC5E6CE" w:rsidR="00614CB3" w:rsidRPr="00806D33" w:rsidRDefault="0020385D" w:rsidP="00425552">
      <w:pPr>
        <w:pStyle w:val="VCAAbody"/>
      </w:pPr>
      <w:r>
        <w:t>T</w:t>
      </w:r>
      <w:r w:rsidR="00082C42">
        <w:t>he</w:t>
      </w:r>
      <w:r w:rsidR="00614CB3">
        <w:t xml:space="preserve"> </w:t>
      </w:r>
      <w:proofErr w:type="spellStart"/>
      <w:r w:rsidR="00614CB3">
        <w:t>specialised</w:t>
      </w:r>
      <w:proofErr w:type="spellEnd"/>
      <w:r w:rsidR="00614CB3">
        <w:t xml:space="preserve"> language of a trade, profession or group</w:t>
      </w:r>
      <w:r>
        <w:t>, which</w:t>
      </w:r>
      <w:r w:rsidR="00614CB3">
        <w:t xml:space="preserve"> </w:t>
      </w:r>
      <w:r w:rsidR="00787313">
        <w:t xml:space="preserve">is </w:t>
      </w:r>
      <w:r w:rsidR="00614CB3">
        <w:t xml:space="preserve">often difficult </w:t>
      </w:r>
      <w:r w:rsidR="00787313">
        <w:t xml:space="preserve">for individuals outside the group </w:t>
      </w:r>
      <w:r w:rsidR="00614CB3">
        <w:t>to understand</w:t>
      </w:r>
      <w:r w:rsidR="00787313">
        <w:t>.</w:t>
      </w:r>
    </w:p>
    <w:p w14:paraId="2EBC9DC3" w14:textId="77777777" w:rsidR="00614CB3" w:rsidRPr="000160EB" w:rsidRDefault="00614CB3" w:rsidP="00425552">
      <w:pPr>
        <w:pStyle w:val="VCAAHeading3"/>
      </w:pPr>
      <w:bookmarkStart w:id="138" w:name="_Toc117000907"/>
      <w:bookmarkStart w:id="139" w:name="_Toc127191438"/>
      <w:r w:rsidRPr="000160EB">
        <w:t>Language</w:t>
      </w:r>
      <w:bookmarkEnd w:id="138"/>
      <w:bookmarkEnd w:id="139"/>
    </w:p>
    <w:p w14:paraId="14FD0BB9" w14:textId="75345908" w:rsidR="00614CB3" w:rsidRPr="00D66366" w:rsidRDefault="00350378" w:rsidP="00425552">
      <w:pPr>
        <w:pStyle w:val="VCAAbody"/>
      </w:pPr>
      <w:r>
        <w:t>A</w:t>
      </w:r>
      <w:r w:rsidR="00614CB3" w:rsidRPr="00DD2DA5">
        <w:t xml:space="preserve"> system of conventional spoken, signed or written symbols by means of which humans express themselves.</w:t>
      </w:r>
      <w:r w:rsidR="002D4B06" w:rsidRPr="00DD2DA5">
        <w:t xml:space="preserve"> Variation in language occurs through use and user and can be influenced by social</w:t>
      </w:r>
      <w:r w:rsidR="00DD2DA5" w:rsidRPr="00DD2DA5">
        <w:t>, cultural</w:t>
      </w:r>
      <w:r w:rsidR="002D4B06" w:rsidRPr="00DD2DA5">
        <w:t xml:space="preserve"> and geographical contexts.</w:t>
      </w:r>
      <w:r w:rsidR="002D4B06" w:rsidRPr="002D4B06">
        <w:t xml:space="preserve"> </w:t>
      </w:r>
    </w:p>
    <w:p w14:paraId="4AB77AEE" w14:textId="77777777" w:rsidR="00614CB3" w:rsidRPr="000160EB" w:rsidRDefault="00614CB3" w:rsidP="00425552">
      <w:pPr>
        <w:pStyle w:val="VCAAHeading3"/>
      </w:pPr>
      <w:bookmarkStart w:id="140" w:name="_Toc117000908"/>
      <w:bookmarkStart w:id="141" w:name="_Toc127191439"/>
      <w:r w:rsidRPr="000160EB">
        <w:t>Language maintenance and shift</w:t>
      </w:r>
      <w:bookmarkEnd w:id="140"/>
      <w:bookmarkEnd w:id="141"/>
      <w:r w:rsidRPr="000160EB">
        <w:t xml:space="preserve"> </w:t>
      </w:r>
    </w:p>
    <w:p w14:paraId="7BF3DFED" w14:textId="19841AFF" w:rsidR="00614CB3" w:rsidRPr="00984E82" w:rsidRDefault="005825B4" w:rsidP="00425552">
      <w:pPr>
        <w:pStyle w:val="VCAAbody"/>
      </w:pPr>
      <w:r>
        <w:t>T</w:t>
      </w:r>
      <w:r w:rsidR="00614CB3">
        <w:t>he processes by which the users of language either resist encroaching language(s) to maintain a traditional or existing language, or switch to the encroaching language.</w:t>
      </w:r>
    </w:p>
    <w:p w14:paraId="55E278FD" w14:textId="77777777" w:rsidR="00614CB3" w:rsidRPr="000160EB" w:rsidRDefault="00614CB3" w:rsidP="00425552">
      <w:pPr>
        <w:pStyle w:val="VCAAHeading3"/>
      </w:pPr>
      <w:bookmarkStart w:id="142" w:name="_Toc117000909"/>
      <w:bookmarkStart w:id="143" w:name="_Toc127191440"/>
      <w:r w:rsidRPr="000160EB">
        <w:t>Language reclamation</w:t>
      </w:r>
      <w:bookmarkEnd w:id="142"/>
      <w:bookmarkEnd w:id="143"/>
      <w:r w:rsidRPr="000160EB">
        <w:t xml:space="preserve"> </w:t>
      </w:r>
    </w:p>
    <w:p w14:paraId="6C485F58" w14:textId="7C0C6699" w:rsidR="00425552" w:rsidRPr="00B853A5" w:rsidRDefault="00186020" w:rsidP="00425552">
      <w:pPr>
        <w:pStyle w:val="VCAAbody"/>
      </w:pPr>
      <w:r>
        <w:t xml:space="preserve">This </w:t>
      </w:r>
      <w:r w:rsidR="00614CB3">
        <w:t xml:space="preserve">refers to the process by which a language community attempts to </w:t>
      </w:r>
      <w:proofErr w:type="spellStart"/>
      <w:r w:rsidR="00614CB3">
        <w:t>revitalise</w:t>
      </w:r>
      <w:proofErr w:type="spellEnd"/>
      <w:r w:rsidR="00614CB3">
        <w:t xml:space="preserve"> a language that is in danger of being lost. </w:t>
      </w:r>
      <w:r w:rsidR="00614CB3" w:rsidRPr="00A0392C">
        <w:t xml:space="preserve">It includes the politics of </w:t>
      </w:r>
      <w:r w:rsidR="0028527F">
        <w:t>i</w:t>
      </w:r>
      <w:r w:rsidR="00614CB3" w:rsidRPr="00A0392C">
        <w:t xml:space="preserve">ndigenous peoples’ rights and is associated with reclaiming identity and culture from which a people have been dissociated. </w:t>
      </w:r>
      <w:r w:rsidR="00614CB3" w:rsidRPr="00A0392C">
        <w:rPr>
          <w:lang w:val="en-IN"/>
        </w:rPr>
        <w:t xml:space="preserve">Language revitalisation or revival </w:t>
      </w:r>
      <w:r w:rsidR="00614CB3" w:rsidRPr="00A0392C">
        <w:t xml:space="preserve">can take many forms, and there are numerous strategies </w:t>
      </w:r>
      <w:r w:rsidR="00614CB3" w:rsidRPr="008B5F79">
        <w:t xml:space="preserve">for retrieving information about a heritage </w:t>
      </w:r>
      <w:r w:rsidR="00614CB3" w:rsidRPr="00A0392C">
        <w:t>language, including attempts to relearn the language from material recorded in another era, when the language was spoken.</w:t>
      </w:r>
      <w:r w:rsidR="00614CB3">
        <w:t xml:space="preserve"> </w:t>
      </w:r>
      <w:r w:rsidR="00614CB3" w:rsidRPr="00240E12">
        <w:t>Barry Blake is a</w:t>
      </w:r>
      <w:r w:rsidR="00C861F9" w:rsidRPr="00240E12">
        <w:t>n example of a Victorian linguist researching this area</w:t>
      </w:r>
      <w:r w:rsidR="00614CB3" w:rsidRPr="00240E12">
        <w:t>.</w:t>
      </w:r>
    </w:p>
    <w:p w14:paraId="458762E9" w14:textId="77777777" w:rsidR="00425552" w:rsidRDefault="00425552">
      <w:pPr>
        <w:rPr>
          <w:rFonts w:ascii="Arial" w:hAnsi="Arial" w:cs="Arial"/>
          <w:b/>
          <w:bCs/>
          <w:color w:val="000000" w:themeColor="text1"/>
          <w:sz w:val="20"/>
        </w:rPr>
      </w:pPr>
      <w:r>
        <w:rPr>
          <w:b/>
          <w:bCs/>
        </w:rPr>
        <w:br w:type="page"/>
      </w:r>
    </w:p>
    <w:p w14:paraId="2F7EA037" w14:textId="77777777" w:rsidR="00614CB3" w:rsidRPr="000160EB" w:rsidRDefault="00614CB3" w:rsidP="00425552">
      <w:pPr>
        <w:pStyle w:val="VCAAHeading3"/>
      </w:pPr>
      <w:bookmarkStart w:id="144" w:name="_Toc117000910"/>
      <w:bookmarkStart w:id="145" w:name="_Toc127191441"/>
      <w:r w:rsidRPr="000160EB">
        <w:lastRenderedPageBreak/>
        <w:t>Lingua franca</w:t>
      </w:r>
      <w:bookmarkEnd w:id="144"/>
      <w:bookmarkEnd w:id="145"/>
    </w:p>
    <w:p w14:paraId="27D53187" w14:textId="000A4C4D" w:rsidR="00614CB3" w:rsidRPr="00D13E14" w:rsidRDefault="000E77C6" w:rsidP="00425552">
      <w:pPr>
        <w:pStyle w:val="VCAAbody"/>
      </w:pPr>
      <w:r>
        <w:t>A</w:t>
      </w:r>
      <w:r w:rsidR="00614CB3">
        <w:t xml:space="preserve"> common language used for communication (and often commerce) between groups of people who speak different languages. </w:t>
      </w:r>
    </w:p>
    <w:p w14:paraId="38D9CFD3" w14:textId="77777777" w:rsidR="00614CB3" w:rsidRPr="000160EB" w:rsidRDefault="00614CB3" w:rsidP="00425552">
      <w:pPr>
        <w:pStyle w:val="VCAAHeading3"/>
      </w:pPr>
      <w:bookmarkStart w:id="146" w:name="_Toc117000911"/>
      <w:bookmarkStart w:id="147" w:name="_Toc127191442"/>
      <w:r w:rsidRPr="000160EB">
        <w:t>Migrant ethnolect</w:t>
      </w:r>
      <w:bookmarkEnd w:id="146"/>
      <w:bookmarkEnd w:id="147"/>
      <w:r w:rsidRPr="000160EB">
        <w:t xml:space="preserve"> </w:t>
      </w:r>
    </w:p>
    <w:p w14:paraId="1706ABF2" w14:textId="261DDFE5" w:rsidR="00614CB3" w:rsidRDefault="000E77C6" w:rsidP="00425552">
      <w:pPr>
        <w:pStyle w:val="VCAAbody"/>
      </w:pPr>
      <w:r>
        <w:t>A</w:t>
      </w:r>
      <w:r w:rsidR="00614CB3">
        <w:t xml:space="preserve"> variety of language associated with a certain ethnic or cultural subgroup where the features of English used in Australian society are combined with some features of the first language of the speaker</w:t>
      </w:r>
      <w:r w:rsidR="0042039B">
        <w:t>(</w:t>
      </w:r>
      <w:r w:rsidR="00614CB3">
        <w:t>s</w:t>
      </w:r>
      <w:r w:rsidR="0042039B">
        <w:t>)</w:t>
      </w:r>
      <w:r w:rsidR="00614CB3">
        <w:t xml:space="preserve">. An ethnolect can be a distinguishing marker of social identity. </w:t>
      </w:r>
    </w:p>
    <w:p w14:paraId="600B5049" w14:textId="02AAC6AC" w:rsidR="00D74391" w:rsidRPr="000160EB" w:rsidRDefault="00D74391" w:rsidP="00425552">
      <w:pPr>
        <w:pStyle w:val="VCAAHeading3"/>
      </w:pPr>
      <w:bookmarkStart w:id="148" w:name="_Toc117000912"/>
      <w:bookmarkStart w:id="149" w:name="_Toc127191443"/>
      <w:r w:rsidRPr="000160EB">
        <w:t>Multilingualism</w:t>
      </w:r>
      <w:bookmarkEnd w:id="148"/>
      <w:bookmarkEnd w:id="149"/>
    </w:p>
    <w:p w14:paraId="61160D9A" w14:textId="63231754" w:rsidR="0072734F" w:rsidRPr="00AF38EA" w:rsidRDefault="00186020" w:rsidP="00425552">
      <w:pPr>
        <w:pStyle w:val="VCAAbody"/>
      </w:pPr>
      <w:r>
        <w:t>T</w:t>
      </w:r>
      <w:r w:rsidR="0072734F" w:rsidRPr="00AF38EA">
        <w:t>he ability to c</w:t>
      </w:r>
      <w:r w:rsidR="0072734F" w:rsidRPr="00AF38EA">
        <w:rPr>
          <w:spacing w:val="-1"/>
        </w:rPr>
        <w:t>om</w:t>
      </w:r>
      <w:r w:rsidR="0072734F" w:rsidRPr="00AF38EA">
        <w:rPr>
          <w:spacing w:val="1"/>
        </w:rPr>
        <w:t>m</w:t>
      </w:r>
      <w:r w:rsidR="0072734F" w:rsidRPr="00AF38EA">
        <w:rPr>
          <w:spacing w:val="-1"/>
        </w:rPr>
        <w:t>un</w:t>
      </w:r>
      <w:r w:rsidR="0072734F" w:rsidRPr="00AF38EA">
        <w:t>icate</w:t>
      </w:r>
      <w:r w:rsidR="0072734F" w:rsidRPr="00AF38EA">
        <w:rPr>
          <w:spacing w:val="-4"/>
        </w:rPr>
        <w:t xml:space="preserve"> </w:t>
      </w:r>
      <w:r w:rsidR="0072734F" w:rsidRPr="00AF38EA">
        <w:t xml:space="preserve">in </w:t>
      </w:r>
      <w:r w:rsidR="0072734F" w:rsidRPr="00AF38EA">
        <w:rPr>
          <w:spacing w:val="1"/>
        </w:rPr>
        <w:t>mo</w:t>
      </w:r>
      <w:r w:rsidR="0072734F" w:rsidRPr="00AF38EA">
        <w:rPr>
          <w:spacing w:val="-3"/>
        </w:rPr>
        <w:t>r</w:t>
      </w:r>
      <w:r w:rsidR="0072734F" w:rsidRPr="00AF38EA">
        <w:t>e</w:t>
      </w:r>
      <w:r w:rsidR="0072734F" w:rsidRPr="00AF38EA">
        <w:rPr>
          <w:spacing w:val="3"/>
        </w:rPr>
        <w:t xml:space="preserve"> </w:t>
      </w:r>
      <w:r w:rsidR="0072734F" w:rsidRPr="00AF38EA">
        <w:t>t</w:t>
      </w:r>
      <w:r w:rsidR="0072734F" w:rsidRPr="00AF38EA">
        <w:rPr>
          <w:spacing w:val="-1"/>
        </w:rPr>
        <w:t>h</w:t>
      </w:r>
      <w:r w:rsidR="0072734F" w:rsidRPr="00AF38EA">
        <w:t>an</w:t>
      </w:r>
      <w:r w:rsidR="0072734F" w:rsidRPr="00AF38EA">
        <w:rPr>
          <w:spacing w:val="4"/>
        </w:rPr>
        <w:t xml:space="preserve"> </w:t>
      </w:r>
      <w:r w:rsidR="0072734F" w:rsidRPr="00AF38EA">
        <w:rPr>
          <w:spacing w:val="1"/>
        </w:rPr>
        <w:t>o</w:t>
      </w:r>
      <w:r w:rsidR="0072734F" w:rsidRPr="00AF38EA">
        <w:rPr>
          <w:spacing w:val="-3"/>
        </w:rPr>
        <w:t>n</w:t>
      </w:r>
      <w:r w:rsidR="0072734F" w:rsidRPr="00AF38EA">
        <w:t>e</w:t>
      </w:r>
      <w:r w:rsidR="0072734F" w:rsidRPr="00AF38EA">
        <w:rPr>
          <w:spacing w:val="5"/>
        </w:rPr>
        <w:t xml:space="preserve"> </w:t>
      </w:r>
      <w:r w:rsidR="0072734F" w:rsidRPr="00AF38EA">
        <w:t>la</w:t>
      </w:r>
      <w:r w:rsidR="0072734F" w:rsidRPr="00AF38EA">
        <w:rPr>
          <w:spacing w:val="-1"/>
        </w:rPr>
        <w:t>ngu</w:t>
      </w:r>
      <w:r w:rsidR="0072734F" w:rsidRPr="00AF38EA">
        <w:t>a</w:t>
      </w:r>
      <w:r w:rsidR="0072734F" w:rsidRPr="00AF38EA">
        <w:rPr>
          <w:spacing w:val="-1"/>
        </w:rPr>
        <w:t>g</w:t>
      </w:r>
      <w:r w:rsidR="0072734F" w:rsidRPr="00AF38EA">
        <w:rPr>
          <w:spacing w:val="1"/>
        </w:rPr>
        <w:t>e.</w:t>
      </w:r>
      <w:r w:rsidR="0072734F" w:rsidRPr="00AF38EA">
        <w:t xml:space="preserve"> </w:t>
      </w:r>
    </w:p>
    <w:p w14:paraId="53ECE65A" w14:textId="55A975B9" w:rsidR="00614CB3" w:rsidRPr="000160EB" w:rsidRDefault="00614CB3" w:rsidP="00425552">
      <w:pPr>
        <w:pStyle w:val="VCAAHeading3"/>
      </w:pPr>
      <w:bookmarkStart w:id="150" w:name="_Toc117000913"/>
      <w:bookmarkStart w:id="151" w:name="_Toc127191444"/>
      <w:r w:rsidRPr="000160EB">
        <w:t>Multi-word lexemes</w:t>
      </w:r>
      <w:bookmarkEnd w:id="150"/>
      <w:bookmarkEnd w:id="151"/>
    </w:p>
    <w:p w14:paraId="424DEEA6" w14:textId="7C845217" w:rsidR="00614CB3" w:rsidRPr="00E274E4" w:rsidRDefault="00186020" w:rsidP="00425552">
      <w:pPr>
        <w:pStyle w:val="VCAAbody"/>
      </w:pPr>
      <w:r>
        <w:rPr>
          <w:lang w:val="en-AU"/>
        </w:rPr>
        <w:t xml:space="preserve">These </w:t>
      </w:r>
      <w:r w:rsidR="00614CB3" w:rsidRPr="00D018D6">
        <w:rPr>
          <w:lang w:val="en-AU"/>
        </w:rPr>
        <w:t>are sequences of words that are stored and retrieved as single units from our memory banks (they include such expressions as idioms (</w:t>
      </w:r>
      <w:r w:rsidR="00131EE0">
        <w:rPr>
          <w:lang w:val="en-AU"/>
        </w:rPr>
        <w:t>for example,</w:t>
      </w:r>
      <w:r w:rsidR="00614CB3" w:rsidRPr="00D018D6">
        <w:rPr>
          <w:lang w:val="en-AU"/>
        </w:rPr>
        <w:t xml:space="preserve"> </w:t>
      </w:r>
      <w:r w:rsidR="00614CB3" w:rsidRPr="00D018D6">
        <w:rPr>
          <w:i/>
          <w:lang w:val="en-AU"/>
        </w:rPr>
        <w:t>to spill the beans</w:t>
      </w:r>
      <w:r w:rsidR="00614CB3" w:rsidRPr="00D018D6">
        <w:rPr>
          <w:lang w:val="en-AU"/>
        </w:rPr>
        <w:t>)</w:t>
      </w:r>
      <w:r w:rsidR="0065400E">
        <w:rPr>
          <w:lang w:val="en-AU"/>
        </w:rPr>
        <w:t xml:space="preserve"> and </w:t>
      </w:r>
      <w:r w:rsidR="00614CB3" w:rsidRPr="00D018D6">
        <w:rPr>
          <w:lang w:val="en-AU"/>
        </w:rPr>
        <w:t>phrasal verbs (</w:t>
      </w:r>
      <w:r w:rsidR="00131EE0">
        <w:rPr>
          <w:lang w:val="en-AU"/>
        </w:rPr>
        <w:t>for example,</w:t>
      </w:r>
      <w:r w:rsidR="00614CB3" w:rsidRPr="00D018D6">
        <w:rPr>
          <w:lang w:val="en-AU"/>
        </w:rPr>
        <w:t xml:space="preserve"> </w:t>
      </w:r>
      <w:r w:rsidR="00614CB3" w:rsidRPr="00D018D6">
        <w:rPr>
          <w:i/>
          <w:lang w:val="en-AU"/>
        </w:rPr>
        <w:t>to switch off</w:t>
      </w:r>
      <w:r w:rsidR="00614CB3" w:rsidRPr="00D018D6">
        <w:rPr>
          <w:lang w:val="en-AU"/>
        </w:rPr>
        <w:t>)</w:t>
      </w:r>
      <w:r w:rsidR="00AF38EA">
        <w:rPr>
          <w:lang w:val="en-AU"/>
        </w:rPr>
        <w:t>.</w:t>
      </w:r>
      <w:r w:rsidR="00614CB3" w:rsidRPr="00D018D6">
        <w:rPr>
          <w:lang w:val="en-AU"/>
        </w:rPr>
        <w:t xml:space="preserve"> </w:t>
      </w:r>
    </w:p>
    <w:p w14:paraId="42C93BFC" w14:textId="77777777" w:rsidR="00614CB3" w:rsidRPr="000160EB" w:rsidRDefault="00614CB3" w:rsidP="00425552">
      <w:pPr>
        <w:pStyle w:val="VCAAHeading3"/>
      </w:pPr>
      <w:bookmarkStart w:id="152" w:name="_Toc117000914"/>
      <w:bookmarkStart w:id="153" w:name="_Toc127191445"/>
      <w:r w:rsidRPr="000160EB">
        <w:t>Overt and covert prestige</w:t>
      </w:r>
      <w:bookmarkEnd w:id="152"/>
      <w:bookmarkEnd w:id="153"/>
    </w:p>
    <w:p w14:paraId="3D0EF8AE" w14:textId="5A262E13" w:rsidR="00614CB3" w:rsidRPr="00C94BA2" w:rsidRDefault="00186020" w:rsidP="00425552">
      <w:pPr>
        <w:pStyle w:val="VCAAbody"/>
      </w:pPr>
      <w:r>
        <w:t xml:space="preserve">These terms </w:t>
      </w:r>
      <w:r w:rsidR="00614CB3">
        <w:t>refer to</w:t>
      </w:r>
      <w:r w:rsidR="00614CB3" w:rsidRPr="00D00AA1">
        <w:t xml:space="preserve"> two contrasting forms of prestige: overt prestige associated with standard variants (</w:t>
      </w:r>
      <w:r w:rsidR="00844AEA">
        <w:t>for example,</w:t>
      </w:r>
      <w:r w:rsidR="00614CB3" w:rsidRPr="00D00AA1">
        <w:t xml:space="preserve"> Standard Australian English) as used by powerful groups or institutions in society, and covert prestige associated with local </w:t>
      </w:r>
      <w:r w:rsidR="00DC4A17">
        <w:t>language</w:t>
      </w:r>
      <w:r w:rsidR="00614CB3" w:rsidRPr="00D00AA1">
        <w:t xml:space="preserve"> forms that </w:t>
      </w:r>
      <w:proofErr w:type="spellStart"/>
      <w:r w:rsidR="006E1869" w:rsidRPr="00D00AA1">
        <w:t>emphasi</w:t>
      </w:r>
      <w:r w:rsidR="006E1869">
        <w:t>s</w:t>
      </w:r>
      <w:r w:rsidR="006E1869" w:rsidRPr="00D00AA1">
        <w:t>e</w:t>
      </w:r>
      <w:proofErr w:type="spellEnd"/>
      <w:r w:rsidR="006E1869" w:rsidRPr="00D00AA1">
        <w:t xml:space="preserve"> </w:t>
      </w:r>
      <w:r w:rsidR="00614CB3" w:rsidRPr="00D00AA1">
        <w:t>identity and group solidarity.</w:t>
      </w:r>
      <w:r w:rsidR="00614CB3">
        <w:t xml:space="preserve"> </w:t>
      </w:r>
      <w:r w:rsidR="00DE71A9">
        <w:t>Both forms of prestige can be attained by people through the exploitation of overt and covert language norms.</w:t>
      </w:r>
    </w:p>
    <w:p w14:paraId="026705A7" w14:textId="77777777" w:rsidR="00614CB3" w:rsidRPr="000160EB" w:rsidRDefault="00614CB3" w:rsidP="00425552">
      <w:pPr>
        <w:pStyle w:val="VCAAHeading3"/>
      </w:pPr>
      <w:bookmarkStart w:id="154" w:name="_Toc117000915"/>
      <w:bookmarkStart w:id="155" w:name="_Toc127191446"/>
      <w:r w:rsidRPr="000160EB">
        <w:t>Paralinguistic features</w:t>
      </w:r>
      <w:bookmarkEnd w:id="154"/>
      <w:bookmarkEnd w:id="155"/>
    </w:p>
    <w:p w14:paraId="4550945C" w14:textId="3C743754" w:rsidR="00614CB3" w:rsidRPr="006D1AFE" w:rsidRDefault="00186020" w:rsidP="00425552">
      <w:pPr>
        <w:pStyle w:val="VCAAbody"/>
        <w:rPr>
          <w:szCs w:val="20"/>
        </w:rPr>
      </w:pPr>
      <w:r>
        <w:rPr>
          <w:lang w:val="en-AU"/>
        </w:rPr>
        <w:t>These are</w:t>
      </w:r>
      <w:r w:rsidR="000E77C6">
        <w:rPr>
          <w:lang w:val="en-AU"/>
        </w:rPr>
        <w:t xml:space="preserve"> the</w:t>
      </w:r>
      <w:r>
        <w:rPr>
          <w:lang w:val="en-AU"/>
        </w:rPr>
        <w:t xml:space="preserve"> </w:t>
      </w:r>
      <w:r w:rsidR="00614CB3" w:rsidRPr="003B28BE">
        <w:rPr>
          <w:lang w:val="en-AU"/>
        </w:rPr>
        <w:t xml:space="preserve">features of speech that </w:t>
      </w:r>
      <w:proofErr w:type="gramStart"/>
      <w:r w:rsidR="00614CB3" w:rsidRPr="003B28BE">
        <w:rPr>
          <w:lang w:val="en-AU"/>
        </w:rPr>
        <w:t>are</w:t>
      </w:r>
      <w:r w:rsidR="00614CB3">
        <w:rPr>
          <w:lang w:val="en-AU"/>
        </w:rPr>
        <w:t xml:space="preserve"> considered to be</w:t>
      </w:r>
      <w:proofErr w:type="gramEnd"/>
      <w:r w:rsidR="00614CB3" w:rsidRPr="003B28BE">
        <w:rPr>
          <w:lang w:val="en-AU"/>
        </w:rPr>
        <w:t xml:space="preserve"> marginal to language</w:t>
      </w:r>
      <w:r w:rsidR="00614CB3">
        <w:rPr>
          <w:lang w:val="en-AU"/>
        </w:rPr>
        <w:t xml:space="preserve"> (</w:t>
      </w:r>
      <w:r w:rsidR="00C861F9">
        <w:rPr>
          <w:lang w:val="en-AU"/>
        </w:rPr>
        <w:t>for example,</w:t>
      </w:r>
      <w:r w:rsidR="00614CB3">
        <w:rPr>
          <w:lang w:val="en-AU"/>
        </w:rPr>
        <w:t xml:space="preserve"> voice quality such as </w:t>
      </w:r>
      <w:r w:rsidR="00E220CE">
        <w:rPr>
          <w:lang w:val="en-AU"/>
        </w:rPr>
        <w:t xml:space="preserve">a </w:t>
      </w:r>
      <w:r w:rsidR="00614CB3">
        <w:rPr>
          <w:lang w:val="en-AU"/>
        </w:rPr>
        <w:t>creaky voice)</w:t>
      </w:r>
      <w:r w:rsidR="00614CB3" w:rsidRPr="003B28BE">
        <w:rPr>
          <w:lang w:val="en-AU"/>
        </w:rPr>
        <w:t xml:space="preserve">. </w:t>
      </w:r>
      <w:r w:rsidR="00614CB3">
        <w:rPr>
          <w:lang w:val="en-AU"/>
        </w:rPr>
        <w:t>They</w:t>
      </w:r>
      <w:r w:rsidR="00614CB3" w:rsidRPr="003B28BE">
        <w:rPr>
          <w:lang w:val="en-AU"/>
        </w:rPr>
        <w:t xml:space="preserve"> include aspects of </w:t>
      </w:r>
      <w:r w:rsidR="00DE71A9">
        <w:rPr>
          <w:lang w:val="en-AU"/>
        </w:rPr>
        <w:t xml:space="preserve">non-verbal communication </w:t>
      </w:r>
      <w:r w:rsidR="00614CB3" w:rsidRPr="003B28BE">
        <w:rPr>
          <w:lang w:val="en-AU"/>
        </w:rPr>
        <w:t>such as stance, gesture and gaze</w:t>
      </w:r>
      <w:r w:rsidR="00614CB3">
        <w:t>.</w:t>
      </w:r>
    </w:p>
    <w:p w14:paraId="3F586C35" w14:textId="77777777" w:rsidR="00614CB3" w:rsidRPr="00A54573" w:rsidRDefault="00614CB3" w:rsidP="00425552">
      <w:pPr>
        <w:pStyle w:val="VCAAHeading3"/>
      </w:pPr>
      <w:bookmarkStart w:id="156" w:name="_Toc117000916"/>
      <w:bookmarkStart w:id="157" w:name="_Toc127191447"/>
      <w:r w:rsidRPr="00A54573">
        <w:t>Pidgin</w:t>
      </w:r>
      <w:bookmarkEnd w:id="156"/>
      <w:bookmarkEnd w:id="157"/>
    </w:p>
    <w:p w14:paraId="3E3C157B" w14:textId="517B5EEA" w:rsidR="00614CB3" w:rsidRPr="00515A2D" w:rsidRDefault="000E77C6" w:rsidP="00425552">
      <w:pPr>
        <w:pStyle w:val="VCAAbody"/>
      </w:pPr>
      <w:r>
        <w:rPr>
          <w:lang w:val="en-AU"/>
        </w:rPr>
        <w:t xml:space="preserve">A </w:t>
      </w:r>
      <w:r w:rsidR="00614CB3" w:rsidRPr="00082C23">
        <w:rPr>
          <w:lang w:val="en-AU"/>
        </w:rPr>
        <w:t xml:space="preserve">contact language that is no one’s first language. It evolves as a </w:t>
      </w:r>
      <w:r w:rsidR="00614CB3">
        <w:rPr>
          <w:lang w:val="en-AU"/>
        </w:rPr>
        <w:t>vehicle</w:t>
      </w:r>
      <w:r w:rsidR="00614CB3" w:rsidRPr="00082C23">
        <w:rPr>
          <w:lang w:val="en-AU"/>
        </w:rPr>
        <w:t xml:space="preserve"> of communication between speakers of different linguistic backgrounds (</w:t>
      </w:r>
      <w:r w:rsidR="00C861F9">
        <w:rPr>
          <w:lang w:val="en-AU"/>
        </w:rPr>
        <w:t>for example,</w:t>
      </w:r>
      <w:r w:rsidR="00614CB3" w:rsidRPr="00082C23">
        <w:rPr>
          <w:lang w:val="en-AU"/>
        </w:rPr>
        <w:t xml:space="preserve"> between European and non-European populations)</w:t>
      </w:r>
      <w:r w:rsidR="00614CB3">
        <w:t xml:space="preserve">. </w:t>
      </w:r>
      <w:proofErr w:type="gramStart"/>
      <w:r w:rsidR="00614CB3">
        <w:t>Typically</w:t>
      </w:r>
      <w:proofErr w:type="gramEnd"/>
      <w:r w:rsidR="00614CB3">
        <w:t xml:space="preserve"> it has a reduced linguistic structure, at least initially, but may gain complexity in both grammar and vocabulary if it remains in use across generations. A pidgin can evolve into a creole. </w:t>
      </w:r>
    </w:p>
    <w:p w14:paraId="2210DC90" w14:textId="5D4EF0B7" w:rsidR="00614CB3" w:rsidRPr="000160EB" w:rsidRDefault="00614CB3" w:rsidP="00425552">
      <w:pPr>
        <w:pStyle w:val="VCAAHeading3"/>
      </w:pPr>
      <w:bookmarkStart w:id="158" w:name="_Toc117000917"/>
      <w:bookmarkStart w:id="159" w:name="_Toc127191448"/>
      <w:r w:rsidRPr="000160EB">
        <w:t>Politeness</w:t>
      </w:r>
      <w:bookmarkEnd w:id="158"/>
      <w:bookmarkEnd w:id="159"/>
    </w:p>
    <w:p w14:paraId="7BEA41B9" w14:textId="04F52934" w:rsidR="00425552" w:rsidRDefault="00F62F5A" w:rsidP="00425552">
      <w:pPr>
        <w:pStyle w:val="VCAAbody"/>
        <w:rPr>
          <w:lang w:val="en-AU"/>
        </w:rPr>
      </w:pPr>
      <w:r>
        <w:rPr>
          <w:lang w:val="en-AU"/>
        </w:rPr>
        <w:t>C</w:t>
      </w:r>
      <w:r w:rsidR="00614CB3" w:rsidRPr="00D018D6">
        <w:rPr>
          <w:lang w:val="en-AU"/>
        </w:rPr>
        <w:t xml:space="preserve">entres on the idea of politeness as an awareness of the public and/or personal image of another individual and includes face needs </w:t>
      </w:r>
      <w:r w:rsidR="00A87746">
        <w:rPr>
          <w:lang w:val="en-AU"/>
        </w:rPr>
        <w:t>–</w:t>
      </w:r>
      <w:r w:rsidR="00A87746" w:rsidRPr="00D018D6">
        <w:rPr>
          <w:lang w:val="en-AU"/>
        </w:rPr>
        <w:t xml:space="preserve"> </w:t>
      </w:r>
      <w:r w:rsidR="00614CB3" w:rsidRPr="00D018D6">
        <w:rPr>
          <w:lang w:val="en-AU"/>
        </w:rPr>
        <w:t>either positive (</w:t>
      </w:r>
      <w:r w:rsidR="00614CB3" w:rsidRPr="00D018D6">
        <w:t>our need to be well regarded</w:t>
      </w:r>
      <w:r w:rsidR="00614CB3" w:rsidRPr="00D018D6">
        <w:rPr>
          <w:lang w:val="en-AU"/>
        </w:rPr>
        <w:t>) or negative (</w:t>
      </w:r>
      <w:r w:rsidR="00614CB3" w:rsidRPr="00D018D6">
        <w:t>our need to have the freedom to act as we wish</w:t>
      </w:r>
      <w:r w:rsidR="00614CB3" w:rsidRPr="00D018D6">
        <w:rPr>
          <w:lang w:val="en-AU"/>
        </w:rPr>
        <w:t>)</w:t>
      </w:r>
      <w:r w:rsidR="00CD586F">
        <w:rPr>
          <w:lang w:val="en-AU"/>
        </w:rPr>
        <w:t>. P</w:t>
      </w:r>
      <w:r w:rsidR="00614CB3" w:rsidRPr="00D018D6">
        <w:rPr>
          <w:lang w:val="en-AU"/>
        </w:rPr>
        <w:t xml:space="preserve">oliteness strategies are used to mitigate </w:t>
      </w:r>
      <w:r w:rsidR="00677CB9" w:rsidRPr="00D018D6">
        <w:rPr>
          <w:lang w:val="en-AU"/>
        </w:rPr>
        <w:t>face</w:t>
      </w:r>
      <w:r w:rsidR="00677CB9">
        <w:rPr>
          <w:lang w:val="en-AU"/>
        </w:rPr>
        <w:t>-</w:t>
      </w:r>
      <w:r w:rsidR="00614CB3" w:rsidRPr="00D018D6">
        <w:rPr>
          <w:lang w:val="en-AU"/>
        </w:rPr>
        <w:t>threatening acts, both positive and negative.</w:t>
      </w:r>
      <w:r w:rsidR="00614CB3">
        <w:rPr>
          <w:lang w:val="en-AU"/>
        </w:rPr>
        <w:t xml:space="preserve"> These ideas were proposed by Brown and Levison.</w:t>
      </w:r>
    </w:p>
    <w:p w14:paraId="4B9021EB" w14:textId="77777777" w:rsidR="00425552" w:rsidRDefault="00425552">
      <w:pPr>
        <w:rPr>
          <w:rFonts w:ascii="Arial" w:hAnsi="Arial" w:cs="Arial"/>
          <w:color w:val="000000" w:themeColor="text1"/>
          <w:sz w:val="20"/>
          <w:lang w:val="en-AU"/>
        </w:rPr>
      </w:pPr>
      <w:r>
        <w:rPr>
          <w:lang w:val="en-AU"/>
        </w:rPr>
        <w:br w:type="page"/>
      </w:r>
    </w:p>
    <w:p w14:paraId="64E84600" w14:textId="77777777" w:rsidR="00614CB3" w:rsidRPr="000160EB" w:rsidRDefault="00614CB3" w:rsidP="00425552">
      <w:pPr>
        <w:pStyle w:val="VCAAHeading3"/>
      </w:pPr>
      <w:bookmarkStart w:id="160" w:name="_Toc117000918"/>
      <w:bookmarkStart w:id="161" w:name="_Toc127191449"/>
      <w:r w:rsidRPr="000160EB">
        <w:lastRenderedPageBreak/>
        <w:t>Prescriptivism</w:t>
      </w:r>
      <w:bookmarkEnd w:id="160"/>
      <w:bookmarkEnd w:id="161"/>
    </w:p>
    <w:p w14:paraId="3DD24824" w14:textId="05C27F99" w:rsidR="00614CB3" w:rsidRPr="00E274E4" w:rsidRDefault="00186020" w:rsidP="00425552">
      <w:pPr>
        <w:pStyle w:val="VCAAbody"/>
      </w:pPr>
      <w:r>
        <w:rPr>
          <w:lang w:val="en-AU"/>
        </w:rPr>
        <w:t xml:space="preserve">This </w:t>
      </w:r>
      <w:r w:rsidR="00614CB3" w:rsidRPr="00D018D6">
        <w:rPr>
          <w:lang w:val="en-AU"/>
        </w:rPr>
        <w:t xml:space="preserve">focuses on </w:t>
      </w:r>
      <w:r>
        <w:rPr>
          <w:lang w:val="en-AU"/>
        </w:rPr>
        <w:t>correctness and</w:t>
      </w:r>
      <w:r w:rsidR="00614CB3" w:rsidRPr="00D018D6">
        <w:rPr>
          <w:lang w:val="en-AU"/>
        </w:rPr>
        <w:t xml:space="preserve"> describing language behaviour that aims to preserve imagined standards or ideals about how the language </w:t>
      </w:r>
      <w:r w:rsidR="00943841">
        <w:rPr>
          <w:lang w:val="en-AU"/>
        </w:rPr>
        <w:t>‘</w:t>
      </w:r>
      <w:r w:rsidR="00614CB3" w:rsidRPr="00D018D6">
        <w:rPr>
          <w:lang w:val="en-AU"/>
        </w:rPr>
        <w:t>should</w:t>
      </w:r>
      <w:r w:rsidR="00943841">
        <w:rPr>
          <w:lang w:val="en-AU"/>
        </w:rPr>
        <w:t>’</w:t>
      </w:r>
      <w:r w:rsidR="00943841" w:rsidRPr="00D018D6">
        <w:rPr>
          <w:lang w:val="en-AU"/>
        </w:rPr>
        <w:t xml:space="preserve"> </w:t>
      </w:r>
      <w:r w:rsidR="00614CB3" w:rsidRPr="00D018D6">
        <w:rPr>
          <w:lang w:val="en-AU"/>
        </w:rPr>
        <w:t>really be</w:t>
      </w:r>
      <w:r w:rsidR="00614CB3" w:rsidRPr="00E274E4">
        <w:t xml:space="preserve">. </w:t>
      </w:r>
    </w:p>
    <w:p w14:paraId="47265443" w14:textId="77777777" w:rsidR="00614CB3" w:rsidRPr="000160EB" w:rsidRDefault="00614CB3" w:rsidP="00425552">
      <w:pPr>
        <w:pStyle w:val="VCAAHeading3"/>
      </w:pPr>
      <w:bookmarkStart w:id="162" w:name="_Toc117000919"/>
      <w:bookmarkStart w:id="163" w:name="_Toc127191450"/>
      <w:r w:rsidRPr="000160EB">
        <w:t>Purpose(s)</w:t>
      </w:r>
      <w:bookmarkEnd w:id="162"/>
      <w:bookmarkEnd w:id="163"/>
    </w:p>
    <w:p w14:paraId="247B573F" w14:textId="7A2F1940" w:rsidR="00614CB3" w:rsidRPr="00F34007" w:rsidRDefault="00186020" w:rsidP="00425552">
      <w:pPr>
        <w:pStyle w:val="VCAAbody"/>
      </w:pPr>
      <w:r>
        <w:t xml:space="preserve">This </w:t>
      </w:r>
      <w:r w:rsidR="00614CB3">
        <w:t>refers to the many reasons a text is created. Purpose(s) can include meeting politeness expectations, establishing expertise and authority, reinforcing social distance and hierarchies, and negotiating social taboos. Any given text can have more than one purpose and there is no set list of purposes.</w:t>
      </w:r>
    </w:p>
    <w:p w14:paraId="2ACEDB9D" w14:textId="77777777" w:rsidR="00614CB3" w:rsidRPr="000160EB" w:rsidRDefault="00614CB3" w:rsidP="00425552">
      <w:pPr>
        <w:pStyle w:val="VCAAHeading3"/>
      </w:pPr>
      <w:bookmarkStart w:id="164" w:name="_Toc117000920"/>
      <w:bookmarkStart w:id="165" w:name="_Toc127191451"/>
      <w:r w:rsidRPr="000160EB">
        <w:t>Rapport</w:t>
      </w:r>
      <w:bookmarkEnd w:id="164"/>
      <w:bookmarkEnd w:id="165"/>
    </w:p>
    <w:p w14:paraId="5CCBD3B3" w14:textId="6D301184" w:rsidR="00614CB3" w:rsidRPr="000C3037" w:rsidRDefault="00E7272F" w:rsidP="00425552">
      <w:pPr>
        <w:pStyle w:val="VCAAbody"/>
      </w:pPr>
      <w:r>
        <w:t xml:space="preserve">This </w:t>
      </w:r>
      <w:r w:rsidR="00614CB3">
        <w:t xml:space="preserve">refers to agreement or sympathy between individuals, people and/or groups. </w:t>
      </w:r>
    </w:p>
    <w:p w14:paraId="128566AD" w14:textId="77777777" w:rsidR="00614CB3" w:rsidRPr="000160EB" w:rsidRDefault="00614CB3" w:rsidP="00DE6CC7">
      <w:pPr>
        <w:pStyle w:val="VCAAHeading3"/>
      </w:pPr>
      <w:bookmarkStart w:id="166" w:name="_Toc117000921"/>
      <w:bookmarkStart w:id="167" w:name="_Toc127191452"/>
      <w:r w:rsidRPr="000160EB">
        <w:t>Register</w:t>
      </w:r>
      <w:bookmarkEnd w:id="166"/>
      <w:bookmarkEnd w:id="167"/>
    </w:p>
    <w:p w14:paraId="22C0BCDD" w14:textId="37CDA786" w:rsidR="00614CB3" w:rsidRPr="00D430A8" w:rsidRDefault="00C6145F" w:rsidP="00DE6CC7">
      <w:pPr>
        <w:pStyle w:val="VCAAbody"/>
      </w:pPr>
      <w:r>
        <w:t xml:space="preserve">This </w:t>
      </w:r>
      <w:r w:rsidR="00614CB3" w:rsidRPr="00774A96">
        <w:t xml:space="preserve">involves language variation that is defined by </w:t>
      </w:r>
      <w:r w:rsidR="00614CB3" w:rsidRPr="00B65D9B">
        <w:rPr>
          <w:b/>
        </w:rPr>
        <w:t>use</w:t>
      </w:r>
      <w:r w:rsidR="00614CB3" w:rsidRPr="00774A96">
        <w:t xml:space="preserve"> (as opposed to dialects, sociolects</w:t>
      </w:r>
      <w:r w:rsidR="00E001EF">
        <w:t>,</w:t>
      </w:r>
      <w:r w:rsidR="00614CB3" w:rsidRPr="00774A96">
        <w:t xml:space="preserve"> etc. that refer to language variation defined by </w:t>
      </w:r>
      <w:r w:rsidR="00614CB3" w:rsidRPr="00B65D9B">
        <w:rPr>
          <w:b/>
        </w:rPr>
        <w:t>user</w:t>
      </w:r>
      <w:r w:rsidR="00614CB3" w:rsidRPr="00774A96">
        <w:t>); registers involve features across a range of subsystems.</w:t>
      </w:r>
      <w:r w:rsidR="00614CB3">
        <w:t xml:space="preserve"> </w:t>
      </w:r>
    </w:p>
    <w:p w14:paraId="571A1EBC" w14:textId="77777777" w:rsidR="00614CB3" w:rsidRPr="000160EB" w:rsidRDefault="00614CB3" w:rsidP="00DE6CC7">
      <w:pPr>
        <w:pStyle w:val="VCAAHeading3"/>
      </w:pPr>
      <w:bookmarkStart w:id="168" w:name="_Toc117000922"/>
      <w:bookmarkStart w:id="169" w:name="_Toc127191453"/>
      <w:r w:rsidRPr="000160EB">
        <w:t>Rhetoric</w:t>
      </w:r>
      <w:bookmarkEnd w:id="168"/>
      <w:bookmarkEnd w:id="169"/>
      <w:r w:rsidRPr="000160EB">
        <w:t xml:space="preserve"> </w:t>
      </w:r>
    </w:p>
    <w:p w14:paraId="2019F1D5" w14:textId="3E46CE77" w:rsidR="00614CB3" w:rsidRPr="00B32A49" w:rsidRDefault="00C6145F" w:rsidP="00DE6CC7">
      <w:pPr>
        <w:pStyle w:val="VCAAbody"/>
      </w:pPr>
      <w:r>
        <w:t xml:space="preserve">This </w:t>
      </w:r>
      <w:r w:rsidR="00614CB3">
        <w:t>refers to the study of persuasive speech and writing.</w:t>
      </w:r>
    </w:p>
    <w:p w14:paraId="76AAFFB1" w14:textId="77777777" w:rsidR="00614CB3" w:rsidRPr="000160EB" w:rsidRDefault="00614CB3" w:rsidP="00DE6CC7">
      <w:pPr>
        <w:pStyle w:val="VCAAHeading3"/>
      </w:pPr>
      <w:bookmarkStart w:id="170" w:name="_Toc117000923"/>
      <w:bookmarkStart w:id="171" w:name="_Toc127191454"/>
      <w:r w:rsidRPr="000160EB">
        <w:t>Semantic domain</w:t>
      </w:r>
      <w:bookmarkEnd w:id="170"/>
      <w:bookmarkEnd w:id="171"/>
    </w:p>
    <w:p w14:paraId="19201C52" w14:textId="0FFFC9DC" w:rsidR="00614CB3" w:rsidRPr="00443162" w:rsidRDefault="000E77C6" w:rsidP="00DE6CC7">
      <w:pPr>
        <w:pStyle w:val="VCAAbody"/>
      </w:pPr>
      <w:r>
        <w:t>A</w:t>
      </w:r>
      <w:r w:rsidR="00614CB3" w:rsidRPr="00443162">
        <w:t xml:space="preserve"> lexical set of words that are grouped by meaning and shar</w:t>
      </w:r>
      <w:r w:rsidR="005B02D1">
        <w:t>e</w:t>
      </w:r>
      <w:r w:rsidR="00614CB3" w:rsidRPr="00443162">
        <w:t xml:space="preserve"> a common semantic property</w:t>
      </w:r>
      <w:r w:rsidR="00C6145F">
        <w:t xml:space="preserve">, </w:t>
      </w:r>
      <w:r w:rsidR="00614CB3" w:rsidRPr="00443162">
        <w:t xml:space="preserve">often referred to as a semantic domain </w:t>
      </w:r>
      <w:r w:rsidR="00614CB3">
        <w:t>(for example</w:t>
      </w:r>
      <w:r w:rsidR="001A651A">
        <w:t>,</w:t>
      </w:r>
      <w:r w:rsidR="00614CB3">
        <w:t xml:space="preserve"> </w:t>
      </w:r>
      <w:r w:rsidR="00614CB3" w:rsidRPr="00240E12">
        <w:rPr>
          <w:i/>
          <w:iCs/>
        </w:rPr>
        <w:t>spaniel</w:t>
      </w:r>
      <w:r w:rsidR="00614CB3">
        <w:t xml:space="preserve">, </w:t>
      </w:r>
      <w:r w:rsidR="00614CB3" w:rsidRPr="00240E12">
        <w:rPr>
          <w:i/>
          <w:iCs/>
        </w:rPr>
        <w:t>corgi</w:t>
      </w:r>
      <w:r w:rsidR="00614CB3">
        <w:t xml:space="preserve">, </w:t>
      </w:r>
      <w:r w:rsidR="00614CB3" w:rsidRPr="00240E12">
        <w:rPr>
          <w:i/>
          <w:iCs/>
        </w:rPr>
        <w:t>collie</w:t>
      </w:r>
      <w:r w:rsidR="001A651A">
        <w:t xml:space="preserve"> and </w:t>
      </w:r>
      <w:r w:rsidR="00614CB3">
        <w:rPr>
          <w:i/>
          <w:iCs/>
        </w:rPr>
        <w:t xml:space="preserve">terrier </w:t>
      </w:r>
      <w:r w:rsidR="00614CB3">
        <w:t>are all part of the sema</w:t>
      </w:r>
      <w:r w:rsidR="00C6145F">
        <w:t>n</w:t>
      </w:r>
      <w:r w:rsidR="00614CB3">
        <w:t xml:space="preserve">tic domain of dogs). </w:t>
      </w:r>
    </w:p>
    <w:p w14:paraId="7FEB225E" w14:textId="77777777" w:rsidR="00614CB3" w:rsidRPr="000160EB" w:rsidRDefault="00614CB3" w:rsidP="00DE6CC7">
      <w:pPr>
        <w:pStyle w:val="VCAAHeading3"/>
      </w:pPr>
      <w:bookmarkStart w:id="172" w:name="_Toc117000924"/>
      <w:bookmarkStart w:id="173" w:name="_Toc127191455"/>
      <w:r w:rsidRPr="000160EB">
        <w:t>Setting</w:t>
      </w:r>
      <w:bookmarkEnd w:id="172"/>
      <w:bookmarkEnd w:id="173"/>
      <w:r w:rsidRPr="000160EB">
        <w:t xml:space="preserve"> </w:t>
      </w:r>
    </w:p>
    <w:p w14:paraId="7A927345" w14:textId="62EFBA5C" w:rsidR="00614CB3" w:rsidRPr="003837CE" w:rsidRDefault="000E77C6" w:rsidP="00DE6CC7">
      <w:pPr>
        <w:pStyle w:val="VCAAbody"/>
      </w:pPr>
      <w:r>
        <w:t>T</w:t>
      </w:r>
      <w:r w:rsidR="00614CB3" w:rsidRPr="003837CE">
        <w:t>he time and place in which a communicative act occurs.</w:t>
      </w:r>
    </w:p>
    <w:p w14:paraId="522DA8EB" w14:textId="77777777" w:rsidR="00614CB3" w:rsidRPr="000160EB" w:rsidRDefault="00614CB3" w:rsidP="00DE6CC7">
      <w:pPr>
        <w:pStyle w:val="VCAAHeading3"/>
      </w:pPr>
      <w:bookmarkStart w:id="174" w:name="_Toc117000925"/>
      <w:bookmarkStart w:id="175" w:name="_Toc127191456"/>
      <w:r w:rsidRPr="000160EB">
        <w:t>Situational context</w:t>
      </w:r>
      <w:bookmarkEnd w:id="174"/>
      <w:bookmarkEnd w:id="175"/>
    </w:p>
    <w:p w14:paraId="3CB617DD" w14:textId="63C173B8" w:rsidR="00614CB3" w:rsidRPr="00E274E4" w:rsidRDefault="00C6145F" w:rsidP="00DE6CC7">
      <w:pPr>
        <w:pStyle w:val="VCAAbody"/>
      </w:pPr>
      <w:r>
        <w:t xml:space="preserve">This </w:t>
      </w:r>
      <w:r w:rsidR="00614CB3">
        <w:t>refers to the extralinguistic circumstances that influence language use</w:t>
      </w:r>
      <w:r>
        <w:t>,</w:t>
      </w:r>
      <w:r w:rsidR="00614CB3">
        <w:t xml:space="preserve"> including</w:t>
      </w:r>
      <w:r w:rsidR="00614CB3" w:rsidRPr="00AC155F">
        <w:t xml:space="preserve"> field, </w:t>
      </w:r>
      <w:r w:rsidR="00614CB3">
        <w:t xml:space="preserve">tenor, language </w:t>
      </w:r>
      <w:r w:rsidR="00614CB3" w:rsidRPr="00AC155F">
        <w:t xml:space="preserve">mode, setting and </w:t>
      </w:r>
      <w:r w:rsidR="00614CB3">
        <w:t>text type</w:t>
      </w:r>
      <w:r w:rsidR="00614CB3" w:rsidRPr="00E274E4">
        <w:t>.</w:t>
      </w:r>
    </w:p>
    <w:p w14:paraId="30BE409E" w14:textId="77777777" w:rsidR="00614CB3" w:rsidRPr="000160EB" w:rsidRDefault="00614CB3" w:rsidP="00DE6CC7">
      <w:pPr>
        <w:pStyle w:val="VCAAHeading3"/>
      </w:pPr>
      <w:bookmarkStart w:id="176" w:name="_Toc117000926"/>
      <w:bookmarkStart w:id="177" w:name="_Toc127191457"/>
      <w:r w:rsidRPr="000160EB">
        <w:t>Slang</w:t>
      </w:r>
      <w:bookmarkEnd w:id="176"/>
      <w:bookmarkEnd w:id="177"/>
      <w:r w:rsidRPr="000160EB">
        <w:t xml:space="preserve"> </w:t>
      </w:r>
    </w:p>
    <w:p w14:paraId="0DC1C43E" w14:textId="21CD5987" w:rsidR="00614CB3" w:rsidRPr="00A54573" w:rsidRDefault="000E77C6" w:rsidP="00DE6CC7">
      <w:pPr>
        <w:pStyle w:val="VCAAbody"/>
      </w:pPr>
      <w:r>
        <w:t>T</w:t>
      </w:r>
      <w:r w:rsidR="00614CB3">
        <w:t xml:space="preserve">hat part of very informal language use that can be </w:t>
      </w:r>
      <w:proofErr w:type="spellStart"/>
      <w:r w:rsidR="00614CB3">
        <w:t>characterised</w:t>
      </w:r>
      <w:proofErr w:type="spellEnd"/>
      <w:r w:rsidR="00614CB3">
        <w:t xml:space="preserve"> by metaphorical, playful, vulgar and/or socially taboo vocabulary. </w:t>
      </w:r>
    </w:p>
    <w:p w14:paraId="5D924601" w14:textId="77777777" w:rsidR="00614CB3" w:rsidRPr="000160EB" w:rsidRDefault="00614CB3" w:rsidP="00DE6CC7">
      <w:pPr>
        <w:pStyle w:val="VCAAHeading3"/>
      </w:pPr>
      <w:bookmarkStart w:id="178" w:name="_Toc117000927"/>
      <w:bookmarkStart w:id="179" w:name="_Toc127191458"/>
      <w:r w:rsidRPr="000160EB">
        <w:t>Social distance</w:t>
      </w:r>
      <w:bookmarkEnd w:id="178"/>
      <w:bookmarkEnd w:id="179"/>
    </w:p>
    <w:p w14:paraId="4F947924" w14:textId="6963088F" w:rsidR="00614CB3" w:rsidRPr="000C3037" w:rsidRDefault="000E77C6" w:rsidP="00DE6CC7">
      <w:pPr>
        <w:pStyle w:val="VCAAbody"/>
      </w:pPr>
      <w:r>
        <w:t>T</w:t>
      </w:r>
      <w:r w:rsidR="00614CB3">
        <w:t xml:space="preserve">he conceptual space between individuals or groups in society created or constructed by social class, ethnicity/race, gender, sexuality, education, social and economic status, occupation and social connections. </w:t>
      </w:r>
    </w:p>
    <w:p w14:paraId="0DF83FAF" w14:textId="77777777" w:rsidR="00614CB3" w:rsidRPr="000160EB" w:rsidRDefault="00614CB3" w:rsidP="00DE6CC7">
      <w:pPr>
        <w:pStyle w:val="VCAAHeading3"/>
      </w:pPr>
      <w:bookmarkStart w:id="180" w:name="_Toc117000928"/>
      <w:bookmarkStart w:id="181" w:name="_Toc127191459"/>
      <w:r w:rsidRPr="000160EB">
        <w:lastRenderedPageBreak/>
        <w:t>Sociolect</w:t>
      </w:r>
      <w:bookmarkEnd w:id="180"/>
      <w:bookmarkEnd w:id="181"/>
      <w:r w:rsidRPr="000160EB">
        <w:t xml:space="preserve"> </w:t>
      </w:r>
    </w:p>
    <w:p w14:paraId="07AFDBBE" w14:textId="174C400D" w:rsidR="00614CB3" w:rsidRPr="00622565" w:rsidRDefault="000E77C6" w:rsidP="00DE6CC7">
      <w:pPr>
        <w:pStyle w:val="VCAAbody"/>
      </w:pPr>
      <w:r>
        <w:t>A</w:t>
      </w:r>
      <w:r w:rsidR="00614CB3" w:rsidRPr="00622565">
        <w:t xml:space="preserve"> language variety used by a particular social group.</w:t>
      </w:r>
    </w:p>
    <w:p w14:paraId="008DC039" w14:textId="77777777" w:rsidR="00614CB3" w:rsidRPr="000160EB" w:rsidRDefault="00614CB3" w:rsidP="00DE6CC7">
      <w:pPr>
        <w:pStyle w:val="VCAAHeading3"/>
      </w:pPr>
      <w:bookmarkStart w:id="182" w:name="_Toc117000929"/>
      <w:bookmarkStart w:id="183" w:name="_Toc127191460"/>
      <w:r w:rsidRPr="000160EB">
        <w:t>Standard Australian English (SAE)</w:t>
      </w:r>
      <w:bookmarkEnd w:id="182"/>
      <w:bookmarkEnd w:id="183"/>
    </w:p>
    <w:p w14:paraId="59140706" w14:textId="6341EDFD" w:rsidR="00614CB3" w:rsidRPr="00622565" w:rsidRDefault="000E77C6" w:rsidP="00DE6CC7">
      <w:pPr>
        <w:pStyle w:val="VCAAbody"/>
      </w:pPr>
      <w:r>
        <w:t>T</w:t>
      </w:r>
      <w:r w:rsidR="00614CB3" w:rsidRPr="00622565">
        <w:t xml:space="preserve">he variety of spoken and written English language in Australia </w:t>
      </w:r>
      <w:r w:rsidR="00121B45">
        <w:t>that</w:t>
      </w:r>
      <w:r w:rsidR="00121B45" w:rsidRPr="00622565">
        <w:t xml:space="preserve"> </w:t>
      </w:r>
      <w:r w:rsidR="00614CB3" w:rsidRPr="00622565">
        <w:t>represents a common language standard agreed to by the general population and codified in dictionaries, style guides and grammar manuals. S</w:t>
      </w:r>
      <w:r w:rsidR="003F4C60">
        <w:t xml:space="preserve">tandard </w:t>
      </w:r>
      <w:r w:rsidR="00614CB3" w:rsidRPr="00622565">
        <w:t>A</w:t>
      </w:r>
      <w:r w:rsidR="003F4C60">
        <w:t xml:space="preserve">ustralian </w:t>
      </w:r>
      <w:r w:rsidR="00614CB3" w:rsidRPr="00622565">
        <w:t>E</w:t>
      </w:r>
      <w:r w:rsidR="003F4C60">
        <w:t>nglish</w:t>
      </w:r>
      <w:r w:rsidR="00614CB3" w:rsidRPr="00622565">
        <w:t xml:space="preserve"> represents a prestige variety in the Australian context. </w:t>
      </w:r>
    </w:p>
    <w:p w14:paraId="705E537C" w14:textId="77777777" w:rsidR="00614CB3" w:rsidRPr="000160EB" w:rsidRDefault="00614CB3" w:rsidP="00DE6CC7">
      <w:pPr>
        <w:pStyle w:val="VCAAHeading3"/>
      </w:pPr>
      <w:bookmarkStart w:id="184" w:name="_Toc117000930"/>
      <w:bookmarkStart w:id="185" w:name="_Toc127191461"/>
      <w:r w:rsidRPr="000160EB">
        <w:t>Standard English (SE)</w:t>
      </w:r>
      <w:bookmarkEnd w:id="184"/>
      <w:bookmarkEnd w:id="185"/>
    </w:p>
    <w:p w14:paraId="6DB5AD56" w14:textId="7353F6BF" w:rsidR="00614CB3" w:rsidRPr="00622565" w:rsidRDefault="000E77C6" w:rsidP="00DE6CC7">
      <w:pPr>
        <w:pStyle w:val="VCAAbody"/>
      </w:pPr>
      <w:r>
        <w:t>T</w:t>
      </w:r>
      <w:r w:rsidR="00614CB3" w:rsidRPr="00622565">
        <w:t xml:space="preserve">he variety of spoken and written English language </w:t>
      </w:r>
      <w:r w:rsidR="00261B43">
        <w:t>that</w:t>
      </w:r>
      <w:r w:rsidR="00261B43" w:rsidRPr="00622565">
        <w:t xml:space="preserve"> </w:t>
      </w:r>
      <w:r w:rsidR="00614CB3" w:rsidRPr="00622565">
        <w:t xml:space="preserve">represents a common language standard agreed to by the general population and recorded in dictionaries, style guides and grammar manuals. </w:t>
      </w:r>
    </w:p>
    <w:p w14:paraId="6DC7AEA8" w14:textId="77777777" w:rsidR="00614CB3" w:rsidRPr="000160EB" w:rsidRDefault="00614CB3" w:rsidP="00DE6CC7">
      <w:pPr>
        <w:pStyle w:val="VCAAHeading3"/>
      </w:pPr>
      <w:bookmarkStart w:id="186" w:name="_Toc117000931"/>
      <w:bookmarkStart w:id="187" w:name="_Toc127191462"/>
      <w:proofErr w:type="spellStart"/>
      <w:r w:rsidRPr="000160EB">
        <w:t>Standardisation</w:t>
      </w:r>
      <w:bookmarkEnd w:id="186"/>
      <w:bookmarkEnd w:id="187"/>
      <w:proofErr w:type="spellEnd"/>
    </w:p>
    <w:p w14:paraId="20844AF6" w14:textId="67E9FE40" w:rsidR="00614CB3" w:rsidRPr="00D94EC0" w:rsidRDefault="001555F8" w:rsidP="00DE6CC7">
      <w:pPr>
        <w:pStyle w:val="VCAAbody"/>
      </w:pPr>
      <w:r>
        <w:t>T</w:t>
      </w:r>
      <w:r w:rsidR="00614CB3">
        <w:t xml:space="preserve">he process </w:t>
      </w:r>
      <w:r w:rsidR="00EC6187">
        <w:t>of</w:t>
      </w:r>
      <w:r w:rsidR="00614CB3">
        <w:t xml:space="preserve"> bring</w:t>
      </w:r>
      <w:r w:rsidR="00EC6187">
        <w:t>ing</w:t>
      </w:r>
      <w:r w:rsidR="00614CB3">
        <w:t xml:space="preserve"> and promot</w:t>
      </w:r>
      <w:r w:rsidR="00EC6187">
        <w:t>ing</w:t>
      </w:r>
      <w:r w:rsidR="00614CB3">
        <w:t xml:space="preserve"> uniformity to the writing and speaking of a language.</w:t>
      </w:r>
    </w:p>
    <w:p w14:paraId="0E3C7073" w14:textId="77777777" w:rsidR="00614CB3" w:rsidRPr="000160EB" w:rsidRDefault="00614CB3" w:rsidP="00DE6CC7">
      <w:pPr>
        <w:pStyle w:val="VCAAHeading3"/>
      </w:pPr>
      <w:bookmarkStart w:id="188" w:name="_Toc117000932"/>
      <w:bookmarkStart w:id="189" w:name="_Toc127191463"/>
      <w:r w:rsidRPr="000160EB">
        <w:t>Swearing</w:t>
      </w:r>
      <w:bookmarkEnd w:id="188"/>
      <w:bookmarkEnd w:id="189"/>
    </w:p>
    <w:p w14:paraId="3FB29E48" w14:textId="16CBBD63" w:rsidR="00614CB3" w:rsidRPr="000C3037" w:rsidRDefault="001555F8" w:rsidP="00DE6CC7">
      <w:pPr>
        <w:pStyle w:val="VCAAbody"/>
      </w:pPr>
      <w:r>
        <w:t>T</w:t>
      </w:r>
      <w:r w:rsidR="00614CB3">
        <w:t>he use (deliberately or subconsciously) of offensive or vulgar language</w:t>
      </w:r>
      <w:r>
        <w:t>,</w:t>
      </w:r>
      <w:r w:rsidR="00614CB3">
        <w:t xml:space="preserve"> including expletives. </w:t>
      </w:r>
    </w:p>
    <w:p w14:paraId="426EF3F7" w14:textId="77777777" w:rsidR="00614CB3" w:rsidRPr="000160EB" w:rsidRDefault="00614CB3" w:rsidP="00DE6CC7">
      <w:pPr>
        <w:pStyle w:val="VCAAHeading3"/>
      </w:pPr>
      <w:bookmarkStart w:id="190" w:name="_Toc117000933"/>
      <w:bookmarkStart w:id="191" w:name="_Toc127191464"/>
      <w:r w:rsidRPr="000160EB">
        <w:t>Taboo language</w:t>
      </w:r>
      <w:bookmarkEnd w:id="190"/>
      <w:bookmarkEnd w:id="191"/>
    </w:p>
    <w:p w14:paraId="35923355" w14:textId="15D4E347" w:rsidR="00614CB3" w:rsidRPr="00D94EC0" w:rsidRDefault="001555F8" w:rsidP="00DE6CC7">
      <w:pPr>
        <w:pStyle w:val="VCAAbody"/>
      </w:pPr>
      <w:r>
        <w:t xml:space="preserve">This </w:t>
      </w:r>
      <w:r w:rsidR="00614CB3">
        <w:t xml:space="preserve">refers to language and language use </w:t>
      </w:r>
      <w:r>
        <w:t xml:space="preserve">that is </w:t>
      </w:r>
      <w:r w:rsidR="00614CB3">
        <w:t>socially proscribed as improper or unacceptable. Taboo language also includes the use of dysphemism. Euphemism is often used to avoid the use of taboo language.</w:t>
      </w:r>
    </w:p>
    <w:p w14:paraId="44C80D3C" w14:textId="77777777" w:rsidR="00614CB3" w:rsidRPr="000160EB" w:rsidRDefault="00614CB3" w:rsidP="00DE6CC7">
      <w:pPr>
        <w:pStyle w:val="VCAAHeading3"/>
      </w:pPr>
      <w:bookmarkStart w:id="192" w:name="_Toc117000934"/>
      <w:bookmarkStart w:id="193" w:name="_Toc127191465"/>
      <w:r w:rsidRPr="000160EB">
        <w:t>Tenor</w:t>
      </w:r>
      <w:bookmarkEnd w:id="192"/>
      <w:bookmarkEnd w:id="193"/>
      <w:r w:rsidRPr="000160EB">
        <w:t xml:space="preserve"> </w:t>
      </w:r>
    </w:p>
    <w:p w14:paraId="49B089F8" w14:textId="5EF4D438" w:rsidR="00614CB3" w:rsidRPr="00443162" w:rsidRDefault="001555F8" w:rsidP="00DE6CC7">
      <w:pPr>
        <w:pStyle w:val="VCAAbody"/>
      </w:pPr>
      <w:r>
        <w:t xml:space="preserve">This </w:t>
      </w:r>
      <w:r w:rsidR="00614CB3" w:rsidRPr="00443162">
        <w:t xml:space="preserve">refers to the relationships between participants in a language activity and relates especially to </w:t>
      </w:r>
      <w:r w:rsidR="003B2758">
        <w:t xml:space="preserve">social distance. It also involves </w:t>
      </w:r>
      <w:r w:rsidR="00614CB3" w:rsidRPr="00443162">
        <w:t xml:space="preserve">the level of formality </w:t>
      </w:r>
      <w:r w:rsidR="003B2758">
        <w:t>participants</w:t>
      </w:r>
      <w:r w:rsidR="00614CB3" w:rsidRPr="00443162">
        <w:t xml:space="preserve"> adopt (formal, colloquial</w:t>
      </w:r>
      <w:r w:rsidR="001E4221">
        <w:t>,</w:t>
      </w:r>
      <w:r w:rsidR="00614CB3" w:rsidRPr="00443162">
        <w:t xml:space="preserve"> etc.)</w:t>
      </w:r>
      <w:r w:rsidR="001E4221">
        <w:t>. T</w:t>
      </w:r>
      <w:r w:rsidR="00614CB3" w:rsidRPr="00443162">
        <w:t>enor will be affected by how well people know each other</w:t>
      </w:r>
      <w:r w:rsidR="0075263D">
        <w:t xml:space="preserve"> and</w:t>
      </w:r>
      <w:r w:rsidR="0075263D" w:rsidRPr="00443162">
        <w:t xml:space="preserve"> </w:t>
      </w:r>
      <w:r w:rsidR="00614CB3" w:rsidRPr="00443162">
        <w:t>their purpose for participation</w:t>
      </w:r>
      <w:r w:rsidR="00614CB3">
        <w:t>.</w:t>
      </w:r>
      <w:r w:rsidR="00614CB3" w:rsidRPr="00443162">
        <w:t xml:space="preserve"> </w:t>
      </w:r>
    </w:p>
    <w:p w14:paraId="0126C9F5" w14:textId="224A0921" w:rsidR="00F459BE" w:rsidRPr="000160EB" w:rsidRDefault="00F459BE" w:rsidP="00DE6CC7">
      <w:pPr>
        <w:pStyle w:val="VCAAHeading3"/>
      </w:pPr>
      <w:bookmarkStart w:id="194" w:name="_Toc117000935"/>
      <w:bookmarkStart w:id="195" w:name="_Toc127191466"/>
      <w:r w:rsidRPr="000160EB">
        <w:t>The Great Vowel Shift</w:t>
      </w:r>
      <w:bookmarkEnd w:id="194"/>
      <w:bookmarkEnd w:id="195"/>
    </w:p>
    <w:p w14:paraId="0D4CFCE6" w14:textId="7675B478" w:rsidR="00DE71A9" w:rsidRPr="00DE71A9" w:rsidRDefault="001555F8" w:rsidP="00DE6CC7">
      <w:pPr>
        <w:pStyle w:val="VCAAbody"/>
      </w:pPr>
      <w:r>
        <w:t>A</w:t>
      </w:r>
      <w:r w:rsidR="00DE71A9">
        <w:rPr>
          <w:shd w:val="clear" w:color="auto" w:fill="FFFFFF"/>
        </w:rPr>
        <w:t xml:space="preserve"> change in the pronunciation of English took place at the end of the Middle Ages</w:t>
      </w:r>
      <w:r>
        <w:rPr>
          <w:shd w:val="clear" w:color="auto" w:fill="FFFFFF"/>
        </w:rPr>
        <w:t xml:space="preserve"> when</w:t>
      </w:r>
      <w:r w:rsidR="00DE71A9">
        <w:rPr>
          <w:shd w:val="clear" w:color="auto" w:fill="FFFFFF"/>
        </w:rPr>
        <w:t xml:space="preserve"> most long vowels, such as the vowel in</w:t>
      </w:r>
      <w:r w:rsidR="00DE6CC7">
        <w:rPr>
          <w:shd w:val="clear" w:color="auto" w:fill="FFFFFF"/>
        </w:rPr>
        <w:t xml:space="preserve"> </w:t>
      </w:r>
      <w:r w:rsidR="00DE71A9">
        <w:rPr>
          <w:i/>
          <w:iCs/>
          <w:shd w:val="clear" w:color="auto" w:fill="FFFFFF"/>
        </w:rPr>
        <w:t>see</w:t>
      </w:r>
      <w:r w:rsidR="00DE6CC7">
        <w:rPr>
          <w:shd w:val="clear" w:color="auto" w:fill="FFFFFF"/>
        </w:rPr>
        <w:t xml:space="preserve"> </w:t>
      </w:r>
      <w:r w:rsidR="00DE71A9">
        <w:rPr>
          <w:shd w:val="clear" w:color="auto" w:fill="FFFFFF"/>
        </w:rPr>
        <w:t>(which before the shift rhymed with the modern French</w:t>
      </w:r>
      <w:r w:rsidR="00DE6CC7">
        <w:rPr>
          <w:shd w:val="clear" w:color="auto" w:fill="FFFFFF"/>
        </w:rPr>
        <w:t xml:space="preserve"> </w:t>
      </w:r>
      <w:proofErr w:type="spellStart"/>
      <w:r w:rsidR="00DE71A9">
        <w:rPr>
          <w:i/>
          <w:iCs/>
          <w:shd w:val="clear" w:color="auto" w:fill="FFFFFF"/>
        </w:rPr>
        <w:t>thé</w:t>
      </w:r>
      <w:proofErr w:type="spellEnd"/>
      <w:r w:rsidR="00DE71A9">
        <w:rPr>
          <w:shd w:val="clear" w:color="auto" w:fill="FFFFFF"/>
        </w:rPr>
        <w:t>), were raised, and the already close vowels in</w:t>
      </w:r>
      <w:r w:rsidR="00DE6CC7">
        <w:rPr>
          <w:shd w:val="clear" w:color="auto" w:fill="FFFFFF"/>
        </w:rPr>
        <w:t xml:space="preserve"> </w:t>
      </w:r>
      <w:r w:rsidR="00DE71A9">
        <w:rPr>
          <w:i/>
          <w:iCs/>
          <w:shd w:val="clear" w:color="auto" w:fill="FFFFFF"/>
        </w:rPr>
        <w:t>shine</w:t>
      </w:r>
      <w:r w:rsidR="00DE6CC7">
        <w:rPr>
          <w:shd w:val="clear" w:color="auto" w:fill="FFFFFF"/>
        </w:rPr>
        <w:t xml:space="preserve"> </w:t>
      </w:r>
      <w:r w:rsidR="00DE71A9">
        <w:rPr>
          <w:shd w:val="clear" w:color="auto" w:fill="FFFFFF"/>
        </w:rPr>
        <w:t xml:space="preserve">(which was pronounced like </w:t>
      </w:r>
      <w:r w:rsidR="001E2537">
        <w:rPr>
          <w:shd w:val="clear" w:color="auto" w:fill="FFFFFF"/>
        </w:rPr>
        <w:t xml:space="preserve">today’s </w:t>
      </w:r>
      <w:r w:rsidR="00DE71A9">
        <w:rPr>
          <w:i/>
          <w:iCs/>
          <w:shd w:val="clear" w:color="auto" w:fill="FFFFFF"/>
        </w:rPr>
        <w:t>sheen</w:t>
      </w:r>
      <w:r w:rsidR="00DE71A9">
        <w:rPr>
          <w:shd w:val="clear" w:color="auto" w:fill="FFFFFF"/>
        </w:rPr>
        <w:t>) and</w:t>
      </w:r>
      <w:r w:rsidR="00DE6CC7">
        <w:rPr>
          <w:shd w:val="clear" w:color="auto" w:fill="FFFFFF"/>
        </w:rPr>
        <w:t xml:space="preserve"> </w:t>
      </w:r>
      <w:r w:rsidR="00DE71A9">
        <w:rPr>
          <w:i/>
          <w:iCs/>
          <w:shd w:val="clear" w:color="auto" w:fill="FFFFFF"/>
        </w:rPr>
        <w:t>mouse</w:t>
      </w:r>
      <w:r w:rsidR="00DE6CC7">
        <w:rPr>
          <w:shd w:val="clear" w:color="auto" w:fill="FFFFFF"/>
        </w:rPr>
        <w:t xml:space="preserve"> </w:t>
      </w:r>
      <w:r w:rsidR="00DE71A9">
        <w:rPr>
          <w:shd w:val="clear" w:color="auto" w:fill="FFFFFF"/>
        </w:rPr>
        <w:t xml:space="preserve">(which was pronounced like </w:t>
      </w:r>
      <w:r w:rsidR="001E2537">
        <w:rPr>
          <w:shd w:val="clear" w:color="auto" w:fill="FFFFFF"/>
        </w:rPr>
        <w:t xml:space="preserve">today’s </w:t>
      </w:r>
      <w:r w:rsidR="00DE71A9">
        <w:rPr>
          <w:i/>
          <w:iCs/>
          <w:shd w:val="clear" w:color="auto" w:fill="FFFFFF"/>
        </w:rPr>
        <w:t>moose</w:t>
      </w:r>
      <w:r w:rsidR="00DE71A9">
        <w:rPr>
          <w:shd w:val="clear" w:color="auto" w:fill="FFFFFF"/>
        </w:rPr>
        <w:t>) became the diphthongs that they now are</w:t>
      </w:r>
      <w:r w:rsidR="006E5810">
        <w:rPr>
          <w:shd w:val="clear" w:color="auto" w:fill="FFFFFF"/>
        </w:rPr>
        <w:t>.</w:t>
      </w:r>
    </w:p>
    <w:p w14:paraId="14A9BA66" w14:textId="4DC45CBE" w:rsidR="00614CB3" w:rsidRPr="000160EB" w:rsidRDefault="00614CB3" w:rsidP="00DE6CC7">
      <w:pPr>
        <w:pStyle w:val="VCAAHeading3"/>
      </w:pPr>
      <w:bookmarkStart w:id="196" w:name="_Toc117000936"/>
      <w:bookmarkStart w:id="197" w:name="_Toc127191467"/>
      <w:r w:rsidRPr="000160EB">
        <w:t>Universal grammar</w:t>
      </w:r>
      <w:bookmarkEnd w:id="196"/>
      <w:bookmarkEnd w:id="197"/>
    </w:p>
    <w:p w14:paraId="4E60A396" w14:textId="403CB4DA" w:rsidR="00DE6CC7" w:rsidRDefault="001555F8" w:rsidP="00DE6CC7">
      <w:pPr>
        <w:pStyle w:val="VCAAbody"/>
        <w:rPr>
          <w:lang w:val="en-AU"/>
        </w:rPr>
      </w:pPr>
      <w:r>
        <w:rPr>
          <w:lang w:val="en-IN"/>
        </w:rPr>
        <w:t xml:space="preserve">There is a </w:t>
      </w:r>
      <w:r w:rsidR="00614CB3" w:rsidRPr="00D018D6">
        <w:rPr>
          <w:lang w:val="en-IN"/>
        </w:rPr>
        <w:t>hypothesis that children are born with innate knowledge about the structure of language; this innate grammar</w:t>
      </w:r>
      <w:r w:rsidR="00614CB3" w:rsidRPr="00D018D6">
        <w:rPr>
          <w:lang w:val="en-AU"/>
        </w:rPr>
        <w:t xml:space="preserve"> centres around a set of rules for language that are assumed to be universal</w:t>
      </w:r>
      <w:r>
        <w:rPr>
          <w:lang w:val="en-AU"/>
        </w:rPr>
        <w:t>;</w:t>
      </w:r>
      <w:r w:rsidR="003648A3" w:rsidRPr="00D018D6">
        <w:rPr>
          <w:lang w:val="en-AU"/>
        </w:rPr>
        <w:t xml:space="preserve"> </w:t>
      </w:r>
      <w:r w:rsidR="00614CB3" w:rsidRPr="00D018D6">
        <w:rPr>
          <w:lang w:val="en-AU"/>
        </w:rPr>
        <w:t>that is, shared by all languages of the world. Research in this area has been characterised as prioritising ‘nature’ over ‘nurture’.</w:t>
      </w:r>
      <w:r w:rsidR="00614CB3">
        <w:rPr>
          <w:lang w:val="en-AU"/>
        </w:rPr>
        <w:t xml:space="preserve"> This theory was proposed by Noam Chomsky. </w:t>
      </w:r>
    </w:p>
    <w:p w14:paraId="134B73D2" w14:textId="77777777" w:rsidR="00DE6CC7" w:rsidRDefault="00DE6CC7">
      <w:pPr>
        <w:rPr>
          <w:rFonts w:ascii="Arial" w:hAnsi="Arial" w:cs="Arial"/>
          <w:color w:val="000000" w:themeColor="text1"/>
          <w:sz w:val="20"/>
          <w:lang w:val="en-AU"/>
        </w:rPr>
      </w:pPr>
      <w:r>
        <w:rPr>
          <w:lang w:val="en-AU"/>
        </w:rPr>
        <w:br w:type="page"/>
      </w:r>
    </w:p>
    <w:p w14:paraId="6C7084BC" w14:textId="77777777" w:rsidR="00614CB3" w:rsidRPr="000160EB" w:rsidRDefault="00614CB3" w:rsidP="00DE6CC7">
      <w:pPr>
        <w:pStyle w:val="VCAAHeading3"/>
      </w:pPr>
      <w:bookmarkStart w:id="198" w:name="_Toc117000937"/>
      <w:bookmarkStart w:id="199" w:name="_Toc127191468"/>
      <w:r w:rsidRPr="000160EB">
        <w:lastRenderedPageBreak/>
        <w:t>Usage-based theory</w:t>
      </w:r>
      <w:bookmarkEnd w:id="198"/>
      <w:bookmarkEnd w:id="199"/>
    </w:p>
    <w:p w14:paraId="46464D62" w14:textId="49EE23EA" w:rsidR="00614CB3" w:rsidRPr="00DE6CC7" w:rsidRDefault="00C13161" w:rsidP="00DE6CC7">
      <w:pPr>
        <w:pStyle w:val="VCAAbody"/>
        <w:rPr>
          <w:szCs w:val="20"/>
          <w:lang w:val="en-AU"/>
        </w:rPr>
      </w:pPr>
      <w:r>
        <w:rPr>
          <w:lang w:val="en-AU"/>
        </w:rPr>
        <w:t xml:space="preserve">This theory </w:t>
      </w:r>
      <w:r w:rsidR="00614CB3" w:rsidRPr="00D018D6">
        <w:rPr>
          <w:lang w:val="en-AU"/>
        </w:rPr>
        <w:t>focuses on human cognitive abilities and social behaviours to account for language acquisition. A usage-based account proposes that children build the grammar of their language from tailored interaction, in combination with their general cognitive skills</w:t>
      </w:r>
      <w:r w:rsidR="00475AE0">
        <w:rPr>
          <w:lang w:val="en-AU"/>
        </w:rPr>
        <w:t>.</w:t>
      </w:r>
      <w:r w:rsidR="00EC6187">
        <w:rPr>
          <w:lang w:val="en-AU"/>
        </w:rPr>
        <w:t xml:space="preserve"> The theory</w:t>
      </w:r>
      <w:r w:rsidR="00614CB3" w:rsidRPr="00D018D6">
        <w:rPr>
          <w:lang w:val="en-AU"/>
        </w:rPr>
        <w:t xml:space="preserve"> also emphasises the importance of child-directed speech, which is different from adult-to-adult speech across cultures.</w:t>
      </w:r>
      <w:r w:rsidR="00614CB3">
        <w:rPr>
          <w:lang w:val="en-AU"/>
        </w:rPr>
        <w:t xml:space="preserve"> </w:t>
      </w:r>
      <w:bookmarkStart w:id="200" w:name="_Hlk115936913"/>
      <w:r w:rsidR="00614CB3">
        <w:rPr>
          <w:lang w:val="en-AU"/>
        </w:rPr>
        <w:t xml:space="preserve">This theory </w:t>
      </w:r>
      <w:r w:rsidR="00EF317C">
        <w:rPr>
          <w:lang w:val="en-AU"/>
        </w:rPr>
        <w:t xml:space="preserve">is associated with </w:t>
      </w:r>
      <w:proofErr w:type="gramStart"/>
      <w:r w:rsidR="00EF317C">
        <w:rPr>
          <w:lang w:val="en-AU"/>
        </w:rPr>
        <w:t>a number of</w:t>
      </w:r>
      <w:proofErr w:type="gramEnd"/>
      <w:r w:rsidR="00614CB3">
        <w:rPr>
          <w:lang w:val="en-AU"/>
        </w:rPr>
        <w:t xml:space="preserve"> </w:t>
      </w:r>
      <w:r w:rsidR="00614CB3" w:rsidRPr="00EF317C">
        <w:rPr>
          <w:lang w:val="en-AU"/>
        </w:rPr>
        <w:t xml:space="preserve">theorists including Michael </w:t>
      </w:r>
      <w:proofErr w:type="spellStart"/>
      <w:r w:rsidR="00614CB3" w:rsidRPr="00EF317C">
        <w:rPr>
          <w:lang w:val="en-AU"/>
        </w:rPr>
        <w:t>Tomasello</w:t>
      </w:r>
      <w:proofErr w:type="spellEnd"/>
      <w:r w:rsidR="00614CB3" w:rsidRPr="00EF317C">
        <w:rPr>
          <w:lang w:val="en-AU"/>
        </w:rPr>
        <w:t>.</w:t>
      </w:r>
    </w:p>
    <w:bookmarkEnd w:id="93"/>
    <w:bookmarkEnd w:id="94"/>
    <w:bookmarkEnd w:id="200"/>
    <w:p w14:paraId="0F32FBAA" w14:textId="4B0CB3B5" w:rsidR="00306589" w:rsidRPr="00073694" w:rsidRDefault="00306589">
      <w:pPr>
        <w:rPr>
          <w:rFonts w:cstheme="minorHAnsi"/>
          <w:sz w:val="20"/>
          <w:szCs w:val="20"/>
        </w:rPr>
      </w:pPr>
      <w:r w:rsidRPr="00073694">
        <w:rPr>
          <w:rFonts w:cstheme="minorHAnsi"/>
          <w:sz w:val="20"/>
          <w:szCs w:val="20"/>
        </w:rPr>
        <w:br w:type="page"/>
      </w:r>
    </w:p>
    <w:p w14:paraId="51DCB63E" w14:textId="77777777" w:rsidR="009B1788" w:rsidRPr="006E3636" w:rsidRDefault="009B1788" w:rsidP="00DE6CC7">
      <w:pPr>
        <w:pStyle w:val="VCAAHeading2"/>
      </w:pPr>
      <w:bookmarkStart w:id="201" w:name="_Toc108440572"/>
      <w:bookmarkStart w:id="202" w:name="_Toc117000938"/>
      <w:bookmarkStart w:id="203" w:name="_Toc127191469"/>
      <w:r>
        <w:lastRenderedPageBreak/>
        <w:t>The role of text in VCE English Language</w:t>
      </w:r>
      <w:bookmarkEnd w:id="201"/>
      <w:bookmarkEnd w:id="202"/>
      <w:bookmarkEnd w:id="203"/>
    </w:p>
    <w:p w14:paraId="1B484CDB" w14:textId="47C5CA38" w:rsidR="009B1788" w:rsidRPr="00682C92" w:rsidRDefault="009B1788" w:rsidP="00DE6CC7">
      <w:pPr>
        <w:pStyle w:val="VCAAbody"/>
      </w:pPr>
      <w:r w:rsidRPr="00682C92">
        <w:t xml:space="preserve">Teachers should create a </w:t>
      </w:r>
      <w:r w:rsidR="00F85CE3" w:rsidRPr="00682C92">
        <w:t>text</w:t>
      </w:r>
      <w:r w:rsidR="00F85CE3">
        <w:t>-</w:t>
      </w:r>
      <w:r w:rsidRPr="00682C92">
        <w:t>rich classroom and should have a broad and flexible understanding of what makes a ‘text’.</w:t>
      </w:r>
    </w:p>
    <w:p w14:paraId="3FB9295A" w14:textId="77777777" w:rsidR="009B1788" w:rsidRPr="00682C92" w:rsidRDefault="009B1788" w:rsidP="00DE6CC7">
      <w:pPr>
        <w:pStyle w:val="VCAAbody"/>
      </w:pPr>
      <w:r w:rsidRPr="00682C92">
        <w:t xml:space="preserve">They should ensure that their students: </w:t>
      </w:r>
    </w:p>
    <w:p w14:paraId="3D743996" w14:textId="77777777" w:rsidR="009B1788" w:rsidRPr="00DE6CC7" w:rsidRDefault="009B1788" w:rsidP="001D2A60">
      <w:pPr>
        <w:pStyle w:val="VCAAbullet"/>
      </w:pPr>
      <w:r w:rsidRPr="00682C92">
        <w:t>r</w:t>
      </w:r>
      <w:r w:rsidRPr="00DE6CC7">
        <w:t>ead, view and listen to a wide variety of texts, including written, spoken and multimodal texts</w:t>
      </w:r>
    </w:p>
    <w:p w14:paraId="2ED20BCE" w14:textId="77777777" w:rsidR="009B1788" w:rsidRPr="00DE6CC7" w:rsidRDefault="009B1788" w:rsidP="001D2A60">
      <w:pPr>
        <w:pStyle w:val="VCAAbullet"/>
      </w:pPr>
      <w:r w:rsidRPr="00DE6CC7">
        <w:t>consider texts about language, including linguistic theory</w:t>
      </w:r>
    </w:p>
    <w:p w14:paraId="4B1BAF48" w14:textId="77777777" w:rsidR="009B1788" w:rsidRPr="00DE6CC7" w:rsidRDefault="009B1788" w:rsidP="001D2A60">
      <w:pPr>
        <w:pStyle w:val="VCAAbullet"/>
      </w:pPr>
      <w:r w:rsidRPr="00DE6CC7">
        <w:t>consider texts for analysis of language use</w:t>
      </w:r>
    </w:p>
    <w:p w14:paraId="00204802" w14:textId="77777777" w:rsidR="009B1788" w:rsidRPr="00DE6CC7" w:rsidRDefault="009B1788" w:rsidP="001D2A60">
      <w:pPr>
        <w:pStyle w:val="VCAAbullet"/>
      </w:pPr>
      <w:r w:rsidRPr="00DE6CC7">
        <w:t>consider contemporary and historical texts</w:t>
      </w:r>
    </w:p>
    <w:p w14:paraId="717728F3" w14:textId="08C6AE7A" w:rsidR="009B1788" w:rsidRPr="00DE6CC7" w:rsidRDefault="009B1788" w:rsidP="001D2A60">
      <w:pPr>
        <w:pStyle w:val="VCAAbullet"/>
      </w:pPr>
      <w:r w:rsidRPr="00DE6CC7">
        <w:t>look at many different forms/types of texts</w:t>
      </w:r>
      <w:r w:rsidR="00900060">
        <w:t>,</w:t>
      </w:r>
      <w:r w:rsidRPr="00DE6CC7">
        <w:t xml:space="preserve"> including (but not necessarily limited to) academic writing, public documents, personal exchanges (text messages, phone calls, domestic interactions), interviews, speeches and spoken public and private exchanges (transcripts), advertising and marketing, literature and storytelling, manuals and technical documents, newspaper reports and opinion pieces, and social media</w:t>
      </w:r>
    </w:p>
    <w:p w14:paraId="036AE346" w14:textId="77777777" w:rsidR="009B1788" w:rsidRPr="00DE6CC7" w:rsidRDefault="009B1788" w:rsidP="001D2A60">
      <w:pPr>
        <w:pStyle w:val="VCAAbullet"/>
      </w:pPr>
      <w:r w:rsidRPr="00DE6CC7">
        <w:t>are exposed to genuinely contemporary texts that are updated regularly</w:t>
      </w:r>
    </w:p>
    <w:p w14:paraId="369DB2FF" w14:textId="77777777" w:rsidR="009B1788" w:rsidRPr="00DE6CC7" w:rsidRDefault="009B1788" w:rsidP="001D2A60">
      <w:pPr>
        <w:pStyle w:val="VCAAbullet"/>
      </w:pPr>
      <w:r w:rsidRPr="00DE6CC7">
        <w:t>are encouraged to bring texts into class</w:t>
      </w:r>
    </w:p>
    <w:p w14:paraId="26CC52E3" w14:textId="09EB959F" w:rsidR="009B1788" w:rsidRPr="00F85CE3" w:rsidRDefault="009B1788" w:rsidP="00E274E4">
      <w:pPr>
        <w:pStyle w:val="VCAAbullet"/>
        <w:rPr>
          <w:noProof/>
        </w:rPr>
      </w:pPr>
      <w:r w:rsidRPr="00DE6CC7">
        <w:t>all have adequate access to the studied texts.</w:t>
      </w:r>
    </w:p>
    <w:p w14:paraId="0C0758B1" w14:textId="1BC6703B" w:rsidR="00EF04EB" w:rsidRDefault="00EF04EB">
      <w:pPr>
        <w:rPr>
          <w:rFonts w:ascii="Arial" w:hAnsi="Arial" w:cs="Arial"/>
          <w:noProof/>
          <w:sz w:val="18"/>
          <w:szCs w:val="18"/>
        </w:rPr>
      </w:pPr>
      <w:r>
        <w:rPr>
          <w:rFonts w:ascii="Arial" w:hAnsi="Arial" w:cs="Arial"/>
          <w:noProof/>
          <w:sz w:val="18"/>
          <w:szCs w:val="18"/>
        </w:rPr>
        <w:br w:type="page"/>
      </w:r>
    </w:p>
    <w:p w14:paraId="117B2C9D" w14:textId="38C79E66" w:rsidR="007B5768" w:rsidRPr="00EA250B" w:rsidRDefault="007B5768" w:rsidP="007B5768">
      <w:pPr>
        <w:pStyle w:val="VCAAHeading1"/>
        <w:spacing w:before="360" w:after="80" w:line="520" w:lineRule="exact"/>
      </w:pPr>
      <w:bookmarkStart w:id="204" w:name="_Toc117000939"/>
      <w:bookmarkStart w:id="205" w:name="_Toc127191470"/>
      <w:r w:rsidRPr="00EA250B">
        <w:lastRenderedPageBreak/>
        <w:t xml:space="preserve">Unit 1: </w:t>
      </w:r>
      <w:r w:rsidR="004F331F">
        <w:t>Language and communication</w:t>
      </w:r>
      <w:bookmarkEnd w:id="204"/>
      <w:bookmarkEnd w:id="205"/>
    </w:p>
    <w:p w14:paraId="3D6B41AD" w14:textId="10BF2728" w:rsidR="007B5768" w:rsidRPr="004F331F" w:rsidRDefault="004F331F" w:rsidP="00DE6CC7">
      <w:pPr>
        <w:pStyle w:val="VCAAbody"/>
      </w:pPr>
      <w:r w:rsidRPr="004F331F">
        <w:t xml:space="preserve">Language is an essential aspect of human </w:t>
      </w:r>
      <w:proofErr w:type="spellStart"/>
      <w:r w:rsidRPr="004F331F">
        <w:t>behaviour</w:t>
      </w:r>
      <w:proofErr w:type="spellEnd"/>
      <w:r w:rsidRPr="004F331F">
        <w:t xml:space="preserve"> and </w:t>
      </w:r>
      <w:proofErr w:type="gramStart"/>
      <w:r w:rsidRPr="004F331F">
        <w:t>the means by which</w:t>
      </w:r>
      <w:proofErr w:type="gramEnd"/>
      <w:r w:rsidRPr="004F331F">
        <w:t xml:space="preserve"> individuals relate to the world, to each other and to the communities of which they are members. In this unit, students consider </w:t>
      </w:r>
      <w:r w:rsidRPr="00B939F0">
        <w:t xml:space="preserve">the ways language is </w:t>
      </w:r>
      <w:proofErr w:type="spellStart"/>
      <w:r w:rsidRPr="00B939F0">
        <w:t>organised</w:t>
      </w:r>
      <w:proofErr w:type="spellEnd"/>
      <w:r w:rsidRPr="00B939F0">
        <w:t xml:space="preserve"> so that its users have the means to make sense of their experiences and to interac</w:t>
      </w:r>
      <w:r w:rsidRPr="004F331F">
        <w:t>t with others. Students explore the various functions of language and the nature of language as an elaborate system of signs</w:t>
      </w:r>
      <w:r w:rsidR="00537E39">
        <w:t xml:space="preserve"> and conventions</w:t>
      </w:r>
      <w:r w:rsidRPr="004F331F">
        <w:t>. The relationship between speech and writing as the dominant language modes and the impact of situational and cultural contexts on language choices are also considered. Students investigate children’s ability to acquire language and the stages of language acquisition across a range of subsystems.</w:t>
      </w:r>
    </w:p>
    <w:p w14:paraId="56C35DFE" w14:textId="77777777" w:rsidR="007B5768" w:rsidRPr="00606845" w:rsidRDefault="007B5768" w:rsidP="00DE6CC7">
      <w:pPr>
        <w:pStyle w:val="VCAAHeading2"/>
      </w:pPr>
      <w:bookmarkStart w:id="206" w:name="_Toc117000940"/>
      <w:bookmarkStart w:id="207" w:name="_Toc127191471"/>
      <w:r w:rsidRPr="00EA250B">
        <w:t>Area of Study 1</w:t>
      </w:r>
      <w:bookmarkEnd w:id="206"/>
      <w:bookmarkEnd w:id="207"/>
    </w:p>
    <w:p w14:paraId="1FF9B271" w14:textId="5BEB2612" w:rsidR="007B5768" w:rsidRPr="00606845" w:rsidRDefault="004F331F" w:rsidP="00DE6CC7">
      <w:pPr>
        <w:pStyle w:val="VCAAHeading3"/>
      </w:pPr>
      <w:bookmarkStart w:id="208" w:name="_Toc108440575"/>
      <w:bookmarkStart w:id="209" w:name="_Toc117000941"/>
      <w:bookmarkStart w:id="210" w:name="_Toc127191472"/>
      <w:r>
        <w:t>The nature and functions of language</w:t>
      </w:r>
      <w:bookmarkEnd w:id="208"/>
      <w:bookmarkEnd w:id="209"/>
      <w:bookmarkEnd w:id="210"/>
    </w:p>
    <w:p w14:paraId="4BBFFF4A" w14:textId="555F26E6" w:rsidR="004F331F" w:rsidRPr="00DE6CC7" w:rsidRDefault="00537E39" w:rsidP="00DE6CC7">
      <w:pPr>
        <w:pStyle w:val="VCAAbody"/>
      </w:pPr>
      <w:r w:rsidRPr="00DE6CC7">
        <w:t>In t</w:t>
      </w:r>
      <w:r w:rsidR="004F331F" w:rsidRPr="00DE6CC7">
        <w:t xml:space="preserve">his area of study students explore the nature of language and the various functions that language performs in a range of </w:t>
      </w:r>
      <w:r w:rsidR="00423925" w:rsidRPr="00DE6CC7">
        <w:t xml:space="preserve">Australian and other </w:t>
      </w:r>
      <w:r w:rsidR="004F331F" w:rsidRPr="00DE6CC7">
        <w:t>contexts. They consider the properties that distinguish human communication as unique, the differences between the</w:t>
      </w:r>
      <w:r w:rsidR="00E65E7C">
        <w:t xml:space="preserve"> </w:t>
      </w:r>
      <w:r w:rsidR="004F331F" w:rsidRPr="00DE6CC7">
        <w:t xml:space="preserve">modes of spoken and written language, and the relationship between meaning and </w:t>
      </w:r>
      <w:r w:rsidR="00DE71A9" w:rsidRPr="00DE6CC7">
        <w:t>conventions</w:t>
      </w:r>
      <w:r w:rsidR="004F331F" w:rsidRPr="00DE6CC7">
        <w:t xml:space="preserve"> that govern language use. Students are introduced to the theory that language is a system of signs and conventions</w:t>
      </w:r>
      <w:r w:rsidR="007C3C77">
        <w:t>,</w:t>
      </w:r>
      <w:r w:rsidR="004F331F" w:rsidRPr="00DE6CC7">
        <w:t xml:space="preserve"> and that while the relationship between words and meanings may be arbitrary, our use of language is governed </w:t>
      </w:r>
      <w:r w:rsidR="00FA0F7F" w:rsidRPr="00DE6CC7">
        <w:t xml:space="preserve">by conventions </w:t>
      </w:r>
      <w:r w:rsidR="004F331F" w:rsidRPr="00DE6CC7">
        <w:t>and informed by accepted systems.</w:t>
      </w:r>
    </w:p>
    <w:p w14:paraId="78B10691" w14:textId="77777777" w:rsidR="004F331F" w:rsidRPr="00DE6CC7" w:rsidRDefault="004F331F" w:rsidP="00DE6CC7">
      <w:pPr>
        <w:pStyle w:val="VCAAbody"/>
      </w:pPr>
      <w:r w:rsidRPr="00DE6CC7">
        <w:t>Meaning can be conveyed through the key language modes of writing and speaking. Languages allow for communication through actions, like speech sounds, or graphic symbols such as letters. Communication can also occur through systems such as sign languages, and students can consider the role of paralinguistic features in conveying meaning, but the focus of this area of study is on the language modes of writing and speaking.</w:t>
      </w:r>
    </w:p>
    <w:p w14:paraId="0DD685D9" w14:textId="4660B231" w:rsidR="004F331F" w:rsidRPr="00DE6CC7" w:rsidRDefault="004F331F" w:rsidP="00DE6CC7">
      <w:pPr>
        <w:pStyle w:val="VCAAbody"/>
      </w:pPr>
      <w:r w:rsidRPr="00DE6CC7">
        <w:t>Students learn that our language choices are always influenced by the function, register</w:t>
      </w:r>
      <w:r w:rsidR="00D012B6">
        <w:t xml:space="preserve"> and</w:t>
      </w:r>
      <w:r w:rsidR="00D012B6" w:rsidRPr="00DE6CC7">
        <w:t xml:space="preserve"> </w:t>
      </w:r>
      <w:r w:rsidRPr="00DE6CC7">
        <w:t>tenor and the situational and cultural contexts in which they occur</w:t>
      </w:r>
      <w:r w:rsidR="00B441AC">
        <w:t>,</w:t>
      </w:r>
      <w:r w:rsidRPr="00DE6CC7">
        <w:t xml:space="preserve"> and are based on understandings and traditions that shape and reflect our view of the world. They come to understand that language is never a neutral and transparent means of representing the world we inhabit</w:t>
      </w:r>
      <w:r w:rsidR="00B441AC">
        <w:t>;</w:t>
      </w:r>
      <w:r w:rsidR="00B441AC" w:rsidRPr="00DE6CC7">
        <w:t xml:space="preserve"> </w:t>
      </w:r>
      <w:r w:rsidRPr="00DE6CC7">
        <w:t>rather</w:t>
      </w:r>
      <w:r w:rsidR="00B441AC">
        <w:t>,</w:t>
      </w:r>
      <w:r w:rsidRPr="00DE6CC7">
        <w:t xml:space="preserve"> it is influenced by situational and cultural understandings.</w:t>
      </w:r>
    </w:p>
    <w:p w14:paraId="493F525F" w14:textId="06A0E7EF" w:rsidR="007B5768" w:rsidRPr="00DE6CC7" w:rsidRDefault="004F331F" w:rsidP="00DE6CC7">
      <w:pPr>
        <w:pStyle w:val="VCAAbody"/>
      </w:pPr>
      <w:r w:rsidRPr="00DE6CC7">
        <w:t>Students learn that the situational elements of a language exchange, such as the field, language mode, setting and text type, influence language choice. Cultural factors, such as the values, attitudes and beliefs held by participants and the wider community, also affect people’s linguistic choices.</w:t>
      </w:r>
    </w:p>
    <w:p w14:paraId="1D47DEA1" w14:textId="77777777" w:rsidR="007B5768" w:rsidRPr="00606845" w:rsidRDefault="007B5768" w:rsidP="00954DEC">
      <w:pPr>
        <w:pStyle w:val="VCAAHeading4"/>
      </w:pPr>
      <w:r w:rsidRPr="00EA250B">
        <w:t>Outcome 1</w:t>
      </w:r>
    </w:p>
    <w:p w14:paraId="69349157" w14:textId="5D96111A" w:rsidR="007B5768" w:rsidRPr="00DE6CC7" w:rsidRDefault="007B5768" w:rsidP="00DE6CC7">
      <w:pPr>
        <w:pStyle w:val="VCAAbody"/>
      </w:pPr>
      <w:r w:rsidRPr="00DE6CC7">
        <w:t>On completion of this unit the student should be able to</w:t>
      </w:r>
      <w:r w:rsidR="001F1403" w:rsidRPr="00DE6CC7">
        <w:t xml:space="preserve"> identify</w:t>
      </w:r>
      <w:r w:rsidR="003B2758">
        <w:t xml:space="preserve"> and</w:t>
      </w:r>
      <w:r w:rsidR="004F331F" w:rsidRPr="00DE6CC7">
        <w:t xml:space="preserve"> describe primary aspects of the nature and functions of human language.</w:t>
      </w:r>
    </w:p>
    <w:p w14:paraId="20B8A20E" w14:textId="77777777" w:rsidR="007B5768" w:rsidRPr="00DE6CC7" w:rsidRDefault="007B5768" w:rsidP="00DE6CC7">
      <w:pPr>
        <w:pStyle w:val="VCAAbody"/>
      </w:pPr>
      <w:r w:rsidRPr="00DE6CC7">
        <w:t>To achieve this outcome the student will draw on key knowledge and key skills outlined in Area of Study 1.</w:t>
      </w:r>
    </w:p>
    <w:p w14:paraId="662DB8B1" w14:textId="77777777" w:rsidR="007B5768" w:rsidRPr="00606845" w:rsidRDefault="007B5768" w:rsidP="00606845">
      <w:pPr>
        <w:pStyle w:val="VCAAHeading5"/>
      </w:pPr>
      <w:r w:rsidRPr="00EA250B">
        <w:t>Key knowledge</w:t>
      </w:r>
    </w:p>
    <w:p w14:paraId="54C16C34" w14:textId="35AB9EDB" w:rsidR="00050C5F" w:rsidRPr="00050C5F" w:rsidRDefault="00050C5F" w:rsidP="001D2A60">
      <w:pPr>
        <w:pStyle w:val="VCAAbullet"/>
      </w:pPr>
      <w:r w:rsidRPr="00050C5F">
        <w:t>language as a meaning-making system that can be both arbitrary and governed by conventions</w:t>
      </w:r>
    </w:p>
    <w:p w14:paraId="38778E5F" w14:textId="2A27D274" w:rsidR="004F331F" w:rsidRPr="004F331F" w:rsidRDefault="004F331F" w:rsidP="001D2A60">
      <w:pPr>
        <w:pStyle w:val="VCAAbullet"/>
      </w:pPr>
      <w:r w:rsidRPr="004F331F">
        <w:t xml:space="preserve">major functions that language serves when used </w:t>
      </w:r>
      <w:proofErr w:type="gramStart"/>
      <w:r w:rsidRPr="004F331F">
        <w:t>in a given</w:t>
      </w:r>
      <w:proofErr w:type="gramEnd"/>
      <w:r w:rsidRPr="004F331F">
        <w:t xml:space="preserve"> context</w:t>
      </w:r>
    </w:p>
    <w:p w14:paraId="5D9DB018" w14:textId="0D4D2328" w:rsidR="004F331F" w:rsidRPr="004F331F" w:rsidRDefault="004F331F" w:rsidP="001D2A60">
      <w:pPr>
        <w:pStyle w:val="VCAAbullet"/>
      </w:pPr>
      <w:r w:rsidRPr="004F331F">
        <w:t>the properties that distinguish human communication as uniqu</w:t>
      </w:r>
      <w:r w:rsidR="00AF38EA">
        <w:t>e</w:t>
      </w:r>
    </w:p>
    <w:p w14:paraId="057983E8" w14:textId="77777777" w:rsidR="004F331F" w:rsidRPr="004F331F" w:rsidRDefault="004F331F" w:rsidP="001D2A60">
      <w:pPr>
        <w:pStyle w:val="VCAAbullet"/>
      </w:pPr>
      <w:r w:rsidRPr="004F331F">
        <w:lastRenderedPageBreak/>
        <w:t>the influence of register, tenor and audience</w:t>
      </w:r>
    </w:p>
    <w:p w14:paraId="21C60013" w14:textId="77777777" w:rsidR="004F331F" w:rsidRPr="004F331F" w:rsidRDefault="004F331F" w:rsidP="001D2A60">
      <w:pPr>
        <w:pStyle w:val="VCAAbullet"/>
      </w:pPr>
      <w:r w:rsidRPr="004F331F">
        <w:t>the influence of situational and cultural contexts – including field, language mode, setting and text type – and authorial intent on language choice and preparedness</w:t>
      </w:r>
    </w:p>
    <w:p w14:paraId="43FD937F" w14:textId="65EE5F0A" w:rsidR="004F331F" w:rsidRPr="004F331F" w:rsidRDefault="004F331F" w:rsidP="001D2A60">
      <w:pPr>
        <w:pStyle w:val="VCAAbullet"/>
      </w:pPr>
      <w:r w:rsidRPr="004F331F">
        <w:t>the subsystems of language</w:t>
      </w:r>
      <w:r w:rsidR="00D012B6">
        <w:t>:</w:t>
      </w:r>
      <w:r w:rsidR="00D012B6" w:rsidRPr="004F331F">
        <w:t xml:space="preserve"> </w:t>
      </w:r>
      <w:r w:rsidRPr="004F331F">
        <w:t>morphology, lexicology, syntax and semantics</w:t>
      </w:r>
    </w:p>
    <w:p w14:paraId="72104A9F" w14:textId="77777777" w:rsidR="004F331F" w:rsidRPr="00AF38EA" w:rsidRDefault="004F331F" w:rsidP="001D2A60">
      <w:pPr>
        <w:pStyle w:val="VCAAbullet"/>
      </w:pPr>
      <w:r w:rsidRPr="00AF38EA">
        <w:t>introduction to the subsystems of language: phonetics and phonology, and discourse and pragmatics</w:t>
      </w:r>
    </w:p>
    <w:p w14:paraId="760BADA5" w14:textId="2D76BDA0" w:rsidR="004F331F" w:rsidRPr="004F331F" w:rsidRDefault="004F331F" w:rsidP="001D2A60">
      <w:pPr>
        <w:pStyle w:val="VCAAbullet"/>
      </w:pPr>
      <w:r w:rsidRPr="004F331F">
        <w:t>features that distinguish speech from writing</w:t>
      </w:r>
      <w:r w:rsidR="00D012B6">
        <w:t>,</w:t>
      </w:r>
      <w:r w:rsidRPr="004F331F">
        <w:t xml:space="preserve"> such as paralinguistics</w:t>
      </w:r>
      <w:r w:rsidR="00537E39">
        <w:t xml:space="preserve"> and prosodics</w:t>
      </w:r>
    </w:p>
    <w:p w14:paraId="136AECDD" w14:textId="3826506C" w:rsidR="007B5768" w:rsidRPr="004F331F" w:rsidRDefault="004F331F" w:rsidP="001D2A60">
      <w:pPr>
        <w:pStyle w:val="VCAAbullet"/>
      </w:pPr>
      <w:r w:rsidRPr="004F331F">
        <w:t>metalanguage to discuss aspects of the nature and functions of human language</w:t>
      </w:r>
    </w:p>
    <w:p w14:paraId="080D8659" w14:textId="77777777" w:rsidR="007B5768" w:rsidRPr="00EA250B" w:rsidRDefault="007B5768" w:rsidP="007B5768">
      <w:pPr>
        <w:pStyle w:val="VCAAHeading5"/>
        <w:spacing w:before="180" w:after="80" w:line="280" w:lineRule="exact"/>
      </w:pPr>
      <w:r w:rsidRPr="00EA250B">
        <w:t>Key skills</w:t>
      </w:r>
    </w:p>
    <w:p w14:paraId="30E80FEF" w14:textId="4947BD53" w:rsidR="004F331F" w:rsidRPr="004F331F" w:rsidRDefault="004F331F" w:rsidP="001D2A60">
      <w:pPr>
        <w:pStyle w:val="VCAAbullet"/>
      </w:pPr>
      <w:r w:rsidRPr="004F331F">
        <w:t xml:space="preserve">identify and </w:t>
      </w:r>
      <w:r w:rsidR="003B2758">
        <w:t xml:space="preserve">describe </w:t>
      </w:r>
      <w:r w:rsidRPr="004F331F">
        <w:t xml:space="preserve">key linguistic concepts as they relate to the nature and functions of </w:t>
      </w:r>
      <w:r w:rsidR="003B2758">
        <w:t xml:space="preserve">human </w:t>
      </w:r>
      <w:r w:rsidRPr="004F331F">
        <w:t>language</w:t>
      </w:r>
    </w:p>
    <w:p w14:paraId="51B80F5A" w14:textId="04C0EAB6" w:rsidR="004F331F" w:rsidRPr="004F331F" w:rsidRDefault="004F331F" w:rsidP="001D2A60">
      <w:pPr>
        <w:pStyle w:val="VCAAbullet"/>
      </w:pPr>
      <w:r w:rsidRPr="004F331F">
        <w:t>explore and use the subsystems of language: morphology, lexicology, syntax</w:t>
      </w:r>
      <w:r w:rsidR="00D012B6">
        <w:t xml:space="preserve"> and</w:t>
      </w:r>
      <w:r w:rsidR="00D012B6" w:rsidRPr="004F331F">
        <w:t xml:space="preserve"> </w:t>
      </w:r>
      <w:r w:rsidRPr="004F331F">
        <w:t>semantics</w:t>
      </w:r>
    </w:p>
    <w:p w14:paraId="473EFBE3" w14:textId="0A78B648" w:rsidR="007B5768" w:rsidRPr="004F331F" w:rsidRDefault="004F331F" w:rsidP="001D2A60">
      <w:pPr>
        <w:pStyle w:val="VCAAbullet"/>
      </w:pPr>
      <w:bookmarkStart w:id="211" w:name="_Hlk115697355"/>
      <w:r w:rsidRPr="004F331F">
        <w:t>use key concepts and metalanguage</w:t>
      </w:r>
      <w:r w:rsidR="003B2758">
        <w:t xml:space="preserve"> to identify and</w:t>
      </w:r>
      <w:r w:rsidRPr="004F331F">
        <w:t xml:space="preserve"> describe language use in an objective and a systematic way</w:t>
      </w:r>
      <w:r w:rsidR="00F23600">
        <w:t xml:space="preserve"> through spoken and written</w:t>
      </w:r>
      <w:r w:rsidR="00423925">
        <w:t xml:space="preserve"> Australian</w:t>
      </w:r>
      <w:r w:rsidR="00F23600">
        <w:t xml:space="preserve"> texts</w:t>
      </w:r>
    </w:p>
    <w:p w14:paraId="5651FFF7" w14:textId="1426C72A" w:rsidR="007B5768" w:rsidRPr="00606845" w:rsidRDefault="007B5768" w:rsidP="00606845">
      <w:pPr>
        <w:pStyle w:val="VCAAHeading2"/>
      </w:pPr>
      <w:bookmarkStart w:id="212" w:name="_Toc117000942"/>
      <w:bookmarkStart w:id="213" w:name="_Toc127191473"/>
      <w:bookmarkEnd w:id="211"/>
      <w:r w:rsidRPr="00EA250B">
        <w:t>Area of Study 2</w:t>
      </w:r>
      <w:bookmarkEnd w:id="212"/>
      <w:bookmarkEnd w:id="213"/>
    </w:p>
    <w:p w14:paraId="22D59208" w14:textId="0556CCD7" w:rsidR="007B5768" w:rsidRPr="00606845" w:rsidRDefault="004F331F" w:rsidP="00606845">
      <w:pPr>
        <w:pStyle w:val="VCAAHeading3"/>
      </w:pPr>
      <w:bookmarkStart w:id="214" w:name="_Toc108440577"/>
      <w:bookmarkStart w:id="215" w:name="_Toc117000943"/>
      <w:bookmarkStart w:id="216" w:name="_Toc127191474"/>
      <w:r>
        <w:t>Language acquisition</w:t>
      </w:r>
      <w:bookmarkEnd w:id="214"/>
      <w:bookmarkEnd w:id="215"/>
      <w:bookmarkEnd w:id="216"/>
    </w:p>
    <w:p w14:paraId="73D73798" w14:textId="77777777" w:rsidR="004F331F" w:rsidRPr="004F331F" w:rsidRDefault="004F331F" w:rsidP="004F331F">
      <w:pPr>
        <w:pStyle w:val="VCAAbody"/>
      </w:pPr>
      <w:r w:rsidRPr="004F331F">
        <w:t xml:space="preserve">This area of study focuses on the developmental stages of language acquisition, both first- and additional-language learning. Students explore how, in addition to words and their meanings, people learn to use the phonological and grammatical conventions of the language, as well as the appropriate use of these conventions in different situational contexts. </w:t>
      </w:r>
    </w:p>
    <w:p w14:paraId="239824E3" w14:textId="42D42103" w:rsidR="004F331F" w:rsidRPr="004F331F" w:rsidRDefault="004F331F" w:rsidP="004F331F">
      <w:pPr>
        <w:pStyle w:val="VCAAbody"/>
      </w:pPr>
      <w:r w:rsidRPr="004F331F">
        <w:t>Students are introduced to two linguistic theories – universal grammar and usage-based accounts – that attempt to explain how children acquire their first language. They research the so-called ‘critical period’, the window of opportunity during which language must be acquired. As children acquire language, they can be seen to change their language system gradually in response to the language use of others. At different stages, children’s language develops across a range of subsystems of language</w:t>
      </w:r>
      <w:r w:rsidR="00E9217C">
        <w:t>,</w:t>
      </w:r>
      <w:r w:rsidRPr="004F331F">
        <w:t xml:space="preserve"> allowing for increasingly complex communication and a greater range of functions.</w:t>
      </w:r>
    </w:p>
    <w:p w14:paraId="0B364FE8" w14:textId="3E642670" w:rsidR="004F331F" w:rsidRPr="004F331F" w:rsidRDefault="004F331F" w:rsidP="004F331F">
      <w:pPr>
        <w:pStyle w:val="VCAAbody"/>
      </w:pPr>
      <w:r w:rsidRPr="004F331F">
        <w:t xml:space="preserve">Students also examine the similarities and differences between first- and additional-language acquisition, and </w:t>
      </w:r>
      <w:r w:rsidR="001F1403">
        <w:t>multilingualism</w:t>
      </w:r>
      <w:r w:rsidRPr="004F331F">
        <w:t xml:space="preserve">. They consider differences in the language acquisition process in children who are brought up </w:t>
      </w:r>
      <w:r w:rsidR="001F1403">
        <w:t>multilingual</w:t>
      </w:r>
      <w:r w:rsidRPr="004F331F">
        <w:t xml:space="preserve"> </w:t>
      </w:r>
      <w:r w:rsidR="00E9217C">
        <w:t xml:space="preserve">compared </w:t>
      </w:r>
      <w:r w:rsidRPr="004F331F">
        <w:t xml:space="preserve">with those who learn additional languages as they grow up. This extends to examining the language acquisition processes in adults </w:t>
      </w:r>
      <w:r w:rsidR="00A60C7B">
        <w:t>who</w:t>
      </w:r>
      <w:r w:rsidRPr="004F331F">
        <w:t xml:space="preserve"> learn additional languages.</w:t>
      </w:r>
    </w:p>
    <w:p w14:paraId="764FF493" w14:textId="603F6CAB" w:rsidR="007B5768" w:rsidRPr="004F331F" w:rsidRDefault="004F331F" w:rsidP="004F331F">
      <w:pPr>
        <w:pStyle w:val="VCAAbody"/>
      </w:pPr>
      <w:r w:rsidRPr="004F331F">
        <w:t>Students examine case studies and engage in field work to explore language acquisition.</w:t>
      </w:r>
    </w:p>
    <w:p w14:paraId="7466AA07" w14:textId="77777777" w:rsidR="007B5768" w:rsidRPr="00606845" w:rsidRDefault="007B5768" w:rsidP="00954DEC">
      <w:pPr>
        <w:pStyle w:val="VCAAHeading4"/>
      </w:pPr>
      <w:r w:rsidRPr="00EA250B">
        <w:t>Outcome 2</w:t>
      </w:r>
    </w:p>
    <w:p w14:paraId="2195CDB3" w14:textId="0974124B" w:rsidR="007B5768" w:rsidRPr="00DE6CC7" w:rsidRDefault="007B5768" w:rsidP="00DE6CC7">
      <w:pPr>
        <w:pStyle w:val="VCAAbody"/>
      </w:pPr>
      <w:r w:rsidRPr="00DE6CC7">
        <w:t>On completion of this unit the student should be able to</w:t>
      </w:r>
      <w:r w:rsidR="001F1403" w:rsidRPr="00DE6CC7">
        <w:t xml:space="preserve"> identify and</w:t>
      </w:r>
      <w:r w:rsidRPr="00DE6CC7">
        <w:t xml:space="preserve"> </w:t>
      </w:r>
      <w:r w:rsidR="004F331F" w:rsidRPr="00DE6CC7">
        <w:t>describe types of language acquisition</w:t>
      </w:r>
      <w:r w:rsidR="00AF38EA" w:rsidRPr="00DE6CC7">
        <w:t>,</w:t>
      </w:r>
      <w:r w:rsidR="004F331F" w:rsidRPr="00DE6CC7">
        <w:t xml:space="preserve"> and </w:t>
      </w:r>
      <w:r w:rsidR="00AF38EA" w:rsidRPr="00DE6CC7">
        <w:t xml:space="preserve">to </w:t>
      </w:r>
      <w:r w:rsidR="004F331F" w:rsidRPr="00DE6CC7">
        <w:t>discuss and investigate language acquisition in the context of linguistic theories.</w:t>
      </w:r>
    </w:p>
    <w:p w14:paraId="0B0108F3" w14:textId="77777777" w:rsidR="007B5768" w:rsidRPr="00DE6CC7" w:rsidRDefault="007B5768" w:rsidP="00DE6CC7">
      <w:pPr>
        <w:pStyle w:val="VCAAbody"/>
      </w:pPr>
      <w:r w:rsidRPr="00DE6CC7">
        <w:t>To achieve this outcome the student will draw on key knowledge and key skills outlined in Area of Study 2.</w:t>
      </w:r>
    </w:p>
    <w:p w14:paraId="41C0F93E" w14:textId="77777777" w:rsidR="007B5768" w:rsidRPr="00606845" w:rsidRDefault="007B5768" w:rsidP="00606845">
      <w:pPr>
        <w:pStyle w:val="VCAAHeading5"/>
      </w:pPr>
      <w:r w:rsidRPr="00EA250B">
        <w:t>Key knowledge</w:t>
      </w:r>
    </w:p>
    <w:p w14:paraId="2285BB4D" w14:textId="23236B35" w:rsidR="004F331F" w:rsidRPr="004F331F" w:rsidRDefault="004F331F" w:rsidP="001D2A60">
      <w:pPr>
        <w:pStyle w:val="VCAAbullet"/>
      </w:pPr>
      <w:r w:rsidRPr="004F331F">
        <w:t>the characteristics and developmental stages for first- and additional-language learners</w:t>
      </w:r>
    </w:p>
    <w:p w14:paraId="7F6F4ED6" w14:textId="55039106" w:rsidR="004F331F" w:rsidRPr="004F331F" w:rsidRDefault="004F331F" w:rsidP="001D2A60">
      <w:pPr>
        <w:pStyle w:val="VCAAbullet"/>
      </w:pPr>
      <w:r w:rsidRPr="004F331F">
        <w:t>the universal grammar and usage-based theories of language acquisition</w:t>
      </w:r>
    </w:p>
    <w:p w14:paraId="6C306E16" w14:textId="76642C32" w:rsidR="004F331F" w:rsidRPr="004F331F" w:rsidRDefault="004F331F" w:rsidP="001D2A60">
      <w:pPr>
        <w:pStyle w:val="VCAAbullet"/>
      </w:pPr>
      <w:r w:rsidRPr="004F331F">
        <w:t>commonalities and differences between learning a language as a young child and as an adult, including first-</w:t>
      </w:r>
      <w:r w:rsidR="00D72432">
        <w:t xml:space="preserve"> </w:t>
      </w:r>
      <w:r w:rsidRPr="004F331F">
        <w:t xml:space="preserve">and additional-language learning, and </w:t>
      </w:r>
      <w:r w:rsidR="005D69D9">
        <w:t xml:space="preserve">multilingualism </w:t>
      </w:r>
    </w:p>
    <w:p w14:paraId="18FC360F" w14:textId="2096F41E" w:rsidR="004F331F" w:rsidRPr="00AA15B1" w:rsidRDefault="006308DB" w:rsidP="001D2A60">
      <w:pPr>
        <w:pStyle w:val="VCAAbullet"/>
      </w:pPr>
      <w:r w:rsidRPr="00AA15B1">
        <w:t>code switching</w:t>
      </w:r>
      <w:r w:rsidR="00D9522C" w:rsidRPr="00AA15B1">
        <w:t xml:space="preserve"> </w:t>
      </w:r>
      <w:r w:rsidR="00D82399" w:rsidRPr="00AA15B1">
        <w:t>in language learning</w:t>
      </w:r>
    </w:p>
    <w:p w14:paraId="1EB29EDD" w14:textId="2790941B" w:rsidR="004F331F" w:rsidRPr="004F331F" w:rsidRDefault="004F331F" w:rsidP="001D2A60">
      <w:pPr>
        <w:pStyle w:val="VCAAbullet"/>
      </w:pPr>
      <w:r w:rsidRPr="004F331F">
        <w:lastRenderedPageBreak/>
        <w:t>the subsystem of language</w:t>
      </w:r>
      <w:r w:rsidR="004C51AA">
        <w:t>,</w:t>
      </w:r>
      <w:r w:rsidR="004C51AA" w:rsidRPr="004F331F">
        <w:t xml:space="preserve"> </w:t>
      </w:r>
      <w:r w:rsidRPr="004F331F">
        <w:t>phonetics and phonology and the International Phonetic Alphabet (IPA)</w:t>
      </w:r>
    </w:p>
    <w:p w14:paraId="45854DB7" w14:textId="3A067B0F" w:rsidR="004F331F" w:rsidRPr="004F331F" w:rsidRDefault="004F331F" w:rsidP="001D2A60">
      <w:pPr>
        <w:pStyle w:val="VCAAbullet"/>
      </w:pPr>
      <w:r w:rsidRPr="004F331F">
        <w:t>the phonological, morphological, lexical, syntactic and semantic development of language in children</w:t>
      </w:r>
      <w:r w:rsidR="004C51AA">
        <w:t>,</w:t>
      </w:r>
      <w:r w:rsidRPr="004F331F">
        <w:t xml:space="preserve"> including </w:t>
      </w:r>
      <w:r w:rsidR="003B2758">
        <w:t xml:space="preserve">speech sound </w:t>
      </w:r>
      <w:r w:rsidRPr="004F331F">
        <w:t>production</w:t>
      </w:r>
    </w:p>
    <w:p w14:paraId="26033F9F" w14:textId="77777777" w:rsidR="004F331F" w:rsidRPr="004F331F" w:rsidRDefault="004F331F" w:rsidP="001D2A60">
      <w:pPr>
        <w:pStyle w:val="VCAAbullet"/>
      </w:pPr>
      <w:r w:rsidRPr="004F331F">
        <w:t>understanding of linguistic field work, including acquiring consent</w:t>
      </w:r>
    </w:p>
    <w:p w14:paraId="21D26715" w14:textId="49D8D995" w:rsidR="007B5768" w:rsidRPr="004F331F" w:rsidRDefault="004F331F" w:rsidP="001D2A60">
      <w:pPr>
        <w:pStyle w:val="VCAAbullet"/>
      </w:pPr>
      <w:r w:rsidRPr="004F331F">
        <w:t>metalanguage to discuss how language is acquired</w:t>
      </w:r>
    </w:p>
    <w:p w14:paraId="1FC952A5" w14:textId="77777777" w:rsidR="007B5768" w:rsidRPr="00606845" w:rsidRDefault="007B5768" w:rsidP="00606845">
      <w:pPr>
        <w:pStyle w:val="VCAAHeading5"/>
      </w:pPr>
      <w:r w:rsidRPr="00EA250B">
        <w:t>Key skills</w:t>
      </w:r>
    </w:p>
    <w:p w14:paraId="1F1FFD93" w14:textId="3CFFDCCB" w:rsidR="004F331F" w:rsidRPr="00246484" w:rsidRDefault="00537E39" w:rsidP="001D2A60">
      <w:pPr>
        <w:pStyle w:val="VCAAbullet"/>
      </w:pPr>
      <w:r>
        <w:t xml:space="preserve">identify and </w:t>
      </w:r>
      <w:r w:rsidR="004F331F" w:rsidRPr="00246484">
        <w:t>use key linguistic concepts and theories as they relate to language acquisition</w:t>
      </w:r>
    </w:p>
    <w:p w14:paraId="294FBF14" w14:textId="20D4A5E6" w:rsidR="004F331F" w:rsidRPr="00246484" w:rsidRDefault="00537E39" w:rsidP="001D2A60">
      <w:pPr>
        <w:pStyle w:val="VCAAbullet"/>
      </w:pPr>
      <w:r>
        <w:t xml:space="preserve">identify and </w:t>
      </w:r>
      <w:r w:rsidR="004F331F" w:rsidRPr="00246484">
        <w:t>use key concepts and metalanguage appropriately to describe and analyse language use in an objective and</w:t>
      </w:r>
      <w:r w:rsidR="00A60C7B">
        <w:t xml:space="preserve"> a</w:t>
      </w:r>
      <w:r w:rsidR="004F331F" w:rsidRPr="00246484">
        <w:t xml:space="preserve"> systematic way</w:t>
      </w:r>
    </w:p>
    <w:p w14:paraId="73623176" w14:textId="77777777" w:rsidR="004F331F" w:rsidRPr="00246484" w:rsidRDefault="004F331F" w:rsidP="001D2A60">
      <w:pPr>
        <w:pStyle w:val="VCAAbullet"/>
      </w:pPr>
      <w:r w:rsidRPr="00246484">
        <w:t>investigate what children need to acquire as they develop as users of spoken language in the critical period, including how they acquire language knowledge and how they learn to use language for a range of functions</w:t>
      </w:r>
    </w:p>
    <w:p w14:paraId="19107BD9" w14:textId="708E9890" w:rsidR="004F331F" w:rsidRPr="00246484" w:rsidRDefault="004F331F" w:rsidP="001D2A60">
      <w:pPr>
        <w:pStyle w:val="VCAAbullet"/>
      </w:pPr>
      <w:r w:rsidRPr="00246484">
        <w:t>explore and use subsystems of language: phonetics and phonology, morphology, lexicology, syntax and semantics</w:t>
      </w:r>
    </w:p>
    <w:p w14:paraId="4FFA0356" w14:textId="77777777" w:rsidR="004F331F" w:rsidRPr="00246484" w:rsidRDefault="004F331F" w:rsidP="001D2A60">
      <w:pPr>
        <w:pStyle w:val="VCAAbullet"/>
      </w:pPr>
      <w:r w:rsidRPr="00246484">
        <w:t>experience and interpret linguistic field work, including data collection</w:t>
      </w:r>
    </w:p>
    <w:p w14:paraId="45502C17" w14:textId="560465B0" w:rsidR="00246484" w:rsidRDefault="004F331F" w:rsidP="001D2A60">
      <w:pPr>
        <w:pStyle w:val="VCAAbullet"/>
      </w:pPr>
      <w:r w:rsidRPr="00246484">
        <w:t>use and interpret language samples of first- and additional-language acquisition</w:t>
      </w:r>
      <w:r w:rsidR="00BE6AFD">
        <w:t>,</w:t>
      </w:r>
      <w:r w:rsidRPr="00246484">
        <w:t xml:space="preserve"> including the use of the IPA to interpret child language user samples</w:t>
      </w:r>
    </w:p>
    <w:p w14:paraId="48FBF743" w14:textId="77777777" w:rsidR="00246484" w:rsidRDefault="004F331F" w:rsidP="001D2A60">
      <w:pPr>
        <w:pStyle w:val="VCAAbullet"/>
      </w:pPr>
      <w:r w:rsidRPr="00BC2E22">
        <w:t>use appropriate metalanguage to discuss language acquisition</w:t>
      </w:r>
    </w:p>
    <w:p w14:paraId="7938156E" w14:textId="7EB87A27" w:rsidR="007B5768" w:rsidRPr="00EA250B" w:rsidRDefault="007B5768" w:rsidP="007B5768">
      <w:pPr>
        <w:pStyle w:val="VCAAHeading2"/>
      </w:pPr>
      <w:bookmarkStart w:id="217" w:name="_Toc117000944"/>
      <w:bookmarkStart w:id="218" w:name="_Toc127191475"/>
      <w:r w:rsidRPr="00EA250B">
        <w:t>Assessment</w:t>
      </w:r>
      <w:bookmarkEnd w:id="217"/>
      <w:bookmarkEnd w:id="218"/>
    </w:p>
    <w:p w14:paraId="779B075B" w14:textId="77777777" w:rsidR="007B5768" w:rsidRPr="00EA250B" w:rsidRDefault="007B5768" w:rsidP="007B5768">
      <w:pPr>
        <w:pStyle w:val="VCAAbody"/>
      </w:pPr>
      <w:r w:rsidRPr="00EA250B">
        <w:t>The award of satisfactory completion for a unit is based on whether the student has demonstrated the set of outcomes specified for the unit. Teachers should use a variety of learning activities and assessment tasks that provide a range of opportunities for students to demonstrate the key knowledge and key skills in the outcomes.</w:t>
      </w:r>
    </w:p>
    <w:p w14:paraId="11762B91" w14:textId="77777777" w:rsidR="007B5768" w:rsidRPr="00EA250B" w:rsidRDefault="007B5768" w:rsidP="007B5768">
      <w:pPr>
        <w:pStyle w:val="VCAAbody"/>
      </w:pPr>
      <w:r w:rsidRPr="00EA250B">
        <w:t>The areas of study, including the key knowledge and key skills listed for the outcomes, should be used for course design and the development of learning activities and assessment tasks. Assessment must be a part of the regular teaching and learning program and should be completed mainly in class and within a limited timeframe.</w:t>
      </w:r>
    </w:p>
    <w:p w14:paraId="7D7216BD" w14:textId="77777777" w:rsidR="007B5768" w:rsidRPr="00EA250B" w:rsidRDefault="007B5768" w:rsidP="007B5768">
      <w:pPr>
        <w:pStyle w:val="VCAAbody"/>
      </w:pPr>
      <w:r w:rsidRPr="00EA250B">
        <w:t xml:space="preserve">All assessments at Units 1 and 2 are </w:t>
      </w:r>
      <w:proofErr w:type="gramStart"/>
      <w:r w:rsidRPr="00EA250B">
        <w:t>school-based</w:t>
      </w:r>
      <w:proofErr w:type="gramEnd"/>
      <w:r w:rsidRPr="00EA250B">
        <w:t>. Procedures for assessment of levels of achievement in Units 1 and 2 are a matter for school decision.</w:t>
      </w:r>
    </w:p>
    <w:p w14:paraId="1CDF524A" w14:textId="6AE60107" w:rsidR="007B5768" w:rsidRPr="00EA250B" w:rsidRDefault="007B5768" w:rsidP="007B5768">
      <w:pPr>
        <w:pStyle w:val="VCAAbody"/>
      </w:pPr>
      <w:r w:rsidRPr="00EA250B">
        <w:t xml:space="preserve">For this unit students are required to demonstrate </w:t>
      </w:r>
      <w:r w:rsidR="00246484" w:rsidRPr="00246484">
        <w:rPr>
          <w:color w:val="auto"/>
        </w:rPr>
        <w:t>two</w:t>
      </w:r>
      <w:r w:rsidRPr="00246484">
        <w:rPr>
          <w:color w:val="auto"/>
        </w:rPr>
        <w:t xml:space="preserve"> </w:t>
      </w:r>
      <w:r w:rsidRPr="00EA250B">
        <w:t>outcomes. As a set these outcomes encompass the areas of study in the unit.</w:t>
      </w:r>
    </w:p>
    <w:p w14:paraId="3E649D80" w14:textId="77777777" w:rsidR="007B5768" w:rsidRPr="00EA250B" w:rsidRDefault="007B5768" w:rsidP="007B5768">
      <w:pPr>
        <w:pStyle w:val="VCAAbody"/>
      </w:pPr>
      <w:r w:rsidRPr="00EA250B">
        <w:t>Suitable tasks for assessment in this unit may be selected from the following:</w:t>
      </w:r>
    </w:p>
    <w:p w14:paraId="0D3A8C36" w14:textId="77777777" w:rsidR="00246484" w:rsidRPr="00246484" w:rsidRDefault="00246484" w:rsidP="001D2A60">
      <w:pPr>
        <w:pStyle w:val="VCAAbullet"/>
      </w:pPr>
      <w:r w:rsidRPr="00246484">
        <w:t>a folio of annotated texts</w:t>
      </w:r>
    </w:p>
    <w:p w14:paraId="1A21B2A2" w14:textId="77777777" w:rsidR="00246484" w:rsidRPr="00246484" w:rsidRDefault="00246484" w:rsidP="001D2A60">
      <w:pPr>
        <w:pStyle w:val="VCAAbullet"/>
      </w:pPr>
      <w:r w:rsidRPr="00246484">
        <w:t>an essay</w:t>
      </w:r>
    </w:p>
    <w:p w14:paraId="19CEC17A" w14:textId="77777777" w:rsidR="00246484" w:rsidRPr="00246484" w:rsidRDefault="00246484" w:rsidP="001D2A60">
      <w:pPr>
        <w:pStyle w:val="VCAAbullet"/>
      </w:pPr>
      <w:r w:rsidRPr="00246484">
        <w:t>an investigative report</w:t>
      </w:r>
    </w:p>
    <w:p w14:paraId="2BE129E2" w14:textId="77777777" w:rsidR="00246484" w:rsidRPr="00246484" w:rsidRDefault="00246484" w:rsidP="001D2A60">
      <w:pPr>
        <w:pStyle w:val="VCAAbullet"/>
      </w:pPr>
      <w:r w:rsidRPr="00246484">
        <w:t>an analysis of spoken and/or written text</w:t>
      </w:r>
    </w:p>
    <w:p w14:paraId="78107E4B" w14:textId="77777777" w:rsidR="00246484" w:rsidRPr="00246484" w:rsidRDefault="00246484" w:rsidP="001D2A60">
      <w:pPr>
        <w:pStyle w:val="VCAAbullet"/>
      </w:pPr>
      <w:r w:rsidRPr="00246484">
        <w:t>an analytical commentary</w:t>
      </w:r>
    </w:p>
    <w:p w14:paraId="2BC9F01E" w14:textId="77777777" w:rsidR="00246484" w:rsidRPr="00246484" w:rsidRDefault="00246484" w:rsidP="001D2A60">
      <w:pPr>
        <w:pStyle w:val="VCAAbullet"/>
      </w:pPr>
      <w:r w:rsidRPr="00246484">
        <w:t>a case study</w:t>
      </w:r>
    </w:p>
    <w:p w14:paraId="7D0D85E3" w14:textId="77777777" w:rsidR="00246484" w:rsidRPr="00246484" w:rsidRDefault="00246484" w:rsidP="001D2A60">
      <w:pPr>
        <w:pStyle w:val="VCAAbullet"/>
      </w:pPr>
      <w:r w:rsidRPr="00246484">
        <w:t>short-answer questions</w:t>
      </w:r>
    </w:p>
    <w:p w14:paraId="31712593" w14:textId="0AD65140" w:rsidR="007B5768" w:rsidRPr="00246484" w:rsidRDefault="00246484" w:rsidP="001D2A60">
      <w:pPr>
        <w:pStyle w:val="VCAAbullet"/>
      </w:pPr>
      <w:r w:rsidRPr="00246484">
        <w:t>an analysis of data.</w:t>
      </w:r>
    </w:p>
    <w:p w14:paraId="28BD324C" w14:textId="25ABC42B" w:rsidR="007B5768" w:rsidRDefault="00537E39" w:rsidP="003B2758">
      <w:pPr>
        <w:pStyle w:val="VCAAbody"/>
        <w:rPr>
          <w:noProof/>
          <w:sz w:val="18"/>
          <w:szCs w:val="18"/>
        </w:rPr>
      </w:pPr>
      <w:r>
        <w:t xml:space="preserve">Teachers must provide opportunities for assessment in written form, and at least one opportunity for assessment in an oral or multimodal form. </w:t>
      </w:r>
      <w:r w:rsidR="007B5768" w:rsidRPr="00EA250B">
        <w:t>Where teachers allow students to choose between tasks</w:t>
      </w:r>
      <w:r w:rsidR="00D57F71">
        <w:t>,</w:t>
      </w:r>
      <w:r w:rsidR="007B5768" w:rsidRPr="00EA250B">
        <w:t xml:space="preserve"> they must ensure that the tasks they set are of comparable scope and demand.</w:t>
      </w:r>
      <w:r w:rsidR="007B5768">
        <w:rPr>
          <w:noProof/>
          <w:sz w:val="18"/>
          <w:szCs w:val="18"/>
        </w:rPr>
        <w:br w:type="page"/>
      </w:r>
    </w:p>
    <w:p w14:paraId="675E20EF" w14:textId="3D96D8CF" w:rsidR="007B5768" w:rsidRPr="00EA250B" w:rsidRDefault="007B5768" w:rsidP="0075637F">
      <w:pPr>
        <w:pStyle w:val="VCAAHeading1"/>
      </w:pPr>
      <w:bookmarkStart w:id="219" w:name="_Toc117000945"/>
      <w:bookmarkStart w:id="220" w:name="_Toc127191476"/>
      <w:r w:rsidRPr="00EA250B">
        <w:lastRenderedPageBreak/>
        <w:t xml:space="preserve">Unit 2: </w:t>
      </w:r>
      <w:r w:rsidR="00E525F5">
        <w:t>Language change</w:t>
      </w:r>
      <w:bookmarkEnd w:id="219"/>
      <w:bookmarkEnd w:id="220"/>
    </w:p>
    <w:p w14:paraId="644F6B48" w14:textId="18ED33A3" w:rsidR="00E525F5" w:rsidRPr="00E525F5" w:rsidRDefault="00E525F5" w:rsidP="0075637F">
      <w:pPr>
        <w:pStyle w:val="VCAAbody"/>
      </w:pPr>
      <w:r w:rsidRPr="00E525F5">
        <w:t xml:space="preserve">In this unit, students focus on language change. Languages are dynamic and language change is an inevitable and continuous process. Students consider factors contributing to change in the English language </w:t>
      </w:r>
      <w:r w:rsidR="001C6979" w:rsidRPr="00E525F5">
        <w:t xml:space="preserve">over time </w:t>
      </w:r>
      <w:r w:rsidRPr="00E525F5">
        <w:t xml:space="preserve">and factors contributing to the spread of English. They explore texts </w:t>
      </w:r>
      <w:r w:rsidRPr="00FA0F7F">
        <w:t>from the past and from the present</w:t>
      </w:r>
      <w:r w:rsidRPr="00E525F5">
        <w:t xml:space="preserve"> and consider how language change affects each of the subsystems of language – phonetics and phonology, morphology, lexicology, syntax, discourse</w:t>
      </w:r>
      <w:r w:rsidR="001E1662">
        <w:t>,</w:t>
      </w:r>
      <w:r w:rsidR="008D1DA7">
        <w:t xml:space="preserve"> and </w:t>
      </w:r>
      <w:r w:rsidRPr="00E525F5">
        <w:t>pragmatics and semantics. Students also consider how attitudes to language change can vary markedly.</w:t>
      </w:r>
    </w:p>
    <w:p w14:paraId="31324155" w14:textId="781B9CDE" w:rsidR="00E525F5" w:rsidRPr="00E525F5" w:rsidRDefault="00E525F5" w:rsidP="00E525F5">
      <w:pPr>
        <w:pStyle w:val="VCAAbody"/>
      </w:pPr>
      <w:r w:rsidRPr="00E525F5">
        <w:t>In addition to developing an understanding of how English has been transformed, they consider how the global spread of English has led to a diversification of the language and to English now being used by more people as an additional or a foreign language than as a first language. Students investigate how contact between English and other languages has led to the development of geographical and ethnic varieties but has also hastened the decline of the languages of indigenous peoples. They consider the cultural repercussions of the spread of English.</w:t>
      </w:r>
    </w:p>
    <w:p w14:paraId="3E434EA7" w14:textId="77777777" w:rsidR="007B5768" w:rsidRPr="00EA250B" w:rsidRDefault="007B5768" w:rsidP="007B5768">
      <w:pPr>
        <w:pStyle w:val="VCAAHeading2"/>
      </w:pPr>
      <w:bookmarkStart w:id="221" w:name="_Toc117000946"/>
      <w:bookmarkStart w:id="222" w:name="_Toc127191477"/>
      <w:r w:rsidRPr="00EA250B">
        <w:t>Area of Study 1</w:t>
      </w:r>
      <w:bookmarkEnd w:id="221"/>
      <w:bookmarkEnd w:id="222"/>
    </w:p>
    <w:p w14:paraId="372D2054" w14:textId="6B5D0664" w:rsidR="007B5768" w:rsidRPr="00EA250B" w:rsidRDefault="00E525F5" w:rsidP="0075637F">
      <w:pPr>
        <w:pStyle w:val="VCAAHeading3"/>
        <w:spacing w:before="240"/>
      </w:pPr>
      <w:bookmarkStart w:id="223" w:name="_Toc108440581"/>
      <w:bookmarkStart w:id="224" w:name="_Toc117000947"/>
      <w:bookmarkStart w:id="225" w:name="_Toc127191478"/>
      <w:r>
        <w:t>English across time</w:t>
      </w:r>
      <w:bookmarkEnd w:id="223"/>
      <w:bookmarkEnd w:id="224"/>
      <w:bookmarkEnd w:id="225"/>
    </w:p>
    <w:p w14:paraId="7F6735A4" w14:textId="77777777" w:rsidR="00E525F5" w:rsidRPr="00E525F5" w:rsidRDefault="00E525F5" w:rsidP="00E525F5">
      <w:pPr>
        <w:pStyle w:val="VCAAbody"/>
      </w:pPr>
      <w:r w:rsidRPr="00A37AB5">
        <w:t>T</w:t>
      </w:r>
      <w:r w:rsidRPr="00E525F5">
        <w:t>his area of study examines the changes that have occurred in English over time. Students investigate the factors that bring about language change, including those that come from contact with other languages, from social and technological transformation, and from within the language itself. They explore language change across some subsystems of language as represented in texts.</w:t>
      </w:r>
    </w:p>
    <w:p w14:paraId="3581D5C1" w14:textId="565DF56C" w:rsidR="00E525F5" w:rsidRPr="00E525F5" w:rsidRDefault="00E525F5" w:rsidP="00E525F5">
      <w:pPr>
        <w:pStyle w:val="VCAAbody"/>
      </w:pPr>
      <w:r w:rsidRPr="00E525F5">
        <w:t>Students consider the relationship and influence of Indo-European languages on the English language.</w:t>
      </w:r>
    </w:p>
    <w:p w14:paraId="50F22CA5" w14:textId="77777777" w:rsidR="00E525F5" w:rsidRPr="00E525F5" w:rsidRDefault="00E525F5" w:rsidP="00E525F5">
      <w:pPr>
        <w:pStyle w:val="VCAAbody"/>
      </w:pPr>
      <w:r w:rsidRPr="00E525F5">
        <w:t xml:space="preserve">Students examine the general concept of </w:t>
      </w:r>
      <w:proofErr w:type="spellStart"/>
      <w:r w:rsidRPr="00E525F5">
        <w:t>standardisation</w:t>
      </w:r>
      <w:proofErr w:type="spellEnd"/>
      <w:r w:rsidRPr="00E525F5">
        <w:t xml:space="preserve"> and the notion of ‘correct English’. While some language changes are critiqued by the wider community, with linguistic change often viewed as indicative of declining standards, others occur without widespread acknowledgment. The role of prescriptivist attitudes in establishing and maintaining standard language is considered in this area of study, as are descriptivist approaches to language change.</w:t>
      </w:r>
    </w:p>
    <w:p w14:paraId="75A7A67B" w14:textId="3BD4D55E" w:rsidR="00E525F5" w:rsidRPr="00E525F5" w:rsidRDefault="00E525F5" w:rsidP="00E525F5">
      <w:pPr>
        <w:pStyle w:val="VCAAbody"/>
      </w:pPr>
      <w:r w:rsidRPr="00AF38EA">
        <w:t>Students must be introduced to all the events and periods listed in the elective options below but study only ONE elective option in depth</w:t>
      </w:r>
      <w:r w:rsidR="005E68C4" w:rsidRPr="00AF38EA">
        <w:t xml:space="preserve"> (</w:t>
      </w:r>
      <w:r w:rsidR="00FA0F7F" w:rsidRPr="00AF38EA">
        <w:t xml:space="preserve">that is, </w:t>
      </w:r>
      <w:r w:rsidR="005E68C4" w:rsidRPr="00AF38EA">
        <w:t xml:space="preserve">choose </w:t>
      </w:r>
      <w:r w:rsidR="00AF38EA">
        <w:t>EITHER</w:t>
      </w:r>
      <w:r w:rsidR="005E68C4" w:rsidRPr="00AF38EA">
        <w:t xml:space="preserve"> ‘Incursions’</w:t>
      </w:r>
      <w:r w:rsidR="00AF38EA">
        <w:t xml:space="preserve"> OR</w:t>
      </w:r>
      <w:r w:rsidR="005E68C4" w:rsidRPr="00AF38EA">
        <w:t xml:space="preserve"> ‘Inventions’ and study each of the dot points listed beneath those options in depth)</w:t>
      </w:r>
      <w:r w:rsidRPr="00AF38EA">
        <w:t>. The in-depth exploration must consider how significant social and cultural change impacts language and leads to language change across the subsystems of language.</w:t>
      </w:r>
      <w:r w:rsidRPr="00E525F5">
        <w:t xml:space="preserve"> </w:t>
      </w:r>
      <w:r w:rsidR="00537E39">
        <w:t xml:space="preserve">Teachers can consider significant texts that emerged </w:t>
      </w:r>
      <w:r w:rsidR="00AA15B1">
        <w:t>in Old English, Middle English, Early Modern English and Modern English</w:t>
      </w:r>
      <w:r w:rsidR="00537E39">
        <w:t>.</w:t>
      </w:r>
    </w:p>
    <w:p w14:paraId="1F1A6DDA" w14:textId="35A7FD29" w:rsidR="00E525F5" w:rsidRPr="002D263E" w:rsidRDefault="00E525F5" w:rsidP="00E525F5">
      <w:pPr>
        <w:pStyle w:val="VCAAbody"/>
        <w:rPr>
          <w:b/>
          <w:bCs/>
        </w:rPr>
      </w:pPr>
      <w:r w:rsidRPr="002D263E">
        <w:rPr>
          <w:b/>
          <w:bCs/>
        </w:rPr>
        <w:t>Incursions</w:t>
      </w:r>
    </w:p>
    <w:p w14:paraId="53F517D0" w14:textId="35575850" w:rsidR="00E525F5" w:rsidRDefault="001535AD" w:rsidP="001D2A60">
      <w:pPr>
        <w:pStyle w:val="VCAAbullet"/>
        <w:rPr>
          <w:rFonts w:eastAsia="Arial"/>
        </w:rPr>
      </w:pPr>
      <w:r>
        <w:rPr>
          <w:rFonts w:eastAsia="Arial"/>
        </w:rPr>
        <w:t xml:space="preserve">The </w:t>
      </w:r>
      <w:r w:rsidR="00E525F5" w:rsidRPr="00183199">
        <w:rPr>
          <w:rFonts w:eastAsia="Arial"/>
        </w:rPr>
        <w:t>Vikings</w:t>
      </w:r>
    </w:p>
    <w:p w14:paraId="7C9F7BAC" w14:textId="649E0B7D" w:rsidR="00E525F5" w:rsidRPr="005F4219" w:rsidRDefault="00E525F5" w:rsidP="001D2A60">
      <w:pPr>
        <w:pStyle w:val="VCAAbullet"/>
        <w:rPr>
          <w:rFonts w:eastAsia="Arial"/>
        </w:rPr>
      </w:pPr>
      <w:r w:rsidRPr="00183199">
        <w:rPr>
          <w:rFonts w:eastAsia="Arial"/>
        </w:rPr>
        <w:t xml:space="preserve">Norman </w:t>
      </w:r>
      <w:r w:rsidR="001535AD">
        <w:rPr>
          <w:rFonts w:eastAsia="Arial"/>
        </w:rPr>
        <w:t>c</w:t>
      </w:r>
      <w:r w:rsidR="001535AD" w:rsidRPr="00183199">
        <w:rPr>
          <w:rFonts w:eastAsia="Arial"/>
        </w:rPr>
        <w:t xml:space="preserve">onquest </w:t>
      </w:r>
      <w:r>
        <w:rPr>
          <w:rFonts w:eastAsia="Arial"/>
        </w:rPr>
        <w:t>in</w:t>
      </w:r>
      <w:r w:rsidRPr="00183199">
        <w:rPr>
          <w:rFonts w:eastAsia="Arial"/>
        </w:rPr>
        <w:t xml:space="preserve"> 1066</w:t>
      </w:r>
    </w:p>
    <w:p w14:paraId="0D587205" w14:textId="77777777" w:rsidR="00E525F5" w:rsidRPr="00F42FEC" w:rsidRDefault="00E525F5" w:rsidP="001D2A60">
      <w:pPr>
        <w:pStyle w:val="VCAAbullet"/>
        <w:rPr>
          <w:rFonts w:eastAsia="Arial"/>
        </w:rPr>
      </w:pPr>
      <w:r>
        <w:rPr>
          <w:rFonts w:eastAsia="Arial"/>
        </w:rPr>
        <w:t>Religion</w:t>
      </w:r>
    </w:p>
    <w:p w14:paraId="151AD919" w14:textId="77777777" w:rsidR="00E525F5" w:rsidRPr="00183199" w:rsidRDefault="00E525F5" w:rsidP="001D2A60">
      <w:pPr>
        <w:pStyle w:val="VCAAbullet"/>
        <w:rPr>
          <w:rFonts w:eastAsia="Arial"/>
        </w:rPr>
      </w:pPr>
      <w:r>
        <w:rPr>
          <w:rFonts w:eastAsia="Arial"/>
        </w:rPr>
        <w:t>Plagues</w:t>
      </w:r>
    </w:p>
    <w:p w14:paraId="2FDA81E2" w14:textId="77777777" w:rsidR="00E525F5" w:rsidRPr="002D263E" w:rsidRDefault="00E525F5" w:rsidP="00E525F5">
      <w:pPr>
        <w:pStyle w:val="VCAAbody"/>
        <w:rPr>
          <w:b/>
          <w:bCs/>
        </w:rPr>
      </w:pPr>
      <w:r w:rsidRPr="002D263E">
        <w:rPr>
          <w:b/>
          <w:bCs/>
        </w:rPr>
        <w:t>Inventions</w:t>
      </w:r>
    </w:p>
    <w:p w14:paraId="6CB59AB5" w14:textId="77777777" w:rsidR="00E525F5" w:rsidRPr="00183199" w:rsidRDefault="00E525F5" w:rsidP="001D2A60">
      <w:pPr>
        <w:pStyle w:val="VCAAbullet"/>
        <w:rPr>
          <w:rFonts w:eastAsia="Arial"/>
        </w:rPr>
      </w:pPr>
      <w:r w:rsidRPr="00183199">
        <w:rPr>
          <w:rFonts w:eastAsia="Arial"/>
        </w:rPr>
        <w:t>Gutenberg and the printing press</w:t>
      </w:r>
    </w:p>
    <w:p w14:paraId="0DFD0945" w14:textId="77777777" w:rsidR="00E525F5" w:rsidRPr="00183199" w:rsidRDefault="00E525F5" w:rsidP="001D2A60">
      <w:pPr>
        <w:pStyle w:val="VCAAbullet"/>
        <w:rPr>
          <w:rFonts w:eastAsia="Arial"/>
        </w:rPr>
      </w:pPr>
      <w:r w:rsidRPr="00183199">
        <w:rPr>
          <w:rFonts w:eastAsia="Arial"/>
        </w:rPr>
        <w:t xml:space="preserve">Dictionaries </w:t>
      </w:r>
    </w:p>
    <w:p w14:paraId="3F5944C1" w14:textId="77777777" w:rsidR="00E525F5" w:rsidRPr="00183199" w:rsidRDefault="00E525F5" w:rsidP="001D2A60">
      <w:pPr>
        <w:pStyle w:val="VCAAbullet"/>
        <w:rPr>
          <w:rFonts w:eastAsia="Arial"/>
        </w:rPr>
      </w:pPr>
      <w:r>
        <w:rPr>
          <w:rFonts w:eastAsia="Arial"/>
        </w:rPr>
        <w:t>Typewriters/keyboards</w:t>
      </w:r>
    </w:p>
    <w:p w14:paraId="10E1CAE8" w14:textId="496F47E3" w:rsidR="00E525F5" w:rsidRPr="00AF38EA" w:rsidRDefault="00E525F5" w:rsidP="001D2A60">
      <w:pPr>
        <w:pStyle w:val="VCAAbullet"/>
        <w:rPr>
          <w:rFonts w:eastAsia="Arial"/>
        </w:rPr>
      </w:pPr>
      <w:r w:rsidRPr="00183199">
        <w:rPr>
          <w:rFonts w:eastAsia="Arial"/>
        </w:rPr>
        <w:t>The internet</w:t>
      </w:r>
      <w:r w:rsidR="00067D13">
        <w:rPr>
          <w:rFonts w:eastAsia="Arial"/>
        </w:rPr>
        <w:t xml:space="preserve"> </w:t>
      </w:r>
    </w:p>
    <w:p w14:paraId="3D25E34F" w14:textId="77777777" w:rsidR="007B5768" w:rsidRPr="00EA250B" w:rsidRDefault="007B5768" w:rsidP="00954DEC">
      <w:pPr>
        <w:pStyle w:val="VCAAHeading4"/>
      </w:pPr>
      <w:r w:rsidRPr="00EA250B">
        <w:lastRenderedPageBreak/>
        <w:t>Outcome 1</w:t>
      </w:r>
    </w:p>
    <w:p w14:paraId="718E201E" w14:textId="1E2BAA0E" w:rsidR="007B5768" w:rsidRPr="0075637F" w:rsidRDefault="007B5768" w:rsidP="0075637F">
      <w:pPr>
        <w:pStyle w:val="VCAAbody"/>
      </w:pPr>
      <w:r w:rsidRPr="0075637F">
        <w:t>On completion of this unit the student should be able to</w:t>
      </w:r>
      <w:r w:rsidR="00E525F5" w:rsidRPr="0075637F">
        <w:t xml:space="preserve"> </w:t>
      </w:r>
      <w:r w:rsidR="005D69D9" w:rsidRPr="0075637F">
        <w:t xml:space="preserve">identify and </w:t>
      </w:r>
      <w:r w:rsidR="00E525F5" w:rsidRPr="0075637F">
        <w:t xml:space="preserve">describe language change and its effects on the English language and </w:t>
      </w:r>
      <w:proofErr w:type="spellStart"/>
      <w:r w:rsidR="00E525F5" w:rsidRPr="0075637F">
        <w:t>analyse</w:t>
      </w:r>
      <w:proofErr w:type="spellEnd"/>
      <w:r w:rsidR="00E525F5" w:rsidRPr="0075637F">
        <w:t xml:space="preserve"> attitudes to language change.</w:t>
      </w:r>
    </w:p>
    <w:p w14:paraId="7473179B" w14:textId="77777777" w:rsidR="007B5768" w:rsidRPr="0075637F" w:rsidRDefault="007B5768" w:rsidP="0075637F">
      <w:pPr>
        <w:pStyle w:val="VCAAbody"/>
      </w:pPr>
      <w:r w:rsidRPr="0075637F">
        <w:t>To achieve this outcome the student will draw on key knowledge and key skills outlined in Area of Study 1.</w:t>
      </w:r>
    </w:p>
    <w:p w14:paraId="7E5D871F" w14:textId="77777777" w:rsidR="007B5768" w:rsidRPr="00EA250B" w:rsidRDefault="007B5768" w:rsidP="007B5768">
      <w:pPr>
        <w:pStyle w:val="VCAAHeading5"/>
      </w:pPr>
      <w:r w:rsidRPr="00EA250B">
        <w:t>Key knowledge</w:t>
      </w:r>
    </w:p>
    <w:p w14:paraId="2263E07D" w14:textId="77777777" w:rsidR="00E525F5" w:rsidRPr="0075637F" w:rsidRDefault="00E525F5" w:rsidP="001D2A60">
      <w:pPr>
        <w:pStyle w:val="VCAAbullet"/>
      </w:pPr>
      <w:r w:rsidRPr="0075637F">
        <w:t>the historical development of English through key events and resulting language change</w:t>
      </w:r>
    </w:p>
    <w:p w14:paraId="6CA7DE3E" w14:textId="77777777" w:rsidR="00E525F5" w:rsidRPr="0075637F" w:rsidRDefault="00E525F5" w:rsidP="001D2A60">
      <w:pPr>
        <w:pStyle w:val="VCAAbullet"/>
      </w:pPr>
      <w:r w:rsidRPr="0075637F">
        <w:t>the relationship of English to the Indo-European languages</w:t>
      </w:r>
    </w:p>
    <w:p w14:paraId="7F05F19F" w14:textId="77777777" w:rsidR="00E525F5" w:rsidRPr="0075637F" w:rsidRDefault="00E525F5" w:rsidP="001D2A60">
      <w:pPr>
        <w:pStyle w:val="VCAAbullet"/>
      </w:pPr>
      <w:r w:rsidRPr="0075637F">
        <w:t>the codification and the evolution of Standard English, focusing on the origins of the English spelling and grammar systems</w:t>
      </w:r>
    </w:p>
    <w:p w14:paraId="22135FC4" w14:textId="148CF4D9" w:rsidR="00E525F5" w:rsidRPr="0075637F" w:rsidRDefault="00E525F5" w:rsidP="001D2A60">
      <w:pPr>
        <w:pStyle w:val="VCAAbullet"/>
      </w:pPr>
      <w:r w:rsidRPr="0075637F">
        <w:t>changes across the subsystems of language</w:t>
      </w:r>
      <w:r w:rsidR="00A337D0">
        <w:t>, including</w:t>
      </w:r>
      <w:r w:rsidRPr="0075637F">
        <w:t>:</w:t>
      </w:r>
    </w:p>
    <w:p w14:paraId="5C4DB78C" w14:textId="4D25A867" w:rsidR="00E525F5" w:rsidRPr="00E525F5" w:rsidRDefault="00E525F5" w:rsidP="001D2A60">
      <w:pPr>
        <w:pStyle w:val="VCAAbulletlevel2"/>
      </w:pPr>
      <w:r w:rsidRPr="00E525F5">
        <w:t>phonetics and phonology – the Great Vowel Shift</w:t>
      </w:r>
    </w:p>
    <w:p w14:paraId="2C874B6E" w14:textId="77777777" w:rsidR="00E525F5" w:rsidRPr="00E525F5" w:rsidRDefault="00E525F5" w:rsidP="001D2A60">
      <w:pPr>
        <w:pStyle w:val="VCAAbulletlevel2"/>
      </w:pPr>
      <w:r w:rsidRPr="00E525F5">
        <w:t>morphology – abbreviations, acronyms, shortenings, compounding, blends, backformation, affixation</w:t>
      </w:r>
    </w:p>
    <w:p w14:paraId="5D657F12" w14:textId="1E9AB9E5" w:rsidR="00E525F5" w:rsidRPr="00E525F5" w:rsidRDefault="00E525F5" w:rsidP="001D2A60">
      <w:pPr>
        <w:pStyle w:val="VCAAbulletlevel2"/>
      </w:pPr>
      <w:r w:rsidRPr="00E525F5">
        <w:t xml:space="preserve">lexicology – borrowings, </w:t>
      </w:r>
      <w:proofErr w:type="spellStart"/>
      <w:r w:rsidRPr="00E525F5">
        <w:t>commonisation</w:t>
      </w:r>
      <w:proofErr w:type="spellEnd"/>
      <w:r w:rsidRPr="00E525F5">
        <w:t>, archaisms, neologisms, obsolescence</w:t>
      </w:r>
    </w:p>
    <w:p w14:paraId="19C8B3A7" w14:textId="77777777" w:rsidR="00E525F5" w:rsidRPr="00E525F5" w:rsidRDefault="00E525F5" w:rsidP="001D2A60">
      <w:pPr>
        <w:pStyle w:val="VCAAbulletlevel2"/>
      </w:pPr>
      <w:r w:rsidRPr="00E525F5">
        <w:t>syntax – word order</w:t>
      </w:r>
    </w:p>
    <w:p w14:paraId="43A0C68A" w14:textId="77777777" w:rsidR="00E525F5" w:rsidRPr="00E525F5" w:rsidRDefault="00E525F5" w:rsidP="001D2A60">
      <w:pPr>
        <w:pStyle w:val="VCAAbulletlevel2"/>
      </w:pPr>
      <w:r w:rsidRPr="00E525F5">
        <w:t xml:space="preserve">semantics – broadenings, </w:t>
      </w:r>
      <w:proofErr w:type="spellStart"/>
      <w:r w:rsidRPr="00E525F5">
        <w:t>narrowings</w:t>
      </w:r>
      <w:proofErr w:type="spellEnd"/>
      <w:r w:rsidRPr="00E525F5">
        <w:t>, elevation, deterioration, shift</w:t>
      </w:r>
    </w:p>
    <w:p w14:paraId="09ED70CE" w14:textId="5FBCE47E" w:rsidR="00E525F5" w:rsidRPr="0075637F" w:rsidRDefault="00E525F5" w:rsidP="001D2A60">
      <w:pPr>
        <w:pStyle w:val="VCAAbullet"/>
      </w:pPr>
      <w:r w:rsidRPr="0075637F">
        <w:t>attitudes to changes in language</w:t>
      </w:r>
      <w:r w:rsidR="00794448">
        <w:t>,</w:t>
      </w:r>
      <w:r w:rsidRPr="0075637F">
        <w:t xml:space="preserve"> including prescriptivism and descriptivism</w:t>
      </w:r>
    </w:p>
    <w:p w14:paraId="4CFA2FFA" w14:textId="5A81C3E6" w:rsidR="007B5768" w:rsidRPr="0075637F" w:rsidRDefault="00E525F5" w:rsidP="001D2A60">
      <w:pPr>
        <w:pStyle w:val="VCAAbullet"/>
      </w:pPr>
      <w:r w:rsidRPr="0075637F">
        <w:t>metalanguage to discuss language change</w:t>
      </w:r>
    </w:p>
    <w:p w14:paraId="350F67B5" w14:textId="77777777" w:rsidR="007B5768" w:rsidRPr="00EA250B" w:rsidRDefault="007B5768" w:rsidP="007B5768">
      <w:pPr>
        <w:pStyle w:val="VCAAHeading5"/>
      </w:pPr>
      <w:r w:rsidRPr="00EA250B">
        <w:t>Key skills</w:t>
      </w:r>
    </w:p>
    <w:p w14:paraId="1932E4E1" w14:textId="77777777" w:rsidR="00E525F5" w:rsidRPr="00E525F5" w:rsidRDefault="00E525F5" w:rsidP="001D2A60">
      <w:pPr>
        <w:pStyle w:val="VCAAbullet"/>
      </w:pPr>
      <w:r w:rsidRPr="00E525F5">
        <w:t>use key linguistic concepts and metalanguage as they relate to the changing nature of English</w:t>
      </w:r>
    </w:p>
    <w:p w14:paraId="5083443C" w14:textId="54807C3B" w:rsidR="00E525F5" w:rsidRPr="00E525F5" w:rsidRDefault="00067D13" w:rsidP="001D2A60">
      <w:pPr>
        <w:pStyle w:val="VCAAbullet"/>
      </w:pPr>
      <w:r>
        <w:t xml:space="preserve">identify and </w:t>
      </w:r>
      <w:r w:rsidR="00E525F5" w:rsidRPr="00E525F5">
        <w:t>describe language change in an objective and a systematic way</w:t>
      </w:r>
    </w:p>
    <w:p w14:paraId="56DD89FD" w14:textId="77777777" w:rsidR="00E525F5" w:rsidRPr="00E525F5" w:rsidRDefault="00E525F5" w:rsidP="001D2A60">
      <w:pPr>
        <w:pStyle w:val="VCAAbullet"/>
      </w:pPr>
      <w:r w:rsidRPr="00E525F5">
        <w:t>trace etymologies in appropriate sources, such as databases and etymological dictionaries</w:t>
      </w:r>
    </w:p>
    <w:p w14:paraId="0C0380BC" w14:textId="77777777" w:rsidR="00E525F5" w:rsidRPr="00E525F5" w:rsidRDefault="00E525F5" w:rsidP="001D2A60">
      <w:pPr>
        <w:pStyle w:val="VCAAbullet"/>
      </w:pPr>
      <w:r w:rsidRPr="00E525F5">
        <w:t>analyse changes in the English language over time as reflected in texts</w:t>
      </w:r>
    </w:p>
    <w:p w14:paraId="2EC2FB1E" w14:textId="7FC7DEFE" w:rsidR="007B5768" w:rsidRPr="00E525F5" w:rsidRDefault="00E525F5" w:rsidP="001D2A60">
      <w:pPr>
        <w:pStyle w:val="VCAAbullet"/>
      </w:pPr>
      <w:r w:rsidRPr="00E525F5">
        <w:t>apply and analyse knowledge of the evolution of English in consideration of prescriptivism and descriptivism</w:t>
      </w:r>
    </w:p>
    <w:p w14:paraId="092882CC" w14:textId="0292FF06" w:rsidR="007B5768" w:rsidRPr="00EA250B" w:rsidRDefault="007B5768" w:rsidP="007B5768">
      <w:pPr>
        <w:pStyle w:val="VCAAHeading2"/>
      </w:pPr>
      <w:bookmarkStart w:id="226" w:name="_Toc117000948"/>
      <w:bookmarkStart w:id="227" w:name="_Toc127191479"/>
      <w:r w:rsidRPr="00EA250B">
        <w:t>Area of Study 2</w:t>
      </w:r>
      <w:bookmarkEnd w:id="226"/>
      <w:bookmarkEnd w:id="227"/>
    </w:p>
    <w:p w14:paraId="722E77DD" w14:textId="17D70871" w:rsidR="007B5768" w:rsidRPr="00EA250B" w:rsidRDefault="00E525F5" w:rsidP="007B5768">
      <w:pPr>
        <w:pStyle w:val="VCAAHeading3"/>
      </w:pPr>
      <w:bookmarkStart w:id="228" w:name="_Toc108440583"/>
      <w:bookmarkStart w:id="229" w:name="_Toc117000949"/>
      <w:bookmarkStart w:id="230" w:name="_Toc127191480"/>
      <w:proofErr w:type="spellStart"/>
      <w:r>
        <w:t>Englishes</w:t>
      </w:r>
      <w:proofErr w:type="spellEnd"/>
      <w:r>
        <w:t xml:space="preserve"> in contact</w:t>
      </w:r>
      <w:bookmarkEnd w:id="228"/>
      <w:bookmarkEnd w:id="229"/>
      <w:bookmarkEnd w:id="230"/>
    </w:p>
    <w:p w14:paraId="537E0D2F" w14:textId="0C27A74B" w:rsidR="00E525F5" w:rsidRPr="00E525F5" w:rsidRDefault="00684F24" w:rsidP="00E525F5">
      <w:pPr>
        <w:pStyle w:val="VCAAbody"/>
      </w:pPr>
      <w:r>
        <w:t>In t</w:t>
      </w:r>
      <w:r w:rsidR="00E525F5" w:rsidRPr="00E525F5">
        <w:t xml:space="preserve">his area of study students consider the effects of the global spread of English by learning about both the development and decline of languages </w:t>
      </w:r>
      <w:proofErr w:type="gramStart"/>
      <w:r w:rsidR="00E525F5" w:rsidRPr="00E525F5">
        <w:t>as a result of</w:t>
      </w:r>
      <w:proofErr w:type="gramEnd"/>
      <w:r w:rsidR="00E525F5" w:rsidRPr="00E525F5">
        <w:t xml:space="preserve"> English contact, the elevation of English as a global lingua franca and the cultural consequences of language contact. Students explore the many ways English is used as an expression of identity and culture in written and spoken texts</w:t>
      </w:r>
    </w:p>
    <w:p w14:paraId="3623680F" w14:textId="77777777" w:rsidR="00E525F5" w:rsidRPr="00E525F5" w:rsidRDefault="00E525F5" w:rsidP="00E525F5">
      <w:pPr>
        <w:pStyle w:val="VCAAbody"/>
      </w:pPr>
      <w:r w:rsidRPr="00E525F5">
        <w:t xml:space="preserve">Students explore factors that contributed to the spread of English in the past, such as trade and </w:t>
      </w:r>
      <w:proofErr w:type="spellStart"/>
      <w:r w:rsidRPr="00E525F5">
        <w:t>colonisation</w:t>
      </w:r>
      <w:proofErr w:type="spellEnd"/>
      <w:r w:rsidRPr="00E525F5">
        <w:t xml:space="preserve">, and factors that continue to contribute to the spread of English today. They consider the development of Australian </w:t>
      </w:r>
      <w:proofErr w:type="spellStart"/>
      <w:r w:rsidRPr="00E525F5">
        <w:t>Englishes</w:t>
      </w:r>
      <w:proofErr w:type="spellEnd"/>
      <w:r w:rsidRPr="00E525F5">
        <w:t xml:space="preserve">, including Aboriginal Australian </w:t>
      </w:r>
      <w:proofErr w:type="spellStart"/>
      <w:r w:rsidRPr="00E525F5">
        <w:t>Englishes</w:t>
      </w:r>
      <w:proofErr w:type="spellEnd"/>
      <w:r w:rsidRPr="00E525F5">
        <w:t xml:space="preserve">, through the lens of colonialism. </w:t>
      </w:r>
    </w:p>
    <w:p w14:paraId="7BB95C7B" w14:textId="6DF63A73" w:rsidR="007B5768" w:rsidRPr="00E525F5" w:rsidRDefault="00E525F5" w:rsidP="00E525F5">
      <w:pPr>
        <w:pStyle w:val="VCAAbody"/>
      </w:pPr>
      <w:r w:rsidRPr="00E525F5">
        <w:t>Students explore the development and features of English-based varieties</w:t>
      </w:r>
      <w:r w:rsidR="001C6979">
        <w:t>,</w:t>
      </w:r>
      <w:r w:rsidRPr="00E525F5">
        <w:t xml:space="preserve"> including pidgins and creoles, and the consequences on the languages of indigenous peoples around the world. Students become familiar with the distinctive features of </w:t>
      </w:r>
      <w:proofErr w:type="gramStart"/>
      <w:r w:rsidRPr="00E525F5">
        <w:t>a number of</w:t>
      </w:r>
      <w:proofErr w:type="gramEnd"/>
      <w:r w:rsidRPr="00E525F5">
        <w:t xml:space="preserve"> national, ethnic and regional varieties of English and explore the ways that some of these varieties show the effects of intensive contact with other languages. Students explore how change</w:t>
      </w:r>
      <w:r w:rsidR="001A1AAF">
        <w:t>s</w:t>
      </w:r>
      <w:r w:rsidRPr="00E525F5">
        <w:t xml:space="preserve"> to and loss of language affect its users’ cultural identities and worldviews, as evidenced by </w:t>
      </w:r>
      <w:r w:rsidRPr="00B86216">
        <w:t>language reclamation and maintenance movements</w:t>
      </w:r>
      <w:r w:rsidRPr="00E525F5">
        <w:t xml:space="preserve"> in contemporary Australian society. </w:t>
      </w:r>
    </w:p>
    <w:p w14:paraId="111DDCFD" w14:textId="77777777" w:rsidR="007B5768" w:rsidRPr="00EA250B" w:rsidRDefault="007B5768" w:rsidP="00954DEC">
      <w:pPr>
        <w:pStyle w:val="VCAAHeading4"/>
      </w:pPr>
      <w:r w:rsidRPr="00EA250B">
        <w:lastRenderedPageBreak/>
        <w:t>Outcome 2</w:t>
      </w:r>
    </w:p>
    <w:p w14:paraId="41B38497" w14:textId="50774FC8" w:rsidR="007B5768" w:rsidRPr="0075637F" w:rsidRDefault="007B5768" w:rsidP="0075637F">
      <w:pPr>
        <w:pStyle w:val="VCAAbody"/>
      </w:pPr>
      <w:r w:rsidRPr="0075637F">
        <w:t>On completion of this unit the student should be able to</w:t>
      </w:r>
      <w:r w:rsidR="005D69D9" w:rsidRPr="0075637F">
        <w:t xml:space="preserve"> identify</w:t>
      </w:r>
      <w:r w:rsidR="00E525F5" w:rsidRPr="0075637F">
        <w:t xml:space="preserve"> and explain the effects of the global spread of English through spoken and written texts.</w:t>
      </w:r>
    </w:p>
    <w:p w14:paraId="1EF274EA" w14:textId="77777777" w:rsidR="007B5768" w:rsidRPr="0075637F" w:rsidRDefault="007B5768" w:rsidP="0075637F">
      <w:pPr>
        <w:pStyle w:val="VCAAbody"/>
      </w:pPr>
      <w:r w:rsidRPr="0075637F">
        <w:t>To achieve this outcome the student will draw on key knowledge and key skills outlined in Area of Study 2.</w:t>
      </w:r>
    </w:p>
    <w:p w14:paraId="567C099A" w14:textId="77777777" w:rsidR="007B5768" w:rsidRPr="00EA250B" w:rsidRDefault="007B5768" w:rsidP="007B5768">
      <w:pPr>
        <w:pStyle w:val="VCAAHeading5"/>
      </w:pPr>
      <w:r w:rsidRPr="00EA250B">
        <w:t>Key knowledge</w:t>
      </w:r>
    </w:p>
    <w:p w14:paraId="4FDF059D" w14:textId="77777777" w:rsidR="00E525F5" w:rsidRPr="00E525F5" w:rsidRDefault="00E525F5" w:rsidP="001D2A60">
      <w:pPr>
        <w:pStyle w:val="VCAAbullet"/>
      </w:pPr>
      <w:r w:rsidRPr="00E525F5">
        <w:t>factors in the development of English as a world language</w:t>
      </w:r>
    </w:p>
    <w:p w14:paraId="39E74954" w14:textId="08178267" w:rsidR="00E525F5" w:rsidRPr="00E525F5" w:rsidRDefault="00E525F5" w:rsidP="001D2A60">
      <w:pPr>
        <w:pStyle w:val="VCAAbullet"/>
      </w:pPr>
      <w:r w:rsidRPr="00E525F5">
        <w:t xml:space="preserve">the </w:t>
      </w:r>
      <w:r w:rsidR="005D69D9">
        <w:t xml:space="preserve">distinctive </w:t>
      </w:r>
      <w:r w:rsidRPr="00E525F5">
        <w:t>features of English-based varieties</w:t>
      </w:r>
    </w:p>
    <w:p w14:paraId="78F4E791" w14:textId="77777777" w:rsidR="00E525F5" w:rsidRPr="00E525F5" w:rsidRDefault="00E525F5" w:rsidP="001D2A60">
      <w:pPr>
        <w:pStyle w:val="VCAAbullet"/>
      </w:pPr>
      <w:r w:rsidRPr="00E525F5">
        <w:t>the distinctive features of English-based pidgins and creoles</w:t>
      </w:r>
    </w:p>
    <w:p w14:paraId="66648D86" w14:textId="77777777" w:rsidR="00E525F5" w:rsidRPr="00E525F5" w:rsidRDefault="00E525F5" w:rsidP="001D2A60">
      <w:pPr>
        <w:pStyle w:val="VCAAbullet"/>
      </w:pPr>
      <w:r w:rsidRPr="00E525F5">
        <w:t>the role of English as a lingua franca</w:t>
      </w:r>
    </w:p>
    <w:p w14:paraId="3A964497" w14:textId="77777777" w:rsidR="00E525F5" w:rsidRPr="00E525F5" w:rsidRDefault="00E525F5" w:rsidP="001D2A60">
      <w:pPr>
        <w:pStyle w:val="VCAAbullet"/>
      </w:pPr>
      <w:r w:rsidRPr="00E525F5">
        <w:t>the role of language as an expression of cultures and worldviews, including representations of worldviews</w:t>
      </w:r>
    </w:p>
    <w:p w14:paraId="68DA42E0" w14:textId="69584BDA" w:rsidR="00E525F5" w:rsidRPr="00E525F5" w:rsidRDefault="00E525F5" w:rsidP="001D2A60">
      <w:pPr>
        <w:pStyle w:val="VCAAbullet"/>
      </w:pPr>
      <w:r w:rsidRPr="00E525F5">
        <w:t>the processes of language maintenance, shift and reclamation</w:t>
      </w:r>
    </w:p>
    <w:p w14:paraId="184477E0" w14:textId="77777777" w:rsidR="00E525F5" w:rsidRPr="00E525F5" w:rsidRDefault="00E525F5" w:rsidP="001D2A60">
      <w:pPr>
        <w:pStyle w:val="VCAAbullet"/>
      </w:pPr>
      <w:r w:rsidRPr="00E525F5">
        <w:t xml:space="preserve">cultural and social effects of language change and loss, with </w:t>
      </w:r>
      <w:proofErr w:type="gramStart"/>
      <w:r w:rsidRPr="00E525F5">
        <w:t>particular reference</w:t>
      </w:r>
      <w:proofErr w:type="gramEnd"/>
      <w:r w:rsidRPr="00E525F5">
        <w:t xml:space="preserve"> to Aboriginal and Torres Strait Islander languages</w:t>
      </w:r>
    </w:p>
    <w:p w14:paraId="5A1F84EC" w14:textId="15B78074" w:rsidR="007B5768" w:rsidRPr="00E525F5" w:rsidRDefault="00E525F5" w:rsidP="001D2A60">
      <w:pPr>
        <w:pStyle w:val="VCAAbullet"/>
      </w:pPr>
      <w:r w:rsidRPr="00E525F5">
        <w:t>metalanguage to discuss the global spread of English</w:t>
      </w:r>
    </w:p>
    <w:p w14:paraId="063B316C" w14:textId="77777777" w:rsidR="007B5768" w:rsidRPr="00EA250B" w:rsidRDefault="007B5768" w:rsidP="007B5768">
      <w:pPr>
        <w:pStyle w:val="VCAAHeading5"/>
      </w:pPr>
      <w:r w:rsidRPr="00EA250B">
        <w:t>Key skills</w:t>
      </w:r>
    </w:p>
    <w:p w14:paraId="0597B2C7" w14:textId="563B74CC" w:rsidR="00E525F5" w:rsidRPr="00E525F5" w:rsidRDefault="000630E9" w:rsidP="001D2A60">
      <w:pPr>
        <w:pStyle w:val="VCAAbullet"/>
      </w:pPr>
      <w:r>
        <w:t xml:space="preserve">identify and </w:t>
      </w:r>
      <w:r w:rsidR="00E525F5" w:rsidRPr="00E525F5">
        <w:t>use key linguistic concepts as they relate to the development of English as a world language</w:t>
      </w:r>
    </w:p>
    <w:p w14:paraId="27B2414E" w14:textId="77777777" w:rsidR="00E525F5" w:rsidRPr="00E525F5" w:rsidRDefault="00E525F5" w:rsidP="001D2A60">
      <w:pPr>
        <w:pStyle w:val="VCAAbullet"/>
      </w:pPr>
      <w:r w:rsidRPr="00E525F5">
        <w:t>use the subsystems of language to analyse language in written and spoken texts</w:t>
      </w:r>
    </w:p>
    <w:p w14:paraId="7C800BF9" w14:textId="7B62E752" w:rsidR="00E525F5" w:rsidRPr="00E525F5" w:rsidRDefault="00E525F5" w:rsidP="001D2A60">
      <w:pPr>
        <w:pStyle w:val="VCAAbullet"/>
      </w:pPr>
      <w:r w:rsidRPr="00E525F5">
        <w:t xml:space="preserve">interpret and </w:t>
      </w:r>
      <w:r w:rsidR="000630E9">
        <w:t>explain</w:t>
      </w:r>
      <w:r w:rsidRPr="00E525F5">
        <w:t xml:space="preserve"> debates about language change and influence</w:t>
      </w:r>
    </w:p>
    <w:p w14:paraId="40CA375C" w14:textId="0C3E2450" w:rsidR="007B5768" w:rsidRPr="00E525F5" w:rsidRDefault="00537E39" w:rsidP="001D2A60">
      <w:pPr>
        <w:pStyle w:val="VCAAbullet"/>
      </w:pPr>
      <w:r>
        <w:t>identify</w:t>
      </w:r>
      <w:r w:rsidR="00E525F5" w:rsidRPr="00E525F5">
        <w:t xml:space="preserve"> and apply key concepts related to language maintenance, shift, reclamation, change and loss</w:t>
      </w:r>
    </w:p>
    <w:p w14:paraId="6B0D71BC" w14:textId="5CBA0615" w:rsidR="007B5768" w:rsidRPr="00EA250B" w:rsidRDefault="007B5768" w:rsidP="007B5768">
      <w:pPr>
        <w:pStyle w:val="VCAAHeading2"/>
      </w:pPr>
      <w:bookmarkStart w:id="231" w:name="_Toc117000950"/>
      <w:bookmarkStart w:id="232" w:name="_Toc127191481"/>
      <w:r w:rsidRPr="00EA250B">
        <w:t>Assessment</w:t>
      </w:r>
      <w:bookmarkEnd w:id="231"/>
      <w:bookmarkEnd w:id="232"/>
    </w:p>
    <w:p w14:paraId="7DD12ACF" w14:textId="77777777" w:rsidR="007B5768" w:rsidRPr="00EA250B" w:rsidRDefault="007B5768" w:rsidP="007B5768">
      <w:pPr>
        <w:pStyle w:val="VCAAbody"/>
      </w:pPr>
      <w:r w:rsidRPr="00EA250B">
        <w:t>The award of satisfactory completion for a unit is based on whether the student has demonstrated the set of outcomes specified for the unit. Teachers should use a variety of learning activities and assessment tasks that provide a range of opportunities for students to demonstrate the key knowledge and key skills in the outcomes.</w:t>
      </w:r>
    </w:p>
    <w:p w14:paraId="5C644E98" w14:textId="77777777" w:rsidR="007B5768" w:rsidRPr="00EA250B" w:rsidRDefault="007B5768" w:rsidP="007B5768">
      <w:pPr>
        <w:pStyle w:val="VCAAbody"/>
      </w:pPr>
      <w:r w:rsidRPr="00EA250B">
        <w:t>The areas of study, including the key knowledge and key skills listed for the outcomes, should be used for course design and the development of learning activities and assessment tasks. Assessment must be a part of the regular teaching and learning program and should be completed mainly in class and within a limited timeframe.</w:t>
      </w:r>
    </w:p>
    <w:p w14:paraId="0F27FFC1" w14:textId="77777777" w:rsidR="007B5768" w:rsidRPr="00EA250B" w:rsidRDefault="007B5768" w:rsidP="007B5768">
      <w:pPr>
        <w:pStyle w:val="VCAAbody"/>
      </w:pPr>
      <w:r w:rsidRPr="00EA250B">
        <w:t xml:space="preserve">All assessments at Units 1 and 2 are </w:t>
      </w:r>
      <w:proofErr w:type="gramStart"/>
      <w:r w:rsidRPr="00EA250B">
        <w:t>school-based</w:t>
      </w:r>
      <w:proofErr w:type="gramEnd"/>
      <w:r w:rsidRPr="00EA250B">
        <w:t>. Procedures for assessment of levels of achievement in Units 1 and 2 are a matter for school decision.</w:t>
      </w:r>
    </w:p>
    <w:p w14:paraId="0C8B3D1F" w14:textId="0D4CFD4F" w:rsidR="007B5768" w:rsidRPr="00EA250B" w:rsidRDefault="007B5768" w:rsidP="007B5768">
      <w:pPr>
        <w:pStyle w:val="VCAAbody"/>
      </w:pPr>
      <w:r w:rsidRPr="00EA250B">
        <w:t xml:space="preserve">For this unit students are required to demonstrate </w:t>
      </w:r>
      <w:r w:rsidR="00E525F5" w:rsidRPr="00E525F5">
        <w:rPr>
          <w:color w:val="auto"/>
        </w:rPr>
        <w:t>two</w:t>
      </w:r>
      <w:r w:rsidRPr="00E525F5">
        <w:rPr>
          <w:color w:val="auto"/>
        </w:rPr>
        <w:t xml:space="preserve"> </w:t>
      </w:r>
      <w:r w:rsidRPr="00EA250B">
        <w:t>outcomes. As a set these outcomes encompass the areas of study in the unit.</w:t>
      </w:r>
    </w:p>
    <w:p w14:paraId="54B495F8" w14:textId="77777777" w:rsidR="007B5768" w:rsidRPr="00EA250B" w:rsidRDefault="007B5768" w:rsidP="007B5768">
      <w:pPr>
        <w:pStyle w:val="VCAAbody"/>
      </w:pPr>
      <w:r w:rsidRPr="00EA250B">
        <w:t>Suitable tasks for assessment in this unit may be selected from the following:</w:t>
      </w:r>
    </w:p>
    <w:p w14:paraId="35AD5119" w14:textId="77777777" w:rsidR="00E525F5" w:rsidRPr="00E525F5" w:rsidRDefault="00E525F5" w:rsidP="001D2A60">
      <w:pPr>
        <w:pStyle w:val="VCAAbullet"/>
      </w:pPr>
      <w:r w:rsidRPr="00E525F5">
        <w:t>a folio of annotated texts</w:t>
      </w:r>
    </w:p>
    <w:p w14:paraId="550CFCEE" w14:textId="77777777" w:rsidR="00E525F5" w:rsidRPr="00E525F5" w:rsidRDefault="00E525F5" w:rsidP="001D2A60">
      <w:pPr>
        <w:pStyle w:val="VCAAbullet"/>
      </w:pPr>
      <w:r w:rsidRPr="00E525F5">
        <w:t>an essay</w:t>
      </w:r>
    </w:p>
    <w:p w14:paraId="6E500FEC" w14:textId="77777777" w:rsidR="00E525F5" w:rsidRPr="00E525F5" w:rsidRDefault="00E525F5" w:rsidP="001D2A60">
      <w:pPr>
        <w:pStyle w:val="VCAAbullet"/>
      </w:pPr>
      <w:r w:rsidRPr="00E525F5">
        <w:t>an investigative report</w:t>
      </w:r>
    </w:p>
    <w:p w14:paraId="107FCC4B" w14:textId="77777777" w:rsidR="00E525F5" w:rsidRPr="00E525F5" w:rsidRDefault="00E525F5" w:rsidP="001D2A60">
      <w:pPr>
        <w:pStyle w:val="VCAAbullet"/>
      </w:pPr>
      <w:r w:rsidRPr="00E525F5">
        <w:t>an analysis of spoken and/or written text</w:t>
      </w:r>
    </w:p>
    <w:p w14:paraId="11CD20F5" w14:textId="77777777" w:rsidR="00E525F5" w:rsidRPr="00E525F5" w:rsidRDefault="00E525F5" w:rsidP="001D2A60">
      <w:pPr>
        <w:pStyle w:val="VCAAbullet"/>
      </w:pPr>
      <w:r w:rsidRPr="00E525F5">
        <w:t>an analytical commentary</w:t>
      </w:r>
    </w:p>
    <w:p w14:paraId="057603F7" w14:textId="77777777" w:rsidR="00E525F5" w:rsidRPr="00E525F5" w:rsidRDefault="00E525F5" w:rsidP="001D2A60">
      <w:pPr>
        <w:pStyle w:val="VCAAbullet"/>
      </w:pPr>
      <w:r w:rsidRPr="00E525F5">
        <w:t>a case study</w:t>
      </w:r>
    </w:p>
    <w:p w14:paraId="1B82CD9C" w14:textId="77777777" w:rsidR="00E525F5" w:rsidRPr="00E525F5" w:rsidRDefault="00E525F5" w:rsidP="001D2A60">
      <w:pPr>
        <w:pStyle w:val="VCAAbullet"/>
      </w:pPr>
      <w:r w:rsidRPr="00E525F5">
        <w:lastRenderedPageBreak/>
        <w:t>short-answer questions</w:t>
      </w:r>
    </w:p>
    <w:p w14:paraId="4ED08626" w14:textId="041699F7" w:rsidR="007B5768" w:rsidRPr="00E525F5" w:rsidRDefault="00E525F5" w:rsidP="001D2A60">
      <w:pPr>
        <w:pStyle w:val="VCAAbullet"/>
      </w:pPr>
      <w:r w:rsidRPr="00E525F5">
        <w:t>an analysis of data.</w:t>
      </w:r>
    </w:p>
    <w:p w14:paraId="75CFE351" w14:textId="46D22477" w:rsidR="002647BB" w:rsidRPr="00E525F5" w:rsidRDefault="000630E9" w:rsidP="00E525F5">
      <w:pPr>
        <w:pStyle w:val="VCAAbody"/>
      </w:pPr>
      <w:r>
        <w:t xml:space="preserve">Teachers must provide opportunities for assessment in written form, and at least one opportunity for assessment in an oral or multimodal form. </w:t>
      </w:r>
      <w:r w:rsidR="00E525F5" w:rsidRPr="00E525F5">
        <w:t>Where teachers allow students to choose between tasks, they must ensure that the tasks they set are of comparable scope and demand.</w:t>
      </w:r>
    </w:p>
    <w:p w14:paraId="35C83B85" w14:textId="5DA02612" w:rsidR="007B5768" w:rsidRDefault="007B5768">
      <w:r>
        <w:br w:type="page"/>
      </w:r>
    </w:p>
    <w:p w14:paraId="597A1435" w14:textId="5FD7BA51" w:rsidR="007B5768" w:rsidRPr="00873B88" w:rsidRDefault="007B5768" w:rsidP="0082380B">
      <w:pPr>
        <w:pStyle w:val="VCAAHeading1"/>
      </w:pPr>
      <w:bookmarkStart w:id="233" w:name="_Toc117000951"/>
      <w:bookmarkStart w:id="234" w:name="_Toc127191482"/>
      <w:r w:rsidRPr="00873B88">
        <w:lastRenderedPageBreak/>
        <w:t xml:space="preserve">Unit 3: </w:t>
      </w:r>
      <w:r w:rsidR="0082380B">
        <w:t>Language variation and purpose</w:t>
      </w:r>
      <w:bookmarkEnd w:id="233"/>
      <w:bookmarkEnd w:id="234"/>
    </w:p>
    <w:p w14:paraId="31AAE3CB" w14:textId="5608E99C" w:rsidR="0082380B" w:rsidRPr="0082380B" w:rsidRDefault="0082380B" w:rsidP="0082380B">
      <w:pPr>
        <w:pStyle w:val="VCAAbody"/>
      </w:pPr>
      <w:r w:rsidRPr="0082380B">
        <w:t>In this unit students investigate English language in contemporary Australian settings</w:t>
      </w:r>
      <w:r w:rsidR="006E5810">
        <w:t>.</w:t>
      </w:r>
      <w:r w:rsidRPr="0082380B">
        <w:t xml:space="preserve"> They consider language as a means of interaction, exploring how through written and spoken texts we communicate information, ideas, attitudes, prejudices and ideological stances.</w:t>
      </w:r>
    </w:p>
    <w:p w14:paraId="678FA9B2" w14:textId="77777777" w:rsidR="0082380B" w:rsidRPr="0082380B" w:rsidRDefault="0082380B" w:rsidP="0082380B">
      <w:pPr>
        <w:pStyle w:val="VCAAbody"/>
      </w:pPr>
      <w:r w:rsidRPr="0082380B">
        <w:t xml:space="preserve">Students examine the features of formal and informal language in both spoken and written language modes; the grammatical and discourse structure of language; the choice and meanings of words within texts; how words are combined to convey a message; the role played by the functions of language when conveying a message; and the </w:t>
      </w:r>
      <w:proofErr w:type="gramStart"/>
      <w:r w:rsidRPr="0082380B">
        <w:t>particular context</w:t>
      </w:r>
      <w:proofErr w:type="gramEnd"/>
      <w:r w:rsidRPr="0082380B">
        <w:t xml:space="preserve"> in which a message is conveyed. Students learn how to describe the interrelationship between words, sentences and text and explore how texts present message and meaning.</w:t>
      </w:r>
    </w:p>
    <w:p w14:paraId="3B662127" w14:textId="70A46A8E" w:rsidR="007B5768" w:rsidRPr="0082380B" w:rsidRDefault="0082380B" w:rsidP="0082380B">
      <w:pPr>
        <w:pStyle w:val="VCAAbody"/>
      </w:pPr>
      <w:r w:rsidRPr="0082380B">
        <w:t>Students learn that language choices are always influenced by the function, register</w:t>
      </w:r>
      <w:r w:rsidR="00F03D2E">
        <w:t xml:space="preserve"> and</w:t>
      </w:r>
      <w:r w:rsidR="00F03D2E" w:rsidRPr="0082380B">
        <w:t xml:space="preserve"> </w:t>
      </w:r>
      <w:r w:rsidRPr="0082380B">
        <w:t>tenor</w:t>
      </w:r>
      <w:r w:rsidR="001C6979">
        <w:t>,</w:t>
      </w:r>
      <w:r w:rsidRPr="0082380B">
        <w:t xml:space="preserve"> and the situational and cultural contexts in which they occur. They learn that the situational elements of a language exchange, such as the field, language mode, setting and text type, influence language choice, as do the values, attitudes and beliefs held by participants and the wider community. Students learn how speakers and writers select language features and </w:t>
      </w:r>
      <w:r w:rsidR="00F03D2E">
        <w:t xml:space="preserve">how </w:t>
      </w:r>
      <w:r w:rsidRPr="0082380B">
        <w:t>this in turn establishes the degree of formality within a discourse. They learn how language can be indicative of relationships, power structures and purpose through the choice of a particular variety of language and through the ways in which language varieties are used in processes of inclusion and exclusion.</w:t>
      </w:r>
    </w:p>
    <w:p w14:paraId="58129E39" w14:textId="77777777" w:rsidR="007B5768" w:rsidRPr="00873B88" w:rsidRDefault="007B5768" w:rsidP="007B5768">
      <w:pPr>
        <w:pStyle w:val="VCAAHeading2"/>
      </w:pPr>
      <w:bookmarkStart w:id="235" w:name="_Toc117000952"/>
      <w:bookmarkStart w:id="236" w:name="_Toc127191483"/>
      <w:r w:rsidRPr="00873B88">
        <w:t>Area of Study 1</w:t>
      </w:r>
      <w:bookmarkEnd w:id="235"/>
      <w:bookmarkEnd w:id="236"/>
    </w:p>
    <w:p w14:paraId="5D4CCE5E" w14:textId="452B9ACC" w:rsidR="007B5768" w:rsidRPr="00873B88" w:rsidRDefault="0082380B" w:rsidP="007B5768">
      <w:pPr>
        <w:pStyle w:val="VCAAHeading3"/>
      </w:pPr>
      <w:bookmarkStart w:id="237" w:name="_Toc108440587"/>
      <w:bookmarkStart w:id="238" w:name="_Toc117000953"/>
      <w:bookmarkStart w:id="239" w:name="_Toc127191484"/>
      <w:r>
        <w:t>Informality</w:t>
      </w:r>
      <w:bookmarkEnd w:id="237"/>
      <w:bookmarkEnd w:id="238"/>
      <w:bookmarkEnd w:id="239"/>
    </w:p>
    <w:p w14:paraId="4B5E1342" w14:textId="16A8A1BC" w:rsidR="0082380B" w:rsidRPr="0082380B" w:rsidRDefault="008F46E4" w:rsidP="0082380B">
      <w:pPr>
        <w:pStyle w:val="VCAAbody"/>
      </w:pPr>
      <w:r>
        <w:t>In t</w:t>
      </w:r>
      <w:r w:rsidR="0082380B" w:rsidRPr="0082380B">
        <w:t xml:space="preserve">his area of study students consider the way speakers and writers choose from a repertoire of language to vary the style of their language to suit </w:t>
      </w:r>
      <w:proofErr w:type="gramStart"/>
      <w:r w:rsidR="0082380B" w:rsidRPr="0082380B">
        <w:t>particular purposes</w:t>
      </w:r>
      <w:proofErr w:type="gramEnd"/>
      <w:r w:rsidR="0082380B" w:rsidRPr="0082380B">
        <w:t xml:space="preserve">. They identify the function and consider and </w:t>
      </w:r>
      <w:proofErr w:type="spellStart"/>
      <w:r w:rsidR="0082380B" w:rsidRPr="0082380B">
        <w:t>analyse</w:t>
      </w:r>
      <w:proofErr w:type="spellEnd"/>
      <w:r w:rsidR="0082380B" w:rsidRPr="0082380B">
        <w:t xml:space="preserve"> the features of informal language in written, spoken and electronic interactions, understanding that the situational and cultural context</w:t>
      </w:r>
      <w:r w:rsidR="00172F09">
        <w:t>s</w:t>
      </w:r>
      <w:r w:rsidR="0082380B" w:rsidRPr="0082380B">
        <w:t xml:space="preserve"> of an exchange influence the language used.</w:t>
      </w:r>
    </w:p>
    <w:p w14:paraId="22B69CB3" w14:textId="5EE2A7D7" w:rsidR="0082380B" w:rsidRPr="0082380B" w:rsidRDefault="0082380B" w:rsidP="0082380B">
      <w:pPr>
        <w:pStyle w:val="VCAAbody"/>
      </w:pPr>
      <w:r w:rsidRPr="0082380B">
        <w:t>Students examine the features that distinguish informal language from more formal language. They understand how spontaneity and planning can both play a role in informal language and the ways</w:t>
      </w:r>
      <w:r w:rsidR="004870D8">
        <w:t xml:space="preserve"> in which </w:t>
      </w:r>
      <w:r w:rsidRPr="0082380B">
        <w:t xml:space="preserve">informality may play an important role in building rapport. They examine how users of informal language may be idiosyncratic in their linguistic choices and structure texts in a non-linear way, and they explore the role of colloquial language and language varieties in establishing informal registers. Students consider features of ‘chat’ associated with both speaking and writing, such as a reliance on sequencing, cooperation and turn-taking, as well as features that are particular to each language mode. Students learn that speakers have at their disposal a support system of prosodic and paralinguistic cues that they can use to </w:t>
      </w:r>
      <w:proofErr w:type="spellStart"/>
      <w:r w:rsidRPr="0082380B">
        <w:t>organise</w:t>
      </w:r>
      <w:proofErr w:type="spellEnd"/>
      <w:r w:rsidRPr="0082380B">
        <w:t xml:space="preserve"> and present information. They explore how writers may choose to rely on abbreviations, spellings </w:t>
      </w:r>
      <w:r w:rsidR="00457873">
        <w:t>that</w:t>
      </w:r>
      <w:r w:rsidR="00457873" w:rsidRPr="0082380B">
        <w:t xml:space="preserve"> </w:t>
      </w:r>
      <w:r w:rsidRPr="0082380B">
        <w:t>reflect pronunciation and prosodic patterns, emoticons, emojis and context-specific graphemes. Both written and spoken informal texts may contain non-fluency features, ellipses, shortened lexical forms and syntactic creativity.</w:t>
      </w:r>
    </w:p>
    <w:p w14:paraId="6695C7EF" w14:textId="097BB18D" w:rsidR="0082380B" w:rsidRDefault="0082380B" w:rsidP="0082380B">
      <w:pPr>
        <w:pStyle w:val="VCAAbody"/>
      </w:pPr>
      <w:r w:rsidRPr="0082380B">
        <w:t>Students investigate how informal language use can incorporate politeness strategies</w:t>
      </w:r>
      <w:r w:rsidR="001257B6">
        <w:t>;</w:t>
      </w:r>
      <w:r w:rsidR="001257B6" w:rsidRPr="0082380B">
        <w:t xml:space="preserve"> </w:t>
      </w:r>
      <w:r w:rsidRPr="0082380B">
        <w:t>how informal language choices can build rapport by encouraging inclusivity, intimacy, solidarity and equality; and how informal language features</w:t>
      </w:r>
      <w:r w:rsidR="004870D8">
        <w:t>,</w:t>
      </w:r>
      <w:r w:rsidRPr="0082380B">
        <w:t xml:space="preserve"> such as slang and swearing patterns</w:t>
      </w:r>
      <w:r w:rsidR="004870D8">
        <w:t>,</w:t>
      </w:r>
      <w:r w:rsidRPr="0082380B">
        <w:t xml:space="preserve"> are important in encouraging linguistic innovation and in-group membership.</w:t>
      </w:r>
    </w:p>
    <w:p w14:paraId="76740627" w14:textId="77777777" w:rsidR="0082380B" w:rsidRDefault="0082380B">
      <w:pPr>
        <w:rPr>
          <w:rFonts w:ascii="Arial" w:hAnsi="Arial" w:cs="Arial"/>
          <w:color w:val="000000" w:themeColor="text1"/>
          <w:sz w:val="20"/>
        </w:rPr>
      </w:pPr>
      <w:r>
        <w:br w:type="page"/>
      </w:r>
    </w:p>
    <w:p w14:paraId="1B240939" w14:textId="77777777" w:rsidR="007B5768" w:rsidRPr="00873B88" w:rsidRDefault="007B5768" w:rsidP="00954DEC">
      <w:pPr>
        <w:pStyle w:val="VCAAHeading4"/>
      </w:pPr>
      <w:r w:rsidRPr="00873B88">
        <w:lastRenderedPageBreak/>
        <w:t>Outcome 1</w:t>
      </w:r>
    </w:p>
    <w:p w14:paraId="50828AAD" w14:textId="17126097" w:rsidR="007B5768" w:rsidRPr="0075637F" w:rsidRDefault="007B5768" w:rsidP="0075637F">
      <w:pPr>
        <w:pStyle w:val="VCAAbody"/>
      </w:pPr>
      <w:r w:rsidRPr="0075637F">
        <w:t>On completion of this unit the student should be able to</w:t>
      </w:r>
      <w:r w:rsidR="0082380B" w:rsidRPr="0075637F">
        <w:t xml:space="preserve"> </w:t>
      </w:r>
      <w:r w:rsidR="005D69D9" w:rsidRPr="0075637F">
        <w:t xml:space="preserve">identify, </w:t>
      </w:r>
      <w:r w:rsidR="0082380B" w:rsidRPr="0075637F">
        <w:t xml:space="preserve">describe and </w:t>
      </w:r>
      <w:proofErr w:type="spellStart"/>
      <w:r w:rsidR="0082380B" w:rsidRPr="0075637F">
        <w:t>analyse</w:t>
      </w:r>
      <w:proofErr w:type="spellEnd"/>
      <w:r w:rsidR="0082380B" w:rsidRPr="0075637F">
        <w:t xml:space="preserve"> distinctive features of informal language in written and spoken texts.</w:t>
      </w:r>
    </w:p>
    <w:p w14:paraId="3B0EE6D0" w14:textId="77777777" w:rsidR="007B5768" w:rsidRPr="0075637F" w:rsidRDefault="007B5768" w:rsidP="0075637F">
      <w:pPr>
        <w:pStyle w:val="VCAAbody"/>
      </w:pPr>
      <w:r w:rsidRPr="0075637F">
        <w:t>To achieve this outcome the student will draw on key knowledge and key skills outlined in Area of Study 1.</w:t>
      </w:r>
    </w:p>
    <w:p w14:paraId="45B99CD8" w14:textId="77777777" w:rsidR="007B5768" w:rsidRPr="00873B88" w:rsidRDefault="007B5768" w:rsidP="007B5768">
      <w:pPr>
        <w:pStyle w:val="VCAAHeading5"/>
      </w:pPr>
      <w:r w:rsidRPr="00873B88">
        <w:t>Key knowledge</w:t>
      </w:r>
    </w:p>
    <w:p w14:paraId="340F4EE2" w14:textId="77777777" w:rsidR="0082380B" w:rsidRPr="0082380B" w:rsidRDefault="0082380B" w:rsidP="001D2A60">
      <w:pPr>
        <w:pStyle w:val="VCAAbullet"/>
      </w:pPr>
      <w:r w:rsidRPr="0082380B">
        <w:t>the role of Standard English in creating formal and informal texts</w:t>
      </w:r>
    </w:p>
    <w:p w14:paraId="4A51F7FC" w14:textId="06CDD4C2" w:rsidR="0082380B" w:rsidRPr="0082380B" w:rsidRDefault="0082380B" w:rsidP="001D2A60">
      <w:pPr>
        <w:pStyle w:val="VCAAbullet"/>
      </w:pPr>
      <w:r w:rsidRPr="0082380B">
        <w:t xml:space="preserve">major functions that language serves when used </w:t>
      </w:r>
      <w:proofErr w:type="gramStart"/>
      <w:r w:rsidRPr="0082380B">
        <w:t>in a given</w:t>
      </w:r>
      <w:proofErr w:type="gramEnd"/>
      <w:r w:rsidRPr="0082380B">
        <w:t xml:space="preserve"> context</w:t>
      </w:r>
    </w:p>
    <w:p w14:paraId="45A36E1D" w14:textId="77777777" w:rsidR="0082380B" w:rsidRPr="0082380B" w:rsidRDefault="0082380B" w:rsidP="001D2A60">
      <w:pPr>
        <w:pStyle w:val="VCAAbullet"/>
      </w:pPr>
      <w:r w:rsidRPr="0082380B">
        <w:t>the influence of register, tenor and audience in informal texts</w:t>
      </w:r>
    </w:p>
    <w:p w14:paraId="29C43A22" w14:textId="77777777" w:rsidR="0082380B" w:rsidRPr="0082380B" w:rsidRDefault="0082380B" w:rsidP="001D2A60">
      <w:pPr>
        <w:pStyle w:val="VCAAbullet"/>
      </w:pPr>
      <w:r w:rsidRPr="0082380B">
        <w:t>the features of informal writing and informal speech as represented in a range of texts</w:t>
      </w:r>
    </w:p>
    <w:p w14:paraId="67F6FDE5" w14:textId="77777777" w:rsidR="0082380B" w:rsidRPr="0082380B" w:rsidRDefault="0082380B" w:rsidP="001D2A60">
      <w:pPr>
        <w:pStyle w:val="VCAAbullet"/>
      </w:pPr>
      <w:r w:rsidRPr="0082380B">
        <w:t>the relationship between context and features of language in informal texts</w:t>
      </w:r>
    </w:p>
    <w:p w14:paraId="09772857" w14:textId="77777777" w:rsidR="0082380B" w:rsidRPr="0082380B" w:rsidRDefault="0082380B" w:rsidP="001D2A60">
      <w:pPr>
        <w:pStyle w:val="VCAAbullet"/>
      </w:pPr>
      <w:r w:rsidRPr="0082380B">
        <w:t>features of spoken discourse in creating informal texts</w:t>
      </w:r>
    </w:p>
    <w:p w14:paraId="3B534588" w14:textId="382FB0F1" w:rsidR="0082380B" w:rsidRPr="0082380B" w:rsidRDefault="0082380B" w:rsidP="001D2A60">
      <w:pPr>
        <w:pStyle w:val="VCAAbullet"/>
      </w:pPr>
      <w:r w:rsidRPr="0082380B">
        <w:t>features of informal speech and writing, including</w:t>
      </w:r>
      <w:r w:rsidR="00EC144A">
        <w:t>:</w:t>
      </w:r>
    </w:p>
    <w:p w14:paraId="049F4787" w14:textId="77777777" w:rsidR="0082380B" w:rsidRPr="00CE5AB7" w:rsidRDefault="0082380B" w:rsidP="001D2A60">
      <w:pPr>
        <w:pStyle w:val="VCAAbulletlevel2"/>
      </w:pPr>
      <w:r w:rsidRPr="00CE5AB7">
        <w:t>subsystem patterning</w:t>
      </w:r>
    </w:p>
    <w:p w14:paraId="6D87C6B4" w14:textId="77777777" w:rsidR="0082380B" w:rsidRPr="00CE5AB7" w:rsidRDefault="0082380B" w:rsidP="001D2A60">
      <w:pPr>
        <w:pStyle w:val="VCAAbulletlevel2"/>
      </w:pPr>
      <w:r w:rsidRPr="00CE5AB7">
        <w:t xml:space="preserve">colloquial language </w:t>
      </w:r>
    </w:p>
    <w:p w14:paraId="0CDEDE3B" w14:textId="77777777" w:rsidR="0082380B" w:rsidRPr="00CE5AB7" w:rsidRDefault="0082380B" w:rsidP="001D2A60">
      <w:pPr>
        <w:pStyle w:val="VCAAbulletlevel2"/>
      </w:pPr>
      <w:r w:rsidRPr="00CE5AB7">
        <w:t>slang</w:t>
      </w:r>
    </w:p>
    <w:p w14:paraId="5D003434" w14:textId="77777777" w:rsidR="0082380B" w:rsidRPr="004C6C50" w:rsidRDefault="0082380B" w:rsidP="001D2A60">
      <w:pPr>
        <w:pStyle w:val="VCAAbulletlevel2"/>
      </w:pPr>
      <w:r w:rsidRPr="00CE5AB7">
        <w:t>taboo language</w:t>
      </w:r>
    </w:p>
    <w:p w14:paraId="6BDFA6A0" w14:textId="77777777" w:rsidR="0082380B" w:rsidRPr="004C6C50" w:rsidRDefault="0082380B" w:rsidP="001D2A60">
      <w:pPr>
        <w:pStyle w:val="VCAAbulletlevel2"/>
      </w:pPr>
      <w:r>
        <w:t>dysphemism</w:t>
      </w:r>
    </w:p>
    <w:p w14:paraId="7E082C00" w14:textId="77777777" w:rsidR="0082380B" w:rsidRPr="004C6C50" w:rsidRDefault="0082380B" w:rsidP="001D2A60">
      <w:pPr>
        <w:pStyle w:val="VCAAbulletlevel2"/>
      </w:pPr>
      <w:r>
        <w:t>swearing</w:t>
      </w:r>
    </w:p>
    <w:p w14:paraId="1A8D0126" w14:textId="77777777" w:rsidR="0082380B" w:rsidRPr="00873B88" w:rsidRDefault="0082380B" w:rsidP="001D2A60">
      <w:pPr>
        <w:pStyle w:val="VCAAbulletlevel2"/>
      </w:pPr>
      <w:r>
        <w:t>emoticons, emojis and context-specific graphemes</w:t>
      </w:r>
      <w:r w:rsidRPr="00CE5AB7">
        <w:t xml:space="preserve"> </w:t>
      </w:r>
    </w:p>
    <w:p w14:paraId="2E71E01A" w14:textId="77777777" w:rsidR="0082380B" w:rsidRPr="0082380B" w:rsidRDefault="0082380B" w:rsidP="001D2A60">
      <w:pPr>
        <w:pStyle w:val="VCAAbullet"/>
      </w:pPr>
      <w:r w:rsidRPr="0082380B">
        <w:t>discourse strategies used by speakers and the ways in which cooperation can be achieved</w:t>
      </w:r>
    </w:p>
    <w:p w14:paraId="61AF225B" w14:textId="77777777" w:rsidR="0082380B" w:rsidRPr="0082380B" w:rsidRDefault="0082380B" w:rsidP="001D2A60">
      <w:pPr>
        <w:pStyle w:val="VCAAbullet"/>
      </w:pPr>
      <w:r w:rsidRPr="0082380B">
        <w:t>the use of informal language for various purposes and intents, including:</w:t>
      </w:r>
    </w:p>
    <w:p w14:paraId="16C5DFE4" w14:textId="77777777" w:rsidR="0082380B" w:rsidRPr="00EC144A" w:rsidRDefault="0082380B" w:rsidP="001D2A60">
      <w:pPr>
        <w:pStyle w:val="VCAAbulletlevel2"/>
      </w:pPr>
      <w:r w:rsidRPr="002D263E">
        <w:t xml:space="preserve">encouraging intimacy, solidarity </w:t>
      </w:r>
      <w:r w:rsidRPr="00EC144A">
        <w:t>and</w:t>
      </w:r>
      <w:r w:rsidRPr="002D263E">
        <w:t xml:space="preserve"> </w:t>
      </w:r>
      <w:r w:rsidRPr="00EC144A">
        <w:t>equality</w:t>
      </w:r>
    </w:p>
    <w:p w14:paraId="402AF7B5" w14:textId="2167BCB1" w:rsidR="0082380B" w:rsidRPr="00EC144A" w:rsidRDefault="0082380B" w:rsidP="001D2A60">
      <w:pPr>
        <w:pStyle w:val="VCAAbulletlevel2"/>
      </w:pPr>
      <w:r w:rsidRPr="002D263E">
        <w:t xml:space="preserve">politeness strategies </w:t>
      </w:r>
    </w:p>
    <w:p w14:paraId="4B6DB857" w14:textId="77777777" w:rsidR="0082380B" w:rsidRPr="00EC144A" w:rsidRDefault="0082380B" w:rsidP="001D2A60">
      <w:pPr>
        <w:pStyle w:val="VCAAbulletlevel2"/>
      </w:pPr>
      <w:r w:rsidRPr="00EC144A">
        <w:t>p</w:t>
      </w:r>
      <w:r w:rsidRPr="002D263E">
        <w:t>r</w:t>
      </w:r>
      <w:r w:rsidRPr="00EC144A">
        <w:t>omoting</w:t>
      </w:r>
      <w:r w:rsidRPr="002D263E">
        <w:t xml:space="preserve"> linguistic </w:t>
      </w:r>
      <w:r w:rsidRPr="00EC144A">
        <w:t>innovation</w:t>
      </w:r>
    </w:p>
    <w:p w14:paraId="4B45B66D" w14:textId="77777777" w:rsidR="0082380B" w:rsidRPr="00EC144A" w:rsidRDefault="0082380B" w:rsidP="001D2A60">
      <w:pPr>
        <w:pStyle w:val="VCAAbulletlevel2"/>
      </w:pPr>
      <w:r w:rsidRPr="00EC144A">
        <w:t>p</w:t>
      </w:r>
      <w:r w:rsidRPr="002D263E">
        <w:t>r</w:t>
      </w:r>
      <w:r w:rsidRPr="00EC144A">
        <w:t>omoting</w:t>
      </w:r>
      <w:r w:rsidRPr="002D263E">
        <w:t xml:space="preserve"> social harmony, negotiating social </w:t>
      </w:r>
      <w:r w:rsidRPr="00EC144A">
        <w:t>taboos</w:t>
      </w:r>
      <w:r w:rsidRPr="002D263E">
        <w:t xml:space="preserve"> </w:t>
      </w:r>
      <w:r w:rsidRPr="00EC144A">
        <w:t>and</w:t>
      </w:r>
      <w:r w:rsidRPr="002D263E">
        <w:t xml:space="preserve"> building </w:t>
      </w:r>
      <w:r w:rsidRPr="00EC144A">
        <w:t>rapport</w:t>
      </w:r>
    </w:p>
    <w:p w14:paraId="4C743EC0" w14:textId="77777777" w:rsidR="0082380B" w:rsidRPr="00873B88" w:rsidRDefault="0082380B" w:rsidP="001D2A60">
      <w:pPr>
        <w:pStyle w:val="VCAAbulletlevel2"/>
      </w:pPr>
      <w:r>
        <w:t>supporting</w:t>
      </w:r>
      <w:r>
        <w:rPr>
          <w:spacing w:val="-19"/>
        </w:rPr>
        <w:t xml:space="preserve"> </w:t>
      </w:r>
      <w:r>
        <w:t>in-g</w:t>
      </w:r>
      <w:r>
        <w:rPr>
          <w:spacing w:val="-4"/>
        </w:rPr>
        <w:t>r</w:t>
      </w:r>
      <w:r>
        <w:t>oup</w:t>
      </w:r>
      <w:r>
        <w:rPr>
          <w:spacing w:val="-11"/>
        </w:rPr>
        <w:t xml:space="preserve"> </w:t>
      </w:r>
      <w:r>
        <w:t>membership</w:t>
      </w:r>
    </w:p>
    <w:p w14:paraId="22982CB6" w14:textId="3611558B" w:rsidR="0082380B" w:rsidRPr="0082380B" w:rsidRDefault="0082380B" w:rsidP="001D2A60">
      <w:pPr>
        <w:pStyle w:val="VCAAbullet"/>
      </w:pPr>
      <w:r w:rsidRPr="0082380B">
        <w:t>the role of discourse</w:t>
      </w:r>
      <w:r w:rsidR="0051234A">
        <w:t xml:space="preserve"> factors</w:t>
      </w:r>
      <w:r w:rsidRPr="0082380B">
        <w:t xml:space="preserve"> in creating textual cohesion and coherence in informal texts</w:t>
      </w:r>
    </w:p>
    <w:p w14:paraId="42F7F73E" w14:textId="398CDCB9" w:rsidR="0082380B" w:rsidRPr="0082380B" w:rsidRDefault="0082380B" w:rsidP="001D2A60">
      <w:pPr>
        <w:pStyle w:val="VCAAbullet"/>
      </w:pPr>
      <w:r w:rsidRPr="0082380B">
        <w:t>conventions for the transcription of spoken English texts, including symbols, legend and line numbers</w:t>
      </w:r>
    </w:p>
    <w:p w14:paraId="017E018A" w14:textId="187D93DE" w:rsidR="007B5768" w:rsidRPr="0082380B" w:rsidRDefault="0082380B" w:rsidP="001D2A60">
      <w:pPr>
        <w:pStyle w:val="VCAAbullet"/>
      </w:pPr>
      <w:r w:rsidRPr="0082380B">
        <w:t>metalanguage to discuss informal language in texts</w:t>
      </w:r>
    </w:p>
    <w:p w14:paraId="5A0DBDA3" w14:textId="77777777" w:rsidR="007B5768" w:rsidRPr="00873B88" w:rsidRDefault="007B5768" w:rsidP="007B5768">
      <w:pPr>
        <w:pStyle w:val="VCAAHeading5"/>
      </w:pPr>
      <w:r w:rsidRPr="00873B88">
        <w:t>Key skills</w:t>
      </w:r>
    </w:p>
    <w:p w14:paraId="2DBED852" w14:textId="77777777" w:rsidR="0082380B" w:rsidRPr="0082380B" w:rsidRDefault="0082380B" w:rsidP="001D2A60">
      <w:pPr>
        <w:pStyle w:val="VCAAbullet"/>
      </w:pPr>
      <w:r w:rsidRPr="0082380B">
        <w:t>identify the function of informal spoken and written texts</w:t>
      </w:r>
    </w:p>
    <w:p w14:paraId="0D7D9D48" w14:textId="6866A5D8" w:rsidR="0082380B" w:rsidRPr="0082380B" w:rsidRDefault="000630E9" w:rsidP="001D2A60">
      <w:pPr>
        <w:pStyle w:val="VCAAbullet"/>
      </w:pPr>
      <w:r>
        <w:t xml:space="preserve">identify and </w:t>
      </w:r>
      <w:r w:rsidR="0082380B" w:rsidRPr="0082380B">
        <w:t>use metalanguage appropriately to describe and analyse informal spoken and written texts in an objective and a systematic way</w:t>
      </w:r>
    </w:p>
    <w:p w14:paraId="27077E51" w14:textId="77777777" w:rsidR="0082380B" w:rsidRPr="0082380B" w:rsidRDefault="0082380B" w:rsidP="001D2A60">
      <w:pPr>
        <w:pStyle w:val="VCAAbullet"/>
      </w:pPr>
      <w:r w:rsidRPr="0082380B">
        <w:t>analyse the effect of informal contexts on language choices</w:t>
      </w:r>
    </w:p>
    <w:p w14:paraId="24972662" w14:textId="4EA56655" w:rsidR="0082380B" w:rsidRDefault="0082380B" w:rsidP="001D2A60">
      <w:pPr>
        <w:pStyle w:val="VCAAbullet"/>
      </w:pPr>
      <w:r w:rsidRPr="0082380B">
        <w:t>analyse the characteristics and features of informal written texts and transcripts of informal spoken English</w:t>
      </w:r>
    </w:p>
    <w:p w14:paraId="4FEFA4BA" w14:textId="77777777" w:rsidR="0082380B" w:rsidRDefault="0082380B">
      <w:pPr>
        <w:rPr>
          <w:rFonts w:ascii="Arial" w:eastAsia="Times New Roman" w:hAnsi="Arial" w:cs="Arial"/>
          <w:color w:val="000000" w:themeColor="text1"/>
          <w:kern w:val="22"/>
          <w:sz w:val="20"/>
          <w:lang w:val="en-GB" w:eastAsia="ja-JP"/>
        </w:rPr>
      </w:pPr>
      <w:r>
        <w:br w:type="page"/>
      </w:r>
    </w:p>
    <w:p w14:paraId="55A84216" w14:textId="77777777" w:rsidR="007B5768" w:rsidRPr="00873B88" w:rsidRDefault="007B5768" w:rsidP="007B5768">
      <w:pPr>
        <w:pStyle w:val="VCAAHeading2"/>
      </w:pPr>
      <w:bookmarkStart w:id="240" w:name="_Toc117000954"/>
      <w:bookmarkStart w:id="241" w:name="_Toc127191485"/>
      <w:r w:rsidRPr="00873B88">
        <w:lastRenderedPageBreak/>
        <w:t>Area of Study 2</w:t>
      </w:r>
      <w:bookmarkEnd w:id="240"/>
      <w:bookmarkEnd w:id="241"/>
    </w:p>
    <w:p w14:paraId="32FC2095" w14:textId="3FB5E593" w:rsidR="007B5768" w:rsidRPr="00873B88" w:rsidRDefault="0082380B" w:rsidP="007B5768">
      <w:pPr>
        <w:pStyle w:val="VCAAHeading3"/>
      </w:pPr>
      <w:bookmarkStart w:id="242" w:name="_Toc108440589"/>
      <w:bookmarkStart w:id="243" w:name="_Toc117000955"/>
      <w:bookmarkStart w:id="244" w:name="_Toc127191486"/>
      <w:r>
        <w:t>Formality</w:t>
      </w:r>
      <w:bookmarkEnd w:id="242"/>
      <w:bookmarkEnd w:id="243"/>
      <w:bookmarkEnd w:id="244"/>
    </w:p>
    <w:p w14:paraId="1AD61842" w14:textId="50F8FD27" w:rsidR="0082380B" w:rsidRPr="0082380B" w:rsidRDefault="00D46E10" w:rsidP="0082380B">
      <w:pPr>
        <w:pStyle w:val="VCAAbody"/>
      </w:pPr>
      <w:r>
        <w:t>In t</w:t>
      </w:r>
      <w:r w:rsidRPr="0082380B">
        <w:t xml:space="preserve">his </w:t>
      </w:r>
      <w:r w:rsidR="0082380B" w:rsidRPr="0082380B">
        <w:t xml:space="preserve">area of study students consider the way speakers and writers choose from a repertoire of language to suit </w:t>
      </w:r>
      <w:proofErr w:type="gramStart"/>
      <w:r w:rsidR="0082380B" w:rsidRPr="0082380B">
        <w:t>particular purposes</w:t>
      </w:r>
      <w:proofErr w:type="gramEnd"/>
      <w:r w:rsidR="0082380B" w:rsidRPr="0082380B">
        <w:t>. As with informal language, the situational and cultural context</w:t>
      </w:r>
      <w:r w:rsidR="00172F09">
        <w:t>s</w:t>
      </w:r>
      <w:r w:rsidR="0082380B" w:rsidRPr="0082380B">
        <w:t xml:space="preserve"> determine whether people use formal language and in which language mode they choose to communicate.</w:t>
      </w:r>
    </w:p>
    <w:p w14:paraId="5A1A3DF2" w14:textId="48BF62BA" w:rsidR="0082380B" w:rsidRPr="0082380B" w:rsidRDefault="0082380B" w:rsidP="0082380B">
      <w:pPr>
        <w:pStyle w:val="VCAAbody"/>
      </w:pPr>
      <w:r w:rsidRPr="0082380B">
        <w:t xml:space="preserve">They identify the function and consider and </w:t>
      </w:r>
      <w:proofErr w:type="spellStart"/>
      <w:r w:rsidRPr="0082380B">
        <w:t>analyse</w:t>
      </w:r>
      <w:proofErr w:type="spellEnd"/>
      <w:r w:rsidRPr="0082380B">
        <w:t xml:space="preserve"> the features of formal language in written, spoken and electronic interactions, understanding that the situational and cultural context of an exchange influence</w:t>
      </w:r>
      <w:r w:rsidR="000F5AF6">
        <w:t>s</w:t>
      </w:r>
      <w:r w:rsidRPr="0082380B">
        <w:t xml:space="preserve"> the language used. They understand that formal language, in all language modes, tends to </w:t>
      </w:r>
      <w:r w:rsidR="00427B5F">
        <w:t xml:space="preserve">have </w:t>
      </w:r>
      <w:r w:rsidRPr="0082380B">
        <w:t>greater cohesion, and is more likely to make some aspects of the presumed context</w:t>
      </w:r>
      <w:r w:rsidR="00427B5F">
        <w:t xml:space="preserve"> more explicit</w:t>
      </w:r>
      <w:r w:rsidRPr="0082380B">
        <w:t xml:space="preserve">. Formal language, however, can also be deliberately ambiguous and can obfuscate meaning. Students examine examples of formal texts, exploring how writers and speakers are more likely to consider how their audience might interpret their message. Students learn that formal written texts are more likely to have been edited and formal spoken texts may have been both edited and rehearsed. Formal speech has many of the </w:t>
      </w:r>
      <w:proofErr w:type="spellStart"/>
      <w:r w:rsidRPr="0082380B">
        <w:t>organisational</w:t>
      </w:r>
      <w:proofErr w:type="spellEnd"/>
      <w:r w:rsidRPr="0082380B">
        <w:t xml:space="preserve"> features of written language, but also draws on prosody and paralinguistic features.</w:t>
      </w:r>
    </w:p>
    <w:p w14:paraId="673168F0" w14:textId="713B51D5" w:rsidR="0082380B" w:rsidRPr="0082380B" w:rsidRDefault="0082380B" w:rsidP="0082380B">
      <w:pPr>
        <w:pStyle w:val="VCAAbody"/>
      </w:pPr>
      <w:r w:rsidRPr="0082380B">
        <w:t>Students explore the range of ways</w:t>
      </w:r>
      <w:r w:rsidR="000F5AF6">
        <w:t xml:space="preserve"> in which</w:t>
      </w:r>
      <w:r w:rsidRPr="0082380B">
        <w:t xml:space="preserve"> formal language can be used to perform various purposes. They investigate how formal language choices, particularly politeness strategies, can reinforce or challenge social distance, relationship hierarchies and rapport. Similarly, </w:t>
      </w:r>
      <w:proofErr w:type="spellStart"/>
      <w:r w:rsidRPr="0082380B">
        <w:t>specialised</w:t>
      </w:r>
      <w:proofErr w:type="spellEnd"/>
      <w:r w:rsidRPr="0082380B">
        <w:t xml:space="preserve"> language such as jargon can reinforce the user’s authority and expertise or promote in-group solidarity.</w:t>
      </w:r>
    </w:p>
    <w:p w14:paraId="7DEF3B87" w14:textId="02E9F99D" w:rsidR="0082380B" w:rsidRPr="0082380B" w:rsidRDefault="0082380B" w:rsidP="0082380B">
      <w:pPr>
        <w:pStyle w:val="VCAAbody"/>
      </w:pPr>
      <w:r w:rsidRPr="0082380B">
        <w:t>Students examine texts in which speakers and writers use formal language to celebrate and commemorate, and they explore how formal language can be used to clarify, manipulate or obfuscate, particularly in public language – the language of politics, reportage, the law and bureaucracy. Students learn that formal language enables users to carefully negotiate social taboos through the employment of euphemisms and non-discriminatory language. They explore how variations in language reveal much about the intentions and values of speakers or writers, as well as the situational and cultural contexts</w:t>
      </w:r>
      <w:r w:rsidR="002D263E">
        <w:t xml:space="preserve"> in</w:t>
      </w:r>
      <w:r w:rsidRPr="0082380B">
        <w:t xml:space="preserve"> which formal texts are created.</w:t>
      </w:r>
    </w:p>
    <w:p w14:paraId="38F4EF05" w14:textId="77777777" w:rsidR="007B5768" w:rsidRPr="00873B88" w:rsidRDefault="007B5768" w:rsidP="00954DEC">
      <w:pPr>
        <w:pStyle w:val="VCAAHeading4"/>
      </w:pPr>
      <w:r w:rsidRPr="00873B88">
        <w:t>Outcome 2</w:t>
      </w:r>
    </w:p>
    <w:p w14:paraId="278264CA" w14:textId="3C730204" w:rsidR="007B5768" w:rsidRPr="0075637F" w:rsidRDefault="007B5768" w:rsidP="0075637F">
      <w:pPr>
        <w:pStyle w:val="VCAAbody"/>
      </w:pPr>
      <w:r w:rsidRPr="0075637F">
        <w:t xml:space="preserve">On completion of this unit the student should be able to </w:t>
      </w:r>
      <w:r w:rsidR="005D69D9" w:rsidRPr="0075637F">
        <w:t xml:space="preserve">identify, </w:t>
      </w:r>
      <w:r w:rsidR="0082380B" w:rsidRPr="0075637F">
        <w:t xml:space="preserve">describe and </w:t>
      </w:r>
      <w:proofErr w:type="spellStart"/>
      <w:r w:rsidR="0082380B" w:rsidRPr="0075637F">
        <w:t>analyse</w:t>
      </w:r>
      <w:proofErr w:type="spellEnd"/>
      <w:r w:rsidR="0082380B" w:rsidRPr="0075637F">
        <w:t xml:space="preserve"> distinctive features of formal language in written and spoken texts.</w:t>
      </w:r>
    </w:p>
    <w:p w14:paraId="50616848" w14:textId="77777777" w:rsidR="007B5768" w:rsidRPr="0075637F" w:rsidRDefault="007B5768" w:rsidP="0075637F">
      <w:pPr>
        <w:pStyle w:val="VCAAbody"/>
      </w:pPr>
      <w:r w:rsidRPr="0075637F">
        <w:t>To achieve this outcome the student will draw on key knowledge and key skills outlined in Area of Study 2.</w:t>
      </w:r>
    </w:p>
    <w:p w14:paraId="43EA7643" w14:textId="77777777" w:rsidR="007B5768" w:rsidRPr="00873B88" w:rsidRDefault="007B5768" w:rsidP="007B5768">
      <w:pPr>
        <w:pStyle w:val="VCAAHeading5"/>
      </w:pPr>
      <w:r w:rsidRPr="00873B88">
        <w:t>Key knowledge</w:t>
      </w:r>
    </w:p>
    <w:p w14:paraId="0EC327C9" w14:textId="77777777" w:rsidR="0082380B" w:rsidRPr="0082380B" w:rsidRDefault="0082380B" w:rsidP="001D2A60">
      <w:pPr>
        <w:pStyle w:val="VCAAbullet"/>
      </w:pPr>
      <w:r w:rsidRPr="0082380B">
        <w:t>the role of Standard English in creating formal and informal texts</w:t>
      </w:r>
    </w:p>
    <w:p w14:paraId="6FDA1013" w14:textId="23BE9E35" w:rsidR="0082380B" w:rsidRPr="0082380B" w:rsidRDefault="0082380B" w:rsidP="001D2A60">
      <w:pPr>
        <w:pStyle w:val="VCAAbullet"/>
      </w:pPr>
      <w:r w:rsidRPr="0082380B">
        <w:t xml:space="preserve">major functions that language serves when used </w:t>
      </w:r>
      <w:proofErr w:type="gramStart"/>
      <w:r w:rsidRPr="0082380B">
        <w:t>in a given</w:t>
      </w:r>
      <w:proofErr w:type="gramEnd"/>
      <w:r w:rsidRPr="0082380B">
        <w:t xml:space="preserve"> context</w:t>
      </w:r>
    </w:p>
    <w:p w14:paraId="1BA7A2BD" w14:textId="77777777" w:rsidR="0082380B" w:rsidRPr="0082380B" w:rsidRDefault="0082380B" w:rsidP="001D2A60">
      <w:pPr>
        <w:pStyle w:val="VCAAbullet"/>
      </w:pPr>
      <w:r w:rsidRPr="0082380B">
        <w:t>the influence of register, tenor and audience in formal texts</w:t>
      </w:r>
    </w:p>
    <w:p w14:paraId="091AEDA0" w14:textId="77777777" w:rsidR="0082380B" w:rsidRPr="0082380B" w:rsidRDefault="0082380B" w:rsidP="001D2A60">
      <w:pPr>
        <w:pStyle w:val="VCAAbullet"/>
      </w:pPr>
      <w:r w:rsidRPr="0082380B">
        <w:t>the relationship between context and features of language in formal texts</w:t>
      </w:r>
    </w:p>
    <w:p w14:paraId="691AD91B" w14:textId="77777777" w:rsidR="0082380B" w:rsidRPr="0082380B" w:rsidRDefault="0082380B" w:rsidP="001D2A60">
      <w:pPr>
        <w:pStyle w:val="VCAAbullet"/>
      </w:pPr>
      <w:r w:rsidRPr="0082380B">
        <w:t>the features of formal writing and formal speech as represented in a range of texts</w:t>
      </w:r>
    </w:p>
    <w:p w14:paraId="4607D3AC" w14:textId="77777777" w:rsidR="0082380B" w:rsidRPr="0082380B" w:rsidRDefault="0082380B" w:rsidP="001D2A60">
      <w:pPr>
        <w:pStyle w:val="VCAAbullet"/>
      </w:pPr>
      <w:r w:rsidRPr="0082380B">
        <w:t>features of spoken discourse in creating formal texts</w:t>
      </w:r>
    </w:p>
    <w:p w14:paraId="355058C8" w14:textId="0BBF5789" w:rsidR="0082380B" w:rsidRPr="0082380B" w:rsidRDefault="0082380B" w:rsidP="001D2A60">
      <w:pPr>
        <w:pStyle w:val="VCAAbullet"/>
      </w:pPr>
      <w:r w:rsidRPr="0082380B">
        <w:t>features in formal speech and writing, including</w:t>
      </w:r>
      <w:r w:rsidR="000F5AF6">
        <w:t>:</w:t>
      </w:r>
      <w:r w:rsidRPr="0082380B">
        <w:t xml:space="preserve"> </w:t>
      </w:r>
    </w:p>
    <w:p w14:paraId="666ACEB0" w14:textId="77777777" w:rsidR="0082380B" w:rsidRPr="0082380B" w:rsidRDefault="0082380B" w:rsidP="001D2A60">
      <w:pPr>
        <w:pStyle w:val="VCAAbulletlevel2"/>
      </w:pPr>
      <w:r w:rsidRPr="0082380B">
        <w:t>subsystem patterning</w:t>
      </w:r>
    </w:p>
    <w:p w14:paraId="2A883491" w14:textId="77777777" w:rsidR="0082380B" w:rsidRPr="0082380B" w:rsidRDefault="0082380B" w:rsidP="001D2A60">
      <w:pPr>
        <w:pStyle w:val="VCAAbulletlevel2"/>
      </w:pPr>
      <w:r w:rsidRPr="0082380B">
        <w:t xml:space="preserve">rhetoric </w:t>
      </w:r>
    </w:p>
    <w:p w14:paraId="46557777" w14:textId="77777777" w:rsidR="0082380B" w:rsidRPr="0082380B" w:rsidRDefault="0082380B" w:rsidP="001D2A60">
      <w:pPr>
        <w:pStyle w:val="VCAAbulletlevel2"/>
      </w:pPr>
      <w:r w:rsidRPr="0082380B">
        <w:t>jargon</w:t>
      </w:r>
    </w:p>
    <w:p w14:paraId="57D4F36F" w14:textId="77777777" w:rsidR="0082380B" w:rsidRPr="0082380B" w:rsidRDefault="0082380B" w:rsidP="001D2A60">
      <w:pPr>
        <w:pStyle w:val="VCAAbulletlevel2"/>
      </w:pPr>
      <w:r w:rsidRPr="0082380B">
        <w:t>euphemism</w:t>
      </w:r>
    </w:p>
    <w:p w14:paraId="1F8BD60C" w14:textId="77777777" w:rsidR="0082380B" w:rsidRPr="0082380B" w:rsidRDefault="0082380B" w:rsidP="001D2A60">
      <w:pPr>
        <w:pStyle w:val="VCAAbulletlevel2"/>
      </w:pPr>
      <w:r w:rsidRPr="0082380B">
        <w:lastRenderedPageBreak/>
        <w:t>double speak</w:t>
      </w:r>
    </w:p>
    <w:p w14:paraId="529F5357" w14:textId="77777777" w:rsidR="0082380B" w:rsidRPr="0082380B" w:rsidRDefault="0082380B" w:rsidP="001D2A60">
      <w:pPr>
        <w:pStyle w:val="VCAAbulletlevel2"/>
      </w:pPr>
      <w:r w:rsidRPr="0082380B">
        <w:t>non-discriminatory language</w:t>
      </w:r>
    </w:p>
    <w:p w14:paraId="38AAEFCB" w14:textId="10BE2301" w:rsidR="00E8670C" w:rsidRDefault="00E8670C" w:rsidP="001D2A60">
      <w:pPr>
        <w:pStyle w:val="VCAAbullet"/>
      </w:pPr>
      <w:r w:rsidRPr="0082380B">
        <w:t>discourse strategies used by speakers and the ways in which cooperation can be achieved</w:t>
      </w:r>
    </w:p>
    <w:p w14:paraId="454D074C" w14:textId="49540E07" w:rsidR="0082380B" w:rsidRPr="0082380B" w:rsidRDefault="0082380B" w:rsidP="001D2A60">
      <w:pPr>
        <w:pStyle w:val="VCAAbullet"/>
      </w:pPr>
      <w:r w:rsidRPr="0082380B">
        <w:t>the use of formal language for various purposes and intents, including:</w:t>
      </w:r>
    </w:p>
    <w:p w14:paraId="371DCE85" w14:textId="4F4731E7" w:rsidR="0082380B" w:rsidRPr="00221E92" w:rsidRDefault="0082380B" w:rsidP="001D2A60">
      <w:pPr>
        <w:pStyle w:val="VCAAbulletlevel2"/>
      </w:pPr>
      <w:r w:rsidRPr="002D263E">
        <w:t xml:space="preserve">politeness strategies </w:t>
      </w:r>
    </w:p>
    <w:p w14:paraId="0D888AFA" w14:textId="77777777" w:rsidR="0082380B" w:rsidRPr="00221E92" w:rsidRDefault="0082380B" w:rsidP="001D2A60">
      <w:pPr>
        <w:pStyle w:val="VCAAbulletlevel2"/>
      </w:pPr>
      <w:r w:rsidRPr="002D263E">
        <w:t xml:space="preserve">reinforcing social distance </w:t>
      </w:r>
      <w:r w:rsidRPr="00221E92">
        <w:t>and</w:t>
      </w:r>
      <w:r w:rsidRPr="002D263E">
        <w:t xml:space="preserve"> </w:t>
      </w:r>
      <w:r w:rsidRPr="00221E92">
        <w:t>authority</w:t>
      </w:r>
    </w:p>
    <w:p w14:paraId="4A48574F" w14:textId="77777777" w:rsidR="0082380B" w:rsidRPr="00221E92" w:rsidRDefault="0082380B" w:rsidP="001D2A60">
      <w:pPr>
        <w:pStyle w:val="VCAAbulletlevel2"/>
      </w:pPr>
      <w:r w:rsidRPr="002D263E">
        <w:t xml:space="preserve">establishing </w:t>
      </w:r>
      <w:r w:rsidRPr="00221E92">
        <w:t>expertise</w:t>
      </w:r>
    </w:p>
    <w:p w14:paraId="544A5E45" w14:textId="77777777" w:rsidR="0082380B" w:rsidRPr="00221E92" w:rsidRDefault="0082380B" w:rsidP="001D2A60">
      <w:pPr>
        <w:pStyle w:val="VCAAbulletlevel2"/>
      </w:pPr>
      <w:r w:rsidRPr="00221E92">
        <w:t>p</w:t>
      </w:r>
      <w:r w:rsidRPr="002D263E">
        <w:t>r</w:t>
      </w:r>
      <w:r w:rsidRPr="00221E92">
        <w:t>omoting</w:t>
      </w:r>
      <w:r w:rsidRPr="002D263E">
        <w:t xml:space="preserve"> social harmony, negotiating social </w:t>
      </w:r>
      <w:r w:rsidRPr="00221E92">
        <w:t>taboos</w:t>
      </w:r>
      <w:r w:rsidRPr="002D263E">
        <w:t xml:space="preserve"> </w:t>
      </w:r>
      <w:r w:rsidRPr="00221E92">
        <w:t>and</w:t>
      </w:r>
      <w:r w:rsidRPr="002D263E">
        <w:t xml:space="preserve"> building </w:t>
      </w:r>
      <w:r w:rsidRPr="00221E92">
        <w:t>rapport</w:t>
      </w:r>
    </w:p>
    <w:p w14:paraId="440F5E79" w14:textId="77777777" w:rsidR="0082380B" w:rsidRPr="00221E92" w:rsidRDefault="0082380B">
      <w:pPr>
        <w:pStyle w:val="VCAAbulletlevel2"/>
      </w:pPr>
      <w:r w:rsidRPr="002D263E">
        <w:t xml:space="preserve">clarifying, manipulating </w:t>
      </w:r>
      <w:r w:rsidRPr="00221E92">
        <w:t>or</w:t>
      </w:r>
      <w:r w:rsidRPr="002D263E">
        <w:t xml:space="preserve"> </w:t>
      </w:r>
      <w:r w:rsidRPr="00221E92">
        <w:t>obfuscating</w:t>
      </w:r>
    </w:p>
    <w:p w14:paraId="1CA826E5" w14:textId="0C156AB5" w:rsidR="0082380B" w:rsidRPr="0082380B" w:rsidRDefault="0082380B">
      <w:pPr>
        <w:pStyle w:val="VCAAbullet"/>
      </w:pPr>
      <w:r w:rsidRPr="0082380B">
        <w:t>the role of discourse</w:t>
      </w:r>
      <w:r w:rsidR="0051234A">
        <w:t xml:space="preserve"> factors</w:t>
      </w:r>
      <w:r w:rsidRPr="0082380B">
        <w:t xml:space="preserve"> in creating textual cohesion and coherence in formal texts</w:t>
      </w:r>
    </w:p>
    <w:p w14:paraId="79E8D7FC" w14:textId="6519B940" w:rsidR="0082380B" w:rsidRPr="0082380B" w:rsidRDefault="0082380B">
      <w:pPr>
        <w:pStyle w:val="VCAAbullet"/>
      </w:pPr>
      <w:r w:rsidRPr="0082380B">
        <w:t>conventions for the transcription of spoken English texts, including symbols, legend and line numbers</w:t>
      </w:r>
    </w:p>
    <w:p w14:paraId="456244CA" w14:textId="74B2D29C" w:rsidR="007B5768" w:rsidRPr="0082380B" w:rsidRDefault="0082380B">
      <w:pPr>
        <w:pStyle w:val="VCAAbullet"/>
      </w:pPr>
      <w:r w:rsidRPr="0082380B">
        <w:t>metalanguage to discuss formal language in texts</w:t>
      </w:r>
    </w:p>
    <w:p w14:paraId="65F5D22C" w14:textId="77777777" w:rsidR="007B5768" w:rsidRPr="00873B88" w:rsidRDefault="007B5768" w:rsidP="007B5768">
      <w:pPr>
        <w:pStyle w:val="VCAAHeading5"/>
      </w:pPr>
      <w:r w:rsidRPr="00873B88">
        <w:t>Key skills</w:t>
      </w:r>
    </w:p>
    <w:p w14:paraId="4E5B6CA7" w14:textId="77777777" w:rsidR="0082380B" w:rsidRPr="0082380B" w:rsidRDefault="0082380B" w:rsidP="001D2A60">
      <w:pPr>
        <w:pStyle w:val="VCAAbullet"/>
      </w:pPr>
      <w:r w:rsidRPr="0082380B">
        <w:t>identify the function of formal spoken and written texts</w:t>
      </w:r>
    </w:p>
    <w:p w14:paraId="24643130" w14:textId="13FA0DBB" w:rsidR="0082380B" w:rsidRPr="0082380B" w:rsidRDefault="00252753">
      <w:pPr>
        <w:pStyle w:val="VCAAbullet"/>
      </w:pPr>
      <w:r>
        <w:t xml:space="preserve">identify and </w:t>
      </w:r>
      <w:r w:rsidR="0082380B" w:rsidRPr="0082380B">
        <w:t>use metalanguage appropriately to describe and analyse formal spoken and written texts in an objective and a systematic way</w:t>
      </w:r>
    </w:p>
    <w:p w14:paraId="32BFD535" w14:textId="77777777" w:rsidR="0082380B" w:rsidRPr="0082380B" w:rsidRDefault="0082380B">
      <w:pPr>
        <w:pStyle w:val="VCAAbullet"/>
      </w:pPr>
      <w:r w:rsidRPr="0082380B">
        <w:t>analyse the effect of formal contexts on language choices</w:t>
      </w:r>
    </w:p>
    <w:p w14:paraId="24340D0D" w14:textId="046312C5" w:rsidR="007B5768" w:rsidRPr="0082380B" w:rsidRDefault="0082380B">
      <w:pPr>
        <w:pStyle w:val="VCAAbullet"/>
      </w:pPr>
      <w:r w:rsidRPr="0082380B">
        <w:t>analyse the feature and purposes of a range of formal texts, including from the public domain</w:t>
      </w:r>
    </w:p>
    <w:p w14:paraId="376152EE" w14:textId="2BC46800" w:rsidR="007B5768" w:rsidRPr="00873B88" w:rsidRDefault="007B5768" w:rsidP="007B5768">
      <w:pPr>
        <w:pStyle w:val="VCAAHeading2"/>
      </w:pPr>
      <w:bookmarkStart w:id="245" w:name="_Toc117000956"/>
      <w:bookmarkStart w:id="246" w:name="_Toc127191487"/>
      <w:r w:rsidRPr="00873B88">
        <w:t>School-based assessment</w:t>
      </w:r>
      <w:bookmarkEnd w:id="245"/>
      <w:bookmarkEnd w:id="246"/>
    </w:p>
    <w:p w14:paraId="2BB74948" w14:textId="77777777" w:rsidR="007B5768" w:rsidRPr="00873B88" w:rsidRDefault="007B5768" w:rsidP="007B5768">
      <w:pPr>
        <w:pStyle w:val="VCAAHeading3"/>
      </w:pPr>
      <w:bookmarkStart w:id="247" w:name="_Toc108440591"/>
      <w:bookmarkStart w:id="248" w:name="_Toc117000957"/>
      <w:bookmarkStart w:id="249" w:name="_Toc127191488"/>
      <w:r w:rsidRPr="00873B88">
        <w:t>Satisfactory completion</w:t>
      </w:r>
      <w:bookmarkEnd w:id="247"/>
      <w:bookmarkEnd w:id="248"/>
      <w:bookmarkEnd w:id="249"/>
    </w:p>
    <w:p w14:paraId="31831A4F" w14:textId="77777777" w:rsidR="007B5768" w:rsidRPr="00873B88" w:rsidRDefault="007B5768" w:rsidP="007B5768">
      <w:pPr>
        <w:pStyle w:val="VCAAbody"/>
      </w:pPr>
      <w:r w:rsidRPr="00873B88">
        <w:t>The award of satisfactory completion for a unit is based on whether the student has demonstrated the set of outcomes specified for the unit. Teachers should use a variety of learning activities and assessment tasks to provide a range of opportunities for students to demonstrate the key knowledge and key skills in the outcomes.</w:t>
      </w:r>
    </w:p>
    <w:p w14:paraId="0D9529A9" w14:textId="77777777" w:rsidR="007B5768" w:rsidRPr="00873B88" w:rsidRDefault="007B5768" w:rsidP="007B5768">
      <w:pPr>
        <w:pStyle w:val="VCAAbody"/>
      </w:pPr>
      <w:r w:rsidRPr="00873B88">
        <w:t>The areas of study and key knowledge and key skills listed for the outcomes should be used for course design and the development of learning activities and assessment tasks.</w:t>
      </w:r>
    </w:p>
    <w:p w14:paraId="2E6BED85" w14:textId="69C5E8D6" w:rsidR="007B5768" w:rsidRDefault="007B5768" w:rsidP="004716AB">
      <w:pPr>
        <w:pStyle w:val="VCAAHeading3"/>
      </w:pPr>
      <w:bookmarkStart w:id="250" w:name="_Toc108440592"/>
      <w:bookmarkStart w:id="251" w:name="_Toc117000958"/>
      <w:bookmarkStart w:id="252" w:name="_Toc127191489"/>
      <w:r w:rsidRPr="00873B88">
        <w:t>Assessment of levels of achievement</w:t>
      </w:r>
      <w:bookmarkEnd w:id="250"/>
      <w:bookmarkEnd w:id="251"/>
      <w:bookmarkEnd w:id="252"/>
    </w:p>
    <w:p w14:paraId="6882560C" w14:textId="112DE540" w:rsidR="004716AB" w:rsidRPr="004716AB" w:rsidRDefault="004716AB" w:rsidP="004716AB">
      <w:pPr>
        <w:pStyle w:val="VCAAHeading4"/>
      </w:pPr>
      <w:r>
        <w:t>School-assessment Coursework</w:t>
      </w:r>
    </w:p>
    <w:p w14:paraId="7D83D8D6" w14:textId="77777777" w:rsidR="007B5768" w:rsidRPr="00873B88" w:rsidRDefault="007B5768" w:rsidP="007B5768">
      <w:pPr>
        <w:pStyle w:val="VCAAbody"/>
      </w:pPr>
      <w:r w:rsidRPr="00873B88">
        <w:t xml:space="preserve">The student’s level of achievement in Unit 3 will be determined by School-assessed Coursework. School-assessed Coursework tasks must be a part of the regular teaching and learning program and must not unduly add to the workload associated with that program. They must be completed mainly in class and within a limited timeframe. </w:t>
      </w:r>
    </w:p>
    <w:p w14:paraId="46227B8F" w14:textId="77777777" w:rsidR="007B5768" w:rsidRPr="00873B88" w:rsidRDefault="007B5768" w:rsidP="007B5768">
      <w:pPr>
        <w:pStyle w:val="VCAAbody"/>
      </w:pPr>
      <w:r w:rsidRPr="00873B88">
        <w:t xml:space="preserve">Where teachers provide a range of options for the same School-assessed Coursework task, they should ensure that the options are of comparable scope and demand. </w:t>
      </w:r>
    </w:p>
    <w:p w14:paraId="33EAF37E" w14:textId="4EAF0D48" w:rsidR="007B5768" w:rsidRPr="00873B88" w:rsidRDefault="007B5768" w:rsidP="007B5768">
      <w:pPr>
        <w:pStyle w:val="VCAAbody"/>
        <w:rPr>
          <w:rFonts w:ascii="HelveticaNeue LT 55 Roman" w:hAnsi="HelveticaNeue LT 55 Roman" w:cs="HelveticaNeue LT 55 Roman"/>
        </w:rPr>
      </w:pPr>
      <w:r w:rsidRPr="00873B88">
        <w:t xml:space="preserve">The types and range of forms of School-assessed Coursework for the outcomes are prescribed within the study design. The VCAA publishes </w:t>
      </w:r>
      <w:hyperlink r:id="rId34" w:history="1">
        <w:r w:rsidR="00183D25" w:rsidRPr="004716AB">
          <w:rPr>
            <w:rStyle w:val="Hyperlink"/>
            <w:iCs/>
          </w:rPr>
          <w:t>Support materials</w:t>
        </w:r>
      </w:hyperlink>
      <w:r w:rsidRPr="00873B88">
        <w:t xml:space="preserve"> for this study, which include advice on the design of assessment tasks and the assessment of student work for a level of achievement.</w:t>
      </w:r>
      <w:r w:rsidRPr="00873B88">
        <w:rPr>
          <w:rFonts w:ascii="HelveticaNeue LT 55 Roman" w:hAnsi="HelveticaNeue LT 55 Roman" w:cs="HelveticaNeue LT 55 Roman"/>
        </w:rPr>
        <w:t xml:space="preserve"> </w:t>
      </w:r>
    </w:p>
    <w:p w14:paraId="578BFABE" w14:textId="77777777" w:rsidR="007B5768" w:rsidRPr="00873B88" w:rsidRDefault="007B5768" w:rsidP="007B5768">
      <w:pPr>
        <w:pStyle w:val="VCAAbody"/>
      </w:pPr>
      <w:r w:rsidRPr="00873B88">
        <w:lastRenderedPageBreak/>
        <w:t>Teachers will provide to the VCAA a numerical score representing an assessment of the student’s level of achievement. The score must be based on the teacher’s assessment of the performance of each student on the tasks set out in the following table.</w:t>
      </w:r>
    </w:p>
    <w:p w14:paraId="301F404A" w14:textId="77777777" w:rsidR="007B5768" w:rsidRPr="00873B88" w:rsidRDefault="007B5768" w:rsidP="007B5768">
      <w:pPr>
        <w:pStyle w:val="VCAAHeading4"/>
      </w:pPr>
      <w:r w:rsidRPr="00873B88">
        <w:t>Contribution to final assessment</w:t>
      </w:r>
    </w:p>
    <w:p w14:paraId="39F214A0" w14:textId="64F325FE" w:rsidR="007B5768" w:rsidRDefault="007B5768" w:rsidP="007B5768">
      <w:pPr>
        <w:pStyle w:val="VCAAbody"/>
        <w:spacing w:after="240"/>
      </w:pPr>
      <w:r w:rsidRPr="00873B88">
        <w:t xml:space="preserve">School-assessed Coursework for Unit 3 will contribute </w:t>
      </w:r>
      <w:r w:rsidR="0082380B" w:rsidRPr="0082380B">
        <w:rPr>
          <w:color w:val="auto"/>
        </w:rPr>
        <w:t>25</w:t>
      </w:r>
      <w:r w:rsidRPr="0082380B">
        <w:rPr>
          <w:color w:val="auto"/>
        </w:rPr>
        <w:t xml:space="preserve"> </w:t>
      </w:r>
      <w:r w:rsidRPr="00873B88">
        <w:t>per cent to the study score.</w:t>
      </w:r>
    </w:p>
    <w:tbl>
      <w:tblPr>
        <w:tblStyle w:val="VCAATableClosed"/>
        <w:tblW w:w="0" w:type="auto"/>
        <w:tblLook w:val="04A0" w:firstRow="1" w:lastRow="0" w:firstColumn="1" w:lastColumn="0" w:noHBand="0" w:noVBand="1"/>
      </w:tblPr>
      <w:tblGrid>
        <w:gridCol w:w="3837"/>
        <w:gridCol w:w="2223"/>
        <w:gridCol w:w="3567"/>
      </w:tblGrid>
      <w:tr w:rsidR="00655B58" w:rsidRPr="00C67969" w14:paraId="76AD095B" w14:textId="77777777" w:rsidTr="0082380B">
        <w:trPr>
          <w:cnfStyle w:val="100000000000" w:firstRow="1" w:lastRow="0" w:firstColumn="0" w:lastColumn="0" w:oddVBand="0" w:evenVBand="0" w:oddHBand="0" w:evenHBand="0" w:firstRowFirstColumn="0" w:firstRowLastColumn="0" w:lastRowFirstColumn="0" w:lastRowLastColumn="0"/>
        </w:trPr>
        <w:tc>
          <w:tcPr>
            <w:tcW w:w="3837" w:type="dxa"/>
            <w:tcBorders>
              <w:left w:val="nil"/>
              <w:bottom w:val="single" w:sz="4" w:space="0" w:color="000000" w:themeColor="text1"/>
              <w:right w:val="nil"/>
            </w:tcBorders>
          </w:tcPr>
          <w:p w14:paraId="170E0B61" w14:textId="77777777" w:rsidR="007B5768" w:rsidRPr="00C67969" w:rsidRDefault="007B5768" w:rsidP="00655B58">
            <w:pPr>
              <w:pStyle w:val="VCAAtablecondensedheading"/>
              <w:rPr>
                <w:b w:val="0"/>
              </w:rPr>
            </w:pPr>
            <w:r w:rsidRPr="00C67969">
              <w:t>Outcomes</w:t>
            </w:r>
          </w:p>
        </w:tc>
        <w:tc>
          <w:tcPr>
            <w:tcW w:w="2223" w:type="dxa"/>
            <w:tcBorders>
              <w:left w:val="nil"/>
              <w:bottom w:val="single" w:sz="4" w:space="0" w:color="auto"/>
              <w:right w:val="nil"/>
            </w:tcBorders>
          </w:tcPr>
          <w:p w14:paraId="10D74622" w14:textId="77777777" w:rsidR="007B5768" w:rsidRPr="00C67969" w:rsidRDefault="007B5768" w:rsidP="005A3151">
            <w:pPr>
              <w:pStyle w:val="VCAAtablecondensedheading"/>
              <w:jc w:val="center"/>
              <w:rPr>
                <w:b w:val="0"/>
              </w:rPr>
            </w:pPr>
            <w:r w:rsidRPr="00C67969">
              <w:t>Marks allocated</w:t>
            </w:r>
          </w:p>
        </w:tc>
        <w:tc>
          <w:tcPr>
            <w:tcW w:w="3567" w:type="dxa"/>
            <w:tcBorders>
              <w:left w:val="nil"/>
              <w:bottom w:val="single" w:sz="4" w:space="0" w:color="000000" w:themeColor="text1"/>
              <w:right w:val="nil"/>
            </w:tcBorders>
          </w:tcPr>
          <w:p w14:paraId="2DAA3B2D" w14:textId="77777777" w:rsidR="007B5768" w:rsidRPr="00C67969" w:rsidRDefault="007B5768" w:rsidP="005A3151">
            <w:pPr>
              <w:pStyle w:val="VCAAtablecondensedheading"/>
              <w:rPr>
                <w:b w:val="0"/>
              </w:rPr>
            </w:pPr>
            <w:r w:rsidRPr="00C67969">
              <w:t>Assessment tasks</w:t>
            </w:r>
          </w:p>
        </w:tc>
      </w:tr>
      <w:tr w:rsidR="007B5768" w14:paraId="1654C0EF" w14:textId="77777777" w:rsidTr="0082380B">
        <w:tc>
          <w:tcPr>
            <w:tcW w:w="3837" w:type="dxa"/>
            <w:tcBorders>
              <w:left w:val="nil"/>
              <w:bottom w:val="nil"/>
              <w:right w:val="nil"/>
            </w:tcBorders>
          </w:tcPr>
          <w:p w14:paraId="674CEA5B" w14:textId="77777777" w:rsidR="007B5768" w:rsidRPr="004A0615" w:rsidRDefault="007B5768" w:rsidP="005A3151">
            <w:pPr>
              <w:pStyle w:val="VCAAtablecondensed"/>
              <w:rPr>
                <w:b/>
              </w:rPr>
            </w:pPr>
            <w:r w:rsidRPr="004A0615">
              <w:rPr>
                <w:b/>
              </w:rPr>
              <w:t>Outcome 1</w:t>
            </w:r>
          </w:p>
          <w:p w14:paraId="0CC7A078" w14:textId="5BB8AAF7" w:rsidR="007B5768" w:rsidRPr="0082380B" w:rsidRDefault="00252753" w:rsidP="0082380B">
            <w:pPr>
              <w:pStyle w:val="VCAAtablecondensed"/>
            </w:pPr>
            <w:r>
              <w:t>Identify, d</w:t>
            </w:r>
            <w:r w:rsidR="0082380B" w:rsidRPr="0082380B">
              <w:t xml:space="preserve">escribe and </w:t>
            </w:r>
            <w:proofErr w:type="spellStart"/>
            <w:r w:rsidR="0082380B" w:rsidRPr="0082380B">
              <w:t>analyse</w:t>
            </w:r>
            <w:proofErr w:type="spellEnd"/>
            <w:r w:rsidR="0082380B" w:rsidRPr="0082380B">
              <w:t xml:space="preserve"> distinctive features of informal language in written and spoken texts.</w:t>
            </w:r>
          </w:p>
        </w:tc>
        <w:tc>
          <w:tcPr>
            <w:tcW w:w="2223" w:type="dxa"/>
            <w:tcBorders>
              <w:top w:val="single" w:sz="4" w:space="0" w:color="auto"/>
              <w:left w:val="nil"/>
              <w:bottom w:val="nil"/>
              <w:right w:val="nil"/>
            </w:tcBorders>
          </w:tcPr>
          <w:p w14:paraId="6163D549" w14:textId="7B8B3F3E" w:rsidR="007B5768" w:rsidRPr="00FA2AD3" w:rsidRDefault="0082380B" w:rsidP="005A3151">
            <w:pPr>
              <w:pStyle w:val="VCAAtablecondensed"/>
              <w:jc w:val="center"/>
              <w:rPr>
                <w:b/>
              </w:rPr>
            </w:pPr>
            <w:r>
              <w:rPr>
                <w:b/>
              </w:rPr>
              <w:t>50</w:t>
            </w:r>
          </w:p>
        </w:tc>
        <w:tc>
          <w:tcPr>
            <w:tcW w:w="3567" w:type="dxa"/>
            <w:tcBorders>
              <w:left w:val="nil"/>
              <w:bottom w:val="nil"/>
              <w:right w:val="nil"/>
            </w:tcBorders>
          </w:tcPr>
          <w:p w14:paraId="03521634" w14:textId="77777777" w:rsidR="0082380B" w:rsidRPr="009E3371" w:rsidRDefault="0082380B" w:rsidP="009E3371">
            <w:pPr>
              <w:pStyle w:val="VCAAtablecondensed"/>
            </w:pPr>
            <w:r w:rsidRPr="002D263E">
              <w:t xml:space="preserve">Analysis </w:t>
            </w:r>
            <w:r w:rsidRPr="009E3371">
              <w:t>of</w:t>
            </w:r>
            <w:r w:rsidRPr="002D263E">
              <w:t xml:space="preserve"> </w:t>
            </w:r>
            <w:r w:rsidRPr="009E3371">
              <w:t>one</w:t>
            </w:r>
            <w:r w:rsidRPr="002D263E">
              <w:t xml:space="preserve"> </w:t>
            </w:r>
            <w:r w:rsidRPr="009E3371">
              <w:t>or</w:t>
            </w:r>
            <w:r w:rsidRPr="002D263E">
              <w:t xml:space="preserve"> </w:t>
            </w:r>
            <w:r w:rsidRPr="009E3371">
              <w:t>mo</w:t>
            </w:r>
            <w:r w:rsidRPr="002D263E">
              <w:t>r</w:t>
            </w:r>
            <w:r w:rsidRPr="009E3371">
              <w:t>e</w:t>
            </w:r>
            <w:r w:rsidRPr="002D263E">
              <w:t xml:space="preserve"> samples </w:t>
            </w:r>
            <w:r w:rsidRPr="009E3371">
              <w:t>of</w:t>
            </w:r>
            <w:r w:rsidRPr="002D263E">
              <w:t xml:space="preserve"> informal </w:t>
            </w:r>
            <w:r w:rsidRPr="009E3371">
              <w:t>language in</w:t>
            </w:r>
            <w:r w:rsidRPr="002D263E">
              <w:t xml:space="preserve"> </w:t>
            </w:r>
            <w:r w:rsidRPr="009E3371">
              <w:t>any</w:t>
            </w:r>
            <w:r w:rsidRPr="002D263E">
              <w:t xml:space="preserve"> </w:t>
            </w:r>
            <w:r w:rsidRPr="009E3371">
              <w:t>one</w:t>
            </w:r>
            <w:r w:rsidRPr="002D263E">
              <w:t xml:space="preserve"> </w:t>
            </w:r>
            <w:r w:rsidRPr="009E3371">
              <w:t>or</w:t>
            </w:r>
            <w:r w:rsidRPr="002D263E">
              <w:t xml:space="preserve"> </w:t>
            </w:r>
            <w:r w:rsidRPr="009E3371">
              <w:t>a</w:t>
            </w:r>
            <w:r w:rsidRPr="002D263E">
              <w:t xml:space="preserve"> </w:t>
            </w:r>
            <w:r w:rsidRPr="009E3371">
              <w:t>combination</w:t>
            </w:r>
            <w:r w:rsidRPr="002D263E">
              <w:t xml:space="preserve"> </w:t>
            </w:r>
            <w:r w:rsidRPr="009E3371">
              <w:t>of</w:t>
            </w:r>
            <w:r w:rsidRPr="002D263E">
              <w:t xml:space="preserve"> </w:t>
            </w:r>
            <w:r w:rsidRPr="009E3371">
              <w:t>the</w:t>
            </w:r>
            <w:r w:rsidRPr="002D263E">
              <w:t xml:space="preserve"> </w:t>
            </w:r>
            <w:r w:rsidRPr="009E3371">
              <w:t>following:</w:t>
            </w:r>
          </w:p>
          <w:p w14:paraId="7F2A8235" w14:textId="3878F044" w:rsidR="0082380B" w:rsidRPr="0014388B" w:rsidRDefault="0082380B" w:rsidP="0014388B">
            <w:pPr>
              <w:pStyle w:val="VCAAtablecondensedbullet"/>
              <w:rPr>
                <w:rFonts w:eastAsia="Arial"/>
              </w:rPr>
            </w:pPr>
            <w:r w:rsidRPr="0014388B">
              <w:rPr>
                <w:rFonts w:eastAsia="Arial"/>
              </w:rPr>
              <w:t>a folio of annotated texts</w:t>
            </w:r>
          </w:p>
          <w:p w14:paraId="1CD229BD" w14:textId="533918AF" w:rsidR="0082380B" w:rsidRPr="0014388B" w:rsidRDefault="0082380B" w:rsidP="0014388B">
            <w:pPr>
              <w:pStyle w:val="VCAAtablecondensedbullet"/>
              <w:rPr>
                <w:rFonts w:eastAsia="Arial"/>
              </w:rPr>
            </w:pPr>
            <w:r w:rsidRPr="0014388B">
              <w:rPr>
                <w:rFonts w:eastAsia="Arial"/>
              </w:rPr>
              <w:t>an essay</w:t>
            </w:r>
          </w:p>
          <w:p w14:paraId="4597F33A" w14:textId="78967FCD" w:rsidR="0082380B" w:rsidRPr="0014388B" w:rsidRDefault="0082380B" w:rsidP="0014388B">
            <w:pPr>
              <w:pStyle w:val="VCAAtablecondensedbullet"/>
              <w:rPr>
                <w:rFonts w:eastAsia="Arial"/>
              </w:rPr>
            </w:pPr>
            <w:r w:rsidRPr="0014388B">
              <w:rPr>
                <w:rFonts w:eastAsia="Arial"/>
              </w:rPr>
              <w:t>an investigative report</w:t>
            </w:r>
          </w:p>
          <w:p w14:paraId="715AE16B" w14:textId="1218C6D7" w:rsidR="0082380B" w:rsidRPr="0014388B" w:rsidRDefault="0082380B" w:rsidP="0014388B">
            <w:pPr>
              <w:pStyle w:val="VCAAtablecondensedbullet"/>
              <w:rPr>
                <w:rFonts w:eastAsia="Arial"/>
              </w:rPr>
            </w:pPr>
            <w:r w:rsidRPr="0014388B">
              <w:rPr>
                <w:rFonts w:eastAsia="Arial"/>
              </w:rPr>
              <w:t>an analytical commentary</w:t>
            </w:r>
          </w:p>
          <w:p w14:paraId="4686AE8C" w14:textId="2B051F46" w:rsidR="0082380B" w:rsidRPr="0014388B" w:rsidRDefault="0082380B" w:rsidP="0014388B">
            <w:pPr>
              <w:pStyle w:val="VCAAtablecondensedbullet"/>
              <w:rPr>
                <w:rFonts w:eastAsia="Arial"/>
              </w:rPr>
            </w:pPr>
            <w:r w:rsidRPr="0014388B">
              <w:rPr>
                <w:rFonts w:eastAsia="Arial"/>
              </w:rPr>
              <w:t>short-answer questions.</w:t>
            </w:r>
          </w:p>
          <w:p w14:paraId="4DFA4C7A" w14:textId="26E4B574" w:rsidR="007B5768" w:rsidRPr="0014388B" w:rsidRDefault="0082380B" w:rsidP="0014388B">
            <w:pPr>
              <w:pStyle w:val="VCAAtablecondensed"/>
            </w:pPr>
            <w:r w:rsidRPr="0014388B">
              <w:t xml:space="preserve">Assessment tasks may be written, oral or multimodal. The total suggested length of the student responses should be approximately </w:t>
            </w:r>
            <w:r w:rsidR="005D69D9">
              <w:t>700</w:t>
            </w:r>
            <w:r w:rsidR="0075637F">
              <w:t>–</w:t>
            </w:r>
            <w:r w:rsidR="005D69D9">
              <w:t>900</w:t>
            </w:r>
            <w:r w:rsidRPr="0014388B">
              <w:t xml:space="preserve"> words or equivalent.</w:t>
            </w:r>
          </w:p>
        </w:tc>
      </w:tr>
      <w:tr w:rsidR="007B5768" w14:paraId="651BC87F" w14:textId="77777777" w:rsidTr="0082380B">
        <w:tc>
          <w:tcPr>
            <w:tcW w:w="3837" w:type="dxa"/>
            <w:tcBorders>
              <w:top w:val="nil"/>
              <w:left w:val="nil"/>
              <w:bottom w:val="nil"/>
              <w:right w:val="nil"/>
            </w:tcBorders>
          </w:tcPr>
          <w:p w14:paraId="4C7A57C8" w14:textId="77777777" w:rsidR="007B5768" w:rsidRPr="004A0615" w:rsidRDefault="007B5768" w:rsidP="005A3151">
            <w:pPr>
              <w:pStyle w:val="VCAAtablecondensed"/>
              <w:rPr>
                <w:b/>
              </w:rPr>
            </w:pPr>
            <w:r>
              <w:rPr>
                <w:b/>
              </w:rPr>
              <w:t>Outcome 2</w:t>
            </w:r>
          </w:p>
          <w:p w14:paraId="0C866E06" w14:textId="5683A51D" w:rsidR="007B5768" w:rsidRPr="0082380B" w:rsidRDefault="00252753" w:rsidP="0082380B">
            <w:pPr>
              <w:pStyle w:val="VCAAtablecondensed"/>
            </w:pPr>
            <w:r>
              <w:t>Identify, d</w:t>
            </w:r>
            <w:r w:rsidR="0082380B" w:rsidRPr="0082380B">
              <w:t xml:space="preserve">escribe and </w:t>
            </w:r>
            <w:proofErr w:type="spellStart"/>
            <w:r w:rsidR="0082380B" w:rsidRPr="0082380B">
              <w:t>analyse</w:t>
            </w:r>
            <w:proofErr w:type="spellEnd"/>
            <w:r w:rsidR="0082380B" w:rsidRPr="0082380B">
              <w:t xml:space="preserve"> distinctive features of formal language in written and spoken texts.</w:t>
            </w:r>
          </w:p>
        </w:tc>
        <w:tc>
          <w:tcPr>
            <w:tcW w:w="2223" w:type="dxa"/>
            <w:tcBorders>
              <w:top w:val="nil"/>
              <w:left w:val="nil"/>
              <w:bottom w:val="nil"/>
              <w:right w:val="nil"/>
            </w:tcBorders>
          </w:tcPr>
          <w:p w14:paraId="1C3791E8" w14:textId="5B28DF43" w:rsidR="007B5768" w:rsidRPr="00FA2AD3" w:rsidRDefault="0082380B" w:rsidP="005A3151">
            <w:pPr>
              <w:pStyle w:val="VCAAtablecondensed"/>
              <w:jc w:val="center"/>
              <w:rPr>
                <w:b/>
              </w:rPr>
            </w:pPr>
            <w:r>
              <w:rPr>
                <w:b/>
              </w:rPr>
              <w:t>50</w:t>
            </w:r>
          </w:p>
        </w:tc>
        <w:tc>
          <w:tcPr>
            <w:tcW w:w="3567" w:type="dxa"/>
            <w:tcBorders>
              <w:top w:val="nil"/>
              <w:left w:val="nil"/>
              <w:bottom w:val="nil"/>
              <w:right w:val="nil"/>
            </w:tcBorders>
          </w:tcPr>
          <w:p w14:paraId="44BFAF36" w14:textId="699B061C" w:rsidR="0014388B" w:rsidRPr="0014388B" w:rsidRDefault="0014388B" w:rsidP="0014388B">
            <w:pPr>
              <w:pStyle w:val="VCAAtablecondensed"/>
            </w:pPr>
            <w:r w:rsidRPr="0014388B">
              <w:t>Analysis of one or more samples of formal language in any one or a combination of the following</w:t>
            </w:r>
            <w:r w:rsidR="009E3371">
              <w:t>:</w:t>
            </w:r>
          </w:p>
          <w:p w14:paraId="08B1880E" w14:textId="447F3E4F" w:rsidR="0014388B" w:rsidRPr="0014388B" w:rsidRDefault="0014388B" w:rsidP="0014388B">
            <w:pPr>
              <w:pStyle w:val="VCAAtablecondensedbullet"/>
              <w:rPr>
                <w:rFonts w:eastAsia="Arial"/>
              </w:rPr>
            </w:pPr>
            <w:r w:rsidRPr="0014388B">
              <w:rPr>
                <w:rFonts w:eastAsia="Arial"/>
              </w:rPr>
              <w:t>a folio of annotated texts</w:t>
            </w:r>
          </w:p>
          <w:p w14:paraId="1DBD47F8" w14:textId="6F73FBDA" w:rsidR="0014388B" w:rsidRPr="0014388B" w:rsidRDefault="0014388B" w:rsidP="0014388B">
            <w:pPr>
              <w:pStyle w:val="VCAAtablecondensedbullet"/>
              <w:rPr>
                <w:rFonts w:eastAsia="Arial"/>
              </w:rPr>
            </w:pPr>
            <w:r w:rsidRPr="0014388B">
              <w:rPr>
                <w:rFonts w:eastAsia="Arial"/>
              </w:rPr>
              <w:t>an essay</w:t>
            </w:r>
          </w:p>
          <w:p w14:paraId="017EC87E" w14:textId="134192EC" w:rsidR="0014388B" w:rsidRPr="0014388B" w:rsidRDefault="0014388B" w:rsidP="0014388B">
            <w:pPr>
              <w:pStyle w:val="VCAAtablecondensedbullet"/>
              <w:rPr>
                <w:rFonts w:eastAsia="Arial"/>
              </w:rPr>
            </w:pPr>
            <w:r w:rsidRPr="0014388B">
              <w:rPr>
                <w:rFonts w:eastAsia="Arial"/>
              </w:rPr>
              <w:t>an investigative report</w:t>
            </w:r>
          </w:p>
          <w:p w14:paraId="77DE439D" w14:textId="5E1240B0" w:rsidR="0014388B" w:rsidRPr="0014388B" w:rsidRDefault="0014388B" w:rsidP="0014388B">
            <w:pPr>
              <w:pStyle w:val="VCAAtablecondensedbullet"/>
              <w:rPr>
                <w:rFonts w:eastAsia="Arial"/>
              </w:rPr>
            </w:pPr>
            <w:r w:rsidRPr="0014388B">
              <w:rPr>
                <w:rFonts w:eastAsia="Arial"/>
              </w:rPr>
              <w:t>an analytical commentary</w:t>
            </w:r>
          </w:p>
          <w:p w14:paraId="24D4E6EF" w14:textId="1E0F4490" w:rsidR="0014388B" w:rsidRPr="0014388B" w:rsidRDefault="0014388B" w:rsidP="0014388B">
            <w:pPr>
              <w:pStyle w:val="VCAAtablecondensedbullet"/>
              <w:rPr>
                <w:rFonts w:eastAsia="Arial"/>
              </w:rPr>
            </w:pPr>
            <w:r w:rsidRPr="0014388B">
              <w:rPr>
                <w:rFonts w:eastAsia="Arial"/>
              </w:rPr>
              <w:t>short-answer questions.</w:t>
            </w:r>
          </w:p>
          <w:p w14:paraId="1AE52DD3" w14:textId="2F11EE85" w:rsidR="007B5768" w:rsidRPr="0014388B" w:rsidRDefault="0014388B" w:rsidP="0014388B">
            <w:pPr>
              <w:pStyle w:val="VCAAtablecondensed"/>
              <w:spacing w:after="240"/>
            </w:pPr>
            <w:r w:rsidRPr="0014388B">
              <w:t xml:space="preserve">Assessment tasks may be written, oral or multimodal. The total suggested length of the student responses should be approximately </w:t>
            </w:r>
            <w:r w:rsidR="005E68C4" w:rsidRPr="00917238">
              <w:t>700</w:t>
            </w:r>
            <w:r w:rsidR="0075637F">
              <w:t>–</w:t>
            </w:r>
            <w:r w:rsidR="005E68C4" w:rsidRPr="00917238">
              <w:t xml:space="preserve">900 </w:t>
            </w:r>
            <w:r w:rsidRPr="00917238">
              <w:t>words or equivalent</w:t>
            </w:r>
            <w:r w:rsidRPr="0014388B">
              <w:t>.</w:t>
            </w:r>
          </w:p>
        </w:tc>
      </w:tr>
      <w:tr w:rsidR="007B5768" w14:paraId="52229FA6" w14:textId="77777777" w:rsidTr="0082380B">
        <w:tc>
          <w:tcPr>
            <w:tcW w:w="3837" w:type="dxa"/>
            <w:tcBorders>
              <w:left w:val="nil"/>
              <w:right w:val="nil"/>
            </w:tcBorders>
          </w:tcPr>
          <w:p w14:paraId="35C91B38" w14:textId="77777777" w:rsidR="007B5768" w:rsidRPr="004A0615" w:rsidRDefault="007B5768" w:rsidP="0056398B">
            <w:pPr>
              <w:pStyle w:val="VCAAtablecondensed"/>
              <w:jc w:val="right"/>
              <w:rPr>
                <w:b/>
              </w:rPr>
            </w:pPr>
            <w:r w:rsidRPr="004A0615">
              <w:rPr>
                <w:b/>
              </w:rPr>
              <w:t>Total marks</w:t>
            </w:r>
          </w:p>
        </w:tc>
        <w:tc>
          <w:tcPr>
            <w:tcW w:w="2223" w:type="dxa"/>
            <w:tcBorders>
              <w:top w:val="single" w:sz="4" w:space="0" w:color="auto"/>
              <w:left w:val="nil"/>
              <w:right w:val="nil"/>
            </w:tcBorders>
          </w:tcPr>
          <w:p w14:paraId="7F2612CD" w14:textId="546C838F" w:rsidR="007B5768" w:rsidRPr="00FA2AD3" w:rsidRDefault="0014388B" w:rsidP="0056398B">
            <w:pPr>
              <w:pStyle w:val="VCAAtablecondensed"/>
              <w:jc w:val="center"/>
              <w:rPr>
                <w:b/>
              </w:rPr>
            </w:pPr>
            <w:r>
              <w:rPr>
                <w:b/>
              </w:rPr>
              <w:t>100</w:t>
            </w:r>
          </w:p>
        </w:tc>
        <w:tc>
          <w:tcPr>
            <w:tcW w:w="3567" w:type="dxa"/>
            <w:tcBorders>
              <w:left w:val="nil"/>
              <w:right w:val="nil"/>
            </w:tcBorders>
          </w:tcPr>
          <w:p w14:paraId="72AC2C0B" w14:textId="77777777" w:rsidR="007B5768" w:rsidRDefault="007B5768" w:rsidP="0056398B">
            <w:pPr>
              <w:pStyle w:val="VCAAbody"/>
              <w:spacing w:before="80" w:after="80"/>
            </w:pPr>
          </w:p>
        </w:tc>
      </w:tr>
    </w:tbl>
    <w:p w14:paraId="67ACF4FD" w14:textId="77777777" w:rsidR="007B5768" w:rsidRPr="00873B88" w:rsidRDefault="007B5768" w:rsidP="007B5768">
      <w:pPr>
        <w:pStyle w:val="VCAAHeading2"/>
      </w:pPr>
      <w:bookmarkStart w:id="253" w:name="_Toc117000959"/>
      <w:bookmarkStart w:id="254" w:name="_Toc127191490"/>
      <w:r w:rsidRPr="00873B88">
        <w:t>External assessment</w:t>
      </w:r>
      <w:bookmarkEnd w:id="253"/>
      <w:bookmarkEnd w:id="254"/>
    </w:p>
    <w:p w14:paraId="6A5759A0" w14:textId="5DF833D0" w:rsidR="00614498" w:rsidRPr="00873B88" w:rsidRDefault="007B5768" w:rsidP="007B5768">
      <w:pPr>
        <w:pStyle w:val="VCAAbody"/>
      </w:pPr>
      <w:r w:rsidRPr="00873B88">
        <w:t>The level of achievement for Units 3 and 4 is also assessed by an end-of-year examination</w:t>
      </w:r>
      <w:r w:rsidR="00614498">
        <w:t xml:space="preserve"> (see </w:t>
      </w:r>
      <w:hyperlink w:anchor="Examination" w:history="1">
        <w:r w:rsidR="00614498" w:rsidRPr="000D1870">
          <w:rPr>
            <w:rStyle w:val="Hyperlink"/>
          </w:rPr>
          <w:t xml:space="preserve">page </w:t>
        </w:r>
        <w:r w:rsidR="0075637F">
          <w:rPr>
            <w:rStyle w:val="Hyperlink"/>
          </w:rPr>
          <w:t>38</w:t>
        </w:r>
      </w:hyperlink>
      <w:r w:rsidR="00614498">
        <w:t>)</w:t>
      </w:r>
      <w:r w:rsidRPr="00873B88">
        <w:t xml:space="preserve">, which will contribute </w:t>
      </w:r>
      <w:r w:rsidR="0014388B" w:rsidRPr="0014388B">
        <w:rPr>
          <w:color w:val="auto"/>
        </w:rPr>
        <w:t>50</w:t>
      </w:r>
      <w:r w:rsidRPr="0014388B">
        <w:rPr>
          <w:color w:val="auto"/>
        </w:rPr>
        <w:t xml:space="preserve"> </w:t>
      </w:r>
      <w:r w:rsidRPr="00873B88">
        <w:t>per cent to the study score.</w:t>
      </w:r>
    </w:p>
    <w:p w14:paraId="63E168B0" w14:textId="2D220CE2" w:rsidR="007B5768" w:rsidRDefault="007B5768">
      <w:pPr>
        <w:rPr>
          <w:rFonts w:ascii="Arial" w:hAnsi="Arial" w:cs="Arial"/>
          <w:noProof/>
          <w:sz w:val="18"/>
          <w:szCs w:val="18"/>
        </w:rPr>
      </w:pPr>
      <w:r>
        <w:rPr>
          <w:rFonts w:ascii="Arial" w:hAnsi="Arial" w:cs="Arial"/>
          <w:noProof/>
          <w:sz w:val="18"/>
          <w:szCs w:val="18"/>
        </w:rPr>
        <w:br w:type="page"/>
      </w:r>
    </w:p>
    <w:p w14:paraId="3B47A989" w14:textId="37827A77" w:rsidR="007B5768" w:rsidRPr="00FA2AD3" w:rsidRDefault="007B5768" w:rsidP="007B5768">
      <w:pPr>
        <w:pStyle w:val="VCAAHeading1"/>
      </w:pPr>
      <w:bookmarkStart w:id="255" w:name="_Toc117000960"/>
      <w:bookmarkStart w:id="256" w:name="_Toc127191491"/>
      <w:r w:rsidRPr="00FA2AD3">
        <w:lastRenderedPageBreak/>
        <w:t xml:space="preserve">Unit 4: </w:t>
      </w:r>
      <w:r w:rsidR="00430199">
        <w:t>Language variation and identity</w:t>
      </w:r>
      <w:bookmarkEnd w:id="255"/>
      <w:bookmarkEnd w:id="256"/>
    </w:p>
    <w:p w14:paraId="4D61B3D7" w14:textId="249DD99F" w:rsidR="00430199" w:rsidRPr="00430199" w:rsidRDefault="00430199" w:rsidP="00430199">
      <w:pPr>
        <w:pStyle w:val="VCAAbody"/>
      </w:pPr>
      <w:r w:rsidRPr="00430199">
        <w:t>In this unit students focus on the role of language in establishing and challenging different identities. There are many varieties of English used in contemporary Australian society</w:t>
      </w:r>
      <w:r w:rsidR="009E3371">
        <w:t>,</w:t>
      </w:r>
      <w:r w:rsidRPr="00430199">
        <w:t xml:space="preserve"> influenced by the intersection of geographical, cultural and social factors. Standard Australian English is the variety</w:t>
      </w:r>
      <w:r w:rsidR="009E3371">
        <w:t xml:space="preserve"> that is</w:t>
      </w:r>
      <w:r w:rsidRPr="00430199">
        <w:t xml:space="preserve"> granted prestige in contemporary Australian society and, as such, has a central role in the complex construct of a national identity. However, </w:t>
      </w:r>
      <w:r w:rsidR="00252753">
        <w:t xml:space="preserve">the use of </w:t>
      </w:r>
      <w:r w:rsidRPr="00430199">
        <w:t xml:space="preserve">language varieties </w:t>
      </w:r>
      <w:r w:rsidR="00252753">
        <w:t xml:space="preserve">can </w:t>
      </w:r>
      <w:r w:rsidRPr="00430199">
        <w:t xml:space="preserve">play important roles in constructing users’ social and cultural identities. Students examine texts to explore the ways different identities are imposed, negotiated and conveyed. </w:t>
      </w:r>
    </w:p>
    <w:p w14:paraId="473FAF61" w14:textId="0164CBDD" w:rsidR="007B5768" w:rsidRPr="00430199" w:rsidRDefault="00430199" w:rsidP="00430199">
      <w:pPr>
        <w:pStyle w:val="VCAAbody"/>
      </w:pPr>
      <w:r w:rsidRPr="00430199">
        <w:t xml:space="preserve">Students explore how our sense of identity evolves in response to situations and </w:t>
      </w:r>
      <w:proofErr w:type="gramStart"/>
      <w:r w:rsidRPr="00430199">
        <w:t>experiences</w:t>
      </w:r>
      <w:r w:rsidR="00D454EE">
        <w:t>,</w:t>
      </w:r>
      <w:r w:rsidRPr="00430199">
        <w:t xml:space="preserve"> and</w:t>
      </w:r>
      <w:proofErr w:type="gramEnd"/>
      <w:r w:rsidRPr="00430199">
        <w:t xml:space="preserve"> is influenced by how we see ourselves and how others see us. Through our language we express ourselves as individuals and signal our membership of </w:t>
      </w:r>
      <w:proofErr w:type="gramStart"/>
      <w:r w:rsidRPr="00430199">
        <w:t>particular groups</w:t>
      </w:r>
      <w:proofErr w:type="gramEnd"/>
      <w:r w:rsidRPr="00430199">
        <w:t>. Students explore how language can distinguish between ‘us’ and ‘them’, creating solidarity and reinforcing social distance.</w:t>
      </w:r>
    </w:p>
    <w:p w14:paraId="7138086F" w14:textId="77777777" w:rsidR="007B5768" w:rsidRPr="00FA2AD3" w:rsidRDefault="007B5768" w:rsidP="007B5768">
      <w:pPr>
        <w:pStyle w:val="VCAAHeading2"/>
      </w:pPr>
      <w:bookmarkStart w:id="257" w:name="_Toc117000961"/>
      <w:bookmarkStart w:id="258" w:name="_Toc127191492"/>
      <w:r w:rsidRPr="00FA2AD3">
        <w:t>Area of Study 1</w:t>
      </w:r>
      <w:bookmarkEnd w:id="257"/>
      <w:bookmarkEnd w:id="258"/>
    </w:p>
    <w:p w14:paraId="0DA86F42" w14:textId="776CD05C" w:rsidR="007B5768" w:rsidRPr="00FA2AD3" w:rsidRDefault="00430199" w:rsidP="007B5768">
      <w:pPr>
        <w:pStyle w:val="VCAAHeading3"/>
      </w:pPr>
      <w:bookmarkStart w:id="259" w:name="_Toc108440596"/>
      <w:bookmarkStart w:id="260" w:name="_Toc117000962"/>
      <w:bookmarkStart w:id="261" w:name="_Toc127191493"/>
      <w:r>
        <w:t>Language variation in Australian society</w:t>
      </w:r>
      <w:bookmarkEnd w:id="259"/>
      <w:bookmarkEnd w:id="260"/>
      <w:bookmarkEnd w:id="261"/>
    </w:p>
    <w:p w14:paraId="211BB6B4" w14:textId="77777777" w:rsidR="00430199" w:rsidRPr="00430199" w:rsidRDefault="00430199" w:rsidP="00430199">
      <w:pPr>
        <w:pStyle w:val="VCAAbody"/>
      </w:pPr>
      <w:r w:rsidRPr="00430199">
        <w:t xml:space="preserve">This area of study enables students to examine the range of language varieties that exist in contemporary Australian society and the role of those varieties in contributing to an increasingly contested national identity. Standard Australian English has much in common with </w:t>
      </w:r>
      <w:proofErr w:type="spellStart"/>
      <w:r w:rsidRPr="00430199">
        <w:t>Englishes</w:t>
      </w:r>
      <w:proofErr w:type="spellEnd"/>
      <w:r w:rsidRPr="00430199">
        <w:t xml:space="preserve"> from other continents, but the language has also developed features across all subsystems of language that distinguish it from other </w:t>
      </w:r>
      <w:proofErr w:type="spellStart"/>
      <w:r w:rsidRPr="00430199">
        <w:t>Englishes</w:t>
      </w:r>
      <w:proofErr w:type="spellEnd"/>
      <w:r w:rsidRPr="00430199">
        <w:t>.</w:t>
      </w:r>
    </w:p>
    <w:p w14:paraId="1F5E3D5A" w14:textId="77777777" w:rsidR="00430199" w:rsidRPr="00430199" w:rsidRDefault="00430199" w:rsidP="00430199">
      <w:pPr>
        <w:pStyle w:val="VCAAbody"/>
      </w:pPr>
      <w:r w:rsidRPr="00430199">
        <w:t>Australia is not linguistically uniform, and contemporary texts in both written and spoken modes both challenge and construct notions of what it means to be Australian and what might be meant by ‘national identity’. Increasing global contact, the influence of modern technologies and other social changes are shaping contemporary English in Australian society, and attitudes towards language continue to evolve.</w:t>
      </w:r>
    </w:p>
    <w:p w14:paraId="11C0DDDE" w14:textId="19708ED1" w:rsidR="007B5768" w:rsidRPr="00430199" w:rsidRDefault="00430199" w:rsidP="00430199">
      <w:pPr>
        <w:pStyle w:val="VCAAbody"/>
      </w:pPr>
      <w:r w:rsidRPr="00430199">
        <w:t xml:space="preserve">Students examine how Standard Australian English is afforded prestige by public institutions. They explore how the language varieties operating in Australia provide further dimensions to English in Australian society. They consider a range of migrant ethnolects and Aboriginal </w:t>
      </w:r>
      <w:r w:rsidR="00363B51">
        <w:t xml:space="preserve">Australian </w:t>
      </w:r>
      <w:proofErr w:type="spellStart"/>
      <w:r w:rsidRPr="00430199">
        <w:t>Englishes</w:t>
      </w:r>
      <w:proofErr w:type="spellEnd"/>
      <w:r w:rsidRPr="00430199">
        <w:t xml:space="preserve"> in addition to exploring language features associated with emerging and established stereotypes that can be adopted subconsciously or deliberately to establish or challenge identities. Students also consider and challenge the validity and use of language features associated with stereotypes in contemporary Australian society.</w:t>
      </w:r>
    </w:p>
    <w:p w14:paraId="2F0C4B8A" w14:textId="77777777" w:rsidR="007B5768" w:rsidRPr="00FA2AD3" w:rsidRDefault="007B5768" w:rsidP="00954DEC">
      <w:pPr>
        <w:pStyle w:val="VCAAHeading4"/>
      </w:pPr>
      <w:r w:rsidRPr="00FA2AD3">
        <w:t>Outcome 1</w:t>
      </w:r>
    </w:p>
    <w:p w14:paraId="05BAC853" w14:textId="2AE1DF33" w:rsidR="007B5768" w:rsidRPr="0075637F" w:rsidRDefault="007B5768" w:rsidP="0075637F">
      <w:pPr>
        <w:pStyle w:val="VCAAbody"/>
      </w:pPr>
      <w:r w:rsidRPr="0075637F">
        <w:t>On completion of this unit the student should be able to</w:t>
      </w:r>
      <w:r w:rsidR="00430199" w:rsidRPr="0075637F">
        <w:t xml:space="preserve"> </w:t>
      </w:r>
      <w:r w:rsidR="00A01418" w:rsidRPr="0075637F">
        <w:t xml:space="preserve">identify, </w:t>
      </w:r>
      <w:r w:rsidR="00430199" w:rsidRPr="0075637F">
        <w:t xml:space="preserve">describe and </w:t>
      </w:r>
      <w:proofErr w:type="spellStart"/>
      <w:r w:rsidR="00430199" w:rsidRPr="0075637F">
        <w:t>analyse</w:t>
      </w:r>
      <w:proofErr w:type="spellEnd"/>
      <w:r w:rsidR="00430199" w:rsidRPr="0075637F">
        <w:t xml:space="preserve"> varieties of English in Australian</w:t>
      </w:r>
      <w:r w:rsidR="00DF144D">
        <w:t xml:space="preserve"> society</w:t>
      </w:r>
      <w:r w:rsidR="003B2758">
        <w:t xml:space="preserve">, the </w:t>
      </w:r>
      <w:r w:rsidR="00430199" w:rsidRPr="0075637F">
        <w:t>attitudes towards them</w:t>
      </w:r>
      <w:r w:rsidR="003B2758">
        <w:t xml:space="preserve"> and the identities they reflect</w:t>
      </w:r>
      <w:r w:rsidR="00430199" w:rsidRPr="0075637F">
        <w:t>.</w:t>
      </w:r>
    </w:p>
    <w:p w14:paraId="69A3CDCC" w14:textId="77777777" w:rsidR="007B5768" w:rsidRPr="0075637F" w:rsidRDefault="007B5768" w:rsidP="0075637F">
      <w:pPr>
        <w:pStyle w:val="VCAAbody"/>
      </w:pPr>
      <w:r w:rsidRPr="0075637F">
        <w:t>To achieve this outcome the student will draw on key knowledge and key skills outlined in Area of Study 1.</w:t>
      </w:r>
    </w:p>
    <w:p w14:paraId="4C1B0D69" w14:textId="77777777" w:rsidR="007B5768" w:rsidRPr="00FA2AD3" w:rsidRDefault="007B5768" w:rsidP="007B5768">
      <w:pPr>
        <w:pStyle w:val="VCAAHeading5"/>
      </w:pPr>
      <w:r w:rsidRPr="00FA2AD3">
        <w:t>Key knowledge</w:t>
      </w:r>
    </w:p>
    <w:p w14:paraId="643088CC" w14:textId="77777777" w:rsidR="00430199" w:rsidRPr="00430199" w:rsidRDefault="00430199" w:rsidP="001D2A60">
      <w:pPr>
        <w:pStyle w:val="VCAAbullet"/>
      </w:pPr>
      <w:r w:rsidRPr="00430199">
        <w:t>the features of Standard Australian English and its role in Australian society</w:t>
      </w:r>
    </w:p>
    <w:p w14:paraId="34FCD419" w14:textId="77777777" w:rsidR="00430199" w:rsidRPr="00430199" w:rsidRDefault="00430199">
      <w:pPr>
        <w:pStyle w:val="VCAAbullet"/>
      </w:pPr>
      <w:r w:rsidRPr="00430199">
        <w:t>the ways in which a variety of identities are conveyed and reflected in Australian texts</w:t>
      </w:r>
    </w:p>
    <w:p w14:paraId="6261A2B0" w14:textId="77777777" w:rsidR="00430199" w:rsidRPr="00430199" w:rsidRDefault="00430199">
      <w:pPr>
        <w:pStyle w:val="VCAAbullet"/>
      </w:pPr>
      <w:r w:rsidRPr="00430199">
        <w:t>the evolution of Broad, General and Cultivated Australian English accents</w:t>
      </w:r>
    </w:p>
    <w:p w14:paraId="56AB3172" w14:textId="2ACC6410" w:rsidR="00430199" w:rsidRPr="00430199" w:rsidRDefault="00430199">
      <w:pPr>
        <w:pStyle w:val="VCAAbullet"/>
      </w:pPr>
      <w:r w:rsidRPr="00430199">
        <w:t>how English varies according to culture, including Standard Australian English, Aboriginal</w:t>
      </w:r>
      <w:r w:rsidR="00984C48">
        <w:t xml:space="preserve"> Australian</w:t>
      </w:r>
      <w:r w:rsidRPr="00430199">
        <w:t xml:space="preserve"> </w:t>
      </w:r>
      <w:proofErr w:type="spellStart"/>
      <w:r w:rsidRPr="00430199">
        <w:t>Englishes</w:t>
      </w:r>
      <w:proofErr w:type="spellEnd"/>
      <w:r w:rsidRPr="00430199">
        <w:t xml:space="preserve"> and migrant ethnolects</w:t>
      </w:r>
    </w:p>
    <w:p w14:paraId="0094D7C2" w14:textId="77777777" w:rsidR="00430199" w:rsidRPr="00430199" w:rsidRDefault="00430199">
      <w:pPr>
        <w:pStyle w:val="VCAAbullet"/>
      </w:pPr>
      <w:r w:rsidRPr="00430199">
        <w:lastRenderedPageBreak/>
        <w:t>attitudes within Australian society to different varieties of English, including prescriptivist and descriptivist attitudes</w:t>
      </w:r>
    </w:p>
    <w:p w14:paraId="6925CBD2" w14:textId="77777777" w:rsidR="00430199" w:rsidRPr="00430199" w:rsidRDefault="00430199">
      <w:pPr>
        <w:pStyle w:val="VCAAbullet"/>
      </w:pPr>
      <w:r w:rsidRPr="00430199">
        <w:t>how English in Australian society is influenced by global contact and modern technologies</w:t>
      </w:r>
    </w:p>
    <w:p w14:paraId="6A0926C8" w14:textId="77777777" w:rsidR="00430199" w:rsidRPr="00430199" w:rsidRDefault="00430199">
      <w:pPr>
        <w:pStyle w:val="VCAAbullet"/>
      </w:pPr>
      <w:r w:rsidRPr="00430199">
        <w:t>the role of language in conveying a perceived national identity</w:t>
      </w:r>
    </w:p>
    <w:p w14:paraId="1E5CB4D1" w14:textId="7C21B6BF" w:rsidR="007B5768" w:rsidRPr="00430199" w:rsidRDefault="00430199">
      <w:pPr>
        <w:pStyle w:val="VCAAbullet"/>
      </w:pPr>
      <w:r w:rsidRPr="00430199">
        <w:t>metalanguage to discuss varieties of English in Australian society</w:t>
      </w:r>
    </w:p>
    <w:p w14:paraId="65918413" w14:textId="77777777" w:rsidR="007B5768" w:rsidRPr="00FA2AD3" w:rsidRDefault="007B5768" w:rsidP="007B5768">
      <w:pPr>
        <w:pStyle w:val="VCAAHeading5"/>
      </w:pPr>
      <w:r w:rsidRPr="00FA2AD3">
        <w:t>Key skills</w:t>
      </w:r>
    </w:p>
    <w:p w14:paraId="0452E650" w14:textId="38443C6B" w:rsidR="00430199" w:rsidRPr="00430199" w:rsidRDefault="00844AEA" w:rsidP="001D2A60">
      <w:pPr>
        <w:pStyle w:val="VCAAbullet"/>
      </w:pPr>
      <w:r>
        <w:t xml:space="preserve">identify and </w:t>
      </w:r>
      <w:r w:rsidR="00430199" w:rsidRPr="00430199">
        <w:t>use metalanguage appropriately to discuss language variation and identity in Australia in an objective and a systematic way</w:t>
      </w:r>
    </w:p>
    <w:p w14:paraId="7B5A3BD6" w14:textId="632DC8EE" w:rsidR="00430199" w:rsidRPr="00430199" w:rsidRDefault="00430199">
      <w:pPr>
        <w:pStyle w:val="VCAAbullet"/>
      </w:pPr>
      <w:r w:rsidRPr="00430199">
        <w:t xml:space="preserve">use metalanguage appropriately to </w:t>
      </w:r>
      <w:r w:rsidR="00844AEA">
        <w:t>describe</w:t>
      </w:r>
      <w:r w:rsidRPr="00430199">
        <w:t xml:space="preserve"> and analyse attitudes to varieties of English in Australian society in an objective and a systematic way</w:t>
      </w:r>
    </w:p>
    <w:p w14:paraId="22B1147B" w14:textId="20A74C94" w:rsidR="007B5768" w:rsidRPr="00430199" w:rsidRDefault="00430199">
      <w:pPr>
        <w:pStyle w:val="VCAAbullet"/>
      </w:pPr>
      <w:r w:rsidRPr="00430199">
        <w:t>describe and analyse how identity is conveyed and reflected in written and spoken Australian texts</w:t>
      </w:r>
    </w:p>
    <w:p w14:paraId="7E6B863A" w14:textId="7A755132" w:rsidR="007B5768" w:rsidRPr="00FA2AD3" w:rsidRDefault="007B5768" w:rsidP="007B5768">
      <w:pPr>
        <w:pStyle w:val="VCAAHeading2"/>
      </w:pPr>
      <w:bookmarkStart w:id="262" w:name="_Toc117000963"/>
      <w:bookmarkStart w:id="263" w:name="_Toc127191494"/>
      <w:r w:rsidRPr="00FA2AD3">
        <w:t>Area of Study 2</w:t>
      </w:r>
      <w:bookmarkEnd w:id="262"/>
      <w:bookmarkEnd w:id="263"/>
    </w:p>
    <w:p w14:paraId="7E094D36" w14:textId="736B79A7" w:rsidR="007B5768" w:rsidRPr="00FA2AD3" w:rsidRDefault="00430199" w:rsidP="007B5768">
      <w:pPr>
        <w:pStyle w:val="VCAAHeading3"/>
      </w:pPr>
      <w:bookmarkStart w:id="264" w:name="_Toc108440598"/>
      <w:bookmarkStart w:id="265" w:name="_Toc117000964"/>
      <w:bookmarkStart w:id="266" w:name="_Toc127191495"/>
      <w:r>
        <w:t>Individual and group identities</w:t>
      </w:r>
      <w:bookmarkEnd w:id="264"/>
      <w:bookmarkEnd w:id="265"/>
      <w:bookmarkEnd w:id="266"/>
    </w:p>
    <w:p w14:paraId="115C53BA" w14:textId="15E8A80E" w:rsidR="00430199" w:rsidRPr="00430199" w:rsidRDefault="008346CB" w:rsidP="00430199">
      <w:pPr>
        <w:pStyle w:val="VCAAbody"/>
      </w:pPr>
      <w:r>
        <w:t>In t</w:t>
      </w:r>
      <w:r w:rsidRPr="00430199">
        <w:t xml:space="preserve">his </w:t>
      </w:r>
      <w:r w:rsidR="00430199" w:rsidRPr="00430199">
        <w:t xml:space="preserve">area of study students focus on the role of language in reflecting, imposing, negotiating and conveying individual and group identities. They examine how language users play different roles within speech communities and </w:t>
      </w:r>
      <w:proofErr w:type="gramStart"/>
      <w:r w:rsidR="00430199" w:rsidRPr="00430199">
        <w:t>are able to</w:t>
      </w:r>
      <w:proofErr w:type="gramEnd"/>
      <w:r w:rsidR="00430199" w:rsidRPr="00430199">
        <w:t xml:space="preserve"> construct their identities through subconscious and conscious language variation. In this work, students engage with social variables including age, gender, sexuality, occupation, interests, aspiration and education. While individual identity can be derived from the character traits that make us unique, our social identities are drawn from our membership of </w:t>
      </w:r>
      <w:proofErr w:type="gramStart"/>
      <w:r w:rsidR="00430199" w:rsidRPr="00430199">
        <w:t>particular groups</w:t>
      </w:r>
      <w:proofErr w:type="gramEnd"/>
      <w:r w:rsidR="00430199" w:rsidRPr="00430199">
        <w:t>. Students investigate how, as individuals, we make language choices that draw on our understanding of social expectations and community attitudes.</w:t>
      </w:r>
    </w:p>
    <w:p w14:paraId="3598F916" w14:textId="6E824EB1" w:rsidR="00430199" w:rsidRPr="00430199" w:rsidRDefault="00430199" w:rsidP="00430199">
      <w:pPr>
        <w:pStyle w:val="VCAAbody"/>
      </w:pPr>
      <w:r w:rsidRPr="00430199">
        <w:t xml:space="preserve">Students examine overt and covert </w:t>
      </w:r>
      <w:r w:rsidR="00252753">
        <w:t>prestige</w:t>
      </w:r>
      <w:r w:rsidRPr="00430199">
        <w:t xml:space="preserve"> in speech communities. They consider how knowing and being able to exploit overt norms – which are typically associated with Standard Australian English – allows users to convey a prestigious identity associated with their class, education, occupation, social status and aspirations. They also consider how covert norms – those that are given prestige by local groups – can be powerful in conveying identities, establishing those who use them as members of the ‘in’ group, while those who are unable to conform are excluded. </w:t>
      </w:r>
    </w:p>
    <w:p w14:paraId="45E41145" w14:textId="1EA44FA5" w:rsidR="007B5768" w:rsidRPr="00430199" w:rsidRDefault="00430199" w:rsidP="00430199">
      <w:pPr>
        <w:pStyle w:val="VCAAbody"/>
      </w:pPr>
      <w:r w:rsidRPr="00430199">
        <w:t>Students learn how societal attitudes, personal associations and individual prejudices can lead to social disadvantage and discrimination.</w:t>
      </w:r>
    </w:p>
    <w:p w14:paraId="59775942" w14:textId="77777777" w:rsidR="007B5768" w:rsidRPr="00FA2AD3" w:rsidRDefault="007B5768" w:rsidP="00954DEC">
      <w:pPr>
        <w:pStyle w:val="VCAAHeading4"/>
      </w:pPr>
      <w:r w:rsidRPr="00FA2AD3">
        <w:t>Outcome 2</w:t>
      </w:r>
    </w:p>
    <w:p w14:paraId="52A826F8" w14:textId="729B1713" w:rsidR="007B5768" w:rsidRPr="00430199" w:rsidRDefault="007B5768" w:rsidP="00430199">
      <w:pPr>
        <w:pStyle w:val="VCAAbody"/>
      </w:pPr>
      <w:r w:rsidRPr="00430199">
        <w:t>On completion of this unit the student should be able to</w:t>
      </w:r>
      <w:r w:rsidR="00A01418">
        <w:t xml:space="preserve"> identify,</w:t>
      </w:r>
      <w:r w:rsidRPr="00430199">
        <w:t xml:space="preserve"> </w:t>
      </w:r>
      <w:r w:rsidR="00430199" w:rsidRPr="00430199">
        <w:t xml:space="preserve">describe and </w:t>
      </w:r>
      <w:proofErr w:type="spellStart"/>
      <w:r w:rsidR="00430199" w:rsidRPr="00430199">
        <w:t>analyse</w:t>
      </w:r>
      <w:proofErr w:type="spellEnd"/>
      <w:r w:rsidR="00430199" w:rsidRPr="00430199">
        <w:t xml:space="preserve"> how </w:t>
      </w:r>
      <w:r w:rsidR="003B2758">
        <w:t xml:space="preserve">variation in language, linguistic repertoires and language choices reflects and conveys </w:t>
      </w:r>
      <w:r w:rsidR="00430199" w:rsidRPr="00430199">
        <w:t xml:space="preserve">people’s </w:t>
      </w:r>
      <w:r w:rsidR="003B2758">
        <w:t>i</w:t>
      </w:r>
      <w:r w:rsidR="00430199" w:rsidRPr="00430199">
        <w:t>dentities.</w:t>
      </w:r>
    </w:p>
    <w:p w14:paraId="17EBEAD0" w14:textId="77777777" w:rsidR="007B5768" w:rsidRPr="00FA2AD3" w:rsidRDefault="007B5768" w:rsidP="007B5768">
      <w:pPr>
        <w:pStyle w:val="VCAAbody"/>
      </w:pPr>
      <w:r w:rsidRPr="00FA2AD3">
        <w:t>To achieve this outcome the student will draw on key knowledge and key skills outlined in Area of Study 2.</w:t>
      </w:r>
    </w:p>
    <w:p w14:paraId="509BE48F" w14:textId="77777777" w:rsidR="007B5768" w:rsidRPr="00FA2AD3" w:rsidRDefault="007B5768" w:rsidP="007B5768">
      <w:pPr>
        <w:pStyle w:val="VCAAHeading5"/>
      </w:pPr>
      <w:r w:rsidRPr="00FA2AD3">
        <w:t>Key knowledge</w:t>
      </w:r>
    </w:p>
    <w:p w14:paraId="15ABC68E" w14:textId="77777777" w:rsidR="00430199" w:rsidRPr="00430199" w:rsidRDefault="00430199" w:rsidP="001D2A60">
      <w:pPr>
        <w:pStyle w:val="VCAAbullet"/>
      </w:pPr>
      <w:r w:rsidRPr="00430199">
        <w:t>social and personal variation (sociolects and idiolects) in language according to factors such as age, gender, sexuality, occupation, interests, aspirations and education</w:t>
      </w:r>
    </w:p>
    <w:p w14:paraId="79ECFB6A" w14:textId="77777777" w:rsidR="00430199" w:rsidRPr="00430199" w:rsidRDefault="00430199">
      <w:pPr>
        <w:pStyle w:val="VCAAbullet"/>
      </w:pPr>
      <w:r w:rsidRPr="00430199">
        <w:t>representations of individual and group identities in a range of texts</w:t>
      </w:r>
    </w:p>
    <w:p w14:paraId="13761CCD" w14:textId="6877DD16" w:rsidR="00430199" w:rsidRPr="00430199" w:rsidRDefault="00430199">
      <w:pPr>
        <w:pStyle w:val="VCAAbullet"/>
      </w:pPr>
      <w:r w:rsidRPr="00430199">
        <w:t>the ways in which the language of individuals and the language of groups is shaped by social expectations and community attitudes</w:t>
      </w:r>
    </w:p>
    <w:p w14:paraId="353BB1BA" w14:textId="77777777" w:rsidR="00430199" w:rsidRPr="00430199" w:rsidRDefault="00430199">
      <w:pPr>
        <w:pStyle w:val="VCAAbullet"/>
      </w:pPr>
      <w:r w:rsidRPr="00430199">
        <w:lastRenderedPageBreak/>
        <w:t>the ways in which people draw on their linguistic repertoire to gain power and prestige, including exploiting overt and covert norms</w:t>
      </w:r>
    </w:p>
    <w:p w14:paraId="4E1DEA76" w14:textId="77777777" w:rsidR="00430199" w:rsidRPr="00430199" w:rsidRDefault="00430199">
      <w:pPr>
        <w:pStyle w:val="VCAAbullet"/>
      </w:pPr>
      <w:r w:rsidRPr="00430199">
        <w:t>code switching as a means of demonstrating group membership and belonging</w:t>
      </w:r>
    </w:p>
    <w:p w14:paraId="6CB88C0D" w14:textId="77777777" w:rsidR="00430199" w:rsidRPr="00430199" w:rsidRDefault="00430199">
      <w:pPr>
        <w:pStyle w:val="VCAAbullet"/>
      </w:pPr>
      <w:r w:rsidRPr="00430199">
        <w:t>the relationship between social attitudes and language choices</w:t>
      </w:r>
    </w:p>
    <w:p w14:paraId="780F587B" w14:textId="1D671ABC" w:rsidR="007B5768" w:rsidRPr="00430199" w:rsidRDefault="00430199">
      <w:pPr>
        <w:pStyle w:val="VCAAbullet"/>
      </w:pPr>
      <w:r w:rsidRPr="00430199">
        <w:t>metalanguage to discuss representations of identity in texts</w:t>
      </w:r>
    </w:p>
    <w:p w14:paraId="7FC25619" w14:textId="77777777" w:rsidR="007B5768" w:rsidRPr="00FA2AD3" w:rsidRDefault="007B5768" w:rsidP="007B5768">
      <w:pPr>
        <w:pStyle w:val="VCAAHeading5"/>
      </w:pPr>
      <w:r w:rsidRPr="00FA2AD3">
        <w:t>Key skills</w:t>
      </w:r>
    </w:p>
    <w:p w14:paraId="6250734E" w14:textId="7B710A38" w:rsidR="00430199" w:rsidRPr="00430199" w:rsidRDefault="00844AEA" w:rsidP="001D2A60">
      <w:pPr>
        <w:pStyle w:val="VCAAbullet"/>
      </w:pPr>
      <w:r>
        <w:t xml:space="preserve">identify and </w:t>
      </w:r>
      <w:r w:rsidR="00430199" w:rsidRPr="00430199">
        <w:t>use metalanguage appropriately to discuss the relationship between language variation and identity for both individuals and groups in an objective and a systematic way</w:t>
      </w:r>
    </w:p>
    <w:p w14:paraId="43647165" w14:textId="713604D1" w:rsidR="00430199" w:rsidRPr="00430199" w:rsidRDefault="00430199">
      <w:pPr>
        <w:pStyle w:val="VCAAbullet"/>
      </w:pPr>
      <w:r w:rsidRPr="00430199">
        <w:t>use metalanguage appropriately to analyse attitudes to varieties of English in contemporary Australian society in an objective and a systematic way</w:t>
      </w:r>
    </w:p>
    <w:p w14:paraId="34E65F50" w14:textId="7308385C" w:rsidR="007B5768" w:rsidRPr="00430199" w:rsidRDefault="00430199">
      <w:pPr>
        <w:pStyle w:val="VCAAbullet"/>
      </w:pPr>
      <w:r w:rsidRPr="00430199">
        <w:t>describe and analyse how group and individual identities are conveyed and reflected in a range of written and spoken texts</w:t>
      </w:r>
    </w:p>
    <w:p w14:paraId="652FAE0A" w14:textId="1770DADD" w:rsidR="007B5768" w:rsidRPr="00FA2AD3" w:rsidRDefault="007B5768" w:rsidP="007B5768">
      <w:pPr>
        <w:pStyle w:val="VCAAHeading2"/>
      </w:pPr>
      <w:bookmarkStart w:id="267" w:name="_Toc117000965"/>
      <w:bookmarkStart w:id="268" w:name="_Toc127191496"/>
      <w:r w:rsidRPr="00FA2AD3">
        <w:t>School-based assessment</w:t>
      </w:r>
      <w:bookmarkEnd w:id="267"/>
      <w:bookmarkEnd w:id="268"/>
    </w:p>
    <w:p w14:paraId="7134AE57" w14:textId="77777777" w:rsidR="007B5768" w:rsidRPr="00FA2AD3" w:rsidRDefault="007B5768" w:rsidP="007B5768">
      <w:pPr>
        <w:pStyle w:val="VCAAHeading3"/>
      </w:pPr>
      <w:bookmarkStart w:id="269" w:name="_Toc108440600"/>
      <w:bookmarkStart w:id="270" w:name="_Toc117000966"/>
      <w:bookmarkStart w:id="271" w:name="_Toc127191497"/>
      <w:r w:rsidRPr="00FA2AD3">
        <w:t>Satisfactory completion</w:t>
      </w:r>
      <w:bookmarkEnd w:id="269"/>
      <w:bookmarkEnd w:id="270"/>
      <w:bookmarkEnd w:id="271"/>
    </w:p>
    <w:p w14:paraId="0D11315A" w14:textId="77777777" w:rsidR="007B5768" w:rsidRPr="00FA2AD3" w:rsidRDefault="007B5768" w:rsidP="007B5768">
      <w:pPr>
        <w:pStyle w:val="VCAAbody"/>
      </w:pPr>
      <w:r w:rsidRPr="00FA2AD3">
        <w:t>The award of satisfactory completion for a unit is based on whether the student has demonstrated the set of outcomes specified for the unit. Teachers should use a variety of learning activities and assessment tasks to provide a range of opportunities for students to demonstrate the key knowledge and key skills in the outcomes.</w:t>
      </w:r>
    </w:p>
    <w:p w14:paraId="679EF2D4" w14:textId="77777777" w:rsidR="007B5768" w:rsidRPr="00FA2AD3" w:rsidRDefault="007B5768" w:rsidP="007B5768">
      <w:pPr>
        <w:pStyle w:val="VCAAbody"/>
      </w:pPr>
      <w:r w:rsidRPr="00FA2AD3">
        <w:t>The areas of study and key knowledge and key skills listed for the outcomes should be used for course design and the development of learning activities and assessment tasks.</w:t>
      </w:r>
    </w:p>
    <w:p w14:paraId="57D6A481" w14:textId="27DAC150" w:rsidR="007B5768" w:rsidRDefault="007B5768" w:rsidP="004716AB">
      <w:pPr>
        <w:pStyle w:val="VCAAHeading3"/>
      </w:pPr>
      <w:bookmarkStart w:id="272" w:name="_Toc108440601"/>
      <w:bookmarkStart w:id="273" w:name="_Toc117000967"/>
      <w:bookmarkStart w:id="274" w:name="_Toc127191498"/>
      <w:r w:rsidRPr="00FA2AD3">
        <w:t>Assessment of levels of achievement</w:t>
      </w:r>
      <w:bookmarkEnd w:id="272"/>
      <w:bookmarkEnd w:id="273"/>
      <w:bookmarkEnd w:id="274"/>
    </w:p>
    <w:p w14:paraId="0E36E691" w14:textId="71FB8DFC" w:rsidR="004716AB" w:rsidRPr="004716AB" w:rsidRDefault="004716AB" w:rsidP="004716AB">
      <w:pPr>
        <w:pStyle w:val="VCAAHeading4"/>
      </w:pPr>
      <w:r>
        <w:t>School-assessed Coursework</w:t>
      </w:r>
    </w:p>
    <w:p w14:paraId="0633517B" w14:textId="6E5CD9BC" w:rsidR="007B5768" w:rsidRPr="00342915" w:rsidRDefault="007B5768" w:rsidP="007B5768">
      <w:pPr>
        <w:pStyle w:val="VCAAbody"/>
      </w:pPr>
      <w:r w:rsidRPr="00342915">
        <w:t>The student’s level of achievement in Unit 4 will be determined by School-assessed Coursework</w:t>
      </w:r>
      <w:r>
        <w:t>.</w:t>
      </w:r>
      <w:r w:rsidR="00CF7573">
        <w:t xml:space="preserve"> </w:t>
      </w:r>
      <w:r w:rsidRPr="00342915">
        <w:t xml:space="preserve">School-assessed Coursework tasks must be a part of the regular teaching and learning program and must not unduly add to the workload associated with that program. They must be completed mainly in class and </w:t>
      </w:r>
      <w:r>
        <w:t>within a limited timeframe.</w:t>
      </w:r>
    </w:p>
    <w:p w14:paraId="79C99AB2" w14:textId="77777777" w:rsidR="007B5768" w:rsidRPr="00FA2AD3" w:rsidRDefault="007B5768" w:rsidP="007B5768">
      <w:pPr>
        <w:pStyle w:val="VCAAbody"/>
      </w:pPr>
      <w:r w:rsidRPr="00FA2AD3">
        <w:t xml:space="preserve">Where teachers provide a range of options for the same School-assessed Coursework task, they should ensure that the options are </w:t>
      </w:r>
      <w:r>
        <w:t>of comparable scope and demand.</w:t>
      </w:r>
    </w:p>
    <w:p w14:paraId="464095A6" w14:textId="32022D45" w:rsidR="007B5768" w:rsidRPr="00FA2AD3" w:rsidRDefault="007B5768" w:rsidP="007B5768">
      <w:pPr>
        <w:pStyle w:val="VCAAbody"/>
        <w:rPr>
          <w:rFonts w:ascii="HelveticaNeue LT 55 Roman" w:hAnsi="HelveticaNeue LT 55 Roman" w:cs="HelveticaNeue LT 55 Roman"/>
        </w:rPr>
      </w:pPr>
      <w:r w:rsidRPr="00FA2AD3">
        <w:t>The types and range of forms of School-assessed Coursework for the outcomes are prescribed within the study design. The VCAA publishes</w:t>
      </w:r>
      <w:r w:rsidRPr="00FA2AD3">
        <w:rPr>
          <w:rFonts w:ascii="HelveticaNeue LT 55 Roman" w:hAnsi="HelveticaNeue LT 55 Roman" w:cs="HelveticaNeue LT 55 Roman"/>
        </w:rPr>
        <w:t xml:space="preserve"> </w:t>
      </w:r>
      <w:hyperlink r:id="rId35" w:history="1">
        <w:r w:rsidR="00183D25" w:rsidRPr="004716AB">
          <w:rPr>
            <w:rStyle w:val="Hyperlink"/>
            <w:iCs/>
          </w:rPr>
          <w:t>Support materials</w:t>
        </w:r>
      </w:hyperlink>
      <w:r w:rsidRPr="00FA2AD3">
        <w:t xml:space="preserve"> for this study, which include advice on the design of assessment tasks and the assessment of student work for a level of achievement.</w:t>
      </w:r>
    </w:p>
    <w:p w14:paraId="36B9EC3A" w14:textId="77777777" w:rsidR="007B5768" w:rsidRPr="00FA2AD3" w:rsidRDefault="007B5768" w:rsidP="007B5768">
      <w:pPr>
        <w:pStyle w:val="VCAAbody"/>
      </w:pPr>
      <w:r w:rsidRPr="00FA2AD3">
        <w:t>Teachers will provide to the VCAA a numerical score representing an assessment of the student’s level of achievement. The score must be based on the teacher’s assessment of the performance of each student on the tasks set out in the following table.</w:t>
      </w:r>
    </w:p>
    <w:p w14:paraId="15A84EA1" w14:textId="77777777" w:rsidR="007B5768" w:rsidRPr="00FA2AD3" w:rsidRDefault="007B5768" w:rsidP="007B5768">
      <w:pPr>
        <w:pStyle w:val="VCAAHeading4"/>
      </w:pPr>
      <w:r w:rsidRPr="00FA2AD3">
        <w:t>Contribution to final assessment</w:t>
      </w:r>
    </w:p>
    <w:p w14:paraId="74DD3CFE" w14:textId="6E837E68" w:rsidR="007B5768" w:rsidRDefault="007B5768" w:rsidP="007B5768">
      <w:pPr>
        <w:pStyle w:val="VCAAbody"/>
        <w:spacing w:after="240"/>
      </w:pPr>
      <w:r w:rsidRPr="00FA2AD3">
        <w:t xml:space="preserve">School-assessed Coursework for Unit 4 will contribute </w:t>
      </w:r>
      <w:r w:rsidR="00430199" w:rsidRPr="00430199">
        <w:rPr>
          <w:color w:val="auto"/>
        </w:rPr>
        <w:t>25</w:t>
      </w:r>
      <w:r w:rsidRPr="00430199">
        <w:rPr>
          <w:color w:val="auto"/>
        </w:rPr>
        <w:t xml:space="preserve"> </w:t>
      </w:r>
      <w:r w:rsidRPr="00FA2AD3">
        <w:t>per cent to the study score.</w:t>
      </w:r>
    </w:p>
    <w:tbl>
      <w:tblPr>
        <w:tblStyle w:val="VCAATableClosed"/>
        <w:tblW w:w="0" w:type="auto"/>
        <w:tblLook w:val="04A0" w:firstRow="1" w:lastRow="0" w:firstColumn="1" w:lastColumn="0" w:noHBand="0" w:noVBand="1"/>
      </w:tblPr>
      <w:tblGrid>
        <w:gridCol w:w="3837"/>
        <w:gridCol w:w="2222"/>
        <w:gridCol w:w="3568"/>
      </w:tblGrid>
      <w:tr w:rsidR="00855070" w:rsidRPr="00C67969" w14:paraId="12BFA2BC" w14:textId="77777777" w:rsidTr="00430199">
        <w:trPr>
          <w:cnfStyle w:val="100000000000" w:firstRow="1" w:lastRow="0" w:firstColumn="0" w:lastColumn="0" w:oddVBand="0" w:evenVBand="0" w:oddHBand="0" w:evenHBand="0" w:firstRowFirstColumn="0" w:firstRowLastColumn="0" w:lastRowFirstColumn="0" w:lastRowLastColumn="0"/>
        </w:trPr>
        <w:tc>
          <w:tcPr>
            <w:tcW w:w="3837" w:type="dxa"/>
            <w:tcBorders>
              <w:left w:val="nil"/>
              <w:bottom w:val="single" w:sz="4" w:space="0" w:color="000000" w:themeColor="text1"/>
              <w:right w:val="nil"/>
            </w:tcBorders>
          </w:tcPr>
          <w:p w14:paraId="715D6472" w14:textId="77777777" w:rsidR="00855070" w:rsidRPr="00C67969" w:rsidRDefault="00855070" w:rsidP="002C14A2">
            <w:pPr>
              <w:pStyle w:val="VCAAtablecondensedheading"/>
              <w:rPr>
                <w:b w:val="0"/>
              </w:rPr>
            </w:pPr>
            <w:r w:rsidRPr="00C67969">
              <w:lastRenderedPageBreak/>
              <w:t>Outcomes</w:t>
            </w:r>
          </w:p>
        </w:tc>
        <w:tc>
          <w:tcPr>
            <w:tcW w:w="2222" w:type="dxa"/>
            <w:tcBorders>
              <w:left w:val="nil"/>
              <w:bottom w:val="single" w:sz="4" w:space="0" w:color="auto"/>
              <w:right w:val="nil"/>
            </w:tcBorders>
          </w:tcPr>
          <w:p w14:paraId="26E36220" w14:textId="77777777" w:rsidR="00855070" w:rsidRPr="00C67969" w:rsidRDefault="00855070" w:rsidP="002C14A2">
            <w:pPr>
              <w:pStyle w:val="VCAAtablecondensedheading"/>
              <w:jc w:val="center"/>
              <w:rPr>
                <w:b w:val="0"/>
              </w:rPr>
            </w:pPr>
            <w:r w:rsidRPr="00C67969">
              <w:t>Marks allocated</w:t>
            </w:r>
          </w:p>
        </w:tc>
        <w:tc>
          <w:tcPr>
            <w:tcW w:w="3568" w:type="dxa"/>
            <w:tcBorders>
              <w:left w:val="nil"/>
              <w:bottom w:val="single" w:sz="4" w:space="0" w:color="000000" w:themeColor="text1"/>
              <w:right w:val="nil"/>
            </w:tcBorders>
          </w:tcPr>
          <w:p w14:paraId="7C383113" w14:textId="77777777" w:rsidR="00855070" w:rsidRPr="00C67969" w:rsidRDefault="00855070" w:rsidP="002C14A2">
            <w:pPr>
              <w:pStyle w:val="VCAAtablecondensedheading"/>
              <w:rPr>
                <w:b w:val="0"/>
              </w:rPr>
            </w:pPr>
            <w:r w:rsidRPr="00C67969">
              <w:t>Assessment tasks</w:t>
            </w:r>
          </w:p>
        </w:tc>
      </w:tr>
      <w:tr w:rsidR="00855070" w14:paraId="0B667BF4" w14:textId="77777777" w:rsidTr="00430199">
        <w:tc>
          <w:tcPr>
            <w:tcW w:w="3837" w:type="dxa"/>
            <w:tcBorders>
              <w:left w:val="nil"/>
              <w:bottom w:val="nil"/>
              <w:right w:val="nil"/>
            </w:tcBorders>
          </w:tcPr>
          <w:p w14:paraId="5CD2D173" w14:textId="77777777" w:rsidR="00855070" w:rsidRPr="004A0615" w:rsidRDefault="00855070" w:rsidP="002C14A2">
            <w:pPr>
              <w:pStyle w:val="VCAAtablecondensed"/>
              <w:rPr>
                <w:b/>
              </w:rPr>
            </w:pPr>
            <w:r w:rsidRPr="004A0615">
              <w:rPr>
                <w:b/>
              </w:rPr>
              <w:t>Outcome 1</w:t>
            </w:r>
          </w:p>
          <w:p w14:paraId="1EBA09BD" w14:textId="23D698E7" w:rsidR="00855070" w:rsidRPr="00430199" w:rsidRDefault="00252753" w:rsidP="00430199">
            <w:pPr>
              <w:pStyle w:val="VCAAtablecondensed"/>
            </w:pPr>
            <w:r>
              <w:t>Identify, d</w:t>
            </w:r>
            <w:r w:rsidR="00430199" w:rsidRPr="00430199">
              <w:t xml:space="preserve">escribe and </w:t>
            </w:r>
            <w:proofErr w:type="spellStart"/>
            <w:r w:rsidR="00430199" w:rsidRPr="00430199">
              <w:t>analyse</w:t>
            </w:r>
            <w:proofErr w:type="spellEnd"/>
            <w:r w:rsidR="00430199" w:rsidRPr="00430199">
              <w:t xml:space="preserve"> varieties of English in Australian society</w:t>
            </w:r>
            <w:r w:rsidR="008049B4">
              <w:t>,</w:t>
            </w:r>
            <w:r w:rsidR="00430199" w:rsidRPr="00430199">
              <w:t xml:space="preserve"> </w:t>
            </w:r>
            <w:r w:rsidR="00955180">
              <w:t>the</w:t>
            </w:r>
            <w:r w:rsidR="00430199" w:rsidRPr="00430199">
              <w:t xml:space="preserve"> attitudes towards them</w:t>
            </w:r>
            <w:r w:rsidR="00955180">
              <w:t xml:space="preserve"> and the identities they reflect</w:t>
            </w:r>
            <w:r w:rsidR="00430199" w:rsidRPr="00430199">
              <w:t>.</w:t>
            </w:r>
          </w:p>
        </w:tc>
        <w:tc>
          <w:tcPr>
            <w:tcW w:w="2222" w:type="dxa"/>
            <w:tcBorders>
              <w:top w:val="single" w:sz="4" w:space="0" w:color="auto"/>
              <w:left w:val="nil"/>
              <w:bottom w:val="nil"/>
              <w:right w:val="nil"/>
            </w:tcBorders>
          </w:tcPr>
          <w:p w14:paraId="62144CC8" w14:textId="712F7AF5" w:rsidR="00855070" w:rsidRPr="00FA2AD3" w:rsidRDefault="00430199" w:rsidP="002C14A2">
            <w:pPr>
              <w:pStyle w:val="VCAAtablecondensed"/>
              <w:jc w:val="center"/>
              <w:rPr>
                <w:b/>
              </w:rPr>
            </w:pPr>
            <w:r>
              <w:rPr>
                <w:b/>
              </w:rPr>
              <w:t>50</w:t>
            </w:r>
          </w:p>
        </w:tc>
        <w:tc>
          <w:tcPr>
            <w:tcW w:w="3568" w:type="dxa"/>
            <w:tcBorders>
              <w:left w:val="nil"/>
              <w:bottom w:val="nil"/>
              <w:right w:val="nil"/>
            </w:tcBorders>
          </w:tcPr>
          <w:p w14:paraId="5CA3FF4F" w14:textId="77777777" w:rsidR="00430199" w:rsidRPr="0027649B" w:rsidRDefault="00430199" w:rsidP="0027649B">
            <w:pPr>
              <w:pStyle w:val="VCAAtablecondensed"/>
            </w:pPr>
            <w:r w:rsidRPr="0027649B">
              <w:t>For each outcome, any one or a combination of the following:</w:t>
            </w:r>
          </w:p>
          <w:p w14:paraId="1A8663E1" w14:textId="77777777" w:rsidR="00430199" w:rsidRDefault="00430199" w:rsidP="0027649B">
            <w:pPr>
              <w:pStyle w:val="VCAAtablecondensedbullet"/>
            </w:pPr>
            <w:r>
              <w:t>a folio of annotated texts</w:t>
            </w:r>
          </w:p>
          <w:p w14:paraId="30B2619E" w14:textId="77777777" w:rsidR="00430199" w:rsidRDefault="00430199" w:rsidP="0027649B">
            <w:pPr>
              <w:pStyle w:val="VCAAtablecondensedbullet"/>
            </w:pPr>
            <w:r>
              <w:t>an essay</w:t>
            </w:r>
          </w:p>
          <w:p w14:paraId="4657AAB0" w14:textId="77777777" w:rsidR="00430199" w:rsidRDefault="00430199" w:rsidP="0027649B">
            <w:pPr>
              <w:pStyle w:val="VCAAtablecondensedbullet"/>
            </w:pPr>
            <w:r>
              <w:t>an investigative report</w:t>
            </w:r>
          </w:p>
          <w:p w14:paraId="2C3BF5EF" w14:textId="77777777" w:rsidR="00430199" w:rsidRDefault="00430199" w:rsidP="0027649B">
            <w:pPr>
              <w:pStyle w:val="VCAAtablecondensedbullet"/>
            </w:pPr>
            <w:r>
              <w:t>an analytical commentary</w:t>
            </w:r>
          </w:p>
          <w:p w14:paraId="3FD28C8B" w14:textId="6647D76F" w:rsidR="00855070" w:rsidRDefault="00430199" w:rsidP="0027649B">
            <w:pPr>
              <w:pStyle w:val="VCAAtablecondensedbullet"/>
            </w:pPr>
            <w:r>
              <w:t>short-answer questions</w:t>
            </w:r>
            <w:r w:rsidR="0027649B">
              <w:t>.</w:t>
            </w:r>
          </w:p>
        </w:tc>
      </w:tr>
      <w:tr w:rsidR="00855070" w14:paraId="36E96A7A" w14:textId="77777777" w:rsidTr="00430199">
        <w:tc>
          <w:tcPr>
            <w:tcW w:w="3837" w:type="dxa"/>
            <w:tcBorders>
              <w:top w:val="nil"/>
              <w:left w:val="nil"/>
              <w:bottom w:val="nil"/>
              <w:right w:val="nil"/>
            </w:tcBorders>
          </w:tcPr>
          <w:p w14:paraId="75ADEFBE" w14:textId="77777777" w:rsidR="00855070" w:rsidRPr="004A0615" w:rsidRDefault="00855070" w:rsidP="002C14A2">
            <w:pPr>
              <w:pStyle w:val="VCAAtablecondensed"/>
              <w:rPr>
                <w:b/>
              </w:rPr>
            </w:pPr>
            <w:r>
              <w:rPr>
                <w:b/>
              </w:rPr>
              <w:t>Outcome 2</w:t>
            </w:r>
          </w:p>
          <w:p w14:paraId="2CD33D64" w14:textId="790E8120" w:rsidR="00855070" w:rsidRPr="00430199" w:rsidRDefault="00252753" w:rsidP="00430199">
            <w:pPr>
              <w:pStyle w:val="VCAAtablecondensed"/>
            </w:pPr>
            <w:r>
              <w:t>Identify, d</w:t>
            </w:r>
            <w:r w:rsidR="00430199" w:rsidRPr="00430199">
              <w:t xml:space="preserve">escribe and </w:t>
            </w:r>
            <w:proofErr w:type="spellStart"/>
            <w:r w:rsidR="00430199" w:rsidRPr="00430199">
              <w:t>analyse</w:t>
            </w:r>
            <w:proofErr w:type="spellEnd"/>
            <w:r w:rsidR="00430199" w:rsidRPr="00430199">
              <w:t xml:space="preserve"> how </w:t>
            </w:r>
            <w:r w:rsidR="00955180">
              <w:t>variation in language, linguistic repertoires a</w:t>
            </w:r>
            <w:r w:rsidR="0093680A">
              <w:t>n</w:t>
            </w:r>
            <w:r w:rsidR="00955180">
              <w:t xml:space="preserve">d language choices reflects and conveys </w:t>
            </w:r>
            <w:r w:rsidR="00430199" w:rsidRPr="00430199">
              <w:t>people’s identities.</w:t>
            </w:r>
          </w:p>
        </w:tc>
        <w:tc>
          <w:tcPr>
            <w:tcW w:w="2222" w:type="dxa"/>
            <w:tcBorders>
              <w:top w:val="nil"/>
              <w:left w:val="nil"/>
              <w:bottom w:val="nil"/>
              <w:right w:val="nil"/>
            </w:tcBorders>
          </w:tcPr>
          <w:p w14:paraId="3EE6F86D" w14:textId="5B488591" w:rsidR="00855070" w:rsidRPr="00FA2AD3" w:rsidRDefault="00430199" w:rsidP="002C14A2">
            <w:pPr>
              <w:pStyle w:val="VCAAtablecondensed"/>
              <w:jc w:val="center"/>
              <w:rPr>
                <w:b/>
              </w:rPr>
            </w:pPr>
            <w:r>
              <w:rPr>
                <w:b/>
              </w:rPr>
              <w:t>50</w:t>
            </w:r>
          </w:p>
        </w:tc>
        <w:tc>
          <w:tcPr>
            <w:tcW w:w="3568" w:type="dxa"/>
            <w:tcBorders>
              <w:top w:val="nil"/>
              <w:left w:val="nil"/>
              <w:bottom w:val="nil"/>
              <w:right w:val="nil"/>
            </w:tcBorders>
          </w:tcPr>
          <w:p w14:paraId="3DD531EF" w14:textId="1983CD5F" w:rsidR="00855070" w:rsidRPr="0027649B" w:rsidRDefault="0027649B" w:rsidP="0027649B">
            <w:pPr>
              <w:pStyle w:val="VCAAtablecondensed"/>
              <w:spacing w:after="240"/>
            </w:pPr>
            <w:r w:rsidRPr="0027649B">
              <w:t xml:space="preserve">Assessment tasks may be written, oral or multimodal. The total suggested length of the student responses should be approximately </w:t>
            </w:r>
            <w:r w:rsidR="005E68C4">
              <w:t>700</w:t>
            </w:r>
            <w:r w:rsidR="0075637F">
              <w:t>–</w:t>
            </w:r>
            <w:r w:rsidR="005E68C4">
              <w:t>900</w:t>
            </w:r>
            <w:r w:rsidRPr="0027649B">
              <w:t xml:space="preserve"> words or equivalent.</w:t>
            </w:r>
          </w:p>
        </w:tc>
      </w:tr>
      <w:tr w:rsidR="00855070" w14:paraId="33DC1F03" w14:textId="77777777" w:rsidTr="00430199">
        <w:tc>
          <w:tcPr>
            <w:tcW w:w="3837" w:type="dxa"/>
            <w:tcBorders>
              <w:left w:val="nil"/>
              <w:right w:val="nil"/>
            </w:tcBorders>
          </w:tcPr>
          <w:p w14:paraId="3EE7BCAA" w14:textId="77777777" w:rsidR="00855070" w:rsidRPr="004A0615" w:rsidRDefault="00855070" w:rsidP="0056398B">
            <w:pPr>
              <w:pStyle w:val="VCAAtablecondensed"/>
              <w:jc w:val="right"/>
              <w:rPr>
                <w:b/>
              </w:rPr>
            </w:pPr>
            <w:r w:rsidRPr="004A0615">
              <w:rPr>
                <w:b/>
              </w:rPr>
              <w:t>Total marks</w:t>
            </w:r>
          </w:p>
        </w:tc>
        <w:tc>
          <w:tcPr>
            <w:tcW w:w="2222" w:type="dxa"/>
            <w:tcBorders>
              <w:top w:val="single" w:sz="4" w:space="0" w:color="auto"/>
              <w:left w:val="nil"/>
              <w:right w:val="nil"/>
            </w:tcBorders>
          </w:tcPr>
          <w:p w14:paraId="5B3D91E2" w14:textId="3542C55F" w:rsidR="00855070" w:rsidRPr="00FA2AD3" w:rsidRDefault="00430199" w:rsidP="0056398B">
            <w:pPr>
              <w:pStyle w:val="VCAAtablecondensed"/>
              <w:jc w:val="center"/>
              <w:rPr>
                <w:b/>
              </w:rPr>
            </w:pPr>
            <w:r>
              <w:rPr>
                <w:b/>
              </w:rPr>
              <w:t>100</w:t>
            </w:r>
          </w:p>
        </w:tc>
        <w:tc>
          <w:tcPr>
            <w:tcW w:w="3568" w:type="dxa"/>
            <w:tcBorders>
              <w:left w:val="nil"/>
              <w:right w:val="nil"/>
            </w:tcBorders>
          </w:tcPr>
          <w:p w14:paraId="641279EB" w14:textId="77777777" w:rsidR="00855070" w:rsidRDefault="00855070" w:rsidP="0056398B">
            <w:pPr>
              <w:pStyle w:val="VCAAbody"/>
              <w:spacing w:before="80" w:after="80"/>
            </w:pPr>
          </w:p>
        </w:tc>
      </w:tr>
    </w:tbl>
    <w:p w14:paraId="150F72EA" w14:textId="77777777" w:rsidR="007B5768" w:rsidRPr="00FA2AD3" w:rsidRDefault="007B5768" w:rsidP="007B5768">
      <w:pPr>
        <w:pStyle w:val="VCAAHeading2"/>
        <w:spacing w:before="360"/>
      </w:pPr>
      <w:bookmarkStart w:id="275" w:name="_Toc117000968"/>
      <w:bookmarkStart w:id="276" w:name="_Toc127191499"/>
      <w:r w:rsidRPr="00FA2AD3">
        <w:t>External assessment</w:t>
      </w:r>
      <w:bookmarkEnd w:id="275"/>
      <w:bookmarkEnd w:id="276"/>
    </w:p>
    <w:p w14:paraId="0CB841F8" w14:textId="77777777" w:rsidR="007B5768" w:rsidRPr="00FA2AD3" w:rsidRDefault="007B5768" w:rsidP="007B5768">
      <w:pPr>
        <w:pStyle w:val="VCAAbody"/>
      </w:pPr>
      <w:r w:rsidRPr="00FA2AD3">
        <w:t>The level of achievement for Units 3 and 4 is also assessed by an end-of-year examination.</w:t>
      </w:r>
    </w:p>
    <w:p w14:paraId="73CC78BD" w14:textId="77777777" w:rsidR="007B5768" w:rsidRPr="00FA2AD3" w:rsidRDefault="007B5768" w:rsidP="007B5768">
      <w:pPr>
        <w:pStyle w:val="VCAAHeading3"/>
      </w:pPr>
      <w:bookmarkStart w:id="277" w:name="Examination"/>
      <w:bookmarkStart w:id="278" w:name="_Toc108440603"/>
      <w:bookmarkStart w:id="279" w:name="_Toc117000969"/>
      <w:bookmarkStart w:id="280" w:name="_Toc127191500"/>
      <w:bookmarkEnd w:id="277"/>
      <w:r w:rsidRPr="00FA2AD3">
        <w:t>End-of-year examination</w:t>
      </w:r>
      <w:bookmarkEnd w:id="278"/>
      <w:bookmarkEnd w:id="279"/>
      <w:bookmarkEnd w:id="280"/>
    </w:p>
    <w:p w14:paraId="5ED9F4FF" w14:textId="77777777" w:rsidR="00614498" w:rsidRPr="00FA2AD3" w:rsidRDefault="00614498" w:rsidP="00614498">
      <w:pPr>
        <w:pStyle w:val="VCAAHeading4"/>
      </w:pPr>
      <w:r w:rsidRPr="00FA2AD3">
        <w:t>Contribution to final assessment</w:t>
      </w:r>
    </w:p>
    <w:p w14:paraId="6A98B838" w14:textId="5BAAC5FB" w:rsidR="00614498" w:rsidRPr="00FA2AD3" w:rsidRDefault="00614498" w:rsidP="00614498">
      <w:pPr>
        <w:pStyle w:val="VCAAbody"/>
      </w:pPr>
      <w:r w:rsidRPr="00FA2AD3">
        <w:t xml:space="preserve">The examination will contribute </w:t>
      </w:r>
      <w:r w:rsidR="0027649B" w:rsidRPr="0027649B">
        <w:rPr>
          <w:color w:val="auto"/>
        </w:rPr>
        <w:t>50</w:t>
      </w:r>
      <w:r w:rsidRPr="0027649B">
        <w:rPr>
          <w:color w:val="auto"/>
        </w:rPr>
        <w:t xml:space="preserve"> </w:t>
      </w:r>
      <w:r w:rsidRPr="00FA2AD3">
        <w:t>per cent to the study score.</w:t>
      </w:r>
    </w:p>
    <w:p w14:paraId="0640E1E0" w14:textId="77777777" w:rsidR="007B5768" w:rsidRPr="00FA2AD3" w:rsidRDefault="007B5768" w:rsidP="007B5768">
      <w:pPr>
        <w:pStyle w:val="VCAAHeading4"/>
      </w:pPr>
      <w:r w:rsidRPr="00FA2AD3">
        <w:t>Description</w:t>
      </w:r>
    </w:p>
    <w:p w14:paraId="0226018E" w14:textId="77777777" w:rsidR="007B5768" w:rsidRPr="00FA2AD3" w:rsidRDefault="007B5768" w:rsidP="007B5768">
      <w:pPr>
        <w:pStyle w:val="VCAAbody"/>
      </w:pPr>
      <w:r w:rsidRPr="00FA2AD3">
        <w:t>The examination will be set by a panel appointed by the VCAA. All the key knowledge and key skills that underpin the outcomes in Units 3 and 4 are examinable.</w:t>
      </w:r>
    </w:p>
    <w:p w14:paraId="07165A63" w14:textId="77777777" w:rsidR="007B5768" w:rsidRPr="00FA2AD3" w:rsidRDefault="007B5768" w:rsidP="007B5768">
      <w:pPr>
        <w:pStyle w:val="VCAAHeading4"/>
      </w:pPr>
      <w:r w:rsidRPr="00FA2AD3">
        <w:t>Conditions</w:t>
      </w:r>
    </w:p>
    <w:p w14:paraId="7F964B79" w14:textId="77777777" w:rsidR="007B5768" w:rsidRPr="00FA2AD3" w:rsidRDefault="007B5768" w:rsidP="007B5768">
      <w:pPr>
        <w:pStyle w:val="VCAAbody"/>
      </w:pPr>
      <w:r w:rsidRPr="00FA2AD3">
        <w:t>The examination will be completed under the following conditions:</w:t>
      </w:r>
    </w:p>
    <w:p w14:paraId="43DA6B0A" w14:textId="37F1E263" w:rsidR="007B5768" w:rsidRPr="00FA2AD3" w:rsidRDefault="007B5768" w:rsidP="001D2A60">
      <w:pPr>
        <w:pStyle w:val="VCAAbullet"/>
      </w:pPr>
      <w:r w:rsidRPr="00FA2AD3">
        <w:t xml:space="preserve">Duration: </w:t>
      </w:r>
      <w:r w:rsidR="0027649B">
        <w:t>2</w:t>
      </w:r>
      <w:r w:rsidRPr="00FA2AD3">
        <w:t xml:space="preserve"> hour</w:t>
      </w:r>
      <w:r w:rsidR="008D04AD">
        <w:t>s</w:t>
      </w:r>
      <w:r w:rsidR="0024351A">
        <w:t>.</w:t>
      </w:r>
    </w:p>
    <w:p w14:paraId="2D49468F" w14:textId="2507DE44" w:rsidR="007B5768" w:rsidRPr="00FA2AD3" w:rsidRDefault="007B5768">
      <w:pPr>
        <w:pStyle w:val="VCAAbullet"/>
      </w:pPr>
      <w:r w:rsidRPr="00FA2AD3">
        <w:t>Date: end-of-year, on a date to be published annually by the VCAA</w:t>
      </w:r>
      <w:r w:rsidR="0024351A">
        <w:t>.</w:t>
      </w:r>
    </w:p>
    <w:p w14:paraId="6F24B350" w14:textId="3D1D6653" w:rsidR="007B5768" w:rsidRPr="00FA2AD3" w:rsidRDefault="007B5768">
      <w:pPr>
        <w:pStyle w:val="VCAAbullet"/>
        <w:rPr>
          <w:rFonts w:ascii="HelveticaNeue LT 55 Roman" w:hAnsi="HelveticaNeue LT 55 Roman" w:cs="HelveticaNeue LT 55 Roman"/>
        </w:rPr>
      </w:pPr>
      <w:r w:rsidRPr="000B5F41">
        <w:t>VCAA examination rules will apply. Details of these rules are published annually in the</w:t>
      </w:r>
      <w:r w:rsidRPr="00FA2AD3">
        <w:rPr>
          <w:rFonts w:ascii="HelveticaNeue LT 55 Roman" w:hAnsi="HelveticaNeue LT 55 Roman" w:cs="HelveticaNeue LT 55 Roman"/>
        </w:rPr>
        <w:t xml:space="preserve"> </w:t>
      </w:r>
      <w:hyperlink r:id="rId36" w:history="1">
        <w:r w:rsidR="006E0D72">
          <w:rPr>
            <w:rStyle w:val="Hyperlink"/>
            <w:i/>
            <w:iCs/>
          </w:rPr>
          <w:t>VCE Administrative Handbook</w:t>
        </w:r>
      </w:hyperlink>
      <w:r w:rsidRPr="00FA2AD3">
        <w:t>.</w:t>
      </w:r>
    </w:p>
    <w:p w14:paraId="6DFFFC52" w14:textId="77777777" w:rsidR="007B5768" w:rsidRDefault="007B5768">
      <w:pPr>
        <w:pStyle w:val="VCAAbullet"/>
      </w:pPr>
      <w:r w:rsidRPr="00FA2AD3">
        <w:t>The examination will be marked by assessors appointed by the VCAA.</w:t>
      </w:r>
    </w:p>
    <w:p w14:paraId="107FC429" w14:textId="77777777" w:rsidR="007B5768" w:rsidRPr="002A5292" w:rsidRDefault="007B5768" w:rsidP="007B5768">
      <w:pPr>
        <w:pStyle w:val="VCAAHeading4"/>
      </w:pPr>
      <w:bookmarkStart w:id="281" w:name="_Toc21953279"/>
      <w:r w:rsidRPr="002A5292">
        <w:t>Further advice</w:t>
      </w:r>
      <w:bookmarkEnd w:id="281"/>
    </w:p>
    <w:p w14:paraId="0E55015D" w14:textId="21A3321E" w:rsidR="007B5768" w:rsidRPr="003A00B4" w:rsidRDefault="007B5768" w:rsidP="00ED5BE7">
      <w:pPr>
        <w:pStyle w:val="VCAAbody"/>
        <w:rPr>
          <w:noProof/>
          <w:sz w:val="18"/>
          <w:szCs w:val="18"/>
        </w:rPr>
      </w:pPr>
      <w:r w:rsidRPr="002A5292">
        <w:t>The VCAA publishes specifications for all VCE examinations on the VCAA website. Examination specifications include details about the sections of the examination, their</w:t>
      </w:r>
      <w:r w:rsidR="007177FE">
        <w:t xml:space="preserve"> weighting, the question format(</w:t>
      </w:r>
      <w:r w:rsidRPr="002A5292">
        <w:t>s</w:t>
      </w:r>
      <w:r w:rsidR="007177FE">
        <w:t>)</w:t>
      </w:r>
      <w:r w:rsidRPr="002A5292">
        <w:t xml:space="preserve"> and any other essential information. The specifications are published in the first year of implementation of the revised Unit 3 and 4 sequence together with any sample material.</w:t>
      </w:r>
      <w:bookmarkEnd w:id="10"/>
    </w:p>
    <w:sectPr w:rsidR="007B5768" w:rsidRPr="003A00B4" w:rsidSect="00977AE6">
      <w:headerReference w:type="first" r:id="rId37"/>
      <w:footerReference w:type="first" r:id="rId38"/>
      <w:pgSz w:w="11907" w:h="16840" w:code="9"/>
      <w:pgMar w:top="1412" w:right="1140" w:bottom="1440" w:left="1140" w:header="289" w:footer="28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350378" w:rsidRDefault="00350378" w:rsidP="00304EA1">
      <w:pPr>
        <w:spacing w:after="0" w:line="240" w:lineRule="auto"/>
      </w:pPr>
      <w:r>
        <w:separator/>
      </w:r>
    </w:p>
  </w:endnote>
  <w:endnote w:type="continuationSeparator" w:id="0">
    <w:p w14:paraId="3270DF94" w14:textId="77777777" w:rsidR="00350378" w:rsidRDefault="00350378"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HelveticaNeue LT 45 Light">
    <w:altName w:val="Arial"/>
    <w:charset w:val="00"/>
    <w:family w:val="swiss"/>
    <w:pitch w:val="variable"/>
    <w:sig w:usb0="80000027"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Neue LT 55 Roman">
    <w:altName w:val="Corbel"/>
    <w:charset w:val="00"/>
    <w:family w:val="auto"/>
    <w:pitch w:val="variable"/>
    <w:sig w:usb0="80000027"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09"/>
      <w:gridCol w:w="3210"/>
      <w:gridCol w:w="3208"/>
    </w:tblGrid>
    <w:tr w:rsidR="00350378" w:rsidRPr="00D06414" w14:paraId="6474FD3B" w14:textId="77777777" w:rsidTr="00BB3BAB">
      <w:trPr>
        <w:trHeight w:val="476"/>
      </w:trPr>
      <w:tc>
        <w:tcPr>
          <w:tcW w:w="1667" w:type="pct"/>
          <w:tcMar>
            <w:left w:w="0" w:type="dxa"/>
            <w:right w:w="0" w:type="dxa"/>
          </w:tcMar>
        </w:tcPr>
        <w:p w14:paraId="0EC15F2D" w14:textId="47C1F2E9" w:rsidR="00350378" w:rsidRPr="00D06414" w:rsidRDefault="00350378" w:rsidP="00040A98">
          <w:pPr>
            <w:tabs>
              <w:tab w:val="left" w:pos="142"/>
              <w:tab w:val="left" w:pos="2310"/>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2B6CFA85" w14:textId="77777777" w:rsidR="00350378" w:rsidRPr="00D06414" w:rsidRDefault="00350378"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5ECCCE65" w:rsidR="00350378" w:rsidRPr="00D06414" w:rsidRDefault="00350378"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sidR="00F84A97">
            <w:rPr>
              <w:rFonts w:asciiTheme="majorHAnsi" w:hAnsiTheme="majorHAnsi" w:cs="Arial"/>
              <w:noProof/>
              <w:color w:val="999999" w:themeColor="accent2"/>
              <w:sz w:val="18"/>
              <w:szCs w:val="18"/>
            </w:rPr>
            <w:t>22</w:t>
          </w:r>
          <w:r w:rsidRPr="00D06414">
            <w:rPr>
              <w:rFonts w:asciiTheme="majorHAnsi" w:hAnsiTheme="majorHAnsi" w:cs="Arial"/>
              <w:color w:val="999999" w:themeColor="accent2"/>
              <w:sz w:val="18"/>
              <w:szCs w:val="18"/>
            </w:rPr>
            <w:fldChar w:fldCharType="end"/>
          </w:r>
        </w:p>
      </w:tc>
    </w:tr>
  </w:tbl>
  <w:p w14:paraId="7723AB21" w14:textId="77777777" w:rsidR="00350378" w:rsidRPr="00D06414" w:rsidRDefault="00350378" w:rsidP="00D06414">
    <w:pPr>
      <w:pStyle w:val="Footer"/>
      <w:rPr>
        <w:sz w:val="2"/>
      </w:rPr>
    </w:pPr>
    <w:r>
      <w:rPr>
        <w:rFonts w:asciiTheme="majorHAnsi" w:hAnsiTheme="majorHAnsi" w:cs="Arial"/>
        <w:noProof/>
        <w:color w:val="999999" w:themeColor="accent2"/>
        <w:sz w:val="18"/>
        <w:szCs w:val="18"/>
      </w:rPr>
      <w:drawing>
        <wp:anchor distT="0" distB="0" distL="114300" distR="114300" simplePos="0" relativeHeight="251656192" behindDoc="1" locked="1" layoutInCell="1" allowOverlap="1" wp14:anchorId="04C701AE" wp14:editId="450EC686">
          <wp:simplePos x="0" y="0"/>
          <wp:positionH relativeFrom="column">
            <wp:posOffset>-713105</wp:posOffset>
          </wp:positionH>
          <wp:positionV relativeFrom="page">
            <wp:posOffset>10142220</wp:posOffset>
          </wp:positionV>
          <wp:extent cx="7583170" cy="53784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3270"/>
      <w:gridCol w:w="3970"/>
      <w:gridCol w:w="3967"/>
    </w:tblGrid>
    <w:tr w:rsidR="00350378" w:rsidRPr="00D06414" w14:paraId="36A4ADC1" w14:textId="77777777" w:rsidTr="000F5AAF">
      <w:tc>
        <w:tcPr>
          <w:tcW w:w="1459" w:type="pct"/>
          <w:tcMar>
            <w:left w:w="0" w:type="dxa"/>
            <w:right w:w="0" w:type="dxa"/>
          </w:tcMar>
        </w:tcPr>
        <w:p w14:paraId="74DB1FC2" w14:textId="77777777" w:rsidR="00350378" w:rsidRPr="00D06414" w:rsidRDefault="00350378"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55E4DF7" w14:textId="77777777" w:rsidR="00350378" w:rsidRPr="00D06414" w:rsidRDefault="00350378"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350378" w:rsidRPr="00D06414" w:rsidRDefault="00350378"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350378" w:rsidRPr="00D06414" w:rsidRDefault="00350378" w:rsidP="00D06414">
    <w:pPr>
      <w:pStyle w:val="Footer"/>
      <w:rPr>
        <w:sz w:val="2"/>
      </w:rPr>
    </w:pPr>
    <w:r>
      <w:rPr>
        <w:rFonts w:asciiTheme="majorHAnsi" w:hAnsiTheme="majorHAnsi" w:cs="Arial"/>
        <w:noProof/>
        <w:color w:val="999999" w:themeColor="accent2"/>
        <w:sz w:val="18"/>
        <w:szCs w:val="18"/>
      </w:rPr>
      <w:drawing>
        <wp:anchor distT="0" distB="0" distL="114300" distR="114300" simplePos="0" relativeHeight="251657216" behindDoc="1" locked="1" layoutInCell="1" allowOverlap="1" wp14:anchorId="2F339E16" wp14:editId="3EC1F82C">
          <wp:simplePos x="0" y="0"/>
          <wp:positionH relativeFrom="page">
            <wp:align>left</wp:align>
          </wp:positionH>
          <wp:positionV relativeFrom="page">
            <wp:align>bottom</wp:align>
          </wp:positionV>
          <wp:extent cx="7583170" cy="53784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3270"/>
      <w:gridCol w:w="3970"/>
      <w:gridCol w:w="3967"/>
    </w:tblGrid>
    <w:tr w:rsidR="00977AE6" w:rsidRPr="00D06414" w14:paraId="355E827A" w14:textId="77777777" w:rsidTr="000F5AAF">
      <w:tc>
        <w:tcPr>
          <w:tcW w:w="1459" w:type="pct"/>
          <w:tcMar>
            <w:left w:w="0" w:type="dxa"/>
            <w:right w:w="0" w:type="dxa"/>
          </w:tcMar>
        </w:tcPr>
        <w:p w14:paraId="48084BD8" w14:textId="77777777" w:rsidR="00977AE6" w:rsidRPr="00D06414" w:rsidRDefault="00977AE6"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015269E6" w14:textId="77777777" w:rsidR="00977AE6" w:rsidRPr="00D06414" w:rsidRDefault="00977AE6"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1B55A85" w14:textId="77777777" w:rsidR="00977AE6" w:rsidRPr="00D06414" w:rsidRDefault="00977AE6"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05C03F51" w14:textId="77777777" w:rsidR="00977AE6" w:rsidRPr="00D06414" w:rsidRDefault="00977AE6" w:rsidP="00D06414">
    <w:pPr>
      <w:pStyle w:val="Footer"/>
      <w:rPr>
        <w:sz w:val="2"/>
      </w:rPr>
    </w:pPr>
    <w:r>
      <w:rPr>
        <w:rFonts w:asciiTheme="majorHAnsi" w:hAnsiTheme="majorHAnsi" w:cs="Arial"/>
        <w:noProof/>
        <w:color w:val="999999" w:themeColor="accent2"/>
        <w:sz w:val="18"/>
        <w:szCs w:val="18"/>
      </w:rPr>
      <w:drawing>
        <wp:anchor distT="0" distB="0" distL="114300" distR="114300" simplePos="0" relativeHeight="251659264" behindDoc="1" locked="1" layoutInCell="1" allowOverlap="1" wp14:anchorId="3B49B45C" wp14:editId="1598EE2A">
          <wp:simplePos x="0" y="0"/>
          <wp:positionH relativeFrom="page">
            <wp:align>left</wp:align>
          </wp:positionH>
          <wp:positionV relativeFrom="page">
            <wp:align>bottom</wp:align>
          </wp:positionV>
          <wp:extent cx="7583170" cy="53784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350378" w:rsidRDefault="00350378" w:rsidP="00304EA1">
      <w:pPr>
        <w:spacing w:after="0" w:line="240" w:lineRule="auto"/>
      </w:pPr>
      <w:r>
        <w:separator/>
      </w:r>
    </w:p>
  </w:footnote>
  <w:footnote w:type="continuationSeparator" w:id="0">
    <w:p w14:paraId="13540A36" w14:textId="77777777" w:rsidR="00350378" w:rsidRDefault="00350378"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1ECAF" w14:textId="37729938" w:rsidR="00350378" w:rsidRPr="00A0217A" w:rsidRDefault="00350378" w:rsidP="00A0217A">
    <w:pPr>
      <w:pStyle w:val="VCAAcaptionsandfootnotes"/>
      <w:tabs>
        <w:tab w:val="right" w:pos="9627"/>
      </w:tabs>
      <w:spacing w:before="240" w:after="0"/>
      <w:rPr>
        <w:b/>
        <w:bCs/>
        <w:color w:val="999999" w:themeColor="accent2"/>
        <w:sz w:val="22"/>
        <w:szCs w:val="22"/>
      </w:rPr>
    </w:pPr>
    <w:r w:rsidRPr="006D1AFE">
      <w:rPr>
        <w:rFonts w:asciiTheme="minorHAnsi" w:hAnsiTheme="minorHAnsi" w:cstheme="minorHAnsi"/>
        <w:color w:val="999999" w:themeColor="accent2"/>
      </w:rPr>
      <w:t>VCE English Language</w:t>
    </w:r>
    <w:r w:rsidRPr="00CE3454">
      <w:rPr>
        <w:color w:val="999999" w:themeColor="accent2"/>
      </w:rPr>
      <w:t xml:space="preserve"> </w:t>
    </w:r>
    <w:r>
      <w:rPr>
        <w:color w:val="999999" w:themeColor="accent2"/>
      </w:rPr>
      <w:t>Study Design 2024</w:t>
    </w:r>
    <w:r w:rsidR="00FF3BA8">
      <w:rPr>
        <w:color w:val="999999" w:themeColor="accent2"/>
      </w:rPr>
      <w:tab/>
    </w:r>
    <w:r w:rsidR="00FF3BA8">
      <w:rPr>
        <w:color w:val="BFBFBF" w:themeColor="background1" w:themeShade="BF"/>
      </w:rPr>
      <w:t>Updated – version 1.</w:t>
    </w:r>
    <w:r w:rsidR="00E8670C">
      <w:rPr>
        <w:color w:val="BFBFBF" w:themeColor="background1" w:themeShade="BF"/>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6DD100D7" w:rsidR="00350378" w:rsidRPr="009370BC" w:rsidRDefault="00350378" w:rsidP="001F2E73">
    <w:pPr>
      <w:tabs>
        <w:tab w:val="left" w:pos="5985"/>
        <w:tab w:val="right" w:pos="9773"/>
      </w:tabs>
      <w:spacing w:after="0"/>
      <w:ind w:right="-14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6D15B" w14:textId="29F2B9B1" w:rsidR="00977AE6" w:rsidRPr="00977AE6" w:rsidRDefault="00977AE6" w:rsidP="00A0607E">
    <w:pPr>
      <w:tabs>
        <w:tab w:val="right" w:pos="9769"/>
      </w:tabs>
      <w:spacing w:before="240" w:after="0"/>
      <w:ind w:right="-142"/>
      <w:rPr>
        <w:sz w:val="18"/>
        <w:szCs w:val="18"/>
      </w:rPr>
    </w:pPr>
    <w:r w:rsidRPr="00977AE6">
      <w:rPr>
        <w:rFonts w:cstheme="minorHAnsi"/>
        <w:color w:val="999999" w:themeColor="accent2"/>
        <w:sz w:val="18"/>
        <w:szCs w:val="18"/>
      </w:rPr>
      <w:t>VCE English Language</w:t>
    </w:r>
    <w:r w:rsidRPr="00977AE6">
      <w:rPr>
        <w:color w:val="999999" w:themeColor="accent2"/>
        <w:sz w:val="18"/>
        <w:szCs w:val="18"/>
      </w:rPr>
      <w:t xml:space="preserve"> Study Design 2024</w:t>
    </w:r>
    <w:r w:rsidR="00A0607E">
      <w:rPr>
        <w:color w:val="999999" w:themeColor="accent2"/>
        <w:sz w:val="18"/>
        <w:szCs w:val="18"/>
      </w:rPr>
      <w:tab/>
    </w:r>
    <w:r w:rsidR="00A0607E">
      <w:rPr>
        <w:color w:val="BFBFBF" w:themeColor="background1" w:themeShade="BF"/>
        <w:sz w:val="18"/>
        <w:szCs w:val="18"/>
      </w:rPr>
      <w:t>Updated – version 1.</w:t>
    </w:r>
    <w:r w:rsidR="00E8670C">
      <w:rPr>
        <w:color w:val="BFBFBF" w:themeColor="background1" w:themeShade="BF"/>
        <w:sz w:val="18"/>
        <w:szCs w:val="18"/>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061F8"/>
    <w:multiLevelType w:val="hybridMultilevel"/>
    <w:tmpl w:val="8822F622"/>
    <w:lvl w:ilvl="0" w:tplc="04090001">
      <w:start w:val="1"/>
      <w:numFmt w:val="bullet"/>
      <w:lvlText w:val=""/>
      <w:lvlJc w:val="left"/>
      <w:pPr>
        <w:ind w:left="835" w:hanging="360"/>
      </w:pPr>
      <w:rPr>
        <w:rFonts w:ascii="Symbol" w:hAnsi="Symbol" w:hint="default"/>
      </w:rPr>
    </w:lvl>
    <w:lvl w:ilvl="1" w:tplc="04090001">
      <w:start w:val="1"/>
      <w:numFmt w:val="bullet"/>
      <w:lvlText w:val=""/>
      <w:lvlJc w:val="left"/>
      <w:pPr>
        <w:ind w:left="1555" w:hanging="360"/>
      </w:pPr>
      <w:rPr>
        <w:rFonts w:ascii="Symbol" w:hAnsi="Symbol"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1" w15:restartNumberingAfterBreak="0">
    <w:nsid w:val="0FB42680"/>
    <w:multiLevelType w:val="hybridMultilevel"/>
    <w:tmpl w:val="7A0A5762"/>
    <w:lvl w:ilvl="0" w:tplc="0C090001">
      <w:start w:val="1"/>
      <w:numFmt w:val="bullet"/>
      <w:lvlText w:val=""/>
      <w:lvlJc w:val="left"/>
      <w:pPr>
        <w:ind w:left="822" w:hanging="360"/>
      </w:pPr>
      <w:rPr>
        <w:rFonts w:ascii="Symbol" w:hAnsi="Symbol" w:hint="default"/>
      </w:rPr>
    </w:lvl>
    <w:lvl w:ilvl="1" w:tplc="0C090003" w:tentative="1">
      <w:start w:val="1"/>
      <w:numFmt w:val="bullet"/>
      <w:lvlText w:val="o"/>
      <w:lvlJc w:val="left"/>
      <w:pPr>
        <w:ind w:left="1542" w:hanging="360"/>
      </w:pPr>
      <w:rPr>
        <w:rFonts w:ascii="Courier New" w:hAnsi="Courier New" w:cs="Courier New" w:hint="default"/>
      </w:rPr>
    </w:lvl>
    <w:lvl w:ilvl="2" w:tplc="0C090005" w:tentative="1">
      <w:start w:val="1"/>
      <w:numFmt w:val="bullet"/>
      <w:lvlText w:val=""/>
      <w:lvlJc w:val="left"/>
      <w:pPr>
        <w:ind w:left="2262" w:hanging="360"/>
      </w:pPr>
      <w:rPr>
        <w:rFonts w:ascii="Wingdings" w:hAnsi="Wingdings" w:hint="default"/>
      </w:rPr>
    </w:lvl>
    <w:lvl w:ilvl="3" w:tplc="0C090001" w:tentative="1">
      <w:start w:val="1"/>
      <w:numFmt w:val="bullet"/>
      <w:lvlText w:val=""/>
      <w:lvlJc w:val="left"/>
      <w:pPr>
        <w:ind w:left="2982" w:hanging="360"/>
      </w:pPr>
      <w:rPr>
        <w:rFonts w:ascii="Symbol" w:hAnsi="Symbol" w:hint="default"/>
      </w:rPr>
    </w:lvl>
    <w:lvl w:ilvl="4" w:tplc="0C090003" w:tentative="1">
      <w:start w:val="1"/>
      <w:numFmt w:val="bullet"/>
      <w:lvlText w:val="o"/>
      <w:lvlJc w:val="left"/>
      <w:pPr>
        <w:ind w:left="3702" w:hanging="360"/>
      </w:pPr>
      <w:rPr>
        <w:rFonts w:ascii="Courier New" w:hAnsi="Courier New" w:cs="Courier New" w:hint="default"/>
      </w:rPr>
    </w:lvl>
    <w:lvl w:ilvl="5" w:tplc="0C090005" w:tentative="1">
      <w:start w:val="1"/>
      <w:numFmt w:val="bullet"/>
      <w:lvlText w:val=""/>
      <w:lvlJc w:val="left"/>
      <w:pPr>
        <w:ind w:left="4422" w:hanging="360"/>
      </w:pPr>
      <w:rPr>
        <w:rFonts w:ascii="Wingdings" w:hAnsi="Wingdings" w:hint="default"/>
      </w:rPr>
    </w:lvl>
    <w:lvl w:ilvl="6" w:tplc="0C090001" w:tentative="1">
      <w:start w:val="1"/>
      <w:numFmt w:val="bullet"/>
      <w:lvlText w:val=""/>
      <w:lvlJc w:val="left"/>
      <w:pPr>
        <w:ind w:left="5142" w:hanging="360"/>
      </w:pPr>
      <w:rPr>
        <w:rFonts w:ascii="Symbol" w:hAnsi="Symbol" w:hint="default"/>
      </w:rPr>
    </w:lvl>
    <w:lvl w:ilvl="7" w:tplc="0C090003" w:tentative="1">
      <w:start w:val="1"/>
      <w:numFmt w:val="bullet"/>
      <w:lvlText w:val="o"/>
      <w:lvlJc w:val="left"/>
      <w:pPr>
        <w:ind w:left="5862" w:hanging="360"/>
      </w:pPr>
      <w:rPr>
        <w:rFonts w:ascii="Courier New" w:hAnsi="Courier New" w:cs="Courier New" w:hint="default"/>
      </w:rPr>
    </w:lvl>
    <w:lvl w:ilvl="8" w:tplc="0C090005" w:tentative="1">
      <w:start w:val="1"/>
      <w:numFmt w:val="bullet"/>
      <w:lvlText w:val=""/>
      <w:lvlJc w:val="left"/>
      <w:pPr>
        <w:ind w:left="6582" w:hanging="360"/>
      </w:pPr>
      <w:rPr>
        <w:rFonts w:ascii="Wingdings" w:hAnsi="Wingdings" w:hint="default"/>
      </w:rPr>
    </w:lvl>
  </w:abstractNum>
  <w:abstractNum w:abstractNumId="2" w15:restartNumberingAfterBreak="0">
    <w:nsid w:val="19295D7B"/>
    <w:multiLevelType w:val="hybridMultilevel"/>
    <w:tmpl w:val="DB76DB38"/>
    <w:lvl w:ilvl="0" w:tplc="F59E3C58">
      <w:start w:val="1"/>
      <w:numFmt w:val="bullet"/>
      <w:pStyle w:val="VCAAtablecondensed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C6C00AE"/>
    <w:multiLevelType w:val="hybridMultilevel"/>
    <w:tmpl w:val="9CD63A3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302B1590"/>
    <w:multiLevelType w:val="hybridMultilevel"/>
    <w:tmpl w:val="A192FA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7BA1D3D"/>
    <w:multiLevelType w:val="hybridMultilevel"/>
    <w:tmpl w:val="A2DAF7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7" w15:restartNumberingAfterBreak="0">
    <w:nsid w:val="4409416D"/>
    <w:multiLevelType w:val="hybridMultilevel"/>
    <w:tmpl w:val="F04AE0D2"/>
    <w:lvl w:ilvl="0" w:tplc="7C32FBA6">
      <w:start w:val="1"/>
      <w:numFmt w:val="bullet"/>
      <w:lvlText w:val=""/>
      <w:lvlJc w:val="left"/>
      <w:pPr>
        <w:ind w:left="462" w:hanging="360"/>
      </w:pPr>
      <w:rPr>
        <w:rFonts w:ascii="Symbol" w:hAnsi="Symbol" w:hint="default"/>
      </w:rPr>
    </w:lvl>
    <w:lvl w:ilvl="1" w:tplc="04090003" w:tentative="1">
      <w:start w:val="1"/>
      <w:numFmt w:val="bullet"/>
      <w:lvlText w:val="o"/>
      <w:lvlJc w:val="left"/>
      <w:pPr>
        <w:ind w:left="1182" w:hanging="360"/>
      </w:pPr>
      <w:rPr>
        <w:rFonts w:ascii="Courier New" w:hAnsi="Courier New" w:cs="Courier New" w:hint="default"/>
      </w:rPr>
    </w:lvl>
    <w:lvl w:ilvl="2" w:tplc="04090005" w:tentative="1">
      <w:start w:val="1"/>
      <w:numFmt w:val="bullet"/>
      <w:lvlText w:val=""/>
      <w:lvlJc w:val="left"/>
      <w:pPr>
        <w:ind w:left="1902" w:hanging="360"/>
      </w:pPr>
      <w:rPr>
        <w:rFonts w:ascii="Wingdings" w:hAnsi="Wingdings" w:hint="default"/>
      </w:rPr>
    </w:lvl>
    <w:lvl w:ilvl="3" w:tplc="04090001" w:tentative="1">
      <w:start w:val="1"/>
      <w:numFmt w:val="bullet"/>
      <w:lvlText w:val=""/>
      <w:lvlJc w:val="left"/>
      <w:pPr>
        <w:ind w:left="2622" w:hanging="360"/>
      </w:pPr>
      <w:rPr>
        <w:rFonts w:ascii="Symbol" w:hAnsi="Symbol" w:hint="default"/>
      </w:rPr>
    </w:lvl>
    <w:lvl w:ilvl="4" w:tplc="04090003" w:tentative="1">
      <w:start w:val="1"/>
      <w:numFmt w:val="bullet"/>
      <w:lvlText w:val="o"/>
      <w:lvlJc w:val="left"/>
      <w:pPr>
        <w:ind w:left="3342" w:hanging="360"/>
      </w:pPr>
      <w:rPr>
        <w:rFonts w:ascii="Courier New" w:hAnsi="Courier New" w:cs="Courier New" w:hint="default"/>
      </w:rPr>
    </w:lvl>
    <w:lvl w:ilvl="5" w:tplc="04090005" w:tentative="1">
      <w:start w:val="1"/>
      <w:numFmt w:val="bullet"/>
      <w:lvlText w:val=""/>
      <w:lvlJc w:val="left"/>
      <w:pPr>
        <w:ind w:left="4062" w:hanging="360"/>
      </w:pPr>
      <w:rPr>
        <w:rFonts w:ascii="Wingdings" w:hAnsi="Wingdings" w:hint="default"/>
      </w:rPr>
    </w:lvl>
    <w:lvl w:ilvl="6" w:tplc="04090001" w:tentative="1">
      <w:start w:val="1"/>
      <w:numFmt w:val="bullet"/>
      <w:lvlText w:val=""/>
      <w:lvlJc w:val="left"/>
      <w:pPr>
        <w:ind w:left="4782" w:hanging="360"/>
      </w:pPr>
      <w:rPr>
        <w:rFonts w:ascii="Symbol" w:hAnsi="Symbol" w:hint="default"/>
      </w:rPr>
    </w:lvl>
    <w:lvl w:ilvl="7" w:tplc="04090003" w:tentative="1">
      <w:start w:val="1"/>
      <w:numFmt w:val="bullet"/>
      <w:lvlText w:val="o"/>
      <w:lvlJc w:val="left"/>
      <w:pPr>
        <w:ind w:left="5502" w:hanging="360"/>
      </w:pPr>
      <w:rPr>
        <w:rFonts w:ascii="Courier New" w:hAnsi="Courier New" w:cs="Courier New" w:hint="default"/>
      </w:rPr>
    </w:lvl>
    <w:lvl w:ilvl="8" w:tplc="04090005" w:tentative="1">
      <w:start w:val="1"/>
      <w:numFmt w:val="bullet"/>
      <w:lvlText w:val=""/>
      <w:lvlJc w:val="left"/>
      <w:pPr>
        <w:ind w:left="6222" w:hanging="360"/>
      </w:pPr>
      <w:rPr>
        <w:rFonts w:ascii="Wingdings" w:hAnsi="Wingdings" w:hint="default"/>
      </w:rPr>
    </w:lvl>
  </w:abstractNum>
  <w:abstractNum w:abstractNumId="8" w15:restartNumberingAfterBreak="0">
    <w:nsid w:val="4AB70D07"/>
    <w:multiLevelType w:val="hybridMultilevel"/>
    <w:tmpl w:val="0B38CADE"/>
    <w:lvl w:ilvl="0" w:tplc="1FB6D8EC">
      <w:numFmt w:val="bullet"/>
      <w:lvlText w:val="-"/>
      <w:lvlJc w:val="left"/>
      <w:pPr>
        <w:ind w:left="720" w:hanging="360"/>
      </w:pPr>
      <w:rPr>
        <w:rFonts w:ascii="Arial" w:eastAsiaTheme="minorHAnsi" w:hAnsi="Arial" w:cs="Arial" w:hint="default"/>
        <w:b w:val="0"/>
        <w:bCs w:val="0"/>
        <w:sz w:val="20"/>
        <w:szCs w:val="2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0" w15:restartNumberingAfterBreak="0">
    <w:nsid w:val="5AF5210E"/>
    <w:multiLevelType w:val="hybridMultilevel"/>
    <w:tmpl w:val="BA109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2" w15:restartNumberingAfterBreak="0">
    <w:nsid w:val="62872B6C"/>
    <w:multiLevelType w:val="hybridMultilevel"/>
    <w:tmpl w:val="A2BCA144"/>
    <w:lvl w:ilvl="0" w:tplc="58C4DC68">
      <w:start w:val="1"/>
      <w:numFmt w:val="bullet"/>
      <w:pStyle w:val="VCAAbullet"/>
      <w:lvlText w:val=""/>
      <w:lvlJc w:val="left"/>
      <w:pPr>
        <w:ind w:left="5748" w:hanging="360"/>
      </w:pPr>
      <w:rPr>
        <w:rFonts w:ascii="Symbol" w:hAnsi="Symbol" w:hint="default"/>
      </w:rPr>
    </w:lvl>
    <w:lvl w:ilvl="1" w:tplc="0C090003">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13" w15:restartNumberingAfterBreak="0">
    <w:nsid w:val="6B061327"/>
    <w:multiLevelType w:val="hybridMultilevel"/>
    <w:tmpl w:val="0436F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8F0D0B"/>
    <w:multiLevelType w:val="hybridMultilevel"/>
    <w:tmpl w:val="C748C8A6"/>
    <w:lvl w:ilvl="0" w:tplc="3A92439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B813E5"/>
    <w:multiLevelType w:val="hybridMultilevel"/>
    <w:tmpl w:val="BAC6F2A0"/>
    <w:lvl w:ilvl="0" w:tplc="04090001">
      <w:start w:val="1"/>
      <w:numFmt w:val="bullet"/>
      <w:lvlText w:val=""/>
      <w:lvlJc w:val="left"/>
      <w:pPr>
        <w:ind w:left="462" w:hanging="360"/>
      </w:pPr>
      <w:rPr>
        <w:rFonts w:ascii="Symbol" w:hAnsi="Symbol" w:hint="default"/>
      </w:rPr>
    </w:lvl>
    <w:lvl w:ilvl="1" w:tplc="04090003" w:tentative="1">
      <w:start w:val="1"/>
      <w:numFmt w:val="bullet"/>
      <w:lvlText w:val="o"/>
      <w:lvlJc w:val="left"/>
      <w:pPr>
        <w:ind w:left="1182" w:hanging="360"/>
      </w:pPr>
      <w:rPr>
        <w:rFonts w:ascii="Courier New" w:hAnsi="Courier New" w:cs="Courier New" w:hint="default"/>
      </w:rPr>
    </w:lvl>
    <w:lvl w:ilvl="2" w:tplc="04090005" w:tentative="1">
      <w:start w:val="1"/>
      <w:numFmt w:val="bullet"/>
      <w:lvlText w:val=""/>
      <w:lvlJc w:val="left"/>
      <w:pPr>
        <w:ind w:left="1902" w:hanging="360"/>
      </w:pPr>
      <w:rPr>
        <w:rFonts w:ascii="Wingdings" w:hAnsi="Wingdings" w:hint="default"/>
      </w:rPr>
    </w:lvl>
    <w:lvl w:ilvl="3" w:tplc="04090001" w:tentative="1">
      <w:start w:val="1"/>
      <w:numFmt w:val="bullet"/>
      <w:lvlText w:val=""/>
      <w:lvlJc w:val="left"/>
      <w:pPr>
        <w:ind w:left="2622" w:hanging="360"/>
      </w:pPr>
      <w:rPr>
        <w:rFonts w:ascii="Symbol" w:hAnsi="Symbol" w:hint="default"/>
      </w:rPr>
    </w:lvl>
    <w:lvl w:ilvl="4" w:tplc="04090003" w:tentative="1">
      <w:start w:val="1"/>
      <w:numFmt w:val="bullet"/>
      <w:lvlText w:val="o"/>
      <w:lvlJc w:val="left"/>
      <w:pPr>
        <w:ind w:left="3342" w:hanging="360"/>
      </w:pPr>
      <w:rPr>
        <w:rFonts w:ascii="Courier New" w:hAnsi="Courier New" w:cs="Courier New" w:hint="default"/>
      </w:rPr>
    </w:lvl>
    <w:lvl w:ilvl="5" w:tplc="04090005" w:tentative="1">
      <w:start w:val="1"/>
      <w:numFmt w:val="bullet"/>
      <w:lvlText w:val=""/>
      <w:lvlJc w:val="left"/>
      <w:pPr>
        <w:ind w:left="4062" w:hanging="360"/>
      </w:pPr>
      <w:rPr>
        <w:rFonts w:ascii="Wingdings" w:hAnsi="Wingdings" w:hint="default"/>
      </w:rPr>
    </w:lvl>
    <w:lvl w:ilvl="6" w:tplc="04090001" w:tentative="1">
      <w:start w:val="1"/>
      <w:numFmt w:val="bullet"/>
      <w:lvlText w:val=""/>
      <w:lvlJc w:val="left"/>
      <w:pPr>
        <w:ind w:left="4782" w:hanging="360"/>
      </w:pPr>
      <w:rPr>
        <w:rFonts w:ascii="Symbol" w:hAnsi="Symbol" w:hint="default"/>
      </w:rPr>
    </w:lvl>
    <w:lvl w:ilvl="7" w:tplc="04090003" w:tentative="1">
      <w:start w:val="1"/>
      <w:numFmt w:val="bullet"/>
      <w:lvlText w:val="o"/>
      <w:lvlJc w:val="left"/>
      <w:pPr>
        <w:ind w:left="5502" w:hanging="360"/>
      </w:pPr>
      <w:rPr>
        <w:rFonts w:ascii="Courier New" w:hAnsi="Courier New" w:cs="Courier New" w:hint="default"/>
      </w:rPr>
    </w:lvl>
    <w:lvl w:ilvl="8" w:tplc="04090005" w:tentative="1">
      <w:start w:val="1"/>
      <w:numFmt w:val="bullet"/>
      <w:lvlText w:val=""/>
      <w:lvlJc w:val="left"/>
      <w:pPr>
        <w:ind w:left="6222" w:hanging="360"/>
      </w:pPr>
      <w:rPr>
        <w:rFonts w:ascii="Wingdings" w:hAnsi="Wingdings" w:hint="default"/>
      </w:rPr>
    </w:lvl>
  </w:abstractNum>
  <w:abstractNum w:abstractNumId="16" w15:restartNumberingAfterBreak="0">
    <w:nsid w:val="79CF55AA"/>
    <w:multiLevelType w:val="hybridMultilevel"/>
    <w:tmpl w:val="3E0CDC8A"/>
    <w:lvl w:ilvl="0" w:tplc="04090001">
      <w:start w:val="1"/>
      <w:numFmt w:val="bullet"/>
      <w:lvlText w:val=""/>
      <w:lvlJc w:val="left"/>
      <w:pPr>
        <w:ind w:left="462" w:hanging="360"/>
      </w:pPr>
      <w:rPr>
        <w:rFonts w:ascii="Symbol" w:hAnsi="Symbol" w:hint="default"/>
      </w:rPr>
    </w:lvl>
    <w:lvl w:ilvl="1" w:tplc="04090003" w:tentative="1">
      <w:start w:val="1"/>
      <w:numFmt w:val="bullet"/>
      <w:lvlText w:val="o"/>
      <w:lvlJc w:val="left"/>
      <w:pPr>
        <w:ind w:left="1182" w:hanging="360"/>
      </w:pPr>
      <w:rPr>
        <w:rFonts w:ascii="Courier New" w:hAnsi="Courier New" w:cs="Courier New" w:hint="default"/>
      </w:rPr>
    </w:lvl>
    <w:lvl w:ilvl="2" w:tplc="04090005" w:tentative="1">
      <w:start w:val="1"/>
      <w:numFmt w:val="bullet"/>
      <w:lvlText w:val=""/>
      <w:lvlJc w:val="left"/>
      <w:pPr>
        <w:ind w:left="1902" w:hanging="360"/>
      </w:pPr>
      <w:rPr>
        <w:rFonts w:ascii="Wingdings" w:hAnsi="Wingdings" w:hint="default"/>
      </w:rPr>
    </w:lvl>
    <w:lvl w:ilvl="3" w:tplc="04090001" w:tentative="1">
      <w:start w:val="1"/>
      <w:numFmt w:val="bullet"/>
      <w:lvlText w:val=""/>
      <w:lvlJc w:val="left"/>
      <w:pPr>
        <w:ind w:left="2622" w:hanging="360"/>
      </w:pPr>
      <w:rPr>
        <w:rFonts w:ascii="Symbol" w:hAnsi="Symbol" w:hint="default"/>
      </w:rPr>
    </w:lvl>
    <w:lvl w:ilvl="4" w:tplc="04090003" w:tentative="1">
      <w:start w:val="1"/>
      <w:numFmt w:val="bullet"/>
      <w:lvlText w:val="o"/>
      <w:lvlJc w:val="left"/>
      <w:pPr>
        <w:ind w:left="3342" w:hanging="360"/>
      </w:pPr>
      <w:rPr>
        <w:rFonts w:ascii="Courier New" w:hAnsi="Courier New" w:cs="Courier New" w:hint="default"/>
      </w:rPr>
    </w:lvl>
    <w:lvl w:ilvl="5" w:tplc="04090005" w:tentative="1">
      <w:start w:val="1"/>
      <w:numFmt w:val="bullet"/>
      <w:lvlText w:val=""/>
      <w:lvlJc w:val="left"/>
      <w:pPr>
        <w:ind w:left="4062" w:hanging="360"/>
      </w:pPr>
      <w:rPr>
        <w:rFonts w:ascii="Wingdings" w:hAnsi="Wingdings" w:hint="default"/>
      </w:rPr>
    </w:lvl>
    <w:lvl w:ilvl="6" w:tplc="04090001" w:tentative="1">
      <w:start w:val="1"/>
      <w:numFmt w:val="bullet"/>
      <w:lvlText w:val=""/>
      <w:lvlJc w:val="left"/>
      <w:pPr>
        <w:ind w:left="4782" w:hanging="360"/>
      </w:pPr>
      <w:rPr>
        <w:rFonts w:ascii="Symbol" w:hAnsi="Symbol" w:hint="default"/>
      </w:rPr>
    </w:lvl>
    <w:lvl w:ilvl="7" w:tplc="04090003" w:tentative="1">
      <w:start w:val="1"/>
      <w:numFmt w:val="bullet"/>
      <w:lvlText w:val="o"/>
      <w:lvlJc w:val="left"/>
      <w:pPr>
        <w:ind w:left="5502" w:hanging="360"/>
      </w:pPr>
      <w:rPr>
        <w:rFonts w:ascii="Courier New" w:hAnsi="Courier New" w:cs="Courier New" w:hint="default"/>
      </w:rPr>
    </w:lvl>
    <w:lvl w:ilvl="8" w:tplc="04090005" w:tentative="1">
      <w:start w:val="1"/>
      <w:numFmt w:val="bullet"/>
      <w:lvlText w:val=""/>
      <w:lvlJc w:val="left"/>
      <w:pPr>
        <w:ind w:left="6222" w:hanging="360"/>
      </w:pPr>
      <w:rPr>
        <w:rFonts w:ascii="Wingdings" w:hAnsi="Wingdings" w:hint="default"/>
      </w:rPr>
    </w:lvl>
  </w:abstractNum>
  <w:num w:numId="1" w16cid:durableId="2138911012">
    <w:abstractNumId w:val="12"/>
  </w:num>
  <w:num w:numId="2" w16cid:durableId="690103857">
    <w:abstractNumId w:val="9"/>
  </w:num>
  <w:num w:numId="3" w16cid:durableId="38865326">
    <w:abstractNumId w:val="6"/>
  </w:num>
  <w:num w:numId="4" w16cid:durableId="224294281">
    <w:abstractNumId w:val="2"/>
  </w:num>
  <w:num w:numId="5" w16cid:durableId="991102025">
    <w:abstractNumId w:val="11"/>
  </w:num>
  <w:num w:numId="6" w16cid:durableId="1210999676">
    <w:abstractNumId w:val="4"/>
  </w:num>
  <w:num w:numId="7" w16cid:durableId="749011331">
    <w:abstractNumId w:val="14"/>
  </w:num>
  <w:num w:numId="8" w16cid:durableId="2112235884">
    <w:abstractNumId w:val="10"/>
  </w:num>
  <w:num w:numId="9" w16cid:durableId="709259363">
    <w:abstractNumId w:val="8"/>
  </w:num>
  <w:num w:numId="10" w16cid:durableId="1282222711">
    <w:abstractNumId w:val="5"/>
  </w:num>
  <w:num w:numId="11" w16cid:durableId="671645517">
    <w:abstractNumId w:val="3"/>
  </w:num>
  <w:num w:numId="12" w16cid:durableId="1333558352">
    <w:abstractNumId w:val="0"/>
  </w:num>
  <w:num w:numId="13" w16cid:durableId="1849632906">
    <w:abstractNumId w:val="13"/>
  </w:num>
  <w:num w:numId="14" w16cid:durableId="50158061">
    <w:abstractNumId w:val="7"/>
  </w:num>
  <w:num w:numId="15" w16cid:durableId="1470592043">
    <w:abstractNumId w:val="16"/>
  </w:num>
  <w:num w:numId="16" w16cid:durableId="821848696">
    <w:abstractNumId w:val="15"/>
  </w:num>
  <w:num w:numId="17" w16cid:durableId="4269736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grammar="clean"/>
  <w:stylePaneSortMethod w:val="0000"/>
  <w:mailMerge>
    <w:mainDocumentType w:val="formLetters"/>
    <w:dataType w:val="textFile"/>
    <w:activeRecord w:val="-1"/>
  </w:mailMerge>
  <w:defaultTabStop w:val="720"/>
  <w:characterSpacingControl w:val="doNotCompress"/>
  <w:hdrShapeDefaults>
    <o:shapedefaults v:ext="edit" spidmax="135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BAB"/>
    <w:rsid w:val="00003885"/>
    <w:rsid w:val="000160EB"/>
    <w:rsid w:val="00017174"/>
    <w:rsid w:val="00032E29"/>
    <w:rsid w:val="00040A98"/>
    <w:rsid w:val="00043693"/>
    <w:rsid w:val="0004547D"/>
    <w:rsid w:val="0004592B"/>
    <w:rsid w:val="00047F48"/>
    <w:rsid w:val="00050C5F"/>
    <w:rsid w:val="00051FD4"/>
    <w:rsid w:val="0005780E"/>
    <w:rsid w:val="000630E9"/>
    <w:rsid w:val="000646C3"/>
    <w:rsid w:val="00065CC6"/>
    <w:rsid w:val="00066451"/>
    <w:rsid w:val="00067D13"/>
    <w:rsid w:val="00073694"/>
    <w:rsid w:val="0007704F"/>
    <w:rsid w:val="00082C42"/>
    <w:rsid w:val="00093680"/>
    <w:rsid w:val="00096ED4"/>
    <w:rsid w:val="000A00CE"/>
    <w:rsid w:val="000A642E"/>
    <w:rsid w:val="000A6795"/>
    <w:rsid w:val="000A71F7"/>
    <w:rsid w:val="000B0F4C"/>
    <w:rsid w:val="000B5F41"/>
    <w:rsid w:val="000C54FD"/>
    <w:rsid w:val="000D1870"/>
    <w:rsid w:val="000D2B3E"/>
    <w:rsid w:val="000E77C6"/>
    <w:rsid w:val="000F09E4"/>
    <w:rsid w:val="000F16FD"/>
    <w:rsid w:val="000F2558"/>
    <w:rsid w:val="000F5AAF"/>
    <w:rsid w:val="000F5AF6"/>
    <w:rsid w:val="000F7925"/>
    <w:rsid w:val="00116785"/>
    <w:rsid w:val="00121B45"/>
    <w:rsid w:val="001257B6"/>
    <w:rsid w:val="00131EE0"/>
    <w:rsid w:val="00132CDA"/>
    <w:rsid w:val="0013656D"/>
    <w:rsid w:val="00136CC8"/>
    <w:rsid w:val="00143520"/>
    <w:rsid w:val="0014388B"/>
    <w:rsid w:val="001535AD"/>
    <w:rsid w:val="00153AD2"/>
    <w:rsid w:val="001555F8"/>
    <w:rsid w:val="00155DB6"/>
    <w:rsid w:val="00157289"/>
    <w:rsid w:val="00172F09"/>
    <w:rsid w:val="001779EA"/>
    <w:rsid w:val="00183D25"/>
    <w:rsid w:val="00186020"/>
    <w:rsid w:val="00186487"/>
    <w:rsid w:val="001A09AF"/>
    <w:rsid w:val="001A1AAF"/>
    <w:rsid w:val="001A4A9D"/>
    <w:rsid w:val="001A59B3"/>
    <w:rsid w:val="001A651A"/>
    <w:rsid w:val="001A68AE"/>
    <w:rsid w:val="001A7A96"/>
    <w:rsid w:val="001B0825"/>
    <w:rsid w:val="001B2D79"/>
    <w:rsid w:val="001C6979"/>
    <w:rsid w:val="001D2A60"/>
    <w:rsid w:val="001D3246"/>
    <w:rsid w:val="001D3772"/>
    <w:rsid w:val="001D43A0"/>
    <w:rsid w:val="001D63FE"/>
    <w:rsid w:val="001E0E1C"/>
    <w:rsid w:val="001E1662"/>
    <w:rsid w:val="001E2537"/>
    <w:rsid w:val="001E4221"/>
    <w:rsid w:val="001E4C74"/>
    <w:rsid w:val="001F0C87"/>
    <w:rsid w:val="001F1403"/>
    <w:rsid w:val="001F2E73"/>
    <w:rsid w:val="0020385D"/>
    <w:rsid w:val="00215462"/>
    <w:rsid w:val="00221E92"/>
    <w:rsid w:val="002279BA"/>
    <w:rsid w:val="002329F3"/>
    <w:rsid w:val="00237300"/>
    <w:rsid w:val="00240E12"/>
    <w:rsid w:val="0024351A"/>
    <w:rsid w:val="00243F0D"/>
    <w:rsid w:val="00243FCD"/>
    <w:rsid w:val="002461F1"/>
    <w:rsid w:val="00246484"/>
    <w:rsid w:val="00252753"/>
    <w:rsid w:val="00260767"/>
    <w:rsid w:val="00261B43"/>
    <w:rsid w:val="0026231C"/>
    <w:rsid w:val="002647BB"/>
    <w:rsid w:val="00265682"/>
    <w:rsid w:val="00270F35"/>
    <w:rsid w:val="002754C1"/>
    <w:rsid w:val="00275902"/>
    <w:rsid w:val="0027649B"/>
    <w:rsid w:val="00277DEC"/>
    <w:rsid w:val="002841C8"/>
    <w:rsid w:val="0028516B"/>
    <w:rsid w:val="0028527F"/>
    <w:rsid w:val="002B0D9E"/>
    <w:rsid w:val="002B1609"/>
    <w:rsid w:val="002B645C"/>
    <w:rsid w:val="002B64F9"/>
    <w:rsid w:val="002C0A12"/>
    <w:rsid w:val="002C14A2"/>
    <w:rsid w:val="002C2E3A"/>
    <w:rsid w:val="002C6F90"/>
    <w:rsid w:val="002D263E"/>
    <w:rsid w:val="002D4B06"/>
    <w:rsid w:val="002E4FB5"/>
    <w:rsid w:val="00302B86"/>
    <w:rsid w:val="00302FB8"/>
    <w:rsid w:val="00304EA1"/>
    <w:rsid w:val="003052C1"/>
    <w:rsid w:val="00305323"/>
    <w:rsid w:val="00306589"/>
    <w:rsid w:val="003133F3"/>
    <w:rsid w:val="00314D81"/>
    <w:rsid w:val="00322FC6"/>
    <w:rsid w:val="00333754"/>
    <w:rsid w:val="00350378"/>
    <w:rsid w:val="0035293F"/>
    <w:rsid w:val="003539BA"/>
    <w:rsid w:val="00363B51"/>
    <w:rsid w:val="003648A3"/>
    <w:rsid w:val="00374B1F"/>
    <w:rsid w:val="00391986"/>
    <w:rsid w:val="00393B2D"/>
    <w:rsid w:val="003950EE"/>
    <w:rsid w:val="0039688B"/>
    <w:rsid w:val="00396993"/>
    <w:rsid w:val="00397B20"/>
    <w:rsid w:val="003A00B4"/>
    <w:rsid w:val="003A30FA"/>
    <w:rsid w:val="003A364F"/>
    <w:rsid w:val="003A57B0"/>
    <w:rsid w:val="003B2758"/>
    <w:rsid w:val="003B314E"/>
    <w:rsid w:val="003B3BFF"/>
    <w:rsid w:val="003C339B"/>
    <w:rsid w:val="003C54FC"/>
    <w:rsid w:val="003C5E71"/>
    <w:rsid w:val="003D2396"/>
    <w:rsid w:val="003F4C60"/>
    <w:rsid w:val="0040130B"/>
    <w:rsid w:val="00410838"/>
    <w:rsid w:val="00417AA3"/>
    <w:rsid w:val="0042039B"/>
    <w:rsid w:val="00423925"/>
    <w:rsid w:val="00425552"/>
    <w:rsid w:val="00425DFE"/>
    <w:rsid w:val="004275CD"/>
    <w:rsid w:val="00427B5F"/>
    <w:rsid w:val="00430199"/>
    <w:rsid w:val="00434EDB"/>
    <w:rsid w:val="00440B32"/>
    <w:rsid w:val="00457873"/>
    <w:rsid w:val="0046078D"/>
    <w:rsid w:val="00465035"/>
    <w:rsid w:val="00471229"/>
    <w:rsid w:val="004716AB"/>
    <w:rsid w:val="00473859"/>
    <w:rsid w:val="00475AE0"/>
    <w:rsid w:val="00483089"/>
    <w:rsid w:val="004870D8"/>
    <w:rsid w:val="00490FED"/>
    <w:rsid w:val="00495C80"/>
    <w:rsid w:val="00497C4D"/>
    <w:rsid w:val="004A0DE6"/>
    <w:rsid w:val="004A2ED8"/>
    <w:rsid w:val="004B1C1A"/>
    <w:rsid w:val="004C2245"/>
    <w:rsid w:val="004C51AA"/>
    <w:rsid w:val="004F331F"/>
    <w:rsid w:val="004F5BDA"/>
    <w:rsid w:val="00506430"/>
    <w:rsid w:val="005119C0"/>
    <w:rsid w:val="0051234A"/>
    <w:rsid w:val="00512BC9"/>
    <w:rsid w:val="00515D31"/>
    <w:rsid w:val="0051631E"/>
    <w:rsid w:val="00521858"/>
    <w:rsid w:val="005376FF"/>
    <w:rsid w:val="00537A1F"/>
    <w:rsid w:val="00537E39"/>
    <w:rsid w:val="00540452"/>
    <w:rsid w:val="00545038"/>
    <w:rsid w:val="005464B3"/>
    <w:rsid w:val="00553AD0"/>
    <w:rsid w:val="0056398B"/>
    <w:rsid w:val="00566029"/>
    <w:rsid w:val="00574520"/>
    <w:rsid w:val="005825B4"/>
    <w:rsid w:val="0059090A"/>
    <w:rsid w:val="005923CB"/>
    <w:rsid w:val="005A3151"/>
    <w:rsid w:val="005A31FF"/>
    <w:rsid w:val="005A3F74"/>
    <w:rsid w:val="005B02D1"/>
    <w:rsid w:val="005B1A1E"/>
    <w:rsid w:val="005B391B"/>
    <w:rsid w:val="005D3D78"/>
    <w:rsid w:val="005D69D9"/>
    <w:rsid w:val="005E2EF0"/>
    <w:rsid w:val="005E342B"/>
    <w:rsid w:val="005E68C4"/>
    <w:rsid w:val="005F4092"/>
    <w:rsid w:val="00604BC1"/>
    <w:rsid w:val="00606845"/>
    <w:rsid w:val="00611664"/>
    <w:rsid w:val="00614498"/>
    <w:rsid w:val="00614CB3"/>
    <w:rsid w:val="006225D6"/>
    <w:rsid w:val="00625B96"/>
    <w:rsid w:val="006308DB"/>
    <w:rsid w:val="00633349"/>
    <w:rsid w:val="00640530"/>
    <w:rsid w:val="00642467"/>
    <w:rsid w:val="00653ECB"/>
    <w:rsid w:val="00653FCD"/>
    <w:rsid w:val="0065400E"/>
    <w:rsid w:val="006552D8"/>
    <w:rsid w:val="00655B58"/>
    <w:rsid w:val="00662821"/>
    <w:rsid w:val="00677CB9"/>
    <w:rsid w:val="006823F4"/>
    <w:rsid w:val="0068471E"/>
    <w:rsid w:val="00684F24"/>
    <w:rsid w:val="00684F98"/>
    <w:rsid w:val="00693FFD"/>
    <w:rsid w:val="006A4614"/>
    <w:rsid w:val="006A614E"/>
    <w:rsid w:val="006B624C"/>
    <w:rsid w:val="006B7E08"/>
    <w:rsid w:val="006C2FBB"/>
    <w:rsid w:val="006C5098"/>
    <w:rsid w:val="006C559F"/>
    <w:rsid w:val="006D1AFE"/>
    <w:rsid w:val="006D2159"/>
    <w:rsid w:val="006D3DD0"/>
    <w:rsid w:val="006E0D72"/>
    <w:rsid w:val="006E1869"/>
    <w:rsid w:val="006E3667"/>
    <w:rsid w:val="006E5810"/>
    <w:rsid w:val="006F787C"/>
    <w:rsid w:val="00700FFE"/>
    <w:rsid w:val="00702636"/>
    <w:rsid w:val="007177FE"/>
    <w:rsid w:val="00724507"/>
    <w:rsid w:val="0072734F"/>
    <w:rsid w:val="00727B56"/>
    <w:rsid w:val="007301FF"/>
    <w:rsid w:val="00750274"/>
    <w:rsid w:val="0075263D"/>
    <w:rsid w:val="0075637F"/>
    <w:rsid w:val="007564A1"/>
    <w:rsid w:val="00773141"/>
    <w:rsid w:val="00773E6C"/>
    <w:rsid w:val="00780C7C"/>
    <w:rsid w:val="00781FB1"/>
    <w:rsid w:val="00787313"/>
    <w:rsid w:val="007931BE"/>
    <w:rsid w:val="00794448"/>
    <w:rsid w:val="007B5768"/>
    <w:rsid w:val="007B67F6"/>
    <w:rsid w:val="007C3C77"/>
    <w:rsid w:val="007C4CE7"/>
    <w:rsid w:val="007D1B6D"/>
    <w:rsid w:val="007E6CB7"/>
    <w:rsid w:val="007F3F9C"/>
    <w:rsid w:val="007F5BAD"/>
    <w:rsid w:val="008049B4"/>
    <w:rsid w:val="00805F85"/>
    <w:rsid w:val="00813C37"/>
    <w:rsid w:val="00814120"/>
    <w:rsid w:val="008154B5"/>
    <w:rsid w:val="00816C1D"/>
    <w:rsid w:val="0082380B"/>
    <w:rsid w:val="00823962"/>
    <w:rsid w:val="00823F64"/>
    <w:rsid w:val="008318B6"/>
    <w:rsid w:val="008346CB"/>
    <w:rsid w:val="00844AEA"/>
    <w:rsid w:val="00852719"/>
    <w:rsid w:val="00855070"/>
    <w:rsid w:val="00855992"/>
    <w:rsid w:val="0085682F"/>
    <w:rsid w:val="00860115"/>
    <w:rsid w:val="00863BCB"/>
    <w:rsid w:val="00870254"/>
    <w:rsid w:val="008765F4"/>
    <w:rsid w:val="00880A10"/>
    <w:rsid w:val="0088289D"/>
    <w:rsid w:val="0088783C"/>
    <w:rsid w:val="008A27C7"/>
    <w:rsid w:val="008A460C"/>
    <w:rsid w:val="008A7441"/>
    <w:rsid w:val="008B0C0E"/>
    <w:rsid w:val="008C32F3"/>
    <w:rsid w:val="008D04AD"/>
    <w:rsid w:val="008D1DA7"/>
    <w:rsid w:val="008D4BF9"/>
    <w:rsid w:val="008D4CAE"/>
    <w:rsid w:val="008E5CF1"/>
    <w:rsid w:val="008E686B"/>
    <w:rsid w:val="008F46E4"/>
    <w:rsid w:val="00900060"/>
    <w:rsid w:val="009100CC"/>
    <w:rsid w:val="00917238"/>
    <w:rsid w:val="0092201E"/>
    <w:rsid w:val="0092280D"/>
    <w:rsid w:val="00924D6C"/>
    <w:rsid w:val="00930E5E"/>
    <w:rsid w:val="0093680A"/>
    <w:rsid w:val="009370BC"/>
    <w:rsid w:val="00943841"/>
    <w:rsid w:val="00946EF0"/>
    <w:rsid w:val="009526F4"/>
    <w:rsid w:val="00954DEC"/>
    <w:rsid w:val="00955180"/>
    <w:rsid w:val="009608F7"/>
    <w:rsid w:val="00962F60"/>
    <w:rsid w:val="00963C5F"/>
    <w:rsid w:val="009644F2"/>
    <w:rsid w:val="00964537"/>
    <w:rsid w:val="009658F1"/>
    <w:rsid w:val="00970580"/>
    <w:rsid w:val="00977AE6"/>
    <w:rsid w:val="00984C48"/>
    <w:rsid w:val="0098739B"/>
    <w:rsid w:val="009A5F02"/>
    <w:rsid w:val="009B1788"/>
    <w:rsid w:val="009B61E5"/>
    <w:rsid w:val="009C1764"/>
    <w:rsid w:val="009D1E89"/>
    <w:rsid w:val="009D337E"/>
    <w:rsid w:val="009E3371"/>
    <w:rsid w:val="009E5707"/>
    <w:rsid w:val="009E681D"/>
    <w:rsid w:val="00A01418"/>
    <w:rsid w:val="00A02141"/>
    <w:rsid w:val="00A0217A"/>
    <w:rsid w:val="00A0607E"/>
    <w:rsid w:val="00A07144"/>
    <w:rsid w:val="00A11D6A"/>
    <w:rsid w:val="00A15607"/>
    <w:rsid w:val="00A15F07"/>
    <w:rsid w:val="00A16823"/>
    <w:rsid w:val="00A17661"/>
    <w:rsid w:val="00A178D5"/>
    <w:rsid w:val="00A221D6"/>
    <w:rsid w:val="00A24B2D"/>
    <w:rsid w:val="00A337D0"/>
    <w:rsid w:val="00A40966"/>
    <w:rsid w:val="00A60C7B"/>
    <w:rsid w:val="00A6294B"/>
    <w:rsid w:val="00A87746"/>
    <w:rsid w:val="00A921E0"/>
    <w:rsid w:val="00A922F4"/>
    <w:rsid w:val="00AA15B1"/>
    <w:rsid w:val="00AC1D61"/>
    <w:rsid w:val="00AC2CCB"/>
    <w:rsid w:val="00AD64B0"/>
    <w:rsid w:val="00AE5526"/>
    <w:rsid w:val="00AE6D57"/>
    <w:rsid w:val="00AF051B"/>
    <w:rsid w:val="00AF38EA"/>
    <w:rsid w:val="00B01578"/>
    <w:rsid w:val="00B0738F"/>
    <w:rsid w:val="00B13D3B"/>
    <w:rsid w:val="00B1582A"/>
    <w:rsid w:val="00B230DB"/>
    <w:rsid w:val="00B26601"/>
    <w:rsid w:val="00B402F2"/>
    <w:rsid w:val="00B41951"/>
    <w:rsid w:val="00B441AC"/>
    <w:rsid w:val="00B45FEA"/>
    <w:rsid w:val="00B53229"/>
    <w:rsid w:val="00B55502"/>
    <w:rsid w:val="00B5681F"/>
    <w:rsid w:val="00B62480"/>
    <w:rsid w:val="00B711D1"/>
    <w:rsid w:val="00B81B70"/>
    <w:rsid w:val="00B8451F"/>
    <w:rsid w:val="00B853A5"/>
    <w:rsid w:val="00B86216"/>
    <w:rsid w:val="00B91ABD"/>
    <w:rsid w:val="00B939F0"/>
    <w:rsid w:val="00B93EFE"/>
    <w:rsid w:val="00BA6B93"/>
    <w:rsid w:val="00BA7816"/>
    <w:rsid w:val="00BB3BAB"/>
    <w:rsid w:val="00BB3F98"/>
    <w:rsid w:val="00BB6D81"/>
    <w:rsid w:val="00BB764B"/>
    <w:rsid w:val="00BD0724"/>
    <w:rsid w:val="00BD2B91"/>
    <w:rsid w:val="00BE53A7"/>
    <w:rsid w:val="00BE5521"/>
    <w:rsid w:val="00BE5939"/>
    <w:rsid w:val="00BE6AFD"/>
    <w:rsid w:val="00BF0E75"/>
    <w:rsid w:val="00BF6C23"/>
    <w:rsid w:val="00C0687F"/>
    <w:rsid w:val="00C13161"/>
    <w:rsid w:val="00C21730"/>
    <w:rsid w:val="00C22C7B"/>
    <w:rsid w:val="00C30F9C"/>
    <w:rsid w:val="00C33286"/>
    <w:rsid w:val="00C463A4"/>
    <w:rsid w:val="00C46F3D"/>
    <w:rsid w:val="00C53263"/>
    <w:rsid w:val="00C6145F"/>
    <w:rsid w:val="00C647D1"/>
    <w:rsid w:val="00C67969"/>
    <w:rsid w:val="00C73683"/>
    <w:rsid w:val="00C75F1D"/>
    <w:rsid w:val="00C76ABC"/>
    <w:rsid w:val="00C81818"/>
    <w:rsid w:val="00C861F9"/>
    <w:rsid w:val="00C9448D"/>
    <w:rsid w:val="00C95156"/>
    <w:rsid w:val="00C952D3"/>
    <w:rsid w:val="00C96FF3"/>
    <w:rsid w:val="00CA0DC2"/>
    <w:rsid w:val="00CA38F1"/>
    <w:rsid w:val="00CB68E8"/>
    <w:rsid w:val="00CB7ED3"/>
    <w:rsid w:val="00CC6C69"/>
    <w:rsid w:val="00CD586F"/>
    <w:rsid w:val="00CD78D3"/>
    <w:rsid w:val="00CE0C1D"/>
    <w:rsid w:val="00CE3454"/>
    <w:rsid w:val="00CF7573"/>
    <w:rsid w:val="00D012B6"/>
    <w:rsid w:val="00D03F53"/>
    <w:rsid w:val="00D04F01"/>
    <w:rsid w:val="00D06414"/>
    <w:rsid w:val="00D11261"/>
    <w:rsid w:val="00D12732"/>
    <w:rsid w:val="00D24E5A"/>
    <w:rsid w:val="00D3014D"/>
    <w:rsid w:val="00D334B0"/>
    <w:rsid w:val="00D338E4"/>
    <w:rsid w:val="00D3472C"/>
    <w:rsid w:val="00D438C8"/>
    <w:rsid w:val="00D454EE"/>
    <w:rsid w:val="00D46E10"/>
    <w:rsid w:val="00D51947"/>
    <w:rsid w:val="00D532F0"/>
    <w:rsid w:val="00D57F71"/>
    <w:rsid w:val="00D60BB0"/>
    <w:rsid w:val="00D71428"/>
    <w:rsid w:val="00D72432"/>
    <w:rsid w:val="00D74391"/>
    <w:rsid w:val="00D77413"/>
    <w:rsid w:val="00D82399"/>
    <w:rsid w:val="00D82759"/>
    <w:rsid w:val="00D86DE4"/>
    <w:rsid w:val="00D9522C"/>
    <w:rsid w:val="00D9627F"/>
    <w:rsid w:val="00DA5BA4"/>
    <w:rsid w:val="00DB5D88"/>
    <w:rsid w:val="00DC2D47"/>
    <w:rsid w:val="00DC3C43"/>
    <w:rsid w:val="00DC4A17"/>
    <w:rsid w:val="00DD1D58"/>
    <w:rsid w:val="00DD299E"/>
    <w:rsid w:val="00DD2DA5"/>
    <w:rsid w:val="00DD6917"/>
    <w:rsid w:val="00DD6986"/>
    <w:rsid w:val="00DE1909"/>
    <w:rsid w:val="00DE3C00"/>
    <w:rsid w:val="00DE51DB"/>
    <w:rsid w:val="00DE6CC7"/>
    <w:rsid w:val="00DE71A9"/>
    <w:rsid w:val="00DF144D"/>
    <w:rsid w:val="00E001EF"/>
    <w:rsid w:val="00E12A64"/>
    <w:rsid w:val="00E220CE"/>
    <w:rsid w:val="00E230DA"/>
    <w:rsid w:val="00E23F1D"/>
    <w:rsid w:val="00E274E4"/>
    <w:rsid w:val="00E304D8"/>
    <w:rsid w:val="00E30E05"/>
    <w:rsid w:val="00E36361"/>
    <w:rsid w:val="00E40BF2"/>
    <w:rsid w:val="00E525F5"/>
    <w:rsid w:val="00E5273C"/>
    <w:rsid w:val="00E55AE9"/>
    <w:rsid w:val="00E5632E"/>
    <w:rsid w:val="00E65E7C"/>
    <w:rsid w:val="00E66124"/>
    <w:rsid w:val="00E715F1"/>
    <w:rsid w:val="00E7272F"/>
    <w:rsid w:val="00E72B1C"/>
    <w:rsid w:val="00E73038"/>
    <w:rsid w:val="00E7551D"/>
    <w:rsid w:val="00E83F57"/>
    <w:rsid w:val="00E8670C"/>
    <w:rsid w:val="00E87F68"/>
    <w:rsid w:val="00E9217C"/>
    <w:rsid w:val="00EA14C9"/>
    <w:rsid w:val="00EA5BE8"/>
    <w:rsid w:val="00EB040D"/>
    <w:rsid w:val="00EB0C84"/>
    <w:rsid w:val="00EB5AA4"/>
    <w:rsid w:val="00EC144A"/>
    <w:rsid w:val="00EC6187"/>
    <w:rsid w:val="00ED2D58"/>
    <w:rsid w:val="00ED5BE7"/>
    <w:rsid w:val="00EE318D"/>
    <w:rsid w:val="00EE7B0A"/>
    <w:rsid w:val="00EF04EB"/>
    <w:rsid w:val="00EF317C"/>
    <w:rsid w:val="00F03D2E"/>
    <w:rsid w:val="00F05A89"/>
    <w:rsid w:val="00F12B32"/>
    <w:rsid w:val="00F17FDE"/>
    <w:rsid w:val="00F23600"/>
    <w:rsid w:val="00F24BC1"/>
    <w:rsid w:val="00F35D6A"/>
    <w:rsid w:val="00F40C32"/>
    <w:rsid w:val="00F40D53"/>
    <w:rsid w:val="00F4525C"/>
    <w:rsid w:val="00F459BE"/>
    <w:rsid w:val="00F50D86"/>
    <w:rsid w:val="00F62F5A"/>
    <w:rsid w:val="00F64089"/>
    <w:rsid w:val="00F701AF"/>
    <w:rsid w:val="00F7349A"/>
    <w:rsid w:val="00F769A4"/>
    <w:rsid w:val="00F84A97"/>
    <w:rsid w:val="00F85CE3"/>
    <w:rsid w:val="00F85D06"/>
    <w:rsid w:val="00F91209"/>
    <w:rsid w:val="00F929C3"/>
    <w:rsid w:val="00FA0F7F"/>
    <w:rsid w:val="00FA3751"/>
    <w:rsid w:val="00FB0304"/>
    <w:rsid w:val="00FB04D8"/>
    <w:rsid w:val="00FB3E98"/>
    <w:rsid w:val="00FD29D3"/>
    <w:rsid w:val="00FD5C40"/>
    <w:rsid w:val="00FE3F0B"/>
    <w:rsid w:val="00FF3B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35169"/>
    <o:shapelayout v:ext="edit">
      <o:idmap v:ext="edit" data="1"/>
    </o:shapelayout>
  </w:shapeDefaults>
  <w:decimalSymbol w:val="."/>
  <w:listSeparator w:val=","/>
  <w14:docId w14:val="08AF29F3"/>
  <w15:docId w15:val="{72AA67F2-5648-40C7-BB16-BAFA6C6D6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DD6986"/>
    <w:pPr>
      <w:spacing w:before="600" w:after="480" w:line="680" w:lineRule="exact"/>
      <w:jc w:val="center"/>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91ABD"/>
    <w:rPr>
      <w:color w:val="FFFFFF" w:themeColor="background1"/>
    </w:rPr>
  </w:style>
  <w:style w:type="paragraph" w:customStyle="1" w:styleId="VCAAbullet">
    <w:name w:val="VCAA bullet"/>
    <w:basedOn w:val="VCAAbody"/>
    <w:autoRedefine/>
    <w:qFormat/>
    <w:rsid w:val="001D2A60"/>
    <w:pPr>
      <w:numPr>
        <w:numId w:val="1"/>
      </w:numPr>
      <w:tabs>
        <w:tab w:val="left" w:pos="425"/>
      </w:tabs>
      <w:spacing w:before="0"/>
      <w:ind w:left="425" w:hanging="425"/>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DD6986"/>
    <w:pPr>
      <w:jc w:val="center"/>
      <w:outlineLvl w:val="1"/>
    </w:pPr>
    <w:rPr>
      <w:rFonts w:ascii="Arial" w:hAnsi="Arial" w:cs="Arial"/>
      <w:noProof/>
      <w:color w:val="0F7EB4"/>
      <w:sz w:val="52"/>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character" w:customStyle="1" w:styleId="Bodyitalic">
    <w:name w:val="Body italic"/>
    <w:uiPriority w:val="99"/>
    <w:rsid w:val="00EF04EB"/>
    <w:rPr>
      <w:rFonts w:ascii="HelveticaNeue LT 45 Light" w:hAnsi="HelveticaNeue LT 45 Light" w:cs="HelveticaNeue LT 45 Light"/>
      <w:i/>
      <w:iCs/>
    </w:rPr>
  </w:style>
  <w:style w:type="paragraph" w:styleId="TOC1">
    <w:name w:val="toc 1"/>
    <w:basedOn w:val="Normal"/>
    <w:next w:val="Normal"/>
    <w:uiPriority w:val="39"/>
    <w:qFormat/>
    <w:rsid w:val="00606845"/>
    <w:pPr>
      <w:tabs>
        <w:tab w:val="right" w:leader="dot" w:pos="9639"/>
      </w:tabs>
      <w:spacing w:before="240" w:after="100" w:line="240" w:lineRule="auto"/>
      <w:ind w:right="567"/>
      <w:jc w:val="both"/>
    </w:pPr>
    <w:rPr>
      <w:rFonts w:ascii="Arial" w:eastAsia="Times New Roman" w:hAnsi="Arial" w:cs="Arial"/>
      <w:b/>
      <w:bCs/>
      <w:noProof/>
      <w:sz w:val="20"/>
      <w:szCs w:val="24"/>
      <w:lang w:val="en-AU" w:eastAsia="en-AU"/>
    </w:rPr>
  </w:style>
  <w:style w:type="paragraph" w:styleId="TOC2">
    <w:name w:val="toc 2"/>
    <w:basedOn w:val="Normal"/>
    <w:next w:val="Normal"/>
    <w:uiPriority w:val="39"/>
    <w:qFormat/>
    <w:rsid w:val="00606845"/>
    <w:pPr>
      <w:tabs>
        <w:tab w:val="right" w:leader="dot" w:pos="9639"/>
      </w:tabs>
      <w:spacing w:after="100" w:line="240" w:lineRule="auto"/>
      <w:ind w:left="238" w:right="567"/>
    </w:pPr>
    <w:rPr>
      <w:rFonts w:ascii="Arial" w:eastAsia="Times New Roman" w:hAnsi="Arial" w:cs="Times New Roman"/>
      <w:noProof/>
      <w:sz w:val="20"/>
      <w:szCs w:val="24"/>
      <w:lang w:val="en-AU" w:eastAsia="en-AU"/>
    </w:rPr>
  </w:style>
  <w:style w:type="paragraph" w:styleId="TOC3">
    <w:name w:val="toc 3"/>
    <w:basedOn w:val="Normal"/>
    <w:next w:val="Normal"/>
    <w:uiPriority w:val="39"/>
    <w:unhideWhenUsed/>
    <w:qFormat/>
    <w:rsid w:val="00606845"/>
    <w:pPr>
      <w:tabs>
        <w:tab w:val="right" w:leader="dot" w:pos="9629"/>
      </w:tabs>
      <w:spacing w:after="100" w:line="240" w:lineRule="exact"/>
      <w:ind w:left="442" w:right="567"/>
    </w:pPr>
    <w:rPr>
      <w:noProof/>
      <w:sz w:val="20"/>
    </w:rPr>
  </w:style>
  <w:style w:type="character" w:styleId="FollowedHyperlink">
    <w:name w:val="FollowedHyperlink"/>
    <w:basedOn w:val="DefaultParagraphFont"/>
    <w:uiPriority w:val="99"/>
    <w:semiHidden/>
    <w:unhideWhenUsed/>
    <w:rsid w:val="005A3151"/>
    <w:rPr>
      <w:color w:val="8DB3E2" w:themeColor="followedHyperlink"/>
      <w:u w:val="single"/>
    </w:rPr>
  </w:style>
  <w:style w:type="character" w:styleId="CommentReference">
    <w:name w:val="annotation reference"/>
    <w:basedOn w:val="DefaultParagraphFont"/>
    <w:uiPriority w:val="99"/>
    <w:semiHidden/>
    <w:unhideWhenUsed/>
    <w:rsid w:val="00397B20"/>
    <w:rPr>
      <w:sz w:val="16"/>
      <w:szCs w:val="16"/>
    </w:rPr>
  </w:style>
  <w:style w:type="paragraph" w:styleId="CommentText">
    <w:name w:val="annotation text"/>
    <w:basedOn w:val="Normal"/>
    <w:link w:val="CommentTextChar"/>
    <w:uiPriority w:val="99"/>
    <w:unhideWhenUsed/>
    <w:rsid w:val="00397B20"/>
    <w:pPr>
      <w:spacing w:line="240" w:lineRule="auto"/>
    </w:pPr>
    <w:rPr>
      <w:sz w:val="20"/>
      <w:szCs w:val="20"/>
    </w:rPr>
  </w:style>
  <w:style w:type="character" w:customStyle="1" w:styleId="CommentTextChar">
    <w:name w:val="Comment Text Char"/>
    <w:basedOn w:val="DefaultParagraphFont"/>
    <w:link w:val="CommentText"/>
    <w:uiPriority w:val="99"/>
    <w:rsid w:val="00397B20"/>
    <w:rPr>
      <w:sz w:val="20"/>
      <w:szCs w:val="20"/>
    </w:rPr>
  </w:style>
  <w:style w:type="paragraph" w:styleId="CommentSubject">
    <w:name w:val="annotation subject"/>
    <w:basedOn w:val="CommentText"/>
    <w:next w:val="CommentText"/>
    <w:link w:val="CommentSubjectChar"/>
    <w:uiPriority w:val="99"/>
    <w:semiHidden/>
    <w:unhideWhenUsed/>
    <w:rsid w:val="00397B20"/>
    <w:rPr>
      <w:b/>
      <w:bCs/>
    </w:rPr>
  </w:style>
  <w:style w:type="character" w:customStyle="1" w:styleId="CommentSubjectChar">
    <w:name w:val="Comment Subject Char"/>
    <w:basedOn w:val="CommentTextChar"/>
    <w:link w:val="CommentSubject"/>
    <w:uiPriority w:val="99"/>
    <w:semiHidden/>
    <w:rsid w:val="00397B20"/>
    <w:rPr>
      <w:b/>
      <w:bCs/>
      <w:sz w:val="20"/>
      <w:szCs w:val="20"/>
    </w:rPr>
  </w:style>
  <w:style w:type="paragraph" w:styleId="ListParagraph">
    <w:name w:val="List Paragraph"/>
    <w:basedOn w:val="Normal"/>
    <w:uiPriority w:val="34"/>
    <w:qFormat/>
    <w:rsid w:val="009B1788"/>
    <w:pPr>
      <w:widowControl w:val="0"/>
      <w:ind w:left="720"/>
      <w:contextualSpacing/>
    </w:pPr>
  </w:style>
  <w:style w:type="character" w:styleId="SubtleReference">
    <w:name w:val="Subtle Reference"/>
    <w:basedOn w:val="DefaultParagraphFont"/>
    <w:uiPriority w:val="31"/>
    <w:qFormat/>
    <w:rsid w:val="00246484"/>
    <w:rPr>
      <w:smallCaps/>
      <w:color w:val="5A5A5A" w:themeColor="text1" w:themeTint="A5"/>
    </w:rPr>
  </w:style>
  <w:style w:type="paragraph" w:styleId="TOC4">
    <w:name w:val="toc 4"/>
    <w:basedOn w:val="Normal"/>
    <w:next w:val="Normal"/>
    <w:autoRedefine/>
    <w:uiPriority w:val="39"/>
    <w:unhideWhenUsed/>
    <w:rsid w:val="00C73683"/>
    <w:pPr>
      <w:spacing w:after="100" w:line="259" w:lineRule="auto"/>
      <w:ind w:left="660"/>
    </w:pPr>
    <w:rPr>
      <w:rFonts w:eastAsiaTheme="minorEastAsia"/>
    </w:rPr>
  </w:style>
  <w:style w:type="paragraph" w:styleId="TOC5">
    <w:name w:val="toc 5"/>
    <w:basedOn w:val="Normal"/>
    <w:next w:val="Normal"/>
    <w:autoRedefine/>
    <w:uiPriority w:val="39"/>
    <w:unhideWhenUsed/>
    <w:rsid w:val="00C73683"/>
    <w:pPr>
      <w:spacing w:after="100" w:line="259" w:lineRule="auto"/>
      <w:ind w:left="880"/>
    </w:pPr>
    <w:rPr>
      <w:rFonts w:eastAsiaTheme="minorEastAsia"/>
    </w:rPr>
  </w:style>
  <w:style w:type="paragraph" w:styleId="TOC6">
    <w:name w:val="toc 6"/>
    <w:basedOn w:val="Normal"/>
    <w:next w:val="Normal"/>
    <w:autoRedefine/>
    <w:uiPriority w:val="39"/>
    <w:unhideWhenUsed/>
    <w:rsid w:val="00C73683"/>
    <w:pPr>
      <w:spacing w:after="100" w:line="259" w:lineRule="auto"/>
      <w:ind w:left="1100"/>
    </w:pPr>
    <w:rPr>
      <w:rFonts w:eastAsiaTheme="minorEastAsia"/>
    </w:rPr>
  </w:style>
  <w:style w:type="paragraph" w:styleId="TOC7">
    <w:name w:val="toc 7"/>
    <w:basedOn w:val="Normal"/>
    <w:next w:val="Normal"/>
    <w:autoRedefine/>
    <w:uiPriority w:val="39"/>
    <w:unhideWhenUsed/>
    <w:rsid w:val="00C73683"/>
    <w:pPr>
      <w:spacing w:after="100" w:line="259" w:lineRule="auto"/>
      <w:ind w:left="1320"/>
    </w:pPr>
    <w:rPr>
      <w:rFonts w:eastAsiaTheme="minorEastAsia"/>
    </w:rPr>
  </w:style>
  <w:style w:type="paragraph" w:styleId="TOC8">
    <w:name w:val="toc 8"/>
    <w:basedOn w:val="Normal"/>
    <w:next w:val="Normal"/>
    <w:autoRedefine/>
    <w:uiPriority w:val="39"/>
    <w:unhideWhenUsed/>
    <w:rsid w:val="00C73683"/>
    <w:pPr>
      <w:spacing w:after="100" w:line="259" w:lineRule="auto"/>
      <w:ind w:left="1540"/>
    </w:pPr>
    <w:rPr>
      <w:rFonts w:eastAsiaTheme="minorEastAsia"/>
    </w:rPr>
  </w:style>
  <w:style w:type="paragraph" w:styleId="TOC9">
    <w:name w:val="toc 9"/>
    <w:basedOn w:val="Normal"/>
    <w:next w:val="Normal"/>
    <w:autoRedefine/>
    <w:uiPriority w:val="39"/>
    <w:unhideWhenUsed/>
    <w:rsid w:val="00C73683"/>
    <w:pPr>
      <w:spacing w:after="100" w:line="259" w:lineRule="auto"/>
      <w:ind w:left="1760"/>
    </w:pPr>
    <w:rPr>
      <w:rFonts w:eastAsiaTheme="minorEastAsia"/>
    </w:rPr>
  </w:style>
  <w:style w:type="character" w:customStyle="1" w:styleId="UnresolvedMention1">
    <w:name w:val="Unresolved Mention1"/>
    <w:basedOn w:val="DefaultParagraphFont"/>
    <w:uiPriority w:val="99"/>
    <w:semiHidden/>
    <w:unhideWhenUsed/>
    <w:rsid w:val="00C73683"/>
    <w:rPr>
      <w:color w:val="605E5C"/>
      <w:shd w:val="clear" w:color="auto" w:fill="E1DFDD"/>
    </w:rPr>
  </w:style>
  <w:style w:type="paragraph" w:styleId="NormalWeb">
    <w:name w:val="Normal (Web)"/>
    <w:basedOn w:val="Normal"/>
    <w:uiPriority w:val="99"/>
    <w:unhideWhenUsed/>
    <w:rsid w:val="00614CB3"/>
    <w:pPr>
      <w:spacing w:before="100" w:beforeAutospacing="1" w:after="100" w:afterAutospacing="1" w:line="240" w:lineRule="auto"/>
    </w:pPr>
    <w:rPr>
      <w:rFonts w:ascii="Times New Roman" w:eastAsia="Times New Roman" w:hAnsi="Times New Roman" w:cs="Times New Roman"/>
      <w:sz w:val="24"/>
      <w:szCs w:val="24"/>
      <w:lang w:val="en-AU" w:eastAsia="zh-CN"/>
    </w:rPr>
  </w:style>
  <w:style w:type="character" w:customStyle="1" w:styleId="cf01">
    <w:name w:val="cf01"/>
    <w:basedOn w:val="DefaultParagraphFont"/>
    <w:rsid w:val="00C22C7B"/>
    <w:rPr>
      <w:rFonts w:ascii="Segoe UI" w:hAnsi="Segoe UI" w:cs="Segoe UI" w:hint="default"/>
      <w:sz w:val="18"/>
      <w:szCs w:val="18"/>
    </w:rPr>
  </w:style>
  <w:style w:type="paragraph" w:styleId="Revision">
    <w:name w:val="Revision"/>
    <w:hidden/>
    <w:uiPriority w:val="99"/>
    <w:semiHidden/>
    <w:rsid w:val="00E87F68"/>
    <w:pPr>
      <w:spacing w:after="0" w:line="240" w:lineRule="auto"/>
    </w:pPr>
  </w:style>
  <w:style w:type="character" w:styleId="UnresolvedMention">
    <w:name w:val="Unresolved Mention"/>
    <w:basedOn w:val="DefaultParagraphFont"/>
    <w:uiPriority w:val="99"/>
    <w:semiHidden/>
    <w:unhideWhenUsed/>
    <w:rsid w:val="00E66124"/>
    <w:rPr>
      <w:color w:val="605E5C"/>
      <w:shd w:val="clear" w:color="auto" w:fill="E1DFDD"/>
    </w:rPr>
  </w:style>
  <w:style w:type="table" w:customStyle="1" w:styleId="VCAAopentable">
    <w:name w:val="VCAA open table"/>
    <w:basedOn w:val="TableNormal"/>
    <w:uiPriority w:val="99"/>
    <w:rsid w:val="0051234A"/>
    <w:pPr>
      <w:spacing w:before="40" w:after="40" w:line="240" w:lineRule="auto"/>
    </w:pPr>
    <w:rPr>
      <w:rFonts w:ascii="Arial" w:hAnsi="Arial"/>
      <w:color w:val="000000" w:themeColor="text1"/>
      <w:sz w:val="20"/>
    </w:rPr>
    <w:tblPr>
      <w:tblStyleRowBandSize w:val="1"/>
      <w:tblBorders>
        <w:insideH w:val="single" w:sz="4" w:space="0" w:color="000000" w:themeColor="text1"/>
        <w:insideV w:val="single" w:sz="4" w:space="0" w:color="000000" w:themeColor="text1"/>
      </w:tblBorders>
    </w:tblPr>
    <w:tcPr>
      <w:shd w:val="clear" w:color="auto" w:fill="FFFFFF" w:themeFill="background1"/>
    </w:tcPr>
    <w:tblStylePr w:type="firstRow">
      <w:rPr>
        <w:rFonts w:ascii="Arial" w:hAnsi="Arial"/>
        <w:b/>
        <w:color w:val="FFFFFF" w:themeColor="background1"/>
        <w:sz w:val="20"/>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V w:val="nil"/>
        </w:tcBorders>
        <w:shd w:val="clear" w:color="auto" w:fill="FFFFFF" w:themeFill="background1"/>
      </w:tcPr>
    </w:tblStylePr>
    <w:tblStylePr w:type="band2Horz">
      <w:rPr>
        <w:rFonts w:ascii="Arial" w:hAnsi="Arial"/>
        <w:sz w:val="20"/>
      </w:rPr>
      <w:tblPr/>
      <w:tcPr>
        <w:tcBorders>
          <w:insideV w:val="nil"/>
        </w:tcBorders>
        <w:shd w:val="clear" w:color="auto" w:fill="FFFFFF" w:themeFill="background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745915">
      <w:bodyDiv w:val="1"/>
      <w:marLeft w:val="0"/>
      <w:marRight w:val="0"/>
      <w:marTop w:val="0"/>
      <w:marBottom w:val="0"/>
      <w:divBdr>
        <w:top w:val="none" w:sz="0" w:space="0" w:color="auto"/>
        <w:left w:val="none" w:sz="0" w:space="0" w:color="auto"/>
        <w:bottom w:val="none" w:sz="0" w:space="0" w:color="auto"/>
        <w:right w:val="none" w:sz="0" w:space="0" w:color="auto"/>
      </w:divBdr>
    </w:div>
    <w:div w:id="1401248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about:blank" TargetMode="External"/><Relationship Id="rId26" Type="http://schemas.openxmlformats.org/officeDocument/2006/relationships/hyperlink" Target="https://www.vcaa.vic.edu.au/news-and-events/bulletins-and-updates/bulletin/Pages/index.aspx" TargetMode="External"/><Relationship Id="rId39" Type="http://schemas.openxmlformats.org/officeDocument/2006/relationships/fontTable" Target="fontTable.xml"/><Relationship Id="rId21" Type="http://schemas.openxmlformats.org/officeDocument/2006/relationships/hyperlink" Target="https://www.vcaa.vic.edu.au/news-and-events/bulletins-and-updates/bulletin/Pages/index.aspx" TargetMode="External"/><Relationship Id="rId34" Type="http://schemas.openxmlformats.org/officeDocument/2006/relationships/hyperlink" Target="https://www.vcaa.vic.edu.au/curriculum/vce/vce-study-designs/englishlanguage/Pages/Index.aspx"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about:blank" TargetMode="External"/><Relationship Id="rId25" Type="http://schemas.openxmlformats.org/officeDocument/2006/relationships/hyperlink" Target="https://www.vcaa.vic.edu.au/Footer/Pages/Copyright.aspx" TargetMode="External"/><Relationship Id="rId33" Type="http://schemas.openxmlformats.org/officeDocument/2006/relationships/hyperlink" Target="https://www.vcaa.vic.edu.au/administration/vce-vcal-handbook/Pages/index.aspx" TargetMode="External"/><Relationship Id="rId38"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about:blank" TargetMode="External"/><Relationship Id="rId20" Type="http://schemas.openxmlformats.org/officeDocument/2006/relationships/hyperlink" Target="about:blank" TargetMode="External"/><Relationship Id="rId29" Type="http://schemas.openxmlformats.org/officeDocument/2006/relationships/hyperlink" Target="https://www.vrqa.vic.gov.au/Pages/default.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vcaa.vic.edu.au/administration/vce-vcal-handbook/Pages/index.aspx" TargetMode="External"/><Relationship Id="rId32" Type="http://schemas.openxmlformats.org/officeDocument/2006/relationships/hyperlink" Target="https://www.vcaa.vic.edu.au/administration/vce-vcal-handbook/Pages/index.aspx"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jpeg"/><Relationship Id="rId23" Type="http://schemas.openxmlformats.org/officeDocument/2006/relationships/hyperlink" Target="https://www.vcaa.vic.edu.au/curriculum/vce/vce-study-designs/englishlanguage/Pages/Index.aspx" TargetMode="External"/><Relationship Id="rId28" Type="http://schemas.openxmlformats.org/officeDocument/2006/relationships/hyperlink" Target="https://www.vcaa.vic.edu.au/curriculum/vce/vce-study-designs/englishlanguage/Pages/Index.aspx" TargetMode="External"/><Relationship Id="rId36" Type="http://schemas.openxmlformats.org/officeDocument/2006/relationships/hyperlink" Target="https://www.vcaa.vic.edu.au/administration/vce-vcal-handbook/Pages/index.aspx" TargetMode="External"/><Relationship Id="rId10" Type="http://schemas.openxmlformats.org/officeDocument/2006/relationships/endnotes" Target="endnotes.xml"/><Relationship Id="rId19" Type="http://schemas.openxmlformats.org/officeDocument/2006/relationships/hyperlink" Target="about:blank" TargetMode="External"/><Relationship Id="rId31" Type="http://schemas.openxmlformats.org/officeDocument/2006/relationships/hyperlink" Target="https://www.education.vic.gov.au/Pages/default.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caa.vic.edu.au/Footer/Pages/Subscribe.aspx" TargetMode="External"/><Relationship Id="rId27" Type="http://schemas.openxmlformats.org/officeDocument/2006/relationships/hyperlink" Target="https://www.vcaa.vic.edu.au/administration/vce-vcal-handbook/Pages/index.aspx" TargetMode="External"/><Relationship Id="rId30" Type="http://schemas.openxmlformats.org/officeDocument/2006/relationships/hyperlink" Target="https://ccyp.vic.gov.au/" TargetMode="External"/><Relationship Id="rId35" Type="http://schemas.openxmlformats.org/officeDocument/2006/relationships/hyperlink" Target="https://www.vcaa.vic.edu.au/curriculum/vce/vce-study-designs/englishlanguage/Pages/Index.aspx"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about:blank"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about:blank"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1dfda961-1ef8-479d-a039-ba17e335c3a2" xsi:nil="true"/>
    <_Flow_SignoffStatus xmlns="603ce84b-db6c-4b71-aec5-1961e312b7c3" xsi:nil="true"/>
    <Context xmlns="603ce84b-db6c-4b71-aec5-1961e312b7c3" xsi:nil="true"/>
    <Status xmlns="603ce84b-db6c-4b71-aec5-1961e312b7c3" xsi:nil="true"/>
    <Reviewdeadline xmlns="603ce84b-db6c-4b71-aec5-1961e312b7c3" xsi:nil="true"/>
    <Topic_x002f_Area xmlns="603ce84b-db6c-4b71-aec5-1961e312b7c3" xsi:nil="true"/>
    <lcf76f155ced4ddcb4097134ff3c332f xmlns="603ce84b-db6c-4b71-aec5-1961e312b7c3">
      <Terms xmlns="http://schemas.microsoft.com/office/infopath/2007/PartnerControls"/>
    </lcf76f155ced4ddcb4097134ff3c332f>
    <Distribution_x002f_Publishdate xmlns="603ce84b-db6c-4b71-aec5-1961e312b7c3">2022-10-26T00:00:00+00:00</Distribution_x002f_Publishdate>
    <Approved xmlns="603ce84b-db6c-4b71-aec5-1961e312b7c3" xsi:nil="true"/>
    <Stakeholder xmlns="603ce84b-db6c-4b71-aec5-1961e312b7c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141EA3238098C41B7ACEAEDD9B5F5E1" ma:contentTypeVersion="26" ma:contentTypeDescription="Create a new document." ma:contentTypeScope="" ma:versionID="dfd2ea271ac1282f29d91b3bd1cc025f">
  <xsd:schema xmlns:xsd="http://www.w3.org/2001/XMLSchema" xmlns:xs="http://www.w3.org/2001/XMLSchema" xmlns:p="http://schemas.microsoft.com/office/2006/metadata/properties" xmlns:ns2="603ce84b-db6c-4b71-aec5-1961e312b7c3" xmlns:ns3="1dfda961-1ef8-479d-a039-ba17e335c3a2" targetNamespace="http://schemas.microsoft.com/office/2006/metadata/properties" ma:root="true" ma:fieldsID="6d7316aa58bf1048fee1fbbbcff591fa" ns2:_="" ns3:_="">
    <xsd:import namespace="603ce84b-db6c-4b71-aec5-1961e312b7c3"/>
    <xsd:import namespace="1dfda961-1ef8-479d-a039-ba17e335c3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Context" minOccurs="0"/>
                <xsd:element ref="ns2:Reviewdeadline" minOccurs="0"/>
                <xsd:element ref="ns3:SharedWithUsers" minOccurs="0"/>
                <xsd:element ref="ns3:SharedWithDetails" minOccurs="0"/>
                <xsd:element ref="ns2:_Flow_SignoffStatus" minOccurs="0"/>
                <xsd:element ref="ns2:Approved" minOccurs="0"/>
                <xsd:element ref="ns2:Distribution_x002f_Publishdate"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ObjectDetectorVersions" minOccurs="0"/>
                <xsd:element ref="ns2:MediaServiceSearchProperties" minOccurs="0"/>
                <xsd:element ref="ns2:MediaServiceLocation" minOccurs="0"/>
                <xsd:element ref="ns2:Topic_x002f_Area" minOccurs="0"/>
                <xsd:element ref="ns2:Stakeholder" minOccurs="0"/>
                <xsd:element ref="ns2: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3ce84b-db6c-4b71-aec5-1961e312b7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ontext" ma:index="12" nillable="true" ma:displayName="Context" ma:description="Purpose, audience, distribution " ma:format="Dropdown" ma:internalName="Context">
      <xsd:simpleType>
        <xsd:restriction base="dms:Note">
          <xsd:maxLength value="255"/>
        </xsd:restriction>
      </xsd:simpleType>
    </xsd:element>
    <xsd:element name="Reviewdeadline" ma:index="13" nillable="true" ma:displayName="Review deadline" ma:format="DateOnly" ma:internalName="Reviewdeadline">
      <xsd:simpleType>
        <xsd:restriction base="dms:DateTime"/>
      </xsd:simpleType>
    </xsd:element>
    <xsd:element name="_Flow_SignoffStatus" ma:index="16" nillable="true" ma:displayName="Sign-off status" ma:internalName="Sign_x002d_off_x0020_status">
      <xsd:simpleType>
        <xsd:restriction base="dms:Text"/>
      </xsd:simpleType>
    </xsd:element>
    <xsd:element name="Approved" ma:index="17" nillable="true" ma:displayName="Approved by CEO" ma:description="List date the communication was approved for publishing/distribution" ma:format="DateOnly" ma:internalName="Approved">
      <xsd:simpleType>
        <xsd:restriction base="dms:DateTime"/>
      </xsd:simpleType>
    </xsd:element>
    <xsd:element name="Distribution_x002f_Publishdate" ma:index="18" nillable="true" ma:displayName="Distribution/Publish date" ma:default="2022-10-26T00:00:00Z" ma:format="DateOnly" ma:internalName="Distribution_x002f_Publishdate">
      <xsd:simpleType>
        <xsd:restriction base="dms:DateTim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LengthInSeconds" ma:index="26" nillable="true" ma:displayName="MediaLengthInSeconds" ma:hidden="true" ma:internalName="MediaLengthInSeconds" ma:readOnly="true">
      <xsd:simpleType>
        <xsd:restriction base="dms:Unknow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Location" ma:index="29" nillable="true" ma:displayName="Location" ma:indexed="true" ma:internalName="MediaServiceLocation" ma:readOnly="true">
      <xsd:simpleType>
        <xsd:restriction base="dms:Text"/>
      </xsd:simpleType>
    </xsd:element>
    <xsd:element name="Topic_x002f_Area" ma:index="30" nillable="true" ma:displayName="Topic / Area" ma:format="Dropdown" ma:internalName="Topic_x002f_Area">
      <xsd:simpleType>
        <xsd:restriction base="dms:Text">
          <xsd:maxLength value="255"/>
        </xsd:restriction>
      </xsd:simpleType>
    </xsd:element>
    <xsd:element name="Stakeholder" ma:index="31" nillable="true" ma:displayName="Stakeholder" ma:format="Dropdown" ma:internalName="Stakeholder">
      <xsd:simpleType>
        <xsd:restriction base="dms:Text">
          <xsd:maxLength value="255"/>
        </xsd:restriction>
      </xsd:simpleType>
    </xsd:element>
    <xsd:element name="Status" ma:index="32" nillable="true" ma:displayName="Status" ma:format="Dropdown" ma:internalName="Status">
      <xsd:simpleType>
        <xsd:restriction base="dms:Choice">
          <xsd:enumeration value="Draft"/>
          <xsd:enumeration value="Ready for review - Therese"/>
          <xsd:enumeration value="Approved and ready to send"/>
          <xsd:enumeration value="Proof completed - ready for OCEO"/>
        </xsd:restriction>
      </xsd:simpleType>
    </xsd:element>
    <xsd:element name="MediaServiceBillingMetadata" ma:index="3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fda961-1ef8-479d-a039-ba17e335c3a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d234d2e-5a39-4f18-99dc-dfee78facfeb}" ma:internalName="TaxCatchAll" ma:showField="CatchAllData" ma:web="1dfda961-1ef8-479d-a039-ba17e335c3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06C180-6137-CC4D-B780-21F5D1163E2C}">
  <ds:schemaRefs>
    <ds:schemaRef ds:uri="http://schemas.openxmlformats.org/officeDocument/2006/bibliography"/>
  </ds:schemaRefs>
</ds:datastoreItem>
</file>

<file path=customXml/itemProps2.xml><?xml version="1.0" encoding="utf-8"?>
<ds:datastoreItem xmlns:ds="http://schemas.openxmlformats.org/officeDocument/2006/customXml" ds:itemID="{EBA848B5-61E6-45CE-88A6-73FD729D8E9B}">
  <ds:schemaRefs>
    <ds:schemaRef ds:uri="http://purl.org/dc/terms/"/>
    <ds:schemaRef ds:uri="http://purl.org/dc/elements/1.1/"/>
    <ds:schemaRef ds:uri="http://schemas.microsoft.com/office/infopath/2007/PartnerControls"/>
    <ds:schemaRef ds:uri="http://www.w3.org/XML/1998/namespace"/>
    <ds:schemaRef ds:uri="http://schemas.microsoft.com/sharepoint/v3"/>
    <ds:schemaRef ds:uri="http://schemas.microsoft.com/office/2006/documentManagement/types"/>
    <ds:schemaRef ds:uri="http://schemas.openxmlformats.org/package/2006/metadata/core-properties"/>
    <ds:schemaRef ds:uri="1aab662d-a6b2-42d6-996b-a574723d1ad8"/>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15CF7014-53FC-43C8-ADB9-46355B0A8C4B}"/>
</file>

<file path=customXml/itemProps4.xml><?xml version="1.0" encoding="utf-8"?>
<ds:datastoreItem xmlns:ds="http://schemas.openxmlformats.org/officeDocument/2006/customXml" ds:itemID="{8B7E868A-264C-4EB1-9961-E43F61BDF1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38</Pages>
  <Words>12001</Words>
  <Characters>68409</Characters>
  <Application>Microsoft Office Word</Application>
  <DocSecurity>0</DocSecurity>
  <Lines>570</Lines>
  <Paragraphs>160</Paragraphs>
  <ScaleCrop>false</ScaleCrop>
  <HeadingPairs>
    <vt:vector size="2" baseType="variant">
      <vt:variant>
        <vt:lpstr>Title</vt:lpstr>
      </vt:variant>
      <vt:variant>
        <vt:i4>1</vt:i4>
      </vt:variant>
    </vt:vector>
  </HeadingPairs>
  <TitlesOfParts>
    <vt:vector size="1" baseType="lpstr">
      <vt:lpstr>VCE English Language Study Design</vt:lpstr>
    </vt:vector>
  </TitlesOfParts>
  <Company>Victorian Curriculum and Assessment Authority</Company>
  <LinksUpToDate>false</LinksUpToDate>
  <CharactersWithSpaces>80250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English Language Study Design</dc:title>
  <dc:subject>VCE English Language</dc:subject>
  <dc:creator>vcaa@education.vic.gov.au</dc:creator>
  <cp:keywords>english language, vce, study design, assessment, outcomes, examinations,</cp:keywords>
  <cp:lastModifiedBy>Chris Allan</cp:lastModifiedBy>
  <cp:revision>2</cp:revision>
  <cp:lastPrinted>2023-03-14T03:35:00Z</cp:lastPrinted>
  <dcterms:created xsi:type="dcterms:W3CDTF">2025-10-13T05:34:00Z</dcterms:created>
  <dcterms:modified xsi:type="dcterms:W3CDTF">2025-10-13T05:34:00Z</dcterms:modified>
  <cp:category>curriculum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0x010100D141EA3238098C41B7ACEAEDD9B5F5E1</vt:lpwstr>
  </property>
  <property fmtid="{D5CDD505-2E9C-101B-9397-08002B2CF9AE}" pid="3" name="DEECD_Author">
    <vt:lpwstr/>
  </property>
  <property fmtid="{D5CDD505-2E9C-101B-9397-08002B2CF9AE}" pid="4" name="DEECD_SubjectCategory">
    <vt:lpwstr/>
  </property>
  <property fmtid="{D5CDD505-2E9C-101B-9397-08002B2CF9AE}" pid="5" name="DEECD_ItemType">
    <vt:lpwstr/>
  </property>
  <property fmtid="{D5CDD505-2E9C-101B-9397-08002B2CF9AE}" pid="6" name="DEECD_Audience">
    <vt:lpwstr/>
  </property>
</Properties>
</file>