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F145" w14:textId="749A19CE" w:rsidR="00F4525C" w:rsidRDefault="00024018" w:rsidP="009B61E5">
      <w:pPr>
        <w:pStyle w:val="VCAADocumenttitle"/>
      </w:pPr>
      <w:r>
        <w:t>202</w:t>
      </w:r>
      <w:r w:rsidR="007811D1">
        <w:t>5</w:t>
      </w:r>
      <w:r>
        <w:t xml:space="preserve"> </w:t>
      </w:r>
      <w:r w:rsidR="009403B9">
        <w:t xml:space="preserve">VCE </w:t>
      </w:r>
      <w:r w:rsidR="00C559A6">
        <w:t>Accounting</w:t>
      </w:r>
      <w:r w:rsidR="00577D2A">
        <w:t xml:space="preserve"> (NHT)</w:t>
      </w:r>
      <w:r>
        <w:t xml:space="preserve"> </w:t>
      </w:r>
      <w:r w:rsidR="00F1508A">
        <w:t>external assessment</w:t>
      </w:r>
      <w:r>
        <w:t xml:space="preserve"> report</w:t>
      </w:r>
    </w:p>
    <w:p w14:paraId="29027E3E" w14:textId="2708DF1E" w:rsidR="00B62480" w:rsidRDefault="00024018" w:rsidP="00ED6A99">
      <w:pPr>
        <w:pStyle w:val="VCAAHeading1"/>
      </w:pPr>
      <w:bookmarkStart w:id="0" w:name="TemplateOverview"/>
      <w:bookmarkEnd w:id="0"/>
      <w:r w:rsidRPr="00ED6A99">
        <w:t>Specific</w:t>
      </w:r>
      <w:r>
        <w:t xml:space="preserve"> information</w:t>
      </w:r>
    </w:p>
    <w:p w14:paraId="65B22DA8" w14:textId="01E63EF4" w:rsidR="00B5443D" w:rsidRDefault="00B5443D" w:rsidP="00ED6A99">
      <w:pPr>
        <w:pStyle w:val="VCAAbody"/>
      </w:pPr>
      <w:r>
        <w:rPr>
          <w:lang w:val="en-AU"/>
        </w:rPr>
        <w:t xml:space="preserve">This report provides sample </w:t>
      </w:r>
      <w:r w:rsidR="00ED6A99">
        <w:rPr>
          <w:lang w:val="en-AU"/>
        </w:rPr>
        <w:t>answers,</w:t>
      </w:r>
      <w:r>
        <w:rPr>
          <w:lang w:val="en-AU"/>
        </w:rPr>
        <w:t xml:space="preserve"> or an indication of what answers may have included. Unless otherwise stated, these are not intended to be exemplary or complete responses</w:t>
      </w:r>
      <w:r w:rsidR="00ED6A99">
        <w:rPr>
          <w:lang w:val="en-AU"/>
        </w:rPr>
        <w:t>.</w:t>
      </w:r>
    </w:p>
    <w:p w14:paraId="1B0A4B94" w14:textId="15B9F24C" w:rsidR="00354737" w:rsidRDefault="00354737" w:rsidP="00C559A6">
      <w:pPr>
        <w:pStyle w:val="VCAAHeading2"/>
      </w:pPr>
      <w:r>
        <w:t>Question 1a.</w:t>
      </w:r>
      <w:r w:rsidR="007E3323">
        <w:t xml:space="preserve"> </w:t>
      </w:r>
    </w:p>
    <w:p w14:paraId="42909DF8" w14:textId="4E4AABE8" w:rsidR="004D0572" w:rsidRPr="004D0572" w:rsidRDefault="004D0572" w:rsidP="004D0572">
      <w:pPr>
        <w:pStyle w:val="VCAAbody"/>
      </w:pPr>
      <w:r>
        <w:t xml:space="preserve">This question required students to </w:t>
      </w:r>
      <w:r w:rsidR="008B54FB">
        <w:t>record transactions in an inventory card using the First In, First Out (FIFO) cost assignment method.</w:t>
      </w:r>
    </w:p>
    <w:p w14:paraId="6CF31758" w14:textId="77777777" w:rsidR="00354737" w:rsidRPr="00AB633C" w:rsidRDefault="00354737" w:rsidP="00AB633C">
      <w:pPr>
        <w:spacing w:after="0"/>
        <w:rPr>
          <w:rStyle w:val="VCAAbold"/>
          <w:sz w:val="20"/>
          <w:szCs w:val="20"/>
        </w:rPr>
      </w:pPr>
      <w:r w:rsidRPr="00AB633C">
        <w:rPr>
          <w:rStyle w:val="VCAAbold"/>
          <w:sz w:val="20"/>
          <w:szCs w:val="20"/>
        </w:rPr>
        <w:t>Inventory Card</w:t>
      </w:r>
    </w:p>
    <w:tbl>
      <w:tblPr>
        <w:tblpPr w:leftFromText="180" w:rightFromText="180" w:vertAnchor="text" w:horzAnchor="margin" w:tblpY="109"/>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276"/>
        <w:gridCol w:w="834"/>
        <w:gridCol w:w="835"/>
        <w:gridCol w:w="835"/>
        <w:gridCol w:w="834"/>
        <w:gridCol w:w="835"/>
        <w:gridCol w:w="835"/>
        <w:gridCol w:w="834"/>
        <w:gridCol w:w="835"/>
        <w:gridCol w:w="835"/>
      </w:tblGrid>
      <w:tr w:rsidR="00354737" w:rsidRPr="00EE26EA" w14:paraId="675CD44D" w14:textId="77777777" w:rsidTr="00BE5202">
        <w:trPr>
          <w:trHeight w:val="284"/>
          <w:tblHeader/>
        </w:trPr>
        <w:tc>
          <w:tcPr>
            <w:tcW w:w="9624"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D37810" w14:textId="3039ED91" w:rsidR="00354737" w:rsidRPr="00BE5202" w:rsidRDefault="00354737" w:rsidP="00BE5202">
            <w:pPr>
              <w:spacing w:before="40" w:after="40" w:line="240" w:lineRule="auto"/>
              <w:rPr>
                <w:rStyle w:val="VCAAbold"/>
                <w:sz w:val="20"/>
                <w:szCs w:val="20"/>
              </w:rPr>
            </w:pPr>
            <w:r w:rsidRPr="00BE5202">
              <w:rPr>
                <w:rStyle w:val="VCAAbold"/>
                <w:sz w:val="20"/>
                <w:szCs w:val="20"/>
              </w:rPr>
              <w:t>I</w:t>
            </w:r>
            <w:r w:rsidR="00E556F2" w:rsidRPr="00BE5202">
              <w:rPr>
                <w:rStyle w:val="VCAAbold"/>
                <w:sz w:val="20"/>
                <w:szCs w:val="20"/>
              </w:rPr>
              <w:t>tem</w:t>
            </w:r>
            <w:r w:rsidRPr="00BE5202">
              <w:rPr>
                <w:rStyle w:val="VCAAbold"/>
                <w:sz w:val="20"/>
                <w:szCs w:val="20"/>
              </w:rPr>
              <w:t xml:space="preserve">: </w:t>
            </w:r>
            <w:r w:rsidRPr="00BE5202">
              <w:rPr>
                <w:rStyle w:val="VCAAbold"/>
                <w:b w:val="0"/>
                <w:bCs w:val="0"/>
                <w:sz w:val="20"/>
                <w:szCs w:val="20"/>
              </w:rPr>
              <w:t>Basketball Booster Packs</w:t>
            </w:r>
            <w:r w:rsidRPr="00BE5202">
              <w:rPr>
                <w:rStyle w:val="VCAAbold"/>
                <w:sz w:val="20"/>
                <w:szCs w:val="20"/>
              </w:rPr>
              <w:t xml:space="preserve">           </w:t>
            </w:r>
            <w:r w:rsidR="00E556F2" w:rsidRPr="00BE5202">
              <w:rPr>
                <w:rStyle w:val="VCAAbold"/>
                <w:sz w:val="20"/>
                <w:szCs w:val="20"/>
              </w:rPr>
              <w:t xml:space="preserve">                               </w:t>
            </w:r>
            <w:r w:rsidRPr="00BE5202">
              <w:rPr>
                <w:rStyle w:val="VCAAbold"/>
                <w:sz w:val="20"/>
                <w:szCs w:val="20"/>
              </w:rPr>
              <w:t xml:space="preserve"> </w:t>
            </w:r>
            <w:r w:rsidR="00F92C3D">
              <w:rPr>
                <w:rStyle w:val="VCAAbold"/>
                <w:sz w:val="20"/>
                <w:szCs w:val="20"/>
              </w:rPr>
              <w:t xml:space="preserve">                 </w:t>
            </w:r>
            <w:r w:rsidRPr="00BE5202">
              <w:rPr>
                <w:rStyle w:val="VCAAbold"/>
                <w:sz w:val="20"/>
                <w:szCs w:val="20"/>
              </w:rPr>
              <w:t xml:space="preserve"> Cost </w:t>
            </w:r>
            <w:r w:rsidR="00E556F2" w:rsidRPr="00BE5202">
              <w:rPr>
                <w:rStyle w:val="VCAAbold"/>
                <w:sz w:val="20"/>
                <w:szCs w:val="20"/>
              </w:rPr>
              <w:t>a</w:t>
            </w:r>
            <w:r w:rsidRPr="00BE5202">
              <w:rPr>
                <w:rStyle w:val="VCAAbold"/>
                <w:sz w:val="20"/>
                <w:szCs w:val="20"/>
              </w:rPr>
              <w:t xml:space="preserve">ssignment </w:t>
            </w:r>
            <w:r w:rsidR="00E556F2" w:rsidRPr="00BE5202">
              <w:rPr>
                <w:rStyle w:val="VCAAbold"/>
                <w:sz w:val="20"/>
                <w:szCs w:val="20"/>
              </w:rPr>
              <w:t>m</w:t>
            </w:r>
            <w:r w:rsidRPr="00BE5202">
              <w:rPr>
                <w:rStyle w:val="VCAAbold"/>
                <w:sz w:val="20"/>
                <w:szCs w:val="20"/>
              </w:rPr>
              <w:t xml:space="preserve">ethod: </w:t>
            </w:r>
            <w:r w:rsidRPr="00BE5202">
              <w:rPr>
                <w:rStyle w:val="VCAAbold"/>
                <w:b w:val="0"/>
                <w:bCs w:val="0"/>
                <w:sz w:val="20"/>
                <w:szCs w:val="20"/>
              </w:rPr>
              <w:t>FIFO</w:t>
            </w:r>
          </w:p>
          <w:p w14:paraId="7FB1E9A1" w14:textId="395BA1C0" w:rsidR="00354737" w:rsidRPr="00C02A08" w:rsidRDefault="00354737" w:rsidP="00BE5202">
            <w:pPr>
              <w:spacing w:before="40" w:after="40" w:line="240" w:lineRule="auto"/>
              <w:rPr>
                <w:rStyle w:val="VCAAbold"/>
              </w:rPr>
            </w:pPr>
            <w:r w:rsidRPr="00BE5202">
              <w:rPr>
                <w:rStyle w:val="VCAAbold"/>
                <w:sz w:val="20"/>
                <w:szCs w:val="20"/>
              </w:rPr>
              <w:t>S</w:t>
            </w:r>
            <w:r w:rsidR="00E556F2" w:rsidRPr="00BE5202">
              <w:rPr>
                <w:rStyle w:val="VCAAbold"/>
                <w:sz w:val="20"/>
                <w:szCs w:val="20"/>
              </w:rPr>
              <w:t>upplier</w:t>
            </w:r>
            <w:r w:rsidRPr="00BE5202">
              <w:rPr>
                <w:rStyle w:val="VCAAbold"/>
                <w:sz w:val="20"/>
                <w:szCs w:val="20"/>
              </w:rPr>
              <w:t xml:space="preserve">: </w:t>
            </w:r>
            <w:r w:rsidRPr="00BE5202">
              <w:rPr>
                <w:rStyle w:val="VCAAbold"/>
                <w:b w:val="0"/>
                <w:bCs w:val="0"/>
                <w:sz w:val="20"/>
                <w:szCs w:val="20"/>
              </w:rPr>
              <w:t>Card2U</w:t>
            </w:r>
          </w:p>
        </w:tc>
      </w:tr>
      <w:tr w:rsidR="007329DC" w:rsidRPr="00EE26EA" w14:paraId="24A2CC7F" w14:textId="77777777" w:rsidTr="006D2593">
        <w:trPr>
          <w:trHeight w:val="284"/>
          <w:tblHeader/>
        </w:trPr>
        <w:tc>
          <w:tcPr>
            <w:tcW w:w="836" w:type="dxa"/>
            <w:vMerge w:val="restart"/>
            <w:tcBorders>
              <w:top w:val="nil"/>
              <w:left w:val="single" w:sz="12" w:space="0" w:color="auto"/>
              <w:right w:val="single" w:sz="12" w:space="0" w:color="auto"/>
            </w:tcBorders>
          </w:tcPr>
          <w:p w14:paraId="49F038F8" w14:textId="77777777" w:rsidR="007329DC" w:rsidRPr="007329DC" w:rsidRDefault="007329DC" w:rsidP="00BE5202">
            <w:pPr>
              <w:spacing w:before="40" w:after="40" w:line="240" w:lineRule="auto"/>
              <w:jc w:val="center"/>
              <w:rPr>
                <w:rFonts w:eastAsia="Times New Roman" w:cstheme="minorHAnsi"/>
                <w:b/>
                <w:bCs/>
                <w:color w:val="000000" w:themeColor="text1"/>
                <w:sz w:val="18"/>
                <w:szCs w:val="18"/>
                <w:lang w:val="en-GB"/>
              </w:rPr>
            </w:pPr>
            <w:r w:rsidRPr="007329DC">
              <w:rPr>
                <w:rFonts w:eastAsia="Times New Roman" w:cstheme="minorHAnsi"/>
                <w:b/>
                <w:bCs/>
                <w:color w:val="000000" w:themeColor="text1"/>
                <w:sz w:val="18"/>
                <w:szCs w:val="18"/>
                <w:lang w:val="en-GB"/>
              </w:rPr>
              <w:t>Date</w:t>
            </w:r>
          </w:p>
          <w:p w14:paraId="63E32865" w14:textId="1FC66860" w:rsidR="007329DC" w:rsidRPr="00BE5202" w:rsidRDefault="007329DC" w:rsidP="00BE5202">
            <w:pPr>
              <w:spacing w:before="40" w:after="40" w:line="240" w:lineRule="auto"/>
              <w:jc w:val="center"/>
              <w:rPr>
                <w:rFonts w:eastAsia="Times New Roman" w:cstheme="minorHAnsi"/>
                <w:sz w:val="18"/>
                <w:szCs w:val="18"/>
                <w:lang w:val="en-GB"/>
              </w:rPr>
            </w:pPr>
            <w:r w:rsidRPr="007329DC">
              <w:rPr>
                <w:rFonts w:eastAsia="Times New Roman" w:cstheme="minorHAnsi"/>
                <w:b/>
                <w:bCs/>
                <w:color w:val="000000" w:themeColor="text1"/>
                <w:sz w:val="18"/>
                <w:szCs w:val="18"/>
                <w:lang w:val="en-GB"/>
              </w:rPr>
              <w:t>2025</w:t>
            </w:r>
          </w:p>
        </w:tc>
        <w:tc>
          <w:tcPr>
            <w:tcW w:w="1276" w:type="dxa"/>
            <w:vMerge w:val="restart"/>
            <w:tcBorders>
              <w:top w:val="nil"/>
              <w:left w:val="single" w:sz="12" w:space="0" w:color="auto"/>
              <w:right w:val="single" w:sz="12" w:space="0" w:color="auto"/>
            </w:tcBorders>
          </w:tcPr>
          <w:p w14:paraId="6F496FC0" w14:textId="0B5926EF" w:rsidR="007329DC" w:rsidRPr="00BE5202" w:rsidRDefault="007329DC" w:rsidP="00BE5202">
            <w:pPr>
              <w:pStyle w:val="VCAAbody"/>
              <w:spacing w:before="40" w:after="40" w:line="240" w:lineRule="auto"/>
              <w:jc w:val="center"/>
              <w:rPr>
                <w:rFonts w:eastAsia="Times New Roman" w:cstheme="minorHAnsi"/>
                <w:sz w:val="18"/>
                <w:szCs w:val="18"/>
                <w:lang w:val="en-GB"/>
              </w:rPr>
            </w:pPr>
            <w:r w:rsidRPr="00BE5202">
              <w:rPr>
                <w:rFonts w:asciiTheme="minorHAnsi" w:hAnsiTheme="minorHAnsi" w:cstheme="minorHAnsi"/>
                <w:b/>
                <w:sz w:val="18"/>
                <w:szCs w:val="18"/>
                <w:lang w:val="en" w:eastAsia="en-AU"/>
              </w:rPr>
              <w:t>Document</w:t>
            </w:r>
          </w:p>
        </w:tc>
        <w:tc>
          <w:tcPr>
            <w:tcW w:w="2504" w:type="dxa"/>
            <w:gridSpan w:val="3"/>
            <w:tcBorders>
              <w:top w:val="nil"/>
              <w:left w:val="single" w:sz="12" w:space="0" w:color="auto"/>
              <w:bottom w:val="single" w:sz="12" w:space="0" w:color="auto"/>
              <w:right w:val="single" w:sz="12" w:space="0" w:color="auto"/>
            </w:tcBorders>
          </w:tcPr>
          <w:p w14:paraId="6F511A86" w14:textId="77777777" w:rsidR="007329DC" w:rsidRPr="00BE5202" w:rsidRDefault="007329DC" w:rsidP="00BE5202">
            <w:pPr>
              <w:widowControl w:val="0"/>
              <w:suppressAutoHyphens/>
              <w:autoSpaceDE w:val="0"/>
              <w:autoSpaceDN w:val="0"/>
              <w:adjustRightInd w:val="0"/>
              <w:spacing w:before="40" w:after="40" w:line="240" w:lineRule="auto"/>
              <w:jc w:val="center"/>
              <w:textAlignment w:val="center"/>
              <w:rPr>
                <w:rFonts w:eastAsia="Times New Roman" w:cstheme="minorHAnsi"/>
                <w:b/>
                <w:sz w:val="18"/>
                <w:szCs w:val="18"/>
                <w:lang w:val="en-GB"/>
              </w:rPr>
            </w:pPr>
            <w:r w:rsidRPr="00BE5202">
              <w:rPr>
                <w:rFonts w:eastAsia="Times New Roman" w:cstheme="minorHAnsi"/>
                <w:b/>
                <w:sz w:val="18"/>
                <w:szCs w:val="18"/>
                <w:lang w:val="en-GB"/>
              </w:rPr>
              <w:t>IN</w:t>
            </w:r>
          </w:p>
        </w:tc>
        <w:tc>
          <w:tcPr>
            <w:tcW w:w="2504" w:type="dxa"/>
            <w:gridSpan w:val="3"/>
            <w:tcBorders>
              <w:top w:val="nil"/>
              <w:left w:val="single" w:sz="12" w:space="0" w:color="auto"/>
              <w:bottom w:val="single" w:sz="12" w:space="0" w:color="auto"/>
              <w:right w:val="single" w:sz="12" w:space="0" w:color="auto"/>
            </w:tcBorders>
          </w:tcPr>
          <w:p w14:paraId="15737799" w14:textId="77777777" w:rsidR="007329DC" w:rsidRPr="00BE5202" w:rsidRDefault="007329DC" w:rsidP="00BE5202">
            <w:pPr>
              <w:spacing w:before="40" w:after="40" w:line="240" w:lineRule="auto"/>
              <w:jc w:val="center"/>
              <w:rPr>
                <w:rFonts w:eastAsia="Times New Roman" w:cstheme="minorHAnsi"/>
                <w:b/>
                <w:sz w:val="18"/>
                <w:szCs w:val="18"/>
                <w:lang w:val="en-GB"/>
              </w:rPr>
            </w:pPr>
            <w:r w:rsidRPr="00BE5202">
              <w:rPr>
                <w:rFonts w:eastAsia="Times New Roman" w:cstheme="minorHAnsi"/>
                <w:b/>
                <w:sz w:val="18"/>
                <w:szCs w:val="18"/>
                <w:lang w:val="en-GB"/>
              </w:rPr>
              <w:t>OUT</w:t>
            </w:r>
          </w:p>
        </w:tc>
        <w:tc>
          <w:tcPr>
            <w:tcW w:w="2504" w:type="dxa"/>
            <w:gridSpan w:val="3"/>
            <w:tcBorders>
              <w:top w:val="nil"/>
              <w:left w:val="single" w:sz="12" w:space="0" w:color="auto"/>
              <w:bottom w:val="single" w:sz="12" w:space="0" w:color="auto"/>
              <w:right w:val="single" w:sz="12" w:space="0" w:color="auto"/>
            </w:tcBorders>
          </w:tcPr>
          <w:p w14:paraId="09BFF83C" w14:textId="77777777" w:rsidR="007329DC" w:rsidRPr="00BE5202" w:rsidRDefault="007329DC" w:rsidP="00BE5202">
            <w:pPr>
              <w:spacing w:before="40" w:after="40" w:line="240" w:lineRule="auto"/>
              <w:jc w:val="center"/>
              <w:rPr>
                <w:rFonts w:eastAsia="Times New Roman" w:cstheme="minorHAnsi"/>
                <w:b/>
                <w:sz w:val="18"/>
                <w:szCs w:val="18"/>
                <w:lang w:val="en-GB"/>
              </w:rPr>
            </w:pPr>
            <w:r w:rsidRPr="00BE5202">
              <w:rPr>
                <w:rFonts w:eastAsia="Times New Roman" w:cstheme="minorHAnsi"/>
                <w:b/>
                <w:sz w:val="18"/>
                <w:szCs w:val="18"/>
                <w:lang w:val="en-GB"/>
              </w:rPr>
              <w:t>BALANCE</w:t>
            </w:r>
          </w:p>
        </w:tc>
      </w:tr>
      <w:tr w:rsidR="007329DC" w:rsidRPr="00EE26EA" w14:paraId="69991C1C" w14:textId="77777777" w:rsidTr="006D2593">
        <w:trPr>
          <w:trHeight w:val="284"/>
          <w:tblHeader/>
        </w:trPr>
        <w:tc>
          <w:tcPr>
            <w:tcW w:w="836" w:type="dxa"/>
            <w:vMerge/>
            <w:tcBorders>
              <w:left w:val="single" w:sz="12" w:space="0" w:color="auto"/>
              <w:bottom w:val="nil"/>
              <w:right w:val="single" w:sz="12" w:space="0" w:color="auto"/>
            </w:tcBorders>
            <w:vAlign w:val="center"/>
          </w:tcPr>
          <w:p w14:paraId="574B0C22" w14:textId="76F47379" w:rsidR="007329DC" w:rsidRPr="007329DC" w:rsidRDefault="007329DC" w:rsidP="00BE5202">
            <w:pPr>
              <w:spacing w:before="40" w:after="40" w:line="240" w:lineRule="auto"/>
              <w:jc w:val="center"/>
              <w:rPr>
                <w:rFonts w:eastAsia="Times New Roman" w:cstheme="minorHAnsi"/>
                <w:b/>
                <w:bCs/>
                <w:color w:val="000000" w:themeColor="text1"/>
                <w:sz w:val="18"/>
                <w:szCs w:val="18"/>
                <w:lang w:val="en-GB"/>
              </w:rPr>
            </w:pPr>
          </w:p>
        </w:tc>
        <w:tc>
          <w:tcPr>
            <w:tcW w:w="1276" w:type="dxa"/>
            <w:vMerge/>
            <w:tcBorders>
              <w:left w:val="single" w:sz="12" w:space="0" w:color="auto"/>
              <w:bottom w:val="nil"/>
              <w:right w:val="single" w:sz="12" w:space="0" w:color="auto"/>
            </w:tcBorders>
            <w:vAlign w:val="center"/>
          </w:tcPr>
          <w:p w14:paraId="751D52AF" w14:textId="7A6527F5" w:rsidR="007329DC" w:rsidRPr="007329DC" w:rsidRDefault="007329DC" w:rsidP="00BE5202">
            <w:pPr>
              <w:pStyle w:val="VCAAbody"/>
              <w:spacing w:before="40" w:after="40" w:line="240" w:lineRule="auto"/>
              <w:jc w:val="center"/>
              <w:rPr>
                <w:rFonts w:asciiTheme="minorHAnsi" w:hAnsiTheme="minorHAnsi" w:cstheme="minorHAnsi"/>
                <w:b/>
                <w:sz w:val="18"/>
                <w:szCs w:val="18"/>
                <w:lang w:val="en" w:eastAsia="en-AU"/>
              </w:rPr>
            </w:pPr>
          </w:p>
        </w:tc>
        <w:tc>
          <w:tcPr>
            <w:tcW w:w="834" w:type="dxa"/>
            <w:tcBorders>
              <w:top w:val="single" w:sz="12" w:space="0" w:color="auto"/>
              <w:left w:val="nil"/>
              <w:bottom w:val="nil"/>
              <w:right w:val="nil"/>
            </w:tcBorders>
            <w:vAlign w:val="center"/>
          </w:tcPr>
          <w:p w14:paraId="00F9F7B8" w14:textId="0A8B6917" w:rsidR="007329DC" w:rsidRPr="007329DC" w:rsidRDefault="007329DC" w:rsidP="00BE5202">
            <w:pPr>
              <w:widowControl w:val="0"/>
              <w:suppressAutoHyphens/>
              <w:autoSpaceDE w:val="0"/>
              <w:autoSpaceDN w:val="0"/>
              <w:adjustRightInd w:val="0"/>
              <w:spacing w:before="40" w:after="40" w:line="240" w:lineRule="auto"/>
              <w:ind w:left="-404" w:firstLine="360"/>
              <w:jc w:val="center"/>
              <w:textAlignment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Qty</w:t>
            </w:r>
          </w:p>
        </w:tc>
        <w:tc>
          <w:tcPr>
            <w:tcW w:w="835" w:type="dxa"/>
            <w:tcBorders>
              <w:top w:val="single" w:sz="4" w:space="0" w:color="auto"/>
              <w:left w:val="single" w:sz="4" w:space="0" w:color="auto"/>
              <w:bottom w:val="single" w:sz="4" w:space="0" w:color="auto"/>
              <w:right w:val="single" w:sz="4" w:space="0" w:color="auto"/>
            </w:tcBorders>
            <w:vAlign w:val="center"/>
          </w:tcPr>
          <w:p w14:paraId="10A0EFCA" w14:textId="20603C7C" w:rsidR="007329DC" w:rsidRPr="007329DC" w:rsidRDefault="007329DC" w:rsidP="00BE5202">
            <w:pPr>
              <w:widowControl w:val="0"/>
              <w:suppressAutoHyphens/>
              <w:autoSpaceDE w:val="0"/>
              <w:autoSpaceDN w:val="0"/>
              <w:adjustRightInd w:val="0"/>
              <w:spacing w:before="40" w:after="40" w:line="240" w:lineRule="auto"/>
              <w:ind w:left="-362" w:firstLine="360"/>
              <w:jc w:val="center"/>
              <w:textAlignment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Cost</w:t>
            </w:r>
          </w:p>
        </w:tc>
        <w:tc>
          <w:tcPr>
            <w:tcW w:w="835" w:type="dxa"/>
            <w:tcBorders>
              <w:top w:val="single" w:sz="12" w:space="0" w:color="auto"/>
              <w:left w:val="nil"/>
              <w:bottom w:val="nil"/>
              <w:right w:val="single" w:sz="12" w:space="0" w:color="auto"/>
            </w:tcBorders>
            <w:vAlign w:val="center"/>
          </w:tcPr>
          <w:p w14:paraId="091BD6BA" w14:textId="67C03A54" w:rsidR="007329DC" w:rsidRPr="007329DC" w:rsidRDefault="007329DC" w:rsidP="00BE5202">
            <w:pPr>
              <w:widowControl w:val="0"/>
              <w:suppressAutoHyphens/>
              <w:autoSpaceDE w:val="0"/>
              <w:autoSpaceDN w:val="0"/>
              <w:adjustRightInd w:val="0"/>
              <w:spacing w:before="40" w:after="40" w:line="240" w:lineRule="auto"/>
              <w:jc w:val="center"/>
              <w:textAlignment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Total</w:t>
            </w:r>
          </w:p>
        </w:tc>
        <w:tc>
          <w:tcPr>
            <w:tcW w:w="834" w:type="dxa"/>
            <w:tcBorders>
              <w:top w:val="single" w:sz="12" w:space="0" w:color="auto"/>
              <w:left w:val="single" w:sz="12" w:space="0" w:color="auto"/>
              <w:bottom w:val="nil"/>
              <w:right w:val="nil"/>
            </w:tcBorders>
            <w:vAlign w:val="center"/>
          </w:tcPr>
          <w:p w14:paraId="0C096159" w14:textId="557A348F" w:rsidR="007329DC" w:rsidRPr="007329DC" w:rsidRDefault="007329DC" w:rsidP="00BE5202">
            <w:pPr>
              <w:spacing w:before="40" w:after="40" w:line="240" w:lineRule="auto"/>
              <w:jc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Qty</w:t>
            </w:r>
          </w:p>
        </w:tc>
        <w:tc>
          <w:tcPr>
            <w:tcW w:w="835" w:type="dxa"/>
            <w:tcBorders>
              <w:top w:val="single" w:sz="4" w:space="0" w:color="auto"/>
              <w:left w:val="single" w:sz="4" w:space="0" w:color="auto"/>
              <w:bottom w:val="single" w:sz="4" w:space="0" w:color="auto"/>
              <w:right w:val="single" w:sz="4" w:space="0" w:color="auto"/>
            </w:tcBorders>
            <w:vAlign w:val="center"/>
          </w:tcPr>
          <w:p w14:paraId="5EE83EE7" w14:textId="0224D740" w:rsidR="007329DC" w:rsidRPr="007329DC" w:rsidRDefault="007329DC" w:rsidP="00BE5202">
            <w:pPr>
              <w:spacing w:before="40" w:after="40" w:line="240" w:lineRule="auto"/>
              <w:jc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Cost</w:t>
            </w:r>
          </w:p>
        </w:tc>
        <w:tc>
          <w:tcPr>
            <w:tcW w:w="835" w:type="dxa"/>
            <w:tcBorders>
              <w:top w:val="single" w:sz="12" w:space="0" w:color="auto"/>
              <w:left w:val="nil"/>
              <w:bottom w:val="nil"/>
              <w:right w:val="single" w:sz="12" w:space="0" w:color="auto"/>
            </w:tcBorders>
            <w:vAlign w:val="center"/>
          </w:tcPr>
          <w:p w14:paraId="0EC20285" w14:textId="1CC84A9B" w:rsidR="007329DC" w:rsidRPr="007329DC" w:rsidRDefault="007329DC" w:rsidP="00BE5202">
            <w:pPr>
              <w:spacing w:before="40" w:after="40" w:line="240" w:lineRule="auto"/>
              <w:jc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Total</w:t>
            </w:r>
          </w:p>
        </w:tc>
        <w:tc>
          <w:tcPr>
            <w:tcW w:w="834" w:type="dxa"/>
            <w:tcBorders>
              <w:top w:val="single" w:sz="12" w:space="0" w:color="auto"/>
              <w:left w:val="single" w:sz="12" w:space="0" w:color="auto"/>
              <w:bottom w:val="nil"/>
              <w:right w:val="nil"/>
            </w:tcBorders>
            <w:vAlign w:val="center"/>
          </w:tcPr>
          <w:p w14:paraId="43E754F9" w14:textId="0E1CA825" w:rsidR="007329DC" w:rsidRPr="007329DC" w:rsidRDefault="007329DC" w:rsidP="00BE5202">
            <w:pPr>
              <w:spacing w:before="40" w:after="40" w:line="240" w:lineRule="auto"/>
              <w:ind w:left="-108"/>
              <w:jc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Qty</w:t>
            </w:r>
          </w:p>
        </w:tc>
        <w:tc>
          <w:tcPr>
            <w:tcW w:w="835" w:type="dxa"/>
            <w:tcBorders>
              <w:top w:val="single" w:sz="4" w:space="0" w:color="auto"/>
              <w:left w:val="single" w:sz="4" w:space="0" w:color="auto"/>
              <w:bottom w:val="single" w:sz="4" w:space="0" w:color="auto"/>
              <w:right w:val="single" w:sz="4" w:space="0" w:color="auto"/>
            </w:tcBorders>
            <w:vAlign w:val="center"/>
          </w:tcPr>
          <w:p w14:paraId="1CB3B830" w14:textId="2A734406" w:rsidR="007329DC" w:rsidRPr="007329DC" w:rsidRDefault="007329DC" w:rsidP="00BE5202">
            <w:pPr>
              <w:spacing w:before="40" w:after="40" w:line="240" w:lineRule="auto"/>
              <w:jc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Cost</w:t>
            </w:r>
          </w:p>
        </w:tc>
        <w:tc>
          <w:tcPr>
            <w:tcW w:w="835" w:type="dxa"/>
            <w:tcBorders>
              <w:top w:val="single" w:sz="12" w:space="0" w:color="auto"/>
              <w:left w:val="nil"/>
              <w:bottom w:val="nil"/>
              <w:right w:val="single" w:sz="12" w:space="0" w:color="auto"/>
            </w:tcBorders>
            <w:vAlign w:val="center"/>
          </w:tcPr>
          <w:p w14:paraId="35ADDA36" w14:textId="7A22DCCF" w:rsidR="007329DC" w:rsidRPr="007329DC" w:rsidRDefault="007329DC" w:rsidP="00BE5202">
            <w:pPr>
              <w:spacing w:before="40" w:after="40" w:line="240" w:lineRule="auto"/>
              <w:jc w:val="center"/>
              <w:rPr>
                <w:rFonts w:eastAsia="Times New Roman" w:cstheme="minorHAnsi"/>
                <w:color w:val="000000" w:themeColor="text1"/>
                <w:sz w:val="18"/>
                <w:szCs w:val="18"/>
                <w:lang w:val="en-GB"/>
              </w:rPr>
            </w:pPr>
            <w:r w:rsidRPr="007329DC">
              <w:rPr>
                <w:rFonts w:eastAsia="Times New Roman" w:cstheme="minorHAnsi"/>
                <w:b/>
                <w:bCs/>
                <w:color w:val="000000" w:themeColor="text1"/>
                <w:sz w:val="18"/>
                <w:szCs w:val="18"/>
                <w:lang w:val="en-GB"/>
              </w:rPr>
              <w:t>Total</w:t>
            </w:r>
          </w:p>
        </w:tc>
      </w:tr>
      <w:tr w:rsidR="00354737" w:rsidRPr="00EE26EA" w14:paraId="66897293" w14:textId="77777777" w:rsidTr="00BE5202">
        <w:trPr>
          <w:trHeight w:val="284"/>
        </w:trPr>
        <w:tc>
          <w:tcPr>
            <w:tcW w:w="836" w:type="dxa"/>
            <w:tcBorders>
              <w:top w:val="single" w:sz="12" w:space="0" w:color="auto"/>
              <w:left w:val="single" w:sz="12" w:space="0" w:color="auto"/>
              <w:bottom w:val="single" w:sz="4" w:space="0" w:color="auto"/>
              <w:right w:val="nil"/>
            </w:tcBorders>
          </w:tcPr>
          <w:p w14:paraId="31D85DDA"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Jan 1</w:t>
            </w:r>
          </w:p>
        </w:tc>
        <w:tc>
          <w:tcPr>
            <w:tcW w:w="1276" w:type="dxa"/>
            <w:tcBorders>
              <w:top w:val="single" w:sz="12" w:space="0" w:color="auto"/>
              <w:left w:val="single" w:sz="12" w:space="0" w:color="auto"/>
              <w:bottom w:val="single" w:sz="4" w:space="0" w:color="auto"/>
              <w:right w:val="single" w:sz="12" w:space="0" w:color="auto"/>
            </w:tcBorders>
          </w:tcPr>
          <w:p w14:paraId="54953B74" w14:textId="77777777" w:rsidR="00354737" w:rsidRPr="00F83855" w:rsidRDefault="00354737" w:rsidP="00BE5202">
            <w:pPr>
              <w:pStyle w:val="VCAAtablecondensed"/>
              <w:spacing w:before="60" w:after="60" w:line="240" w:lineRule="auto"/>
              <w:rPr>
                <w:rFonts w:cstheme="minorHAnsi"/>
                <w:szCs w:val="20"/>
                <w:lang w:val="en-GB"/>
              </w:rPr>
            </w:pPr>
            <w:r w:rsidRPr="00F83855">
              <w:rPr>
                <w:rFonts w:cstheme="minorHAnsi"/>
                <w:szCs w:val="20"/>
                <w:lang w:val="en-GB"/>
              </w:rPr>
              <w:t>Balance</w:t>
            </w:r>
          </w:p>
        </w:tc>
        <w:tc>
          <w:tcPr>
            <w:tcW w:w="834" w:type="dxa"/>
            <w:tcBorders>
              <w:top w:val="single" w:sz="12" w:space="0" w:color="auto"/>
              <w:left w:val="nil"/>
            </w:tcBorders>
          </w:tcPr>
          <w:p w14:paraId="7C16A103"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tcBorders>
          </w:tcPr>
          <w:p w14:paraId="0B2BE20F"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right w:val="nil"/>
            </w:tcBorders>
          </w:tcPr>
          <w:p w14:paraId="2D8C1791"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tcBorders>
          </w:tcPr>
          <w:p w14:paraId="7270DF67"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tcBorders>
          </w:tcPr>
          <w:p w14:paraId="6F37686D"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right w:val="single" w:sz="12" w:space="0" w:color="auto"/>
            </w:tcBorders>
          </w:tcPr>
          <w:p w14:paraId="3BAE2119"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tcBorders>
          </w:tcPr>
          <w:p w14:paraId="22388D88"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140</w:t>
            </w:r>
          </w:p>
        </w:tc>
        <w:tc>
          <w:tcPr>
            <w:tcW w:w="835" w:type="dxa"/>
            <w:tcBorders>
              <w:top w:val="single" w:sz="12" w:space="0" w:color="auto"/>
            </w:tcBorders>
          </w:tcPr>
          <w:p w14:paraId="6E9A5EE3"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right w:val="single" w:sz="12" w:space="0" w:color="auto"/>
            </w:tcBorders>
          </w:tcPr>
          <w:p w14:paraId="33372B6B" w14:textId="35DF3679" w:rsidR="00354737" w:rsidRPr="00F83855" w:rsidRDefault="00BD0EE5" w:rsidP="00BE5202">
            <w:pPr>
              <w:pStyle w:val="VCAAtablecondensed"/>
              <w:spacing w:before="60" w:after="60" w:line="240" w:lineRule="auto"/>
              <w:jc w:val="right"/>
              <w:rPr>
                <w:rFonts w:cstheme="minorHAnsi"/>
                <w:szCs w:val="20"/>
                <w:lang w:val="en-GB"/>
              </w:rPr>
            </w:pPr>
            <w:r w:rsidRPr="00F83855">
              <w:rPr>
                <w:rFonts w:cstheme="minorHAnsi"/>
                <w:szCs w:val="20"/>
                <w:lang w:val="en-GB"/>
              </w:rPr>
              <w:t xml:space="preserve">1 </w:t>
            </w:r>
            <w:r w:rsidR="00354737" w:rsidRPr="00F83855">
              <w:rPr>
                <w:rFonts w:cstheme="minorHAnsi"/>
                <w:szCs w:val="20"/>
                <w:lang w:val="en-GB"/>
              </w:rPr>
              <w:t>700</w:t>
            </w:r>
          </w:p>
        </w:tc>
      </w:tr>
      <w:tr w:rsidR="00BE5202" w:rsidRPr="00EE26EA" w14:paraId="4FC98E0F" w14:textId="77777777" w:rsidTr="00BE5202">
        <w:trPr>
          <w:trHeight w:val="284"/>
        </w:trPr>
        <w:tc>
          <w:tcPr>
            <w:tcW w:w="836" w:type="dxa"/>
            <w:tcBorders>
              <w:top w:val="single" w:sz="12" w:space="0" w:color="auto"/>
              <w:left w:val="single" w:sz="12" w:space="0" w:color="auto"/>
              <w:bottom w:val="single" w:sz="12" w:space="0" w:color="auto"/>
              <w:right w:val="nil"/>
            </w:tcBorders>
          </w:tcPr>
          <w:p w14:paraId="41FD4EEA"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4</w:t>
            </w:r>
          </w:p>
        </w:tc>
        <w:tc>
          <w:tcPr>
            <w:tcW w:w="1276" w:type="dxa"/>
            <w:tcBorders>
              <w:top w:val="single" w:sz="12" w:space="0" w:color="auto"/>
              <w:left w:val="single" w:sz="12" w:space="0" w:color="auto"/>
              <w:bottom w:val="single" w:sz="12" w:space="0" w:color="auto"/>
              <w:right w:val="single" w:sz="12" w:space="0" w:color="auto"/>
            </w:tcBorders>
          </w:tcPr>
          <w:p w14:paraId="2DC934DC" w14:textId="77777777" w:rsidR="00354737" w:rsidRPr="00F83855" w:rsidRDefault="00354737" w:rsidP="00BE5202">
            <w:pPr>
              <w:pStyle w:val="VCAAtablecondensed"/>
              <w:spacing w:before="60" w:after="60" w:line="240" w:lineRule="auto"/>
              <w:rPr>
                <w:rFonts w:cstheme="minorHAnsi"/>
                <w:szCs w:val="20"/>
                <w:lang w:val="en-GB"/>
              </w:rPr>
            </w:pPr>
            <w:r w:rsidRPr="00F83855">
              <w:rPr>
                <w:rFonts w:cstheme="minorHAnsi"/>
                <w:szCs w:val="20"/>
                <w:lang w:val="en-GB"/>
              </w:rPr>
              <w:t>EFT 6560</w:t>
            </w:r>
          </w:p>
        </w:tc>
        <w:tc>
          <w:tcPr>
            <w:tcW w:w="834" w:type="dxa"/>
            <w:tcBorders>
              <w:top w:val="single" w:sz="12" w:space="0" w:color="auto"/>
              <w:left w:val="nil"/>
              <w:bottom w:val="single" w:sz="12" w:space="0" w:color="auto"/>
            </w:tcBorders>
          </w:tcPr>
          <w:p w14:paraId="1AFDAB33"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200</w:t>
            </w:r>
          </w:p>
        </w:tc>
        <w:tc>
          <w:tcPr>
            <w:tcW w:w="835" w:type="dxa"/>
            <w:tcBorders>
              <w:top w:val="single" w:sz="12" w:space="0" w:color="auto"/>
              <w:bottom w:val="single" w:sz="12" w:space="0" w:color="auto"/>
            </w:tcBorders>
          </w:tcPr>
          <w:p w14:paraId="109D7DC0"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nil"/>
            </w:tcBorders>
          </w:tcPr>
          <w:p w14:paraId="04EDE766" w14:textId="53E67906"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w:t>
            </w:r>
            <w:r w:rsidR="00816DCE" w:rsidRPr="00F83855">
              <w:rPr>
                <w:rFonts w:cstheme="minorHAnsi"/>
                <w:szCs w:val="20"/>
                <w:lang w:val="en-GB"/>
              </w:rPr>
              <w:t xml:space="preserve"> </w:t>
            </w:r>
            <w:r w:rsidRPr="00F83855">
              <w:rPr>
                <w:rFonts w:cstheme="minorHAnsi"/>
                <w:szCs w:val="20"/>
                <w:lang w:val="en-GB"/>
              </w:rPr>
              <w:t>040</w:t>
            </w:r>
          </w:p>
        </w:tc>
        <w:tc>
          <w:tcPr>
            <w:tcW w:w="834" w:type="dxa"/>
            <w:tcBorders>
              <w:top w:val="single" w:sz="12" w:space="0" w:color="auto"/>
              <w:left w:val="single" w:sz="12" w:space="0" w:color="auto"/>
              <w:bottom w:val="single" w:sz="12" w:space="0" w:color="auto"/>
            </w:tcBorders>
          </w:tcPr>
          <w:p w14:paraId="35D2F3D2"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78E088DE"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58EF94B9"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7A296295"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140</w:t>
            </w:r>
          </w:p>
        </w:tc>
        <w:tc>
          <w:tcPr>
            <w:tcW w:w="835" w:type="dxa"/>
            <w:tcBorders>
              <w:top w:val="single" w:sz="12" w:space="0" w:color="auto"/>
              <w:bottom w:val="single" w:sz="12" w:space="0" w:color="auto"/>
            </w:tcBorders>
          </w:tcPr>
          <w:p w14:paraId="20B7E51E"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bottom w:val="single" w:sz="12" w:space="0" w:color="auto"/>
              <w:right w:val="single" w:sz="12" w:space="0" w:color="auto"/>
            </w:tcBorders>
          </w:tcPr>
          <w:p w14:paraId="49DD7475"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700</w:t>
            </w:r>
          </w:p>
        </w:tc>
      </w:tr>
      <w:tr w:rsidR="00BE5202" w:rsidRPr="00EE26EA" w14:paraId="60EBC613" w14:textId="77777777" w:rsidTr="00BE5202">
        <w:trPr>
          <w:trHeight w:val="284"/>
        </w:trPr>
        <w:tc>
          <w:tcPr>
            <w:tcW w:w="836" w:type="dxa"/>
            <w:tcBorders>
              <w:top w:val="single" w:sz="12" w:space="0" w:color="auto"/>
              <w:left w:val="single" w:sz="12" w:space="0" w:color="auto"/>
              <w:bottom w:val="single" w:sz="12" w:space="0" w:color="auto"/>
              <w:right w:val="nil"/>
            </w:tcBorders>
          </w:tcPr>
          <w:p w14:paraId="025BC253"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153A9AB5" w14:textId="77777777" w:rsidR="00354737" w:rsidRPr="00F83855" w:rsidRDefault="00354737" w:rsidP="00BE5202">
            <w:pPr>
              <w:pStyle w:val="VCAAtablecondensed"/>
              <w:spacing w:before="60" w:after="60" w:line="240" w:lineRule="auto"/>
              <w:rPr>
                <w:rFonts w:cstheme="minorHAnsi"/>
                <w:szCs w:val="20"/>
                <w:lang w:val="en-GB"/>
              </w:rPr>
            </w:pPr>
          </w:p>
        </w:tc>
        <w:tc>
          <w:tcPr>
            <w:tcW w:w="834" w:type="dxa"/>
            <w:tcBorders>
              <w:top w:val="single" w:sz="12" w:space="0" w:color="auto"/>
              <w:left w:val="nil"/>
              <w:bottom w:val="single" w:sz="12" w:space="0" w:color="auto"/>
            </w:tcBorders>
          </w:tcPr>
          <w:p w14:paraId="044DE036"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3A9F228D"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05FD5823"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632AF32E"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01C01BF5"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41FD3D3A"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2B22AEE5"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200</w:t>
            </w:r>
          </w:p>
        </w:tc>
        <w:tc>
          <w:tcPr>
            <w:tcW w:w="835" w:type="dxa"/>
            <w:tcBorders>
              <w:top w:val="single" w:sz="12" w:space="0" w:color="auto"/>
              <w:bottom w:val="single" w:sz="12" w:space="0" w:color="auto"/>
            </w:tcBorders>
          </w:tcPr>
          <w:p w14:paraId="6C9C42FB"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41C29570"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1 740</w:t>
            </w:r>
          </w:p>
        </w:tc>
      </w:tr>
      <w:tr w:rsidR="00BE5202" w:rsidRPr="00EE26EA" w14:paraId="76E07FC8" w14:textId="77777777" w:rsidTr="00BE5202">
        <w:trPr>
          <w:trHeight w:val="284"/>
        </w:trPr>
        <w:tc>
          <w:tcPr>
            <w:tcW w:w="836" w:type="dxa"/>
            <w:tcBorders>
              <w:top w:val="single" w:sz="12" w:space="0" w:color="auto"/>
              <w:left w:val="single" w:sz="12" w:space="0" w:color="auto"/>
              <w:bottom w:val="single" w:sz="12" w:space="0" w:color="auto"/>
              <w:right w:val="nil"/>
            </w:tcBorders>
          </w:tcPr>
          <w:p w14:paraId="501A9F51"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6</w:t>
            </w:r>
          </w:p>
        </w:tc>
        <w:tc>
          <w:tcPr>
            <w:tcW w:w="1276" w:type="dxa"/>
            <w:tcBorders>
              <w:top w:val="single" w:sz="12" w:space="0" w:color="auto"/>
              <w:left w:val="single" w:sz="12" w:space="0" w:color="auto"/>
              <w:bottom w:val="single" w:sz="12" w:space="0" w:color="auto"/>
              <w:right w:val="single" w:sz="12" w:space="0" w:color="auto"/>
            </w:tcBorders>
          </w:tcPr>
          <w:p w14:paraId="285ECD27" w14:textId="77777777" w:rsidR="00354737" w:rsidRPr="00F83855" w:rsidRDefault="00354737" w:rsidP="00BE5202">
            <w:pPr>
              <w:pStyle w:val="VCAAtablecondensed"/>
              <w:spacing w:before="60" w:after="60" w:line="240" w:lineRule="auto"/>
              <w:rPr>
                <w:rFonts w:cstheme="minorHAnsi"/>
                <w:szCs w:val="20"/>
                <w:lang w:val="en-GB"/>
              </w:rPr>
            </w:pPr>
            <w:r w:rsidRPr="00F83855">
              <w:rPr>
                <w:rFonts w:cstheme="minorHAnsi"/>
                <w:szCs w:val="20"/>
                <w:lang w:val="en-GB"/>
              </w:rPr>
              <w:t>EFT 267</w:t>
            </w:r>
          </w:p>
        </w:tc>
        <w:tc>
          <w:tcPr>
            <w:tcW w:w="834" w:type="dxa"/>
            <w:tcBorders>
              <w:top w:val="single" w:sz="12" w:space="0" w:color="auto"/>
              <w:left w:val="nil"/>
              <w:bottom w:val="single" w:sz="12" w:space="0" w:color="auto"/>
            </w:tcBorders>
          </w:tcPr>
          <w:p w14:paraId="57F12C21"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5A36DB75"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058DFFCF"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339B55AF"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140</w:t>
            </w:r>
          </w:p>
        </w:tc>
        <w:tc>
          <w:tcPr>
            <w:tcW w:w="835" w:type="dxa"/>
            <w:tcBorders>
              <w:top w:val="single" w:sz="12" w:space="0" w:color="auto"/>
              <w:bottom w:val="single" w:sz="12" w:space="0" w:color="auto"/>
            </w:tcBorders>
          </w:tcPr>
          <w:p w14:paraId="6932D7DD"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bottom w:val="single" w:sz="12" w:space="0" w:color="auto"/>
              <w:right w:val="single" w:sz="12" w:space="0" w:color="auto"/>
            </w:tcBorders>
          </w:tcPr>
          <w:p w14:paraId="5E902974"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5B931DC2"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35E9746B"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5823F7A6" w14:textId="77777777" w:rsidR="00354737" w:rsidRPr="00F83855" w:rsidRDefault="00354737" w:rsidP="00BE5202">
            <w:pPr>
              <w:pStyle w:val="VCAAtablecondensed"/>
              <w:spacing w:before="60" w:after="60" w:line="240" w:lineRule="auto"/>
              <w:jc w:val="right"/>
              <w:rPr>
                <w:rFonts w:cstheme="minorHAnsi"/>
                <w:szCs w:val="20"/>
                <w:lang w:val="en-GB"/>
              </w:rPr>
            </w:pPr>
          </w:p>
        </w:tc>
      </w:tr>
      <w:tr w:rsidR="00BE5202" w:rsidRPr="00EE26EA" w14:paraId="3872CF0F" w14:textId="77777777" w:rsidTr="00BE5202">
        <w:trPr>
          <w:trHeight w:val="284"/>
        </w:trPr>
        <w:tc>
          <w:tcPr>
            <w:tcW w:w="836" w:type="dxa"/>
            <w:tcBorders>
              <w:top w:val="single" w:sz="12" w:space="0" w:color="auto"/>
              <w:left w:val="single" w:sz="12" w:space="0" w:color="auto"/>
              <w:bottom w:val="single" w:sz="12" w:space="0" w:color="auto"/>
              <w:right w:val="nil"/>
            </w:tcBorders>
          </w:tcPr>
          <w:p w14:paraId="1D930BC0"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2D369466" w14:textId="77777777" w:rsidR="00354737" w:rsidRPr="00F83855" w:rsidRDefault="00354737" w:rsidP="00BE5202">
            <w:pPr>
              <w:pStyle w:val="VCAAtablecondensed"/>
              <w:spacing w:before="60" w:after="60" w:line="240" w:lineRule="auto"/>
              <w:rPr>
                <w:rFonts w:cstheme="minorHAnsi"/>
                <w:szCs w:val="20"/>
                <w:lang w:val="en-GB"/>
              </w:rPr>
            </w:pPr>
          </w:p>
        </w:tc>
        <w:tc>
          <w:tcPr>
            <w:tcW w:w="834" w:type="dxa"/>
            <w:tcBorders>
              <w:top w:val="single" w:sz="12" w:space="0" w:color="auto"/>
              <w:left w:val="nil"/>
              <w:bottom w:val="single" w:sz="12" w:space="0" w:color="auto"/>
            </w:tcBorders>
          </w:tcPr>
          <w:p w14:paraId="21E7EA1E"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590D4B4D"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6E0EB0F8"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44A81ECB"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20</w:t>
            </w:r>
          </w:p>
        </w:tc>
        <w:tc>
          <w:tcPr>
            <w:tcW w:w="835" w:type="dxa"/>
            <w:tcBorders>
              <w:top w:val="single" w:sz="12" w:space="0" w:color="auto"/>
              <w:bottom w:val="single" w:sz="12" w:space="0" w:color="auto"/>
            </w:tcBorders>
          </w:tcPr>
          <w:p w14:paraId="00B21F9A"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4C72FFDB"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804</w:t>
            </w:r>
          </w:p>
        </w:tc>
        <w:tc>
          <w:tcPr>
            <w:tcW w:w="834" w:type="dxa"/>
            <w:tcBorders>
              <w:top w:val="single" w:sz="12" w:space="0" w:color="auto"/>
              <w:left w:val="nil"/>
              <w:bottom w:val="single" w:sz="12" w:space="0" w:color="auto"/>
            </w:tcBorders>
          </w:tcPr>
          <w:p w14:paraId="72CE5524"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180</w:t>
            </w:r>
          </w:p>
        </w:tc>
        <w:tc>
          <w:tcPr>
            <w:tcW w:w="835" w:type="dxa"/>
            <w:tcBorders>
              <w:top w:val="single" w:sz="12" w:space="0" w:color="auto"/>
              <w:bottom w:val="single" w:sz="12" w:space="0" w:color="auto"/>
            </w:tcBorders>
          </w:tcPr>
          <w:p w14:paraId="70A5308C"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0C446F69"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936</w:t>
            </w:r>
          </w:p>
        </w:tc>
      </w:tr>
      <w:tr w:rsidR="00BE5202" w:rsidRPr="00EE26EA" w14:paraId="2EECCC02" w14:textId="77777777" w:rsidTr="00BE5202">
        <w:trPr>
          <w:trHeight w:val="284"/>
        </w:trPr>
        <w:tc>
          <w:tcPr>
            <w:tcW w:w="836" w:type="dxa"/>
            <w:tcBorders>
              <w:top w:val="single" w:sz="12" w:space="0" w:color="auto"/>
              <w:left w:val="single" w:sz="12" w:space="0" w:color="auto"/>
              <w:bottom w:val="single" w:sz="12" w:space="0" w:color="auto"/>
              <w:right w:val="nil"/>
            </w:tcBorders>
          </w:tcPr>
          <w:p w14:paraId="277E49F8" w14:textId="77777777" w:rsidR="00354737" w:rsidRPr="00F83855" w:rsidRDefault="00354737" w:rsidP="00BE5202">
            <w:pPr>
              <w:pStyle w:val="VCAAtablecondensed"/>
              <w:spacing w:before="60" w:after="60" w:line="240" w:lineRule="auto"/>
              <w:jc w:val="right"/>
              <w:rPr>
                <w:rFonts w:eastAsia="Times New Roman" w:cstheme="minorHAnsi"/>
                <w:szCs w:val="20"/>
                <w:lang w:val="en-GB"/>
              </w:rPr>
            </w:pPr>
            <w:r w:rsidRPr="00F83855">
              <w:rPr>
                <w:rFonts w:eastAsia="Times New Roman" w:cstheme="minorHAnsi"/>
                <w:szCs w:val="20"/>
                <w:lang w:val="en-GB"/>
              </w:rPr>
              <w:t>9</w:t>
            </w:r>
          </w:p>
        </w:tc>
        <w:tc>
          <w:tcPr>
            <w:tcW w:w="1276" w:type="dxa"/>
            <w:tcBorders>
              <w:top w:val="single" w:sz="12" w:space="0" w:color="auto"/>
              <w:left w:val="single" w:sz="12" w:space="0" w:color="auto"/>
              <w:bottom w:val="single" w:sz="12" w:space="0" w:color="auto"/>
              <w:right w:val="single" w:sz="12" w:space="0" w:color="auto"/>
            </w:tcBorders>
          </w:tcPr>
          <w:p w14:paraId="32E86891" w14:textId="77777777" w:rsidR="00354737" w:rsidRPr="00F83855" w:rsidRDefault="00354737" w:rsidP="00BE5202">
            <w:pPr>
              <w:pStyle w:val="VCAAtablecondensed"/>
              <w:spacing w:before="60" w:after="60" w:line="240" w:lineRule="auto"/>
              <w:rPr>
                <w:rFonts w:eastAsia="Times New Roman" w:cstheme="minorHAnsi"/>
                <w:szCs w:val="20"/>
                <w:lang w:val="en-GB"/>
              </w:rPr>
            </w:pPr>
            <w:proofErr w:type="spellStart"/>
            <w:r w:rsidRPr="00F83855">
              <w:rPr>
                <w:rFonts w:eastAsia="Times New Roman" w:cstheme="minorHAnsi"/>
                <w:szCs w:val="20"/>
                <w:lang w:val="en-GB"/>
              </w:rPr>
              <w:t>Inv</w:t>
            </w:r>
            <w:proofErr w:type="spellEnd"/>
            <w:r w:rsidRPr="00F83855">
              <w:rPr>
                <w:rFonts w:eastAsia="Times New Roman" w:cstheme="minorHAnsi"/>
                <w:szCs w:val="20"/>
                <w:lang w:val="en-GB"/>
              </w:rPr>
              <w:t xml:space="preserve"> 332</w:t>
            </w:r>
          </w:p>
        </w:tc>
        <w:tc>
          <w:tcPr>
            <w:tcW w:w="834" w:type="dxa"/>
            <w:tcBorders>
              <w:top w:val="single" w:sz="12" w:space="0" w:color="auto"/>
              <w:left w:val="nil"/>
              <w:bottom w:val="single" w:sz="12" w:space="0" w:color="auto"/>
            </w:tcBorders>
          </w:tcPr>
          <w:p w14:paraId="1900425E"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300</w:t>
            </w:r>
          </w:p>
        </w:tc>
        <w:tc>
          <w:tcPr>
            <w:tcW w:w="835" w:type="dxa"/>
            <w:tcBorders>
              <w:top w:val="single" w:sz="12" w:space="0" w:color="auto"/>
              <w:bottom w:val="single" w:sz="12" w:space="0" w:color="auto"/>
            </w:tcBorders>
          </w:tcPr>
          <w:p w14:paraId="39FED2C3"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bottom w:val="single" w:sz="12" w:space="0" w:color="auto"/>
              <w:right w:val="nil"/>
            </w:tcBorders>
          </w:tcPr>
          <w:p w14:paraId="7FE848AB" w14:textId="5F40CC32"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w:t>
            </w:r>
            <w:r w:rsidR="00816DCE" w:rsidRPr="00F83855">
              <w:rPr>
                <w:rFonts w:cstheme="minorHAnsi"/>
                <w:szCs w:val="20"/>
                <w:lang w:val="en-GB"/>
              </w:rPr>
              <w:t xml:space="preserve"> </w:t>
            </w:r>
            <w:r w:rsidRPr="00F83855">
              <w:rPr>
                <w:rFonts w:cstheme="minorHAnsi"/>
                <w:szCs w:val="20"/>
                <w:lang w:val="en-GB"/>
              </w:rPr>
              <w:t>500</w:t>
            </w:r>
          </w:p>
        </w:tc>
        <w:tc>
          <w:tcPr>
            <w:tcW w:w="834" w:type="dxa"/>
            <w:tcBorders>
              <w:top w:val="single" w:sz="12" w:space="0" w:color="auto"/>
              <w:left w:val="single" w:sz="12" w:space="0" w:color="auto"/>
              <w:bottom w:val="single" w:sz="12" w:space="0" w:color="auto"/>
            </w:tcBorders>
          </w:tcPr>
          <w:p w14:paraId="0D38D36B"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581356C2"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78F434BA"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4B97C51F"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180</w:t>
            </w:r>
          </w:p>
        </w:tc>
        <w:tc>
          <w:tcPr>
            <w:tcW w:w="835" w:type="dxa"/>
            <w:tcBorders>
              <w:top w:val="single" w:sz="12" w:space="0" w:color="auto"/>
              <w:bottom w:val="single" w:sz="12" w:space="0" w:color="auto"/>
            </w:tcBorders>
          </w:tcPr>
          <w:p w14:paraId="1872125A"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6B36C33C" w14:textId="77777777" w:rsidR="00354737" w:rsidRPr="00F83855" w:rsidRDefault="00354737" w:rsidP="00BE5202">
            <w:pPr>
              <w:pStyle w:val="VCAAtablecondensed"/>
              <w:spacing w:before="60" w:after="60" w:line="240" w:lineRule="auto"/>
              <w:jc w:val="right"/>
              <w:rPr>
                <w:rFonts w:cstheme="minorHAnsi"/>
                <w:szCs w:val="20"/>
                <w:lang w:val="en-GB"/>
              </w:rPr>
            </w:pPr>
          </w:p>
        </w:tc>
      </w:tr>
      <w:tr w:rsidR="00BE5202" w:rsidRPr="00EE26EA" w14:paraId="616FB768" w14:textId="77777777" w:rsidTr="00BE5202">
        <w:trPr>
          <w:trHeight w:val="284"/>
        </w:trPr>
        <w:tc>
          <w:tcPr>
            <w:tcW w:w="836" w:type="dxa"/>
            <w:tcBorders>
              <w:top w:val="single" w:sz="12" w:space="0" w:color="auto"/>
              <w:left w:val="single" w:sz="12" w:space="0" w:color="auto"/>
              <w:bottom w:val="single" w:sz="12" w:space="0" w:color="auto"/>
              <w:right w:val="nil"/>
            </w:tcBorders>
          </w:tcPr>
          <w:p w14:paraId="4D5B4244" w14:textId="77777777" w:rsidR="00354737" w:rsidRPr="00F83855" w:rsidRDefault="00354737" w:rsidP="00BE5202">
            <w:pPr>
              <w:pStyle w:val="VCAAtablecondensed"/>
              <w:spacing w:before="60" w:after="60" w:line="240" w:lineRule="auto"/>
              <w:jc w:val="right"/>
              <w:rPr>
                <w:rFonts w:eastAsia="Times New Roman" w:cstheme="minorHAnsi"/>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410A06DD" w14:textId="77777777" w:rsidR="00354737" w:rsidRPr="00F83855" w:rsidRDefault="00354737" w:rsidP="00BE5202">
            <w:pPr>
              <w:pStyle w:val="VCAAtablecondensed"/>
              <w:spacing w:before="60" w:after="60" w:line="240" w:lineRule="auto"/>
              <w:rPr>
                <w:rFonts w:eastAsia="Times New Roman" w:cstheme="minorHAnsi"/>
                <w:szCs w:val="20"/>
                <w:lang w:val="en-GB"/>
              </w:rPr>
            </w:pPr>
          </w:p>
        </w:tc>
        <w:tc>
          <w:tcPr>
            <w:tcW w:w="834" w:type="dxa"/>
            <w:tcBorders>
              <w:top w:val="single" w:sz="12" w:space="0" w:color="auto"/>
              <w:left w:val="nil"/>
              <w:bottom w:val="single" w:sz="12" w:space="0" w:color="auto"/>
            </w:tcBorders>
          </w:tcPr>
          <w:p w14:paraId="38B63629"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41488F9F"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17BAA09B"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6DB0059D"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14D457CA"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3138AEAF"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6692424B"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300</w:t>
            </w:r>
          </w:p>
        </w:tc>
        <w:tc>
          <w:tcPr>
            <w:tcW w:w="835" w:type="dxa"/>
            <w:tcBorders>
              <w:top w:val="single" w:sz="12" w:space="0" w:color="auto"/>
              <w:bottom w:val="single" w:sz="12" w:space="0" w:color="auto"/>
            </w:tcBorders>
          </w:tcPr>
          <w:p w14:paraId="14062578"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bottom w:val="single" w:sz="12" w:space="0" w:color="auto"/>
              <w:right w:val="single" w:sz="12" w:space="0" w:color="auto"/>
            </w:tcBorders>
          </w:tcPr>
          <w:p w14:paraId="4AD8277D"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2 436</w:t>
            </w:r>
          </w:p>
        </w:tc>
      </w:tr>
      <w:tr w:rsidR="00BE5202" w:rsidRPr="00EE26EA" w14:paraId="2C4904AE" w14:textId="77777777" w:rsidTr="00BE5202">
        <w:trPr>
          <w:trHeight w:val="284"/>
        </w:trPr>
        <w:tc>
          <w:tcPr>
            <w:tcW w:w="836" w:type="dxa"/>
            <w:tcBorders>
              <w:top w:val="single" w:sz="12" w:space="0" w:color="auto"/>
              <w:left w:val="single" w:sz="12" w:space="0" w:color="auto"/>
              <w:bottom w:val="single" w:sz="12" w:space="0" w:color="auto"/>
              <w:right w:val="nil"/>
            </w:tcBorders>
          </w:tcPr>
          <w:p w14:paraId="15DBF82F"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12</w:t>
            </w:r>
          </w:p>
        </w:tc>
        <w:tc>
          <w:tcPr>
            <w:tcW w:w="1276" w:type="dxa"/>
            <w:tcBorders>
              <w:top w:val="single" w:sz="12" w:space="0" w:color="auto"/>
              <w:left w:val="single" w:sz="12" w:space="0" w:color="auto"/>
              <w:bottom w:val="single" w:sz="12" w:space="0" w:color="auto"/>
              <w:right w:val="single" w:sz="12" w:space="0" w:color="auto"/>
            </w:tcBorders>
          </w:tcPr>
          <w:p w14:paraId="32CCF007" w14:textId="77777777" w:rsidR="00354737" w:rsidRPr="00F83855" w:rsidRDefault="00354737" w:rsidP="00BE5202">
            <w:pPr>
              <w:pStyle w:val="VCAAtablecondensed"/>
              <w:spacing w:before="60" w:after="60" w:line="240" w:lineRule="auto"/>
              <w:rPr>
                <w:rFonts w:cstheme="minorHAnsi"/>
                <w:szCs w:val="20"/>
                <w:lang w:val="en-GB"/>
              </w:rPr>
            </w:pPr>
            <w:proofErr w:type="spellStart"/>
            <w:r w:rsidRPr="00F83855">
              <w:rPr>
                <w:rFonts w:cstheme="minorHAnsi"/>
                <w:szCs w:val="20"/>
                <w:lang w:val="en-GB"/>
              </w:rPr>
              <w:t>Inv</w:t>
            </w:r>
            <w:proofErr w:type="spellEnd"/>
            <w:r w:rsidRPr="00F83855">
              <w:rPr>
                <w:rFonts w:cstheme="minorHAnsi"/>
                <w:szCs w:val="20"/>
                <w:lang w:val="en-GB"/>
              </w:rPr>
              <w:t xml:space="preserve"> 556</w:t>
            </w:r>
          </w:p>
        </w:tc>
        <w:tc>
          <w:tcPr>
            <w:tcW w:w="834" w:type="dxa"/>
            <w:tcBorders>
              <w:top w:val="single" w:sz="12" w:space="0" w:color="auto"/>
              <w:left w:val="nil"/>
              <w:bottom w:val="single" w:sz="12" w:space="0" w:color="auto"/>
            </w:tcBorders>
          </w:tcPr>
          <w:p w14:paraId="7B2104EC"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3CC6BD68"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2F5D195F"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21A31C24"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90</w:t>
            </w:r>
          </w:p>
        </w:tc>
        <w:tc>
          <w:tcPr>
            <w:tcW w:w="835" w:type="dxa"/>
            <w:tcBorders>
              <w:top w:val="single" w:sz="12" w:space="0" w:color="auto"/>
              <w:bottom w:val="single" w:sz="12" w:space="0" w:color="auto"/>
            </w:tcBorders>
          </w:tcPr>
          <w:p w14:paraId="097B67A0"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5E4310BB"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468</w:t>
            </w:r>
          </w:p>
        </w:tc>
        <w:tc>
          <w:tcPr>
            <w:tcW w:w="834" w:type="dxa"/>
            <w:tcBorders>
              <w:top w:val="single" w:sz="12" w:space="0" w:color="auto"/>
              <w:left w:val="nil"/>
              <w:bottom w:val="single" w:sz="12" w:space="0" w:color="auto"/>
            </w:tcBorders>
          </w:tcPr>
          <w:p w14:paraId="4DE5CB32"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90</w:t>
            </w:r>
          </w:p>
        </w:tc>
        <w:tc>
          <w:tcPr>
            <w:tcW w:w="835" w:type="dxa"/>
            <w:tcBorders>
              <w:top w:val="single" w:sz="12" w:space="0" w:color="auto"/>
              <w:bottom w:val="single" w:sz="12" w:space="0" w:color="auto"/>
            </w:tcBorders>
          </w:tcPr>
          <w:p w14:paraId="03B12146"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3D562151" w14:textId="77777777" w:rsidR="00354737" w:rsidRPr="00F83855" w:rsidRDefault="00354737" w:rsidP="00BE5202">
            <w:pPr>
              <w:pStyle w:val="VCAAtablecondensed"/>
              <w:spacing w:before="60" w:after="60" w:line="240" w:lineRule="auto"/>
              <w:jc w:val="right"/>
              <w:rPr>
                <w:rFonts w:cstheme="minorHAnsi"/>
                <w:szCs w:val="20"/>
                <w:lang w:val="en-GB"/>
              </w:rPr>
            </w:pPr>
          </w:p>
        </w:tc>
      </w:tr>
      <w:tr w:rsidR="00BE5202" w:rsidRPr="00EE26EA" w14:paraId="324338F1" w14:textId="77777777" w:rsidTr="00BE5202">
        <w:trPr>
          <w:trHeight w:val="284"/>
        </w:trPr>
        <w:tc>
          <w:tcPr>
            <w:tcW w:w="836" w:type="dxa"/>
            <w:tcBorders>
              <w:top w:val="single" w:sz="12" w:space="0" w:color="auto"/>
              <w:left w:val="single" w:sz="12" w:space="0" w:color="auto"/>
              <w:bottom w:val="single" w:sz="12" w:space="0" w:color="auto"/>
              <w:right w:val="nil"/>
            </w:tcBorders>
          </w:tcPr>
          <w:p w14:paraId="08456267"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68DCBF11" w14:textId="77777777" w:rsidR="00354737" w:rsidRPr="00F83855" w:rsidRDefault="00354737" w:rsidP="00BE5202">
            <w:pPr>
              <w:pStyle w:val="VCAAtablecondensed"/>
              <w:spacing w:before="60" w:after="60" w:line="240" w:lineRule="auto"/>
              <w:rPr>
                <w:rFonts w:cstheme="minorHAnsi"/>
                <w:szCs w:val="20"/>
                <w:lang w:val="en-GB"/>
              </w:rPr>
            </w:pPr>
          </w:p>
        </w:tc>
        <w:tc>
          <w:tcPr>
            <w:tcW w:w="834" w:type="dxa"/>
            <w:tcBorders>
              <w:top w:val="single" w:sz="12" w:space="0" w:color="auto"/>
              <w:left w:val="nil"/>
              <w:bottom w:val="single" w:sz="12" w:space="0" w:color="auto"/>
            </w:tcBorders>
          </w:tcPr>
          <w:p w14:paraId="779ACB1C"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086EEC82"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2273E9F5"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53E30E5B"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48AA954C"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532E4F16"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329CEDF6"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300</w:t>
            </w:r>
          </w:p>
        </w:tc>
        <w:tc>
          <w:tcPr>
            <w:tcW w:w="835" w:type="dxa"/>
            <w:tcBorders>
              <w:top w:val="single" w:sz="12" w:space="0" w:color="auto"/>
              <w:bottom w:val="single" w:sz="12" w:space="0" w:color="auto"/>
            </w:tcBorders>
          </w:tcPr>
          <w:p w14:paraId="4961D095"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bottom w:val="single" w:sz="12" w:space="0" w:color="auto"/>
              <w:right w:val="single" w:sz="12" w:space="0" w:color="auto"/>
            </w:tcBorders>
          </w:tcPr>
          <w:p w14:paraId="488BB247"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1 968</w:t>
            </w:r>
          </w:p>
        </w:tc>
      </w:tr>
      <w:tr w:rsidR="00BE5202" w:rsidRPr="00EE26EA" w14:paraId="5C94ADA2" w14:textId="77777777" w:rsidTr="00BE5202">
        <w:trPr>
          <w:trHeight w:val="284"/>
        </w:trPr>
        <w:tc>
          <w:tcPr>
            <w:tcW w:w="836" w:type="dxa"/>
            <w:tcBorders>
              <w:top w:val="single" w:sz="12" w:space="0" w:color="auto"/>
              <w:left w:val="single" w:sz="12" w:space="0" w:color="auto"/>
              <w:bottom w:val="single" w:sz="12" w:space="0" w:color="auto"/>
              <w:right w:val="nil"/>
            </w:tcBorders>
          </w:tcPr>
          <w:p w14:paraId="57EC45A6"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15</w:t>
            </w:r>
          </w:p>
        </w:tc>
        <w:tc>
          <w:tcPr>
            <w:tcW w:w="1276" w:type="dxa"/>
            <w:tcBorders>
              <w:top w:val="single" w:sz="12" w:space="0" w:color="auto"/>
              <w:left w:val="single" w:sz="12" w:space="0" w:color="auto"/>
              <w:bottom w:val="single" w:sz="12" w:space="0" w:color="auto"/>
              <w:right w:val="single" w:sz="12" w:space="0" w:color="auto"/>
            </w:tcBorders>
          </w:tcPr>
          <w:p w14:paraId="1E38D1D1" w14:textId="77777777" w:rsidR="00354737" w:rsidRPr="00F83855" w:rsidRDefault="00354737" w:rsidP="00BE5202">
            <w:pPr>
              <w:pStyle w:val="VCAAtablecondensed"/>
              <w:spacing w:before="60" w:after="60" w:line="240" w:lineRule="auto"/>
              <w:rPr>
                <w:rFonts w:cstheme="minorHAnsi"/>
                <w:szCs w:val="20"/>
                <w:lang w:val="en-GB"/>
              </w:rPr>
            </w:pPr>
            <w:r w:rsidRPr="00F83855">
              <w:rPr>
                <w:rFonts w:cstheme="minorHAnsi"/>
                <w:szCs w:val="20"/>
                <w:lang w:val="en-GB"/>
              </w:rPr>
              <w:t>Memo 44</w:t>
            </w:r>
          </w:p>
        </w:tc>
        <w:tc>
          <w:tcPr>
            <w:tcW w:w="834" w:type="dxa"/>
            <w:tcBorders>
              <w:top w:val="single" w:sz="12" w:space="0" w:color="auto"/>
              <w:left w:val="nil"/>
              <w:bottom w:val="single" w:sz="12" w:space="0" w:color="auto"/>
            </w:tcBorders>
          </w:tcPr>
          <w:p w14:paraId="04D5F09B"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1E7C2E32"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1D04FD5F"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6378EABE"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25</w:t>
            </w:r>
          </w:p>
        </w:tc>
        <w:tc>
          <w:tcPr>
            <w:tcW w:w="835" w:type="dxa"/>
            <w:tcBorders>
              <w:top w:val="single" w:sz="12" w:space="0" w:color="auto"/>
              <w:bottom w:val="single" w:sz="12" w:space="0" w:color="auto"/>
            </w:tcBorders>
          </w:tcPr>
          <w:p w14:paraId="30D274EF"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14DCBC9C"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130</w:t>
            </w:r>
          </w:p>
        </w:tc>
        <w:tc>
          <w:tcPr>
            <w:tcW w:w="834" w:type="dxa"/>
            <w:tcBorders>
              <w:top w:val="single" w:sz="12" w:space="0" w:color="auto"/>
              <w:left w:val="nil"/>
              <w:bottom w:val="single" w:sz="12" w:space="0" w:color="auto"/>
            </w:tcBorders>
          </w:tcPr>
          <w:p w14:paraId="733C6098"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65</w:t>
            </w:r>
          </w:p>
        </w:tc>
        <w:tc>
          <w:tcPr>
            <w:tcW w:w="835" w:type="dxa"/>
            <w:tcBorders>
              <w:top w:val="single" w:sz="12" w:space="0" w:color="auto"/>
              <w:bottom w:val="single" w:sz="12" w:space="0" w:color="auto"/>
            </w:tcBorders>
          </w:tcPr>
          <w:p w14:paraId="6E52A2B3"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5.20</w:t>
            </w:r>
          </w:p>
        </w:tc>
        <w:tc>
          <w:tcPr>
            <w:tcW w:w="835" w:type="dxa"/>
            <w:tcBorders>
              <w:top w:val="single" w:sz="12" w:space="0" w:color="auto"/>
              <w:bottom w:val="single" w:sz="12" w:space="0" w:color="auto"/>
              <w:right w:val="single" w:sz="12" w:space="0" w:color="auto"/>
            </w:tcBorders>
          </w:tcPr>
          <w:p w14:paraId="7338940D" w14:textId="77777777" w:rsidR="00354737" w:rsidRPr="00F83855" w:rsidRDefault="00354737" w:rsidP="00BE5202">
            <w:pPr>
              <w:pStyle w:val="VCAAtablecondensed"/>
              <w:spacing w:before="60" w:after="60" w:line="240" w:lineRule="auto"/>
              <w:jc w:val="right"/>
              <w:rPr>
                <w:rFonts w:cstheme="minorHAnsi"/>
                <w:szCs w:val="20"/>
                <w:lang w:val="en-GB"/>
              </w:rPr>
            </w:pPr>
          </w:p>
        </w:tc>
      </w:tr>
      <w:tr w:rsidR="00BE5202" w:rsidRPr="00EE26EA" w14:paraId="4D6299F9" w14:textId="77777777" w:rsidTr="00BE5202">
        <w:trPr>
          <w:trHeight w:val="284"/>
        </w:trPr>
        <w:tc>
          <w:tcPr>
            <w:tcW w:w="836" w:type="dxa"/>
            <w:tcBorders>
              <w:top w:val="single" w:sz="12" w:space="0" w:color="auto"/>
              <w:left w:val="single" w:sz="12" w:space="0" w:color="auto"/>
              <w:bottom w:val="single" w:sz="12" w:space="0" w:color="auto"/>
              <w:right w:val="nil"/>
            </w:tcBorders>
          </w:tcPr>
          <w:p w14:paraId="4ED603E1"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035FBB63" w14:textId="77777777" w:rsidR="00354737" w:rsidRPr="00F83855" w:rsidRDefault="00354737" w:rsidP="00BE5202">
            <w:pPr>
              <w:pStyle w:val="VCAAtablecondensed"/>
              <w:spacing w:before="60" w:after="60" w:line="240" w:lineRule="auto"/>
              <w:rPr>
                <w:rFonts w:cstheme="minorHAnsi"/>
                <w:szCs w:val="20"/>
                <w:lang w:val="en-GB"/>
              </w:rPr>
            </w:pPr>
          </w:p>
        </w:tc>
        <w:tc>
          <w:tcPr>
            <w:tcW w:w="834" w:type="dxa"/>
            <w:tcBorders>
              <w:top w:val="single" w:sz="12" w:space="0" w:color="auto"/>
              <w:left w:val="nil"/>
              <w:bottom w:val="single" w:sz="12" w:space="0" w:color="auto"/>
            </w:tcBorders>
          </w:tcPr>
          <w:p w14:paraId="0AA486FB"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64DAFFA2"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nil"/>
            </w:tcBorders>
          </w:tcPr>
          <w:p w14:paraId="408DC963"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single" w:sz="12" w:space="0" w:color="auto"/>
              <w:bottom w:val="single" w:sz="12" w:space="0" w:color="auto"/>
            </w:tcBorders>
          </w:tcPr>
          <w:p w14:paraId="1A73A525"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tcBorders>
          </w:tcPr>
          <w:p w14:paraId="61934F89"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5" w:type="dxa"/>
            <w:tcBorders>
              <w:top w:val="single" w:sz="12" w:space="0" w:color="auto"/>
              <w:bottom w:val="single" w:sz="12" w:space="0" w:color="auto"/>
              <w:right w:val="single" w:sz="12" w:space="0" w:color="auto"/>
            </w:tcBorders>
          </w:tcPr>
          <w:p w14:paraId="6B5F2577" w14:textId="77777777" w:rsidR="00354737" w:rsidRPr="00F83855" w:rsidRDefault="00354737" w:rsidP="00BE5202">
            <w:pPr>
              <w:pStyle w:val="VCAAtablecondensed"/>
              <w:spacing w:before="60" w:after="60" w:line="240" w:lineRule="auto"/>
              <w:jc w:val="right"/>
              <w:rPr>
                <w:rFonts w:cstheme="minorHAnsi"/>
                <w:szCs w:val="20"/>
                <w:lang w:val="en-GB"/>
              </w:rPr>
            </w:pPr>
          </w:p>
        </w:tc>
        <w:tc>
          <w:tcPr>
            <w:tcW w:w="834" w:type="dxa"/>
            <w:tcBorders>
              <w:top w:val="single" w:sz="12" w:space="0" w:color="auto"/>
              <w:left w:val="nil"/>
              <w:bottom w:val="single" w:sz="12" w:space="0" w:color="auto"/>
            </w:tcBorders>
          </w:tcPr>
          <w:p w14:paraId="3C2D393F"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300</w:t>
            </w:r>
          </w:p>
        </w:tc>
        <w:tc>
          <w:tcPr>
            <w:tcW w:w="835" w:type="dxa"/>
            <w:tcBorders>
              <w:top w:val="single" w:sz="12" w:space="0" w:color="auto"/>
              <w:bottom w:val="single" w:sz="12" w:space="0" w:color="auto"/>
            </w:tcBorders>
          </w:tcPr>
          <w:p w14:paraId="2DF9F8D5"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5.00</w:t>
            </w:r>
          </w:p>
        </w:tc>
        <w:tc>
          <w:tcPr>
            <w:tcW w:w="835" w:type="dxa"/>
            <w:tcBorders>
              <w:top w:val="single" w:sz="12" w:space="0" w:color="auto"/>
              <w:bottom w:val="single" w:sz="12" w:space="0" w:color="auto"/>
              <w:right w:val="single" w:sz="12" w:space="0" w:color="auto"/>
            </w:tcBorders>
          </w:tcPr>
          <w:p w14:paraId="69CBE023" w14:textId="77777777" w:rsidR="00354737" w:rsidRPr="00F83855" w:rsidRDefault="00354737" w:rsidP="00BE5202">
            <w:pPr>
              <w:pStyle w:val="VCAAtablecondensed"/>
              <w:spacing w:before="60" w:after="60" w:line="240" w:lineRule="auto"/>
              <w:jc w:val="right"/>
              <w:rPr>
                <w:rFonts w:cstheme="minorHAnsi"/>
                <w:szCs w:val="20"/>
                <w:lang w:val="en-GB"/>
              </w:rPr>
            </w:pPr>
            <w:r w:rsidRPr="00F83855">
              <w:rPr>
                <w:rFonts w:cstheme="minorHAnsi"/>
                <w:szCs w:val="20"/>
                <w:lang w:val="en-GB"/>
              </w:rPr>
              <w:t>1 838</w:t>
            </w:r>
          </w:p>
        </w:tc>
      </w:tr>
      <w:tr w:rsidR="00BE5202" w:rsidRPr="00EE26EA" w14:paraId="064AFFF0" w14:textId="77777777" w:rsidTr="00BE5202">
        <w:trPr>
          <w:trHeight w:val="284"/>
        </w:trPr>
        <w:tc>
          <w:tcPr>
            <w:tcW w:w="836" w:type="dxa"/>
            <w:tcBorders>
              <w:top w:val="single" w:sz="12" w:space="0" w:color="auto"/>
              <w:left w:val="single" w:sz="12" w:space="0" w:color="auto"/>
              <w:bottom w:val="single" w:sz="12" w:space="0" w:color="auto"/>
              <w:right w:val="nil"/>
            </w:tcBorders>
          </w:tcPr>
          <w:p w14:paraId="5AB9B79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19</w:t>
            </w:r>
          </w:p>
        </w:tc>
        <w:tc>
          <w:tcPr>
            <w:tcW w:w="1276" w:type="dxa"/>
            <w:tcBorders>
              <w:top w:val="single" w:sz="12" w:space="0" w:color="auto"/>
              <w:left w:val="single" w:sz="12" w:space="0" w:color="auto"/>
              <w:bottom w:val="single" w:sz="12" w:space="0" w:color="auto"/>
              <w:right w:val="single" w:sz="12" w:space="0" w:color="auto"/>
            </w:tcBorders>
          </w:tcPr>
          <w:p w14:paraId="21C4859B"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proofErr w:type="spellStart"/>
            <w:r w:rsidRPr="00F83855">
              <w:rPr>
                <w:rFonts w:cstheme="minorHAnsi"/>
                <w:color w:val="000000" w:themeColor="text1"/>
                <w:szCs w:val="20"/>
                <w:lang w:val="en-GB"/>
              </w:rPr>
              <w:t>Inv</w:t>
            </w:r>
            <w:proofErr w:type="spellEnd"/>
            <w:r w:rsidRPr="00F83855">
              <w:rPr>
                <w:rFonts w:cstheme="minorHAnsi"/>
                <w:color w:val="000000" w:themeColor="text1"/>
                <w:szCs w:val="20"/>
                <w:lang w:val="en-GB"/>
              </w:rPr>
              <w:t xml:space="preserve"> 670</w:t>
            </w:r>
          </w:p>
        </w:tc>
        <w:tc>
          <w:tcPr>
            <w:tcW w:w="834" w:type="dxa"/>
            <w:tcBorders>
              <w:top w:val="single" w:sz="12" w:space="0" w:color="auto"/>
              <w:left w:val="nil"/>
              <w:bottom w:val="single" w:sz="12" w:space="0" w:color="auto"/>
            </w:tcBorders>
          </w:tcPr>
          <w:p w14:paraId="0B4640D0"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2131133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nil"/>
            </w:tcBorders>
          </w:tcPr>
          <w:p w14:paraId="72BA68BC"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single" w:sz="12" w:space="0" w:color="auto"/>
              <w:bottom w:val="single" w:sz="12" w:space="0" w:color="auto"/>
            </w:tcBorders>
          </w:tcPr>
          <w:p w14:paraId="7450F2F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65</w:t>
            </w:r>
          </w:p>
        </w:tc>
        <w:tc>
          <w:tcPr>
            <w:tcW w:w="835" w:type="dxa"/>
            <w:tcBorders>
              <w:top w:val="single" w:sz="12" w:space="0" w:color="auto"/>
              <w:bottom w:val="single" w:sz="12" w:space="0" w:color="auto"/>
            </w:tcBorders>
          </w:tcPr>
          <w:p w14:paraId="608726D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5.20</w:t>
            </w:r>
          </w:p>
        </w:tc>
        <w:tc>
          <w:tcPr>
            <w:tcW w:w="835" w:type="dxa"/>
            <w:tcBorders>
              <w:top w:val="single" w:sz="12" w:space="0" w:color="auto"/>
              <w:bottom w:val="single" w:sz="12" w:space="0" w:color="auto"/>
              <w:right w:val="single" w:sz="12" w:space="0" w:color="auto"/>
            </w:tcBorders>
          </w:tcPr>
          <w:p w14:paraId="3BE99F8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0C9907C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65CD51E9"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single" w:sz="12" w:space="0" w:color="auto"/>
            </w:tcBorders>
          </w:tcPr>
          <w:p w14:paraId="10CC3CF3"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r>
      <w:tr w:rsidR="00BE5202" w:rsidRPr="00EE26EA" w14:paraId="07DF7CB0" w14:textId="77777777" w:rsidTr="00BE5202">
        <w:trPr>
          <w:trHeight w:val="284"/>
        </w:trPr>
        <w:tc>
          <w:tcPr>
            <w:tcW w:w="836" w:type="dxa"/>
            <w:tcBorders>
              <w:top w:val="single" w:sz="12" w:space="0" w:color="auto"/>
              <w:left w:val="single" w:sz="12" w:space="0" w:color="auto"/>
              <w:bottom w:val="single" w:sz="12" w:space="0" w:color="auto"/>
              <w:right w:val="nil"/>
            </w:tcBorders>
          </w:tcPr>
          <w:p w14:paraId="06493C8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42A3020C"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0292506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4222D17D"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nil"/>
            </w:tcBorders>
          </w:tcPr>
          <w:p w14:paraId="4CCB74FD"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single" w:sz="12" w:space="0" w:color="auto"/>
              <w:bottom w:val="single" w:sz="12" w:space="0" w:color="auto"/>
            </w:tcBorders>
          </w:tcPr>
          <w:p w14:paraId="3453F0D1"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100</w:t>
            </w:r>
          </w:p>
        </w:tc>
        <w:tc>
          <w:tcPr>
            <w:tcW w:w="835" w:type="dxa"/>
            <w:tcBorders>
              <w:top w:val="single" w:sz="12" w:space="0" w:color="auto"/>
              <w:bottom w:val="single" w:sz="12" w:space="0" w:color="auto"/>
            </w:tcBorders>
          </w:tcPr>
          <w:p w14:paraId="134A52C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5.00</w:t>
            </w:r>
          </w:p>
        </w:tc>
        <w:tc>
          <w:tcPr>
            <w:tcW w:w="835" w:type="dxa"/>
            <w:tcBorders>
              <w:top w:val="single" w:sz="12" w:space="0" w:color="auto"/>
              <w:bottom w:val="single" w:sz="12" w:space="0" w:color="auto"/>
              <w:right w:val="single" w:sz="12" w:space="0" w:color="auto"/>
            </w:tcBorders>
          </w:tcPr>
          <w:p w14:paraId="25564F6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838</w:t>
            </w:r>
          </w:p>
        </w:tc>
        <w:tc>
          <w:tcPr>
            <w:tcW w:w="834" w:type="dxa"/>
            <w:tcBorders>
              <w:top w:val="single" w:sz="12" w:space="0" w:color="auto"/>
              <w:left w:val="nil"/>
              <w:bottom w:val="single" w:sz="12" w:space="0" w:color="auto"/>
            </w:tcBorders>
          </w:tcPr>
          <w:p w14:paraId="7B30AAE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200</w:t>
            </w:r>
          </w:p>
        </w:tc>
        <w:tc>
          <w:tcPr>
            <w:tcW w:w="835" w:type="dxa"/>
            <w:tcBorders>
              <w:top w:val="single" w:sz="12" w:space="0" w:color="auto"/>
              <w:bottom w:val="single" w:sz="12" w:space="0" w:color="auto"/>
            </w:tcBorders>
          </w:tcPr>
          <w:p w14:paraId="15188E19"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5.00</w:t>
            </w:r>
          </w:p>
        </w:tc>
        <w:tc>
          <w:tcPr>
            <w:tcW w:w="835" w:type="dxa"/>
            <w:tcBorders>
              <w:top w:val="single" w:sz="12" w:space="0" w:color="auto"/>
              <w:bottom w:val="single" w:sz="12" w:space="0" w:color="auto"/>
              <w:right w:val="single" w:sz="12" w:space="0" w:color="auto"/>
            </w:tcBorders>
          </w:tcPr>
          <w:p w14:paraId="6A10216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1 000</w:t>
            </w:r>
          </w:p>
        </w:tc>
      </w:tr>
      <w:tr w:rsidR="00BE5202" w:rsidRPr="00EE26EA" w14:paraId="4B35D323" w14:textId="77777777" w:rsidTr="00BE5202">
        <w:trPr>
          <w:trHeight w:val="284"/>
        </w:trPr>
        <w:tc>
          <w:tcPr>
            <w:tcW w:w="836" w:type="dxa"/>
            <w:tcBorders>
              <w:top w:val="single" w:sz="12" w:space="0" w:color="auto"/>
              <w:left w:val="single" w:sz="12" w:space="0" w:color="auto"/>
              <w:bottom w:val="single" w:sz="12" w:space="0" w:color="auto"/>
              <w:right w:val="nil"/>
            </w:tcBorders>
          </w:tcPr>
          <w:p w14:paraId="23BF2BDA"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21</w:t>
            </w:r>
          </w:p>
        </w:tc>
        <w:tc>
          <w:tcPr>
            <w:tcW w:w="1276" w:type="dxa"/>
            <w:tcBorders>
              <w:top w:val="single" w:sz="12" w:space="0" w:color="auto"/>
              <w:left w:val="single" w:sz="12" w:space="0" w:color="auto"/>
              <w:bottom w:val="single" w:sz="12" w:space="0" w:color="auto"/>
              <w:right w:val="single" w:sz="12" w:space="0" w:color="auto"/>
            </w:tcBorders>
          </w:tcPr>
          <w:p w14:paraId="780221B5"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proofErr w:type="spellStart"/>
            <w:r w:rsidRPr="00F83855">
              <w:rPr>
                <w:rFonts w:cstheme="minorHAnsi"/>
                <w:color w:val="000000" w:themeColor="text1"/>
                <w:szCs w:val="20"/>
                <w:lang w:val="en-GB"/>
              </w:rPr>
              <w:t>Inv</w:t>
            </w:r>
            <w:proofErr w:type="spellEnd"/>
            <w:r w:rsidRPr="00F83855">
              <w:rPr>
                <w:rFonts w:cstheme="minorHAnsi"/>
                <w:color w:val="000000" w:themeColor="text1"/>
                <w:szCs w:val="20"/>
                <w:lang w:val="en-GB"/>
              </w:rPr>
              <w:t xml:space="preserve"> 455</w:t>
            </w:r>
          </w:p>
        </w:tc>
        <w:tc>
          <w:tcPr>
            <w:tcW w:w="834" w:type="dxa"/>
            <w:tcBorders>
              <w:top w:val="single" w:sz="12" w:space="0" w:color="auto"/>
              <w:left w:val="nil"/>
              <w:bottom w:val="single" w:sz="12" w:space="0" w:color="auto"/>
            </w:tcBorders>
          </w:tcPr>
          <w:p w14:paraId="04D422F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200</w:t>
            </w:r>
          </w:p>
        </w:tc>
        <w:tc>
          <w:tcPr>
            <w:tcW w:w="835" w:type="dxa"/>
            <w:tcBorders>
              <w:top w:val="single" w:sz="12" w:space="0" w:color="auto"/>
              <w:bottom w:val="single" w:sz="12" w:space="0" w:color="auto"/>
            </w:tcBorders>
          </w:tcPr>
          <w:p w14:paraId="594DAA6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5.50</w:t>
            </w:r>
          </w:p>
        </w:tc>
        <w:tc>
          <w:tcPr>
            <w:tcW w:w="835" w:type="dxa"/>
            <w:tcBorders>
              <w:top w:val="single" w:sz="12" w:space="0" w:color="auto"/>
              <w:bottom w:val="single" w:sz="12" w:space="0" w:color="auto"/>
              <w:right w:val="nil"/>
            </w:tcBorders>
          </w:tcPr>
          <w:p w14:paraId="138F215D" w14:textId="4DC02463"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w:t>
            </w:r>
            <w:r w:rsidR="00816DCE" w:rsidRPr="00F83855">
              <w:rPr>
                <w:rFonts w:cstheme="minorHAnsi"/>
                <w:color w:val="000000" w:themeColor="text1"/>
                <w:szCs w:val="20"/>
                <w:lang w:val="en-GB"/>
              </w:rPr>
              <w:t xml:space="preserve"> </w:t>
            </w:r>
            <w:r w:rsidRPr="00F83855">
              <w:rPr>
                <w:rFonts w:cstheme="minorHAnsi"/>
                <w:color w:val="000000" w:themeColor="text1"/>
                <w:szCs w:val="20"/>
                <w:lang w:val="en-GB"/>
              </w:rPr>
              <w:t>100</w:t>
            </w:r>
          </w:p>
        </w:tc>
        <w:tc>
          <w:tcPr>
            <w:tcW w:w="834" w:type="dxa"/>
            <w:tcBorders>
              <w:top w:val="single" w:sz="12" w:space="0" w:color="auto"/>
              <w:left w:val="single" w:sz="12" w:space="0" w:color="auto"/>
              <w:bottom w:val="single" w:sz="12" w:space="0" w:color="auto"/>
            </w:tcBorders>
          </w:tcPr>
          <w:p w14:paraId="74FFAE7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0FD62371"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single" w:sz="12" w:space="0" w:color="auto"/>
            </w:tcBorders>
          </w:tcPr>
          <w:p w14:paraId="251A6FB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023C3B70"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200</w:t>
            </w:r>
          </w:p>
        </w:tc>
        <w:tc>
          <w:tcPr>
            <w:tcW w:w="835" w:type="dxa"/>
            <w:tcBorders>
              <w:top w:val="single" w:sz="12" w:space="0" w:color="auto"/>
              <w:bottom w:val="single" w:sz="12" w:space="0" w:color="auto"/>
            </w:tcBorders>
          </w:tcPr>
          <w:p w14:paraId="5BC0F281"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5.00</w:t>
            </w:r>
          </w:p>
        </w:tc>
        <w:tc>
          <w:tcPr>
            <w:tcW w:w="835" w:type="dxa"/>
            <w:tcBorders>
              <w:top w:val="single" w:sz="12" w:space="0" w:color="auto"/>
              <w:bottom w:val="single" w:sz="12" w:space="0" w:color="auto"/>
              <w:right w:val="single" w:sz="12" w:space="0" w:color="auto"/>
            </w:tcBorders>
          </w:tcPr>
          <w:p w14:paraId="14242F43"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r>
      <w:tr w:rsidR="00BE5202" w:rsidRPr="00EE26EA" w14:paraId="1DE410AA" w14:textId="77777777" w:rsidTr="00BE5202">
        <w:trPr>
          <w:trHeight w:val="284"/>
        </w:trPr>
        <w:tc>
          <w:tcPr>
            <w:tcW w:w="836" w:type="dxa"/>
            <w:tcBorders>
              <w:top w:val="single" w:sz="12" w:space="0" w:color="auto"/>
              <w:left w:val="single" w:sz="12" w:space="0" w:color="auto"/>
              <w:bottom w:val="single" w:sz="12" w:space="0" w:color="auto"/>
              <w:right w:val="nil"/>
            </w:tcBorders>
          </w:tcPr>
          <w:p w14:paraId="6AF1CF96"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59B5A095"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27DE4DF8"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1661F4C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nil"/>
            </w:tcBorders>
          </w:tcPr>
          <w:p w14:paraId="46F7DC98"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single" w:sz="12" w:space="0" w:color="auto"/>
              <w:bottom w:val="single" w:sz="12" w:space="0" w:color="auto"/>
            </w:tcBorders>
          </w:tcPr>
          <w:p w14:paraId="2DD6817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1930BE2B"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single" w:sz="12" w:space="0" w:color="auto"/>
            </w:tcBorders>
          </w:tcPr>
          <w:p w14:paraId="7DFC4398"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51BA257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200</w:t>
            </w:r>
          </w:p>
        </w:tc>
        <w:tc>
          <w:tcPr>
            <w:tcW w:w="835" w:type="dxa"/>
            <w:tcBorders>
              <w:top w:val="single" w:sz="12" w:space="0" w:color="auto"/>
              <w:bottom w:val="single" w:sz="12" w:space="0" w:color="auto"/>
            </w:tcBorders>
          </w:tcPr>
          <w:p w14:paraId="6D3C1AD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5.50</w:t>
            </w:r>
          </w:p>
        </w:tc>
        <w:tc>
          <w:tcPr>
            <w:tcW w:w="835" w:type="dxa"/>
            <w:tcBorders>
              <w:top w:val="single" w:sz="12" w:space="0" w:color="auto"/>
              <w:bottom w:val="single" w:sz="12" w:space="0" w:color="auto"/>
              <w:right w:val="single" w:sz="12" w:space="0" w:color="auto"/>
            </w:tcBorders>
          </w:tcPr>
          <w:p w14:paraId="35DDED4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2 100</w:t>
            </w:r>
          </w:p>
        </w:tc>
      </w:tr>
      <w:tr w:rsidR="00BE5202" w:rsidRPr="00EE26EA" w14:paraId="68191A3E" w14:textId="77777777" w:rsidTr="00BE5202">
        <w:trPr>
          <w:trHeight w:val="284"/>
        </w:trPr>
        <w:tc>
          <w:tcPr>
            <w:tcW w:w="836" w:type="dxa"/>
            <w:tcBorders>
              <w:top w:val="single" w:sz="12" w:space="0" w:color="auto"/>
              <w:left w:val="single" w:sz="12" w:space="0" w:color="auto"/>
              <w:bottom w:val="single" w:sz="12" w:space="0" w:color="auto"/>
              <w:right w:val="nil"/>
            </w:tcBorders>
          </w:tcPr>
          <w:p w14:paraId="515FFDC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25</w:t>
            </w:r>
          </w:p>
        </w:tc>
        <w:tc>
          <w:tcPr>
            <w:tcW w:w="1276" w:type="dxa"/>
            <w:tcBorders>
              <w:top w:val="single" w:sz="12" w:space="0" w:color="auto"/>
              <w:left w:val="single" w:sz="12" w:space="0" w:color="auto"/>
              <w:bottom w:val="single" w:sz="12" w:space="0" w:color="auto"/>
              <w:right w:val="single" w:sz="12" w:space="0" w:color="auto"/>
            </w:tcBorders>
          </w:tcPr>
          <w:p w14:paraId="6A96D790"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r w:rsidRPr="00F83855">
              <w:rPr>
                <w:rFonts w:cstheme="minorHAnsi"/>
                <w:color w:val="000000" w:themeColor="text1"/>
                <w:szCs w:val="20"/>
                <w:lang w:val="en-GB"/>
              </w:rPr>
              <w:t>EFT 367</w:t>
            </w:r>
          </w:p>
        </w:tc>
        <w:tc>
          <w:tcPr>
            <w:tcW w:w="834" w:type="dxa"/>
            <w:tcBorders>
              <w:top w:val="single" w:sz="12" w:space="0" w:color="auto"/>
              <w:left w:val="nil"/>
              <w:bottom w:val="single" w:sz="12" w:space="0" w:color="auto"/>
            </w:tcBorders>
          </w:tcPr>
          <w:p w14:paraId="37D89238"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0A6E3F3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nil"/>
            </w:tcBorders>
          </w:tcPr>
          <w:p w14:paraId="427B144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single" w:sz="12" w:space="0" w:color="auto"/>
              <w:bottom w:val="single" w:sz="12" w:space="0" w:color="auto"/>
            </w:tcBorders>
          </w:tcPr>
          <w:p w14:paraId="06C549E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83</w:t>
            </w:r>
          </w:p>
        </w:tc>
        <w:tc>
          <w:tcPr>
            <w:tcW w:w="835" w:type="dxa"/>
            <w:tcBorders>
              <w:top w:val="single" w:sz="12" w:space="0" w:color="auto"/>
              <w:bottom w:val="single" w:sz="12" w:space="0" w:color="auto"/>
            </w:tcBorders>
          </w:tcPr>
          <w:p w14:paraId="59B0C42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5.00</w:t>
            </w:r>
          </w:p>
        </w:tc>
        <w:tc>
          <w:tcPr>
            <w:tcW w:w="835" w:type="dxa"/>
            <w:tcBorders>
              <w:top w:val="single" w:sz="12" w:space="0" w:color="auto"/>
              <w:bottom w:val="single" w:sz="12" w:space="0" w:color="auto"/>
              <w:right w:val="single" w:sz="12" w:space="0" w:color="auto"/>
            </w:tcBorders>
          </w:tcPr>
          <w:p w14:paraId="6D6331C9"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415</w:t>
            </w:r>
          </w:p>
        </w:tc>
        <w:tc>
          <w:tcPr>
            <w:tcW w:w="834" w:type="dxa"/>
            <w:tcBorders>
              <w:top w:val="single" w:sz="12" w:space="0" w:color="auto"/>
              <w:left w:val="nil"/>
              <w:bottom w:val="single" w:sz="12" w:space="0" w:color="auto"/>
            </w:tcBorders>
          </w:tcPr>
          <w:p w14:paraId="1179EFB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117</w:t>
            </w:r>
          </w:p>
        </w:tc>
        <w:tc>
          <w:tcPr>
            <w:tcW w:w="835" w:type="dxa"/>
            <w:tcBorders>
              <w:top w:val="single" w:sz="12" w:space="0" w:color="auto"/>
              <w:bottom w:val="single" w:sz="12" w:space="0" w:color="auto"/>
            </w:tcBorders>
          </w:tcPr>
          <w:p w14:paraId="0DEF324E"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5.00</w:t>
            </w:r>
          </w:p>
        </w:tc>
        <w:tc>
          <w:tcPr>
            <w:tcW w:w="835" w:type="dxa"/>
            <w:tcBorders>
              <w:top w:val="single" w:sz="12" w:space="0" w:color="auto"/>
              <w:bottom w:val="single" w:sz="12" w:space="0" w:color="auto"/>
              <w:right w:val="single" w:sz="12" w:space="0" w:color="auto"/>
            </w:tcBorders>
          </w:tcPr>
          <w:p w14:paraId="2C698B7E"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r>
      <w:tr w:rsidR="00BE5202" w:rsidRPr="00EE26EA" w14:paraId="5EF3E699" w14:textId="77777777" w:rsidTr="00BE5202">
        <w:trPr>
          <w:trHeight w:val="284"/>
        </w:trPr>
        <w:tc>
          <w:tcPr>
            <w:tcW w:w="836" w:type="dxa"/>
            <w:tcBorders>
              <w:top w:val="single" w:sz="12" w:space="0" w:color="auto"/>
              <w:left w:val="single" w:sz="12" w:space="0" w:color="auto"/>
              <w:bottom w:val="single" w:sz="12" w:space="0" w:color="auto"/>
              <w:right w:val="nil"/>
            </w:tcBorders>
          </w:tcPr>
          <w:p w14:paraId="2610A29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1276" w:type="dxa"/>
            <w:tcBorders>
              <w:top w:val="single" w:sz="12" w:space="0" w:color="auto"/>
              <w:left w:val="single" w:sz="12" w:space="0" w:color="auto"/>
              <w:bottom w:val="single" w:sz="12" w:space="0" w:color="auto"/>
              <w:right w:val="single" w:sz="12" w:space="0" w:color="auto"/>
            </w:tcBorders>
          </w:tcPr>
          <w:p w14:paraId="6739CA60"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2F15B113"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6E36E47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nil"/>
            </w:tcBorders>
          </w:tcPr>
          <w:p w14:paraId="4AE79CC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single" w:sz="12" w:space="0" w:color="auto"/>
              <w:bottom w:val="single" w:sz="12" w:space="0" w:color="auto"/>
            </w:tcBorders>
          </w:tcPr>
          <w:p w14:paraId="32760EDA"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7624A080"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single" w:sz="12" w:space="0" w:color="auto"/>
            </w:tcBorders>
          </w:tcPr>
          <w:p w14:paraId="762E507F"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69D31E08"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200</w:t>
            </w:r>
          </w:p>
        </w:tc>
        <w:tc>
          <w:tcPr>
            <w:tcW w:w="835" w:type="dxa"/>
            <w:tcBorders>
              <w:top w:val="single" w:sz="12" w:space="0" w:color="auto"/>
              <w:bottom w:val="single" w:sz="12" w:space="0" w:color="auto"/>
            </w:tcBorders>
          </w:tcPr>
          <w:p w14:paraId="63340986"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5.50</w:t>
            </w:r>
          </w:p>
        </w:tc>
        <w:tc>
          <w:tcPr>
            <w:tcW w:w="835" w:type="dxa"/>
            <w:tcBorders>
              <w:top w:val="single" w:sz="12" w:space="0" w:color="auto"/>
              <w:bottom w:val="single" w:sz="12" w:space="0" w:color="auto"/>
              <w:right w:val="single" w:sz="12" w:space="0" w:color="auto"/>
            </w:tcBorders>
          </w:tcPr>
          <w:p w14:paraId="5E5E33BE"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1 685</w:t>
            </w:r>
          </w:p>
        </w:tc>
      </w:tr>
      <w:tr w:rsidR="00BE5202" w:rsidRPr="00EE26EA" w14:paraId="0C38609F" w14:textId="77777777" w:rsidTr="00BE5202">
        <w:trPr>
          <w:trHeight w:val="284"/>
        </w:trPr>
        <w:tc>
          <w:tcPr>
            <w:tcW w:w="836" w:type="dxa"/>
            <w:tcBorders>
              <w:top w:val="single" w:sz="12" w:space="0" w:color="auto"/>
              <w:left w:val="single" w:sz="12" w:space="0" w:color="auto"/>
              <w:bottom w:val="single" w:sz="12" w:space="0" w:color="auto"/>
              <w:right w:val="nil"/>
            </w:tcBorders>
          </w:tcPr>
          <w:p w14:paraId="4DE26EF9"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31</w:t>
            </w:r>
          </w:p>
        </w:tc>
        <w:tc>
          <w:tcPr>
            <w:tcW w:w="1276" w:type="dxa"/>
            <w:tcBorders>
              <w:top w:val="single" w:sz="12" w:space="0" w:color="auto"/>
              <w:left w:val="single" w:sz="12" w:space="0" w:color="auto"/>
              <w:bottom w:val="single" w:sz="12" w:space="0" w:color="auto"/>
              <w:right w:val="single" w:sz="12" w:space="0" w:color="auto"/>
            </w:tcBorders>
          </w:tcPr>
          <w:p w14:paraId="02C815CF"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r w:rsidRPr="00F83855">
              <w:rPr>
                <w:rFonts w:cstheme="minorHAnsi"/>
                <w:color w:val="000000" w:themeColor="text1"/>
                <w:szCs w:val="20"/>
                <w:lang w:val="en-GB"/>
              </w:rPr>
              <w:t>Memo 48</w:t>
            </w:r>
          </w:p>
        </w:tc>
        <w:tc>
          <w:tcPr>
            <w:tcW w:w="834" w:type="dxa"/>
            <w:tcBorders>
              <w:top w:val="single" w:sz="12" w:space="0" w:color="auto"/>
              <w:left w:val="nil"/>
              <w:bottom w:val="single" w:sz="12" w:space="0" w:color="auto"/>
            </w:tcBorders>
          </w:tcPr>
          <w:p w14:paraId="50F96763"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16</w:t>
            </w:r>
          </w:p>
        </w:tc>
        <w:tc>
          <w:tcPr>
            <w:tcW w:w="835" w:type="dxa"/>
            <w:tcBorders>
              <w:top w:val="single" w:sz="12" w:space="0" w:color="auto"/>
              <w:bottom w:val="single" w:sz="12" w:space="0" w:color="auto"/>
            </w:tcBorders>
          </w:tcPr>
          <w:p w14:paraId="0B001BDC"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5.50</w:t>
            </w:r>
          </w:p>
        </w:tc>
        <w:tc>
          <w:tcPr>
            <w:tcW w:w="835" w:type="dxa"/>
            <w:tcBorders>
              <w:top w:val="single" w:sz="12" w:space="0" w:color="auto"/>
              <w:bottom w:val="single" w:sz="12" w:space="0" w:color="auto"/>
              <w:right w:val="nil"/>
            </w:tcBorders>
          </w:tcPr>
          <w:p w14:paraId="1E3977B4"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88</w:t>
            </w:r>
          </w:p>
        </w:tc>
        <w:tc>
          <w:tcPr>
            <w:tcW w:w="834" w:type="dxa"/>
            <w:tcBorders>
              <w:top w:val="single" w:sz="12" w:space="0" w:color="auto"/>
              <w:left w:val="single" w:sz="12" w:space="0" w:color="auto"/>
              <w:bottom w:val="single" w:sz="12" w:space="0" w:color="auto"/>
            </w:tcBorders>
          </w:tcPr>
          <w:p w14:paraId="1DB1F16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tcBorders>
          </w:tcPr>
          <w:p w14:paraId="4E8610E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bottom w:val="single" w:sz="12" w:space="0" w:color="auto"/>
              <w:right w:val="single" w:sz="12" w:space="0" w:color="auto"/>
            </w:tcBorders>
          </w:tcPr>
          <w:p w14:paraId="0843084C"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nil"/>
              <w:bottom w:val="single" w:sz="12" w:space="0" w:color="auto"/>
            </w:tcBorders>
          </w:tcPr>
          <w:p w14:paraId="0EA1FCB1"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117</w:t>
            </w:r>
          </w:p>
        </w:tc>
        <w:tc>
          <w:tcPr>
            <w:tcW w:w="835" w:type="dxa"/>
            <w:tcBorders>
              <w:top w:val="single" w:sz="12" w:space="0" w:color="auto"/>
              <w:bottom w:val="single" w:sz="12" w:space="0" w:color="auto"/>
            </w:tcBorders>
          </w:tcPr>
          <w:p w14:paraId="7767C4CD"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5.00</w:t>
            </w:r>
          </w:p>
        </w:tc>
        <w:tc>
          <w:tcPr>
            <w:tcW w:w="835" w:type="dxa"/>
            <w:tcBorders>
              <w:top w:val="single" w:sz="12" w:space="0" w:color="auto"/>
              <w:bottom w:val="single" w:sz="12" w:space="0" w:color="auto"/>
              <w:right w:val="single" w:sz="12" w:space="0" w:color="auto"/>
            </w:tcBorders>
          </w:tcPr>
          <w:p w14:paraId="62F5D6A5"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r>
      <w:tr w:rsidR="00354737" w:rsidRPr="00EE26EA" w14:paraId="6F795EDF" w14:textId="77777777" w:rsidTr="00BE5202">
        <w:trPr>
          <w:trHeight w:val="284"/>
        </w:trPr>
        <w:tc>
          <w:tcPr>
            <w:tcW w:w="836" w:type="dxa"/>
            <w:tcBorders>
              <w:top w:val="single" w:sz="12" w:space="0" w:color="auto"/>
              <w:left w:val="single" w:sz="12" w:space="0" w:color="auto"/>
              <w:bottom w:val="single" w:sz="4" w:space="0" w:color="auto"/>
              <w:right w:val="nil"/>
            </w:tcBorders>
          </w:tcPr>
          <w:p w14:paraId="69DF5DB8"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1276" w:type="dxa"/>
            <w:tcBorders>
              <w:top w:val="single" w:sz="12" w:space="0" w:color="auto"/>
              <w:left w:val="single" w:sz="12" w:space="0" w:color="auto"/>
              <w:bottom w:val="single" w:sz="4" w:space="0" w:color="auto"/>
              <w:right w:val="single" w:sz="12" w:space="0" w:color="auto"/>
            </w:tcBorders>
          </w:tcPr>
          <w:p w14:paraId="391B5142" w14:textId="77777777" w:rsidR="00354737" w:rsidRPr="00F83855" w:rsidRDefault="00354737" w:rsidP="00BE5202">
            <w:pPr>
              <w:pStyle w:val="VCAAtablecondensed"/>
              <w:spacing w:before="60" w:after="60" w:line="240" w:lineRule="auto"/>
              <w:rPr>
                <w:rFonts w:cstheme="minorHAnsi"/>
                <w:color w:val="000000" w:themeColor="text1"/>
                <w:szCs w:val="20"/>
                <w:lang w:val="en-GB"/>
              </w:rPr>
            </w:pPr>
          </w:p>
        </w:tc>
        <w:tc>
          <w:tcPr>
            <w:tcW w:w="834" w:type="dxa"/>
            <w:tcBorders>
              <w:top w:val="single" w:sz="12" w:space="0" w:color="auto"/>
              <w:left w:val="nil"/>
            </w:tcBorders>
          </w:tcPr>
          <w:p w14:paraId="68091CA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tcBorders>
          </w:tcPr>
          <w:p w14:paraId="409D1E0A"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right w:val="nil"/>
            </w:tcBorders>
          </w:tcPr>
          <w:p w14:paraId="66964AA2"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single" w:sz="12" w:space="0" w:color="auto"/>
            </w:tcBorders>
          </w:tcPr>
          <w:p w14:paraId="2EBA235C"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tcBorders>
          </w:tcPr>
          <w:p w14:paraId="35EB5996"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5" w:type="dxa"/>
            <w:tcBorders>
              <w:top w:val="single" w:sz="12" w:space="0" w:color="auto"/>
              <w:right w:val="single" w:sz="12" w:space="0" w:color="auto"/>
            </w:tcBorders>
          </w:tcPr>
          <w:p w14:paraId="20D8AF2E"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p>
        </w:tc>
        <w:tc>
          <w:tcPr>
            <w:tcW w:w="834" w:type="dxa"/>
            <w:tcBorders>
              <w:top w:val="single" w:sz="12" w:space="0" w:color="auto"/>
              <w:left w:val="nil"/>
            </w:tcBorders>
          </w:tcPr>
          <w:p w14:paraId="33C52977"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216</w:t>
            </w:r>
          </w:p>
        </w:tc>
        <w:tc>
          <w:tcPr>
            <w:tcW w:w="835" w:type="dxa"/>
            <w:tcBorders>
              <w:top w:val="single" w:sz="12" w:space="0" w:color="auto"/>
            </w:tcBorders>
          </w:tcPr>
          <w:p w14:paraId="2DD48516" w14:textId="77777777"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5.50</w:t>
            </w:r>
          </w:p>
        </w:tc>
        <w:tc>
          <w:tcPr>
            <w:tcW w:w="835" w:type="dxa"/>
            <w:tcBorders>
              <w:top w:val="single" w:sz="12" w:space="0" w:color="auto"/>
              <w:right w:val="single" w:sz="12" w:space="0" w:color="auto"/>
            </w:tcBorders>
          </w:tcPr>
          <w:p w14:paraId="4D026213" w14:textId="6E08415B" w:rsidR="00354737" w:rsidRPr="00F83855" w:rsidRDefault="00354737" w:rsidP="00BE5202">
            <w:pPr>
              <w:pStyle w:val="VCAAtablecondensed"/>
              <w:spacing w:before="60" w:after="60" w:line="240" w:lineRule="auto"/>
              <w:jc w:val="right"/>
              <w:rPr>
                <w:rFonts w:cstheme="minorHAnsi"/>
                <w:color w:val="000000" w:themeColor="text1"/>
                <w:szCs w:val="20"/>
                <w:lang w:val="en-GB"/>
              </w:rPr>
            </w:pPr>
            <w:r w:rsidRPr="00F83855">
              <w:rPr>
                <w:rFonts w:cstheme="minorHAnsi"/>
                <w:color w:val="000000" w:themeColor="text1"/>
                <w:szCs w:val="20"/>
                <w:lang w:val="en-GB"/>
              </w:rPr>
              <w:t>1</w:t>
            </w:r>
            <w:r w:rsidR="00816DCE" w:rsidRPr="00F83855">
              <w:rPr>
                <w:rFonts w:cstheme="minorHAnsi"/>
                <w:color w:val="000000" w:themeColor="text1"/>
                <w:szCs w:val="20"/>
                <w:lang w:val="en-GB"/>
              </w:rPr>
              <w:t xml:space="preserve"> </w:t>
            </w:r>
            <w:r w:rsidRPr="00F83855">
              <w:rPr>
                <w:rFonts w:cstheme="minorHAnsi"/>
                <w:color w:val="000000" w:themeColor="text1"/>
                <w:szCs w:val="20"/>
                <w:lang w:val="en-GB"/>
              </w:rPr>
              <w:t>773</w:t>
            </w:r>
          </w:p>
        </w:tc>
      </w:tr>
    </w:tbl>
    <w:p w14:paraId="477D952A" w14:textId="166D6DA0" w:rsidR="001B1739" w:rsidRPr="00C559A6" w:rsidRDefault="00354737" w:rsidP="00BE5202">
      <w:pPr>
        <w:pStyle w:val="VCAAbody"/>
      </w:pPr>
      <w:r w:rsidRPr="00C559A6">
        <w:lastRenderedPageBreak/>
        <w:t xml:space="preserve">One mark was </w:t>
      </w:r>
      <w:r w:rsidRPr="00B52B26">
        <w:t>awarded</w:t>
      </w:r>
      <w:r w:rsidRPr="00C559A6">
        <w:t xml:space="preserve"> for each entry. </w:t>
      </w:r>
    </w:p>
    <w:p w14:paraId="3B060750" w14:textId="2A442AD0" w:rsidR="001B1739" w:rsidRPr="00C559A6" w:rsidRDefault="001B1739" w:rsidP="00C559A6">
      <w:pPr>
        <w:pStyle w:val="VCAAbody"/>
      </w:pPr>
      <w:r w:rsidRPr="00C559A6">
        <w:t>Higher</w:t>
      </w:r>
      <w:r w:rsidR="00D67011">
        <w:t>-scoring</w:t>
      </w:r>
      <w:r w:rsidRPr="00C559A6">
        <w:t xml:space="preserve"> </w:t>
      </w:r>
      <w:r w:rsidR="00D67011">
        <w:t>responses</w:t>
      </w:r>
      <w:r w:rsidRPr="00C559A6">
        <w:t xml:space="preserve"> record</w:t>
      </w:r>
      <w:r w:rsidR="00D67011">
        <w:t>ed</w:t>
      </w:r>
      <w:r w:rsidRPr="00C559A6">
        <w:t xml:space="preserve"> transactions </w:t>
      </w:r>
      <w:r w:rsidR="00CB0A26">
        <w:t xml:space="preserve">accurately </w:t>
      </w:r>
      <w:r w:rsidRPr="00C559A6">
        <w:t>and identif</w:t>
      </w:r>
      <w:r w:rsidR="00D67011">
        <w:t>ied</w:t>
      </w:r>
      <w:r w:rsidRPr="00C559A6">
        <w:t xml:space="preserve"> that the inventory gain was calculated using the cost of the Basketball Booster Packs from 21 January. They appl</w:t>
      </w:r>
      <w:r w:rsidR="00D67011">
        <w:t>ied</w:t>
      </w:r>
      <w:r w:rsidRPr="00C559A6">
        <w:t xml:space="preserve"> the concept of using the latest cost in the </w:t>
      </w:r>
      <w:r w:rsidR="007B3F5B" w:rsidRPr="00C559A6">
        <w:t>In</w:t>
      </w:r>
      <w:r w:rsidRPr="00C559A6">
        <w:t xml:space="preserve"> column when </w:t>
      </w:r>
      <w:r w:rsidR="00E2503B">
        <w:t>determining</w:t>
      </w:r>
      <w:r w:rsidRPr="00C559A6">
        <w:t xml:space="preserve"> an inventory gain.</w:t>
      </w:r>
    </w:p>
    <w:p w14:paraId="00F26947" w14:textId="688C99FE" w:rsidR="00816DCE" w:rsidRPr="00C559A6" w:rsidRDefault="00D4578D" w:rsidP="00C559A6">
      <w:pPr>
        <w:pStyle w:val="VCAAbody"/>
      </w:pPr>
      <w:r w:rsidRPr="00C559A6">
        <w:t>Students should be</w:t>
      </w:r>
      <w:r w:rsidR="007B3F5B" w:rsidRPr="00C559A6">
        <w:t xml:space="preserve"> aware of </w:t>
      </w:r>
      <w:r w:rsidR="008B54FB">
        <w:t>t</w:t>
      </w:r>
      <w:r w:rsidR="007B3F5B" w:rsidRPr="00C559A6">
        <w:t xml:space="preserve">he application of the </w:t>
      </w:r>
      <w:r w:rsidR="00E731C6">
        <w:t>c</w:t>
      </w:r>
      <w:r w:rsidR="007B3F5B" w:rsidRPr="00C559A6">
        <w:t>ost assignment methods for inventory provided in the Study Design</w:t>
      </w:r>
      <w:r w:rsidR="00816DCE" w:rsidRPr="00C559A6">
        <w:t>.</w:t>
      </w:r>
    </w:p>
    <w:p w14:paraId="23DEEA48" w14:textId="1EE95BD5" w:rsidR="00354737" w:rsidRDefault="00354737" w:rsidP="00C559A6">
      <w:pPr>
        <w:pStyle w:val="VCAAHeading2"/>
      </w:pPr>
      <w:r>
        <w:t>Qu</w:t>
      </w:r>
      <w:r w:rsidR="00816DCE">
        <w:t>e</w:t>
      </w:r>
      <w:r>
        <w:t>stion 1b.</w:t>
      </w:r>
    </w:p>
    <w:p w14:paraId="3C4D7625" w14:textId="57AC5FC4" w:rsidR="00CB0A26" w:rsidRPr="00CB0A26" w:rsidRDefault="00CB0A26" w:rsidP="002E21BB">
      <w:pPr>
        <w:pStyle w:val="VCAAbody"/>
      </w:pPr>
      <w:r>
        <w:t xml:space="preserve">This question required students </w:t>
      </w:r>
      <w:r w:rsidR="00D5395B">
        <w:t xml:space="preserve">to calculate the </w:t>
      </w:r>
      <w:r w:rsidR="00B96552">
        <w:t>S</w:t>
      </w:r>
      <w:r w:rsidR="00D5395B">
        <w:t xml:space="preserve">ales and </w:t>
      </w:r>
      <w:r w:rsidR="00B96552">
        <w:t>C</w:t>
      </w:r>
      <w:r w:rsidR="00D5395B">
        <w:t xml:space="preserve">ost of </w:t>
      </w:r>
      <w:r w:rsidR="00B96552">
        <w:t>S</w:t>
      </w:r>
      <w:r w:rsidR="00D5395B">
        <w:t xml:space="preserve">ales for </w:t>
      </w:r>
      <w:r w:rsidR="00B96552">
        <w:t xml:space="preserve">Basketball Booster Packs for </w:t>
      </w:r>
      <w:r w:rsidR="00D5395B">
        <w:t>January using the inventory card.</w:t>
      </w:r>
    </w:p>
    <w:tbl>
      <w:tblPr>
        <w:tblStyle w:val="TableGrid"/>
        <w:tblW w:w="0" w:type="auto"/>
        <w:tblLook w:val="04A0" w:firstRow="1" w:lastRow="0" w:firstColumn="1" w:lastColumn="0" w:noHBand="0" w:noVBand="1"/>
      </w:tblPr>
      <w:tblGrid>
        <w:gridCol w:w="9629"/>
      </w:tblGrid>
      <w:tr w:rsidR="00354737" w14:paraId="26588196" w14:textId="77777777">
        <w:tc>
          <w:tcPr>
            <w:tcW w:w="9629" w:type="dxa"/>
          </w:tcPr>
          <w:p w14:paraId="25CEA55E" w14:textId="2F10D034" w:rsidR="00354737" w:rsidRDefault="008B3342" w:rsidP="00354737">
            <w:pPr>
              <w:pStyle w:val="VCAAbody"/>
            </w:pPr>
            <w:r>
              <w:t>Basketball Booster Packs Sold = 140 + 20 + 90 + 65 + 100 + 83 = 498</w:t>
            </w:r>
            <w:r w:rsidR="00C65781">
              <w:t xml:space="preserve"> units</w:t>
            </w:r>
          </w:p>
          <w:p w14:paraId="77FD8936" w14:textId="5A11D7FC" w:rsidR="008B3342" w:rsidRDefault="008B3342" w:rsidP="00354737">
            <w:pPr>
              <w:pStyle w:val="VCAAbody"/>
            </w:pPr>
            <w:r>
              <w:t>Selling Price = $8</w:t>
            </w:r>
          </w:p>
          <w:p w14:paraId="623A144D" w14:textId="5441C4CE" w:rsidR="00B44802" w:rsidRDefault="008B3342" w:rsidP="00354737">
            <w:pPr>
              <w:pStyle w:val="VCAAbody"/>
            </w:pPr>
            <w:r>
              <w:t xml:space="preserve">= 498 * </w:t>
            </w:r>
            <w:r w:rsidR="00816DCE">
              <w:t>$</w:t>
            </w:r>
            <w:r>
              <w:t>8</w:t>
            </w:r>
          </w:p>
          <w:p w14:paraId="5297D879" w14:textId="46AAE451" w:rsidR="00354737" w:rsidRDefault="00B44802" w:rsidP="00B44802">
            <w:pPr>
              <w:pStyle w:val="VCAAbody"/>
              <w:jc w:val="right"/>
            </w:pPr>
            <w:r>
              <w:t xml:space="preserve"> </w:t>
            </w:r>
            <w:r w:rsidR="008B3342">
              <w:t>Sales $3 984</w:t>
            </w:r>
          </w:p>
        </w:tc>
      </w:tr>
    </w:tbl>
    <w:tbl>
      <w:tblPr>
        <w:tblStyle w:val="TableGrid"/>
        <w:tblpPr w:leftFromText="180" w:rightFromText="180" w:vertAnchor="text" w:horzAnchor="margin" w:tblpY="354"/>
        <w:tblW w:w="0" w:type="auto"/>
        <w:tblLook w:val="04A0" w:firstRow="1" w:lastRow="0" w:firstColumn="1" w:lastColumn="0" w:noHBand="0" w:noVBand="1"/>
      </w:tblPr>
      <w:tblGrid>
        <w:gridCol w:w="9629"/>
      </w:tblGrid>
      <w:tr w:rsidR="00E54910" w14:paraId="4B941FA2" w14:textId="77777777" w:rsidTr="009117D2">
        <w:tc>
          <w:tcPr>
            <w:tcW w:w="9629" w:type="dxa"/>
          </w:tcPr>
          <w:p w14:paraId="4AED960E" w14:textId="0AE2CBC8" w:rsidR="00E54910" w:rsidRDefault="00E54910" w:rsidP="009117D2">
            <w:pPr>
              <w:pStyle w:val="VCAAbody"/>
            </w:pPr>
            <w:r>
              <w:t>= $804 + $468 + $838 + $415</w:t>
            </w:r>
          </w:p>
          <w:p w14:paraId="17A261F1" w14:textId="77777777" w:rsidR="00E54910" w:rsidRDefault="00E54910" w:rsidP="009117D2">
            <w:pPr>
              <w:pStyle w:val="VCAAbody"/>
              <w:jc w:val="right"/>
            </w:pPr>
            <w:r>
              <w:t xml:space="preserve"> Cost of Sales $2 525</w:t>
            </w:r>
          </w:p>
        </w:tc>
      </w:tr>
    </w:tbl>
    <w:p w14:paraId="75C071A0" w14:textId="77777777" w:rsidR="00E54910" w:rsidRDefault="00E54910" w:rsidP="003806CF">
      <w:pPr>
        <w:pStyle w:val="VCAAbody"/>
        <w:spacing w:before="0" w:after="0" w:line="240" w:lineRule="auto"/>
      </w:pPr>
    </w:p>
    <w:p w14:paraId="3E03BAE7" w14:textId="77777777" w:rsidR="00944BCE" w:rsidRDefault="00944BCE" w:rsidP="00B52D7C">
      <w:pPr>
        <w:pStyle w:val="VCAAbullet"/>
      </w:pPr>
      <w:r w:rsidRPr="00B44802">
        <w:t>One</w:t>
      </w:r>
      <w:r>
        <w:t xml:space="preserve"> mark was awarded for 498 units.</w:t>
      </w:r>
    </w:p>
    <w:p w14:paraId="0DCF921D" w14:textId="007906BA" w:rsidR="00C65781" w:rsidRPr="007641D6" w:rsidRDefault="00C65781" w:rsidP="00B52D7C">
      <w:pPr>
        <w:pStyle w:val="VCAAbullet"/>
      </w:pPr>
      <w:r w:rsidRPr="007641D6">
        <w:t>One mark was awarded for $8 selling price</w:t>
      </w:r>
      <w:r w:rsidR="00D67011">
        <w:t>.</w:t>
      </w:r>
    </w:p>
    <w:p w14:paraId="35A64657" w14:textId="472A3EC8" w:rsidR="00C65781" w:rsidRPr="007641D6" w:rsidRDefault="00C65781" w:rsidP="00B52D7C">
      <w:pPr>
        <w:pStyle w:val="VCAAbullet"/>
      </w:pPr>
      <w:r w:rsidRPr="007641D6">
        <w:t>One mark was awarded for any two correct Cost of Sales amounts (up to two marks)</w:t>
      </w:r>
      <w:r w:rsidR="00D67011">
        <w:t>.</w:t>
      </w:r>
    </w:p>
    <w:p w14:paraId="54567F9E" w14:textId="50458C31" w:rsidR="007B3F5B" w:rsidRPr="007641D6" w:rsidRDefault="007B3F5B" w:rsidP="007641D6">
      <w:pPr>
        <w:pStyle w:val="VCAAbody"/>
      </w:pPr>
      <w:r w:rsidRPr="007641D6">
        <w:t>Higher</w:t>
      </w:r>
      <w:r w:rsidR="00D67011">
        <w:t>-scoring</w:t>
      </w:r>
      <w:r w:rsidR="00D67011" w:rsidRPr="007641D6">
        <w:t xml:space="preserve"> </w:t>
      </w:r>
      <w:r w:rsidR="00D67011">
        <w:t>responses</w:t>
      </w:r>
      <w:r w:rsidR="00D67011" w:rsidRPr="007641D6">
        <w:t xml:space="preserve"> </w:t>
      </w:r>
      <w:r w:rsidRPr="007641D6">
        <w:t>use</w:t>
      </w:r>
      <w:r w:rsidR="00D67011">
        <w:t>d</w:t>
      </w:r>
      <w:r w:rsidRPr="007641D6">
        <w:t xml:space="preserve"> the information provided to identify the selling price of the Basketball Booster Packs and to multiply it by the amount sold. </w:t>
      </w:r>
      <w:r w:rsidR="00D67011">
        <w:t>These responses</w:t>
      </w:r>
      <w:r w:rsidR="00D67011" w:rsidRPr="007641D6">
        <w:t xml:space="preserve"> </w:t>
      </w:r>
      <w:r w:rsidRPr="007641D6">
        <w:t>identif</w:t>
      </w:r>
      <w:r w:rsidR="00D67011">
        <w:t>ied</w:t>
      </w:r>
      <w:r w:rsidRPr="007641D6">
        <w:t xml:space="preserve"> that some items in the Out column of the inventory card were not sales. When calculating Cost of Sales</w:t>
      </w:r>
      <w:r w:rsidR="00D67011">
        <w:t>,</w:t>
      </w:r>
      <w:r w:rsidRPr="007641D6">
        <w:t xml:space="preserve"> they did not include the $130 that was </w:t>
      </w:r>
      <w:r w:rsidR="00716430" w:rsidRPr="007641D6">
        <w:t xml:space="preserve">supported by a </w:t>
      </w:r>
      <w:proofErr w:type="gramStart"/>
      <w:r w:rsidR="00716430" w:rsidRPr="007641D6">
        <w:t>Memo</w:t>
      </w:r>
      <w:proofErr w:type="gramEnd"/>
      <w:r w:rsidR="00716430" w:rsidRPr="007641D6">
        <w:t xml:space="preserve"> as this was not a Cost of Sale.</w:t>
      </w:r>
    </w:p>
    <w:p w14:paraId="2FA9402E" w14:textId="172014FC" w:rsidR="00716430" w:rsidRPr="007641D6" w:rsidRDefault="00D4578D" w:rsidP="007641D6">
      <w:pPr>
        <w:pStyle w:val="VCAAbody"/>
      </w:pPr>
      <w:r w:rsidRPr="007641D6">
        <w:t>Students</w:t>
      </w:r>
      <w:r w:rsidR="00716430" w:rsidRPr="007641D6">
        <w:t xml:space="preserve"> should ensure </w:t>
      </w:r>
      <w:r w:rsidRPr="007641D6">
        <w:t>that they</w:t>
      </w:r>
      <w:r w:rsidR="00716430" w:rsidRPr="007641D6">
        <w:t xml:space="preserve"> are</w:t>
      </w:r>
      <w:r w:rsidRPr="007641D6">
        <w:t xml:space="preserve"> </w:t>
      </w:r>
      <w:r w:rsidR="00716430" w:rsidRPr="007641D6">
        <w:t xml:space="preserve">able to describe transactions that are provided through Source Documents </w:t>
      </w:r>
      <w:r w:rsidR="00D67011">
        <w:t>so that</w:t>
      </w:r>
      <w:r w:rsidR="00716430" w:rsidRPr="007641D6">
        <w:t xml:space="preserve"> they are aware of the nature of the </w:t>
      </w:r>
      <w:r w:rsidR="003806CF" w:rsidRPr="007641D6">
        <w:t>transaction</w:t>
      </w:r>
      <w:r w:rsidR="00716430" w:rsidRPr="007641D6">
        <w:t>.</w:t>
      </w:r>
    </w:p>
    <w:p w14:paraId="3D5FD774" w14:textId="4A66D54A" w:rsidR="00C65781" w:rsidRDefault="00C65781" w:rsidP="007641D6">
      <w:pPr>
        <w:pStyle w:val="VCAAHeading2"/>
      </w:pPr>
      <w:r>
        <w:t>Question 1c.</w:t>
      </w:r>
    </w:p>
    <w:p w14:paraId="464A53B3" w14:textId="39B06883" w:rsidR="00D5395B" w:rsidRPr="00D5395B" w:rsidRDefault="00D5395B" w:rsidP="002E21BB">
      <w:pPr>
        <w:pStyle w:val="VCAAbody"/>
      </w:pPr>
      <w:r>
        <w:t xml:space="preserve">This question required students to state the effect of </w:t>
      </w:r>
      <w:r w:rsidR="00C75AAB">
        <w:t>an inventory gain on the Balance Sheet of the business.</w:t>
      </w:r>
    </w:p>
    <w:p w14:paraId="008304E8" w14:textId="54C6021A" w:rsidR="00C65781" w:rsidRPr="007641D6" w:rsidRDefault="00C65781" w:rsidP="007641D6">
      <w:pPr>
        <w:pStyle w:val="VCAAbody"/>
      </w:pPr>
      <w:r w:rsidRPr="007641D6">
        <w:t xml:space="preserve">The transaction on 31 January 2025 </w:t>
      </w:r>
      <w:r w:rsidR="00852EDE" w:rsidRPr="007641D6">
        <w:t>will result in an increase in inventory of $88</w:t>
      </w:r>
      <w:r w:rsidR="00D67011">
        <w:t>,</w:t>
      </w:r>
      <w:r w:rsidR="00852EDE" w:rsidRPr="007641D6">
        <w:t xml:space="preserve"> which will increase</w:t>
      </w:r>
      <w:r w:rsidR="009E4DC4">
        <w:t xml:space="preserve"> c</w:t>
      </w:r>
      <w:r w:rsidR="00852EDE" w:rsidRPr="007641D6">
        <w:t xml:space="preserve">urrent </w:t>
      </w:r>
      <w:r w:rsidR="009E4DC4">
        <w:t>a</w:t>
      </w:r>
      <w:r w:rsidR="00852EDE" w:rsidRPr="007641D6">
        <w:t xml:space="preserve">ssets. </w:t>
      </w:r>
      <w:r w:rsidR="009E4DC4">
        <w:t>O</w:t>
      </w:r>
      <w:r w:rsidR="00852EDE" w:rsidRPr="007641D6">
        <w:t>wner</w:t>
      </w:r>
      <w:r w:rsidR="001555B4">
        <w:t>’</w:t>
      </w:r>
      <w:r w:rsidR="00852EDE" w:rsidRPr="007641D6">
        <w:t>s equity will increase by $88</w:t>
      </w:r>
      <w:r w:rsidR="00F83855">
        <w:t>,</w:t>
      </w:r>
      <w:r w:rsidR="00852EDE" w:rsidRPr="007641D6">
        <w:t xml:space="preserve"> as ther</w:t>
      </w:r>
      <w:r w:rsidR="00D67011">
        <w:t>e</w:t>
      </w:r>
      <w:r w:rsidR="00852EDE" w:rsidRPr="007641D6">
        <w:t xml:space="preserve"> will be an inventory gain.</w:t>
      </w:r>
    </w:p>
    <w:p w14:paraId="5A377546" w14:textId="024C7F8C" w:rsidR="00852EDE" w:rsidRPr="00AB4C3B" w:rsidRDefault="00852EDE" w:rsidP="00B52D7C">
      <w:pPr>
        <w:pStyle w:val="VCAAbullet"/>
      </w:pPr>
      <w:r w:rsidRPr="00AB4C3B">
        <w:t xml:space="preserve">One mark was awarded for the effect on </w:t>
      </w:r>
      <w:r w:rsidR="009E4DC4">
        <w:t>c</w:t>
      </w:r>
      <w:r w:rsidRPr="00AB4C3B">
        <w:t xml:space="preserve">urrent </w:t>
      </w:r>
      <w:r w:rsidR="009E4DC4">
        <w:t>a</w:t>
      </w:r>
      <w:r w:rsidRPr="00AB4C3B">
        <w:t>ssets</w:t>
      </w:r>
      <w:r w:rsidR="00D67011" w:rsidRPr="00AB4C3B">
        <w:t>.</w:t>
      </w:r>
    </w:p>
    <w:p w14:paraId="6ADD464C" w14:textId="05D853AE" w:rsidR="00852EDE" w:rsidRPr="00AB4C3B" w:rsidRDefault="00852EDE" w:rsidP="00B52D7C">
      <w:pPr>
        <w:pStyle w:val="VCAAbullet"/>
      </w:pPr>
      <w:r w:rsidRPr="00AB4C3B">
        <w:t xml:space="preserve">One mark was awarded for the effect on </w:t>
      </w:r>
      <w:r w:rsidR="002737E6" w:rsidRPr="00AB4C3B">
        <w:t>o</w:t>
      </w:r>
      <w:r w:rsidRPr="00AB4C3B">
        <w:t>wner</w:t>
      </w:r>
      <w:r w:rsidR="001555B4" w:rsidRPr="00AB4C3B">
        <w:t>’</w:t>
      </w:r>
      <w:r w:rsidRPr="00AB4C3B">
        <w:t xml:space="preserve">s </w:t>
      </w:r>
      <w:r w:rsidR="002737E6" w:rsidRPr="00AB4C3B">
        <w:t>e</w:t>
      </w:r>
      <w:r w:rsidRPr="00AB4C3B">
        <w:t>quity</w:t>
      </w:r>
      <w:r w:rsidR="00D67011" w:rsidRPr="00AB4C3B">
        <w:t>.</w:t>
      </w:r>
    </w:p>
    <w:p w14:paraId="0366EA48" w14:textId="724C909F" w:rsidR="00716430" w:rsidRPr="008C67B1" w:rsidRDefault="00716430" w:rsidP="008C67B1">
      <w:pPr>
        <w:pStyle w:val="VCAAbody"/>
      </w:pPr>
      <w:r w:rsidRPr="008C67B1">
        <w:t>Higher</w:t>
      </w:r>
      <w:r w:rsidR="001555B4">
        <w:t>-scoring</w:t>
      </w:r>
      <w:r w:rsidRPr="008C67B1">
        <w:t xml:space="preserve"> </w:t>
      </w:r>
      <w:r w:rsidR="001555B4">
        <w:t>responses</w:t>
      </w:r>
      <w:r w:rsidRPr="008C67B1">
        <w:t xml:space="preserve"> identif</w:t>
      </w:r>
      <w:r w:rsidR="001555B4">
        <w:t>ied</w:t>
      </w:r>
      <w:r w:rsidRPr="008C67B1">
        <w:t xml:space="preserve"> that </w:t>
      </w:r>
      <w:r w:rsidR="002737E6">
        <w:t xml:space="preserve">determining </w:t>
      </w:r>
      <w:r w:rsidRPr="008C67B1">
        <w:t xml:space="preserve">the impact on the Balance Sheet </w:t>
      </w:r>
      <w:r w:rsidRPr="002737E6">
        <w:t>required them to refer to</w:t>
      </w:r>
      <w:r w:rsidRPr="008C67B1">
        <w:t xml:space="preserve"> the area of classification of a Balance Sheet. This question is different </w:t>
      </w:r>
      <w:r w:rsidR="001555B4">
        <w:t>from</w:t>
      </w:r>
      <w:r w:rsidR="001555B4" w:rsidRPr="008C67B1">
        <w:t xml:space="preserve"> </w:t>
      </w:r>
      <w:r w:rsidRPr="008C67B1">
        <w:t xml:space="preserve">one </w:t>
      </w:r>
      <w:r w:rsidR="001555B4">
        <w:t>that</w:t>
      </w:r>
      <w:r w:rsidR="001555B4" w:rsidRPr="008C67B1">
        <w:t xml:space="preserve"> </w:t>
      </w:r>
      <w:r w:rsidRPr="008C67B1">
        <w:t>requires students to state the effect on the accounting equation.</w:t>
      </w:r>
    </w:p>
    <w:p w14:paraId="4611E8EA" w14:textId="253ED785" w:rsidR="00354737" w:rsidRPr="00EF3904" w:rsidRDefault="00852EDE" w:rsidP="00EF3904">
      <w:pPr>
        <w:pStyle w:val="VCAAHeading2"/>
      </w:pPr>
      <w:r w:rsidRPr="00EF3904">
        <w:lastRenderedPageBreak/>
        <w:t>Question 1d.</w:t>
      </w:r>
    </w:p>
    <w:p w14:paraId="2F318FE8" w14:textId="7DE6AE6E" w:rsidR="00C75AAB" w:rsidRPr="00C75AAB" w:rsidRDefault="00C75AAB" w:rsidP="00BE5202">
      <w:pPr>
        <w:pStyle w:val="VCAAbody"/>
        <w:keepNext/>
      </w:pPr>
      <w:r>
        <w:t xml:space="preserve">This question required students to complete an extract of a variance report. </w:t>
      </w:r>
    </w:p>
    <w:p w14:paraId="767B911A" w14:textId="77777777" w:rsidR="00852EDE" w:rsidRPr="00541B31" w:rsidRDefault="00852EDE" w:rsidP="00AB633C">
      <w:pPr>
        <w:spacing w:after="0"/>
        <w:rPr>
          <w:rStyle w:val="VCAAbold"/>
          <w:sz w:val="20"/>
          <w:szCs w:val="20"/>
        </w:rPr>
      </w:pPr>
      <w:proofErr w:type="spellStart"/>
      <w:r w:rsidRPr="00541B31">
        <w:rPr>
          <w:rStyle w:val="VCAAbold"/>
          <w:sz w:val="20"/>
          <w:szCs w:val="20"/>
        </w:rPr>
        <w:t>CardXtra</w:t>
      </w:r>
      <w:proofErr w:type="spellEnd"/>
    </w:p>
    <w:p w14:paraId="7D7A957E" w14:textId="3FA62D8D" w:rsidR="00852EDE" w:rsidRPr="00541B31" w:rsidRDefault="00852EDE" w:rsidP="00AB633C">
      <w:pPr>
        <w:spacing w:after="0"/>
        <w:rPr>
          <w:rStyle w:val="VCAAbold"/>
          <w:sz w:val="20"/>
          <w:szCs w:val="20"/>
        </w:rPr>
      </w:pPr>
      <w:r w:rsidRPr="00541B31">
        <w:rPr>
          <w:rStyle w:val="VCAAbold"/>
          <w:sz w:val="20"/>
          <w:szCs w:val="20"/>
        </w:rPr>
        <w:t>Income Statement Variance Report (</w:t>
      </w:r>
      <w:r w:rsidR="00F83855" w:rsidRPr="00541B31">
        <w:rPr>
          <w:rStyle w:val="VCAAbold"/>
          <w:sz w:val="20"/>
          <w:szCs w:val="20"/>
        </w:rPr>
        <w:t>e</w:t>
      </w:r>
      <w:r w:rsidRPr="00541B31">
        <w:rPr>
          <w:rStyle w:val="VCAAbold"/>
          <w:sz w:val="20"/>
          <w:szCs w:val="20"/>
        </w:rPr>
        <w:t>xtract) for the month ended 31 January 2025</w:t>
      </w:r>
    </w:p>
    <w:tbl>
      <w:tblPr>
        <w:tblStyle w:val="VCAATableClosed"/>
        <w:tblW w:w="9493" w:type="dxa"/>
        <w:tblLook w:val="04A0" w:firstRow="1" w:lastRow="0" w:firstColumn="1" w:lastColumn="0" w:noHBand="0" w:noVBand="1"/>
      </w:tblPr>
      <w:tblGrid>
        <w:gridCol w:w="1898"/>
        <w:gridCol w:w="1899"/>
        <w:gridCol w:w="1898"/>
        <w:gridCol w:w="1899"/>
        <w:gridCol w:w="1899"/>
      </w:tblGrid>
      <w:tr w:rsidR="00194E2A" w:rsidRPr="00194E2A" w14:paraId="104BDA9B" w14:textId="77777777" w:rsidTr="00BE5202">
        <w:trPr>
          <w:cnfStyle w:val="100000000000" w:firstRow="1" w:lastRow="0" w:firstColumn="0" w:lastColumn="0" w:oddVBand="0" w:evenVBand="0" w:oddHBand="0" w:evenHBand="0" w:firstRowFirstColumn="0" w:firstRowLastColumn="0" w:lastRowFirstColumn="0" w:lastRowLastColumn="0"/>
        </w:trPr>
        <w:tc>
          <w:tcPr>
            <w:tcW w:w="1898" w:type="dxa"/>
            <w:vAlign w:val="center"/>
          </w:tcPr>
          <w:p w14:paraId="62C5F723" w14:textId="77777777" w:rsidR="00852EDE" w:rsidRPr="00194E2A" w:rsidRDefault="00852EDE" w:rsidP="00A30C96">
            <w:pPr>
              <w:pStyle w:val="VCAAtableheading"/>
            </w:pPr>
            <w:r w:rsidRPr="00194E2A">
              <w:t>Item</w:t>
            </w:r>
          </w:p>
        </w:tc>
        <w:tc>
          <w:tcPr>
            <w:tcW w:w="1899" w:type="dxa"/>
            <w:vAlign w:val="center"/>
          </w:tcPr>
          <w:p w14:paraId="5FA6D700" w14:textId="77777777" w:rsidR="00852EDE" w:rsidRPr="00194E2A" w:rsidRDefault="00852EDE" w:rsidP="00A30C96">
            <w:pPr>
              <w:pStyle w:val="VCAAtableheading"/>
            </w:pPr>
            <w:r w:rsidRPr="00194E2A">
              <w:t>Budget</w:t>
            </w:r>
          </w:p>
        </w:tc>
        <w:tc>
          <w:tcPr>
            <w:tcW w:w="1898" w:type="dxa"/>
            <w:vAlign w:val="center"/>
          </w:tcPr>
          <w:p w14:paraId="1E92FA50" w14:textId="77777777" w:rsidR="00852EDE" w:rsidRPr="00194E2A" w:rsidRDefault="00852EDE" w:rsidP="00A30C96">
            <w:pPr>
              <w:pStyle w:val="VCAAtableheading"/>
            </w:pPr>
            <w:r w:rsidRPr="00194E2A">
              <w:t>Actual</w:t>
            </w:r>
          </w:p>
        </w:tc>
        <w:tc>
          <w:tcPr>
            <w:tcW w:w="1899" w:type="dxa"/>
            <w:vAlign w:val="center"/>
          </w:tcPr>
          <w:p w14:paraId="07998457" w14:textId="77777777" w:rsidR="00852EDE" w:rsidRPr="00194E2A" w:rsidRDefault="00852EDE" w:rsidP="00A30C96">
            <w:pPr>
              <w:pStyle w:val="VCAAtableheading"/>
            </w:pPr>
            <w:r w:rsidRPr="00194E2A">
              <w:t>Variance</w:t>
            </w:r>
          </w:p>
        </w:tc>
        <w:tc>
          <w:tcPr>
            <w:tcW w:w="1899" w:type="dxa"/>
            <w:vAlign w:val="center"/>
          </w:tcPr>
          <w:p w14:paraId="2776B6B4" w14:textId="7E550E62" w:rsidR="00852EDE" w:rsidRPr="00194E2A" w:rsidRDefault="00852EDE" w:rsidP="00A30C96">
            <w:pPr>
              <w:pStyle w:val="VCAAtableheading"/>
            </w:pPr>
            <w:proofErr w:type="spellStart"/>
            <w:r w:rsidRPr="00194E2A">
              <w:t>Favourable</w:t>
            </w:r>
            <w:proofErr w:type="spellEnd"/>
            <w:r w:rsidRPr="00194E2A">
              <w:t>/</w:t>
            </w:r>
            <w:r w:rsidRPr="00194E2A">
              <w:br/>
            </w:r>
            <w:proofErr w:type="spellStart"/>
            <w:r w:rsidR="002737E6" w:rsidRPr="00194E2A">
              <w:t>u</w:t>
            </w:r>
            <w:r w:rsidRPr="00194E2A">
              <w:t>nfavourable</w:t>
            </w:r>
            <w:proofErr w:type="spellEnd"/>
          </w:p>
        </w:tc>
      </w:tr>
      <w:tr w:rsidR="007553EC" w:rsidRPr="007553EC" w14:paraId="1C69D85D" w14:textId="77777777" w:rsidTr="00BE5202">
        <w:trPr>
          <w:trHeight w:val="454"/>
        </w:trPr>
        <w:tc>
          <w:tcPr>
            <w:tcW w:w="1898" w:type="dxa"/>
          </w:tcPr>
          <w:p w14:paraId="490E1D29" w14:textId="77777777" w:rsidR="00852EDE" w:rsidRPr="007553EC" w:rsidRDefault="00852EDE" w:rsidP="007553EC">
            <w:pPr>
              <w:pStyle w:val="VCAAtablecondensed"/>
              <w:rPr>
                <w:color w:val="auto"/>
              </w:rPr>
            </w:pPr>
            <w:r w:rsidRPr="007553EC">
              <w:rPr>
                <w:color w:val="auto"/>
              </w:rPr>
              <w:t xml:space="preserve"> Cost of Sales</w:t>
            </w:r>
          </w:p>
        </w:tc>
        <w:tc>
          <w:tcPr>
            <w:tcW w:w="1899" w:type="dxa"/>
          </w:tcPr>
          <w:p w14:paraId="3D819838" w14:textId="2C7DB956" w:rsidR="00852EDE" w:rsidRPr="007553EC" w:rsidRDefault="00C75AAB" w:rsidP="007553EC">
            <w:pPr>
              <w:pStyle w:val="VCAAtablecondensed"/>
              <w:rPr>
                <w:color w:val="auto"/>
              </w:rPr>
            </w:pPr>
            <w:r w:rsidRPr="007553EC">
              <w:rPr>
                <w:color w:val="auto"/>
              </w:rPr>
              <w:t>85 0</w:t>
            </w:r>
            <w:r w:rsidR="00852EDE" w:rsidRPr="007553EC">
              <w:rPr>
                <w:color w:val="auto"/>
              </w:rPr>
              <w:t>00</w:t>
            </w:r>
          </w:p>
        </w:tc>
        <w:tc>
          <w:tcPr>
            <w:tcW w:w="1898" w:type="dxa"/>
          </w:tcPr>
          <w:p w14:paraId="2FB96C85" w14:textId="0D5F468B" w:rsidR="00852EDE" w:rsidRPr="007553EC" w:rsidRDefault="009442E5" w:rsidP="007553EC">
            <w:pPr>
              <w:pStyle w:val="VCAAtablecondensed"/>
              <w:rPr>
                <w:color w:val="auto"/>
              </w:rPr>
            </w:pPr>
            <w:r w:rsidRPr="007553EC">
              <w:rPr>
                <w:color w:val="auto"/>
              </w:rPr>
              <w:t xml:space="preserve">78 </w:t>
            </w:r>
            <w:r w:rsidR="00852EDE" w:rsidRPr="007553EC">
              <w:rPr>
                <w:color w:val="auto"/>
              </w:rPr>
              <w:t>000</w:t>
            </w:r>
          </w:p>
        </w:tc>
        <w:tc>
          <w:tcPr>
            <w:tcW w:w="1899" w:type="dxa"/>
          </w:tcPr>
          <w:p w14:paraId="7784EB6D" w14:textId="77777777" w:rsidR="00852EDE" w:rsidRPr="007553EC" w:rsidRDefault="00852EDE" w:rsidP="007553EC">
            <w:pPr>
              <w:pStyle w:val="VCAAtablecondensed"/>
              <w:rPr>
                <w:color w:val="auto"/>
              </w:rPr>
            </w:pPr>
            <w:r w:rsidRPr="007553EC">
              <w:rPr>
                <w:color w:val="auto"/>
              </w:rPr>
              <w:t xml:space="preserve">7 000 </w:t>
            </w:r>
          </w:p>
        </w:tc>
        <w:tc>
          <w:tcPr>
            <w:tcW w:w="1899" w:type="dxa"/>
          </w:tcPr>
          <w:p w14:paraId="4148AEE2" w14:textId="778D4894" w:rsidR="00852EDE" w:rsidRPr="007553EC" w:rsidRDefault="00852EDE" w:rsidP="007553EC">
            <w:pPr>
              <w:pStyle w:val="VCAAtablecondensed"/>
              <w:rPr>
                <w:color w:val="auto"/>
              </w:rPr>
            </w:pPr>
            <w:proofErr w:type="spellStart"/>
            <w:r w:rsidRPr="007553EC">
              <w:rPr>
                <w:color w:val="auto"/>
              </w:rPr>
              <w:t>Favourable</w:t>
            </w:r>
            <w:proofErr w:type="spellEnd"/>
          </w:p>
        </w:tc>
      </w:tr>
    </w:tbl>
    <w:p w14:paraId="11046FFB" w14:textId="652E4A65" w:rsidR="00852EDE" w:rsidRPr="00BE5202" w:rsidRDefault="00852EDE" w:rsidP="00E6780E">
      <w:pPr>
        <w:pStyle w:val="VCAAbullet"/>
      </w:pPr>
      <w:r w:rsidRPr="00E6780E">
        <w:t>One mark was awarded for a favourable variance of $7 000.</w:t>
      </w:r>
    </w:p>
    <w:p w14:paraId="26C9983A" w14:textId="62E71226" w:rsidR="00852EDE" w:rsidRDefault="00852EDE" w:rsidP="007641D6">
      <w:pPr>
        <w:pStyle w:val="VCAAHeading2"/>
      </w:pPr>
      <w:r w:rsidRPr="007641D6">
        <w:t>Question 1e.</w:t>
      </w:r>
    </w:p>
    <w:p w14:paraId="2C2F3B36" w14:textId="71B9018A" w:rsidR="00C75AAB" w:rsidRPr="00C75AAB" w:rsidRDefault="00C75AAB" w:rsidP="002E21BB">
      <w:pPr>
        <w:pStyle w:val="VCAAbody"/>
      </w:pPr>
      <w:r>
        <w:t xml:space="preserve">This question required students to provide two possible reasons for the variance between the budgeted and actual </w:t>
      </w:r>
      <w:r w:rsidR="00187D80" w:rsidRPr="00BE5202">
        <w:t>C</w:t>
      </w:r>
      <w:r w:rsidRPr="00187D80">
        <w:t xml:space="preserve">ost of </w:t>
      </w:r>
      <w:r w:rsidR="00187D80" w:rsidRPr="00BE5202">
        <w:t>S</w:t>
      </w:r>
      <w:r w:rsidRPr="00187D80">
        <w:t xml:space="preserve">ales </w:t>
      </w:r>
      <w:r>
        <w:t xml:space="preserve">for </w:t>
      </w:r>
      <w:proofErr w:type="spellStart"/>
      <w:r>
        <w:t>CardXtra</w:t>
      </w:r>
      <w:proofErr w:type="spellEnd"/>
      <w:r>
        <w:t xml:space="preserve"> for the month ended 31 January 2025.</w:t>
      </w:r>
    </w:p>
    <w:p w14:paraId="62DE82B6" w14:textId="11ECD93D" w:rsidR="00852EDE" w:rsidRDefault="00852EDE" w:rsidP="00852EDE">
      <w:pPr>
        <w:pStyle w:val="VCAAbody"/>
      </w:pPr>
      <w:proofErr w:type="spellStart"/>
      <w:r>
        <w:t>CardXtra’s</w:t>
      </w:r>
      <w:proofErr w:type="spellEnd"/>
      <w:r>
        <w:t xml:space="preserve"> </w:t>
      </w:r>
      <w:r w:rsidR="00187D80">
        <w:t>C</w:t>
      </w:r>
      <w:r w:rsidRPr="00187D80">
        <w:t xml:space="preserve">ost of </w:t>
      </w:r>
      <w:r w:rsidR="00187D80">
        <w:t>S</w:t>
      </w:r>
      <w:r w:rsidRPr="00187D80">
        <w:t xml:space="preserve">ales </w:t>
      </w:r>
      <w:r w:rsidR="001555B4" w:rsidRPr="00187D80">
        <w:t>was</w:t>
      </w:r>
      <w:r w:rsidR="001555B4">
        <w:t xml:space="preserve"> </w:t>
      </w:r>
      <w:r>
        <w:t xml:space="preserve">$7 000 less than the budgeted figure. Possible reasons for the variance could be </w:t>
      </w:r>
      <w:r w:rsidR="001555B4">
        <w:t>that</w:t>
      </w:r>
      <w:r>
        <w:t xml:space="preserve"> sales </w:t>
      </w:r>
      <w:r w:rsidR="001555B4">
        <w:t xml:space="preserve">were </w:t>
      </w:r>
      <w:proofErr w:type="gramStart"/>
      <w:r>
        <w:t>lower</w:t>
      </w:r>
      <w:proofErr w:type="gramEnd"/>
      <w:r>
        <w:t xml:space="preserve"> or the business purchas</w:t>
      </w:r>
      <w:r w:rsidR="001555B4">
        <w:t>ed</w:t>
      </w:r>
      <w:r>
        <w:t xml:space="preserve"> inventory at lower prices. </w:t>
      </w:r>
    </w:p>
    <w:p w14:paraId="0D91C0A8" w14:textId="06C7D3C7" w:rsidR="009442E5" w:rsidRDefault="00852EDE" w:rsidP="00B52D7C">
      <w:pPr>
        <w:pStyle w:val="VCAAbullet"/>
      </w:pPr>
      <w:r>
        <w:t xml:space="preserve">One mark was awarded for each reason that supported the budgeted </w:t>
      </w:r>
      <w:r w:rsidR="00187D80">
        <w:t>C</w:t>
      </w:r>
      <w:r w:rsidRPr="00187D80">
        <w:t xml:space="preserve">ost of </w:t>
      </w:r>
      <w:r w:rsidR="00187D80">
        <w:t>S</w:t>
      </w:r>
      <w:r w:rsidRPr="00187D80">
        <w:t>ales</w:t>
      </w:r>
      <w:r>
        <w:t xml:space="preserve"> being higher than the actual amounts.</w:t>
      </w:r>
    </w:p>
    <w:p w14:paraId="5B724E2F" w14:textId="107C2DF0" w:rsidR="0090294F" w:rsidRDefault="00716430" w:rsidP="00852EDE">
      <w:pPr>
        <w:pStyle w:val="VCAAbody"/>
      </w:pPr>
      <w:r>
        <w:t>Higher</w:t>
      </w:r>
      <w:r w:rsidR="001555B4">
        <w:t>-scoring</w:t>
      </w:r>
      <w:r>
        <w:t xml:space="preserve"> </w:t>
      </w:r>
      <w:r w:rsidR="001555B4">
        <w:t>responses</w:t>
      </w:r>
      <w:r>
        <w:t xml:space="preserve"> </w:t>
      </w:r>
      <w:r w:rsidR="009442E5">
        <w:t>use</w:t>
      </w:r>
      <w:r w:rsidR="001555B4">
        <w:t>d</w:t>
      </w:r>
      <w:r w:rsidR="009442E5">
        <w:t xml:space="preserve"> the response provided in Question 1d to provide reasons for the variance in </w:t>
      </w:r>
      <w:r w:rsidR="00187D80">
        <w:t>C</w:t>
      </w:r>
      <w:r w:rsidR="009442E5" w:rsidRPr="00187D80">
        <w:t xml:space="preserve">ost of </w:t>
      </w:r>
      <w:r w:rsidR="00187D80">
        <w:t>S</w:t>
      </w:r>
      <w:r w:rsidR="009442E5" w:rsidRPr="00187D80">
        <w:t>ales.</w:t>
      </w:r>
      <w:r w:rsidR="009442E5">
        <w:t xml:space="preserve"> The only two possible variables were a variance in sales or the purchase price of inventory.</w:t>
      </w:r>
    </w:p>
    <w:p w14:paraId="0B4FD369" w14:textId="60E2FEC5" w:rsidR="0090294F" w:rsidRDefault="0090294F" w:rsidP="007641D6">
      <w:pPr>
        <w:pStyle w:val="VCAAHeading2"/>
      </w:pPr>
      <w:r>
        <w:t>Question 2a.</w:t>
      </w:r>
    </w:p>
    <w:p w14:paraId="60C98C9D" w14:textId="6A23DBC2" w:rsidR="00C75AAB" w:rsidRPr="00C75AAB" w:rsidRDefault="00C75AAB" w:rsidP="002E21BB">
      <w:pPr>
        <w:pStyle w:val="VCAAbody"/>
      </w:pPr>
      <w:r>
        <w:t xml:space="preserve">This question required students to </w:t>
      </w:r>
      <w:r w:rsidR="00B2715A">
        <w:t xml:space="preserve">calculate the </w:t>
      </w:r>
      <w:r w:rsidR="003734E1">
        <w:t>B</w:t>
      </w:r>
      <w:r w:rsidR="00B2715A">
        <w:t xml:space="preserve">ad </w:t>
      </w:r>
      <w:r w:rsidR="003734E1">
        <w:t>D</w:t>
      </w:r>
      <w:r w:rsidR="00B2715A">
        <w:t>ebts expense to be reported in the Income Statement for February.</w:t>
      </w:r>
    </w:p>
    <w:tbl>
      <w:tblPr>
        <w:tblStyle w:val="TableGrid"/>
        <w:tblW w:w="0" w:type="auto"/>
        <w:tblLook w:val="04A0" w:firstRow="1" w:lastRow="0" w:firstColumn="1" w:lastColumn="0" w:noHBand="0" w:noVBand="1"/>
      </w:tblPr>
      <w:tblGrid>
        <w:gridCol w:w="9629"/>
      </w:tblGrid>
      <w:tr w:rsidR="008B3240" w14:paraId="25708C85" w14:textId="77777777">
        <w:tc>
          <w:tcPr>
            <w:tcW w:w="9629" w:type="dxa"/>
          </w:tcPr>
          <w:p w14:paraId="3CB51BDF" w14:textId="7CB29CA8" w:rsidR="008B3240" w:rsidRDefault="008B3240" w:rsidP="00852EDE">
            <w:pPr>
              <w:pStyle w:val="VCAAbody"/>
            </w:pPr>
            <w:r w:rsidRPr="00E132A0">
              <w:t xml:space="preserve">Net </w:t>
            </w:r>
            <w:r w:rsidR="00B2715A" w:rsidRPr="00E132A0">
              <w:t>c</w:t>
            </w:r>
            <w:r w:rsidRPr="00E132A0">
              <w:t xml:space="preserve">redit </w:t>
            </w:r>
            <w:r w:rsidR="0078461D">
              <w:t>s</w:t>
            </w:r>
            <w:r w:rsidRPr="00E132A0">
              <w:t>ales =</w:t>
            </w:r>
            <w:r>
              <w:t xml:space="preserve"> $44 000 </w:t>
            </w:r>
            <w:r w:rsidR="0015446A">
              <w:t>−</w:t>
            </w:r>
            <w:r>
              <w:t xml:space="preserve"> $2 500 = $41 500</w:t>
            </w:r>
          </w:p>
          <w:p w14:paraId="5089D9AE" w14:textId="685CF3D5" w:rsidR="008B3240" w:rsidRDefault="008B3240" w:rsidP="00852EDE">
            <w:pPr>
              <w:pStyle w:val="VCAAbody"/>
            </w:pPr>
            <w:r>
              <w:t xml:space="preserve">New </w:t>
            </w:r>
            <w:r w:rsidR="00BD0EE5">
              <w:t>a</w:t>
            </w:r>
            <w:r>
              <w:t>llowance = $41 500 * 5% = $2 075</w:t>
            </w:r>
          </w:p>
          <w:p w14:paraId="193C40B9" w14:textId="51032C96" w:rsidR="008B3240" w:rsidRDefault="008B3240" w:rsidP="00852EDE">
            <w:pPr>
              <w:pStyle w:val="VCAAbody"/>
            </w:pPr>
            <w:r>
              <w:t xml:space="preserve">Current </w:t>
            </w:r>
            <w:r w:rsidR="00B2715A">
              <w:t>b</w:t>
            </w:r>
            <w:r>
              <w:t>alance = $1 440 Dr</w:t>
            </w:r>
          </w:p>
          <w:p w14:paraId="46CCF59C" w14:textId="01D25A27" w:rsidR="008B3240" w:rsidRDefault="008B3240" w:rsidP="00852EDE">
            <w:pPr>
              <w:pStyle w:val="VCAAbody"/>
            </w:pPr>
            <w:r>
              <w:t xml:space="preserve">Adjustment required for </w:t>
            </w:r>
            <w:r w:rsidR="00B2715A">
              <w:t>b</w:t>
            </w:r>
            <w:r>
              <w:t>alance of $2 075</w:t>
            </w:r>
          </w:p>
          <w:p w14:paraId="6EB22A77" w14:textId="37835A67" w:rsidR="008B3240" w:rsidRDefault="008B3240" w:rsidP="00852EDE">
            <w:pPr>
              <w:pStyle w:val="VCAAbody"/>
            </w:pPr>
            <w:r>
              <w:t>= $1 440 + $2 075</w:t>
            </w:r>
          </w:p>
          <w:p w14:paraId="531345FB" w14:textId="5BE8D6F1" w:rsidR="008B3240" w:rsidRDefault="008B3240" w:rsidP="00EF3904">
            <w:pPr>
              <w:pStyle w:val="VCAAbody"/>
            </w:pPr>
            <w:r>
              <w:t>= $3 515</w:t>
            </w:r>
          </w:p>
        </w:tc>
      </w:tr>
    </w:tbl>
    <w:p w14:paraId="7C209582" w14:textId="714485BB" w:rsidR="00852EDE" w:rsidRPr="008C67B1" w:rsidRDefault="008B3240" w:rsidP="00B52D7C">
      <w:pPr>
        <w:pStyle w:val="VCAAbullet"/>
      </w:pPr>
      <w:r w:rsidRPr="008C67B1">
        <w:t xml:space="preserve">One mark was awarded for </w:t>
      </w:r>
      <w:r w:rsidR="00CB0A26" w:rsidRPr="00E132A0">
        <w:t>n</w:t>
      </w:r>
      <w:r w:rsidRPr="00E132A0">
        <w:t xml:space="preserve">et </w:t>
      </w:r>
      <w:r w:rsidR="00CB0A26" w:rsidRPr="00E132A0">
        <w:t>c</w:t>
      </w:r>
      <w:r w:rsidRPr="00E132A0">
        <w:t xml:space="preserve">redit </w:t>
      </w:r>
      <w:r w:rsidR="00CB0A26" w:rsidRPr="00E132A0">
        <w:t>s</w:t>
      </w:r>
      <w:r w:rsidRPr="00E132A0">
        <w:t>ales of</w:t>
      </w:r>
      <w:r w:rsidRPr="008C67B1">
        <w:t xml:space="preserve"> $41 500</w:t>
      </w:r>
      <w:r w:rsidR="001555B4">
        <w:t>.</w:t>
      </w:r>
    </w:p>
    <w:p w14:paraId="38D269BE" w14:textId="67E062C3" w:rsidR="008B3240" w:rsidRPr="008C67B1" w:rsidRDefault="008B3240" w:rsidP="00B52D7C">
      <w:pPr>
        <w:pStyle w:val="VCAAbullet"/>
      </w:pPr>
      <w:r w:rsidRPr="008C67B1">
        <w:t xml:space="preserve">One mark was awarded for </w:t>
      </w:r>
      <w:r w:rsidR="00CB0A26">
        <w:t>n</w:t>
      </w:r>
      <w:r w:rsidRPr="008C67B1">
        <w:t xml:space="preserve">ew </w:t>
      </w:r>
      <w:r w:rsidR="00CB0A26">
        <w:t>al</w:t>
      </w:r>
      <w:r w:rsidRPr="008C67B1">
        <w:t>lowance amount of $2 075</w:t>
      </w:r>
      <w:r w:rsidR="001555B4">
        <w:t>.</w:t>
      </w:r>
    </w:p>
    <w:p w14:paraId="7DBD4B46" w14:textId="52CD6128" w:rsidR="0090294F" w:rsidRPr="008C67B1" w:rsidRDefault="008B3240" w:rsidP="00B52D7C">
      <w:pPr>
        <w:pStyle w:val="VCAAbullet"/>
      </w:pPr>
      <w:r w:rsidRPr="008C67B1">
        <w:t>One mark was awarded for $1 440 + $2 075</w:t>
      </w:r>
      <w:r w:rsidR="001555B4">
        <w:t>.</w:t>
      </w:r>
    </w:p>
    <w:p w14:paraId="1DABBBF5" w14:textId="4A4BE9B5" w:rsidR="009E4DC4" w:rsidRDefault="003806CF" w:rsidP="002E21BB">
      <w:pPr>
        <w:pStyle w:val="VCAAbody"/>
      </w:pPr>
      <w:r w:rsidRPr="008C67B1">
        <w:t>Higher</w:t>
      </w:r>
      <w:r w:rsidR="001555B4">
        <w:t>-scoring</w:t>
      </w:r>
      <w:r w:rsidRPr="008C67B1">
        <w:t xml:space="preserve"> </w:t>
      </w:r>
      <w:r w:rsidR="001555B4">
        <w:t>responses</w:t>
      </w:r>
      <w:r w:rsidRPr="008C67B1">
        <w:t xml:space="preserve"> recognise</w:t>
      </w:r>
      <w:r w:rsidR="001555B4">
        <w:t>d</w:t>
      </w:r>
      <w:r w:rsidRPr="008C67B1">
        <w:t xml:space="preserve"> that Sportz5000 had an opening Allowance for Doubtful Debts balance and a bad debt that was required to be written off. The question required students to </w:t>
      </w:r>
      <w:r w:rsidRPr="00BE5202">
        <w:t>calculate the</w:t>
      </w:r>
      <w:r w:rsidRPr="008C67B1">
        <w:t xml:space="preserve"> </w:t>
      </w:r>
      <w:r w:rsidR="00513006">
        <w:t>n</w:t>
      </w:r>
      <w:r w:rsidRPr="008C67B1">
        <w:t xml:space="preserve">et </w:t>
      </w:r>
      <w:r w:rsidR="00513006">
        <w:t>c</w:t>
      </w:r>
      <w:r w:rsidRPr="008C67B1">
        <w:t xml:space="preserve">redit </w:t>
      </w:r>
      <w:r w:rsidR="00513006">
        <w:t>s</w:t>
      </w:r>
      <w:r w:rsidRPr="008C67B1">
        <w:t>ales</w:t>
      </w:r>
      <w:r w:rsidR="001555B4">
        <w:t>,</w:t>
      </w:r>
      <w:r w:rsidRPr="008C67B1">
        <w:t xml:space="preserve"> with higher</w:t>
      </w:r>
      <w:r w:rsidR="001555B4">
        <w:t>-scoring</w:t>
      </w:r>
      <w:r w:rsidRPr="008C67B1">
        <w:t xml:space="preserve"> </w:t>
      </w:r>
      <w:r w:rsidR="001555B4">
        <w:t>responses</w:t>
      </w:r>
      <w:r w:rsidR="001555B4" w:rsidRPr="008C67B1">
        <w:t xml:space="preserve"> </w:t>
      </w:r>
      <w:r w:rsidR="001555B4">
        <w:t>demonstrat</w:t>
      </w:r>
      <w:r w:rsidR="00B52B26">
        <w:t>ing</w:t>
      </w:r>
      <w:r w:rsidR="001555B4" w:rsidRPr="008C67B1">
        <w:t xml:space="preserve"> </w:t>
      </w:r>
      <w:r w:rsidRPr="008C67B1">
        <w:t>recogni</w:t>
      </w:r>
      <w:r w:rsidR="001555B4">
        <w:t>t</w:t>
      </w:r>
      <w:r w:rsidRPr="008C67B1">
        <w:t>i</w:t>
      </w:r>
      <w:r w:rsidR="001555B4">
        <w:t>o</w:t>
      </w:r>
      <w:r w:rsidRPr="008C67B1">
        <w:t xml:space="preserve">n that the GST </w:t>
      </w:r>
      <w:r w:rsidR="001555B4">
        <w:t>had</w:t>
      </w:r>
      <w:r w:rsidRPr="008C67B1">
        <w:t xml:space="preserve"> to be excluded from this calculation. </w:t>
      </w:r>
      <w:r w:rsidR="00D4578D" w:rsidRPr="008C67B1">
        <w:t>S</w:t>
      </w:r>
      <w:r w:rsidRPr="008C67B1">
        <w:t>tudents</w:t>
      </w:r>
      <w:r w:rsidR="00D4578D" w:rsidRPr="008C67B1">
        <w:t xml:space="preserve"> should</w:t>
      </w:r>
      <w:r w:rsidRPr="008C67B1">
        <w:t xml:space="preserve"> show their workings when completing calculation questions</w:t>
      </w:r>
      <w:r w:rsidR="00BC3865">
        <w:t>,</w:t>
      </w:r>
      <w:r w:rsidRPr="008C67B1">
        <w:t xml:space="preserve"> </w:t>
      </w:r>
      <w:r w:rsidR="00BC3865">
        <w:t>because</w:t>
      </w:r>
      <w:r w:rsidR="001C2762" w:rsidRPr="008C67B1">
        <w:t xml:space="preserve"> an incorrect </w:t>
      </w:r>
      <w:r w:rsidR="00CB0A26" w:rsidRPr="00E132A0">
        <w:t>n</w:t>
      </w:r>
      <w:r w:rsidR="001C2762" w:rsidRPr="00E132A0">
        <w:t xml:space="preserve">et </w:t>
      </w:r>
      <w:r w:rsidR="00CB0A26" w:rsidRPr="00E132A0">
        <w:t>c</w:t>
      </w:r>
      <w:r w:rsidR="001C2762" w:rsidRPr="00E132A0">
        <w:t xml:space="preserve">redit </w:t>
      </w:r>
      <w:r w:rsidR="00CB0A26" w:rsidRPr="00E132A0">
        <w:t>s</w:t>
      </w:r>
      <w:r w:rsidR="001C2762" w:rsidRPr="00E132A0">
        <w:t>ales figure</w:t>
      </w:r>
      <w:r w:rsidR="001C2762" w:rsidRPr="008C67B1">
        <w:t xml:space="preserve"> will impact on the overall result. </w:t>
      </w:r>
    </w:p>
    <w:p w14:paraId="5EC17E72" w14:textId="6270D517" w:rsidR="0090294F" w:rsidRDefault="0090294F" w:rsidP="007641D6">
      <w:pPr>
        <w:pStyle w:val="VCAAHeading2"/>
      </w:pPr>
      <w:r>
        <w:lastRenderedPageBreak/>
        <w:t>Question 2b.</w:t>
      </w:r>
    </w:p>
    <w:p w14:paraId="06B577C5" w14:textId="7780D307" w:rsidR="00C75AAB" w:rsidRDefault="00B2715A" w:rsidP="00C75AAB">
      <w:pPr>
        <w:pStyle w:val="VCAAbody"/>
      </w:pPr>
      <w:r>
        <w:t xml:space="preserve">This question required students to complete the Accounts Receivable and Allowance for Doubtful Debts accounts for </w:t>
      </w:r>
      <w:r w:rsidR="00BD0EE5">
        <w:t>February</w:t>
      </w:r>
      <w:r>
        <w:t>.</w:t>
      </w:r>
    </w:p>
    <w:p w14:paraId="61D6CBD7" w14:textId="793F564B" w:rsidR="0090294F" w:rsidRPr="00541B31" w:rsidRDefault="0090294F" w:rsidP="00541B31">
      <w:pPr>
        <w:spacing w:after="0"/>
        <w:rPr>
          <w:rStyle w:val="VCAAbold"/>
          <w:sz w:val="20"/>
          <w:szCs w:val="20"/>
        </w:rPr>
      </w:pPr>
      <w:r w:rsidRPr="00541B31">
        <w:rPr>
          <w:rStyle w:val="VCAAbold"/>
          <w:sz w:val="20"/>
          <w:szCs w:val="20"/>
        </w:rPr>
        <w:t>Sportz5000</w:t>
      </w:r>
    </w:p>
    <w:p w14:paraId="0856E33B" w14:textId="0FB412C3" w:rsidR="0090294F" w:rsidRPr="00541B31" w:rsidRDefault="0090294F" w:rsidP="00541B31">
      <w:pPr>
        <w:spacing w:after="0"/>
        <w:rPr>
          <w:rStyle w:val="VCAAbold"/>
          <w:sz w:val="20"/>
          <w:szCs w:val="20"/>
        </w:rPr>
      </w:pPr>
      <w:r w:rsidRPr="00541B31">
        <w:rPr>
          <w:rStyle w:val="VCAAbold"/>
          <w:sz w:val="20"/>
          <w:szCs w:val="20"/>
        </w:rPr>
        <w:t>General Ledger</w:t>
      </w:r>
    </w:p>
    <w:p w14:paraId="08580609" w14:textId="77777777" w:rsidR="0090294F" w:rsidRPr="00BE5202" w:rsidRDefault="0090294F" w:rsidP="00BE5202">
      <w:pPr>
        <w:pStyle w:val="Headingx"/>
        <w:jc w:val="center"/>
        <w:rPr>
          <w:rStyle w:val="VCAAbold"/>
        </w:rPr>
      </w:pPr>
      <w:r w:rsidRPr="00BE5202">
        <w:rPr>
          <w:rStyle w:val="VCAAbold"/>
        </w:rPr>
        <w:t>Accounts Receivable</w:t>
      </w:r>
    </w:p>
    <w:tbl>
      <w:tblPr>
        <w:tblStyle w:val="TableGrid"/>
        <w:tblW w:w="9700" w:type="dxa"/>
        <w:tblInd w:w="-5" w:type="dxa"/>
        <w:tblLook w:val="04A0" w:firstRow="1" w:lastRow="0" w:firstColumn="1" w:lastColumn="0" w:noHBand="0" w:noVBand="1"/>
      </w:tblPr>
      <w:tblGrid>
        <w:gridCol w:w="857"/>
        <w:gridCol w:w="2864"/>
        <w:gridCol w:w="906"/>
        <w:gridCol w:w="847"/>
        <w:gridCol w:w="3095"/>
        <w:gridCol w:w="1131"/>
      </w:tblGrid>
      <w:tr w:rsidR="0090294F" w:rsidRPr="00DE238F" w14:paraId="1B358998" w14:textId="77777777" w:rsidTr="00194E2A">
        <w:tc>
          <w:tcPr>
            <w:tcW w:w="857" w:type="dxa"/>
          </w:tcPr>
          <w:p w14:paraId="33EC3234" w14:textId="77777777" w:rsidR="0090294F" w:rsidRPr="009267BD" w:rsidRDefault="0090294F" w:rsidP="007553EC">
            <w:pPr>
              <w:pStyle w:val="VCAAtablecondensed"/>
            </w:pPr>
            <w:r w:rsidRPr="009267BD">
              <w:t>Date</w:t>
            </w:r>
          </w:p>
          <w:p w14:paraId="074ED1CE" w14:textId="77777777" w:rsidR="0090294F" w:rsidRPr="009267BD" w:rsidRDefault="0090294F" w:rsidP="007553EC">
            <w:pPr>
              <w:pStyle w:val="VCAAtablecondensed"/>
            </w:pPr>
            <w:r w:rsidRPr="009267BD">
              <w:t>2025</w:t>
            </w:r>
          </w:p>
        </w:tc>
        <w:tc>
          <w:tcPr>
            <w:tcW w:w="2864" w:type="dxa"/>
          </w:tcPr>
          <w:p w14:paraId="75D3884D" w14:textId="3461F61B" w:rsidR="0090294F" w:rsidRPr="009267BD" w:rsidRDefault="00816DCE" w:rsidP="007553EC">
            <w:pPr>
              <w:pStyle w:val="VCAAtablecondensed"/>
            </w:pPr>
            <w:r>
              <w:rPr>
                <w:rFonts w:cstheme="minorHAnsi"/>
              </w:rPr>
              <w:t>Cross-reference</w:t>
            </w:r>
          </w:p>
        </w:tc>
        <w:tc>
          <w:tcPr>
            <w:tcW w:w="906" w:type="dxa"/>
          </w:tcPr>
          <w:p w14:paraId="4F20E237" w14:textId="77777777" w:rsidR="0090294F" w:rsidRPr="009267BD" w:rsidRDefault="0090294F" w:rsidP="007553EC">
            <w:pPr>
              <w:pStyle w:val="VCAAtablecondensed"/>
            </w:pPr>
            <w:r w:rsidRPr="009267BD">
              <w:t>Amount</w:t>
            </w:r>
          </w:p>
        </w:tc>
        <w:tc>
          <w:tcPr>
            <w:tcW w:w="847" w:type="dxa"/>
          </w:tcPr>
          <w:p w14:paraId="3B933591" w14:textId="77777777" w:rsidR="0090294F" w:rsidRPr="009267BD" w:rsidRDefault="0090294F" w:rsidP="007553EC">
            <w:pPr>
              <w:pStyle w:val="VCAAtablecondensed"/>
            </w:pPr>
            <w:r w:rsidRPr="009267BD">
              <w:t>Date</w:t>
            </w:r>
          </w:p>
          <w:p w14:paraId="197AD07F" w14:textId="77777777" w:rsidR="0090294F" w:rsidRPr="009267BD" w:rsidRDefault="0090294F" w:rsidP="007553EC">
            <w:pPr>
              <w:pStyle w:val="VCAAtablecondensed"/>
            </w:pPr>
            <w:r w:rsidRPr="009267BD">
              <w:t>2025</w:t>
            </w:r>
          </w:p>
        </w:tc>
        <w:tc>
          <w:tcPr>
            <w:tcW w:w="3095" w:type="dxa"/>
          </w:tcPr>
          <w:p w14:paraId="179D634B" w14:textId="6CD82B1E" w:rsidR="0090294F" w:rsidRPr="009267BD" w:rsidRDefault="00816DCE" w:rsidP="007553EC">
            <w:pPr>
              <w:pStyle w:val="VCAAtablecondensed"/>
            </w:pPr>
            <w:r>
              <w:rPr>
                <w:rFonts w:cstheme="minorHAnsi"/>
              </w:rPr>
              <w:t>Cross-reference</w:t>
            </w:r>
          </w:p>
        </w:tc>
        <w:tc>
          <w:tcPr>
            <w:tcW w:w="1131" w:type="dxa"/>
          </w:tcPr>
          <w:p w14:paraId="0BF6EED8" w14:textId="77777777" w:rsidR="0090294F" w:rsidRPr="009267BD" w:rsidRDefault="0090294F" w:rsidP="007553EC">
            <w:pPr>
              <w:pStyle w:val="VCAAtablecondensed"/>
            </w:pPr>
            <w:r w:rsidRPr="009267BD">
              <w:t>Amount</w:t>
            </w:r>
          </w:p>
        </w:tc>
      </w:tr>
      <w:tr w:rsidR="0090294F" w:rsidRPr="00DE238F" w14:paraId="4F41B5EF" w14:textId="77777777" w:rsidTr="00194E2A">
        <w:tc>
          <w:tcPr>
            <w:tcW w:w="857" w:type="dxa"/>
          </w:tcPr>
          <w:p w14:paraId="6FEC5DBD" w14:textId="77777777" w:rsidR="0090294F" w:rsidRPr="00A30C96" w:rsidRDefault="0090294F" w:rsidP="00A30C96">
            <w:pPr>
              <w:pStyle w:val="VCAAtablecondensed"/>
            </w:pPr>
            <w:r w:rsidRPr="00A30C96">
              <w:t>Feb 1</w:t>
            </w:r>
          </w:p>
        </w:tc>
        <w:tc>
          <w:tcPr>
            <w:tcW w:w="2864" w:type="dxa"/>
          </w:tcPr>
          <w:p w14:paraId="59D50D7A" w14:textId="77777777" w:rsidR="0090294F" w:rsidRPr="00A30C96" w:rsidRDefault="0090294F" w:rsidP="00A30C96">
            <w:pPr>
              <w:pStyle w:val="VCAAtablecondensed"/>
            </w:pPr>
            <w:r w:rsidRPr="00A30C96">
              <w:t>Balance</w:t>
            </w:r>
          </w:p>
        </w:tc>
        <w:tc>
          <w:tcPr>
            <w:tcW w:w="906" w:type="dxa"/>
          </w:tcPr>
          <w:p w14:paraId="5D72D7DC" w14:textId="77777777" w:rsidR="0090294F" w:rsidRPr="00A30C96" w:rsidRDefault="0090294F" w:rsidP="00A30C96">
            <w:pPr>
              <w:pStyle w:val="VCAAtablecondensed"/>
            </w:pPr>
            <w:r w:rsidRPr="00A30C96">
              <w:t>26 000</w:t>
            </w:r>
          </w:p>
        </w:tc>
        <w:tc>
          <w:tcPr>
            <w:tcW w:w="847" w:type="dxa"/>
          </w:tcPr>
          <w:p w14:paraId="19D00B42" w14:textId="4243B6B2" w:rsidR="0090294F" w:rsidRPr="00A30C96" w:rsidRDefault="0090294F" w:rsidP="00A30C96">
            <w:pPr>
              <w:pStyle w:val="VCAAtablecondensed"/>
            </w:pPr>
            <w:r w:rsidRPr="00A30C96">
              <w:t xml:space="preserve">Feb </w:t>
            </w:r>
            <w:r w:rsidR="000612EA" w:rsidRPr="00A30C96">
              <w:t>17</w:t>
            </w:r>
          </w:p>
        </w:tc>
        <w:tc>
          <w:tcPr>
            <w:tcW w:w="3095" w:type="dxa"/>
          </w:tcPr>
          <w:p w14:paraId="46272F41" w14:textId="77777777" w:rsidR="00513006" w:rsidRDefault="0090294F" w:rsidP="00A30C96">
            <w:pPr>
              <w:pStyle w:val="VCAAtablecondensed"/>
            </w:pPr>
            <w:r w:rsidRPr="00A30C96">
              <w:t>Allowance for Doubtful Debts/</w:t>
            </w:r>
          </w:p>
          <w:p w14:paraId="5D4CB1E0" w14:textId="48AA3E5C" w:rsidR="0090294F" w:rsidRPr="00A30C96" w:rsidRDefault="0090294F" w:rsidP="00A30C96">
            <w:pPr>
              <w:pStyle w:val="VCAAtablecondensed"/>
            </w:pPr>
            <w:r w:rsidRPr="00A30C96">
              <w:t xml:space="preserve">GST Clearing </w:t>
            </w:r>
          </w:p>
        </w:tc>
        <w:tc>
          <w:tcPr>
            <w:tcW w:w="1131" w:type="dxa"/>
          </w:tcPr>
          <w:p w14:paraId="6250C27A" w14:textId="77777777" w:rsidR="0090294F" w:rsidRPr="00A30C96" w:rsidRDefault="0090294F" w:rsidP="00A30C96">
            <w:pPr>
              <w:pStyle w:val="VCAAtablecondensed"/>
            </w:pPr>
            <w:r w:rsidRPr="00A30C96">
              <w:t>3 300</w:t>
            </w:r>
          </w:p>
        </w:tc>
      </w:tr>
      <w:tr w:rsidR="0090294F" w:rsidRPr="00DE238F" w14:paraId="1C130152" w14:textId="77777777" w:rsidTr="00194E2A">
        <w:tc>
          <w:tcPr>
            <w:tcW w:w="857" w:type="dxa"/>
          </w:tcPr>
          <w:p w14:paraId="26ED7615" w14:textId="77777777" w:rsidR="0090294F" w:rsidRPr="00A30C96" w:rsidRDefault="0090294F" w:rsidP="00A30C96">
            <w:pPr>
              <w:pStyle w:val="VCAAtablecondensed"/>
            </w:pPr>
            <w:r w:rsidRPr="00A30C96">
              <w:t xml:space="preserve"> 28</w:t>
            </w:r>
          </w:p>
        </w:tc>
        <w:tc>
          <w:tcPr>
            <w:tcW w:w="2864" w:type="dxa"/>
          </w:tcPr>
          <w:p w14:paraId="7ED7B873" w14:textId="14562236" w:rsidR="0090294F" w:rsidRPr="00A30C96" w:rsidRDefault="0090294F" w:rsidP="00A30C96">
            <w:pPr>
              <w:pStyle w:val="VCAAtablecondensed"/>
            </w:pPr>
            <w:r w:rsidRPr="00A30C96">
              <w:t xml:space="preserve">Sales/GST Clearing </w:t>
            </w:r>
          </w:p>
        </w:tc>
        <w:tc>
          <w:tcPr>
            <w:tcW w:w="906" w:type="dxa"/>
          </w:tcPr>
          <w:p w14:paraId="34CC1627" w14:textId="77777777" w:rsidR="0090294F" w:rsidRPr="00A30C96" w:rsidRDefault="0090294F" w:rsidP="00A30C96">
            <w:pPr>
              <w:pStyle w:val="VCAAtablecondensed"/>
            </w:pPr>
            <w:r w:rsidRPr="00A30C96">
              <w:t>48 400</w:t>
            </w:r>
          </w:p>
        </w:tc>
        <w:tc>
          <w:tcPr>
            <w:tcW w:w="847" w:type="dxa"/>
          </w:tcPr>
          <w:p w14:paraId="147AB21C" w14:textId="77777777" w:rsidR="0090294F" w:rsidRPr="00A30C96" w:rsidRDefault="0090294F" w:rsidP="00A30C96">
            <w:pPr>
              <w:pStyle w:val="VCAAtablecondensed"/>
            </w:pPr>
          </w:p>
        </w:tc>
        <w:tc>
          <w:tcPr>
            <w:tcW w:w="3095" w:type="dxa"/>
          </w:tcPr>
          <w:p w14:paraId="420F8AC7" w14:textId="2A98F630" w:rsidR="0090294F" w:rsidRPr="00A30C96" w:rsidRDefault="0090294F" w:rsidP="00A30C96">
            <w:pPr>
              <w:pStyle w:val="VCAAtablecondensed"/>
            </w:pPr>
            <w:r w:rsidRPr="00A30C96">
              <w:t xml:space="preserve">Sales Returns/GST Clearing </w:t>
            </w:r>
          </w:p>
        </w:tc>
        <w:tc>
          <w:tcPr>
            <w:tcW w:w="1131" w:type="dxa"/>
          </w:tcPr>
          <w:p w14:paraId="694BCD61" w14:textId="77777777" w:rsidR="0090294F" w:rsidRPr="00A30C96" w:rsidRDefault="0090294F" w:rsidP="00A30C96">
            <w:pPr>
              <w:pStyle w:val="VCAAtablecondensed"/>
            </w:pPr>
            <w:r w:rsidRPr="00A30C96">
              <w:t>2 750</w:t>
            </w:r>
          </w:p>
        </w:tc>
      </w:tr>
      <w:tr w:rsidR="0090294F" w:rsidRPr="00DE238F" w14:paraId="74216E1B" w14:textId="77777777" w:rsidTr="00194E2A">
        <w:tc>
          <w:tcPr>
            <w:tcW w:w="857" w:type="dxa"/>
          </w:tcPr>
          <w:p w14:paraId="20265CAA" w14:textId="77777777" w:rsidR="0090294F" w:rsidRPr="00A30C96" w:rsidRDefault="0090294F" w:rsidP="00A30C96">
            <w:pPr>
              <w:pStyle w:val="VCAAtablecondensed"/>
            </w:pPr>
          </w:p>
        </w:tc>
        <w:tc>
          <w:tcPr>
            <w:tcW w:w="2864" w:type="dxa"/>
          </w:tcPr>
          <w:p w14:paraId="7ABDB03C" w14:textId="77777777" w:rsidR="0090294F" w:rsidRPr="00A30C96" w:rsidRDefault="0090294F" w:rsidP="00A30C96">
            <w:pPr>
              <w:pStyle w:val="VCAAtablecondensed"/>
            </w:pPr>
          </w:p>
        </w:tc>
        <w:tc>
          <w:tcPr>
            <w:tcW w:w="906" w:type="dxa"/>
          </w:tcPr>
          <w:p w14:paraId="5A1EDCC4" w14:textId="77777777" w:rsidR="0090294F" w:rsidRPr="00A30C96" w:rsidRDefault="0090294F" w:rsidP="00A30C96">
            <w:pPr>
              <w:pStyle w:val="VCAAtablecondensed"/>
            </w:pPr>
          </w:p>
        </w:tc>
        <w:tc>
          <w:tcPr>
            <w:tcW w:w="847" w:type="dxa"/>
          </w:tcPr>
          <w:p w14:paraId="6D08257D" w14:textId="77777777" w:rsidR="0090294F" w:rsidRPr="00A30C96" w:rsidRDefault="0090294F" w:rsidP="00A30C96">
            <w:pPr>
              <w:pStyle w:val="VCAAtablecondensed"/>
            </w:pPr>
          </w:p>
        </w:tc>
        <w:tc>
          <w:tcPr>
            <w:tcW w:w="3095" w:type="dxa"/>
          </w:tcPr>
          <w:p w14:paraId="6C9327E4" w14:textId="2A5E2563" w:rsidR="0090294F" w:rsidRPr="00A30C96" w:rsidRDefault="0090294F" w:rsidP="00A30C96">
            <w:pPr>
              <w:pStyle w:val="VCAAtablecondensed"/>
            </w:pPr>
            <w:r w:rsidRPr="00A30C96">
              <w:t xml:space="preserve">Bank </w:t>
            </w:r>
          </w:p>
        </w:tc>
        <w:tc>
          <w:tcPr>
            <w:tcW w:w="1131" w:type="dxa"/>
          </w:tcPr>
          <w:p w14:paraId="646E3CDA" w14:textId="77777777" w:rsidR="0090294F" w:rsidRPr="00A30C96" w:rsidRDefault="0090294F" w:rsidP="00A30C96">
            <w:pPr>
              <w:pStyle w:val="VCAAtablecondensed"/>
            </w:pPr>
            <w:r w:rsidRPr="00A30C96">
              <w:t>17 000</w:t>
            </w:r>
          </w:p>
        </w:tc>
      </w:tr>
      <w:tr w:rsidR="0090294F" w:rsidRPr="00DE238F" w14:paraId="61EFB062" w14:textId="77777777" w:rsidTr="00194E2A">
        <w:tc>
          <w:tcPr>
            <w:tcW w:w="857" w:type="dxa"/>
          </w:tcPr>
          <w:p w14:paraId="4189E5C3" w14:textId="77777777" w:rsidR="0090294F" w:rsidRPr="00A30C96" w:rsidRDefault="0090294F" w:rsidP="00A30C96">
            <w:pPr>
              <w:pStyle w:val="VCAAtablecondensed"/>
            </w:pPr>
          </w:p>
        </w:tc>
        <w:tc>
          <w:tcPr>
            <w:tcW w:w="2864" w:type="dxa"/>
          </w:tcPr>
          <w:p w14:paraId="62404F84" w14:textId="77777777" w:rsidR="0090294F" w:rsidRPr="00A30C96" w:rsidRDefault="0090294F" w:rsidP="00A30C96">
            <w:pPr>
              <w:pStyle w:val="VCAAtablecondensed"/>
            </w:pPr>
          </w:p>
        </w:tc>
        <w:tc>
          <w:tcPr>
            <w:tcW w:w="906" w:type="dxa"/>
          </w:tcPr>
          <w:p w14:paraId="58376773" w14:textId="77777777" w:rsidR="0090294F" w:rsidRPr="00A30C96" w:rsidRDefault="0090294F" w:rsidP="00A30C96">
            <w:pPr>
              <w:pStyle w:val="VCAAtablecondensed"/>
            </w:pPr>
          </w:p>
        </w:tc>
        <w:tc>
          <w:tcPr>
            <w:tcW w:w="847" w:type="dxa"/>
          </w:tcPr>
          <w:p w14:paraId="60888137" w14:textId="77777777" w:rsidR="0090294F" w:rsidRPr="00A30C96" w:rsidRDefault="0090294F" w:rsidP="00A30C96">
            <w:pPr>
              <w:pStyle w:val="VCAAtablecondensed"/>
            </w:pPr>
          </w:p>
        </w:tc>
        <w:tc>
          <w:tcPr>
            <w:tcW w:w="3095" w:type="dxa"/>
          </w:tcPr>
          <w:p w14:paraId="6FD1FE08" w14:textId="751BFF89" w:rsidR="0090294F" w:rsidRPr="00A30C96" w:rsidRDefault="0090294F" w:rsidP="00A30C96">
            <w:pPr>
              <w:pStyle w:val="VCAAtablecondensed"/>
            </w:pPr>
            <w:r w:rsidRPr="00A30C96">
              <w:t xml:space="preserve">Discount Expense </w:t>
            </w:r>
          </w:p>
        </w:tc>
        <w:tc>
          <w:tcPr>
            <w:tcW w:w="1131" w:type="dxa"/>
          </w:tcPr>
          <w:p w14:paraId="660B7E0D" w14:textId="77777777" w:rsidR="0090294F" w:rsidRPr="00A30C96" w:rsidRDefault="0090294F" w:rsidP="00A30C96">
            <w:pPr>
              <w:pStyle w:val="VCAAtablecondensed"/>
            </w:pPr>
            <w:r w:rsidRPr="00A30C96">
              <w:t>350</w:t>
            </w:r>
          </w:p>
        </w:tc>
      </w:tr>
      <w:tr w:rsidR="0090294F" w:rsidRPr="00DE238F" w14:paraId="5B307A9D" w14:textId="77777777" w:rsidTr="00194E2A">
        <w:tc>
          <w:tcPr>
            <w:tcW w:w="857" w:type="dxa"/>
          </w:tcPr>
          <w:p w14:paraId="434E7C83" w14:textId="77777777" w:rsidR="0090294F" w:rsidRPr="00A30C96" w:rsidRDefault="0090294F" w:rsidP="00A30C96">
            <w:pPr>
              <w:pStyle w:val="VCAAtablecondensed"/>
            </w:pPr>
          </w:p>
        </w:tc>
        <w:tc>
          <w:tcPr>
            <w:tcW w:w="2864" w:type="dxa"/>
          </w:tcPr>
          <w:p w14:paraId="350B906C" w14:textId="77777777" w:rsidR="0090294F" w:rsidRPr="00A30C96" w:rsidRDefault="0090294F" w:rsidP="00A30C96">
            <w:pPr>
              <w:pStyle w:val="VCAAtablecondensed"/>
            </w:pPr>
          </w:p>
        </w:tc>
        <w:tc>
          <w:tcPr>
            <w:tcW w:w="906" w:type="dxa"/>
          </w:tcPr>
          <w:p w14:paraId="17B0491E" w14:textId="77777777" w:rsidR="0090294F" w:rsidRPr="00A30C96" w:rsidRDefault="0090294F" w:rsidP="00A30C96">
            <w:pPr>
              <w:pStyle w:val="VCAAtablecondensed"/>
            </w:pPr>
          </w:p>
        </w:tc>
        <w:tc>
          <w:tcPr>
            <w:tcW w:w="847" w:type="dxa"/>
          </w:tcPr>
          <w:p w14:paraId="60F1BB1E" w14:textId="77777777" w:rsidR="0090294F" w:rsidRPr="00A30C96" w:rsidRDefault="0090294F" w:rsidP="00A30C96">
            <w:pPr>
              <w:pStyle w:val="VCAAtablecondensed"/>
            </w:pPr>
          </w:p>
        </w:tc>
        <w:tc>
          <w:tcPr>
            <w:tcW w:w="3095" w:type="dxa"/>
          </w:tcPr>
          <w:p w14:paraId="34A46915" w14:textId="77777777" w:rsidR="0090294F" w:rsidRPr="00A30C96" w:rsidRDefault="0090294F" w:rsidP="00A30C96">
            <w:pPr>
              <w:pStyle w:val="VCAAtablecondensed"/>
            </w:pPr>
            <w:r w:rsidRPr="00A30C96">
              <w:t>Balance</w:t>
            </w:r>
          </w:p>
        </w:tc>
        <w:tc>
          <w:tcPr>
            <w:tcW w:w="1131" w:type="dxa"/>
          </w:tcPr>
          <w:p w14:paraId="226015C9" w14:textId="77777777" w:rsidR="0090294F" w:rsidRPr="00A30C96" w:rsidRDefault="0090294F" w:rsidP="00A30C96">
            <w:pPr>
              <w:pStyle w:val="VCAAtablecondensed"/>
            </w:pPr>
            <w:r w:rsidRPr="00A30C96">
              <w:t>51 000</w:t>
            </w:r>
          </w:p>
        </w:tc>
      </w:tr>
      <w:tr w:rsidR="0090294F" w:rsidRPr="00DE238F" w14:paraId="39DF0385" w14:textId="77777777" w:rsidTr="00194E2A">
        <w:tc>
          <w:tcPr>
            <w:tcW w:w="857" w:type="dxa"/>
          </w:tcPr>
          <w:p w14:paraId="6DDCB485" w14:textId="77777777" w:rsidR="0090294F" w:rsidRPr="00A30C96" w:rsidRDefault="0090294F" w:rsidP="00A30C96">
            <w:pPr>
              <w:pStyle w:val="VCAAtablecondensed"/>
            </w:pPr>
          </w:p>
        </w:tc>
        <w:tc>
          <w:tcPr>
            <w:tcW w:w="2864" w:type="dxa"/>
          </w:tcPr>
          <w:p w14:paraId="47064A34" w14:textId="77777777" w:rsidR="0090294F" w:rsidRPr="00A30C96" w:rsidRDefault="0090294F" w:rsidP="00A30C96">
            <w:pPr>
              <w:pStyle w:val="VCAAtablecondensed"/>
            </w:pPr>
          </w:p>
        </w:tc>
        <w:tc>
          <w:tcPr>
            <w:tcW w:w="906" w:type="dxa"/>
          </w:tcPr>
          <w:p w14:paraId="57597858" w14:textId="77777777" w:rsidR="0090294F" w:rsidRPr="00A30C96" w:rsidRDefault="0090294F" w:rsidP="00A30C96">
            <w:pPr>
              <w:pStyle w:val="VCAAtablecondensed"/>
            </w:pPr>
            <w:r w:rsidRPr="00A30C96">
              <w:t>74 400</w:t>
            </w:r>
          </w:p>
        </w:tc>
        <w:tc>
          <w:tcPr>
            <w:tcW w:w="847" w:type="dxa"/>
          </w:tcPr>
          <w:p w14:paraId="1E6A9E70" w14:textId="77777777" w:rsidR="0090294F" w:rsidRPr="00A30C96" w:rsidRDefault="0090294F" w:rsidP="00A30C96">
            <w:pPr>
              <w:pStyle w:val="VCAAtablecondensed"/>
            </w:pPr>
          </w:p>
        </w:tc>
        <w:tc>
          <w:tcPr>
            <w:tcW w:w="3095" w:type="dxa"/>
          </w:tcPr>
          <w:p w14:paraId="7B4CF9B0" w14:textId="77777777" w:rsidR="0090294F" w:rsidRPr="00A30C96" w:rsidRDefault="0090294F" w:rsidP="00A30C96">
            <w:pPr>
              <w:pStyle w:val="VCAAtablecondensed"/>
            </w:pPr>
          </w:p>
        </w:tc>
        <w:tc>
          <w:tcPr>
            <w:tcW w:w="1131" w:type="dxa"/>
          </w:tcPr>
          <w:p w14:paraId="5313CE52" w14:textId="77777777" w:rsidR="0090294F" w:rsidRPr="00A30C96" w:rsidRDefault="0090294F" w:rsidP="00A30C96">
            <w:pPr>
              <w:pStyle w:val="VCAAtablecondensed"/>
            </w:pPr>
            <w:r w:rsidRPr="00A30C96">
              <w:t>74 400</w:t>
            </w:r>
          </w:p>
        </w:tc>
      </w:tr>
      <w:tr w:rsidR="0090294F" w:rsidRPr="00DE238F" w14:paraId="32EE4FC3" w14:textId="77777777" w:rsidTr="00194E2A">
        <w:tc>
          <w:tcPr>
            <w:tcW w:w="857" w:type="dxa"/>
          </w:tcPr>
          <w:p w14:paraId="0B14F00B" w14:textId="3F63C883" w:rsidR="0090294F" w:rsidRPr="00A30C96" w:rsidRDefault="0090294F" w:rsidP="00A30C96">
            <w:pPr>
              <w:pStyle w:val="VCAAtablecondensed"/>
            </w:pPr>
            <w:r w:rsidRPr="00A30C96">
              <w:t>Mar 1</w:t>
            </w:r>
          </w:p>
        </w:tc>
        <w:tc>
          <w:tcPr>
            <w:tcW w:w="2864" w:type="dxa"/>
          </w:tcPr>
          <w:p w14:paraId="3D499829" w14:textId="3B4B9BB4" w:rsidR="0090294F" w:rsidRPr="00A30C96" w:rsidRDefault="0090294F" w:rsidP="00A30C96">
            <w:pPr>
              <w:pStyle w:val="VCAAtablecondensed"/>
            </w:pPr>
            <w:r w:rsidRPr="00A30C96">
              <w:t>Balance</w:t>
            </w:r>
          </w:p>
        </w:tc>
        <w:tc>
          <w:tcPr>
            <w:tcW w:w="906" w:type="dxa"/>
          </w:tcPr>
          <w:p w14:paraId="4B5F1F48" w14:textId="1E7ABFF7" w:rsidR="0090294F" w:rsidRPr="00A30C96" w:rsidRDefault="0090294F" w:rsidP="00A30C96">
            <w:pPr>
              <w:pStyle w:val="VCAAtablecondensed"/>
            </w:pPr>
            <w:r w:rsidRPr="00A30C96">
              <w:t>51 000</w:t>
            </w:r>
          </w:p>
        </w:tc>
        <w:tc>
          <w:tcPr>
            <w:tcW w:w="847" w:type="dxa"/>
          </w:tcPr>
          <w:p w14:paraId="1B3FE473" w14:textId="77777777" w:rsidR="0090294F" w:rsidRPr="00A30C96" w:rsidRDefault="0090294F" w:rsidP="00A30C96">
            <w:pPr>
              <w:pStyle w:val="VCAAtablecondensed"/>
            </w:pPr>
          </w:p>
        </w:tc>
        <w:tc>
          <w:tcPr>
            <w:tcW w:w="3095" w:type="dxa"/>
          </w:tcPr>
          <w:p w14:paraId="7D2BDAB4" w14:textId="77777777" w:rsidR="0090294F" w:rsidRPr="00A30C96" w:rsidRDefault="0090294F" w:rsidP="00A30C96">
            <w:pPr>
              <w:pStyle w:val="VCAAtablecondensed"/>
            </w:pPr>
          </w:p>
        </w:tc>
        <w:tc>
          <w:tcPr>
            <w:tcW w:w="1131" w:type="dxa"/>
          </w:tcPr>
          <w:p w14:paraId="16721DCF" w14:textId="77777777" w:rsidR="0090294F" w:rsidRPr="00A30C96" w:rsidRDefault="0090294F" w:rsidP="00A30C96">
            <w:pPr>
              <w:pStyle w:val="VCAAtablecondensed"/>
            </w:pPr>
          </w:p>
        </w:tc>
      </w:tr>
    </w:tbl>
    <w:p w14:paraId="4BF1A85F" w14:textId="49D73DE4" w:rsidR="009267BD" w:rsidRPr="009267BD" w:rsidRDefault="009267BD" w:rsidP="00BE5202">
      <w:pPr>
        <w:pStyle w:val="Headingx"/>
        <w:jc w:val="center"/>
      </w:pPr>
    </w:p>
    <w:p w14:paraId="1D363F0C" w14:textId="5F43A80F" w:rsidR="0090294F" w:rsidRPr="00BE5202" w:rsidRDefault="0090294F" w:rsidP="00BE5202">
      <w:pPr>
        <w:pStyle w:val="Headingx"/>
        <w:jc w:val="center"/>
        <w:rPr>
          <w:rStyle w:val="VCAAbold"/>
        </w:rPr>
      </w:pPr>
      <w:r w:rsidRPr="00BE5202">
        <w:rPr>
          <w:rStyle w:val="VCAAbold"/>
        </w:rPr>
        <w:t>Allowance for Doubtful Debts</w:t>
      </w:r>
    </w:p>
    <w:tbl>
      <w:tblPr>
        <w:tblStyle w:val="TableGrid"/>
        <w:tblW w:w="9700" w:type="dxa"/>
        <w:tblInd w:w="-5" w:type="dxa"/>
        <w:tblLook w:val="04A0" w:firstRow="1" w:lastRow="0" w:firstColumn="1" w:lastColumn="0" w:noHBand="0" w:noVBand="1"/>
      </w:tblPr>
      <w:tblGrid>
        <w:gridCol w:w="891"/>
        <w:gridCol w:w="2855"/>
        <w:gridCol w:w="992"/>
        <w:gridCol w:w="943"/>
        <w:gridCol w:w="2743"/>
        <w:gridCol w:w="1276"/>
      </w:tblGrid>
      <w:tr w:rsidR="0090294F" w:rsidRPr="00DE238F" w14:paraId="151A9955" w14:textId="77777777" w:rsidTr="00194E2A">
        <w:tc>
          <w:tcPr>
            <w:tcW w:w="891" w:type="dxa"/>
          </w:tcPr>
          <w:p w14:paraId="451D65AF" w14:textId="77777777" w:rsidR="0090294F" w:rsidRPr="00A30C96" w:rsidRDefault="0090294F" w:rsidP="00A30C96">
            <w:pPr>
              <w:pStyle w:val="VCAAtablecondensed"/>
            </w:pPr>
            <w:r w:rsidRPr="00A30C96">
              <w:t>Date</w:t>
            </w:r>
          </w:p>
          <w:p w14:paraId="13D2B881" w14:textId="77777777" w:rsidR="0090294F" w:rsidRPr="00A30C96" w:rsidRDefault="0090294F" w:rsidP="00A30C96">
            <w:pPr>
              <w:pStyle w:val="VCAAtablecondensed"/>
            </w:pPr>
            <w:r w:rsidRPr="00A30C96">
              <w:t>2025</w:t>
            </w:r>
          </w:p>
        </w:tc>
        <w:tc>
          <w:tcPr>
            <w:tcW w:w="2855" w:type="dxa"/>
          </w:tcPr>
          <w:p w14:paraId="15FCDCBF" w14:textId="0733C13D" w:rsidR="0090294F" w:rsidRPr="00A30C96" w:rsidRDefault="00816DCE" w:rsidP="00A30C96">
            <w:pPr>
              <w:pStyle w:val="VCAAtablecondensed"/>
            </w:pPr>
            <w:r w:rsidRPr="00A30C96">
              <w:t>Cross-reference</w:t>
            </w:r>
          </w:p>
        </w:tc>
        <w:tc>
          <w:tcPr>
            <w:tcW w:w="992" w:type="dxa"/>
          </w:tcPr>
          <w:p w14:paraId="20AD417D" w14:textId="77777777" w:rsidR="0090294F" w:rsidRPr="00A30C96" w:rsidRDefault="0090294F" w:rsidP="00A30C96">
            <w:pPr>
              <w:pStyle w:val="VCAAtablecondensed"/>
            </w:pPr>
            <w:r w:rsidRPr="00A30C96">
              <w:t>Amount</w:t>
            </w:r>
          </w:p>
        </w:tc>
        <w:tc>
          <w:tcPr>
            <w:tcW w:w="943" w:type="dxa"/>
          </w:tcPr>
          <w:p w14:paraId="31B6116F" w14:textId="77777777" w:rsidR="0090294F" w:rsidRPr="00A30C96" w:rsidRDefault="0090294F" w:rsidP="00A30C96">
            <w:pPr>
              <w:pStyle w:val="VCAAtablecondensed"/>
            </w:pPr>
            <w:r w:rsidRPr="00A30C96">
              <w:t>Date</w:t>
            </w:r>
          </w:p>
          <w:p w14:paraId="30C78B91" w14:textId="77777777" w:rsidR="0090294F" w:rsidRPr="00A30C96" w:rsidRDefault="0090294F" w:rsidP="00A30C96">
            <w:pPr>
              <w:pStyle w:val="VCAAtablecondensed"/>
            </w:pPr>
            <w:r w:rsidRPr="00A30C96">
              <w:t>2025</w:t>
            </w:r>
          </w:p>
        </w:tc>
        <w:tc>
          <w:tcPr>
            <w:tcW w:w="2743" w:type="dxa"/>
          </w:tcPr>
          <w:p w14:paraId="72421503" w14:textId="0BADC7EF" w:rsidR="0090294F" w:rsidRPr="00A30C96" w:rsidRDefault="00816DCE" w:rsidP="00A30C96">
            <w:pPr>
              <w:pStyle w:val="VCAAtablecondensed"/>
            </w:pPr>
            <w:r w:rsidRPr="00A30C96">
              <w:t>Cross-reference</w:t>
            </w:r>
          </w:p>
        </w:tc>
        <w:tc>
          <w:tcPr>
            <w:tcW w:w="1276" w:type="dxa"/>
          </w:tcPr>
          <w:p w14:paraId="6C2CFE09" w14:textId="77777777" w:rsidR="0090294F" w:rsidRPr="00A30C96" w:rsidRDefault="0090294F" w:rsidP="00A30C96">
            <w:pPr>
              <w:pStyle w:val="VCAAtablecondensed"/>
            </w:pPr>
            <w:r w:rsidRPr="00A30C96">
              <w:t>Amount</w:t>
            </w:r>
          </w:p>
        </w:tc>
      </w:tr>
      <w:tr w:rsidR="0090294F" w:rsidRPr="00DE238F" w14:paraId="59E7D5A9" w14:textId="77777777" w:rsidTr="00194E2A">
        <w:tc>
          <w:tcPr>
            <w:tcW w:w="891" w:type="dxa"/>
          </w:tcPr>
          <w:p w14:paraId="3879014F" w14:textId="77777777" w:rsidR="0090294F" w:rsidRPr="00A30C96" w:rsidRDefault="0090294F" w:rsidP="00A30C96">
            <w:pPr>
              <w:pStyle w:val="VCAAtablecondensed"/>
            </w:pPr>
            <w:r w:rsidRPr="00A30C96">
              <w:t>Feb 17</w:t>
            </w:r>
          </w:p>
        </w:tc>
        <w:tc>
          <w:tcPr>
            <w:tcW w:w="2855" w:type="dxa"/>
          </w:tcPr>
          <w:p w14:paraId="15340CB8" w14:textId="77777777" w:rsidR="0090294F" w:rsidRPr="00A30C96" w:rsidRDefault="0090294F" w:rsidP="00A30C96">
            <w:pPr>
              <w:pStyle w:val="VCAAtablecondensed"/>
            </w:pPr>
            <w:r w:rsidRPr="00A30C96">
              <w:t>Accounts Receivable (1)</w:t>
            </w:r>
          </w:p>
        </w:tc>
        <w:tc>
          <w:tcPr>
            <w:tcW w:w="992" w:type="dxa"/>
          </w:tcPr>
          <w:p w14:paraId="08D89A3B" w14:textId="77777777" w:rsidR="0090294F" w:rsidRPr="00A30C96" w:rsidRDefault="0090294F" w:rsidP="00A30C96">
            <w:pPr>
              <w:pStyle w:val="VCAAtablecondensed"/>
            </w:pPr>
            <w:r w:rsidRPr="00A30C96">
              <w:t>3 000</w:t>
            </w:r>
          </w:p>
        </w:tc>
        <w:tc>
          <w:tcPr>
            <w:tcW w:w="943" w:type="dxa"/>
          </w:tcPr>
          <w:p w14:paraId="78A1836D" w14:textId="77777777" w:rsidR="0090294F" w:rsidRPr="00A30C96" w:rsidRDefault="0090294F" w:rsidP="00A30C96">
            <w:pPr>
              <w:pStyle w:val="VCAAtablecondensed"/>
            </w:pPr>
            <w:r w:rsidRPr="00A30C96">
              <w:t>Feb 1</w:t>
            </w:r>
          </w:p>
        </w:tc>
        <w:tc>
          <w:tcPr>
            <w:tcW w:w="2743" w:type="dxa"/>
          </w:tcPr>
          <w:p w14:paraId="673BDD10" w14:textId="77777777" w:rsidR="0090294F" w:rsidRPr="00A30C96" w:rsidRDefault="0090294F" w:rsidP="00A30C96">
            <w:pPr>
              <w:pStyle w:val="VCAAtablecondensed"/>
            </w:pPr>
            <w:r w:rsidRPr="00A30C96">
              <w:t>Balance</w:t>
            </w:r>
          </w:p>
        </w:tc>
        <w:tc>
          <w:tcPr>
            <w:tcW w:w="1276" w:type="dxa"/>
          </w:tcPr>
          <w:p w14:paraId="7E9CA160" w14:textId="77777777" w:rsidR="0090294F" w:rsidRPr="00A30C96" w:rsidRDefault="0090294F" w:rsidP="00A30C96">
            <w:pPr>
              <w:pStyle w:val="VCAAtablecondensed"/>
            </w:pPr>
            <w:r w:rsidRPr="00A30C96">
              <w:t>1 560</w:t>
            </w:r>
          </w:p>
        </w:tc>
      </w:tr>
      <w:tr w:rsidR="0090294F" w:rsidRPr="00DE238F" w14:paraId="4498D6BC" w14:textId="77777777" w:rsidTr="00194E2A">
        <w:tc>
          <w:tcPr>
            <w:tcW w:w="891" w:type="dxa"/>
          </w:tcPr>
          <w:p w14:paraId="2DFCA2EA" w14:textId="77777777" w:rsidR="0090294F" w:rsidRPr="00A30C96" w:rsidRDefault="0090294F" w:rsidP="00A30C96">
            <w:pPr>
              <w:pStyle w:val="VCAAtablecondensed"/>
            </w:pPr>
            <w:r w:rsidRPr="00A30C96">
              <w:t>28</w:t>
            </w:r>
          </w:p>
        </w:tc>
        <w:tc>
          <w:tcPr>
            <w:tcW w:w="2855" w:type="dxa"/>
          </w:tcPr>
          <w:p w14:paraId="5002C1C6" w14:textId="77777777" w:rsidR="0090294F" w:rsidRPr="00A30C96" w:rsidRDefault="0090294F" w:rsidP="00A30C96">
            <w:pPr>
              <w:pStyle w:val="VCAAtablecondensed"/>
            </w:pPr>
            <w:r w:rsidRPr="00A30C96">
              <w:t>Balance</w:t>
            </w:r>
          </w:p>
        </w:tc>
        <w:tc>
          <w:tcPr>
            <w:tcW w:w="992" w:type="dxa"/>
          </w:tcPr>
          <w:p w14:paraId="14D0AFCF" w14:textId="77777777" w:rsidR="0090294F" w:rsidRPr="00A30C96" w:rsidRDefault="0090294F" w:rsidP="00A30C96">
            <w:pPr>
              <w:pStyle w:val="VCAAtablecondensed"/>
            </w:pPr>
            <w:r w:rsidRPr="00A30C96">
              <w:t>2 075</w:t>
            </w:r>
          </w:p>
        </w:tc>
        <w:tc>
          <w:tcPr>
            <w:tcW w:w="943" w:type="dxa"/>
          </w:tcPr>
          <w:p w14:paraId="24F55ABD" w14:textId="77777777" w:rsidR="0090294F" w:rsidRPr="00A30C96" w:rsidRDefault="0090294F" w:rsidP="00A30C96">
            <w:pPr>
              <w:pStyle w:val="VCAAtablecondensed"/>
            </w:pPr>
            <w:r w:rsidRPr="00A30C96">
              <w:t>28</w:t>
            </w:r>
          </w:p>
        </w:tc>
        <w:tc>
          <w:tcPr>
            <w:tcW w:w="2743" w:type="dxa"/>
          </w:tcPr>
          <w:p w14:paraId="73A6C386" w14:textId="3D0540AC" w:rsidR="0090294F" w:rsidRPr="00A30C96" w:rsidRDefault="0090294F" w:rsidP="00A30C96">
            <w:pPr>
              <w:pStyle w:val="VCAAtablecondensed"/>
            </w:pPr>
            <w:r w:rsidRPr="00A30C96">
              <w:t xml:space="preserve">Bad Debts Expense </w:t>
            </w:r>
          </w:p>
        </w:tc>
        <w:tc>
          <w:tcPr>
            <w:tcW w:w="1276" w:type="dxa"/>
          </w:tcPr>
          <w:p w14:paraId="5FA7D4BA" w14:textId="77777777" w:rsidR="0090294F" w:rsidRPr="00A30C96" w:rsidRDefault="0090294F" w:rsidP="00A30C96">
            <w:pPr>
              <w:pStyle w:val="VCAAtablecondensed"/>
            </w:pPr>
            <w:r w:rsidRPr="00A30C96">
              <w:t>3 515</w:t>
            </w:r>
          </w:p>
        </w:tc>
      </w:tr>
      <w:tr w:rsidR="0090294F" w:rsidRPr="00DE238F" w14:paraId="3D1D6E07" w14:textId="77777777" w:rsidTr="00194E2A">
        <w:tc>
          <w:tcPr>
            <w:tcW w:w="891" w:type="dxa"/>
          </w:tcPr>
          <w:p w14:paraId="3672CB1B" w14:textId="77777777" w:rsidR="0090294F" w:rsidRPr="00A30C96" w:rsidRDefault="0090294F" w:rsidP="00A30C96">
            <w:pPr>
              <w:pStyle w:val="VCAAtablecondensed"/>
            </w:pPr>
          </w:p>
        </w:tc>
        <w:tc>
          <w:tcPr>
            <w:tcW w:w="2855" w:type="dxa"/>
          </w:tcPr>
          <w:p w14:paraId="6CE6985B" w14:textId="77777777" w:rsidR="0090294F" w:rsidRPr="00A30C96" w:rsidRDefault="0090294F" w:rsidP="00A30C96">
            <w:pPr>
              <w:pStyle w:val="VCAAtablecondensed"/>
            </w:pPr>
          </w:p>
        </w:tc>
        <w:tc>
          <w:tcPr>
            <w:tcW w:w="992" w:type="dxa"/>
          </w:tcPr>
          <w:p w14:paraId="656FDB2F" w14:textId="77777777" w:rsidR="0090294F" w:rsidRPr="00A30C96" w:rsidRDefault="0090294F" w:rsidP="00A30C96">
            <w:pPr>
              <w:pStyle w:val="VCAAtablecondensed"/>
            </w:pPr>
            <w:r w:rsidRPr="00A30C96">
              <w:t>5 075</w:t>
            </w:r>
          </w:p>
        </w:tc>
        <w:tc>
          <w:tcPr>
            <w:tcW w:w="943" w:type="dxa"/>
          </w:tcPr>
          <w:p w14:paraId="0F388B25" w14:textId="77777777" w:rsidR="0090294F" w:rsidRPr="00A30C96" w:rsidRDefault="0090294F" w:rsidP="00A30C96">
            <w:pPr>
              <w:pStyle w:val="VCAAtablecondensed"/>
            </w:pPr>
          </w:p>
        </w:tc>
        <w:tc>
          <w:tcPr>
            <w:tcW w:w="2743" w:type="dxa"/>
          </w:tcPr>
          <w:p w14:paraId="073EC198" w14:textId="77777777" w:rsidR="0090294F" w:rsidRPr="00A30C96" w:rsidRDefault="0090294F" w:rsidP="00A30C96">
            <w:pPr>
              <w:pStyle w:val="VCAAtablecondensed"/>
            </w:pPr>
          </w:p>
        </w:tc>
        <w:tc>
          <w:tcPr>
            <w:tcW w:w="1276" w:type="dxa"/>
          </w:tcPr>
          <w:p w14:paraId="0D958BB6" w14:textId="77777777" w:rsidR="0090294F" w:rsidRPr="00A30C96" w:rsidRDefault="0090294F" w:rsidP="00A30C96">
            <w:pPr>
              <w:pStyle w:val="VCAAtablecondensed"/>
            </w:pPr>
            <w:r w:rsidRPr="00A30C96">
              <w:t>5 075</w:t>
            </w:r>
          </w:p>
        </w:tc>
      </w:tr>
      <w:tr w:rsidR="0090294F" w:rsidRPr="00DE238F" w14:paraId="41EFBBB8" w14:textId="77777777" w:rsidTr="00194E2A">
        <w:tc>
          <w:tcPr>
            <w:tcW w:w="891" w:type="dxa"/>
          </w:tcPr>
          <w:p w14:paraId="2D12E321" w14:textId="77777777" w:rsidR="0090294F" w:rsidRPr="00A30C96" w:rsidRDefault="0090294F" w:rsidP="00A30C96">
            <w:pPr>
              <w:pStyle w:val="VCAAtablecondensed"/>
            </w:pPr>
          </w:p>
        </w:tc>
        <w:tc>
          <w:tcPr>
            <w:tcW w:w="2855" w:type="dxa"/>
          </w:tcPr>
          <w:p w14:paraId="48A021A2" w14:textId="77777777" w:rsidR="0090294F" w:rsidRPr="00A30C96" w:rsidRDefault="0090294F" w:rsidP="00A30C96">
            <w:pPr>
              <w:pStyle w:val="VCAAtablecondensed"/>
            </w:pPr>
          </w:p>
        </w:tc>
        <w:tc>
          <w:tcPr>
            <w:tcW w:w="992" w:type="dxa"/>
          </w:tcPr>
          <w:p w14:paraId="423729FB" w14:textId="77777777" w:rsidR="0090294F" w:rsidRPr="00A30C96" w:rsidRDefault="0090294F" w:rsidP="00A30C96">
            <w:pPr>
              <w:pStyle w:val="VCAAtablecondensed"/>
            </w:pPr>
          </w:p>
        </w:tc>
        <w:tc>
          <w:tcPr>
            <w:tcW w:w="943" w:type="dxa"/>
          </w:tcPr>
          <w:p w14:paraId="59524BC3" w14:textId="77777777" w:rsidR="0090294F" w:rsidRPr="00A30C96" w:rsidRDefault="0090294F" w:rsidP="00A30C96">
            <w:pPr>
              <w:pStyle w:val="VCAAtablecondensed"/>
            </w:pPr>
            <w:r w:rsidRPr="00A30C96">
              <w:t>Mar 1</w:t>
            </w:r>
          </w:p>
        </w:tc>
        <w:tc>
          <w:tcPr>
            <w:tcW w:w="2743" w:type="dxa"/>
          </w:tcPr>
          <w:p w14:paraId="45315FEA" w14:textId="77777777" w:rsidR="0090294F" w:rsidRPr="00A30C96" w:rsidRDefault="0090294F" w:rsidP="00A30C96">
            <w:pPr>
              <w:pStyle w:val="VCAAtablecondensed"/>
            </w:pPr>
            <w:r w:rsidRPr="00A30C96">
              <w:t>Balance</w:t>
            </w:r>
          </w:p>
        </w:tc>
        <w:tc>
          <w:tcPr>
            <w:tcW w:w="1276" w:type="dxa"/>
          </w:tcPr>
          <w:p w14:paraId="12397950" w14:textId="77777777" w:rsidR="0090294F" w:rsidRPr="00A30C96" w:rsidRDefault="0090294F" w:rsidP="00A30C96">
            <w:pPr>
              <w:pStyle w:val="VCAAtablecondensed"/>
            </w:pPr>
            <w:r w:rsidRPr="00A30C96">
              <w:t>2075</w:t>
            </w:r>
          </w:p>
        </w:tc>
      </w:tr>
    </w:tbl>
    <w:p w14:paraId="27173942" w14:textId="02F08AC3" w:rsidR="009267BD" w:rsidRPr="00816DCE" w:rsidRDefault="009267BD" w:rsidP="00B52D7C">
      <w:pPr>
        <w:pStyle w:val="VCAAbullet"/>
      </w:pPr>
      <w:r w:rsidRPr="00816DCE">
        <w:t xml:space="preserve">One mark was awarded for Sales/GST Clearing $48 </w:t>
      </w:r>
      <w:r w:rsidR="006C495A">
        <w:t>4</w:t>
      </w:r>
      <w:r w:rsidRPr="00816DCE">
        <w:t>00</w:t>
      </w:r>
      <w:r w:rsidR="006C495A">
        <w:t>.</w:t>
      </w:r>
    </w:p>
    <w:p w14:paraId="40FC4E07" w14:textId="260E8D3F" w:rsidR="009267BD" w:rsidRPr="00816DCE" w:rsidRDefault="009267BD" w:rsidP="00B52D7C">
      <w:pPr>
        <w:pStyle w:val="VCAAbullet"/>
      </w:pPr>
      <w:r w:rsidRPr="00816DCE">
        <w:t>One mark was awarded for Allowance for Doubtful Debts/GST Clearing $3 300</w:t>
      </w:r>
      <w:r w:rsidR="006C495A">
        <w:t>.</w:t>
      </w:r>
    </w:p>
    <w:p w14:paraId="2A4A2D19" w14:textId="1C18E11C" w:rsidR="009267BD" w:rsidRPr="00816DCE" w:rsidRDefault="009267BD" w:rsidP="00B52D7C">
      <w:pPr>
        <w:pStyle w:val="VCAAbullet"/>
      </w:pPr>
      <w:r w:rsidRPr="00816DCE">
        <w:t>One mark was awarded for Sales Returns/GST Clearing $2 750</w:t>
      </w:r>
      <w:r w:rsidR="006C495A">
        <w:t>.</w:t>
      </w:r>
    </w:p>
    <w:p w14:paraId="64B1B133" w14:textId="2AF98DEE" w:rsidR="009267BD" w:rsidRPr="00816DCE" w:rsidRDefault="009267BD" w:rsidP="00B52D7C">
      <w:pPr>
        <w:pStyle w:val="VCAAbullet"/>
      </w:pPr>
      <w:r w:rsidRPr="00816DCE">
        <w:t>One mark was awarded for Bank $17 000</w:t>
      </w:r>
      <w:r w:rsidR="006C495A">
        <w:t>.</w:t>
      </w:r>
      <w:r w:rsidRPr="00816DCE">
        <w:t xml:space="preserve"> </w:t>
      </w:r>
    </w:p>
    <w:p w14:paraId="6FB3EE1F" w14:textId="2A0E87B5" w:rsidR="009267BD" w:rsidRPr="00816DCE" w:rsidRDefault="009267BD" w:rsidP="00B52D7C">
      <w:pPr>
        <w:pStyle w:val="VCAAbullet"/>
      </w:pPr>
      <w:r w:rsidRPr="00816DCE">
        <w:t>One mark was awarded for Discount Expense $350</w:t>
      </w:r>
      <w:r w:rsidR="006C495A">
        <w:t>.</w:t>
      </w:r>
    </w:p>
    <w:p w14:paraId="2A524961" w14:textId="296F42D2" w:rsidR="009267BD" w:rsidRPr="00816DCE" w:rsidRDefault="009267BD" w:rsidP="00B52D7C">
      <w:pPr>
        <w:pStyle w:val="VCAAbullet"/>
      </w:pPr>
      <w:r w:rsidRPr="00816DCE">
        <w:t>One mark was awarded for Accounts Receivable $3 000</w:t>
      </w:r>
      <w:r w:rsidR="006C495A">
        <w:t>.</w:t>
      </w:r>
    </w:p>
    <w:p w14:paraId="4BE8981A" w14:textId="27A0C2B1" w:rsidR="009267BD" w:rsidRPr="00816DCE" w:rsidRDefault="009267BD" w:rsidP="00B52D7C">
      <w:pPr>
        <w:pStyle w:val="VCAAbullet"/>
      </w:pPr>
      <w:r w:rsidRPr="00816DCE">
        <w:t>One mark was awarded for Bad Debts Expense $3 515</w:t>
      </w:r>
      <w:r w:rsidR="006C495A">
        <w:t>.</w:t>
      </w:r>
    </w:p>
    <w:p w14:paraId="3CE1C618" w14:textId="1E9F249F" w:rsidR="009267BD" w:rsidRPr="00816DCE" w:rsidRDefault="009267BD" w:rsidP="00B52D7C">
      <w:pPr>
        <w:pStyle w:val="VCAAbullet"/>
      </w:pPr>
      <w:r w:rsidRPr="00816DCE">
        <w:t>One mark was awarded for balancing both ledger account</w:t>
      </w:r>
      <w:r w:rsidR="006C495A">
        <w:t>s.</w:t>
      </w:r>
    </w:p>
    <w:p w14:paraId="0A8C845F" w14:textId="77777777" w:rsidR="00B52B26" w:rsidRPr="00BE5202" w:rsidRDefault="00B52B26" w:rsidP="00B52B26">
      <w:r w:rsidRPr="00B52B26">
        <w:br w:type="page"/>
      </w:r>
    </w:p>
    <w:p w14:paraId="14D77ADF" w14:textId="63F008BF" w:rsidR="009267BD" w:rsidRDefault="009267BD" w:rsidP="007641D6">
      <w:pPr>
        <w:pStyle w:val="VCAAHeading2"/>
      </w:pPr>
      <w:r>
        <w:lastRenderedPageBreak/>
        <w:t>Question 2c.</w:t>
      </w:r>
    </w:p>
    <w:p w14:paraId="77062FE8" w14:textId="1C42D66C" w:rsidR="00B2715A" w:rsidRPr="00B2715A" w:rsidRDefault="00B2715A" w:rsidP="002E21BB">
      <w:pPr>
        <w:pStyle w:val="VCAAbody"/>
      </w:pPr>
      <w:r>
        <w:t>This question required students to explain how the trend in the Accounts Receivable Turnover will affect the liquidity and profitability of the business.</w:t>
      </w:r>
    </w:p>
    <w:tbl>
      <w:tblPr>
        <w:tblStyle w:val="VCAATableClosed"/>
        <w:tblW w:w="9639" w:type="dxa"/>
        <w:tblInd w:w="-5" w:type="dxa"/>
        <w:tblLayout w:type="fixed"/>
        <w:tblLook w:val="01E0" w:firstRow="1" w:lastRow="1" w:firstColumn="1" w:lastColumn="1" w:noHBand="0" w:noVBand="0"/>
      </w:tblPr>
      <w:tblGrid>
        <w:gridCol w:w="851"/>
        <w:gridCol w:w="8788"/>
      </w:tblGrid>
      <w:tr w:rsidR="009267BD" w:rsidRPr="00A30C96" w14:paraId="4738F818" w14:textId="77777777" w:rsidTr="00501EA2">
        <w:trPr>
          <w:cnfStyle w:val="100000000000" w:firstRow="1" w:lastRow="0" w:firstColumn="0" w:lastColumn="0" w:oddVBand="0" w:evenVBand="0" w:oddHBand="0" w:evenHBand="0" w:firstRowFirstColumn="0" w:firstRowLastColumn="0" w:lastRowFirstColumn="0" w:lastRowLastColumn="0"/>
          <w:trHeight w:val="570"/>
        </w:trPr>
        <w:tc>
          <w:tcPr>
            <w:tcW w:w="851" w:type="dxa"/>
            <w:tcBorders>
              <w:top w:val="single" w:sz="4" w:space="0" w:color="000000" w:themeColor="text1"/>
              <w:left w:val="single" w:sz="4" w:space="0" w:color="000000" w:themeColor="text1"/>
              <w:bottom w:val="single" w:sz="4" w:space="0" w:color="000000" w:themeColor="text1"/>
            </w:tcBorders>
            <w:hideMark/>
          </w:tcPr>
          <w:p w14:paraId="07FD12AF" w14:textId="77777777" w:rsidR="009267BD" w:rsidRPr="00A30C96" w:rsidRDefault="009267BD" w:rsidP="00A30C96">
            <w:pPr>
              <w:pStyle w:val="VCAAtableheading"/>
            </w:pPr>
            <w:r w:rsidRPr="00A30C96">
              <w:t>Marks</w:t>
            </w:r>
          </w:p>
        </w:tc>
        <w:tc>
          <w:tcPr>
            <w:tcW w:w="8788" w:type="dxa"/>
            <w:tcBorders>
              <w:top w:val="single" w:sz="4" w:space="0" w:color="000000" w:themeColor="text1"/>
              <w:bottom w:val="single" w:sz="4" w:space="0" w:color="000000" w:themeColor="text1"/>
              <w:right w:val="single" w:sz="4" w:space="0" w:color="000000" w:themeColor="text1"/>
            </w:tcBorders>
            <w:hideMark/>
          </w:tcPr>
          <w:p w14:paraId="12C268BE" w14:textId="77777777" w:rsidR="009267BD" w:rsidRPr="00A30C96" w:rsidRDefault="009267BD" w:rsidP="00A30C96">
            <w:pPr>
              <w:pStyle w:val="VCAAtableheading"/>
            </w:pPr>
            <w:r w:rsidRPr="00A30C96">
              <w:t>Criteria</w:t>
            </w:r>
          </w:p>
        </w:tc>
      </w:tr>
      <w:tr w:rsidR="009267BD" w:rsidRPr="00A30C96" w14:paraId="3E5EACC8" w14:textId="77777777" w:rsidTr="00501EA2">
        <w:trPr>
          <w:trHeight w:val="68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29DF6" w14:textId="77777777" w:rsidR="009267BD" w:rsidRPr="00A30C96" w:rsidRDefault="009267BD" w:rsidP="00A30C96">
            <w:pPr>
              <w:pStyle w:val="VCAAtablecondensed"/>
            </w:pPr>
            <w:r w:rsidRPr="00A30C96">
              <w:t>4</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2E020" w14:textId="01B39862" w:rsidR="009267BD" w:rsidRPr="00A30C96" w:rsidRDefault="009267BD" w:rsidP="00A30C96">
            <w:pPr>
              <w:pStyle w:val="VCAAtablecondensed"/>
            </w:pPr>
            <w:r w:rsidRPr="00A30C96">
              <w:t xml:space="preserve">Detailed explanation of the </w:t>
            </w:r>
            <w:r w:rsidR="0044687A" w:rsidRPr="00A30C96">
              <w:t>connections between</w:t>
            </w:r>
            <w:r w:rsidRPr="00A30C96">
              <w:t xml:space="preserve"> the trend in Accounts Receivable Turnover and the liquidity and profitability for the business</w:t>
            </w:r>
          </w:p>
          <w:p w14:paraId="5D1D0BE8" w14:textId="77777777" w:rsidR="009267BD" w:rsidRPr="00A30C96" w:rsidRDefault="009267BD" w:rsidP="00A30C96">
            <w:pPr>
              <w:pStyle w:val="VCAAtablecondensed"/>
            </w:pPr>
            <w:r w:rsidRPr="00A30C96">
              <w:t>Accurate use of accounting terminology</w:t>
            </w:r>
          </w:p>
        </w:tc>
      </w:tr>
      <w:tr w:rsidR="009267BD" w:rsidRPr="00A30C96" w14:paraId="5BE4CE26" w14:textId="77777777" w:rsidTr="00501EA2">
        <w:trPr>
          <w:trHeight w:val="6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44E7" w14:textId="77777777" w:rsidR="009267BD" w:rsidRPr="00A30C96" w:rsidRDefault="009267BD" w:rsidP="00A30C96">
            <w:pPr>
              <w:pStyle w:val="VCAAtablecondensed"/>
            </w:pPr>
            <w:r w:rsidRPr="00A30C96">
              <w:t>3</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B405E" w14:textId="77777777" w:rsidR="009267BD" w:rsidRPr="00A30C96" w:rsidRDefault="009267BD" w:rsidP="00A30C96">
            <w:pPr>
              <w:pStyle w:val="VCAAtablecondensed"/>
            </w:pPr>
            <w:r w:rsidRPr="00A30C96">
              <w:t>Description of the trend in Accounts Receivable Turnover and connections to liquidity and profitability</w:t>
            </w:r>
          </w:p>
          <w:p w14:paraId="2179E221" w14:textId="353D8772" w:rsidR="009267BD" w:rsidRPr="00A30C96" w:rsidRDefault="009267BD" w:rsidP="00A30C96">
            <w:pPr>
              <w:pStyle w:val="VCAAtablecondensed"/>
            </w:pPr>
            <w:r w:rsidRPr="00A30C96">
              <w:t>General use of accounting terminology</w:t>
            </w:r>
          </w:p>
        </w:tc>
      </w:tr>
      <w:tr w:rsidR="009267BD" w:rsidRPr="00A30C96" w14:paraId="14A5441F" w14:textId="77777777" w:rsidTr="00501EA2">
        <w:trPr>
          <w:trHeight w:val="45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5708D" w14:textId="6108186E" w:rsidR="009267BD" w:rsidRPr="00A30C96" w:rsidRDefault="009267BD" w:rsidP="00A30C96">
            <w:pPr>
              <w:pStyle w:val="VCAAtablecondensed"/>
            </w:pPr>
            <w:r w:rsidRPr="00A30C96">
              <w:t>1</w:t>
            </w:r>
            <w:r w:rsidR="00C55309" w:rsidRPr="00A30C96">
              <w:t>–</w:t>
            </w:r>
            <w:r w:rsidRPr="00A30C96">
              <w:t>2</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C58BE" w14:textId="616E365B" w:rsidR="009267BD" w:rsidRPr="00A30C96" w:rsidRDefault="009267BD" w:rsidP="00B52B26">
            <w:pPr>
              <w:pStyle w:val="VCAAtablecondensed"/>
            </w:pPr>
            <w:r w:rsidRPr="00A30C96">
              <w:t>Basic definition of liquidity and</w:t>
            </w:r>
            <w:r w:rsidR="006C495A" w:rsidRPr="00A30C96">
              <w:t>/</w:t>
            </w:r>
            <w:r w:rsidRPr="00A30C96">
              <w:t>or profitability</w:t>
            </w:r>
          </w:p>
        </w:tc>
      </w:tr>
    </w:tbl>
    <w:p w14:paraId="23FC9563" w14:textId="77870F75" w:rsidR="000612EA" w:rsidRPr="000E481D" w:rsidRDefault="009267BD" w:rsidP="007641D6">
      <w:pPr>
        <w:pStyle w:val="VCAAbody"/>
      </w:pPr>
      <w:r w:rsidRPr="000E481D">
        <w:t>The turnover of Sport</w:t>
      </w:r>
      <w:r w:rsidR="00B52D7C">
        <w:t>z</w:t>
      </w:r>
      <w:r w:rsidRPr="000E481D">
        <w:t>500</w:t>
      </w:r>
      <w:r w:rsidR="00B52F71">
        <w:t>0</w:t>
      </w:r>
      <w:r w:rsidRPr="000E481D">
        <w:t xml:space="preserve"> has slowed over the period. The business will find it difficult to meet its short</w:t>
      </w:r>
      <w:r w:rsidR="006C495A">
        <w:t>-</w:t>
      </w:r>
      <w:r w:rsidRPr="000E481D">
        <w:t xml:space="preserve">term debts </w:t>
      </w:r>
      <w:r w:rsidR="0015446A">
        <w:t>when</w:t>
      </w:r>
      <w:r w:rsidR="0015446A" w:rsidRPr="000E481D">
        <w:t xml:space="preserve"> </w:t>
      </w:r>
      <w:r w:rsidRPr="000E481D">
        <w:t>the</w:t>
      </w:r>
      <w:r w:rsidR="008B0D4B">
        <w:t>y</w:t>
      </w:r>
      <w:r w:rsidRPr="000E481D">
        <w:t xml:space="preserve"> fall due</w:t>
      </w:r>
      <w:r w:rsidR="008B0D4B">
        <w:t>, as</w:t>
      </w:r>
      <w:r w:rsidRPr="000E481D">
        <w:t xml:space="preserve"> while current assets are increasing</w:t>
      </w:r>
      <w:r w:rsidR="008B0D4B">
        <w:t xml:space="preserve">, </w:t>
      </w:r>
      <w:r w:rsidR="004E5E10">
        <w:t>collections from</w:t>
      </w:r>
      <w:r w:rsidRPr="000E481D">
        <w:t xml:space="preserve"> customers</w:t>
      </w:r>
      <w:r w:rsidR="004E5E10">
        <w:t xml:space="preserve"> are slowing</w:t>
      </w:r>
      <w:r w:rsidRPr="000E481D">
        <w:t>. This c</w:t>
      </w:r>
      <w:r w:rsidR="007C4D59">
        <w:t>ould</w:t>
      </w:r>
      <w:r w:rsidRPr="000E481D">
        <w:t xml:space="preserve"> put pressure on cash flow and </w:t>
      </w:r>
      <w:r w:rsidR="009E3102">
        <w:t xml:space="preserve">will </w:t>
      </w:r>
      <w:r w:rsidRPr="000E481D">
        <w:t xml:space="preserve">have an adverse effect on liquidity. The slower </w:t>
      </w:r>
      <w:r w:rsidR="006C495A">
        <w:t>A</w:t>
      </w:r>
      <w:r w:rsidRPr="000E481D">
        <w:t xml:space="preserve">ccounts </w:t>
      </w:r>
      <w:r w:rsidR="006C495A">
        <w:t>R</w:t>
      </w:r>
      <w:r w:rsidRPr="000E481D">
        <w:t xml:space="preserve">eceivable </w:t>
      </w:r>
      <w:r w:rsidR="006C495A">
        <w:t>T</w:t>
      </w:r>
      <w:r w:rsidRPr="000E481D">
        <w:t xml:space="preserve">urnover could also be an indication that customers are having cash flow </w:t>
      </w:r>
      <w:r w:rsidR="0044687A" w:rsidRPr="000E481D">
        <w:t>issues</w:t>
      </w:r>
      <w:r w:rsidR="009E3102">
        <w:t>.</w:t>
      </w:r>
      <w:r w:rsidRPr="000E481D">
        <w:t xml:space="preserve"> </w:t>
      </w:r>
      <w:r w:rsidR="009E3102">
        <w:t>This</w:t>
      </w:r>
      <w:r w:rsidRPr="000E481D">
        <w:t xml:space="preserve"> </w:t>
      </w:r>
      <w:r w:rsidR="009E3102">
        <w:t>may</w:t>
      </w:r>
      <w:r w:rsidRPr="000E481D">
        <w:t xml:space="preserve"> result in bad debts. It could also result in Sport</w:t>
      </w:r>
      <w:r w:rsidR="00B52D7C">
        <w:t>z</w:t>
      </w:r>
      <w:r w:rsidRPr="000E481D">
        <w:t>500</w:t>
      </w:r>
      <w:r w:rsidR="00B52F71">
        <w:t>0</w:t>
      </w:r>
      <w:r w:rsidRPr="000E481D">
        <w:t xml:space="preserve"> missing out on opportunity to earn interest revenue or pay accounts payable earlier </w:t>
      </w:r>
      <w:r w:rsidR="00B742B0">
        <w:t>to</w:t>
      </w:r>
      <w:r w:rsidRPr="000E481D">
        <w:t xml:space="preserve"> earn discount revenue</w:t>
      </w:r>
      <w:r w:rsidR="006C495A">
        <w:t>.</w:t>
      </w:r>
      <w:r w:rsidRPr="000E481D">
        <w:t xml:space="preserve"> </w:t>
      </w:r>
    </w:p>
    <w:p w14:paraId="22C7FA8B" w14:textId="1368FB1C" w:rsidR="00600530" w:rsidRPr="000E481D" w:rsidRDefault="000612EA" w:rsidP="007641D6">
      <w:pPr>
        <w:pStyle w:val="VCAAbody"/>
      </w:pPr>
      <w:r w:rsidRPr="000E481D">
        <w:t>Higher</w:t>
      </w:r>
      <w:r w:rsidR="006C495A">
        <w:t>-scoring responses</w:t>
      </w:r>
      <w:r w:rsidRPr="000E481D">
        <w:t xml:space="preserve"> </w:t>
      </w:r>
      <w:r w:rsidR="006C495A">
        <w:t>demonstrated</w:t>
      </w:r>
      <w:r w:rsidR="0044687A" w:rsidRPr="000E481D">
        <w:t xml:space="preserve"> an understanding of the concepts of liquidity and profitability</w:t>
      </w:r>
      <w:r w:rsidR="009E3102">
        <w:t xml:space="preserve"> and</w:t>
      </w:r>
      <w:r w:rsidR="0044687A" w:rsidRPr="000E481D">
        <w:t xml:space="preserve"> provide</w:t>
      </w:r>
      <w:r w:rsidR="006C495A">
        <w:t>d</w:t>
      </w:r>
      <w:r w:rsidR="0044687A" w:rsidRPr="000E481D">
        <w:t xml:space="preserve"> a detailed explanation of the </w:t>
      </w:r>
      <w:r w:rsidR="00816DCE">
        <w:t>relationship</w:t>
      </w:r>
      <w:r w:rsidR="0044687A" w:rsidRPr="000E481D">
        <w:t xml:space="preserve"> between the trend in </w:t>
      </w:r>
      <w:r w:rsidR="006C495A">
        <w:t>A</w:t>
      </w:r>
      <w:r w:rsidR="0044687A" w:rsidRPr="000E481D">
        <w:t xml:space="preserve">ccounts </w:t>
      </w:r>
      <w:r w:rsidR="006C495A">
        <w:t>R</w:t>
      </w:r>
      <w:r w:rsidR="0044687A" w:rsidRPr="000E481D">
        <w:t xml:space="preserve">eceivable </w:t>
      </w:r>
      <w:r w:rsidR="006C495A">
        <w:t>T</w:t>
      </w:r>
      <w:r w:rsidR="0044687A" w:rsidRPr="000E481D">
        <w:t xml:space="preserve">urnover </w:t>
      </w:r>
      <w:r w:rsidR="006C495A">
        <w:t xml:space="preserve">and </w:t>
      </w:r>
      <w:r w:rsidR="006C495A" w:rsidRPr="00DE238F">
        <w:rPr>
          <w:rFonts w:asciiTheme="minorHAnsi" w:hAnsiTheme="minorHAnsi" w:cstheme="minorHAnsi"/>
          <w:szCs w:val="20"/>
          <w:lang w:val="en-AU"/>
        </w:rPr>
        <w:t xml:space="preserve">liquidity and profitability </w:t>
      </w:r>
      <w:r w:rsidR="0044687A" w:rsidRPr="000E481D">
        <w:t xml:space="preserve">by referring to the secondary impacts of a slower </w:t>
      </w:r>
      <w:r w:rsidR="006C495A">
        <w:t>A</w:t>
      </w:r>
      <w:r w:rsidR="0044687A" w:rsidRPr="000E481D">
        <w:t xml:space="preserve">ccounts </w:t>
      </w:r>
      <w:r w:rsidR="006C495A">
        <w:t>R</w:t>
      </w:r>
      <w:r w:rsidR="0044687A" w:rsidRPr="000E481D">
        <w:t xml:space="preserve">eceivable </w:t>
      </w:r>
      <w:r w:rsidR="006C495A">
        <w:t>T</w:t>
      </w:r>
      <w:r w:rsidR="0044687A" w:rsidRPr="000E481D">
        <w:t xml:space="preserve">urnover. </w:t>
      </w:r>
      <w:r w:rsidR="006C495A">
        <w:t xml:space="preserve">These </w:t>
      </w:r>
      <w:r w:rsidR="009E3102">
        <w:t>higher</w:t>
      </w:r>
      <w:r w:rsidR="00674712">
        <w:t>-</w:t>
      </w:r>
      <w:r w:rsidR="009E3102">
        <w:t xml:space="preserve">scoring </w:t>
      </w:r>
      <w:r w:rsidR="006C495A">
        <w:t>responses</w:t>
      </w:r>
      <w:r w:rsidR="0044687A" w:rsidRPr="000E481D">
        <w:t xml:space="preserve"> recognise</w:t>
      </w:r>
      <w:r w:rsidR="006C495A">
        <w:t>d</w:t>
      </w:r>
      <w:r w:rsidR="0044687A" w:rsidRPr="000E481D">
        <w:t xml:space="preserve"> that as accounts receivable </w:t>
      </w:r>
      <w:r w:rsidR="009E3102">
        <w:t>take</w:t>
      </w:r>
      <w:r w:rsidR="0044687A" w:rsidRPr="000E481D">
        <w:t xml:space="preserve"> longer to pay, </w:t>
      </w:r>
      <w:r w:rsidR="009E3102">
        <w:t>the</w:t>
      </w:r>
      <w:r w:rsidR="00674712">
        <w:t>y</w:t>
      </w:r>
      <w:r w:rsidR="009E3102">
        <w:t xml:space="preserve"> </w:t>
      </w:r>
      <w:r w:rsidR="00B742B0">
        <w:t>are</w:t>
      </w:r>
      <w:r w:rsidR="0044687A" w:rsidRPr="000E481D">
        <w:t xml:space="preserve"> more likely to</w:t>
      </w:r>
      <w:r w:rsidR="00BC4071">
        <w:t xml:space="preserve"> be</w:t>
      </w:r>
      <w:r w:rsidR="0044687A" w:rsidRPr="000E481D">
        <w:t xml:space="preserve"> </w:t>
      </w:r>
      <w:r w:rsidR="006D4284">
        <w:t xml:space="preserve">unrecoverable. </w:t>
      </w:r>
      <w:r w:rsidR="00600530" w:rsidRPr="000E481D">
        <w:t xml:space="preserve">When referring to the trend in </w:t>
      </w:r>
      <w:r w:rsidR="006C495A">
        <w:t>A</w:t>
      </w:r>
      <w:r w:rsidR="00600530" w:rsidRPr="000E481D">
        <w:t xml:space="preserve">ccounts </w:t>
      </w:r>
      <w:r w:rsidR="006C495A">
        <w:t>R</w:t>
      </w:r>
      <w:r w:rsidR="00600530" w:rsidRPr="000E481D">
        <w:t xml:space="preserve">eceivable </w:t>
      </w:r>
      <w:r w:rsidR="006C495A">
        <w:t>T</w:t>
      </w:r>
      <w:r w:rsidR="00600530" w:rsidRPr="000E481D">
        <w:t xml:space="preserve">urnover, the term </w:t>
      </w:r>
      <w:r w:rsidR="009E3102">
        <w:t>‘</w:t>
      </w:r>
      <w:r w:rsidR="00600530" w:rsidRPr="000E481D">
        <w:t>slowing</w:t>
      </w:r>
      <w:r w:rsidR="009E3102">
        <w:t>’</w:t>
      </w:r>
      <w:r w:rsidR="00600530" w:rsidRPr="000E481D">
        <w:t xml:space="preserve">, rather than </w:t>
      </w:r>
      <w:r w:rsidR="009E3102">
        <w:t>‘</w:t>
      </w:r>
      <w:r w:rsidR="00600530" w:rsidRPr="000E481D">
        <w:t>increasing</w:t>
      </w:r>
      <w:r w:rsidR="009E3102">
        <w:t>’</w:t>
      </w:r>
      <w:r w:rsidR="00600530" w:rsidRPr="000E481D">
        <w:t xml:space="preserve">, was required </w:t>
      </w:r>
      <w:r w:rsidR="009E3102">
        <w:t>to be used to gain</w:t>
      </w:r>
      <w:r w:rsidR="00600530" w:rsidRPr="000E481D">
        <w:t xml:space="preserve"> full marks.</w:t>
      </w:r>
    </w:p>
    <w:p w14:paraId="1FD0DE24" w14:textId="5D2BAA30" w:rsidR="0044687A" w:rsidRPr="000E481D" w:rsidRDefault="00D4578D" w:rsidP="007641D6">
      <w:pPr>
        <w:pStyle w:val="VCAAbody"/>
      </w:pPr>
      <w:r>
        <w:t>S</w:t>
      </w:r>
      <w:r w:rsidR="0044687A" w:rsidRPr="000E481D">
        <w:t xml:space="preserve">tudents </w:t>
      </w:r>
      <w:r>
        <w:t xml:space="preserve">should be </w:t>
      </w:r>
      <w:r w:rsidR="0044687A" w:rsidRPr="000E481D">
        <w:t>aware of the relationships between accounting indicators and the concepts of liquidity, profitability and stability.</w:t>
      </w:r>
      <w:r w:rsidR="00600530" w:rsidRPr="000E481D">
        <w:t xml:space="preserve"> </w:t>
      </w:r>
      <w:r w:rsidR="006C495A">
        <w:t>Even when</w:t>
      </w:r>
      <w:r w:rsidR="006C495A" w:rsidRPr="000E481D">
        <w:t xml:space="preserve"> </w:t>
      </w:r>
      <w:r w:rsidR="00600530" w:rsidRPr="000E481D">
        <w:t xml:space="preserve">students </w:t>
      </w:r>
      <w:proofErr w:type="gramStart"/>
      <w:r w:rsidR="00600530" w:rsidRPr="000E481D">
        <w:t>are able to</w:t>
      </w:r>
      <w:proofErr w:type="gramEnd"/>
      <w:r w:rsidR="00600530" w:rsidRPr="000E481D">
        <w:t xml:space="preserve"> identify the relationship between </w:t>
      </w:r>
      <w:r w:rsidR="002651C0">
        <w:t>A</w:t>
      </w:r>
      <w:r w:rsidR="00600530" w:rsidRPr="000E481D">
        <w:t xml:space="preserve">ccounts </w:t>
      </w:r>
      <w:r w:rsidR="002651C0">
        <w:t>R</w:t>
      </w:r>
      <w:r w:rsidR="00600530" w:rsidRPr="000E481D">
        <w:t xml:space="preserve">eceivable </w:t>
      </w:r>
      <w:r w:rsidR="002651C0">
        <w:t>T</w:t>
      </w:r>
      <w:r w:rsidR="00600530" w:rsidRPr="000E481D">
        <w:t xml:space="preserve">urnover and liquidity, </w:t>
      </w:r>
      <w:r w:rsidR="006C495A">
        <w:t xml:space="preserve">they may find it difficult to understand </w:t>
      </w:r>
      <w:r w:rsidR="00600530" w:rsidRPr="000E481D">
        <w:t xml:space="preserve">the impact of a </w:t>
      </w:r>
      <w:r w:rsidR="00816DCE" w:rsidRPr="000E481D">
        <w:t>cash-based</w:t>
      </w:r>
      <w:r w:rsidR="00600530" w:rsidRPr="000E481D">
        <w:t xml:space="preserve"> turnover on profitability</w:t>
      </w:r>
      <w:r w:rsidR="006C495A">
        <w:t xml:space="preserve"> as it is more complex</w:t>
      </w:r>
      <w:r w:rsidR="00600530" w:rsidRPr="000E481D">
        <w:t>.</w:t>
      </w:r>
    </w:p>
    <w:p w14:paraId="1CEE0E15" w14:textId="0B4D8D10" w:rsidR="000E481D" w:rsidRDefault="00385480" w:rsidP="007641D6">
      <w:pPr>
        <w:pStyle w:val="VCAAHeading2"/>
      </w:pPr>
      <w:r>
        <w:t>Question 2</w:t>
      </w:r>
      <w:r w:rsidR="00FA7265">
        <w:t>d</w:t>
      </w:r>
      <w:r>
        <w:t>.</w:t>
      </w:r>
    </w:p>
    <w:p w14:paraId="6ADE9415" w14:textId="365706E9" w:rsidR="00513006" w:rsidRPr="00513006" w:rsidRDefault="00513006" w:rsidP="002E21BB">
      <w:pPr>
        <w:pStyle w:val="VCAAbody"/>
        <w:rPr>
          <w:rFonts w:cstheme="minorHAnsi"/>
        </w:rPr>
      </w:pPr>
      <w:r>
        <w:rPr>
          <w:rFonts w:cstheme="minorHAnsi"/>
        </w:rPr>
        <w:t xml:space="preserve">Students were required to carefully read the information provided in the question when preparing their response. </w:t>
      </w:r>
    </w:p>
    <w:p w14:paraId="37415056" w14:textId="3249A923" w:rsidR="000E481D" w:rsidRPr="007641D6" w:rsidRDefault="00AE7CF0" w:rsidP="007641D6">
      <w:pPr>
        <w:pStyle w:val="VCAAbody"/>
      </w:pPr>
      <w:r>
        <w:t>In this question, s</w:t>
      </w:r>
      <w:r w:rsidR="000E481D" w:rsidRPr="007641D6">
        <w:t xml:space="preserve">tudents were required to explain two strategies </w:t>
      </w:r>
      <w:r w:rsidR="006C495A">
        <w:t>that</w:t>
      </w:r>
      <w:r w:rsidR="006C495A" w:rsidRPr="007641D6">
        <w:t xml:space="preserve"> </w:t>
      </w:r>
      <w:r w:rsidR="000E481D" w:rsidRPr="007641D6">
        <w:t xml:space="preserve">would result in an improvement in the Accounts Receivable Turnover of Sportz5000. </w:t>
      </w:r>
    </w:p>
    <w:p w14:paraId="2F396D02" w14:textId="10B9536F" w:rsidR="000E481D" w:rsidRPr="007641D6" w:rsidRDefault="000E481D" w:rsidP="007641D6">
      <w:pPr>
        <w:pStyle w:val="VCAAbody"/>
      </w:pPr>
      <w:r w:rsidRPr="007641D6">
        <w:t>The following were considered acceptable strategies:</w:t>
      </w:r>
    </w:p>
    <w:p w14:paraId="23331D99" w14:textId="426CFDAE" w:rsidR="009267BD" w:rsidRPr="007641D6" w:rsidRDefault="00D70C9B" w:rsidP="00B52D7C">
      <w:pPr>
        <w:pStyle w:val="VCAAbullet"/>
      </w:pPr>
      <w:r w:rsidRPr="007641D6">
        <w:t>Improving the quality of credit customers by reviewing customers who are provided with credit terms</w:t>
      </w:r>
      <w:r w:rsidR="00B52D7C">
        <w:t>.</w:t>
      </w:r>
    </w:p>
    <w:p w14:paraId="4DC81FB6" w14:textId="31C98252" w:rsidR="00D70C9B" w:rsidRPr="007641D6" w:rsidRDefault="00FA7265" w:rsidP="00B52D7C">
      <w:pPr>
        <w:pStyle w:val="VCAAbullet"/>
      </w:pPr>
      <w:r w:rsidRPr="007641D6">
        <w:t>I</w:t>
      </w:r>
      <w:r w:rsidR="00D70C9B" w:rsidRPr="007641D6">
        <w:t xml:space="preserve">nvoicing customers promptly to encourage </w:t>
      </w:r>
      <w:r w:rsidR="006C495A">
        <w:t>them</w:t>
      </w:r>
      <w:r w:rsidR="006C495A" w:rsidRPr="007641D6">
        <w:t xml:space="preserve"> </w:t>
      </w:r>
      <w:r w:rsidR="00D70C9B" w:rsidRPr="007641D6">
        <w:t>to consider payment when the inventory is delivered.</w:t>
      </w:r>
    </w:p>
    <w:p w14:paraId="5C354A68" w14:textId="0586CAEB" w:rsidR="00D70C9B" w:rsidRPr="007641D6" w:rsidRDefault="00D70C9B" w:rsidP="00B52D7C">
      <w:pPr>
        <w:pStyle w:val="VCAAbullet"/>
      </w:pPr>
      <w:r w:rsidRPr="007641D6">
        <w:t>Sending out reminders to accounts receivable to ensure that they are prompted to pay the balance owing.</w:t>
      </w:r>
    </w:p>
    <w:p w14:paraId="5A11CD24" w14:textId="19C4A735" w:rsidR="00D70C9B" w:rsidRPr="000E481D" w:rsidRDefault="00D70C9B" w:rsidP="007641D6">
      <w:pPr>
        <w:pStyle w:val="VCAAbody"/>
      </w:pPr>
      <w:r w:rsidRPr="000E481D">
        <w:t xml:space="preserve">Students </w:t>
      </w:r>
      <w:r w:rsidR="00BD1F42">
        <w:t>could</w:t>
      </w:r>
      <w:r w:rsidR="00BD1F42" w:rsidRPr="000E481D">
        <w:t xml:space="preserve"> </w:t>
      </w:r>
      <w:r w:rsidRPr="000E481D">
        <w:t>refer to increasing the discount offered to accounts receivable, although offering a discount is already a strategy that has been implement</w:t>
      </w:r>
      <w:r w:rsidR="006C495A">
        <w:t>ed</w:t>
      </w:r>
      <w:r w:rsidRPr="000E481D">
        <w:t xml:space="preserve"> and therefore can</w:t>
      </w:r>
      <w:r w:rsidR="006C495A">
        <w:t>no</w:t>
      </w:r>
      <w:r w:rsidRPr="000E481D">
        <w:t xml:space="preserve">t be </w:t>
      </w:r>
      <w:r w:rsidR="006C495A">
        <w:t>proposed</w:t>
      </w:r>
      <w:r w:rsidR="006C495A" w:rsidRPr="000E481D">
        <w:t xml:space="preserve"> </w:t>
      </w:r>
      <w:r w:rsidRPr="000E481D">
        <w:t>as a new strategy.</w:t>
      </w:r>
      <w:r w:rsidR="00A44D94">
        <w:t xml:space="preserve"> </w:t>
      </w:r>
      <w:r w:rsidR="00A44D94">
        <w:rPr>
          <w:rFonts w:cstheme="minorHAnsi"/>
        </w:rPr>
        <w:t>However, students could refer to providing an additional discount for early payment, as this would encourage accounts receivable to pay earlier.</w:t>
      </w:r>
    </w:p>
    <w:p w14:paraId="30AD7B86" w14:textId="3D85D768" w:rsidR="00D70C9B" w:rsidRDefault="00D70C9B" w:rsidP="00BE5202">
      <w:pPr>
        <w:pStyle w:val="VCAAbody"/>
        <w:rPr>
          <w:rFonts w:cstheme="minorHAnsi"/>
        </w:rPr>
      </w:pPr>
      <w:r w:rsidRPr="000E481D">
        <w:lastRenderedPageBreak/>
        <w:t>One</w:t>
      </w:r>
      <w:r>
        <w:t xml:space="preserve"> mark was awarded for each strategy</w:t>
      </w:r>
      <w:r w:rsidR="006C495A">
        <w:t>.</w:t>
      </w:r>
    </w:p>
    <w:p w14:paraId="664DF894" w14:textId="280AA917" w:rsidR="00D70C9B" w:rsidRDefault="00600530" w:rsidP="007641D6">
      <w:pPr>
        <w:pStyle w:val="VCAAbody"/>
        <w:rPr>
          <w:rFonts w:cstheme="minorHAnsi"/>
        </w:rPr>
      </w:pPr>
      <w:r>
        <w:rPr>
          <w:rFonts w:cstheme="minorHAnsi"/>
        </w:rPr>
        <w:t>Higher</w:t>
      </w:r>
      <w:r w:rsidR="006C495A">
        <w:rPr>
          <w:rFonts w:cstheme="minorHAnsi"/>
        </w:rPr>
        <w:t>-scoring responses</w:t>
      </w:r>
      <w:r>
        <w:rPr>
          <w:rFonts w:cstheme="minorHAnsi"/>
        </w:rPr>
        <w:t xml:space="preserve"> explain</w:t>
      </w:r>
      <w:r w:rsidR="006C495A">
        <w:rPr>
          <w:rFonts w:cstheme="minorHAnsi"/>
        </w:rPr>
        <w:t>ed</w:t>
      </w:r>
      <w:r>
        <w:rPr>
          <w:rFonts w:cstheme="minorHAnsi"/>
        </w:rPr>
        <w:t xml:space="preserve"> strategies that resulted in accounts receivable paying</w:t>
      </w:r>
      <w:r w:rsidR="000E481D">
        <w:rPr>
          <w:rFonts w:cstheme="minorHAnsi"/>
        </w:rPr>
        <w:t xml:space="preserve"> </w:t>
      </w:r>
      <w:r>
        <w:rPr>
          <w:rFonts w:cstheme="minorHAnsi"/>
        </w:rPr>
        <w:t xml:space="preserve">faster while reducing the risk of bad debts. </w:t>
      </w:r>
    </w:p>
    <w:p w14:paraId="399AE656" w14:textId="644FB606" w:rsidR="00FA7265" w:rsidRDefault="00FA7265" w:rsidP="007641D6">
      <w:pPr>
        <w:pStyle w:val="VCAAHeading2"/>
      </w:pPr>
      <w:r>
        <w:t>Question 3.</w:t>
      </w:r>
    </w:p>
    <w:p w14:paraId="3007EC98" w14:textId="1C504686" w:rsidR="00B2715A" w:rsidRPr="00B2715A" w:rsidRDefault="00B2715A" w:rsidP="002E21BB">
      <w:pPr>
        <w:pStyle w:val="VCAAbody"/>
      </w:pPr>
      <w:r>
        <w:t xml:space="preserve">This question required students to discuss the </w:t>
      </w:r>
      <w:r w:rsidR="00FE5D04">
        <w:t>financial</w:t>
      </w:r>
      <w:r>
        <w:t xml:space="preserve"> and ethical consideration</w:t>
      </w:r>
      <w:r w:rsidR="00674712">
        <w:t>s</w:t>
      </w:r>
      <w:r>
        <w:t xml:space="preserve"> that the business faces when deciding between the tw</w:t>
      </w:r>
      <w:r w:rsidR="00FE5D04">
        <w:t>o</w:t>
      </w:r>
      <w:r>
        <w:t xml:space="preserve"> options, and to make a recommendation about which option the business should select. </w:t>
      </w:r>
    </w:p>
    <w:tbl>
      <w:tblPr>
        <w:tblStyle w:val="VCAATableClosed"/>
        <w:tblW w:w="0" w:type="auto"/>
        <w:tblLook w:val="04A0" w:firstRow="1" w:lastRow="0" w:firstColumn="1" w:lastColumn="0" w:noHBand="0" w:noVBand="1"/>
      </w:tblPr>
      <w:tblGrid>
        <w:gridCol w:w="795"/>
        <w:gridCol w:w="8392"/>
      </w:tblGrid>
      <w:tr w:rsidR="00FA7265" w:rsidRPr="00350AB9" w14:paraId="5AE9CE2C" w14:textId="77777777" w:rsidTr="00BE5202">
        <w:trPr>
          <w:cnfStyle w:val="100000000000" w:firstRow="1" w:lastRow="0" w:firstColumn="0" w:lastColumn="0" w:oddVBand="0" w:evenVBand="0" w:oddHBand="0" w:evenHBand="0" w:firstRowFirstColumn="0" w:firstRowLastColumn="0" w:lastRowFirstColumn="0" w:lastRowLastColumn="0"/>
          <w:trHeight w:val="397"/>
        </w:trPr>
        <w:tc>
          <w:tcPr>
            <w:tcW w:w="0" w:type="dxa"/>
          </w:tcPr>
          <w:p w14:paraId="068347CA" w14:textId="7C95FBE5" w:rsidR="00FA7265" w:rsidRPr="00350AB9" w:rsidRDefault="00B742B0" w:rsidP="00A30C96">
            <w:pPr>
              <w:pStyle w:val="VCAAtableheading"/>
              <w:rPr>
                <w:b w:val="0"/>
                <w:bCs/>
              </w:rPr>
            </w:pPr>
            <w:r w:rsidRPr="00350AB9">
              <w:rPr>
                <w:bCs/>
              </w:rPr>
              <w:t>Marks</w:t>
            </w:r>
          </w:p>
        </w:tc>
        <w:tc>
          <w:tcPr>
            <w:tcW w:w="8392" w:type="dxa"/>
          </w:tcPr>
          <w:p w14:paraId="7565BBFD" w14:textId="538E66FD" w:rsidR="00FA7265" w:rsidRPr="00350AB9" w:rsidRDefault="00B742B0" w:rsidP="00A30C96">
            <w:pPr>
              <w:pStyle w:val="VCAAtableheading"/>
              <w:rPr>
                <w:b w:val="0"/>
                <w:bCs/>
              </w:rPr>
            </w:pPr>
            <w:r w:rsidRPr="00350AB9">
              <w:rPr>
                <w:bCs/>
              </w:rPr>
              <w:t>Criteria</w:t>
            </w:r>
          </w:p>
        </w:tc>
      </w:tr>
      <w:tr w:rsidR="00FA7265" w:rsidRPr="00DE238F" w14:paraId="0BB27870" w14:textId="77777777" w:rsidTr="00BE5202">
        <w:tc>
          <w:tcPr>
            <w:tcW w:w="0" w:type="dxa"/>
          </w:tcPr>
          <w:p w14:paraId="5697522A" w14:textId="1FC79CAD" w:rsidR="00FA7265" w:rsidRPr="00816DCE" w:rsidRDefault="00FA7265" w:rsidP="00A30C96">
            <w:pPr>
              <w:pStyle w:val="VCAAtablecondensed"/>
              <w:rPr>
                <w:b/>
                <w:bCs/>
              </w:rPr>
            </w:pPr>
            <w:r w:rsidRPr="000562F2">
              <w:t>5</w:t>
            </w:r>
            <w:r w:rsidR="006C495A" w:rsidRPr="000562F2">
              <w:t>–</w:t>
            </w:r>
            <w:r w:rsidRPr="000562F2">
              <w:t>6</w:t>
            </w:r>
          </w:p>
        </w:tc>
        <w:tc>
          <w:tcPr>
            <w:tcW w:w="8392" w:type="dxa"/>
          </w:tcPr>
          <w:p w14:paraId="0637E97B" w14:textId="2712AAD6" w:rsidR="00FA7265" w:rsidRPr="00816DCE" w:rsidRDefault="00FA7265" w:rsidP="00A30C96">
            <w:pPr>
              <w:pStyle w:val="VCAAtablecondensed"/>
            </w:pPr>
            <w:r w:rsidRPr="00816DCE">
              <w:t>Detailed understanding of financial and ethical implications of decisions made by the business owner, including reference to the financial data provided</w:t>
            </w:r>
          </w:p>
          <w:p w14:paraId="154AB6B5" w14:textId="6DDA4EE0" w:rsidR="00FA7265" w:rsidRPr="00816DCE" w:rsidRDefault="00FA7265" w:rsidP="00A30C96">
            <w:pPr>
              <w:pStyle w:val="VCAAtablecondensed"/>
            </w:pPr>
            <w:r w:rsidRPr="00816DCE">
              <w:t xml:space="preserve">Comprehensive discussion of the positive and negative implications of both possible recommendations and the </w:t>
            </w:r>
            <w:r w:rsidR="00A30DF1">
              <w:t>potential</w:t>
            </w:r>
            <w:r w:rsidRPr="00816DCE">
              <w:t xml:space="preserve"> impact on the performance of the business</w:t>
            </w:r>
          </w:p>
          <w:p w14:paraId="6E4FEFE1" w14:textId="41AB667B" w:rsidR="00FA7265" w:rsidRPr="00816DCE" w:rsidRDefault="00FA7265" w:rsidP="00A30C96">
            <w:pPr>
              <w:pStyle w:val="VCAAtablecondensed"/>
              <w:rPr>
                <w:b/>
                <w:bCs/>
              </w:rPr>
            </w:pPr>
            <w:r w:rsidRPr="00816DCE">
              <w:t>Makes a recommendation</w:t>
            </w:r>
          </w:p>
        </w:tc>
      </w:tr>
      <w:tr w:rsidR="00FA7265" w:rsidRPr="00DE238F" w14:paraId="15D3043B" w14:textId="77777777" w:rsidTr="00BE5202">
        <w:tc>
          <w:tcPr>
            <w:tcW w:w="0" w:type="dxa"/>
          </w:tcPr>
          <w:p w14:paraId="58C3112A" w14:textId="678750C1" w:rsidR="00FA7265" w:rsidRPr="00816DCE" w:rsidRDefault="00FA7265" w:rsidP="00A30C96">
            <w:pPr>
              <w:pStyle w:val="VCAAtablecondensed"/>
              <w:rPr>
                <w:b/>
                <w:bCs/>
              </w:rPr>
            </w:pPr>
            <w:r w:rsidRPr="000562F2">
              <w:t>3</w:t>
            </w:r>
            <w:r w:rsidR="006C495A" w:rsidRPr="000562F2">
              <w:t>–</w:t>
            </w:r>
            <w:r w:rsidRPr="000562F2">
              <w:t>4</w:t>
            </w:r>
          </w:p>
        </w:tc>
        <w:tc>
          <w:tcPr>
            <w:tcW w:w="8392" w:type="dxa"/>
          </w:tcPr>
          <w:p w14:paraId="4E76661A" w14:textId="382635DC" w:rsidR="00FA7265" w:rsidRPr="00816DCE" w:rsidRDefault="00B153FF" w:rsidP="00A30C96">
            <w:pPr>
              <w:pStyle w:val="VCAAtablecondensed"/>
            </w:pPr>
            <w:r>
              <w:t>G</w:t>
            </w:r>
            <w:r w:rsidR="00BD0EE5">
              <w:t>eneral</w:t>
            </w:r>
            <w:r w:rsidR="00FA7265" w:rsidRPr="00816DCE">
              <w:t xml:space="preserve"> understanding of financial and ethical implications of decisions made by the business owner </w:t>
            </w:r>
          </w:p>
          <w:p w14:paraId="0088649A" w14:textId="11711780" w:rsidR="00816DCE" w:rsidRDefault="00FA7265" w:rsidP="00A30C96">
            <w:pPr>
              <w:pStyle w:val="VCAAtablecondensed"/>
            </w:pPr>
            <w:r w:rsidRPr="00816DCE">
              <w:t xml:space="preserve">Reference to the implications </w:t>
            </w:r>
            <w:r w:rsidR="00521AB9">
              <w:t>of</w:t>
            </w:r>
            <w:r w:rsidR="00521AB9" w:rsidRPr="00816DCE">
              <w:t xml:space="preserve"> </w:t>
            </w:r>
            <w:r w:rsidRPr="00816DCE">
              <w:t xml:space="preserve">the </w:t>
            </w:r>
            <w:r w:rsidR="00BD0EE5">
              <w:t xml:space="preserve">potential </w:t>
            </w:r>
            <w:r w:rsidRPr="00816DCE">
              <w:t>impact on the performance of the business</w:t>
            </w:r>
          </w:p>
          <w:p w14:paraId="0C6EE850" w14:textId="492F76A1" w:rsidR="00FA7265" w:rsidRPr="00816DCE" w:rsidRDefault="00FA7265" w:rsidP="00A30C96">
            <w:pPr>
              <w:pStyle w:val="VCAAtablecondensed"/>
              <w:rPr>
                <w:b/>
                <w:bCs/>
              </w:rPr>
            </w:pPr>
            <w:r w:rsidRPr="00816DCE">
              <w:t>Makes a recommendation</w:t>
            </w:r>
          </w:p>
        </w:tc>
      </w:tr>
      <w:tr w:rsidR="00FA7265" w:rsidRPr="00DE238F" w14:paraId="164E2A2C" w14:textId="77777777" w:rsidTr="00BE5202">
        <w:tc>
          <w:tcPr>
            <w:tcW w:w="0" w:type="dxa"/>
          </w:tcPr>
          <w:p w14:paraId="5B5603A1" w14:textId="3CE6CFDC" w:rsidR="00FA7265" w:rsidRPr="00816DCE" w:rsidRDefault="00FA7265" w:rsidP="00A30C96">
            <w:pPr>
              <w:pStyle w:val="VCAAtablecondensed"/>
              <w:rPr>
                <w:b/>
                <w:bCs/>
              </w:rPr>
            </w:pPr>
            <w:r w:rsidRPr="000562F2">
              <w:t>1</w:t>
            </w:r>
            <w:r w:rsidR="006C495A" w:rsidRPr="000562F2">
              <w:t>–</w:t>
            </w:r>
            <w:r w:rsidRPr="000562F2">
              <w:t>2</w:t>
            </w:r>
          </w:p>
        </w:tc>
        <w:tc>
          <w:tcPr>
            <w:tcW w:w="8392" w:type="dxa"/>
          </w:tcPr>
          <w:p w14:paraId="0DD61A2C" w14:textId="538F96FD" w:rsidR="00FA7265" w:rsidRPr="00816DCE" w:rsidRDefault="00FA7265" w:rsidP="00A30C96">
            <w:pPr>
              <w:pStyle w:val="VCAAtablecondensed"/>
            </w:pPr>
            <w:r w:rsidRPr="00816DCE">
              <w:t xml:space="preserve">Basic, if any, reference to ethical and/or financial considerations </w:t>
            </w:r>
          </w:p>
          <w:p w14:paraId="69B6C5ED" w14:textId="7261AD2E" w:rsidR="00FA7265" w:rsidRPr="00816DCE" w:rsidRDefault="00FA7265" w:rsidP="00A30C96">
            <w:pPr>
              <w:pStyle w:val="VCAAtablecondensed"/>
            </w:pPr>
            <w:r w:rsidRPr="00816DCE">
              <w:t>Identifi</w:t>
            </w:r>
            <w:r w:rsidR="001566C0">
              <w:t>cation of</w:t>
            </w:r>
            <w:r w:rsidRPr="00816DCE">
              <w:t xml:space="preserve"> at least one ethical issue and one financial issue </w:t>
            </w:r>
          </w:p>
          <w:p w14:paraId="23D3FAED" w14:textId="283DAE54" w:rsidR="00FA7265" w:rsidRPr="00816DCE" w:rsidRDefault="00FA7265" w:rsidP="00A30C96">
            <w:pPr>
              <w:pStyle w:val="VCAAtablecondensed"/>
            </w:pPr>
            <w:r w:rsidRPr="00816DCE">
              <w:t>Makes a recommendation</w:t>
            </w:r>
          </w:p>
        </w:tc>
      </w:tr>
    </w:tbl>
    <w:p w14:paraId="4D214B64" w14:textId="1E48584D" w:rsidR="000E481D" w:rsidRPr="007641D6" w:rsidRDefault="00FA7265" w:rsidP="007641D6">
      <w:pPr>
        <w:pStyle w:val="VCAAbody"/>
      </w:pPr>
      <w:proofErr w:type="spellStart"/>
      <w:r w:rsidRPr="007641D6">
        <w:t>WortaFlow</w:t>
      </w:r>
      <w:proofErr w:type="spellEnd"/>
      <w:r w:rsidRPr="007641D6">
        <w:t xml:space="preserve"> is considering two options for </w:t>
      </w:r>
      <w:r w:rsidR="00101082">
        <w:t>its</w:t>
      </w:r>
      <w:r w:rsidR="00101082" w:rsidRPr="007641D6">
        <w:t xml:space="preserve"> </w:t>
      </w:r>
      <w:r w:rsidRPr="007641D6">
        <w:t>eco-friendly drink bottle range. The current supplier</w:t>
      </w:r>
      <w:r w:rsidR="00513006">
        <w:t xml:space="preserve"> in</w:t>
      </w:r>
      <w:r w:rsidR="008B35E0">
        <w:t xml:space="preserve"> Option A</w:t>
      </w:r>
      <w:r w:rsidRPr="007641D6">
        <w:t xml:space="preserve"> offers a high-quality durable bottle that is visually appealing</w:t>
      </w:r>
      <w:r w:rsidR="00101082">
        <w:t>,</w:t>
      </w:r>
      <w:r w:rsidRPr="007641D6">
        <w:t xml:space="preserve"> which </w:t>
      </w:r>
      <w:r w:rsidR="00101082">
        <w:t xml:space="preserve">therefore </w:t>
      </w:r>
      <w:r w:rsidRPr="007641D6">
        <w:t>suit</w:t>
      </w:r>
      <w:r w:rsidR="00A061AF">
        <w:t>s</w:t>
      </w:r>
      <w:r w:rsidRPr="007641D6">
        <w:t xml:space="preserve"> the needs of </w:t>
      </w:r>
      <w:r w:rsidR="00513006">
        <w:t>customers</w:t>
      </w:r>
      <w:r w:rsidR="00513006" w:rsidRPr="007641D6">
        <w:t xml:space="preserve"> </w:t>
      </w:r>
      <w:r w:rsidRPr="007641D6">
        <w:t xml:space="preserve">whose preference is for quality products. While the surveys do not refer to the ethical </w:t>
      </w:r>
      <w:r w:rsidR="00093C14">
        <w:t>considerations</w:t>
      </w:r>
      <w:r w:rsidR="00093C14" w:rsidRPr="007641D6">
        <w:t xml:space="preserve"> </w:t>
      </w:r>
      <w:r w:rsidRPr="007641D6">
        <w:t xml:space="preserve">that customers consider when purchasing a bottle, it can be assumed </w:t>
      </w:r>
      <w:r w:rsidR="008B35E0">
        <w:t xml:space="preserve">that </w:t>
      </w:r>
      <w:r w:rsidR="00093C14">
        <w:t>such</w:t>
      </w:r>
      <w:r w:rsidR="00093C14" w:rsidRPr="007641D6">
        <w:t xml:space="preserve"> </w:t>
      </w:r>
      <w:r w:rsidR="00093C14">
        <w:t>considerations</w:t>
      </w:r>
      <w:r w:rsidR="00093C14" w:rsidRPr="007641D6">
        <w:t xml:space="preserve"> </w:t>
      </w:r>
      <w:r w:rsidR="00101082">
        <w:t>will influence customers’ decisions around whether to</w:t>
      </w:r>
      <w:r w:rsidRPr="007641D6">
        <w:t xml:space="preserve"> </w:t>
      </w:r>
      <w:r w:rsidR="00101082">
        <w:t>purchase</w:t>
      </w:r>
      <w:r w:rsidR="00101082" w:rsidRPr="007641D6">
        <w:t xml:space="preserve"> </w:t>
      </w:r>
      <w:r w:rsidRPr="007641D6">
        <w:t xml:space="preserve">these </w:t>
      </w:r>
      <w:r w:rsidR="000E481D" w:rsidRPr="007641D6">
        <w:t>eco-friendly</w:t>
      </w:r>
      <w:r w:rsidRPr="007641D6">
        <w:t xml:space="preserve"> bottles. The current supplier appear</w:t>
      </w:r>
      <w:r w:rsidR="00101082">
        <w:t>s</w:t>
      </w:r>
      <w:r w:rsidRPr="007641D6">
        <w:t xml:space="preserve"> to provide a level of </w:t>
      </w:r>
      <w:r w:rsidR="000E481D" w:rsidRPr="007641D6">
        <w:t>profit;</w:t>
      </w:r>
      <w:r w:rsidRPr="007641D6">
        <w:t xml:space="preserve"> however, Option B has a lower cost price while also offering a high-quality bottle. </w:t>
      </w:r>
      <w:r w:rsidR="00093C14">
        <w:t>In addition, t</w:t>
      </w:r>
      <w:r w:rsidRPr="002826BF">
        <w:t>his</w:t>
      </w:r>
      <w:r w:rsidR="00AE12FE">
        <w:t xml:space="preserve"> latter</w:t>
      </w:r>
      <w:r w:rsidRPr="002826BF">
        <w:t xml:space="preserve"> option is less durable, which could result in an increase in sales returns as customers </w:t>
      </w:r>
      <w:r w:rsidR="00AE12FE">
        <w:t>will need to</w:t>
      </w:r>
      <w:r w:rsidRPr="002826BF">
        <w:t xml:space="preserve"> replace their bottles more regularly</w:t>
      </w:r>
      <w:r w:rsidR="008A172F">
        <w:t>.</w:t>
      </w:r>
      <w:r w:rsidRPr="007641D6">
        <w:t xml:space="preserve"> </w:t>
      </w:r>
      <w:r w:rsidR="008A172F">
        <w:t>Yet</w:t>
      </w:r>
      <w:r w:rsidR="008A172F" w:rsidRPr="007641D6">
        <w:t xml:space="preserve"> </w:t>
      </w:r>
      <w:r w:rsidRPr="007641D6">
        <w:t xml:space="preserve">the desire for a durable bottle may </w:t>
      </w:r>
      <w:r w:rsidR="00101082">
        <w:t>lead to</w:t>
      </w:r>
      <w:r w:rsidRPr="007641D6">
        <w:t xml:space="preserve"> </w:t>
      </w:r>
      <w:r w:rsidR="00101082">
        <w:t>customers</w:t>
      </w:r>
      <w:r w:rsidR="00101082" w:rsidRPr="007641D6">
        <w:t xml:space="preserve"> </w:t>
      </w:r>
      <w:r w:rsidRPr="007641D6">
        <w:t>purchasing a different brand</w:t>
      </w:r>
      <w:r w:rsidR="00101082">
        <w:t>,</w:t>
      </w:r>
      <w:r w:rsidRPr="007641D6">
        <w:t xml:space="preserve"> result</w:t>
      </w:r>
      <w:r w:rsidR="00101082">
        <w:t>ing</w:t>
      </w:r>
      <w:r w:rsidRPr="007641D6">
        <w:t xml:space="preserve"> in </w:t>
      </w:r>
      <w:r w:rsidR="00101082">
        <w:t>fewer</w:t>
      </w:r>
      <w:r w:rsidR="00101082" w:rsidRPr="007641D6">
        <w:t xml:space="preserve"> </w:t>
      </w:r>
      <w:r w:rsidRPr="007641D6">
        <w:t xml:space="preserve">repeat sales. As the owner has budgeted on sales increasing by </w:t>
      </w:r>
      <w:r w:rsidR="000E481D" w:rsidRPr="007641D6">
        <w:t>20%,</w:t>
      </w:r>
      <w:r w:rsidRPr="007641D6">
        <w:t xml:space="preserve"> we need to consider </w:t>
      </w:r>
      <w:r w:rsidR="00101082">
        <w:t>whether</w:t>
      </w:r>
      <w:r w:rsidR="00101082" w:rsidRPr="007641D6">
        <w:t xml:space="preserve"> </w:t>
      </w:r>
      <w:r w:rsidRPr="007641D6">
        <w:t xml:space="preserve">the change in brand </w:t>
      </w:r>
      <w:r w:rsidR="00101082">
        <w:t>c</w:t>
      </w:r>
      <w:r w:rsidRPr="007641D6">
        <w:t xml:space="preserve">ould result in that target not being met. If customers are ethically </w:t>
      </w:r>
      <w:r w:rsidR="000E481D" w:rsidRPr="007641D6">
        <w:t>minded,</w:t>
      </w:r>
      <w:r w:rsidRPr="007641D6">
        <w:t xml:space="preserve"> they may also consider other suppliers when they become aware of the safety issues that the business has had. It is likely that young people who are ethically minded would be aware of these issues if they search</w:t>
      </w:r>
      <w:r w:rsidR="00101082">
        <w:t>ed for information about</w:t>
      </w:r>
      <w:r w:rsidRPr="007641D6">
        <w:t xml:space="preserve"> the company online.</w:t>
      </w:r>
    </w:p>
    <w:p w14:paraId="566799E0" w14:textId="0C0BE930" w:rsidR="004D34A9" w:rsidRPr="007641D6" w:rsidRDefault="000E481D" w:rsidP="007641D6">
      <w:pPr>
        <w:pStyle w:val="VCAAbody"/>
      </w:pPr>
      <w:r w:rsidRPr="007641D6">
        <w:t>Higher</w:t>
      </w:r>
      <w:r w:rsidR="00101082">
        <w:t>-scoring responses</w:t>
      </w:r>
      <w:r w:rsidRPr="007641D6">
        <w:t xml:space="preserve"> use</w:t>
      </w:r>
      <w:r w:rsidR="00101082">
        <w:t>d</w:t>
      </w:r>
      <w:r w:rsidRPr="007641D6">
        <w:t xml:space="preserve"> the source information provided to discuss the financial and ethical considerations that the business faced when deciding between the two options</w:t>
      </w:r>
      <w:r w:rsidR="00101082">
        <w:t xml:space="preserve"> and</w:t>
      </w:r>
      <w:r w:rsidRPr="007641D6">
        <w:t xml:space="preserve"> consider</w:t>
      </w:r>
      <w:r w:rsidR="00101082">
        <w:t>ed</w:t>
      </w:r>
      <w:r w:rsidRPr="007641D6">
        <w:t xml:space="preserve"> both the positives and negatives of each </w:t>
      </w:r>
      <w:r w:rsidR="00101082">
        <w:t>option</w:t>
      </w:r>
      <w:r w:rsidR="00101082" w:rsidRPr="007641D6">
        <w:t xml:space="preserve"> </w:t>
      </w:r>
      <w:r w:rsidRPr="007641D6">
        <w:t xml:space="preserve">when forming their recommendation. </w:t>
      </w:r>
      <w:r w:rsidR="004D34A9" w:rsidRPr="007641D6">
        <w:t>The</w:t>
      </w:r>
      <w:r w:rsidR="00101082">
        <w:t>se responses</w:t>
      </w:r>
      <w:r w:rsidR="004D34A9" w:rsidRPr="007641D6">
        <w:t xml:space="preserve"> </w:t>
      </w:r>
      <w:r w:rsidR="00101082">
        <w:t>also</w:t>
      </w:r>
      <w:r w:rsidR="004D34A9" w:rsidRPr="007641D6">
        <w:t xml:space="preserve"> use</w:t>
      </w:r>
      <w:r w:rsidR="00101082">
        <w:t>d</w:t>
      </w:r>
      <w:r w:rsidR="004D34A9" w:rsidRPr="007641D6">
        <w:t xml:space="preserve"> the survey information indicat</w:t>
      </w:r>
      <w:r w:rsidR="00101082">
        <w:t>ing young people’s</w:t>
      </w:r>
      <w:r w:rsidR="004D34A9" w:rsidRPr="007641D6">
        <w:t xml:space="preserve"> preference for a high-quality bottle and balance</w:t>
      </w:r>
      <w:r w:rsidR="00101082">
        <w:t>d</w:t>
      </w:r>
      <w:r w:rsidR="004D34A9" w:rsidRPr="007641D6">
        <w:t xml:space="preserve"> this with the sensitivity to price fluctuations.</w:t>
      </w:r>
    </w:p>
    <w:p w14:paraId="2ED2E028" w14:textId="20489CF4" w:rsidR="000E481D" w:rsidRDefault="00AE7CF0" w:rsidP="008C67B1">
      <w:pPr>
        <w:pStyle w:val="VCAAbody"/>
      </w:pPr>
      <w:r>
        <w:t>M</w:t>
      </w:r>
      <w:r w:rsidR="004D34A9">
        <w:t xml:space="preserve">arks </w:t>
      </w:r>
      <w:r w:rsidR="00101082">
        <w:t xml:space="preserve">were </w:t>
      </w:r>
      <w:r w:rsidR="004D34A9">
        <w:t xml:space="preserve">awarded for the </w:t>
      </w:r>
      <w:r w:rsidR="00101082">
        <w:t xml:space="preserve">overall </w:t>
      </w:r>
      <w:r w:rsidR="004D34A9">
        <w:t xml:space="preserve">quality of the response, rather than </w:t>
      </w:r>
      <w:r w:rsidR="00101082">
        <w:t xml:space="preserve">merely which option </w:t>
      </w:r>
      <w:r w:rsidR="00A061AF">
        <w:t xml:space="preserve">was </w:t>
      </w:r>
      <w:r w:rsidR="004D34A9">
        <w:t>recommend</w:t>
      </w:r>
      <w:r w:rsidR="00101082">
        <w:t>ed by the student</w:t>
      </w:r>
      <w:r w:rsidR="004D34A9">
        <w:t>. The marking guide indicates that higher</w:t>
      </w:r>
      <w:r w:rsidR="00101082">
        <w:t>-scoring responses</w:t>
      </w:r>
      <w:r w:rsidR="004D34A9">
        <w:t xml:space="preserve"> must make a recommendation </w:t>
      </w:r>
      <w:r w:rsidR="00101082">
        <w:t>but</w:t>
      </w:r>
      <w:r w:rsidR="004D34A9">
        <w:t xml:space="preserve"> does not identify which recommendation is required. A comprehensive discussion of the positive and negative impact</w:t>
      </w:r>
      <w:r w:rsidR="00101082">
        <w:t>s</w:t>
      </w:r>
      <w:r w:rsidR="004D34A9">
        <w:t xml:space="preserve"> of both </w:t>
      </w:r>
      <w:r w:rsidR="00101082">
        <w:t>options</w:t>
      </w:r>
      <w:r w:rsidR="004D34A9">
        <w:t xml:space="preserve"> </w:t>
      </w:r>
      <w:r w:rsidR="00A061AF">
        <w:t xml:space="preserve">was </w:t>
      </w:r>
      <w:r w:rsidR="004D34A9">
        <w:t>require</w:t>
      </w:r>
      <w:r w:rsidR="00101082">
        <w:t>d, allowing</w:t>
      </w:r>
      <w:r w:rsidR="004D34A9">
        <w:t xml:space="preserve"> students to </w:t>
      </w:r>
      <w:r w:rsidR="00101082">
        <w:t>demonstrate their</w:t>
      </w:r>
      <w:r w:rsidR="004D34A9">
        <w:t xml:space="preserve"> </w:t>
      </w:r>
      <w:r w:rsidR="004D34A9">
        <w:lastRenderedPageBreak/>
        <w:t>understanding of how the business owner would make the decision rather than simply listing the information provided</w:t>
      </w:r>
      <w:r w:rsidR="009C68F4">
        <w:t xml:space="preserve"> in the question</w:t>
      </w:r>
      <w:r w:rsidR="004D34A9">
        <w:t>.</w:t>
      </w:r>
    </w:p>
    <w:p w14:paraId="35248CE3" w14:textId="63A8EE2D" w:rsidR="00FA7265" w:rsidRDefault="00FA7265" w:rsidP="007641D6">
      <w:pPr>
        <w:pStyle w:val="VCAAHeading2"/>
      </w:pPr>
      <w:r>
        <w:t>Question 4a.</w:t>
      </w:r>
    </w:p>
    <w:p w14:paraId="5618A6F1" w14:textId="2FF9C553" w:rsidR="00FE5D04" w:rsidRPr="00FE5D04" w:rsidRDefault="00FE5D04" w:rsidP="002E21BB">
      <w:pPr>
        <w:pStyle w:val="VCAAbody"/>
      </w:pPr>
      <w:r>
        <w:t xml:space="preserve">This question required students to prepare the Accounts Payable and GST Clearing ledger accounts to determine relevant items for the Budgeted Cash Flow Statement for April. </w:t>
      </w:r>
    </w:p>
    <w:p w14:paraId="7C79FE09" w14:textId="218B7D2A" w:rsidR="00FA7265" w:rsidRPr="00541B31" w:rsidRDefault="00FA7265" w:rsidP="00541B31">
      <w:pPr>
        <w:spacing w:after="0"/>
        <w:rPr>
          <w:rStyle w:val="VCAAbold"/>
          <w:sz w:val="20"/>
          <w:szCs w:val="20"/>
        </w:rPr>
      </w:pPr>
      <w:r w:rsidRPr="00541B31">
        <w:rPr>
          <w:rStyle w:val="VCAAbold"/>
          <w:sz w:val="20"/>
          <w:szCs w:val="20"/>
        </w:rPr>
        <w:t>Tod’s Tiles</w:t>
      </w:r>
    </w:p>
    <w:p w14:paraId="6F13AA09" w14:textId="3D317304" w:rsidR="00FA7265" w:rsidRPr="00541B31" w:rsidRDefault="00FA7265" w:rsidP="00541B31">
      <w:pPr>
        <w:spacing w:after="0"/>
        <w:rPr>
          <w:rStyle w:val="VCAAbold"/>
          <w:sz w:val="20"/>
          <w:szCs w:val="20"/>
        </w:rPr>
      </w:pPr>
      <w:r w:rsidRPr="00541B31">
        <w:rPr>
          <w:rStyle w:val="VCAAbold"/>
          <w:sz w:val="20"/>
          <w:szCs w:val="20"/>
        </w:rPr>
        <w:t>General Ledger</w:t>
      </w:r>
    </w:p>
    <w:p w14:paraId="606F0464" w14:textId="77777777" w:rsidR="00FA7265" w:rsidRPr="00BE5202" w:rsidRDefault="00FA7265" w:rsidP="00BE5202">
      <w:pPr>
        <w:pStyle w:val="Headingx"/>
        <w:jc w:val="center"/>
        <w:rPr>
          <w:rStyle w:val="VCAAbold"/>
          <w:bCs w:val="0"/>
          <w:lang w:eastAsia="en-US"/>
        </w:rPr>
      </w:pPr>
      <w:r w:rsidRPr="00BE5202">
        <w:rPr>
          <w:rStyle w:val="VCAAbold"/>
          <w:bCs w:val="0"/>
          <w:lang w:eastAsia="en-US"/>
        </w:rPr>
        <w:t>Accounts Payable</w:t>
      </w:r>
    </w:p>
    <w:tbl>
      <w:tblPr>
        <w:tblStyle w:val="TableGrid"/>
        <w:tblW w:w="9411" w:type="dxa"/>
        <w:tblInd w:w="-5" w:type="dxa"/>
        <w:tblLook w:val="04A0" w:firstRow="1" w:lastRow="0" w:firstColumn="1" w:lastColumn="0" w:noHBand="0" w:noVBand="1"/>
      </w:tblPr>
      <w:tblGrid>
        <w:gridCol w:w="1053"/>
        <w:gridCol w:w="2693"/>
        <w:gridCol w:w="1003"/>
        <w:gridCol w:w="840"/>
        <w:gridCol w:w="2835"/>
        <w:gridCol w:w="987"/>
      </w:tblGrid>
      <w:tr w:rsidR="00FA7265" w:rsidRPr="00350AB9" w14:paraId="6A8C7A21" w14:textId="77777777" w:rsidTr="00BE5202">
        <w:tc>
          <w:tcPr>
            <w:tcW w:w="1053" w:type="dxa"/>
          </w:tcPr>
          <w:p w14:paraId="1E086A8A" w14:textId="77777777" w:rsidR="00FA7265" w:rsidRPr="00350AB9" w:rsidRDefault="00FA7265" w:rsidP="00350AB9">
            <w:pPr>
              <w:pStyle w:val="VCAAtablecondensed"/>
            </w:pPr>
            <w:r w:rsidRPr="00350AB9">
              <w:t>Date</w:t>
            </w:r>
          </w:p>
          <w:p w14:paraId="43EBED6D" w14:textId="77777777" w:rsidR="00FA7265" w:rsidRPr="00350AB9" w:rsidRDefault="00FA7265" w:rsidP="00350AB9">
            <w:pPr>
              <w:pStyle w:val="VCAAtablecondensed"/>
            </w:pPr>
            <w:r w:rsidRPr="00350AB9">
              <w:t>2025</w:t>
            </w:r>
          </w:p>
        </w:tc>
        <w:tc>
          <w:tcPr>
            <w:tcW w:w="2693" w:type="dxa"/>
          </w:tcPr>
          <w:p w14:paraId="4D003867" w14:textId="25E21692" w:rsidR="00FA7265" w:rsidRPr="00350AB9" w:rsidRDefault="00816DCE" w:rsidP="00350AB9">
            <w:pPr>
              <w:pStyle w:val="VCAAtablecondensed"/>
            </w:pPr>
            <w:r w:rsidRPr="00350AB9">
              <w:t>Cross-reference</w:t>
            </w:r>
          </w:p>
        </w:tc>
        <w:tc>
          <w:tcPr>
            <w:tcW w:w="1003" w:type="dxa"/>
          </w:tcPr>
          <w:p w14:paraId="1C809E0A" w14:textId="77777777" w:rsidR="00FA7265" w:rsidRPr="00350AB9" w:rsidRDefault="00FA7265" w:rsidP="00350AB9">
            <w:pPr>
              <w:pStyle w:val="VCAAtablecondensed"/>
            </w:pPr>
            <w:r w:rsidRPr="00350AB9">
              <w:t>Amount</w:t>
            </w:r>
          </w:p>
        </w:tc>
        <w:tc>
          <w:tcPr>
            <w:tcW w:w="840" w:type="dxa"/>
          </w:tcPr>
          <w:p w14:paraId="0D3B9836" w14:textId="77777777" w:rsidR="00FA7265" w:rsidRPr="00350AB9" w:rsidRDefault="00FA7265" w:rsidP="00350AB9">
            <w:pPr>
              <w:pStyle w:val="VCAAtablecondensed"/>
            </w:pPr>
            <w:r w:rsidRPr="00350AB9">
              <w:t>Date</w:t>
            </w:r>
          </w:p>
          <w:p w14:paraId="424B1A65" w14:textId="77777777" w:rsidR="00FA7265" w:rsidRPr="00350AB9" w:rsidRDefault="00FA7265" w:rsidP="00350AB9">
            <w:pPr>
              <w:pStyle w:val="VCAAtablecondensed"/>
            </w:pPr>
            <w:r w:rsidRPr="00350AB9">
              <w:t>2025</w:t>
            </w:r>
          </w:p>
        </w:tc>
        <w:tc>
          <w:tcPr>
            <w:tcW w:w="2835" w:type="dxa"/>
          </w:tcPr>
          <w:p w14:paraId="5640792B" w14:textId="11330167" w:rsidR="00FA7265" w:rsidRPr="00350AB9" w:rsidRDefault="00816DCE" w:rsidP="00350AB9">
            <w:pPr>
              <w:pStyle w:val="VCAAtablecondensed"/>
            </w:pPr>
            <w:r w:rsidRPr="00350AB9">
              <w:t>Cross-reference</w:t>
            </w:r>
          </w:p>
        </w:tc>
        <w:tc>
          <w:tcPr>
            <w:tcW w:w="987" w:type="dxa"/>
          </w:tcPr>
          <w:p w14:paraId="027556B8" w14:textId="77777777" w:rsidR="00FA7265" w:rsidRPr="00350AB9" w:rsidRDefault="00FA7265" w:rsidP="00350AB9">
            <w:pPr>
              <w:pStyle w:val="VCAAtablecondensed"/>
            </w:pPr>
            <w:r w:rsidRPr="00350AB9">
              <w:t>Amount</w:t>
            </w:r>
          </w:p>
        </w:tc>
      </w:tr>
      <w:tr w:rsidR="00FA7265" w:rsidRPr="00350AB9" w14:paraId="34E70525" w14:textId="77777777" w:rsidTr="00BE5202">
        <w:tc>
          <w:tcPr>
            <w:tcW w:w="1053" w:type="dxa"/>
          </w:tcPr>
          <w:p w14:paraId="2A36210E" w14:textId="77777777" w:rsidR="00FA7265" w:rsidRPr="00350AB9" w:rsidRDefault="00FA7265" w:rsidP="00350AB9">
            <w:pPr>
              <w:pStyle w:val="VCAAtablecondensed"/>
            </w:pPr>
            <w:r w:rsidRPr="00350AB9">
              <w:t>Apr 30</w:t>
            </w:r>
          </w:p>
        </w:tc>
        <w:tc>
          <w:tcPr>
            <w:tcW w:w="2693" w:type="dxa"/>
          </w:tcPr>
          <w:p w14:paraId="799ED120" w14:textId="43F778EF" w:rsidR="00FA7265" w:rsidRPr="00350AB9" w:rsidRDefault="00FA7265" w:rsidP="00350AB9">
            <w:pPr>
              <w:pStyle w:val="VCAAtablecondensed"/>
            </w:pPr>
            <w:r w:rsidRPr="00350AB9">
              <w:t xml:space="preserve">Bank </w:t>
            </w:r>
          </w:p>
        </w:tc>
        <w:tc>
          <w:tcPr>
            <w:tcW w:w="1003" w:type="dxa"/>
          </w:tcPr>
          <w:p w14:paraId="5CC9BDEC" w14:textId="77777777" w:rsidR="00FA7265" w:rsidRPr="00350AB9" w:rsidRDefault="00FA7265" w:rsidP="00350AB9">
            <w:pPr>
              <w:pStyle w:val="VCAAtablecondensed"/>
            </w:pPr>
            <w:r w:rsidRPr="00350AB9">
              <w:t>208 500</w:t>
            </w:r>
          </w:p>
        </w:tc>
        <w:tc>
          <w:tcPr>
            <w:tcW w:w="840" w:type="dxa"/>
          </w:tcPr>
          <w:p w14:paraId="4287E5F8" w14:textId="77777777" w:rsidR="00FA7265" w:rsidRPr="00350AB9" w:rsidRDefault="00FA7265" w:rsidP="00350AB9">
            <w:pPr>
              <w:pStyle w:val="VCAAtablecondensed"/>
            </w:pPr>
            <w:r w:rsidRPr="00350AB9">
              <w:t>Apr. 1</w:t>
            </w:r>
          </w:p>
        </w:tc>
        <w:tc>
          <w:tcPr>
            <w:tcW w:w="2835" w:type="dxa"/>
          </w:tcPr>
          <w:p w14:paraId="728E2FC3" w14:textId="77777777" w:rsidR="00FA7265" w:rsidRPr="00350AB9" w:rsidRDefault="00FA7265" w:rsidP="00350AB9">
            <w:pPr>
              <w:pStyle w:val="VCAAtablecondensed"/>
            </w:pPr>
            <w:r w:rsidRPr="00350AB9">
              <w:t>Balance</w:t>
            </w:r>
          </w:p>
        </w:tc>
        <w:tc>
          <w:tcPr>
            <w:tcW w:w="987" w:type="dxa"/>
          </w:tcPr>
          <w:p w14:paraId="53CB2F6B" w14:textId="77777777" w:rsidR="00FA7265" w:rsidRPr="00350AB9" w:rsidRDefault="00FA7265" w:rsidP="00350AB9">
            <w:pPr>
              <w:pStyle w:val="VCAAtablecondensed"/>
            </w:pPr>
            <w:r w:rsidRPr="00350AB9">
              <w:t>24 200</w:t>
            </w:r>
          </w:p>
        </w:tc>
      </w:tr>
      <w:tr w:rsidR="00FA7265" w:rsidRPr="00350AB9" w14:paraId="5FF43FFF" w14:textId="77777777" w:rsidTr="00BE5202">
        <w:tc>
          <w:tcPr>
            <w:tcW w:w="1053" w:type="dxa"/>
          </w:tcPr>
          <w:p w14:paraId="1DBD3E26" w14:textId="77777777" w:rsidR="00FA7265" w:rsidRPr="00350AB9" w:rsidRDefault="00FA7265" w:rsidP="00350AB9">
            <w:pPr>
              <w:pStyle w:val="VCAAtablecondensed"/>
            </w:pPr>
          </w:p>
        </w:tc>
        <w:tc>
          <w:tcPr>
            <w:tcW w:w="2693" w:type="dxa"/>
          </w:tcPr>
          <w:p w14:paraId="00060C41" w14:textId="4CC44563" w:rsidR="00FA7265" w:rsidRPr="00350AB9" w:rsidRDefault="00FA7265" w:rsidP="00350AB9">
            <w:pPr>
              <w:pStyle w:val="VCAAtablecondensed"/>
            </w:pPr>
            <w:r w:rsidRPr="00350AB9">
              <w:t xml:space="preserve">Discount Revenue </w:t>
            </w:r>
          </w:p>
        </w:tc>
        <w:tc>
          <w:tcPr>
            <w:tcW w:w="1003" w:type="dxa"/>
          </w:tcPr>
          <w:p w14:paraId="0310C1EE" w14:textId="77777777" w:rsidR="00FA7265" w:rsidRPr="00350AB9" w:rsidRDefault="00FA7265" w:rsidP="00350AB9">
            <w:pPr>
              <w:pStyle w:val="VCAAtablecondensed"/>
            </w:pPr>
            <w:r w:rsidRPr="00350AB9">
              <w:t>3 800</w:t>
            </w:r>
          </w:p>
        </w:tc>
        <w:tc>
          <w:tcPr>
            <w:tcW w:w="840" w:type="dxa"/>
          </w:tcPr>
          <w:p w14:paraId="34EC704D" w14:textId="77777777" w:rsidR="00FA7265" w:rsidRPr="00350AB9" w:rsidRDefault="00FA7265" w:rsidP="00350AB9">
            <w:pPr>
              <w:pStyle w:val="VCAAtablecondensed"/>
            </w:pPr>
            <w:r w:rsidRPr="00350AB9">
              <w:t xml:space="preserve"> 30</w:t>
            </w:r>
          </w:p>
        </w:tc>
        <w:tc>
          <w:tcPr>
            <w:tcW w:w="2835" w:type="dxa"/>
          </w:tcPr>
          <w:p w14:paraId="6D9CFAE0" w14:textId="194D153D" w:rsidR="00FA7265" w:rsidRPr="00350AB9" w:rsidRDefault="00FA7265" w:rsidP="00350AB9">
            <w:pPr>
              <w:pStyle w:val="VCAAtablecondensed"/>
            </w:pPr>
            <w:r w:rsidRPr="00350AB9">
              <w:t>Inventory/GST Clearing</w:t>
            </w:r>
          </w:p>
        </w:tc>
        <w:tc>
          <w:tcPr>
            <w:tcW w:w="987" w:type="dxa"/>
          </w:tcPr>
          <w:p w14:paraId="3A516749" w14:textId="77777777" w:rsidR="00FA7265" w:rsidRPr="00350AB9" w:rsidRDefault="00FA7265" w:rsidP="00350AB9">
            <w:pPr>
              <w:pStyle w:val="VCAAtablecondensed"/>
            </w:pPr>
            <w:r w:rsidRPr="00350AB9">
              <w:t>214 500</w:t>
            </w:r>
          </w:p>
        </w:tc>
      </w:tr>
      <w:tr w:rsidR="00FA7265" w:rsidRPr="00350AB9" w14:paraId="2221DD09" w14:textId="77777777" w:rsidTr="00BE5202">
        <w:tc>
          <w:tcPr>
            <w:tcW w:w="1053" w:type="dxa"/>
          </w:tcPr>
          <w:p w14:paraId="384809BB" w14:textId="77777777" w:rsidR="00FA7265" w:rsidRPr="00350AB9" w:rsidRDefault="00FA7265" w:rsidP="00350AB9">
            <w:pPr>
              <w:pStyle w:val="VCAAtablecondensed"/>
            </w:pPr>
          </w:p>
        </w:tc>
        <w:tc>
          <w:tcPr>
            <w:tcW w:w="2693" w:type="dxa"/>
          </w:tcPr>
          <w:p w14:paraId="3EAA1A95" w14:textId="03C7A1EA" w:rsidR="00FA7265" w:rsidRPr="00350AB9" w:rsidRDefault="00FA7265" w:rsidP="00350AB9">
            <w:pPr>
              <w:pStyle w:val="VCAAtablecondensed"/>
            </w:pPr>
            <w:r w:rsidRPr="00350AB9">
              <w:t>Balance</w:t>
            </w:r>
          </w:p>
        </w:tc>
        <w:tc>
          <w:tcPr>
            <w:tcW w:w="1003" w:type="dxa"/>
          </w:tcPr>
          <w:p w14:paraId="1ECAA331" w14:textId="77777777" w:rsidR="00FA7265" w:rsidRPr="00350AB9" w:rsidRDefault="00FA7265" w:rsidP="00350AB9">
            <w:pPr>
              <w:pStyle w:val="VCAAtablecondensed"/>
            </w:pPr>
            <w:r w:rsidRPr="00350AB9">
              <w:t>26 400</w:t>
            </w:r>
          </w:p>
        </w:tc>
        <w:tc>
          <w:tcPr>
            <w:tcW w:w="840" w:type="dxa"/>
          </w:tcPr>
          <w:p w14:paraId="5EE35934" w14:textId="77777777" w:rsidR="00FA7265" w:rsidRPr="00350AB9" w:rsidRDefault="00FA7265" w:rsidP="00350AB9">
            <w:pPr>
              <w:pStyle w:val="VCAAtablecondensed"/>
            </w:pPr>
          </w:p>
        </w:tc>
        <w:tc>
          <w:tcPr>
            <w:tcW w:w="2835" w:type="dxa"/>
          </w:tcPr>
          <w:p w14:paraId="52E207E4" w14:textId="77777777" w:rsidR="00FA7265" w:rsidRPr="00350AB9" w:rsidRDefault="00FA7265" w:rsidP="00350AB9">
            <w:pPr>
              <w:pStyle w:val="VCAAtablecondensed"/>
            </w:pPr>
          </w:p>
        </w:tc>
        <w:tc>
          <w:tcPr>
            <w:tcW w:w="987" w:type="dxa"/>
          </w:tcPr>
          <w:p w14:paraId="4455942A" w14:textId="77777777" w:rsidR="00FA7265" w:rsidRPr="00350AB9" w:rsidRDefault="00FA7265" w:rsidP="00350AB9">
            <w:pPr>
              <w:pStyle w:val="VCAAtablecondensed"/>
            </w:pPr>
          </w:p>
        </w:tc>
      </w:tr>
      <w:tr w:rsidR="00FA7265" w:rsidRPr="00350AB9" w14:paraId="764E22B4" w14:textId="77777777" w:rsidTr="00BE5202">
        <w:tc>
          <w:tcPr>
            <w:tcW w:w="1053" w:type="dxa"/>
          </w:tcPr>
          <w:p w14:paraId="08296A94" w14:textId="77777777" w:rsidR="00FA7265" w:rsidRPr="00350AB9" w:rsidRDefault="00FA7265" w:rsidP="00350AB9">
            <w:pPr>
              <w:pStyle w:val="VCAAtablecondensed"/>
            </w:pPr>
          </w:p>
        </w:tc>
        <w:tc>
          <w:tcPr>
            <w:tcW w:w="2693" w:type="dxa"/>
          </w:tcPr>
          <w:p w14:paraId="37EA6E1B" w14:textId="77777777" w:rsidR="00FA7265" w:rsidRPr="00350AB9" w:rsidRDefault="00FA7265" w:rsidP="00350AB9">
            <w:pPr>
              <w:pStyle w:val="VCAAtablecondensed"/>
            </w:pPr>
          </w:p>
        </w:tc>
        <w:tc>
          <w:tcPr>
            <w:tcW w:w="1003" w:type="dxa"/>
          </w:tcPr>
          <w:p w14:paraId="378EE072" w14:textId="77777777" w:rsidR="00FA7265" w:rsidRPr="00350AB9" w:rsidRDefault="00FA7265" w:rsidP="00350AB9">
            <w:pPr>
              <w:pStyle w:val="VCAAtablecondensed"/>
            </w:pPr>
            <w:r w:rsidRPr="00350AB9">
              <w:t>238 700</w:t>
            </w:r>
          </w:p>
        </w:tc>
        <w:tc>
          <w:tcPr>
            <w:tcW w:w="840" w:type="dxa"/>
          </w:tcPr>
          <w:p w14:paraId="7F4538B2" w14:textId="77777777" w:rsidR="00FA7265" w:rsidRPr="00350AB9" w:rsidRDefault="00FA7265" w:rsidP="00350AB9">
            <w:pPr>
              <w:pStyle w:val="VCAAtablecondensed"/>
            </w:pPr>
          </w:p>
        </w:tc>
        <w:tc>
          <w:tcPr>
            <w:tcW w:w="2835" w:type="dxa"/>
          </w:tcPr>
          <w:p w14:paraId="1D9D0937" w14:textId="77777777" w:rsidR="00FA7265" w:rsidRPr="00350AB9" w:rsidRDefault="00FA7265" w:rsidP="00350AB9">
            <w:pPr>
              <w:pStyle w:val="VCAAtablecondensed"/>
            </w:pPr>
          </w:p>
        </w:tc>
        <w:tc>
          <w:tcPr>
            <w:tcW w:w="987" w:type="dxa"/>
          </w:tcPr>
          <w:p w14:paraId="2C7742E5" w14:textId="77777777" w:rsidR="00FA7265" w:rsidRPr="00350AB9" w:rsidRDefault="00FA7265" w:rsidP="00350AB9">
            <w:pPr>
              <w:pStyle w:val="VCAAtablecondensed"/>
            </w:pPr>
            <w:r w:rsidRPr="00350AB9">
              <w:t>238 700</w:t>
            </w:r>
          </w:p>
        </w:tc>
      </w:tr>
    </w:tbl>
    <w:p w14:paraId="5C4D0454" w14:textId="77777777" w:rsidR="00B52B26" w:rsidRDefault="00B52B26" w:rsidP="00B52B26">
      <w:pPr>
        <w:pStyle w:val="Headingx"/>
        <w:jc w:val="center"/>
        <w:rPr>
          <w:rStyle w:val="VCAAbold"/>
          <w:b/>
          <w:bCs w:val="0"/>
          <w:lang w:eastAsia="en-US"/>
        </w:rPr>
      </w:pPr>
    </w:p>
    <w:p w14:paraId="1DBC31BA" w14:textId="5793CDDA" w:rsidR="00FA7265" w:rsidRPr="00BE5202" w:rsidRDefault="00FA7265" w:rsidP="00BE5202">
      <w:pPr>
        <w:pStyle w:val="Headingx"/>
        <w:jc w:val="center"/>
        <w:rPr>
          <w:rStyle w:val="VCAAbold"/>
          <w:bCs w:val="0"/>
          <w:lang w:eastAsia="en-US"/>
        </w:rPr>
      </w:pPr>
      <w:r w:rsidRPr="00BE5202">
        <w:rPr>
          <w:rStyle w:val="VCAAbold"/>
          <w:bCs w:val="0"/>
          <w:lang w:eastAsia="en-US"/>
        </w:rPr>
        <w:t>GST Clearing</w:t>
      </w:r>
    </w:p>
    <w:tbl>
      <w:tblPr>
        <w:tblStyle w:val="TableGrid"/>
        <w:tblW w:w="9411" w:type="dxa"/>
        <w:tblInd w:w="-5" w:type="dxa"/>
        <w:tblLook w:val="04A0" w:firstRow="1" w:lastRow="0" w:firstColumn="1" w:lastColumn="0" w:noHBand="0" w:noVBand="1"/>
      </w:tblPr>
      <w:tblGrid>
        <w:gridCol w:w="1037"/>
        <w:gridCol w:w="2709"/>
        <w:gridCol w:w="1034"/>
        <w:gridCol w:w="1042"/>
        <w:gridCol w:w="2602"/>
        <w:gridCol w:w="987"/>
      </w:tblGrid>
      <w:tr w:rsidR="00FA7265" w:rsidRPr="00DE238F" w14:paraId="68B6E80A" w14:textId="77777777" w:rsidTr="00BE5202">
        <w:tc>
          <w:tcPr>
            <w:tcW w:w="1037" w:type="dxa"/>
          </w:tcPr>
          <w:p w14:paraId="57CC7939" w14:textId="77777777" w:rsidR="00FA7265" w:rsidRPr="00DE238F" w:rsidRDefault="00FA7265" w:rsidP="00350AB9">
            <w:pPr>
              <w:pStyle w:val="VCAAtablecondensed"/>
            </w:pPr>
            <w:r w:rsidRPr="00DE238F">
              <w:t>Date</w:t>
            </w:r>
          </w:p>
          <w:p w14:paraId="5A535294" w14:textId="77777777" w:rsidR="00FA7265" w:rsidRPr="00DE238F" w:rsidRDefault="00FA7265" w:rsidP="00350AB9">
            <w:pPr>
              <w:pStyle w:val="VCAAtablecondensed"/>
            </w:pPr>
            <w:r w:rsidRPr="00DE238F">
              <w:t>2025</w:t>
            </w:r>
          </w:p>
        </w:tc>
        <w:tc>
          <w:tcPr>
            <w:tcW w:w="2709" w:type="dxa"/>
          </w:tcPr>
          <w:p w14:paraId="4993CD8F" w14:textId="0B24EFE2" w:rsidR="00FA7265" w:rsidRPr="00DE238F" w:rsidRDefault="00816DCE" w:rsidP="00350AB9">
            <w:pPr>
              <w:pStyle w:val="VCAAtablecondensed"/>
            </w:pPr>
            <w:r>
              <w:t>Cross-reference</w:t>
            </w:r>
          </w:p>
        </w:tc>
        <w:tc>
          <w:tcPr>
            <w:tcW w:w="1034" w:type="dxa"/>
          </w:tcPr>
          <w:p w14:paraId="4641BFF7" w14:textId="77777777" w:rsidR="00FA7265" w:rsidRPr="00DE238F" w:rsidRDefault="00FA7265" w:rsidP="00350AB9">
            <w:pPr>
              <w:pStyle w:val="VCAAtablecondensed"/>
            </w:pPr>
            <w:r w:rsidRPr="00DE238F">
              <w:t>Amount</w:t>
            </w:r>
          </w:p>
        </w:tc>
        <w:tc>
          <w:tcPr>
            <w:tcW w:w="1042" w:type="dxa"/>
          </w:tcPr>
          <w:p w14:paraId="636E387A" w14:textId="77777777" w:rsidR="00FA7265" w:rsidRPr="00DE238F" w:rsidRDefault="00FA7265" w:rsidP="00350AB9">
            <w:pPr>
              <w:pStyle w:val="VCAAtablecondensed"/>
            </w:pPr>
            <w:r w:rsidRPr="00DE238F">
              <w:t>Date</w:t>
            </w:r>
          </w:p>
          <w:p w14:paraId="167980AE" w14:textId="77777777" w:rsidR="00FA7265" w:rsidRPr="00DE238F" w:rsidRDefault="00FA7265" w:rsidP="00350AB9">
            <w:pPr>
              <w:pStyle w:val="VCAAtablecondensed"/>
            </w:pPr>
            <w:r w:rsidRPr="00DE238F">
              <w:t>2025</w:t>
            </w:r>
          </w:p>
        </w:tc>
        <w:tc>
          <w:tcPr>
            <w:tcW w:w="2602" w:type="dxa"/>
          </w:tcPr>
          <w:p w14:paraId="4E4A5D51" w14:textId="3873E58B" w:rsidR="00FA7265" w:rsidRPr="00DE238F" w:rsidRDefault="00816DCE" w:rsidP="00350AB9">
            <w:pPr>
              <w:pStyle w:val="VCAAtablecondensed"/>
            </w:pPr>
            <w:r>
              <w:t>Cross-reference</w:t>
            </w:r>
          </w:p>
        </w:tc>
        <w:tc>
          <w:tcPr>
            <w:tcW w:w="987" w:type="dxa"/>
          </w:tcPr>
          <w:p w14:paraId="15EAB88E" w14:textId="77777777" w:rsidR="00FA7265" w:rsidRPr="00DE238F" w:rsidRDefault="00FA7265" w:rsidP="00350AB9">
            <w:pPr>
              <w:pStyle w:val="VCAAtablecondensed"/>
            </w:pPr>
            <w:r w:rsidRPr="00DE238F">
              <w:t>Amount</w:t>
            </w:r>
          </w:p>
        </w:tc>
      </w:tr>
      <w:tr w:rsidR="00FA7265" w:rsidRPr="00DE238F" w14:paraId="0D369031" w14:textId="77777777" w:rsidTr="00BE5202">
        <w:tc>
          <w:tcPr>
            <w:tcW w:w="1037" w:type="dxa"/>
          </w:tcPr>
          <w:p w14:paraId="4BF0BA46" w14:textId="77777777" w:rsidR="00FA7265" w:rsidRPr="00CC7E02" w:rsidRDefault="00FA7265" w:rsidP="00350AB9">
            <w:pPr>
              <w:pStyle w:val="VCAAtablecondensed"/>
              <w:rPr>
                <w:color w:val="000000" w:themeColor="text1"/>
              </w:rPr>
            </w:pPr>
            <w:r w:rsidRPr="00CC7E02">
              <w:rPr>
                <w:color w:val="000000" w:themeColor="text1"/>
              </w:rPr>
              <w:t>Apr 30</w:t>
            </w:r>
          </w:p>
        </w:tc>
        <w:tc>
          <w:tcPr>
            <w:tcW w:w="2709" w:type="dxa"/>
          </w:tcPr>
          <w:p w14:paraId="6D26E5D2" w14:textId="57C09DE5" w:rsidR="00FA7265" w:rsidRPr="00CC7E02" w:rsidRDefault="00FA7265" w:rsidP="00350AB9">
            <w:pPr>
              <w:pStyle w:val="VCAAtablecondensed"/>
              <w:rPr>
                <w:color w:val="000000" w:themeColor="text1"/>
              </w:rPr>
            </w:pPr>
            <w:r w:rsidRPr="00CC7E02">
              <w:rPr>
                <w:color w:val="000000" w:themeColor="text1"/>
              </w:rPr>
              <w:t xml:space="preserve">Accounts Payable </w:t>
            </w:r>
          </w:p>
        </w:tc>
        <w:tc>
          <w:tcPr>
            <w:tcW w:w="1034" w:type="dxa"/>
          </w:tcPr>
          <w:p w14:paraId="084B93B1" w14:textId="77777777" w:rsidR="00FA7265" w:rsidRPr="00CC7E02" w:rsidRDefault="00FA7265" w:rsidP="00350AB9">
            <w:pPr>
              <w:pStyle w:val="VCAAtablecondensed"/>
              <w:rPr>
                <w:color w:val="000000" w:themeColor="text1"/>
              </w:rPr>
            </w:pPr>
            <w:r w:rsidRPr="00CC7E02">
              <w:rPr>
                <w:color w:val="000000" w:themeColor="text1"/>
              </w:rPr>
              <w:t>19 500</w:t>
            </w:r>
          </w:p>
        </w:tc>
        <w:tc>
          <w:tcPr>
            <w:tcW w:w="1042" w:type="dxa"/>
          </w:tcPr>
          <w:p w14:paraId="566D9E14" w14:textId="77777777" w:rsidR="00FA7265" w:rsidRPr="00CC7E02" w:rsidRDefault="00FA7265" w:rsidP="00350AB9">
            <w:pPr>
              <w:pStyle w:val="VCAAtablecondensed"/>
              <w:rPr>
                <w:color w:val="000000" w:themeColor="text1"/>
              </w:rPr>
            </w:pPr>
            <w:r w:rsidRPr="00CC7E02">
              <w:rPr>
                <w:color w:val="000000" w:themeColor="text1"/>
              </w:rPr>
              <w:t>Apr. 1</w:t>
            </w:r>
          </w:p>
        </w:tc>
        <w:tc>
          <w:tcPr>
            <w:tcW w:w="2602" w:type="dxa"/>
          </w:tcPr>
          <w:p w14:paraId="4656489F" w14:textId="77777777" w:rsidR="00FA7265" w:rsidRPr="00CC7E02" w:rsidRDefault="00FA7265" w:rsidP="00350AB9">
            <w:pPr>
              <w:pStyle w:val="VCAAtablecondensed"/>
              <w:rPr>
                <w:color w:val="000000" w:themeColor="text1"/>
              </w:rPr>
            </w:pPr>
            <w:r w:rsidRPr="00CC7E02">
              <w:rPr>
                <w:color w:val="000000" w:themeColor="text1"/>
              </w:rPr>
              <w:t>Balance</w:t>
            </w:r>
          </w:p>
        </w:tc>
        <w:tc>
          <w:tcPr>
            <w:tcW w:w="987" w:type="dxa"/>
          </w:tcPr>
          <w:p w14:paraId="772CD00E" w14:textId="77777777" w:rsidR="00FA7265" w:rsidRPr="00CC7E02" w:rsidRDefault="00FA7265" w:rsidP="00350AB9">
            <w:pPr>
              <w:pStyle w:val="VCAAtablecondensed"/>
              <w:rPr>
                <w:color w:val="000000" w:themeColor="text1"/>
              </w:rPr>
            </w:pPr>
            <w:r w:rsidRPr="00CC7E02">
              <w:rPr>
                <w:color w:val="000000" w:themeColor="text1"/>
              </w:rPr>
              <w:t>3 500</w:t>
            </w:r>
          </w:p>
        </w:tc>
      </w:tr>
      <w:tr w:rsidR="00FA7265" w:rsidRPr="00DE238F" w14:paraId="57D762DA" w14:textId="77777777" w:rsidTr="00BE5202">
        <w:tc>
          <w:tcPr>
            <w:tcW w:w="1037" w:type="dxa"/>
          </w:tcPr>
          <w:p w14:paraId="014658E2" w14:textId="77777777" w:rsidR="00FA7265" w:rsidRPr="00CC7E02" w:rsidRDefault="00FA7265" w:rsidP="00350AB9">
            <w:pPr>
              <w:pStyle w:val="VCAAtablecondensed"/>
              <w:rPr>
                <w:color w:val="000000" w:themeColor="text1"/>
              </w:rPr>
            </w:pPr>
          </w:p>
        </w:tc>
        <w:tc>
          <w:tcPr>
            <w:tcW w:w="2709" w:type="dxa"/>
          </w:tcPr>
          <w:p w14:paraId="02CC889B" w14:textId="401A22DA" w:rsidR="00FA7265" w:rsidRPr="00CC7E02" w:rsidRDefault="00FA7265" w:rsidP="00350AB9">
            <w:pPr>
              <w:pStyle w:val="VCAAtablecondensed"/>
              <w:rPr>
                <w:color w:val="000000" w:themeColor="text1"/>
              </w:rPr>
            </w:pPr>
            <w:r w:rsidRPr="00CC7E02">
              <w:rPr>
                <w:color w:val="000000" w:themeColor="text1"/>
              </w:rPr>
              <w:t xml:space="preserve">Bank </w:t>
            </w:r>
          </w:p>
        </w:tc>
        <w:tc>
          <w:tcPr>
            <w:tcW w:w="1034" w:type="dxa"/>
          </w:tcPr>
          <w:p w14:paraId="7BA1661E" w14:textId="77777777" w:rsidR="00FA7265" w:rsidRPr="00CC7E02" w:rsidRDefault="00FA7265" w:rsidP="00350AB9">
            <w:pPr>
              <w:pStyle w:val="VCAAtablecondensed"/>
              <w:rPr>
                <w:color w:val="000000" w:themeColor="text1"/>
              </w:rPr>
            </w:pPr>
            <w:r w:rsidRPr="00CC7E02">
              <w:rPr>
                <w:color w:val="000000" w:themeColor="text1"/>
              </w:rPr>
              <w:t>1 900</w:t>
            </w:r>
          </w:p>
        </w:tc>
        <w:tc>
          <w:tcPr>
            <w:tcW w:w="1042" w:type="dxa"/>
          </w:tcPr>
          <w:p w14:paraId="79D780FF" w14:textId="77777777" w:rsidR="00FA7265" w:rsidRPr="00CC7E02" w:rsidRDefault="00FA7265" w:rsidP="00350AB9">
            <w:pPr>
              <w:pStyle w:val="VCAAtablecondensed"/>
              <w:rPr>
                <w:color w:val="000000" w:themeColor="text1"/>
              </w:rPr>
            </w:pPr>
            <w:r w:rsidRPr="00CC7E02">
              <w:rPr>
                <w:color w:val="000000" w:themeColor="text1"/>
              </w:rPr>
              <w:t xml:space="preserve"> 30</w:t>
            </w:r>
          </w:p>
        </w:tc>
        <w:tc>
          <w:tcPr>
            <w:tcW w:w="2602" w:type="dxa"/>
          </w:tcPr>
          <w:p w14:paraId="5B7C9DF6" w14:textId="50F32B64" w:rsidR="00FA7265" w:rsidRPr="00CC7E02" w:rsidRDefault="00FA7265" w:rsidP="00350AB9">
            <w:pPr>
              <w:pStyle w:val="VCAAtablecondensed"/>
              <w:rPr>
                <w:color w:val="000000" w:themeColor="text1"/>
              </w:rPr>
            </w:pPr>
            <w:r w:rsidRPr="00CC7E02">
              <w:rPr>
                <w:color w:val="000000" w:themeColor="text1"/>
              </w:rPr>
              <w:t xml:space="preserve">Bank </w:t>
            </w:r>
          </w:p>
        </w:tc>
        <w:tc>
          <w:tcPr>
            <w:tcW w:w="987" w:type="dxa"/>
          </w:tcPr>
          <w:p w14:paraId="56C4D2CA" w14:textId="77777777" w:rsidR="00FA7265" w:rsidRPr="00CC7E02" w:rsidRDefault="00FA7265" w:rsidP="00350AB9">
            <w:pPr>
              <w:pStyle w:val="VCAAtablecondensed"/>
              <w:rPr>
                <w:color w:val="000000" w:themeColor="text1"/>
              </w:rPr>
            </w:pPr>
            <w:r w:rsidRPr="00CC7E02">
              <w:rPr>
                <w:color w:val="000000" w:themeColor="text1"/>
              </w:rPr>
              <w:t>36 000</w:t>
            </w:r>
          </w:p>
        </w:tc>
      </w:tr>
      <w:tr w:rsidR="00FA7265" w:rsidRPr="00DE238F" w14:paraId="595FFB9E" w14:textId="77777777" w:rsidTr="00BE5202">
        <w:tc>
          <w:tcPr>
            <w:tcW w:w="1037" w:type="dxa"/>
          </w:tcPr>
          <w:p w14:paraId="7CF82C5E" w14:textId="77777777" w:rsidR="00FA7265" w:rsidRPr="00CC7E02" w:rsidRDefault="00FA7265" w:rsidP="00350AB9">
            <w:pPr>
              <w:pStyle w:val="VCAAtablecondensed"/>
              <w:rPr>
                <w:color w:val="000000" w:themeColor="text1"/>
              </w:rPr>
            </w:pPr>
          </w:p>
        </w:tc>
        <w:tc>
          <w:tcPr>
            <w:tcW w:w="2709" w:type="dxa"/>
          </w:tcPr>
          <w:p w14:paraId="57CB16EC" w14:textId="4845B7E0" w:rsidR="00FA7265" w:rsidRPr="00CC7E02" w:rsidRDefault="00FA7265" w:rsidP="00350AB9">
            <w:pPr>
              <w:pStyle w:val="VCAAtablecondensed"/>
              <w:rPr>
                <w:color w:val="000000" w:themeColor="text1"/>
              </w:rPr>
            </w:pPr>
            <w:r w:rsidRPr="00CC7E02">
              <w:rPr>
                <w:color w:val="000000" w:themeColor="text1"/>
              </w:rPr>
              <w:t xml:space="preserve">Bank </w:t>
            </w:r>
          </w:p>
        </w:tc>
        <w:tc>
          <w:tcPr>
            <w:tcW w:w="1034" w:type="dxa"/>
          </w:tcPr>
          <w:p w14:paraId="253B307B" w14:textId="77777777" w:rsidR="00FA7265" w:rsidRPr="00CC7E02" w:rsidRDefault="00FA7265" w:rsidP="00350AB9">
            <w:pPr>
              <w:pStyle w:val="VCAAtablecondensed"/>
              <w:rPr>
                <w:color w:val="000000" w:themeColor="text1"/>
              </w:rPr>
            </w:pPr>
            <w:r w:rsidRPr="00CC7E02">
              <w:rPr>
                <w:color w:val="000000" w:themeColor="text1"/>
              </w:rPr>
              <w:t>11 200</w:t>
            </w:r>
          </w:p>
        </w:tc>
        <w:tc>
          <w:tcPr>
            <w:tcW w:w="1042" w:type="dxa"/>
          </w:tcPr>
          <w:p w14:paraId="6ABFA2DE" w14:textId="77777777" w:rsidR="00FA7265" w:rsidRPr="00CC7E02" w:rsidRDefault="00FA7265" w:rsidP="00350AB9">
            <w:pPr>
              <w:pStyle w:val="VCAAtablecondensed"/>
              <w:rPr>
                <w:color w:val="000000" w:themeColor="text1"/>
              </w:rPr>
            </w:pPr>
          </w:p>
        </w:tc>
        <w:tc>
          <w:tcPr>
            <w:tcW w:w="2602" w:type="dxa"/>
          </w:tcPr>
          <w:p w14:paraId="54D803BA" w14:textId="77777777" w:rsidR="00FA7265" w:rsidRPr="00CC7E02" w:rsidRDefault="00FA7265" w:rsidP="00350AB9">
            <w:pPr>
              <w:pStyle w:val="VCAAtablecondensed"/>
              <w:rPr>
                <w:color w:val="000000" w:themeColor="text1"/>
              </w:rPr>
            </w:pPr>
          </w:p>
        </w:tc>
        <w:tc>
          <w:tcPr>
            <w:tcW w:w="987" w:type="dxa"/>
          </w:tcPr>
          <w:p w14:paraId="7E13D1AE" w14:textId="77777777" w:rsidR="00FA7265" w:rsidRPr="00CC7E02" w:rsidRDefault="00FA7265" w:rsidP="00350AB9">
            <w:pPr>
              <w:pStyle w:val="VCAAtablecondensed"/>
              <w:rPr>
                <w:color w:val="000000" w:themeColor="text1"/>
              </w:rPr>
            </w:pPr>
          </w:p>
        </w:tc>
      </w:tr>
      <w:tr w:rsidR="00FA7265" w:rsidRPr="00DE238F" w14:paraId="351A712E" w14:textId="77777777" w:rsidTr="00BE5202">
        <w:tc>
          <w:tcPr>
            <w:tcW w:w="1037" w:type="dxa"/>
          </w:tcPr>
          <w:p w14:paraId="5244BC88" w14:textId="77777777" w:rsidR="00FA7265" w:rsidRPr="00CC7E02" w:rsidRDefault="00FA7265" w:rsidP="00350AB9">
            <w:pPr>
              <w:pStyle w:val="VCAAtablecondensed"/>
              <w:rPr>
                <w:color w:val="000000" w:themeColor="text1"/>
              </w:rPr>
            </w:pPr>
          </w:p>
        </w:tc>
        <w:tc>
          <w:tcPr>
            <w:tcW w:w="2709" w:type="dxa"/>
          </w:tcPr>
          <w:p w14:paraId="320188F8" w14:textId="116BD79B" w:rsidR="00FA7265" w:rsidRPr="00CC7E02" w:rsidRDefault="00FA7265" w:rsidP="00350AB9">
            <w:pPr>
              <w:pStyle w:val="VCAAtablecondensed"/>
              <w:rPr>
                <w:color w:val="000000" w:themeColor="text1"/>
              </w:rPr>
            </w:pPr>
            <w:r w:rsidRPr="00CC7E02">
              <w:rPr>
                <w:color w:val="000000" w:themeColor="text1"/>
              </w:rPr>
              <w:t xml:space="preserve">Balance </w:t>
            </w:r>
          </w:p>
        </w:tc>
        <w:tc>
          <w:tcPr>
            <w:tcW w:w="1034" w:type="dxa"/>
          </w:tcPr>
          <w:p w14:paraId="7FF06A95" w14:textId="77777777" w:rsidR="00FA7265" w:rsidRPr="00CC7E02" w:rsidRDefault="00FA7265" w:rsidP="00350AB9">
            <w:pPr>
              <w:pStyle w:val="VCAAtablecondensed"/>
              <w:rPr>
                <w:color w:val="000000" w:themeColor="text1"/>
              </w:rPr>
            </w:pPr>
            <w:r w:rsidRPr="00CC7E02">
              <w:rPr>
                <w:color w:val="000000" w:themeColor="text1"/>
              </w:rPr>
              <w:t>6 900</w:t>
            </w:r>
          </w:p>
        </w:tc>
        <w:tc>
          <w:tcPr>
            <w:tcW w:w="1042" w:type="dxa"/>
          </w:tcPr>
          <w:p w14:paraId="4535C3D3" w14:textId="77777777" w:rsidR="00FA7265" w:rsidRPr="00CC7E02" w:rsidRDefault="00FA7265" w:rsidP="00350AB9">
            <w:pPr>
              <w:pStyle w:val="VCAAtablecondensed"/>
              <w:rPr>
                <w:color w:val="000000" w:themeColor="text1"/>
              </w:rPr>
            </w:pPr>
          </w:p>
        </w:tc>
        <w:tc>
          <w:tcPr>
            <w:tcW w:w="2602" w:type="dxa"/>
          </w:tcPr>
          <w:p w14:paraId="3AA64C7F" w14:textId="77777777" w:rsidR="00FA7265" w:rsidRPr="00CC7E02" w:rsidRDefault="00FA7265" w:rsidP="00350AB9">
            <w:pPr>
              <w:pStyle w:val="VCAAtablecondensed"/>
              <w:rPr>
                <w:color w:val="000000" w:themeColor="text1"/>
              </w:rPr>
            </w:pPr>
          </w:p>
        </w:tc>
        <w:tc>
          <w:tcPr>
            <w:tcW w:w="987" w:type="dxa"/>
          </w:tcPr>
          <w:p w14:paraId="18D16B9F" w14:textId="77777777" w:rsidR="00FA7265" w:rsidRPr="00CC7E02" w:rsidRDefault="00FA7265" w:rsidP="00350AB9">
            <w:pPr>
              <w:pStyle w:val="VCAAtablecondensed"/>
              <w:rPr>
                <w:color w:val="000000" w:themeColor="text1"/>
              </w:rPr>
            </w:pPr>
          </w:p>
        </w:tc>
      </w:tr>
      <w:tr w:rsidR="00FA7265" w:rsidRPr="00DE238F" w14:paraId="0ED2AE45" w14:textId="77777777" w:rsidTr="00BE5202">
        <w:tc>
          <w:tcPr>
            <w:tcW w:w="1037" w:type="dxa"/>
          </w:tcPr>
          <w:p w14:paraId="5274B0F3" w14:textId="77777777" w:rsidR="00FA7265" w:rsidRPr="00CC7E02" w:rsidRDefault="00FA7265" w:rsidP="00350AB9">
            <w:pPr>
              <w:pStyle w:val="VCAAtablecondensed"/>
              <w:rPr>
                <w:color w:val="000000" w:themeColor="text1"/>
              </w:rPr>
            </w:pPr>
          </w:p>
        </w:tc>
        <w:tc>
          <w:tcPr>
            <w:tcW w:w="2709" w:type="dxa"/>
          </w:tcPr>
          <w:p w14:paraId="61B53FCE" w14:textId="77777777" w:rsidR="00FA7265" w:rsidRPr="00CC7E02" w:rsidRDefault="00FA7265" w:rsidP="00350AB9">
            <w:pPr>
              <w:pStyle w:val="VCAAtablecondensed"/>
              <w:rPr>
                <w:color w:val="000000" w:themeColor="text1"/>
              </w:rPr>
            </w:pPr>
          </w:p>
        </w:tc>
        <w:tc>
          <w:tcPr>
            <w:tcW w:w="1034" w:type="dxa"/>
          </w:tcPr>
          <w:p w14:paraId="015DA066" w14:textId="77777777" w:rsidR="00FA7265" w:rsidRPr="00CC7E02" w:rsidRDefault="00FA7265" w:rsidP="00350AB9">
            <w:pPr>
              <w:pStyle w:val="VCAAtablecondensed"/>
              <w:rPr>
                <w:color w:val="000000" w:themeColor="text1"/>
              </w:rPr>
            </w:pPr>
            <w:r w:rsidRPr="00CC7E02">
              <w:rPr>
                <w:color w:val="000000" w:themeColor="text1"/>
              </w:rPr>
              <w:t>39 500</w:t>
            </w:r>
          </w:p>
        </w:tc>
        <w:tc>
          <w:tcPr>
            <w:tcW w:w="1042" w:type="dxa"/>
          </w:tcPr>
          <w:p w14:paraId="7FDF255E" w14:textId="77777777" w:rsidR="00FA7265" w:rsidRPr="00CC7E02" w:rsidRDefault="00FA7265" w:rsidP="00350AB9">
            <w:pPr>
              <w:pStyle w:val="VCAAtablecondensed"/>
              <w:rPr>
                <w:color w:val="000000" w:themeColor="text1"/>
              </w:rPr>
            </w:pPr>
          </w:p>
        </w:tc>
        <w:tc>
          <w:tcPr>
            <w:tcW w:w="2602" w:type="dxa"/>
          </w:tcPr>
          <w:p w14:paraId="2EA98FD2" w14:textId="77777777" w:rsidR="00FA7265" w:rsidRPr="00CC7E02" w:rsidRDefault="00FA7265" w:rsidP="00350AB9">
            <w:pPr>
              <w:pStyle w:val="VCAAtablecondensed"/>
              <w:rPr>
                <w:color w:val="000000" w:themeColor="text1"/>
              </w:rPr>
            </w:pPr>
          </w:p>
        </w:tc>
        <w:tc>
          <w:tcPr>
            <w:tcW w:w="987" w:type="dxa"/>
          </w:tcPr>
          <w:p w14:paraId="39FF364B" w14:textId="77777777" w:rsidR="00FA7265" w:rsidRPr="00CC7E02" w:rsidRDefault="00FA7265" w:rsidP="00350AB9">
            <w:pPr>
              <w:pStyle w:val="VCAAtablecondensed"/>
              <w:rPr>
                <w:color w:val="000000" w:themeColor="text1"/>
              </w:rPr>
            </w:pPr>
            <w:r w:rsidRPr="00CC7E02">
              <w:rPr>
                <w:color w:val="000000" w:themeColor="text1"/>
              </w:rPr>
              <w:t>39 500</w:t>
            </w:r>
          </w:p>
        </w:tc>
      </w:tr>
    </w:tbl>
    <w:p w14:paraId="6CB39E30" w14:textId="3B545E1B" w:rsidR="00FA7265" w:rsidRPr="009267BD" w:rsidRDefault="00FA7265" w:rsidP="00B52D7C">
      <w:pPr>
        <w:pStyle w:val="VCAAbullet"/>
      </w:pPr>
      <w:r w:rsidRPr="009267BD">
        <w:t xml:space="preserve">One mark was awarded for </w:t>
      </w:r>
      <w:r>
        <w:t>Bank $208 500</w:t>
      </w:r>
      <w:r w:rsidR="00CB0A18">
        <w:t>.</w:t>
      </w:r>
    </w:p>
    <w:p w14:paraId="1C6DC6B9" w14:textId="46E625B7" w:rsidR="00FA7265" w:rsidRDefault="00FA7265" w:rsidP="00B52D7C">
      <w:pPr>
        <w:pStyle w:val="VCAAbullet"/>
      </w:pPr>
      <w:r w:rsidRPr="00FA7265">
        <w:t xml:space="preserve">One mark was awarded for </w:t>
      </w:r>
      <w:r>
        <w:t>Discount Revenue $3 800</w:t>
      </w:r>
      <w:r w:rsidR="00CB0A18">
        <w:t>.</w:t>
      </w:r>
    </w:p>
    <w:p w14:paraId="75B144C3" w14:textId="19EB6259" w:rsidR="00FA7265" w:rsidRPr="009267BD" w:rsidRDefault="00FA7265" w:rsidP="00B52D7C">
      <w:pPr>
        <w:pStyle w:val="VCAAbullet"/>
      </w:pPr>
      <w:r w:rsidRPr="009267BD">
        <w:t xml:space="preserve">One mark was awarded for </w:t>
      </w:r>
      <w:r>
        <w:t>Balance $26 400</w:t>
      </w:r>
      <w:r w:rsidR="00CB0A18">
        <w:t>.</w:t>
      </w:r>
    </w:p>
    <w:p w14:paraId="2CA7F30A" w14:textId="1E0F4B84" w:rsidR="00FA7265" w:rsidRDefault="00FA7265" w:rsidP="00B52D7C">
      <w:pPr>
        <w:pStyle w:val="VCAAbullet"/>
      </w:pPr>
      <w:r w:rsidRPr="00FA7265">
        <w:t xml:space="preserve">One mark was awarded for </w:t>
      </w:r>
      <w:r>
        <w:t>Inventory/GST Clearing $214 500</w:t>
      </w:r>
      <w:r w:rsidR="00CB0A18">
        <w:t>.</w:t>
      </w:r>
    </w:p>
    <w:p w14:paraId="42238666" w14:textId="334F5517" w:rsidR="00FA7265" w:rsidRPr="009267BD" w:rsidRDefault="00FA7265" w:rsidP="00B52D7C">
      <w:pPr>
        <w:pStyle w:val="VCAAbullet"/>
      </w:pPr>
      <w:r w:rsidRPr="009267BD">
        <w:t xml:space="preserve">One mark was awarded for </w:t>
      </w:r>
      <w:r>
        <w:t>Accounts Payable $19 500</w:t>
      </w:r>
      <w:r w:rsidR="00CB0A18">
        <w:t>.</w:t>
      </w:r>
    </w:p>
    <w:p w14:paraId="67E7C0A2" w14:textId="79C5B3C4" w:rsidR="00FA7265" w:rsidRDefault="00FA7265" w:rsidP="00B52D7C">
      <w:pPr>
        <w:pStyle w:val="VCAAbullet"/>
      </w:pPr>
      <w:r w:rsidRPr="00FA7265">
        <w:t xml:space="preserve">One mark was awarded for </w:t>
      </w:r>
      <w:r>
        <w:t>Bank $1 900</w:t>
      </w:r>
      <w:r w:rsidR="00CB0A18">
        <w:t>.</w:t>
      </w:r>
    </w:p>
    <w:p w14:paraId="40D5EEED" w14:textId="6AE7F108" w:rsidR="00FA7265" w:rsidRDefault="00FA7265" w:rsidP="00B52D7C">
      <w:pPr>
        <w:pStyle w:val="VCAAbullet"/>
      </w:pPr>
      <w:r w:rsidRPr="009267BD">
        <w:t xml:space="preserve">One mark was awarded for </w:t>
      </w:r>
      <w:r>
        <w:t>Bank $11 200</w:t>
      </w:r>
      <w:r w:rsidR="00CB0A18">
        <w:t>.</w:t>
      </w:r>
    </w:p>
    <w:p w14:paraId="56FA4435" w14:textId="014F4098" w:rsidR="00FA7265" w:rsidRPr="009267BD" w:rsidRDefault="00FA7265" w:rsidP="00B52D7C">
      <w:pPr>
        <w:pStyle w:val="VCAAbullet"/>
      </w:pPr>
      <w:r w:rsidRPr="009267BD">
        <w:t>One mark was awarded for</w:t>
      </w:r>
      <w:r>
        <w:t xml:space="preserve"> Balance $6 900</w:t>
      </w:r>
      <w:r w:rsidR="00CB0A18">
        <w:t>.</w:t>
      </w:r>
    </w:p>
    <w:p w14:paraId="1D9A7E2F" w14:textId="4C480C91" w:rsidR="00FA7265" w:rsidRPr="00FA7265" w:rsidRDefault="00FA7265" w:rsidP="00B52D7C">
      <w:pPr>
        <w:pStyle w:val="VCAAbullet"/>
      </w:pPr>
      <w:r w:rsidRPr="00FA7265">
        <w:t xml:space="preserve">One mark was awarded for </w:t>
      </w:r>
      <w:r>
        <w:t>Bank $36 000</w:t>
      </w:r>
      <w:r w:rsidR="00CB0A18">
        <w:t>.</w:t>
      </w:r>
    </w:p>
    <w:p w14:paraId="2AA74697" w14:textId="5414A86A" w:rsidR="00FA7265" w:rsidRDefault="004D34A9" w:rsidP="007641D6">
      <w:pPr>
        <w:pStyle w:val="VCAAbody"/>
      </w:pPr>
      <w:r>
        <w:t xml:space="preserve">This question required students to </w:t>
      </w:r>
      <w:r w:rsidR="00101082">
        <w:t xml:space="preserve">provide </w:t>
      </w:r>
      <w:r>
        <w:t xml:space="preserve">information in a Budgeted Balance Sheet and Budgeted Income Statement to </w:t>
      </w:r>
      <w:r w:rsidR="008A02F4">
        <w:t>prepare General Ledger accounts. Higher</w:t>
      </w:r>
      <w:r w:rsidR="00CB0A18">
        <w:t>-scoring responses</w:t>
      </w:r>
      <w:r w:rsidR="008A02F4">
        <w:t xml:space="preserve"> identif</w:t>
      </w:r>
      <w:r w:rsidR="00CB0A18">
        <w:t>ied</w:t>
      </w:r>
      <w:r w:rsidR="008A02F4">
        <w:t xml:space="preserve"> that the payments to accounts payable (Bank) and the payment of GST to the Australian Tax Office (ATO) </w:t>
      </w:r>
      <w:r w:rsidR="00CB0A18">
        <w:t>needed</w:t>
      </w:r>
      <w:r w:rsidR="008A02F4">
        <w:t xml:space="preserve"> to be reconstructed from the information provided. </w:t>
      </w:r>
    </w:p>
    <w:p w14:paraId="2F627CAC" w14:textId="0C7417A8" w:rsidR="008A02F4" w:rsidRDefault="00D4578D" w:rsidP="007641D6">
      <w:pPr>
        <w:pStyle w:val="VCAAbody"/>
      </w:pPr>
      <w:r>
        <w:t>S</w:t>
      </w:r>
      <w:r w:rsidR="008A02F4">
        <w:t xml:space="preserve">tudents </w:t>
      </w:r>
      <w:r w:rsidR="00842F72">
        <w:t xml:space="preserve">must </w:t>
      </w:r>
      <w:r w:rsidR="00CB0A18">
        <w:t xml:space="preserve">be </w:t>
      </w:r>
      <w:r w:rsidR="008A02F4">
        <w:t xml:space="preserve">able to reconstruct General Ledger accounts </w:t>
      </w:r>
      <w:proofErr w:type="gramStart"/>
      <w:r w:rsidR="00CB0A18">
        <w:t>in order</w:t>
      </w:r>
      <w:r w:rsidR="008A02F4">
        <w:t xml:space="preserve"> to</w:t>
      </w:r>
      <w:proofErr w:type="gramEnd"/>
      <w:r w:rsidR="008A02F4">
        <w:t xml:space="preserve"> identify missing transactions.</w:t>
      </w:r>
    </w:p>
    <w:p w14:paraId="1B3A8D4A" w14:textId="074BD3F2" w:rsidR="00816DCE" w:rsidRDefault="00816DCE" w:rsidP="007641D6">
      <w:pPr>
        <w:pStyle w:val="VCAAbody"/>
      </w:pPr>
      <w:r>
        <w:t>Lower</w:t>
      </w:r>
      <w:r w:rsidR="00CB0A18">
        <w:t>-scoring responses</w:t>
      </w:r>
      <w:r>
        <w:t xml:space="preserve"> </w:t>
      </w:r>
      <w:r w:rsidR="00CB0A18">
        <w:t>reflected</w:t>
      </w:r>
      <w:r>
        <w:t xml:space="preserve"> difficulty with cross-references. </w:t>
      </w:r>
      <w:r w:rsidR="00F530D5">
        <w:t>Students should r</w:t>
      </w:r>
      <w:r>
        <w:t>egular</w:t>
      </w:r>
      <w:r w:rsidR="00F530D5">
        <w:t>ly</w:t>
      </w:r>
      <w:r>
        <w:t xml:space="preserve"> </w:t>
      </w:r>
      <w:proofErr w:type="spellStart"/>
      <w:r>
        <w:t>practi</w:t>
      </w:r>
      <w:r w:rsidR="009C68F4">
        <w:t>s</w:t>
      </w:r>
      <w:r>
        <w:t>e</w:t>
      </w:r>
      <w:proofErr w:type="spellEnd"/>
      <w:r>
        <w:t xml:space="preserve"> </w:t>
      </w:r>
      <w:r w:rsidR="00F530D5">
        <w:t xml:space="preserve">completing </w:t>
      </w:r>
      <w:r>
        <w:t>cross-references.</w:t>
      </w:r>
    </w:p>
    <w:p w14:paraId="39F4F5FA" w14:textId="61869BEF" w:rsidR="00FA7265" w:rsidRDefault="00FA7265" w:rsidP="00FE1025">
      <w:pPr>
        <w:pStyle w:val="VCAAHeading2"/>
      </w:pPr>
      <w:r>
        <w:lastRenderedPageBreak/>
        <w:t>Question 4b.</w:t>
      </w:r>
    </w:p>
    <w:p w14:paraId="3D4F89FE" w14:textId="42956EBC" w:rsidR="00FE5D04" w:rsidRPr="00FE5D04" w:rsidRDefault="00FE5D04" w:rsidP="002E21BB">
      <w:pPr>
        <w:pStyle w:val="VCAAbody"/>
      </w:pPr>
      <w:r>
        <w:t>This question required students to</w:t>
      </w:r>
      <w:r w:rsidR="001A4334">
        <w:t xml:space="preserve"> prepare the Operating Activities section of the Budgeted Cash Flow Statement fo</w:t>
      </w:r>
      <w:r w:rsidR="00B70844">
        <w:t>r</w:t>
      </w:r>
      <w:r w:rsidR="003C7FDF">
        <w:t xml:space="preserve"> Tod’s Tiles for April 2025.</w:t>
      </w:r>
    </w:p>
    <w:p w14:paraId="63C97114" w14:textId="77777777" w:rsidR="00FA7265" w:rsidRPr="00541B31" w:rsidRDefault="00FA7265" w:rsidP="00541B31">
      <w:pPr>
        <w:spacing w:after="0"/>
        <w:rPr>
          <w:rStyle w:val="VCAAbold"/>
          <w:sz w:val="20"/>
          <w:szCs w:val="20"/>
        </w:rPr>
      </w:pPr>
      <w:r w:rsidRPr="00541B31">
        <w:rPr>
          <w:rStyle w:val="VCAAbold"/>
          <w:sz w:val="20"/>
          <w:szCs w:val="20"/>
        </w:rPr>
        <w:t>Tod’s Tiles</w:t>
      </w:r>
    </w:p>
    <w:p w14:paraId="4203F9E3" w14:textId="77777777" w:rsidR="00FA7265" w:rsidRPr="00541B31" w:rsidRDefault="00FA7265" w:rsidP="00541B31">
      <w:pPr>
        <w:spacing w:after="0"/>
        <w:rPr>
          <w:rStyle w:val="VCAAbold"/>
          <w:sz w:val="20"/>
          <w:szCs w:val="20"/>
        </w:rPr>
      </w:pPr>
      <w:r w:rsidRPr="00541B31">
        <w:rPr>
          <w:rStyle w:val="VCAAbold"/>
          <w:sz w:val="20"/>
          <w:szCs w:val="20"/>
        </w:rPr>
        <w:t>Budgeted Cash Flow Statement (extract) for the month ending 30 April 2025</w:t>
      </w:r>
    </w:p>
    <w:tbl>
      <w:tblPr>
        <w:tblStyle w:val="TableGrid"/>
        <w:tblW w:w="0" w:type="auto"/>
        <w:tblInd w:w="-5" w:type="dxa"/>
        <w:tblLook w:val="04A0" w:firstRow="1" w:lastRow="0" w:firstColumn="1" w:lastColumn="0" w:noHBand="0" w:noVBand="1"/>
      </w:tblPr>
      <w:tblGrid>
        <w:gridCol w:w="5572"/>
        <w:gridCol w:w="1563"/>
        <w:gridCol w:w="1602"/>
      </w:tblGrid>
      <w:tr w:rsidR="00FA7265" w:rsidRPr="00DE238F" w14:paraId="45D62128" w14:textId="77777777" w:rsidTr="000562F2">
        <w:tc>
          <w:tcPr>
            <w:tcW w:w="5572" w:type="dxa"/>
          </w:tcPr>
          <w:p w14:paraId="2D964957" w14:textId="77777777" w:rsidR="00FA7265" w:rsidRPr="00DE238F" w:rsidRDefault="00FA7265" w:rsidP="00E1763C">
            <w:pPr>
              <w:pStyle w:val="ListParagraph"/>
              <w:ind w:left="0"/>
              <w:rPr>
                <w:rFonts w:asciiTheme="minorHAnsi" w:hAnsiTheme="minorHAnsi" w:cstheme="minorHAnsi"/>
                <w:sz w:val="20"/>
                <w:szCs w:val="20"/>
              </w:rPr>
            </w:pPr>
          </w:p>
        </w:tc>
        <w:tc>
          <w:tcPr>
            <w:tcW w:w="1563" w:type="dxa"/>
          </w:tcPr>
          <w:p w14:paraId="79885A34" w14:textId="77777777" w:rsidR="00FA7265" w:rsidRPr="00DE238F" w:rsidRDefault="00FA7265" w:rsidP="00E1763C">
            <w:pPr>
              <w:pStyle w:val="ListParagraph"/>
              <w:ind w:left="0"/>
              <w:jc w:val="center"/>
              <w:rPr>
                <w:rFonts w:asciiTheme="minorHAnsi" w:hAnsiTheme="minorHAnsi" w:cstheme="minorHAnsi"/>
                <w:b/>
                <w:bCs/>
                <w:sz w:val="20"/>
                <w:szCs w:val="20"/>
              </w:rPr>
            </w:pPr>
            <w:r w:rsidRPr="00DE238F">
              <w:rPr>
                <w:rFonts w:asciiTheme="minorHAnsi" w:hAnsiTheme="minorHAnsi" w:cstheme="minorHAnsi"/>
                <w:b/>
                <w:bCs/>
                <w:sz w:val="20"/>
                <w:szCs w:val="20"/>
              </w:rPr>
              <w:t>$</w:t>
            </w:r>
          </w:p>
        </w:tc>
        <w:tc>
          <w:tcPr>
            <w:tcW w:w="1602" w:type="dxa"/>
          </w:tcPr>
          <w:p w14:paraId="7EF987A8" w14:textId="77777777" w:rsidR="00FA7265" w:rsidRPr="00DE238F" w:rsidRDefault="00FA7265" w:rsidP="00E1763C">
            <w:pPr>
              <w:pStyle w:val="ListParagraph"/>
              <w:ind w:left="0"/>
              <w:jc w:val="center"/>
              <w:rPr>
                <w:rFonts w:asciiTheme="minorHAnsi" w:hAnsiTheme="minorHAnsi" w:cstheme="minorHAnsi"/>
                <w:b/>
                <w:bCs/>
                <w:sz w:val="20"/>
                <w:szCs w:val="20"/>
              </w:rPr>
            </w:pPr>
            <w:r w:rsidRPr="00DE238F">
              <w:rPr>
                <w:rFonts w:asciiTheme="minorHAnsi" w:hAnsiTheme="minorHAnsi" w:cstheme="minorHAnsi"/>
                <w:b/>
                <w:bCs/>
                <w:sz w:val="20"/>
                <w:szCs w:val="20"/>
              </w:rPr>
              <w:t>$</w:t>
            </w:r>
          </w:p>
        </w:tc>
      </w:tr>
      <w:tr w:rsidR="00FA7265" w:rsidRPr="00DE238F" w14:paraId="24218E3C" w14:textId="77777777" w:rsidTr="000562F2">
        <w:tc>
          <w:tcPr>
            <w:tcW w:w="5572" w:type="dxa"/>
          </w:tcPr>
          <w:p w14:paraId="42C2CF60" w14:textId="77777777" w:rsidR="00FA7265" w:rsidRPr="00DE238F" w:rsidRDefault="00FA7265" w:rsidP="00E1763C">
            <w:pPr>
              <w:pStyle w:val="ListParagraph"/>
              <w:ind w:left="0"/>
              <w:rPr>
                <w:rFonts w:asciiTheme="minorHAnsi" w:hAnsiTheme="minorHAnsi" w:cstheme="minorHAnsi"/>
                <w:b/>
                <w:bCs/>
                <w:sz w:val="20"/>
                <w:szCs w:val="20"/>
              </w:rPr>
            </w:pPr>
            <w:r w:rsidRPr="00DE238F">
              <w:rPr>
                <w:rFonts w:asciiTheme="minorHAnsi" w:hAnsiTheme="minorHAnsi" w:cstheme="minorHAnsi"/>
                <w:b/>
                <w:bCs/>
                <w:sz w:val="20"/>
                <w:szCs w:val="20"/>
              </w:rPr>
              <w:t>Cash Flow from Operating Activities</w:t>
            </w:r>
          </w:p>
        </w:tc>
        <w:tc>
          <w:tcPr>
            <w:tcW w:w="1563" w:type="dxa"/>
          </w:tcPr>
          <w:p w14:paraId="469A7988" w14:textId="77777777" w:rsidR="00FA7265" w:rsidRPr="00DE238F" w:rsidRDefault="00FA7265" w:rsidP="00E1763C">
            <w:pPr>
              <w:pStyle w:val="ListParagraph"/>
              <w:ind w:left="0"/>
              <w:rPr>
                <w:rFonts w:asciiTheme="minorHAnsi" w:hAnsiTheme="minorHAnsi" w:cstheme="minorHAnsi"/>
                <w:sz w:val="20"/>
                <w:szCs w:val="20"/>
              </w:rPr>
            </w:pPr>
          </w:p>
        </w:tc>
        <w:tc>
          <w:tcPr>
            <w:tcW w:w="1602" w:type="dxa"/>
          </w:tcPr>
          <w:p w14:paraId="2F352036" w14:textId="77777777" w:rsidR="00FA7265" w:rsidRPr="00DE238F" w:rsidRDefault="00FA7265" w:rsidP="00E1763C">
            <w:pPr>
              <w:pStyle w:val="ListParagraph"/>
              <w:ind w:left="0"/>
              <w:rPr>
                <w:rFonts w:asciiTheme="minorHAnsi" w:hAnsiTheme="minorHAnsi" w:cstheme="minorHAnsi"/>
                <w:sz w:val="20"/>
                <w:szCs w:val="20"/>
              </w:rPr>
            </w:pPr>
          </w:p>
        </w:tc>
      </w:tr>
      <w:tr w:rsidR="00FA7265" w:rsidRPr="00DE238F" w14:paraId="655DF559" w14:textId="77777777" w:rsidTr="000562F2">
        <w:tc>
          <w:tcPr>
            <w:tcW w:w="5572" w:type="dxa"/>
          </w:tcPr>
          <w:p w14:paraId="365A6CBD" w14:textId="77777777"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Cash Sales </w:t>
            </w:r>
          </w:p>
        </w:tc>
        <w:tc>
          <w:tcPr>
            <w:tcW w:w="1563" w:type="dxa"/>
          </w:tcPr>
          <w:p w14:paraId="460A5970"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360 000</w:t>
            </w:r>
          </w:p>
        </w:tc>
        <w:tc>
          <w:tcPr>
            <w:tcW w:w="1602" w:type="dxa"/>
          </w:tcPr>
          <w:p w14:paraId="1616022B"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p>
        </w:tc>
      </w:tr>
      <w:tr w:rsidR="00FA7265" w:rsidRPr="00DE238F" w14:paraId="1EF45DB4" w14:textId="77777777" w:rsidTr="000562F2">
        <w:tc>
          <w:tcPr>
            <w:tcW w:w="5572" w:type="dxa"/>
          </w:tcPr>
          <w:p w14:paraId="609A4D58" w14:textId="0B136E58"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GST Receipts </w:t>
            </w:r>
          </w:p>
        </w:tc>
        <w:tc>
          <w:tcPr>
            <w:tcW w:w="1563" w:type="dxa"/>
          </w:tcPr>
          <w:p w14:paraId="1A960608" w14:textId="63A58B13"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36 000</w:t>
            </w:r>
          </w:p>
        </w:tc>
        <w:tc>
          <w:tcPr>
            <w:tcW w:w="1602" w:type="dxa"/>
          </w:tcPr>
          <w:p w14:paraId="08722B50"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396 000</w:t>
            </w:r>
          </w:p>
        </w:tc>
      </w:tr>
      <w:tr w:rsidR="00FA7265" w:rsidRPr="00DE238F" w14:paraId="3CC8C52D" w14:textId="77777777" w:rsidTr="000562F2">
        <w:tc>
          <w:tcPr>
            <w:tcW w:w="5572" w:type="dxa"/>
          </w:tcPr>
          <w:p w14:paraId="1FBB7A5D" w14:textId="1D689D8C"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GST Payments </w:t>
            </w:r>
          </w:p>
        </w:tc>
        <w:tc>
          <w:tcPr>
            <w:tcW w:w="1563" w:type="dxa"/>
          </w:tcPr>
          <w:p w14:paraId="76520F8F"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(1 900)</w:t>
            </w:r>
          </w:p>
        </w:tc>
        <w:tc>
          <w:tcPr>
            <w:tcW w:w="1602" w:type="dxa"/>
          </w:tcPr>
          <w:p w14:paraId="452BCF9E"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p>
        </w:tc>
      </w:tr>
      <w:tr w:rsidR="00FA7265" w:rsidRPr="00DE238F" w14:paraId="6900993E" w14:textId="77777777" w:rsidTr="000562F2">
        <w:tc>
          <w:tcPr>
            <w:tcW w:w="5572" w:type="dxa"/>
          </w:tcPr>
          <w:p w14:paraId="7D4134F2" w14:textId="1396860E"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GST Settlement </w:t>
            </w:r>
          </w:p>
        </w:tc>
        <w:tc>
          <w:tcPr>
            <w:tcW w:w="1563" w:type="dxa"/>
          </w:tcPr>
          <w:p w14:paraId="499933CE"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(11 200)</w:t>
            </w:r>
          </w:p>
        </w:tc>
        <w:tc>
          <w:tcPr>
            <w:tcW w:w="1602" w:type="dxa"/>
          </w:tcPr>
          <w:p w14:paraId="15654479"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p>
        </w:tc>
      </w:tr>
      <w:tr w:rsidR="00FA7265" w:rsidRPr="00DE238F" w14:paraId="5501AE2D" w14:textId="77777777" w:rsidTr="000562F2">
        <w:tc>
          <w:tcPr>
            <w:tcW w:w="5572" w:type="dxa"/>
          </w:tcPr>
          <w:p w14:paraId="5703BDB5" w14:textId="10A172FF"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Accounts Payable </w:t>
            </w:r>
          </w:p>
        </w:tc>
        <w:tc>
          <w:tcPr>
            <w:tcW w:w="1563" w:type="dxa"/>
          </w:tcPr>
          <w:p w14:paraId="4591AEF5"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(208 500)</w:t>
            </w:r>
          </w:p>
        </w:tc>
        <w:tc>
          <w:tcPr>
            <w:tcW w:w="1602" w:type="dxa"/>
          </w:tcPr>
          <w:p w14:paraId="00F1BD8E"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p>
        </w:tc>
      </w:tr>
      <w:tr w:rsidR="00FA7265" w:rsidRPr="00DE238F" w14:paraId="20948BD9" w14:textId="77777777" w:rsidTr="000562F2">
        <w:tc>
          <w:tcPr>
            <w:tcW w:w="5572" w:type="dxa"/>
          </w:tcPr>
          <w:p w14:paraId="3C83DA07" w14:textId="48A97BEF"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Wages </w:t>
            </w:r>
          </w:p>
        </w:tc>
        <w:tc>
          <w:tcPr>
            <w:tcW w:w="1563" w:type="dxa"/>
          </w:tcPr>
          <w:p w14:paraId="29501024"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(67 500)</w:t>
            </w:r>
          </w:p>
        </w:tc>
        <w:tc>
          <w:tcPr>
            <w:tcW w:w="1602" w:type="dxa"/>
          </w:tcPr>
          <w:p w14:paraId="7F88077F"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p>
        </w:tc>
      </w:tr>
      <w:tr w:rsidR="00FA7265" w:rsidRPr="00DE238F" w14:paraId="2BC0C908" w14:textId="77777777" w:rsidTr="000562F2">
        <w:tc>
          <w:tcPr>
            <w:tcW w:w="5572" w:type="dxa"/>
          </w:tcPr>
          <w:p w14:paraId="7DC5CF48" w14:textId="5CCD30B5" w:rsidR="00FA7265" w:rsidRPr="00CC7E02" w:rsidRDefault="00FA7265" w:rsidP="00E1763C">
            <w:pPr>
              <w:pStyle w:val="ListParagraph"/>
              <w:ind w:left="0"/>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 xml:space="preserve">Advertising </w:t>
            </w:r>
          </w:p>
        </w:tc>
        <w:tc>
          <w:tcPr>
            <w:tcW w:w="1563" w:type="dxa"/>
          </w:tcPr>
          <w:p w14:paraId="28ADF9FD"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(19 000)</w:t>
            </w:r>
          </w:p>
        </w:tc>
        <w:tc>
          <w:tcPr>
            <w:tcW w:w="1602" w:type="dxa"/>
          </w:tcPr>
          <w:p w14:paraId="355C29EA"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(308 100)</w:t>
            </w:r>
          </w:p>
        </w:tc>
      </w:tr>
      <w:tr w:rsidR="00FA7265" w:rsidRPr="00DE238F" w14:paraId="50D1BF47" w14:textId="77777777" w:rsidTr="000562F2">
        <w:tc>
          <w:tcPr>
            <w:tcW w:w="5572" w:type="dxa"/>
          </w:tcPr>
          <w:p w14:paraId="1DECF546" w14:textId="4640909D" w:rsidR="00FA7265" w:rsidRPr="00CC7E02" w:rsidRDefault="00FA7265" w:rsidP="00E1763C">
            <w:pPr>
              <w:pStyle w:val="ListParagraph"/>
              <w:ind w:left="0"/>
              <w:rPr>
                <w:rFonts w:asciiTheme="minorHAnsi" w:hAnsiTheme="minorHAnsi" w:cstheme="minorHAnsi"/>
                <w:iCs/>
                <w:color w:val="000000" w:themeColor="text1"/>
                <w:sz w:val="20"/>
                <w:szCs w:val="20"/>
              </w:rPr>
            </w:pPr>
            <w:r w:rsidRPr="00CC7E02">
              <w:rPr>
                <w:rFonts w:asciiTheme="minorHAnsi" w:hAnsiTheme="minorHAnsi" w:cstheme="minorHAnsi"/>
                <w:b/>
                <w:bCs/>
                <w:iCs/>
                <w:color w:val="000000" w:themeColor="text1"/>
                <w:sz w:val="20"/>
                <w:szCs w:val="20"/>
              </w:rPr>
              <w:t>Net Cash Flows from Operating Activities</w:t>
            </w:r>
            <w:r w:rsidRPr="00CC7E02">
              <w:rPr>
                <w:rFonts w:asciiTheme="minorHAnsi" w:hAnsiTheme="minorHAnsi" w:cstheme="minorHAnsi"/>
                <w:b/>
                <w:bCs/>
                <w:iCs/>
                <w:color w:val="FF0000"/>
                <w:sz w:val="20"/>
                <w:szCs w:val="20"/>
              </w:rPr>
              <w:t xml:space="preserve"> </w:t>
            </w:r>
          </w:p>
        </w:tc>
        <w:tc>
          <w:tcPr>
            <w:tcW w:w="1563" w:type="dxa"/>
          </w:tcPr>
          <w:p w14:paraId="268A4F34"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p>
        </w:tc>
        <w:tc>
          <w:tcPr>
            <w:tcW w:w="1602" w:type="dxa"/>
          </w:tcPr>
          <w:p w14:paraId="230D5064" w14:textId="77777777" w:rsidR="00FA7265" w:rsidRPr="00CC7E02" w:rsidRDefault="00FA7265" w:rsidP="00E1763C">
            <w:pPr>
              <w:pStyle w:val="ListParagraph"/>
              <w:ind w:left="0"/>
              <w:jc w:val="right"/>
              <w:rPr>
                <w:rFonts w:asciiTheme="minorHAnsi" w:hAnsiTheme="minorHAnsi" w:cstheme="minorHAnsi"/>
                <w:color w:val="000000" w:themeColor="text1"/>
                <w:sz w:val="20"/>
                <w:szCs w:val="20"/>
              </w:rPr>
            </w:pPr>
            <w:r w:rsidRPr="00CC7E02">
              <w:rPr>
                <w:rFonts w:asciiTheme="minorHAnsi" w:hAnsiTheme="minorHAnsi" w:cstheme="minorHAnsi"/>
                <w:color w:val="000000" w:themeColor="text1"/>
                <w:sz w:val="20"/>
                <w:szCs w:val="20"/>
              </w:rPr>
              <w:t>87 900</w:t>
            </w:r>
          </w:p>
        </w:tc>
      </w:tr>
    </w:tbl>
    <w:p w14:paraId="35A0A1FA" w14:textId="756C8C35" w:rsidR="00FA7265" w:rsidRPr="007641D6" w:rsidRDefault="00FA7265" w:rsidP="00B52D7C">
      <w:pPr>
        <w:pStyle w:val="VCAAbullet"/>
      </w:pPr>
      <w:r w:rsidRPr="007641D6">
        <w:t>One mark was awarded for</w:t>
      </w:r>
      <w:r w:rsidR="00EC0DF7" w:rsidRPr="007641D6">
        <w:t xml:space="preserve"> Cash Sales $360 000/Cash Receipts $36 000</w:t>
      </w:r>
      <w:r w:rsidR="00101082">
        <w:t>.</w:t>
      </w:r>
    </w:p>
    <w:p w14:paraId="601CB741" w14:textId="3F302A5A" w:rsidR="00EC0DF7" w:rsidRPr="007641D6" w:rsidRDefault="00EC0DF7" w:rsidP="00B52D7C">
      <w:pPr>
        <w:pStyle w:val="VCAAbullet"/>
      </w:pPr>
      <w:r w:rsidRPr="007641D6">
        <w:t>One mark was awarded for GST Payments $1 900</w:t>
      </w:r>
      <w:r w:rsidR="00101082">
        <w:t>.</w:t>
      </w:r>
    </w:p>
    <w:p w14:paraId="6C63B6C3" w14:textId="5F497165" w:rsidR="00EC0DF7" w:rsidRPr="007641D6" w:rsidRDefault="00EC0DF7" w:rsidP="00B52D7C">
      <w:pPr>
        <w:pStyle w:val="VCAAbullet"/>
      </w:pPr>
      <w:r w:rsidRPr="007641D6">
        <w:t>One mark was awarded for GST Settlement $11 200</w:t>
      </w:r>
      <w:r w:rsidR="00101082">
        <w:t>.</w:t>
      </w:r>
    </w:p>
    <w:p w14:paraId="2D231F4D" w14:textId="750C6997" w:rsidR="00EC0DF7" w:rsidRPr="007641D6" w:rsidRDefault="00EC0DF7" w:rsidP="00B52D7C">
      <w:pPr>
        <w:pStyle w:val="VCAAbullet"/>
      </w:pPr>
      <w:r w:rsidRPr="007641D6">
        <w:t>One mark was awarded for Accounts Payable $208 500</w:t>
      </w:r>
      <w:r w:rsidR="00101082">
        <w:t>.</w:t>
      </w:r>
    </w:p>
    <w:p w14:paraId="750DA45D" w14:textId="27EAC20B" w:rsidR="00EC0DF7" w:rsidRPr="007641D6" w:rsidRDefault="00EC0DF7" w:rsidP="00B52D7C">
      <w:pPr>
        <w:pStyle w:val="VCAAbullet"/>
      </w:pPr>
      <w:r w:rsidRPr="007641D6">
        <w:t xml:space="preserve">One mark was awarded for Wages </w:t>
      </w:r>
      <w:r w:rsidR="00816DCE" w:rsidRPr="007641D6">
        <w:t>$</w:t>
      </w:r>
      <w:r w:rsidRPr="007641D6">
        <w:t>67 500</w:t>
      </w:r>
      <w:r w:rsidR="00101082">
        <w:t>.</w:t>
      </w:r>
    </w:p>
    <w:p w14:paraId="6D9543BA" w14:textId="7A2B3731" w:rsidR="00EC0DF7" w:rsidRPr="007641D6" w:rsidRDefault="00EC0DF7" w:rsidP="00B52D7C">
      <w:pPr>
        <w:pStyle w:val="VCAAbullet"/>
      </w:pPr>
      <w:r w:rsidRPr="007641D6">
        <w:t xml:space="preserve">One mark was awarded for Advertising </w:t>
      </w:r>
      <w:r w:rsidR="00816DCE" w:rsidRPr="007641D6">
        <w:t>$</w:t>
      </w:r>
      <w:r w:rsidRPr="007641D6">
        <w:t>19 000</w:t>
      </w:r>
      <w:r w:rsidR="00101082">
        <w:t>.</w:t>
      </w:r>
    </w:p>
    <w:p w14:paraId="2B2879A8" w14:textId="68B24796" w:rsidR="00EC0DF7" w:rsidRPr="007641D6" w:rsidRDefault="00EC0DF7" w:rsidP="00B52D7C">
      <w:pPr>
        <w:pStyle w:val="VCAAbullet"/>
      </w:pPr>
      <w:r w:rsidRPr="007641D6">
        <w:t xml:space="preserve">One mark was awarded for Net Cash Flows from Operating Activities </w:t>
      </w:r>
      <w:r w:rsidR="00816DCE" w:rsidRPr="007641D6">
        <w:t>$</w:t>
      </w:r>
      <w:r w:rsidRPr="007641D6">
        <w:t>87 900</w:t>
      </w:r>
      <w:r w:rsidR="00101082">
        <w:t>.</w:t>
      </w:r>
    </w:p>
    <w:p w14:paraId="0D91C3FF" w14:textId="66F141EB" w:rsidR="008A02F4" w:rsidRDefault="008A02F4" w:rsidP="007641D6">
      <w:pPr>
        <w:pStyle w:val="VCAAbody"/>
      </w:pPr>
      <w:r>
        <w:t>Higher</w:t>
      </w:r>
      <w:r w:rsidR="00101082">
        <w:t>-scoring responses</w:t>
      </w:r>
      <w:r>
        <w:t xml:space="preserve"> allocate</w:t>
      </w:r>
      <w:r w:rsidR="00101082">
        <w:t>d</w:t>
      </w:r>
      <w:r>
        <w:t xml:space="preserve"> cash payments relating to the day-to-day trading activities of the business to the Operating Activities section of the Cash Flow Statement. </w:t>
      </w:r>
    </w:p>
    <w:p w14:paraId="32BCA179" w14:textId="0EA18944" w:rsidR="00816DCE" w:rsidRDefault="00816DCE" w:rsidP="007641D6">
      <w:pPr>
        <w:pStyle w:val="VCAAbody"/>
      </w:pPr>
      <w:r>
        <w:t>Lower</w:t>
      </w:r>
      <w:r w:rsidR="00101082">
        <w:t>-scoring responses</w:t>
      </w:r>
      <w:r>
        <w:t xml:space="preserve"> </w:t>
      </w:r>
      <w:r w:rsidR="009C68F4">
        <w:t>did not accurately classify the titles correctly</w:t>
      </w:r>
      <w:r>
        <w:t xml:space="preserve"> in the Cash Flow Statement. While the question required students to complete the Operating Activities section of the Cash Flow Statement, lower</w:t>
      </w:r>
      <w:r w:rsidR="00101082">
        <w:t xml:space="preserve">-scoring responses </w:t>
      </w:r>
      <w:r>
        <w:t>included financing activities and non-cash items such as discount revenue.</w:t>
      </w:r>
    </w:p>
    <w:p w14:paraId="14E8A2CE" w14:textId="75FF448B" w:rsidR="00EC0DF7" w:rsidRDefault="00EC0DF7" w:rsidP="007641D6">
      <w:pPr>
        <w:pStyle w:val="VCAAHeading2"/>
      </w:pPr>
      <w:r>
        <w:t>Question 4c.</w:t>
      </w:r>
    </w:p>
    <w:p w14:paraId="04971E36" w14:textId="60394815" w:rsidR="008A02F4" w:rsidRPr="007641D6" w:rsidRDefault="00424E80" w:rsidP="007641D6">
      <w:pPr>
        <w:pStyle w:val="VCAAbody"/>
      </w:pPr>
      <w:r>
        <w:t xml:space="preserve">This question required students to </w:t>
      </w:r>
      <w:r w:rsidR="00101082">
        <w:t>provide</w:t>
      </w:r>
      <w:r w:rsidR="00101082" w:rsidRPr="007641D6">
        <w:t xml:space="preserve"> </w:t>
      </w:r>
      <w:r w:rsidR="008A02F4" w:rsidRPr="007641D6">
        <w:t xml:space="preserve">two reasons why the balance in the </w:t>
      </w:r>
      <w:r>
        <w:t>b</w:t>
      </w:r>
      <w:r w:rsidR="008A02F4" w:rsidRPr="007641D6">
        <w:t>ank account of Tod’s Tiles would decrease over the month</w:t>
      </w:r>
      <w:r w:rsidR="00521AB9">
        <w:t>,</w:t>
      </w:r>
      <w:r w:rsidR="008A02F4" w:rsidRPr="007641D6">
        <w:t xml:space="preserve"> despite the business budgeting for a profit.</w:t>
      </w:r>
      <w:r>
        <w:t xml:space="preserve"> One mark was awarded for each </w:t>
      </w:r>
      <w:r w:rsidR="00BD0EE5">
        <w:t>reason,</w:t>
      </w:r>
      <w:r>
        <w:t xml:space="preserve"> and one mark was awarded for an explanation of each </w:t>
      </w:r>
      <w:r w:rsidR="008642CA">
        <w:t>reason</w:t>
      </w:r>
      <w:r>
        <w:t>.</w:t>
      </w:r>
    </w:p>
    <w:p w14:paraId="4778ADFD" w14:textId="63E07F1A" w:rsidR="008A02F4" w:rsidRPr="007641D6" w:rsidRDefault="008A02F4" w:rsidP="007641D6">
      <w:pPr>
        <w:pStyle w:val="VCAAbody"/>
      </w:pPr>
      <w:r w:rsidRPr="007641D6">
        <w:t xml:space="preserve">The following were considered acceptable </w:t>
      </w:r>
      <w:r w:rsidR="008642CA">
        <w:t>explanations of reasons</w:t>
      </w:r>
      <w:r w:rsidR="00521AB9">
        <w:t>:</w:t>
      </w:r>
    </w:p>
    <w:p w14:paraId="25D582A9" w14:textId="1EFF23BF" w:rsidR="00EC0DF7" w:rsidRPr="00EC0DF7" w:rsidRDefault="00EC0DF7" w:rsidP="00B52D7C">
      <w:pPr>
        <w:pStyle w:val="VCAAbullet"/>
      </w:pPr>
      <w:r w:rsidRPr="00EC0DF7">
        <w:t xml:space="preserve">Payments to Accounts Payable </w:t>
      </w:r>
      <w:r w:rsidR="008642CA">
        <w:t xml:space="preserve">were </w:t>
      </w:r>
      <w:r w:rsidR="00101082">
        <w:t>$</w:t>
      </w:r>
      <w:r w:rsidRPr="00EC0DF7">
        <w:t>208 500</w:t>
      </w:r>
      <w:r w:rsidR="00521AB9">
        <w:t>,</w:t>
      </w:r>
      <w:r w:rsidRPr="00EC0DF7">
        <w:t xml:space="preserve"> </w:t>
      </w:r>
      <w:r w:rsidR="008642CA">
        <w:t xml:space="preserve">although </w:t>
      </w:r>
      <w:r w:rsidRPr="00EC0DF7">
        <w:t xml:space="preserve">Cost of Sales </w:t>
      </w:r>
      <w:r w:rsidR="00521AB9">
        <w:t xml:space="preserve">was </w:t>
      </w:r>
      <w:r w:rsidRPr="00EC0DF7">
        <w:t>only $165 000</w:t>
      </w:r>
      <w:r w:rsidR="00101082">
        <w:t>.</w:t>
      </w:r>
      <w:r w:rsidR="008642CA">
        <w:t xml:space="preserve"> As more cash is paid to </w:t>
      </w:r>
      <w:r w:rsidR="00521AB9">
        <w:t>A</w:t>
      </w:r>
      <w:r w:rsidR="008642CA">
        <w:t xml:space="preserve">ccounts </w:t>
      </w:r>
      <w:r w:rsidR="00521AB9">
        <w:t>P</w:t>
      </w:r>
      <w:r w:rsidR="008642CA">
        <w:t>ayable tha</w:t>
      </w:r>
      <w:r w:rsidR="00521AB9">
        <w:t>n</w:t>
      </w:r>
      <w:r w:rsidR="008642CA">
        <w:t xml:space="preserve"> inventory </w:t>
      </w:r>
      <w:r w:rsidR="00521AB9">
        <w:t xml:space="preserve">is </w:t>
      </w:r>
      <w:r w:rsidR="008642CA">
        <w:t>sold to customers</w:t>
      </w:r>
      <w:r w:rsidR="00521AB9">
        <w:t>,</w:t>
      </w:r>
      <w:r w:rsidR="008642CA">
        <w:t xml:space="preserve"> this could result in the bank account decreasing at a greater rate than profit.</w:t>
      </w:r>
    </w:p>
    <w:p w14:paraId="720C2AD5" w14:textId="727C9988" w:rsidR="00EC0DF7" w:rsidRPr="00EC0DF7" w:rsidRDefault="00EC0DF7" w:rsidP="00B52D7C">
      <w:pPr>
        <w:pStyle w:val="VCAAbullet"/>
      </w:pPr>
      <w:r w:rsidRPr="00EC0DF7">
        <w:t>Cash drawings would reduce cash but have no effect on profit</w:t>
      </w:r>
      <w:r w:rsidR="00521AB9">
        <w:t>,</w:t>
      </w:r>
      <w:r w:rsidR="008642CA">
        <w:t xml:space="preserve"> which would result in the bank account decreasing while net profit would not be impacted.</w:t>
      </w:r>
    </w:p>
    <w:p w14:paraId="5B9FE5A4" w14:textId="311AE47A" w:rsidR="008642CA" w:rsidRPr="00EC0DF7" w:rsidRDefault="00EC0DF7" w:rsidP="00B52D7C">
      <w:pPr>
        <w:pStyle w:val="VCAAbullet"/>
      </w:pPr>
      <w:r w:rsidRPr="008642CA">
        <w:rPr>
          <w:color w:val="000000" w:themeColor="text1"/>
        </w:rPr>
        <w:t>Repayment of loans would reduce cash but have no effect on profit</w:t>
      </w:r>
      <w:r w:rsidR="0013609E">
        <w:rPr>
          <w:color w:val="000000" w:themeColor="text1"/>
        </w:rPr>
        <w:t>,</w:t>
      </w:r>
      <w:r w:rsidR="008642CA" w:rsidRPr="008642CA">
        <w:rPr>
          <w:color w:val="000000" w:themeColor="text1"/>
        </w:rPr>
        <w:t xml:space="preserve"> </w:t>
      </w:r>
      <w:r w:rsidR="008642CA">
        <w:t>which would result in the bank account decreasing while net profit would not be impacted.</w:t>
      </w:r>
    </w:p>
    <w:p w14:paraId="215FCCBC" w14:textId="44EB4FF2" w:rsidR="008642CA" w:rsidRPr="00EC0DF7" w:rsidRDefault="00EC0DF7" w:rsidP="00B52D7C">
      <w:pPr>
        <w:pStyle w:val="VCAAbullet"/>
      </w:pPr>
      <w:r w:rsidRPr="00EC0DF7">
        <w:t>GST Settlement would reduce cash but have no effect on profi</w:t>
      </w:r>
      <w:r w:rsidR="008642CA">
        <w:t>t</w:t>
      </w:r>
      <w:r w:rsidR="00B52D7C">
        <w:t>,</w:t>
      </w:r>
      <w:r w:rsidR="008642CA">
        <w:t xml:space="preserve"> which would result in the bank account decreasing while net profit would not be impacted.</w:t>
      </w:r>
    </w:p>
    <w:p w14:paraId="46E29FD7" w14:textId="3C2F0CA3" w:rsidR="00EC0DF7" w:rsidRPr="008C67B1" w:rsidRDefault="008A02F4" w:rsidP="008C67B1">
      <w:pPr>
        <w:pStyle w:val="VCAAbody"/>
      </w:pPr>
      <w:r w:rsidRPr="008C67B1">
        <w:t>Higher</w:t>
      </w:r>
      <w:r w:rsidR="00101082">
        <w:t>-scoring responses</w:t>
      </w:r>
      <w:r w:rsidRPr="008C67B1">
        <w:t xml:space="preserve"> explain</w:t>
      </w:r>
      <w:r w:rsidR="00101082">
        <w:t>ed</w:t>
      </w:r>
      <w:r w:rsidRPr="008C67B1">
        <w:t xml:space="preserve"> the reasons</w:t>
      </w:r>
      <w:r w:rsidR="00E1763C" w:rsidRPr="008C67B1">
        <w:t xml:space="preserve"> </w:t>
      </w:r>
      <w:r w:rsidR="00101082">
        <w:t xml:space="preserve">provided </w:t>
      </w:r>
      <w:r w:rsidR="00F530D5">
        <w:t>by</w:t>
      </w:r>
      <w:r w:rsidR="00F530D5" w:rsidRPr="008C67B1">
        <w:t xml:space="preserve"> </w:t>
      </w:r>
      <w:r w:rsidR="00E1763C" w:rsidRPr="008C67B1">
        <w:t xml:space="preserve">considering both the cash and profit effect of the transactions. </w:t>
      </w:r>
      <w:r w:rsidR="00101082">
        <w:t>When r</w:t>
      </w:r>
      <w:r w:rsidR="00E1763C" w:rsidRPr="008C67B1">
        <w:t xml:space="preserve">eferring to </w:t>
      </w:r>
      <w:r w:rsidR="003803C7">
        <w:t>A</w:t>
      </w:r>
      <w:r w:rsidR="00E1763C" w:rsidRPr="008C67B1">
        <w:t xml:space="preserve">ccounts </w:t>
      </w:r>
      <w:r w:rsidR="003803C7">
        <w:t>P</w:t>
      </w:r>
      <w:r w:rsidR="008642CA">
        <w:t>ayable decreasing</w:t>
      </w:r>
      <w:r w:rsidR="00E1763C" w:rsidRPr="008C67B1">
        <w:t xml:space="preserve"> cash</w:t>
      </w:r>
      <w:r w:rsidR="00101082">
        <w:t>, students were</w:t>
      </w:r>
      <w:r w:rsidR="00E1763C" w:rsidRPr="008C67B1">
        <w:t xml:space="preserve"> require</w:t>
      </w:r>
      <w:r w:rsidR="00101082">
        <w:t>d</w:t>
      </w:r>
      <w:r w:rsidR="00E1763C" w:rsidRPr="008C67B1">
        <w:t xml:space="preserve"> to provide the contrasting account, </w:t>
      </w:r>
      <w:r w:rsidR="00E6780E">
        <w:t>C</w:t>
      </w:r>
      <w:r w:rsidR="008642CA">
        <w:t xml:space="preserve">ost of </w:t>
      </w:r>
      <w:r w:rsidR="00E6780E">
        <w:t>S</w:t>
      </w:r>
      <w:r w:rsidR="008642CA">
        <w:t>ales.</w:t>
      </w:r>
      <w:r w:rsidR="00E1763C" w:rsidRPr="008C67B1">
        <w:t xml:space="preserve"> As the question </w:t>
      </w:r>
      <w:r w:rsidR="004B03B6">
        <w:t>asked for</w:t>
      </w:r>
      <w:r w:rsidR="00E1763C" w:rsidRPr="008C67B1">
        <w:t xml:space="preserve"> an explanation of the reason</w:t>
      </w:r>
      <w:r w:rsidR="00101082">
        <w:t>s,</w:t>
      </w:r>
      <w:r w:rsidR="00E1763C" w:rsidRPr="008C67B1">
        <w:t xml:space="preserve"> </w:t>
      </w:r>
      <w:r w:rsidR="00101082">
        <w:t xml:space="preserve">responses </w:t>
      </w:r>
      <w:r w:rsidR="004B03B6">
        <w:t>were required</w:t>
      </w:r>
      <w:r w:rsidR="00101082">
        <w:t xml:space="preserve"> to</w:t>
      </w:r>
      <w:r w:rsidR="00E1763C" w:rsidRPr="008C67B1">
        <w:t xml:space="preserve"> expla</w:t>
      </w:r>
      <w:r w:rsidR="00101082">
        <w:t>i</w:t>
      </w:r>
      <w:r w:rsidR="00E1763C" w:rsidRPr="008C67B1">
        <w:t>n rather than simply identify an account that is impacted.</w:t>
      </w:r>
    </w:p>
    <w:p w14:paraId="358A17C3" w14:textId="18E77F91" w:rsidR="00816DCE" w:rsidRPr="008C67B1" w:rsidRDefault="00816DCE" w:rsidP="008C67B1">
      <w:pPr>
        <w:pStyle w:val="VCAAbody"/>
      </w:pPr>
      <w:r w:rsidRPr="008C67B1">
        <w:lastRenderedPageBreak/>
        <w:t>Lower</w:t>
      </w:r>
      <w:r w:rsidR="00101082">
        <w:t>-scoring responses</w:t>
      </w:r>
      <w:r w:rsidRPr="008C67B1">
        <w:t xml:space="preserve"> referred to a reason for cash decreasing or profit increasing, although the question required </w:t>
      </w:r>
      <w:r w:rsidR="00101082">
        <w:t>students</w:t>
      </w:r>
      <w:r w:rsidR="00101082" w:rsidRPr="008C67B1">
        <w:t xml:space="preserve"> </w:t>
      </w:r>
      <w:r w:rsidRPr="008C67B1">
        <w:t xml:space="preserve">to explain the effect of cash and profit, rather than </w:t>
      </w:r>
      <w:r w:rsidR="00101082">
        <w:t>simply</w:t>
      </w:r>
      <w:r w:rsidR="00101082" w:rsidRPr="008C67B1">
        <w:t xml:space="preserve"> </w:t>
      </w:r>
      <w:r w:rsidRPr="008C67B1">
        <w:t>refer</w:t>
      </w:r>
      <w:r w:rsidR="00101082">
        <w:t>ring</w:t>
      </w:r>
      <w:r w:rsidRPr="008C67B1">
        <w:t xml:space="preserve"> to one in isolation. The</w:t>
      </w:r>
      <w:r w:rsidR="00101082">
        <w:t xml:space="preserve">se responses </w:t>
      </w:r>
      <w:r w:rsidRPr="008C67B1">
        <w:t xml:space="preserve">did not </w:t>
      </w:r>
      <w:r w:rsidR="00101082">
        <w:t>demonstrate the student’s</w:t>
      </w:r>
      <w:r w:rsidRPr="008C67B1">
        <w:t xml:space="preserve"> understanding of the difference between cash and profit.</w:t>
      </w:r>
    </w:p>
    <w:p w14:paraId="5422A61E" w14:textId="5D6E38F5" w:rsidR="00EC0DF7" w:rsidRDefault="00EC0DF7" w:rsidP="007641D6">
      <w:pPr>
        <w:pStyle w:val="VCAAHeading2"/>
      </w:pPr>
      <w:r>
        <w:t xml:space="preserve">Question </w:t>
      </w:r>
      <w:r w:rsidR="004A77D0">
        <w:t>5</w:t>
      </w:r>
      <w:r w:rsidR="00816DCE">
        <w:t>a</w:t>
      </w:r>
      <w:r>
        <w:t>.</w:t>
      </w:r>
    </w:p>
    <w:p w14:paraId="584C41CC" w14:textId="740498C9" w:rsidR="008642CA" w:rsidRPr="008642CA" w:rsidRDefault="008642CA" w:rsidP="002E21BB">
      <w:pPr>
        <w:pStyle w:val="VCAAbody"/>
      </w:pPr>
      <w:r>
        <w:t>This question required students to calculate the depreciation of the old vehicle using the reducing</w:t>
      </w:r>
      <w:r w:rsidR="0015446A">
        <w:t>-</w:t>
      </w:r>
      <w:r>
        <w:t>balance depreciation method.</w:t>
      </w:r>
    </w:p>
    <w:tbl>
      <w:tblPr>
        <w:tblStyle w:val="TableGrid"/>
        <w:tblW w:w="0" w:type="auto"/>
        <w:tblInd w:w="-5" w:type="dxa"/>
        <w:tblLook w:val="04A0" w:firstRow="1" w:lastRow="0" w:firstColumn="1" w:lastColumn="0" w:noHBand="0" w:noVBand="1"/>
      </w:tblPr>
      <w:tblGrid>
        <w:gridCol w:w="9350"/>
      </w:tblGrid>
      <w:tr w:rsidR="00EC0DF7" w14:paraId="2159A9B4" w14:textId="77777777" w:rsidTr="001A3A38">
        <w:tc>
          <w:tcPr>
            <w:tcW w:w="9350" w:type="dxa"/>
          </w:tcPr>
          <w:p w14:paraId="504BAEFB" w14:textId="6F665379" w:rsidR="00EC0DF7" w:rsidRDefault="008642CA" w:rsidP="00E1763C">
            <w:pPr>
              <w:pStyle w:val="VCAAbody"/>
            </w:pPr>
            <w:r>
              <w:t>=</w:t>
            </w:r>
            <w:r w:rsidR="00A54168">
              <w:t xml:space="preserve"> </w:t>
            </w:r>
            <w:r>
              <w:t>(C</w:t>
            </w:r>
            <w:r w:rsidR="00EC0DF7">
              <w:t xml:space="preserve">ost </w:t>
            </w:r>
            <w:r w:rsidR="0015446A">
              <w:t>−</w:t>
            </w:r>
            <w:r w:rsidR="005852F8">
              <w:t xml:space="preserve"> </w:t>
            </w:r>
            <w:r>
              <w:t>A</w:t>
            </w:r>
            <w:r w:rsidR="00EC0DF7">
              <w:t xml:space="preserve">ccumulated </w:t>
            </w:r>
            <w:r>
              <w:t>D</w:t>
            </w:r>
            <w:r w:rsidR="00EC0DF7">
              <w:t>epreciation)</w:t>
            </w:r>
            <w:r w:rsidR="00E1763C">
              <w:t xml:space="preserve"> * 25% /12</w:t>
            </w:r>
            <w:r w:rsidR="00B93334">
              <w:t xml:space="preserve"> months</w:t>
            </w:r>
          </w:p>
          <w:p w14:paraId="0284A41C" w14:textId="439D3DEC" w:rsidR="00EC0DF7" w:rsidRDefault="00EC0DF7" w:rsidP="00E1763C">
            <w:pPr>
              <w:pStyle w:val="VCAAbody"/>
            </w:pPr>
            <w:r>
              <w:t xml:space="preserve">= ($60 000 </w:t>
            </w:r>
            <w:r w:rsidR="0015446A">
              <w:t>−</w:t>
            </w:r>
            <w:r>
              <w:t xml:space="preserve"> $36 000) *</w:t>
            </w:r>
            <w:r w:rsidR="00E1763C">
              <w:t xml:space="preserve"> 25%/12</w:t>
            </w:r>
            <w:r w:rsidR="00B93334">
              <w:t xml:space="preserve"> months</w:t>
            </w:r>
          </w:p>
          <w:p w14:paraId="367C9B99" w14:textId="61E021C6" w:rsidR="00EC0DF7" w:rsidRDefault="00EC0DF7" w:rsidP="00E1763C">
            <w:pPr>
              <w:pStyle w:val="VCAAbody"/>
            </w:pPr>
            <w:r>
              <w:t xml:space="preserve">= ($24 000) * </w:t>
            </w:r>
            <w:r w:rsidR="00E1763C">
              <w:t>25%/12</w:t>
            </w:r>
            <w:r w:rsidR="00B93334">
              <w:t xml:space="preserve"> months</w:t>
            </w:r>
          </w:p>
          <w:p w14:paraId="583C6E20" w14:textId="13808D49" w:rsidR="00EC0DF7" w:rsidRDefault="00EC0DF7" w:rsidP="00EC0DF7">
            <w:pPr>
              <w:pStyle w:val="VCAAbody"/>
              <w:jc w:val="right"/>
            </w:pPr>
            <w:r>
              <w:t>Depreciation of old vehicle for April = $500</w:t>
            </w:r>
          </w:p>
        </w:tc>
      </w:tr>
    </w:tbl>
    <w:p w14:paraId="0762972B" w14:textId="0C1DB3F4" w:rsidR="00EC0DF7" w:rsidRPr="007641D6" w:rsidRDefault="00EC0DF7" w:rsidP="00B52D7C">
      <w:pPr>
        <w:pStyle w:val="VCAAbullet"/>
      </w:pPr>
      <w:r w:rsidRPr="007641D6">
        <w:t>One mark was awarded for $500</w:t>
      </w:r>
      <w:r w:rsidR="00101082">
        <w:t>.</w:t>
      </w:r>
    </w:p>
    <w:p w14:paraId="0E8F3F17" w14:textId="025D4F0B" w:rsidR="00E1763C" w:rsidRPr="007641D6" w:rsidRDefault="00CC22F7" w:rsidP="007641D6">
      <w:pPr>
        <w:pStyle w:val="VCAAbody"/>
      </w:pPr>
      <w:r>
        <w:t>S</w:t>
      </w:r>
      <w:r w:rsidR="00E1763C" w:rsidRPr="007641D6">
        <w:t xml:space="preserve">tudents </w:t>
      </w:r>
      <w:r w:rsidR="00EB5C15">
        <w:t xml:space="preserve">were required </w:t>
      </w:r>
      <w:r w:rsidR="00E1763C" w:rsidRPr="007641D6">
        <w:t>to identify that the business was using the reducing</w:t>
      </w:r>
      <w:r w:rsidR="0015446A">
        <w:t>-</w:t>
      </w:r>
      <w:r w:rsidR="00E1763C" w:rsidRPr="007641D6">
        <w:t xml:space="preserve">balance method of depreciation and reporting monthly. </w:t>
      </w:r>
      <w:r w:rsidR="00D4578D" w:rsidRPr="007641D6">
        <w:t>Students should ensure that they</w:t>
      </w:r>
      <w:r w:rsidR="00E1763C" w:rsidRPr="007641D6">
        <w:t xml:space="preserve"> identify the constraints in a question and the reporting period used by a business. </w:t>
      </w:r>
    </w:p>
    <w:p w14:paraId="65D4508A" w14:textId="2BC77BE3" w:rsidR="00EC0DF7" w:rsidRDefault="00EC0DF7" w:rsidP="007641D6">
      <w:pPr>
        <w:pStyle w:val="VCAAHeading2"/>
      </w:pPr>
      <w:r>
        <w:t xml:space="preserve">Question </w:t>
      </w:r>
      <w:r w:rsidR="004A77D0">
        <w:t>5b.</w:t>
      </w:r>
    </w:p>
    <w:p w14:paraId="1F729C46" w14:textId="77777777" w:rsidR="004247DA" w:rsidRPr="007641D6" w:rsidRDefault="004247DA" w:rsidP="004247DA">
      <w:pPr>
        <w:pStyle w:val="VCAAbody"/>
      </w:pPr>
      <w:r w:rsidRPr="007641D6">
        <w:t xml:space="preserve">This question required students to record the disposal of a vehicle in the General Journal. As the transaction was a cash sale of a non-current asset, students were required to recognise the GST on the disposal as part of the $27 500 bank entry, </w:t>
      </w:r>
      <w:r>
        <w:t>but</w:t>
      </w:r>
      <w:r w:rsidRPr="007641D6">
        <w:t xml:space="preserve"> some </w:t>
      </w:r>
      <w:r>
        <w:t>responses</w:t>
      </w:r>
      <w:r w:rsidRPr="007641D6">
        <w:t xml:space="preserve"> </w:t>
      </w:r>
      <w:r>
        <w:t xml:space="preserve">did </w:t>
      </w:r>
      <w:r w:rsidRPr="007641D6">
        <w:t xml:space="preserve">not record the GST Clearing amount. </w:t>
      </w:r>
    </w:p>
    <w:p w14:paraId="68DA56C5" w14:textId="2D1CBC6A" w:rsidR="00EC0DF7" w:rsidRPr="00EC0DF7" w:rsidRDefault="00EC0DF7" w:rsidP="00BE5202">
      <w:pPr>
        <w:pStyle w:val="Headingx"/>
      </w:pPr>
      <w:r w:rsidRPr="00EC0DF7">
        <w:t>General Journal</w:t>
      </w:r>
    </w:p>
    <w:tbl>
      <w:tblPr>
        <w:tblStyle w:val="TableGrid"/>
        <w:tblW w:w="0" w:type="auto"/>
        <w:tblInd w:w="-5" w:type="dxa"/>
        <w:tblLook w:val="04A0" w:firstRow="1" w:lastRow="0" w:firstColumn="1" w:lastColumn="0" w:noHBand="0" w:noVBand="1"/>
      </w:tblPr>
      <w:tblGrid>
        <w:gridCol w:w="993"/>
        <w:gridCol w:w="4190"/>
        <w:gridCol w:w="1338"/>
        <w:gridCol w:w="1276"/>
      </w:tblGrid>
      <w:tr w:rsidR="00EC0DF7" w:rsidRPr="0078098A" w14:paraId="288DE953" w14:textId="77777777" w:rsidTr="00816DCE">
        <w:tc>
          <w:tcPr>
            <w:tcW w:w="993" w:type="dxa"/>
          </w:tcPr>
          <w:p w14:paraId="451E4159" w14:textId="77777777" w:rsidR="00EC0DF7" w:rsidRPr="002E21BB" w:rsidRDefault="00EC0DF7" w:rsidP="002E21BB">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Date</w:t>
            </w:r>
          </w:p>
          <w:p w14:paraId="34BDCF58" w14:textId="77777777" w:rsidR="00EC0DF7" w:rsidRPr="002E21BB" w:rsidRDefault="00EC0DF7" w:rsidP="002E21BB">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2025</w:t>
            </w:r>
          </w:p>
        </w:tc>
        <w:tc>
          <w:tcPr>
            <w:tcW w:w="4190" w:type="dxa"/>
          </w:tcPr>
          <w:p w14:paraId="70C83EE7" w14:textId="024BE14A" w:rsidR="00EC0DF7" w:rsidRPr="002E21BB" w:rsidRDefault="00535AE1" w:rsidP="002E21BB">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Details</w:t>
            </w:r>
          </w:p>
        </w:tc>
        <w:tc>
          <w:tcPr>
            <w:tcW w:w="1338" w:type="dxa"/>
          </w:tcPr>
          <w:p w14:paraId="4D221F40" w14:textId="77777777" w:rsidR="00EC0DF7" w:rsidRPr="002E21BB" w:rsidRDefault="00EC0DF7" w:rsidP="00CA3534">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Debit</w:t>
            </w:r>
          </w:p>
        </w:tc>
        <w:tc>
          <w:tcPr>
            <w:tcW w:w="1276" w:type="dxa"/>
          </w:tcPr>
          <w:p w14:paraId="3115B357" w14:textId="77777777" w:rsidR="00EC0DF7" w:rsidRPr="002E21BB" w:rsidRDefault="00EC0DF7" w:rsidP="00CA3534">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Credit</w:t>
            </w:r>
          </w:p>
        </w:tc>
      </w:tr>
      <w:tr w:rsidR="00EC0DF7" w:rsidRPr="0078098A" w14:paraId="2E67CCF3" w14:textId="77777777" w:rsidTr="00816DCE">
        <w:tc>
          <w:tcPr>
            <w:tcW w:w="993" w:type="dxa"/>
          </w:tcPr>
          <w:p w14:paraId="673CCB06"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Apr 30</w:t>
            </w:r>
          </w:p>
        </w:tc>
        <w:tc>
          <w:tcPr>
            <w:tcW w:w="4190" w:type="dxa"/>
          </w:tcPr>
          <w:p w14:paraId="22459606"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Disposal of Vehicle</w:t>
            </w:r>
          </w:p>
        </w:tc>
        <w:tc>
          <w:tcPr>
            <w:tcW w:w="1338" w:type="dxa"/>
          </w:tcPr>
          <w:p w14:paraId="62992CC9"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60 000</w:t>
            </w:r>
          </w:p>
        </w:tc>
        <w:tc>
          <w:tcPr>
            <w:tcW w:w="1276" w:type="dxa"/>
          </w:tcPr>
          <w:p w14:paraId="2957F53C"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1A107281" w14:textId="77777777" w:rsidTr="00816DCE">
        <w:tc>
          <w:tcPr>
            <w:tcW w:w="993" w:type="dxa"/>
          </w:tcPr>
          <w:p w14:paraId="5F2E4B0F"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0E0274EA"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Vehicle</w:t>
            </w:r>
          </w:p>
        </w:tc>
        <w:tc>
          <w:tcPr>
            <w:tcW w:w="1338" w:type="dxa"/>
          </w:tcPr>
          <w:p w14:paraId="0F4BEF28"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6F228335"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60 000</w:t>
            </w:r>
          </w:p>
        </w:tc>
      </w:tr>
      <w:tr w:rsidR="00EC0DF7" w:rsidRPr="0078098A" w14:paraId="3A5BA1BC" w14:textId="77777777" w:rsidTr="00816DCE">
        <w:tc>
          <w:tcPr>
            <w:tcW w:w="993" w:type="dxa"/>
          </w:tcPr>
          <w:p w14:paraId="0405881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6341DFC5"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1338" w:type="dxa"/>
          </w:tcPr>
          <w:p w14:paraId="71328279"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39C44A1A"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09A5731B" w14:textId="77777777" w:rsidTr="00816DCE">
        <w:tc>
          <w:tcPr>
            <w:tcW w:w="993" w:type="dxa"/>
          </w:tcPr>
          <w:p w14:paraId="68587E6A"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30</w:t>
            </w:r>
          </w:p>
        </w:tc>
        <w:tc>
          <w:tcPr>
            <w:tcW w:w="4190" w:type="dxa"/>
          </w:tcPr>
          <w:p w14:paraId="25F68F89" w14:textId="228CF2D6"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Acc</w:t>
            </w:r>
            <w:r w:rsidR="00816DCE">
              <w:rPr>
                <w:rFonts w:asciiTheme="minorHAnsi" w:hAnsiTheme="minorHAnsi" w:cstheme="minorHAnsi"/>
                <w:color w:val="000000" w:themeColor="text1"/>
                <w:sz w:val="20"/>
                <w:szCs w:val="20"/>
              </w:rPr>
              <w:t>umulated</w:t>
            </w:r>
            <w:r w:rsidRPr="0078098A">
              <w:rPr>
                <w:rFonts w:asciiTheme="minorHAnsi" w:hAnsiTheme="minorHAnsi" w:cstheme="minorHAnsi"/>
                <w:color w:val="000000" w:themeColor="text1"/>
                <w:sz w:val="20"/>
                <w:szCs w:val="20"/>
              </w:rPr>
              <w:t xml:space="preserve"> Depreciation of Vehicle</w:t>
            </w:r>
          </w:p>
        </w:tc>
        <w:tc>
          <w:tcPr>
            <w:tcW w:w="1338" w:type="dxa"/>
          </w:tcPr>
          <w:p w14:paraId="7EED4B3D"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36 500</w:t>
            </w:r>
          </w:p>
        </w:tc>
        <w:tc>
          <w:tcPr>
            <w:tcW w:w="1276" w:type="dxa"/>
          </w:tcPr>
          <w:p w14:paraId="706C668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72E6CCF5" w14:textId="77777777" w:rsidTr="00816DCE">
        <w:tc>
          <w:tcPr>
            <w:tcW w:w="993" w:type="dxa"/>
          </w:tcPr>
          <w:p w14:paraId="2B3D7940"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706146B1"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Disposal of Vehicle</w:t>
            </w:r>
          </w:p>
        </w:tc>
        <w:tc>
          <w:tcPr>
            <w:tcW w:w="1338" w:type="dxa"/>
          </w:tcPr>
          <w:p w14:paraId="5EE1E837"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1B965FD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36 500</w:t>
            </w:r>
          </w:p>
        </w:tc>
      </w:tr>
      <w:tr w:rsidR="00EC0DF7" w:rsidRPr="0078098A" w14:paraId="2EC353F5" w14:textId="77777777" w:rsidTr="00816DCE">
        <w:tc>
          <w:tcPr>
            <w:tcW w:w="993" w:type="dxa"/>
          </w:tcPr>
          <w:p w14:paraId="1B51D2C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2D0F2AC7"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1338" w:type="dxa"/>
          </w:tcPr>
          <w:p w14:paraId="39E8E704"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36F34C4F"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23B70881" w14:textId="77777777" w:rsidTr="00816DCE">
        <w:tc>
          <w:tcPr>
            <w:tcW w:w="993" w:type="dxa"/>
          </w:tcPr>
          <w:p w14:paraId="1678AF01"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30</w:t>
            </w:r>
          </w:p>
        </w:tc>
        <w:tc>
          <w:tcPr>
            <w:tcW w:w="4190" w:type="dxa"/>
          </w:tcPr>
          <w:p w14:paraId="2EDE7A67"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Bank</w:t>
            </w:r>
          </w:p>
        </w:tc>
        <w:tc>
          <w:tcPr>
            <w:tcW w:w="1338" w:type="dxa"/>
          </w:tcPr>
          <w:p w14:paraId="280A8E5F"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27 500</w:t>
            </w:r>
          </w:p>
        </w:tc>
        <w:tc>
          <w:tcPr>
            <w:tcW w:w="1276" w:type="dxa"/>
          </w:tcPr>
          <w:p w14:paraId="38049AE5"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2D30190C" w14:textId="77777777" w:rsidTr="00816DCE">
        <w:tc>
          <w:tcPr>
            <w:tcW w:w="993" w:type="dxa"/>
          </w:tcPr>
          <w:p w14:paraId="3FCDF104"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5AA3EA1D"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GST Clearing</w:t>
            </w:r>
          </w:p>
        </w:tc>
        <w:tc>
          <w:tcPr>
            <w:tcW w:w="1338" w:type="dxa"/>
          </w:tcPr>
          <w:p w14:paraId="5D59353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425AB720"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2 500</w:t>
            </w:r>
          </w:p>
        </w:tc>
      </w:tr>
      <w:tr w:rsidR="00EC0DF7" w:rsidRPr="0078098A" w14:paraId="5317876F" w14:textId="77777777" w:rsidTr="00816DCE">
        <w:tc>
          <w:tcPr>
            <w:tcW w:w="993" w:type="dxa"/>
          </w:tcPr>
          <w:p w14:paraId="293DB3B5"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3F23F222"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Disposal of Vehicle</w:t>
            </w:r>
          </w:p>
        </w:tc>
        <w:tc>
          <w:tcPr>
            <w:tcW w:w="1338" w:type="dxa"/>
          </w:tcPr>
          <w:p w14:paraId="610CD1D9"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43DB675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25 000</w:t>
            </w:r>
          </w:p>
        </w:tc>
      </w:tr>
      <w:tr w:rsidR="00EC0DF7" w:rsidRPr="0078098A" w14:paraId="42FE250A" w14:textId="77777777" w:rsidTr="00816DCE">
        <w:tc>
          <w:tcPr>
            <w:tcW w:w="993" w:type="dxa"/>
          </w:tcPr>
          <w:p w14:paraId="48B39493"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2C57B0C8"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1338" w:type="dxa"/>
          </w:tcPr>
          <w:p w14:paraId="3B25B948"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3141C3B8"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61063D48" w14:textId="77777777" w:rsidTr="00816DCE">
        <w:tc>
          <w:tcPr>
            <w:tcW w:w="993" w:type="dxa"/>
          </w:tcPr>
          <w:p w14:paraId="2ADFB724"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30</w:t>
            </w:r>
          </w:p>
        </w:tc>
        <w:tc>
          <w:tcPr>
            <w:tcW w:w="4190" w:type="dxa"/>
          </w:tcPr>
          <w:p w14:paraId="6381B6FE"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Disposal of Vehicle</w:t>
            </w:r>
          </w:p>
        </w:tc>
        <w:tc>
          <w:tcPr>
            <w:tcW w:w="1338" w:type="dxa"/>
          </w:tcPr>
          <w:p w14:paraId="02562317"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1 500</w:t>
            </w:r>
          </w:p>
        </w:tc>
        <w:tc>
          <w:tcPr>
            <w:tcW w:w="1276" w:type="dxa"/>
          </w:tcPr>
          <w:p w14:paraId="3D8CE3A6"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4BED3D62" w14:textId="77777777" w:rsidTr="00816DCE">
        <w:tc>
          <w:tcPr>
            <w:tcW w:w="993" w:type="dxa"/>
          </w:tcPr>
          <w:p w14:paraId="4769EC2A"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4595EE82"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Profit on Disposal of Vehicle</w:t>
            </w:r>
          </w:p>
        </w:tc>
        <w:tc>
          <w:tcPr>
            <w:tcW w:w="1338" w:type="dxa"/>
          </w:tcPr>
          <w:p w14:paraId="23EBD69B"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276" w:type="dxa"/>
          </w:tcPr>
          <w:p w14:paraId="2994C8EF"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1 500</w:t>
            </w:r>
          </w:p>
        </w:tc>
      </w:tr>
      <w:tr w:rsidR="00EC0DF7" w:rsidRPr="0078098A" w14:paraId="78E01AF5" w14:textId="77777777" w:rsidTr="00816DCE">
        <w:tc>
          <w:tcPr>
            <w:tcW w:w="993" w:type="dxa"/>
          </w:tcPr>
          <w:p w14:paraId="6758BA28"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4190" w:type="dxa"/>
          </w:tcPr>
          <w:p w14:paraId="51EA7D67"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1338" w:type="dxa"/>
          </w:tcPr>
          <w:p w14:paraId="2BD9AF56" w14:textId="77777777" w:rsidR="00EC0DF7" w:rsidRPr="0078098A" w:rsidRDefault="00EC0DF7" w:rsidP="00E1763C">
            <w:pPr>
              <w:pStyle w:val="ListParagraph"/>
              <w:ind w:left="0"/>
              <w:jc w:val="center"/>
              <w:rPr>
                <w:rFonts w:asciiTheme="minorHAnsi" w:hAnsiTheme="minorHAnsi" w:cstheme="minorHAnsi"/>
                <w:color w:val="000000" w:themeColor="text1"/>
                <w:sz w:val="20"/>
                <w:szCs w:val="20"/>
              </w:rPr>
            </w:pPr>
          </w:p>
        </w:tc>
        <w:tc>
          <w:tcPr>
            <w:tcW w:w="1276" w:type="dxa"/>
          </w:tcPr>
          <w:p w14:paraId="592844B1" w14:textId="77777777" w:rsidR="00EC0DF7" w:rsidRPr="0078098A" w:rsidRDefault="00EC0DF7" w:rsidP="00E1763C">
            <w:pPr>
              <w:pStyle w:val="ListParagraph"/>
              <w:ind w:left="0"/>
              <w:jc w:val="center"/>
              <w:rPr>
                <w:rFonts w:asciiTheme="minorHAnsi" w:hAnsiTheme="minorHAnsi" w:cstheme="minorHAnsi"/>
                <w:color w:val="000000" w:themeColor="text1"/>
                <w:sz w:val="20"/>
                <w:szCs w:val="20"/>
              </w:rPr>
            </w:pPr>
          </w:p>
        </w:tc>
      </w:tr>
    </w:tbl>
    <w:p w14:paraId="099FB727" w14:textId="77FB822F" w:rsidR="00EC0DF7" w:rsidRPr="007641D6" w:rsidRDefault="00EC0DF7" w:rsidP="00B52D7C">
      <w:pPr>
        <w:pStyle w:val="VCAAbullet"/>
      </w:pPr>
      <w:r w:rsidRPr="007641D6">
        <w:t xml:space="preserve">One mark was awarded for </w:t>
      </w:r>
      <w:r w:rsidR="009A4CBF">
        <w:t>Disposal of Vehicle $60 000 and Vehicle $60 000</w:t>
      </w:r>
      <w:r w:rsidR="00101082">
        <w:t>.</w:t>
      </w:r>
    </w:p>
    <w:p w14:paraId="73F8380A" w14:textId="5D9A5CA0" w:rsidR="00EC0DF7" w:rsidRPr="007641D6" w:rsidRDefault="00EC0DF7" w:rsidP="00B52D7C">
      <w:pPr>
        <w:pStyle w:val="VCAAbullet"/>
      </w:pPr>
      <w:r w:rsidRPr="007641D6">
        <w:t xml:space="preserve">One mark was awarded for </w:t>
      </w:r>
      <w:r w:rsidR="009A4CBF">
        <w:t>Accumulated Depreciation of Vehicle $3</w:t>
      </w:r>
      <w:r w:rsidR="00E467C1">
        <w:t>6</w:t>
      </w:r>
      <w:r w:rsidR="009A4CBF">
        <w:t xml:space="preserve"> </w:t>
      </w:r>
      <w:r w:rsidR="00E467C1">
        <w:t>5</w:t>
      </w:r>
      <w:r w:rsidR="009A4CBF">
        <w:t xml:space="preserve">00 and </w:t>
      </w:r>
      <w:r w:rsidR="004235D1">
        <w:t>Disposal</w:t>
      </w:r>
      <w:r w:rsidR="009A4CBF">
        <w:t xml:space="preserve"> of Vehicle $3</w:t>
      </w:r>
      <w:r w:rsidR="004235D1">
        <w:t>6 5</w:t>
      </w:r>
      <w:r w:rsidR="009A4CBF">
        <w:t>00</w:t>
      </w:r>
      <w:r w:rsidR="00101082">
        <w:t>.</w:t>
      </w:r>
    </w:p>
    <w:p w14:paraId="148AC960" w14:textId="36F567AF" w:rsidR="00EC0DF7" w:rsidRPr="007641D6" w:rsidRDefault="00EC0DF7" w:rsidP="00B52D7C">
      <w:pPr>
        <w:pStyle w:val="VCAAbullet"/>
      </w:pPr>
      <w:r w:rsidRPr="007641D6">
        <w:t>One mark was awarded for</w:t>
      </w:r>
      <w:r w:rsidR="004A77D0" w:rsidRPr="007641D6">
        <w:t xml:space="preserve"> Bank </w:t>
      </w:r>
      <w:r w:rsidR="00EB5E23">
        <w:t>$27 500</w:t>
      </w:r>
      <w:r w:rsidR="00E467C1">
        <w:t>.</w:t>
      </w:r>
    </w:p>
    <w:p w14:paraId="2B5C3760" w14:textId="39FA39C1" w:rsidR="00EC0DF7" w:rsidRPr="007641D6" w:rsidRDefault="00EC0DF7" w:rsidP="00B52D7C">
      <w:pPr>
        <w:pStyle w:val="VCAAbullet"/>
      </w:pPr>
      <w:r w:rsidRPr="007641D6">
        <w:t xml:space="preserve">One mark was awarded for </w:t>
      </w:r>
      <w:r w:rsidR="004A77D0" w:rsidRPr="007641D6">
        <w:t xml:space="preserve">GST Clearing </w:t>
      </w:r>
      <w:r w:rsidR="00EB5E23">
        <w:t xml:space="preserve">$2 500 </w:t>
      </w:r>
      <w:r w:rsidR="004A77D0" w:rsidRPr="007641D6">
        <w:t>and Disposal of Vehicle</w:t>
      </w:r>
      <w:r w:rsidR="00EB5E23">
        <w:t xml:space="preserve"> $25 000</w:t>
      </w:r>
      <w:r w:rsidR="00101082">
        <w:t>.</w:t>
      </w:r>
    </w:p>
    <w:p w14:paraId="03DD0612" w14:textId="5A10781F" w:rsidR="00EC0DF7" w:rsidRPr="007641D6" w:rsidRDefault="004A77D0" w:rsidP="00B52D7C">
      <w:pPr>
        <w:pStyle w:val="VCAAbullet"/>
      </w:pPr>
      <w:r w:rsidRPr="007641D6">
        <w:t xml:space="preserve">One mark was awarded for </w:t>
      </w:r>
      <w:r w:rsidR="00EB5E23">
        <w:t xml:space="preserve">Disposal of Vehicle </w:t>
      </w:r>
      <w:r w:rsidR="004247DA">
        <w:t xml:space="preserve">$1 500 </w:t>
      </w:r>
      <w:r w:rsidR="00EB5E23">
        <w:t xml:space="preserve">and Profit </w:t>
      </w:r>
      <w:r w:rsidR="00E467C1">
        <w:t>on</w:t>
      </w:r>
      <w:r w:rsidR="00EB5E23">
        <w:t xml:space="preserve"> Disposal of Vehicle $1 500</w:t>
      </w:r>
      <w:r w:rsidR="00101082">
        <w:t>.</w:t>
      </w:r>
    </w:p>
    <w:p w14:paraId="7BACC3CE" w14:textId="34BFDE6F" w:rsidR="00816DCE" w:rsidRPr="007641D6" w:rsidRDefault="00816DCE" w:rsidP="007641D6">
      <w:pPr>
        <w:pStyle w:val="VCAAbody"/>
      </w:pPr>
      <w:r w:rsidRPr="007641D6">
        <w:t>Higher</w:t>
      </w:r>
      <w:r w:rsidR="00101082">
        <w:t>-scoring responses</w:t>
      </w:r>
      <w:r w:rsidRPr="007641D6">
        <w:t xml:space="preserve"> record</w:t>
      </w:r>
      <w:r w:rsidR="00101082">
        <w:t>ed</w:t>
      </w:r>
      <w:r w:rsidRPr="007641D6">
        <w:t xml:space="preserve"> the GST on the disposal </w:t>
      </w:r>
      <w:r w:rsidR="00D83622">
        <w:t xml:space="preserve">of the vehicle </w:t>
      </w:r>
      <w:r w:rsidRPr="007641D6">
        <w:t>and recognise</w:t>
      </w:r>
      <w:r w:rsidR="00101082">
        <w:t>d</w:t>
      </w:r>
      <w:r w:rsidRPr="007641D6">
        <w:t xml:space="preserve"> that the transaction resulted in a profit on the disposal of the vehicle.</w:t>
      </w:r>
    </w:p>
    <w:p w14:paraId="799F35F2" w14:textId="0FAF6FEA" w:rsidR="00816DCE" w:rsidRPr="007641D6" w:rsidRDefault="00816DCE" w:rsidP="007641D6">
      <w:pPr>
        <w:pStyle w:val="VCAAbody"/>
        <w:rPr>
          <w:rStyle w:val="VCAAbold"/>
          <w:b w:val="0"/>
          <w:bCs w:val="0"/>
          <w:lang w:eastAsia="en-US"/>
        </w:rPr>
      </w:pPr>
      <w:r w:rsidRPr="007641D6">
        <w:lastRenderedPageBreak/>
        <w:t>Lower</w:t>
      </w:r>
      <w:r w:rsidR="00101082">
        <w:t>-scoring responses</w:t>
      </w:r>
      <w:r w:rsidRPr="007641D6">
        <w:t xml:space="preserve"> recorded errors such as reversing entries </w:t>
      </w:r>
      <w:r w:rsidR="004247DA">
        <w:t>or</w:t>
      </w:r>
      <w:r w:rsidRPr="007641D6">
        <w:t xml:space="preserve"> </w:t>
      </w:r>
      <w:r w:rsidR="00101082">
        <w:t xml:space="preserve">did </w:t>
      </w:r>
      <w:r w:rsidRPr="007641D6">
        <w:t>not includ</w:t>
      </w:r>
      <w:r w:rsidR="00101082">
        <w:t>e</w:t>
      </w:r>
      <w:r w:rsidRPr="007641D6">
        <w:t xml:space="preserve"> the GST on the disposal of the vehicle. </w:t>
      </w:r>
      <w:r w:rsidR="00101082">
        <w:t>Some</w:t>
      </w:r>
      <w:r w:rsidR="00101082" w:rsidRPr="007641D6">
        <w:t xml:space="preserve"> </w:t>
      </w:r>
      <w:r w:rsidR="00101082">
        <w:t>l</w:t>
      </w:r>
      <w:r w:rsidR="00101082" w:rsidRPr="007641D6">
        <w:t>ower</w:t>
      </w:r>
      <w:r w:rsidR="00101082">
        <w:t>-scoring responses</w:t>
      </w:r>
      <w:r w:rsidR="00101082" w:rsidRPr="007641D6">
        <w:t xml:space="preserve"> </w:t>
      </w:r>
      <w:r w:rsidR="00101082">
        <w:t>did</w:t>
      </w:r>
      <w:r w:rsidRPr="007641D6">
        <w:t xml:space="preserve"> not includ</w:t>
      </w:r>
      <w:r w:rsidR="00101082">
        <w:t>e</w:t>
      </w:r>
      <w:r w:rsidRPr="007641D6">
        <w:t xml:space="preserve"> the full title of </w:t>
      </w:r>
      <w:r w:rsidR="00513006">
        <w:t>D</w:t>
      </w:r>
      <w:r w:rsidRPr="007641D6">
        <w:t xml:space="preserve">isposal of </w:t>
      </w:r>
      <w:r w:rsidR="00513006">
        <w:t>V</w:t>
      </w:r>
      <w:r w:rsidRPr="007641D6">
        <w:t xml:space="preserve">ehicle or </w:t>
      </w:r>
      <w:r w:rsidR="00513006">
        <w:t>A</w:t>
      </w:r>
      <w:r w:rsidRPr="007641D6">
        <w:t xml:space="preserve">ccumulated </w:t>
      </w:r>
      <w:r w:rsidR="00513006">
        <w:t>D</w:t>
      </w:r>
      <w:r w:rsidRPr="007641D6">
        <w:t xml:space="preserve">epreciation of </w:t>
      </w:r>
      <w:r w:rsidR="00513006">
        <w:t>V</w:t>
      </w:r>
      <w:r w:rsidRPr="007641D6">
        <w:t>ehicle for accounts.</w:t>
      </w:r>
    </w:p>
    <w:p w14:paraId="7011B4BA" w14:textId="02188060" w:rsidR="00EC0DF7" w:rsidRDefault="00EC0DF7" w:rsidP="007641D6">
      <w:pPr>
        <w:pStyle w:val="VCAAHeading2"/>
      </w:pPr>
      <w:r>
        <w:t xml:space="preserve">Question </w:t>
      </w:r>
      <w:r w:rsidR="004A77D0">
        <w:t>5</w:t>
      </w:r>
      <w:r>
        <w:t>c.</w:t>
      </w:r>
    </w:p>
    <w:p w14:paraId="02F48385" w14:textId="39AC1A06" w:rsidR="00D83622" w:rsidRPr="00D83622" w:rsidRDefault="00D83622" w:rsidP="002E21BB">
      <w:pPr>
        <w:pStyle w:val="VCAAbody"/>
      </w:pPr>
      <w:r>
        <w:t>This question required students to record the purchase of a new vehicle in the General Journal.</w:t>
      </w:r>
    </w:p>
    <w:p w14:paraId="22947FDB" w14:textId="4617AE49" w:rsidR="00EC0DF7" w:rsidRPr="005F0A3F" w:rsidRDefault="00EC0DF7" w:rsidP="005F0A3F">
      <w:pPr>
        <w:spacing w:after="0"/>
        <w:rPr>
          <w:rStyle w:val="VCAAbold"/>
          <w:sz w:val="20"/>
          <w:szCs w:val="20"/>
        </w:rPr>
      </w:pPr>
      <w:r w:rsidRPr="005F0A3F">
        <w:rPr>
          <w:rStyle w:val="VCAAbold"/>
          <w:sz w:val="20"/>
          <w:szCs w:val="20"/>
        </w:rPr>
        <w:t>General Journal</w:t>
      </w:r>
    </w:p>
    <w:tbl>
      <w:tblPr>
        <w:tblStyle w:val="TableGrid"/>
        <w:tblW w:w="0" w:type="auto"/>
        <w:tblInd w:w="-5" w:type="dxa"/>
        <w:tblLook w:val="04A0" w:firstRow="1" w:lastRow="0" w:firstColumn="1" w:lastColumn="0" w:noHBand="0" w:noVBand="1"/>
      </w:tblPr>
      <w:tblGrid>
        <w:gridCol w:w="993"/>
        <w:gridCol w:w="4184"/>
        <w:gridCol w:w="1344"/>
        <w:gridCol w:w="1417"/>
      </w:tblGrid>
      <w:tr w:rsidR="00EC0DF7" w:rsidRPr="0078098A" w14:paraId="55A654C7" w14:textId="77777777" w:rsidTr="00E1763C">
        <w:tc>
          <w:tcPr>
            <w:tcW w:w="993" w:type="dxa"/>
          </w:tcPr>
          <w:p w14:paraId="35A03C66" w14:textId="77777777" w:rsidR="00EC0DF7" w:rsidRPr="002E21BB" w:rsidRDefault="00EC0DF7" w:rsidP="002E21BB">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Date</w:t>
            </w:r>
          </w:p>
          <w:p w14:paraId="5F39D5F1" w14:textId="77777777" w:rsidR="00EC0DF7" w:rsidRPr="002E21BB" w:rsidRDefault="00EC0DF7" w:rsidP="002E21BB">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2025</w:t>
            </w:r>
          </w:p>
        </w:tc>
        <w:tc>
          <w:tcPr>
            <w:tcW w:w="4184" w:type="dxa"/>
          </w:tcPr>
          <w:p w14:paraId="48D163EE" w14:textId="1E31C19E" w:rsidR="00EC0DF7" w:rsidRPr="002E21BB" w:rsidRDefault="00CA3534" w:rsidP="002E21BB">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Details</w:t>
            </w:r>
          </w:p>
        </w:tc>
        <w:tc>
          <w:tcPr>
            <w:tcW w:w="1344" w:type="dxa"/>
          </w:tcPr>
          <w:p w14:paraId="23F37216" w14:textId="77777777" w:rsidR="00EC0DF7" w:rsidRPr="002E21BB" w:rsidRDefault="00EC0DF7" w:rsidP="00CA3534">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Debit</w:t>
            </w:r>
          </w:p>
        </w:tc>
        <w:tc>
          <w:tcPr>
            <w:tcW w:w="1417" w:type="dxa"/>
          </w:tcPr>
          <w:p w14:paraId="4D6C7A8D" w14:textId="77777777" w:rsidR="00EC0DF7" w:rsidRPr="002E21BB" w:rsidRDefault="00EC0DF7" w:rsidP="00CA3534">
            <w:pPr>
              <w:pStyle w:val="ListParagraph"/>
              <w:ind w:left="0"/>
              <w:jc w:val="center"/>
              <w:rPr>
                <w:rFonts w:asciiTheme="minorHAnsi" w:hAnsiTheme="minorHAnsi" w:cstheme="minorHAnsi"/>
                <w:b/>
                <w:bCs/>
                <w:color w:val="000000" w:themeColor="text1"/>
                <w:sz w:val="20"/>
                <w:szCs w:val="20"/>
              </w:rPr>
            </w:pPr>
            <w:r w:rsidRPr="002E21BB">
              <w:rPr>
                <w:rFonts w:asciiTheme="minorHAnsi" w:hAnsiTheme="minorHAnsi" w:cstheme="minorHAnsi"/>
                <w:b/>
                <w:bCs/>
                <w:color w:val="000000" w:themeColor="text1"/>
                <w:sz w:val="20"/>
                <w:szCs w:val="20"/>
              </w:rPr>
              <w:t>Credit</w:t>
            </w:r>
          </w:p>
        </w:tc>
      </w:tr>
      <w:tr w:rsidR="00EC0DF7" w:rsidRPr="0078098A" w14:paraId="5AEDF82E" w14:textId="77777777" w:rsidTr="00E1763C">
        <w:tc>
          <w:tcPr>
            <w:tcW w:w="993" w:type="dxa"/>
          </w:tcPr>
          <w:p w14:paraId="690F4329"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Apr 30</w:t>
            </w:r>
          </w:p>
        </w:tc>
        <w:tc>
          <w:tcPr>
            <w:tcW w:w="4184" w:type="dxa"/>
          </w:tcPr>
          <w:p w14:paraId="0990792E"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Vehicle</w:t>
            </w:r>
          </w:p>
        </w:tc>
        <w:tc>
          <w:tcPr>
            <w:tcW w:w="1344" w:type="dxa"/>
          </w:tcPr>
          <w:p w14:paraId="068581CD"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47 000</w:t>
            </w:r>
          </w:p>
        </w:tc>
        <w:tc>
          <w:tcPr>
            <w:tcW w:w="1417" w:type="dxa"/>
          </w:tcPr>
          <w:p w14:paraId="4AD14FC4"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3E712FCB" w14:textId="77777777" w:rsidTr="00E1763C">
        <w:tc>
          <w:tcPr>
            <w:tcW w:w="993" w:type="dxa"/>
          </w:tcPr>
          <w:p w14:paraId="7656DEB7"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4184" w:type="dxa"/>
          </w:tcPr>
          <w:p w14:paraId="7DAB02CB"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Prepaid Roadside Assistance</w:t>
            </w:r>
          </w:p>
        </w:tc>
        <w:tc>
          <w:tcPr>
            <w:tcW w:w="1344" w:type="dxa"/>
          </w:tcPr>
          <w:p w14:paraId="249730BD"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200</w:t>
            </w:r>
          </w:p>
        </w:tc>
        <w:tc>
          <w:tcPr>
            <w:tcW w:w="1417" w:type="dxa"/>
          </w:tcPr>
          <w:p w14:paraId="57359A66"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17724C6C" w14:textId="77777777" w:rsidTr="00E1763C">
        <w:tc>
          <w:tcPr>
            <w:tcW w:w="993" w:type="dxa"/>
          </w:tcPr>
          <w:p w14:paraId="17435870"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4184" w:type="dxa"/>
          </w:tcPr>
          <w:p w14:paraId="0DA4846D"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GST Clearing</w:t>
            </w:r>
          </w:p>
        </w:tc>
        <w:tc>
          <w:tcPr>
            <w:tcW w:w="1344" w:type="dxa"/>
          </w:tcPr>
          <w:p w14:paraId="7B7904DD"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4 720</w:t>
            </w:r>
          </w:p>
        </w:tc>
        <w:tc>
          <w:tcPr>
            <w:tcW w:w="1417" w:type="dxa"/>
          </w:tcPr>
          <w:p w14:paraId="6CBC861F"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r w:rsidR="00EC0DF7" w:rsidRPr="0078098A" w14:paraId="6A74E455" w14:textId="77777777" w:rsidTr="00E1763C">
        <w:tc>
          <w:tcPr>
            <w:tcW w:w="993" w:type="dxa"/>
          </w:tcPr>
          <w:p w14:paraId="16EA9A23"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4184" w:type="dxa"/>
          </w:tcPr>
          <w:p w14:paraId="4127EE75" w14:textId="77777777" w:rsidR="00EC0DF7" w:rsidRPr="0078098A" w:rsidRDefault="00EC0DF7" w:rsidP="00E1763C">
            <w:pPr>
              <w:pStyle w:val="ListParagraph"/>
              <w:ind w:left="0"/>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Bank</w:t>
            </w:r>
          </w:p>
        </w:tc>
        <w:tc>
          <w:tcPr>
            <w:tcW w:w="1344" w:type="dxa"/>
          </w:tcPr>
          <w:p w14:paraId="33F3CBC2"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417" w:type="dxa"/>
          </w:tcPr>
          <w:p w14:paraId="2ADC8F5E"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r w:rsidRPr="0078098A">
              <w:rPr>
                <w:rFonts w:asciiTheme="minorHAnsi" w:hAnsiTheme="minorHAnsi" w:cstheme="minorHAnsi"/>
                <w:color w:val="000000" w:themeColor="text1"/>
                <w:sz w:val="20"/>
                <w:szCs w:val="20"/>
              </w:rPr>
              <w:t>51 920</w:t>
            </w:r>
          </w:p>
        </w:tc>
      </w:tr>
      <w:tr w:rsidR="00EC0DF7" w:rsidRPr="0078098A" w14:paraId="5E6A998B" w14:textId="77777777" w:rsidTr="00E1763C">
        <w:trPr>
          <w:trHeight w:val="83"/>
        </w:trPr>
        <w:tc>
          <w:tcPr>
            <w:tcW w:w="993" w:type="dxa"/>
          </w:tcPr>
          <w:p w14:paraId="21689342"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4184" w:type="dxa"/>
          </w:tcPr>
          <w:p w14:paraId="43E6008D" w14:textId="77777777" w:rsidR="00EC0DF7" w:rsidRPr="0078098A" w:rsidRDefault="00EC0DF7" w:rsidP="00E1763C">
            <w:pPr>
              <w:pStyle w:val="ListParagraph"/>
              <w:ind w:left="0"/>
              <w:rPr>
                <w:rFonts w:asciiTheme="minorHAnsi" w:hAnsiTheme="minorHAnsi" w:cstheme="minorHAnsi"/>
                <w:color w:val="000000" w:themeColor="text1"/>
                <w:sz w:val="20"/>
                <w:szCs w:val="20"/>
              </w:rPr>
            </w:pPr>
          </w:p>
        </w:tc>
        <w:tc>
          <w:tcPr>
            <w:tcW w:w="1344" w:type="dxa"/>
          </w:tcPr>
          <w:p w14:paraId="69AFF630"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c>
          <w:tcPr>
            <w:tcW w:w="1417" w:type="dxa"/>
          </w:tcPr>
          <w:p w14:paraId="1E848EE5" w14:textId="77777777" w:rsidR="00EC0DF7" w:rsidRPr="0078098A" w:rsidRDefault="00EC0DF7" w:rsidP="00E1763C">
            <w:pPr>
              <w:pStyle w:val="ListParagraph"/>
              <w:ind w:left="0"/>
              <w:jc w:val="right"/>
              <w:rPr>
                <w:rFonts w:asciiTheme="minorHAnsi" w:hAnsiTheme="minorHAnsi" w:cstheme="minorHAnsi"/>
                <w:color w:val="000000" w:themeColor="text1"/>
                <w:sz w:val="20"/>
                <w:szCs w:val="20"/>
              </w:rPr>
            </w:pPr>
          </w:p>
        </w:tc>
      </w:tr>
    </w:tbl>
    <w:p w14:paraId="631EF4BF" w14:textId="7F04B6CC" w:rsidR="00EC0DF7" w:rsidRPr="00EA2A47" w:rsidRDefault="004A77D0" w:rsidP="00B52D7C">
      <w:pPr>
        <w:pStyle w:val="VCAAbullet"/>
      </w:pPr>
      <w:r w:rsidRPr="00EA2A47">
        <w:t>One mark was awarded for Vehicle $47 000 and Prepaid Roadside Assistance $200</w:t>
      </w:r>
      <w:r w:rsidR="00101082" w:rsidRPr="00EA2A47">
        <w:t>.</w:t>
      </w:r>
    </w:p>
    <w:p w14:paraId="50FAB2E7" w14:textId="5AD689F5" w:rsidR="004A77D0" w:rsidRPr="00EA2A47" w:rsidRDefault="004A77D0" w:rsidP="00B52D7C">
      <w:pPr>
        <w:pStyle w:val="VCAAbullet"/>
      </w:pPr>
      <w:r w:rsidRPr="00EA2A47">
        <w:t>One mark was awarded for GST Clearing $4 720</w:t>
      </w:r>
      <w:r w:rsidR="00101082" w:rsidRPr="00EA2A47">
        <w:t>.</w:t>
      </w:r>
    </w:p>
    <w:p w14:paraId="1F988711" w14:textId="15F3E189" w:rsidR="004A77D0" w:rsidRPr="00EA2A47" w:rsidRDefault="004A77D0" w:rsidP="00B52D7C">
      <w:pPr>
        <w:pStyle w:val="VCAAbullet"/>
      </w:pPr>
      <w:r w:rsidRPr="00EA2A47">
        <w:t>One mark was awarded for Bank $51 920</w:t>
      </w:r>
      <w:r w:rsidR="00101082" w:rsidRPr="00EA2A47">
        <w:t>.</w:t>
      </w:r>
    </w:p>
    <w:p w14:paraId="4C5B9002" w14:textId="6B6A5DA5" w:rsidR="004A77D0" w:rsidRPr="007641D6" w:rsidRDefault="00816DCE" w:rsidP="007641D6">
      <w:pPr>
        <w:pStyle w:val="VCAAbody"/>
      </w:pPr>
      <w:r w:rsidRPr="007641D6">
        <w:t>Higher</w:t>
      </w:r>
      <w:r w:rsidR="00101082">
        <w:t>-scoring responses</w:t>
      </w:r>
      <w:r w:rsidRPr="007641D6">
        <w:t xml:space="preserve"> identif</w:t>
      </w:r>
      <w:r w:rsidR="00101082">
        <w:t>ied</w:t>
      </w:r>
      <w:r w:rsidRPr="007641D6">
        <w:t xml:space="preserve"> that roadside assistance is a current asset and </w:t>
      </w:r>
      <w:r w:rsidR="00101082">
        <w:t>should</w:t>
      </w:r>
      <w:r w:rsidRPr="007641D6">
        <w:t xml:space="preserve"> be recorded as </w:t>
      </w:r>
      <w:r w:rsidR="000278B4">
        <w:t>P</w:t>
      </w:r>
      <w:r w:rsidRPr="007641D6">
        <w:t xml:space="preserve">repaid </w:t>
      </w:r>
      <w:r w:rsidR="000278B4">
        <w:t>R</w:t>
      </w:r>
      <w:r w:rsidRPr="007641D6">
        <w:t xml:space="preserve">oadside </w:t>
      </w:r>
      <w:r w:rsidR="000278B4">
        <w:t>A</w:t>
      </w:r>
      <w:r w:rsidRPr="007641D6">
        <w:t>ssistance.</w:t>
      </w:r>
    </w:p>
    <w:p w14:paraId="496E1494" w14:textId="75DD8A9C" w:rsidR="00816DCE" w:rsidRPr="007641D6" w:rsidRDefault="00816DCE" w:rsidP="007641D6">
      <w:pPr>
        <w:pStyle w:val="VCAAbody"/>
      </w:pPr>
      <w:r w:rsidRPr="007641D6">
        <w:t>Lower</w:t>
      </w:r>
      <w:r w:rsidR="00101082">
        <w:t>-scoring responses</w:t>
      </w:r>
      <w:r w:rsidRPr="007641D6">
        <w:t xml:space="preserve"> did not include roadside assistance </w:t>
      </w:r>
      <w:r w:rsidR="00D83622">
        <w:t>or</w:t>
      </w:r>
      <w:r w:rsidRPr="007641D6">
        <w:t xml:space="preserve"> </w:t>
      </w:r>
      <w:r w:rsidR="009E4DC4">
        <w:t>did not accurately calculate</w:t>
      </w:r>
      <w:r w:rsidRPr="007641D6">
        <w:t xml:space="preserve"> the GST Clearing.</w:t>
      </w:r>
    </w:p>
    <w:p w14:paraId="01391512" w14:textId="0396D783" w:rsidR="00816DCE" w:rsidRDefault="00816DCE" w:rsidP="007641D6">
      <w:pPr>
        <w:pStyle w:val="VCAAHeading2"/>
      </w:pPr>
      <w:r>
        <w:t>Question 5d.</w:t>
      </w:r>
    </w:p>
    <w:p w14:paraId="3A318EB9" w14:textId="2EE1EC7E" w:rsidR="005C1B08" w:rsidRPr="00DC2061" w:rsidRDefault="005C1B08" w:rsidP="00DC2061">
      <w:pPr>
        <w:pStyle w:val="VCAAbody"/>
      </w:pPr>
      <w:r w:rsidRPr="00DC2061">
        <w:t>This question required students to explain the classification of depreciation of vehicles.</w:t>
      </w:r>
    </w:p>
    <w:p w14:paraId="2FF081B4" w14:textId="0E5E36AC" w:rsidR="004A77D0" w:rsidRPr="00DC2061" w:rsidRDefault="004A77D0" w:rsidP="00DC2061">
      <w:pPr>
        <w:pStyle w:val="VCAAbody"/>
      </w:pPr>
      <w:r w:rsidRPr="00DC2061">
        <w:t>Depreciation is an expense</w:t>
      </w:r>
      <w:r w:rsidR="005C1B08" w:rsidRPr="00DC2061">
        <w:t xml:space="preserve"> </w:t>
      </w:r>
      <w:r w:rsidR="00414998" w:rsidRPr="00DC2061">
        <w:t>that</w:t>
      </w:r>
      <w:r w:rsidR="005C1B08" w:rsidRPr="00DC2061">
        <w:t xml:space="preserve"> </w:t>
      </w:r>
      <w:r w:rsidRPr="00DC2061">
        <w:t xml:space="preserve">decreases the carrying value of the </w:t>
      </w:r>
      <w:r w:rsidR="005C1B08" w:rsidRPr="00DC2061">
        <w:t>vehicles</w:t>
      </w:r>
      <w:r w:rsidRPr="00DC2061">
        <w:t xml:space="preserve"> by increasing the accumulated depreciation and decreasing owner</w:t>
      </w:r>
      <w:r w:rsidR="00101082" w:rsidRPr="00DC2061">
        <w:t>’</w:t>
      </w:r>
      <w:r w:rsidRPr="00DC2061">
        <w:t xml:space="preserve">s equity </w:t>
      </w:r>
      <w:r w:rsidR="005C1B08" w:rsidRPr="00DC2061">
        <w:t>as it decreases net profit.</w:t>
      </w:r>
    </w:p>
    <w:p w14:paraId="6EC6B2A4" w14:textId="4FD8A87D" w:rsidR="004A77D0" w:rsidRPr="001E04B5" w:rsidRDefault="004A77D0" w:rsidP="00B52D7C">
      <w:pPr>
        <w:pStyle w:val="VCAAbullet"/>
      </w:pPr>
      <w:r w:rsidRPr="001E04B5">
        <w:t>One mark was awarded for expense</w:t>
      </w:r>
      <w:r w:rsidR="00101082" w:rsidRPr="001E04B5">
        <w:t>.</w:t>
      </w:r>
    </w:p>
    <w:p w14:paraId="7771AA44" w14:textId="4F6419AF" w:rsidR="00816DCE" w:rsidRPr="001E04B5" w:rsidRDefault="004A77D0" w:rsidP="00B52D7C">
      <w:pPr>
        <w:pStyle w:val="VCAAbullet"/>
      </w:pPr>
      <w:r w:rsidRPr="001E04B5">
        <w:t xml:space="preserve">One mark was awarded for decreases the carrying value of the </w:t>
      </w:r>
      <w:r w:rsidR="005C1B08">
        <w:t>vehicles</w:t>
      </w:r>
      <w:r w:rsidRPr="001E04B5">
        <w:t xml:space="preserve"> by increasing the accumulated depreciation</w:t>
      </w:r>
      <w:r w:rsidR="00101082" w:rsidRPr="001E04B5">
        <w:t>.</w:t>
      </w:r>
    </w:p>
    <w:p w14:paraId="7B181569" w14:textId="4E3A2710" w:rsidR="004A77D0" w:rsidRPr="001E04B5" w:rsidRDefault="004A77D0" w:rsidP="00B52D7C">
      <w:pPr>
        <w:pStyle w:val="VCAAbullet"/>
      </w:pPr>
      <w:r w:rsidRPr="001E04B5">
        <w:t>One mark was awarded for accumulated depreciation and decreasing owner</w:t>
      </w:r>
      <w:r w:rsidR="00101082" w:rsidRPr="001E04B5">
        <w:t>’</w:t>
      </w:r>
      <w:r w:rsidRPr="001E04B5">
        <w:t xml:space="preserve">s equity </w:t>
      </w:r>
      <w:r w:rsidR="005C1B08">
        <w:t>as it decreases net profit.</w:t>
      </w:r>
    </w:p>
    <w:p w14:paraId="4F3D2F4B" w14:textId="55E7C2B3" w:rsidR="004A77D0" w:rsidRDefault="00816DCE" w:rsidP="00EC0DF7">
      <w:pPr>
        <w:pStyle w:val="VCAAbody"/>
        <w:rPr>
          <w:lang w:val="en-AU"/>
        </w:rPr>
      </w:pPr>
      <w:r>
        <w:rPr>
          <w:lang w:val="en-AU"/>
        </w:rPr>
        <w:t>Higher</w:t>
      </w:r>
      <w:r w:rsidR="00101082">
        <w:rPr>
          <w:lang w:val="en-AU"/>
        </w:rPr>
        <w:t>-scoring responses</w:t>
      </w:r>
      <w:r>
        <w:rPr>
          <w:lang w:val="en-AU"/>
        </w:rPr>
        <w:t xml:space="preserve"> use</w:t>
      </w:r>
      <w:r w:rsidR="00101082">
        <w:rPr>
          <w:lang w:val="en-AU"/>
        </w:rPr>
        <w:t>d</w:t>
      </w:r>
      <w:r>
        <w:rPr>
          <w:lang w:val="en-AU"/>
        </w:rPr>
        <w:t xml:space="preserve"> the definition of expense and appl</w:t>
      </w:r>
      <w:r w:rsidR="00101082">
        <w:rPr>
          <w:lang w:val="en-AU"/>
        </w:rPr>
        <w:t>ied</w:t>
      </w:r>
      <w:r>
        <w:rPr>
          <w:lang w:val="en-AU"/>
        </w:rPr>
        <w:t xml:space="preserve"> it to the concept of depreciation. They recognise</w:t>
      </w:r>
      <w:r w:rsidR="00101082">
        <w:rPr>
          <w:lang w:val="en-AU"/>
        </w:rPr>
        <w:t>d that</w:t>
      </w:r>
      <w:r>
        <w:rPr>
          <w:lang w:val="en-AU"/>
        </w:rPr>
        <w:t xml:space="preserve"> accumulated depreciation results in a decrease in the assets of the business.</w:t>
      </w:r>
    </w:p>
    <w:p w14:paraId="6F1509A9" w14:textId="37E7659B" w:rsidR="00816DCE" w:rsidRDefault="00816DCE" w:rsidP="00EC0DF7">
      <w:pPr>
        <w:pStyle w:val="VCAAbody"/>
      </w:pPr>
      <w:r>
        <w:rPr>
          <w:lang w:val="en-AU"/>
        </w:rPr>
        <w:t>Lower</w:t>
      </w:r>
      <w:r w:rsidR="00101082">
        <w:rPr>
          <w:lang w:val="en-AU"/>
        </w:rPr>
        <w:t>-scoring responses</w:t>
      </w:r>
      <w:r>
        <w:rPr>
          <w:lang w:val="en-AU"/>
        </w:rPr>
        <w:t xml:space="preserve"> </w:t>
      </w:r>
      <w:r w:rsidR="009E4DC4">
        <w:rPr>
          <w:lang w:val="en-AU"/>
        </w:rPr>
        <w:t>did not accurately apply</w:t>
      </w:r>
      <w:r>
        <w:rPr>
          <w:lang w:val="en-AU"/>
        </w:rPr>
        <w:t xml:space="preserve"> the concept of accounting elements</w:t>
      </w:r>
      <w:r w:rsidR="00101082">
        <w:rPr>
          <w:lang w:val="en-AU"/>
        </w:rPr>
        <w:t>, and</w:t>
      </w:r>
      <w:r>
        <w:rPr>
          <w:lang w:val="en-AU"/>
        </w:rPr>
        <w:t xml:space="preserve"> </w:t>
      </w:r>
      <w:r w:rsidR="00101082">
        <w:rPr>
          <w:lang w:val="en-AU"/>
        </w:rPr>
        <w:t>s</w:t>
      </w:r>
      <w:r>
        <w:rPr>
          <w:lang w:val="en-AU"/>
        </w:rPr>
        <w:t xml:space="preserve">ome </w:t>
      </w:r>
      <w:r w:rsidR="00101082">
        <w:rPr>
          <w:lang w:val="en-AU"/>
        </w:rPr>
        <w:t xml:space="preserve">responses </w:t>
      </w:r>
      <w:r>
        <w:rPr>
          <w:lang w:val="en-AU"/>
        </w:rPr>
        <w:t>referred to accounting assumptions.</w:t>
      </w:r>
    </w:p>
    <w:p w14:paraId="221EC5BF" w14:textId="77777777" w:rsidR="008E1D9E" w:rsidRPr="00BE5202" w:rsidRDefault="008E1D9E" w:rsidP="00FE1025">
      <w:r w:rsidRPr="00FE1025">
        <w:br w:type="page"/>
      </w:r>
    </w:p>
    <w:p w14:paraId="33FF69E7" w14:textId="51681C9E" w:rsidR="00816DCE" w:rsidRDefault="00816DCE" w:rsidP="007641D6">
      <w:pPr>
        <w:pStyle w:val="VCAAHeading2"/>
      </w:pPr>
      <w:r>
        <w:lastRenderedPageBreak/>
        <w:t>Question 5e.</w:t>
      </w:r>
    </w:p>
    <w:p w14:paraId="1F4B270C" w14:textId="12196D7D" w:rsidR="005C1B08" w:rsidRPr="005C1B08" w:rsidRDefault="005C1B08" w:rsidP="002E21BB">
      <w:pPr>
        <w:pStyle w:val="VCAAbody"/>
      </w:pPr>
      <w:r>
        <w:t xml:space="preserve">This question required students to explain how depreciation is consistent with the application of the Period assumption. </w:t>
      </w:r>
    </w:p>
    <w:tbl>
      <w:tblPr>
        <w:tblStyle w:val="VCAATableClosed"/>
        <w:tblW w:w="9634" w:type="dxa"/>
        <w:tblLayout w:type="fixed"/>
        <w:tblLook w:val="01E0" w:firstRow="1" w:lastRow="1" w:firstColumn="1" w:lastColumn="1" w:noHBand="0" w:noVBand="0"/>
      </w:tblPr>
      <w:tblGrid>
        <w:gridCol w:w="846"/>
        <w:gridCol w:w="8788"/>
      </w:tblGrid>
      <w:tr w:rsidR="00816DCE" w:rsidRPr="00DE238F" w14:paraId="31AC3827" w14:textId="77777777" w:rsidTr="00BE5202">
        <w:trPr>
          <w:cnfStyle w:val="100000000000" w:firstRow="1" w:lastRow="0" w:firstColumn="0" w:lastColumn="0" w:oddVBand="0" w:evenVBand="0" w:oddHBand="0" w:evenHBand="0" w:firstRowFirstColumn="0" w:firstRowLastColumn="0" w:lastRowFirstColumn="0" w:lastRowLastColumn="0"/>
          <w:trHeight w:val="570"/>
        </w:trPr>
        <w:tc>
          <w:tcPr>
            <w:tcW w:w="846" w:type="dxa"/>
            <w:tcBorders>
              <w:top w:val="single" w:sz="4" w:space="0" w:color="000000" w:themeColor="text1"/>
              <w:left w:val="single" w:sz="4" w:space="0" w:color="000000" w:themeColor="text1"/>
              <w:bottom w:val="single" w:sz="4" w:space="0" w:color="000000" w:themeColor="text1"/>
            </w:tcBorders>
            <w:hideMark/>
          </w:tcPr>
          <w:p w14:paraId="0FC3A28E" w14:textId="77777777" w:rsidR="00816DCE" w:rsidRPr="00DE238F" w:rsidRDefault="00816DCE" w:rsidP="003710B7">
            <w:pPr>
              <w:pStyle w:val="VCAAtablecondensed"/>
              <w:rPr>
                <w:rFonts w:asciiTheme="minorHAnsi" w:hAnsiTheme="minorHAnsi" w:cstheme="minorHAnsi"/>
                <w:szCs w:val="20"/>
              </w:rPr>
            </w:pPr>
            <w:r w:rsidRPr="00DE238F">
              <w:rPr>
                <w:rFonts w:asciiTheme="minorHAnsi" w:hAnsiTheme="minorHAnsi" w:cstheme="minorHAnsi"/>
                <w:szCs w:val="20"/>
              </w:rPr>
              <w:t>Marks</w:t>
            </w:r>
          </w:p>
        </w:tc>
        <w:tc>
          <w:tcPr>
            <w:tcW w:w="8788" w:type="dxa"/>
            <w:tcBorders>
              <w:top w:val="single" w:sz="4" w:space="0" w:color="000000" w:themeColor="text1"/>
              <w:bottom w:val="single" w:sz="4" w:space="0" w:color="000000" w:themeColor="text1"/>
              <w:right w:val="single" w:sz="4" w:space="0" w:color="000000" w:themeColor="text1"/>
            </w:tcBorders>
            <w:hideMark/>
          </w:tcPr>
          <w:p w14:paraId="5F3FE7CB" w14:textId="77777777" w:rsidR="00816DCE" w:rsidRPr="00DE238F" w:rsidRDefault="00816DCE" w:rsidP="003710B7">
            <w:pPr>
              <w:pStyle w:val="VCAAtablecondensed"/>
              <w:rPr>
                <w:rFonts w:asciiTheme="minorHAnsi" w:hAnsiTheme="minorHAnsi" w:cstheme="minorHAnsi"/>
                <w:szCs w:val="20"/>
              </w:rPr>
            </w:pPr>
            <w:r w:rsidRPr="00DE238F">
              <w:rPr>
                <w:rFonts w:asciiTheme="minorHAnsi" w:hAnsiTheme="minorHAnsi" w:cstheme="minorHAnsi"/>
                <w:szCs w:val="20"/>
              </w:rPr>
              <w:t>Criteria</w:t>
            </w:r>
          </w:p>
        </w:tc>
      </w:tr>
      <w:tr w:rsidR="00816DCE" w:rsidRPr="00DE238F" w14:paraId="00A94B6E" w14:textId="77777777" w:rsidTr="00BE5202">
        <w:trPr>
          <w:trHeight w:val="688"/>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30F1A" w14:textId="77777777" w:rsidR="00816DCE" w:rsidRPr="00BE5202" w:rsidRDefault="00816DCE" w:rsidP="00B52D7C">
            <w:pPr>
              <w:pStyle w:val="VCAAtablecondensed"/>
            </w:pPr>
            <w:r w:rsidRPr="00BE5202">
              <w:t>4</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7379B" w14:textId="586529FD" w:rsidR="00816DCE" w:rsidRPr="00BE5202" w:rsidRDefault="00816DCE" w:rsidP="00B52D7C">
            <w:pPr>
              <w:pStyle w:val="VCAAtablecondensed"/>
            </w:pPr>
            <w:r w:rsidRPr="00BE5202">
              <w:t xml:space="preserve">Detailed explanation of the relationship between the Period </w:t>
            </w:r>
            <w:r w:rsidR="00513006">
              <w:t>a</w:t>
            </w:r>
            <w:r w:rsidRPr="00BE5202">
              <w:t>ssumption and the depreciation of the vehicle</w:t>
            </w:r>
          </w:p>
          <w:p w14:paraId="353D0303" w14:textId="77777777" w:rsidR="00816DCE" w:rsidRPr="00BE5202" w:rsidRDefault="00816DCE" w:rsidP="00B52D7C">
            <w:pPr>
              <w:pStyle w:val="VCAAtablecondensed"/>
            </w:pPr>
            <w:r w:rsidRPr="00BE5202">
              <w:t>Accurate use of accounting terminology</w:t>
            </w:r>
          </w:p>
        </w:tc>
      </w:tr>
      <w:tr w:rsidR="00816DCE" w:rsidRPr="00DE238F" w14:paraId="20DB386D" w14:textId="77777777" w:rsidTr="00BE5202">
        <w:trPr>
          <w:trHeight w:val="62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F7D6B" w14:textId="77777777" w:rsidR="00816DCE" w:rsidRPr="00BE5202" w:rsidRDefault="00816DCE" w:rsidP="00B52D7C">
            <w:pPr>
              <w:pStyle w:val="VCAAtablecondensed"/>
            </w:pPr>
            <w:r w:rsidRPr="00BE5202">
              <w:t>3</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B767F" w14:textId="3C08C1C7" w:rsidR="00816DCE" w:rsidRPr="00BE5202" w:rsidRDefault="00816DCE" w:rsidP="00B52D7C">
            <w:pPr>
              <w:pStyle w:val="VCAAtablecondensed"/>
            </w:pPr>
            <w:r w:rsidRPr="00BE5202">
              <w:t xml:space="preserve">Basic description of the relationship between the Period </w:t>
            </w:r>
            <w:r w:rsidR="00513006">
              <w:t>a</w:t>
            </w:r>
            <w:r w:rsidRPr="00BE5202">
              <w:t>ssumption and depreciation of the vehicle</w:t>
            </w:r>
          </w:p>
          <w:p w14:paraId="7E3DB87B" w14:textId="77777777" w:rsidR="00816DCE" w:rsidRPr="00BE5202" w:rsidRDefault="00816DCE" w:rsidP="00B52D7C">
            <w:pPr>
              <w:pStyle w:val="VCAAtablecondensed"/>
            </w:pPr>
            <w:r w:rsidRPr="00BE5202">
              <w:t>General use of accounting terminology</w:t>
            </w:r>
          </w:p>
        </w:tc>
      </w:tr>
      <w:tr w:rsidR="00816DCE" w:rsidRPr="00DE238F" w14:paraId="437C24CE" w14:textId="77777777" w:rsidTr="00BE5202">
        <w:trPr>
          <w:trHeight w:val="455"/>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07D19" w14:textId="3C9ECE1A" w:rsidR="00816DCE" w:rsidRPr="00BE5202" w:rsidRDefault="00816DCE" w:rsidP="00B52D7C">
            <w:pPr>
              <w:pStyle w:val="VCAAtablecondensed"/>
            </w:pPr>
            <w:r w:rsidRPr="00BE5202">
              <w:t>1</w:t>
            </w:r>
            <w:r w:rsidR="00101082" w:rsidRPr="00BE5202">
              <w:t>–</w:t>
            </w:r>
            <w:r w:rsidRPr="00BE5202">
              <w:t>2</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7EE6" w14:textId="36FEB43A" w:rsidR="00816DCE" w:rsidRPr="00BE5202" w:rsidRDefault="00816DCE" w:rsidP="00B52D7C">
            <w:pPr>
              <w:pStyle w:val="VCAAtablecondensed"/>
            </w:pPr>
            <w:r w:rsidRPr="00BE5202">
              <w:t xml:space="preserve">Basic understanding of Period </w:t>
            </w:r>
            <w:r w:rsidR="00513006">
              <w:t>a</w:t>
            </w:r>
            <w:r w:rsidRPr="00BE5202">
              <w:t>ssumption and</w:t>
            </w:r>
            <w:r w:rsidR="00101082" w:rsidRPr="00BE5202">
              <w:t>/</w:t>
            </w:r>
            <w:r w:rsidRPr="00BE5202">
              <w:t>or depreciation</w:t>
            </w:r>
          </w:p>
        </w:tc>
      </w:tr>
    </w:tbl>
    <w:p w14:paraId="7F0D07A5" w14:textId="0FA48EA3" w:rsidR="00816DCE" w:rsidRPr="00DE238F" w:rsidRDefault="00816DCE" w:rsidP="007641D6">
      <w:pPr>
        <w:pStyle w:val="VCAAbody"/>
      </w:pPr>
      <w:r w:rsidRPr="00DE238F">
        <w:t xml:space="preserve">The Period </w:t>
      </w:r>
      <w:r w:rsidR="00101082">
        <w:t>A</w:t>
      </w:r>
      <w:r w:rsidRPr="00DE238F">
        <w:t xml:space="preserve">ssumption requires the life of the business to be divided into periods of time </w:t>
      </w:r>
      <w:proofErr w:type="gramStart"/>
      <w:r w:rsidRPr="00DE238F">
        <w:t>in order</w:t>
      </w:r>
      <w:r>
        <w:t xml:space="preserve"> </w:t>
      </w:r>
      <w:r w:rsidRPr="00DE238F">
        <w:t>to</w:t>
      </w:r>
      <w:proofErr w:type="gramEnd"/>
      <w:r w:rsidRPr="00DE238F">
        <w:t xml:space="preserve"> obtain comparability of results. </w:t>
      </w:r>
      <w:r w:rsidR="00F872E4">
        <w:t xml:space="preserve">Expenses incurred are subtracted from revenue earned </w:t>
      </w:r>
      <w:proofErr w:type="gramStart"/>
      <w:r w:rsidR="00F872E4">
        <w:t xml:space="preserve">in </w:t>
      </w:r>
      <w:r w:rsidRPr="00DE238F">
        <w:t>order to</w:t>
      </w:r>
      <w:proofErr w:type="gramEnd"/>
      <w:r w:rsidRPr="00DE238F">
        <w:t xml:space="preserve"> calculate</w:t>
      </w:r>
      <w:r w:rsidR="00F872E4">
        <w:t xml:space="preserve"> an accurate</w:t>
      </w:r>
      <w:r w:rsidRPr="00DE238F">
        <w:t xml:space="preserve"> net profit. </w:t>
      </w:r>
    </w:p>
    <w:p w14:paraId="31EB363C" w14:textId="6A976086" w:rsidR="00816DCE" w:rsidRPr="00DE238F" w:rsidRDefault="00816DCE" w:rsidP="007641D6">
      <w:pPr>
        <w:pStyle w:val="VCAAbody"/>
      </w:pPr>
      <w:r w:rsidRPr="00DE238F">
        <w:t>The depreciation of the vehicle allocates the cost of the asset over its useful life</w:t>
      </w:r>
      <w:r w:rsidR="00BA5A52">
        <w:t>;</w:t>
      </w:r>
      <w:r w:rsidRPr="00DE238F">
        <w:t xml:space="preserve"> </w:t>
      </w:r>
      <w:r w:rsidR="00B405AA">
        <w:t>this</w:t>
      </w:r>
      <w:r w:rsidRPr="00DE238F">
        <w:t xml:space="preserve"> allows for net profit to be reported for each period. The revenue</w:t>
      </w:r>
      <w:r w:rsidR="003D4521">
        <w:t>-</w:t>
      </w:r>
      <w:r w:rsidRPr="00DE238F">
        <w:t>earning pattern of the non-current asset is use</w:t>
      </w:r>
      <w:r>
        <w:t>d</w:t>
      </w:r>
      <w:r w:rsidRPr="00DE238F">
        <w:t xml:space="preserve"> to allocate the expense</w:t>
      </w:r>
      <w:r w:rsidR="003D4521">
        <w:t>,</w:t>
      </w:r>
      <w:r w:rsidRPr="00DE238F">
        <w:t xml:space="preserve"> which allows for the expense incurred to be matched to the revenue earned.</w:t>
      </w:r>
    </w:p>
    <w:p w14:paraId="3B67CC5E" w14:textId="26D84F0F" w:rsidR="00816DCE" w:rsidRDefault="00816DCE" w:rsidP="007641D6">
      <w:pPr>
        <w:pStyle w:val="VCAAbody"/>
        <w:rPr>
          <w:lang w:val="en-AU"/>
        </w:rPr>
      </w:pPr>
      <w:r w:rsidRPr="00816DCE">
        <w:rPr>
          <w:lang w:val="en-AU"/>
        </w:rPr>
        <w:t>Higher</w:t>
      </w:r>
      <w:r w:rsidR="00101082">
        <w:rPr>
          <w:lang w:val="en-AU"/>
        </w:rPr>
        <w:t>-scoring responses</w:t>
      </w:r>
      <w:r w:rsidRPr="00816DCE">
        <w:rPr>
          <w:lang w:val="en-AU"/>
        </w:rPr>
        <w:t xml:space="preserve"> </w:t>
      </w:r>
      <w:r>
        <w:rPr>
          <w:lang w:val="en-AU"/>
        </w:rPr>
        <w:t>recognise</w:t>
      </w:r>
      <w:r w:rsidR="00101082">
        <w:rPr>
          <w:lang w:val="en-AU"/>
        </w:rPr>
        <w:t>d</w:t>
      </w:r>
      <w:r>
        <w:rPr>
          <w:lang w:val="en-AU"/>
        </w:rPr>
        <w:t xml:space="preserve"> the relationship between the expense incurred by the vehicle and the revenue that it generates. The concept of matching expenses incurred to revenue earned is consistent with the application of the </w:t>
      </w:r>
      <w:r w:rsidR="003D4521">
        <w:rPr>
          <w:lang w:val="en-AU"/>
        </w:rPr>
        <w:t>P</w:t>
      </w:r>
      <w:r>
        <w:rPr>
          <w:lang w:val="en-AU"/>
        </w:rPr>
        <w:t xml:space="preserve">eriod </w:t>
      </w:r>
      <w:r w:rsidR="003D4521">
        <w:rPr>
          <w:lang w:val="en-AU"/>
        </w:rPr>
        <w:t>A</w:t>
      </w:r>
      <w:r>
        <w:rPr>
          <w:lang w:val="en-AU"/>
        </w:rPr>
        <w:t>ssumption</w:t>
      </w:r>
      <w:r w:rsidR="003D4521">
        <w:rPr>
          <w:lang w:val="en-AU"/>
        </w:rPr>
        <w:t>.</w:t>
      </w:r>
    </w:p>
    <w:p w14:paraId="684E0E6A" w14:textId="0028630F" w:rsidR="00816DCE" w:rsidRPr="00816DCE" w:rsidRDefault="00816DCE" w:rsidP="007641D6">
      <w:pPr>
        <w:pStyle w:val="VCAAbody"/>
        <w:rPr>
          <w:b/>
          <w:bCs/>
        </w:rPr>
      </w:pPr>
      <w:r>
        <w:rPr>
          <w:lang w:val="en-AU"/>
        </w:rPr>
        <w:t>Lower</w:t>
      </w:r>
      <w:r w:rsidR="003D4521">
        <w:rPr>
          <w:lang w:val="en-AU"/>
        </w:rPr>
        <w:t>-scoring responses</w:t>
      </w:r>
      <w:r>
        <w:rPr>
          <w:lang w:val="en-AU"/>
        </w:rPr>
        <w:t xml:space="preserve"> referred to the </w:t>
      </w:r>
      <w:r w:rsidR="00037CD4">
        <w:rPr>
          <w:lang w:val="en-AU"/>
        </w:rPr>
        <w:t>P</w:t>
      </w:r>
      <w:r>
        <w:rPr>
          <w:lang w:val="en-AU"/>
        </w:rPr>
        <w:t xml:space="preserve">eriod </w:t>
      </w:r>
      <w:r w:rsidR="00037CD4">
        <w:rPr>
          <w:lang w:val="en-AU"/>
        </w:rPr>
        <w:t>A</w:t>
      </w:r>
      <w:r>
        <w:rPr>
          <w:lang w:val="en-AU"/>
        </w:rPr>
        <w:t>ssumption requiring the business to report according to set periods</w:t>
      </w:r>
      <w:r w:rsidR="00037CD4">
        <w:rPr>
          <w:lang w:val="en-AU"/>
        </w:rPr>
        <w:t xml:space="preserve"> but</w:t>
      </w:r>
      <w:r>
        <w:rPr>
          <w:lang w:val="en-AU"/>
        </w:rPr>
        <w:t xml:space="preserve"> did not refer to the revenue</w:t>
      </w:r>
      <w:r w:rsidR="00037CD4">
        <w:rPr>
          <w:lang w:val="en-AU"/>
        </w:rPr>
        <w:t>-</w:t>
      </w:r>
      <w:r>
        <w:rPr>
          <w:lang w:val="en-AU"/>
        </w:rPr>
        <w:t>earning pattern of the vehicle.</w:t>
      </w:r>
    </w:p>
    <w:p w14:paraId="3CBDF4E2" w14:textId="216DC1F2" w:rsidR="004A77D0" w:rsidRDefault="004A77D0" w:rsidP="007641D6">
      <w:pPr>
        <w:pStyle w:val="VCAAHeading2"/>
      </w:pPr>
      <w:r>
        <w:t>Question 6a.</w:t>
      </w:r>
    </w:p>
    <w:p w14:paraId="689D95C7" w14:textId="78BEE09C" w:rsidR="00741124" w:rsidRPr="00741124" w:rsidRDefault="00741124" w:rsidP="002E21BB">
      <w:pPr>
        <w:pStyle w:val="VCAAbody"/>
      </w:pPr>
      <w:r w:rsidRPr="007641D6">
        <w:t>This question required students to prepare General Journal entries</w:t>
      </w:r>
      <w:r w:rsidR="00535AE1">
        <w:t xml:space="preserve"> to record a correcting entry and balance day adjustments.</w:t>
      </w:r>
    </w:p>
    <w:p w14:paraId="15BD9E1B" w14:textId="610DB0A9" w:rsidR="004A77D0" w:rsidRPr="00AB633C" w:rsidRDefault="004A77D0" w:rsidP="00AB633C">
      <w:pPr>
        <w:spacing w:after="0"/>
        <w:rPr>
          <w:rStyle w:val="VCAAbold"/>
          <w:sz w:val="20"/>
          <w:szCs w:val="20"/>
        </w:rPr>
      </w:pPr>
      <w:r w:rsidRPr="00AB633C">
        <w:rPr>
          <w:rStyle w:val="VCAAbold"/>
          <w:sz w:val="20"/>
          <w:szCs w:val="20"/>
        </w:rPr>
        <w:t>General Journal</w:t>
      </w:r>
    </w:p>
    <w:tbl>
      <w:tblPr>
        <w:tblStyle w:val="TableGrid"/>
        <w:tblW w:w="0" w:type="auto"/>
        <w:tblInd w:w="-5" w:type="dxa"/>
        <w:tblLook w:val="04A0" w:firstRow="1" w:lastRow="0" w:firstColumn="1" w:lastColumn="0" w:noHBand="0" w:noVBand="1"/>
      </w:tblPr>
      <w:tblGrid>
        <w:gridCol w:w="1134"/>
        <w:gridCol w:w="3976"/>
        <w:gridCol w:w="1269"/>
        <w:gridCol w:w="1276"/>
      </w:tblGrid>
      <w:tr w:rsidR="004A77D0" w:rsidRPr="00DE238F" w14:paraId="5BAFF5C0" w14:textId="77777777" w:rsidTr="00BE5202">
        <w:trPr>
          <w:trHeight w:val="321"/>
        </w:trPr>
        <w:tc>
          <w:tcPr>
            <w:tcW w:w="1134" w:type="dxa"/>
          </w:tcPr>
          <w:p w14:paraId="034FAB14" w14:textId="77777777" w:rsidR="004A77D0" w:rsidRPr="002E21BB" w:rsidRDefault="004A77D0" w:rsidP="002E21BB">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Date</w:t>
            </w:r>
          </w:p>
          <w:p w14:paraId="2262DC9C" w14:textId="77777777" w:rsidR="004A77D0" w:rsidRPr="002E21BB" w:rsidRDefault="004A77D0" w:rsidP="002E21BB">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2025</w:t>
            </w:r>
          </w:p>
        </w:tc>
        <w:tc>
          <w:tcPr>
            <w:tcW w:w="3976" w:type="dxa"/>
          </w:tcPr>
          <w:p w14:paraId="45B604F2" w14:textId="27F97E82" w:rsidR="004A77D0" w:rsidRPr="002E21BB" w:rsidRDefault="00CA3534" w:rsidP="002E21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Details</w:t>
            </w:r>
          </w:p>
        </w:tc>
        <w:tc>
          <w:tcPr>
            <w:tcW w:w="1269" w:type="dxa"/>
          </w:tcPr>
          <w:p w14:paraId="72E89233" w14:textId="77777777" w:rsidR="004A77D0" w:rsidRPr="002E21BB" w:rsidRDefault="004A77D0" w:rsidP="00CA3534">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Debit</w:t>
            </w:r>
          </w:p>
        </w:tc>
        <w:tc>
          <w:tcPr>
            <w:tcW w:w="1276" w:type="dxa"/>
          </w:tcPr>
          <w:p w14:paraId="5F3DAA02" w14:textId="77777777" w:rsidR="004A77D0" w:rsidRPr="002E21BB" w:rsidRDefault="004A77D0" w:rsidP="00CA3534">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Credit</w:t>
            </w:r>
          </w:p>
        </w:tc>
      </w:tr>
      <w:tr w:rsidR="00816DCE" w:rsidRPr="00634468" w14:paraId="76A379E5" w14:textId="77777777" w:rsidTr="00BE5202">
        <w:tc>
          <w:tcPr>
            <w:tcW w:w="1134" w:type="dxa"/>
          </w:tcPr>
          <w:p w14:paraId="437DC717" w14:textId="166492D4" w:rsidR="00816DCE" w:rsidRPr="00634468" w:rsidRDefault="00816DCE" w:rsidP="00816DCE">
            <w:pPr>
              <w:pStyle w:val="ListParagraph"/>
              <w:ind w:left="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Mar </w:t>
            </w:r>
            <w:r w:rsidRPr="00634468">
              <w:rPr>
                <w:rFonts w:asciiTheme="minorHAnsi" w:hAnsiTheme="minorHAnsi" w:cstheme="minorHAnsi"/>
                <w:color w:val="000000" w:themeColor="text1"/>
                <w:sz w:val="20"/>
                <w:szCs w:val="20"/>
              </w:rPr>
              <w:t>31</w:t>
            </w:r>
          </w:p>
        </w:tc>
        <w:tc>
          <w:tcPr>
            <w:tcW w:w="3976" w:type="dxa"/>
          </w:tcPr>
          <w:p w14:paraId="4B4B9519" w14:textId="08F34AFD" w:rsidR="00816DCE" w:rsidRPr="00634468" w:rsidRDefault="00816DCE" w:rsidP="00816DCE">
            <w:pPr>
              <w:pStyle w:val="ListParagraph"/>
              <w:ind w:left="0"/>
              <w:rPr>
                <w:rFonts w:asciiTheme="minorHAnsi" w:eastAsia="Calibr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Accrued Wages</w:t>
            </w:r>
          </w:p>
        </w:tc>
        <w:tc>
          <w:tcPr>
            <w:tcW w:w="1269" w:type="dxa"/>
          </w:tcPr>
          <w:p w14:paraId="2DA3AE75" w14:textId="78908514" w:rsidR="00816DCE" w:rsidRPr="00634468" w:rsidRDefault="00816DCE" w:rsidP="00816DCE">
            <w:pPr>
              <w:pStyle w:val="ListParagraph"/>
              <w:ind w:left="0"/>
              <w:jc w:val="right"/>
              <w:rPr>
                <w:rFonts w:asciiTheme="minorHAnsi" w:eastAsia="Times New Roman" w:hAnsiTheme="minorHAnsi" w:cstheme="minorHAnsi"/>
                <w:color w:val="000000" w:themeColor="text1"/>
                <w:spacing w:val="-2"/>
                <w:sz w:val="20"/>
                <w:szCs w:val="20"/>
              </w:rPr>
            </w:pPr>
            <w:r w:rsidRPr="00634468">
              <w:rPr>
                <w:rFonts w:asciiTheme="minorHAnsi" w:eastAsia="Times New Roman" w:hAnsiTheme="minorHAnsi" w:cstheme="minorHAnsi"/>
                <w:color w:val="000000" w:themeColor="text1"/>
                <w:spacing w:val="-2"/>
                <w:sz w:val="20"/>
                <w:szCs w:val="20"/>
              </w:rPr>
              <w:t xml:space="preserve"> 400</w:t>
            </w:r>
          </w:p>
        </w:tc>
        <w:tc>
          <w:tcPr>
            <w:tcW w:w="1276" w:type="dxa"/>
          </w:tcPr>
          <w:p w14:paraId="7B689831"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6D1104C7" w14:textId="77777777" w:rsidTr="00BE5202">
        <w:tc>
          <w:tcPr>
            <w:tcW w:w="1134" w:type="dxa"/>
          </w:tcPr>
          <w:p w14:paraId="363C56A2"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43D46775" w14:textId="29771812" w:rsidR="00816DCE" w:rsidRPr="00634468" w:rsidRDefault="00816DCE" w:rsidP="00816DCE">
            <w:pPr>
              <w:pStyle w:val="ListParagraph"/>
              <w:ind w:left="0"/>
              <w:rPr>
                <w:rFonts w:asciiTheme="minorHAnsi" w:eastAsia="Calibr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 xml:space="preserve">Wages </w:t>
            </w:r>
            <w:r w:rsidR="00535AE1">
              <w:rPr>
                <w:rFonts w:asciiTheme="minorHAnsi" w:eastAsia="Calibri" w:hAnsiTheme="minorHAnsi" w:cstheme="minorHAnsi"/>
                <w:color w:val="000000" w:themeColor="text1"/>
                <w:sz w:val="20"/>
                <w:szCs w:val="20"/>
              </w:rPr>
              <w:t>E</w:t>
            </w:r>
            <w:r w:rsidRPr="00634468">
              <w:rPr>
                <w:rFonts w:asciiTheme="minorHAnsi" w:eastAsia="Calibri" w:hAnsiTheme="minorHAnsi" w:cstheme="minorHAnsi"/>
                <w:color w:val="000000" w:themeColor="text1"/>
                <w:sz w:val="20"/>
                <w:szCs w:val="20"/>
              </w:rPr>
              <w:t>xpense</w:t>
            </w:r>
          </w:p>
        </w:tc>
        <w:tc>
          <w:tcPr>
            <w:tcW w:w="1269" w:type="dxa"/>
          </w:tcPr>
          <w:p w14:paraId="4691CED7" w14:textId="77777777" w:rsidR="00816DCE" w:rsidRPr="00634468" w:rsidRDefault="00816DCE" w:rsidP="00816DCE">
            <w:pPr>
              <w:pStyle w:val="ListParagraph"/>
              <w:ind w:left="0"/>
              <w:jc w:val="right"/>
              <w:rPr>
                <w:rFonts w:asciiTheme="minorHAnsi" w:eastAsia="Times New Roman" w:hAnsiTheme="minorHAnsi" w:cstheme="minorHAnsi"/>
                <w:color w:val="000000" w:themeColor="text1"/>
                <w:spacing w:val="-2"/>
                <w:sz w:val="20"/>
                <w:szCs w:val="20"/>
              </w:rPr>
            </w:pPr>
          </w:p>
        </w:tc>
        <w:tc>
          <w:tcPr>
            <w:tcW w:w="1276" w:type="dxa"/>
          </w:tcPr>
          <w:p w14:paraId="62B8F80D" w14:textId="6419184B"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400</w:t>
            </w:r>
          </w:p>
        </w:tc>
      </w:tr>
      <w:tr w:rsidR="00816DCE" w:rsidRPr="00634468" w14:paraId="7808A829" w14:textId="77777777" w:rsidTr="00BE5202">
        <w:tc>
          <w:tcPr>
            <w:tcW w:w="1134" w:type="dxa"/>
          </w:tcPr>
          <w:p w14:paraId="41F20232"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7C4B15E5" w14:textId="77777777" w:rsidR="00816DCE" w:rsidRPr="00634468" w:rsidRDefault="00816DCE" w:rsidP="00816DCE">
            <w:pPr>
              <w:pStyle w:val="ListParagraph"/>
              <w:ind w:left="0"/>
              <w:rPr>
                <w:rFonts w:asciiTheme="minorHAnsi" w:eastAsia="Calibri" w:hAnsiTheme="minorHAnsi" w:cstheme="minorHAnsi"/>
                <w:color w:val="000000" w:themeColor="text1"/>
                <w:sz w:val="20"/>
                <w:szCs w:val="20"/>
              </w:rPr>
            </w:pPr>
          </w:p>
        </w:tc>
        <w:tc>
          <w:tcPr>
            <w:tcW w:w="1269" w:type="dxa"/>
          </w:tcPr>
          <w:p w14:paraId="6793FB4F" w14:textId="77777777" w:rsidR="00816DCE" w:rsidRPr="00634468" w:rsidRDefault="00816DCE" w:rsidP="00816DCE">
            <w:pPr>
              <w:pStyle w:val="ListParagraph"/>
              <w:ind w:left="0"/>
              <w:jc w:val="right"/>
              <w:rPr>
                <w:rFonts w:asciiTheme="minorHAnsi" w:eastAsia="Times New Roman" w:hAnsiTheme="minorHAnsi" w:cstheme="minorHAnsi"/>
                <w:color w:val="000000" w:themeColor="text1"/>
                <w:spacing w:val="-2"/>
                <w:sz w:val="20"/>
                <w:szCs w:val="20"/>
              </w:rPr>
            </w:pPr>
          </w:p>
        </w:tc>
        <w:tc>
          <w:tcPr>
            <w:tcW w:w="1276" w:type="dxa"/>
          </w:tcPr>
          <w:p w14:paraId="331CEEF9"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17DCBEC7" w14:textId="77777777" w:rsidTr="00BE5202">
        <w:tc>
          <w:tcPr>
            <w:tcW w:w="1134" w:type="dxa"/>
          </w:tcPr>
          <w:p w14:paraId="0873BD97" w14:textId="7B418900"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31</w:t>
            </w:r>
          </w:p>
        </w:tc>
        <w:tc>
          <w:tcPr>
            <w:tcW w:w="3976" w:type="dxa"/>
          </w:tcPr>
          <w:p w14:paraId="5B3D007A"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Unearned Sales Revenue</w:t>
            </w:r>
          </w:p>
        </w:tc>
        <w:tc>
          <w:tcPr>
            <w:tcW w:w="1269" w:type="dxa"/>
          </w:tcPr>
          <w:p w14:paraId="4E48321E" w14:textId="4C5EEFF0"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500</w:t>
            </w:r>
          </w:p>
        </w:tc>
        <w:tc>
          <w:tcPr>
            <w:tcW w:w="1276" w:type="dxa"/>
          </w:tcPr>
          <w:p w14:paraId="42B79505"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21F08264" w14:textId="77777777" w:rsidTr="00BE5202">
        <w:tc>
          <w:tcPr>
            <w:tcW w:w="1134" w:type="dxa"/>
          </w:tcPr>
          <w:p w14:paraId="0A8FA998"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4469E2C4"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Accounts Receivable</w:t>
            </w:r>
          </w:p>
        </w:tc>
        <w:tc>
          <w:tcPr>
            <w:tcW w:w="1269" w:type="dxa"/>
          </w:tcPr>
          <w:p w14:paraId="2D2D5C09" w14:textId="71279C4E"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2 800</w:t>
            </w:r>
          </w:p>
        </w:tc>
        <w:tc>
          <w:tcPr>
            <w:tcW w:w="1276" w:type="dxa"/>
          </w:tcPr>
          <w:p w14:paraId="40308F26"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03217116" w14:textId="77777777" w:rsidTr="00BE5202">
        <w:tc>
          <w:tcPr>
            <w:tcW w:w="1134" w:type="dxa"/>
          </w:tcPr>
          <w:p w14:paraId="22C70B26"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49037BF5"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Sales</w:t>
            </w:r>
          </w:p>
        </w:tc>
        <w:tc>
          <w:tcPr>
            <w:tcW w:w="1269" w:type="dxa"/>
          </w:tcPr>
          <w:p w14:paraId="25B746F7"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032A26DC"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3 000</w:t>
            </w:r>
          </w:p>
        </w:tc>
      </w:tr>
      <w:tr w:rsidR="00816DCE" w:rsidRPr="00634468" w14:paraId="551F7347" w14:textId="77777777" w:rsidTr="00BE5202">
        <w:tc>
          <w:tcPr>
            <w:tcW w:w="1134" w:type="dxa"/>
          </w:tcPr>
          <w:p w14:paraId="34FBFE16"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424F5918"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GST Clearing</w:t>
            </w:r>
          </w:p>
        </w:tc>
        <w:tc>
          <w:tcPr>
            <w:tcW w:w="1269" w:type="dxa"/>
          </w:tcPr>
          <w:p w14:paraId="7919CE60"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6E0F1EDA"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300</w:t>
            </w:r>
          </w:p>
        </w:tc>
      </w:tr>
      <w:tr w:rsidR="00816DCE" w:rsidRPr="00634468" w14:paraId="69BC3F69" w14:textId="77777777" w:rsidTr="00BE5202">
        <w:tc>
          <w:tcPr>
            <w:tcW w:w="1134" w:type="dxa"/>
          </w:tcPr>
          <w:p w14:paraId="32963BCB"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48809BC9"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Cost of Sales</w:t>
            </w:r>
          </w:p>
        </w:tc>
        <w:tc>
          <w:tcPr>
            <w:tcW w:w="1269" w:type="dxa"/>
          </w:tcPr>
          <w:p w14:paraId="08E53AF9"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1 500</w:t>
            </w:r>
          </w:p>
        </w:tc>
        <w:tc>
          <w:tcPr>
            <w:tcW w:w="1276" w:type="dxa"/>
          </w:tcPr>
          <w:p w14:paraId="5D142AD6"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7FAA3191" w14:textId="77777777" w:rsidTr="00BE5202">
        <w:tc>
          <w:tcPr>
            <w:tcW w:w="1134" w:type="dxa"/>
          </w:tcPr>
          <w:p w14:paraId="75D9A005"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38DCC9D7"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Inventory</w:t>
            </w:r>
          </w:p>
        </w:tc>
        <w:tc>
          <w:tcPr>
            <w:tcW w:w="1269" w:type="dxa"/>
          </w:tcPr>
          <w:p w14:paraId="093817D9"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47F79209"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1 500</w:t>
            </w:r>
          </w:p>
        </w:tc>
      </w:tr>
      <w:tr w:rsidR="00816DCE" w:rsidRPr="00634468" w14:paraId="2A5AD856" w14:textId="77777777" w:rsidTr="00BE5202">
        <w:tc>
          <w:tcPr>
            <w:tcW w:w="1134" w:type="dxa"/>
          </w:tcPr>
          <w:p w14:paraId="3F3C80C3"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0F2480B3" w14:textId="77777777" w:rsidR="00816DCE" w:rsidRPr="00634468" w:rsidRDefault="00816DCE" w:rsidP="00816DCE">
            <w:pPr>
              <w:pStyle w:val="ListParagraph"/>
              <w:ind w:left="0"/>
              <w:rPr>
                <w:rFonts w:asciiTheme="minorHAnsi" w:hAnsiTheme="minorHAnsi" w:cstheme="minorHAnsi"/>
                <w:color w:val="000000" w:themeColor="text1"/>
                <w:sz w:val="20"/>
                <w:szCs w:val="20"/>
              </w:rPr>
            </w:pPr>
          </w:p>
        </w:tc>
        <w:tc>
          <w:tcPr>
            <w:tcW w:w="1269" w:type="dxa"/>
          </w:tcPr>
          <w:p w14:paraId="066A0DED"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2DA4E7BC"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42E62ACB" w14:textId="77777777" w:rsidTr="00BE5202">
        <w:tc>
          <w:tcPr>
            <w:tcW w:w="1134" w:type="dxa"/>
          </w:tcPr>
          <w:p w14:paraId="4DBB0270"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31</w:t>
            </w:r>
          </w:p>
        </w:tc>
        <w:tc>
          <w:tcPr>
            <w:tcW w:w="3976" w:type="dxa"/>
          </w:tcPr>
          <w:p w14:paraId="1A5953D6" w14:textId="77777777" w:rsidR="00816DCE" w:rsidRPr="00634468" w:rsidRDefault="00816DCE" w:rsidP="00816DCE">
            <w:pPr>
              <w:pStyle w:val="ListParagraph"/>
              <w:ind w:left="0"/>
              <w:rPr>
                <w:rFonts w:asciiTheme="minorHAnsi" w:eastAsia="Calibr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Rent Expense</w:t>
            </w:r>
          </w:p>
        </w:tc>
        <w:tc>
          <w:tcPr>
            <w:tcW w:w="1269" w:type="dxa"/>
          </w:tcPr>
          <w:p w14:paraId="6FF207B7"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24 000</w:t>
            </w:r>
          </w:p>
        </w:tc>
        <w:tc>
          <w:tcPr>
            <w:tcW w:w="1276" w:type="dxa"/>
          </w:tcPr>
          <w:p w14:paraId="331EE28E"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288CFFB0" w14:textId="77777777" w:rsidTr="00BE5202">
        <w:tc>
          <w:tcPr>
            <w:tcW w:w="1134" w:type="dxa"/>
          </w:tcPr>
          <w:p w14:paraId="130472FC"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2CBBDABB" w14:textId="44C6ED5D" w:rsidR="00816DCE" w:rsidRPr="00634468" w:rsidRDefault="00816DCE" w:rsidP="00816DCE">
            <w:pPr>
              <w:pStyle w:val="ListParagraph"/>
              <w:ind w:left="0"/>
              <w:rPr>
                <w:rFonts w:asciiTheme="minorHAnsi" w:eastAsia="Calibr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Prepaid Rent</w:t>
            </w:r>
            <w:r w:rsidR="00535AE1">
              <w:rPr>
                <w:rFonts w:asciiTheme="minorHAnsi" w:eastAsia="Calibri" w:hAnsiTheme="minorHAnsi" w:cstheme="minorHAnsi"/>
                <w:color w:val="000000" w:themeColor="text1"/>
                <w:sz w:val="20"/>
                <w:szCs w:val="20"/>
              </w:rPr>
              <w:t xml:space="preserve"> Expense</w:t>
            </w:r>
          </w:p>
        </w:tc>
        <w:tc>
          <w:tcPr>
            <w:tcW w:w="1269" w:type="dxa"/>
          </w:tcPr>
          <w:p w14:paraId="3DC2FFB7"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7CD8E9C4"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24 000</w:t>
            </w:r>
          </w:p>
        </w:tc>
      </w:tr>
      <w:tr w:rsidR="00816DCE" w:rsidRPr="00634468" w14:paraId="0CADD221" w14:textId="77777777" w:rsidTr="00BE5202">
        <w:tc>
          <w:tcPr>
            <w:tcW w:w="1134" w:type="dxa"/>
          </w:tcPr>
          <w:p w14:paraId="4439C39A"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7711BB6A" w14:textId="77777777" w:rsidR="00816DCE" w:rsidRPr="00634468" w:rsidRDefault="00816DCE" w:rsidP="00816DCE">
            <w:pPr>
              <w:pStyle w:val="ListParagraph"/>
              <w:ind w:left="0"/>
              <w:rPr>
                <w:rFonts w:asciiTheme="minorHAnsi" w:eastAsia="Calibri" w:hAnsiTheme="minorHAnsi" w:cstheme="minorHAnsi"/>
                <w:color w:val="000000" w:themeColor="text1"/>
                <w:sz w:val="20"/>
                <w:szCs w:val="20"/>
              </w:rPr>
            </w:pPr>
          </w:p>
        </w:tc>
        <w:tc>
          <w:tcPr>
            <w:tcW w:w="1269" w:type="dxa"/>
          </w:tcPr>
          <w:p w14:paraId="7E4FD4DB"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57A5BF6E"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6D40ED2A" w14:textId="77777777" w:rsidTr="00BE5202">
        <w:tc>
          <w:tcPr>
            <w:tcW w:w="1134" w:type="dxa"/>
          </w:tcPr>
          <w:p w14:paraId="0362F670"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31</w:t>
            </w:r>
          </w:p>
        </w:tc>
        <w:tc>
          <w:tcPr>
            <w:tcW w:w="3976" w:type="dxa"/>
          </w:tcPr>
          <w:p w14:paraId="0694CDE1" w14:textId="286CD6E5"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Inventory Write</w:t>
            </w:r>
            <w:r w:rsidR="00EB4853">
              <w:rPr>
                <w:rFonts w:asciiTheme="minorHAnsi" w:eastAsia="Calibri" w:hAnsiTheme="minorHAnsi" w:cstheme="minorHAnsi"/>
                <w:color w:val="000000" w:themeColor="text1"/>
                <w:sz w:val="20"/>
                <w:szCs w:val="20"/>
              </w:rPr>
              <w:t>-</w:t>
            </w:r>
            <w:r w:rsidRPr="00634468">
              <w:rPr>
                <w:rFonts w:asciiTheme="minorHAnsi" w:eastAsia="Calibri" w:hAnsiTheme="minorHAnsi" w:cstheme="minorHAnsi"/>
                <w:color w:val="000000" w:themeColor="text1"/>
                <w:sz w:val="20"/>
                <w:szCs w:val="20"/>
              </w:rPr>
              <w:t>Down</w:t>
            </w:r>
          </w:p>
        </w:tc>
        <w:tc>
          <w:tcPr>
            <w:tcW w:w="1269" w:type="dxa"/>
          </w:tcPr>
          <w:p w14:paraId="15AAE424"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2 800</w:t>
            </w:r>
          </w:p>
        </w:tc>
        <w:tc>
          <w:tcPr>
            <w:tcW w:w="1276" w:type="dxa"/>
          </w:tcPr>
          <w:p w14:paraId="57FF03C8"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r>
      <w:tr w:rsidR="00816DCE" w:rsidRPr="00634468" w14:paraId="6E64EC16" w14:textId="77777777" w:rsidTr="00BE5202">
        <w:tc>
          <w:tcPr>
            <w:tcW w:w="1134" w:type="dxa"/>
          </w:tcPr>
          <w:p w14:paraId="6ED75878"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3976" w:type="dxa"/>
          </w:tcPr>
          <w:p w14:paraId="5669E94E" w14:textId="77777777" w:rsidR="00816DCE" w:rsidRPr="00634468" w:rsidRDefault="00816DCE" w:rsidP="00816DCE">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Inventory</w:t>
            </w:r>
          </w:p>
        </w:tc>
        <w:tc>
          <w:tcPr>
            <w:tcW w:w="1269" w:type="dxa"/>
          </w:tcPr>
          <w:p w14:paraId="38283CF6"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p>
        </w:tc>
        <w:tc>
          <w:tcPr>
            <w:tcW w:w="1276" w:type="dxa"/>
          </w:tcPr>
          <w:p w14:paraId="7AB78B38" w14:textId="77777777" w:rsidR="00816DCE" w:rsidRPr="00634468" w:rsidRDefault="00816DCE" w:rsidP="00816DCE">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2 800</w:t>
            </w:r>
          </w:p>
        </w:tc>
      </w:tr>
    </w:tbl>
    <w:p w14:paraId="33B2F8EE" w14:textId="5FF397D1" w:rsidR="004A77D0" w:rsidRDefault="004A77D0" w:rsidP="00B52D7C">
      <w:pPr>
        <w:pStyle w:val="VCAAbullet"/>
      </w:pPr>
      <w:r w:rsidRPr="007641D6">
        <w:t>One mark was awarded</w:t>
      </w:r>
      <w:r w:rsidR="00535AE1">
        <w:t xml:space="preserve"> for Accrued Wages $400</w:t>
      </w:r>
      <w:r w:rsidR="00235D57">
        <w:t>.</w:t>
      </w:r>
    </w:p>
    <w:p w14:paraId="495332EE" w14:textId="0AC495D3" w:rsidR="00535AE1" w:rsidRDefault="00535AE1" w:rsidP="00B52D7C">
      <w:pPr>
        <w:pStyle w:val="VCAAbullet"/>
      </w:pPr>
      <w:r w:rsidRPr="007641D6">
        <w:t>One mark was awarded</w:t>
      </w:r>
      <w:r>
        <w:t xml:space="preserve"> for Wages Expense $400</w:t>
      </w:r>
      <w:r w:rsidR="00235D57">
        <w:t>.</w:t>
      </w:r>
    </w:p>
    <w:p w14:paraId="33FFB77D" w14:textId="20029D8D" w:rsidR="00535AE1" w:rsidRDefault="00535AE1" w:rsidP="00B52D7C">
      <w:pPr>
        <w:pStyle w:val="VCAAbullet"/>
      </w:pPr>
      <w:r w:rsidRPr="007641D6">
        <w:t>One mark was awarded</w:t>
      </w:r>
      <w:r>
        <w:t xml:space="preserve"> for Unearned Sales Revenue $500</w:t>
      </w:r>
      <w:r w:rsidR="00235D57">
        <w:t>.</w:t>
      </w:r>
    </w:p>
    <w:p w14:paraId="0A8FA9FB" w14:textId="1F140B7D" w:rsidR="00535AE1" w:rsidRDefault="00535AE1" w:rsidP="00B52D7C">
      <w:pPr>
        <w:pStyle w:val="VCAAbullet"/>
      </w:pPr>
      <w:r w:rsidRPr="007641D6">
        <w:lastRenderedPageBreak/>
        <w:t>One mark was awarded</w:t>
      </w:r>
      <w:r>
        <w:t xml:space="preserve"> for Acc</w:t>
      </w:r>
      <w:r w:rsidR="00235D57">
        <w:t>ounts</w:t>
      </w:r>
      <w:r>
        <w:t xml:space="preserve"> Receivable $2 800</w:t>
      </w:r>
      <w:r w:rsidR="00235D57">
        <w:t>.</w:t>
      </w:r>
    </w:p>
    <w:p w14:paraId="0739FF52" w14:textId="5504BA7F" w:rsidR="00535AE1" w:rsidRDefault="00535AE1" w:rsidP="00B52D7C">
      <w:pPr>
        <w:pStyle w:val="VCAAbullet"/>
      </w:pPr>
      <w:r w:rsidRPr="007641D6">
        <w:t>One mark was awarded</w:t>
      </w:r>
      <w:r>
        <w:t xml:space="preserve"> for Sales $3 000</w:t>
      </w:r>
      <w:r w:rsidR="00235D57">
        <w:t>.</w:t>
      </w:r>
    </w:p>
    <w:p w14:paraId="74C85435" w14:textId="6CAD0E4D" w:rsidR="00535AE1" w:rsidRDefault="00535AE1" w:rsidP="00B52D7C">
      <w:pPr>
        <w:pStyle w:val="VCAAbullet"/>
      </w:pPr>
      <w:r w:rsidRPr="007641D6">
        <w:t>One mark was awarded</w:t>
      </w:r>
      <w:r>
        <w:t xml:space="preserve"> for GST Clearing $300</w:t>
      </w:r>
      <w:r w:rsidR="00235D57">
        <w:t>.</w:t>
      </w:r>
    </w:p>
    <w:p w14:paraId="14AD5C0E" w14:textId="1B3D68A1" w:rsidR="00535AE1" w:rsidRDefault="00535AE1" w:rsidP="00B52D7C">
      <w:pPr>
        <w:pStyle w:val="VCAAbullet"/>
      </w:pPr>
      <w:r w:rsidRPr="007641D6">
        <w:t>One mark was awarded</w:t>
      </w:r>
      <w:r>
        <w:t xml:space="preserve"> for Cost of Sales $1 500</w:t>
      </w:r>
      <w:r w:rsidR="00235D57">
        <w:t>.</w:t>
      </w:r>
    </w:p>
    <w:p w14:paraId="61AEFE3D" w14:textId="4FBCB6F5" w:rsidR="00535AE1" w:rsidRDefault="00535AE1" w:rsidP="00B52D7C">
      <w:pPr>
        <w:pStyle w:val="VCAAbullet"/>
      </w:pPr>
      <w:r w:rsidRPr="007641D6">
        <w:t>One mark was awarded</w:t>
      </w:r>
      <w:r>
        <w:t xml:space="preserve"> for Inventory $1 500</w:t>
      </w:r>
      <w:r w:rsidR="00235D57">
        <w:t>.</w:t>
      </w:r>
    </w:p>
    <w:p w14:paraId="023E4293" w14:textId="5C543C63" w:rsidR="00535AE1" w:rsidRDefault="00535AE1" w:rsidP="00B52D7C">
      <w:pPr>
        <w:pStyle w:val="VCAAbullet"/>
      </w:pPr>
      <w:r w:rsidRPr="007641D6">
        <w:t>One mark was awarded</w:t>
      </w:r>
      <w:r>
        <w:t xml:space="preserve"> for Rent Expense $24 000</w:t>
      </w:r>
      <w:r w:rsidR="00235D57">
        <w:t>.</w:t>
      </w:r>
    </w:p>
    <w:p w14:paraId="423B6276" w14:textId="43B46B42" w:rsidR="00535AE1" w:rsidRDefault="00535AE1" w:rsidP="00B52D7C">
      <w:pPr>
        <w:pStyle w:val="VCAAbullet"/>
      </w:pPr>
      <w:r w:rsidRPr="007641D6">
        <w:t>One mark was awarded</w:t>
      </w:r>
      <w:r>
        <w:t xml:space="preserve"> for Prepaid Rent Expense $24 000</w:t>
      </w:r>
      <w:r w:rsidR="00235D57">
        <w:t>.</w:t>
      </w:r>
    </w:p>
    <w:p w14:paraId="7BCF6A4A" w14:textId="5219A263" w:rsidR="00535AE1" w:rsidRDefault="00535AE1" w:rsidP="00B52D7C">
      <w:pPr>
        <w:pStyle w:val="VCAAbullet"/>
      </w:pPr>
      <w:r w:rsidRPr="007641D6">
        <w:t>One mark was awarded</w:t>
      </w:r>
      <w:r>
        <w:t xml:space="preserve"> for Inventory Write-Down $2 800</w:t>
      </w:r>
      <w:r w:rsidR="00235D57">
        <w:t>.</w:t>
      </w:r>
    </w:p>
    <w:p w14:paraId="60A5B6C3" w14:textId="5FDEF657" w:rsidR="00535AE1" w:rsidRDefault="00535AE1" w:rsidP="00B52D7C">
      <w:pPr>
        <w:pStyle w:val="VCAAbullet"/>
      </w:pPr>
      <w:r w:rsidRPr="007641D6">
        <w:t>One mark was awarded</w:t>
      </w:r>
      <w:r>
        <w:t xml:space="preserve"> for Inventory $2 800</w:t>
      </w:r>
      <w:r w:rsidR="00235D57">
        <w:t>.</w:t>
      </w:r>
    </w:p>
    <w:p w14:paraId="5B135F61" w14:textId="1B84D433" w:rsidR="00E649A0" w:rsidRDefault="004A77D0" w:rsidP="007641D6">
      <w:pPr>
        <w:pStyle w:val="VCAAHeading2"/>
      </w:pPr>
      <w:r>
        <w:t>Question 6b</w:t>
      </w:r>
      <w:r w:rsidR="004626AC">
        <w:t>.</w:t>
      </w:r>
    </w:p>
    <w:p w14:paraId="3C5A6813" w14:textId="32190882" w:rsidR="00535AE1" w:rsidRPr="00535AE1" w:rsidRDefault="00535AE1" w:rsidP="002E21BB">
      <w:pPr>
        <w:pStyle w:val="VCAAbody"/>
      </w:pPr>
      <w:r w:rsidRPr="007641D6">
        <w:t>This question required students to close the revenue accoun</w:t>
      </w:r>
      <w:r w:rsidR="00CA3534">
        <w:t>t and adjust the sales to allow for the credit sales of the Turbo Booster on 28 March.</w:t>
      </w:r>
    </w:p>
    <w:p w14:paraId="4314A42A" w14:textId="0D80DD9C" w:rsidR="004A77D0" w:rsidRPr="00AB633C" w:rsidRDefault="004A77D0" w:rsidP="00AB633C">
      <w:pPr>
        <w:spacing w:after="0"/>
        <w:rPr>
          <w:rStyle w:val="VCAAbold"/>
          <w:sz w:val="20"/>
          <w:szCs w:val="20"/>
        </w:rPr>
      </w:pPr>
      <w:r w:rsidRPr="00AB633C">
        <w:rPr>
          <w:rStyle w:val="VCAAbold"/>
          <w:sz w:val="20"/>
          <w:szCs w:val="20"/>
        </w:rPr>
        <w:t>General Journal</w:t>
      </w:r>
    </w:p>
    <w:tbl>
      <w:tblPr>
        <w:tblStyle w:val="TableGrid"/>
        <w:tblW w:w="0" w:type="auto"/>
        <w:tblInd w:w="-5" w:type="dxa"/>
        <w:tblLook w:val="04A0" w:firstRow="1" w:lastRow="0" w:firstColumn="1" w:lastColumn="0" w:noHBand="0" w:noVBand="1"/>
      </w:tblPr>
      <w:tblGrid>
        <w:gridCol w:w="1460"/>
        <w:gridCol w:w="3447"/>
        <w:gridCol w:w="1472"/>
        <w:gridCol w:w="1418"/>
      </w:tblGrid>
      <w:tr w:rsidR="004A77D0" w:rsidRPr="00DE238F" w14:paraId="66B54096" w14:textId="77777777" w:rsidTr="00BE5202">
        <w:trPr>
          <w:trHeight w:val="77"/>
        </w:trPr>
        <w:tc>
          <w:tcPr>
            <w:tcW w:w="1460" w:type="dxa"/>
          </w:tcPr>
          <w:p w14:paraId="5DD4FB22" w14:textId="77777777" w:rsidR="004A77D0" w:rsidRPr="002E21BB" w:rsidRDefault="004A77D0" w:rsidP="002E21BB">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Date</w:t>
            </w:r>
          </w:p>
          <w:p w14:paraId="4EB33B91" w14:textId="77777777" w:rsidR="004A77D0" w:rsidRPr="002E21BB" w:rsidRDefault="004A77D0" w:rsidP="002E21BB">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2025</w:t>
            </w:r>
          </w:p>
        </w:tc>
        <w:tc>
          <w:tcPr>
            <w:tcW w:w="3447" w:type="dxa"/>
          </w:tcPr>
          <w:p w14:paraId="4D00F8F3" w14:textId="05682864" w:rsidR="004A77D0" w:rsidRPr="002E21BB" w:rsidRDefault="00CA3534" w:rsidP="002E21BB">
            <w:pPr>
              <w:pStyle w:val="ListParagraph"/>
              <w:ind w:left="0"/>
              <w:jc w:val="center"/>
              <w:rPr>
                <w:rFonts w:asciiTheme="minorHAnsi" w:hAnsiTheme="minorHAnsi" w:cstheme="minorHAnsi"/>
                <w:b/>
                <w:bCs/>
                <w:sz w:val="20"/>
                <w:szCs w:val="20"/>
              </w:rPr>
            </w:pPr>
            <w:r>
              <w:rPr>
                <w:rFonts w:asciiTheme="minorHAnsi" w:hAnsiTheme="minorHAnsi" w:cstheme="minorHAnsi"/>
                <w:b/>
                <w:bCs/>
                <w:sz w:val="20"/>
                <w:szCs w:val="20"/>
              </w:rPr>
              <w:t>Details</w:t>
            </w:r>
          </w:p>
        </w:tc>
        <w:tc>
          <w:tcPr>
            <w:tcW w:w="1472" w:type="dxa"/>
          </w:tcPr>
          <w:p w14:paraId="395B62DC" w14:textId="77777777" w:rsidR="004A77D0" w:rsidRPr="002E21BB" w:rsidRDefault="004A77D0" w:rsidP="00CA3534">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Debit</w:t>
            </w:r>
          </w:p>
        </w:tc>
        <w:tc>
          <w:tcPr>
            <w:tcW w:w="1418" w:type="dxa"/>
          </w:tcPr>
          <w:p w14:paraId="01EC70EF" w14:textId="77777777" w:rsidR="004A77D0" w:rsidRPr="002E21BB" w:rsidRDefault="004A77D0" w:rsidP="00CA3534">
            <w:pPr>
              <w:pStyle w:val="ListParagraph"/>
              <w:ind w:left="0"/>
              <w:jc w:val="center"/>
              <w:rPr>
                <w:rFonts w:asciiTheme="minorHAnsi" w:hAnsiTheme="minorHAnsi" w:cstheme="minorHAnsi"/>
                <w:b/>
                <w:bCs/>
                <w:sz w:val="20"/>
                <w:szCs w:val="20"/>
              </w:rPr>
            </w:pPr>
            <w:r w:rsidRPr="002E21BB">
              <w:rPr>
                <w:rFonts w:asciiTheme="minorHAnsi" w:hAnsiTheme="minorHAnsi" w:cstheme="minorHAnsi"/>
                <w:b/>
                <w:bCs/>
                <w:sz w:val="20"/>
                <w:szCs w:val="20"/>
              </w:rPr>
              <w:t>Credit</w:t>
            </w:r>
          </w:p>
        </w:tc>
      </w:tr>
      <w:tr w:rsidR="00B52D7C" w:rsidRPr="00B52D7C" w14:paraId="74E5D710" w14:textId="77777777" w:rsidTr="00BE5202">
        <w:tc>
          <w:tcPr>
            <w:tcW w:w="1460" w:type="dxa"/>
          </w:tcPr>
          <w:p w14:paraId="527BAA70" w14:textId="77777777" w:rsidR="004A77D0" w:rsidRPr="00BE5202" w:rsidRDefault="004A77D0" w:rsidP="00816DCE">
            <w:pPr>
              <w:pStyle w:val="ListParagraph"/>
              <w:tabs>
                <w:tab w:val="left" w:pos="1088"/>
              </w:tabs>
              <w:ind w:left="0"/>
              <w:jc w:val="right"/>
              <w:rPr>
                <w:rFonts w:asciiTheme="minorHAnsi" w:hAnsiTheme="minorHAnsi" w:cstheme="minorHAnsi"/>
                <w:sz w:val="20"/>
                <w:szCs w:val="20"/>
              </w:rPr>
            </w:pPr>
            <w:r w:rsidRPr="00BE5202">
              <w:rPr>
                <w:rFonts w:asciiTheme="minorHAnsi" w:eastAsia="Calibri" w:hAnsiTheme="minorHAnsi" w:cstheme="minorHAnsi"/>
                <w:sz w:val="20"/>
                <w:szCs w:val="20"/>
              </w:rPr>
              <w:t>Mar 31</w:t>
            </w:r>
          </w:p>
        </w:tc>
        <w:tc>
          <w:tcPr>
            <w:tcW w:w="3447" w:type="dxa"/>
          </w:tcPr>
          <w:p w14:paraId="6D466366" w14:textId="5DBD9EF6" w:rsidR="004A77D0" w:rsidRPr="00BE5202" w:rsidRDefault="004A77D0" w:rsidP="00816DCE">
            <w:pPr>
              <w:pStyle w:val="ListParagraph"/>
              <w:ind w:left="0"/>
              <w:rPr>
                <w:rFonts w:asciiTheme="minorHAnsi" w:hAnsiTheme="minorHAnsi" w:cstheme="minorHAnsi"/>
                <w:sz w:val="20"/>
                <w:szCs w:val="20"/>
              </w:rPr>
            </w:pPr>
            <w:r w:rsidRPr="00BE5202">
              <w:rPr>
                <w:rFonts w:asciiTheme="minorHAnsi" w:eastAsia="Calibri" w:hAnsiTheme="minorHAnsi" w:cstheme="minorHAnsi"/>
                <w:sz w:val="20"/>
                <w:szCs w:val="20"/>
              </w:rPr>
              <w:t xml:space="preserve">Sales </w:t>
            </w:r>
          </w:p>
        </w:tc>
        <w:tc>
          <w:tcPr>
            <w:tcW w:w="1472" w:type="dxa"/>
          </w:tcPr>
          <w:p w14:paraId="406042A8" w14:textId="77777777" w:rsidR="004A77D0" w:rsidRPr="00BE5202" w:rsidRDefault="004A77D0" w:rsidP="002E21BB">
            <w:pPr>
              <w:pStyle w:val="ListParagraph"/>
              <w:ind w:left="0"/>
              <w:jc w:val="right"/>
              <w:rPr>
                <w:rFonts w:asciiTheme="minorHAnsi" w:hAnsiTheme="minorHAnsi" w:cstheme="minorHAnsi"/>
                <w:sz w:val="20"/>
                <w:szCs w:val="20"/>
              </w:rPr>
            </w:pPr>
            <w:r w:rsidRPr="00BE5202">
              <w:rPr>
                <w:rFonts w:asciiTheme="minorHAnsi" w:eastAsia="Times New Roman" w:hAnsiTheme="minorHAnsi" w:cstheme="minorHAnsi"/>
                <w:spacing w:val="-2"/>
                <w:sz w:val="20"/>
                <w:szCs w:val="20"/>
              </w:rPr>
              <w:t>468 000</w:t>
            </w:r>
          </w:p>
        </w:tc>
        <w:tc>
          <w:tcPr>
            <w:tcW w:w="1418" w:type="dxa"/>
          </w:tcPr>
          <w:p w14:paraId="47E9F196" w14:textId="77777777" w:rsidR="004A77D0" w:rsidRPr="00BE5202" w:rsidRDefault="004A77D0" w:rsidP="002E21BB">
            <w:pPr>
              <w:pStyle w:val="ListParagraph"/>
              <w:ind w:left="0"/>
              <w:jc w:val="right"/>
              <w:rPr>
                <w:rFonts w:asciiTheme="minorHAnsi" w:hAnsiTheme="minorHAnsi" w:cstheme="minorHAnsi"/>
                <w:sz w:val="20"/>
                <w:szCs w:val="20"/>
              </w:rPr>
            </w:pPr>
          </w:p>
        </w:tc>
      </w:tr>
      <w:tr w:rsidR="004A77D0" w:rsidRPr="00634468" w14:paraId="69007EB7" w14:textId="77777777" w:rsidTr="00BE5202">
        <w:tc>
          <w:tcPr>
            <w:tcW w:w="1460" w:type="dxa"/>
          </w:tcPr>
          <w:p w14:paraId="30787D45" w14:textId="77777777" w:rsidR="004A77D0" w:rsidRPr="00634468" w:rsidRDefault="004A77D0" w:rsidP="00E1763C">
            <w:pPr>
              <w:pStyle w:val="ListParagraph"/>
              <w:ind w:left="0"/>
              <w:rPr>
                <w:rFonts w:asciiTheme="minorHAnsi" w:hAnsiTheme="minorHAnsi" w:cstheme="minorHAnsi"/>
                <w:color w:val="000000" w:themeColor="text1"/>
                <w:sz w:val="20"/>
                <w:szCs w:val="20"/>
              </w:rPr>
            </w:pPr>
          </w:p>
        </w:tc>
        <w:tc>
          <w:tcPr>
            <w:tcW w:w="3447" w:type="dxa"/>
          </w:tcPr>
          <w:p w14:paraId="196A8EAB" w14:textId="77777777" w:rsidR="004A77D0" w:rsidRPr="00634468" w:rsidRDefault="004A77D0" w:rsidP="00E1763C">
            <w:pPr>
              <w:pStyle w:val="ListParagraph"/>
              <w:ind w:left="0"/>
              <w:rPr>
                <w:rFonts w:asciiTheme="minorHAnsi" w:hAnsiTheme="minorHAnsi" w:cstheme="minorHAnsi"/>
                <w:color w:val="000000" w:themeColor="text1"/>
                <w:sz w:val="20"/>
                <w:szCs w:val="20"/>
              </w:rPr>
            </w:pPr>
            <w:r w:rsidRPr="00634468">
              <w:rPr>
                <w:rFonts w:asciiTheme="minorHAnsi" w:eastAsia="Calibri" w:hAnsiTheme="minorHAnsi" w:cstheme="minorHAnsi"/>
                <w:color w:val="000000" w:themeColor="text1"/>
                <w:sz w:val="20"/>
                <w:szCs w:val="20"/>
              </w:rPr>
              <w:t>Profit and Loss Summary</w:t>
            </w:r>
          </w:p>
        </w:tc>
        <w:tc>
          <w:tcPr>
            <w:tcW w:w="1472" w:type="dxa"/>
          </w:tcPr>
          <w:p w14:paraId="27EFFE5B" w14:textId="77777777" w:rsidR="004A77D0" w:rsidRPr="00634468" w:rsidRDefault="004A77D0" w:rsidP="002E21BB">
            <w:pPr>
              <w:pStyle w:val="ListParagraph"/>
              <w:ind w:left="0"/>
              <w:jc w:val="right"/>
              <w:rPr>
                <w:rFonts w:asciiTheme="minorHAnsi" w:hAnsiTheme="minorHAnsi" w:cstheme="minorHAnsi"/>
                <w:color w:val="000000" w:themeColor="text1"/>
                <w:sz w:val="20"/>
                <w:szCs w:val="20"/>
              </w:rPr>
            </w:pPr>
          </w:p>
        </w:tc>
        <w:tc>
          <w:tcPr>
            <w:tcW w:w="1418" w:type="dxa"/>
          </w:tcPr>
          <w:p w14:paraId="3CFDA06E" w14:textId="17F1E6B6" w:rsidR="004A77D0" w:rsidRPr="00634468" w:rsidRDefault="004A77D0" w:rsidP="002E21BB">
            <w:pPr>
              <w:pStyle w:val="ListParagraph"/>
              <w:ind w:left="0"/>
              <w:jc w:val="right"/>
              <w:rPr>
                <w:rFonts w:asciiTheme="minorHAnsi" w:hAnsiTheme="minorHAnsi" w:cstheme="minorHAnsi"/>
                <w:color w:val="000000" w:themeColor="text1"/>
                <w:sz w:val="20"/>
                <w:szCs w:val="20"/>
              </w:rPr>
            </w:pPr>
            <w:r w:rsidRPr="00634468">
              <w:rPr>
                <w:rFonts w:asciiTheme="minorHAnsi" w:eastAsia="Times New Roman" w:hAnsiTheme="minorHAnsi" w:cstheme="minorHAnsi"/>
                <w:color w:val="000000" w:themeColor="text1"/>
                <w:spacing w:val="-2"/>
                <w:sz w:val="20"/>
                <w:szCs w:val="20"/>
              </w:rPr>
              <w:t>468 000</w:t>
            </w:r>
          </w:p>
        </w:tc>
      </w:tr>
      <w:tr w:rsidR="004A77D0" w:rsidRPr="00634468" w14:paraId="2F2AA9A8" w14:textId="77777777" w:rsidTr="00BE5202">
        <w:tc>
          <w:tcPr>
            <w:tcW w:w="1460" w:type="dxa"/>
          </w:tcPr>
          <w:p w14:paraId="530A1BC1" w14:textId="77777777" w:rsidR="004A77D0" w:rsidRPr="00634468" w:rsidRDefault="004A77D0" w:rsidP="00E1763C">
            <w:pPr>
              <w:pStyle w:val="ListParagraph"/>
              <w:ind w:left="0"/>
              <w:rPr>
                <w:rFonts w:asciiTheme="minorHAnsi" w:hAnsiTheme="minorHAnsi" w:cstheme="minorHAnsi"/>
                <w:color w:val="000000" w:themeColor="text1"/>
                <w:sz w:val="20"/>
                <w:szCs w:val="20"/>
              </w:rPr>
            </w:pPr>
          </w:p>
        </w:tc>
        <w:tc>
          <w:tcPr>
            <w:tcW w:w="3447" w:type="dxa"/>
          </w:tcPr>
          <w:p w14:paraId="45D79CD2" w14:textId="77777777" w:rsidR="004A77D0" w:rsidRPr="00634468" w:rsidRDefault="004A77D0" w:rsidP="00E1763C">
            <w:pPr>
              <w:pStyle w:val="ListParagraph"/>
              <w:ind w:left="0"/>
              <w:rPr>
                <w:rFonts w:asciiTheme="minorHAnsi" w:hAnsiTheme="minorHAnsi" w:cstheme="minorHAnsi"/>
                <w:color w:val="000000" w:themeColor="text1"/>
                <w:sz w:val="20"/>
                <w:szCs w:val="20"/>
              </w:rPr>
            </w:pPr>
          </w:p>
        </w:tc>
        <w:tc>
          <w:tcPr>
            <w:tcW w:w="1472" w:type="dxa"/>
          </w:tcPr>
          <w:p w14:paraId="7BA7F8BB" w14:textId="77777777" w:rsidR="004A77D0" w:rsidRPr="00634468" w:rsidRDefault="004A77D0" w:rsidP="00E1763C">
            <w:pPr>
              <w:pStyle w:val="ListParagraph"/>
              <w:ind w:left="0"/>
              <w:jc w:val="center"/>
              <w:rPr>
                <w:rFonts w:asciiTheme="minorHAnsi" w:hAnsiTheme="minorHAnsi" w:cstheme="minorHAnsi"/>
                <w:color w:val="000000" w:themeColor="text1"/>
                <w:sz w:val="20"/>
                <w:szCs w:val="20"/>
              </w:rPr>
            </w:pPr>
          </w:p>
        </w:tc>
        <w:tc>
          <w:tcPr>
            <w:tcW w:w="1418" w:type="dxa"/>
          </w:tcPr>
          <w:p w14:paraId="75FE12F8" w14:textId="77777777" w:rsidR="004A77D0" w:rsidRPr="00634468" w:rsidRDefault="004A77D0" w:rsidP="00E1763C">
            <w:pPr>
              <w:pStyle w:val="ListParagraph"/>
              <w:ind w:left="0"/>
              <w:rPr>
                <w:rFonts w:asciiTheme="minorHAnsi" w:hAnsiTheme="minorHAnsi" w:cstheme="minorHAnsi"/>
                <w:color w:val="000000" w:themeColor="text1"/>
                <w:sz w:val="20"/>
                <w:szCs w:val="20"/>
              </w:rPr>
            </w:pPr>
          </w:p>
        </w:tc>
      </w:tr>
    </w:tbl>
    <w:p w14:paraId="1CE78054" w14:textId="73A83CF7" w:rsidR="00816DCE" w:rsidRDefault="004A77D0" w:rsidP="00B52D7C">
      <w:pPr>
        <w:pStyle w:val="VCAAbullet"/>
      </w:pPr>
      <w:r w:rsidRPr="007641D6">
        <w:t>One mark was awarded</w:t>
      </w:r>
      <w:r w:rsidR="00535AE1">
        <w:t xml:space="preserve"> </w:t>
      </w:r>
      <w:r w:rsidR="00CA3534">
        <w:t xml:space="preserve">for </w:t>
      </w:r>
      <w:r w:rsidR="00535AE1">
        <w:t>Sales $468 000</w:t>
      </w:r>
      <w:r w:rsidR="00235D57">
        <w:t>.</w:t>
      </w:r>
    </w:p>
    <w:p w14:paraId="3775E2F7" w14:textId="1837CEBD" w:rsidR="00CA3534" w:rsidRPr="007641D6" w:rsidRDefault="00CA3534" w:rsidP="00B52D7C">
      <w:pPr>
        <w:pStyle w:val="VCAAbullet"/>
      </w:pPr>
      <w:r>
        <w:t xml:space="preserve">One mark was awarded for Profit and Loss </w:t>
      </w:r>
      <w:r w:rsidR="00235D57">
        <w:t>S</w:t>
      </w:r>
      <w:r>
        <w:t>ummary $468 000</w:t>
      </w:r>
      <w:r w:rsidR="00B54B42">
        <w:t>.</w:t>
      </w:r>
    </w:p>
    <w:p w14:paraId="50AE4060" w14:textId="72F80965" w:rsidR="004A57DA" w:rsidRPr="007641D6" w:rsidRDefault="004A57DA" w:rsidP="007641D6">
      <w:pPr>
        <w:pStyle w:val="VCAAbody"/>
      </w:pPr>
      <w:r w:rsidRPr="007641D6">
        <w:t>Higher</w:t>
      </w:r>
      <w:r w:rsidR="004626AC">
        <w:t>-scoring</w:t>
      </w:r>
      <w:r w:rsidRPr="007641D6">
        <w:t xml:space="preserve"> </w:t>
      </w:r>
      <w:r w:rsidR="004626AC">
        <w:t>responses</w:t>
      </w:r>
      <w:r w:rsidR="004626AC" w:rsidRPr="007641D6">
        <w:t xml:space="preserve"> </w:t>
      </w:r>
      <w:r w:rsidRPr="007641D6">
        <w:t>use</w:t>
      </w:r>
      <w:r w:rsidR="004626AC">
        <w:t>d</w:t>
      </w:r>
      <w:r w:rsidRPr="007641D6">
        <w:t xml:space="preserve"> the information provided in the Trial Balance and the entry that was recorded for the sale</w:t>
      </w:r>
      <w:r w:rsidR="003A3135">
        <w:t>,</w:t>
      </w:r>
      <w:r w:rsidRPr="007641D6">
        <w:t xml:space="preserve"> </w:t>
      </w:r>
      <w:r w:rsidR="00CA3534">
        <w:t>including</w:t>
      </w:r>
      <w:r w:rsidR="00E649A0" w:rsidRPr="007641D6">
        <w:t xml:space="preserve"> a deposit to </w:t>
      </w:r>
      <w:r w:rsidR="00240193">
        <w:t>calculat</w:t>
      </w:r>
      <w:r w:rsidR="00E649A0" w:rsidRPr="007641D6">
        <w:t>e the correct sales amount.</w:t>
      </w:r>
    </w:p>
    <w:p w14:paraId="7772BB30" w14:textId="362C82B9" w:rsidR="00816DCE" w:rsidRPr="007641D6" w:rsidRDefault="00816DCE" w:rsidP="007641D6">
      <w:pPr>
        <w:pStyle w:val="VCAAbody"/>
      </w:pPr>
      <w:r w:rsidRPr="007641D6">
        <w:t>Lower</w:t>
      </w:r>
      <w:r w:rsidR="004626AC">
        <w:t>-scoring responses</w:t>
      </w:r>
      <w:r w:rsidRPr="007641D6">
        <w:t xml:space="preserve"> reversed the entry or did not include the adjustment from </w:t>
      </w:r>
      <w:r w:rsidR="00B52D7C">
        <w:t>Q</w:t>
      </w:r>
      <w:r w:rsidRPr="007641D6">
        <w:t>uestion 6</w:t>
      </w:r>
      <w:r w:rsidR="00240193">
        <w:t>a.</w:t>
      </w:r>
    </w:p>
    <w:p w14:paraId="0E148508" w14:textId="10569539" w:rsidR="004A77D0" w:rsidRDefault="004A77D0" w:rsidP="007641D6">
      <w:pPr>
        <w:pStyle w:val="VCAAHeading2"/>
      </w:pPr>
      <w:r w:rsidRPr="007641D6">
        <w:t>Question 6c.</w:t>
      </w:r>
    </w:p>
    <w:p w14:paraId="124FC17A" w14:textId="18539D0E" w:rsidR="00CA3534" w:rsidRPr="00CA3534" w:rsidRDefault="00CA3534" w:rsidP="002E21BB">
      <w:pPr>
        <w:pStyle w:val="VCAAbody"/>
      </w:pPr>
      <w:r w:rsidRPr="007641D6">
        <w:t>Th</w:t>
      </w:r>
      <w:r>
        <w:t>is</w:t>
      </w:r>
      <w:r w:rsidRPr="007641D6">
        <w:t xml:space="preserve"> question required students to prepare an Income Statement</w:t>
      </w:r>
      <w:r>
        <w:t xml:space="preserve">, up to and including Adjusted Gross Profit for the quarter. </w:t>
      </w:r>
    </w:p>
    <w:p w14:paraId="0A80FED6" w14:textId="53F40645" w:rsidR="004A77D0" w:rsidRPr="00AB633C" w:rsidRDefault="004A77D0" w:rsidP="00AB633C">
      <w:pPr>
        <w:spacing w:after="0"/>
        <w:rPr>
          <w:rStyle w:val="VCAAbold"/>
          <w:sz w:val="20"/>
          <w:szCs w:val="20"/>
        </w:rPr>
      </w:pPr>
      <w:r w:rsidRPr="00AB633C">
        <w:rPr>
          <w:rStyle w:val="VCAAbold"/>
          <w:sz w:val="20"/>
          <w:szCs w:val="20"/>
        </w:rPr>
        <w:t>AutoStuff4U</w:t>
      </w:r>
    </w:p>
    <w:p w14:paraId="11BD0647" w14:textId="77777777" w:rsidR="004A77D0" w:rsidRPr="00AB633C" w:rsidRDefault="004A77D0" w:rsidP="00AB633C">
      <w:pPr>
        <w:spacing w:after="0"/>
        <w:rPr>
          <w:rStyle w:val="VCAAbold"/>
          <w:sz w:val="20"/>
          <w:szCs w:val="20"/>
        </w:rPr>
      </w:pPr>
      <w:r w:rsidRPr="00AB633C">
        <w:rPr>
          <w:rStyle w:val="VCAAbold"/>
          <w:sz w:val="20"/>
          <w:szCs w:val="20"/>
        </w:rPr>
        <w:t>Income Statement (extract) for the quarter ended 31 March 2025</w:t>
      </w:r>
    </w:p>
    <w:tbl>
      <w:tblPr>
        <w:tblStyle w:val="TableGrid"/>
        <w:tblW w:w="0" w:type="auto"/>
        <w:tblInd w:w="-5" w:type="dxa"/>
        <w:tblLook w:val="04A0" w:firstRow="1" w:lastRow="0" w:firstColumn="1" w:lastColumn="0" w:noHBand="0" w:noVBand="1"/>
      </w:tblPr>
      <w:tblGrid>
        <w:gridCol w:w="5584"/>
        <w:gridCol w:w="1078"/>
        <w:gridCol w:w="1134"/>
      </w:tblGrid>
      <w:tr w:rsidR="004A77D0" w:rsidRPr="00DE238F" w14:paraId="0112F5CD" w14:textId="77777777" w:rsidTr="009243E6">
        <w:tc>
          <w:tcPr>
            <w:tcW w:w="5584" w:type="dxa"/>
          </w:tcPr>
          <w:p w14:paraId="00E154EF" w14:textId="77777777" w:rsidR="004A77D0" w:rsidRPr="00DE238F" w:rsidRDefault="004A77D0" w:rsidP="00E1763C">
            <w:pPr>
              <w:pStyle w:val="ListParagraph"/>
              <w:ind w:left="0"/>
              <w:rPr>
                <w:rFonts w:asciiTheme="minorHAnsi" w:hAnsiTheme="minorHAnsi" w:cstheme="minorHAnsi"/>
                <w:sz w:val="20"/>
                <w:szCs w:val="20"/>
              </w:rPr>
            </w:pPr>
          </w:p>
        </w:tc>
        <w:tc>
          <w:tcPr>
            <w:tcW w:w="1078" w:type="dxa"/>
          </w:tcPr>
          <w:p w14:paraId="5F84084C" w14:textId="77777777" w:rsidR="004A77D0" w:rsidRPr="00DE238F" w:rsidRDefault="004A77D0" w:rsidP="00E1763C">
            <w:pPr>
              <w:pStyle w:val="ListParagraph"/>
              <w:ind w:left="0"/>
              <w:jc w:val="center"/>
              <w:rPr>
                <w:rFonts w:asciiTheme="minorHAnsi" w:hAnsiTheme="minorHAnsi" w:cstheme="minorHAnsi"/>
                <w:b/>
                <w:bCs/>
                <w:sz w:val="20"/>
                <w:szCs w:val="20"/>
              </w:rPr>
            </w:pPr>
            <w:r w:rsidRPr="00DE238F">
              <w:rPr>
                <w:rFonts w:asciiTheme="minorHAnsi" w:hAnsiTheme="minorHAnsi" w:cstheme="minorHAnsi"/>
                <w:b/>
                <w:bCs/>
                <w:sz w:val="20"/>
                <w:szCs w:val="20"/>
              </w:rPr>
              <w:t>$</w:t>
            </w:r>
          </w:p>
        </w:tc>
        <w:tc>
          <w:tcPr>
            <w:tcW w:w="1134" w:type="dxa"/>
          </w:tcPr>
          <w:p w14:paraId="673F43A5" w14:textId="77777777" w:rsidR="004A77D0" w:rsidRPr="00DE238F" w:rsidRDefault="004A77D0" w:rsidP="00E1763C">
            <w:pPr>
              <w:pStyle w:val="ListParagraph"/>
              <w:ind w:left="0"/>
              <w:jc w:val="center"/>
              <w:rPr>
                <w:rFonts w:asciiTheme="minorHAnsi" w:hAnsiTheme="minorHAnsi" w:cstheme="minorHAnsi"/>
                <w:b/>
                <w:bCs/>
                <w:sz w:val="20"/>
                <w:szCs w:val="20"/>
              </w:rPr>
            </w:pPr>
            <w:r w:rsidRPr="00DE238F">
              <w:rPr>
                <w:rFonts w:asciiTheme="minorHAnsi" w:hAnsiTheme="minorHAnsi" w:cstheme="minorHAnsi"/>
                <w:b/>
                <w:bCs/>
                <w:sz w:val="20"/>
                <w:szCs w:val="20"/>
              </w:rPr>
              <w:t>$</w:t>
            </w:r>
          </w:p>
        </w:tc>
      </w:tr>
      <w:tr w:rsidR="004A77D0" w:rsidRPr="00DE238F" w14:paraId="6A4FEB6F" w14:textId="77777777" w:rsidTr="009243E6">
        <w:tc>
          <w:tcPr>
            <w:tcW w:w="5584" w:type="dxa"/>
          </w:tcPr>
          <w:p w14:paraId="4F6C5951" w14:textId="77777777" w:rsidR="004A77D0" w:rsidRPr="00DE238F" w:rsidRDefault="004A77D0" w:rsidP="00E1763C">
            <w:pPr>
              <w:pStyle w:val="ListParagraph"/>
              <w:ind w:left="0"/>
              <w:rPr>
                <w:rFonts w:asciiTheme="minorHAnsi" w:hAnsiTheme="minorHAnsi" w:cstheme="minorHAnsi"/>
                <w:b/>
                <w:bCs/>
                <w:sz w:val="20"/>
                <w:szCs w:val="20"/>
              </w:rPr>
            </w:pPr>
            <w:r w:rsidRPr="00DE238F">
              <w:rPr>
                <w:rFonts w:asciiTheme="minorHAnsi" w:hAnsiTheme="minorHAnsi" w:cstheme="minorHAnsi"/>
                <w:b/>
                <w:bCs/>
                <w:sz w:val="20"/>
                <w:szCs w:val="20"/>
              </w:rPr>
              <w:t>Revenue</w:t>
            </w:r>
          </w:p>
        </w:tc>
        <w:tc>
          <w:tcPr>
            <w:tcW w:w="1078" w:type="dxa"/>
          </w:tcPr>
          <w:p w14:paraId="0AAB59D6" w14:textId="77777777" w:rsidR="004A77D0" w:rsidRPr="00DE238F" w:rsidRDefault="004A77D0" w:rsidP="00E1763C">
            <w:pPr>
              <w:pStyle w:val="ListParagraph"/>
              <w:ind w:left="0"/>
              <w:rPr>
                <w:rFonts w:asciiTheme="minorHAnsi" w:hAnsiTheme="minorHAnsi" w:cstheme="minorHAnsi"/>
                <w:sz w:val="20"/>
                <w:szCs w:val="20"/>
              </w:rPr>
            </w:pPr>
          </w:p>
        </w:tc>
        <w:tc>
          <w:tcPr>
            <w:tcW w:w="1134" w:type="dxa"/>
          </w:tcPr>
          <w:p w14:paraId="6AA22AC6" w14:textId="77777777" w:rsidR="004A77D0" w:rsidRPr="00DE238F" w:rsidRDefault="004A77D0" w:rsidP="00E1763C">
            <w:pPr>
              <w:pStyle w:val="ListParagraph"/>
              <w:ind w:left="0"/>
              <w:rPr>
                <w:rFonts w:asciiTheme="minorHAnsi" w:hAnsiTheme="minorHAnsi" w:cstheme="minorHAnsi"/>
                <w:sz w:val="20"/>
                <w:szCs w:val="20"/>
              </w:rPr>
            </w:pPr>
          </w:p>
        </w:tc>
      </w:tr>
      <w:tr w:rsidR="004A77D0" w:rsidRPr="00634468" w14:paraId="2B071D2C" w14:textId="77777777" w:rsidTr="009243E6">
        <w:tc>
          <w:tcPr>
            <w:tcW w:w="5584" w:type="dxa"/>
          </w:tcPr>
          <w:p w14:paraId="1707E4AF" w14:textId="77777777" w:rsidR="004A77D0" w:rsidRPr="00634468" w:rsidRDefault="004A77D0" w:rsidP="00E1763C">
            <w:pPr>
              <w:pStyle w:val="ListParagraph"/>
              <w:ind w:left="0"/>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Sales</w:t>
            </w:r>
          </w:p>
        </w:tc>
        <w:tc>
          <w:tcPr>
            <w:tcW w:w="1078" w:type="dxa"/>
          </w:tcPr>
          <w:p w14:paraId="24DCBB82"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c>
          <w:tcPr>
            <w:tcW w:w="1134" w:type="dxa"/>
          </w:tcPr>
          <w:p w14:paraId="43122AF7"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468 000</w:t>
            </w:r>
          </w:p>
        </w:tc>
      </w:tr>
      <w:tr w:rsidR="004A77D0" w:rsidRPr="00634468" w14:paraId="35FDE716" w14:textId="77777777" w:rsidTr="009243E6">
        <w:tc>
          <w:tcPr>
            <w:tcW w:w="5584" w:type="dxa"/>
          </w:tcPr>
          <w:p w14:paraId="4AF6F9D9" w14:textId="77777777" w:rsidR="004A77D0" w:rsidRPr="00634468" w:rsidRDefault="004A77D0" w:rsidP="00E1763C">
            <w:pPr>
              <w:pStyle w:val="ListParagraph"/>
              <w:ind w:left="0"/>
              <w:rPr>
                <w:rFonts w:asciiTheme="minorHAnsi" w:hAnsiTheme="minorHAnsi" w:cstheme="minorHAnsi"/>
                <w:b/>
                <w:bCs/>
                <w:color w:val="000000" w:themeColor="text1"/>
                <w:sz w:val="20"/>
                <w:szCs w:val="20"/>
              </w:rPr>
            </w:pPr>
            <w:r w:rsidRPr="00634468">
              <w:rPr>
                <w:rFonts w:asciiTheme="minorHAnsi" w:hAnsiTheme="minorHAnsi" w:cstheme="minorHAnsi"/>
                <w:b/>
                <w:bCs/>
                <w:color w:val="000000" w:themeColor="text1"/>
                <w:sz w:val="20"/>
                <w:szCs w:val="20"/>
              </w:rPr>
              <w:t>less Cost of Goods Sold</w:t>
            </w:r>
          </w:p>
        </w:tc>
        <w:tc>
          <w:tcPr>
            <w:tcW w:w="1078" w:type="dxa"/>
          </w:tcPr>
          <w:p w14:paraId="7FDBE400"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c>
          <w:tcPr>
            <w:tcW w:w="1134" w:type="dxa"/>
          </w:tcPr>
          <w:p w14:paraId="31C6E2F7"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r>
      <w:tr w:rsidR="004A77D0" w:rsidRPr="00634468" w14:paraId="1C4E15B7" w14:textId="77777777" w:rsidTr="009243E6">
        <w:tc>
          <w:tcPr>
            <w:tcW w:w="5584" w:type="dxa"/>
          </w:tcPr>
          <w:p w14:paraId="68970A29" w14:textId="253662BD" w:rsidR="004A77D0" w:rsidRPr="00634468" w:rsidRDefault="004A77D0" w:rsidP="00E1763C">
            <w:pPr>
              <w:pStyle w:val="ListParagraph"/>
              <w:ind w:left="0"/>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Cost of Sales</w:t>
            </w:r>
            <w:r>
              <w:rPr>
                <w:rFonts w:asciiTheme="minorHAnsi" w:hAnsiTheme="minorHAnsi" w:cstheme="minorHAnsi"/>
                <w:color w:val="000000" w:themeColor="text1"/>
                <w:sz w:val="20"/>
                <w:szCs w:val="20"/>
              </w:rPr>
              <w:t xml:space="preserve"> </w:t>
            </w:r>
          </w:p>
        </w:tc>
        <w:tc>
          <w:tcPr>
            <w:tcW w:w="1078" w:type="dxa"/>
          </w:tcPr>
          <w:p w14:paraId="056DB891"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206 500</w:t>
            </w:r>
          </w:p>
        </w:tc>
        <w:tc>
          <w:tcPr>
            <w:tcW w:w="1134" w:type="dxa"/>
          </w:tcPr>
          <w:p w14:paraId="5D4E34D7"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r>
      <w:tr w:rsidR="004A77D0" w:rsidRPr="00634468" w14:paraId="7B960BAA" w14:textId="77777777" w:rsidTr="009243E6">
        <w:tc>
          <w:tcPr>
            <w:tcW w:w="5584" w:type="dxa"/>
          </w:tcPr>
          <w:p w14:paraId="7AA3DFC0" w14:textId="77777777" w:rsidR="004A77D0" w:rsidRPr="00634468" w:rsidRDefault="004A77D0" w:rsidP="00E1763C">
            <w:pPr>
              <w:pStyle w:val="ListParagraph"/>
              <w:ind w:left="0"/>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Buying Expenses</w:t>
            </w:r>
          </w:p>
        </w:tc>
        <w:tc>
          <w:tcPr>
            <w:tcW w:w="1078" w:type="dxa"/>
          </w:tcPr>
          <w:p w14:paraId="7BCBB385"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4 000</w:t>
            </w:r>
          </w:p>
        </w:tc>
        <w:tc>
          <w:tcPr>
            <w:tcW w:w="1134" w:type="dxa"/>
          </w:tcPr>
          <w:p w14:paraId="50B2EF60"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210 500</w:t>
            </w:r>
          </w:p>
        </w:tc>
      </w:tr>
      <w:tr w:rsidR="004A77D0" w:rsidRPr="00634468" w14:paraId="7A9C562C" w14:textId="77777777" w:rsidTr="009243E6">
        <w:tc>
          <w:tcPr>
            <w:tcW w:w="5584" w:type="dxa"/>
          </w:tcPr>
          <w:p w14:paraId="464A7823" w14:textId="77777777" w:rsidR="004A77D0" w:rsidRPr="00634468" w:rsidRDefault="004A77D0" w:rsidP="00E1763C">
            <w:pPr>
              <w:pStyle w:val="ListParagraph"/>
              <w:ind w:left="0"/>
              <w:rPr>
                <w:rFonts w:asciiTheme="minorHAnsi" w:hAnsiTheme="minorHAnsi" w:cstheme="minorHAnsi"/>
                <w:b/>
                <w:bCs/>
                <w:color w:val="000000" w:themeColor="text1"/>
                <w:sz w:val="20"/>
                <w:szCs w:val="20"/>
              </w:rPr>
            </w:pPr>
            <w:r w:rsidRPr="00634468">
              <w:rPr>
                <w:rFonts w:asciiTheme="minorHAnsi" w:hAnsiTheme="minorHAnsi" w:cstheme="minorHAnsi"/>
                <w:b/>
                <w:bCs/>
                <w:color w:val="000000" w:themeColor="text1"/>
                <w:sz w:val="20"/>
                <w:szCs w:val="20"/>
              </w:rPr>
              <w:t>Gross Profit</w:t>
            </w:r>
          </w:p>
        </w:tc>
        <w:tc>
          <w:tcPr>
            <w:tcW w:w="1078" w:type="dxa"/>
          </w:tcPr>
          <w:p w14:paraId="31EFA876"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c>
          <w:tcPr>
            <w:tcW w:w="1134" w:type="dxa"/>
          </w:tcPr>
          <w:p w14:paraId="521E9739"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257 500</w:t>
            </w:r>
          </w:p>
        </w:tc>
      </w:tr>
      <w:tr w:rsidR="004A77D0" w:rsidRPr="00634468" w14:paraId="40B3956F" w14:textId="77777777" w:rsidTr="009243E6">
        <w:tc>
          <w:tcPr>
            <w:tcW w:w="5584" w:type="dxa"/>
          </w:tcPr>
          <w:p w14:paraId="5AA2C879" w14:textId="2536D398" w:rsidR="004A77D0" w:rsidRPr="00634468" w:rsidRDefault="001F2B57" w:rsidP="00E1763C">
            <w:pPr>
              <w:pStyle w:val="ListParagraph"/>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w:t>
            </w:r>
            <w:r w:rsidR="004A77D0" w:rsidRPr="00634468">
              <w:rPr>
                <w:rFonts w:asciiTheme="minorHAnsi" w:hAnsiTheme="minorHAnsi" w:cstheme="minorHAnsi"/>
                <w:color w:val="000000" w:themeColor="text1"/>
                <w:sz w:val="20"/>
                <w:szCs w:val="20"/>
              </w:rPr>
              <w:t>ess Inventory Write</w:t>
            </w:r>
            <w:r w:rsidR="004F24DD">
              <w:rPr>
                <w:rFonts w:asciiTheme="minorHAnsi" w:hAnsiTheme="minorHAnsi" w:cstheme="minorHAnsi"/>
                <w:color w:val="000000" w:themeColor="text1"/>
                <w:sz w:val="20"/>
                <w:szCs w:val="20"/>
              </w:rPr>
              <w:t>-</w:t>
            </w:r>
            <w:r w:rsidR="004A77D0" w:rsidRPr="00634468">
              <w:rPr>
                <w:rFonts w:asciiTheme="minorHAnsi" w:hAnsiTheme="minorHAnsi" w:cstheme="minorHAnsi"/>
                <w:color w:val="000000" w:themeColor="text1"/>
                <w:sz w:val="20"/>
                <w:szCs w:val="20"/>
              </w:rPr>
              <w:t>Down</w:t>
            </w:r>
          </w:p>
        </w:tc>
        <w:tc>
          <w:tcPr>
            <w:tcW w:w="1078" w:type="dxa"/>
          </w:tcPr>
          <w:p w14:paraId="31F1B8C7"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c>
          <w:tcPr>
            <w:tcW w:w="1134" w:type="dxa"/>
          </w:tcPr>
          <w:p w14:paraId="214A7692"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2 800</w:t>
            </w:r>
          </w:p>
        </w:tc>
      </w:tr>
      <w:tr w:rsidR="004A77D0" w:rsidRPr="00634468" w14:paraId="292FF26B" w14:textId="77777777" w:rsidTr="009243E6">
        <w:tc>
          <w:tcPr>
            <w:tcW w:w="5584" w:type="dxa"/>
          </w:tcPr>
          <w:p w14:paraId="4478875C" w14:textId="77777777" w:rsidR="004A77D0" w:rsidRPr="00634468" w:rsidRDefault="004A77D0" w:rsidP="00E1763C">
            <w:pPr>
              <w:pStyle w:val="ListParagraph"/>
              <w:ind w:left="0"/>
              <w:rPr>
                <w:rFonts w:asciiTheme="minorHAnsi" w:hAnsiTheme="minorHAnsi" w:cstheme="minorHAnsi"/>
                <w:b/>
                <w:bCs/>
                <w:color w:val="000000" w:themeColor="text1"/>
                <w:sz w:val="20"/>
                <w:szCs w:val="20"/>
              </w:rPr>
            </w:pPr>
            <w:r w:rsidRPr="00634468">
              <w:rPr>
                <w:rFonts w:asciiTheme="minorHAnsi" w:hAnsiTheme="minorHAnsi" w:cstheme="minorHAnsi"/>
                <w:b/>
                <w:bCs/>
                <w:color w:val="000000" w:themeColor="text1"/>
                <w:sz w:val="20"/>
                <w:szCs w:val="20"/>
              </w:rPr>
              <w:t>Adjusted Gross Profit</w:t>
            </w:r>
          </w:p>
        </w:tc>
        <w:tc>
          <w:tcPr>
            <w:tcW w:w="1078" w:type="dxa"/>
          </w:tcPr>
          <w:p w14:paraId="5EEDAB90"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p>
        </w:tc>
        <w:tc>
          <w:tcPr>
            <w:tcW w:w="1134" w:type="dxa"/>
          </w:tcPr>
          <w:p w14:paraId="5EDB96AA" w14:textId="77777777" w:rsidR="004A77D0" w:rsidRPr="00634468" w:rsidRDefault="004A77D0" w:rsidP="00E1763C">
            <w:pPr>
              <w:pStyle w:val="ListParagraph"/>
              <w:ind w:left="0"/>
              <w:jc w:val="right"/>
              <w:rPr>
                <w:rFonts w:asciiTheme="minorHAnsi" w:hAnsiTheme="minorHAnsi" w:cstheme="minorHAnsi"/>
                <w:color w:val="000000" w:themeColor="text1"/>
                <w:sz w:val="20"/>
                <w:szCs w:val="20"/>
              </w:rPr>
            </w:pPr>
            <w:r w:rsidRPr="00634468">
              <w:rPr>
                <w:rFonts w:asciiTheme="minorHAnsi" w:hAnsiTheme="minorHAnsi" w:cstheme="minorHAnsi"/>
                <w:color w:val="000000" w:themeColor="text1"/>
                <w:sz w:val="20"/>
                <w:szCs w:val="20"/>
              </w:rPr>
              <w:t>254 700</w:t>
            </w:r>
          </w:p>
        </w:tc>
      </w:tr>
    </w:tbl>
    <w:p w14:paraId="2ED0BE87" w14:textId="393569EA" w:rsidR="004A77D0" w:rsidRPr="007641D6" w:rsidRDefault="004A77D0" w:rsidP="00B52D7C">
      <w:pPr>
        <w:pStyle w:val="VCAAbullet"/>
      </w:pPr>
      <w:r w:rsidRPr="007641D6">
        <w:t>One mark was awarded for Sales $468 000</w:t>
      </w:r>
      <w:r w:rsidR="00B54B42">
        <w:t>.</w:t>
      </w:r>
    </w:p>
    <w:p w14:paraId="32E7F8BA" w14:textId="512D1431" w:rsidR="004A77D0" w:rsidRPr="007641D6" w:rsidRDefault="004A77D0" w:rsidP="00B52D7C">
      <w:pPr>
        <w:pStyle w:val="VCAAbullet"/>
      </w:pPr>
      <w:r w:rsidRPr="007641D6">
        <w:t>One mark was awarded for Cost of Sales $206 500 and Buying Expenses $4 000</w:t>
      </w:r>
      <w:r w:rsidR="00B54B42">
        <w:t>.</w:t>
      </w:r>
    </w:p>
    <w:p w14:paraId="1F49DEAA" w14:textId="496C8201" w:rsidR="004A77D0" w:rsidRPr="007641D6" w:rsidRDefault="004A77D0" w:rsidP="00B52D7C">
      <w:pPr>
        <w:pStyle w:val="VCAAbullet"/>
      </w:pPr>
      <w:r w:rsidRPr="007641D6">
        <w:t xml:space="preserve">One mark was awarded for </w:t>
      </w:r>
      <w:r w:rsidR="007A0A60" w:rsidRPr="007641D6">
        <w:t>Inventory Write</w:t>
      </w:r>
      <w:r w:rsidR="004F24DD">
        <w:t>-</w:t>
      </w:r>
      <w:r w:rsidR="007A0A60" w:rsidRPr="007641D6">
        <w:t>Down $2 800</w:t>
      </w:r>
      <w:r w:rsidR="00B54B42">
        <w:t>.</w:t>
      </w:r>
    </w:p>
    <w:p w14:paraId="4F774F1F" w14:textId="1B953E9A" w:rsidR="007A0A60" w:rsidRPr="007641D6" w:rsidRDefault="007A0A60" w:rsidP="00B52D7C">
      <w:pPr>
        <w:pStyle w:val="VCAAbullet"/>
      </w:pPr>
      <w:r w:rsidRPr="007641D6">
        <w:t xml:space="preserve">One mark was awarded for </w:t>
      </w:r>
      <w:r w:rsidR="004E5E10">
        <w:t>the f</w:t>
      </w:r>
      <w:r w:rsidRPr="007641D6">
        <w:t>ormat</w:t>
      </w:r>
      <w:r w:rsidR="004E5E10">
        <w:t>,</w:t>
      </w:r>
      <w:r w:rsidRPr="007641D6">
        <w:t xml:space="preserve"> including totals</w:t>
      </w:r>
      <w:r w:rsidR="00B54B42">
        <w:t>.</w:t>
      </w:r>
    </w:p>
    <w:p w14:paraId="317676E3" w14:textId="5C2288A1" w:rsidR="00816DCE" w:rsidRPr="007641D6" w:rsidRDefault="00816DCE" w:rsidP="007641D6">
      <w:pPr>
        <w:pStyle w:val="VCAAbody"/>
      </w:pPr>
      <w:r w:rsidRPr="007641D6">
        <w:t>Higher</w:t>
      </w:r>
      <w:r w:rsidR="004626AC">
        <w:t>-scoring responses</w:t>
      </w:r>
      <w:r w:rsidRPr="007641D6">
        <w:t xml:space="preserve"> correctly allocate</w:t>
      </w:r>
      <w:r w:rsidR="004626AC">
        <w:t>d</w:t>
      </w:r>
      <w:r w:rsidRPr="007641D6">
        <w:t xml:space="preserve"> the revenue and expense accounts.</w:t>
      </w:r>
    </w:p>
    <w:p w14:paraId="4EA9D435" w14:textId="3A91D45C" w:rsidR="00816DCE" w:rsidRDefault="00816DCE" w:rsidP="007641D6">
      <w:pPr>
        <w:pStyle w:val="VCAAbody"/>
      </w:pPr>
      <w:r w:rsidRPr="007641D6">
        <w:t>Lower</w:t>
      </w:r>
      <w:r w:rsidR="004626AC">
        <w:t>-scoring</w:t>
      </w:r>
      <w:r w:rsidRPr="007641D6">
        <w:t xml:space="preserve"> </w:t>
      </w:r>
      <w:r w:rsidR="004626AC">
        <w:t>responses</w:t>
      </w:r>
      <w:r w:rsidR="004626AC" w:rsidRPr="007641D6">
        <w:t xml:space="preserve"> </w:t>
      </w:r>
      <w:r w:rsidRPr="007641D6">
        <w:t>did not include the buying expenses</w:t>
      </w:r>
      <w:r w:rsidR="003A3135">
        <w:t>,</w:t>
      </w:r>
      <w:r w:rsidRPr="007641D6">
        <w:t xml:space="preserve"> as it is a cost incurred to get inventory into </w:t>
      </w:r>
      <w:r w:rsidR="004626AC">
        <w:t xml:space="preserve">a </w:t>
      </w:r>
      <w:r w:rsidRPr="007641D6">
        <w:t>condition and location ready for sale that can</w:t>
      </w:r>
      <w:r w:rsidR="004626AC">
        <w:t>no</w:t>
      </w:r>
      <w:r w:rsidRPr="007641D6">
        <w:t xml:space="preserve">t be logically allocated to an item of inventory. </w:t>
      </w:r>
      <w:r w:rsidR="00240193">
        <w:t xml:space="preserve">Lower-scoring responses did not </w:t>
      </w:r>
      <w:r w:rsidR="00CA3534">
        <w:t>accurately</w:t>
      </w:r>
      <w:r w:rsidR="00240193">
        <w:t xml:space="preserve"> use the format of the report.</w:t>
      </w:r>
      <w:r w:rsidRPr="007641D6">
        <w:t xml:space="preserve"> </w:t>
      </w:r>
    </w:p>
    <w:p w14:paraId="229252A9" w14:textId="02B0CE9F" w:rsidR="00816DCE" w:rsidRDefault="007A0A60" w:rsidP="007641D6">
      <w:pPr>
        <w:pStyle w:val="VCAAHeading2"/>
      </w:pPr>
      <w:r>
        <w:lastRenderedPageBreak/>
        <w:t>Question 7a.</w:t>
      </w:r>
    </w:p>
    <w:p w14:paraId="2A9A5534" w14:textId="62D841F8" w:rsidR="004E5E10" w:rsidRPr="004E5E10" w:rsidRDefault="004E5E10" w:rsidP="002E21BB">
      <w:pPr>
        <w:pStyle w:val="VCAAbody"/>
      </w:pPr>
      <w:r w:rsidRPr="00816DCE">
        <w:t>This question required students to distinguish between Gross Profit Margin and Net Profit Margin</w:t>
      </w:r>
      <w:r>
        <w:t>.</w:t>
      </w:r>
    </w:p>
    <w:tbl>
      <w:tblPr>
        <w:tblStyle w:val="VCAATableClosed"/>
        <w:tblW w:w="9639" w:type="dxa"/>
        <w:tblInd w:w="-5" w:type="dxa"/>
        <w:tblLayout w:type="fixed"/>
        <w:tblLook w:val="01E0" w:firstRow="1" w:lastRow="1" w:firstColumn="1" w:lastColumn="1" w:noHBand="0" w:noVBand="0"/>
      </w:tblPr>
      <w:tblGrid>
        <w:gridCol w:w="993"/>
        <w:gridCol w:w="8646"/>
      </w:tblGrid>
      <w:tr w:rsidR="007A0A60" w:rsidRPr="00DE238F" w14:paraId="5546796C" w14:textId="77777777" w:rsidTr="00BE5202">
        <w:trPr>
          <w:cnfStyle w:val="100000000000" w:firstRow="1" w:lastRow="0" w:firstColumn="0" w:lastColumn="0" w:oddVBand="0" w:evenVBand="0" w:oddHBand="0" w:evenHBand="0" w:firstRowFirstColumn="0" w:firstRowLastColumn="0" w:lastRowFirstColumn="0" w:lastRowLastColumn="0"/>
          <w:trHeight w:val="570"/>
        </w:trPr>
        <w:tc>
          <w:tcPr>
            <w:tcW w:w="993" w:type="dxa"/>
            <w:tcBorders>
              <w:top w:val="single" w:sz="4" w:space="0" w:color="000000" w:themeColor="text1"/>
              <w:left w:val="single" w:sz="4" w:space="0" w:color="000000" w:themeColor="text1"/>
              <w:bottom w:val="single" w:sz="4" w:space="0" w:color="000000" w:themeColor="text1"/>
            </w:tcBorders>
            <w:hideMark/>
          </w:tcPr>
          <w:p w14:paraId="204B5975" w14:textId="77777777" w:rsidR="007A0A60" w:rsidRPr="00DE238F" w:rsidRDefault="007A0A60" w:rsidP="00E1763C">
            <w:pPr>
              <w:pStyle w:val="VCAAtablecondensed"/>
              <w:rPr>
                <w:rFonts w:asciiTheme="minorHAnsi" w:hAnsiTheme="minorHAnsi" w:cstheme="minorHAnsi"/>
                <w:szCs w:val="20"/>
              </w:rPr>
            </w:pPr>
            <w:r w:rsidRPr="00DE238F">
              <w:rPr>
                <w:rFonts w:asciiTheme="minorHAnsi" w:hAnsiTheme="minorHAnsi" w:cstheme="minorHAnsi"/>
                <w:szCs w:val="20"/>
              </w:rPr>
              <w:t>Marks</w:t>
            </w:r>
          </w:p>
        </w:tc>
        <w:tc>
          <w:tcPr>
            <w:tcW w:w="8646" w:type="dxa"/>
            <w:tcBorders>
              <w:top w:val="single" w:sz="4" w:space="0" w:color="000000" w:themeColor="text1"/>
              <w:bottom w:val="single" w:sz="4" w:space="0" w:color="000000" w:themeColor="text1"/>
              <w:right w:val="single" w:sz="4" w:space="0" w:color="000000" w:themeColor="text1"/>
            </w:tcBorders>
            <w:hideMark/>
          </w:tcPr>
          <w:p w14:paraId="05B39421" w14:textId="77777777" w:rsidR="007A0A60" w:rsidRPr="00DE238F" w:rsidRDefault="007A0A60" w:rsidP="00E1763C">
            <w:pPr>
              <w:pStyle w:val="VCAAtablecondensed"/>
              <w:rPr>
                <w:rFonts w:asciiTheme="minorHAnsi" w:hAnsiTheme="minorHAnsi" w:cstheme="minorHAnsi"/>
                <w:szCs w:val="20"/>
              </w:rPr>
            </w:pPr>
            <w:r w:rsidRPr="00DE238F">
              <w:rPr>
                <w:rFonts w:asciiTheme="minorHAnsi" w:hAnsiTheme="minorHAnsi" w:cstheme="minorHAnsi"/>
                <w:szCs w:val="20"/>
              </w:rPr>
              <w:t>Criteria</w:t>
            </w:r>
          </w:p>
        </w:tc>
      </w:tr>
      <w:tr w:rsidR="007A0A60" w:rsidRPr="00DE238F" w14:paraId="29727B73" w14:textId="77777777" w:rsidTr="00BE5202">
        <w:trPr>
          <w:trHeight w:val="6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D105C" w14:textId="77777777" w:rsidR="007A0A60" w:rsidRPr="00BE5202" w:rsidRDefault="007A0A60" w:rsidP="003A3135">
            <w:pPr>
              <w:pStyle w:val="VCAAtablecondensed"/>
            </w:pPr>
            <w:r w:rsidRPr="00BE5202">
              <w:t>4</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5106" w14:textId="77777777" w:rsidR="007A0A60" w:rsidRPr="00BE5202" w:rsidRDefault="007A0A60" w:rsidP="003A3135">
            <w:pPr>
              <w:pStyle w:val="VCAAtablecondensed"/>
            </w:pPr>
            <w:r w:rsidRPr="00BE5202">
              <w:t xml:space="preserve">Detailed explanation of the relationship between Net Profit Margin and Gross Profit Margin </w:t>
            </w:r>
          </w:p>
          <w:p w14:paraId="4285FE1D" w14:textId="77777777" w:rsidR="007A0A60" w:rsidRPr="00BE5202" w:rsidRDefault="007A0A60" w:rsidP="003A3135">
            <w:pPr>
              <w:pStyle w:val="VCAAtablecondensed"/>
            </w:pPr>
            <w:r w:rsidRPr="00BE5202">
              <w:t>Accurate use of accounting terminology</w:t>
            </w:r>
          </w:p>
        </w:tc>
      </w:tr>
      <w:tr w:rsidR="007A0A60" w:rsidRPr="00DE238F" w14:paraId="51CD6DCA" w14:textId="77777777" w:rsidTr="00BE5202">
        <w:trPr>
          <w:trHeight w:val="62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A73F" w14:textId="77777777" w:rsidR="007A0A60" w:rsidRPr="00BE5202" w:rsidRDefault="007A0A60" w:rsidP="003A3135">
            <w:pPr>
              <w:pStyle w:val="VCAAtablecondensed"/>
            </w:pPr>
            <w:r w:rsidRPr="00BE5202">
              <w:t>3</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AE5C4" w14:textId="00766C8E" w:rsidR="007A0A60" w:rsidRPr="00BE5202" w:rsidRDefault="007A0A60" w:rsidP="003A3135">
            <w:pPr>
              <w:pStyle w:val="VCAAtablecondensed"/>
            </w:pPr>
            <w:r w:rsidRPr="00BE5202">
              <w:t>Basic description of the relationship between Net Profit Margin and Gross Profit Margin</w:t>
            </w:r>
          </w:p>
        </w:tc>
      </w:tr>
      <w:tr w:rsidR="007A0A60" w:rsidRPr="00DE238F" w14:paraId="28FC5F21" w14:textId="77777777" w:rsidTr="00BE5202">
        <w:trPr>
          <w:trHeight w:val="455"/>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9B333" w14:textId="5A2F2D2B" w:rsidR="007A0A60" w:rsidRPr="00BE5202" w:rsidRDefault="007A0A60" w:rsidP="003A3135">
            <w:pPr>
              <w:pStyle w:val="VCAAtablecondensed"/>
            </w:pPr>
            <w:r w:rsidRPr="00BE5202">
              <w:t>1</w:t>
            </w:r>
            <w:r w:rsidR="001E04B5" w:rsidRPr="00BE5202">
              <w:t>–</w:t>
            </w:r>
            <w:r w:rsidRPr="00BE5202">
              <w:t>2</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18FF3" w14:textId="092F0A56" w:rsidR="007A0A60" w:rsidRPr="00BE5202" w:rsidRDefault="007A0A60" w:rsidP="003A3135">
            <w:pPr>
              <w:pStyle w:val="VCAAtablecondensed"/>
            </w:pPr>
            <w:r w:rsidRPr="00BE5202">
              <w:t>Definition of Net Profit Margin and</w:t>
            </w:r>
            <w:r w:rsidR="001E04B5" w:rsidRPr="00BE5202">
              <w:t>/</w:t>
            </w:r>
            <w:r w:rsidRPr="00BE5202">
              <w:t>or Gross Profit Margin</w:t>
            </w:r>
          </w:p>
        </w:tc>
      </w:tr>
    </w:tbl>
    <w:p w14:paraId="7FFFF93D" w14:textId="616D5853" w:rsidR="007A0A60" w:rsidRPr="00816DCE" w:rsidRDefault="007A0A60" w:rsidP="007641D6">
      <w:pPr>
        <w:pStyle w:val="VCAAbody"/>
      </w:pPr>
      <w:r w:rsidRPr="00816DCE">
        <w:t>Gross Profit Margin represents the gross profit retained from each dollar of sales. It shows the markup that is used by the business</w:t>
      </w:r>
      <w:r w:rsidR="003A3135">
        <w:t>,</w:t>
      </w:r>
      <w:r w:rsidRPr="00816DCE">
        <w:t xml:space="preserve"> while the Net Profit Margin represents the profit retained from each dollar of sales. Net Profit Margin </w:t>
      </w:r>
      <w:proofErr w:type="gramStart"/>
      <w:r w:rsidRPr="00816DCE">
        <w:t>takes into account</w:t>
      </w:r>
      <w:proofErr w:type="gramEnd"/>
      <w:r w:rsidRPr="00816DCE">
        <w:t xml:space="preserve"> inventory write-down, inventory loss or gain, other revenue and other expenses. Net Profit Margin is an indicator of expense control and will always be lower than Gross Profit Margin.</w:t>
      </w:r>
    </w:p>
    <w:p w14:paraId="766AE566" w14:textId="3394DA08" w:rsidR="00816DCE" w:rsidRPr="00816DCE" w:rsidRDefault="00816DCE" w:rsidP="007641D6">
      <w:pPr>
        <w:pStyle w:val="VCAAbody"/>
      </w:pPr>
      <w:r w:rsidRPr="00816DCE">
        <w:t>Higher</w:t>
      </w:r>
      <w:r w:rsidR="001E04B5">
        <w:t>-scoring responses</w:t>
      </w:r>
      <w:r w:rsidRPr="00816DCE">
        <w:t xml:space="preserve"> provide</w:t>
      </w:r>
      <w:r w:rsidR="001E04B5">
        <w:t>d</w:t>
      </w:r>
      <w:r w:rsidRPr="00816DCE">
        <w:t xml:space="preserve"> definitions of Gross Profit Margin and Net Profit Margin and distinguish</w:t>
      </w:r>
      <w:r w:rsidR="001E04B5">
        <w:t>ed</w:t>
      </w:r>
      <w:r w:rsidRPr="00816DCE">
        <w:t xml:space="preserve"> between the two. </w:t>
      </w:r>
      <w:r w:rsidR="004F24DD">
        <w:t>Students</w:t>
      </w:r>
      <w:r w:rsidR="004F24DD" w:rsidRPr="00816DCE">
        <w:t xml:space="preserve"> </w:t>
      </w:r>
      <w:r w:rsidRPr="00816DCE">
        <w:t xml:space="preserve">were not required to use the information provided, although </w:t>
      </w:r>
      <w:r w:rsidR="004F24DD">
        <w:t>those</w:t>
      </w:r>
      <w:r w:rsidR="004F24DD" w:rsidRPr="00816DCE">
        <w:t xml:space="preserve"> </w:t>
      </w:r>
      <w:r w:rsidRPr="00816DCE">
        <w:t xml:space="preserve">who supported their responses </w:t>
      </w:r>
      <w:r w:rsidR="00B405AA">
        <w:t>using</w:t>
      </w:r>
      <w:r w:rsidRPr="00816DCE">
        <w:t xml:space="preserve"> th</w:t>
      </w:r>
      <w:r w:rsidR="00B405AA">
        <w:t>is</w:t>
      </w:r>
      <w:r w:rsidRPr="00816DCE">
        <w:t xml:space="preserve"> information </w:t>
      </w:r>
      <w:r w:rsidR="004F24DD">
        <w:t>provided</w:t>
      </w:r>
      <w:r w:rsidRPr="00816DCE">
        <w:t xml:space="preserve"> a complete response</w:t>
      </w:r>
      <w:r w:rsidR="00632087">
        <w:t>.</w:t>
      </w:r>
    </w:p>
    <w:p w14:paraId="5E62377A" w14:textId="3CD2ACEF" w:rsidR="00816DCE" w:rsidRPr="00816DCE" w:rsidRDefault="00816DCE" w:rsidP="007641D6">
      <w:pPr>
        <w:pStyle w:val="VCAAbody"/>
      </w:pPr>
      <w:r w:rsidRPr="00816DCE">
        <w:t>Lower</w:t>
      </w:r>
      <w:r w:rsidR="004F24DD">
        <w:t>-</w:t>
      </w:r>
      <w:r w:rsidRPr="00816DCE">
        <w:t xml:space="preserve">scoring responses provided definitions of Gross Profit Margin and Net Profit Margin </w:t>
      </w:r>
      <w:r w:rsidR="004F24DD">
        <w:t>but</w:t>
      </w:r>
      <w:r w:rsidR="004F24DD" w:rsidRPr="00816DCE">
        <w:t xml:space="preserve"> </w:t>
      </w:r>
      <w:r w:rsidRPr="00816DCE">
        <w:t>did not distinguish between them.</w:t>
      </w:r>
    </w:p>
    <w:p w14:paraId="24061FCD" w14:textId="4A9DEDFA" w:rsidR="00816DCE" w:rsidRPr="00816DCE" w:rsidRDefault="007A0A60" w:rsidP="007641D6">
      <w:pPr>
        <w:pStyle w:val="VCAAHeading2"/>
      </w:pPr>
      <w:r>
        <w:t>Question 7b.</w:t>
      </w:r>
    </w:p>
    <w:p w14:paraId="77B6346D" w14:textId="3AE24464" w:rsidR="00816DCE" w:rsidRDefault="00816DCE" w:rsidP="007641D6">
      <w:pPr>
        <w:pStyle w:val="VCAAbody"/>
      </w:pPr>
      <w:r w:rsidRPr="00816DCE">
        <w:rPr>
          <w:bCs/>
        </w:rPr>
        <w:t>This question required</w:t>
      </w:r>
      <w:r>
        <w:rPr>
          <w:bCs/>
        </w:rPr>
        <w:t xml:space="preserve"> students to </w:t>
      </w:r>
      <w:r>
        <w:t xml:space="preserve">use </w:t>
      </w:r>
      <w:r w:rsidR="003A3135">
        <w:t>the</w:t>
      </w:r>
      <w:r>
        <w:t xml:space="preserve"> table and graph provided in the question to explain why profit was increasing for the business despite sales decreasing.</w:t>
      </w:r>
    </w:p>
    <w:p w14:paraId="585F57D3" w14:textId="15667ACF" w:rsidR="007A0A60" w:rsidRPr="00816DCE" w:rsidRDefault="004E5E10" w:rsidP="007641D6">
      <w:pPr>
        <w:pStyle w:val="VCAAbody"/>
      </w:pPr>
      <w:r>
        <w:t>During the</w:t>
      </w:r>
      <w:r w:rsidR="007A0A60" w:rsidRPr="00816DCE">
        <w:t xml:space="preserve"> second quarter</w:t>
      </w:r>
      <w:r w:rsidR="00EB4853">
        <w:t>,</w:t>
      </w:r>
      <w:r w:rsidR="007A0A60" w:rsidRPr="00816DCE">
        <w:t xml:space="preserve"> the Net Profit increase was due solely to a rise in the Gross Profit Margin</w:t>
      </w:r>
      <w:r w:rsidR="008035BD" w:rsidRPr="00816DCE">
        <w:t xml:space="preserve">. </w:t>
      </w:r>
      <w:r w:rsidR="007A0A60" w:rsidRPr="00816DCE">
        <w:t xml:space="preserve">This increase </w:t>
      </w:r>
      <w:r w:rsidR="00032F55">
        <w:t>could</w:t>
      </w:r>
      <w:r w:rsidR="007A0A60" w:rsidRPr="00816DCE">
        <w:t xml:space="preserve"> be due to increasing </w:t>
      </w:r>
      <w:r w:rsidR="00EB4853">
        <w:t xml:space="preserve">the </w:t>
      </w:r>
      <w:r w:rsidR="007A0A60" w:rsidRPr="00816DCE">
        <w:t>selling price</w:t>
      </w:r>
      <w:r w:rsidR="00EB4853">
        <w:t>,</w:t>
      </w:r>
      <w:r w:rsidR="007A0A60" w:rsidRPr="00816DCE">
        <w:t xml:space="preserve"> obtaining cheaper inventory </w:t>
      </w:r>
      <w:r w:rsidR="00EB4853">
        <w:t>and/</w:t>
      </w:r>
      <w:r w:rsidR="007A0A60" w:rsidRPr="00816DCE">
        <w:t>or negotiat</w:t>
      </w:r>
      <w:r w:rsidR="00EB4853">
        <w:t>ing</w:t>
      </w:r>
      <w:r w:rsidR="007A0A60" w:rsidRPr="00816DCE">
        <w:t xml:space="preserve"> lower suppliers’ prices </w:t>
      </w:r>
      <w:r w:rsidR="003A3135">
        <w:t>(e.g.</w:t>
      </w:r>
      <w:r w:rsidR="007A0A60" w:rsidRPr="00816DCE">
        <w:t xml:space="preserve"> </w:t>
      </w:r>
      <w:r w:rsidR="00EB4853">
        <w:t xml:space="preserve">through </w:t>
      </w:r>
      <w:r w:rsidR="007A0A60" w:rsidRPr="00816DCE">
        <w:t>a bulk one-off special purchase</w:t>
      </w:r>
      <w:r w:rsidR="003A3135">
        <w:t>)</w:t>
      </w:r>
      <w:r>
        <w:t>.</w:t>
      </w:r>
      <w:r w:rsidR="007A0A60" w:rsidRPr="00816DCE">
        <w:t xml:space="preserve"> Operating expenses were unchanged</w:t>
      </w:r>
      <w:r w:rsidR="003E4E3B">
        <w:t>,</w:t>
      </w:r>
      <w:r w:rsidR="007A0A60" w:rsidRPr="00816DCE">
        <w:t xml:space="preserve"> at 23% of sales (Gross Profit Margin </w:t>
      </w:r>
      <w:proofErr w:type="gramStart"/>
      <w:r w:rsidR="007A0A60" w:rsidRPr="00816DCE">
        <w:t>less</w:t>
      </w:r>
      <w:proofErr w:type="gramEnd"/>
      <w:r w:rsidR="007A0A60" w:rsidRPr="00816DCE">
        <w:t xml:space="preserve"> Net Profit Margin)</w:t>
      </w:r>
      <w:r w:rsidR="00A65AD4">
        <w:t>.</w:t>
      </w:r>
    </w:p>
    <w:p w14:paraId="5CB927DF" w14:textId="17821FCF" w:rsidR="007A0A60" w:rsidRPr="00816DCE" w:rsidRDefault="007A0A60" w:rsidP="007641D6">
      <w:pPr>
        <w:pStyle w:val="VCAAbody"/>
      </w:pPr>
      <w:r w:rsidRPr="00816DCE">
        <w:t>In the third quarter</w:t>
      </w:r>
      <w:r w:rsidR="00A65AD4">
        <w:t>,</w:t>
      </w:r>
      <w:r w:rsidRPr="00816DCE">
        <w:t xml:space="preserve"> Net Profit increased by reducing operating expenses from 23% to 20%</w:t>
      </w:r>
      <w:r w:rsidR="003A3135">
        <w:t xml:space="preserve"> of sales</w:t>
      </w:r>
      <w:r w:rsidR="00A65AD4">
        <w:t>,</w:t>
      </w:r>
      <w:r w:rsidRPr="00816DCE">
        <w:t xml:space="preserve"> which more than offset Gross Profit Margin dropping back to 50% and </w:t>
      </w:r>
      <w:r w:rsidR="00A65AD4">
        <w:t xml:space="preserve">a </w:t>
      </w:r>
      <w:r w:rsidRPr="00816DCE">
        <w:t>lower sales volume.</w:t>
      </w:r>
    </w:p>
    <w:p w14:paraId="4AEF8CF6" w14:textId="1BAD7FCD" w:rsidR="007A0A60" w:rsidRPr="007641D6" w:rsidRDefault="007A0A60" w:rsidP="007641D6">
      <w:pPr>
        <w:pStyle w:val="VCAAbody"/>
      </w:pPr>
      <w:r w:rsidRPr="007641D6">
        <w:t>In the fourth quarter</w:t>
      </w:r>
      <w:r w:rsidR="00A65AD4">
        <w:t>,</w:t>
      </w:r>
      <w:r w:rsidRPr="007641D6">
        <w:t xml:space="preserve"> Net Profit increased solely due to Gross Profit Margin rising slightly (</w:t>
      </w:r>
      <w:r w:rsidR="00A65AD4">
        <w:t xml:space="preserve">from </w:t>
      </w:r>
      <w:r w:rsidRPr="007641D6">
        <w:t>50</w:t>
      </w:r>
      <w:r w:rsidR="00A65AD4">
        <w:t>%</w:t>
      </w:r>
      <w:r w:rsidRPr="007641D6">
        <w:t xml:space="preserve"> to 51%)</w:t>
      </w:r>
      <w:r w:rsidR="00A65AD4">
        <w:t>,</w:t>
      </w:r>
      <w:r w:rsidRPr="007641D6">
        <w:t xml:space="preserve"> which indicates </w:t>
      </w:r>
      <w:r w:rsidR="00A65AD4">
        <w:t xml:space="preserve">that </w:t>
      </w:r>
      <w:r w:rsidRPr="007641D6">
        <w:t xml:space="preserve">the business obtained cheaper supplies of inventory or </w:t>
      </w:r>
      <w:r w:rsidR="00A65AD4">
        <w:t>was</w:t>
      </w:r>
      <w:r w:rsidR="00A65AD4" w:rsidRPr="007641D6">
        <w:t xml:space="preserve"> </w:t>
      </w:r>
      <w:r w:rsidRPr="007641D6">
        <w:t xml:space="preserve">able to </w:t>
      </w:r>
      <w:r w:rsidR="00816DCE" w:rsidRPr="007641D6">
        <w:t>increase</w:t>
      </w:r>
      <w:r w:rsidRPr="007641D6">
        <w:t xml:space="preserve"> prices. Expenses were unchanged</w:t>
      </w:r>
      <w:r w:rsidR="003E4E3B">
        <w:t>,</w:t>
      </w:r>
      <w:r w:rsidRPr="007641D6">
        <w:t xml:space="preserve"> at 20% of sales.</w:t>
      </w:r>
    </w:p>
    <w:p w14:paraId="6A150CE6" w14:textId="4F38CB63" w:rsidR="007A0A60" w:rsidRPr="007641D6" w:rsidRDefault="007A0A60" w:rsidP="00B52D7C">
      <w:pPr>
        <w:pStyle w:val="VCAAbullet"/>
      </w:pPr>
      <w:r w:rsidRPr="007641D6">
        <w:t>One mark was awarded for increase in Gross Profit Margin</w:t>
      </w:r>
      <w:r w:rsidR="00101082">
        <w:t>.</w:t>
      </w:r>
    </w:p>
    <w:p w14:paraId="449CD315" w14:textId="01A55151" w:rsidR="007A0A60" w:rsidRPr="007641D6" w:rsidRDefault="008035BD" w:rsidP="00B52D7C">
      <w:pPr>
        <w:pStyle w:val="VCAAbullet"/>
      </w:pPr>
      <w:r w:rsidRPr="007641D6">
        <w:t>One</w:t>
      </w:r>
      <w:r w:rsidR="007A0A60" w:rsidRPr="007641D6">
        <w:t xml:space="preserve"> mark </w:t>
      </w:r>
      <w:r w:rsidRPr="007641D6">
        <w:t>was awarded for the increase being</w:t>
      </w:r>
      <w:r w:rsidR="007A0A60" w:rsidRPr="007641D6">
        <w:t xml:space="preserve"> due to an increase in selling price or </w:t>
      </w:r>
      <w:r w:rsidR="003E4E3B">
        <w:t xml:space="preserve">a </w:t>
      </w:r>
      <w:r w:rsidR="007A0A60" w:rsidRPr="007641D6">
        <w:t>decrease in cost price of inventory</w:t>
      </w:r>
      <w:r w:rsidR="00101082">
        <w:t>.</w:t>
      </w:r>
    </w:p>
    <w:p w14:paraId="4F5AAC50" w14:textId="4958C0E5" w:rsidR="007A0A60" w:rsidRPr="007641D6" w:rsidRDefault="008035BD" w:rsidP="00B52D7C">
      <w:pPr>
        <w:pStyle w:val="VCAAbullet"/>
      </w:pPr>
      <w:r w:rsidRPr="007641D6">
        <w:t>One mark was awarded for Net Profit Margin</w:t>
      </w:r>
      <w:r w:rsidR="007A0A60" w:rsidRPr="007641D6">
        <w:t xml:space="preserve"> increas</w:t>
      </w:r>
      <w:r w:rsidRPr="007641D6">
        <w:t xml:space="preserve">ing at a </w:t>
      </w:r>
      <w:r w:rsidR="007A0A60" w:rsidRPr="007641D6">
        <w:t xml:space="preserve">greater </w:t>
      </w:r>
      <w:r w:rsidRPr="007641D6">
        <w:t xml:space="preserve">rate than </w:t>
      </w:r>
      <w:r w:rsidR="007A0A60" w:rsidRPr="007641D6">
        <w:t>t</w:t>
      </w:r>
      <w:r w:rsidRPr="007641D6">
        <w:t>he</w:t>
      </w:r>
      <w:r w:rsidR="007A0A60" w:rsidRPr="007641D6">
        <w:t xml:space="preserve"> G</w:t>
      </w:r>
      <w:r w:rsidRPr="007641D6">
        <w:t>ross Profit Margin</w:t>
      </w:r>
      <w:r w:rsidR="00101082">
        <w:t>.</w:t>
      </w:r>
    </w:p>
    <w:p w14:paraId="6491512D" w14:textId="5CA50A8C" w:rsidR="007A0A60" w:rsidRPr="007641D6" w:rsidRDefault="008035BD" w:rsidP="00B52D7C">
      <w:pPr>
        <w:pStyle w:val="VCAAbullet"/>
      </w:pPr>
      <w:r w:rsidRPr="007641D6">
        <w:t xml:space="preserve">One mark was awarded </w:t>
      </w:r>
      <w:r w:rsidR="007A0A60" w:rsidRPr="007641D6">
        <w:t>for improved expense control</w:t>
      </w:r>
      <w:r w:rsidR="00101082">
        <w:t>.</w:t>
      </w:r>
    </w:p>
    <w:p w14:paraId="045FCBAB" w14:textId="0C048639" w:rsidR="007A0A60" w:rsidRPr="004E5E10" w:rsidRDefault="00816DCE" w:rsidP="007641D6">
      <w:pPr>
        <w:pStyle w:val="VCAAbody"/>
        <w:rPr>
          <w:szCs w:val="20"/>
        </w:rPr>
      </w:pPr>
      <w:r w:rsidRPr="007641D6">
        <w:t>Higher</w:t>
      </w:r>
      <w:r w:rsidR="003E4E3B">
        <w:t>-scoring responses</w:t>
      </w:r>
      <w:r w:rsidRPr="007641D6">
        <w:t xml:space="preserve"> identif</w:t>
      </w:r>
      <w:r w:rsidR="003E4E3B">
        <w:t>ied</w:t>
      </w:r>
      <w:r w:rsidRPr="007641D6">
        <w:t xml:space="preserve"> that the business had improved its expense control while also improving its Gross Profit Margin. They ma</w:t>
      </w:r>
      <w:r w:rsidR="003E4E3B">
        <w:t>d</w:t>
      </w:r>
      <w:r w:rsidRPr="007641D6">
        <w:t>e connections relating to the revenue and expenses of the business and extrapolate</w:t>
      </w:r>
      <w:r w:rsidR="003D6358">
        <w:t>d</w:t>
      </w:r>
      <w:r w:rsidRPr="007641D6">
        <w:t xml:space="preserve"> the</w:t>
      </w:r>
      <w:r w:rsidR="00032F55">
        <w:t>se</w:t>
      </w:r>
      <w:r w:rsidRPr="007641D6">
        <w:t xml:space="preserve"> into </w:t>
      </w:r>
      <w:r w:rsidRPr="004E5E10">
        <w:rPr>
          <w:szCs w:val="20"/>
        </w:rPr>
        <w:t xml:space="preserve">examples such as the business purchasing cheaper inventory or </w:t>
      </w:r>
      <w:r w:rsidR="004E5E10" w:rsidRPr="004E5E10">
        <w:rPr>
          <w:szCs w:val="20"/>
        </w:rPr>
        <w:t>reducing expenses such as</w:t>
      </w:r>
      <w:r w:rsidRPr="004E5E10">
        <w:rPr>
          <w:szCs w:val="20"/>
        </w:rPr>
        <w:t xml:space="preserve"> wages or utilities.</w:t>
      </w:r>
    </w:p>
    <w:p w14:paraId="74865252" w14:textId="760AFC0C" w:rsidR="007A0A60" w:rsidRPr="00816DCE" w:rsidRDefault="00816DCE" w:rsidP="00BE5202">
      <w:pPr>
        <w:pStyle w:val="VCAAbody"/>
      </w:pPr>
      <w:r w:rsidRPr="004E5E10">
        <w:rPr>
          <w:szCs w:val="20"/>
        </w:rPr>
        <w:t>Lower</w:t>
      </w:r>
      <w:r w:rsidR="003E4E3B" w:rsidRPr="004E5E10">
        <w:rPr>
          <w:szCs w:val="20"/>
        </w:rPr>
        <w:t>-scoring responses</w:t>
      </w:r>
      <w:r w:rsidRPr="004E5E10">
        <w:rPr>
          <w:szCs w:val="20"/>
        </w:rPr>
        <w:t xml:space="preserve"> often </w:t>
      </w:r>
      <w:r w:rsidR="004B6CF0" w:rsidRPr="004E5E10">
        <w:rPr>
          <w:szCs w:val="20"/>
        </w:rPr>
        <w:t xml:space="preserve">simply </w:t>
      </w:r>
      <w:r w:rsidRPr="004E5E10">
        <w:rPr>
          <w:szCs w:val="20"/>
        </w:rPr>
        <w:t xml:space="preserve">repeated the information </w:t>
      </w:r>
      <w:r w:rsidR="004E5E10" w:rsidRPr="002E21BB">
        <w:rPr>
          <w:color w:val="000000"/>
          <w:szCs w:val="20"/>
          <w:lang w:val="en-GB"/>
        </w:rPr>
        <w:t>without discussing the connections between the revenue and expenses to explain the increasing profits.</w:t>
      </w:r>
    </w:p>
    <w:sectPr w:rsidR="007A0A60" w:rsidRPr="00816DCE"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84C" w14:textId="437450A8" w:rsidR="008428B1" w:rsidRPr="00ED6A99" w:rsidRDefault="00ED6A99" w:rsidP="00BE5202">
    <w:pPr>
      <w:pStyle w:val="VCAAcaptionsandfootnotes"/>
    </w:pPr>
    <w:r>
      <w:t>202</w:t>
    </w:r>
    <w:r w:rsidR="008D3ADE">
      <w:t>5</w:t>
    </w:r>
    <w:r>
      <w:t xml:space="preserve"> VCE</w:t>
    </w:r>
    <w:r w:rsidR="00E556F2">
      <w:t xml:space="preserve"> Accounting</w:t>
    </w:r>
    <w:r>
      <w:t xml:space="preserve"> </w:t>
    </w:r>
    <w:r w:rsidR="008D3ADE">
      <w:t xml:space="preserve">(NHT) </w:t>
    </w:r>
    <w:r>
      <w:t>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5EEC"/>
    <w:multiLevelType w:val="hybridMultilevel"/>
    <w:tmpl w:val="A828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D1CD9"/>
    <w:multiLevelType w:val="hybridMultilevel"/>
    <w:tmpl w:val="B6C63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9B7A64"/>
    <w:multiLevelType w:val="hybridMultilevel"/>
    <w:tmpl w:val="8C6469BC"/>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4" w15:restartNumberingAfterBreak="0">
    <w:nsid w:val="2F0641E1"/>
    <w:multiLevelType w:val="hybridMultilevel"/>
    <w:tmpl w:val="099AB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4E77AC1"/>
    <w:multiLevelType w:val="hybridMultilevel"/>
    <w:tmpl w:val="CC4ADD04"/>
    <w:lvl w:ilvl="0" w:tplc="1EE81EA4">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7477A4B"/>
    <w:multiLevelType w:val="hybridMultilevel"/>
    <w:tmpl w:val="0F5221C0"/>
    <w:lvl w:ilvl="0" w:tplc="88C45A8C">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8390B410"/>
    <w:lvl w:ilvl="0" w:tplc="7EF032A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3403C7A"/>
    <w:multiLevelType w:val="hybridMultilevel"/>
    <w:tmpl w:val="AAB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10467505">
    <w:abstractNumId w:val="12"/>
  </w:num>
  <w:num w:numId="2" w16cid:durableId="1843738631">
    <w:abstractNumId w:val="9"/>
  </w:num>
  <w:num w:numId="3" w16cid:durableId="2059353176">
    <w:abstractNumId w:val="5"/>
  </w:num>
  <w:num w:numId="4" w16cid:durableId="892040790">
    <w:abstractNumId w:val="2"/>
  </w:num>
  <w:num w:numId="5" w16cid:durableId="549532263">
    <w:abstractNumId w:val="11"/>
  </w:num>
  <w:num w:numId="6" w16cid:durableId="721052521">
    <w:abstractNumId w:val="14"/>
  </w:num>
  <w:num w:numId="7" w16cid:durableId="1164013651">
    <w:abstractNumId w:val="16"/>
  </w:num>
  <w:num w:numId="8" w16cid:durableId="831067058">
    <w:abstractNumId w:val="6"/>
  </w:num>
  <w:num w:numId="9" w16cid:durableId="220212287">
    <w:abstractNumId w:val="13"/>
  </w:num>
  <w:num w:numId="10" w16cid:durableId="2005429346">
    <w:abstractNumId w:val="7"/>
  </w:num>
  <w:num w:numId="11" w16cid:durableId="2141458360">
    <w:abstractNumId w:val="1"/>
  </w:num>
  <w:num w:numId="12" w16cid:durableId="208884653">
    <w:abstractNumId w:val="10"/>
  </w:num>
  <w:num w:numId="13" w16cid:durableId="2096004295">
    <w:abstractNumId w:val="4"/>
  </w:num>
  <w:num w:numId="14" w16cid:durableId="1567491465">
    <w:abstractNumId w:val="0"/>
  </w:num>
  <w:num w:numId="15" w16cid:durableId="1411076294">
    <w:abstractNumId w:val="8"/>
  </w:num>
  <w:num w:numId="16" w16cid:durableId="236941033">
    <w:abstractNumId w:val="3"/>
  </w:num>
  <w:num w:numId="17" w16cid:durableId="906645655">
    <w:abstractNumId w:val="15"/>
  </w:num>
  <w:num w:numId="18" w16cid:durableId="982154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05E"/>
    <w:rsid w:val="00006934"/>
    <w:rsid w:val="00007633"/>
    <w:rsid w:val="000174D2"/>
    <w:rsid w:val="00024018"/>
    <w:rsid w:val="000278B4"/>
    <w:rsid w:val="0003111A"/>
    <w:rsid w:val="00032F55"/>
    <w:rsid w:val="00037CD4"/>
    <w:rsid w:val="0004583A"/>
    <w:rsid w:val="000562F2"/>
    <w:rsid w:val="0005780E"/>
    <w:rsid w:val="00060329"/>
    <w:rsid w:val="000612EA"/>
    <w:rsid w:val="0006578D"/>
    <w:rsid w:val="00065CC6"/>
    <w:rsid w:val="0008421F"/>
    <w:rsid w:val="00090D46"/>
    <w:rsid w:val="00093C14"/>
    <w:rsid w:val="000A5578"/>
    <w:rsid w:val="000A71F7"/>
    <w:rsid w:val="000B1166"/>
    <w:rsid w:val="000E481D"/>
    <w:rsid w:val="000F09E4"/>
    <w:rsid w:val="000F16FD"/>
    <w:rsid w:val="000F5A1B"/>
    <w:rsid w:val="000F5AAF"/>
    <w:rsid w:val="000F6432"/>
    <w:rsid w:val="00100288"/>
    <w:rsid w:val="00101082"/>
    <w:rsid w:val="00107FEB"/>
    <w:rsid w:val="00115553"/>
    <w:rsid w:val="00120DB9"/>
    <w:rsid w:val="0012463B"/>
    <w:rsid w:val="0013609E"/>
    <w:rsid w:val="00143520"/>
    <w:rsid w:val="00152C8D"/>
    <w:rsid w:val="00153AD2"/>
    <w:rsid w:val="0015446A"/>
    <w:rsid w:val="001555B4"/>
    <w:rsid w:val="001566C0"/>
    <w:rsid w:val="00162C8B"/>
    <w:rsid w:val="001779EA"/>
    <w:rsid w:val="00182027"/>
    <w:rsid w:val="00184297"/>
    <w:rsid w:val="00185CDF"/>
    <w:rsid w:val="00187D80"/>
    <w:rsid w:val="00194E2A"/>
    <w:rsid w:val="001A2306"/>
    <w:rsid w:val="001A3A38"/>
    <w:rsid w:val="001A4334"/>
    <w:rsid w:val="001A5C3F"/>
    <w:rsid w:val="001A7352"/>
    <w:rsid w:val="001B1739"/>
    <w:rsid w:val="001C2762"/>
    <w:rsid w:val="001C3EEA"/>
    <w:rsid w:val="001C477B"/>
    <w:rsid w:val="001D3246"/>
    <w:rsid w:val="001E04B5"/>
    <w:rsid w:val="001E727B"/>
    <w:rsid w:val="001E7D48"/>
    <w:rsid w:val="001E7DE0"/>
    <w:rsid w:val="001F2B57"/>
    <w:rsid w:val="002045A8"/>
    <w:rsid w:val="002076D3"/>
    <w:rsid w:val="002110CD"/>
    <w:rsid w:val="002133F9"/>
    <w:rsid w:val="002279BA"/>
    <w:rsid w:val="002329F3"/>
    <w:rsid w:val="00235D57"/>
    <w:rsid w:val="00240193"/>
    <w:rsid w:val="00243F0D"/>
    <w:rsid w:val="00244B69"/>
    <w:rsid w:val="00251125"/>
    <w:rsid w:val="00260767"/>
    <w:rsid w:val="002647BB"/>
    <w:rsid w:val="002651C0"/>
    <w:rsid w:val="002737E6"/>
    <w:rsid w:val="00274B62"/>
    <w:rsid w:val="002754C1"/>
    <w:rsid w:val="002826BF"/>
    <w:rsid w:val="002841C8"/>
    <w:rsid w:val="0028516B"/>
    <w:rsid w:val="00296ED7"/>
    <w:rsid w:val="002A650F"/>
    <w:rsid w:val="002C6F90"/>
    <w:rsid w:val="002D40ED"/>
    <w:rsid w:val="002D5BEB"/>
    <w:rsid w:val="002E21BB"/>
    <w:rsid w:val="002E4FB5"/>
    <w:rsid w:val="002F4906"/>
    <w:rsid w:val="00302FB8"/>
    <w:rsid w:val="0030451A"/>
    <w:rsid w:val="00304EA1"/>
    <w:rsid w:val="00314D81"/>
    <w:rsid w:val="00322FC6"/>
    <w:rsid w:val="00345789"/>
    <w:rsid w:val="00350651"/>
    <w:rsid w:val="00350AB9"/>
    <w:rsid w:val="003514D6"/>
    <w:rsid w:val="0035293F"/>
    <w:rsid w:val="00354737"/>
    <w:rsid w:val="003734E1"/>
    <w:rsid w:val="003738D4"/>
    <w:rsid w:val="003770B7"/>
    <w:rsid w:val="003803C7"/>
    <w:rsid w:val="003806CF"/>
    <w:rsid w:val="00385147"/>
    <w:rsid w:val="00385480"/>
    <w:rsid w:val="00386EE4"/>
    <w:rsid w:val="0038747A"/>
    <w:rsid w:val="00391986"/>
    <w:rsid w:val="003A00B4"/>
    <w:rsid w:val="003A3135"/>
    <w:rsid w:val="003B2257"/>
    <w:rsid w:val="003B6E83"/>
    <w:rsid w:val="003C2882"/>
    <w:rsid w:val="003C5E71"/>
    <w:rsid w:val="003C6C6D"/>
    <w:rsid w:val="003C7FDF"/>
    <w:rsid w:val="003D4521"/>
    <w:rsid w:val="003D6358"/>
    <w:rsid w:val="003D6CBD"/>
    <w:rsid w:val="003E4E3B"/>
    <w:rsid w:val="003E6C3C"/>
    <w:rsid w:val="00400537"/>
    <w:rsid w:val="00406C51"/>
    <w:rsid w:val="00414998"/>
    <w:rsid w:val="00417AA3"/>
    <w:rsid w:val="004235D1"/>
    <w:rsid w:val="004247DA"/>
    <w:rsid w:val="00424E80"/>
    <w:rsid w:val="00425DFE"/>
    <w:rsid w:val="00434EDB"/>
    <w:rsid w:val="00440B32"/>
    <w:rsid w:val="0044213C"/>
    <w:rsid w:val="0044687A"/>
    <w:rsid w:val="00452C5E"/>
    <w:rsid w:val="0046078D"/>
    <w:rsid w:val="004626AC"/>
    <w:rsid w:val="00483921"/>
    <w:rsid w:val="00486DF5"/>
    <w:rsid w:val="00495C80"/>
    <w:rsid w:val="004A2ED8"/>
    <w:rsid w:val="004A3889"/>
    <w:rsid w:val="004A45D0"/>
    <w:rsid w:val="004A57DA"/>
    <w:rsid w:val="004A77D0"/>
    <w:rsid w:val="004B03B6"/>
    <w:rsid w:val="004B0D3C"/>
    <w:rsid w:val="004B22F0"/>
    <w:rsid w:val="004B6CF0"/>
    <w:rsid w:val="004C59AE"/>
    <w:rsid w:val="004D0572"/>
    <w:rsid w:val="004D34A9"/>
    <w:rsid w:val="004E5E10"/>
    <w:rsid w:val="004F24DD"/>
    <w:rsid w:val="004F5BDA"/>
    <w:rsid w:val="004F651F"/>
    <w:rsid w:val="00501EA2"/>
    <w:rsid w:val="005020DE"/>
    <w:rsid w:val="00513006"/>
    <w:rsid w:val="00514324"/>
    <w:rsid w:val="0051631E"/>
    <w:rsid w:val="00521AB9"/>
    <w:rsid w:val="005306A3"/>
    <w:rsid w:val="00535AE1"/>
    <w:rsid w:val="00537A1F"/>
    <w:rsid w:val="005401E5"/>
    <w:rsid w:val="00541B31"/>
    <w:rsid w:val="005570CF"/>
    <w:rsid w:val="00566029"/>
    <w:rsid w:val="00577D2A"/>
    <w:rsid w:val="005852F8"/>
    <w:rsid w:val="005908D2"/>
    <w:rsid w:val="005923CB"/>
    <w:rsid w:val="00592904"/>
    <w:rsid w:val="005944D1"/>
    <w:rsid w:val="005A2779"/>
    <w:rsid w:val="005B391B"/>
    <w:rsid w:val="005C1B08"/>
    <w:rsid w:val="005D081E"/>
    <w:rsid w:val="005D3D78"/>
    <w:rsid w:val="005E13FE"/>
    <w:rsid w:val="005E2EF0"/>
    <w:rsid w:val="005F0A3F"/>
    <w:rsid w:val="005F4092"/>
    <w:rsid w:val="00600530"/>
    <w:rsid w:val="00613331"/>
    <w:rsid w:val="00632087"/>
    <w:rsid w:val="006532E1"/>
    <w:rsid w:val="00662DAE"/>
    <w:rsid w:val="006663C6"/>
    <w:rsid w:val="00674712"/>
    <w:rsid w:val="00680498"/>
    <w:rsid w:val="0068471E"/>
    <w:rsid w:val="00684F98"/>
    <w:rsid w:val="00693FFD"/>
    <w:rsid w:val="006946F7"/>
    <w:rsid w:val="006B0C61"/>
    <w:rsid w:val="006C495A"/>
    <w:rsid w:val="006D2159"/>
    <w:rsid w:val="006D4284"/>
    <w:rsid w:val="006D4287"/>
    <w:rsid w:val="006F1C58"/>
    <w:rsid w:val="006F787C"/>
    <w:rsid w:val="00702636"/>
    <w:rsid w:val="00716430"/>
    <w:rsid w:val="00716B58"/>
    <w:rsid w:val="00724507"/>
    <w:rsid w:val="007329DC"/>
    <w:rsid w:val="0073742E"/>
    <w:rsid w:val="00741124"/>
    <w:rsid w:val="00743508"/>
    <w:rsid w:val="00747109"/>
    <w:rsid w:val="007553EC"/>
    <w:rsid w:val="00760CBB"/>
    <w:rsid w:val="007641D6"/>
    <w:rsid w:val="00766255"/>
    <w:rsid w:val="00773E6C"/>
    <w:rsid w:val="007806AE"/>
    <w:rsid w:val="007811D1"/>
    <w:rsid w:val="00781FB1"/>
    <w:rsid w:val="0078461D"/>
    <w:rsid w:val="007A0A60"/>
    <w:rsid w:val="007A37FC"/>
    <w:rsid w:val="007A4B91"/>
    <w:rsid w:val="007B3F5B"/>
    <w:rsid w:val="007B565B"/>
    <w:rsid w:val="007C4D59"/>
    <w:rsid w:val="007C600D"/>
    <w:rsid w:val="007D1B6D"/>
    <w:rsid w:val="007E3323"/>
    <w:rsid w:val="007F06A6"/>
    <w:rsid w:val="008035BD"/>
    <w:rsid w:val="00813C37"/>
    <w:rsid w:val="008154B5"/>
    <w:rsid w:val="0081670D"/>
    <w:rsid w:val="00816DCE"/>
    <w:rsid w:val="00823962"/>
    <w:rsid w:val="00834258"/>
    <w:rsid w:val="008428B1"/>
    <w:rsid w:val="00842F72"/>
    <w:rsid w:val="008468E3"/>
    <w:rsid w:val="00850410"/>
    <w:rsid w:val="00852719"/>
    <w:rsid w:val="00852EDE"/>
    <w:rsid w:val="00860115"/>
    <w:rsid w:val="008612D0"/>
    <w:rsid w:val="008642CA"/>
    <w:rsid w:val="00867459"/>
    <w:rsid w:val="00875F6B"/>
    <w:rsid w:val="0088783C"/>
    <w:rsid w:val="008A02F4"/>
    <w:rsid w:val="008A172F"/>
    <w:rsid w:val="008B0D4B"/>
    <w:rsid w:val="008B3240"/>
    <w:rsid w:val="008B3342"/>
    <w:rsid w:val="008B35E0"/>
    <w:rsid w:val="008B4FF3"/>
    <w:rsid w:val="008B54FB"/>
    <w:rsid w:val="008C083A"/>
    <w:rsid w:val="008C4016"/>
    <w:rsid w:val="008C67B1"/>
    <w:rsid w:val="008D0197"/>
    <w:rsid w:val="008D3ADE"/>
    <w:rsid w:val="008E1D9E"/>
    <w:rsid w:val="008E56D5"/>
    <w:rsid w:val="0090294F"/>
    <w:rsid w:val="009243E6"/>
    <w:rsid w:val="009267BD"/>
    <w:rsid w:val="009370BC"/>
    <w:rsid w:val="009403B9"/>
    <w:rsid w:val="00941647"/>
    <w:rsid w:val="009437BF"/>
    <w:rsid w:val="009442E5"/>
    <w:rsid w:val="00944BCE"/>
    <w:rsid w:val="00950BF6"/>
    <w:rsid w:val="00953566"/>
    <w:rsid w:val="00970580"/>
    <w:rsid w:val="00976B66"/>
    <w:rsid w:val="00984940"/>
    <w:rsid w:val="0098739B"/>
    <w:rsid w:val="009906B5"/>
    <w:rsid w:val="009A4CBF"/>
    <w:rsid w:val="009B61E5"/>
    <w:rsid w:val="009C68F4"/>
    <w:rsid w:val="009D0E9E"/>
    <w:rsid w:val="009D1E89"/>
    <w:rsid w:val="009D53EE"/>
    <w:rsid w:val="009D679A"/>
    <w:rsid w:val="009E0EBE"/>
    <w:rsid w:val="009E3102"/>
    <w:rsid w:val="009E4DC4"/>
    <w:rsid w:val="009E5707"/>
    <w:rsid w:val="009F0AB4"/>
    <w:rsid w:val="00A061AF"/>
    <w:rsid w:val="00A17661"/>
    <w:rsid w:val="00A24B2D"/>
    <w:rsid w:val="00A27FB8"/>
    <w:rsid w:val="00A30C96"/>
    <w:rsid w:val="00A30DF1"/>
    <w:rsid w:val="00A40966"/>
    <w:rsid w:val="00A44D94"/>
    <w:rsid w:val="00A54168"/>
    <w:rsid w:val="00A65AD4"/>
    <w:rsid w:val="00A74FE0"/>
    <w:rsid w:val="00A904B7"/>
    <w:rsid w:val="00A921E0"/>
    <w:rsid w:val="00A922F4"/>
    <w:rsid w:val="00A9456F"/>
    <w:rsid w:val="00AA098C"/>
    <w:rsid w:val="00AA4521"/>
    <w:rsid w:val="00AA4CE0"/>
    <w:rsid w:val="00AA6A5A"/>
    <w:rsid w:val="00AB189C"/>
    <w:rsid w:val="00AB4C3B"/>
    <w:rsid w:val="00AB633C"/>
    <w:rsid w:val="00AB71C4"/>
    <w:rsid w:val="00AD4783"/>
    <w:rsid w:val="00AE12FE"/>
    <w:rsid w:val="00AE3C2C"/>
    <w:rsid w:val="00AE5526"/>
    <w:rsid w:val="00AE7CF0"/>
    <w:rsid w:val="00AF051B"/>
    <w:rsid w:val="00AF1211"/>
    <w:rsid w:val="00B01578"/>
    <w:rsid w:val="00B0738F"/>
    <w:rsid w:val="00B13D3B"/>
    <w:rsid w:val="00B153FF"/>
    <w:rsid w:val="00B16EB9"/>
    <w:rsid w:val="00B230DB"/>
    <w:rsid w:val="00B26601"/>
    <w:rsid w:val="00B2715A"/>
    <w:rsid w:val="00B333F8"/>
    <w:rsid w:val="00B405AA"/>
    <w:rsid w:val="00B41951"/>
    <w:rsid w:val="00B44802"/>
    <w:rsid w:val="00B52B26"/>
    <w:rsid w:val="00B52D7C"/>
    <w:rsid w:val="00B52F71"/>
    <w:rsid w:val="00B53229"/>
    <w:rsid w:val="00B5443D"/>
    <w:rsid w:val="00B54B42"/>
    <w:rsid w:val="00B6048F"/>
    <w:rsid w:val="00B62480"/>
    <w:rsid w:val="00B70844"/>
    <w:rsid w:val="00B717F4"/>
    <w:rsid w:val="00B742B0"/>
    <w:rsid w:val="00B76CC4"/>
    <w:rsid w:val="00B81B70"/>
    <w:rsid w:val="00B90ADD"/>
    <w:rsid w:val="00B93334"/>
    <w:rsid w:val="00B96552"/>
    <w:rsid w:val="00B97E27"/>
    <w:rsid w:val="00BA5A52"/>
    <w:rsid w:val="00BB3BAB"/>
    <w:rsid w:val="00BB7AC3"/>
    <w:rsid w:val="00BC3865"/>
    <w:rsid w:val="00BC4071"/>
    <w:rsid w:val="00BD0002"/>
    <w:rsid w:val="00BD0724"/>
    <w:rsid w:val="00BD0EE5"/>
    <w:rsid w:val="00BD1F42"/>
    <w:rsid w:val="00BD2B91"/>
    <w:rsid w:val="00BE5202"/>
    <w:rsid w:val="00BE5521"/>
    <w:rsid w:val="00BF0BBA"/>
    <w:rsid w:val="00BF5690"/>
    <w:rsid w:val="00BF6C23"/>
    <w:rsid w:val="00C02A08"/>
    <w:rsid w:val="00C030D4"/>
    <w:rsid w:val="00C276CF"/>
    <w:rsid w:val="00C35203"/>
    <w:rsid w:val="00C422DB"/>
    <w:rsid w:val="00C53263"/>
    <w:rsid w:val="00C55309"/>
    <w:rsid w:val="00C559A6"/>
    <w:rsid w:val="00C65781"/>
    <w:rsid w:val="00C71393"/>
    <w:rsid w:val="00C75AAB"/>
    <w:rsid w:val="00C75F1D"/>
    <w:rsid w:val="00C86922"/>
    <w:rsid w:val="00C95156"/>
    <w:rsid w:val="00CA0DC2"/>
    <w:rsid w:val="00CA1023"/>
    <w:rsid w:val="00CA3534"/>
    <w:rsid w:val="00CB0A18"/>
    <w:rsid w:val="00CB0A26"/>
    <w:rsid w:val="00CB56DB"/>
    <w:rsid w:val="00CB68E8"/>
    <w:rsid w:val="00CC22F7"/>
    <w:rsid w:val="00CD79C8"/>
    <w:rsid w:val="00CE6F01"/>
    <w:rsid w:val="00D04F01"/>
    <w:rsid w:val="00D06414"/>
    <w:rsid w:val="00D06B6F"/>
    <w:rsid w:val="00D10AA4"/>
    <w:rsid w:val="00D20ED9"/>
    <w:rsid w:val="00D24E5A"/>
    <w:rsid w:val="00D26A80"/>
    <w:rsid w:val="00D338E4"/>
    <w:rsid w:val="00D4578D"/>
    <w:rsid w:val="00D51947"/>
    <w:rsid w:val="00D532F0"/>
    <w:rsid w:val="00D5395B"/>
    <w:rsid w:val="00D56E0F"/>
    <w:rsid w:val="00D62F26"/>
    <w:rsid w:val="00D67011"/>
    <w:rsid w:val="00D70C9B"/>
    <w:rsid w:val="00D77413"/>
    <w:rsid w:val="00D82759"/>
    <w:rsid w:val="00D83622"/>
    <w:rsid w:val="00D86DE4"/>
    <w:rsid w:val="00D87ABF"/>
    <w:rsid w:val="00DC2061"/>
    <w:rsid w:val="00DD63EB"/>
    <w:rsid w:val="00DE03A1"/>
    <w:rsid w:val="00DE1909"/>
    <w:rsid w:val="00DE51DB"/>
    <w:rsid w:val="00DF13C4"/>
    <w:rsid w:val="00DF4A82"/>
    <w:rsid w:val="00DF59E4"/>
    <w:rsid w:val="00DF6720"/>
    <w:rsid w:val="00E02028"/>
    <w:rsid w:val="00E03480"/>
    <w:rsid w:val="00E132A0"/>
    <w:rsid w:val="00E1763C"/>
    <w:rsid w:val="00E20ACA"/>
    <w:rsid w:val="00E23F1D"/>
    <w:rsid w:val="00E24216"/>
    <w:rsid w:val="00E2503B"/>
    <w:rsid w:val="00E30E05"/>
    <w:rsid w:val="00E34D40"/>
    <w:rsid w:val="00E35622"/>
    <w:rsid w:val="00E35A63"/>
    <w:rsid w:val="00E36361"/>
    <w:rsid w:val="00E467C1"/>
    <w:rsid w:val="00E54910"/>
    <w:rsid w:val="00E556F2"/>
    <w:rsid w:val="00E55AE9"/>
    <w:rsid w:val="00E57947"/>
    <w:rsid w:val="00E60ACD"/>
    <w:rsid w:val="00E649A0"/>
    <w:rsid w:val="00E6780E"/>
    <w:rsid w:val="00E728C5"/>
    <w:rsid w:val="00E731C6"/>
    <w:rsid w:val="00E742A4"/>
    <w:rsid w:val="00EA282A"/>
    <w:rsid w:val="00EA2A47"/>
    <w:rsid w:val="00EB0C84"/>
    <w:rsid w:val="00EB4853"/>
    <w:rsid w:val="00EB5C15"/>
    <w:rsid w:val="00EB5E23"/>
    <w:rsid w:val="00EC0DF7"/>
    <w:rsid w:val="00EC3A08"/>
    <w:rsid w:val="00ED6A99"/>
    <w:rsid w:val="00EE13D6"/>
    <w:rsid w:val="00EE5E7D"/>
    <w:rsid w:val="00EE6486"/>
    <w:rsid w:val="00EF3904"/>
    <w:rsid w:val="00EF4188"/>
    <w:rsid w:val="00F1508A"/>
    <w:rsid w:val="00F17FDE"/>
    <w:rsid w:val="00F20520"/>
    <w:rsid w:val="00F20DED"/>
    <w:rsid w:val="00F3198B"/>
    <w:rsid w:val="00F3307F"/>
    <w:rsid w:val="00F331E5"/>
    <w:rsid w:val="00F36E23"/>
    <w:rsid w:val="00F40D53"/>
    <w:rsid w:val="00F4525C"/>
    <w:rsid w:val="00F50D86"/>
    <w:rsid w:val="00F530D5"/>
    <w:rsid w:val="00F82E7D"/>
    <w:rsid w:val="00F83855"/>
    <w:rsid w:val="00F872E4"/>
    <w:rsid w:val="00F875B3"/>
    <w:rsid w:val="00F92C3D"/>
    <w:rsid w:val="00F9771A"/>
    <w:rsid w:val="00F97EAF"/>
    <w:rsid w:val="00FA7265"/>
    <w:rsid w:val="00FB7A84"/>
    <w:rsid w:val="00FD29D3"/>
    <w:rsid w:val="00FE1025"/>
    <w:rsid w:val="00FE3F0B"/>
    <w:rsid w:val="00FE5D04"/>
    <w:rsid w:val="00FF2834"/>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FE1025"/>
    <w:pPr>
      <w:keepNext/>
      <w:spacing w:before="400" w:after="120" w:line="480" w:lineRule="exact"/>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6780E"/>
    <w:pPr>
      <w:widowControl w:val="0"/>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link w:val="ListParagraphChar"/>
    <w:uiPriority w:val="34"/>
    <w:qFormat/>
    <w:rsid w:val="00E742A4"/>
    <w:pPr>
      <w:spacing w:after="0" w:line="240" w:lineRule="auto"/>
      <w:ind w:left="720"/>
    </w:pPr>
    <w:rPr>
      <w:rFonts w:ascii="Calibri" w:hAnsi="Calibri" w:cs="Calibri"/>
      <w:lang w:val="en-AU"/>
    </w:rPr>
  </w:style>
  <w:style w:type="character" w:customStyle="1" w:styleId="ListParagraphChar">
    <w:name w:val="List Paragraph Char"/>
    <w:link w:val="ListParagraph"/>
    <w:uiPriority w:val="34"/>
    <w:locked/>
    <w:rsid w:val="00354737"/>
    <w:rPr>
      <w:rFonts w:ascii="Calibri" w:hAnsi="Calibri" w:cs="Calibri"/>
      <w:lang w:val="en-AU"/>
    </w:rPr>
  </w:style>
  <w:style w:type="paragraph" w:customStyle="1" w:styleId="TableParagraph">
    <w:name w:val="Table Paragraph"/>
    <w:basedOn w:val="Normal"/>
    <w:uiPriority w:val="1"/>
    <w:qFormat/>
    <w:rsid w:val="00852EDE"/>
    <w:pPr>
      <w:widowControl w:val="0"/>
      <w:spacing w:after="0" w:line="240" w:lineRule="auto"/>
    </w:pPr>
  </w:style>
  <w:style w:type="paragraph" w:styleId="NormalWeb">
    <w:name w:val="Normal (Web)"/>
    <w:basedOn w:val="Normal"/>
    <w:uiPriority w:val="99"/>
    <w:semiHidden/>
    <w:unhideWhenUsed/>
    <w:rsid w:val="007A0A6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VCAAbold">
    <w:name w:val="VCAA bold"/>
    <w:basedOn w:val="DefaultParagraphFont"/>
    <w:uiPriority w:val="1"/>
    <w:qFormat/>
    <w:rsid w:val="00816DCE"/>
    <w:rPr>
      <w:b/>
      <w:bCs/>
      <w:lang w:eastAsia="en-AU"/>
    </w:rPr>
  </w:style>
  <w:style w:type="paragraph" w:styleId="Revision">
    <w:name w:val="Revision"/>
    <w:hidden/>
    <w:uiPriority w:val="99"/>
    <w:semiHidden/>
    <w:rsid w:val="00D67011"/>
    <w:pPr>
      <w:spacing w:after="0" w:line="240" w:lineRule="auto"/>
    </w:pPr>
  </w:style>
  <w:style w:type="paragraph" w:customStyle="1" w:styleId="Headingx">
    <w:name w:val="Heading x"/>
    <w:basedOn w:val="Normal"/>
    <w:qFormat/>
    <w:rsid w:val="00B52B26"/>
    <w:pPr>
      <w:spacing w:after="80" w:line="240" w:lineRule="auto"/>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726472">
      <w:bodyDiv w:val="1"/>
      <w:marLeft w:val="0"/>
      <w:marRight w:val="0"/>
      <w:marTop w:val="0"/>
      <w:marBottom w:val="0"/>
      <w:divBdr>
        <w:top w:val="none" w:sz="0" w:space="0" w:color="auto"/>
        <w:left w:val="none" w:sz="0" w:space="0" w:color="auto"/>
        <w:bottom w:val="none" w:sz="0" w:space="0" w:color="auto"/>
        <w:right w:val="none" w:sz="0" w:space="0" w:color="auto"/>
      </w:divBdr>
    </w:div>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4667</Words>
  <Characters>24273</Characters>
  <Application>Microsoft Office Word</Application>
  <DocSecurity>0</DocSecurity>
  <Lines>1055</Lines>
  <Paragraphs>723</Paragraphs>
  <ScaleCrop>false</ScaleCrop>
  <HeadingPairs>
    <vt:vector size="2" baseType="variant">
      <vt:variant>
        <vt:lpstr>Title</vt:lpstr>
      </vt:variant>
      <vt:variant>
        <vt:i4>1</vt:i4>
      </vt:variant>
    </vt:vector>
  </HeadingPairs>
  <TitlesOfParts>
    <vt:vector size="1" baseType="lpstr">
      <vt:lpstr>2025 VCE Accounting (NHT) external assessment report</vt:lpstr>
    </vt:vector>
  </TitlesOfParts>
  <Manager/>
  <Company/>
  <LinksUpToDate>false</LinksUpToDate>
  <CharactersWithSpaces>28217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Accounting (NHT) external assessment report</dc:title>
  <dc:subject/>
  <dc:creator/>
  <cp:keywords/>
  <dc:description/>
  <cp:lastModifiedBy/>
  <cp:revision>3</cp:revision>
  <cp:lastPrinted>2025-08-13T03:33:00Z</cp:lastPrinted>
  <dcterms:created xsi:type="dcterms:W3CDTF">2025-08-13T03:33:00Z</dcterms:created>
  <dcterms:modified xsi:type="dcterms:W3CDTF">2025-08-13T03:45:00Z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