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4BAC304B" w:rsidR="00F4525C" w:rsidRDefault="00024018" w:rsidP="009B61E5">
      <w:pPr>
        <w:pStyle w:val="VCAADocumenttitle"/>
      </w:pPr>
      <w:r>
        <w:t>202</w:t>
      </w:r>
      <w:r w:rsidR="00AB702C">
        <w:t>5</w:t>
      </w:r>
      <w:r>
        <w:t xml:space="preserve"> </w:t>
      </w:r>
      <w:r w:rsidR="009403B9">
        <w:t xml:space="preserve">VCE </w:t>
      </w:r>
      <w:r w:rsidR="00B27D83">
        <w:t>Biology</w:t>
      </w:r>
      <w:r>
        <w:t xml:space="preserve"> </w:t>
      </w:r>
      <w:r w:rsidR="00AB702C">
        <w:t xml:space="preserve">(NHT) </w:t>
      </w:r>
      <w:r w:rsidR="00F1508A">
        <w:t>external assessment</w:t>
      </w:r>
      <w:r>
        <w:t xml:space="preserve"> report</w:t>
      </w:r>
    </w:p>
    <w:p w14:paraId="4570CF80" w14:textId="7DE3C554" w:rsidR="00B5443D" w:rsidRDefault="00B5443D" w:rsidP="00B5443D">
      <w:pPr>
        <w:pStyle w:val="VCAAbody"/>
        <w:rPr>
          <w:lang w:val="en-AU"/>
        </w:rPr>
      </w:pPr>
      <w:bookmarkStart w:id="0" w:name="TemplateOverview"/>
      <w:bookmarkEnd w:id="0"/>
      <w:r>
        <w:rPr>
          <w:lang w:val="en-AU"/>
        </w:rPr>
        <w:t xml:space="preserve">This report provides sample </w:t>
      </w:r>
      <w:r w:rsidR="00413BD7">
        <w:rPr>
          <w:lang w:val="en-AU"/>
        </w:rPr>
        <w:t>responses</w:t>
      </w:r>
      <w:r w:rsidR="00BB555C">
        <w:rPr>
          <w:lang w:val="en-AU"/>
        </w:rPr>
        <w:t>,</w:t>
      </w:r>
      <w:r>
        <w:rPr>
          <w:lang w:val="en-AU"/>
        </w:rPr>
        <w:t xml:space="preserve"> or an indication of what </w:t>
      </w:r>
      <w:r w:rsidR="00413BD7">
        <w:rPr>
          <w:lang w:val="en-AU"/>
        </w:rPr>
        <w:t xml:space="preserve">responses </w:t>
      </w:r>
      <w:r>
        <w:rPr>
          <w:lang w:val="en-AU"/>
        </w:rPr>
        <w:t>may have included. Unless otherwise stated, these are not intended to be exemplary or complete responses</w:t>
      </w:r>
      <w:r w:rsidR="00BB555C">
        <w:rPr>
          <w:lang w:val="en-AU"/>
        </w:rPr>
        <w:t>.</w:t>
      </w:r>
    </w:p>
    <w:p w14:paraId="3B2FA438" w14:textId="3DE55964" w:rsidR="006532E1" w:rsidRDefault="005435FE" w:rsidP="00BB555C">
      <w:pPr>
        <w:pStyle w:val="VCAAHeading1"/>
      </w:pPr>
      <w:r>
        <w:t>Section A</w:t>
      </w:r>
      <w:r w:rsidR="00D51C70">
        <w:t xml:space="preserve"> – Multiple-choice questions</w:t>
      </w: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</w:tblGrid>
      <w:tr w:rsidR="0045300C" w:rsidRPr="00B25112" w14:paraId="5A9BE7C4" w14:textId="14C68439" w:rsidTr="0045300C">
        <w:trPr>
          <w:trHeight w:val="300"/>
          <w:tblHeader/>
        </w:trPr>
        <w:tc>
          <w:tcPr>
            <w:tcW w:w="1555" w:type="dxa"/>
            <w:shd w:val="clear" w:color="auto" w:fill="0F7EB4"/>
            <w:noWrap/>
            <w:hideMark/>
          </w:tcPr>
          <w:p w14:paraId="2DB9A9B0" w14:textId="77777777" w:rsidR="0045300C" w:rsidRPr="00B25112" w:rsidRDefault="0045300C" w:rsidP="004854D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Question</w:t>
            </w:r>
          </w:p>
        </w:tc>
        <w:tc>
          <w:tcPr>
            <w:tcW w:w="1842" w:type="dxa"/>
            <w:shd w:val="clear" w:color="auto" w:fill="0F7EB4"/>
            <w:noWrap/>
            <w:vAlign w:val="bottom"/>
            <w:hideMark/>
          </w:tcPr>
          <w:p w14:paraId="46AFA00D" w14:textId="77777777" w:rsidR="0045300C" w:rsidRPr="00B25112" w:rsidRDefault="0045300C" w:rsidP="004854D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Correct answer</w:t>
            </w:r>
          </w:p>
        </w:tc>
      </w:tr>
      <w:tr w:rsidR="0045300C" w:rsidRPr="003F1657" w14:paraId="53A54D6F" w14:textId="770B8751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2A172A43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</w:t>
            </w:r>
          </w:p>
        </w:tc>
        <w:tc>
          <w:tcPr>
            <w:tcW w:w="1842" w:type="dxa"/>
            <w:noWrap/>
            <w:vAlign w:val="bottom"/>
            <w:hideMark/>
          </w:tcPr>
          <w:p w14:paraId="55BD20EF" w14:textId="27C593AD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16E2186D" w14:textId="61870FCA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79888A6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</w:t>
            </w:r>
          </w:p>
        </w:tc>
        <w:tc>
          <w:tcPr>
            <w:tcW w:w="1842" w:type="dxa"/>
            <w:noWrap/>
            <w:vAlign w:val="bottom"/>
            <w:hideMark/>
          </w:tcPr>
          <w:p w14:paraId="01BEFC4F" w14:textId="61BF12F0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3365B103" w14:textId="5C5770C8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ACFCA24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1842" w:type="dxa"/>
            <w:noWrap/>
            <w:vAlign w:val="bottom"/>
            <w:hideMark/>
          </w:tcPr>
          <w:p w14:paraId="108AAEEF" w14:textId="7A4658C7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61362DF6" w14:textId="7378F093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F447DAE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1842" w:type="dxa"/>
            <w:noWrap/>
            <w:vAlign w:val="bottom"/>
            <w:hideMark/>
          </w:tcPr>
          <w:p w14:paraId="619661E3" w14:textId="77C8B117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6014B6C3" w14:textId="2909D54D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68E10CD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5</w:t>
            </w:r>
          </w:p>
        </w:tc>
        <w:tc>
          <w:tcPr>
            <w:tcW w:w="1842" w:type="dxa"/>
            <w:noWrap/>
            <w:vAlign w:val="bottom"/>
            <w:hideMark/>
          </w:tcPr>
          <w:p w14:paraId="432791E4" w14:textId="693EC7A6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359899BB" w14:textId="75FB7C05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5B43600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6</w:t>
            </w:r>
          </w:p>
        </w:tc>
        <w:tc>
          <w:tcPr>
            <w:tcW w:w="1842" w:type="dxa"/>
            <w:noWrap/>
            <w:vAlign w:val="bottom"/>
            <w:hideMark/>
          </w:tcPr>
          <w:p w14:paraId="3D886BB3" w14:textId="287E14BB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218D5C73" w14:textId="4BA0A126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A4E5D65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7</w:t>
            </w:r>
          </w:p>
        </w:tc>
        <w:tc>
          <w:tcPr>
            <w:tcW w:w="1842" w:type="dxa"/>
            <w:noWrap/>
            <w:vAlign w:val="bottom"/>
            <w:hideMark/>
          </w:tcPr>
          <w:p w14:paraId="6B61C9F3" w14:textId="07EE1338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4BF85764" w14:textId="47AD9D0E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47207447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8</w:t>
            </w:r>
          </w:p>
        </w:tc>
        <w:tc>
          <w:tcPr>
            <w:tcW w:w="1842" w:type="dxa"/>
            <w:noWrap/>
            <w:vAlign w:val="bottom"/>
            <w:hideMark/>
          </w:tcPr>
          <w:p w14:paraId="4319B317" w14:textId="5363F12F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75ED76EE" w14:textId="3DCC4FE4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13D6F99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9</w:t>
            </w:r>
          </w:p>
        </w:tc>
        <w:tc>
          <w:tcPr>
            <w:tcW w:w="1842" w:type="dxa"/>
            <w:noWrap/>
            <w:vAlign w:val="bottom"/>
            <w:hideMark/>
          </w:tcPr>
          <w:p w14:paraId="7CEEF301" w14:textId="3C286780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5832B0A6" w14:textId="43DD5DCB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1F8752F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10</w:t>
            </w:r>
          </w:p>
        </w:tc>
        <w:tc>
          <w:tcPr>
            <w:tcW w:w="1842" w:type="dxa"/>
            <w:noWrap/>
            <w:vAlign w:val="bottom"/>
            <w:hideMark/>
          </w:tcPr>
          <w:p w14:paraId="23B45522" w14:textId="751761A7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31203615" w14:textId="7CD8C175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2BAFAC18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11</w:t>
            </w:r>
          </w:p>
        </w:tc>
        <w:tc>
          <w:tcPr>
            <w:tcW w:w="1842" w:type="dxa"/>
            <w:noWrap/>
            <w:vAlign w:val="bottom"/>
            <w:hideMark/>
          </w:tcPr>
          <w:p w14:paraId="0D69DBC1" w14:textId="1D0A40CD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347870D4" w14:textId="0904E38A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3BC79B98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12</w:t>
            </w:r>
          </w:p>
        </w:tc>
        <w:tc>
          <w:tcPr>
            <w:tcW w:w="1842" w:type="dxa"/>
            <w:noWrap/>
            <w:vAlign w:val="bottom"/>
            <w:hideMark/>
          </w:tcPr>
          <w:p w14:paraId="73A8F97F" w14:textId="2D64B923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3A605470" w14:textId="7842C867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B8D39E1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13</w:t>
            </w:r>
          </w:p>
        </w:tc>
        <w:tc>
          <w:tcPr>
            <w:tcW w:w="1842" w:type="dxa"/>
            <w:noWrap/>
            <w:vAlign w:val="bottom"/>
            <w:hideMark/>
          </w:tcPr>
          <w:p w14:paraId="43F21D71" w14:textId="34892E1B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59179BF2" w14:textId="1B7509B1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C94251B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14</w:t>
            </w:r>
          </w:p>
        </w:tc>
        <w:tc>
          <w:tcPr>
            <w:tcW w:w="1842" w:type="dxa"/>
            <w:noWrap/>
            <w:vAlign w:val="bottom"/>
            <w:hideMark/>
          </w:tcPr>
          <w:p w14:paraId="7A603D2B" w14:textId="49E0ED43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1286A0B2" w14:textId="79E1F905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9C68088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15</w:t>
            </w:r>
          </w:p>
        </w:tc>
        <w:tc>
          <w:tcPr>
            <w:tcW w:w="1842" w:type="dxa"/>
            <w:noWrap/>
            <w:vAlign w:val="bottom"/>
            <w:hideMark/>
          </w:tcPr>
          <w:p w14:paraId="4F3DD7A4" w14:textId="54FB0499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6E27FF62" w14:textId="475517FF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1CF98A4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16</w:t>
            </w:r>
          </w:p>
        </w:tc>
        <w:tc>
          <w:tcPr>
            <w:tcW w:w="1842" w:type="dxa"/>
            <w:noWrap/>
            <w:vAlign w:val="bottom"/>
            <w:hideMark/>
          </w:tcPr>
          <w:p w14:paraId="241FAC76" w14:textId="3CEC3294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33AA5C9C" w14:textId="0C044DF2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F7D4E9C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17</w:t>
            </w:r>
          </w:p>
        </w:tc>
        <w:tc>
          <w:tcPr>
            <w:tcW w:w="1842" w:type="dxa"/>
            <w:noWrap/>
            <w:vAlign w:val="bottom"/>
            <w:hideMark/>
          </w:tcPr>
          <w:p w14:paraId="553D81D3" w14:textId="4C5D3F2B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03771A54" w14:textId="5207E422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29AFA829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18</w:t>
            </w:r>
          </w:p>
        </w:tc>
        <w:tc>
          <w:tcPr>
            <w:tcW w:w="1842" w:type="dxa"/>
            <w:noWrap/>
            <w:vAlign w:val="bottom"/>
            <w:hideMark/>
          </w:tcPr>
          <w:p w14:paraId="52D2FE6A" w14:textId="304D2193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1C15103A" w14:textId="74F0B61B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B39B8A0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19</w:t>
            </w:r>
          </w:p>
        </w:tc>
        <w:tc>
          <w:tcPr>
            <w:tcW w:w="1842" w:type="dxa"/>
            <w:noWrap/>
            <w:vAlign w:val="bottom"/>
            <w:hideMark/>
          </w:tcPr>
          <w:p w14:paraId="406C76C4" w14:textId="1A0DCCC9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3287C484" w14:textId="453636F2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6F1C3E6F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20</w:t>
            </w:r>
          </w:p>
        </w:tc>
        <w:tc>
          <w:tcPr>
            <w:tcW w:w="1842" w:type="dxa"/>
            <w:noWrap/>
            <w:vAlign w:val="bottom"/>
            <w:hideMark/>
          </w:tcPr>
          <w:p w14:paraId="29941F76" w14:textId="1E760055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0F8A8AAC" w14:textId="6E7E441E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D8ABCD8" w14:textId="77777777" w:rsidR="0045300C" w:rsidRPr="00AF49A3" w:rsidRDefault="0045300C" w:rsidP="00564914">
            <w:pPr>
              <w:pStyle w:val="VCAAtablecondensed"/>
              <w:keepNext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lastRenderedPageBreak/>
              <w:t>21</w:t>
            </w:r>
          </w:p>
        </w:tc>
        <w:tc>
          <w:tcPr>
            <w:tcW w:w="1842" w:type="dxa"/>
            <w:noWrap/>
            <w:vAlign w:val="bottom"/>
            <w:hideMark/>
          </w:tcPr>
          <w:p w14:paraId="6E7B697B" w14:textId="2FF77108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59D9EE18" w14:textId="3D69ABF5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0F6AD0B" w14:textId="77777777" w:rsidR="0045300C" w:rsidRPr="00AF49A3" w:rsidRDefault="0045300C" w:rsidP="004E73A6">
            <w:pPr>
              <w:pStyle w:val="VCAAtablecondensed"/>
              <w:keepNext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22</w:t>
            </w:r>
          </w:p>
        </w:tc>
        <w:tc>
          <w:tcPr>
            <w:tcW w:w="1842" w:type="dxa"/>
            <w:noWrap/>
            <w:vAlign w:val="bottom"/>
            <w:hideMark/>
          </w:tcPr>
          <w:p w14:paraId="2259608E" w14:textId="42B80391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5E7A966A" w14:textId="24CDE549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88FE5A3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23</w:t>
            </w:r>
          </w:p>
        </w:tc>
        <w:tc>
          <w:tcPr>
            <w:tcW w:w="1842" w:type="dxa"/>
            <w:noWrap/>
            <w:vAlign w:val="bottom"/>
            <w:hideMark/>
          </w:tcPr>
          <w:p w14:paraId="63696CAA" w14:textId="286DAC57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21FD140B" w14:textId="39B4B54A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FE9467D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24</w:t>
            </w:r>
          </w:p>
        </w:tc>
        <w:tc>
          <w:tcPr>
            <w:tcW w:w="1842" w:type="dxa"/>
            <w:noWrap/>
            <w:vAlign w:val="bottom"/>
            <w:hideMark/>
          </w:tcPr>
          <w:p w14:paraId="5341E50D" w14:textId="12795735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4154AC3E" w14:textId="433A60AC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4F6A831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25</w:t>
            </w:r>
          </w:p>
        </w:tc>
        <w:tc>
          <w:tcPr>
            <w:tcW w:w="1842" w:type="dxa"/>
            <w:noWrap/>
            <w:vAlign w:val="bottom"/>
            <w:hideMark/>
          </w:tcPr>
          <w:p w14:paraId="059F0A24" w14:textId="54133850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43ADF9A5" w14:textId="3745EE6D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6860A3F5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26</w:t>
            </w:r>
          </w:p>
        </w:tc>
        <w:tc>
          <w:tcPr>
            <w:tcW w:w="1842" w:type="dxa"/>
            <w:noWrap/>
            <w:vAlign w:val="bottom"/>
            <w:hideMark/>
          </w:tcPr>
          <w:p w14:paraId="5E7EDB3F" w14:textId="0064276A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23F7429D" w14:textId="619793A2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044F0F27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27</w:t>
            </w:r>
          </w:p>
        </w:tc>
        <w:tc>
          <w:tcPr>
            <w:tcW w:w="1842" w:type="dxa"/>
            <w:noWrap/>
            <w:vAlign w:val="bottom"/>
            <w:hideMark/>
          </w:tcPr>
          <w:p w14:paraId="68050755" w14:textId="1D48B286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2EDE2D36" w14:textId="33E3E9D0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FC348BD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28</w:t>
            </w:r>
          </w:p>
        </w:tc>
        <w:tc>
          <w:tcPr>
            <w:tcW w:w="1842" w:type="dxa"/>
            <w:noWrap/>
            <w:vAlign w:val="bottom"/>
            <w:hideMark/>
          </w:tcPr>
          <w:p w14:paraId="61CA7458" w14:textId="08F58E2F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2F885706" w14:textId="57FAA3AE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C7930E8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29</w:t>
            </w:r>
          </w:p>
        </w:tc>
        <w:tc>
          <w:tcPr>
            <w:tcW w:w="1842" w:type="dxa"/>
            <w:noWrap/>
            <w:vAlign w:val="bottom"/>
            <w:hideMark/>
          </w:tcPr>
          <w:p w14:paraId="70560846" w14:textId="4F5C5839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2CA2B03A" w14:textId="7AD81483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C7F42BF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30</w:t>
            </w:r>
          </w:p>
        </w:tc>
        <w:tc>
          <w:tcPr>
            <w:tcW w:w="1842" w:type="dxa"/>
            <w:noWrap/>
            <w:vAlign w:val="bottom"/>
            <w:hideMark/>
          </w:tcPr>
          <w:p w14:paraId="59304A63" w14:textId="24B1508F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47143706" w14:textId="32FE7E03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84F6900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31</w:t>
            </w:r>
          </w:p>
        </w:tc>
        <w:tc>
          <w:tcPr>
            <w:tcW w:w="1842" w:type="dxa"/>
            <w:noWrap/>
            <w:vAlign w:val="bottom"/>
            <w:hideMark/>
          </w:tcPr>
          <w:p w14:paraId="197C0D3A" w14:textId="416C4D39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3C65B45A" w14:textId="577D221F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6D8FA98F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32</w:t>
            </w:r>
          </w:p>
        </w:tc>
        <w:tc>
          <w:tcPr>
            <w:tcW w:w="1842" w:type="dxa"/>
            <w:noWrap/>
            <w:vAlign w:val="bottom"/>
            <w:hideMark/>
          </w:tcPr>
          <w:p w14:paraId="3B68BE9F" w14:textId="72DB6449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59632FA2" w14:textId="7E684088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24C4AB53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33</w:t>
            </w:r>
          </w:p>
        </w:tc>
        <w:tc>
          <w:tcPr>
            <w:tcW w:w="1842" w:type="dxa"/>
            <w:noWrap/>
            <w:vAlign w:val="bottom"/>
            <w:hideMark/>
          </w:tcPr>
          <w:p w14:paraId="27ED65B2" w14:textId="65A349E4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098033D5" w14:textId="608E3D62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4D274F1D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34</w:t>
            </w:r>
          </w:p>
        </w:tc>
        <w:tc>
          <w:tcPr>
            <w:tcW w:w="1842" w:type="dxa"/>
            <w:noWrap/>
            <w:vAlign w:val="bottom"/>
            <w:hideMark/>
          </w:tcPr>
          <w:p w14:paraId="7812EFA3" w14:textId="445695F5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  <w:tr w:rsidR="0045300C" w:rsidRPr="003F1657" w14:paraId="1864DD85" w14:textId="649AE31A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6513059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35</w:t>
            </w:r>
          </w:p>
        </w:tc>
        <w:tc>
          <w:tcPr>
            <w:tcW w:w="1842" w:type="dxa"/>
            <w:noWrap/>
            <w:vAlign w:val="bottom"/>
            <w:hideMark/>
          </w:tcPr>
          <w:p w14:paraId="43B88220" w14:textId="48C3A195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0C0F6BBB" w14:textId="22BA092C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7092ED43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36</w:t>
            </w:r>
          </w:p>
        </w:tc>
        <w:tc>
          <w:tcPr>
            <w:tcW w:w="1842" w:type="dxa"/>
            <w:noWrap/>
            <w:vAlign w:val="bottom"/>
            <w:hideMark/>
          </w:tcPr>
          <w:p w14:paraId="4FA51B26" w14:textId="141AB935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</w:tr>
      <w:tr w:rsidR="0045300C" w:rsidRPr="003F1657" w14:paraId="7341570D" w14:textId="26F5171F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46A4A020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37</w:t>
            </w:r>
          </w:p>
        </w:tc>
        <w:tc>
          <w:tcPr>
            <w:tcW w:w="1842" w:type="dxa"/>
            <w:noWrap/>
            <w:vAlign w:val="bottom"/>
            <w:hideMark/>
          </w:tcPr>
          <w:p w14:paraId="349FD87F" w14:textId="603FE531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052FF573" w14:textId="369F57EF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2CB5828A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38</w:t>
            </w:r>
          </w:p>
        </w:tc>
        <w:tc>
          <w:tcPr>
            <w:tcW w:w="1842" w:type="dxa"/>
            <w:noWrap/>
            <w:vAlign w:val="bottom"/>
            <w:hideMark/>
          </w:tcPr>
          <w:p w14:paraId="4A5DA280" w14:textId="1995D7D0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</w:tr>
      <w:tr w:rsidR="0045300C" w:rsidRPr="003F1657" w14:paraId="43A98301" w14:textId="23AE64B5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1BE7F44D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39</w:t>
            </w:r>
          </w:p>
        </w:tc>
        <w:tc>
          <w:tcPr>
            <w:tcW w:w="1842" w:type="dxa"/>
            <w:noWrap/>
            <w:vAlign w:val="bottom"/>
            <w:hideMark/>
          </w:tcPr>
          <w:p w14:paraId="2C93F84E" w14:textId="24851337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</w:tr>
      <w:tr w:rsidR="0045300C" w:rsidRPr="003F1657" w14:paraId="1A453A21" w14:textId="46965AF1" w:rsidTr="0045300C">
        <w:trPr>
          <w:trHeight w:val="300"/>
        </w:trPr>
        <w:tc>
          <w:tcPr>
            <w:tcW w:w="1555" w:type="dxa"/>
            <w:noWrap/>
            <w:vAlign w:val="bottom"/>
            <w:hideMark/>
          </w:tcPr>
          <w:p w14:paraId="59139FD1" w14:textId="77777777" w:rsidR="0045300C" w:rsidRPr="00AF49A3" w:rsidRDefault="0045300C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AF49A3">
              <w:rPr>
                <w:b/>
                <w:bCs/>
                <w:lang w:val="en-AU" w:eastAsia="en-AU"/>
              </w:rPr>
              <w:t>40</w:t>
            </w:r>
          </w:p>
        </w:tc>
        <w:tc>
          <w:tcPr>
            <w:tcW w:w="1842" w:type="dxa"/>
            <w:noWrap/>
            <w:vAlign w:val="bottom"/>
            <w:hideMark/>
          </w:tcPr>
          <w:p w14:paraId="60E708B0" w14:textId="203EF7DA" w:rsidR="0045300C" w:rsidRPr="003F1657" w:rsidRDefault="0045300C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</w:tr>
    </w:tbl>
    <w:p w14:paraId="131BAA53" w14:textId="77777777" w:rsidR="00725489" w:rsidRPr="008447BF" w:rsidRDefault="00725489" w:rsidP="00725489">
      <w:r w:rsidRPr="00725489">
        <w:br w:type="page"/>
      </w:r>
    </w:p>
    <w:p w14:paraId="58353EF9" w14:textId="406E58DD" w:rsidR="00B25112" w:rsidRDefault="00B25112" w:rsidP="00B25112">
      <w:pPr>
        <w:pStyle w:val="VCAAHeading1"/>
      </w:pPr>
      <w:r>
        <w:lastRenderedPageBreak/>
        <w:t>Section B</w:t>
      </w:r>
    </w:p>
    <w:p w14:paraId="6524DD42" w14:textId="043F8D4F" w:rsidR="00B25112" w:rsidRDefault="00B25112" w:rsidP="00B25112">
      <w:pPr>
        <w:pStyle w:val="VCAAHeading2"/>
      </w:pPr>
      <w:r>
        <w:t>Question 1a</w:t>
      </w:r>
    </w:p>
    <w:p w14:paraId="166CC095" w14:textId="69692B22" w:rsidR="00B25112" w:rsidRDefault="00A113E6" w:rsidP="00BB555C">
      <w:pPr>
        <w:pStyle w:val="VCAAbody"/>
      </w:pPr>
      <w:r>
        <w:t xml:space="preserve">When </w:t>
      </w:r>
      <w:r w:rsidRPr="008447BF">
        <w:rPr>
          <w:i/>
          <w:iCs/>
        </w:rPr>
        <w:t>E. coli</w:t>
      </w:r>
      <w:r>
        <w:t xml:space="preserve"> </w:t>
      </w:r>
      <w:proofErr w:type="gramStart"/>
      <w:r>
        <w:t>are</w:t>
      </w:r>
      <w:proofErr w:type="gramEnd"/>
      <w:r>
        <w:t xml:space="preserve"> in an environment with </w:t>
      </w:r>
      <w:r w:rsidR="00BF656A">
        <w:t xml:space="preserve">low levels of </w:t>
      </w:r>
      <w:r w:rsidR="00BF656A" w:rsidRPr="00564914">
        <w:rPr>
          <w:i/>
          <w:iCs/>
        </w:rPr>
        <w:t>trp</w:t>
      </w:r>
      <w:r w:rsidR="00BF656A">
        <w:t>, the repressor protein is inactive OR not bound to the operator.</w:t>
      </w:r>
    </w:p>
    <w:p w14:paraId="5B73AB03" w14:textId="30F78120" w:rsidR="00BF656A" w:rsidRDefault="00A113E6" w:rsidP="00AF49A3">
      <w:pPr>
        <w:pStyle w:val="VCAAbody"/>
      </w:pPr>
      <w:r>
        <w:t xml:space="preserve">When </w:t>
      </w:r>
      <w:r w:rsidRPr="008447BF">
        <w:rPr>
          <w:i/>
          <w:iCs/>
        </w:rPr>
        <w:t>E. coli</w:t>
      </w:r>
      <w:r>
        <w:t xml:space="preserve"> </w:t>
      </w:r>
      <w:proofErr w:type="gramStart"/>
      <w:r>
        <w:t>are</w:t>
      </w:r>
      <w:proofErr w:type="gramEnd"/>
      <w:r>
        <w:t xml:space="preserve"> in an environment with </w:t>
      </w:r>
      <w:r w:rsidR="00BF656A">
        <w:t xml:space="preserve">high </w:t>
      </w:r>
      <w:r w:rsidR="00BF656A" w:rsidRPr="00AF49A3">
        <w:t>levels</w:t>
      </w:r>
      <w:r w:rsidR="00BF656A">
        <w:t xml:space="preserve"> of </w:t>
      </w:r>
      <w:r w:rsidR="00BF656A" w:rsidRPr="00564914">
        <w:rPr>
          <w:i/>
          <w:iCs/>
        </w:rPr>
        <w:t>trp</w:t>
      </w:r>
      <w:r w:rsidR="00BF656A">
        <w:t xml:space="preserve">, two </w:t>
      </w:r>
      <w:r w:rsidR="00BF656A" w:rsidRPr="00564914">
        <w:rPr>
          <w:i/>
          <w:iCs/>
        </w:rPr>
        <w:t>trp</w:t>
      </w:r>
      <w:r w:rsidR="00BF656A">
        <w:t xml:space="preserve"> amino acids bind to the repressor protein, changing its shape so it then binds to the operator, blocking RNA polymerase from binding to the promoter </w:t>
      </w:r>
      <w:r w:rsidR="004A4EC5">
        <w:t>to initiate</w:t>
      </w:r>
      <w:r w:rsidR="00BF656A">
        <w:t xml:space="preserve"> transcription. </w:t>
      </w:r>
    </w:p>
    <w:p w14:paraId="7BB3E413" w14:textId="22218769" w:rsidR="00B21317" w:rsidRPr="00B21317" w:rsidRDefault="004A4EC5" w:rsidP="00AF49A3">
      <w:pPr>
        <w:pStyle w:val="VCAAbody"/>
      </w:pPr>
      <w:r w:rsidRPr="00AF49A3">
        <w:t>Students</w:t>
      </w:r>
      <w:r w:rsidR="00B21317">
        <w:t xml:space="preserve"> were required to refer to the </w:t>
      </w:r>
      <w:r>
        <w:t>activity</w:t>
      </w:r>
      <w:r w:rsidR="00B21317">
        <w:t xml:space="preserve"> of the repressor protein in </w:t>
      </w:r>
      <w:r w:rsidR="00A113E6">
        <w:t xml:space="preserve">environments with </w:t>
      </w:r>
      <w:r w:rsidR="00B21317">
        <w:t xml:space="preserve">low and high levels of </w:t>
      </w:r>
      <w:r w:rsidR="00B21317" w:rsidRPr="00564914">
        <w:rPr>
          <w:i/>
          <w:iCs/>
        </w:rPr>
        <w:t>trp</w:t>
      </w:r>
      <w:r w:rsidR="00B21317">
        <w:t xml:space="preserve">. </w:t>
      </w:r>
    </w:p>
    <w:p w14:paraId="1742AD30" w14:textId="77662417" w:rsidR="00B27D83" w:rsidRDefault="00B27D83" w:rsidP="00725489">
      <w:pPr>
        <w:pStyle w:val="VCAAHeading2"/>
      </w:pPr>
      <w:r>
        <w:t>Question 1</w:t>
      </w:r>
      <w:r w:rsidR="00BF656A">
        <w:t>b</w:t>
      </w:r>
    </w:p>
    <w:p w14:paraId="73FAD12B" w14:textId="643C6390" w:rsidR="00B27D83" w:rsidRDefault="006F63A2" w:rsidP="00AF49A3">
      <w:pPr>
        <w:pStyle w:val="VCAAbody"/>
      </w:pPr>
      <w:r>
        <w:t xml:space="preserve">The </w:t>
      </w:r>
      <w:r w:rsidRPr="00AF49A3">
        <w:t>function</w:t>
      </w:r>
      <w:r>
        <w:t xml:space="preserve"> of mRNA in the production of proteins includes</w:t>
      </w:r>
      <w:r w:rsidR="00A113E6">
        <w:t>:</w:t>
      </w:r>
    </w:p>
    <w:p w14:paraId="78374A71" w14:textId="24836D62" w:rsidR="00B27D83" w:rsidRDefault="006F63A2" w:rsidP="00AF49A3">
      <w:pPr>
        <w:pStyle w:val="VCAAbullet"/>
      </w:pPr>
      <w:r w:rsidRPr="00AF49A3">
        <w:t>coding</w:t>
      </w:r>
      <w:r>
        <w:t xml:space="preserve"> for proteins/enzymes involved in the synthesis of </w:t>
      </w:r>
      <w:r w:rsidRPr="00564914">
        <w:rPr>
          <w:i/>
          <w:iCs/>
        </w:rPr>
        <w:t>trp</w:t>
      </w:r>
    </w:p>
    <w:p w14:paraId="6CC0B764" w14:textId="61674434" w:rsidR="006F63A2" w:rsidRDefault="006F63A2" w:rsidP="002818D0">
      <w:pPr>
        <w:pStyle w:val="VCAAbullet"/>
      </w:pPr>
      <w:r>
        <w:t>carrying a copy of the genetic code to the ribosome for translation OR to be read by tRNA after binding to the ribosome.</w:t>
      </w:r>
    </w:p>
    <w:p w14:paraId="06BF4E25" w14:textId="3215FFC8" w:rsidR="006F63A2" w:rsidRDefault="006F63A2" w:rsidP="006F63A2">
      <w:pPr>
        <w:pStyle w:val="VCAAbody"/>
      </w:pPr>
      <w:r>
        <w:t xml:space="preserve">The function of </w:t>
      </w:r>
      <w:r w:rsidRPr="00564914">
        <w:rPr>
          <w:i/>
          <w:iCs/>
        </w:rPr>
        <w:t>trp</w:t>
      </w:r>
      <w:r>
        <w:t xml:space="preserve"> in the production of proteins includes</w:t>
      </w:r>
      <w:r w:rsidR="00A113E6">
        <w:t>:</w:t>
      </w:r>
    </w:p>
    <w:p w14:paraId="227078B6" w14:textId="03D8BA29" w:rsidR="006F63A2" w:rsidRDefault="00A113E6" w:rsidP="002818D0">
      <w:pPr>
        <w:pStyle w:val="VCAAbullet"/>
      </w:pPr>
      <w:r>
        <w:t xml:space="preserve">being </w:t>
      </w:r>
      <w:r w:rsidR="006F63A2">
        <w:t>an amino acid/monomer for proteins</w:t>
      </w:r>
    </w:p>
    <w:p w14:paraId="6544B0E2" w14:textId="7F25376A" w:rsidR="00B27D83" w:rsidRDefault="006F63A2" w:rsidP="002818D0">
      <w:pPr>
        <w:pStyle w:val="VCAAbullet"/>
      </w:pPr>
      <w:r>
        <w:t>contributing to the growing polypeptide chain OR overall 3D functional shape of proteins.</w:t>
      </w:r>
    </w:p>
    <w:p w14:paraId="7002672C" w14:textId="2C6A56AA" w:rsidR="00B21317" w:rsidRPr="00B21317" w:rsidRDefault="00B21317" w:rsidP="008447BF">
      <w:pPr>
        <w:pStyle w:val="VCAAbody"/>
      </w:pPr>
      <w:r>
        <w:t xml:space="preserve">Students were required to describe at least one function </w:t>
      </w:r>
      <w:r w:rsidR="00A113E6">
        <w:t xml:space="preserve">for </w:t>
      </w:r>
      <w:r>
        <w:t xml:space="preserve">both mRNA and </w:t>
      </w:r>
      <w:r w:rsidRPr="00564914">
        <w:rPr>
          <w:i/>
          <w:iCs/>
        </w:rPr>
        <w:t>trp</w:t>
      </w:r>
      <w:r>
        <w:t xml:space="preserve"> in the production of</w:t>
      </w:r>
      <w:r w:rsidR="004A4EC5">
        <w:t xml:space="preserve"> </w:t>
      </w:r>
      <w:r>
        <w:t xml:space="preserve">proteins. </w:t>
      </w:r>
    </w:p>
    <w:p w14:paraId="64382D41" w14:textId="068B9233" w:rsidR="00B27D83" w:rsidRDefault="00B27D83" w:rsidP="00B27D83">
      <w:pPr>
        <w:pStyle w:val="VCAAHeading2"/>
      </w:pPr>
      <w:r>
        <w:t xml:space="preserve">Question </w:t>
      </w:r>
      <w:r w:rsidR="00B21317">
        <w:t>2</w:t>
      </w:r>
      <w:r>
        <w:t>a</w:t>
      </w:r>
    </w:p>
    <w:p w14:paraId="5A2CFB64" w14:textId="14422222" w:rsidR="00B27D83" w:rsidRDefault="00B21317" w:rsidP="00B27D83">
      <w:pPr>
        <w:pStyle w:val="VCAAbody"/>
      </w:pPr>
      <w:r>
        <w:t>Similarities between the biochemical pathways</w:t>
      </w:r>
      <w:r w:rsidR="005968B1">
        <w:t xml:space="preserve"> of fermentation</w:t>
      </w:r>
      <w:r>
        <w:t xml:space="preserve"> in human and yeast cells include</w:t>
      </w:r>
      <w:r w:rsidR="005968B1">
        <w:t>:</w:t>
      </w:r>
    </w:p>
    <w:p w14:paraId="0AB510EF" w14:textId="48241D36" w:rsidR="00B27D83" w:rsidRPr="00AF49A3" w:rsidRDefault="00B21317" w:rsidP="00AF49A3">
      <w:pPr>
        <w:pStyle w:val="VCAAbullet"/>
      </w:pPr>
      <w:r>
        <w:t xml:space="preserve">no </w:t>
      </w:r>
      <w:r w:rsidRPr="00AF49A3">
        <w:t xml:space="preserve">oxygen </w:t>
      </w:r>
      <w:r w:rsidR="005968B1">
        <w:t xml:space="preserve">is </w:t>
      </w:r>
      <w:r w:rsidRPr="00AF49A3">
        <w:t>used</w:t>
      </w:r>
    </w:p>
    <w:p w14:paraId="0FFB2A01" w14:textId="2C817690" w:rsidR="00B21317" w:rsidRPr="00AF49A3" w:rsidRDefault="00B21317" w:rsidP="00AF49A3">
      <w:pPr>
        <w:pStyle w:val="VCAAbullet"/>
      </w:pPr>
      <w:r w:rsidRPr="00AF49A3">
        <w:t>both produce ATP/energy</w:t>
      </w:r>
    </w:p>
    <w:p w14:paraId="57BF09FE" w14:textId="1EE3916D" w:rsidR="00B21317" w:rsidRPr="00AF49A3" w:rsidRDefault="00B21317" w:rsidP="00AF49A3">
      <w:pPr>
        <w:pStyle w:val="VCAAbullet"/>
      </w:pPr>
      <w:r w:rsidRPr="00AF49A3">
        <w:t>glycolysis occurs OR</w:t>
      </w:r>
      <w:r w:rsidR="004A4EC5" w:rsidRPr="00AF49A3">
        <w:t xml:space="preserve"> </w:t>
      </w:r>
      <w:r w:rsidR="005968B1">
        <w:t xml:space="preserve">glucose is converted to </w:t>
      </w:r>
      <w:r w:rsidR="004A4EC5" w:rsidRPr="00AF49A3">
        <w:t>pyruvate OR</w:t>
      </w:r>
      <w:r w:rsidRPr="00AF49A3">
        <w:t xml:space="preserve"> pyruvate is produced</w:t>
      </w:r>
    </w:p>
    <w:p w14:paraId="34E1152D" w14:textId="329D5C76" w:rsidR="00B21317" w:rsidRDefault="005968B1" w:rsidP="00AF49A3">
      <w:pPr>
        <w:pStyle w:val="VCAAbullet"/>
      </w:pPr>
      <w:r>
        <w:t xml:space="preserve">the </w:t>
      </w:r>
      <w:r w:rsidR="00B21317" w:rsidRPr="00AF49A3">
        <w:t>same enzymes</w:t>
      </w:r>
      <w:r w:rsidR="00B21317">
        <w:t xml:space="preserve"> </w:t>
      </w:r>
      <w:r>
        <w:t xml:space="preserve">are </w:t>
      </w:r>
      <w:r w:rsidR="00B21317">
        <w:t>used in glycolysis</w:t>
      </w:r>
      <w:r w:rsidR="004A4EC5">
        <w:t>.</w:t>
      </w:r>
    </w:p>
    <w:p w14:paraId="0327A405" w14:textId="36C57BE7" w:rsidR="00B21317" w:rsidRDefault="00B21317" w:rsidP="00B21317">
      <w:pPr>
        <w:pStyle w:val="VCAAbody"/>
      </w:pPr>
      <w:r>
        <w:t xml:space="preserve">Differences between the biochemical pathways </w:t>
      </w:r>
      <w:r w:rsidR="005968B1">
        <w:t xml:space="preserve">of fermentation </w:t>
      </w:r>
      <w:r>
        <w:t>in human and yeast cells include</w:t>
      </w:r>
      <w:r w:rsidR="005968B1">
        <w:t>:</w:t>
      </w:r>
    </w:p>
    <w:p w14:paraId="22CBF8E8" w14:textId="15D555D8" w:rsidR="00B21317" w:rsidRPr="00AF49A3" w:rsidRDefault="005968B1" w:rsidP="00AF49A3">
      <w:pPr>
        <w:pStyle w:val="VCAAbullet"/>
      </w:pPr>
      <w:r>
        <w:t xml:space="preserve">different </w:t>
      </w:r>
      <w:r w:rsidR="00B21317" w:rsidRPr="00AF49A3">
        <w:t xml:space="preserve">products </w:t>
      </w:r>
      <w:r>
        <w:t xml:space="preserve">are </w:t>
      </w:r>
      <w:r w:rsidR="00B21317" w:rsidRPr="00AF49A3">
        <w:t>produced</w:t>
      </w:r>
      <w:r>
        <w:t xml:space="preserve"> –</w:t>
      </w:r>
      <w:r w:rsidR="004A4EC5" w:rsidRPr="00AF49A3">
        <w:t xml:space="preserve"> </w:t>
      </w:r>
      <w:r w:rsidR="00B21317" w:rsidRPr="00AF49A3">
        <w:t>lactic acid in humans compared to ethanol and carbon dioxide in yeast</w:t>
      </w:r>
    </w:p>
    <w:p w14:paraId="33C769D0" w14:textId="37BFAB0D" w:rsidR="00B21317" w:rsidRDefault="005968B1" w:rsidP="00AF49A3">
      <w:pPr>
        <w:pStyle w:val="VCAAbullet"/>
      </w:pPr>
      <w:r>
        <w:t xml:space="preserve">different </w:t>
      </w:r>
      <w:r w:rsidR="00B21317" w:rsidRPr="00AF49A3">
        <w:t>enzym</w:t>
      </w:r>
      <w:r w:rsidR="00B21317">
        <w:t xml:space="preserve">es </w:t>
      </w:r>
      <w:r>
        <w:t xml:space="preserve">are </w:t>
      </w:r>
      <w:r w:rsidR="0038774F">
        <w:t xml:space="preserve">involved in the conversion of pyruvate to final products. </w:t>
      </w:r>
    </w:p>
    <w:p w14:paraId="360A4B78" w14:textId="3AF85E45" w:rsidR="00B27D83" w:rsidRDefault="004A4EC5" w:rsidP="008447BF">
      <w:pPr>
        <w:pStyle w:val="VCAAbody"/>
      </w:pPr>
      <w:r>
        <w:t xml:space="preserve">As this was a </w:t>
      </w:r>
      <w:r w:rsidR="0063755C">
        <w:t xml:space="preserve">‘compare’ </w:t>
      </w:r>
      <w:r>
        <w:t>question, s</w:t>
      </w:r>
      <w:r w:rsidR="00B21317">
        <w:t xml:space="preserve">tudents </w:t>
      </w:r>
      <w:r w:rsidR="005968B1">
        <w:t>could</w:t>
      </w:r>
      <w:r w:rsidR="00B21317">
        <w:t xml:space="preserve"> provide similarities</w:t>
      </w:r>
      <w:r w:rsidR="00542643">
        <w:t xml:space="preserve"> and </w:t>
      </w:r>
      <w:r w:rsidR="00B21317">
        <w:t>differences</w:t>
      </w:r>
      <w:r w:rsidR="0038774F">
        <w:t xml:space="preserve"> or a combination of both</w:t>
      </w:r>
      <w:r w:rsidR="00B21317">
        <w:t xml:space="preserve">. </w:t>
      </w:r>
    </w:p>
    <w:p w14:paraId="3967A88F" w14:textId="35935AA6" w:rsidR="00725489" w:rsidRPr="008447BF" w:rsidRDefault="00725489" w:rsidP="00725489">
      <w:r w:rsidRPr="00725489">
        <w:br w:type="page"/>
      </w:r>
    </w:p>
    <w:p w14:paraId="0BAE5A21" w14:textId="102C742A" w:rsidR="00B27D83" w:rsidRDefault="00B27D83" w:rsidP="00B27D83">
      <w:pPr>
        <w:pStyle w:val="VCAAHeading2"/>
      </w:pPr>
      <w:r>
        <w:lastRenderedPageBreak/>
        <w:t xml:space="preserve">Question </w:t>
      </w:r>
      <w:r w:rsidR="0038774F">
        <w:t>2b</w:t>
      </w:r>
    </w:p>
    <w:p w14:paraId="3AC451B2" w14:textId="1471376B" w:rsidR="00B27D83" w:rsidRPr="00AF49A3" w:rsidRDefault="0038774F" w:rsidP="00AF49A3">
      <w:pPr>
        <w:pStyle w:val="VCAAbody"/>
      </w:pPr>
      <w:r w:rsidRPr="00AF49A3">
        <w:t>The general role of coenzymes in biochemical pathways include</w:t>
      </w:r>
      <w:r w:rsidR="005968B1">
        <w:t>s:</w:t>
      </w:r>
    </w:p>
    <w:p w14:paraId="187EEBDD" w14:textId="5667B446" w:rsidR="00B27D83" w:rsidRPr="00AF49A3" w:rsidRDefault="0038774F" w:rsidP="00AF49A3">
      <w:pPr>
        <w:pStyle w:val="VCAAbullet"/>
      </w:pPr>
      <w:r w:rsidRPr="00AF49A3">
        <w:t>assisting enzymes in catalysing reactions OR lowering activation energy</w:t>
      </w:r>
    </w:p>
    <w:p w14:paraId="6872D42F" w14:textId="637BC84E" w:rsidR="0038774F" w:rsidRPr="00AF49A3" w:rsidRDefault="0038774F" w:rsidP="00AF49A3">
      <w:pPr>
        <w:pStyle w:val="VCAAbullet"/>
      </w:pPr>
      <w:r w:rsidRPr="00AF49A3">
        <w:t>cycling between loaded and unloaded forms</w:t>
      </w:r>
    </w:p>
    <w:p w14:paraId="24A6DEA5" w14:textId="1EC0413D" w:rsidR="0038774F" w:rsidRPr="00AF49A3" w:rsidRDefault="0038774F" w:rsidP="00AF49A3">
      <w:pPr>
        <w:pStyle w:val="VCAAbullet"/>
      </w:pPr>
      <w:r w:rsidRPr="00AF49A3">
        <w:t>carrying energy (e.g. ATP)</w:t>
      </w:r>
    </w:p>
    <w:p w14:paraId="19EC2A83" w14:textId="494F51F0" w:rsidR="0038774F" w:rsidRPr="00BB555C" w:rsidRDefault="0038774F" w:rsidP="00AF49A3">
      <w:pPr>
        <w:pStyle w:val="VCAAbullet"/>
      </w:pPr>
      <w:r w:rsidRPr="00AF49A3">
        <w:t>carrying</w:t>
      </w:r>
      <w:r>
        <w:t xml:space="preserve"> protons/hydrogen (ions) and</w:t>
      </w:r>
      <w:r w:rsidR="004A4EC5">
        <w:t>/or</w:t>
      </w:r>
      <w:r>
        <w:t xml:space="preserve"> electrons (e.g. NADH, FADH</w:t>
      </w:r>
      <w:r>
        <w:rPr>
          <w:vertAlign w:val="subscript"/>
        </w:rPr>
        <w:t>2</w:t>
      </w:r>
      <w:r>
        <w:t>, NADPH).</w:t>
      </w:r>
    </w:p>
    <w:p w14:paraId="34C30F20" w14:textId="3D6D500C" w:rsidR="0038774F" w:rsidRDefault="0038774F" w:rsidP="008447BF">
      <w:pPr>
        <w:pStyle w:val="VCAAbody"/>
      </w:pPr>
      <w:r>
        <w:t xml:space="preserve">Students should be careful not to confuse the role of coenzymes with </w:t>
      </w:r>
      <w:r w:rsidR="00C00741">
        <w:t xml:space="preserve">that of </w:t>
      </w:r>
      <w:r>
        <w:t xml:space="preserve">enzymes. Coenzymes do not </w:t>
      </w:r>
      <w:proofErr w:type="spellStart"/>
      <w:r>
        <w:t>catalyse</w:t>
      </w:r>
      <w:proofErr w:type="spellEnd"/>
      <w:r>
        <w:t xml:space="preserve"> </w:t>
      </w:r>
      <w:r w:rsidR="004A4EC5">
        <w:t>reactions</w:t>
      </w:r>
      <w:r w:rsidR="005968B1">
        <w:t>;</w:t>
      </w:r>
      <w:r w:rsidR="004A4EC5">
        <w:t xml:space="preserve"> instead</w:t>
      </w:r>
      <w:r w:rsidR="007D1F6D">
        <w:t>,</w:t>
      </w:r>
      <w:r w:rsidR="004A4EC5">
        <w:t xml:space="preserve"> they </w:t>
      </w:r>
      <w:r>
        <w:t xml:space="preserve">assist enzymes </w:t>
      </w:r>
      <w:r w:rsidR="00D52E3B">
        <w:t>in their role as protein catalysts</w:t>
      </w:r>
      <w:r>
        <w:t xml:space="preserve">. </w:t>
      </w:r>
    </w:p>
    <w:p w14:paraId="2FA5770D" w14:textId="2523573D" w:rsidR="00B27D83" w:rsidRDefault="00B27D83" w:rsidP="00725489">
      <w:pPr>
        <w:pStyle w:val="VCAAHeading2"/>
      </w:pPr>
      <w:r>
        <w:t xml:space="preserve">Question </w:t>
      </w:r>
      <w:r w:rsidR="0038774F">
        <w:t>3</w:t>
      </w:r>
      <w:r>
        <w:t>a</w:t>
      </w:r>
    </w:p>
    <w:p w14:paraId="79D4EFF5" w14:textId="76D09A44" w:rsidR="00B27D83" w:rsidRDefault="002A5855" w:rsidP="00B27D83">
      <w:pPr>
        <w:pStyle w:val="VCAAbody"/>
      </w:pPr>
      <w:r>
        <w:t>The RGA2 gene is incorporated into a bacterial plasmid through</w:t>
      </w:r>
      <w:r w:rsidR="005968B1">
        <w:t>:</w:t>
      </w:r>
    </w:p>
    <w:p w14:paraId="790679B8" w14:textId="57D6799A" w:rsidR="00B27D83" w:rsidRPr="00AF49A3" w:rsidRDefault="002A5855" w:rsidP="00AF49A3">
      <w:pPr>
        <w:pStyle w:val="VCAAbullet"/>
      </w:pPr>
      <w:r w:rsidRPr="00AF49A3">
        <w:t>cutting the plasmid with a specific endonuclease</w:t>
      </w:r>
    </w:p>
    <w:p w14:paraId="3A70CDC2" w14:textId="7B928B5B" w:rsidR="002A5855" w:rsidRPr="00AF49A3" w:rsidRDefault="002A5855" w:rsidP="00AF49A3">
      <w:pPr>
        <w:pStyle w:val="VCAAbullet"/>
      </w:pPr>
      <w:r w:rsidRPr="00AF49A3">
        <w:t xml:space="preserve">cutting the RGA2 gene using </w:t>
      </w:r>
      <w:r w:rsidR="00F70D54">
        <w:t>the same</w:t>
      </w:r>
      <w:r w:rsidRPr="00AF49A3">
        <w:t xml:space="preserve"> endonuclease </w:t>
      </w:r>
      <w:r w:rsidR="00F70D54">
        <w:t>used to produce the sticky ends for the plasmid</w:t>
      </w:r>
    </w:p>
    <w:p w14:paraId="6CEBC412" w14:textId="579B8F78" w:rsidR="002A5855" w:rsidRDefault="002A5855" w:rsidP="00AF49A3">
      <w:pPr>
        <w:pStyle w:val="VCAAbullet"/>
      </w:pPr>
      <w:r w:rsidRPr="00AF49A3">
        <w:t>DNA</w:t>
      </w:r>
      <w:r>
        <w:t xml:space="preserve"> ligase joining the phosphodiester bonds between the RGA2 gene and the plasmid. </w:t>
      </w:r>
    </w:p>
    <w:p w14:paraId="5690E9C4" w14:textId="3D5CA26B" w:rsidR="00F70D54" w:rsidRDefault="00F70D54" w:rsidP="008447BF">
      <w:pPr>
        <w:pStyle w:val="VCAAbody"/>
      </w:pPr>
      <w:r>
        <w:t>Students could also mention that the RGA2 gene is isolated using a specific endonuclease or that the overhan</w:t>
      </w:r>
      <w:r w:rsidR="00EB0798">
        <w:t>g</w:t>
      </w:r>
      <w:r>
        <w:t>ing bases</w:t>
      </w:r>
      <w:r w:rsidR="00EB0798">
        <w:t xml:space="preserve"> </w:t>
      </w:r>
      <w:r>
        <w:t>/</w:t>
      </w:r>
      <w:r w:rsidR="00EB0798">
        <w:t xml:space="preserve"> </w:t>
      </w:r>
      <w:r>
        <w:t>sticky ends form hydrogen bonds between complementary base pairs</w:t>
      </w:r>
      <w:r w:rsidR="00564914">
        <w:t>.</w:t>
      </w:r>
    </w:p>
    <w:p w14:paraId="6E90BBBD" w14:textId="18E9A5F8" w:rsidR="002A5855" w:rsidRPr="00BB555C" w:rsidRDefault="002A5855" w:rsidP="008447BF">
      <w:pPr>
        <w:pStyle w:val="VCAAbody"/>
      </w:pPr>
      <w:r>
        <w:t>Students should note that DNA ligase joins the phosphodiester bonds between the gene and plasmid,</w:t>
      </w:r>
      <w:r w:rsidR="00D52E3B">
        <w:t xml:space="preserve"> </w:t>
      </w:r>
      <w:r>
        <w:t>not hydrogen bonds</w:t>
      </w:r>
      <w:r w:rsidR="00D52E3B">
        <w:t>, which exist between complementary base pairs of the two DNA strands</w:t>
      </w:r>
      <w:r>
        <w:t>.</w:t>
      </w:r>
    </w:p>
    <w:p w14:paraId="6CFA7C39" w14:textId="74D5B816" w:rsidR="00B27D83" w:rsidRDefault="00B27D83" w:rsidP="00B27D83">
      <w:pPr>
        <w:pStyle w:val="VCAAHeading2"/>
      </w:pPr>
      <w:r>
        <w:t xml:space="preserve">Question </w:t>
      </w:r>
      <w:r w:rsidR="002A5855">
        <w:t>3b</w:t>
      </w:r>
      <w:r w:rsidR="00D51C70">
        <w:t>.</w:t>
      </w:r>
      <w:r w:rsidR="00871095">
        <w:t>i</w:t>
      </w:r>
    </w:p>
    <w:p w14:paraId="607C8FB7" w14:textId="213CC763" w:rsidR="00B27D83" w:rsidRDefault="00871095" w:rsidP="00AF49A3">
      <w:pPr>
        <w:pStyle w:val="VCAAbody"/>
      </w:pPr>
      <w:r w:rsidRPr="00AF49A3">
        <w:t>The</w:t>
      </w:r>
      <w:r>
        <w:t xml:space="preserve"> TR4-resistant Cavendish bananas are genetically modified</w:t>
      </w:r>
      <w:r w:rsidR="008447BF">
        <w:t>,</w:t>
      </w:r>
      <w:r>
        <w:t xml:space="preserve"> as the RGA2 gene came from the same species</w:t>
      </w:r>
      <w:r w:rsidR="00EB0798">
        <w:t xml:space="preserve"> </w:t>
      </w:r>
      <w:r>
        <w:t>/</w:t>
      </w:r>
      <w:r w:rsidR="00EB0798">
        <w:t xml:space="preserve"> </w:t>
      </w:r>
      <w:r>
        <w:rPr>
          <w:i/>
          <w:iCs/>
        </w:rPr>
        <w:t>M. acuminata</w:t>
      </w:r>
      <w:r>
        <w:t xml:space="preserve">. </w:t>
      </w:r>
    </w:p>
    <w:p w14:paraId="28C01BE2" w14:textId="61CABB82" w:rsidR="00B27D83" w:rsidRPr="00AF49A3" w:rsidRDefault="00EB0798" w:rsidP="00AF49A3">
      <w:pPr>
        <w:pStyle w:val="VCAAbody"/>
      </w:pPr>
      <w:r>
        <w:t>A t</w:t>
      </w:r>
      <w:r w:rsidR="00871095" w:rsidRPr="00AF49A3">
        <w:t xml:space="preserve">ransgenic </w:t>
      </w:r>
      <w:r>
        <w:t>organism has had</w:t>
      </w:r>
      <w:r w:rsidR="00871095" w:rsidRPr="00AF49A3">
        <w:t xml:space="preserve"> genes from </w:t>
      </w:r>
      <w:r>
        <w:t xml:space="preserve">a </w:t>
      </w:r>
      <w:r w:rsidR="0007166D" w:rsidRPr="00AF49A3">
        <w:t>different</w:t>
      </w:r>
      <w:r w:rsidR="00871095" w:rsidRPr="00AF49A3">
        <w:t xml:space="preserve"> species inserted. </w:t>
      </w:r>
    </w:p>
    <w:p w14:paraId="06464915" w14:textId="46041835" w:rsidR="00B27D83" w:rsidRDefault="00B27D83" w:rsidP="00B27D83">
      <w:pPr>
        <w:pStyle w:val="VCAAHeading2"/>
      </w:pPr>
      <w:r>
        <w:t xml:space="preserve">Question </w:t>
      </w:r>
      <w:r w:rsidR="00871095">
        <w:t>3</w:t>
      </w:r>
      <w:proofErr w:type="gramStart"/>
      <w:r w:rsidR="00871095">
        <w:t>b</w:t>
      </w:r>
      <w:r w:rsidR="00D51C70">
        <w:t>.</w:t>
      </w:r>
      <w:r w:rsidR="00871095">
        <w:t>ii</w:t>
      </w:r>
      <w:proofErr w:type="gramEnd"/>
    </w:p>
    <w:p w14:paraId="516E5D0E" w14:textId="7228E21C" w:rsidR="00B27D83" w:rsidRPr="00AF49A3" w:rsidRDefault="00871095" w:rsidP="00AF49A3">
      <w:pPr>
        <w:pStyle w:val="VCAAbody"/>
      </w:pPr>
      <w:r w:rsidRPr="00AF49A3">
        <w:t>Reasons why there are no plans for Australian farmers to grow TR4-resistant Cavendish bananas on a large scale or sell them to consumers include</w:t>
      </w:r>
      <w:r w:rsidR="008447BF">
        <w:t>:</w:t>
      </w:r>
    </w:p>
    <w:p w14:paraId="11F4C54B" w14:textId="029DCFAB" w:rsidR="00B27D83" w:rsidRDefault="00871095" w:rsidP="002818D0">
      <w:pPr>
        <w:pStyle w:val="VCAAbullet"/>
      </w:pPr>
      <w:r>
        <w:t>Cavendish bananas not</w:t>
      </w:r>
      <w:r w:rsidR="004D5FA9">
        <w:t xml:space="preserve"> being</w:t>
      </w:r>
      <w:r>
        <w:t xml:space="preserve"> in short supply OR still growing in Australia</w:t>
      </w:r>
      <w:r w:rsidR="008447BF">
        <w:t>,</w:t>
      </w:r>
      <w:r>
        <w:t xml:space="preserve"> as only nine farms were infected with the TR4 disease</w:t>
      </w:r>
      <w:r w:rsidR="00F70D54">
        <w:t xml:space="preserve"> </w:t>
      </w:r>
      <w:r w:rsidR="00F70D54" w:rsidRPr="00564914">
        <w:rPr>
          <w:i/>
          <w:iCs/>
        </w:rPr>
        <w:t>(economic implication)</w:t>
      </w:r>
    </w:p>
    <w:p w14:paraId="0EBA2EF3" w14:textId="7C534A05" w:rsidR="00871095" w:rsidRDefault="00871095" w:rsidP="002818D0">
      <w:pPr>
        <w:pStyle w:val="VCAAbullet"/>
      </w:pPr>
      <w:r>
        <w:t>TR4-resistant plants needing to be labelled as genetically modified</w:t>
      </w:r>
      <w:r w:rsidR="00912447">
        <w:t xml:space="preserve"> (GM)</w:t>
      </w:r>
      <w:r>
        <w:t xml:space="preserve"> </w:t>
      </w:r>
      <w:r w:rsidRPr="00D36C70">
        <w:rPr>
          <w:i/>
          <w:iCs/>
        </w:rPr>
        <w:t>(legal implication)</w:t>
      </w:r>
    </w:p>
    <w:p w14:paraId="2B636174" w14:textId="07ECB0C8" w:rsidR="00871095" w:rsidRDefault="00D36C70" w:rsidP="002818D0">
      <w:pPr>
        <w:pStyle w:val="VCAAbullet"/>
      </w:pPr>
      <w:r>
        <w:t>t</w:t>
      </w:r>
      <w:r w:rsidR="007D7ED0">
        <w:t>he cost or time</w:t>
      </w:r>
      <w:r w:rsidR="004D5FA9">
        <w:t xml:space="preserve"> required</w:t>
      </w:r>
      <w:r w:rsidR="007D7ED0">
        <w:t xml:space="preserve"> to upscale research and grow new banana varieties</w:t>
      </w:r>
      <w:r w:rsidR="0007166D">
        <w:t xml:space="preserve"> OR </w:t>
      </w:r>
      <w:r w:rsidR="004D5FA9">
        <w:t xml:space="preserve">the </w:t>
      </w:r>
      <w:r w:rsidR="0007166D">
        <w:t>cost to consumers</w:t>
      </w:r>
      <w:r w:rsidR="007D7ED0">
        <w:t xml:space="preserve"> </w:t>
      </w:r>
      <w:r w:rsidR="007D7ED0" w:rsidRPr="00D36C70">
        <w:rPr>
          <w:i/>
          <w:iCs/>
        </w:rPr>
        <w:t>(economic</w:t>
      </w:r>
      <w:r>
        <w:rPr>
          <w:i/>
          <w:iCs/>
        </w:rPr>
        <w:t>/political</w:t>
      </w:r>
      <w:r w:rsidR="007D7ED0" w:rsidRPr="00D36C70">
        <w:rPr>
          <w:i/>
          <w:iCs/>
        </w:rPr>
        <w:t xml:space="preserve"> implication)</w:t>
      </w:r>
    </w:p>
    <w:p w14:paraId="154395CD" w14:textId="2CCF1EFB" w:rsidR="007D7ED0" w:rsidRDefault="00D36C70" w:rsidP="002818D0">
      <w:pPr>
        <w:pStyle w:val="VCAAbullet"/>
      </w:pPr>
      <w:r>
        <w:t>t</w:t>
      </w:r>
      <w:r w:rsidR="007D7ED0">
        <w:t>he education required for farmers</w:t>
      </w:r>
      <w:r w:rsidR="0007166D">
        <w:t>/consumers</w:t>
      </w:r>
      <w:r w:rsidR="007D7ED0">
        <w:t xml:space="preserve"> OR </w:t>
      </w:r>
      <w:r w:rsidR="004D5FA9">
        <w:t xml:space="preserve">the </w:t>
      </w:r>
      <w:r w:rsidR="007D7ED0">
        <w:t xml:space="preserve">marketing campaigns required for consumers </w:t>
      </w:r>
      <w:r w:rsidR="007D7ED0" w:rsidRPr="00D36C70">
        <w:rPr>
          <w:i/>
          <w:iCs/>
        </w:rPr>
        <w:t>(social implication)</w:t>
      </w:r>
    </w:p>
    <w:p w14:paraId="4184FF02" w14:textId="4F54A515" w:rsidR="00871095" w:rsidRPr="00BB555C" w:rsidRDefault="00D36C70" w:rsidP="002818D0">
      <w:pPr>
        <w:pStyle w:val="VCAAbullet"/>
      </w:pPr>
      <w:r>
        <w:t>c</w:t>
      </w:r>
      <w:r w:rsidR="007D7ED0">
        <w:t>onsumers being deterred by GM labels OR not guaranteed to purchase GM products</w:t>
      </w:r>
      <w:r w:rsidR="007D7ED0" w:rsidRPr="00D36C70">
        <w:rPr>
          <w:i/>
          <w:iCs/>
        </w:rPr>
        <w:t xml:space="preserve"> (social implication)</w:t>
      </w:r>
      <w:r w:rsidR="008447BF" w:rsidRPr="00912447">
        <w:t>.</w:t>
      </w:r>
    </w:p>
    <w:p w14:paraId="1814D9A8" w14:textId="77777777" w:rsidR="00D36C70" w:rsidRPr="00AF49A3" w:rsidRDefault="00D36C70" w:rsidP="008447BF">
      <w:pPr>
        <w:pStyle w:val="VCAAbody"/>
      </w:pPr>
      <w:r w:rsidRPr="00AF49A3">
        <w:t xml:space="preserve">Other appropriate reasons were also accepted. </w:t>
      </w:r>
    </w:p>
    <w:p w14:paraId="12FB4AC7" w14:textId="421FB393" w:rsidR="00564914" w:rsidRPr="00564914" w:rsidRDefault="0045300C" w:rsidP="00564914">
      <w:pPr>
        <w:pStyle w:val="VCAAbody"/>
      </w:pPr>
      <w:r>
        <w:t>For this type of question, s</w:t>
      </w:r>
      <w:r w:rsidR="007D7ED0" w:rsidRPr="00564914">
        <w:t xml:space="preserve">tudents are encouraged to </w:t>
      </w:r>
      <w:r w:rsidR="00D90814">
        <w:t>apply their knowledge and skills of ethical understanding</w:t>
      </w:r>
      <w:r w:rsidR="007D7ED0" w:rsidRPr="00564914">
        <w:t xml:space="preserve"> </w:t>
      </w:r>
      <w:r>
        <w:t xml:space="preserve">(see page 12 </w:t>
      </w:r>
      <w:r w:rsidR="00912447" w:rsidRPr="00564914">
        <w:t>of the Study Design</w:t>
      </w:r>
      <w:r>
        <w:t xml:space="preserve">). </w:t>
      </w:r>
      <w:r w:rsidR="00912447" w:rsidRPr="00564914">
        <w:t>S</w:t>
      </w:r>
      <w:r w:rsidR="00D36C70" w:rsidRPr="00564914">
        <w:t>pecifically</w:t>
      </w:r>
      <w:r w:rsidR="00912447" w:rsidRPr="00564914">
        <w:t>,</w:t>
      </w:r>
      <w:r w:rsidR="00D36C70" w:rsidRPr="00564914">
        <w:t xml:space="preserve"> </w:t>
      </w:r>
      <w:r>
        <w:t>students should</w:t>
      </w:r>
      <w:r w:rsidR="004130D1">
        <w:t xml:space="preserve"> </w:t>
      </w:r>
      <w:r>
        <w:t>be able to apply the VCE Biology Units 1</w:t>
      </w:r>
      <w:r w:rsidR="00534076">
        <w:t>–</w:t>
      </w:r>
      <w:r>
        <w:t>4 key science skill</w:t>
      </w:r>
      <w:r w:rsidR="00D90814">
        <w:t xml:space="preserve"> </w:t>
      </w:r>
      <w:r w:rsidR="00534076">
        <w:t xml:space="preserve">regarding </w:t>
      </w:r>
      <w:r w:rsidR="00D36C70" w:rsidRPr="00564914">
        <w:t>‘…</w:t>
      </w:r>
      <w:r w:rsidR="00912447" w:rsidRPr="00564914">
        <w:t xml:space="preserve"> </w:t>
      </w:r>
      <w:r>
        <w:t>the influence</w:t>
      </w:r>
      <w:r w:rsidR="00D36C70" w:rsidRPr="00564914">
        <w:t xml:space="preserve"> </w:t>
      </w:r>
      <w:r>
        <w:t xml:space="preserve">of </w:t>
      </w:r>
      <w:r w:rsidR="00D36C70" w:rsidRPr="00564914">
        <w:t xml:space="preserve">social, economic, </w:t>
      </w:r>
      <w:r w:rsidR="00534076">
        <w:t xml:space="preserve">legal and </w:t>
      </w:r>
      <w:r w:rsidR="00D36C70" w:rsidRPr="00564914">
        <w:t xml:space="preserve">political factors </w:t>
      </w:r>
      <w:r>
        <w:t>relevant to the selected issue</w:t>
      </w:r>
      <w:r w:rsidR="00D36C70" w:rsidRPr="00564914">
        <w:t>’.</w:t>
      </w:r>
    </w:p>
    <w:p w14:paraId="55817AA6" w14:textId="3B2CF6AF" w:rsidR="00B27D83" w:rsidRDefault="00B27D83" w:rsidP="00B27D83">
      <w:pPr>
        <w:pStyle w:val="VCAAHeading2"/>
      </w:pPr>
      <w:r>
        <w:lastRenderedPageBreak/>
        <w:t xml:space="preserve">Question </w:t>
      </w:r>
      <w:r w:rsidR="0090131E">
        <w:t>4</w:t>
      </w:r>
      <w:r>
        <w:t>a</w:t>
      </w:r>
    </w:p>
    <w:p w14:paraId="634B25D8" w14:textId="47007289" w:rsidR="00B27D83" w:rsidRDefault="0007166D" w:rsidP="00B27D83">
      <w:pPr>
        <w:pStyle w:val="VCAAbody"/>
      </w:pPr>
      <w:r>
        <w:t xml:space="preserve">A case study is an appropriate methodology for </w:t>
      </w:r>
      <w:r w:rsidR="00925525">
        <w:t>the World Health Organization (</w:t>
      </w:r>
      <w:r>
        <w:t>WHO</w:t>
      </w:r>
      <w:r w:rsidR="00925525">
        <w:t>)</w:t>
      </w:r>
      <w:r>
        <w:t xml:space="preserve"> </w:t>
      </w:r>
      <w:r w:rsidR="00925525">
        <w:t xml:space="preserve">to </w:t>
      </w:r>
      <w:r>
        <w:t>monitor both animal and human cases of swine flu around the world because</w:t>
      </w:r>
      <w:r w:rsidR="00925525">
        <w:t>:</w:t>
      </w:r>
    </w:p>
    <w:p w14:paraId="04498144" w14:textId="0F1F0F77" w:rsidR="00780C95" w:rsidRPr="00AF49A3" w:rsidRDefault="00780C95" w:rsidP="00AF49A3">
      <w:pPr>
        <w:pStyle w:val="VCAAbullet"/>
      </w:pPr>
      <w:r w:rsidRPr="00AF49A3">
        <w:t>it contains</w:t>
      </w:r>
      <w:r w:rsidR="00D36C70" w:rsidRPr="00AF49A3">
        <w:t xml:space="preserve"> a</w:t>
      </w:r>
      <w:r w:rsidRPr="00AF49A3">
        <w:t xml:space="preserve"> </w:t>
      </w:r>
      <w:r w:rsidR="00D36C70" w:rsidRPr="00AF49A3">
        <w:t>real-world</w:t>
      </w:r>
      <w:r w:rsidRPr="00AF49A3">
        <w:t xml:space="preserve"> situation / real</w:t>
      </w:r>
      <w:r w:rsidR="00925525">
        <w:t>-</w:t>
      </w:r>
      <w:r w:rsidRPr="00AF49A3">
        <w:t>wor</w:t>
      </w:r>
      <w:r w:rsidR="00925525">
        <w:t>l</w:t>
      </w:r>
      <w:r w:rsidRPr="00AF49A3">
        <w:t>d data</w:t>
      </w:r>
      <w:r w:rsidR="00925525">
        <w:t>,</w:t>
      </w:r>
      <w:r w:rsidRPr="00AF49A3">
        <w:t xml:space="preserve"> which informs health bodies/scientists</w:t>
      </w:r>
    </w:p>
    <w:p w14:paraId="296CFF0E" w14:textId="42E7F0C5" w:rsidR="00B27D83" w:rsidRPr="00AF49A3" w:rsidRDefault="00780C95" w:rsidP="008447BF">
      <w:pPr>
        <w:pStyle w:val="VCAAbullet"/>
      </w:pPr>
      <w:r w:rsidRPr="00AF49A3">
        <w:t xml:space="preserve">analysis of </w:t>
      </w:r>
      <w:r w:rsidR="00656CE8">
        <w:t xml:space="preserve">the </w:t>
      </w:r>
      <w:r w:rsidRPr="00AF49A3">
        <w:t>causes and consequences</w:t>
      </w:r>
      <w:r w:rsidR="00656CE8">
        <w:t xml:space="preserve"> of current and/or past outbreaks can lead to</w:t>
      </w:r>
      <w:r w:rsidRPr="00AF49A3">
        <w:t xml:space="preserve"> plausible/timely recommendations </w:t>
      </w:r>
      <w:r w:rsidR="00925525">
        <w:t>to help manage</w:t>
      </w:r>
      <w:r w:rsidR="00925525" w:rsidRPr="00AF49A3">
        <w:t xml:space="preserve"> </w:t>
      </w:r>
      <w:r w:rsidRPr="00AF49A3">
        <w:t>future outbreaks.</w:t>
      </w:r>
    </w:p>
    <w:p w14:paraId="2DBB8C5A" w14:textId="72138283" w:rsidR="00780C95" w:rsidRPr="00AF49A3" w:rsidRDefault="00780C95" w:rsidP="00AF49A3">
      <w:pPr>
        <w:pStyle w:val="VCAAbody"/>
      </w:pPr>
      <w:r w:rsidRPr="00AF49A3">
        <w:t>Students could also</w:t>
      </w:r>
      <w:r w:rsidR="00267049" w:rsidRPr="00AF49A3">
        <w:t xml:space="preserve"> support their</w:t>
      </w:r>
      <w:r w:rsidRPr="00AF49A3">
        <w:t xml:space="preserve"> answer </w:t>
      </w:r>
      <w:r w:rsidR="00267049" w:rsidRPr="00AF49A3">
        <w:t xml:space="preserve">to </w:t>
      </w:r>
      <w:r w:rsidRPr="00AF49A3">
        <w:t xml:space="preserve">this question </w:t>
      </w:r>
      <w:r w:rsidR="00925525">
        <w:t>by</w:t>
      </w:r>
      <w:r w:rsidR="00925525" w:rsidRPr="00AF49A3">
        <w:t xml:space="preserve"> </w:t>
      </w:r>
      <w:r w:rsidR="00267049" w:rsidRPr="00AF49A3">
        <w:t>assess</w:t>
      </w:r>
      <w:r w:rsidR="00925525">
        <w:t>ing</w:t>
      </w:r>
      <w:r w:rsidR="00267049" w:rsidRPr="00AF49A3">
        <w:t xml:space="preserve"> why another methodology </w:t>
      </w:r>
      <w:r w:rsidR="00AB543B">
        <w:t>may</w:t>
      </w:r>
      <w:r w:rsidR="00AB543B" w:rsidRPr="00AF49A3">
        <w:t xml:space="preserve"> </w:t>
      </w:r>
      <w:r w:rsidR="00267049" w:rsidRPr="00AF49A3">
        <w:t xml:space="preserve">not </w:t>
      </w:r>
      <w:r w:rsidR="00925525">
        <w:t xml:space="preserve">be </w:t>
      </w:r>
      <w:r w:rsidR="00267049" w:rsidRPr="00AF49A3">
        <w:t>appropriate, including</w:t>
      </w:r>
      <w:r w:rsidR="004D5FA9">
        <w:t xml:space="preserve"> by explaining that</w:t>
      </w:r>
      <w:r w:rsidR="00925525">
        <w:t>:</w:t>
      </w:r>
    </w:p>
    <w:p w14:paraId="0F041936" w14:textId="6666E70C" w:rsidR="00780C95" w:rsidRPr="00AF49A3" w:rsidRDefault="00267049" w:rsidP="00AF49A3">
      <w:pPr>
        <w:pStyle w:val="VCAAbullet"/>
      </w:pPr>
      <w:r w:rsidRPr="00AF49A3">
        <w:t xml:space="preserve">fieldwork would require </w:t>
      </w:r>
      <w:r w:rsidR="00925525">
        <w:t xml:space="preserve">the </w:t>
      </w:r>
      <w:r w:rsidRPr="00AF49A3">
        <w:t xml:space="preserve">WHO/scientists </w:t>
      </w:r>
      <w:r w:rsidR="004D5FA9">
        <w:t xml:space="preserve">to </w:t>
      </w:r>
      <w:r w:rsidR="005D434C">
        <w:t>hav</w:t>
      </w:r>
      <w:r w:rsidR="004D5FA9">
        <w:t>e</w:t>
      </w:r>
      <w:r w:rsidRPr="00AF49A3">
        <w:t xml:space="preserve"> contact with the virus</w:t>
      </w:r>
      <w:r w:rsidR="00D36C70" w:rsidRPr="00AF49A3">
        <w:t xml:space="preserve">, which would </w:t>
      </w:r>
      <w:r w:rsidR="00AB543B">
        <w:t xml:space="preserve">potentially </w:t>
      </w:r>
      <w:r w:rsidR="00D36C70" w:rsidRPr="00AF49A3">
        <w:t>be unsafe</w:t>
      </w:r>
    </w:p>
    <w:p w14:paraId="4D3B09A8" w14:textId="7B01D267" w:rsidR="00267049" w:rsidRPr="00AF49A3" w:rsidRDefault="00267049" w:rsidP="00AF49A3">
      <w:pPr>
        <w:pStyle w:val="VCAAbullet"/>
      </w:pPr>
      <w:r w:rsidRPr="00AF49A3">
        <w:t>a controlled experiment may be difficult</w:t>
      </w:r>
      <w:r w:rsidR="00D36C70" w:rsidRPr="00AF49A3">
        <w:t>,</w:t>
      </w:r>
      <w:r w:rsidRPr="00AF49A3">
        <w:t xml:space="preserve"> as there are many unknown variables OR </w:t>
      </w:r>
      <w:r w:rsidR="00D36C70" w:rsidRPr="00AF49A3">
        <w:t xml:space="preserve">it </w:t>
      </w:r>
      <w:r w:rsidR="00AB543B">
        <w:t>may be</w:t>
      </w:r>
      <w:r w:rsidR="00AB543B" w:rsidRPr="00AF49A3">
        <w:t xml:space="preserve"> </w:t>
      </w:r>
      <w:r w:rsidRPr="00AF49A3">
        <w:t xml:space="preserve">perceived as unethical to </w:t>
      </w:r>
      <w:r w:rsidR="00AB543B">
        <w:t xml:space="preserve">infect / </w:t>
      </w:r>
      <w:r w:rsidRPr="00AF49A3">
        <w:t>test on patients</w:t>
      </w:r>
    </w:p>
    <w:p w14:paraId="416A3E23" w14:textId="6AD4C185" w:rsidR="00267049" w:rsidRPr="00AF49A3" w:rsidRDefault="00267049" w:rsidP="00AF49A3">
      <w:pPr>
        <w:pStyle w:val="VCAAbullet"/>
      </w:pPr>
      <w:r w:rsidRPr="00AF49A3">
        <w:t>a correlational study</w:t>
      </w:r>
      <w:r w:rsidR="005D434C">
        <w:t xml:space="preserve"> is not required</w:t>
      </w:r>
      <w:r w:rsidR="00D36C70" w:rsidRPr="00AF49A3">
        <w:t xml:space="preserve">, </w:t>
      </w:r>
      <w:r w:rsidRPr="00AF49A3">
        <w:t xml:space="preserve">as </w:t>
      </w:r>
      <w:r w:rsidR="00AB543B">
        <w:t xml:space="preserve">the WHO already understands the </w:t>
      </w:r>
      <w:r w:rsidRPr="00AF49A3">
        <w:t xml:space="preserve">relationships or associations </w:t>
      </w:r>
      <w:r w:rsidR="00AB543B">
        <w:t>between animal and human cases of swine flu</w:t>
      </w:r>
      <w:r w:rsidR="009066FB">
        <w:t>.</w:t>
      </w:r>
    </w:p>
    <w:p w14:paraId="44BB3827" w14:textId="3F313FCA" w:rsidR="00267049" w:rsidRDefault="00267049" w:rsidP="008447BF">
      <w:pPr>
        <w:pStyle w:val="VCAAbody"/>
      </w:pPr>
      <w:r>
        <w:t>This question proved challenging for students</w:t>
      </w:r>
      <w:r w:rsidR="00CF4A51">
        <w:t>. Therefore, they</w:t>
      </w:r>
      <w:r>
        <w:t xml:space="preserve"> are encouraged to review the various forms of scientific investigation methodologies </w:t>
      </w:r>
      <w:r w:rsidR="005D434C">
        <w:t xml:space="preserve">outlined </w:t>
      </w:r>
      <w:r>
        <w:t xml:space="preserve">in </w:t>
      </w:r>
      <w:r w:rsidRPr="00CF4A51">
        <w:t xml:space="preserve">the Study Design on pages </w:t>
      </w:r>
      <w:r w:rsidR="00CF4A51" w:rsidRPr="00CF4A51">
        <w:t>9</w:t>
      </w:r>
      <w:r w:rsidR="00AF49A3">
        <w:t>–</w:t>
      </w:r>
      <w:r w:rsidR="00CF4A51" w:rsidRPr="00CF4A51">
        <w:t>10</w:t>
      </w:r>
      <w:r w:rsidRPr="00CF4A51">
        <w:t>.</w:t>
      </w:r>
    </w:p>
    <w:p w14:paraId="0C0BBCD7" w14:textId="5F690D16" w:rsidR="00B27D83" w:rsidRDefault="00B27D83" w:rsidP="00B27D83">
      <w:pPr>
        <w:pStyle w:val="VCAAHeading2"/>
      </w:pPr>
      <w:r>
        <w:t xml:space="preserve">Question </w:t>
      </w:r>
      <w:r w:rsidR="00267049">
        <w:t>4b</w:t>
      </w:r>
    </w:p>
    <w:p w14:paraId="39584811" w14:textId="5C27E3A0" w:rsidR="00B27D83" w:rsidRPr="00AF49A3" w:rsidRDefault="00547E0A" w:rsidP="00AF49A3">
      <w:pPr>
        <w:pStyle w:val="VCAAbody"/>
      </w:pPr>
      <w:r w:rsidRPr="00AF49A3">
        <w:t>The function of the MHC Class I marker on cells infected with the swine flu virus is that it allows</w:t>
      </w:r>
      <w:r w:rsidR="005D434C">
        <w:t>:</w:t>
      </w:r>
    </w:p>
    <w:p w14:paraId="0AD1845A" w14:textId="36149A8C" w:rsidR="00B27D83" w:rsidRPr="00AF49A3" w:rsidRDefault="00547E0A" w:rsidP="00AF49A3">
      <w:pPr>
        <w:pStyle w:val="VCAAbullet"/>
      </w:pPr>
      <w:r>
        <w:t xml:space="preserve">the </w:t>
      </w:r>
      <w:r w:rsidRPr="00AF49A3">
        <w:t xml:space="preserve">immune system to </w:t>
      </w:r>
      <w:r w:rsidR="005D434C">
        <w:t>distinguish</w:t>
      </w:r>
      <w:r w:rsidR="005D434C" w:rsidRPr="00AF49A3">
        <w:t xml:space="preserve"> </w:t>
      </w:r>
      <w:r w:rsidRPr="00AF49A3">
        <w:t>the cells’ self</w:t>
      </w:r>
      <w:r w:rsidR="005D434C">
        <w:t>-</w:t>
      </w:r>
      <w:r w:rsidRPr="00AF49A3">
        <w:t>antigens from non-</w:t>
      </w:r>
      <w:proofErr w:type="spellStart"/>
      <w:r w:rsidRPr="00AF49A3">
        <w:t>self antigens</w:t>
      </w:r>
      <w:proofErr w:type="spellEnd"/>
    </w:p>
    <w:p w14:paraId="4AF24BAF" w14:textId="10376DBD" w:rsidR="00547E0A" w:rsidRDefault="00CF4A51" w:rsidP="00AF49A3">
      <w:pPr>
        <w:pStyle w:val="VCAAbullet"/>
      </w:pPr>
      <w:r w:rsidRPr="00AF49A3">
        <w:t>i</w:t>
      </w:r>
      <w:r w:rsidR="00547E0A" w:rsidRPr="00AF49A3">
        <w:t>nfected cells</w:t>
      </w:r>
      <w:r w:rsidR="00547E0A">
        <w:t xml:space="preserve"> to display swine flu antigens to activate </w:t>
      </w:r>
      <w:r>
        <w:t>natural killer</w:t>
      </w:r>
      <w:r w:rsidR="00547E0A">
        <w:t xml:space="preserve"> OR cytotoxic T cells. </w:t>
      </w:r>
    </w:p>
    <w:p w14:paraId="54D7BEC7" w14:textId="4CDED0B6" w:rsidR="00B27D83" w:rsidRDefault="00B27D83" w:rsidP="00B27D83">
      <w:pPr>
        <w:pStyle w:val="VCAAHeading2"/>
      </w:pPr>
      <w:r>
        <w:t xml:space="preserve">Question </w:t>
      </w:r>
      <w:r w:rsidR="00547E0A">
        <w:t>4c</w:t>
      </w:r>
    </w:p>
    <w:p w14:paraId="73BECB01" w14:textId="3D2706DE" w:rsidR="00B27D83" w:rsidRPr="00AF49A3" w:rsidRDefault="00547E0A" w:rsidP="00AF49A3">
      <w:pPr>
        <w:pStyle w:val="VCAAbody"/>
      </w:pPr>
      <w:r w:rsidRPr="00AF49A3">
        <w:t>The role of dendritic cell A</w:t>
      </w:r>
      <w:r w:rsidR="00CF4A51" w:rsidRPr="00AF49A3">
        <w:t>,</w:t>
      </w:r>
      <w:r w:rsidRPr="00AF49A3">
        <w:t xml:space="preserve"> which has a high amount of MHC Class II markers and low production of interferons</w:t>
      </w:r>
      <w:r w:rsidR="00CF4A51" w:rsidRPr="00AF49A3">
        <w:t>,</w:t>
      </w:r>
      <w:r w:rsidRPr="00AF49A3">
        <w:t xml:space="preserve"> would be to engulf the pathogen </w:t>
      </w:r>
      <w:r w:rsidR="00AB543B">
        <w:t>OR</w:t>
      </w:r>
      <w:r w:rsidR="00AB543B" w:rsidRPr="00AF49A3">
        <w:t xml:space="preserve"> </w:t>
      </w:r>
      <w:r w:rsidRPr="00AF49A3">
        <w:t>present the foreign antigen</w:t>
      </w:r>
      <w:r w:rsidR="00CF4A51" w:rsidRPr="00AF49A3">
        <w:t xml:space="preserve"> fragments</w:t>
      </w:r>
      <w:r w:rsidRPr="00AF49A3">
        <w:t xml:space="preserve"> to helper T cells, allowing the pathogen to be removed from the body. </w:t>
      </w:r>
    </w:p>
    <w:p w14:paraId="5ED1595F" w14:textId="73835D63" w:rsidR="00547E0A" w:rsidRPr="00AF49A3" w:rsidRDefault="00547E0A" w:rsidP="00AF49A3">
      <w:pPr>
        <w:pStyle w:val="VCAAbody"/>
      </w:pPr>
      <w:r w:rsidRPr="00AF49A3">
        <w:t>The role of dendritic cell B</w:t>
      </w:r>
      <w:r w:rsidR="00CF4A51" w:rsidRPr="00AF49A3">
        <w:t>,</w:t>
      </w:r>
      <w:r w:rsidRPr="00AF49A3">
        <w:t xml:space="preserve"> which has a low amount of MHC Class II markers and high production of interferons</w:t>
      </w:r>
      <w:r w:rsidR="00CF4A51" w:rsidRPr="00AF49A3">
        <w:t>,</w:t>
      </w:r>
      <w:r w:rsidRPr="00AF49A3">
        <w:t xml:space="preserve"> would be to </w:t>
      </w:r>
      <w:r w:rsidR="007D4461" w:rsidRPr="00AF49A3">
        <w:t xml:space="preserve">alert uninfected cells of potential infection to produce </w:t>
      </w:r>
      <w:proofErr w:type="spellStart"/>
      <w:r w:rsidR="007D4461" w:rsidRPr="00AF49A3">
        <w:t>defences</w:t>
      </w:r>
      <w:proofErr w:type="spellEnd"/>
      <w:r w:rsidR="007D4461" w:rsidRPr="00AF49A3">
        <w:t xml:space="preserve"> to the pathogen before they are infected </w:t>
      </w:r>
      <w:r w:rsidR="00397C0A">
        <w:t xml:space="preserve">OR </w:t>
      </w:r>
      <w:r w:rsidR="007D4461" w:rsidRPr="00AF49A3">
        <w:t>attract other immune cells to the infected area to slow the spread/replication of the pathogen</w:t>
      </w:r>
      <w:r w:rsidR="00397C0A">
        <w:t>, allowing a faster recovery</w:t>
      </w:r>
      <w:r w:rsidR="007D4461" w:rsidRPr="00AF49A3">
        <w:t xml:space="preserve">. </w:t>
      </w:r>
    </w:p>
    <w:p w14:paraId="3D4F3FC9" w14:textId="1AF9A266" w:rsidR="00B27D83" w:rsidRDefault="00B27D83" w:rsidP="00725489">
      <w:pPr>
        <w:pStyle w:val="VCAAHeading2"/>
      </w:pPr>
      <w:r>
        <w:t xml:space="preserve">Question </w:t>
      </w:r>
      <w:r w:rsidR="007D4461">
        <w:t>5</w:t>
      </w:r>
      <w:r>
        <w:t>a</w:t>
      </w:r>
    </w:p>
    <w:p w14:paraId="244EE7D9" w14:textId="57DC9D2E" w:rsidR="00B27D83" w:rsidRPr="00AF49A3" w:rsidRDefault="007D4461" w:rsidP="00AF49A3">
      <w:pPr>
        <w:pStyle w:val="VCAAbody"/>
      </w:pPr>
      <w:r w:rsidRPr="00AF49A3">
        <w:t>The roles played by helper T cells in the adaptive immune response include</w:t>
      </w:r>
      <w:r w:rsidR="00C734EB">
        <w:t>:</w:t>
      </w:r>
    </w:p>
    <w:p w14:paraId="022143E8" w14:textId="73C9B706" w:rsidR="00B27D83" w:rsidRDefault="007D4461" w:rsidP="002818D0">
      <w:pPr>
        <w:pStyle w:val="VCAAbullet"/>
      </w:pPr>
      <w:r>
        <w:t>activat</w:t>
      </w:r>
      <w:r w:rsidR="00CF4A51">
        <w:t>ion</w:t>
      </w:r>
      <w:r>
        <w:t xml:space="preserve"> when presented with antigens of </w:t>
      </w:r>
      <w:r>
        <w:rPr>
          <w:i/>
          <w:iCs/>
        </w:rPr>
        <w:t>C. burnetiid</w:t>
      </w:r>
      <w:r>
        <w:t xml:space="preserve"> by an antigen</w:t>
      </w:r>
      <w:r w:rsidR="00C734EB">
        <w:t>-</w:t>
      </w:r>
      <w:r>
        <w:t>presenting cell</w:t>
      </w:r>
    </w:p>
    <w:p w14:paraId="1FE6575C" w14:textId="1C7F5EB0" w:rsidR="007D4461" w:rsidRDefault="0054528A" w:rsidP="002818D0">
      <w:pPr>
        <w:pStyle w:val="VCAAbullet"/>
      </w:pPr>
      <w:r>
        <w:t>release of cytokines</w:t>
      </w:r>
    </w:p>
    <w:p w14:paraId="752EDFA4" w14:textId="5D604301" w:rsidR="0054528A" w:rsidRDefault="0054528A" w:rsidP="002818D0">
      <w:pPr>
        <w:pStyle w:val="VCAAbullet"/>
      </w:pPr>
      <w:r>
        <w:t>formation of memory T helper cells</w:t>
      </w:r>
    </w:p>
    <w:p w14:paraId="5F3AF17D" w14:textId="50F758A0" w:rsidR="0054528A" w:rsidRDefault="0054528A" w:rsidP="002818D0">
      <w:pPr>
        <w:pStyle w:val="VCAAbullet"/>
      </w:pPr>
      <w:r>
        <w:t>activation of cytotoxic T cells</w:t>
      </w:r>
    </w:p>
    <w:p w14:paraId="5241D042" w14:textId="5986D80D" w:rsidR="0054528A" w:rsidRPr="00BB555C" w:rsidRDefault="0054528A" w:rsidP="002818D0">
      <w:pPr>
        <w:pStyle w:val="VCAAbullet"/>
      </w:pPr>
      <w:r>
        <w:t xml:space="preserve">activation of B cells. </w:t>
      </w:r>
    </w:p>
    <w:p w14:paraId="219B0011" w14:textId="3C0FD51B" w:rsidR="0054528A" w:rsidRDefault="0054528A" w:rsidP="008447BF">
      <w:pPr>
        <w:pStyle w:val="VCAAbody"/>
      </w:pPr>
      <w:r>
        <w:t xml:space="preserve">Students </w:t>
      </w:r>
      <w:r w:rsidR="00656274">
        <w:t>s</w:t>
      </w:r>
      <w:r>
        <w:t>h</w:t>
      </w:r>
      <w:r w:rsidR="00656274">
        <w:t xml:space="preserve">ould note that helper T cells </w:t>
      </w:r>
      <w:r w:rsidR="00CF4A51">
        <w:t>do</w:t>
      </w:r>
      <w:r w:rsidR="00656274">
        <w:t xml:space="preserve"> not collect or present the antigen</w:t>
      </w:r>
      <w:r w:rsidR="00CF4A51">
        <w:t xml:space="preserve"> fragments</w:t>
      </w:r>
      <w:r w:rsidR="00656274">
        <w:t xml:space="preserve"> </w:t>
      </w:r>
      <w:r w:rsidR="00C734EB">
        <w:t>themselves</w:t>
      </w:r>
      <w:r w:rsidR="00656274">
        <w:t xml:space="preserve">. </w:t>
      </w:r>
    </w:p>
    <w:p w14:paraId="3D818758" w14:textId="4E7124CD" w:rsidR="00725489" w:rsidRPr="008447BF" w:rsidRDefault="00725489" w:rsidP="00725489">
      <w:r w:rsidRPr="00725489">
        <w:br w:type="page"/>
      </w:r>
    </w:p>
    <w:p w14:paraId="7EDE55E0" w14:textId="466F44A0" w:rsidR="00B27D83" w:rsidRDefault="00B27D83" w:rsidP="00B27D83">
      <w:pPr>
        <w:pStyle w:val="VCAAHeading2"/>
      </w:pPr>
      <w:r>
        <w:lastRenderedPageBreak/>
        <w:t xml:space="preserve">Question </w:t>
      </w:r>
      <w:r w:rsidR="00656274">
        <w:t>5b</w:t>
      </w:r>
    </w:p>
    <w:p w14:paraId="553348B5" w14:textId="3A9602AC" w:rsidR="00656274" w:rsidRDefault="00C734EB" w:rsidP="00B27D83">
      <w:pPr>
        <w:pStyle w:val="VCAAbody"/>
      </w:pPr>
      <w:r>
        <w:t>Polymerase chain reaction (</w:t>
      </w:r>
      <w:r w:rsidR="00656274">
        <w:t>PCR</w:t>
      </w:r>
      <w:r>
        <w:t>)</w:t>
      </w:r>
      <w:r w:rsidR="00656274">
        <w:t xml:space="preserve"> is used </w:t>
      </w:r>
      <w:r w:rsidR="00CF4A51">
        <w:t xml:space="preserve">to </w:t>
      </w:r>
      <w:r w:rsidR="00656274">
        <w:t xml:space="preserve">amplify the </w:t>
      </w:r>
      <w:r w:rsidR="00CF4A51">
        <w:t xml:space="preserve">pathogen </w:t>
      </w:r>
      <w:r w:rsidR="00656274">
        <w:t xml:space="preserve">DNA to identify or analyse </w:t>
      </w:r>
      <w:r w:rsidR="00CF4A51">
        <w:t>it further through</w:t>
      </w:r>
      <w:r w:rsidR="00656274">
        <w:t xml:space="preserve"> gel electrophoresis. </w:t>
      </w:r>
    </w:p>
    <w:p w14:paraId="32915C66" w14:textId="695ED2D8" w:rsidR="00B27D83" w:rsidRDefault="00656274" w:rsidP="00B27D83">
      <w:pPr>
        <w:pStyle w:val="VCAAbody"/>
      </w:pPr>
      <w:r>
        <w:t xml:space="preserve">Students may have also answered this </w:t>
      </w:r>
      <w:r w:rsidR="00CF4A51">
        <w:t xml:space="preserve">question </w:t>
      </w:r>
      <w:r w:rsidR="009B68CA">
        <w:t xml:space="preserve">by referring to the use of primers to anneal to bacterial DNA OR </w:t>
      </w:r>
      <w:r w:rsidR="00C734EB">
        <w:t xml:space="preserve">the </w:t>
      </w:r>
      <w:r w:rsidR="009B68CA">
        <w:t xml:space="preserve">use of </w:t>
      </w:r>
      <w:r w:rsidR="009B68CA">
        <w:rPr>
          <w:i/>
          <w:iCs/>
        </w:rPr>
        <w:t>Taq</w:t>
      </w:r>
      <w:r w:rsidR="009B68CA">
        <w:t xml:space="preserve"> DNA polymerase to synthesise new bacterial DNA</w:t>
      </w:r>
      <w:r>
        <w:t xml:space="preserve"> </w:t>
      </w:r>
      <w:r w:rsidR="009B68CA">
        <w:t xml:space="preserve">OR heating up DNA to separate DNA strands so specific regions can be amplified. </w:t>
      </w:r>
    </w:p>
    <w:p w14:paraId="386B8DE3" w14:textId="1CC8682A" w:rsidR="00B27D83" w:rsidRDefault="00B27D83" w:rsidP="00B27D83">
      <w:pPr>
        <w:pStyle w:val="VCAAHeading2"/>
      </w:pPr>
      <w:r>
        <w:t xml:space="preserve">Question </w:t>
      </w:r>
      <w:r w:rsidR="009B68CA">
        <w:t>5c</w:t>
      </w:r>
    </w:p>
    <w:p w14:paraId="112F0E77" w14:textId="6B630F42" w:rsidR="00B27D83" w:rsidRDefault="009B68CA" w:rsidP="00B27D83">
      <w:pPr>
        <w:pStyle w:val="VCAAbody"/>
      </w:pPr>
      <w:r>
        <w:t xml:space="preserve">Examples of reasons why 90% of Q fever cases </w:t>
      </w:r>
      <w:r w:rsidR="00C734EB">
        <w:t xml:space="preserve">are </w:t>
      </w:r>
      <w:r>
        <w:t>not identified include</w:t>
      </w:r>
      <w:r w:rsidR="00C734EB">
        <w:t>:</w:t>
      </w:r>
    </w:p>
    <w:p w14:paraId="5C72E146" w14:textId="524D3636" w:rsidR="009B68CA" w:rsidRPr="00AF49A3" w:rsidRDefault="009B68CA" w:rsidP="00AF49A3">
      <w:pPr>
        <w:pStyle w:val="VCAAbullet"/>
      </w:pPr>
      <w:r w:rsidRPr="00AF49A3">
        <w:t>people not being tested</w:t>
      </w:r>
    </w:p>
    <w:p w14:paraId="33884978" w14:textId="5DF404EA" w:rsidR="009B68CA" w:rsidRPr="00AF49A3" w:rsidRDefault="009B68CA" w:rsidP="00AF49A3">
      <w:pPr>
        <w:pStyle w:val="VCAAbullet"/>
      </w:pPr>
      <w:r w:rsidRPr="00AF49A3">
        <w:t xml:space="preserve">testing early in the onset of disease OR months after </w:t>
      </w:r>
      <w:r w:rsidR="00375459">
        <w:t xml:space="preserve">the </w:t>
      </w:r>
      <w:r w:rsidRPr="00AF49A3">
        <w:t xml:space="preserve">onset of disease when antibody levels </w:t>
      </w:r>
      <w:r w:rsidR="00C734EB">
        <w:t>are</w:t>
      </w:r>
      <w:r w:rsidR="00C734EB" w:rsidRPr="00AF49A3">
        <w:t xml:space="preserve"> </w:t>
      </w:r>
      <w:r w:rsidRPr="00AF49A3">
        <w:t xml:space="preserve">not high enough to </w:t>
      </w:r>
      <w:r w:rsidR="00CF4A51" w:rsidRPr="00AF49A3">
        <w:t>display</w:t>
      </w:r>
      <w:r w:rsidRPr="00AF49A3">
        <w:t xml:space="preserve"> in the test</w:t>
      </w:r>
    </w:p>
    <w:p w14:paraId="6FF1A85B" w14:textId="23D27053" w:rsidR="009B68CA" w:rsidRPr="00AF49A3" w:rsidRDefault="00C734EB" w:rsidP="00AF49A3">
      <w:pPr>
        <w:pStyle w:val="VCAAbullet"/>
      </w:pPr>
      <w:r>
        <w:t xml:space="preserve">a </w:t>
      </w:r>
      <w:r w:rsidR="009B68CA" w:rsidRPr="00AF49A3">
        <w:t xml:space="preserve">low proportion of the population </w:t>
      </w:r>
      <w:r>
        <w:t xml:space="preserve">being </w:t>
      </w:r>
      <w:r w:rsidR="009B68CA" w:rsidRPr="00AF49A3">
        <w:t>infected</w:t>
      </w:r>
    </w:p>
    <w:p w14:paraId="461343E2" w14:textId="3DCD252B" w:rsidR="009B68CA" w:rsidRPr="00AF49A3" w:rsidRDefault="00C734EB" w:rsidP="00AF49A3">
      <w:pPr>
        <w:pStyle w:val="VCAAbullet"/>
      </w:pPr>
      <w:r>
        <w:t xml:space="preserve">a </w:t>
      </w:r>
      <w:r w:rsidR="009B68CA" w:rsidRPr="00AF49A3">
        <w:t>long incubation period</w:t>
      </w:r>
      <w:r>
        <w:t>, meaning</w:t>
      </w:r>
      <w:r w:rsidR="009B68CA" w:rsidRPr="00AF49A3">
        <w:t xml:space="preserve"> people </w:t>
      </w:r>
      <w:r>
        <w:t>are</w:t>
      </w:r>
      <w:r w:rsidRPr="00AF49A3">
        <w:t xml:space="preserve"> </w:t>
      </w:r>
      <w:r w:rsidR="009B68CA" w:rsidRPr="00AF49A3">
        <w:t xml:space="preserve">not aware they </w:t>
      </w:r>
      <w:r w:rsidR="000520F2">
        <w:t>are infected</w:t>
      </w:r>
    </w:p>
    <w:p w14:paraId="7E704663" w14:textId="331B6ED1" w:rsidR="009B68CA" w:rsidRPr="00BB555C" w:rsidRDefault="00C734EB" w:rsidP="00AF49A3">
      <w:pPr>
        <w:pStyle w:val="VCAAbullet"/>
      </w:pPr>
      <w:r>
        <w:t xml:space="preserve">the </w:t>
      </w:r>
      <w:r w:rsidR="009B68CA" w:rsidRPr="00AF49A3">
        <w:t>expense</w:t>
      </w:r>
      <w:r w:rsidR="009B68CA">
        <w:t xml:space="preserve"> associated with collecti</w:t>
      </w:r>
      <w:r>
        <w:t>ng</w:t>
      </w:r>
      <w:r w:rsidR="009B68CA">
        <w:t xml:space="preserve"> and analysi</w:t>
      </w:r>
      <w:r>
        <w:t>ng</w:t>
      </w:r>
      <w:r w:rsidR="009B68CA">
        <w:t xml:space="preserve"> blood sample</w:t>
      </w:r>
      <w:r>
        <w:t>s</w:t>
      </w:r>
      <w:r w:rsidR="009B68CA">
        <w:t xml:space="preserve"> </w:t>
      </w:r>
      <w:r>
        <w:t xml:space="preserve">from </w:t>
      </w:r>
      <w:r w:rsidR="009B68CA">
        <w:t>individuals.</w:t>
      </w:r>
    </w:p>
    <w:p w14:paraId="24511CA4" w14:textId="3E7723A4" w:rsidR="00B27D83" w:rsidRDefault="00B27D83" w:rsidP="00B27D83">
      <w:pPr>
        <w:pStyle w:val="VCAAHeading2"/>
      </w:pPr>
      <w:r>
        <w:t xml:space="preserve">Question </w:t>
      </w:r>
      <w:r w:rsidR="009B68CA">
        <w:t>5d</w:t>
      </w:r>
    </w:p>
    <w:p w14:paraId="56C473E1" w14:textId="3CE3435B" w:rsidR="00B27D83" w:rsidRDefault="009B68CA" w:rsidP="00B27D83">
      <w:pPr>
        <w:pStyle w:val="VCAAbody"/>
      </w:pPr>
      <w:r>
        <w:t>Examples of a strategy that could be implemented by the Australian Government to control the spread of Q</w:t>
      </w:r>
      <w:r w:rsidR="00375459">
        <w:t> </w:t>
      </w:r>
      <w:r>
        <w:t>fever include</w:t>
      </w:r>
      <w:r w:rsidR="006238DE">
        <w:t>:</w:t>
      </w:r>
    </w:p>
    <w:p w14:paraId="499E5056" w14:textId="22E8D20F" w:rsidR="00B27D83" w:rsidRDefault="009B68CA" w:rsidP="002818D0">
      <w:pPr>
        <w:pStyle w:val="VCAAbullet"/>
      </w:pPr>
      <w:r>
        <w:t xml:space="preserve">isolation </w:t>
      </w:r>
      <w:r w:rsidR="00B96FDB">
        <w:t>OR</w:t>
      </w:r>
      <w:r>
        <w:t xml:space="preserve"> quarantine of infected individuals </w:t>
      </w:r>
    </w:p>
    <w:p w14:paraId="403F68CF" w14:textId="58CF604A" w:rsidR="009B68CA" w:rsidRDefault="00B96FDB" w:rsidP="002818D0">
      <w:pPr>
        <w:pStyle w:val="VCAAbullet"/>
      </w:pPr>
      <w:r>
        <w:t>u</w:t>
      </w:r>
      <w:r w:rsidR="002818D0">
        <w:t>se of existing vaccination</w:t>
      </w:r>
    </w:p>
    <w:p w14:paraId="71E3E674" w14:textId="26ADE4BB" w:rsidR="002818D0" w:rsidRDefault="002818D0" w:rsidP="002818D0">
      <w:pPr>
        <w:pStyle w:val="VCAAbullet"/>
      </w:pPr>
      <w:r>
        <w:t>mandatory reporting of cases</w:t>
      </w:r>
    </w:p>
    <w:p w14:paraId="445F1981" w14:textId="782C9859" w:rsidR="002818D0" w:rsidRDefault="002818D0" w:rsidP="002818D0">
      <w:pPr>
        <w:pStyle w:val="VCAAbullet"/>
      </w:pPr>
      <w:r>
        <w:t>education or disinfection protocols for individuals working with animals</w:t>
      </w:r>
    </w:p>
    <w:p w14:paraId="48D7B52C" w14:textId="5896C441" w:rsidR="00B96FDB" w:rsidRPr="008447BF" w:rsidRDefault="002818D0" w:rsidP="008447BF">
      <w:pPr>
        <w:pStyle w:val="VCAAbullet"/>
      </w:pPr>
      <w:r>
        <w:t>prevention of movement of animals OR screening of animals OR culling of infected animals.</w:t>
      </w:r>
    </w:p>
    <w:p w14:paraId="7AA7E650" w14:textId="2AF3D44C" w:rsidR="00B27D83" w:rsidRDefault="00B27D83" w:rsidP="00B27D83">
      <w:pPr>
        <w:pStyle w:val="VCAAHeading2"/>
      </w:pPr>
      <w:r>
        <w:t xml:space="preserve">Question </w:t>
      </w:r>
      <w:r w:rsidR="002818D0">
        <w:t>5e</w:t>
      </w:r>
    </w:p>
    <w:p w14:paraId="163B74B7" w14:textId="04BC6099" w:rsidR="00B27D83" w:rsidRDefault="00B96FDB" w:rsidP="00B27D83">
      <w:pPr>
        <w:pStyle w:val="VCAAbody"/>
      </w:pPr>
      <w:r>
        <w:t>Reasons why t</w:t>
      </w:r>
      <w:r w:rsidR="002818D0">
        <w:t xml:space="preserve">he </w:t>
      </w:r>
      <w:r w:rsidR="006238DE">
        <w:t xml:space="preserve">National </w:t>
      </w:r>
      <w:proofErr w:type="spellStart"/>
      <w:r w:rsidR="006238DE">
        <w:t>Immunisation</w:t>
      </w:r>
      <w:proofErr w:type="spellEnd"/>
      <w:r w:rsidR="006238DE">
        <w:t xml:space="preserve"> Program (</w:t>
      </w:r>
      <w:r w:rsidR="002818D0">
        <w:t>NIP</w:t>
      </w:r>
      <w:r w:rsidR="006238DE">
        <w:t>)</w:t>
      </w:r>
      <w:r w:rsidR="002818D0">
        <w:t xml:space="preserve"> d</w:t>
      </w:r>
      <w:r w:rsidR="006238DE">
        <w:t>oes</w:t>
      </w:r>
      <w:r w:rsidR="002818D0">
        <w:t xml:space="preserve"> not provide free vaccination against Q fever</w:t>
      </w:r>
      <w:r>
        <w:t>,</w:t>
      </w:r>
      <w:r w:rsidR="002818D0">
        <w:t xml:space="preserve"> but does </w:t>
      </w:r>
      <w:r w:rsidR="006238DE">
        <w:t xml:space="preserve">for </w:t>
      </w:r>
      <w:r w:rsidR="002818D0">
        <w:t>many other infectious diseases</w:t>
      </w:r>
      <w:r>
        <w:t>,</w:t>
      </w:r>
      <w:r w:rsidR="002818D0">
        <w:t xml:space="preserve"> include</w:t>
      </w:r>
      <w:r w:rsidR="006238DE">
        <w:t>:</w:t>
      </w:r>
    </w:p>
    <w:p w14:paraId="01F94875" w14:textId="346F3343" w:rsidR="00B27D83" w:rsidRPr="00AF49A3" w:rsidRDefault="006238DE" w:rsidP="00AF49A3">
      <w:pPr>
        <w:pStyle w:val="VCAAbullet"/>
      </w:pPr>
      <w:r>
        <w:t>p</w:t>
      </w:r>
      <w:r w:rsidR="002818D0" w:rsidRPr="00AF49A3">
        <w:t>erson</w:t>
      </w:r>
      <w:r>
        <w:t>-</w:t>
      </w:r>
      <w:r w:rsidR="002818D0" w:rsidRPr="00AF49A3">
        <w:t>to</w:t>
      </w:r>
      <w:r>
        <w:t>-</w:t>
      </w:r>
      <w:r w:rsidR="002818D0" w:rsidRPr="00AF49A3">
        <w:t xml:space="preserve">person spread </w:t>
      </w:r>
      <w:r>
        <w:t>is</w:t>
      </w:r>
      <w:r w:rsidRPr="00AF49A3">
        <w:t xml:space="preserve"> </w:t>
      </w:r>
      <w:r w:rsidR="002818D0" w:rsidRPr="00AF49A3">
        <w:t>unlikely</w:t>
      </w:r>
    </w:p>
    <w:p w14:paraId="0D48D7A5" w14:textId="6015358C" w:rsidR="002818D0" w:rsidRPr="00AF49A3" w:rsidRDefault="00BB6FE5" w:rsidP="00AF49A3">
      <w:pPr>
        <w:pStyle w:val="VCAAbullet"/>
      </w:pPr>
      <w:r>
        <w:t xml:space="preserve">a </w:t>
      </w:r>
      <w:r w:rsidR="00BA408D">
        <w:t>specific</w:t>
      </w:r>
      <w:r w:rsidR="00BA408D" w:rsidRPr="00AF49A3">
        <w:t xml:space="preserve"> </w:t>
      </w:r>
      <w:r w:rsidR="002818D0" w:rsidRPr="00AF49A3">
        <w:t>population</w:t>
      </w:r>
      <w:r>
        <w:t xml:space="preserve"> </w:t>
      </w:r>
      <w:r w:rsidR="006238DE">
        <w:t>is</w:t>
      </w:r>
      <w:r>
        <w:t xml:space="preserve"> at</w:t>
      </w:r>
      <w:r w:rsidR="006238DE" w:rsidRPr="00AF49A3">
        <w:t xml:space="preserve"> </w:t>
      </w:r>
      <w:r w:rsidR="00BA408D">
        <w:t xml:space="preserve">risk of </w:t>
      </w:r>
      <w:r w:rsidR="002818D0" w:rsidRPr="00AF49A3">
        <w:t>infect</w:t>
      </w:r>
      <w:r w:rsidR="00BA408D">
        <w:t>ion</w:t>
      </w:r>
      <w:r>
        <w:t xml:space="preserve"> (those working with animals)</w:t>
      </w:r>
      <w:r w:rsidR="00BA408D">
        <w:t xml:space="preserve">, </w:t>
      </w:r>
      <w:r w:rsidR="002818D0" w:rsidRPr="00AF49A3">
        <w:t xml:space="preserve">so herd immunity </w:t>
      </w:r>
      <w:r w:rsidR="006238DE">
        <w:t>is</w:t>
      </w:r>
      <w:r w:rsidR="006238DE" w:rsidRPr="00AF49A3">
        <w:t xml:space="preserve"> </w:t>
      </w:r>
      <w:r w:rsidR="002818D0" w:rsidRPr="00AF49A3">
        <w:t xml:space="preserve">not required OR vaccination </w:t>
      </w:r>
      <w:r w:rsidR="006238DE">
        <w:t xml:space="preserve">is </w:t>
      </w:r>
      <w:r w:rsidR="002818D0" w:rsidRPr="00AF49A3">
        <w:t>only effective for those working with animals</w:t>
      </w:r>
    </w:p>
    <w:p w14:paraId="36B21216" w14:textId="30FB1013" w:rsidR="002818D0" w:rsidRPr="00AF49A3" w:rsidRDefault="006238DE" w:rsidP="00AF49A3">
      <w:pPr>
        <w:pStyle w:val="VCAAbullet"/>
      </w:pPr>
      <w:r>
        <w:t xml:space="preserve">the </w:t>
      </w:r>
      <w:r w:rsidR="00B96FDB" w:rsidRPr="00AF49A3">
        <w:t>c</w:t>
      </w:r>
      <w:r w:rsidR="002818D0" w:rsidRPr="00AF49A3">
        <w:t xml:space="preserve">ost to vaccinate everyone is high when </w:t>
      </w:r>
      <w:r>
        <w:t xml:space="preserve">the </w:t>
      </w:r>
      <w:r w:rsidR="002818D0" w:rsidRPr="00AF49A3">
        <w:t>number infected is so low</w:t>
      </w:r>
      <w:r w:rsidR="00DD5A86">
        <w:t>.</w:t>
      </w:r>
    </w:p>
    <w:p w14:paraId="3F029AAE" w14:textId="642A2740" w:rsidR="00725489" w:rsidRPr="008447BF" w:rsidRDefault="00725489" w:rsidP="00725489">
      <w:r w:rsidRPr="00725489">
        <w:br w:type="page"/>
      </w:r>
    </w:p>
    <w:p w14:paraId="5AF675A4" w14:textId="50A9EEBF" w:rsidR="00B27D83" w:rsidRDefault="00B27D83" w:rsidP="00B27D83">
      <w:pPr>
        <w:pStyle w:val="VCAAHeading2"/>
      </w:pPr>
      <w:r>
        <w:lastRenderedPageBreak/>
        <w:t xml:space="preserve">Question </w:t>
      </w:r>
      <w:r w:rsidR="002818D0">
        <w:t>6a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6657"/>
      </w:tblGrid>
      <w:tr w:rsidR="002818D0" w14:paraId="6F4A1972" w14:textId="77777777" w:rsidTr="008447BF">
        <w:tc>
          <w:tcPr>
            <w:tcW w:w="1276" w:type="dxa"/>
          </w:tcPr>
          <w:p w14:paraId="6FFA26DD" w14:textId="02BBDE33" w:rsidR="002818D0" w:rsidRPr="008447BF" w:rsidRDefault="002818D0" w:rsidP="008E0CBB">
            <w:pPr>
              <w:pStyle w:val="VCAAtablecondensedheading"/>
              <w:jc w:val="center"/>
              <w:rPr>
                <w:b/>
                <w:bCs/>
                <w:color w:val="auto"/>
              </w:rPr>
            </w:pPr>
            <w:r w:rsidRPr="008447BF">
              <w:rPr>
                <w:b/>
                <w:bCs/>
                <w:color w:val="auto"/>
              </w:rPr>
              <w:t>Population</w:t>
            </w:r>
          </w:p>
        </w:tc>
        <w:tc>
          <w:tcPr>
            <w:tcW w:w="1701" w:type="dxa"/>
          </w:tcPr>
          <w:p w14:paraId="6AB1E332" w14:textId="0EB211AE" w:rsidR="002818D0" w:rsidRPr="008447BF" w:rsidRDefault="002818D0" w:rsidP="008E0CBB">
            <w:pPr>
              <w:pStyle w:val="VCAAtablecondensedheading"/>
              <w:jc w:val="center"/>
              <w:rPr>
                <w:b/>
                <w:bCs/>
                <w:color w:val="auto"/>
              </w:rPr>
            </w:pPr>
            <w:r w:rsidRPr="008447BF">
              <w:rPr>
                <w:b/>
                <w:bCs/>
                <w:color w:val="auto"/>
              </w:rPr>
              <w:t xml:space="preserve">Prediction </w:t>
            </w:r>
            <w:r w:rsidR="006238DE">
              <w:rPr>
                <w:b/>
                <w:bCs/>
                <w:color w:val="auto"/>
              </w:rPr>
              <w:t>(increase, decrease, stay the same)</w:t>
            </w:r>
          </w:p>
        </w:tc>
        <w:tc>
          <w:tcPr>
            <w:tcW w:w="6657" w:type="dxa"/>
          </w:tcPr>
          <w:p w14:paraId="4565D931" w14:textId="19FC284C" w:rsidR="002818D0" w:rsidRPr="008447BF" w:rsidRDefault="002818D0" w:rsidP="008E0CBB">
            <w:pPr>
              <w:pStyle w:val="VCAAtablecondensedheading"/>
              <w:jc w:val="center"/>
              <w:rPr>
                <w:b/>
                <w:bCs/>
                <w:color w:val="auto"/>
              </w:rPr>
            </w:pPr>
            <w:r w:rsidRPr="008447BF">
              <w:rPr>
                <w:b/>
                <w:bCs/>
                <w:color w:val="auto"/>
              </w:rPr>
              <w:t>Justification</w:t>
            </w:r>
          </w:p>
        </w:tc>
      </w:tr>
      <w:tr w:rsidR="002818D0" w14:paraId="38E94A19" w14:textId="77777777" w:rsidTr="008447BF">
        <w:tc>
          <w:tcPr>
            <w:tcW w:w="1276" w:type="dxa"/>
          </w:tcPr>
          <w:p w14:paraId="08BF12CB" w14:textId="08376300" w:rsidR="002818D0" w:rsidRDefault="002818D0" w:rsidP="008447BF">
            <w:pPr>
              <w:pStyle w:val="VCAAtablecondensed"/>
            </w:pPr>
            <w:r>
              <w:t>St Kilda</w:t>
            </w:r>
          </w:p>
        </w:tc>
        <w:tc>
          <w:tcPr>
            <w:tcW w:w="1701" w:type="dxa"/>
          </w:tcPr>
          <w:p w14:paraId="2540AA46" w14:textId="605CFFF9" w:rsidR="002818D0" w:rsidRDefault="00510789" w:rsidP="008447BF">
            <w:pPr>
              <w:pStyle w:val="VCAAtablecondensed"/>
            </w:pPr>
            <w:r>
              <w:t>d</w:t>
            </w:r>
            <w:r w:rsidR="002818D0">
              <w:t>ecrease</w:t>
            </w:r>
          </w:p>
        </w:tc>
        <w:tc>
          <w:tcPr>
            <w:tcW w:w="6657" w:type="dxa"/>
          </w:tcPr>
          <w:p w14:paraId="03E71550" w14:textId="6AD4E366" w:rsidR="002818D0" w:rsidRDefault="008F3ED9" w:rsidP="008447BF">
            <w:pPr>
              <w:pStyle w:val="VCAAtablecondensed"/>
            </w:pPr>
            <w:r>
              <w:t>Examples of justifications a</w:t>
            </w:r>
            <w:r w:rsidR="002818D0">
              <w:t>ccepted</w:t>
            </w:r>
            <w:r>
              <w:t xml:space="preserve"> include</w:t>
            </w:r>
            <w:r w:rsidR="006238DE">
              <w:t>:</w:t>
            </w:r>
          </w:p>
          <w:p w14:paraId="732CCBF0" w14:textId="2DF74C25" w:rsidR="002818D0" w:rsidRDefault="00381D1A" w:rsidP="008447BF">
            <w:pPr>
              <w:pStyle w:val="VCAAtablecondensedbullet"/>
            </w:pPr>
            <w:r>
              <w:t>s</w:t>
            </w:r>
            <w:r w:rsidR="002818D0">
              <w:t>mall gene pool</w:t>
            </w:r>
          </w:p>
          <w:p w14:paraId="6AA78F0B" w14:textId="0AC5D06D" w:rsidR="002818D0" w:rsidRDefault="00381D1A" w:rsidP="008447BF">
            <w:pPr>
              <w:pStyle w:val="VCAAtablecondensedbullet"/>
            </w:pPr>
            <w:r>
              <w:t>r</w:t>
            </w:r>
            <w:r w:rsidR="002818D0">
              <w:t>educed gene flow</w:t>
            </w:r>
          </w:p>
          <w:p w14:paraId="083492B6" w14:textId="65D84DCD" w:rsidR="002818D0" w:rsidRDefault="00381D1A" w:rsidP="008447BF">
            <w:pPr>
              <w:pStyle w:val="VCAAtablecondensedbullet"/>
            </w:pPr>
            <w:r>
              <w:t>e</w:t>
            </w:r>
            <w:r w:rsidR="002818D0">
              <w:t>xposed to harsh living condition</w:t>
            </w:r>
            <w:r w:rsidR="006238DE">
              <w:t>s</w:t>
            </w:r>
            <w:r w:rsidR="002818D0">
              <w:t xml:space="preserve"> so only favourable alleles continued to be passed on</w:t>
            </w:r>
          </w:p>
          <w:p w14:paraId="25C09841" w14:textId="08391CE7" w:rsidR="002818D0" w:rsidRDefault="00381D1A" w:rsidP="008447BF">
            <w:pPr>
              <w:pStyle w:val="VCAAtablecondensedbullet"/>
            </w:pPr>
            <w:r>
              <w:t>p</w:t>
            </w:r>
            <w:r w:rsidR="002818D0">
              <w:t>opulation arose from a genetic bottleneck</w:t>
            </w:r>
          </w:p>
          <w:p w14:paraId="3CD0FF92" w14:textId="6BA934E9" w:rsidR="002818D0" w:rsidRDefault="00381D1A" w:rsidP="008447BF">
            <w:pPr>
              <w:pStyle w:val="VCAAtablecondensedbullet"/>
            </w:pPr>
            <w:r>
              <w:t>a</w:t>
            </w:r>
            <w:r w:rsidR="002818D0">
              <w:t>lleles removed from the gene pool as migration to mainland occurred</w:t>
            </w:r>
            <w:r w:rsidR="00510789">
              <w:t>.</w:t>
            </w:r>
          </w:p>
        </w:tc>
      </w:tr>
      <w:tr w:rsidR="002818D0" w14:paraId="6A6160F9" w14:textId="77777777" w:rsidTr="008447BF">
        <w:tc>
          <w:tcPr>
            <w:tcW w:w="1276" w:type="dxa"/>
          </w:tcPr>
          <w:p w14:paraId="68CC748D" w14:textId="521B4CD8" w:rsidR="002818D0" w:rsidRDefault="002818D0" w:rsidP="008447BF">
            <w:pPr>
              <w:pStyle w:val="VCAAtablecondensed"/>
            </w:pPr>
            <w:r>
              <w:t>Lord Howe Island</w:t>
            </w:r>
          </w:p>
        </w:tc>
        <w:tc>
          <w:tcPr>
            <w:tcW w:w="1701" w:type="dxa"/>
          </w:tcPr>
          <w:p w14:paraId="06A02C67" w14:textId="0424A822" w:rsidR="002818D0" w:rsidRDefault="00510789" w:rsidP="008447BF">
            <w:pPr>
              <w:pStyle w:val="VCAAtablecondensed"/>
            </w:pPr>
            <w:r>
              <w:t>i</w:t>
            </w:r>
            <w:r w:rsidR="002818D0">
              <w:t>ncrease</w:t>
            </w:r>
          </w:p>
        </w:tc>
        <w:tc>
          <w:tcPr>
            <w:tcW w:w="6657" w:type="dxa"/>
          </w:tcPr>
          <w:p w14:paraId="5F6C9964" w14:textId="0D52DF5F" w:rsidR="008F3ED9" w:rsidRDefault="008F3ED9" w:rsidP="008447BF">
            <w:pPr>
              <w:pStyle w:val="VCAAtablecondensed"/>
            </w:pPr>
            <w:r>
              <w:t>Examples of justifications accepted include</w:t>
            </w:r>
            <w:r w:rsidR="00510789">
              <w:t>:</w:t>
            </w:r>
          </w:p>
          <w:p w14:paraId="64457881" w14:textId="4366A765" w:rsidR="008F3ED9" w:rsidRDefault="00381D1A" w:rsidP="008447BF">
            <w:pPr>
              <w:pStyle w:val="VCAAtablecondensedbullet"/>
            </w:pPr>
            <w:r>
              <w:t>i</w:t>
            </w:r>
            <w:r w:rsidR="008F3ED9">
              <w:t>ncreased gene flow or introduction of new alleles into the population from different regions</w:t>
            </w:r>
          </w:p>
          <w:p w14:paraId="49D42377" w14:textId="6719BAC9" w:rsidR="002818D0" w:rsidRDefault="00381D1A" w:rsidP="008447BF">
            <w:pPr>
              <w:pStyle w:val="VCAAtablecondensedbullet"/>
            </w:pPr>
            <w:r>
              <w:t>l</w:t>
            </w:r>
            <w:r w:rsidR="008F3ED9">
              <w:t xml:space="preserve">arger gene pool from favourable environmental conditions. </w:t>
            </w:r>
          </w:p>
        </w:tc>
      </w:tr>
    </w:tbl>
    <w:p w14:paraId="16ED343F" w14:textId="03B9C079" w:rsidR="00381D1A" w:rsidRDefault="00381D1A" w:rsidP="008447BF">
      <w:pPr>
        <w:pStyle w:val="VCAAbody"/>
      </w:pPr>
      <w:r>
        <w:t>For this question, one mark was assigned to each correct population prediction for their change in genetic diversity, and one mark for a correct justification for each predicted change.</w:t>
      </w:r>
    </w:p>
    <w:p w14:paraId="43EA0993" w14:textId="3F4FE9C6" w:rsidR="00B27D83" w:rsidRDefault="00B27D83" w:rsidP="00B27D83">
      <w:pPr>
        <w:pStyle w:val="VCAAHeading2"/>
      </w:pPr>
      <w:r>
        <w:t>Question</w:t>
      </w:r>
      <w:r w:rsidR="008F3ED9">
        <w:t xml:space="preserve"> 6b</w:t>
      </w:r>
    </w:p>
    <w:p w14:paraId="047E21AD" w14:textId="54A2BD13" w:rsidR="00B27D83" w:rsidRPr="00AF49A3" w:rsidRDefault="008F3ED9" w:rsidP="00AF49A3">
      <w:pPr>
        <w:pStyle w:val="VCAAbody"/>
      </w:pPr>
      <w:r w:rsidRPr="00AF49A3">
        <w:t>The cause of the outbreak was virus particles present on the dead man’s clothing</w:t>
      </w:r>
      <w:r w:rsidR="00510789">
        <w:t>,</w:t>
      </w:r>
      <w:r w:rsidRPr="00AF49A3">
        <w:t xml:space="preserve"> which was handled by community members. </w:t>
      </w:r>
    </w:p>
    <w:p w14:paraId="6DE7FE29" w14:textId="51ED3DF7" w:rsidR="008F3ED9" w:rsidRPr="00AF49A3" w:rsidRDefault="008F3ED9" w:rsidP="00AF49A3">
      <w:pPr>
        <w:pStyle w:val="VCAAbody"/>
      </w:pPr>
      <w:r w:rsidRPr="00AF49A3">
        <w:t>Examples of the impact this had on the St Kilda population include</w:t>
      </w:r>
      <w:r w:rsidR="00510789">
        <w:t>:</w:t>
      </w:r>
    </w:p>
    <w:p w14:paraId="75DE9215" w14:textId="156F19C1" w:rsidR="00B27D83" w:rsidRPr="00AF49A3" w:rsidRDefault="008F3ED9" w:rsidP="00AF49A3">
      <w:pPr>
        <w:pStyle w:val="VCAAbullet"/>
      </w:pPr>
      <w:r w:rsidRPr="00AF49A3">
        <w:t>individuals became infected</w:t>
      </w:r>
    </w:p>
    <w:p w14:paraId="2F2DC185" w14:textId="0D20A05D" w:rsidR="008F3ED9" w:rsidRPr="00AF49A3" w:rsidRDefault="00510789" w:rsidP="00AF49A3">
      <w:pPr>
        <w:pStyle w:val="VCAAbullet"/>
      </w:pPr>
      <w:r>
        <w:t xml:space="preserve">the infection </w:t>
      </w:r>
      <w:r w:rsidR="008F3ED9" w:rsidRPr="00AF49A3">
        <w:t xml:space="preserve">spread </w:t>
      </w:r>
      <w:r>
        <w:t>rapidly</w:t>
      </w:r>
      <w:r w:rsidR="008F3ED9" w:rsidRPr="00AF49A3">
        <w:t xml:space="preserve"> in the small island community</w:t>
      </w:r>
    </w:p>
    <w:p w14:paraId="298D94E1" w14:textId="37B4C85B" w:rsidR="008F3ED9" w:rsidRPr="00AF49A3" w:rsidRDefault="008F3ED9" w:rsidP="00AF49A3">
      <w:pPr>
        <w:pStyle w:val="VCAAbullet"/>
      </w:pPr>
      <w:r w:rsidRPr="00AF49A3">
        <w:t>individuals lacked immunity or herd immunity against smallpox</w:t>
      </w:r>
    </w:p>
    <w:p w14:paraId="1080D4B3" w14:textId="082E363C" w:rsidR="008F3ED9" w:rsidRPr="00AF49A3" w:rsidRDefault="008F3ED9" w:rsidP="00AF49A3">
      <w:pPr>
        <w:pStyle w:val="VCAAbullet"/>
      </w:pPr>
      <w:r w:rsidRPr="00AF49A3">
        <w:t xml:space="preserve">the population had a small gene pool </w:t>
      </w:r>
      <w:r w:rsidR="00381D1A" w:rsidRPr="00AF49A3">
        <w:t>OR</w:t>
      </w:r>
      <w:r w:rsidRPr="00AF49A3">
        <w:t xml:space="preserve"> limited genetic diversity</w:t>
      </w:r>
      <w:r w:rsidR="00381D1A" w:rsidRPr="00AF49A3">
        <w:t>,</w:t>
      </w:r>
      <w:r w:rsidRPr="00AF49A3">
        <w:t xml:space="preserve"> so smallpox significantly decreased the population</w:t>
      </w:r>
      <w:r w:rsidR="004A771A">
        <w:t>,</w:t>
      </w:r>
      <w:r w:rsidRPr="00AF49A3">
        <w:t xml:space="preserve"> as most individuals were similarly affected</w:t>
      </w:r>
      <w:r w:rsidR="00DD5A86">
        <w:t>.</w:t>
      </w:r>
    </w:p>
    <w:p w14:paraId="0DFD27BC" w14:textId="29DD8612" w:rsidR="00725489" w:rsidRPr="008447BF" w:rsidRDefault="00725489" w:rsidP="00725489">
      <w:r w:rsidRPr="00725489">
        <w:br w:type="page"/>
      </w:r>
    </w:p>
    <w:p w14:paraId="7BC1C4C4" w14:textId="4F9B740B" w:rsidR="00B27D83" w:rsidRDefault="00B27D83" w:rsidP="00B27D83">
      <w:pPr>
        <w:pStyle w:val="VCAAHeading2"/>
      </w:pPr>
      <w:r w:rsidRPr="00F24906">
        <w:lastRenderedPageBreak/>
        <w:t xml:space="preserve">Question </w:t>
      </w:r>
      <w:r w:rsidR="008F3ED9" w:rsidRPr="00F24906">
        <w:t>6c</w:t>
      </w:r>
    </w:p>
    <w:p w14:paraId="7E490B5A" w14:textId="19BFB1B3" w:rsidR="00ED50B3" w:rsidRDefault="00381D1A" w:rsidP="008447BF">
      <w:pPr>
        <w:pStyle w:val="VCAAbody"/>
      </w:pPr>
      <w:r w:rsidRPr="008447BF">
        <w:rPr>
          <w:rStyle w:val="VCAAbodyChar"/>
        </w:rPr>
        <w:t>Students were able to use any one of the five bioethical concepts</w:t>
      </w:r>
      <w:r w:rsidR="00ED50B3" w:rsidRPr="008447BF">
        <w:rPr>
          <w:rStyle w:val="VCAAbodyChar"/>
        </w:rPr>
        <w:t xml:space="preserve"> to answer this question. </w:t>
      </w:r>
      <w:r w:rsidR="004A771A">
        <w:rPr>
          <w:rStyle w:val="VCAAbodyChar"/>
        </w:rPr>
        <w:t>They</w:t>
      </w:r>
      <w:r w:rsidR="004A771A" w:rsidRPr="008447BF">
        <w:rPr>
          <w:rStyle w:val="VCAAbodyChar"/>
        </w:rPr>
        <w:t xml:space="preserve"> </w:t>
      </w:r>
      <w:r w:rsidR="00ED50B3" w:rsidRPr="008447BF">
        <w:rPr>
          <w:rStyle w:val="VCAAbodyChar"/>
        </w:rPr>
        <w:t>were required</w:t>
      </w:r>
      <w:r w:rsidR="00ED50B3">
        <w:t xml:space="preserve"> to include each of the following</w:t>
      </w:r>
      <w:r w:rsidR="004A771A">
        <w:t xml:space="preserve"> in their response</w:t>
      </w:r>
      <w:r w:rsidR="00ED50B3">
        <w:t>:</w:t>
      </w:r>
    </w:p>
    <w:p w14:paraId="5345700F" w14:textId="6A10E27D" w:rsidR="00ED50B3" w:rsidRPr="00AF49A3" w:rsidRDefault="004A771A" w:rsidP="00AF49A3">
      <w:pPr>
        <w:pStyle w:val="VCAAbullet"/>
      </w:pPr>
      <w:r>
        <w:t>n</w:t>
      </w:r>
      <w:r w:rsidR="00ED50B3" w:rsidRPr="00AF49A3">
        <w:t>ame OR definition of bioethical concept</w:t>
      </w:r>
    </w:p>
    <w:p w14:paraId="396E8933" w14:textId="00AFCDAD" w:rsidR="00ED50B3" w:rsidRPr="00AF49A3" w:rsidRDefault="004A771A" w:rsidP="00AF49A3">
      <w:pPr>
        <w:pStyle w:val="VCAAbullet"/>
      </w:pPr>
      <w:r>
        <w:t>e</w:t>
      </w:r>
      <w:r w:rsidR="00ED50B3" w:rsidRPr="00AF49A3">
        <w:t xml:space="preserve">xplanation of how </w:t>
      </w:r>
      <w:r>
        <w:t xml:space="preserve">the </w:t>
      </w:r>
      <w:r w:rsidR="00ED50B3" w:rsidRPr="00AF49A3">
        <w:t xml:space="preserve">concept relates to </w:t>
      </w:r>
      <w:r>
        <w:t xml:space="preserve">the </w:t>
      </w:r>
      <w:r w:rsidR="00ED50B3" w:rsidRPr="00AF49A3">
        <w:t>article/decision</w:t>
      </w:r>
    </w:p>
    <w:p w14:paraId="7C159D31" w14:textId="737223D0" w:rsidR="00ED50B3" w:rsidRPr="00AF49A3" w:rsidRDefault="004A771A" w:rsidP="00AF49A3">
      <w:pPr>
        <w:pStyle w:val="VCAAbullet"/>
      </w:pPr>
      <w:r>
        <w:t>the e</w:t>
      </w:r>
      <w:r w:rsidR="00ED50B3" w:rsidRPr="00AF49A3">
        <w:t>thical justification for relocation</w:t>
      </w:r>
      <w:r>
        <w:t>.</w:t>
      </w:r>
    </w:p>
    <w:p w14:paraId="5CC617E4" w14:textId="0CFDDD91" w:rsidR="00ED50B3" w:rsidRDefault="00ED50B3" w:rsidP="00AF49A3">
      <w:pPr>
        <w:pStyle w:val="VCAAbody"/>
      </w:pPr>
      <w:r w:rsidRPr="00AF49A3">
        <w:t xml:space="preserve">Examples of </w:t>
      </w:r>
      <w:r w:rsidR="004A771A">
        <w:t>responses include</w:t>
      </w:r>
      <w:r w:rsidRPr="00AF49A3">
        <w:t>:</w:t>
      </w:r>
    </w:p>
    <w:p w14:paraId="368F80C9" w14:textId="0229AE50" w:rsidR="00ED50B3" w:rsidRPr="00AF49A3" w:rsidRDefault="004A771A" w:rsidP="00AF49A3">
      <w:pPr>
        <w:pStyle w:val="VCAAbullet"/>
      </w:pPr>
      <w:r>
        <w:t>n</w:t>
      </w:r>
      <w:r w:rsidR="00ED50B3" w:rsidRPr="00AF49A3">
        <w:t>on-maleficence / avoidance of the causations of harm</w:t>
      </w:r>
    </w:p>
    <w:p w14:paraId="64F04DFA" w14:textId="1410F41A" w:rsidR="00ED50B3" w:rsidRPr="00AF49A3" w:rsidRDefault="004A771A" w:rsidP="00AF49A3">
      <w:pPr>
        <w:pStyle w:val="VCAAbullet"/>
      </w:pPr>
      <w:r>
        <w:t>h</w:t>
      </w:r>
      <w:r w:rsidR="00ED50B3" w:rsidRPr="00AF49A3">
        <w:t>arsh environmental conditions / poor nutrition / high disease vulnerability was causing significant harm to the St Kilda population</w:t>
      </w:r>
    </w:p>
    <w:p w14:paraId="6FAACC09" w14:textId="69715666" w:rsidR="00ED50B3" w:rsidRPr="00AF49A3" w:rsidRDefault="004A771A" w:rsidP="00AF49A3">
      <w:pPr>
        <w:pStyle w:val="VCAAbullet"/>
      </w:pPr>
      <w:r>
        <w:t>p</w:t>
      </w:r>
      <w:r w:rsidR="00ED50B3" w:rsidRPr="00AF49A3">
        <w:t>revention of further suffering / potential loss of life</w:t>
      </w:r>
    </w:p>
    <w:p w14:paraId="3CB969F8" w14:textId="77777777" w:rsidR="008B5F6D" w:rsidRPr="004A771A" w:rsidRDefault="008B5F6D" w:rsidP="008E0CBB">
      <w:pPr>
        <w:pStyle w:val="Spacer"/>
      </w:pPr>
    </w:p>
    <w:p w14:paraId="3111F8B8" w14:textId="3C0C6670" w:rsidR="008B5F6D" w:rsidRPr="00AF49A3" w:rsidRDefault="004A771A" w:rsidP="00AF49A3">
      <w:pPr>
        <w:pStyle w:val="VCAAbullet"/>
      </w:pPr>
      <w:r>
        <w:t>j</w:t>
      </w:r>
      <w:r w:rsidR="008B5F6D" w:rsidRPr="00AF49A3">
        <w:t>ustice / moral obligation to ensure there is no unfair burden on a particular group</w:t>
      </w:r>
    </w:p>
    <w:p w14:paraId="1BB8D70D" w14:textId="42C2B94B" w:rsidR="008B5F6D" w:rsidRPr="00AF49A3" w:rsidRDefault="004A771A" w:rsidP="00AF49A3">
      <w:pPr>
        <w:pStyle w:val="VCAAbullet"/>
      </w:pPr>
      <w:r>
        <w:t>u</w:t>
      </w:r>
      <w:r w:rsidR="008B5F6D" w:rsidRPr="00AF49A3">
        <w:t>nsustainable existence of St Kilda population under harsh conditions / unequal access to resources and/or healthcare compared to mainland population</w:t>
      </w:r>
    </w:p>
    <w:p w14:paraId="4EC3D78F" w14:textId="434B4D95" w:rsidR="008B5F6D" w:rsidRPr="00AF49A3" w:rsidRDefault="004A771A" w:rsidP="00AF49A3">
      <w:pPr>
        <w:pStyle w:val="VCAAbullet"/>
      </w:pPr>
      <w:r>
        <w:t>r</w:t>
      </w:r>
      <w:r w:rsidR="008B5F6D" w:rsidRPr="00AF49A3">
        <w:t>elocation to mainland</w:t>
      </w:r>
      <w:r>
        <w:t>,</w:t>
      </w:r>
      <w:r w:rsidR="008B5F6D" w:rsidRPr="00AF49A3">
        <w:t xml:space="preserve"> where there is better access to healthcare and/or resources</w:t>
      </w:r>
    </w:p>
    <w:p w14:paraId="473DFC15" w14:textId="77777777" w:rsidR="00ED50B3" w:rsidRDefault="00ED50B3" w:rsidP="008E0CBB">
      <w:pPr>
        <w:pStyle w:val="Spacer"/>
      </w:pPr>
    </w:p>
    <w:p w14:paraId="499EAFF9" w14:textId="3AEC3714" w:rsidR="008B5F6D" w:rsidRPr="00AF49A3" w:rsidRDefault="004A771A" w:rsidP="00AF49A3">
      <w:pPr>
        <w:pStyle w:val="VCAAbullet"/>
      </w:pPr>
      <w:r>
        <w:t>i</w:t>
      </w:r>
      <w:r w:rsidR="008B5F6D" w:rsidRPr="00AF49A3">
        <w:t>ntegrity / honest reporting of information, whether favourable or unfavourable</w:t>
      </w:r>
    </w:p>
    <w:p w14:paraId="0C7D051E" w14:textId="7A2F2C15" w:rsidR="008B5F6D" w:rsidRPr="00AF49A3" w:rsidRDefault="004A771A" w:rsidP="00AF49A3">
      <w:pPr>
        <w:pStyle w:val="VCAAbullet"/>
      </w:pPr>
      <w:r>
        <w:t>g</w:t>
      </w:r>
      <w:r w:rsidR="008B5F6D" w:rsidRPr="00AF49A3">
        <w:t>overnment informs population about why they are being relocated / provide</w:t>
      </w:r>
      <w:r>
        <w:t>s them</w:t>
      </w:r>
      <w:r w:rsidR="008B5F6D" w:rsidRPr="00AF49A3">
        <w:t xml:space="preserve"> with pros and cons</w:t>
      </w:r>
    </w:p>
    <w:p w14:paraId="43254DD3" w14:textId="7EBB1A09" w:rsidR="008B5F6D" w:rsidRPr="00AF49A3" w:rsidRDefault="004A771A" w:rsidP="00AF49A3">
      <w:pPr>
        <w:pStyle w:val="VCAAbullet"/>
      </w:pPr>
      <w:r>
        <w:t>b</w:t>
      </w:r>
      <w:r w:rsidR="008B5F6D" w:rsidRPr="00AF49A3">
        <w:t>est interests for population / better livelihood / experience less harm</w:t>
      </w:r>
    </w:p>
    <w:p w14:paraId="48E66432" w14:textId="77777777" w:rsidR="008B5F6D" w:rsidRDefault="008B5F6D" w:rsidP="008E0CBB">
      <w:pPr>
        <w:pStyle w:val="Spacer"/>
      </w:pPr>
    </w:p>
    <w:p w14:paraId="726EB29D" w14:textId="6AE2C793" w:rsidR="008B5F6D" w:rsidRPr="00AF49A3" w:rsidRDefault="004A771A" w:rsidP="00AF49A3">
      <w:pPr>
        <w:pStyle w:val="VCAAbullet"/>
      </w:pPr>
      <w:r>
        <w:t>b</w:t>
      </w:r>
      <w:r w:rsidR="008B5F6D" w:rsidRPr="00AF49A3">
        <w:t>eneficence / commitment to maximising benefits and minimising risks and harms</w:t>
      </w:r>
    </w:p>
    <w:p w14:paraId="318B8957" w14:textId="190F396E" w:rsidR="008B5F6D" w:rsidRPr="00AF49A3" w:rsidRDefault="004A771A" w:rsidP="00AF49A3">
      <w:pPr>
        <w:pStyle w:val="VCAAbullet"/>
      </w:pPr>
      <w:r>
        <w:t>r</w:t>
      </w:r>
      <w:r w:rsidR="008B5F6D" w:rsidRPr="00AF49A3">
        <w:t>esources/healthcare available on the mainland</w:t>
      </w:r>
    </w:p>
    <w:p w14:paraId="55F350C6" w14:textId="781B0181" w:rsidR="008B5F6D" w:rsidRPr="00AF49A3" w:rsidRDefault="004A771A" w:rsidP="00AF49A3">
      <w:pPr>
        <w:pStyle w:val="VCAAbullet"/>
      </w:pPr>
      <w:r>
        <w:t>e</w:t>
      </w:r>
      <w:r w:rsidR="008B5F6D" w:rsidRPr="00AF49A3">
        <w:t>nsuring long-term health and survival of population / population will experience less harm</w:t>
      </w:r>
    </w:p>
    <w:p w14:paraId="69CEB2E8" w14:textId="77777777" w:rsidR="008B5F6D" w:rsidRDefault="008B5F6D" w:rsidP="008E0CBB">
      <w:pPr>
        <w:pStyle w:val="Spacer"/>
      </w:pPr>
    </w:p>
    <w:p w14:paraId="4AFAA88E" w14:textId="43B9B8CC" w:rsidR="008B5F6D" w:rsidRPr="00AF49A3" w:rsidRDefault="004A771A" w:rsidP="00AF49A3">
      <w:pPr>
        <w:pStyle w:val="VCAAbullet"/>
      </w:pPr>
      <w:r>
        <w:t>r</w:t>
      </w:r>
      <w:r w:rsidR="008B5F6D" w:rsidRPr="00AF49A3">
        <w:t xml:space="preserve">espect / regard </w:t>
      </w:r>
      <w:r w:rsidR="008E0CBB">
        <w:t>for</w:t>
      </w:r>
      <w:r w:rsidR="008E0CBB" w:rsidRPr="00AF49A3">
        <w:t xml:space="preserve"> </w:t>
      </w:r>
      <w:r w:rsidR="008B5F6D" w:rsidRPr="00AF49A3">
        <w:t xml:space="preserve">the welfare, autonomy, beliefs, customs, cultural heritage </w:t>
      </w:r>
      <w:r>
        <w:t>and so on</w:t>
      </w:r>
      <w:r w:rsidR="008B5F6D" w:rsidRPr="00AF49A3">
        <w:t xml:space="preserve"> of the St Kilda population</w:t>
      </w:r>
    </w:p>
    <w:p w14:paraId="2D1768C1" w14:textId="46F341DA" w:rsidR="008B5F6D" w:rsidRPr="00AF49A3" w:rsidRDefault="004A771A" w:rsidP="00AF49A3">
      <w:pPr>
        <w:pStyle w:val="VCAAbullet"/>
      </w:pPr>
      <w:r>
        <w:t>p</w:t>
      </w:r>
      <w:r w:rsidR="008B5F6D" w:rsidRPr="00AF49A3">
        <w:t xml:space="preserve">opulation was consulted/informed / evacuation was not imposed </w:t>
      </w:r>
    </w:p>
    <w:p w14:paraId="0BCCCDAA" w14:textId="3ED0EDE5" w:rsidR="008B5F6D" w:rsidRPr="00AF49A3" w:rsidRDefault="004A771A" w:rsidP="00AF49A3">
      <w:pPr>
        <w:pStyle w:val="VCAAbullet"/>
      </w:pPr>
      <w:r>
        <w:t>r</w:t>
      </w:r>
      <w:r w:rsidR="008B5F6D" w:rsidRPr="00AF49A3">
        <w:t>especting their right to make informed choice</w:t>
      </w:r>
      <w:r w:rsidR="00FE67D7">
        <w:t>s</w:t>
      </w:r>
      <w:r w:rsidR="008B5F6D" w:rsidRPr="00AF49A3">
        <w:t xml:space="preserve"> about</w:t>
      </w:r>
      <w:r w:rsidR="00FE67D7">
        <w:t xml:space="preserve"> their</w:t>
      </w:r>
      <w:r w:rsidR="008B5F6D" w:rsidRPr="00AF49A3">
        <w:t xml:space="preserve"> future / better livelihood</w:t>
      </w:r>
    </w:p>
    <w:p w14:paraId="2381109C" w14:textId="77777777" w:rsidR="008E0CBB" w:rsidRDefault="008E0CBB" w:rsidP="008B3725">
      <w:pPr>
        <w:pStyle w:val="Spacer"/>
      </w:pPr>
    </w:p>
    <w:p w14:paraId="1D565F0C" w14:textId="2CE8F6C8" w:rsidR="00B27D83" w:rsidRPr="008447BF" w:rsidRDefault="00381D1A" w:rsidP="00AF49A3">
      <w:pPr>
        <w:pStyle w:val="VCAAbody"/>
      </w:pPr>
      <w:r w:rsidRPr="008447BF">
        <w:t xml:space="preserve">While students could recall the different types of bioethical concepts, as </w:t>
      </w:r>
      <w:r w:rsidR="008E0CBB">
        <w:t>listed</w:t>
      </w:r>
      <w:r w:rsidR="008E0CBB" w:rsidRPr="008447BF">
        <w:t xml:space="preserve"> </w:t>
      </w:r>
      <w:r w:rsidRPr="008447BF">
        <w:t>in the Study Design on page</w:t>
      </w:r>
      <w:r w:rsidR="008E0CBB">
        <w:t> </w:t>
      </w:r>
      <w:r w:rsidR="00211580" w:rsidRPr="008447BF">
        <w:t>16,</w:t>
      </w:r>
      <w:r w:rsidRPr="008447BF">
        <w:t xml:space="preserve"> </w:t>
      </w:r>
      <w:r w:rsidR="00AB43D2">
        <w:t>many did not clearly relate</w:t>
      </w:r>
      <w:r w:rsidR="00BB6FE5" w:rsidRPr="008447BF">
        <w:t xml:space="preserve"> </w:t>
      </w:r>
      <w:r w:rsidRPr="008447BF">
        <w:t xml:space="preserve">these concepts </w:t>
      </w:r>
      <w:r w:rsidR="00AB43D2">
        <w:t>to</w:t>
      </w:r>
      <w:r w:rsidR="00AB43D2" w:rsidRPr="008447BF">
        <w:t xml:space="preserve"> </w:t>
      </w:r>
      <w:r w:rsidRPr="008447BF">
        <w:t>the correct context of the question</w:t>
      </w:r>
      <w:r w:rsidR="004A771A">
        <w:t>,</w:t>
      </w:r>
      <w:r w:rsidRPr="008447BF">
        <w:t xml:space="preserve"> which was the </w:t>
      </w:r>
      <w:r w:rsidR="00211580" w:rsidRPr="008447BF">
        <w:t>relocation of the human population from St Kilda</w:t>
      </w:r>
      <w:r w:rsidRPr="008447BF">
        <w:t xml:space="preserve">. </w:t>
      </w:r>
    </w:p>
    <w:p w14:paraId="69364A26" w14:textId="77777777" w:rsidR="00A06AA6" w:rsidRPr="008447BF" w:rsidRDefault="00A06AA6" w:rsidP="00AF49A3">
      <w:r w:rsidRPr="00AF49A3">
        <w:br w:type="page"/>
      </w:r>
    </w:p>
    <w:p w14:paraId="6D75A30D" w14:textId="7390DE9F" w:rsidR="00B27D83" w:rsidRDefault="00B27D83" w:rsidP="00B27D83">
      <w:pPr>
        <w:pStyle w:val="VCAAHeading2"/>
      </w:pPr>
      <w:r>
        <w:lastRenderedPageBreak/>
        <w:t xml:space="preserve">Question </w:t>
      </w:r>
      <w:r w:rsidR="008F3ED9">
        <w:t>6d</w:t>
      </w:r>
    </w:p>
    <w:p w14:paraId="54FD1B17" w14:textId="7097A3E3" w:rsidR="00B27D83" w:rsidRPr="000E2AD6" w:rsidRDefault="008F3ED9" w:rsidP="00B27D83">
      <w:pPr>
        <w:pStyle w:val="VCAAbody"/>
      </w:pPr>
      <w:r w:rsidRPr="000E2AD6">
        <w:t xml:space="preserve">Antigenic shift results in the emergence of a new viral strain OR existing antibodies/memory cells/vaccines may not recognise the virus antigen. </w:t>
      </w:r>
    </w:p>
    <w:p w14:paraId="6D611F0E" w14:textId="3F1066EE" w:rsidR="008F3ED9" w:rsidRPr="000E2AD6" w:rsidRDefault="00034D9D" w:rsidP="00B27D83">
      <w:pPr>
        <w:pStyle w:val="VCAAbody"/>
      </w:pPr>
      <w:r w:rsidRPr="000E2AD6">
        <w:t>Som</w:t>
      </w:r>
      <w:r w:rsidR="00A06AA6" w:rsidRPr="000E2AD6">
        <w:t>e</w:t>
      </w:r>
      <w:r w:rsidRPr="000E2AD6">
        <w:t xml:space="preserve"> e</w:t>
      </w:r>
      <w:r w:rsidR="008F3ED9" w:rsidRPr="000E2AD6">
        <w:t xml:space="preserve">xamples of how this </w:t>
      </w:r>
      <w:r w:rsidR="000E2AD6">
        <w:t xml:space="preserve">could </w:t>
      </w:r>
      <w:r w:rsidR="008F3ED9" w:rsidRPr="000E2AD6">
        <w:t>pose a current public health threat on Lord Howe Island include</w:t>
      </w:r>
      <w:r w:rsidR="008E0CBB" w:rsidRPr="000E2AD6">
        <w:t>:</w:t>
      </w:r>
    </w:p>
    <w:p w14:paraId="19C5DAA2" w14:textId="52467D73" w:rsidR="00034D9D" w:rsidRPr="000E2AD6" w:rsidRDefault="00A06AA6" w:rsidP="00034D9D">
      <w:pPr>
        <w:pStyle w:val="VCAAbullet"/>
      </w:pPr>
      <w:r w:rsidRPr="000E2AD6">
        <w:t>t</w:t>
      </w:r>
      <w:r w:rsidR="00034D9D" w:rsidRPr="000E2AD6">
        <w:t xml:space="preserve">he small population </w:t>
      </w:r>
      <w:r w:rsidR="000E2AD6">
        <w:t xml:space="preserve">could </w:t>
      </w:r>
      <w:r w:rsidR="00034D9D" w:rsidRPr="000E2AD6">
        <w:t>experience a rapid transmission of the virus due to close contact among residents/visitors</w:t>
      </w:r>
    </w:p>
    <w:p w14:paraId="7D62C016" w14:textId="75477A7E" w:rsidR="00034D9D" w:rsidRPr="000E2AD6" w:rsidRDefault="00A06AA6" w:rsidP="00034D9D">
      <w:pPr>
        <w:pStyle w:val="VCAAbullet"/>
      </w:pPr>
      <w:r w:rsidRPr="000E2AD6">
        <w:t>i</w:t>
      </w:r>
      <w:r w:rsidR="00034D9D" w:rsidRPr="000E2AD6">
        <w:t>f a tourist became infected before containment</w:t>
      </w:r>
      <w:r w:rsidR="000E2AD6">
        <w:t>,</w:t>
      </w:r>
      <w:r w:rsidR="00034D9D" w:rsidRPr="000E2AD6">
        <w:t xml:space="preserve"> this could lead to </w:t>
      </w:r>
      <w:r w:rsidR="000E2AD6">
        <w:t xml:space="preserve">an </w:t>
      </w:r>
      <w:r w:rsidR="00034D9D" w:rsidRPr="000E2AD6">
        <w:t>epidemic/pandemic</w:t>
      </w:r>
    </w:p>
    <w:p w14:paraId="4991CEB9" w14:textId="3F57777E" w:rsidR="00034D9D" w:rsidRPr="000E2AD6" w:rsidRDefault="000E2AD6" w:rsidP="00034D9D">
      <w:pPr>
        <w:pStyle w:val="VCAAbullet"/>
      </w:pPr>
      <w:r>
        <w:t xml:space="preserve">the </w:t>
      </w:r>
      <w:r w:rsidR="00A06AA6" w:rsidRPr="000E2AD6">
        <w:t>l</w:t>
      </w:r>
      <w:r w:rsidR="00034D9D" w:rsidRPr="000E2AD6">
        <w:t>imited healthcare infrastructure</w:t>
      </w:r>
      <w:r w:rsidR="00A06AA6" w:rsidRPr="000E2AD6">
        <w:t>,</w:t>
      </w:r>
      <w:r w:rsidR="00034D9D" w:rsidRPr="000E2AD6">
        <w:t xml:space="preserve"> due to isolation from the mainland</w:t>
      </w:r>
      <w:r>
        <w:t>, might</w:t>
      </w:r>
      <w:r w:rsidR="00034D9D" w:rsidRPr="000E2AD6">
        <w:t xml:space="preserve"> create challenges in receiving vaccines</w:t>
      </w:r>
      <w:r w:rsidR="00495489">
        <w:t xml:space="preserve"> </w:t>
      </w:r>
      <w:r w:rsidR="00034D9D" w:rsidRPr="000E2AD6">
        <w:t>/</w:t>
      </w:r>
      <w:r w:rsidR="00495489">
        <w:t xml:space="preserve"> </w:t>
      </w:r>
      <w:r w:rsidR="00034D9D" w:rsidRPr="000E2AD6">
        <w:t>medical supplies</w:t>
      </w:r>
      <w:r w:rsidR="00DD5A86">
        <w:t xml:space="preserve"> </w:t>
      </w:r>
      <w:r w:rsidR="00034D9D" w:rsidRPr="000E2AD6">
        <w:t>/</w:t>
      </w:r>
      <w:r w:rsidR="00DD5A86">
        <w:t xml:space="preserve"> </w:t>
      </w:r>
      <w:r w:rsidR="00034D9D" w:rsidRPr="000E2AD6">
        <w:t>treatments</w:t>
      </w:r>
    </w:p>
    <w:p w14:paraId="080CE90E" w14:textId="72E9BAD2" w:rsidR="00034D9D" w:rsidRPr="000E2AD6" w:rsidRDefault="00495489" w:rsidP="00034D9D">
      <w:pPr>
        <w:pStyle w:val="VCAAbullet"/>
      </w:pPr>
      <w:r>
        <w:t>if</w:t>
      </w:r>
      <w:r w:rsidRPr="000E2AD6">
        <w:t xml:space="preserve"> </w:t>
      </w:r>
      <w:r w:rsidR="00034D9D" w:rsidRPr="000E2AD6">
        <w:t>no treatment exist</w:t>
      </w:r>
      <w:r w:rsidR="00871B0E">
        <w:t>ed</w:t>
      </w:r>
      <w:r w:rsidR="00354A5A">
        <w:t xml:space="preserve"> OR</w:t>
      </w:r>
      <w:r>
        <w:t xml:space="preserve"> current treatment </w:t>
      </w:r>
      <w:r w:rsidR="00871B0E">
        <w:t xml:space="preserve">was </w:t>
      </w:r>
      <w:r>
        <w:t>no longer effective</w:t>
      </w:r>
      <w:r w:rsidR="00034D9D" w:rsidRPr="000E2AD6">
        <w:t>, it would take time to develop antivirals</w:t>
      </w:r>
    </w:p>
    <w:p w14:paraId="10E3A81D" w14:textId="7BF0548C" w:rsidR="00034D9D" w:rsidRPr="000E2AD6" w:rsidRDefault="00A06AA6" w:rsidP="00034D9D">
      <w:pPr>
        <w:pStyle w:val="VCAAbullet"/>
      </w:pPr>
      <w:r w:rsidRPr="000E2AD6">
        <w:t>t</w:t>
      </w:r>
      <w:r w:rsidR="00034D9D" w:rsidRPr="000E2AD6">
        <w:t>he efficacy of current vaccines varies</w:t>
      </w:r>
      <w:r w:rsidR="000E2AD6">
        <w:t>,</w:t>
      </w:r>
      <w:r w:rsidR="00034D9D" w:rsidRPr="000E2AD6">
        <w:t xml:space="preserve"> as some individuals could mount a stronger immune response </w:t>
      </w:r>
      <w:r w:rsidR="000E2AD6">
        <w:t>than</w:t>
      </w:r>
      <w:r w:rsidR="00034D9D" w:rsidRPr="000E2AD6">
        <w:t xml:space="preserve"> others. </w:t>
      </w:r>
    </w:p>
    <w:p w14:paraId="0DE90375" w14:textId="027B944E" w:rsidR="00034D9D" w:rsidRDefault="00034D9D" w:rsidP="008447BF">
      <w:pPr>
        <w:pStyle w:val="VCAAbody"/>
      </w:pPr>
      <w:r w:rsidRPr="000E2AD6">
        <w:t>Students were required to make specific reference to the Lord Howe Island context in their response to be awarded full marks.</w:t>
      </w:r>
      <w:r>
        <w:t xml:space="preserve"> </w:t>
      </w:r>
    </w:p>
    <w:p w14:paraId="651754B6" w14:textId="4DE86E81" w:rsidR="00B27D83" w:rsidRDefault="00B27D83" w:rsidP="00B27D83">
      <w:pPr>
        <w:pStyle w:val="VCAAHeading2"/>
      </w:pPr>
      <w:r>
        <w:t xml:space="preserve">Question </w:t>
      </w:r>
      <w:r w:rsidR="00034D9D">
        <w:t>7</w:t>
      </w:r>
      <w:r>
        <w:t>a</w:t>
      </w:r>
      <w:r w:rsidR="00D51C70">
        <w:t>.</w:t>
      </w:r>
      <w:r w:rsidR="00776E10">
        <w:t>i</w:t>
      </w:r>
    </w:p>
    <w:p w14:paraId="4B19C23A" w14:textId="444AB7A5" w:rsidR="00B27D83" w:rsidRDefault="00034D9D" w:rsidP="00B27D83">
      <w:pPr>
        <w:pStyle w:val="VCAAbody"/>
      </w:pPr>
      <w:r>
        <w:t xml:space="preserve">Hominin cranial capacity / brain size </w:t>
      </w:r>
      <w:r w:rsidR="000E2AD6">
        <w:t xml:space="preserve">has </w:t>
      </w:r>
      <w:r>
        <w:t xml:space="preserve">increased over time. </w:t>
      </w:r>
    </w:p>
    <w:p w14:paraId="4DB70A2B" w14:textId="32A2F8F1" w:rsidR="00034D9D" w:rsidRPr="00034D9D" w:rsidRDefault="00034D9D" w:rsidP="00B27D83">
      <w:pPr>
        <w:pStyle w:val="VCAAbody"/>
      </w:pPr>
      <w:r>
        <w:t xml:space="preserve">Students were required to include any </w:t>
      </w:r>
      <w:r w:rsidRPr="008447BF">
        <w:rPr>
          <w:b/>
          <w:bCs/>
        </w:rPr>
        <w:t>two</w:t>
      </w:r>
      <w:r>
        <w:t xml:space="preserve"> correct data points of comparison, for example, from 678 cm</w:t>
      </w:r>
      <w:r>
        <w:rPr>
          <w:vertAlign w:val="superscript"/>
        </w:rPr>
        <w:t>3</w:t>
      </w:r>
      <w:r>
        <w:t xml:space="preserve"> in </w:t>
      </w:r>
      <w:r>
        <w:rPr>
          <w:i/>
          <w:iCs/>
        </w:rPr>
        <w:t xml:space="preserve">H. habilis </w:t>
      </w:r>
      <w:r>
        <w:t>to 1464 cm</w:t>
      </w:r>
      <w:r>
        <w:rPr>
          <w:vertAlign w:val="superscript"/>
        </w:rPr>
        <w:t>3</w:t>
      </w:r>
      <w:r>
        <w:t xml:space="preserve"> in </w:t>
      </w:r>
      <w:r>
        <w:rPr>
          <w:i/>
          <w:iCs/>
        </w:rPr>
        <w:t xml:space="preserve">H. sapiens </w:t>
      </w:r>
      <w:r>
        <w:t xml:space="preserve">(300 000 to 129 000 </w:t>
      </w:r>
      <w:proofErr w:type="spellStart"/>
      <w:r>
        <w:t>ya</w:t>
      </w:r>
      <w:proofErr w:type="spellEnd"/>
      <w:r>
        <w:t xml:space="preserve">). </w:t>
      </w:r>
    </w:p>
    <w:p w14:paraId="7D935992" w14:textId="68E41737" w:rsidR="00B27D83" w:rsidRDefault="00B27D83" w:rsidP="00B27D83">
      <w:pPr>
        <w:pStyle w:val="VCAAHeading2"/>
      </w:pPr>
      <w:r>
        <w:t xml:space="preserve">Question </w:t>
      </w:r>
      <w:r w:rsidR="00034D9D">
        <w:t>7</w:t>
      </w:r>
      <w:proofErr w:type="gramStart"/>
      <w:r w:rsidR="00776E10">
        <w:t>a</w:t>
      </w:r>
      <w:r w:rsidR="00D51C70">
        <w:t>.</w:t>
      </w:r>
      <w:r w:rsidR="00776E10">
        <w:t>ii</w:t>
      </w:r>
      <w:proofErr w:type="gramEnd"/>
    </w:p>
    <w:p w14:paraId="18E02071" w14:textId="115B7658" w:rsidR="00B27D83" w:rsidRDefault="00776E10" w:rsidP="00B27D83">
      <w:pPr>
        <w:pStyle w:val="VCAAbody"/>
      </w:pPr>
      <w:r>
        <w:t>Examples of advantages of the change in hominin brain size over time include</w:t>
      </w:r>
      <w:r w:rsidR="00316B46">
        <w:t>:</w:t>
      </w:r>
    </w:p>
    <w:p w14:paraId="1D1CB655" w14:textId="06A01D25" w:rsidR="00776E10" w:rsidRDefault="00776E10" w:rsidP="00776E10">
      <w:pPr>
        <w:pStyle w:val="VCAAbullet"/>
      </w:pPr>
      <w:r>
        <w:t xml:space="preserve">more developed regions or folding of the brain </w:t>
      </w:r>
      <w:r w:rsidR="00471F66">
        <w:t xml:space="preserve">/ </w:t>
      </w:r>
      <w:r>
        <w:t>allowed for more complex thinking or problem</w:t>
      </w:r>
      <w:r w:rsidR="00316B46">
        <w:t>-</w:t>
      </w:r>
      <w:r>
        <w:t>solving</w:t>
      </w:r>
    </w:p>
    <w:p w14:paraId="4895172B" w14:textId="5840C7AB" w:rsidR="00776E10" w:rsidRPr="00BB555C" w:rsidRDefault="00A06AA6" w:rsidP="00776E10">
      <w:pPr>
        <w:pStyle w:val="VCAAbullet"/>
      </w:pPr>
      <w:r>
        <w:t>m</w:t>
      </w:r>
      <w:r w:rsidR="00776E10">
        <w:t xml:space="preserve">ore likely to survive and reproduce / communicate / manipulate environment. </w:t>
      </w:r>
    </w:p>
    <w:p w14:paraId="736A475A" w14:textId="34C3433C" w:rsidR="00B27D83" w:rsidRDefault="00B27D83" w:rsidP="00B27D83">
      <w:pPr>
        <w:pStyle w:val="VCAAHeading2"/>
      </w:pPr>
      <w:r>
        <w:t xml:space="preserve">Question </w:t>
      </w:r>
      <w:r w:rsidR="00776E10">
        <w:t>7b</w:t>
      </w:r>
    </w:p>
    <w:p w14:paraId="4F4031DE" w14:textId="1CEBE3CF" w:rsidR="00B27D83" w:rsidRDefault="00776E10" w:rsidP="00B27D83">
      <w:pPr>
        <w:pStyle w:val="VCAAbody"/>
      </w:pPr>
      <w:r w:rsidRPr="00A06AA6">
        <w:rPr>
          <w:i/>
          <w:iCs/>
        </w:rPr>
        <w:t>Homo sapiens</w:t>
      </w:r>
      <w:r>
        <w:t xml:space="preserve"> cranial capacity</w:t>
      </w:r>
      <w:r w:rsidR="00316B46">
        <w:t xml:space="preserve"> </w:t>
      </w:r>
      <w:r>
        <w:t>/</w:t>
      </w:r>
      <w:r w:rsidR="00316B46">
        <w:t xml:space="preserve"> </w:t>
      </w:r>
      <w:r>
        <w:t>brain size decreased over time OR is the opposite of the increasing trends in earlier hominin species.</w:t>
      </w:r>
    </w:p>
    <w:p w14:paraId="5CA9A6A1" w14:textId="72411EA8" w:rsidR="00B27D83" w:rsidRDefault="00776E10" w:rsidP="00776E10">
      <w:pPr>
        <w:pStyle w:val="VCAAbody"/>
      </w:pPr>
      <w:r>
        <w:t>Students were required to include any</w:t>
      </w:r>
      <w:r w:rsidRPr="00577DF3">
        <w:rPr>
          <w:b/>
          <w:bCs/>
        </w:rPr>
        <w:t xml:space="preserve"> two</w:t>
      </w:r>
      <w:r>
        <w:t xml:space="preserve"> correct data points of comparison, for example, from 1464 cm</w:t>
      </w:r>
      <w:r>
        <w:rPr>
          <w:vertAlign w:val="superscript"/>
        </w:rPr>
        <w:t>3</w:t>
      </w:r>
      <w:r>
        <w:t xml:space="preserve"> in </w:t>
      </w:r>
      <w:r>
        <w:rPr>
          <w:i/>
          <w:iCs/>
        </w:rPr>
        <w:t xml:space="preserve">H. sapiens </w:t>
      </w:r>
      <w:r>
        <w:t xml:space="preserve">(300 000 to 129 000 </w:t>
      </w:r>
      <w:proofErr w:type="spellStart"/>
      <w:r>
        <w:t>ya</w:t>
      </w:r>
      <w:proofErr w:type="spellEnd"/>
      <w:r>
        <w:t>)</w:t>
      </w:r>
      <w:r>
        <w:rPr>
          <w:i/>
          <w:iCs/>
        </w:rPr>
        <w:t xml:space="preserve"> </w:t>
      </w:r>
      <w:r>
        <w:t>to 1304 cm</w:t>
      </w:r>
      <w:r>
        <w:rPr>
          <w:vertAlign w:val="superscript"/>
        </w:rPr>
        <w:t>3</w:t>
      </w:r>
      <w:r>
        <w:t xml:space="preserve"> in </w:t>
      </w:r>
      <w:r>
        <w:rPr>
          <w:i/>
          <w:iCs/>
        </w:rPr>
        <w:t xml:space="preserve">H. sapiens </w:t>
      </w:r>
      <w:r>
        <w:t xml:space="preserve">(present). </w:t>
      </w:r>
    </w:p>
    <w:p w14:paraId="4586FBED" w14:textId="77777777" w:rsidR="00A06AA6" w:rsidRPr="008447BF" w:rsidRDefault="00A06AA6" w:rsidP="00725489">
      <w:r w:rsidRPr="00725489">
        <w:br w:type="page"/>
      </w:r>
    </w:p>
    <w:p w14:paraId="3806FB80" w14:textId="41F71490" w:rsidR="00B27D83" w:rsidRDefault="00B27D83" w:rsidP="00B27D83">
      <w:pPr>
        <w:pStyle w:val="VCAAHeading2"/>
      </w:pPr>
      <w:r>
        <w:lastRenderedPageBreak/>
        <w:t xml:space="preserve">Question </w:t>
      </w:r>
      <w:r w:rsidR="00776E10">
        <w:t>7c</w:t>
      </w:r>
    </w:p>
    <w:p w14:paraId="7EEB3277" w14:textId="3EDCA1E4" w:rsidR="00B27D83" w:rsidRDefault="00776E10" w:rsidP="00B27D83">
      <w:pPr>
        <w:pStyle w:val="VCAAbody"/>
      </w:pPr>
      <w:r>
        <w:t xml:space="preserve">Some examples of possible recommendations to extend the investigation </w:t>
      </w:r>
      <w:r w:rsidR="00A06AA6">
        <w:t>to</w:t>
      </w:r>
      <w:r>
        <w:t xml:space="preserve"> improve the study include</w:t>
      </w:r>
      <w:r w:rsidR="00316B46">
        <w:t>:</w:t>
      </w:r>
      <w:r>
        <w:t xml:space="preserve"> </w:t>
      </w:r>
    </w:p>
    <w:p w14:paraId="1FFBFEB0" w14:textId="550C7638" w:rsidR="00B27D83" w:rsidRDefault="00A06AA6" w:rsidP="002818D0">
      <w:pPr>
        <w:pStyle w:val="VCAAbullet"/>
      </w:pPr>
      <w:r>
        <w:t>a</w:t>
      </w:r>
      <w:r w:rsidR="00776E10">
        <w:t xml:space="preserve">nalysing other hominin data (e.g. height) to determine a ratio for comparison </w:t>
      </w:r>
      <w:r w:rsidR="00316B46">
        <w:t xml:space="preserve">that </w:t>
      </w:r>
      <w:r w:rsidR="00776E10">
        <w:t>would improve the validity/accuracy of results</w:t>
      </w:r>
    </w:p>
    <w:p w14:paraId="11564F97" w14:textId="4154D06A" w:rsidR="00776E10" w:rsidRDefault="00A06AA6" w:rsidP="002818D0">
      <w:pPr>
        <w:pStyle w:val="VCAAbullet"/>
      </w:pPr>
      <w:r>
        <w:t>d</w:t>
      </w:r>
      <w:r w:rsidR="00776E10">
        <w:t>etermin</w:t>
      </w:r>
      <w:r w:rsidR="00316B46">
        <w:t>ing</w:t>
      </w:r>
      <w:r w:rsidR="00776E10">
        <w:t xml:space="preserve"> if cranial capacity measurements were from adults or children</w:t>
      </w:r>
      <w:r w:rsidR="00A46991">
        <w:t>,</w:t>
      </w:r>
      <w:r w:rsidR="00776E10">
        <w:t xml:space="preserve"> or had gender differences </w:t>
      </w:r>
      <w:r w:rsidR="00316B46">
        <w:t xml:space="preserve">that </w:t>
      </w:r>
      <w:r w:rsidR="00776E10">
        <w:t>would improve the validity/accuracy of results</w:t>
      </w:r>
    </w:p>
    <w:p w14:paraId="1FBAE0B7" w14:textId="4F3B3F4B" w:rsidR="00776E10" w:rsidRDefault="00A06AA6" w:rsidP="002818D0">
      <w:pPr>
        <w:pStyle w:val="VCAAbullet"/>
      </w:pPr>
      <w:r>
        <w:t>d</w:t>
      </w:r>
      <w:r w:rsidR="00776E10">
        <w:t>etermin</w:t>
      </w:r>
      <w:r w:rsidR="00316B46">
        <w:t>ing</w:t>
      </w:r>
      <w:r w:rsidR="00776E10">
        <w:t xml:space="preserve"> how cranial capacities were measured to remove outliers</w:t>
      </w:r>
    </w:p>
    <w:p w14:paraId="6B2028EE" w14:textId="7665176C" w:rsidR="00776E10" w:rsidRDefault="00A06AA6" w:rsidP="002818D0">
      <w:pPr>
        <w:pStyle w:val="VCAAbullet"/>
      </w:pPr>
      <w:r>
        <w:t>c</w:t>
      </w:r>
      <w:r w:rsidR="00776E10">
        <w:t>onsider</w:t>
      </w:r>
      <w:r w:rsidR="00316B46">
        <w:t>ing</w:t>
      </w:r>
      <w:r w:rsidR="00776E10">
        <w:t xml:space="preserve"> other ways of taking measurements to remove systematic or random errors</w:t>
      </w:r>
      <w:r w:rsidR="00316B46">
        <w:t>,</w:t>
      </w:r>
      <w:r w:rsidR="00776E10">
        <w:t xml:space="preserve"> improving accuracy or precision, respectively</w:t>
      </w:r>
    </w:p>
    <w:p w14:paraId="7C9446C8" w14:textId="38F43F15" w:rsidR="00776E10" w:rsidRPr="00BB555C" w:rsidRDefault="00A06AA6" w:rsidP="002818D0">
      <w:pPr>
        <w:pStyle w:val="VCAAbullet"/>
      </w:pPr>
      <w:r>
        <w:t>c</w:t>
      </w:r>
      <w:r w:rsidR="00776E10">
        <w:t>ollect</w:t>
      </w:r>
      <w:r w:rsidR="00316B46">
        <w:t>ing</w:t>
      </w:r>
      <w:r w:rsidR="00776E10">
        <w:t xml:space="preserve"> more data from modern humans to improve the validity of results. </w:t>
      </w:r>
    </w:p>
    <w:p w14:paraId="6E58CAFD" w14:textId="4F7226FB" w:rsidR="00B27D83" w:rsidRDefault="00776E10" w:rsidP="008447BF">
      <w:pPr>
        <w:pStyle w:val="VCAAbody"/>
      </w:pPr>
      <w:r>
        <w:t xml:space="preserve">Students were required to connect their answers to a correct </w:t>
      </w:r>
      <w:r w:rsidR="00471F66">
        <w:t xml:space="preserve">Biology Unit 1–4 </w:t>
      </w:r>
      <w:r>
        <w:t xml:space="preserve">key science skill. </w:t>
      </w:r>
      <w:r w:rsidR="00A06AA6">
        <w:t xml:space="preserve">Students should be familiar with </w:t>
      </w:r>
      <w:r w:rsidR="00316B46">
        <w:t xml:space="preserve">the </w:t>
      </w:r>
      <w:r w:rsidR="00A06AA6">
        <w:t>‘Key science skills’ and ‘Data and measurement’ sections in the Study Design on pages 7</w:t>
      </w:r>
      <w:r w:rsidR="00AF49A3">
        <w:t>–</w:t>
      </w:r>
      <w:r w:rsidR="00A06AA6">
        <w:t>8 and 14</w:t>
      </w:r>
      <w:r w:rsidR="00AF49A3">
        <w:t>–</w:t>
      </w:r>
      <w:r w:rsidR="00A06AA6">
        <w:t>15, respectively.</w:t>
      </w:r>
    </w:p>
    <w:p w14:paraId="08540CF2" w14:textId="2D85ED9A" w:rsidR="00B27D83" w:rsidRDefault="00B27D83" w:rsidP="00B27D83">
      <w:pPr>
        <w:pStyle w:val="VCAAHeading2"/>
      </w:pPr>
      <w:r>
        <w:t xml:space="preserve">Question </w:t>
      </w:r>
      <w:r w:rsidR="00A46991">
        <w:t>8</w:t>
      </w:r>
      <w:r>
        <w:t>a</w:t>
      </w:r>
    </w:p>
    <w:p w14:paraId="1B81557E" w14:textId="3A9AC051" w:rsidR="00B27D83" w:rsidRDefault="0052151E" w:rsidP="00B27D83">
      <w:pPr>
        <w:pStyle w:val="VCAAbody"/>
      </w:pPr>
      <w:r>
        <w:t xml:space="preserve">Examples of the useful information scientists were able to determine about the plants of vegetable crops </w:t>
      </w:r>
      <w:r w:rsidR="00316B46">
        <w:t xml:space="preserve">by </w:t>
      </w:r>
      <w:r>
        <w:t>measuring the reflected light wavelengths include</w:t>
      </w:r>
      <w:r w:rsidR="00316B46">
        <w:t>:</w:t>
      </w:r>
    </w:p>
    <w:p w14:paraId="4BF5203E" w14:textId="5DD0BA1E" w:rsidR="0052151E" w:rsidRDefault="0052151E" w:rsidP="0052151E">
      <w:pPr>
        <w:pStyle w:val="VCAAbullet"/>
      </w:pPr>
      <w:r>
        <w:t>wavelength(s) of light absorbed for photosynthesis</w:t>
      </w:r>
      <w:r w:rsidR="00F83CE8">
        <w:t xml:space="preserve"> /</w:t>
      </w:r>
      <w:r>
        <w:t xml:space="preserve"> favourable for growth of the plant </w:t>
      </w:r>
    </w:p>
    <w:p w14:paraId="702CF432" w14:textId="2B80F0CF" w:rsidR="0052151E" w:rsidRDefault="0052151E" w:rsidP="0052151E">
      <w:pPr>
        <w:pStyle w:val="VCAAbullet"/>
      </w:pPr>
      <w:r>
        <w:t>amount of light absorbed by the plant</w:t>
      </w:r>
    </w:p>
    <w:p w14:paraId="00394326" w14:textId="0CA2FBDC" w:rsidR="0052151E" w:rsidRDefault="0052151E" w:rsidP="0052151E">
      <w:pPr>
        <w:pStyle w:val="VCAAbullet"/>
      </w:pPr>
      <w:r>
        <w:t>amount or type of chlorophyll</w:t>
      </w:r>
    </w:p>
    <w:p w14:paraId="2CA4FE1C" w14:textId="63A4E569" w:rsidR="0052151E" w:rsidRDefault="0052151E" w:rsidP="0052151E">
      <w:pPr>
        <w:pStyle w:val="VCAAbullet"/>
      </w:pPr>
      <w:r>
        <w:t>health of the plant</w:t>
      </w:r>
    </w:p>
    <w:p w14:paraId="782E88B2" w14:textId="2898EDE9" w:rsidR="0052151E" w:rsidRDefault="0052151E" w:rsidP="0052151E">
      <w:pPr>
        <w:pStyle w:val="VCAAbullet"/>
      </w:pPr>
      <w:r>
        <w:t>if the crop is being produced or flowering</w:t>
      </w:r>
      <w:r w:rsidR="00316B46">
        <w:t xml:space="preserve"> </w:t>
      </w:r>
      <w:r>
        <w:t>/</w:t>
      </w:r>
      <w:r w:rsidR="00316B46">
        <w:t xml:space="preserve"> </w:t>
      </w:r>
      <w:r>
        <w:t xml:space="preserve">not flowering. </w:t>
      </w:r>
    </w:p>
    <w:p w14:paraId="386B64CD" w14:textId="5AB53D19" w:rsidR="0052151E" w:rsidRPr="00BB555C" w:rsidRDefault="0052151E" w:rsidP="008447BF">
      <w:pPr>
        <w:pStyle w:val="VCAAbody"/>
      </w:pPr>
      <w:r>
        <w:t xml:space="preserve">Students should understand that </w:t>
      </w:r>
      <w:r w:rsidR="008B008F">
        <w:t xml:space="preserve">the </w:t>
      </w:r>
      <w:r>
        <w:t xml:space="preserve">wavelengths of light </w:t>
      </w:r>
      <w:r w:rsidR="008B008F">
        <w:t xml:space="preserve">that are </w:t>
      </w:r>
      <w:r>
        <w:t xml:space="preserve">reflected </w:t>
      </w:r>
      <w:r w:rsidR="008B008F">
        <w:t>are</w:t>
      </w:r>
      <w:r>
        <w:t xml:space="preserve"> not as well absorbed by the plant. Therefore, responses could link to the light</w:t>
      </w:r>
      <w:r w:rsidR="00316B46">
        <w:t>-</w:t>
      </w:r>
      <w:r>
        <w:t xml:space="preserve">dependent stage of photosynthesis or pigments (such as chlorophyll) involved in </w:t>
      </w:r>
      <w:r w:rsidR="00871B0E">
        <w:t xml:space="preserve">light </w:t>
      </w:r>
      <w:r>
        <w:t>absor</w:t>
      </w:r>
      <w:r w:rsidR="00871B0E">
        <w:t>ption</w:t>
      </w:r>
      <w:r>
        <w:t xml:space="preserve">. </w:t>
      </w:r>
    </w:p>
    <w:p w14:paraId="686E7155" w14:textId="176978AF" w:rsidR="00B27D83" w:rsidRDefault="00B27D83" w:rsidP="00B27D83">
      <w:pPr>
        <w:pStyle w:val="VCAAHeading2"/>
      </w:pPr>
      <w:r>
        <w:t xml:space="preserve">Question </w:t>
      </w:r>
      <w:r w:rsidR="0052151E">
        <w:t>8b</w:t>
      </w:r>
    </w:p>
    <w:p w14:paraId="6FFECA74" w14:textId="08DBDD79" w:rsidR="00B27D83" w:rsidRDefault="00821603" w:rsidP="00B27D83">
      <w:pPr>
        <w:pStyle w:val="VCAAbody"/>
      </w:pPr>
      <w:r>
        <w:t>Examples of two pieces of data, other than reflected wavelength, that the scientists collected to determine vegetable crop suitability include</w:t>
      </w:r>
      <w:r w:rsidR="008B008F">
        <w:t>:</w:t>
      </w:r>
    </w:p>
    <w:p w14:paraId="1CA9B8A8" w14:textId="75CC22DA" w:rsidR="00B27D83" w:rsidRDefault="00821603" w:rsidP="002818D0">
      <w:pPr>
        <w:pStyle w:val="VCAAbullet"/>
      </w:pPr>
      <w:r>
        <w:t>biomass</w:t>
      </w:r>
    </w:p>
    <w:p w14:paraId="3C920202" w14:textId="3361F25E" w:rsidR="00821603" w:rsidRDefault="00821603" w:rsidP="002818D0">
      <w:pPr>
        <w:pStyle w:val="VCAAbullet"/>
      </w:pPr>
      <w:r>
        <w:t>size / plant height</w:t>
      </w:r>
    </w:p>
    <w:p w14:paraId="599AEA61" w14:textId="4F9BCCA6" w:rsidR="00821603" w:rsidRDefault="00821603" w:rsidP="002818D0">
      <w:pPr>
        <w:pStyle w:val="VCAAbullet"/>
      </w:pPr>
      <w:r>
        <w:t>leaf characteristics</w:t>
      </w:r>
    </w:p>
    <w:p w14:paraId="7FE1F625" w14:textId="2706E79B" w:rsidR="00821603" w:rsidRDefault="00821603" w:rsidP="002818D0">
      <w:pPr>
        <w:pStyle w:val="VCAAbullet"/>
      </w:pPr>
      <w:r>
        <w:t>heat resistance OR flooding</w:t>
      </w:r>
    </w:p>
    <w:p w14:paraId="27B63F6F" w14:textId="4EEFDCFB" w:rsidR="00821603" w:rsidRDefault="00821603" w:rsidP="002818D0">
      <w:pPr>
        <w:pStyle w:val="VCAAbullet"/>
      </w:pPr>
      <w:r>
        <w:t>growth rate</w:t>
      </w:r>
    </w:p>
    <w:p w14:paraId="62796120" w14:textId="62FD6173" w:rsidR="00821603" w:rsidRDefault="00821603" w:rsidP="002818D0">
      <w:pPr>
        <w:pStyle w:val="VCAAbullet"/>
      </w:pPr>
      <w:r>
        <w:t>variable crop yield</w:t>
      </w:r>
    </w:p>
    <w:p w14:paraId="2FD706E5" w14:textId="2D905192" w:rsidR="00B27D83" w:rsidRDefault="00821603" w:rsidP="008447BF">
      <w:pPr>
        <w:pStyle w:val="VCAAbullet"/>
      </w:pPr>
      <w:r>
        <w:t>overall plant health.</w:t>
      </w:r>
    </w:p>
    <w:p w14:paraId="30DEAAC9" w14:textId="77777777" w:rsidR="00F83CE8" w:rsidRPr="008447BF" w:rsidRDefault="00F83CE8" w:rsidP="00725489">
      <w:r w:rsidRPr="00725489">
        <w:br w:type="page"/>
      </w:r>
    </w:p>
    <w:p w14:paraId="46D76C70" w14:textId="14960AE2" w:rsidR="00B27D83" w:rsidRDefault="00B27D83" w:rsidP="00B27D83">
      <w:pPr>
        <w:pStyle w:val="VCAAHeading2"/>
      </w:pPr>
      <w:r>
        <w:lastRenderedPageBreak/>
        <w:t xml:space="preserve">Question </w:t>
      </w:r>
      <w:r w:rsidR="00821603">
        <w:t>8c</w:t>
      </w:r>
    </w:p>
    <w:p w14:paraId="5167DFA6" w14:textId="5B2C4675" w:rsidR="00B27D83" w:rsidRDefault="00821603" w:rsidP="00B27D83">
      <w:pPr>
        <w:pStyle w:val="VCAAbody"/>
      </w:pPr>
      <w:r>
        <w:t>Examples of two advantages of the scanner over data collection by fieldworkers include</w:t>
      </w:r>
      <w:r w:rsidR="008B008F">
        <w:t>:</w:t>
      </w:r>
    </w:p>
    <w:p w14:paraId="18FBD0C7" w14:textId="18BFDB7D" w:rsidR="00B27D83" w:rsidRDefault="00821603" w:rsidP="002818D0">
      <w:pPr>
        <w:pStyle w:val="VCAAbullet"/>
      </w:pPr>
      <w:r>
        <w:t xml:space="preserve">reduced labour OR </w:t>
      </w:r>
      <w:r w:rsidR="008B008F">
        <w:t xml:space="preserve">a </w:t>
      </w:r>
      <w:r>
        <w:t>smaller team manag</w:t>
      </w:r>
      <w:r w:rsidR="00CB0DD7">
        <w:t>ing</w:t>
      </w:r>
      <w:r>
        <w:t xml:space="preserve"> plant care</w:t>
      </w:r>
      <w:r w:rsidR="00AB43D2">
        <w:t xml:space="preserve"> </w:t>
      </w:r>
      <w:r>
        <w:t>/</w:t>
      </w:r>
      <w:r w:rsidR="00AB43D2">
        <w:t xml:space="preserve"> </w:t>
      </w:r>
      <w:r>
        <w:t>harvest</w:t>
      </w:r>
    </w:p>
    <w:p w14:paraId="7F86949C" w14:textId="4876B716" w:rsidR="00821603" w:rsidRDefault="00A130CE" w:rsidP="002818D0">
      <w:pPr>
        <w:pStyle w:val="VCAAbullet"/>
      </w:pPr>
      <w:r>
        <w:t>easier</w:t>
      </w:r>
      <w:r w:rsidR="00471F66">
        <w:t xml:space="preserve"> / more accurate</w:t>
      </w:r>
      <w:r>
        <w:t xml:space="preserve"> identification of plant varieties that could be grown in certain environments </w:t>
      </w:r>
    </w:p>
    <w:p w14:paraId="1AA3D004" w14:textId="239E986A" w:rsidR="00A130CE" w:rsidRDefault="00A130CE" w:rsidP="002818D0">
      <w:pPr>
        <w:pStyle w:val="VCAAbullet"/>
      </w:pPr>
      <w:r>
        <w:t xml:space="preserve">increased data </w:t>
      </w:r>
      <w:r w:rsidR="00471F66">
        <w:t xml:space="preserve">/ </w:t>
      </w:r>
      <w:r>
        <w:t>traits of plants collected</w:t>
      </w:r>
    </w:p>
    <w:p w14:paraId="25A3EAD6" w14:textId="226A4172" w:rsidR="00A130CE" w:rsidRDefault="00A130CE" w:rsidP="002818D0">
      <w:pPr>
        <w:pStyle w:val="VCAAbullet"/>
      </w:pPr>
      <w:r>
        <w:t xml:space="preserve">easier identification of desired traits so farmers </w:t>
      </w:r>
      <w:r w:rsidR="008B008F">
        <w:t xml:space="preserve">can </w:t>
      </w:r>
      <w:r>
        <w:t>produce more crop</w:t>
      </w:r>
      <w:r w:rsidR="008B008F">
        <w:t>s</w:t>
      </w:r>
      <w:r>
        <w:t xml:space="preserve"> or i</w:t>
      </w:r>
      <w:r w:rsidR="008B008F">
        <w:t>mprove</w:t>
      </w:r>
      <w:r>
        <w:t xml:space="preserve"> their livelihood</w:t>
      </w:r>
    </w:p>
    <w:p w14:paraId="7A475A14" w14:textId="36506F93" w:rsidR="00A130CE" w:rsidRPr="00BB555C" w:rsidRDefault="00A130CE" w:rsidP="002818D0">
      <w:pPr>
        <w:pStyle w:val="VCAAbullet"/>
      </w:pPr>
      <w:r>
        <w:t>faster collection of data</w:t>
      </w:r>
      <w:r w:rsidR="008B008F">
        <w:t>,</w:t>
      </w:r>
      <w:r>
        <w:t xml:space="preserve"> improving </w:t>
      </w:r>
      <w:r w:rsidR="008B3725">
        <w:t xml:space="preserve">the </w:t>
      </w:r>
      <w:r>
        <w:t>accuracy/quality of data.</w:t>
      </w:r>
    </w:p>
    <w:p w14:paraId="1880D497" w14:textId="2FE84257" w:rsidR="00A130CE" w:rsidRDefault="00A130CE" w:rsidP="008447BF">
      <w:pPr>
        <w:pStyle w:val="VCAAbody"/>
      </w:pPr>
      <w:r>
        <w:t xml:space="preserve">Student responses were required to focus specifically </w:t>
      </w:r>
      <w:r w:rsidR="008B3725">
        <w:t xml:space="preserve">on </w:t>
      </w:r>
      <w:r w:rsidR="00CB0DD7">
        <w:t xml:space="preserve">the </w:t>
      </w:r>
      <w:r w:rsidR="00471F66">
        <w:t xml:space="preserve">advantages of </w:t>
      </w:r>
      <w:r>
        <w:t>the scanner</w:t>
      </w:r>
      <w:r w:rsidR="00471F66">
        <w:t>, compared to</w:t>
      </w:r>
      <w:r>
        <w:t xml:space="preserve"> fieldwork</w:t>
      </w:r>
      <w:r w:rsidR="008B008F">
        <w:t>er</w:t>
      </w:r>
      <w:r>
        <w:t>s</w:t>
      </w:r>
      <w:r w:rsidR="00471F66">
        <w:t>,</w:t>
      </w:r>
      <w:r>
        <w:t xml:space="preserve"> in terms of data collection. </w:t>
      </w:r>
    </w:p>
    <w:p w14:paraId="6A1FCCBE" w14:textId="42CF1D56" w:rsidR="00B27D83" w:rsidRDefault="00B27D83" w:rsidP="00B27D83">
      <w:pPr>
        <w:pStyle w:val="VCAAHeading2"/>
      </w:pPr>
      <w:r>
        <w:t xml:space="preserve">Question </w:t>
      </w:r>
      <w:r w:rsidR="00A130CE">
        <w:t>8d</w:t>
      </w:r>
    </w:p>
    <w:p w14:paraId="6FA8ECA7" w14:textId="46673AD3" w:rsidR="00742841" w:rsidRDefault="00742841" w:rsidP="00B27D83">
      <w:pPr>
        <w:pStyle w:val="VCAAbody"/>
      </w:pPr>
      <w:r>
        <w:t xml:space="preserve">Similarities between the </w:t>
      </w:r>
      <w:r w:rsidR="00357F4E">
        <w:t xml:space="preserve">photosynthetic pathways in </w:t>
      </w:r>
      <w:r>
        <w:t>C3 and CAM plants include</w:t>
      </w:r>
      <w:r w:rsidR="008B008F">
        <w:t>:</w:t>
      </w:r>
    </w:p>
    <w:p w14:paraId="1D5455EC" w14:textId="01489583" w:rsidR="00B27D83" w:rsidRPr="00AF49A3" w:rsidRDefault="00754129" w:rsidP="00AF49A3">
      <w:pPr>
        <w:pStyle w:val="VCAAbullet"/>
      </w:pPr>
      <w:r w:rsidRPr="00AF49A3">
        <w:t>R</w:t>
      </w:r>
      <w:r w:rsidR="00742841" w:rsidRPr="00AF49A3">
        <w:t>ubisco fixes carbon dioxide in the Calvin cycle</w:t>
      </w:r>
    </w:p>
    <w:p w14:paraId="057BED27" w14:textId="4A13CB13" w:rsidR="00742841" w:rsidRPr="00AF49A3" w:rsidRDefault="009E40C0" w:rsidP="00AF49A3">
      <w:pPr>
        <w:pStyle w:val="VCAAbullet"/>
      </w:pPr>
      <w:r>
        <w:t xml:space="preserve">photosynthesis </w:t>
      </w:r>
      <w:r w:rsidR="00754129" w:rsidRPr="00AF49A3">
        <w:t>o</w:t>
      </w:r>
      <w:r w:rsidR="00742841" w:rsidRPr="00AF49A3">
        <w:t xml:space="preserve">ccurs in the </w:t>
      </w:r>
      <w:r w:rsidR="00357F4E">
        <w:t>same</w:t>
      </w:r>
      <w:r w:rsidR="00357F4E" w:rsidRPr="00AF49A3">
        <w:t xml:space="preserve"> </w:t>
      </w:r>
      <w:r w:rsidR="00742841" w:rsidRPr="00AF49A3">
        <w:t>cell type (mesophyll cell</w:t>
      </w:r>
      <w:r w:rsidR="008B008F">
        <w:t>s</w:t>
      </w:r>
      <w:r w:rsidR="00742841" w:rsidRPr="00AF49A3">
        <w:t>)</w:t>
      </w:r>
    </w:p>
    <w:p w14:paraId="6801891F" w14:textId="6DAA7F2C" w:rsidR="00742841" w:rsidRPr="00AF49A3" w:rsidRDefault="008B008F" w:rsidP="00AF49A3">
      <w:pPr>
        <w:pStyle w:val="VCAAbullet"/>
      </w:pPr>
      <w:r>
        <w:t>the l</w:t>
      </w:r>
      <w:r w:rsidR="00754129" w:rsidRPr="00AF49A3">
        <w:t>ight</w:t>
      </w:r>
      <w:r>
        <w:t>-</w:t>
      </w:r>
      <w:r w:rsidR="00754129" w:rsidRPr="00AF49A3">
        <w:t xml:space="preserve">dependent stage </w:t>
      </w:r>
      <w:r>
        <w:t xml:space="preserve">is </w:t>
      </w:r>
      <w:r w:rsidR="00754129" w:rsidRPr="00AF49A3">
        <w:t xml:space="preserve">identical OR </w:t>
      </w:r>
      <w:r>
        <w:t xml:space="preserve">it </w:t>
      </w:r>
      <w:r w:rsidR="00754129" w:rsidRPr="00AF49A3">
        <w:t>occurs before the light</w:t>
      </w:r>
      <w:r>
        <w:t>-</w:t>
      </w:r>
      <w:r w:rsidR="00754129" w:rsidRPr="00AF49A3">
        <w:t>independent stage.</w:t>
      </w:r>
    </w:p>
    <w:p w14:paraId="1888ED9F" w14:textId="13326B55" w:rsidR="00754129" w:rsidRPr="00AF49A3" w:rsidRDefault="00754129" w:rsidP="00AF49A3">
      <w:pPr>
        <w:pStyle w:val="VCAAbody"/>
      </w:pPr>
      <w:r w:rsidRPr="00AF49A3">
        <w:t xml:space="preserve">Differences between the </w:t>
      </w:r>
      <w:r w:rsidR="00357F4E" w:rsidRPr="00AF49A3">
        <w:t xml:space="preserve">photosynthetic pathways </w:t>
      </w:r>
      <w:r w:rsidR="00357F4E">
        <w:t xml:space="preserve">in </w:t>
      </w:r>
      <w:r w:rsidRPr="00AF49A3">
        <w:t>C3 and CAM plants include</w:t>
      </w:r>
      <w:r w:rsidR="00357F4E">
        <w:t>:</w:t>
      </w:r>
    </w:p>
    <w:p w14:paraId="58109A18" w14:textId="5A2E4BFF" w:rsidR="00754129" w:rsidRPr="00AF49A3" w:rsidRDefault="00754129" w:rsidP="00AF49A3">
      <w:pPr>
        <w:pStyle w:val="VCAAbullet"/>
      </w:pPr>
      <w:r>
        <w:t xml:space="preserve">in </w:t>
      </w:r>
      <w:r w:rsidRPr="00AF49A3">
        <w:t>CAM plants, a different enzyme (PEP carboxylase) fixes car</w:t>
      </w:r>
      <w:r w:rsidR="00357F4E">
        <w:t>b</w:t>
      </w:r>
      <w:r w:rsidRPr="00AF49A3">
        <w:t>on dioxide first</w:t>
      </w:r>
    </w:p>
    <w:p w14:paraId="0FF46071" w14:textId="3D2663EF" w:rsidR="00754129" w:rsidRPr="00AF49A3" w:rsidRDefault="00754129" w:rsidP="00AF49A3">
      <w:pPr>
        <w:pStyle w:val="VCAAbullet"/>
      </w:pPr>
      <w:r w:rsidRPr="00AF49A3">
        <w:t>CAM plants have two stages of carbon fixation</w:t>
      </w:r>
      <w:r w:rsidR="00357F4E">
        <w:t>,</w:t>
      </w:r>
      <w:r w:rsidRPr="00AF49A3">
        <w:t xml:space="preserve"> whereas C3 plants only have one stage of carbon fixation</w:t>
      </w:r>
    </w:p>
    <w:p w14:paraId="2D247ABC" w14:textId="04D489B1" w:rsidR="00754129" w:rsidRPr="00AF49A3" w:rsidRDefault="00754129" w:rsidP="00AF49A3">
      <w:pPr>
        <w:pStyle w:val="VCAAbullet"/>
      </w:pPr>
      <w:r w:rsidRPr="00AF49A3">
        <w:t>CAM plants fix carbon dioxide at night</w:t>
      </w:r>
      <w:r w:rsidR="00357F4E">
        <w:t>,</w:t>
      </w:r>
      <w:r w:rsidRPr="00AF49A3">
        <w:t xml:space="preserve"> whereas C3 plants fix carbon dioxide during the day</w:t>
      </w:r>
    </w:p>
    <w:p w14:paraId="6C5157D7" w14:textId="68B2F1D0" w:rsidR="00754129" w:rsidRPr="00AF49A3" w:rsidRDefault="00754129" w:rsidP="00AF49A3">
      <w:pPr>
        <w:pStyle w:val="VCAAbullet"/>
      </w:pPr>
      <w:r w:rsidRPr="00AF49A3">
        <w:t xml:space="preserve">in CAM plants, carbon dioxide is stored in </w:t>
      </w:r>
      <w:r w:rsidR="00357F4E">
        <w:t xml:space="preserve">a </w:t>
      </w:r>
      <w:r w:rsidRPr="00AF49A3">
        <w:t>C4 compound (malate)</w:t>
      </w:r>
      <w:r w:rsidR="00357F4E">
        <w:t>,</w:t>
      </w:r>
      <w:r w:rsidRPr="00AF49A3">
        <w:t xml:space="preserve"> whereas C3 plants use carbon dioxide immediately</w:t>
      </w:r>
    </w:p>
    <w:p w14:paraId="2825B785" w14:textId="33F3A057" w:rsidR="00754129" w:rsidRDefault="00754129" w:rsidP="00AF49A3">
      <w:pPr>
        <w:pStyle w:val="VCAAbullet"/>
      </w:pPr>
      <w:r w:rsidRPr="00AF49A3">
        <w:t xml:space="preserve">in CAM plants, the stomata </w:t>
      </w:r>
      <w:r w:rsidR="00357F4E">
        <w:t>are</w:t>
      </w:r>
      <w:r w:rsidR="00357F4E" w:rsidRPr="00AF49A3">
        <w:t xml:space="preserve"> </w:t>
      </w:r>
      <w:r w:rsidRPr="00AF49A3">
        <w:t>typically closed during the day</w:t>
      </w:r>
      <w:r w:rsidR="00357F4E">
        <w:t>,</w:t>
      </w:r>
      <w:r w:rsidRPr="00AF49A3">
        <w:t xml:space="preserve"> whereas stomata in C3 plants are usually open during</w:t>
      </w:r>
      <w:r>
        <w:t xml:space="preserve"> the day. </w:t>
      </w:r>
    </w:p>
    <w:p w14:paraId="766EAAB9" w14:textId="245AF30A" w:rsidR="00754129" w:rsidRDefault="00754129" w:rsidP="008447BF">
      <w:pPr>
        <w:pStyle w:val="VCAAbody"/>
      </w:pPr>
      <w:r>
        <w:t>The adaptations in CAM plants that enable them to survive in hot, arid environments include</w:t>
      </w:r>
      <w:r w:rsidR="00357F4E">
        <w:t>:</w:t>
      </w:r>
    </w:p>
    <w:p w14:paraId="31F78396" w14:textId="08A6D555" w:rsidR="00754129" w:rsidRPr="00AF49A3" w:rsidRDefault="00754129" w:rsidP="00AF49A3">
      <w:pPr>
        <w:pStyle w:val="VCAAbullet"/>
      </w:pPr>
      <w:r w:rsidRPr="00AF49A3">
        <w:t>minimis</w:t>
      </w:r>
      <w:r w:rsidR="00357F4E">
        <w:t>ing</w:t>
      </w:r>
      <w:r w:rsidRPr="00AF49A3">
        <w:t xml:space="preserve"> photorespiration at high temperatures</w:t>
      </w:r>
    </w:p>
    <w:p w14:paraId="09F17499" w14:textId="0352C06D" w:rsidR="00754129" w:rsidRPr="00AF49A3" w:rsidRDefault="00357F4E" w:rsidP="00AF49A3">
      <w:pPr>
        <w:pStyle w:val="VCAAbullet"/>
      </w:pPr>
      <w:r>
        <w:t xml:space="preserve">closing </w:t>
      </w:r>
      <w:r w:rsidR="00AB780F" w:rsidRPr="00AF49A3">
        <w:t xml:space="preserve">stomata during </w:t>
      </w:r>
      <w:r>
        <w:t xml:space="preserve">the </w:t>
      </w:r>
      <w:r w:rsidR="00AB780F" w:rsidRPr="00AF49A3">
        <w:t xml:space="preserve">day to </w:t>
      </w:r>
      <w:r w:rsidR="00754129" w:rsidRPr="00AF49A3">
        <w:t>reduce water loss.</w:t>
      </w:r>
    </w:p>
    <w:p w14:paraId="5CE2AC1B" w14:textId="7DCEE418" w:rsidR="00754129" w:rsidRDefault="00DD5A86" w:rsidP="008447BF">
      <w:pPr>
        <w:pStyle w:val="VCAAbody"/>
      </w:pPr>
      <w:r>
        <w:t>Since</w:t>
      </w:r>
      <w:r w:rsidR="00542643">
        <w:t xml:space="preserve"> this was a ‘compare’ question, a</w:t>
      </w:r>
      <w:r w:rsidR="00AB780F">
        <w:t>s part of their response students were required to compare the photosynthetic pathways by providing at least two differences between the C3 and CAM plants. This mean</w:t>
      </w:r>
      <w:r w:rsidR="00F83CE8">
        <w:t>t</w:t>
      </w:r>
      <w:r w:rsidR="00AB780F">
        <w:t xml:space="preserve"> they could also compare the two types of plants by providing one or more similarities between them. </w:t>
      </w:r>
      <w:r w:rsidR="00F83CE8">
        <w:t>Responses</w:t>
      </w:r>
      <w:r w:rsidR="00AB780F">
        <w:t xml:space="preserve"> then needed to explain either one o</w:t>
      </w:r>
      <w:r w:rsidR="00F83CE8">
        <w:t>r</w:t>
      </w:r>
      <w:r w:rsidR="00AB780F">
        <w:t xml:space="preserve"> two of the adaptations </w:t>
      </w:r>
      <w:r w:rsidR="00357F4E">
        <w:t xml:space="preserve">in </w:t>
      </w:r>
      <w:r w:rsidR="00AB780F">
        <w:t xml:space="preserve">CAM plants </w:t>
      </w:r>
      <w:r w:rsidR="00357F4E">
        <w:t>that</w:t>
      </w:r>
      <w:r w:rsidR="00AB780F">
        <w:t xml:space="preserve"> assist them to survive. </w:t>
      </w:r>
    </w:p>
    <w:p w14:paraId="319D7EFB" w14:textId="33812DE5" w:rsidR="00B27D83" w:rsidRDefault="00B27D83" w:rsidP="00725489">
      <w:pPr>
        <w:pStyle w:val="VCAAHeading2"/>
      </w:pPr>
      <w:r>
        <w:t xml:space="preserve">Question </w:t>
      </w:r>
      <w:r w:rsidR="00AB780F">
        <w:t>9</w:t>
      </w:r>
      <w:r>
        <w:t>a</w:t>
      </w:r>
    </w:p>
    <w:p w14:paraId="021D3B01" w14:textId="3739DDA0" w:rsidR="00B27D83" w:rsidRDefault="00FE5BBD" w:rsidP="00B27D83">
      <w:pPr>
        <w:pStyle w:val="VCAAbody"/>
      </w:pPr>
      <w:r>
        <w:t xml:space="preserve">Blackbutt / </w:t>
      </w:r>
      <w:r>
        <w:rPr>
          <w:i/>
          <w:iCs/>
        </w:rPr>
        <w:t xml:space="preserve">E. </w:t>
      </w:r>
      <w:proofErr w:type="spellStart"/>
      <w:r>
        <w:rPr>
          <w:i/>
          <w:iCs/>
        </w:rPr>
        <w:t>pilularis</w:t>
      </w:r>
      <w:proofErr w:type="spellEnd"/>
      <w:r>
        <w:t xml:space="preserve"> is the tree species most effective at capturing carbon dioxide. </w:t>
      </w:r>
    </w:p>
    <w:p w14:paraId="62ECCA66" w14:textId="7DCA85D4" w:rsidR="00FE5BBD" w:rsidRPr="00FE5BBD" w:rsidRDefault="00F83CE8" w:rsidP="00B27D83">
      <w:pPr>
        <w:pStyle w:val="VCAAbody"/>
      </w:pPr>
      <w:r>
        <w:t>Examples of j</w:t>
      </w:r>
      <w:r w:rsidR="00FE5BBD">
        <w:t>ustifications for this include</w:t>
      </w:r>
      <w:r w:rsidR="008B3725">
        <w:t>:</w:t>
      </w:r>
    </w:p>
    <w:p w14:paraId="366D4458" w14:textId="57AED077" w:rsidR="00B27D83" w:rsidRPr="00AF49A3" w:rsidRDefault="00F83CE8" w:rsidP="00AF49A3">
      <w:pPr>
        <w:pStyle w:val="VCAAbullet"/>
      </w:pPr>
      <w:r w:rsidRPr="00AF49A3">
        <w:t xml:space="preserve">the </w:t>
      </w:r>
      <w:r w:rsidR="00FE708F">
        <w:t>B</w:t>
      </w:r>
      <w:r w:rsidRPr="00AF49A3">
        <w:t xml:space="preserve">lackbutt </w:t>
      </w:r>
      <w:r w:rsidR="00FE5BBD" w:rsidRPr="00AF49A3">
        <w:t xml:space="preserve">showed the highest predicted biomass </w:t>
      </w:r>
      <w:r w:rsidRPr="00AF49A3">
        <w:t>compared</w:t>
      </w:r>
      <w:r w:rsidR="00FE5BBD" w:rsidRPr="00AF49A3">
        <w:t xml:space="preserve"> to other species</w:t>
      </w:r>
    </w:p>
    <w:p w14:paraId="6417625C" w14:textId="182A97E8" w:rsidR="00FE5BBD" w:rsidRPr="00AF49A3" w:rsidRDefault="00E950A5" w:rsidP="00AF49A3">
      <w:pPr>
        <w:pStyle w:val="VCAAbullet"/>
      </w:pPr>
      <w:r w:rsidRPr="00AF49A3">
        <w:t>a</w:t>
      </w:r>
      <w:r w:rsidR="00FE5BBD" w:rsidRPr="00AF49A3">
        <w:t xml:space="preserve">s </w:t>
      </w:r>
      <w:r w:rsidR="0052227A">
        <w:t xml:space="preserve">its </w:t>
      </w:r>
      <w:r w:rsidR="00FE5BBD" w:rsidRPr="00AF49A3">
        <w:t>trunk diameter increased, biomass also increased</w:t>
      </w:r>
    </w:p>
    <w:p w14:paraId="7E8DF145" w14:textId="14A81A3A" w:rsidR="00FE5BBD" w:rsidRPr="00AF49A3" w:rsidRDefault="008B3725" w:rsidP="00AF49A3">
      <w:pPr>
        <w:pStyle w:val="VCAAbullet"/>
      </w:pPr>
      <w:r>
        <w:t xml:space="preserve">it </w:t>
      </w:r>
      <w:r w:rsidR="00E950A5" w:rsidRPr="00AF49A3">
        <w:t>f</w:t>
      </w:r>
      <w:r w:rsidR="00FE5BBD" w:rsidRPr="00AF49A3">
        <w:t>ixed/stored more carbon dioxide</w:t>
      </w:r>
      <w:r>
        <w:t>,</w:t>
      </w:r>
      <w:r w:rsidR="00FE5BBD" w:rsidRPr="00AF49A3">
        <w:t xml:space="preserve"> resulting in more photosynthesis</w:t>
      </w:r>
    </w:p>
    <w:p w14:paraId="6A0937D3" w14:textId="5B5473BB" w:rsidR="00FE5BBD" w:rsidRPr="00AF49A3" w:rsidRDefault="00E950A5" w:rsidP="00AF49A3">
      <w:pPr>
        <w:pStyle w:val="VCAAbullet"/>
      </w:pPr>
      <w:r w:rsidRPr="00AF49A3">
        <w:t>a</w:t>
      </w:r>
      <w:r w:rsidR="00FE5BBD" w:rsidRPr="00AF49A3">
        <w:t xml:space="preserve">ppropriate use of data from the graph (e.g. at a trunk diameter of 50 cm, </w:t>
      </w:r>
      <w:r w:rsidR="00FE708F">
        <w:t>B</w:t>
      </w:r>
      <w:r w:rsidR="00FE5BBD" w:rsidRPr="00AF49A3">
        <w:t>lackbutt’s predicted biomass was approximately 1900 kg).</w:t>
      </w:r>
    </w:p>
    <w:p w14:paraId="0B114C01" w14:textId="123042A0" w:rsidR="00725489" w:rsidRPr="008447BF" w:rsidRDefault="00725489" w:rsidP="00725489">
      <w:r w:rsidRPr="00725489">
        <w:br w:type="page"/>
      </w:r>
    </w:p>
    <w:p w14:paraId="17B7A7C9" w14:textId="5B3D8461" w:rsidR="00B27D83" w:rsidRDefault="00B27D83" w:rsidP="00B27D83">
      <w:pPr>
        <w:pStyle w:val="VCAAHeading2"/>
      </w:pPr>
      <w:r>
        <w:lastRenderedPageBreak/>
        <w:t xml:space="preserve">Question </w:t>
      </w:r>
      <w:r w:rsidR="00FE5BBD">
        <w:t>9b</w:t>
      </w:r>
    </w:p>
    <w:p w14:paraId="7BAC7C25" w14:textId="620C628A" w:rsidR="00B27D83" w:rsidRDefault="00FE5BBD" w:rsidP="00B27D83">
      <w:pPr>
        <w:pStyle w:val="VCAAbody"/>
      </w:pPr>
      <w:r>
        <w:t>Examples of limitations of the method used by students include</w:t>
      </w:r>
      <w:r w:rsidR="008B3725">
        <w:t>:</w:t>
      </w:r>
    </w:p>
    <w:p w14:paraId="23238523" w14:textId="102D3827" w:rsidR="00B27D83" w:rsidRPr="00AF49A3" w:rsidRDefault="00E950A5" w:rsidP="00AF49A3">
      <w:pPr>
        <w:pStyle w:val="VCAAbullet"/>
      </w:pPr>
      <w:r w:rsidRPr="00AF49A3">
        <w:t>o</w:t>
      </w:r>
      <w:r w:rsidR="00FE5BBD" w:rsidRPr="00AF49A3">
        <w:t>nly using the diameter to provide information about the tree’s trunk</w:t>
      </w:r>
    </w:p>
    <w:p w14:paraId="49B1212B" w14:textId="2D9601A1" w:rsidR="00FE5BBD" w:rsidRPr="00AF49A3" w:rsidRDefault="00E950A5" w:rsidP="00AF49A3">
      <w:pPr>
        <w:pStyle w:val="VCAAbullet"/>
      </w:pPr>
      <w:r w:rsidRPr="00AF49A3">
        <w:t>n</w:t>
      </w:r>
      <w:r w:rsidR="00FE5BBD" w:rsidRPr="00AF49A3">
        <w:t xml:space="preserve">o data </w:t>
      </w:r>
      <w:r w:rsidR="00746B1B">
        <w:t xml:space="preserve">was </w:t>
      </w:r>
      <w:r w:rsidR="00FE5BBD" w:rsidRPr="00AF49A3">
        <w:t>collected about</w:t>
      </w:r>
      <w:r w:rsidR="008B3725">
        <w:t xml:space="preserve"> the</w:t>
      </w:r>
      <w:r w:rsidR="00FE5BBD" w:rsidRPr="00AF49A3">
        <w:t xml:space="preserve"> overall height or shape of tree / root mass / number of leaves/branches, etc. </w:t>
      </w:r>
    </w:p>
    <w:p w14:paraId="2EE75AF4" w14:textId="31CFF8D9" w:rsidR="00FE5BBD" w:rsidRPr="00AF49A3" w:rsidRDefault="008B3725" w:rsidP="00AF49A3">
      <w:pPr>
        <w:pStyle w:val="VCAAbullet"/>
      </w:pPr>
      <w:r>
        <w:t xml:space="preserve">it </w:t>
      </w:r>
      <w:r w:rsidR="00E950A5" w:rsidRPr="00AF49A3">
        <w:t>a</w:t>
      </w:r>
      <w:r w:rsidR="00FE5BBD" w:rsidRPr="00AF49A3">
        <w:t xml:space="preserve">ssumes the tree trunk is circular OR </w:t>
      </w:r>
      <w:r>
        <w:t xml:space="preserve">there </w:t>
      </w:r>
      <w:r w:rsidR="00FE5BBD" w:rsidRPr="00AF49A3">
        <w:t>may have been irregularities in</w:t>
      </w:r>
      <w:r>
        <w:t xml:space="preserve"> the</w:t>
      </w:r>
      <w:r w:rsidR="00FE5BBD" w:rsidRPr="00AF49A3">
        <w:t xml:space="preserve"> trunk shape</w:t>
      </w:r>
    </w:p>
    <w:p w14:paraId="27381AE3" w14:textId="128A7E04" w:rsidR="00FE5BBD" w:rsidRPr="00AF49A3" w:rsidRDefault="008B3725" w:rsidP="00AF49A3">
      <w:pPr>
        <w:pStyle w:val="VCAAbullet"/>
      </w:pPr>
      <w:r>
        <w:t xml:space="preserve">a </w:t>
      </w:r>
      <w:r w:rsidR="00E950A5" w:rsidRPr="00AF49A3">
        <w:t>l</w:t>
      </w:r>
      <w:r w:rsidR="00FE5BBD" w:rsidRPr="00AF49A3">
        <w:t>imited number of species for comparison of predicted biomass</w:t>
      </w:r>
    </w:p>
    <w:p w14:paraId="45E1DCF6" w14:textId="6611297B" w:rsidR="00FE5BBD" w:rsidRPr="00AF49A3" w:rsidRDefault="00E950A5" w:rsidP="00AF49A3">
      <w:pPr>
        <w:pStyle w:val="VCAAbullet"/>
      </w:pPr>
      <w:r w:rsidRPr="00AF49A3">
        <w:t>n</w:t>
      </w:r>
      <w:r w:rsidR="00FE5BBD" w:rsidRPr="00AF49A3">
        <w:t>o indication of repeatability OR how many trees should be measured</w:t>
      </w:r>
    </w:p>
    <w:p w14:paraId="48677F2B" w14:textId="3C93FF21" w:rsidR="00F83CE8" w:rsidRDefault="00E950A5" w:rsidP="00AF49A3">
      <w:pPr>
        <w:pStyle w:val="VCAAbullet"/>
      </w:pPr>
      <w:r w:rsidRPr="00AF49A3">
        <w:t>n</w:t>
      </w:r>
      <w:r w:rsidR="00FE5BBD" w:rsidRPr="00AF49A3">
        <w:t>o indication</w:t>
      </w:r>
      <w:r w:rsidR="00FE5BBD">
        <w:t xml:space="preserve"> of how </w:t>
      </w:r>
      <w:r w:rsidR="008B3725">
        <w:t xml:space="preserve">the </w:t>
      </w:r>
      <w:r w:rsidR="00FE5BBD">
        <w:t>tree was identified for reproducibility.</w:t>
      </w:r>
    </w:p>
    <w:p w14:paraId="5EB5B7BD" w14:textId="3B713F35" w:rsidR="00B27D83" w:rsidRDefault="00B27D83" w:rsidP="00B27D83">
      <w:pPr>
        <w:pStyle w:val="VCAAHeading2"/>
      </w:pPr>
      <w:r>
        <w:t xml:space="preserve">Question </w:t>
      </w:r>
      <w:r w:rsidR="00FE5BBD">
        <w:t>9c</w:t>
      </w:r>
    </w:p>
    <w:p w14:paraId="7C56B342" w14:textId="4E30D748" w:rsidR="00B27D83" w:rsidRPr="00AF49A3" w:rsidRDefault="00FE5BBD" w:rsidP="00AF49A3">
      <w:pPr>
        <w:pStyle w:val="VCAAbody"/>
      </w:pPr>
      <w:r w:rsidRPr="00AF49A3">
        <w:t xml:space="preserve">Examples of safety precautions </w:t>
      </w:r>
      <w:r w:rsidR="00431C86">
        <w:t xml:space="preserve">that should be </w:t>
      </w:r>
      <w:r w:rsidRPr="00AF49A3">
        <w:t>followed by the students include</w:t>
      </w:r>
      <w:r w:rsidR="008B3725">
        <w:t>:</w:t>
      </w:r>
    </w:p>
    <w:p w14:paraId="2527F6DF" w14:textId="5112052E" w:rsidR="00B27D83" w:rsidRPr="00AF49A3" w:rsidRDefault="00E950A5" w:rsidP="00AF49A3">
      <w:pPr>
        <w:pStyle w:val="VCAAbullet"/>
      </w:pPr>
      <w:r w:rsidRPr="00AF49A3">
        <w:t>a</w:t>
      </w:r>
      <w:r w:rsidR="00FE5BBD" w:rsidRPr="00AF49A3">
        <w:t xml:space="preserve">void tripping hazards </w:t>
      </w:r>
      <w:r w:rsidRPr="00AF49A3">
        <w:t>or uneven ground</w:t>
      </w:r>
    </w:p>
    <w:p w14:paraId="127AE645" w14:textId="130D7B38" w:rsidR="00E950A5" w:rsidRPr="00AF49A3" w:rsidRDefault="00E950A5" w:rsidP="00AF49A3">
      <w:pPr>
        <w:pStyle w:val="VCAAbullet"/>
      </w:pPr>
      <w:r w:rsidRPr="00AF49A3">
        <w:t>wear protective clothing (e.g. gloves, boots, hard hat)</w:t>
      </w:r>
    </w:p>
    <w:p w14:paraId="39EB172A" w14:textId="073CDB81" w:rsidR="00E950A5" w:rsidRDefault="00E950A5" w:rsidP="00AF49A3">
      <w:pPr>
        <w:pStyle w:val="VCAAbullet"/>
      </w:pPr>
      <w:r w:rsidRPr="00AF49A3">
        <w:t>avoid</w:t>
      </w:r>
      <w:r>
        <w:t xml:space="preserve"> standing under large branches that could fall.</w:t>
      </w:r>
    </w:p>
    <w:p w14:paraId="0CB19B62" w14:textId="35AA8B42" w:rsidR="00E950A5" w:rsidRPr="00AF49A3" w:rsidRDefault="00E950A5" w:rsidP="00AF49A3">
      <w:pPr>
        <w:pStyle w:val="VCAAbody"/>
      </w:pPr>
      <w:r w:rsidRPr="00AF49A3">
        <w:t xml:space="preserve">Examples of ethical guidelines </w:t>
      </w:r>
      <w:r w:rsidR="00431C86">
        <w:t>that should</w:t>
      </w:r>
      <w:r w:rsidR="00FE708F">
        <w:t xml:space="preserve"> be</w:t>
      </w:r>
      <w:r w:rsidR="00431C86">
        <w:t xml:space="preserve"> </w:t>
      </w:r>
      <w:r w:rsidRPr="00AF49A3">
        <w:t>followed by the students include</w:t>
      </w:r>
      <w:r w:rsidR="008B3725">
        <w:t>:</w:t>
      </w:r>
    </w:p>
    <w:p w14:paraId="5E86A19C" w14:textId="3B0DA5AA" w:rsidR="00E950A5" w:rsidRPr="00AF49A3" w:rsidRDefault="00E950A5" w:rsidP="00AF49A3">
      <w:pPr>
        <w:pStyle w:val="VCAAbullet"/>
      </w:pPr>
      <w:r w:rsidRPr="00AF49A3">
        <w:t xml:space="preserve">no material </w:t>
      </w:r>
      <w:r w:rsidR="00431C86">
        <w:t xml:space="preserve">should be </w:t>
      </w:r>
      <w:r w:rsidRPr="00AF49A3">
        <w:t>removed during measurements</w:t>
      </w:r>
    </w:p>
    <w:p w14:paraId="3C91B345" w14:textId="17C63D63" w:rsidR="00E950A5" w:rsidRPr="00AF49A3" w:rsidRDefault="00E950A5" w:rsidP="00AF49A3">
      <w:pPr>
        <w:pStyle w:val="VCAAbullet"/>
      </w:pPr>
      <w:r w:rsidRPr="00AF49A3">
        <w:t xml:space="preserve">living organisms OR the ecosystem </w:t>
      </w:r>
      <w:r w:rsidR="00431C86">
        <w:t>should</w:t>
      </w:r>
      <w:r w:rsidR="00431C86" w:rsidRPr="00AF49A3">
        <w:t xml:space="preserve"> </w:t>
      </w:r>
      <w:r w:rsidRPr="00AF49A3">
        <w:t xml:space="preserve">not </w:t>
      </w:r>
      <w:r w:rsidR="00431C86">
        <w:t xml:space="preserve">be </w:t>
      </w:r>
      <w:r w:rsidRPr="00AF49A3">
        <w:t xml:space="preserve">disturbed or damaged OR </w:t>
      </w:r>
      <w:r w:rsidR="00431C86">
        <w:t>should be</w:t>
      </w:r>
      <w:r w:rsidR="00431C86" w:rsidRPr="00AF49A3">
        <w:t xml:space="preserve"> </w:t>
      </w:r>
      <w:r w:rsidRPr="00AF49A3">
        <w:t>respected</w:t>
      </w:r>
    </w:p>
    <w:p w14:paraId="73C7F9CB" w14:textId="142EBEB3" w:rsidR="00E950A5" w:rsidRDefault="00E950A5" w:rsidP="00AF49A3">
      <w:pPr>
        <w:pStyle w:val="VCAAbullet"/>
      </w:pPr>
      <w:r w:rsidRPr="00AF49A3">
        <w:t>approval</w:t>
      </w:r>
      <w:r>
        <w:t xml:space="preserve"> </w:t>
      </w:r>
      <w:r w:rsidR="00431C86">
        <w:t>must be</w:t>
      </w:r>
      <w:r>
        <w:t xml:space="preserve"> granted by </w:t>
      </w:r>
      <w:r w:rsidR="00431C86">
        <w:t xml:space="preserve">the </w:t>
      </w:r>
      <w:r>
        <w:t>park/forest to conduct fieldwork.</w:t>
      </w:r>
    </w:p>
    <w:p w14:paraId="593466B3" w14:textId="735622A9" w:rsidR="00F83CE8" w:rsidRPr="00BB555C" w:rsidRDefault="00F83CE8" w:rsidP="008447BF">
      <w:pPr>
        <w:pStyle w:val="VCAAbody"/>
      </w:pPr>
      <w:r>
        <w:t xml:space="preserve">Students </w:t>
      </w:r>
      <w:r w:rsidR="00746B1B">
        <w:t>could</w:t>
      </w:r>
      <w:r>
        <w:t xml:space="preserve"> provide two different examples of safety precautions, two different examples of ethical guidelines, or a combination of one safety precaution and one ethical guideline </w:t>
      </w:r>
      <w:r w:rsidR="00746B1B">
        <w:t xml:space="preserve">that should be </w:t>
      </w:r>
      <w:r>
        <w:t xml:space="preserve">followed. </w:t>
      </w:r>
    </w:p>
    <w:p w14:paraId="5C88DDEB" w14:textId="4A7CB145" w:rsidR="00AB780F" w:rsidRDefault="00AB780F" w:rsidP="00AB780F">
      <w:pPr>
        <w:pStyle w:val="VCAAHeading2"/>
      </w:pPr>
      <w:r>
        <w:t xml:space="preserve">Question </w:t>
      </w:r>
      <w:r w:rsidR="00FE5BBD">
        <w:t>9d</w:t>
      </w:r>
    </w:p>
    <w:p w14:paraId="09B65B90" w14:textId="2CA971EB" w:rsidR="00AB780F" w:rsidRPr="00AF49A3" w:rsidRDefault="00E950A5" w:rsidP="00AF49A3">
      <w:pPr>
        <w:pStyle w:val="VCAAbody"/>
      </w:pPr>
      <w:r w:rsidRPr="00AF49A3">
        <w:t xml:space="preserve">CRISPR-Cas9 technology </w:t>
      </w:r>
      <w:r w:rsidR="00746B1B">
        <w:t xml:space="preserve">could </w:t>
      </w:r>
      <w:r w:rsidRPr="00AF49A3">
        <w:t>improve the efficiency of photosynthesis through either</w:t>
      </w:r>
      <w:r w:rsidR="00431C86">
        <w:t>:</w:t>
      </w:r>
    </w:p>
    <w:p w14:paraId="06261476" w14:textId="1C18B43F" w:rsidR="00E950A5" w:rsidRPr="00AF49A3" w:rsidRDefault="00E950A5" w:rsidP="00AF49A3">
      <w:pPr>
        <w:pStyle w:val="VCAAbullet"/>
      </w:pPr>
      <w:r w:rsidRPr="00AF49A3">
        <w:t xml:space="preserve">altering </w:t>
      </w:r>
      <w:r w:rsidR="00746B1B">
        <w:t xml:space="preserve">the </w:t>
      </w:r>
      <w:r w:rsidRPr="00AF49A3">
        <w:t xml:space="preserve">gene for chlorophyll production so </w:t>
      </w:r>
      <w:r w:rsidR="00746B1B">
        <w:t xml:space="preserve">a </w:t>
      </w:r>
      <w:r w:rsidRPr="00AF49A3">
        <w:t>greater rate of photosynthesis / light absorption occur</w:t>
      </w:r>
      <w:r w:rsidR="00AB43D2">
        <w:t>s</w:t>
      </w:r>
    </w:p>
    <w:p w14:paraId="480ACADE" w14:textId="689CDE69" w:rsidR="00E950A5" w:rsidRPr="00AB43D2" w:rsidRDefault="00F83CE8" w:rsidP="00AF49A3">
      <w:pPr>
        <w:pStyle w:val="VCAAbullet"/>
      </w:pPr>
      <w:r w:rsidRPr="00AF49A3">
        <w:t>a</w:t>
      </w:r>
      <w:r w:rsidR="00E950A5" w:rsidRPr="00AF49A3">
        <w:t xml:space="preserve">ltering </w:t>
      </w:r>
      <w:r w:rsidR="00746B1B">
        <w:t xml:space="preserve">the </w:t>
      </w:r>
      <w:r w:rsidR="00E950A5" w:rsidRPr="00AF49A3">
        <w:t xml:space="preserve">gene for </w:t>
      </w:r>
      <w:r w:rsidR="00746B1B">
        <w:t xml:space="preserve">an </w:t>
      </w:r>
      <w:r w:rsidR="00E950A5" w:rsidRPr="00AF49A3">
        <w:t>enzyme (e.g. Rubisco) so more photosynthesis</w:t>
      </w:r>
      <w:r w:rsidR="00746B1B">
        <w:t xml:space="preserve"> </w:t>
      </w:r>
      <w:r w:rsidR="00E950A5" w:rsidRPr="00AF49A3">
        <w:t>/</w:t>
      </w:r>
      <w:r w:rsidR="00746B1B">
        <w:t xml:space="preserve"> </w:t>
      </w:r>
      <w:r w:rsidR="00901DDF">
        <w:t xml:space="preserve">a </w:t>
      </w:r>
      <w:r w:rsidR="00E950A5" w:rsidRPr="00AF49A3">
        <w:t>light</w:t>
      </w:r>
      <w:r w:rsidR="00746B1B">
        <w:t>-</w:t>
      </w:r>
      <w:r w:rsidR="00E950A5" w:rsidRPr="00AF49A3">
        <w:t xml:space="preserve">independent stage </w:t>
      </w:r>
      <w:r w:rsidRPr="00AB43D2">
        <w:t>occur</w:t>
      </w:r>
      <w:r w:rsidR="00AB43D2" w:rsidRPr="00AB43D2">
        <w:t>s</w:t>
      </w:r>
      <w:r w:rsidR="00E950A5" w:rsidRPr="00AB43D2">
        <w:t xml:space="preserve"> OR less photorespiration occur</w:t>
      </w:r>
      <w:r w:rsidR="00AB43D2" w:rsidRPr="00AB43D2">
        <w:t>s</w:t>
      </w:r>
      <w:r w:rsidR="00E950A5" w:rsidRPr="00AB43D2">
        <w:t xml:space="preserve">. </w:t>
      </w:r>
    </w:p>
    <w:sectPr w:rsidR="00E950A5" w:rsidRPr="00AB43D2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EDC21DC" w:rsidR="008428B1" w:rsidRPr="00D86DE4" w:rsidRDefault="00B25112" w:rsidP="00D86DE4">
    <w:pPr>
      <w:pStyle w:val="VCAAcaptionsandfootnotes"/>
      <w:rPr>
        <w:color w:val="999999" w:themeColor="accent2"/>
      </w:rPr>
    </w:pPr>
    <w:r>
      <w:t>202</w:t>
    </w:r>
    <w:r w:rsidR="00AB702C">
      <w:t>5</w:t>
    </w:r>
    <w:r>
      <w:t xml:space="preserve"> VCE </w:t>
    </w:r>
    <w:r w:rsidR="0038774F">
      <w:t xml:space="preserve">Biology </w:t>
    </w:r>
    <w:r w:rsidR="00AB702C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269"/>
    <w:multiLevelType w:val="hybridMultilevel"/>
    <w:tmpl w:val="9132B8DC"/>
    <w:lvl w:ilvl="0" w:tplc="4EE86C4A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092393">
    <w:abstractNumId w:val="7"/>
  </w:num>
  <w:num w:numId="2" w16cid:durableId="837768030">
    <w:abstractNumId w:val="5"/>
  </w:num>
  <w:num w:numId="3" w16cid:durableId="1480271455">
    <w:abstractNumId w:val="2"/>
  </w:num>
  <w:num w:numId="4" w16cid:durableId="2079279302">
    <w:abstractNumId w:val="0"/>
  </w:num>
  <w:num w:numId="5" w16cid:durableId="1381126045">
    <w:abstractNumId w:val="6"/>
  </w:num>
  <w:num w:numId="6" w16cid:durableId="1674189010">
    <w:abstractNumId w:val="9"/>
  </w:num>
  <w:num w:numId="7" w16cid:durableId="1023899945">
    <w:abstractNumId w:val="10"/>
  </w:num>
  <w:num w:numId="8" w16cid:durableId="424107836">
    <w:abstractNumId w:val="3"/>
  </w:num>
  <w:num w:numId="9" w16cid:durableId="1173764844">
    <w:abstractNumId w:val="8"/>
  </w:num>
  <w:num w:numId="10" w16cid:durableId="21446109">
    <w:abstractNumId w:val="4"/>
  </w:num>
  <w:num w:numId="11" w16cid:durableId="107361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34D9D"/>
    <w:rsid w:val="000520F2"/>
    <w:rsid w:val="0005777E"/>
    <w:rsid w:val="0005780E"/>
    <w:rsid w:val="00065CC6"/>
    <w:rsid w:val="0007166D"/>
    <w:rsid w:val="00090D46"/>
    <w:rsid w:val="000A33D3"/>
    <w:rsid w:val="000A71F7"/>
    <w:rsid w:val="000E2AD6"/>
    <w:rsid w:val="000E7F8F"/>
    <w:rsid w:val="000F09E4"/>
    <w:rsid w:val="000F16FD"/>
    <w:rsid w:val="000F5AAF"/>
    <w:rsid w:val="001033A6"/>
    <w:rsid w:val="00120DB9"/>
    <w:rsid w:val="0014072D"/>
    <w:rsid w:val="00143520"/>
    <w:rsid w:val="00153AD2"/>
    <w:rsid w:val="001779EA"/>
    <w:rsid w:val="00182027"/>
    <w:rsid w:val="00184297"/>
    <w:rsid w:val="00185645"/>
    <w:rsid w:val="00185CDF"/>
    <w:rsid w:val="001C3EEA"/>
    <w:rsid w:val="001D3246"/>
    <w:rsid w:val="001D6B2F"/>
    <w:rsid w:val="001F4C54"/>
    <w:rsid w:val="002046A4"/>
    <w:rsid w:val="002076D3"/>
    <w:rsid w:val="00211580"/>
    <w:rsid w:val="002279BA"/>
    <w:rsid w:val="002329F3"/>
    <w:rsid w:val="00236238"/>
    <w:rsid w:val="00241632"/>
    <w:rsid w:val="00243F0D"/>
    <w:rsid w:val="00260767"/>
    <w:rsid w:val="002647BB"/>
    <w:rsid w:val="00267049"/>
    <w:rsid w:val="002754C1"/>
    <w:rsid w:val="002818D0"/>
    <w:rsid w:val="002841C8"/>
    <w:rsid w:val="0028516B"/>
    <w:rsid w:val="002A5855"/>
    <w:rsid w:val="002C6F90"/>
    <w:rsid w:val="002E4FB5"/>
    <w:rsid w:val="002E556C"/>
    <w:rsid w:val="002F618B"/>
    <w:rsid w:val="00300A7D"/>
    <w:rsid w:val="00302FB8"/>
    <w:rsid w:val="00304EA1"/>
    <w:rsid w:val="00314D81"/>
    <w:rsid w:val="00316B46"/>
    <w:rsid w:val="00322FC6"/>
    <w:rsid w:val="00350651"/>
    <w:rsid w:val="0035293F"/>
    <w:rsid w:val="00354A5A"/>
    <w:rsid w:val="00357F4E"/>
    <w:rsid w:val="003636DA"/>
    <w:rsid w:val="00366B82"/>
    <w:rsid w:val="00375459"/>
    <w:rsid w:val="00381D1A"/>
    <w:rsid w:val="00385147"/>
    <w:rsid w:val="0038774F"/>
    <w:rsid w:val="00391986"/>
    <w:rsid w:val="00397C0A"/>
    <w:rsid w:val="003A00B4"/>
    <w:rsid w:val="003B1EDB"/>
    <w:rsid w:val="003B2257"/>
    <w:rsid w:val="003C5E71"/>
    <w:rsid w:val="003C6C6D"/>
    <w:rsid w:val="003D6CBD"/>
    <w:rsid w:val="00400537"/>
    <w:rsid w:val="004130D1"/>
    <w:rsid w:val="00413BD7"/>
    <w:rsid w:val="00417AA3"/>
    <w:rsid w:val="00425DFE"/>
    <w:rsid w:val="00431C86"/>
    <w:rsid w:val="00434EDB"/>
    <w:rsid w:val="00440B32"/>
    <w:rsid w:val="0044213C"/>
    <w:rsid w:val="0045300C"/>
    <w:rsid w:val="00457DDB"/>
    <w:rsid w:val="0046078D"/>
    <w:rsid w:val="004607CF"/>
    <w:rsid w:val="00471F66"/>
    <w:rsid w:val="00495489"/>
    <w:rsid w:val="00495C80"/>
    <w:rsid w:val="004A2ED8"/>
    <w:rsid w:val="004A4EC5"/>
    <w:rsid w:val="004A771A"/>
    <w:rsid w:val="004B3B46"/>
    <w:rsid w:val="004D5FA9"/>
    <w:rsid w:val="004E6AE3"/>
    <w:rsid w:val="004E73A6"/>
    <w:rsid w:val="004F4A3D"/>
    <w:rsid w:val="004F5BDA"/>
    <w:rsid w:val="005063AB"/>
    <w:rsid w:val="00510789"/>
    <w:rsid w:val="00510C79"/>
    <w:rsid w:val="0051631E"/>
    <w:rsid w:val="00517453"/>
    <w:rsid w:val="0052151E"/>
    <w:rsid w:val="0052227A"/>
    <w:rsid w:val="00534076"/>
    <w:rsid w:val="0053704A"/>
    <w:rsid w:val="00537A1F"/>
    <w:rsid w:val="00542643"/>
    <w:rsid w:val="005435FE"/>
    <w:rsid w:val="0054528A"/>
    <w:rsid w:val="00547E0A"/>
    <w:rsid w:val="005570CF"/>
    <w:rsid w:val="00564914"/>
    <w:rsid w:val="00566029"/>
    <w:rsid w:val="00577DF3"/>
    <w:rsid w:val="005923CB"/>
    <w:rsid w:val="005968B1"/>
    <w:rsid w:val="005B391B"/>
    <w:rsid w:val="005D3D78"/>
    <w:rsid w:val="005D434C"/>
    <w:rsid w:val="005E094D"/>
    <w:rsid w:val="005E2EF0"/>
    <w:rsid w:val="005F4092"/>
    <w:rsid w:val="006238DE"/>
    <w:rsid w:val="0063755C"/>
    <w:rsid w:val="006532E1"/>
    <w:rsid w:val="00656274"/>
    <w:rsid w:val="00656CE8"/>
    <w:rsid w:val="006663C6"/>
    <w:rsid w:val="0068471E"/>
    <w:rsid w:val="00684F98"/>
    <w:rsid w:val="00690BCA"/>
    <w:rsid w:val="006916F4"/>
    <w:rsid w:val="00693FFD"/>
    <w:rsid w:val="006D2159"/>
    <w:rsid w:val="006F63A2"/>
    <w:rsid w:val="006F787C"/>
    <w:rsid w:val="00702636"/>
    <w:rsid w:val="00724507"/>
    <w:rsid w:val="00725489"/>
    <w:rsid w:val="00742841"/>
    <w:rsid w:val="00746B1B"/>
    <w:rsid w:val="00747109"/>
    <w:rsid w:val="007517FC"/>
    <w:rsid w:val="00754129"/>
    <w:rsid w:val="00754778"/>
    <w:rsid w:val="00773E6C"/>
    <w:rsid w:val="00776E10"/>
    <w:rsid w:val="00780C95"/>
    <w:rsid w:val="00781FB1"/>
    <w:rsid w:val="007A4B91"/>
    <w:rsid w:val="007C600D"/>
    <w:rsid w:val="007D1B6D"/>
    <w:rsid w:val="007D1F6D"/>
    <w:rsid w:val="007D4461"/>
    <w:rsid w:val="007D7ED0"/>
    <w:rsid w:val="00813C37"/>
    <w:rsid w:val="008154B5"/>
    <w:rsid w:val="00821603"/>
    <w:rsid w:val="00823962"/>
    <w:rsid w:val="00833A2A"/>
    <w:rsid w:val="008359AB"/>
    <w:rsid w:val="008428B1"/>
    <w:rsid w:val="008447BF"/>
    <w:rsid w:val="00845726"/>
    <w:rsid w:val="008468E3"/>
    <w:rsid w:val="00850410"/>
    <w:rsid w:val="00852719"/>
    <w:rsid w:val="00860115"/>
    <w:rsid w:val="00871095"/>
    <w:rsid w:val="00871B0E"/>
    <w:rsid w:val="0088783C"/>
    <w:rsid w:val="008B008F"/>
    <w:rsid w:val="008B1ACF"/>
    <w:rsid w:val="008B3725"/>
    <w:rsid w:val="008B5F6D"/>
    <w:rsid w:val="008D7058"/>
    <w:rsid w:val="008E0CBB"/>
    <w:rsid w:val="008F2C6B"/>
    <w:rsid w:val="008F3040"/>
    <w:rsid w:val="008F3ED9"/>
    <w:rsid w:val="0090131E"/>
    <w:rsid w:val="00901DDF"/>
    <w:rsid w:val="009066FB"/>
    <w:rsid w:val="00912447"/>
    <w:rsid w:val="009143E8"/>
    <w:rsid w:val="00925525"/>
    <w:rsid w:val="009370BC"/>
    <w:rsid w:val="009403B9"/>
    <w:rsid w:val="00967484"/>
    <w:rsid w:val="00970580"/>
    <w:rsid w:val="0098739B"/>
    <w:rsid w:val="009906B5"/>
    <w:rsid w:val="00992722"/>
    <w:rsid w:val="009B61E5"/>
    <w:rsid w:val="009B68CA"/>
    <w:rsid w:val="009D0E9E"/>
    <w:rsid w:val="009D1E89"/>
    <w:rsid w:val="009E07A2"/>
    <w:rsid w:val="009E40C0"/>
    <w:rsid w:val="009E4C6D"/>
    <w:rsid w:val="009E5707"/>
    <w:rsid w:val="009F1C15"/>
    <w:rsid w:val="00A06AA6"/>
    <w:rsid w:val="00A113E6"/>
    <w:rsid w:val="00A130CE"/>
    <w:rsid w:val="00A17661"/>
    <w:rsid w:val="00A24B2D"/>
    <w:rsid w:val="00A40966"/>
    <w:rsid w:val="00A40CF8"/>
    <w:rsid w:val="00A46991"/>
    <w:rsid w:val="00A74FE0"/>
    <w:rsid w:val="00A90A16"/>
    <w:rsid w:val="00A921E0"/>
    <w:rsid w:val="00A922F4"/>
    <w:rsid w:val="00AA5DBD"/>
    <w:rsid w:val="00AB43D2"/>
    <w:rsid w:val="00AB543B"/>
    <w:rsid w:val="00AB702C"/>
    <w:rsid w:val="00AB76C4"/>
    <w:rsid w:val="00AB780F"/>
    <w:rsid w:val="00AE5526"/>
    <w:rsid w:val="00AE6130"/>
    <w:rsid w:val="00AE7BF1"/>
    <w:rsid w:val="00AF051B"/>
    <w:rsid w:val="00AF49A3"/>
    <w:rsid w:val="00B01578"/>
    <w:rsid w:val="00B0738F"/>
    <w:rsid w:val="00B07393"/>
    <w:rsid w:val="00B113E7"/>
    <w:rsid w:val="00B13D3B"/>
    <w:rsid w:val="00B21317"/>
    <w:rsid w:val="00B230DB"/>
    <w:rsid w:val="00B25112"/>
    <w:rsid w:val="00B26601"/>
    <w:rsid w:val="00B27D83"/>
    <w:rsid w:val="00B41951"/>
    <w:rsid w:val="00B53229"/>
    <w:rsid w:val="00B5443D"/>
    <w:rsid w:val="00B62480"/>
    <w:rsid w:val="00B717F4"/>
    <w:rsid w:val="00B81B70"/>
    <w:rsid w:val="00B96FDB"/>
    <w:rsid w:val="00BA408D"/>
    <w:rsid w:val="00BB3BAB"/>
    <w:rsid w:val="00BB555C"/>
    <w:rsid w:val="00BB6FE5"/>
    <w:rsid w:val="00BC5225"/>
    <w:rsid w:val="00BD0724"/>
    <w:rsid w:val="00BD29B7"/>
    <w:rsid w:val="00BD2B91"/>
    <w:rsid w:val="00BE5521"/>
    <w:rsid w:val="00BF0BBA"/>
    <w:rsid w:val="00BF656A"/>
    <w:rsid w:val="00BF6C23"/>
    <w:rsid w:val="00C00741"/>
    <w:rsid w:val="00C35203"/>
    <w:rsid w:val="00C53263"/>
    <w:rsid w:val="00C734EB"/>
    <w:rsid w:val="00C75F1D"/>
    <w:rsid w:val="00C95156"/>
    <w:rsid w:val="00CA0DC2"/>
    <w:rsid w:val="00CA5F49"/>
    <w:rsid w:val="00CB0DD7"/>
    <w:rsid w:val="00CB326A"/>
    <w:rsid w:val="00CB68E8"/>
    <w:rsid w:val="00CF4A51"/>
    <w:rsid w:val="00D04F01"/>
    <w:rsid w:val="00D06414"/>
    <w:rsid w:val="00D10AA4"/>
    <w:rsid w:val="00D20ED9"/>
    <w:rsid w:val="00D24E5A"/>
    <w:rsid w:val="00D338E4"/>
    <w:rsid w:val="00D339E6"/>
    <w:rsid w:val="00D36C70"/>
    <w:rsid w:val="00D51947"/>
    <w:rsid w:val="00D51C70"/>
    <w:rsid w:val="00D52E3B"/>
    <w:rsid w:val="00D532F0"/>
    <w:rsid w:val="00D56E0F"/>
    <w:rsid w:val="00D662C1"/>
    <w:rsid w:val="00D71737"/>
    <w:rsid w:val="00D77413"/>
    <w:rsid w:val="00D82759"/>
    <w:rsid w:val="00D86DE4"/>
    <w:rsid w:val="00D90814"/>
    <w:rsid w:val="00DC1A63"/>
    <w:rsid w:val="00DD5A86"/>
    <w:rsid w:val="00DE1909"/>
    <w:rsid w:val="00DE51DB"/>
    <w:rsid w:val="00DF4A82"/>
    <w:rsid w:val="00E23F1D"/>
    <w:rsid w:val="00E24216"/>
    <w:rsid w:val="00E30E05"/>
    <w:rsid w:val="00E35622"/>
    <w:rsid w:val="00E36361"/>
    <w:rsid w:val="00E55AE9"/>
    <w:rsid w:val="00E950A5"/>
    <w:rsid w:val="00EB0798"/>
    <w:rsid w:val="00EB0C84"/>
    <w:rsid w:val="00EC3A08"/>
    <w:rsid w:val="00ED1EE9"/>
    <w:rsid w:val="00ED50B3"/>
    <w:rsid w:val="00ED7A25"/>
    <w:rsid w:val="00EF4188"/>
    <w:rsid w:val="00F1508A"/>
    <w:rsid w:val="00F17FDE"/>
    <w:rsid w:val="00F24906"/>
    <w:rsid w:val="00F24A9A"/>
    <w:rsid w:val="00F40D53"/>
    <w:rsid w:val="00F4525C"/>
    <w:rsid w:val="00F50D86"/>
    <w:rsid w:val="00F65321"/>
    <w:rsid w:val="00F70D54"/>
    <w:rsid w:val="00F83CE8"/>
    <w:rsid w:val="00FC4830"/>
    <w:rsid w:val="00FD29D3"/>
    <w:rsid w:val="00FD7225"/>
    <w:rsid w:val="00FE3F0B"/>
    <w:rsid w:val="00FE5BBD"/>
    <w:rsid w:val="00FE67D7"/>
    <w:rsid w:val="00FE708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51C70"/>
    <w:pPr>
      <w:spacing w:before="400" w:after="120" w:line="480" w:lineRule="exact"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F49A3"/>
    <w:pPr>
      <w:widowControl w:val="0"/>
      <w:numPr>
        <w:numId w:val="11"/>
      </w:numPr>
      <w:tabs>
        <w:tab w:val="left" w:pos="425"/>
      </w:tabs>
      <w:spacing w:before="60" w:after="60"/>
      <w:ind w:left="357" w:hanging="357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725489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Revision">
    <w:name w:val="Revision"/>
    <w:hidden/>
    <w:uiPriority w:val="99"/>
    <w:semiHidden/>
    <w:rsid w:val="005435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5F6D"/>
    <w:pPr>
      <w:ind w:left="720"/>
      <w:contextualSpacing/>
    </w:pPr>
  </w:style>
  <w:style w:type="paragraph" w:customStyle="1" w:styleId="Spacer">
    <w:name w:val="Spacer"/>
    <w:basedOn w:val="VCAAbody"/>
    <w:qFormat/>
    <w:rsid w:val="008E0CBB"/>
    <w:pPr>
      <w:spacing w:before="0" w:after="0" w:line="240" w:lineRule="auto"/>
    </w:pPr>
    <w:rPr>
      <w:sz w:val="16"/>
      <w:szCs w:val="8"/>
    </w:rPr>
  </w:style>
  <w:style w:type="character" w:styleId="UnresolvedMention">
    <w:name w:val="Unresolved Mention"/>
    <w:basedOn w:val="DefaultParagraphFont"/>
    <w:uiPriority w:val="99"/>
    <w:semiHidden/>
    <w:unhideWhenUsed/>
    <w:rsid w:val="00BB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Biology (NHT) external assessment report</dc:title>
  <dc:creator/>
  <cp:lastModifiedBy/>
  <cp:revision>1</cp:revision>
  <dcterms:created xsi:type="dcterms:W3CDTF">2025-09-11T06:57:00Z</dcterms:created>
  <dcterms:modified xsi:type="dcterms:W3CDTF">2025-09-11T06:58:00Z</dcterms:modified>
</cp:coreProperties>
</file>