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86010" w14:textId="767C8899" w:rsidR="00C73F9D" w:rsidRPr="00A55336" w:rsidRDefault="00D32C16" w:rsidP="00A55336">
      <w:pPr>
        <w:spacing w:before="100" w:beforeAutospacing="1" w:after="100" w:afterAutospacing="1" w:line="240" w:lineRule="auto"/>
        <w:rPr>
          <w:rFonts w:ascii="Times New Roman" w:eastAsia="Times New Roman" w:hAnsi="Times New Roman" w:cs="Times New Roman"/>
          <w:sz w:val="24"/>
          <w:szCs w:val="24"/>
          <w:lang w:val="en-AU" w:eastAsia="en-AU"/>
        </w:rPr>
        <w:sectPr w:rsidR="00C73F9D" w:rsidRPr="00A55336" w:rsidSect="003D421C">
          <w:headerReference w:type="default" r:id="rId11"/>
          <w:footerReference w:type="first" r:id="rId12"/>
          <w:pgSz w:w="11907" w:h="16840" w:code="9"/>
          <w:pgMar w:top="0" w:right="567" w:bottom="567" w:left="567" w:header="794" w:footer="686" w:gutter="0"/>
          <w:cols w:space="708"/>
          <w:titlePg/>
          <w:docGrid w:linePitch="360"/>
        </w:sectPr>
      </w:pPr>
      <w:r w:rsidRPr="00A55336">
        <w:rPr>
          <w:rFonts w:ascii="Times New Roman" w:eastAsia="Times New Roman" w:hAnsi="Times New Roman" w:cs="Times New Roman"/>
          <w:noProof/>
          <w:sz w:val="24"/>
          <w:szCs w:val="24"/>
          <w:lang w:val="en-AU" w:eastAsia="en-AU"/>
        </w:rPr>
        <w:drawing>
          <wp:anchor distT="0" distB="0" distL="114300" distR="114300" simplePos="0" relativeHeight="251665408" behindDoc="1" locked="0" layoutInCell="1" allowOverlap="1" wp14:anchorId="4F78317C" wp14:editId="61BF42B6">
            <wp:simplePos x="0" y="0"/>
            <wp:positionH relativeFrom="column">
              <wp:posOffset>-347345</wp:posOffset>
            </wp:positionH>
            <wp:positionV relativeFrom="paragraph">
              <wp:posOffset>0</wp:posOffset>
            </wp:positionV>
            <wp:extent cx="7552555" cy="10680700"/>
            <wp:effectExtent l="0" t="0" r="4445" b="0"/>
            <wp:wrapNone/>
            <wp:docPr id="2086505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73981" cy="10711001"/>
                    </a:xfrm>
                    <a:prstGeom prst="rect">
                      <a:avLst/>
                    </a:prstGeom>
                    <a:noFill/>
                    <a:ln>
                      <a:noFill/>
                    </a:ln>
                  </pic:spPr>
                </pic:pic>
              </a:graphicData>
            </a:graphic>
            <wp14:sizeRelH relativeFrom="page">
              <wp14:pctWidth>0</wp14:pctWidth>
            </wp14:sizeRelH>
            <wp14:sizeRelV relativeFrom="page">
              <wp14:pctHeight>0</wp14:pctHeight>
            </wp14:sizeRelV>
          </wp:anchor>
        </w:drawing>
      </w:r>
      <w:r w:rsidR="00A55336">
        <w:rPr>
          <w:lang w:val="en-AU"/>
        </w:rPr>
        <w:tab/>
      </w:r>
      <w:bookmarkStart w:id="0" w:name="_Hlk210819652"/>
      <w:bookmarkEnd w:id="0"/>
    </w:p>
    <w:p w14:paraId="22BA13AA" w14:textId="77777777" w:rsidR="003701BC" w:rsidRPr="003701BC" w:rsidRDefault="003701BC" w:rsidP="00AE4AD2">
      <w:pPr>
        <w:pStyle w:val="VCAAtrademarkinfo"/>
        <w:spacing w:before="6600"/>
        <w:rPr>
          <w:b/>
          <w:bCs/>
          <w:sz w:val="18"/>
          <w:szCs w:val="18"/>
        </w:rPr>
      </w:pPr>
      <w:bookmarkStart w:id="1" w:name="_Hlk168405089"/>
      <w:r w:rsidRPr="003701BC">
        <w:rPr>
          <w:b/>
          <w:bCs/>
          <w:sz w:val="18"/>
          <w:szCs w:val="18"/>
        </w:rPr>
        <w:lastRenderedPageBreak/>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1"/>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39F69D1D" w:rsidR="003701BC" w:rsidRPr="00210AB7" w:rsidRDefault="003701BC" w:rsidP="003701BC">
      <w:pPr>
        <w:pStyle w:val="VCAAtrademarkinfo"/>
        <w:rPr>
          <w:lang w:val="en-AU"/>
        </w:rPr>
      </w:pPr>
      <w:r w:rsidRPr="005123B5">
        <w:rPr>
          <w:lang w:val="en-AU"/>
        </w:rPr>
        <w:t xml:space="preserve">ISBN: </w:t>
      </w:r>
      <w:r w:rsidR="00D32C16" w:rsidRPr="00D32C16">
        <w:rPr>
          <w:lang w:val="en-AU"/>
        </w:rPr>
        <w:t>978-1-923204-63-8</w:t>
      </w:r>
    </w:p>
    <w:p w14:paraId="5D821594" w14:textId="7C222B59" w:rsidR="003701BC" w:rsidRPr="00210AB7" w:rsidRDefault="003701BC" w:rsidP="003701BC">
      <w:pPr>
        <w:pStyle w:val="VCAAtrademarkinfo"/>
        <w:rPr>
          <w:lang w:val="en-AU"/>
        </w:rPr>
      </w:pPr>
      <w:r w:rsidRPr="00210AB7">
        <w:rPr>
          <w:lang w:val="en-AU"/>
        </w:rPr>
        <w:t>© Victorian Curriculum and Assessment Authority</w:t>
      </w:r>
      <w:r w:rsidR="00E07721">
        <w:rPr>
          <w:lang w:val="en-AU"/>
        </w:rPr>
        <w:t xml:space="preserve"> 2025</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6"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proofErr w:type="gramStart"/>
      <w:r w:rsidRPr="00A06B65">
        <w:rPr>
          <w:lang w:val="en-AU"/>
        </w:rPr>
        <w:t xml:space="preserve">materials, </w:t>
      </w:r>
      <w:r w:rsidR="00D614A4" w:rsidRPr="00D614A4">
        <w:rPr>
          <w:lang w:val="en-AU"/>
        </w:rPr>
        <w:t>and</w:t>
      </w:r>
      <w:proofErr w:type="gramEnd"/>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7"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7098978C" w14:textId="1F0D3C48" w:rsidR="00A55336" w:rsidRPr="00AA440A" w:rsidRDefault="00A55336" w:rsidP="00A55336">
      <w:pPr>
        <w:rPr>
          <w:color w:val="0F7EB4"/>
          <w:sz w:val="48"/>
        </w:rPr>
      </w:pPr>
      <w:r w:rsidRPr="00AA440A">
        <w:rPr>
          <w:color w:val="0F7EB4"/>
          <w:sz w:val="48"/>
        </w:rPr>
        <w:lastRenderedPageBreak/>
        <w:t>Contents</w:t>
      </w:r>
    </w:p>
    <w:p w14:paraId="3CC5D9EF" w14:textId="5A6AA8C6" w:rsidR="0069546D" w:rsidRDefault="0069546D">
      <w:pPr>
        <w:pStyle w:val="TOC1"/>
        <w:rPr>
          <w:rFonts w:asciiTheme="minorHAnsi" w:eastAsiaTheme="minorEastAsia" w:hAnsiTheme="minorHAnsi" w:cstheme="minorBidi"/>
          <w:b w:val="0"/>
          <w:bCs w:val="0"/>
          <w:kern w:val="2"/>
          <w:sz w:val="24"/>
          <w:lang w:eastAsia="en-GB"/>
          <w14:ligatures w14:val="standardContextual"/>
        </w:rPr>
      </w:pPr>
      <w:r>
        <w:rPr>
          <w:b w:val="0"/>
          <w:bCs w:val="0"/>
          <w:sz w:val="24"/>
          <w:lang w:val="en-GB"/>
        </w:rPr>
        <w:fldChar w:fldCharType="begin"/>
      </w:r>
      <w:r>
        <w:rPr>
          <w:b w:val="0"/>
          <w:bCs w:val="0"/>
          <w:sz w:val="24"/>
          <w:lang w:val="en-GB"/>
        </w:rPr>
        <w:instrText xml:space="preserve"> TOC \h \z \t "Heading 1,1,Heading 2,2,Heading 3,3" </w:instrText>
      </w:r>
      <w:r>
        <w:rPr>
          <w:b w:val="0"/>
          <w:bCs w:val="0"/>
          <w:sz w:val="24"/>
          <w:lang w:val="en-GB"/>
        </w:rPr>
        <w:fldChar w:fldCharType="separate"/>
      </w:r>
      <w:hyperlink w:anchor="_Toc211260534" w:history="1">
        <w:r w:rsidRPr="00D06833">
          <w:rPr>
            <w:rStyle w:val="Hyperlink"/>
          </w:rPr>
          <w:t>Important information</w:t>
        </w:r>
        <w:r>
          <w:rPr>
            <w:webHidden/>
          </w:rPr>
          <w:tab/>
        </w:r>
        <w:r>
          <w:rPr>
            <w:webHidden/>
          </w:rPr>
          <w:fldChar w:fldCharType="begin"/>
        </w:r>
        <w:r>
          <w:rPr>
            <w:webHidden/>
          </w:rPr>
          <w:instrText xml:space="preserve"> PAGEREF _Toc211260534 \h </w:instrText>
        </w:r>
        <w:r>
          <w:rPr>
            <w:webHidden/>
          </w:rPr>
        </w:r>
        <w:r>
          <w:rPr>
            <w:webHidden/>
          </w:rPr>
          <w:fldChar w:fldCharType="separate"/>
        </w:r>
        <w:r>
          <w:rPr>
            <w:webHidden/>
          </w:rPr>
          <w:t>4</w:t>
        </w:r>
        <w:r>
          <w:rPr>
            <w:webHidden/>
          </w:rPr>
          <w:fldChar w:fldCharType="end"/>
        </w:r>
      </w:hyperlink>
    </w:p>
    <w:p w14:paraId="0D46861C" w14:textId="5F5C9680"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35" w:history="1">
        <w:r w:rsidR="0069546D" w:rsidRPr="00D06833">
          <w:rPr>
            <w:rStyle w:val="Hyperlink"/>
          </w:rPr>
          <w:t>Accreditation period</w:t>
        </w:r>
        <w:r w:rsidR="0069546D">
          <w:rPr>
            <w:webHidden/>
          </w:rPr>
          <w:tab/>
        </w:r>
        <w:r w:rsidR="0069546D">
          <w:rPr>
            <w:webHidden/>
          </w:rPr>
          <w:fldChar w:fldCharType="begin"/>
        </w:r>
        <w:r w:rsidR="0069546D">
          <w:rPr>
            <w:webHidden/>
          </w:rPr>
          <w:instrText xml:space="preserve"> PAGEREF _Toc211260535 \h </w:instrText>
        </w:r>
        <w:r w:rsidR="0069546D">
          <w:rPr>
            <w:webHidden/>
          </w:rPr>
        </w:r>
        <w:r w:rsidR="0069546D">
          <w:rPr>
            <w:webHidden/>
          </w:rPr>
          <w:fldChar w:fldCharType="separate"/>
        </w:r>
        <w:r w:rsidR="0069546D">
          <w:rPr>
            <w:webHidden/>
          </w:rPr>
          <w:t>4</w:t>
        </w:r>
        <w:r w:rsidR="0069546D">
          <w:rPr>
            <w:webHidden/>
          </w:rPr>
          <w:fldChar w:fldCharType="end"/>
        </w:r>
      </w:hyperlink>
    </w:p>
    <w:p w14:paraId="6593A34E" w14:textId="5EE040CC"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36" w:history="1">
        <w:r w:rsidR="0069546D" w:rsidRPr="00D06833">
          <w:rPr>
            <w:rStyle w:val="Hyperlink"/>
          </w:rPr>
          <w:t>Other sources of information</w:t>
        </w:r>
        <w:r w:rsidR="0069546D">
          <w:rPr>
            <w:webHidden/>
          </w:rPr>
          <w:tab/>
        </w:r>
        <w:r w:rsidR="0069546D">
          <w:rPr>
            <w:webHidden/>
          </w:rPr>
          <w:fldChar w:fldCharType="begin"/>
        </w:r>
        <w:r w:rsidR="0069546D">
          <w:rPr>
            <w:webHidden/>
          </w:rPr>
          <w:instrText xml:space="preserve"> PAGEREF _Toc211260536 \h </w:instrText>
        </w:r>
        <w:r w:rsidR="0069546D">
          <w:rPr>
            <w:webHidden/>
          </w:rPr>
        </w:r>
        <w:r w:rsidR="0069546D">
          <w:rPr>
            <w:webHidden/>
          </w:rPr>
          <w:fldChar w:fldCharType="separate"/>
        </w:r>
        <w:r w:rsidR="0069546D">
          <w:rPr>
            <w:webHidden/>
          </w:rPr>
          <w:t>4</w:t>
        </w:r>
        <w:r w:rsidR="0069546D">
          <w:rPr>
            <w:webHidden/>
          </w:rPr>
          <w:fldChar w:fldCharType="end"/>
        </w:r>
      </w:hyperlink>
    </w:p>
    <w:p w14:paraId="6BECDDF2" w14:textId="3B47C2A3"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37" w:history="1">
        <w:r w:rsidR="0069546D" w:rsidRPr="00D06833">
          <w:rPr>
            <w:rStyle w:val="Hyperlink"/>
          </w:rPr>
          <w:t>Providers</w:t>
        </w:r>
        <w:r w:rsidR="0069546D">
          <w:rPr>
            <w:webHidden/>
          </w:rPr>
          <w:tab/>
        </w:r>
        <w:r w:rsidR="0069546D">
          <w:rPr>
            <w:webHidden/>
          </w:rPr>
          <w:fldChar w:fldCharType="begin"/>
        </w:r>
        <w:r w:rsidR="0069546D">
          <w:rPr>
            <w:webHidden/>
          </w:rPr>
          <w:instrText xml:space="preserve"> PAGEREF _Toc211260537 \h </w:instrText>
        </w:r>
        <w:r w:rsidR="0069546D">
          <w:rPr>
            <w:webHidden/>
          </w:rPr>
        </w:r>
        <w:r w:rsidR="0069546D">
          <w:rPr>
            <w:webHidden/>
          </w:rPr>
          <w:fldChar w:fldCharType="separate"/>
        </w:r>
        <w:r w:rsidR="0069546D">
          <w:rPr>
            <w:webHidden/>
          </w:rPr>
          <w:t>4</w:t>
        </w:r>
        <w:r w:rsidR="0069546D">
          <w:rPr>
            <w:webHidden/>
          </w:rPr>
          <w:fldChar w:fldCharType="end"/>
        </w:r>
      </w:hyperlink>
    </w:p>
    <w:p w14:paraId="790B7B5B" w14:textId="42845577"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38" w:history="1">
        <w:r w:rsidR="0069546D" w:rsidRPr="00D06833">
          <w:rPr>
            <w:rStyle w:val="Hyperlink"/>
          </w:rPr>
          <w:t>Copyright</w:t>
        </w:r>
        <w:r w:rsidR="0069546D">
          <w:rPr>
            <w:webHidden/>
          </w:rPr>
          <w:tab/>
        </w:r>
        <w:r w:rsidR="0069546D">
          <w:rPr>
            <w:webHidden/>
          </w:rPr>
          <w:fldChar w:fldCharType="begin"/>
        </w:r>
        <w:r w:rsidR="0069546D">
          <w:rPr>
            <w:webHidden/>
          </w:rPr>
          <w:instrText xml:space="preserve"> PAGEREF _Toc211260538 \h </w:instrText>
        </w:r>
        <w:r w:rsidR="0069546D">
          <w:rPr>
            <w:webHidden/>
          </w:rPr>
        </w:r>
        <w:r w:rsidR="0069546D">
          <w:rPr>
            <w:webHidden/>
          </w:rPr>
          <w:fldChar w:fldCharType="separate"/>
        </w:r>
        <w:r w:rsidR="0069546D">
          <w:rPr>
            <w:webHidden/>
          </w:rPr>
          <w:t>4</w:t>
        </w:r>
        <w:r w:rsidR="0069546D">
          <w:rPr>
            <w:webHidden/>
          </w:rPr>
          <w:fldChar w:fldCharType="end"/>
        </w:r>
      </w:hyperlink>
    </w:p>
    <w:p w14:paraId="48884838" w14:textId="5CFEBB61" w:rsidR="0069546D" w:rsidRDefault="00CD6975">
      <w:pPr>
        <w:pStyle w:val="TOC1"/>
        <w:rPr>
          <w:rFonts w:asciiTheme="minorHAnsi" w:eastAsiaTheme="minorEastAsia" w:hAnsiTheme="minorHAnsi" w:cstheme="minorBidi"/>
          <w:b w:val="0"/>
          <w:bCs w:val="0"/>
          <w:kern w:val="2"/>
          <w:sz w:val="24"/>
          <w:lang w:eastAsia="en-GB"/>
          <w14:ligatures w14:val="standardContextual"/>
        </w:rPr>
      </w:pPr>
      <w:hyperlink w:anchor="_Toc211260539" w:history="1">
        <w:r w:rsidR="0069546D" w:rsidRPr="00D06833">
          <w:rPr>
            <w:rStyle w:val="Hyperlink"/>
          </w:rPr>
          <w:t>Introduction</w:t>
        </w:r>
        <w:r w:rsidR="0069546D">
          <w:rPr>
            <w:webHidden/>
          </w:rPr>
          <w:tab/>
        </w:r>
        <w:r w:rsidR="0069546D">
          <w:rPr>
            <w:webHidden/>
          </w:rPr>
          <w:fldChar w:fldCharType="begin"/>
        </w:r>
        <w:r w:rsidR="0069546D">
          <w:rPr>
            <w:webHidden/>
          </w:rPr>
          <w:instrText xml:space="preserve"> PAGEREF _Toc211260539 \h </w:instrText>
        </w:r>
        <w:r w:rsidR="0069546D">
          <w:rPr>
            <w:webHidden/>
          </w:rPr>
        </w:r>
        <w:r w:rsidR="0069546D">
          <w:rPr>
            <w:webHidden/>
          </w:rPr>
          <w:fldChar w:fldCharType="separate"/>
        </w:r>
        <w:r w:rsidR="0069546D">
          <w:rPr>
            <w:webHidden/>
          </w:rPr>
          <w:t>5</w:t>
        </w:r>
        <w:r w:rsidR="0069546D">
          <w:rPr>
            <w:webHidden/>
          </w:rPr>
          <w:fldChar w:fldCharType="end"/>
        </w:r>
      </w:hyperlink>
    </w:p>
    <w:p w14:paraId="2F47776B" w14:textId="1FDB42E3"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40" w:history="1">
        <w:r w:rsidR="0069546D" w:rsidRPr="00D06833">
          <w:rPr>
            <w:rStyle w:val="Hyperlink"/>
          </w:rPr>
          <w:t>Scope of study</w:t>
        </w:r>
        <w:r w:rsidR="0069546D">
          <w:rPr>
            <w:webHidden/>
          </w:rPr>
          <w:tab/>
        </w:r>
        <w:r w:rsidR="0069546D">
          <w:rPr>
            <w:webHidden/>
          </w:rPr>
          <w:fldChar w:fldCharType="begin"/>
        </w:r>
        <w:r w:rsidR="0069546D">
          <w:rPr>
            <w:webHidden/>
          </w:rPr>
          <w:instrText xml:space="preserve"> PAGEREF _Toc211260540 \h </w:instrText>
        </w:r>
        <w:r w:rsidR="0069546D">
          <w:rPr>
            <w:webHidden/>
          </w:rPr>
        </w:r>
        <w:r w:rsidR="0069546D">
          <w:rPr>
            <w:webHidden/>
          </w:rPr>
          <w:fldChar w:fldCharType="separate"/>
        </w:r>
        <w:r w:rsidR="0069546D">
          <w:rPr>
            <w:webHidden/>
          </w:rPr>
          <w:t>5</w:t>
        </w:r>
        <w:r w:rsidR="0069546D">
          <w:rPr>
            <w:webHidden/>
          </w:rPr>
          <w:fldChar w:fldCharType="end"/>
        </w:r>
      </w:hyperlink>
    </w:p>
    <w:p w14:paraId="63BD0D00" w14:textId="0B3FBBB5"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41" w:history="1">
        <w:r w:rsidR="0069546D" w:rsidRPr="00D06833">
          <w:rPr>
            <w:rStyle w:val="Hyperlink"/>
          </w:rPr>
          <w:t>Rationale</w:t>
        </w:r>
        <w:r w:rsidR="0069546D">
          <w:rPr>
            <w:webHidden/>
          </w:rPr>
          <w:tab/>
        </w:r>
        <w:r w:rsidR="0069546D">
          <w:rPr>
            <w:webHidden/>
          </w:rPr>
          <w:fldChar w:fldCharType="begin"/>
        </w:r>
        <w:r w:rsidR="0069546D">
          <w:rPr>
            <w:webHidden/>
          </w:rPr>
          <w:instrText xml:space="preserve"> PAGEREF _Toc211260541 \h </w:instrText>
        </w:r>
        <w:r w:rsidR="0069546D">
          <w:rPr>
            <w:webHidden/>
          </w:rPr>
        </w:r>
        <w:r w:rsidR="0069546D">
          <w:rPr>
            <w:webHidden/>
          </w:rPr>
          <w:fldChar w:fldCharType="separate"/>
        </w:r>
        <w:r w:rsidR="0069546D">
          <w:rPr>
            <w:webHidden/>
          </w:rPr>
          <w:t>5</w:t>
        </w:r>
        <w:r w:rsidR="0069546D">
          <w:rPr>
            <w:webHidden/>
          </w:rPr>
          <w:fldChar w:fldCharType="end"/>
        </w:r>
      </w:hyperlink>
    </w:p>
    <w:p w14:paraId="66A89DA0" w14:textId="4C2E3E1E"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42" w:history="1">
        <w:r w:rsidR="0069546D" w:rsidRPr="00D06833">
          <w:rPr>
            <w:rStyle w:val="Hyperlink"/>
          </w:rPr>
          <w:t>Underpinned by applied learning</w:t>
        </w:r>
        <w:r w:rsidR="0069546D">
          <w:rPr>
            <w:webHidden/>
          </w:rPr>
          <w:tab/>
        </w:r>
        <w:r w:rsidR="0069546D">
          <w:rPr>
            <w:webHidden/>
          </w:rPr>
          <w:fldChar w:fldCharType="begin"/>
        </w:r>
        <w:r w:rsidR="0069546D">
          <w:rPr>
            <w:webHidden/>
          </w:rPr>
          <w:instrText xml:space="preserve"> PAGEREF _Toc211260542 \h </w:instrText>
        </w:r>
        <w:r w:rsidR="0069546D">
          <w:rPr>
            <w:webHidden/>
          </w:rPr>
        </w:r>
        <w:r w:rsidR="0069546D">
          <w:rPr>
            <w:webHidden/>
          </w:rPr>
          <w:fldChar w:fldCharType="separate"/>
        </w:r>
        <w:r w:rsidR="0069546D">
          <w:rPr>
            <w:webHidden/>
          </w:rPr>
          <w:t>6</w:t>
        </w:r>
        <w:r w:rsidR="0069546D">
          <w:rPr>
            <w:webHidden/>
          </w:rPr>
          <w:fldChar w:fldCharType="end"/>
        </w:r>
      </w:hyperlink>
    </w:p>
    <w:p w14:paraId="6DB40127" w14:textId="3B21B8BF" w:rsidR="0069546D" w:rsidRDefault="00CD6975">
      <w:pPr>
        <w:pStyle w:val="TOC3"/>
        <w:rPr>
          <w:rFonts w:eastAsiaTheme="minorEastAsia"/>
          <w:kern w:val="2"/>
          <w:sz w:val="24"/>
          <w:szCs w:val="24"/>
          <w:lang w:val="en-AU" w:eastAsia="en-GB"/>
          <w14:ligatures w14:val="standardContextual"/>
        </w:rPr>
      </w:pPr>
      <w:hyperlink w:anchor="_Toc211260543" w:history="1">
        <w:r w:rsidR="0069546D" w:rsidRPr="00D06833">
          <w:rPr>
            <w:rStyle w:val="Hyperlink"/>
          </w:rPr>
          <w:t>Approaches to applied learning</w:t>
        </w:r>
        <w:r w:rsidR="0069546D">
          <w:rPr>
            <w:webHidden/>
          </w:rPr>
          <w:tab/>
        </w:r>
        <w:r w:rsidR="0069546D">
          <w:rPr>
            <w:webHidden/>
          </w:rPr>
          <w:fldChar w:fldCharType="begin"/>
        </w:r>
        <w:r w:rsidR="0069546D">
          <w:rPr>
            <w:webHidden/>
          </w:rPr>
          <w:instrText xml:space="preserve"> PAGEREF _Toc211260543 \h </w:instrText>
        </w:r>
        <w:r w:rsidR="0069546D">
          <w:rPr>
            <w:webHidden/>
          </w:rPr>
        </w:r>
        <w:r w:rsidR="0069546D">
          <w:rPr>
            <w:webHidden/>
          </w:rPr>
          <w:fldChar w:fldCharType="separate"/>
        </w:r>
        <w:r w:rsidR="0069546D">
          <w:rPr>
            <w:webHidden/>
          </w:rPr>
          <w:t>7</w:t>
        </w:r>
        <w:r w:rsidR="0069546D">
          <w:rPr>
            <w:webHidden/>
          </w:rPr>
          <w:fldChar w:fldCharType="end"/>
        </w:r>
      </w:hyperlink>
    </w:p>
    <w:p w14:paraId="2D9D22F0" w14:textId="37DBD8DE"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44" w:history="1">
        <w:r w:rsidR="0069546D" w:rsidRPr="00D06833">
          <w:rPr>
            <w:rStyle w:val="Hyperlink"/>
            <w:lang w:val="en-GB"/>
          </w:rPr>
          <w:t>Aims</w:t>
        </w:r>
        <w:r w:rsidR="0069546D">
          <w:rPr>
            <w:webHidden/>
          </w:rPr>
          <w:tab/>
        </w:r>
        <w:r w:rsidR="0069546D">
          <w:rPr>
            <w:webHidden/>
          </w:rPr>
          <w:fldChar w:fldCharType="begin"/>
        </w:r>
        <w:r w:rsidR="0069546D">
          <w:rPr>
            <w:webHidden/>
          </w:rPr>
          <w:instrText xml:space="preserve"> PAGEREF _Toc211260544 \h </w:instrText>
        </w:r>
        <w:r w:rsidR="0069546D">
          <w:rPr>
            <w:webHidden/>
          </w:rPr>
        </w:r>
        <w:r w:rsidR="0069546D">
          <w:rPr>
            <w:webHidden/>
          </w:rPr>
          <w:fldChar w:fldCharType="separate"/>
        </w:r>
        <w:r w:rsidR="0069546D">
          <w:rPr>
            <w:webHidden/>
          </w:rPr>
          <w:t>8</w:t>
        </w:r>
        <w:r w:rsidR="0069546D">
          <w:rPr>
            <w:webHidden/>
          </w:rPr>
          <w:fldChar w:fldCharType="end"/>
        </w:r>
      </w:hyperlink>
    </w:p>
    <w:p w14:paraId="00522F14" w14:textId="26438141"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45" w:history="1">
        <w:r w:rsidR="0069546D" w:rsidRPr="00D06833">
          <w:rPr>
            <w:rStyle w:val="Hyperlink"/>
            <w:lang w:val="en-GB"/>
          </w:rPr>
          <w:t>Structure</w:t>
        </w:r>
        <w:r w:rsidR="0069546D">
          <w:rPr>
            <w:webHidden/>
          </w:rPr>
          <w:tab/>
        </w:r>
        <w:r w:rsidR="0069546D">
          <w:rPr>
            <w:webHidden/>
          </w:rPr>
          <w:fldChar w:fldCharType="begin"/>
        </w:r>
        <w:r w:rsidR="0069546D">
          <w:rPr>
            <w:webHidden/>
          </w:rPr>
          <w:instrText xml:space="preserve"> PAGEREF _Toc211260545 \h </w:instrText>
        </w:r>
        <w:r w:rsidR="0069546D">
          <w:rPr>
            <w:webHidden/>
          </w:rPr>
        </w:r>
        <w:r w:rsidR="0069546D">
          <w:rPr>
            <w:webHidden/>
          </w:rPr>
          <w:fldChar w:fldCharType="separate"/>
        </w:r>
        <w:r w:rsidR="0069546D">
          <w:rPr>
            <w:webHidden/>
          </w:rPr>
          <w:t>8</w:t>
        </w:r>
        <w:r w:rsidR="0069546D">
          <w:rPr>
            <w:webHidden/>
          </w:rPr>
          <w:fldChar w:fldCharType="end"/>
        </w:r>
      </w:hyperlink>
    </w:p>
    <w:p w14:paraId="6BE4B63B" w14:textId="6BF7A373"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46" w:history="1">
        <w:r w:rsidR="0069546D" w:rsidRPr="00D06833">
          <w:rPr>
            <w:rStyle w:val="Hyperlink"/>
            <w:lang w:val="en-GB"/>
          </w:rPr>
          <w:t>Entry</w:t>
        </w:r>
        <w:r w:rsidR="0069546D">
          <w:rPr>
            <w:webHidden/>
          </w:rPr>
          <w:tab/>
        </w:r>
        <w:r w:rsidR="0069546D">
          <w:rPr>
            <w:webHidden/>
          </w:rPr>
          <w:fldChar w:fldCharType="begin"/>
        </w:r>
        <w:r w:rsidR="0069546D">
          <w:rPr>
            <w:webHidden/>
          </w:rPr>
          <w:instrText xml:space="preserve"> PAGEREF _Toc211260546 \h </w:instrText>
        </w:r>
        <w:r w:rsidR="0069546D">
          <w:rPr>
            <w:webHidden/>
          </w:rPr>
        </w:r>
        <w:r w:rsidR="0069546D">
          <w:rPr>
            <w:webHidden/>
          </w:rPr>
          <w:fldChar w:fldCharType="separate"/>
        </w:r>
        <w:r w:rsidR="0069546D">
          <w:rPr>
            <w:webHidden/>
          </w:rPr>
          <w:t>8</w:t>
        </w:r>
        <w:r w:rsidR="0069546D">
          <w:rPr>
            <w:webHidden/>
          </w:rPr>
          <w:fldChar w:fldCharType="end"/>
        </w:r>
      </w:hyperlink>
    </w:p>
    <w:p w14:paraId="402FD678" w14:textId="25BBEFB2"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47" w:history="1">
        <w:r w:rsidR="0069546D" w:rsidRPr="00D06833">
          <w:rPr>
            <w:rStyle w:val="Hyperlink"/>
            <w:lang w:val="en-GB"/>
          </w:rPr>
          <w:t>Duration</w:t>
        </w:r>
        <w:r w:rsidR="0069546D">
          <w:rPr>
            <w:webHidden/>
          </w:rPr>
          <w:tab/>
        </w:r>
        <w:r w:rsidR="0069546D">
          <w:rPr>
            <w:webHidden/>
          </w:rPr>
          <w:fldChar w:fldCharType="begin"/>
        </w:r>
        <w:r w:rsidR="0069546D">
          <w:rPr>
            <w:webHidden/>
          </w:rPr>
          <w:instrText xml:space="preserve"> PAGEREF _Toc211260547 \h </w:instrText>
        </w:r>
        <w:r w:rsidR="0069546D">
          <w:rPr>
            <w:webHidden/>
          </w:rPr>
        </w:r>
        <w:r w:rsidR="0069546D">
          <w:rPr>
            <w:webHidden/>
          </w:rPr>
          <w:fldChar w:fldCharType="separate"/>
        </w:r>
        <w:r w:rsidR="0069546D">
          <w:rPr>
            <w:webHidden/>
          </w:rPr>
          <w:t>8</w:t>
        </w:r>
        <w:r w:rsidR="0069546D">
          <w:rPr>
            <w:webHidden/>
          </w:rPr>
          <w:fldChar w:fldCharType="end"/>
        </w:r>
      </w:hyperlink>
    </w:p>
    <w:p w14:paraId="06438400" w14:textId="0211D8B6"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48" w:history="1">
        <w:r w:rsidR="0069546D" w:rsidRPr="00D06833">
          <w:rPr>
            <w:rStyle w:val="Hyperlink"/>
            <w:lang w:val="en-GB"/>
          </w:rPr>
          <w:t>Changes to the curriculum</w:t>
        </w:r>
        <w:r w:rsidR="0069546D">
          <w:rPr>
            <w:webHidden/>
          </w:rPr>
          <w:tab/>
        </w:r>
        <w:r w:rsidR="0069546D">
          <w:rPr>
            <w:webHidden/>
          </w:rPr>
          <w:fldChar w:fldCharType="begin"/>
        </w:r>
        <w:r w:rsidR="0069546D">
          <w:rPr>
            <w:webHidden/>
          </w:rPr>
          <w:instrText xml:space="preserve"> PAGEREF _Toc211260548 \h </w:instrText>
        </w:r>
        <w:r w:rsidR="0069546D">
          <w:rPr>
            <w:webHidden/>
          </w:rPr>
        </w:r>
        <w:r w:rsidR="0069546D">
          <w:rPr>
            <w:webHidden/>
          </w:rPr>
          <w:fldChar w:fldCharType="separate"/>
        </w:r>
        <w:r w:rsidR="0069546D">
          <w:rPr>
            <w:webHidden/>
          </w:rPr>
          <w:t>8</w:t>
        </w:r>
        <w:r w:rsidR="0069546D">
          <w:rPr>
            <w:webHidden/>
          </w:rPr>
          <w:fldChar w:fldCharType="end"/>
        </w:r>
      </w:hyperlink>
    </w:p>
    <w:p w14:paraId="672BB5A3" w14:textId="5AF19336"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49" w:history="1">
        <w:r w:rsidR="0069546D" w:rsidRPr="00D06833">
          <w:rPr>
            <w:rStyle w:val="Hyperlink"/>
            <w:lang w:val="en-GB"/>
          </w:rPr>
          <w:t>Monitoring for quality</w:t>
        </w:r>
        <w:r w:rsidR="0069546D">
          <w:rPr>
            <w:webHidden/>
          </w:rPr>
          <w:tab/>
        </w:r>
        <w:r w:rsidR="0069546D">
          <w:rPr>
            <w:webHidden/>
          </w:rPr>
          <w:fldChar w:fldCharType="begin"/>
        </w:r>
        <w:r w:rsidR="0069546D">
          <w:rPr>
            <w:webHidden/>
          </w:rPr>
          <w:instrText xml:space="preserve"> PAGEREF _Toc211260549 \h </w:instrText>
        </w:r>
        <w:r w:rsidR="0069546D">
          <w:rPr>
            <w:webHidden/>
          </w:rPr>
        </w:r>
        <w:r w:rsidR="0069546D">
          <w:rPr>
            <w:webHidden/>
          </w:rPr>
          <w:fldChar w:fldCharType="separate"/>
        </w:r>
        <w:r w:rsidR="0069546D">
          <w:rPr>
            <w:webHidden/>
          </w:rPr>
          <w:t>9</w:t>
        </w:r>
        <w:r w:rsidR="0069546D">
          <w:rPr>
            <w:webHidden/>
          </w:rPr>
          <w:fldChar w:fldCharType="end"/>
        </w:r>
      </w:hyperlink>
    </w:p>
    <w:p w14:paraId="12E40C8D" w14:textId="7F7338F9"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50" w:history="1">
        <w:r w:rsidR="0069546D" w:rsidRPr="00D06833">
          <w:rPr>
            <w:rStyle w:val="Hyperlink"/>
            <w:lang w:val="en-GB"/>
          </w:rPr>
          <w:t>Safety and wellbeing</w:t>
        </w:r>
        <w:r w:rsidR="0069546D">
          <w:rPr>
            <w:webHidden/>
          </w:rPr>
          <w:tab/>
        </w:r>
        <w:r w:rsidR="0069546D">
          <w:rPr>
            <w:webHidden/>
          </w:rPr>
          <w:fldChar w:fldCharType="begin"/>
        </w:r>
        <w:r w:rsidR="0069546D">
          <w:rPr>
            <w:webHidden/>
          </w:rPr>
          <w:instrText xml:space="preserve"> PAGEREF _Toc211260550 \h </w:instrText>
        </w:r>
        <w:r w:rsidR="0069546D">
          <w:rPr>
            <w:webHidden/>
          </w:rPr>
        </w:r>
        <w:r w:rsidR="0069546D">
          <w:rPr>
            <w:webHidden/>
          </w:rPr>
          <w:fldChar w:fldCharType="separate"/>
        </w:r>
        <w:r w:rsidR="0069546D">
          <w:rPr>
            <w:webHidden/>
          </w:rPr>
          <w:t>9</w:t>
        </w:r>
        <w:r w:rsidR="0069546D">
          <w:rPr>
            <w:webHidden/>
          </w:rPr>
          <w:fldChar w:fldCharType="end"/>
        </w:r>
      </w:hyperlink>
    </w:p>
    <w:p w14:paraId="51C24AFF" w14:textId="5BB51434"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51" w:history="1">
        <w:r w:rsidR="0069546D" w:rsidRPr="00D06833">
          <w:rPr>
            <w:rStyle w:val="Hyperlink"/>
            <w:lang w:val="en-GB"/>
          </w:rPr>
          <w:t>Employability skills</w:t>
        </w:r>
        <w:r w:rsidR="0069546D">
          <w:rPr>
            <w:webHidden/>
          </w:rPr>
          <w:tab/>
        </w:r>
        <w:r w:rsidR="0069546D">
          <w:rPr>
            <w:webHidden/>
          </w:rPr>
          <w:fldChar w:fldCharType="begin"/>
        </w:r>
        <w:r w:rsidR="0069546D">
          <w:rPr>
            <w:webHidden/>
          </w:rPr>
          <w:instrText xml:space="preserve"> PAGEREF _Toc211260551 \h </w:instrText>
        </w:r>
        <w:r w:rsidR="0069546D">
          <w:rPr>
            <w:webHidden/>
          </w:rPr>
        </w:r>
        <w:r w:rsidR="0069546D">
          <w:rPr>
            <w:webHidden/>
          </w:rPr>
          <w:fldChar w:fldCharType="separate"/>
        </w:r>
        <w:r w:rsidR="0069546D">
          <w:rPr>
            <w:webHidden/>
          </w:rPr>
          <w:t>9</w:t>
        </w:r>
        <w:r w:rsidR="0069546D">
          <w:rPr>
            <w:webHidden/>
          </w:rPr>
          <w:fldChar w:fldCharType="end"/>
        </w:r>
      </w:hyperlink>
    </w:p>
    <w:p w14:paraId="25C4074F" w14:textId="235AE3C9"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52" w:history="1">
        <w:r w:rsidR="0069546D" w:rsidRPr="00D06833">
          <w:rPr>
            <w:rStyle w:val="Hyperlink"/>
            <w:lang w:val="en-GB"/>
          </w:rPr>
          <w:t>Resources</w:t>
        </w:r>
        <w:r w:rsidR="0069546D">
          <w:rPr>
            <w:webHidden/>
          </w:rPr>
          <w:tab/>
        </w:r>
        <w:r w:rsidR="0069546D">
          <w:rPr>
            <w:webHidden/>
          </w:rPr>
          <w:fldChar w:fldCharType="begin"/>
        </w:r>
        <w:r w:rsidR="0069546D">
          <w:rPr>
            <w:webHidden/>
          </w:rPr>
          <w:instrText xml:space="preserve"> PAGEREF _Toc211260552 \h </w:instrText>
        </w:r>
        <w:r w:rsidR="0069546D">
          <w:rPr>
            <w:webHidden/>
          </w:rPr>
        </w:r>
        <w:r w:rsidR="0069546D">
          <w:rPr>
            <w:webHidden/>
          </w:rPr>
          <w:fldChar w:fldCharType="separate"/>
        </w:r>
        <w:r w:rsidR="0069546D">
          <w:rPr>
            <w:webHidden/>
          </w:rPr>
          <w:t>9</w:t>
        </w:r>
        <w:r w:rsidR="0069546D">
          <w:rPr>
            <w:webHidden/>
          </w:rPr>
          <w:fldChar w:fldCharType="end"/>
        </w:r>
      </w:hyperlink>
    </w:p>
    <w:p w14:paraId="6C59200A" w14:textId="10E0FB60"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53" w:history="1">
        <w:r w:rsidR="0069546D" w:rsidRPr="00D06833">
          <w:rPr>
            <w:rStyle w:val="Hyperlink"/>
            <w:lang w:val="en-GB"/>
          </w:rPr>
          <w:t>Legislative compliance</w:t>
        </w:r>
        <w:r w:rsidR="0069546D">
          <w:rPr>
            <w:webHidden/>
          </w:rPr>
          <w:tab/>
        </w:r>
        <w:r w:rsidR="0069546D">
          <w:rPr>
            <w:webHidden/>
          </w:rPr>
          <w:fldChar w:fldCharType="begin"/>
        </w:r>
        <w:r w:rsidR="0069546D">
          <w:rPr>
            <w:webHidden/>
          </w:rPr>
          <w:instrText xml:space="preserve"> PAGEREF _Toc211260553 \h </w:instrText>
        </w:r>
        <w:r w:rsidR="0069546D">
          <w:rPr>
            <w:webHidden/>
          </w:rPr>
        </w:r>
        <w:r w:rsidR="0069546D">
          <w:rPr>
            <w:webHidden/>
          </w:rPr>
          <w:fldChar w:fldCharType="separate"/>
        </w:r>
        <w:r w:rsidR="0069546D">
          <w:rPr>
            <w:webHidden/>
          </w:rPr>
          <w:t>9</w:t>
        </w:r>
        <w:r w:rsidR="0069546D">
          <w:rPr>
            <w:webHidden/>
          </w:rPr>
          <w:fldChar w:fldCharType="end"/>
        </w:r>
      </w:hyperlink>
    </w:p>
    <w:p w14:paraId="322EFE45" w14:textId="1B59BAA4"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54" w:history="1">
        <w:r w:rsidR="0069546D" w:rsidRPr="00D06833">
          <w:rPr>
            <w:rStyle w:val="Hyperlink"/>
            <w:lang w:val="en-GB"/>
          </w:rPr>
          <w:t>Child Safe Standards</w:t>
        </w:r>
        <w:r w:rsidR="0069546D">
          <w:rPr>
            <w:webHidden/>
          </w:rPr>
          <w:tab/>
        </w:r>
        <w:r w:rsidR="0069546D">
          <w:rPr>
            <w:webHidden/>
          </w:rPr>
          <w:fldChar w:fldCharType="begin"/>
        </w:r>
        <w:r w:rsidR="0069546D">
          <w:rPr>
            <w:webHidden/>
          </w:rPr>
          <w:instrText xml:space="preserve"> PAGEREF _Toc211260554 \h </w:instrText>
        </w:r>
        <w:r w:rsidR="0069546D">
          <w:rPr>
            <w:webHidden/>
          </w:rPr>
        </w:r>
        <w:r w:rsidR="0069546D">
          <w:rPr>
            <w:webHidden/>
          </w:rPr>
          <w:fldChar w:fldCharType="separate"/>
        </w:r>
        <w:r w:rsidR="0069546D">
          <w:rPr>
            <w:webHidden/>
          </w:rPr>
          <w:t>9</w:t>
        </w:r>
        <w:r w:rsidR="0069546D">
          <w:rPr>
            <w:webHidden/>
          </w:rPr>
          <w:fldChar w:fldCharType="end"/>
        </w:r>
      </w:hyperlink>
    </w:p>
    <w:p w14:paraId="4FDD606D" w14:textId="00ABDFF3" w:rsidR="0069546D" w:rsidRDefault="00CD6975">
      <w:pPr>
        <w:pStyle w:val="TOC1"/>
        <w:rPr>
          <w:rFonts w:asciiTheme="minorHAnsi" w:eastAsiaTheme="minorEastAsia" w:hAnsiTheme="minorHAnsi" w:cstheme="minorBidi"/>
          <w:b w:val="0"/>
          <w:bCs w:val="0"/>
          <w:kern w:val="2"/>
          <w:sz w:val="24"/>
          <w:lang w:eastAsia="en-GB"/>
          <w14:ligatures w14:val="standardContextual"/>
        </w:rPr>
      </w:pPr>
      <w:hyperlink w:anchor="_Toc211260555" w:history="1">
        <w:r w:rsidR="0069546D" w:rsidRPr="00D06833">
          <w:rPr>
            <w:rStyle w:val="Hyperlink"/>
            <w:lang w:val="en-GB"/>
          </w:rPr>
          <w:t>Assessment and reporting</w:t>
        </w:r>
        <w:r w:rsidR="0069546D">
          <w:rPr>
            <w:webHidden/>
          </w:rPr>
          <w:tab/>
        </w:r>
        <w:r w:rsidR="0069546D">
          <w:rPr>
            <w:webHidden/>
          </w:rPr>
          <w:fldChar w:fldCharType="begin"/>
        </w:r>
        <w:r w:rsidR="0069546D">
          <w:rPr>
            <w:webHidden/>
          </w:rPr>
          <w:instrText xml:space="preserve"> PAGEREF _Toc211260555 \h </w:instrText>
        </w:r>
        <w:r w:rsidR="0069546D">
          <w:rPr>
            <w:webHidden/>
          </w:rPr>
        </w:r>
        <w:r w:rsidR="0069546D">
          <w:rPr>
            <w:webHidden/>
          </w:rPr>
          <w:fldChar w:fldCharType="separate"/>
        </w:r>
        <w:r w:rsidR="0069546D">
          <w:rPr>
            <w:webHidden/>
          </w:rPr>
          <w:t>10</w:t>
        </w:r>
        <w:r w:rsidR="0069546D">
          <w:rPr>
            <w:webHidden/>
          </w:rPr>
          <w:fldChar w:fldCharType="end"/>
        </w:r>
      </w:hyperlink>
    </w:p>
    <w:p w14:paraId="7AC91ABF" w14:textId="0F607AC2"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56" w:history="1">
        <w:r w:rsidR="0069546D" w:rsidRPr="00D06833">
          <w:rPr>
            <w:rStyle w:val="Hyperlink"/>
            <w:lang w:val="en-GB"/>
          </w:rPr>
          <w:t>Satisfactory completion</w:t>
        </w:r>
        <w:r w:rsidR="0069546D">
          <w:rPr>
            <w:webHidden/>
          </w:rPr>
          <w:tab/>
        </w:r>
        <w:r w:rsidR="0069546D">
          <w:rPr>
            <w:webHidden/>
          </w:rPr>
          <w:fldChar w:fldCharType="begin"/>
        </w:r>
        <w:r w:rsidR="0069546D">
          <w:rPr>
            <w:webHidden/>
          </w:rPr>
          <w:instrText xml:space="preserve"> PAGEREF _Toc211260556 \h </w:instrText>
        </w:r>
        <w:r w:rsidR="0069546D">
          <w:rPr>
            <w:webHidden/>
          </w:rPr>
        </w:r>
        <w:r w:rsidR="0069546D">
          <w:rPr>
            <w:webHidden/>
          </w:rPr>
          <w:fldChar w:fldCharType="separate"/>
        </w:r>
        <w:r w:rsidR="0069546D">
          <w:rPr>
            <w:webHidden/>
          </w:rPr>
          <w:t>10</w:t>
        </w:r>
        <w:r w:rsidR="0069546D">
          <w:rPr>
            <w:webHidden/>
          </w:rPr>
          <w:fldChar w:fldCharType="end"/>
        </w:r>
      </w:hyperlink>
    </w:p>
    <w:p w14:paraId="101419D6" w14:textId="0170462B"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57" w:history="1">
        <w:r w:rsidR="0069546D" w:rsidRPr="00D06833">
          <w:rPr>
            <w:rStyle w:val="Hyperlink"/>
            <w:lang w:val="en-GB"/>
          </w:rPr>
          <w:t>Assessment</w:t>
        </w:r>
        <w:r w:rsidR="0069546D">
          <w:rPr>
            <w:webHidden/>
          </w:rPr>
          <w:tab/>
        </w:r>
        <w:r w:rsidR="0069546D">
          <w:rPr>
            <w:webHidden/>
          </w:rPr>
          <w:fldChar w:fldCharType="begin"/>
        </w:r>
        <w:r w:rsidR="0069546D">
          <w:rPr>
            <w:webHidden/>
          </w:rPr>
          <w:instrText xml:space="preserve"> PAGEREF _Toc211260557 \h </w:instrText>
        </w:r>
        <w:r w:rsidR="0069546D">
          <w:rPr>
            <w:webHidden/>
          </w:rPr>
        </w:r>
        <w:r w:rsidR="0069546D">
          <w:rPr>
            <w:webHidden/>
          </w:rPr>
          <w:fldChar w:fldCharType="separate"/>
        </w:r>
        <w:r w:rsidR="0069546D">
          <w:rPr>
            <w:webHidden/>
          </w:rPr>
          <w:t>10</w:t>
        </w:r>
        <w:r w:rsidR="0069546D">
          <w:rPr>
            <w:webHidden/>
          </w:rPr>
          <w:fldChar w:fldCharType="end"/>
        </w:r>
      </w:hyperlink>
    </w:p>
    <w:p w14:paraId="6E2FD160" w14:textId="05F67EA9" w:rsidR="0069546D" w:rsidRDefault="00CD6975">
      <w:pPr>
        <w:pStyle w:val="TOC1"/>
        <w:rPr>
          <w:rFonts w:asciiTheme="minorHAnsi" w:eastAsiaTheme="minorEastAsia" w:hAnsiTheme="minorHAnsi" w:cstheme="minorBidi"/>
          <w:b w:val="0"/>
          <w:bCs w:val="0"/>
          <w:kern w:val="2"/>
          <w:sz w:val="24"/>
          <w:lang w:eastAsia="en-GB"/>
          <w14:ligatures w14:val="standardContextual"/>
        </w:rPr>
      </w:pPr>
      <w:hyperlink w:anchor="_Toc211260558" w:history="1">
        <w:r w:rsidR="0069546D" w:rsidRPr="00D06833">
          <w:rPr>
            <w:rStyle w:val="Hyperlink"/>
            <w:lang w:val="en-GB"/>
          </w:rPr>
          <w:t>Implementing the study</w:t>
        </w:r>
        <w:r w:rsidR="0069546D">
          <w:rPr>
            <w:webHidden/>
          </w:rPr>
          <w:tab/>
        </w:r>
        <w:r w:rsidR="0069546D">
          <w:rPr>
            <w:webHidden/>
          </w:rPr>
          <w:fldChar w:fldCharType="begin"/>
        </w:r>
        <w:r w:rsidR="0069546D">
          <w:rPr>
            <w:webHidden/>
          </w:rPr>
          <w:instrText xml:space="preserve"> PAGEREF _Toc211260558 \h </w:instrText>
        </w:r>
        <w:r w:rsidR="0069546D">
          <w:rPr>
            <w:webHidden/>
          </w:rPr>
        </w:r>
        <w:r w:rsidR="0069546D">
          <w:rPr>
            <w:webHidden/>
          </w:rPr>
          <w:fldChar w:fldCharType="separate"/>
        </w:r>
        <w:r w:rsidR="0069546D">
          <w:rPr>
            <w:webHidden/>
          </w:rPr>
          <w:t>12</w:t>
        </w:r>
        <w:r w:rsidR="0069546D">
          <w:rPr>
            <w:webHidden/>
          </w:rPr>
          <w:fldChar w:fldCharType="end"/>
        </w:r>
      </w:hyperlink>
    </w:p>
    <w:p w14:paraId="3B803747" w14:textId="4B2059C6"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59" w:history="1">
        <w:r w:rsidR="0069546D" w:rsidRPr="00D06833">
          <w:rPr>
            <w:rStyle w:val="Hyperlink"/>
            <w:lang w:val="en-GB"/>
          </w:rPr>
          <w:t>Approach to learning</w:t>
        </w:r>
        <w:r w:rsidR="0069546D">
          <w:rPr>
            <w:webHidden/>
          </w:rPr>
          <w:tab/>
        </w:r>
        <w:r w:rsidR="0069546D">
          <w:rPr>
            <w:webHidden/>
          </w:rPr>
          <w:fldChar w:fldCharType="begin"/>
        </w:r>
        <w:r w:rsidR="0069546D">
          <w:rPr>
            <w:webHidden/>
          </w:rPr>
          <w:instrText xml:space="preserve"> PAGEREF _Toc211260559 \h </w:instrText>
        </w:r>
        <w:r w:rsidR="0069546D">
          <w:rPr>
            <w:webHidden/>
          </w:rPr>
        </w:r>
        <w:r w:rsidR="0069546D">
          <w:rPr>
            <w:webHidden/>
          </w:rPr>
          <w:fldChar w:fldCharType="separate"/>
        </w:r>
        <w:r w:rsidR="0069546D">
          <w:rPr>
            <w:webHidden/>
          </w:rPr>
          <w:t>12</w:t>
        </w:r>
        <w:r w:rsidR="0069546D">
          <w:rPr>
            <w:webHidden/>
          </w:rPr>
          <w:fldChar w:fldCharType="end"/>
        </w:r>
      </w:hyperlink>
    </w:p>
    <w:p w14:paraId="40D56BBF" w14:textId="1044546C"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60" w:history="1">
        <w:r w:rsidR="0069546D" w:rsidRPr="00D06833">
          <w:rPr>
            <w:rStyle w:val="Hyperlink"/>
            <w:lang w:val="en-GB"/>
          </w:rPr>
          <w:t>Implementing assessment</w:t>
        </w:r>
        <w:r w:rsidR="0069546D">
          <w:rPr>
            <w:webHidden/>
          </w:rPr>
          <w:tab/>
        </w:r>
        <w:r w:rsidR="0069546D">
          <w:rPr>
            <w:webHidden/>
          </w:rPr>
          <w:fldChar w:fldCharType="begin"/>
        </w:r>
        <w:r w:rsidR="0069546D">
          <w:rPr>
            <w:webHidden/>
          </w:rPr>
          <w:instrText xml:space="preserve"> PAGEREF _Toc211260560 \h </w:instrText>
        </w:r>
        <w:r w:rsidR="0069546D">
          <w:rPr>
            <w:webHidden/>
          </w:rPr>
        </w:r>
        <w:r w:rsidR="0069546D">
          <w:rPr>
            <w:webHidden/>
          </w:rPr>
          <w:fldChar w:fldCharType="separate"/>
        </w:r>
        <w:r w:rsidR="0069546D">
          <w:rPr>
            <w:webHidden/>
          </w:rPr>
          <w:t>12</w:t>
        </w:r>
        <w:r w:rsidR="0069546D">
          <w:rPr>
            <w:webHidden/>
          </w:rPr>
          <w:fldChar w:fldCharType="end"/>
        </w:r>
      </w:hyperlink>
    </w:p>
    <w:p w14:paraId="569346C4" w14:textId="2018DA18"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61" w:history="1">
        <w:r w:rsidR="0069546D" w:rsidRPr="00D06833">
          <w:rPr>
            <w:rStyle w:val="Hyperlink"/>
            <w:lang w:val="en-GB"/>
          </w:rPr>
          <w:t>Further support</w:t>
        </w:r>
        <w:r w:rsidR="0069546D">
          <w:rPr>
            <w:webHidden/>
          </w:rPr>
          <w:tab/>
        </w:r>
        <w:r w:rsidR="0069546D">
          <w:rPr>
            <w:webHidden/>
          </w:rPr>
          <w:fldChar w:fldCharType="begin"/>
        </w:r>
        <w:r w:rsidR="0069546D">
          <w:rPr>
            <w:webHidden/>
          </w:rPr>
          <w:instrText xml:space="preserve"> PAGEREF _Toc211260561 \h </w:instrText>
        </w:r>
        <w:r w:rsidR="0069546D">
          <w:rPr>
            <w:webHidden/>
          </w:rPr>
        </w:r>
        <w:r w:rsidR="0069546D">
          <w:rPr>
            <w:webHidden/>
          </w:rPr>
          <w:fldChar w:fldCharType="separate"/>
        </w:r>
        <w:r w:rsidR="0069546D">
          <w:rPr>
            <w:webHidden/>
          </w:rPr>
          <w:t>12</w:t>
        </w:r>
        <w:r w:rsidR="0069546D">
          <w:rPr>
            <w:webHidden/>
          </w:rPr>
          <w:fldChar w:fldCharType="end"/>
        </w:r>
      </w:hyperlink>
    </w:p>
    <w:p w14:paraId="6B0EB8DF" w14:textId="12A53D53"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62" w:history="1">
        <w:r w:rsidR="0069546D" w:rsidRPr="00D06833">
          <w:rPr>
            <w:rStyle w:val="Hyperlink"/>
            <w:lang w:val="en-GB"/>
          </w:rPr>
          <w:t>Authentication</w:t>
        </w:r>
        <w:r w:rsidR="0069546D">
          <w:rPr>
            <w:webHidden/>
          </w:rPr>
          <w:tab/>
        </w:r>
        <w:r w:rsidR="0069546D">
          <w:rPr>
            <w:webHidden/>
          </w:rPr>
          <w:fldChar w:fldCharType="begin"/>
        </w:r>
        <w:r w:rsidR="0069546D">
          <w:rPr>
            <w:webHidden/>
          </w:rPr>
          <w:instrText xml:space="preserve"> PAGEREF _Toc211260562 \h </w:instrText>
        </w:r>
        <w:r w:rsidR="0069546D">
          <w:rPr>
            <w:webHidden/>
          </w:rPr>
        </w:r>
        <w:r w:rsidR="0069546D">
          <w:rPr>
            <w:webHidden/>
          </w:rPr>
          <w:fldChar w:fldCharType="separate"/>
        </w:r>
        <w:r w:rsidR="0069546D">
          <w:rPr>
            <w:webHidden/>
          </w:rPr>
          <w:t>12</w:t>
        </w:r>
        <w:r w:rsidR="0069546D">
          <w:rPr>
            <w:webHidden/>
          </w:rPr>
          <w:fldChar w:fldCharType="end"/>
        </w:r>
      </w:hyperlink>
    </w:p>
    <w:p w14:paraId="2ED743E4" w14:textId="53838B0E" w:rsidR="0069546D" w:rsidRDefault="00CD6975">
      <w:pPr>
        <w:pStyle w:val="TOC1"/>
        <w:rPr>
          <w:rFonts w:asciiTheme="minorHAnsi" w:eastAsiaTheme="minorEastAsia" w:hAnsiTheme="minorHAnsi" w:cstheme="minorBidi"/>
          <w:b w:val="0"/>
          <w:bCs w:val="0"/>
          <w:kern w:val="2"/>
          <w:sz w:val="24"/>
          <w:lang w:eastAsia="en-GB"/>
          <w14:ligatures w14:val="standardContextual"/>
        </w:rPr>
      </w:pPr>
      <w:hyperlink w:anchor="_Toc211260563" w:history="1">
        <w:r w:rsidR="0069546D" w:rsidRPr="00D06833">
          <w:rPr>
            <w:rStyle w:val="Hyperlink"/>
            <w:lang w:val="en-GB"/>
          </w:rPr>
          <w:t>Unit 1</w:t>
        </w:r>
        <w:r w:rsidR="0069546D">
          <w:rPr>
            <w:webHidden/>
          </w:rPr>
          <w:tab/>
        </w:r>
        <w:r w:rsidR="0069546D">
          <w:rPr>
            <w:webHidden/>
          </w:rPr>
          <w:fldChar w:fldCharType="begin"/>
        </w:r>
        <w:r w:rsidR="0069546D">
          <w:rPr>
            <w:webHidden/>
          </w:rPr>
          <w:instrText xml:space="preserve"> PAGEREF _Toc211260563 \h </w:instrText>
        </w:r>
        <w:r w:rsidR="0069546D">
          <w:rPr>
            <w:webHidden/>
          </w:rPr>
        </w:r>
        <w:r w:rsidR="0069546D">
          <w:rPr>
            <w:webHidden/>
          </w:rPr>
          <w:fldChar w:fldCharType="separate"/>
        </w:r>
        <w:r w:rsidR="0069546D">
          <w:rPr>
            <w:webHidden/>
          </w:rPr>
          <w:t>13</w:t>
        </w:r>
        <w:r w:rsidR="0069546D">
          <w:rPr>
            <w:webHidden/>
          </w:rPr>
          <w:fldChar w:fldCharType="end"/>
        </w:r>
      </w:hyperlink>
    </w:p>
    <w:p w14:paraId="1354457E" w14:textId="0ECD079D"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64" w:history="1">
        <w:r w:rsidR="0069546D" w:rsidRPr="00D06833">
          <w:rPr>
            <w:rStyle w:val="Hyperlink"/>
          </w:rPr>
          <w:t>Module 1: Explore, experiment and design</w:t>
        </w:r>
        <w:r w:rsidR="0069546D">
          <w:rPr>
            <w:webHidden/>
          </w:rPr>
          <w:tab/>
        </w:r>
        <w:r w:rsidR="0069546D">
          <w:rPr>
            <w:webHidden/>
          </w:rPr>
          <w:fldChar w:fldCharType="begin"/>
        </w:r>
        <w:r w:rsidR="0069546D">
          <w:rPr>
            <w:webHidden/>
          </w:rPr>
          <w:instrText xml:space="preserve"> PAGEREF _Toc211260564 \h </w:instrText>
        </w:r>
        <w:r w:rsidR="0069546D">
          <w:rPr>
            <w:webHidden/>
          </w:rPr>
        </w:r>
        <w:r w:rsidR="0069546D">
          <w:rPr>
            <w:webHidden/>
          </w:rPr>
          <w:fldChar w:fldCharType="separate"/>
        </w:r>
        <w:r w:rsidR="0069546D">
          <w:rPr>
            <w:webHidden/>
          </w:rPr>
          <w:t>13</w:t>
        </w:r>
        <w:r w:rsidR="0069546D">
          <w:rPr>
            <w:webHidden/>
          </w:rPr>
          <w:fldChar w:fldCharType="end"/>
        </w:r>
      </w:hyperlink>
    </w:p>
    <w:p w14:paraId="22FAA713" w14:textId="108367D0" w:rsidR="0069546D" w:rsidRDefault="00CD6975">
      <w:pPr>
        <w:pStyle w:val="TOC3"/>
        <w:rPr>
          <w:rFonts w:eastAsiaTheme="minorEastAsia"/>
          <w:kern w:val="2"/>
          <w:sz w:val="24"/>
          <w:szCs w:val="24"/>
          <w:lang w:val="en-AU" w:eastAsia="en-GB"/>
          <w14:ligatures w14:val="standardContextual"/>
        </w:rPr>
      </w:pPr>
      <w:hyperlink w:anchor="_Toc211260565" w:history="1">
        <w:r w:rsidR="0069546D" w:rsidRPr="00D06833">
          <w:rPr>
            <w:rStyle w:val="Hyperlink"/>
            <w:lang w:val="en-GB"/>
          </w:rPr>
          <w:t>Learning goal 1.1</w:t>
        </w:r>
        <w:r w:rsidR="0069546D">
          <w:rPr>
            <w:webHidden/>
          </w:rPr>
          <w:tab/>
        </w:r>
        <w:r w:rsidR="0069546D">
          <w:rPr>
            <w:webHidden/>
          </w:rPr>
          <w:fldChar w:fldCharType="begin"/>
        </w:r>
        <w:r w:rsidR="0069546D">
          <w:rPr>
            <w:webHidden/>
          </w:rPr>
          <w:instrText xml:space="preserve"> PAGEREF _Toc211260565 \h </w:instrText>
        </w:r>
        <w:r w:rsidR="0069546D">
          <w:rPr>
            <w:webHidden/>
          </w:rPr>
        </w:r>
        <w:r w:rsidR="0069546D">
          <w:rPr>
            <w:webHidden/>
          </w:rPr>
          <w:fldChar w:fldCharType="separate"/>
        </w:r>
        <w:r w:rsidR="0069546D">
          <w:rPr>
            <w:webHidden/>
          </w:rPr>
          <w:t>13</w:t>
        </w:r>
        <w:r w:rsidR="0069546D">
          <w:rPr>
            <w:webHidden/>
          </w:rPr>
          <w:fldChar w:fldCharType="end"/>
        </w:r>
      </w:hyperlink>
    </w:p>
    <w:p w14:paraId="04E85581" w14:textId="525A5BC4" w:rsidR="0069546D" w:rsidRDefault="00CD6975">
      <w:pPr>
        <w:pStyle w:val="TOC3"/>
        <w:rPr>
          <w:rFonts w:eastAsiaTheme="minorEastAsia"/>
          <w:kern w:val="2"/>
          <w:sz w:val="24"/>
          <w:szCs w:val="24"/>
          <w:lang w:val="en-AU" w:eastAsia="en-GB"/>
          <w14:ligatures w14:val="standardContextual"/>
        </w:rPr>
      </w:pPr>
      <w:hyperlink w:anchor="_Toc211260566" w:history="1">
        <w:r w:rsidR="0069546D" w:rsidRPr="00D06833">
          <w:rPr>
            <w:rStyle w:val="Hyperlink"/>
            <w:lang w:val="en-GB"/>
          </w:rPr>
          <w:t>Application</w:t>
        </w:r>
        <w:r w:rsidR="0069546D">
          <w:rPr>
            <w:webHidden/>
          </w:rPr>
          <w:tab/>
        </w:r>
        <w:r w:rsidR="0069546D">
          <w:rPr>
            <w:webHidden/>
          </w:rPr>
          <w:fldChar w:fldCharType="begin"/>
        </w:r>
        <w:r w:rsidR="0069546D">
          <w:rPr>
            <w:webHidden/>
          </w:rPr>
          <w:instrText xml:space="preserve"> PAGEREF _Toc211260566 \h </w:instrText>
        </w:r>
        <w:r w:rsidR="0069546D">
          <w:rPr>
            <w:webHidden/>
          </w:rPr>
        </w:r>
        <w:r w:rsidR="0069546D">
          <w:rPr>
            <w:webHidden/>
          </w:rPr>
          <w:fldChar w:fldCharType="separate"/>
        </w:r>
        <w:r w:rsidR="0069546D">
          <w:rPr>
            <w:webHidden/>
          </w:rPr>
          <w:t>13</w:t>
        </w:r>
        <w:r w:rsidR="0069546D">
          <w:rPr>
            <w:webHidden/>
          </w:rPr>
          <w:fldChar w:fldCharType="end"/>
        </w:r>
      </w:hyperlink>
    </w:p>
    <w:p w14:paraId="6024E1EB" w14:textId="037F82B4"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67" w:history="1">
        <w:r w:rsidR="0069546D" w:rsidRPr="00D06833">
          <w:rPr>
            <w:rStyle w:val="Hyperlink"/>
            <w:lang w:val="en-GB"/>
          </w:rPr>
          <w:t xml:space="preserve">Module 2: </w:t>
        </w:r>
        <w:r w:rsidR="0069546D" w:rsidRPr="00D06833">
          <w:rPr>
            <w:rStyle w:val="Hyperlink"/>
          </w:rPr>
          <w:t>Expand and create</w:t>
        </w:r>
        <w:r w:rsidR="0069546D">
          <w:rPr>
            <w:webHidden/>
          </w:rPr>
          <w:tab/>
        </w:r>
        <w:r w:rsidR="0069546D">
          <w:rPr>
            <w:webHidden/>
          </w:rPr>
          <w:fldChar w:fldCharType="begin"/>
        </w:r>
        <w:r w:rsidR="0069546D">
          <w:rPr>
            <w:webHidden/>
          </w:rPr>
          <w:instrText xml:space="preserve"> PAGEREF _Toc211260567 \h </w:instrText>
        </w:r>
        <w:r w:rsidR="0069546D">
          <w:rPr>
            <w:webHidden/>
          </w:rPr>
        </w:r>
        <w:r w:rsidR="0069546D">
          <w:rPr>
            <w:webHidden/>
          </w:rPr>
          <w:fldChar w:fldCharType="separate"/>
        </w:r>
        <w:r w:rsidR="0069546D">
          <w:rPr>
            <w:webHidden/>
          </w:rPr>
          <w:t>14</w:t>
        </w:r>
        <w:r w:rsidR="0069546D">
          <w:rPr>
            <w:webHidden/>
          </w:rPr>
          <w:fldChar w:fldCharType="end"/>
        </w:r>
      </w:hyperlink>
    </w:p>
    <w:p w14:paraId="01FBED16" w14:textId="3BC9693C" w:rsidR="0069546D" w:rsidRDefault="00CD6975">
      <w:pPr>
        <w:pStyle w:val="TOC3"/>
        <w:rPr>
          <w:rFonts w:eastAsiaTheme="minorEastAsia"/>
          <w:kern w:val="2"/>
          <w:sz w:val="24"/>
          <w:szCs w:val="24"/>
          <w:lang w:val="en-AU" w:eastAsia="en-GB"/>
          <w14:ligatures w14:val="standardContextual"/>
        </w:rPr>
      </w:pPr>
      <w:hyperlink w:anchor="_Toc211260568" w:history="1">
        <w:r w:rsidR="0069546D" w:rsidRPr="00D06833">
          <w:rPr>
            <w:rStyle w:val="Hyperlink"/>
            <w:lang w:val="en-GB"/>
          </w:rPr>
          <w:t>Learning goal 1.2</w:t>
        </w:r>
        <w:r w:rsidR="0069546D">
          <w:rPr>
            <w:webHidden/>
          </w:rPr>
          <w:tab/>
        </w:r>
        <w:r w:rsidR="0069546D">
          <w:rPr>
            <w:webHidden/>
          </w:rPr>
          <w:fldChar w:fldCharType="begin"/>
        </w:r>
        <w:r w:rsidR="0069546D">
          <w:rPr>
            <w:webHidden/>
          </w:rPr>
          <w:instrText xml:space="preserve"> PAGEREF _Toc211260568 \h </w:instrText>
        </w:r>
        <w:r w:rsidR="0069546D">
          <w:rPr>
            <w:webHidden/>
          </w:rPr>
        </w:r>
        <w:r w:rsidR="0069546D">
          <w:rPr>
            <w:webHidden/>
          </w:rPr>
          <w:fldChar w:fldCharType="separate"/>
        </w:r>
        <w:r w:rsidR="0069546D">
          <w:rPr>
            <w:webHidden/>
          </w:rPr>
          <w:t>14</w:t>
        </w:r>
        <w:r w:rsidR="0069546D">
          <w:rPr>
            <w:webHidden/>
          </w:rPr>
          <w:fldChar w:fldCharType="end"/>
        </w:r>
      </w:hyperlink>
    </w:p>
    <w:p w14:paraId="38C30A02" w14:textId="2B0E463C" w:rsidR="0069546D" w:rsidRDefault="00CD6975">
      <w:pPr>
        <w:pStyle w:val="TOC3"/>
        <w:rPr>
          <w:rFonts w:eastAsiaTheme="minorEastAsia"/>
          <w:kern w:val="2"/>
          <w:sz w:val="24"/>
          <w:szCs w:val="24"/>
          <w:lang w:val="en-AU" w:eastAsia="en-GB"/>
          <w14:ligatures w14:val="standardContextual"/>
        </w:rPr>
      </w:pPr>
      <w:hyperlink w:anchor="_Toc211260569" w:history="1">
        <w:r w:rsidR="0069546D" w:rsidRPr="00D06833">
          <w:rPr>
            <w:rStyle w:val="Hyperlink"/>
            <w:lang w:val="en-GB"/>
          </w:rPr>
          <w:t>Application</w:t>
        </w:r>
        <w:r w:rsidR="0069546D">
          <w:rPr>
            <w:webHidden/>
          </w:rPr>
          <w:tab/>
        </w:r>
        <w:r w:rsidR="0069546D">
          <w:rPr>
            <w:webHidden/>
          </w:rPr>
          <w:fldChar w:fldCharType="begin"/>
        </w:r>
        <w:r w:rsidR="0069546D">
          <w:rPr>
            <w:webHidden/>
          </w:rPr>
          <w:instrText xml:space="preserve"> PAGEREF _Toc211260569 \h </w:instrText>
        </w:r>
        <w:r w:rsidR="0069546D">
          <w:rPr>
            <w:webHidden/>
          </w:rPr>
        </w:r>
        <w:r w:rsidR="0069546D">
          <w:rPr>
            <w:webHidden/>
          </w:rPr>
          <w:fldChar w:fldCharType="separate"/>
        </w:r>
        <w:r w:rsidR="0069546D">
          <w:rPr>
            <w:webHidden/>
          </w:rPr>
          <w:t>14</w:t>
        </w:r>
        <w:r w:rsidR="0069546D">
          <w:rPr>
            <w:webHidden/>
          </w:rPr>
          <w:fldChar w:fldCharType="end"/>
        </w:r>
      </w:hyperlink>
    </w:p>
    <w:p w14:paraId="2D63BE3B" w14:textId="3CD3CA15"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70" w:history="1">
        <w:r w:rsidR="0069546D" w:rsidRPr="00D06833">
          <w:rPr>
            <w:rStyle w:val="Hyperlink"/>
            <w:lang w:val="en-GB"/>
          </w:rPr>
          <w:t>Assessment</w:t>
        </w:r>
        <w:r w:rsidR="0069546D">
          <w:rPr>
            <w:webHidden/>
          </w:rPr>
          <w:tab/>
        </w:r>
        <w:r w:rsidR="0069546D">
          <w:rPr>
            <w:webHidden/>
          </w:rPr>
          <w:fldChar w:fldCharType="begin"/>
        </w:r>
        <w:r w:rsidR="0069546D">
          <w:rPr>
            <w:webHidden/>
          </w:rPr>
          <w:instrText xml:space="preserve"> PAGEREF _Toc211260570 \h </w:instrText>
        </w:r>
        <w:r w:rsidR="0069546D">
          <w:rPr>
            <w:webHidden/>
          </w:rPr>
        </w:r>
        <w:r w:rsidR="0069546D">
          <w:rPr>
            <w:webHidden/>
          </w:rPr>
          <w:fldChar w:fldCharType="separate"/>
        </w:r>
        <w:r w:rsidR="0069546D">
          <w:rPr>
            <w:webHidden/>
          </w:rPr>
          <w:t>15</w:t>
        </w:r>
        <w:r w:rsidR="0069546D">
          <w:rPr>
            <w:webHidden/>
          </w:rPr>
          <w:fldChar w:fldCharType="end"/>
        </w:r>
      </w:hyperlink>
    </w:p>
    <w:p w14:paraId="66859D32" w14:textId="2616F48A" w:rsidR="0069546D" w:rsidRDefault="00CD6975">
      <w:pPr>
        <w:pStyle w:val="TOC1"/>
        <w:rPr>
          <w:rFonts w:asciiTheme="minorHAnsi" w:eastAsiaTheme="minorEastAsia" w:hAnsiTheme="minorHAnsi" w:cstheme="minorBidi"/>
          <w:b w:val="0"/>
          <w:bCs w:val="0"/>
          <w:kern w:val="2"/>
          <w:sz w:val="24"/>
          <w:lang w:eastAsia="en-GB"/>
          <w14:ligatures w14:val="standardContextual"/>
        </w:rPr>
      </w:pPr>
      <w:hyperlink w:anchor="_Toc211260571" w:history="1">
        <w:r w:rsidR="0069546D" w:rsidRPr="00D06833">
          <w:rPr>
            <w:rStyle w:val="Hyperlink"/>
          </w:rPr>
          <w:t>Unit 2</w:t>
        </w:r>
        <w:r w:rsidR="0069546D">
          <w:rPr>
            <w:webHidden/>
          </w:rPr>
          <w:tab/>
        </w:r>
        <w:r w:rsidR="0069546D">
          <w:rPr>
            <w:webHidden/>
          </w:rPr>
          <w:fldChar w:fldCharType="begin"/>
        </w:r>
        <w:r w:rsidR="0069546D">
          <w:rPr>
            <w:webHidden/>
          </w:rPr>
          <w:instrText xml:space="preserve"> PAGEREF _Toc211260571 \h </w:instrText>
        </w:r>
        <w:r w:rsidR="0069546D">
          <w:rPr>
            <w:webHidden/>
          </w:rPr>
        </w:r>
        <w:r w:rsidR="0069546D">
          <w:rPr>
            <w:webHidden/>
          </w:rPr>
          <w:fldChar w:fldCharType="separate"/>
        </w:r>
        <w:r w:rsidR="0069546D">
          <w:rPr>
            <w:webHidden/>
          </w:rPr>
          <w:t>16</w:t>
        </w:r>
        <w:r w:rsidR="0069546D">
          <w:rPr>
            <w:webHidden/>
          </w:rPr>
          <w:fldChar w:fldCharType="end"/>
        </w:r>
      </w:hyperlink>
    </w:p>
    <w:p w14:paraId="2EEC771C" w14:textId="563D8502"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72" w:history="1">
        <w:r w:rsidR="0069546D" w:rsidRPr="00D06833">
          <w:rPr>
            <w:rStyle w:val="Hyperlink"/>
            <w:lang w:val="en-GB"/>
          </w:rPr>
          <w:t xml:space="preserve">Module 1: Engage, </w:t>
        </w:r>
        <w:r w:rsidR="0069546D" w:rsidRPr="00D06833">
          <w:rPr>
            <w:rStyle w:val="Hyperlink"/>
          </w:rPr>
          <w:t>plan and develop</w:t>
        </w:r>
        <w:r w:rsidR="0069546D">
          <w:rPr>
            <w:webHidden/>
          </w:rPr>
          <w:tab/>
        </w:r>
        <w:r w:rsidR="0069546D">
          <w:rPr>
            <w:webHidden/>
          </w:rPr>
          <w:fldChar w:fldCharType="begin"/>
        </w:r>
        <w:r w:rsidR="0069546D">
          <w:rPr>
            <w:webHidden/>
          </w:rPr>
          <w:instrText xml:space="preserve"> PAGEREF _Toc211260572 \h </w:instrText>
        </w:r>
        <w:r w:rsidR="0069546D">
          <w:rPr>
            <w:webHidden/>
          </w:rPr>
        </w:r>
        <w:r w:rsidR="0069546D">
          <w:rPr>
            <w:webHidden/>
          </w:rPr>
          <w:fldChar w:fldCharType="separate"/>
        </w:r>
        <w:r w:rsidR="0069546D">
          <w:rPr>
            <w:webHidden/>
          </w:rPr>
          <w:t>16</w:t>
        </w:r>
        <w:r w:rsidR="0069546D">
          <w:rPr>
            <w:webHidden/>
          </w:rPr>
          <w:fldChar w:fldCharType="end"/>
        </w:r>
      </w:hyperlink>
    </w:p>
    <w:p w14:paraId="40A22EE2" w14:textId="40423961" w:rsidR="0069546D" w:rsidRDefault="00CD6975">
      <w:pPr>
        <w:pStyle w:val="TOC3"/>
        <w:rPr>
          <w:rFonts w:eastAsiaTheme="minorEastAsia"/>
          <w:kern w:val="2"/>
          <w:sz w:val="24"/>
          <w:szCs w:val="24"/>
          <w:lang w:val="en-AU" w:eastAsia="en-GB"/>
          <w14:ligatures w14:val="standardContextual"/>
        </w:rPr>
      </w:pPr>
      <w:hyperlink w:anchor="_Toc211260573" w:history="1">
        <w:r w:rsidR="0069546D" w:rsidRPr="00D06833">
          <w:rPr>
            <w:rStyle w:val="Hyperlink"/>
            <w:lang w:val="en-GB"/>
          </w:rPr>
          <w:t>Learning goal 2.1</w:t>
        </w:r>
        <w:r w:rsidR="0069546D">
          <w:rPr>
            <w:webHidden/>
          </w:rPr>
          <w:tab/>
        </w:r>
        <w:r w:rsidR="0069546D">
          <w:rPr>
            <w:webHidden/>
          </w:rPr>
          <w:fldChar w:fldCharType="begin"/>
        </w:r>
        <w:r w:rsidR="0069546D">
          <w:rPr>
            <w:webHidden/>
          </w:rPr>
          <w:instrText xml:space="preserve"> PAGEREF _Toc211260573 \h </w:instrText>
        </w:r>
        <w:r w:rsidR="0069546D">
          <w:rPr>
            <w:webHidden/>
          </w:rPr>
        </w:r>
        <w:r w:rsidR="0069546D">
          <w:rPr>
            <w:webHidden/>
          </w:rPr>
          <w:fldChar w:fldCharType="separate"/>
        </w:r>
        <w:r w:rsidR="0069546D">
          <w:rPr>
            <w:webHidden/>
          </w:rPr>
          <w:t>16</w:t>
        </w:r>
        <w:r w:rsidR="0069546D">
          <w:rPr>
            <w:webHidden/>
          </w:rPr>
          <w:fldChar w:fldCharType="end"/>
        </w:r>
      </w:hyperlink>
    </w:p>
    <w:p w14:paraId="28ED7968" w14:textId="6601AF54" w:rsidR="0069546D" w:rsidRDefault="00CD6975">
      <w:pPr>
        <w:pStyle w:val="TOC3"/>
        <w:rPr>
          <w:rFonts w:eastAsiaTheme="minorEastAsia"/>
          <w:kern w:val="2"/>
          <w:sz w:val="24"/>
          <w:szCs w:val="24"/>
          <w:lang w:val="en-AU" w:eastAsia="en-GB"/>
          <w14:ligatures w14:val="standardContextual"/>
        </w:rPr>
      </w:pPr>
      <w:hyperlink w:anchor="_Toc211260574" w:history="1">
        <w:r w:rsidR="0069546D" w:rsidRPr="00D06833">
          <w:rPr>
            <w:rStyle w:val="Hyperlink"/>
            <w:lang w:val="en-GB"/>
          </w:rPr>
          <w:t>Application</w:t>
        </w:r>
        <w:r w:rsidR="0069546D">
          <w:rPr>
            <w:webHidden/>
          </w:rPr>
          <w:tab/>
        </w:r>
        <w:r w:rsidR="0069546D">
          <w:rPr>
            <w:webHidden/>
          </w:rPr>
          <w:fldChar w:fldCharType="begin"/>
        </w:r>
        <w:r w:rsidR="0069546D">
          <w:rPr>
            <w:webHidden/>
          </w:rPr>
          <w:instrText xml:space="preserve"> PAGEREF _Toc211260574 \h </w:instrText>
        </w:r>
        <w:r w:rsidR="0069546D">
          <w:rPr>
            <w:webHidden/>
          </w:rPr>
        </w:r>
        <w:r w:rsidR="0069546D">
          <w:rPr>
            <w:webHidden/>
          </w:rPr>
          <w:fldChar w:fldCharType="separate"/>
        </w:r>
        <w:r w:rsidR="0069546D">
          <w:rPr>
            <w:webHidden/>
          </w:rPr>
          <w:t>16</w:t>
        </w:r>
        <w:r w:rsidR="0069546D">
          <w:rPr>
            <w:webHidden/>
          </w:rPr>
          <w:fldChar w:fldCharType="end"/>
        </w:r>
      </w:hyperlink>
    </w:p>
    <w:p w14:paraId="39575470" w14:textId="249F5C24"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75" w:history="1">
        <w:r w:rsidR="0069546D" w:rsidRPr="00D06833">
          <w:rPr>
            <w:rStyle w:val="Hyperlink"/>
            <w:lang w:val="en-GB"/>
          </w:rPr>
          <w:t>Module 2: Produce, reflect and present</w:t>
        </w:r>
        <w:r w:rsidR="0069546D">
          <w:rPr>
            <w:webHidden/>
          </w:rPr>
          <w:tab/>
        </w:r>
        <w:r w:rsidR="0069546D">
          <w:rPr>
            <w:webHidden/>
          </w:rPr>
          <w:fldChar w:fldCharType="begin"/>
        </w:r>
        <w:r w:rsidR="0069546D">
          <w:rPr>
            <w:webHidden/>
          </w:rPr>
          <w:instrText xml:space="preserve"> PAGEREF _Toc211260575 \h </w:instrText>
        </w:r>
        <w:r w:rsidR="0069546D">
          <w:rPr>
            <w:webHidden/>
          </w:rPr>
        </w:r>
        <w:r w:rsidR="0069546D">
          <w:rPr>
            <w:webHidden/>
          </w:rPr>
          <w:fldChar w:fldCharType="separate"/>
        </w:r>
        <w:r w:rsidR="0069546D">
          <w:rPr>
            <w:webHidden/>
          </w:rPr>
          <w:t>17</w:t>
        </w:r>
        <w:r w:rsidR="0069546D">
          <w:rPr>
            <w:webHidden/>
          </w:rPr>
          <w:fldChar w:fldCharType="end"/>
        </w:r>
      </w:hyperlink>
    </w:p>
    <w:p w14:paraId="664F155E" w14:textId="2EF0AEFF" w:rsidR="0069546D" w:rsidRDefault="00CD6975">
      <w:pPr>
        <w:pStyle w:val="TOC3"/>
        <w:rPr>
          <w:rFonts w:eastAsiaTheme="minorEastAsia"/>
          <w:kern w:val="2"/>
          <w:sz w:val="24"/>
          <w:szCs w:val="24"/>
          <w:lang w:val="en-AU" w:eastAsia="en-GB"/>
          <w14:ligatures w14:val="standardContextual"/>
        </w:rPr>
      </w:pPr>
      <w:hyperlink w:anchor="_Toc211260576" w:history="1">
        <w:r w:rsidR="0069546D" w:rsidRPr="00D06833">
          <w:rPr>
            <w:rStyle w:val="Hyperlink"/>
          </w:rPr>
          <w:t>Learning goal 2.2</w:t>
        </w:r>
        <w:r w:rsidR="0069546D">
          <w:rPr>
            <w:webHidden/>
          </w:rPr>
          <w:tab/>
        </w:r>
        <w:r w:rsidR="0069546D">
          <w:rPr>
            <w:webHidden/>
          </w:rPr>
          <w:fldChar w:fldCharType="begin"/>
        </w:r>
        <w:r w:rsidR="0069546D">
          <w:rPr>
            <w:webHidden/>
          </w:rPr>
          <w:instrText xml:space="preserve"> PAGEREF _Toc211260576 \h </w:instrText>
        </w:r>
        <w:r w:rsidR="0069546D">
          <w:rPr>
            <w:webHidden/>
          </w:rPr>
        </w:r>
        <w:r w:rsidR="0069546D">
          <w:rPr>
            <w:webHidden/>
          </w:rPr>
          <w:fldChar w:fldCharType="separate"/>
        </w:r>
        <w:r w:rsidR="0069546D">
          <w:rPr>
            <w:webHidden/>
          </w:rPr>
          <w:t>17</w:t>
        </w:r>
        <w:r w:rsidR="0069546D">
          <w:rPr>
            <w:webHidden/>
          </w:rPr>
          <w:fldChar w:fldCharType="end"/>
        </w:r>
      </w:hyperlink>
    </w:p>
    <w:p w14:paraId="02F39856" w14:textId="6DA011D2" w:rsidR="0069546D" w:rsidRDefault="00CD6975">
      <w:pPr>
        <w:pStyle w:val="TOC3"/>
        <w:rPr>
          <w:rFonts w:eastAsiaTheme="minorEastAsia"/>
          <w:kern w:val="2"/>
          <w:sz w:val="24"/>
          <w:szCs w:val="24"/>
          <w:lang w:val="en-AU" w:eastAsia="en-GB"/>
          <w14:ligatures w14:val="standardContextual"/>
        </w:rPr>
      </w:pPr>
      <w:hyperlink w:anchor="_Toc211260577" w:history="1">
        <w:r w:rsidR="0069546D" w:rsidRPr="00D06833">
          <w:rPr>
            <w:rStyle w:val="Hyperlink"/>
          </w:rPr>
          <w:t>Application</w:t>
        </w:r>
        <w:r w:rsidR="0069546D">
          <w:rPr>
            <w:webHidden/>
          </w:rPr>
          <w:tab/>
        </w:r>
        <w:r w:rsidR="0069546D">
          <w:rPr>
            <w:webHidden/>
          </w:rPr>
          <w:fldChar w:fldCharType="begin"/>
        </w:r>
        <w:r w:rsidR="0069546D">
          <w:rPr>
            <w:webHidden/>
          </w:rPr>
          <w:instrText xml:space="preserve"> PAGEREF _Toc211260577 \h </w:instrText>
        </w:r>
        <w:r w:rsidR="0069546D">
          <w:rPr>
            <w:webHidden/>
          </w:rPr>
        </w:r>
        <w:r w:rsidR="0069546D">
          <w:rPr>
            <w:webHidden/>
          </w:rPr>
          <w:fldChar w:fldCharType="separate"/>
        </w:r>
        <w:r w:rsidR="0069546D">
          <w:rPr>
            <w:webHidden/>
          </w:rPr>
          <w:t>17</w:t>
        </w:r>
        <w:r w:rsidR="0069546D">
          <w:rPr>
            <w:webHidden/>
          </w:rPr>
          <w:fldChar w:fldCharType="end"/>
        </w:r>
      </w:hyperlink>
    </w:p>
    <w:p w14:paraId="5627BEE8" w14:textId="7D721CA5" w:rsidR="0069546D" w:rsidRDefault="00CD6975">
      <w:pPr>
        <w:pStyle w:val="TOC2"/>
        <w:rPr>
          <w:rFonts w:asciiTheme="minorHAnsi" w:eastAsiaTheme="minorEastAsia" w:hAnsiTheme="minorHAnsi" w:cstheme="minorBidi"/>
          <w:kern w:val="2"/>
          <w:sz w:val="24"/>
          <w:lang w:eastAsia="en-GB"/>
          <w14:ligatures w14:val="standardContextual"/>
        </w:rPr>
      </w:pPr>
      <w:hyperlink w:anchor="_Toc211260578" w:history="1">
        <w:r w:rsidR="0069546D" w:rsidRPr="00D06833">
          <w:rPr>
            <w:rStyle w:val="Hyperlink"/>
            <w:lang w:val="en-GB"/>
          </w:rPr>
          <w:t>Assessment</w:t>
        </w:r>
        <w:r w:rsidR="0069546D">
          <w:rPr>
            <w:webHidden/>
          </w:rPr>
          <w:tab/>
        </w:r>
        <w:r w:rsidR="0069546D">
          <w:rPr>
            <w:webHidden/>
          </w:rPr>
          <w:fldChar w:fldCharType="begin"/>
        </w:r>
        <w:r w:rsidR="0069546D">
          <w:rPr>
            <w:webHidden/>
          </w:rPr>
          <w:instrText xml:space="preserve"> PAGEREF _Toc211260578 \h </w:instrText>
        </w:r>
        <w:r w:rsidR="0069546D">
          <w:rPr>
            <w:webHidden/>
          </w:rPr>
        </w:r>
        <w:r w:rsidR="0069546D">
          <w:rPr>
            <w:webHidden/>
          </w:rPr>
          <w:fldChar w:fldCharType="separate"/>
        </w:r>
        <w:r w:rsidR="0069546D">
          <w:rPr>
            <w:webHidden/>
          </w:rPr>
          <w:t>18</w:t>
        </w:r>
        <w:r w:rsidR="0069546D">
          <w:rPr>
            <w:webHidden/>
          </w:rPr>
          <w:fldChar w:fldCharType="end"/>
        </w:r>
      </w:hyperlink>
    </w:p>
    <w:p w14:paraId="144C89CF" w14:textId="4DD3B5CE" w:rsidR="00DB1C96" w:rsidRPr="000F5CEC" w:rsidRDefault="0069546D" w:rsidP="00A55336">
      <w:r>
        <w:rPr>
          <w:rFonts w:ascii="Arial" w:eastAsia="Times New Roman" w:hAnsi="Arial" w:cs="Arial"/>
          <w:b/>
          <w:bCs/>
          <w:sz w:val="24"/>
          <w:szCs w:val="24"/>
          <w:lang w:val="en-GB" w:eastAsia="en-AU"/>
        </w:rPr>
        <w:fldChar w:fldCharType="end"/>
      </w:r>
    </w:p>
    <w:p w14:paraId="574F9414" w14:textId="77777777" w:rsidR="00365D51" w:rsidRPr="000F5CEC" w:rsidRDefault="00365D51" w:rsidP="00365D51">
      <w:pPr>
        <w:rPr>
          <w:lang w:val="en-AU" w:eastAsia="en-AU"/>
        </w:rPr>
        <w:sectPr w:rsidR="00365D51" w:rsidRPr="000F5CEC" w:rsidSect="000B2E19">
          <w:headerReference w:type="first" r:id="rId18"/>
          <w:footerReference w:type="first" r:id="rId19"/>
          <w:type w:val="oddPage"/>
          <w:pgSz w:w="11907" w:h="16840" w:code="9"/>
          <w:pgMar w:top="1644" w:right="1134" w:bottom="238" w:left="1134" w:header="709" w:footer="721" w:gutter="0"/>
          <w:pgNumType w:fmt="lowerRoman" w:start="1"/>
          <w:cols w:space="708"/>
          <w:titlePg/>
          <w:docGrid w:linePitch="360"/>
        </w:sectPr>
      </w:pPr>
    </w:p>
    <w:p w14:paraId="71BEDCCD" w14:textId="77777777" w:rsidR="00A55336" w:rsidRPr="00E75431" w:rsidRDefault="00A55336" w:rsidP="00D32C16">
      <w:pPr>
        <w:pStyle w:val="Documenttitle"/>
        <w:rPr>
          <w:lang w:val="en-GB"/>
        </w:rPr>
      </w:pPr>
      <w:bookmarkStart w:id="2" w:name="_heading=h.2et92p0" w:colFirst="0" w:colLast="0"/>
      <w:bookmarkStart w:id="3" w:name="_Toc93577975"/>
      <w:bookmarkStart w:id="4" w:name="_Toc93577981"/>
      <w:bookmarkStart w:id="5" w:name="_Toc184802045"/>
      <w:bookmarkStart w:id="6" w:name="_Toc190105674"/>
      <w:bookmarkStart w:id="7" w:name="_Toc210740941"/>
      <w:bookmarkStart w:id="8" w:name="_Toc93578884"/>
      <w:bookmarkStart w:id="9" w:name="_Toc94011803"/>
      <w:bookmarkStart w:id="10" w:name="_Toc88144900"/>
      <w:bookmarkStart w:id="11" w:name="_Hlk88146144"/>
      <w:bookmarkStart w:id="12" w:name="_Hlk77149312"/>
      <w:bookmarkEnd w:id="2"/>
      <w:r w:rsidRPr="00D32C16">
        <w:lastRenderedPageBreak/>
        <w:t>Victorian</w:t>
      </w:r>
      <w:r w:rsidRPr="00E75431">
        <w:rPr>
          <w:lang w:val="en-GB"/>
        </w:rPr>
        <w:t xml:space="preserve"> Pathways Certificate </w:t>
      </w:r>
      <w:r w:rsidRPr="00E75431">
        <w:br/>
      </w:r>
      <w:bookmarkEnd w:id="3"/>
      <w:r>
        <w:rPr>
          <w:lang w:val="en-GB"/>
        </w:rPr>
        <w:t>Art and Design</w:t>
      </w:r>
    </w:p>
    <w:p w14:paraId="42299816" w14:textId="77777777" w:rsidR="00A55336" w:rsidRPr="007D6DCE" w:rsidRDefault="00A55336" w:rsidP="00D32C16">
      <w:pPr>
        <w:pStyle w:val="Heading1"/>
      </w:pPr>
      <w:bookmarkStart w:id="13" w:name="_heading=h.1fob9te"/>
      <w:bookmarkStart w:id="14" w:name="_Toc93577976"/>
      <w:bookmarkStart w:id="15" w:name="_Toc101435879"/>
      <w:bookmarkStart w:id="16" w:name="_Toc211260534"/>
      <w:bookmarkStart w:id="17" w:name="_Toc75165250"/>
      <w:bookmarkStart w:id="18" w:name="_Toc75954043"/>
      <w:bookmarkStart w:id="19" w:name="_Toc93577977"/>
      <w:bookmarkStart w:id="20" w:name="_Toc101435880"/>
      <w:bookmarkStart w:id="21" w:name="_Hlk75948859"/>
      <w:bookmarkEnd w:id="13"/>
      <w:r w:rsidRPr="47770CF6">
        <w:t>Important information</w:t>
      </w:r>
      <w:bookmarkEnd w:id="14"/>
      <w:bookmarkEnd w:id="15"/>
      <w:bookmarkEnd w:id="16"/>
    </w:p>
    <w:p w14:paraId="50BC6852" w14:textId="77777777" w:rsidR="00A55336" w:rsidRDefault="00A55336" w:rsidP="00D32C16">
      <w:pPr>
        <w:pStyle w:val="Heading2"/>
      </w:pPr>
      <w:bookmarkStart w:id="22" w:name="_Toc211260535"/>
      <w:r w:rsidRPr="00C922CB">
        <w:t>Accreditation period</w:t>
      </w:r>
      <w:bookmarkEnd w:id="17"/>
      <w:bookmarkEnd w:id="18"/>
      <w:bookmarkEnd w:id="19"/>
      <w:bookmarkEnd w:id="20"/>
      <w:bookmarkEnd w:id="22"/>
      <w:r w:rsidRPr="00C922CB">
        <w:t xml:space="preserve"> </w:t>
      </w:r>
    </w:p>
    <w:p w14:paraId="7F850E41" w14:textId="6D94B511" w:rsidR="00977A70" w:rsidRPr="00977A70" w:rsidRDefault="00977A70" w:rsidP="00977A70">
      <w:pPr>
        <w:pStyle w:val="BodyText"/>
      </w:pPr>
      <w:r>
        <w:t>1 January 2026</w:t>
      </w:r>
    </w:p>
    <w:p w14:paraId="446D62CE" w14:textId="77777777" w:rsidR="00A55336" w:rsidRDefault="00A55336" w:rsidP="00D32C16">
      <w:pPr>
        <w:pStyle w:val="Heading2"/>
      </w:pPr>
      <w:bookmarkStart w:id="23" w:name="_Toc75165251"/>
      <w:bookmarkStart w:id="24" w:name="_Toc75954044"/>
      <w:bookmarkStart w:id="25" w:name="_Toc93577978"/>
      <w:bookmarkStart w:id="26" w:name="_Toc101435881"/>
      <w:bookmarkStart w:id="27" w:name="_Toc211260536"/>
      <w:bookmarkEnd w:id="21"/>
      <w:r w:rsidRPr="00E75431">
        <w:t>Other sources of information</w:t>
      </w:r>
      <w:bookmarkEnd w:id="23"/>
      <w:bookmarkEnd w:id="24"/>
      <w:bookmarkEnd w:id="25"/>
      <w:bookmarkEnd w:id="26"/>
      <w:bookmarkEnd w:id="27"/>
    </w:p>
    <w:p w14:paraId="0DF45609" w14:textId="77777777" w:rsidR="00977A70" w:rsidRPr="007D6DCE" w:rsidRDefault="00977A70" w:rsidP="00977A70">
      <w:pPr>
        <w:pStyle w:val="BodyText"/>
        <w:rPr>
          <w:rFonts w:ascii="Helvetica Neue" w:eastAsia="Helvetica Neue" w:hAnsi="Helvetica Neue" w:cs="Helvetica Neue"/>
        </w:rPr>
      </w:pPr>
      <w:r w:rsidRPr="00C922CB">
        <w:t xml:space="preserve">The </w:t>
      </w:r>
      <w:hyperlink r:id="rId20">
        <w:r w:rsidRPr="00C922CB">
          <w:rPr>
            <w:i/>
            <w:iCs/>
            <w:color w:val="0000FF"/>
          </w:rPr>
          <w:t>VCAA Bulletin</w:t>
        </w:r>
      </w:hyperlink>
      <w:r w:rsidRPr="00C922CB">
        <w:t xml:space="preserve"> is the only official source of changes to regulations and accredited studies. The </w:t>
      </w:r>
      <w:hyperlink r:id="rId21">
        <w:r w:rsidRPr="00C8679E">
          <w:rPr>
            <w:rStyle w:val="Hyperlink"/>
            <w:lang w:val="en-GB"/>
          </w:rPr>
          <w:t>Bulletin</w:t>
        </w:r>
      </w:hyperlink>
      <w:r w:rsidRPr="00C922CB">
        <w:t xml:space="preserve"> regularly includes advice on Victorian Pathways Certificate (VPC) studies. It is the responsibility of each teacher to refer to each issue of the </w:t>
      </w:r>
      <w:hyperlink r:id="rId22">
        <w:r w:rsidRPr="00C8679E">
          <w:rPr>
            <w:rStyle w:val="Hyperlink"/>
            <w:lang w:val="en-GB"/>
          </w:rPr>
          <w:t>Bulletin</w:t>
        </w:r>
      </w:hyperlink>
      <w:r w:rsidRPr="00C922CB">
        <w:t xml:space="preserve">. The </w:t>
      </w:r>
      <w:hyperlink r:id="rId23">
        <w:r w:rsidRPr="00C8679E">
          <w:rPr>
            <w:rStyle w:val="Hyperlink"/>
            <w:lang w:val="en-GB"/>
          </w:rPr>
          <w:t>Bulletin</w:t>
        </w:r>
      </w:hyperlink>
      <w:r w:rsidRPr="00C922CB">
        <w:t xml:space="preserve"> is available as an e-newsletter via free subscription on the VCAA’s website at: </w:t>
      </w:r>
      <w:hyperlink r:id="rId24">
        <w:r w:rsidRPr="00C922CB">
          <w:rPr>
            <w:color w:val="0000FF"/>
            <w:u w:val="single"/>
          </w:rPr>
          <w:t>www.vcaa.vic.edu.au</w:t>
        </w:r>
      </w:hyperlink>
      <w:r w:rsidRPr="00C922CB">
        <w:t>.</w:t>
      </w:r>
    </w:p>
    <w:p w14:paraId="224D63A4" w14:textId="73556A1D" w:rsidR="00977A70" w:rsidRPr="00977A70" w:rsidRDefault="00977A70" w:rsidP="00977A70">
      <w:pPr>
        <w:pStyle w:val="BodyText"/>
      </w:pPr>
      <w:r w:rsidRPr="007D6DCE">
        <w:t xml:space="preserve">To assist teachers in developing courses, the VCAA publishes an online companion document to the curriculum called VPC </w:t>
      </w:r>
      <w:r>
        <w:t>Art and Design</w:t>
      </w:r>
      <w:r w:rsidRPr="007D6DCE">
        <w:t xml:space="preserve"> </w:t>
      </w:r>
      <w:r>
        <w:t>s</w:t>
      </w:r>
      <w:r w:rsidRPr="007D6DCE">
        <w:t xml:space="preserve">upport material. The </w:t>
      </w:r>
      <w:r>
        <w:t>s</w:t>
      </w:r>
      <w:r w:rsidRPr="007D6DCE">
        <w:t>upport material provides:</w:t>
      </w:r>
    </w:p>
    <w:p w14:paraId="6459D619" w14:textId="77777777" w:rsidR="00A55336" w:rsidRPr="007D6DCE" w:rsidRDefault="00A55336" w:rsidP="00D32C16">
      <w:pPr>
        <w:pStyle w:val="Bullet"/>
      </w:pPr>
      <w:bookmarkStart w:id="28" w:name="_Hlk88148667"/>
      <w:bookmarkStart w:id="29" w:name="_Hlk78447343"/>
      <w:r>
        <w:t>curriculum development and assessment advice</w:t>
      </w:r>
    </w:p>
    <w:p w14:paraId="657757AB" w14:textId="77777777" w:rsidR="00A55336" w:rsidRPr="007D6DCE" w:rsidRDefault="00A55336" w:rsidP="00D32C16">
      <w:pPr>
        <w:pStyle w:val="Bullet"/>
      </w:pPr>
      <w:r>
        <w:t>examples of teaching and learning activities</w:t>
      </w:r>
    </w:p>
    <w:p w14:paraId="2E6B2C1D" w14:textId="77777777" w:rsidR="00A55336" w:rsidRPr="007D6DCE" w:rsidRDefault="00A55336" w:rsidP="00D32C16">
      <w:pPr>
        <w:pStyle w:val="Bullet"/>
      </w:pPr>
      <w:r>
        <w:t>lists of resources</w:t>
      </w:r>
    </w:p>
    <w:p w14:paraId="60882B13" w14:textId="77777777" w:rsidR="00A55336" w:rsidRPr="007D6DCE" w:rsidRDefault="00A55336" w:rsidP="00D32C16">
      <w:pPr>
        <w:pStyle w:val="Bullet"/>
      </w:pPr>
      <w:r>
        <w:t>advice on how to deliver the VCE Vocational Major and VPC in the same classroom</w:t>
      </w:r>
    </w:p>
    <w:p w14:paraId="62E9703C" w14:textId="77777777" w:rsidR="00A55336" w:rsidRPr="007D6DCE" w:rsidRDefault="00A55336" w:rsidP="00D32C16">
      <w:pPr>
        <w:pStyle w:val="Bullet"/>
      </w:pPr>
      <w:r>
        <w:t>advice on how to integrate other VPC units with the VPC Art and Design units</w:t>
      </w:r>
    </w:p>
    <w:p w14:paraId="3083A310" w14:textId="77777777" w:rsidR="00A55336" w:rsidRPr="007D6DCE" w:rsidRDefault="00A55336" w:rsidP="00D32C16">
      <w:pPr>
        <w:pStyle w:val="Bullet"/>
      </w:pPr>
      <w:r>
        <w:t xml:space="preserve">advice on teaching students with additional needs, including adjustment advice for students with disabilities. </w:t>
      </w:r>
    </w:p>
    <w:p w14:paraId="3B79346D" w14:textId="77777777" w:rsidR="00977A70" w:rsidRPr="007D6DCE" w:rsidRDefault="00977A70" w:rsidP="00977A70">
      <w:pPr>
        <w:pStyle w:val="BodyText"/>
        <w:rPr>
          <w:color w:val="000000"/>
          <w:szCs w:val="20"/>
        </w:rPr>
      </w:pPr>
      <w:bookmarkStart w:id="30" w:name="_Toc93577979"/>
      <w:bookmarkStart w:id="31" w:name="_Toc101435882"/>
      <w:bookmarkEnd w:id="28"/>
      <w:r w:rsidRPr="007D6DCE">
        <w:rPr>
          <w:color w:val="000000"/>
          <w:szCs w:val="20"/>
        </w:rPr>
        <w:t xml:space="preserve">The </w:t>
      </w:r>
      <w:hyperlink r:id="rId25">
        <w:r w:rsidRPr="007D6DCE">
          <w:rPr>
            <w:i/>
            <w:color w:val="0000FF"/>
            <w:szCs w:val="20"/>
            <w:u w:val="single"/>
          </w:rPr>
          <w:t xml:space="preserve">VPC </w:t>
        </w:r>
      </w:hyperlink>
      <w:hyperlink r:id="rId26">
        <w:r w:rsidRPr="007D6DCE">
          <w:rPr>
            <w:i/>
            <w:color w:val="0000FF"/>
            <w:szCs w:val="20"/>
            <w:u w:val="single"/>
          </w:rPr>
          <w:t>Administrative Handbook</w:t>
        </w:r>
      </w:hyperlink>
      <w:r w:rsidRPr="007D6DCE">
        <w:rPr>
          <w:color w:val="000000"/>
          <w:szCs w:val="20"/>
        </w:rPr>
        <w:t xml:space="preserve"> contains essential information on assessment processes and other procedures.</w:t>
      </w:r>
    </w:p>
    <w:p w14:paraId="1285C6D7" w14:textId="77777777" w:rsidR="00A55336" w:rsidRDefault="00A55336" w:rsidP="00D32C16">
      <w:pPr>
        <w:pStyle w:val="Heading2"/>
      </w:pPr>
      <w:bookmarkStart w:id="32" w:name="_Toc211260537"/>
      <w:r w:rsidRPr="00E75431">
        <w:t>Providers</w:t>
      </w:r>
      <w:bookmarkEnd w:id="30"/>
      <w:bookmarkEnd w:id="31"/>
      <w:bookmarkEnd w:id="32"/>
    </w:p>
    <w:p w14:paraId="5A9DD70E" w14:textId="7A65C9CC" w:rsidR="00977A70" w:rsidRPr="00977A70" w:rsidRDefault="00977A70" w:rsidP="00977A70">
      <w:pPr>
        <w:pStyle w:val="BodyText"/>
      </w:pPr>
      <w:r w:rsidRPr="7550480B">
        <w:t>Throughout this curriculum design the term ‘school’ is intended to include both schools and non-school providers.</w:t>
      </w:r>
    </w:p>
    <w:p w14:paraId="2F1C88D3" w14:textId="77777777" w:rsidR="00A55336" w:rsidRDefault="00A55336" w:rsidP="00D32C16">
      <w:pPr>
        <w:pStyle w:val="Heading2"/>
      </w:pPr>
      <w:bookmarkStart w:id="33" w:name="_Toc93577980"/>
      <w:bookmarkStart w:id="34" w:name="_Toc101435883"/>
      <w:bookmarkStart w:id="35" w:name="_Toc211260538"/>
      <w:bookmarkEnd w:id="29"/>
      <w:r w:rsidRPr="00E75431">
        <w:t>Copyright</w:t>
      </w:r>
      <w:bookmarkEnd w:id="33"/>
      <w:bookmarkEnd w:id="34"/>
      <w:bookmarkEnd w:id="35"/>
    </w:p>
    <w:p w14:paraId="72497044" w14:textId="22A67EBC" w:rsidR="00977A70" w:rsidRPr="00977A70" w:rsidRDefault="00977A70" w:rsidP="00977A70">
      <w:pPr>
        <w:pStyle w:val="BodyText"/>
      </w:pPr>
      <w:r w:rsidRPr="007D6DCE">
        <w:t xml:space="preserve">Schools may reproduce parts of this curriculum for use by teachers. The full VCAA Copyright Policy is available at: </w:t>
      </w:r>
      <w:hyperlink r:id="rId27" w:history="1">
        <w:r w:rsidRPr="007D6DCE">
          <w:rPr>
            <w:rStyle w:val="Hyperlink"/>
            <w:lang w:val="en-GB"/>
          </w:rPr>
          <w:t>www.vcaa.vic.edu.au/Footer/Pages/Copyright.aspx</w:t>
        </w:r>
      </w:hyperlink>
      <w:r w:rsidRPr="007D6DCE">
        <w:t>.</w:t>
      </w:r>
    </w:p>
    <w:p w14:paraId="0C89F1E7" w14:textId="39CE6068" w:rsidR="00A55336" w:rsidRPr="00E75431" w:rsidRDefault="00A55336" w:rsidP="006D0C36">
      <w:pPr>
        <w:pStyle w:val="Heading1"/>
        <w:tabs>
          <w:tab w:val="center" w:pos="4889"/>
        </w:tabs>
      </w:pPr>
      <w:bookmarkStart w:id="36" w:name="_Toc101435884"/>
      <w:bookmarkStart w:id="37" w:name="_Toc211260539"/>
      <w:bookmarkEnd w:id="4"/>
      <w:bookmarkEnd w:id="5"/>
      <w:bookmarkEnd w:id="6"/>
      <w:bookmarkEnd w:id="7"/>
      <w:r w:rsidRPr="00E75431">
        <w:lastRenderedPageBreak/>
        <w:t>Introduction</w:t>
      </w:r>
      <w:bookmarkEnd w:id="36"/>
      <w:bookmarkEnd w:id="37"/>
      <w:r w:rsidR="006D0C36">
        <w:tab/>
      </w:r>
    </w:p>
    <w:p w14:paraId="2311D4BB" w14:textId="77777777" w:rsidR="00A55336" w:rsidRDefault="00A55336" w:rsidP="00D32C16">
      <w:pPr>
        <w:pStyle w:val="Heading2"/>
      </w:pPr>
      <w:bookmarkStart w:id="38" w:name="_Toc93577982"/>
      <w:bookmarkStart w:id="39" w:name="_Toc101435885"/>
      <w:bookmarkStart w:id="40" w:name="_Toc211260540"/>
      <w:r w:rsidRPr="00E75431">
        <w:t>Scope of study</w:t>
      </w:r>
      <w:bookmarkEnd w:id="38"/>
      <w:bookmarkEnd w:id="39"/>
      <w:bookmarkEnd w:id="40"/>
    </w:p>
    <w:p w14:paraId="60EAA4FF" w14:textId="4223400F" w:rsidR="00977A70" w:rsidRPr="005466BD" w:rsidRDefault="00977A70" w:rsidP="00977A70">
      <w:pPr>
        <w:pStyle w:val="BodyText"/>
      </w:pPr>
      <w:r w:rsidRPr="62308030">
        <w:t xml:space="preserve">The purpose of this study is to enable students to pursue and develop their creative interests. Students explore and develop skills in one or multiple areas in the visual arts, performing arts, literature, design, technologies, </w:t>
      </w:r>
      <w:r w:rsidRPr="008562C7">
        <w:t xml:space="preserve">and </w:t>
      </w:r>
      <w:r w:rsidRPr="00346CFD">
        <w:t xml:space="preserve">other areas of </w:t>
      </w:r>
      <w:r w:rsidRPr="00F26DA0">
        <w:t>creative expression</w:t>
      </w:r>
      <w:r w:rsidRPr="008562C7">
        <w:t>. Exploration</w:t>
      </w:r>
      <w:r w:rsidRPr="62308030">
        <w:t xml:space="preserve"> of cross-disciplinary studies and emerging practices in the creative arts and technologies are encouraged to broaden students’ understanding and perception of their world. Students create and present or perform </w:t>
      </w:r>
      <w:r w:rsidRPr="00346CFD">
        <w:t xml:space="preserve">their </w:t>
      </w:r>
      <w:r w:rsidRPr="00F26DA0">
        <w:t>creative outcome</w:t>
      </w:r>
      <w:r w:rsidRPr="00346CFD">
        <w:t xml:space="preserve"> in</w:t>
      </w:r>
      <w:r w:rsidRPr="62308030">
        <w:t xml:space="preserve"> their chosen context involving personal, home, educational, vocational, community and online environments.</w:t>
      </w:r>
    </w:p>
    <w:p w14:paraId="24C8A7DA" w14:textId="6282772F" w:rsidR="00977A70" w:rsidRPr="005466BD" w:rsidRDefault="00977A70" w:rsidP="00977A70">
      <w:pPr>
        <w:pStyle w:val="BodyText"/>
      </w:pPr>
      <w:r w:rsidRPr="746967B6">
        <w:t>Students build foundational skills in communication, interpersonal interactions, critical and creative thinking, time management, self-motivation, planning and organising embedded in creative endeavours. Personal interests, values and beliefs take form and are expressed through the exploration of materials. The development of ideas and the discovery of new possibilities, along with experimenting and documenting, aims to strengthen students’ resilience and</w:t>
      </w:r>
      <w:r>
        <w:t xml:space="preserve"> build</w:t>
      </w:r>
      <w:r w:rsidRPr="746967B6">
        <w:t xml:space="preserve"> a growth mindset for lifelong learning. Students have opportunities to expand their worldview as they engage and collaborate with their audience and other creative individuals, collectives, contributors and communities.</w:t>
      </w:r>
    </w:p>
    <w:p w14:paraId="0307E50C" w14:textId="25376920" w:rsidR="00977A70" w:rsidRPr="00977A70" w:rsidRDefault="00977A70" w:rsidP="00977A70">
      <w:pPr>
        <w:pStyle w:val="BodyText"/>
      </w:pPr>
      <w:r w:rsidRPr="746967B6">
        <w:t>Within each unit, students determine and outline the scope of their project. They observe, consider and collect inspiration from various sources; organise and experiment with materials and stimuli</w:t>
      </w:r>
      <w:r>
        <w:t>;</w:t>
      </w:r>
      <w:r w:rsidRPr="746967B6">
        <w:t xml:space="preserve"> communicate ideas</w:t>
      </w:r>
      <w:r>
        <w:t>; and</w:t>
      </w:r>
      <w:r w:rsidRPr="746967B6">
        <w:t xml:space="preserve"> rehearse and practice new skills</w:t>
      </w:r>
      <w:r>
        <w:t>. They then</w:t>
      </w:r>
      <w:r w:rsidRPr="746967B6">
        <w:t xml:space="preserve"> produc</w:t>
      </w:r>
      <w:r>
        <w:t>e</w:t>
      </w:r>
      <w:r w:rsidRPr="746967B6">
        <w:t xml:space="preserve"> their creative outcome to resolve their personal and/or collaborative enquiries</w:t>
      </w:r>
      <w:r>
        <w:t>.</w:t>
      </w:r>
      <w:r w:rsidRPr="746967B6">
        <w:t xml:space="preserve"> </w:t>
      </w:r>
      <w:r w:rsidRPr="00A17ADA" w:rsidDel="00A17ADA">
        <w:t>This study allows students to work on an individual project and provides opportunities for students to engage with others to achieve a shared goal.</w:t>
      </w:r>
    </w:p>
    <w:p w14:paraId="1278FB8F" w14:textId="77777777" w:rsidR="00A55336" w:rsidRDefault="00A55336" w:rsidP="00D32C16">
      <w:pPr>
        <w:pStyle w:val="Heading2"/>
      </w:pPr>
      <w:bookmarkStart w:id="41" w:name="_heading=h.3dy6vkm"/>
      <w:bookmarkStart w:id="42" w:name="_Toc93577983"/>
      <w:bookmarkStart w:id="43" w:name="_Toc101435886"/>
      <w:bookmarkStart w:id="44" w:name="_Toc211260541"/>
      <w:bookmarkEnd w:id="41"/>
      <w:r w:rsidRPr="00E75431">
        <w:t>Rationale</w:t>
      </w:r>
      <w:bookmarkStart w:id="45" w:name="_heading=h.1t3h5sf"/>
      <w:bookmarkStart w:id="46" w:name="_Toc93577984"/>
      <w:bookmarkStart w:id="47" w:name="_Toc101435887"/>
      <w:bookmarkEnd w:id="42"/>
      <w:bookmarkEnd w:id="43"/>
      <w:bookmarkEnd w:id="45"/>
      <w:bookmarkEnd w:id="44"/>
    </w:p>
    <w:p w14:paraId="6711E579" w14:textId="77777777" w:rsidR="00977A70" w:rsidRDefault="00977A70" w:rsidP="00977A70">
      <w:pPr>
        <w:pStyle w:val="BodyText"/>
      </w:pPr>
      <w:r w:rsidRPr="62319CB2">
        <w:t xml:space="preserve">This study invites students to nurture and exercise their creativity. Students explore ideas and experiment with materials, tools, processes and technologies to form their personal creative expressions and investigate opportunities to connect experiences. </w:t>
      </w:r>
    </w:p>
    <w:p w14:paraId="349D405A" w14:textId="77777777" w:rsidR="00977A70" w:rsidDel="00AD71D8" w:rsidRDefault="00977A70" w:rsidP="00977A70">
      <w:pPr>
        <w:pStyle w:val="BodyText"/>
      </w:pPr>
      <w:r w:rsidRPr="746967B6">
        <w:t xml:space="preserve">Individuals, collectives and communities create art, choreograph dances, compose and listen to music, perform in theatres and on screens, host and attend festivals, design new products, tell stories, share ideas, foster cultures, build identities and promote empathy and belonging in the world. New knowledge and skills in the application of materials and technologies support students to understand contemporary practices in different fields, leading to a more compassionate, sustainable and inclusive society. </w:t>
      </w:r>
    </w:p>
    <w:p w14:paraId="2DDF3570" w14:textId="01D2A9C5" w:rsidR="00977A70" w:rsidRDefault="00977A70" w:rsidP="00977A70">
      <w:pPr>
        <w:pStyle w:val="BodyText"/>
      </w:pPr>
      <w:r w:rsidRPr="746967B6" w:rsidDel="4F1DEA05">
        <w:rPr>
          <w:color w:val="auto"/>
        </w:rPr>
        <w:t>Student voice and agency drive the direction and scope of a project,</w:t>
      </w:r>
      <w:r>
        <w:rPr>
          <w:color w:val="auto"/>
        </w:rPr>
        <w:t xml:space="preserve"> with</w:t>
      </w:r>
      <w:r w:rsidRPr="746967B6" w:rsidDel="4F1DEA05">
        <w:rPr>
          <w:color w:val="auto"/>
        </w:rPr>
        <w:t xml:space="preserve"> projects </w:t>
      </w:r>
      <w:r>
        <w:rPr>
          <w:color w:val="auto"/>
        </w:rPr>
        <w:t xml:space="preserve">being </w:t>
      </w:r>
      <w:r w:rsidRPr="746967B6" w:rsidDel="4F1DEA05">
        <w:rPr>
          <w:color w:val="auto"/>
        </w:rPr>
        <w:t xml:space="preserve">responsive to diverse individual opportunities. Students select and apply skills to create works that reflect their imagination and ideas. The outcome can be the completed work or the evidence of learning. </w:t>
      </w:r>
      <w:r w:rsidRPr="746967B6">
        <w:rPr>
          <w:color w:val="auto"/>
        </w:rPr>
        <w:t xml:space="preserve">This study </w:t>
      </w:r>
      <w:r w:rsidRPr="746967B6">
        <w:t>builds the capacity of students to undertake short-term projects and engage others in preparation for individual pursuits and continuing education and vocation in the creative industries.</w:t>
      </w:r>
    </w:p>
    <w:p w14:paraId="54D81CB8" w14:textId="25342952" w:rsidR="00977A70" w:rsidRPr="00977A70" w:rsidRDefault="00977A70" w:rsidP="00977A70">
      <w:pPr>
        <w:spacing w:line="276" w:lineRule="auto"/>
        <w:rPr>
          <w:rFonts w:asciiTheme="majorHAnsi" w:hAnsiTheme="majorHAnsi" w:cs="Arial"/>
          <w:color w:val="000000" w:themeColor="text1"/>
          <w:sz w:val="20"/>
          <w:lang w:val="en-AU"/>
        </w:rPr>
      </w:pPr>
      <w:r>
        <w:br w:type="page"/>
      </w:r>
    </w:p>
    <w:p w14:paraId="2F38DAAA" w14:textId="7193465D" w:rsidR="00A55336" w:rsidRDefault="00A55336" w:rsidP="00D32C16">
      <w:pPr>
        <w:pStyle w:val="Heading2"/>
      </w:pPr>
      <w:bookmarkStart w:id="48" w:name="_Toc211260542"/>
      <w:r w:rsidRPr="00E75431">
        <w:lastRenderedPageBreak/>
        <w:t>Underpinned by applied learning</w:t>
      </w:r>
      <w:bookmarkEnd w:id="46"/>
      <w:bookmarkEnd w:id="47"/>
      <w:bookmarkEnd w:id="48"/>
    </w:p>
    <w:p w14:paraId="4D3A8DE1" w14:textId="77777777" w:rsidR="00977A70" w:rsidRPr="007D6DCE" w:rsidRDefault="00977A70" w:rsidP="00977A70">
      <w:pPr>
        <w:pStyle w:val="BodyText"/>
      </w:pPr>
      <w:r w:rsidRPr="7550480B">
        <w:t xml:space="preserve">VPC </w:t>
      </w:r>
      <w:r>
        <w:t>Art and Design</w:t>
      </w:r>
      <w:r w:rsidRPr="7550480B">
        <w:t xml:space="preserve"> is based on an applied learning approach to teaching, ensuring that every student feels empowered to make informed choices about the next stages of their lives through experiential learning and authentic learning experiences.</w:t>
      </w:r>
    </w:p>
    <w:p w14:paraId="5A61C914" w14:textId="77777777" w:rsidR="00977A70" w:rsidRPr="00A20583" w:rsidRDefault="00977A70" w:rsidP="00977A70">
      <w:pPr>
        <w:pStyle w:val="BodyText"/>
      </w:pPr>
      <w:r w:rsidRPr="00A20583">
        <w:t>Applied learning incorporates the teaching of skills and knowledge in the context of ‘real life’ experiences. Students</w:t>
      </w:r>
      <w:r w:rsidRPr="00A20583" w:rsidDel="007E2BF1">
        <w:t xml:space="preserve"> </w:t>
      </w:r>
      <w:r w:rsidRPr="00A20583">
        <w:t>apply what they have learnt by doing, experiencing and relating acquired skills to the real world. Applied learning teaching and practice ensures that what is learnt in the classroom is connected to scenarios and experiences outside the classroom and makes that connection as immediate and transparent as possible.</w:t>
      </w:r>
    </w:p>
    <w:p w14:paraId="746BE405" w14:textId="77777777" w:rsidR="00977A70" w:rsidRPr="00A20583" w:rsidRDefault="00977A70" w:rsidP="00977A70">
      <w:pPr>
        <w:pStyle w:val="BodyText"/>
      </w:pPr>
      <w:r w:rsidRPr="00A20583">
        <w:t xml:space="preserve">Applied learning is about nurturing and working with a student in a holistic manner, </w:t>
      </w:r>
      <w:proofErr w:type="gramStart"/>
      <w:r w:rsidRPr="00A20583">
        <w:t>taking into account</w:t>
      </w:r>
      <w:proofErr w:type="gramEnd"/>
      <w:r w:rsidRPr="00A20583">
        <w:t xml:space="preserve"> their personal strengths, interests, goals and previous experiences to ensure a flexible and independent approach to learning. Applied learning emphasises skills and knowledge that may not normally be the focus of more traditional school curriculums. It also recognises individual differences in ways of learning and post-educational experiences. Real-life application often requires a shift from a traditional focus on discrete curriculum to a more integrated and contextualised approach to learning, as students learn and apply the skills and knowledge required to solve problems, implement projects or participate in the workforce. </w:t>
      </w:r>
    </w:p>
    <w:p w14:paraId="6A179943" w14:textId="77777777" w:rsidR="00977A70" w:rsidRPr="00A20583" w:rsidRDefault="00977A70" w:rsidP="00977A70">
      <w:pPr>
        <w:pStyle w:val="BodyText"/>
      </w:pPr>
      <w:r w:rsidRPr="00A20583">
        <w:t xml:space="preserve">This curriculum design acknowledges that part of the transition from school to further education, training and employment is the ability to participate and function in society as an adult. Moving students out of the classroom to learn allows them to make the shift to become more independent and responsible for their own learning and increase their intrinsic motivation. Best practice applied learning programs are flexible and student-centred, where learning goals and modules are individually designed and negotiated with students. </w:t>
      </w:r>
    </w:p>
    <w:p w14:paraId="2E88B2A7" w14:textId="265F8C83" w:rsidR="00977A70" w:rsidRPr="00977A70" w:rsidRDefault="00977A70" w:rsidP="00977A70">
      <w:pPr>
        <w:rPr>
          <w:lang w:val="en-AU"/>
        </w:rPr>
      </w:pPr>
      <w:r w:rsidRPr="00A20583">
        <w:rPr>
          <w:rFonts w:ascii="Arial" w:hAnsi="Arial" w:cs="Arial"/>
          <w:sz w:val="20"/>
          <w:szCs w:val="20"/>
        </w:rPr>
        <w:t xml:space="preserve">Applied learning may also involve students and their teachers working in partnership with external organisations and individuals to access </w:t>
      </w:r>
      <w:r>
        <w:rPr>
          <w:rFonts w:ascii="Arial" w:hAnsi="Arial" w:cs="Arial"/>
          <w:sz w:val="20"/>
          <w:szCs w:val="20"/>
        </w:rPr>
        <w:t>Vocational Education and Training (</w:t>
      </w:r>
      <w:r w:rsidRPr="00A20583">
        <w:rPr>
          <w:rFonts w:ascii="Arial" w:hAnsi="Arial" w:cs="Arial"/>
          <w:sz w:val="20"/>
          <w:szCs w:val="20"/>
        </w:rPr>
        <w:t>VET</w:t>
      </w:r>
      <w:r>
        <w:rPr>
          <w:rFonts w:ascii="Arial" w:hAnsi="Arial" w:cs="Arial"/>
          <w:sz w:val="20"/>
          <w:szCs w:val="20"/>
        </w:rPr>
        <w:t>)</w:t>
      </w:r>
      <w:r w:rsidRPr="00A20583">
        <w:rPr>
          <w:rFonts w:ascii="Arial" w:hAnsi="Arial" w:cs="Arial"/>
          <w:sz w:val="20"/>
          <w:szCs w:val="20"/>
        </w:rPr>
        <w:t xml:space="preserve"> and integrated work placements. These partnerships provide the necessary contexts for students to demonstrate the relevance of the skills and knowledge they have acquired in their study and training.</w:t>
      </w:r>
    </w:p>
    <w:p w14:paraId="40CCDDD9" w14:textId="22FDBF0A" w:rsidR="00E07721" w:rsidRPr="007D6DCE" w:rsidRDefault="00E07721" w:rsidP="00AE6D7C">
      <w:pPr>
        <w:pStyle w:val="BodyText"/>
        <w:sectPr w:rsidR="00E07721" w:rsidRPr="007D6DCE" w:rsidSect="009C571B">
          <w:headerReference w:type="default" r:id="rId28"/>
          <w:footerReference w:type="default" r:id="rId29"/>
          <w:pgSz w:w="11906" w:h="16838" w:code="9"/>
          <w:pgMar w:top="709" w:right="709" w:bottom="1371" w:left="1418" w:header="391" w:footer="272" w:gutter="0"/>
          <w:cols w:space="720"/>
          <w:docGrid w:linePitch="299"/>
        </w:sectPr>
      </w:pPr>
    </w:p>
    <w:p w14:paraId="0E6795B1" w14:textId="77777777" w:rsidR="00E07721" w:rsidRPr="00AA440A" w:rsidRDefault="00E07721" w:rsidP="00D32C16">
      <w:pPr>
        <w:pStyle w:val="Heading3"/>
      </w:pPr>
      <w:bookmarkStart w:id="49" w:name="_Toc190105678"/>
      <w:bookmarkStart w:id="50" w:name="_Toc211260543"/>
      <w:r w:rsidRPr="00AA440A">
        <w:lastRenderedPageBreak/>
        <w:t>Approaches to applied learning</w:t>
      </w:r>
      <w:bookmarkEnd w:id="8"/>
      <w:bookmarkEnd w:id="9"/>
      <w:bookmarkEnd w:id="49"/>
      <w:bookmarkEnd w:id="50"/>
    </w:p>
    <w:p w14:paraId="36E66232" w14:textId="4720BA9D" w:rsidR="00E07721" w:rsidRPr="00B51628" w:rsidRDefault="00B51628" w:rsidP="00B51628">
      <w:pPr>
        <w:pStyle w:val="VCAAbody"/>
        <w:rPr>
          <w:lang w:val="en-GB"/>
        </w:rPr>
      </w:pPr>
      <w:r w:rsidRPr="00AA440A">
        <w:rPr>
          <w:lang w:val="en-GB"/>
        </w:rPr>
        <w:t xml:space="preserve">This VPC </w:t>
      </w:r>
      <w:r>
        <w:rPr>
          <w:lang w:val="en-GB"/>
        </w:rPr>
        <w:t>Art and Design</w:t>
      </w:r>
      <w:r w:rsidRPr="00AA440A">
        <w:rPr>
          <w:lang w:val="en-GB"/>
        </w:rPr>
        <w:t xml:space="preserve"> curriculum design is based on an applied learning approach to teaching this study. Applied learning principles and practices are embodied in the following </w:t>
      </w:r>
      <w:r>
        <w:rPr>
          <w:lang w:val="en-GB"/>
        </w:rPr>
        <w:t>5</w:t>
      </w:r>
      <w:r w:rsidRPr="00AA440A">
        <w:rPr>
          <w:lang w:val="en-GB"/>
        </w:rPr>
        <w:t xml:space="preserve"> categories.</w:t>
      </w:r>
    </w:p>
    <w:tbl>
      <w:tblPr>
        <w:tblStyle w:val="VCAATable"/>
        <w:tblW w:w="15593" w:type="dxa"/>
        <w:tblLook w:val="04A0" w:firstRow="1" w:lastRow="0" w:firstColumn="1" w:lastColumn="0" w:noHBand="0" w:noVBand="1"/>
      </w:tblPr>
      <w:tblGrid>
        <w:gridCol w:w="3175"/>
        <w:gridCol w:w="3346"/>
        <w:gridCol w:w="3004"/>
        <w:gridCol w:w="3175"/>
        <w:gridCol w:w="2893"/>
      </w:tblGrid>
      <w:tr w:rsidR="00E07721" w:rsidRPr="00AA440A" w14:paraId="087CE4F9" w14:textId="77777777" w:rsidTr="009059A4">
        <w:trPr>
          <w:cnfStyle w:val="100000000000" w:firstRow="1" w:lastRow="0" w:firstColumn="0" w:lastColumn="0" w:oddVBand="0" w:evenVBand="0" w:oddHBand="0" w:evenHBand="0" w:firstRowFirstColumn="0" w:firstRowLastColumn="0" w:lastRowFirstColumn="0" w:lastRowLastColumn="0"/>
        </w:trPr>
        <w:tc>
          <w:tcPr>
            <w:tcW w:w="3175" w:type="dxa"/>
            <w:tcBorders>
              <w:bottom w:val="single" w:sz="4" w:space="0" w:color="auto"/>
            </w:tcBorders>
          </w:tcPr>
          <w:p w14:paraId="3F51E929" w14:textId="77777777" w:rsidR="00E07721" w:rsidRPr="00AA440A" w:rsidRDefault="00E07721" w:rsidP="009059A4">
            <w:pPr>
              <w:pStyle w:val="Tablecondensed"/>
              <w:rPr>
                <w:rFonts w:ascii="Arial" w:hAnsi="Arial"/>
                <w:sz w:val="18"/>
                <w:szCs w:val="18"/>
                <w:lang w:val="en-GB"/>
              </w:rPr>
            </w:pPr>
            <w:bookmarkStart w:id="51" w:name="_Hlk88141123"/>
            <w:r w:rsidRPr="00AA440A">
              <w:rPr>
                <w:rFonts w:ascii="Arial" w:hAnsi="Arial"/>
                <w:sz w:val="18"/>
                <w:szCs w:val="18"/>
                <w:lang w:val="en-GB"/>
              </w:rPr>
              <w:t>Motivation to engage in learning</w:t>
            </w:r>
          </w:p>
        </w:tc>
        <w:tc>
          <w:tcPr>
            <w:tcW w:w="3346" w:type="dxa"/>
            <w:tcBorders>
              <w:bottom w:val="single" w:sz="4" w:space="0" w:color="auto"/>
            </w:tcBorders>
          </w:tcPr>
          <w:p w14:paraId="446AB14C" w14:textId="77777777" w:rsidR="00E07721" w:rsidRPr="00AA440A" w:rsidRDefault="00E07721" w:rsidP="009059A4">
            <w:pPr>
              <w:pStyle w:val="Tablecondensed"/>
              <w:rPr>
                <w:rFonts w:ascii="Arial" w:hAnsi="Arial"/>
                <w:sz w:val="18"/>
                <w:szCs w:val="18"/>
                <w:lang w:val="en-GB"/>
              </w:rPr>
            </w:pPr>
            <w:r w:rsidRPr="00AA440A">
              <w:rPr>
                <w:rFonts w:ascii="Arial" w:hAnsi="Arial"/>
                <w:sz w:val="18"/>
                <w:szCs w:val="18"/>
                <w:lang w:val="en-GB"/>
              </w:rPr>
              <w:t>Applied learning practices</w:t>
            </w:r>
          </w:p>
        </w:tc>
        <w:tc>
          <w:tcPr>
            <w:tcW w:w="3004" w:type="dxa"/>
            <w:tcBorders>
              <w:bottom w:val="single" w:sz="4" w:space="0" w:color="auto"/>
            </w:tcBorders>
          </w:tcPr>
          <w:p w14:paraId="4C207D8F" w14:textId="77777777" w:rsidR="00E07721" w:rsidRPr="00AA440A" w:rsidRDefault="00E07721" w:rsidP="009059A4">
            <w:pPr>
              <w:pStyle w:val="Tablecondensed"/>
              <w:rPr>
                <w:rFonts w:ascii="Arial" w:hAnsi="Arial"/>
                <w:sz w:val="18"/>
                <w:szCs w:val="18"/>
                <w:lang w:val="en-GB"/>
              </w:rPr>
            </w:pPr>
            <w:r w:rsidRPr="00AA440A">
              <w:rPr>
                <w:rFonts w:ascii="Arial" w:hAnsi="Arial"/>
                <w:sz w:val="18"/>
                <w:szCs w:val="18"/>
                <w:lang w:val="en-GB"/>
              </w:rPr>
              <w:t>Student agency in learning</w:t>
            </w:r>
          </w:p>
        </w:tc>
        <w:tc>
          <w:tcPr>
            <w:tcW w:w="3175" w:type="dxa"/>
            <w:tcBorders>
              <w:bottom w:val="single" w:sz="4" w:space="0" w:color="auto"/>
            </w:tcBorders>
          </w:tcPr>
          <w:p w14:paraId="157DC5B2" w14:textId="77777777" w:rsidR="00E07721" w:rsidRPr="00AA440A" w:rsidRDefault="00E07721" w:rsidP="009059A4">
            <w:pPr>
              <w:pStyle w:val="Tablecondensed"/>
              <w:rPr>
                <w:rFonts w:ascii="Arial" w:hAnsi="Arial"/>
                <w:sz w:val="18"/>
                <w:szCs w:val="18"/>
                <w:lang w:val="en-GB"/>
              </w:rPr>
            </w:pPr>
            <w:r w:rsidRPr="00AA440A">
              <w:rPr>
                <w:rFonts w:ascii="Arial" w:hAnsi="Arial"/>
                <w:sz w:val="18"/>
                <w:szCs w:val="18"/>
                <w:lang w:val="en-GB"/>
              </w:rPr>
              <w:t>A student-centred and flexible approach</w:t>
            </w:r>
          </w:p>
        </w:tc>
        <w:tc>
          <w:tcPr>
            <w:tcW w:w="2893" w:type="dxa"/>
            <w:tcBorders>
              <w:bottom w:val="single" w:sz="4" w:space="0" w:color="auto"/>
            </w:tcBorders>
          </w:tcPr>
          <w:p w14:paraId="151602FA" w14:textId="77777777" w:rsidR="00E07721" w:rsidRPr="00AA440A" w:rsidRDefault="00E07721" w:rsidP="009059A4">
            <w:pPr>
              <w:pStyle w:val="Tablecondensed"/>
              <w:rPr>
                <w:rFonts w:ascii="Arial" w:hAnsi="Arial"/>
                <w:sz w:val="18"/>
                <w:szCs w:val="18"/>
                <w:lang w:val="en-GB"/>
              </w:rPr>
            </w:pPr>
            <w:r w:rsidRPr="00AA440A">
              <w:rPr>
                <w:rFonts w:ascii="Arial" w:hAnsi="Arial"/>
                <w:sz w:val="18"/>
                <w:szCs w:val="18"/>
                <w:lang w:val="en-GB"/>
              </w:rPr>
              <w:t>Assessment practices which promote success</w:t>
            </w:r>
          </w:p>
        </w:tc>
      </w:tr>
      <w:tr w:rsidR="00E07721" w:rsidRPr="00AA440A" w14:paraId="1CAF5C5A" w14:textId="77777777" w:rsidTr="009059A4">
        <w:tc>
          <w:tcPr>
            <w:tcW w:w="3175" w:type="dxa"/>
            <w:tcBorders>
              <w:top w:val="single" w:sz="4" w:space="0" w:color="auto"/>
              <w:bottom w:val="single" w:sz="2" w:space="0" w:color="000000" w:themeColor="text1"/>
            </w:tcBorders>
          </w:tcPr>
          <w:p w14:paraId="3A68E81E" w14:textId="6E9CC3B5"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Ensure what is learnt in the classroom is connected to scenarios and experiences outside the classroom and makes that connection as immediate and transparent as possible</w:t>
            </w:r>
            <w:r w:rsidR="0071137A">
              <w:rPr>
                <w:rFonts w:ascii="Arial" w:hAnsi="Arial"/>
                <w:sz w:val="16"/>
                <w:szCs w:val="16"/>
              </w:rPr>
              <w:t>.</w:t>
            </w:r>
            <w:r w:rsidRPr="00AA440A">
              <w:rPr>
                <w:rFonts w:ascii="Arial" w:hAnsi="Arial"/>
                <w:sz w:val="16"/>
                <w:szCs w:val="16"/>
              </w:rPr>
              <w:t xml:space="preserve"> </w:t>
            </w:r>
          </w:p>
          <w:p w14:paraId="659DA18F" w14:textId="07156398"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Engage students in demonstrations, activities, investigations and problem-solving in the classroom, community, workplace and other educational settings</w:t>
            </w:r>
            <w:r w:rsidR="0071137A">
              <w:rPr>
                <w:rFonts w:ascii="Arial" w:hAnsi="Arial"/>
                <w:sz w:val="16"/>
                <w:szCs w:val="16"/>
              </w:rPr>
              <w:t>.</w:t>
            </w:r>
          </w:p>
          <w:p w14:paraId="6B4BE2E8" w14:textId="77777777"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Undertake activities that challenge the student’s level of competence and support them to succeed and build self-efficacy.</w:t>
            </w:r>
          </w:p>
        </w:tc>
        <w:tc>
          <w:tcPr>
            <w:tcW w:w="3346" w:type="dxa"/>
            <w:tcBorders>
              <w:top w:val="single" w:sz="4" w:space="0" w:color="auto"/>
              <w:bottom w:val="single" w:sz="2" w:space="0" w:color="000000" w:themeColor="text1"/>
            </w:tcBorders>
          </w:tcPr>
          <w:p w14:paraId="594CD710" w14:textId="49691973"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Ensure students apply what they have learnt by utilising the learning cycle of doing, experiencing, reflecting and relating new knowledge and skills to the real world</w:t>
            </w:r>
            <w:r w:rsidR="0071137A">
              <w:rPr>
                <w:rFonts w:ascii="Arial" w:hAnsi="Arial"/>
                <w:sz w:val="16"/>
                <w:szCs w:val="16"/>
              </w:rPr>
              <w:t>.</w:t>
            </w:r>
          </w:p>
          <w:p w14:paraId="73E37985" w14:textId="56B071F5"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To cater for individual student needs, use authentic materials and resources drawn from everyday life rather than mass-produced textbooks or materials</w:t>
            </w:r>
            <w:r w:rsidR="0071137A">
              <w:rPr>
                <w:rFonts w:ascii="Arial" w:hAnsi="Arial"/>
                <w:sz w:val="16"/>
                <w:szCs w:val="16"/>
              </w:rPr>
              <w:t>.</w:t>
            </w:r>
          </w:p>
          <w:p w14:paraId="78B9D50E" w14:textId="3374BD4B"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Utilise the experience and knowledge of community members including employers, cultural and community leaders and former students</w:t>
            </w:r>
            <w:r w:rsidR="0071137A">
              <w:rPr>
                <w:rFonts w:ascii="Arial" w:hAnsi="Arial"/>
                <w:sz w:val="16"/>
                <w:szCs w:val="16"/>
              </w:rPr>
              <w:t>.</w:t>
            </w:r>
          </w:p>
          <w:p w14:paraId="0C2F6FF4" w14:textId="4F5378F8"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Ensure learning reflects the integration that occurs in real-life tasks, incorporating skills and knowledge relevant to the whole task and the whole person such as collaboration, communication, problem solving and interpersonal skills</w:t>
            </w:r>
            <w:r w:rsidR="0071137A">
              <w:rPr>
                <w:rFonts w:ascii="Arial" w:hAnsi="Arial"/>
                <w:sz w:val="16"/>
                <w:szCs w:val="16"/>
              </w:rPr>
              <w:t>.</w:t>
            </w:r>
          </w:p>
          <w:p w14:paraId="12E68C7B" w14:textId="4D16F4E4"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 xml:space="preserve">Present learning activities in different modalities: visual, auditory and </w:t>
            </w:r>
            <w:r w:rsidRPr="005C2AA9">
              <w:rPr>
                <w:rFonts w:ascii="Arial" w:hAnsi="Arial"/>
                <w:sz w:val="16"/>
                <w:szCs w:val="16"/>
              </w:rPr>
              <w:t>kinaesthetic</w:t>
            </w:r>
            <w:r w:rsidRPr="00AA440A">
              <w:rPr>
                <w:rFonts w:ascii="Arial" w:hAnsi="Arial"/>
                <w:sz w:val="16"/>
                <w:szCs w:val="16"/>
              </w:rPr>
              <w:t>, to allow the greatest uptake of knowledge</w:t>
            </w:r>
            <w:r w:rsidR="0071137A">
              <w:rPr>
                <w:rFonts w:ascii="Arial" w:hAnsi="Arial"/>
                <w:sz w:val="16"/>
                <w:szCs w:val="16"/>
              </w:rPr>
              <w:t>.</w:t>
            </w:r>
          </w:p>
          <w:p w14:paraId="31A7FDF0" w14:textId="77777777"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Explicitly teach the technical language of the content that can be applied by students in talking, reading, writing and listening, using authentic examples.</w:t>
            </w:r>
          </w:p>
        </w:tc>
        <w:tc>
          <w:tcPr>
            <w:tcW w:w="3004" w:type="dxa"/>
            <w:tcBorders>
              <w:top w:val="single" w:sz="4" w:space="0" w:color="auto"/>
              <w:bottom w:val="single" w:sz="2" w:space="0" w:color="000000" w:themeColor="text1"/>
            </w:tcBorders>
          </w:tcPr>
          <w:p w14:paraId="14C59CF5" w14:textId="4528B659"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Engage in a dialogue with students about the curriculum and how they can make connections</w:t>
            </w:r>
            <w:r w:rsidR="0071137A">
              <w:rPr>
                <w:rFonts w:ascii="Arial" w:hAnsi="Arial"/>
                <w:sz w:val="16"/>
                <w:szCs w:val="16"/>
              </w:rPr>
              <w:t>.</w:t>
            </w:r>
          </w:p>
          <w:p w14:paraId="7C232264" w14:textId="5930EA91"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Ensure students are moving to equal partners in determining the learning process as they develop greater independence and responsibility for their own learning</w:t>
            </w:r>
            <w:r w:rsidR="0071137A">
              <w:rPr>
                <w:rFonts w:ascii="Arial" w:hAnsi="Arial"/>
                <w:sz w:val="16"/>
                <w:szCs w:val="16"/>
              </w:rPr>
              <w:t>.</w:t>
            </w:r>
          </w:p>
          <w:p w14:paraId="6AEB49CA" w14:textId="1DED9A6C"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 xml:space="preserve">Encourage students to collaborate with peers and identify and utilise individual and group </w:t>
            </w:r>
            <w:proofErr w:type="gramStart"/>
            <w:r w:rsidRPr="00AA440A">
              <w:rPr>
                <w:rFonts w:ascii="Arial" w:hAnsi="Arial"/>
                <w:sz w:val="16"/>
                <w:szCs w:val="16"/>
              </w:rPr>
              <w:t>strengths, and</w:t>
            </w:r>
            <w:proofErr w:type="gramEnd"/>
            <w:r w:rsidRPr="00AA440A">
              <w:rPr>
                <w:rFonts w:ascii="Arial" w:hAnsi="Arial"/>
                <w:sz w:val="16"/>
                <w:szCs w:val="16"/>
              </w:rPr>
              <w:t xml:space="preserve"> reflect on each stage of their learning journey</w:t>
            </w:r>
            <w:r w:rsidR="0071137A">
              <w:rPr>
                <w:rFonts w:ascii="Arial" w:hAnsi="Arial"/>
                <w:sz w:val="16"/>
                <w:szCs w:val="16"/>
              </w:rPr>
              <w:t>.</w:t>
            </w:r>
          </w:p>
          <w:p w14:paraId="5F7AC723" w14:textId="76C2D7FC"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Share knowledge and recognise the intellectual, cultural and practical knowledge students bring to the learning environment</w:t>
            </w:r>
            <w:r w:rsidR="0071137A">
              <w:rPr>
                <w:rFonts w:ascii="Arial" w:hAnsi="Arial"/>
                <w:sz w:val="16"/>
                <w:szCs w:val="16"/>
              </w:rPr>
              <w:t>.</w:t>
            </w:r>
          </w:p>
          <w:p w14:paraId="04367431" w14:textId="5EE04B6A"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Value students’ own approaches to the study including effective use of supporting technologies</w:t>
            </w:r>
            <w:r w:rsidR="0071137A">
              <w:rPr>
                <w:rFonts w:ascii="Arial" w:hAnsi="Arial"/>
                <w:sz w:val="16"/>
                <w:szCs w:val="16"/>
              </w:rPr>
              <w:t>.</w:t>
            </w:r>
          </w:p>
          <w:p w14:paraId="3814338C" w14:textId="77777777"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Support students to learn through interaction and cooperation via discussion, asking questions, giving explanations and presentations, and working cooperatively in pairs or small groups.</w:t>
            </w:r>
          </w:p>
        </w:tc>
        <w:tc>
          <w:tcPr>
            <w:tcW w:w="3175" w:type="dxa"/>
            <w:tcBorders>
              <w:top w:val="single" w:sz="4" w:space="0" w:color="auto"/>
              <w:bottom w:val="single" w:sz="2" w:space="0" w:color="000000" w:themeColor="text1"/>
            </w:tcBorders>
          </w:tcPr>
          <w:p w14:paraId="7A0A6117" w14:textId="0CE941DB"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Understand the students’ knowledge and skills prior to commencing the study and use this as the starting point for their learning</w:t>
            </w:r>
            <w:r w:rsidR="0071137A">
              <w:rPr>
                <w:rFonts w:ascii="Arial" w:hAnsi="Arial"/>
                <w:sz w:val="16"/>
                <w:szCs w:val="16"/>
              </w:rPr>
              <w:t>.</w:t>
            </w:r>
          </w:p>
          <w:p w14:paraId="7B3BAA62" w14:textId="5BCA7287"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Understand and encourage students’ personal, education and pathway goals</w:t>
            </w:r>
            <w:r w:rsidR="0071137A">
              <w:rPr>
                <w:rFonts w:ascii="Arial" w:hAnsi="Arial"/>
                <w:sz w:val="16"/>
                <w:szCs w:val="16"/>
              </w:rPr>
              <w:t>.</w:t>
            </w:r>
          </w:p>
          <w:p w14:paraId="3B047B8C" w14:textId="52112C0B"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Consider the whole person and celebrate successes and connections to build resilience, confidence and self-worth</w:t>
            </w:r>
            <w:r w:rsidR="0071137A">
              <w:rPr>
                <w:rFonts w:ascii="Arial" w:hAnsi="Arial"/>
                <w:sz w:val="16"/>
                <w:szCs w:val="16"/>
              </w:rPr>
              <w:t>.</w:t>
            </w:r>
          </w:p>
          <w:p w14:paraId="36046CC5" w14:textId="2549BBE0"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Build on the positive strengths of each student, including learning strengths and character strengths</w:t>
            </w:r>
            <w:r w:rsidR="0071137A">
              <w:rPr>
                <w:rFonts w:ascii="Arial" w:hAnsi="Arial"/>
                <w:sz w:val="16"/>
                <w:szCs w:val="16"/>
              </w:rPr>
              <w:t>.</w:t>
            </w:r>
          </w:p>
          <w:p w14:paraId="62CDA345" w14:textId="1B1B4583"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Teach concepts in contexts relevant to the students’ backgrounds, interests and experiences</w:t>
            </w:r>
            <w:r w:rsidR="0071137A">
              <w:rPr>
                <w:rFonts w:ascii="Arial" w:hAnsi="Arial"/>
                <w:sz w:val="16"/>
                <w:szCs w:val="16"/>
              </w:rPr>
              <w:t>.</w:t>
            </w:r>
          </w:p>
          <w:p w14:paraId="05FD88E1" w14:textId="77777777"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Facilitate mutually beneficial relationships with a range of local communities while raising awareness about social and community issues and practices that influence and impact on students’ lives and futures.</w:t>
            </w:r>
          </w:p>
        </w:tc>
        <w:tc>
          <w:tcPr>
            <w:tcW w:w="2893" w:type="dxa"/>
            <w:tcBorders>
              <w:top w:val="single" w:sz="4" w:space="0" w:color="auto"/>
              <w:bottom w:val="single" w:sz="2" w:space="0" w:color="000000" w:themeColor="text1"/>
            </w:tcBorders>
          </w:tcPr>
          <w:p w14:paraId="6A78C80C" w14:textId="4BEA7BAF"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bookmarkStart w:id="52" w:name="_Hlk86253946"/>
            <w:r w:rsidRPr="00AA440A">
              <w:rPr>
                <w:rFonts w:ascii="Arial" w:hAnsi="Arial"/>
                <w:sz w:val="16"/>
                <w:szCs w:val="16"/>
              </w:rPr>
              <w:t>Use the assessment method that best fits the content and context and allows for incremental indications of success</w:t>
            </w:r>
            <w:bookmarkEnd w:id="52"/>
            <w:r w:rsidR="0071137A">
              <w:rPr>
                <w:rFonts w:ascii="Arial" w:hAnsi="Arial"/>
                <w:sz w:val="16"/>
                <w:szCs w:val="16"/>
              </w:rPr>
              <w:t>.</w:t>
            </w:r>
          </w:p>
          <w:p w14:paraId="369F69EC" w14:textId="004671D5" w:rsidR="00E07721" w:rsidRPr="00AA440A" w:rsidRDefault="0071137A"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Pr>
                <w:rFonts w:ascii="Arial" w:hAnsi="Arial"/>
                <w:sz w:val="16"/>
                <w:szCs w:val="16"/>
              </w:rPr>
              <w:t>Give</w:t>
            </w:r>
            <w:r w:rsidRPr="00AA440A">
              <w:rPr>
                <w:rFonts w:ascii="Arial" w:hAnsi="Arial"/>
                <w:sz w:val="16"/>
                <w:szCs w:val="16"/>
              </w:rPr>
              <w:t xml:space="preserve"> </w:t>
            </w:r>
            <w:r w:rsidR="00E07721" w:rsidRPr="00AA440A">
              <w:rPr>
                <w:rFonts w:ascii="Arial" w:hAnsi="Arial"/>
                <w:sz w:val="16"/>
                <w:szCs w:val="16"/>
              </w:rPr>
              <w:t>students multiple opportunities for success and assessment.</w:t>
            </w:r>
          </w:p>
        </w:tc>
      </w:tr>
    </w:tbl>
    <w:bookmarkEnd w:id="10"/>
    <w:bookmarkEnd w:id="11"/>
    <w:bookmarkEnd w:id="51"/>
    <w:p w14:paraId="463765A9" w14:textId="49730235" w:rsidR="00E07721" w:rsidRPr="00534253" w:rsidRDefault="00E07721" w:rsidP="00E07721">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4384" behindDoc="1" locked="1" layoutInCell="1" allowOverlap="1" wp14:anchorId="01F79D07" wp14:editId="3F92C702">
            <wp:simplePos x="0" y="0"/>
            <wp:positionH relativeFrom="column">
              <wp:posOffset>-1304290</wp:posOffset>
            </wp:positionH>
            <wp:positionV relativeFrom="page">
              <wp:posOffset>10071100</wp:posOffset>
            </wp:positionV>
            <wp:extent cx="8797290" cy="626110"/>
            <wp:effectExtent l="0" t="0" r="3810" b="0"/>
            <wp:wrapNone/>
            <wp:docPr id="1143538665" name="Picture 1143538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30"/>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p w14:paraId="76BC3B2F" w14:textId="113DD329" w:rsidR="00E07721" w:rsidRDefault="00E07721" w:rsidP="00E07721">
      <w:pPr>
        <w:rPr>
          <w:rFonts w:ascii="Arial" w:hAnsi="Arial" w:cs="Arial"/>
          <w:color w:val="000000" w:themeColor="text1"/>
          <w:sz w:val="20"/>
          <w:lang w:val="en-GB"/>
        </w:rPr>
      </w:pPr>
    </w:p>
    <w:p w14:paraId="0E76A577" w14:textId="77777777" w:rsidR="00E07721" w:rsidRPr="00E07721" w:rsidRDefault="00E07721" w:rsidP="00E07721">
      <w:pPr>
        <w:rPr>
          <w:lang w:val="en-GB"/>
        </w:rPr>
        <w:sectPr w:rsidR="00E07721" w:rsidRPr="00E07721" w:rsidSect="00E07721">
          <w:footerReference w:type="default" r:id="rId31"/>
          <w:footerReference w:type="first" r:id="rId32"/>
          <w:pgSz w:w="16840" w:h="11907" w:orient="landscape" w:code="9"/>
          <w:pgMar w:top="568" w:right="397" w:bottom="851" w:left="709" w:header="284" w:footer="0" w:gutter="0"/>
          <w:cols w:space="708"/>
          <w:docGrid w:linePitch="360"/>
        </w:sectPr>
      </w:pPr>
    </w:p>
    <w:p w14:paraId="71220706" w14:textId="77777777" w:rsidR="00306DE2" w:rsidRPr="00E75431" w:rsidRDefault="00306DE2" w:rsidP="00D32C16">
      <w:pPr>
        <w:pStyle w:val="Heading2"/>
      </w:pPr>
      <w:bookmarkStart w:id="53" w:name="_heading=h.44sinio" w:colFirst="0" w:colLast="0"/>
      <w:bookmarkStart w:id="54" w:name="_Toc93577985"/>
      <w:bookmarkStart w:id="55" w:name="_Toc101435889"/>
      <w:bookmarkStart w:id="56" w:name="_Toc211260544"/>
      <w:bookmarkStart w:id="57" w:name="_Toc93578885"/>
      <w:bookmarkStart w:id="58" w:name="_Toc94011804"/>
      <w:bookmarkEnd w:id="12"/>
      <w:bookmarkEnd w:id="53"/>
      <w:r w:rsidRPr="00E75431">
        <w:rPr>
          <w:lang w:val="en-GB"/>
        </w:rPr>
        <w:lastRenderedPageBreak/>
        <w:t>Aims</w:t>
      </w:r>
      <w:bookmarkEnd w:id="54"/>
      <w:bookmarkEnd w:id="55"/>
      <w:bookmarkEnd w:id="56"/>
    </w:p>
    <w:p w14:paraId="4174737B" w14:textId="77777777" w:rsidR="00306DE2" w:rsidRPr="007D6DCE" w:rsidRDefault="00306DE2" w:rsidP="00AE6D7C">
      <w:pPr>
        <w:pStyle w:val="BodyText"/>
      </w:pPr>
      <w:r w:rsidRPr="007D6DCE">
        <w:rPr>
          <w:lang w:val="en-GB"/>
        </w:rPr>
        <w:t>This study enables students to:</w:t>
      </w:r>
    </w:p>
    <w:p w14:paraId="2B7F0ABB" w14:textId="77777777" w:rsidR="00306DE2" w:rsidRPr="005466BD" w:rsidRDefault="00306DE2" w:rsidP="00D32C16">
      <w:pPr>
        <w:pStyle w:val="Bullet"/>
      </w:pPr>
      <w:r>
        <w:t>discover and communicate observations, experiences and interests</w:t>
      </w:r>
    </w:p>
    <w:p w14:paraId="43CB61A1" w14:textId="77777777" w:rsidR="00306DE2" w:rsidRPr="005466BD" w:rsidRDefault="00306DE2" w:rsidP="00D32C16">
      <w:pPr>
        <w:pStyle w:val="Bullet"/>
      </w:pPr>
      <w:r>
        <w:t>collect sources of inspiration and materials for exploration, experimentation and design</w:t>
      </w:r>
    </w:p>
    <w:p w14:paraId="6C6D3214" w14:textId="77777777" w:rsidR="00306DE2" w:rsidRPr="005466BD" w:rsidRDefault="00306DE2" w:rsidP="00D32C16">
      <w:pPr>
        <w:pStyle w:val="Bullet"/>
      </w:pPr>
      <w:r>
        <w:t>expand on ideas and findings to develop and produce an outcome</w:t>
      </w:r>
    </w:p>
    <w:p w14:paraId="34272C3E" w14:textId="77777777" w:rsidR="00306DE2" w:rsidRPr="005466BD" w:rsidRDefault="00306DE2" w:rsidP="00D32C16">
      <w:pPr>
        <w:pStyle w:val="Bullet"/>
      </w:pPr>
      <w:r>
        <w:t>plan a proposal, including an action plan and a timeline</w:t>
      </w:r>
    </w:p>
    <w:p w14:paraId="5DD90D7B" w14:textId="77777777" w:rsidR="00306DE2" w:rsidRPr="000C1957" w:rsidRDefault="00306DE2" w:rsidP="00D32C16">
      <w:pPr>
        <w:pStyle w:val="Bullet"/>
      </w:pPr>
      <w:r>
        <w:t>develop skills using materials, tools and processes</w:t>
      </w:r>
    </w:p>
    <w:p w14:paraId="6AE7020B" w14:textId="77777777" w:rsidR="00306DE2" w:rsidRPr="005466BD" w:rsidRDefault="00306DE2" w:rsidP="00D32C16">
      <w:pPr>
        <w:pStyle w:val="Bullet"/>
      </w:pPr>
      <w:r>
        <w:t>apply knowledge and skills to develop and achieve a desired result</w:t>
      </w:r>
    </w:p>
    <w:p w14:paraId="3B466272" w14:textId="77777777" w:rsidR="00306DE2" w:rsidRPr="005466BD" w:rsidRDefault="00306DE2" w:rsidP="00D32C16">
      <w:pPr>
        <w:pStyle w:val="Bullet"/>
      </w:pPr>
      <w:r>
        <w:t>individually or collaboratively produce an outcome</w:t>
      </w:r>
    </w:p>
    <w:p w14:paraId="163B9266" w14:textId="77777777" w:rsidR="00306DE2" w:rsidRPr="005466BD" w:rsidRDefault="00306DE2" w:rsidP="00D32C16">
      <w:pPr>
        <w:pStyle w:val="Bullet"/>
      </w:pPr>
      <w:r>
        <w:t>present or perform an outcome to an intended audience</w:t>
      </w:r>
    </w:p>
    <w:p w14:paraId="066C0483" w14:textId="77777777" w:rsidR="00306DE2" w:rsidRPr="005466BD" w:rsidRDefault="00306DE2" w:rsidP="00D32C16">
      <w:pPr>
        <w:pStyle w:val="Bullet"/>
      </w:pPr>
      <w:r>
        <w:t>reflect on feedback for continuous improvement.</w:t>
      </w:r>
    </w:p>
    <w:p w14:paraId="78F5C491" w14:textId="77777777" w:rsidR="00306DE2" w:rsidRPr="00E75431" w:rsidRDefault="00306DE2" w:rsidP="00D32C16">
      <w:pPr>
        <w:pStyle w:val="Heading2"/>
      </w:pPr>
      <w:bookmarkStart w:id="59" w:name="_Toc93577986"/>
      <w:bookmarkStart w:id="60" w:name="_Toc101435890"/>
      <w:bookmarkStart w:id="61" w:name="_Toc211260545"/>
      <w:r w:rsidRPr="00E75431">
        <w:rPr>
          <w:lang w:val="en-GB"/>
        </w:rPr>
        <w:t>Structure</w:t>
      </w:r>
      <w:bookmarkEnd w:id="59"/>
      <w:bookmarkEnd w:id="60"/>
      <w:bookmarkEnd w:id="61"/>
    </w:p>
    <w:p w14:paraId="0782EA9C" w14:textId="09A5C478" w:rsidR="00306DE2" w:rsidRPr="00E75431" w:rsidRDefault="00306DE2" w:rsidP="00AE6D7C">
      <w:pPr>
        <w:pStyle w:val="BodyText"/>
      </w:pPr>
      <w:r w:rsidRPr="62308030">
        <w:t>The study is made up of</w:t>
      </w:r>
      <w:r w:rsidR="009970CB">
        <w:t xml:space="preserve"> 2</w:t>
      </w:r>
      <w:r w:rsidRPr="62308030">
        <w:t xml:space="preserve"> units. Each unit contains </w:t>
      </w:r>
      <w:r w:rsidR="009970CB">
        <w:t>2</w:t>
      </w:r>
      <w:r w:rsidRPr="62308030">
        <w:t xml:space="preserve"> modules. The </w:t>
      </w:r>
      <w:r>
        <w:t>l</w:t>
      </w:r>
      <w:r w:rsidRPr="62308030">
        <w:t>earning</w:t>
      </w:r>
      <w:r w:rsidRPr="62308030" w:rsidDel="004A26B1">
        <w:t xml:space="preserve"> </w:t>
      </w:r>
      <w:r>
        <w:t>g</w:t>
      </w:r>
      <w:r w:rsidRPr="62308030">
        <w:t xml:space="preserve">oal of each module describes the intended knowledge and skills to be gained by the student. </w:t>
      </w:r>
      <w:r w:rsidRPr="3393B704">
        <w:t>The</w:t>
      </w:r>
      <w:r w:rsidRPr="62308030" w:rsidDel="004A26B1">
        <w:t xml:space="preserve"> </w:t>
      </w:r>
      <w:r>
        <w:t>a</w:t>
      </w:r>
      <w:r w:rsidRPr="62308030">
        <w:t xml:space="preserve">pplication describes examples of evidence that will show </w:t>
      </w:r>
      <w:r w:rsidR="009970CB">
        <w:t xml:space="preserve">that </w:t>
      </w:r>
      <w:r w:rsidRPr="62308030">
        <w:t>a student has achieved the learning goal. The approach to achieving the learning goal is centred on applied learning principles and is detailed through the application of knowledge and skills.</w:t>
      </w:r>
    </w:p>
    <w:p w14:paraId="446F26EE" w14:textId="41BAEF91" w:rsidR="00306DE2" w:rsidRPr="00E75431" w:rsidRDefault="00306DE2" w:rsidP="00AE6D7C">
      <w:pPr>
        <w:pStyle w:val="BodyText"/>
      </w:pPr>
      <w:bookmarkStart w:id="62" w:name="_Hlk78440605"/>
      <w:r w:rsidRPr="00E75431">
        <w:t>The units have been designed as standalone and can be completed in any order. The units can be delivered in a flexible manner and do not have to be delivered sequentially.</w:t>
      </w:r>
    </w:p>
    <w:p w14:paraId="77356481" w14:textId="77777777" w:rsidR="00306DE2" w:rsidRPr="00E75431" w:rsidRDefault="00306DE2" w:rsidP="00D32C16">
      <w:pPr>
        <w:pStyle w:val="Heading2"/>
      </w:pPr>
      <w:bookmarkStart w:id="63" w:name="_heading=h.2s8eyo1"/>
      <w:bookmarkStart w:id="64" w:name="_Toc93577987"/>
      <w:bookmarkStart w:id="65" w:name="_Toc101435891"/>
      <w:bookmarkStart w:id="66" w:name="_Toc211260546"/>
      <w:bookmarkEnd w:id="62"/>
      <w:bookmarkEnd w:id="63"/>
      <w:r w:rsidRPr="00E75431">
        <w:rPr>
          <w:lang w:val="en-GB"/>
        </w:rPr>
        <w:t>Entry</w:t>
      </w:r>
      <w:bookmarkEnd w:id="64"/>
      <w:bookmarkEnd w:id="65"/>
      <w:bookmarkEnd w:id="66"/>
    </w:p>
    <w:p w14:paraId="565DA638" w14:textId="3B855B3A" w:rsidR="00306DE2" w:rsidRPr="00E75431" w:rsidRDefault="00306DE2" w:rsidP="00AE6D7C">
      <w:pPr>
        <w:pStyle w:val="BodyText"/>
      </w:pPr>
      <w:bookmarkStart w:id="67" w:name="_Hlk78437872"/>
      <w:r w:rsidRPr="00E75431">
        <w:rPr>
          <w:lang w:val="en-GB"/>
        </w:rPr>
        <w:t>There are no prerequisites for entry into any of the units in this course.</w:t>
      </w:r>
    </w:p>
    <w:p w14:paraId="61BE87D6" w14:textId="77777777" w:rsidR="00306DE2" w:rsidRPr="00E75431" w:rsidRDefault="00306DE2" w:rsidP="00D32C16">
      <w:pPr>
        <w:pStyle w:val="Heading2"/>
      </w:pPr>
      <w:bookmarkStart w:id="68" w:name="_heading=h.17dp8vu"/>
      <w:bookmarkStart w:id="69" w:name="_Toc93577988"/>
      <w:bookmarkStart w:id="70" w:name="_Toc101435892"/>
      <w:bookmarkStart w:id="71" w:name="_Toc211260547"/>
      <w:bookmarkEnd w:id="67"/>
      <w:bookmarkEnd w:id="68"/>
      <w:r w:rsidRPr="00E75431">
        <w:rPr>
          <w:lang w:val="en-GB"/>
        </w:rPr>
        <w:t>Duration</w:t>
      </w:r>
      <w:bookmarkEnd w:id="69"/>
      <w:bookmarkEnd w:id="70"/>
      <w:bookmarkEnd w:id="71"/>
    </w:p>
    <w:p w14:paraId="656E003F" w14:textId="77777777" w:rsidR="00306DE2" w:rsidRPr="007D6DCE" w:rsidRDefault="00306DE2" w:rsidP="00AE6D7C">
      <w:pPr>
        <w:pStyle w:val="BodyText"/>
      </w:pPr>
      <w:bookmarkStart w:id="72" w:name="_heading=h.3rdcrjn" w:colFirst="0" w:colLast="0"/>
      <w:bookmarkStart w:id="73" w:name="_Hlk86254422"/>
      <w:bookmarkEnd w:id="72"/>
      <w:r w:rsidRPr="007D6DCE">
        <w:rPr>
          <w:lang w:val="en-GB"/>
        </w:rPr>
        <w:t>Each unit requires 100 nominal hours, of which at least 50 hours are scheduled classroom instruction. The VPC is designed to be delivered flexibly to suit the needs and circumstance of individual students. This can include face</w:t>
      </w:r>
      <w:r w:rsidRPr="6623332A">
        <w:rPr>
          <w:lang w:val="en-GB"/>
        </w:rPr>
        <w:t>-</w:t>
      </w:r>
      <w:r w:rsidRPr="007D6DCE">
        <w:rPr>
          <w:lang w:val="en-GB"/>
        </w:rPr>
        <w:t>to</w:t>
      </w:r>
      <w:r w:rsidRPr="132BF669">
        <w:rPr>
          <w:lang w:val="en-GB"/>
        </w:rPr>
        <w:t>-</w:t>
      </w:r>
      <w:r w:rsidRPr="007D6DCE">
        <w:rPr>
          <w:lang w:val="en-GB"/>
        </w:rPr>
        <w:t>face learning and can also consist of activities such as work experience, volunteering, community involvement and sports leadership.</w:t>
      </w:r>
    </w:p>
    <w:p w14:paraId="480C531E" w14:textId="77777777" w:rsidR="00306DE2" w:rsidRPr="00E75431" w:rsidRDefault="00306DE2" w:rsidP="00D32C16">
      <w:pPr>
        <w:pStyle w:val="Heading2"/>
      </w:pPr>
      <w:bookmarkStart w:id="74" w:name="_Toc93577989"/>
      <w:bookmarkStart w:id="75" w:name="_Toc101435893"/>
      <w:bookmarkStart w:id="76" w:name="_Toc211260548"/>
      <w:bookmarkEnd w:id="73"/>
      <w:r w:rsidRPr="00E75431">
        <w:rPr>
          <w:lang w:val="en-GB"/>
        </w:rPr>
        <w:t>Changes to the curriculum</w:t>
      </w:r>
      <w:bookmarkEnd w:id="74"/>
      <w:bookmarkEnd w:id="75"/>
      <w:bookmarkEnd w:id="76"/>
    </w:p>
    <w:p w14:paraId="157385DD" w14:textId="6CF06ADF" w:rsidR="00B51628" w:rsidRDefault="00306DE2" w:rsidP="00AE6D7C">
      <w:pPr>
        <w:pStyle w:val="BodyText"/>
        <w:rPr>
          <w:rFonts w:ascii="Helvetica Neue" w:eastAsia="Helvetica Neue" w:hAnsi="Helvetica Neue" w:cs="Helvetica Neue"/>
          <w:lang w:val="en-GB"/>
        </w:rPr>
      </w:pPr>
      <w:r w:rsidRPr="0E0BC78A">
        <w:rPr>
          <w:lang w:val="en-GB"/>
        </w:rPr>
        <w:t>During its period of accreditation minor changes to the study will be announced in the</w:t>
      </w:r>
      <w:r w:rsidRPr="0E0BC78A">
        <w:rPr>
          <w:rFonts w:ascii="Helvetica Neue" w:eastAsia="Helvetica Neue" w:hAnsi="Helvetica Neue" w:cs="Helvetica Neue"/>
          <w:lang w:val="en-GB"/>
        </w:rPr>
        <w:t xml:space="preserve"> </w:t>
      </w:r>
      <w:hyperlink r:id="rId33">
        <w:r w:rsidRPr="0E0BC78A">
          <w:rPr>
            <w:i/>
            <w:iCs/>
            <w:color w:val="0000FF"/>
            <w:lang w:val="en-GB"/>
          </w:rPr>
          <w:t>VCAA Bulletin</w:t>
        </w:r>
      </w:hyperlink>
      <w:r w:rsidRPr="0E0BC78A">
        <w:rPr>
          <w:rFonts w:ascii="Helvetica Neue" w:eastAsia="Helvetica Neue" w:hAnsi="Helvetica Neue" w:cs="Helvetica Neue"/>
          <w:lang w:val="en-GB"/>
        </w:rPr>
        <w:t xml:space="preserve">. </w:t>
      </w:r>
      <w:r w:rsidRPr="0E0BC78A">
        <w:rPr>
          <w:lang w:val="en-GB"/>
        </w:rPr>
        <w:t xml:space="preserve">The </w:t>
      </w:r>
      <w:hyperlink r:id="rId34">
        <w:r w:rsidRPr="00C8679E">
          <w:rPr>
            <w:rStyle w:val="Hyperlink"/>
            <w:lang w:val="en-GB"/>
          </w:rPr>
          <w:t>Bulletin</w:t>
        </w:r>
      </w:hyperlink>
      <w:r w:rsidRPr="0E0BC78A">
        <w:rPr>
          <w:rFonts w:ascii="Helvetica Neue" w:eastAsia="Helvetica Neue" w:hAnsi="Helvetica Neue" w:cs="Helvetica Neue"/>
          <w:lang w:val="en-GB"/>
        </w:rPr>
        <w:t xml:space="preserve"> </w:t>
      </w:r>
      <w:r w:rsidRPr="0E0BC78A">
        <w:rPr>
          <w:lang w:val="en-GB"/>
        </w:rPr>
        <w:t xml:space="preserve">is the only source of changes to regulations and accredited studies. It is the responsibility of each teacher to monitor changes or advice about studies published in the </w:t>
      </w:r>
      <w:hyperlink r:id="rId35">
        <w:r w:rsidRPr="00C8679E">
          <w:rPr>
            <w:rStyle w:val="Hyperlink"/>
            <w:lang w:val="en-GB"/>
          </w:rPr>
          <w:t>Bulletin</w:t>
        </w:r>
      </w:hyperlink>
      <w:r w:rsidRPr="0E0BC78A">
        <w:rPr>
          <w:rFonts w:ascii="Helvetica Neue" w:eastAsia="Helvetica Neue" w:hAnsi="Helvetica Neue" w:cs="Helvetica Neue"/>
          <w:lang w:val="en-GB"/>
        </w:rPr>
        <w:t>.</w:t>
      </w:r>
    </w:p>
    <w:p w14:paraId="08B6EEB6" w14:textId="2ADB5682" w:rsidR="00306DE2" w:rsidRPr="00B51628" w:rsidRDefault="00B51628" w:rsidP="00B51628">
      <w:pPr>
        <w:spacing w:line="276" w:lineRule="auto"/>
        <w:rPr>
          <w:rFonts w:ascii="Helvetica Neue" w:eastAsia="Helvetica Neue" w:hAnsi="Helvetica Neue" w:cs="Helvetica Neue"/>
          <w:color w:val="000000" w:themeColor="text1"/>
          <w:sz w:val="20"/>
          <w:lang w:val="en-GB"/>
        </w:rPr>
      </w:pPr>
      <w:r>
        <w:rPr>
          <w:rFonts w:ascii="Helvetica Neue" w:eastAsia="Helvetica Neue" w:hAnsi="Helvetica Neue" w:cs="Helvetica Neue"/>
          <w:lang w:val="en-GB"/>
        </w:rPr>
        <w:br w:type="page"/>
      </w:r>
    </w:p>
    <w:p w14:paraId="0BE31BCC" w14:textId="77777777" w:rsidR="00306DE2" w:rsidRPr="00E75431" w:rsidRDefault="00306DE2" w:rsidP="00D32C16">
      <w:pPr>
        <w:pStyle w:val="Heading2"/>
      </w:pPr>
      <w:bookmarkStart w:id="77" w:name="_heading=h.26in1rg"/>
      <w:bookmarkStart w:id="78" w:name="_Toc93577990"/>
      <w:bookmarkStart w:id="79" w:name="_Toc101435894"/>
      <w:bookmarkStart w:id="80" w:name="_Toc211260549"/>
      <w:bookmarkEnd w:id="77"/>
      <w:r w:rsidRPr="7550480B">
        <w:rPr>
          <w:lang w:val="en-GB"/>
        </w:rPr>
        <w:lastRenderedPageBreak/>
        <w:t>Monitoring for quality</w:t>
      </w:r>
      <w:bookmarkEnd w:id="78"/>
      <w:bookmarkEnd w:id="79"/>
      <w:bookmarkEnd w:id="80"/>
    </w:p>
    <w:p w14:paraId="22AE108B" w14:textId="77777777" w:rsidR="00306DE2" w:rsidRPr="007D6DCE" w:rsidRDefault="00306DE2" w:rsidP="00AE6D7C">
      <w:pPr>
        <w:pStyle w:val="BodyText"/>
      </w:pPr>
      <w:bookmarkStart w:id="81" w:name="_heading=h.lnxbz9"/>
      <w:bookmarkStart w:id="82" w:name="_Hlk77254189"/>
      <w:bookmarkEnd w:id="81"/>
      <w:r w:rsidRPr="0E0BC78A">
        <w:rPr>
          <w:lang w:val="en-GB"/>
        </w:rPr>
        <w:t xml:space="preserve">As part of ongoing monitoring and quality assurance, the VCAA will periodically undertake an audit of VPC Art and Design to ensure the study is being taught and assessed as accredited. The details of the audit procedures and requirements are published annually in the </w:t>
      </w:r>
      <w:hyperlink r:id="rId36">
        <w:r w:rsidRPr="0E0BC78A">
          <w:rPr>
            <w:rStyle w:val="Hyperlink"/>
            <w:i/>
            <w:iCs/>
            <w:lang w:val="en-GB"/>
          </w:rPr>
          <w:t>VPC Administrative Handbook</w:t>
        </w:r>
      </w:hyperlink>
      <w:r w:rsidRPr="0E0BC78A">
        <w:rPr>
          <w:lang w:val="en-GB"/>
        </w:rPr>
        <w:t xml:space="preserve">. Schools will be notified when they are required to submit material to be audited. </w:t>
      </w:r>
    </w:p>
    <w:p w14:paraId="0ABD5727" w14:textId="77777777" w:rsidR="00306DE2" w:rsidRPr="00E75431" w:rsidRDefault="00306DE2" w:rsidP="00D32C16">
      <w:pPr>
        <w:pStyle w:val="Heading2"/>
      </w:pPr>
      <w:bookmarkStart w:id="83" w:name="_Toc93577991"/>
      <w:bookmarkStart w:id="84" w:name="_Toc101435895"/>
      <w:bookmarkStart w:id="85" w:name="_Toc211260550"/>
      <w:bookmarkEnd w:id="82"/>
      <w:r w:rsidRPr="00E75431">
        <w:rPr>
          <w:lang w:val="en-GB"/>
        </w:rPr>
        <w:t>Safety and wellbeing</w:t>
      </w:r>
      <w:bookmarkEnd w:id="83"/>
      <w:bookmarkEnd w:id="84"/>
      <w:bookmarkEnd w:id="85"/>
    </w:p>
    <w:p w14:paraId="1CC51E8E" w14:textId="77777777" w:rsidR="00306DE2" w:rsidRPr="00E75431" w:rsidRDefault="00306DE2" w:rsidP="00AE6D7C">
      <w:pPr>
        <w:pStyle w:val="BodyText"/>
      </w:pPr>
      <w:r w:rsidRPr="00E75431">
        <w:rPr>
          <w:lang w:val="en-GB"/>
        </w:rPr>
        <w:t xml:space="preserve">It is the responsibility of the school to ensure that duty of care is exercised in relation to the health and safety of all students undertaking the study. </w:t>
      </w:r>
    </w:p>
    <w:p w14:paraId="5131E794" w14:textId="77777777" w:rsidR="00306DE2" w:rsidRPr="00E75431" w:rsidRDefault="00306DE2" w:rsidP="00D32C16">
      <w:pPr>
        <w:pStyle w:val="Heading2"/>
      </w:pPr>
      <w:bookmarkStart w:id="86" w:name="_heading=h.35nkun2"/>
      <w:bookmarkStart w:id="87" w:name="_heading=h.1ksv4uv"/>
      <w:bookmarkStart w:id="88" w:name="_Toc75947848"/>
      <w:bookmarkStart w:id="89" w:name="_Toc75950288"/>
      <w:bookmarkStart w:id="90" w:name="_Toc93577992"/>
      <w:bookmarkStart w:id="91" w:name="_Toc101435896"/>
      <w:bookmarkStart w:id="92" w:name="_Toc211260551"/>
      <w:bookmarkEnd w:id="86"/>
      <w:bookmarkEnd w:id="87"/>
      <w:r w:rsidRPr="00E75431">
        <w:rPr>
          <w:lang w:val="en-GB"/>
        </w:rPr>
        <w:t>Employability skills</w:t>
      </w:r>
      <w:bookmarkEnd w:id="88"/>
      <w:bookmarkEnd w:id="89"/>
      <w:bookmarkEnd w:id="90"/>
      <w:bookmarkEnd w:id="91"/>
      <w:bookmarkEnd w:id="92"/>
    </w:p>
    <w:p w14:paraId="028E093D" w14:textId="61A50326" w:rsidR="00306DE2" w:rsidRPr="007D6DCE" w:rsidRDefault="00306DE2" w:rsidP="00AE6D7C">
      <w:pPr>
        <w:pStyle w:val="BodyText"/>
      </w:pPr>
      <w:r w:rsidRPr="00C922CB">
        <w:rPr>
          <w:lang w:val="en-GB"/>
        </w:rPr>
        <w:t xml:space="preserve">This study offers </w:t>
      </w:r>
      <w:proofErr w:type="gramStart"/>
      <w:r w:rsidRPr="00C922CB">
        <w:rPr>
          <w:lang w:val="en-GB"/>
        </w:rPr>
        <w:t>a number of</w:t>
      </w:r>
      <w:proofErr w:type="gramEnd"/>
      <w:r w:rsidRPr="00C922CB">
        <w:rPr>
          <w:lang w:val="en-GB"/>
        </w:rPr>
        <w:t xml:space="preserve"> opportunities for students to develop employability skills. The VPC Art and Design </w:t>
      </w:r>
      <w:r w:rsidR="000456D6">
        <w:rPr>
          <w:lang w:val="en-GB"/>
        </w:rPr>
        <w:t>s</w:t>
      </w:r>
      <w:r w:rsidRPr="00C922CB">
        <w:rPr>
          <w:lang w:val="en-GB"/>
        </w:rPr>
        <w:t>upport material provide</w:t>
      </w:r>
      <w:r>
        <w:rPr>
          <w:lang w:val="en-GB"/>
        </w:rPr>
        <w:t>s</w:t>
      </w:r>
      <w:r w:rsidRPr="00C922CB">
        <w:rPr>
          <w:lang w:val="en-GB"/>
        </w:rPr>
        <w:t xml:space="preserve"> specific examples of how students can develop employability skills during learning activities and assessment tasks.</w:t>
      </w:r>
    </w:p>
    <w:p w14:paraId="1E050EED" w14:textId="77777777" w:rsidR="00306DE2" w:rsidRPr="00E75431" w:rsidRDefault="00306DE2" w:rsidP="00D32C16">
      <w:pPr>
        <w:pStyle w:val="Heading2"/>
      </w:pPr>
      <w:bookmarkStart w:id="93" w:name="_Toc101435897"/>
      <w:bookmarkStart w:id="94" w:name="_Toc211260552"/>
      <w:r w:rsidRPr="00E75431">
        <w:rPr>
          <w:lang w:val="en-GB"/>
        </w:rPr>
        <w:t>Resources</w:t>
      </w:r>
      <w:bookmarkEnd w:id="93"/>
      <w:bookmarkEnd w:id="94"/>
    </w:p>
    <w:p w14:paraId="431A628E" w14:textId="77777777" w:rsidR="00306DE2" w:rsidRPr="007D6DCE" w:rsidRDefault="00306DE2" w:rsidP="00AE6D7C">
      <w:pPr>
        <w:pStyle w:val="BodyText"/>
        <w:rPr>
          <w:highlight w:val="yellow"/>
        </w:rPr>
      </w:pPr>
      <w:r w:rsidRPr="7550480B">
        <w:rPr>
          <w:lang w:val="en-GB"/>
        </w:rPr>
        <w:t xml:space="preserve">There are no specialist resource requirements for VPC </w:t>
      </w:r>
      <w:r>
        <w:rPr>
          <w:lang w:val="en-GB"/>
        </w:rPr>
        <w:t>Art and Design</w:t>
      </w:r>
      <w:r w:rsidRPr="7550480B">
        <w:rPr>
          <w:lang w:val="en-GB"/>
        </w:rPr>
        <w:t>.</w:t>
      </w:r>
    </w:p>
    <w:p w14:paraId="6643C4DD" w14:textId="77777777" w:rsidR="00306DE2" w:rsidRPr="00E75431" w:rsidRDefault="00306DE2" w:rsidP="00D32C16">
      <w:pPr>
        <w:pStyle w:val="Heading2"/>
      </w:pPr>
      <w:bookmarkStart w:id="95" w:name="_Toc93577993"/>
      <w:bookmarkStart w:id="96" w:name="_Toc101435898"/>
      <w:bookmarkStart w:id="97" w:name="_Toc211260553"/>
      <w:r w:rsidRPr="00E75431">
        <w:rPr>
          <w:lang w:val="en-GB"/>
        </w:rPr>
        <w:t>Legislative compliance</w:t>
      </w:r>
      <w:bookmarkEnd w:id="95"/>
      <w:bookmarkEnd w:id="96"/>
      <w:bookmarkEnd w:id="97"/>
    </w:p>
    <w:p w14:paraId="50E445F9" w14:textId="73213558" w:rsidR="00306DE2" w:rsidRPr="00E75431" w:rsidRDefault="00306DE2" w:rsidP="00AE6D7C">
      <w:pPr>
        <w:pStyle w:val="BodyText"/>
      </w:pPr>
      <w:r w:rsidRPr="00E75431">
        <w:rPr>
          <w:lang w:val="en-GB"/>
        </w:rPr>
        <w:t xml:space="preserve">When collecting and using information, the provisions of privacy and copyright legislation, such as the </w:t>
      </w:r>
      <w:r w:rsidRPr="00E75431">
        <w:rPr>
          <w:i/>
          <w:color w:val="000000"/>
          <w:szCs w:val="20"/>
          <w:lang w:val="en-GB"/>
        </w:rPr>
        <w:t>Privacy and Data Protection Act 2014</w:t>
      </w:r>
      <w:r w:rsidR="009970CB">
        <w:rPr>
          <w:i/>
          <w:color w:val="000000"/>
          <w:szCs w:val="20"/>
          <w:lang w:val="en-GB"/>
        </w:rPr>
        <w:t xml:space="preserve"> (Vic)</w:t>
      </w:r>
      <w:r w:rsidRPr="00E75431">
        <w:rPr>
          <w:rFonts w:ascii="Helvetica Neue" w:eastAsia="Helvetica Neue" w:hAnsi="Helvetica Neue" w:cs="Helvetica Neue"/>
          <w:color w:val="000000"/>
          <w:szCs w:val="20"/>
          <w:lang w:val="en-GB"/>
        </w:rPr>
        <w:t xml:space="preserve"> </w:t>
      </w:r>
      <w:r w:rsidRPr="00E75431">
        <w:rPr>
          <w:color w:val="000000"/>
          <w:szCs w:val="20"/>
          <w:lang w:val="en-GB"/>
        </w:rPr>
        <w:t>and</w:t>
      </w:r>
      <w:r w:rsidRPr="00E75431">
        <w:rPr>
          <w:rFonts w:ascii="Helvetica Neue" w:eastAsia="Helvetica Neue" w:hAnsi="Helvetica Neue" w:cs="Helvetica Neue"/>
          <w:color w:val="000000"/>
          <w:szCs w:val="20"/>
          <w:lang w:val="en-GB"/>
        </w:rPr>
        <w:t xml:space="preserve"> </w:t>
      </w:r>
      <w:r w:rsidRPr="00E75431">
        <w:rPr>
          <w:i/>
          <w:color w:val="000000"/>
          <w:szCs w:val="20"/>
          <w:lang w:val="en-GB"/>
        </w:rPr>
        <w:t>Health Records Act 2001</w:t>
      </w:r>
      <w:r w:rsidR="009970CB">
        <w:rPr>
          <w:i/>
          <w:color w:val="000000"/>
          <w:szCs w:val="20"/>
          <w:lang w:val="en-GB"/>
        </w:rPr>
        <w:t xml:space="preserve"> (Vic)</w:t>
      </w:r>
      <w:r w:rsidRPr="00E75431">
        <w:rPr>
          <w:color w:val="000000"/>
          <w:szCs w:val="20"/>
          <w:lang w:val="en-GB"/>
        </w:rPr>
        <w:t xml:space="preserve">, and the federal </w:t>
      </w:r>
      <w:r w:rsidRPr="00E75431">
        <w:rPr>
          <w:i/>
          <w:color w:val="000000"/>
          <w:szCs w:val="20"/>
          <w:lang w:val="en-GB"/>
        </w:rPr>
        <w:t>Privacy Act 1988</w:t>
      </w:r>
      <w:r w:rsidR="009970CB">
        <w:rPr>
          <w:i/>
          <w:color w:val="000000"/>
          <w:szCs w:val="20"/>
          <w:lang w:val="en-GB"/>
        </w:rPr>
        <w:t xml:space="preserve"> (Cth)</w:t>
      </w:r>
      <w:r w:rsidRPr="00E75431">
        <w:rPr>
          <w:color w:val="000000"/>
          <w:szCs w:val="20"/>
          <w:lang w:val="en-GB"/>
        </w:rPr>
        <w:t xml:space="preserve"> and </w:t>
      </w:r>
      <w:r w:rsidRPr="00E75431">
        <w:rPr>
          <w:i/>
          <w:color w:val="000000"/>
          <w:szCs w:val="20"/>
          <w:lang w:val="en-GB"/>
        </w:rPr>
        <w:t>Copyright Act 1968</w:t>
      </w:r>
      <w:r w:rsidR="009970CB">
        <w:rPr>
          <w:i/>
          <w:color w:val="000000"/>
          <w:szCs w:val="20"/>
          <w:lang w:val="en-GB"/>
        </w:rPr>
        <w:t xml:space="preserve"> (Cth)</w:t>
      </w:r>
      <w:r w:rsidRPr="00E75431">
        <w:rPr>
          <w:color w:val="000000"/>
          <w:szCs w:val="20"/>
          <w:lang w:val="en-GB"/>
        </w:rPr>
        <w:t>, must be met.</w:t>
      </w:r>
    </w:p>
    <w:p w14:paraId="605D4CAE" w14:textId="77777777" w:rsidR="00306DE2" w:rsidRPr="00E75431" w:rsidRDefault="00306DE2" w:rsidP="00D32C16">
      <w:pPr>
        <w:pStyle w:val="Heading2"/>
      </w:pPr>
      <w:bookmarkStart w:id="98" w:name="_Toc93577994"/>
      <w:bookmarkStart w:id="99" w:name="_Toc101435899"/>
      <w:bookmarkStart w:id="100" w:name="_Toc211260554"/>
      <w:bookmarkStart w:id="101" w:name="_Hlk86848157"/>
      <w:r w:rsidRPr="00E75431">
        <w:rPr>
          <w:lang w:val="en-GB"/>
        </w:rPr>
        <w:t>Child Safe Standards</w:t>
      </w:r>
      <w:bookmarkEnd w:id="98"/>
      <w:bookmarkEnd w:id="99"/>
      <w:bookmarkEnd w:id="100"/>
    </w:p>
    <w:p w14:paraId="6199E6A0" w14:textId="44C9BC46" w:rsidR="00B51628" w:rsidRDefault="00306DE2" w:rsidP="00AE6D7C">
      <w:pPr>
        <w:pStyle w:val="BodyText"/>
      </w:pPr>
      <w:r w:rsidRPr="0E0BC78A">
        <w:rPr>
          <w:lang w:val="en-GB"/>
        </w:rPr>
        <w:t xml:space="preserve">Schools and education and training providers are required to comply with the Child Safe Standards made under the </w:t>
      </w:r>
      <w:r w:rsidRPr="0E0BC78A">
        <w:rPr>
          <w:i/>
          <w:iCs/>
          <w:lang w:val="en-GB"/>
        </w:rPr>
        <w:t>Child Wellbeing and Safety Act 2005</w:t>
      </w:r>
      <w:r w:rsidR="001937AA">
        <w:rPr>
          <w:i/>
          <w:iCs/>
          <w:lang w:val="en-GB"/>
        </w:rPr>
        <w:t xml:space="preserve"> (Vic)</w:t>
      </w:r>
      <w:r w:rsidRPr="0E0BC78A">
        <w:rPr>
          <w:lang w:val="en-GB"/>
        </w:rPr>
        <w:t xml:space="preserve">. Registered schools are required to comply with </w:t>
      </w:r>
      <w:r w:rsidRPr="0E0BC78A">
        <w:rPr>
          <w:i/>
          <w:iCs/>
          <w:lang w:val="en-GB"/>
        </w:rPr>
        <w:t>Ministerial Order No. 1359 Child Safe Standards – Managing the Risk of Child Abuse in Schools and School Boarding Premises</w:t>
      </w:r>
      <w:r w:rsidRPr="0E0BC78A">
        <w:rPr>
          <w:lang w:val="en-GB"/>
        </w:rPr>
        <w:t xml:space="preserve">. For further information, consult the websites of the </w:t>
      </w:r>
      <w:hyperlink r:id="rId37">
        <w:r w:rsidRPr="0E0BC78A">
          <w:rPr>
            <w:color w:val="0000FF"/>
            <w:u w:val="single"/>
            <w:lang w:val="en-GB"/>
          </w:rPr>
          <w:t>Victorian Registration and Qualifications Authority</w:t>
        </w:r>
      </w:hyperlink>
      <w:r w:rsidRPr="0E0BC78A">
        <w:rPr>
          <w:lang w:val="en-GB"/>
        </w:rPr>
        <w:t xml:space="preserve">, the </w:t>
      </w:r>
      <w:hyperlink r:id="rId38">
        <w:r w:rsidRPr="0E0BC78A">
          <w:rPr>
            <w:color w:val="0000FF"/>
            <w:u w:val="single"/>
            <w:lang w:val="en-GB"/>
          </w:rPr>
          <w:t>Commission for Children and Young People</w:t>
        </w:r>
      </w:hyperlink>
      <w:r w:rsidRPr="0E0BC78A">
        <w:rPr>
          <w:lang w:val="en-GB"/>
        </w:rPr>
        <w:t xml:space="preserve"> and the </w:t>
      </w:r>
      <w:hyperlink r:id="rId39" w:history="1">
        <w:r w:rsidRPr="00312590">
          <w:rPr>
            <w:rStyle w:val="Hyperlink"/>
            <w:lang w:val="en-GB"/>
          </w:rPr>
          <w:t>Department</w:t>
        </w:r>
      </w:hyperlink>
      <w:r w:rsidRPr="0E0BC78A">
        <w:rPr>
          <w:color w:val="0000FF"/>
          <w:u w:val="single"/>
          <w:lang w:val="en-GB"/>
        </w:rPr>
        <w:t xml:space="preserve"> of </w:t>
      </w:r>
      <w:hyperlink r:id="rId40" w:history="1">
        <w:r w:rsidRPr="00E363B8">
          <w:rPr>
            <w:rStyle w:val="Hyperlink"/>
            <w:lang w:val="en-GB"/>
          </w:rPr>
          <w:t>Education</w:t>
        </w:r>
      </w:hyperlink>
      <w:r w:rsidRPr="0E0BC78A">
        <w:rPr>
          <w:lang w:val="en-GB"/>
        </w:rPr>
        <w:t>.</w:t>
      </w:r>
      <w:bookmarkEnd w:id="101"/>
    </w:p>
    <w:p w14:paraId="5A63E15E" w14:textId="0BD2264C" w:rsidR="00306DE2" w:rsidRPr="00B51628" w:rsidRDefault="00B51628" w:rsidP="00B51628">
      <w:pPr>
        <w:spacing w:line="276" w:lineRule="auto"/>
        <w:rPr>
          <w:rFonts w:asciiTheme="majorHAnsi" w:hAnsiTheme="majorHAnsi" w:cs="Arial"/>
          <w:color w:val="000000" w:themeColor="text1"/>
          <w:sz w:val="20"/>
          <w:lang w:val="en-AU"/>
        </w:rPr>
      </w:pPr>
      <w:r>
        <w:br w:type="page"/>
      </w:r>
    </w:p>
    <w:p w14:paraId="1B6362B5" w14:textId="77777777" w:rsidR="00E07721" w:rsidRPr="007D6DCE" w:rsidRDefault="00E07721" w:rsidP="00D32C16">
      <w:pPr>
        <w:pStyle w:val="Heading1"/>
      </w:pPr>
      <w:bookmarkStart w:id="102" w:name="_Toc93577995"/>
      <w:bookmarkStart w:id="103" w:name="_Toc184802062"/>
      <w:bookmarkStart w:id="104" w:name="_Toc190105691"/>
      <w:bookmarkStart w:id="105" w:name="_Toc210740957"/>
      <w:bookmarkStart w:id="106" w:name="_Toc211260555"/>
      <w:r w:rsidRPr="47770CF6">
        <w:rPr>
          <w:lang w:val="en-GB"/>
        </w:rPr>
        <w:lastRenderedPageBreak/>
        <w:t>Assessment and reporting</w:t>
      </w:r>
      <w:bookmarkEnd w:id="102"/>
      <w:bookmarkEnd w:id="103"/>
      <w:bookmarkEnd w:id="104"/>
      <w:bookmarkEnd w:id="105"/>
      <w:bookmarkEnd w:id="106"/>
    </w:p>
    <w:p w14:paraId="4ECE67AF" w14:textId="77777777" w:rsidR="00E07721" w:rsidRPr="007D6DCE" w:rsidRDefault="00E07721" w:rsidP="00D32C16">
      <w:pPr>
        <w:pStyle w:val="Heading2"/>
      </w:pPr>
      <w:bookmarkStart w:id="107" w:name="_heading=h.2jxsxqh"/>
      <w:bookmarkStart w:id="108" w:name="_Toc93577996"/>
      <w:bookmarkStart w:id="109" w:name="_Toc184802063"/>
      <w:bookmarkStart w:id="110" w:name="_Toc190105692"/>
      <w:bookmarkStart w:id="111" w:name="_Toc210740958"/>
      <w:bookmarkStart w:id="112" w:name="_Toc211260556"/>
      <w:bookmarkEnd w:id="107"/>
      <w:r w:rsidRPr="47770CF6">
        <w:rPr>
          <w:lang w:val="en-GB"/>
        </w:rPr>
        <w:t>Satisfactory completion</w:t>
      </w:r>
      <w:bookmarkEnd w:id="108"/>
      <w:bookmarkEnd w:id="109"/>
      <w:bookmarkEnd w:id="110"/>
      <w:bookmarkEnd w:id="111"/>
      <w:bookmarkEnd w:id="112"/>
    </w:p>
    <w:p w14:paraId="5F6C8BAD" w14:textId="757CF8BF" w:rsidR="00E07721" w:rsidRPr="007D6DCE" w:rsidRDefault="00E07721" w:rsidP="00AE6D7C">
      <w:pPr>
        <w:pStyle w:val="BodyText"/>
      </w:pPr>
      <w:r>
        <w:rPr>
          <w:lang w:val="en-GB"/>
        </w:rPr>
        <w:t>Satisfactory c</w:t>
      </w:r>
      <w:r w:rsidRPr="007D6DCE">
        <w:rPr>
          <w:lang w:val="en-GB"/>
        </w:rPr>
        <w:t xml:space="preserve">ompletion of a module is based on the teacher’s decision that the student has demonstrated achievement of the learning goal specified in that module. A VPC unit can only be satisfactorily completed once all modules within </w:t>
      </w:r>
      <w:r>
        <w:rPr>
          <w:lang w:val="en-GB"/>
        </w:rPr>
        <w:t>a</w:t>
      </w:r>
      <w:r w:rsidRPr="007D6DCE">
        <w:rPr>
          <w:lang w:val="en-GB"/>
        </w:rPr>
        <w:t xml:space="preserve"> unit have been completed.</w:t>
      </w:r>
    </w:p>
    <w:p w14:paraId="6237434A" w14:textId="308BD39B" w:rsidR="00E07721" w:rsidRPr="007D6DCE" w:rsidRDefault="00E07721" w:rsidP="00AE6D7C">
      <w:pPr>
        <w:pStyle w:val="BodyText"/>
      </w:pPr>
      <w:r w:rsidRPr="6F3B3D68">
        <w:t>Teachers must develop courses that provide appropriate opportunities for students to demonstrate satisfactory completion</w:t>
      </w:r>
      <w:r>
        <w:t xml:space="preserve"> of modules</w:t>
      </w:r>
      <w:r w:rsidRPr="6F3B3D68">
        <w:t>.</w:t>
      </w:r>
    </w:p>
    <w:p w14:paraId="7D1D46BF" w14:textId="77777777" w:rsidR="00E07721" w:rsidRPr="007D6DCE" w:rsidRDefault="00E07721" w:rsidP="00AE6D7C">
      <w:pPr>
        <w:pStyle w:val="BodyText"/>
      </w:pPr>
      <w:r w:rsidRPr="007D6DCE">
        <w:t>Schools will report a student’s result for each module to the VCAA as S (Satisfactory) or N (Not Yet Complete).</w:t>
      </w:r>
    </w:p>
    <w:p w14:paraId="672FF78F" w14:textId="77777777" w:rsidR="00E07721" w:rsidRPr="007D6DCE" w:rsidRDefault="00E07721" w:rsidP="00D32C16">
      <w:pPr>
        <w:pStyle w:val="Heading2"/>
      </w:pPr>
      <w:bookmarkStart w:id="113" w:name="_heading=h.z337ya"/>
      <w:bookmarkStart w:id="114" w:name="_Toc93577997"/>
      <w:bookmarkStart w:id="115" w:name="_Toc184802064"/>
      <w:bookmarkStart w:id="116" w:name="_Toc190105693"/>
      <w:bookmarkStart w:id="117" w:name="_Toc210740959"/>
      <w:bookmarkStart w:id="118" w:name="_Toc211260557"/>
      <w:bookmarkEnd w:id="113"/>
      <w:r w:rsidRPr="00F7159D">
        <w:rPr>
          <w:lang w:val="en-GB"/>
        </w:rPr>
        <w:t>Assessment</w:t>
      </w:r>
      <w:bookmarkEnd w:id="114"/>
      <w:bookmarkEnd w:id="115"/>
      <w:bookmarkEnd w:id="116"/>
      <w:bookmarkEnd w:id="117"/>
      <w:bookmarkEnd w:id="118"/>
    </w:p>
    <w:p w14:paraId="363911A0" w14:textId="55C898ED" w:rsidR="00E07721" w:rsidRPr="008250ED" w:rsidRDefault="00E07721" w:rsidP="00AE6D7C">
      <w:pPr>
        <w:pStyle w:val="BodyText"/>
      </w:pPr>
      <w:bookmarkStart w:id="119" w:name="_Hlk86845062"/>
      <w:r w:rsidRPr="008250ED">
        <w:rPr>
          <w:lang w:val="en-GB"/>
        </w:rPr>
        <w:t xml:space="preserve">The standards of this course are described in the learning goals and applications, which guide teachers and students as to what students are expected to know, understand and do </w:t>
      </w:r>
      <w:proofErr w:type="gramStart"/>
      <w:r w:rsidRPr="008250ED">
        <w:rPr>
          <w:lang w:val="en-GB"/>
        </w:rPr>
        <w:t>as a result of</w:t>
      </w:r>
      <w:proofErr w:type="gramEnd"/>
      <w:r w:rsidRPr="008250ED">
        <w:rPr>
          <w:lang w:val="en-GB"/>
        </w:rPr>
        <w:t xml:space="preserve"> the learning. Development of the assessment tasks identified to gather evidence of the designated learning will be done within the specific context of the setting and will be related to applied learning principles by having authentic purposes and practical outcomes. Teachers will then design the learning experiences and instruction necessary for students to meet the goals, following the backward design model</w:t>
      </w:r>
      <w:r w:rsidRPr="008250ED">
        <w:rPr>
          <w:rStyle w:val="FootnoteReference"/>
          <w:lang w:val="en-GB"/>
        </w:rPr>
        <w:footnoteReference w:id="1"/>
      </w:r>
      <w:r w:rsidR="00D61684" w:rsidRPr="00D61684">
        <w:rPr>
          <w:lang w:val="en-GB"/>
        </w:rPr>
        <w:t xml:space="preserve"> </w:t>
      </w:r>
      <w:r w:rsidR="00D61684" w:rsidRPr="008250ED">
        <w:rPr>
          <w:lang w:val="en-GB"/>
        </w:rPr>
        <w:t>.</w:t>
      </w:r>
    </w:p>
    <w:p w14:paraId="4665F773" w14:textId="6CBF12D0" w:rsidR="00E07721" w:rsidRPr="008250ED" w:rsidRDefault="00E07721" w:rsidP="00AE6D7C">
      <w:pPr>
        <w:pStyle w:val="BodyText"/>
      </w:pPr>
      <w:r w:rsidRPr="008250ED">
        <w:t>Evidence of achievement must be ascertained through a range of assessment activities and tasks that demonstrate achievement of the modules. A key indicator of the level of achievement of the standard are the active verbs at the start of each statement, based on the hierarchy of knowledge in Bloom’s Taxonomy</w:t>
      </w:r>
      <w:r w:rsidRPr="008250ED">
        <w:rPr>
          <w:rStyle w:val="FootnoteReference"/>
          <w:lang w:val="en-GB"/>
        </w:rPr>
        <w:footnoteReference w:id="2"/>
      </w:r>
      <w:r w:rsidRPr="008250ED">
        <w:t xml:space="preserve">. This decision will be supported by additional advice on rubric development and practical examples in the </w:t>
      </w:r>
      <w:r w:rsidRPr="00C754B7">
        <w:t xml:space="preserve">VPC </w:t>
      </w:r>
      <w:r w:rsidR="001937AA">
        <w:rPr>
          <w:color w:val="auto"/>
        </w:rPr>
        <w:t>Art and Design</w:t>
      </w:r>
      <w:r w:rsidRPr="7EFFE354">
        <w:rPr>
          <w:color w:val="auto"/>
        </w:rPr>
        <w:t xml:space="preserve"> </w:t>
      </w:r>
      <w:r w:rsidR="00D61684">
        <w:rPr>
          <w:color w:val="000000"/>
        </w:rPr>
        <w:t>s</w:t>
      </w:r>
      <w:r w:rsidRPr="00C754B7">
        <w:rPr>
          <w:color w:val="000000"/>
        </w:rPr>
        <w:t>upport material</w:t>
      </w:r>
      <w:r w:rsidRPr="00C754B7">
        <w:t>.</w:t>
      </w:r>
      <w:r w:rsidRPr="008250ED">
        <w:t xml:space="preserve"> The teacher’s understanding and use of such resource materials will be supported by </w:t>
      </w:r>
      <w:r w:rsidRPr="68B13A51">
        <w:t>the Curriculum and Assessment Audit.</w:t>
      </w:r>
    </w:p>
    <w:p w14:paraId="50D2C5D3" w14:textId="77777777" w:rsidR="00E07721" w:rsidRPr="008250ED" w:rsidRDefault="00E07721" w:rsidP="00AE6D7C">
      <w:pPr>
        <w:pStyle w:val="BodyText"/>
      </w:pPr>
      <w:r w:rsidRPr="008250ED">
        <w:t xml:space="preserve">Teaching, learning and assessment strategies should be based on the </w:t>
      </w:r>
      <w:r>
        <w:t>a</w:t>
      </w:r>
      <w:r w:rsidRPr="008250ED">
        <w:t xml:space="preserve">pplied </w:t>
      </w:r>
      <w:r>
        <w:t>l</w:t>
      </w:r>
      <w:r w:rsidRPr="008250ED">
        <w:t xml:space="preserve">earning </w:t>
      </w:r>
      <w:r w:rsidRPr="3CDA91FA">
        <w:t>principles</w:t>
      </w:r>
      <w:r w:rsidRPr="008250ED">
        <w:t>.</w:t>
      </w:r>
    </w:p>
    <w:p w14:paraId="40FC21B2" w14:textId="77777777" w:rsidR="00E07721" w:rsidRPr="008250ED" w:rsidRDefault="00E07721" w:rsidP="00AE6D7C">
      <w:pPr>
        <w:pStyle w:val="BodyText"/>
      </w:pPr>
      <w:r w:rsidRPr="008250ED">
        <w:t xml:space="preserve">The learning goal and application sections of this document, alongside the </w:t>
      </w:r>
      <w:r>
        <w:t>a</w:t>
      </w:r>
      <w:r w:rsidRPr="008250ED">
        <w:t xml:space="preserve">pplied </w:t>
      </w:r>
      <w:r>
        <w:t>l</w:t>
      </w:r>
      <w:r w:rsidRPr="008250ED">
        <w:t xml:space="preserve">earning </w:t>
      </w:r>
      <w:r w:rsidRPr="3CDA91FA">
        <w:t>principles</w:t>
      </w:r>
      <w:r w:rsidRPr="008250ED">
        <w:t>, should be used for course design and for the development of learning activities and assessment tasks. Assessment must be a part of the regular teaching and learning program and should be completed mainly in the classroom or work environment and within a predetermined timeframe.</w:t>
      </w:r>
    </w:p>
    <w:p w14:paraId="073F88AA" w14:textId="2B6A9B61" w:rsidR="00B51628" w:rsidRDefault="00E07721" w:rsidP="00B51628">
      <w:pPr>
        <w:pStyle w:val="BodyText"/>
      </w:pPr>
      <w:r>
        <w:t xml:space="preserve">Assessment tasks should be designed to assess the attainment of knowledge and skills through practical application. </w:t>
      </w:r>
      <w:r w:rsidDel="002E7308">
        <w:t xml:space="preserve">It will require the collection of </w:t>
      </w:r>
      <w:r>
        <w:t>evidence from a range of assessment activities and tasks.</w:t>
      </w:r>
      <w:r w:rsidR="00B51628">
        <w:br w:type="page"/>
      </w:r>
    </w:p>
    <w:p w14:paraId="6211A4A0" w14:textId="46495B47" w:rsidR="00E07721" w:rsidRPr="00E07721" w:rsidRDefault="00E07721" w:rsidP="00AE6D7C">
      <w:pPr>
        <w:pStyle w:val="BodyText"/>
      </w:pPr>
      <w:r w:rsidRPr="68B13A51">
        <w:lastRenderedPageBreak/>
        <w:t>Assessment within the VPC should be based on the following principles:</w:t>
      </w:r>
    </w:p>
    <w:p w14:paraId="59E58064" w14:textId="77777777" w:rsidR="00E07721" w:rsidRPr="007D6DCE" w:rsidRDefault="00E07721" w:rsidP="00AE6D7C">
      <w:pPr>
        <w:pStyle w:val="BodyText"/>
        <w:rPr>
          <w:i/>
          <w:iCs/>
        </w:rPr>
      </w:pPr>
      <w:r w:rsidRPr="007D6DCE">
        <w:rPr>
          <w:i/>
          <w:iCs/>
        </w:rPr>
        <w:t>Assessment should be valid and reliable</w:t>
      </w:r>
    </w:p>
    <w:p w14:paraId="547B563E" w14:textId="77777777" w:rsidR="00E07721" w:rsidRPr="00237B98" w:rsidRDefault="00E07721" w:rsidP="00FE5818">
      <w:pPr>
        <w:pStyle w:val="Bullet"/>
      </w:pPr>
      <w:r w:rsidRPr="7EFFE354">
        <w:t>Assessment tasks/activities should be designed to reflect the nature of the learning goals/elements of the study.</w:t>
      </w:r>
    </w:p>
    <w:p w14:paraId="1AA8612B" w14:textId="77777777" w:rsidR="00E07721" w:rsidRPr="00237B98" w:rsidRDefault="00E07721" w:rsidP="00FE5818">
      <w:pPr>
        <w:pStyle w:val="Bullet"/>
      </w:pPr>
      <w:r w:rsidRPr="7EFFE354">
        <w:t>Students should be assessed across a range of different tasks/activities and contexts.</w:t>
      </w:r>
    </w:p>
    <w:p w14:paraId="48A45D87" w14:textId="77777777" w:rsidR="00E07721" w:rsidRPr="00237B98" w:rsidRDefault="00E07721" w:rsidP="00FE5818">
      <w:pPr>
        <w:pStyle w:val="Bullet"/>
        <w:rPr>
          <w:rFonts w:eastAsiaTheme="minorEastAsia"/>
        </w:rPr>
      </w:pPr>
      <w:r w:rsidRPr="7EFFE354">
        <w:t>Students should be provided with multiple opportunities when required to satisfy the learning goal.</w:t>
      </w:r>
    </w:p>
    <w:p w14:paraId="64A4D2A4" w14:textId="77777777" w:rsidR="00E07721" w:rsidRPr="00237B98" w:rsidRDefault="00E07721" w:rsidP="00AE6D7C">
      <w:pPr>
        <w:pStyle w:val="BodyText"/>
      </w:pPr>
      <w:r w:rsidRPr="7EFFE354">
        <w:rPr>
          <w:i/>
          <w:iCs/>
          <w:color w:val="auto"/>
          <w:lang w:val="en-GB"/>
        </w:rPr>
        <w:t>Assessment should be fair</w:t>
      </w:r>
    </w:p>
    <w:p w14:paraId="2231CC2D" w14:textId="77777777" w:rsidR="00E07721" w:rsidRPr="00237B98" w:rsidRDefault="00E07721" w:rsidP="00FE5818">
      <w:pPr>
        <w:pStyle w:val="Bullet"/>
      </w:pPr>
      <w:r w:rsidRPr="7EFFE354">
        <w:t>Assessment tasks/activities should be grounded in a relevant context and be sensitive to gender, culture, linguistic background, disability, socioeconomic status and geographic location.</w:t>
      </w:r>
    </w:p>
    <w:p w14:paraId="6B7291B8" w14:textId="77777777" w:rsidR="00E07721" w:rsidRPr="00237B98" w:rsidRDefault="00E07721" w:rsidP="00FE5818">
      <w:pPr>
        <w:pStyle w:val="Bullet"/>
      </w:pPr>
      <w:r w:rsidRPr="7EFFE354">
        <w:t>Instructions for assessment tasks should be clear and explicit.</w:t>
      </w:r>
    </w:p>
    <w:p w14:paraId="254D229A" w14:textId="77777777" w:rsidR="00E07721" w:rsidRPr="00237B98" w:rsidRDefault="00E07721" w:rsidP="00AE6D7C">
      <w:pPr>
        <w:pStyle w:val="BodyText"/>
      </w:pPr>
      <w:r w:rsidRPr="7EFFE354">
        <w:rPr>
          <w:i/>
          <w:iCs/>
          <w:color w:val="auto"/>
          <w:lang w:val="en-GB"/>
        </w:rPr>
        <w:t>Assessment should be flexible</w:t>
      </w:r>
    </w:p>
    <w:p w14:paraId="1B3530DC" w14:textId="77777777" w:rsidR="00E07721" w:rsidRPr="00237B98" w:rsidRDefault="00E07721" w:rsidP="00FE5818">
      <w:pPr>
        <w:pStyle w:val="Bullet"/>
      </w:pPr>
      <w:r w:rsidRPr="7EFFE354">
        <w:t>Assessment should be open ended and flexible to meet the specific needs of students.</w:t>
      </w:r>
    </w:p>
    <w:p w14:paraId="62A02343" w14:textId="77777777" w:rsidR="00E07721" w:rsidRPr="00237B98" w:rsidRDefault="00E07721" w:rsidP="00FE5818">
      <w:pPr>
        <w:pStyle w:val="Bullet"/>
      </w:pPr>
      <w:r w:rsidRPr="7EFFE354">
        <w:t>Students should have the opportunity to demonstrate achievement at their own level and pace.</w:t>
      </w:r>
    </w:p>
    <w:p w14:paraId="3475BC26" w14:textId="77777777" w:rsidR="00E07721" w:rsidRPr="00237B98" w:rsidRDefault="00E07721" w:rsidP="00AE6D7C">
      <w:pPr>
        <w:pStyle w:val="BodyText"/>
      </w:pPr>
      <w:r w:rsidRPr="7EFFE354">
        <w:rPr>
          <w:i/>
          <w:iCs/>
          <w:color w:val="auto"/>
          <w:lang w:val="en-GB"/>
        </w:rPr>
        <w:t>Assessment should be efficient</w:t>
      </w:r>
    </w:p>
    <w:p w14:paraId="71E967A6" w14:textId="0A956D67" w:rsidR="00D61684" w:rsidRPr="00D61684" w:rsidRDefault="00E07721" w:rsidP="00D61684">
      <w:pPr>
        <w:pStyle w:val="Bullet"/>
      </w:pPr>
      <w:r w:rsidRPr="7EFFE354">
        <w:t>Assessment instruments that provide evidence of achievement across a range of learning goals/studies should be used</w:t>
      </w:r>
      <w:r>
        <w:t>.</w:t>
      </w:r>
      <w:bookmarkStart w:id="120" w:name="_Toc184802065"/>
      <w:bookmarkStart w:id="121" w:name="_Toc190105694"/>
      <w:r w:rsidR="00D61684" w:rsidRPr="00D61684">
        <w:br w:type="page"/>
      </w:r>
    </w:p>
    <w:p w14:paraId="76C49B7C" w14:textId="44786B36" w:rsidR="00306DE2" w:rsidRPr="00E75431" w:rsidRDefault="00306DE2" w:rsidP="00D32C16">
      <w:pPr>
        <w:pStyle w:val="Heading1"/>
      </w:pPr>
      <w:bookmarkStart w:id="122" w:name="_Toc101435903"/>
      <w:bookmarkStart w:id="123" w:name="_Toc211260558"/>
      <w:bookmarkEnd w:id="119"/>
      <w:bookmarkEnd w:id="120"/>
      <w:bookmarkEnd w:id="121"/>
      <w:r w:rsidRPr="00E75431">
        <w:rPr>
          <w:lang w:val="en-GB"/>
        </w:rPr>
        <w:lastRenderedPageBreak/>
        <w:t>Implementing the study</w:t>
      </w:r>
      <w:bookmarkEnd w:id="122"/>
      <w:bookmarkEnd w:id="123"/>
    </w:p>
    <w:p w14:paraId="6F8DE06D" w14:textId="77777777" w:rsidR="00306DE2" w:rsidRPr="00E75431" w:rsidRDefault="00306DE2" w:rsidP="00D32C16">
      <w:pPr>
        <w:pStyle w:val="Heading2"/>
      </w:pPr>
      <w:bookmarkStart w:id="124" w:name="_Toc101435904"/>
      <w:bookmarkStart w:id="125" w:name="_Toc211260559"/>
      <w:r w:rsidRPr="00E75431">
        <w:rPr>
          <w:lang w:val="en-GB"/>
        </w:rPr>
        <w:t>Approach to learning</w:t>
      </w:r>
      <w:bookmarkEnd w:id="124"/>
      <w:bookmarkEnd w:id="125"/>
    </w:p>
    <w:p w14:paraId="30E7A385" w14:textId="3643C672" w:rsidR="00306DE2" w:rsidRPr="00A759BA" w:rsidRDefault="00306DE2" w:rsidP="00AE6D7C">
      <w:pPr>
        <w:pStyle w:val="BodyText"/>
      </w:pPr>
      <w:bookmarkStart w:id="126" w:name="_Hlk78524884"/>
      <w:r w:rsidRPr="00A759BA">
        <w:rPr>
          <w:lang w:val="en-GB"/>
        </w:rPr>
        <w:t xml:space="preserve">The teaching, learning and assessment strategies should be based around the applied learning principles on page </w:t>
      </w:r>
      <w:r w:rsidR="00A759BA" w:rsidRPr="00A759BA">
        <w:rPr>
          <w:lang w:val="en-GB"/>
        </w:rPr>
        <w:t>6</w:t>
      </w:r>
      <w:r w:rsidRPr="00A759BA">
        <w:rPr>
          <w:lang w:val="en-GB"/>
        </w:rPr>
        <w:t xml:space="preserve"> in this document. </w:t>
      </w:r>
      <w:bookmarkEnd w:id="126"/>
      <w:r w:rsidRPr="00A759BA">
        <w:rPr>
          <w:lang w:val="en-GB"/>
        </w:rPr>
        <w:t>Start from the learner’s point of need and use relevant contexts and materials. The teacher needs to tap into the known skills and knowledge of a student and make connections. The connections need to be made between the study and their real world.</w:t>
      </w:r>
    </w:p>
    <w:p w14:paraId="4178EAC6" w14:textId="77777777" w:rsidR="00306DE2" w:rsidRPr="00A759BA" w:rsidRDefault="00306DE2" w:rsidP="00D32C16">
      <w:pPr>
        <w:pStyle w:val="Heading2"/>
      </w:pPr>
      <w:bookmarkStart w:id="127" w:name="_Toc101435905"/>
      <w:bookmarkStart w:id="128" w:name="_Toc211260560"/>
      <w:r w:rsidRPr="00A759BA">
        <w:rPr>
          <w:lang w:val="en-GB"/>
        </w:rPr>
        <w:t>Implementing assessment</w:t>
      </w:r>
      <w:bookmarkEnd w:id="127"/>
      <w:bookmarkEnd w:id="128"/>
    </w:p>
    <w:p w14:paraId="56D39661" w14:textId="77777777" w:rsidR="00306DE2" w:rsidRPr="00A759BA" w:rsidRDefault="00306DE2" w:rsidP="00AE6D7C">
      <w:pPr>
        <w:pStyle w:val="BodyText"/>
      </w:pPr>
      <w:bookmarkStart w:id="129" w:name="_Hlk78525187"/>
      <w:r w:rsidRPr="00A759BA">
        <w:rPr>
          <w:lang w:val="en-GB"/>
        </w:rPr>
        <w:t xml:space="preserve">Assessment will evaluate the student’s practical application of knowledge and skills. It will require the collection of evidence from a range of assessment activities and tasks. Students should be afforded multiple opportunities to demonstrate satisfactory completion of the modules. </w:t>
      </w:r>
      <w:bookmarkEnd w:id="129"/>
    </w:p>
    <w:p w14:paraId="0E3CE906" w14:textId="40F24508" w:rsidR="00306DE2" w:rsidRPr="007D6DCE" w:rsidRDefault="00306DE2" w:rsidP="00AE6D7C">
      <w:pPr>
        <w:pStyle w:val="BodyText"/>
      </w:pPr>
      <w:r w:rsidRPr="00A759BA">
        <w:t xml:space="preserve">Consideration should be given to the applied learning principles on page </w:t>
      </w:r>
      <w:r w:rsidR="00A759BA" w:rsidRPr="00A759BA">
        <w:t>6</w:t>
      </w:r>
      <w:r w:rsidRPr="00657724">
        <w:t xml:space="preserve"> of this</w:t>
      </w:r>
      <w:r w:rsidRPr="6FF62378">
        <w:t xml:space="preserve"> document when determining assessment.</w:t>
      </w:r>
    </w:p>
    <w:p w14:paraId="51C4403A" w14:textId="77777777" w:rsidR="00306DE2" w:rsidRPr="00E75431" w:rsidRDefault="00306DE2" w:rsidP="00D32C16">
      <w:pPr>
        <w:pStyle w:val="Heading2"/>
      </w:pPr>
      <w:bookmarkStart w:id="130" w:name="_Toc101435906"/>
      <w:bookmarkStart w:id="131" w:name="_Toc211260561"/>
      <w:r w:rsidRPr="00E75431">
        <w:rPr>
          <w:lang w:val="en-GB"/>
        </w:rPr>
        <w:t>Further support</w:t>
      </w:r>
      <w:bookmarkEnd w:id="130"/>
      <w:bookmarkEnd w:id="131"/>
    </w:p>
    <w:p w14:paraId="70E0E1FC" w14:textId="77777777" w:rsidR="00306DE2" w:rsidRPr="00E75431" w:rsidRDefault="00306DE2" w:rsidP="00AE6D7C">
      <w:pPr>
        <w:pStyle w:val="BodyText"/>
      </w:pPr>
      <w:r w:rsidRPr="00E75431">
        <w:rPr>
          <w:lang w:val="en-GB"/>
        </w:rPr>
        <w:t>Students can be supported and guided in their work and in their assessments. Explicit high levels of teacher support, scaffolding and guidance should be made available where needed. The level of support can include, but is not limited to:</w:t>
      </w:r>
    </w:p>
    <w:p w14:paraId="7E4A767B" w14:textId="77777777" w:rsidR="00306DE2" w:rsidRPr="00E75431" w:rsidRDefault="00306DE2" w:rsidP="00D32C16">
      <w:pPr>
        <w:pStyle w:val="Bullet"/>
      </w:pPr>
      <w:r>
        <w:t>the provision of highly structured guides and templates</w:t>
      </w:r>
    </w:p>
    <w:p w14:paraId="09B0494B" w14:textId="77777777" w:rsidR="00306DE2" w:rsidRPr="00E75431" w:rsidRDefault="00306DE2" w:rsidP="00D32C16">
      <w:pPr>
        <w:pStyle w:val="Bullet"/>
      </w:pPr>
      <w:r>
        <w:t>prompting or questioning to help guide the student</w:t>
      </w:r>
    </w:p>
    <w:p w14:paraId="4AF8786B" w14:textId="77777777" w:rsidR="00306DE2" w:rsidRPr="00E75431" w:rsidRDefault="00306DE2" w:rsidP="00D32C16">
      <w:pPr>
        <w:pStyle w:val="Bullet"/>
      </w:pPr>
      <w:r>
        <w:t>working alongside the student when learning or undertaking a task – explaining and prompting as they work</w:t>
      </w:r>
    </w:p>
    <w:p w14:paraId="39308739" w14:textId="77777777" w:rsidR="00306DE2" w:rsidRPr="00E75431" w:rsidRDefault="00306DE2" w:rsidP="00D32C16">
      <w:pPr>
        <w:pStyle w:val="Bullet"/>
      </w:pPr>
      <w:r>
        <w:t>encouraging students to document and report on their work and investigations in a way they feel most comfortable with – orally, in writing, using an audio or video recording, an image/graphic.</w:t>
      </w:r>
    </w:p>
    <w:p w14:paraId="15C07432" w14:textId="77777777" w:rsidR="00306DE2" w:rsidRPr="00E75431" w:rsidRDefault="00306DE2" w:rsidP="00D32C16">
      <w:pPr>
        <w:pStyle w:val="Heading2"/>
      </w:pPr>
      <w:bookmarkStart w:id="132" w:name="_Toc93577998"/>
      <w:bookmarkStart w:id="133" w:name="_Toc101435907"/>
      <w:bookmarkStart w:id="134" w:name="_Toc211260562"/>
      <w:r w:rsidRPr="00E75431">
        <w:rPr>
          <w:lang w:val="en-GB"/>
        </w:rPr>
        <w:t>Authentication</w:t>
      </w:r>
      <w:bookmarkEnd w:id="132"/>
      <w:bookmarkEnd w:id="133"/>
      <w:bookmarkEnd w:id="134"/>
    </w:p>
    <w:p w14:paraId="13365784" w14:textId="1ABB8F83" w:rsidR="00B51628" w:rsidRDefault="00306DE2" w:rsidP="00AE6D7C">
      <w:pPr>
        <w:pStyle w:val="BodyText"/>
        <w:rPr>
          <w:lang w:val="en-GB"/>
        </w:rPr>
      </w:pPr>
      <w:bookmarkStart w:id="135" w:name="_Hlk86845118"/>
      <w:r w:rsidRPr="00C922CB">
        <w:rPr>
          <w:lang w:val="en-GB"/>
        </w:rPr>
        <w:t xml:space="preserve">Work related to the learning goal of each module will be accepted only if the teacher can attest that, to the best of their knowledge, all unacknowledged work is the student’s own. Teachers need to refer to the </w:t>
      </w:r>
      <w:hyperlink r:id="rId41">
        <w:r w:rsidRPr="00C922CB">
          <w:rPr>
            <w:rStyle w:val="Hyperlink"/>
            <w:i/>
            <w:iCs/>
            <w:lang w:val="en-GB"/>
          </w:rPr>
          <w:t>VPC Administrative Handbook</w:t>
        </w:r>
      </w:hyperlink>
      <w:r w:rsidRPr="00C922CB">
        <w:rPr>
          <w:lang w:val="en-GB"/>
        </w:rPr>
        <w:t xml:space="preserve"> for authentication procedures.</w:t>
      </w:r>
    </w:p>
    <w:p w14:paraId="7C711EE7" w14:textId="02113B5C" w:rsidR="00306DE2" w:rsidRPr="00B51628" w:rsidRDefault="00B51628" w:rsidP="00B51628">
      <w:pPr>
        <w:spacing w:line="276" w:lineRule="auto"/>
        <w:rPr>
          <w:rFonts w:asciiTheme="majorHAnsi" w:hAnsiTheme="majorHAnsi" w:cs="Arial"/>
          <w:color w:val="000000" w:themeColor="text1"/>
          <w:sz w:val="20"/>
          <w:lang w:val="en-GB"/>
        </w:rPr>
      </w:pPr>
      <w:r>
        <w:rPr>
          <w:lang w:val="en-GB"/>
        </w:rPr>
        <w:br w:type="page"/>
      </w:r>
    </w:p>
    <w:p w14:paraId="21AF55EC" w14:textId="77777777" w:rsidR="00306DE2" w:rsidRPr="00692614" w:rsidRDefault="00306DE2" w:rsidP="00D32C16">
      <w:pPr>
        <w:pStyle w:val="Heading1"/>
      </w:pPr>
      <w:bookmarkStart w:id="136" w:name="_Toc101435908"/>
      <w:bookmarkStart w:id="137" w:name="_Toc211260563"/>
      <w:bookmarkStart w:id="138" w:name="_Toc93577999"/>
      <w:bookmarkEnd w:id="135"/>
      <w:r w:rsidRPr="00692614">
        <w:rPr>
          <w:lang w:val="en-GB"/>
        </w:rPr>
        <w:lastRenderedPageBreak/>
        <w:t>Unit 1</w:t>
      </w:r>
      <w:bookmarkEnd w:id="136"/>
      <w:bookmarkEnd w:id="137"/>
    </w:p>
    <w:p w14:paraId="5E7FF9A0" w14:textId="77777777" w:rsidR="00306DE2" w:rsidRPr="00125EEB" w:rsidRDefault="00306DE2" w:rsidP="00D32C16">
      <w:pPr>
        <w:pStyle w:val="Heading2"/>
      </w:pPr>
      <w:bookmarkStart w:id="139" w:name="_Toc101435909"/>
      <w:bookmarkStart w:id="140" w:name="_Toc211260564"/>
      <w:r>
        <w:t>Module 1: Explore,</w:t>
      </w:r>
      <w:bookmarkEnd w:id="139"/>
      <w:r>
        <w:t xml:space="preserve"> experiment and design</w:t>
      </w:r>
      <w:bookmarkEnd w:id="140"/>
    </w:p>
    <w:p w14:paraId="6E98667C" w14:textId="77777777" w:rsidR="00306DE2" w:rsidRPr="005466BD" w:rsidRDefault="00306DE2" w:rsidP="00AE6D7C">
      <w:pPr>
        <w:pStyle w:val="BodyText"/>
      </w:pPr>
      <w:r w:rsidRPr="0E9E4D1C">
        <w:rPr>
          <w:lang w:val="en-GB"/>
        </w:rPr>
        <w:t>In this module students develop skills to explore, investigate and experiment. Students will be supported to choose from a range of materials, tools and processes to explore and experiment with ideas.</w:t>
      </w:r>
    </w:p>
    <w:p w14:paraId="67A08A72" w14:textId="77777777" w:rsidR="00306DE2" w:rsidRPr="006342A7" w:rsidRDefault="00306DE2" w:rsidP="00AE6D7C">
      <w:pPr>
        <w:pStyle w:val="BodyText"/>
      </w:pPr>
      <w:r w:rsidRPr="0E9E4D1C">
        <w:rPr>
          <w:lang w:val="en-GB"/>
        </w:rPr>
        <w:t>Students develop their own ideas through a range of approaches, drawing on their interests within the arts and technologies. Students communicate their ideas through investigation and exploration with materials, tools and processes and reflect on their exploration, generate ideas and develop their outcome.</w:t>
      </w:r>
    </w:p>
    <w:p w14:paraId="14EC2ABB" w14:textId="77777777" w:rsidR="00306DE2" w:rsidRPr="00692614" w:rsidRDefault="00306DE2" w:rsidP="00D32C16">
      <w:pPr>
        <w:pStyle w:val="Heading3"/>
      </w:pPr>
      <w:bookmarkStart w:id="141" w:name="_Toc101435910"/>
      <w:bookmarkStart w:id="142" w:name="_Toc211260565"/>
      <w:r w:rsidRPr="00692614">
        <w:rPr>
          <w:lang w:val="en-GB"/>
        </w:rPr>
        <w:t>Learning goal 1.1</w:t>
      </w:r>
      <w:bookmarkEnd w:id="141"/>
      <w:bookmarkEnd w:id="142"/>
    </w:p>
    <w:p w14:paraId="43301051" w14:textId="77777777" w:rsidR="00306DE2" w:rsidRDefault="00306DE2" w:rsidP="00AE6D7C">
      <w:pPr>
        <w:pStyle w:val="BodyText"/>
      </w:pPr>
      <w:r w:rsidRPr="62308030">
        <w:rPr>
          <w:lang w:val="en-GB"/>
        </w:rPr>
        <w:t>On completion of this module the student should be able to:</w:t>
      </w:r>
    </w:p>
    <w:p w14:paraId="25EEB8BD" w14:textId="77777777" w:rsidR="00306DE2" w:rsidRDefault="00306DE2" w:rsidP="00D32C16">
      <w:pPr>
        <w:pStyle w:val="Bullet"/>
      </w:pPr>
      <w:r>
        <w:t>explore interests, experiences and ideas</w:t>
      </w:r>
    </w:p>
    <w:p w14:paraId="5231DECF" w14:textId="77777777" w:rsidR="00306DE2" w:rsidRPr="005466BD" w:rsidRDefault="00306DE2" w:rsidP="00D32C16">
      <w:pPr>
        <w:pStyle w:val="Bullet"/>
      </w:pPr>
      <w:r>
        <w:t>explore and investigate a range of materials, tools and processes</w:t>
      </w:r>
    </w:p>
    <w:p w14:paraId="5E3D9539" w14:textId="77777777" w:rsidR="00306DE2" w:rsidRPr="00F67D15" w:rsidRDefault="00306DE2" w:rsidP="00D32C16">
      <w:pPr>
        <w:pStyle w:val="Bullet"/>
      </w:pPr>
      <w:r>
        <w:t>select appropriate materials, tools and processes to express or represent personal interests and experiences</w:t>
      </w:r>
    </w:p>
    <w:p w14:paraId="7B92865E" w14:textId="77777777" w:rsidR="00306DE2" w:rsidRPr="00F67D15" w:rsidRDefault="00306DE2" w:rsidP="00D32C16">
      <w:pPr>
        <w:pStyle w:val="Bullet"/>
      </w:pPr>
      <w:r>
        <w:t>develop knowledge of materials, tools and processes.</w:t>
      </w:r>
    </w:p>
    <w:p w14:paraId="3F39BC1C" w14:textId="21ACAD52" w:rsidR="00306DE2" w:rsidRPr="00692614" w:rsidRDefault="00306DE2" w:rsidP="00D32C16">
      <w:pPr>
        <w:pStyle w:val="Heading3"/>
      </w:pPr>
      <w:bookmarkStart w:id="143" w:name="_Toc101435911"/>
      <w:bookmarkStart w:id="144" w:name="_Toc211260566"/>
      <w:r w:rsidRPr="00692614">
        <w:rPr>
          <w:lang w:val="en-GB"/>
        </w:rPr>
        <w:t>Application</w:t>
      </w:r>
      <w:bookmarkEnd w:id="143"/>
      <w:bookmarkEnd w:id="144"/>
    </w:p>
    <w:p w14:paraId="24F250AB" w14:textId="77777777" w:rsidR="00306DE2" w:rsidRPr="00692614" w:rsidRDefault="00306DE2" w:rsidP="00AE6D7C">
      <w:pPr>
        <w:pStyle w:val="BodyText"/>
      </w:pPr>
      <w:r w:rsidRPr="00C922CB">
        <w:rPr>
          <w:lang w:val="en-GB"/>
        </w:rPr>
        <w:t xml:space="preserve">Demonstration of the learning goal requires students to apply a variety of skills. The following applications </w:t>
      </w:r>
      <w:r>
        <w:rPr>
          <w:lang w:val="en-GB"/>
        </w:rPr>
        <w:t>help</w:t>
      </w:r>
      <w:r w:rsidRPr="00C922CB">
        <w:rPr>
          <w:lang w:val="en-GB"/>
        </w:rPr>
        <w:t xml:space="preserve"> students to demonstrate they have met the learning goal:</w:t>
      </w:r>
    </w:p>
    <w:p w14:paraId="7F0D896F" w14:textId="77777777" w:rsidR="00306DE2" w:rsidRPr="005466BD" w:rsidRDefault="00306DE2" w:rsidP="00D32C16">
      <w:pPr>
        <w:pStyle w:val="Bullet"/>
      </w:pPr>
      <w:r>
        <w:t>identify interests, experiences and ideas as inspiration</w:t>
      </w:r>
    </w:p>
    <w:p w14:paraId="455E54F2" w14:textId="77777777" w:rsidR="00306DE2" w:rsidRPr="005466BD" w:rsidRDefault="00306DE2" w:rsidP="00D32C16">
      <w:pPr>
        <w:pStyle w:val="Bullet"/>
      </w:pPr>
      <w:r>
        <w:t>explore and experiment with materials, tools and processes</w:t>
      </w:r>
    </w:p>
    <w:p w14:paraId="4EED97DD" w14:textId="77777777" w:rsidR="00306DE2" w:rsidRPr="000C1957" w:rsidRDefault="00306DE2" w:rsidP="00D32C16">
      <w:pPr>
        <w:pStyle w:val="Bullet"/>
      </w:pPr>
      <w:r>
        <w:t>apply materials, tools and processes to represent and explore personal ideas and inspiration</w:t>
      </w:r>
    </w:p>
    <w:p w14:paraId="0BE7CBDC" w14:textId="77777777" w:rsidR="00306DE2" w:rsidRPr="000C1957" w:rsidRDefault="00306DE2" w:rsidP="00D32C16">
      <w:pPr>
        <w:pStyle w:val="Bullet"/>
      </w:pPr>
      <w:r>
        <w:t>collect and reflect on exploration and experimentation.</w:t>
      </w:r>
    </w:p>
    <w:p w14:paraId="568470D7" w14:textId="77777777" w:rsidR="00306DE2" w:rsidRPr="00B51628" w:rsidRDefault="00306DE2" w:rsidP="00B51628">
      <w:pPr>
        <w:pStyle w:val="BodyText"/>
      </w:pPr>
      <w:bookmarkStart w:id="145" w:name="_Toc101435912"/>
      <w:r w:rsidRPr="00B51628">
        <w:br w:type="page"/>
      </w:r>
    </w:p>
    <w:p w14:paraId="31E9D19B" w14:textId="640DA927" w:rsidR="00306DE2" w:rsidRPr="00460513" w:rsidRDefault="00306DE2" w:rsidP="00D32C16">
      <w:pPr>
        <w:pStyle w:val="Heading2"/>
      </w:pPr>
      <w:bookmarkStart w:id="146" w:name="_Toc211260567"/>
      <w:r w:rsidRPr="005466BD">
        <w:rPr>
          <w:lang w:val="en-GB"/>
        </w:rPr>
        <w:lastRenderedPageBreak/>
        <w:t xml:space="preserve">Module 2: </w:t>
      </w:r>
      <w:bookmarkEnd w:id="145"/>
      <w:r w:rsidRPr="005466BD">
        <w:t xml:space="preserve">Expand and </w:t>
      </w:r>
      <w:r>
        <w:t>c</w:t>
      </w:r>
      <w:r w:rsidRPr="005466BD">
        <w:t>reate</w:t>
      </w:r>
      <w:bookmarkEnd w:id="146"/>
    </w:p>
    <w:p w14:paraId="721AF78E" w14:textId="77777777" w:rsidR="00306DE2" w:rsidRPr="00460513" w:rsidRDefault="00306DE2" w:rsidP="00AE6D7C">
      <w:pPr>
        <w:pStyle w:val="BodyText"/>
      </w:pPr>
      <w:r w:rsidRPr="0E9E4D1C">
        <w:rPr>
          <w:lang w:val="en-GB"/>
        </w:rPr>
        <w:t xml:space="preserve">In this module students </w:t>
      </w:r>
      <w:proofErr w:type="gramStart"/>
      <w:r w:rsidRPr="0E9E4D1C">
        <w:rPr>
          <w:lang w:val="en-GB"/>
        </w:rPr>
        <w:t>have the opportunity to</w:t>
      </w:r>
      <w:proofErr w:type="gramEnd"/>
      <w:r w:rsidRPr="0E9E4D1C">
        <w:rPr>
          <w:lang w:val="en-GB"/>
        </w:rPr>
        <w:t xml:space="preserve"> further investigate and reflect upon their personal experiences and expand on the ideas they formed in module 1.</w:t>
      </w:r>
    </w:p>
    <w:p w14:paraId="0F97F109" w14:textId="77777777" w:rsidR="00306DE2" w:rsidRPr="00460513" w:rsidRDefault="00306DE2" w:rsidP="00AE6D7C">
      <w:pPr>
        <w:pStyle w:val="BodyText"/>
      </w:pPr>
      <w:r w:rsidRPr="0E9E4D1C">
        <w:rPr>
          <w:lang w:val="en-GB"/>
        </w:rPr>
        <w:t xml:space="preserve">Students expand on and further investigate their ideas and inspiration for their outcome. They select materials, tools and processes to develop and express ideas. </w:t>
      </w:r>
    </w:p>
    <w:p w14:paraId="53068FDB" w14:textId="77777777" w:rsidR="00306DE2" w:rsidRPr="00460513" w:rsidRDefault="00306DE2" w:rsidP="00AE6D7C">
      <w:pPr>
        <w:pStyle w:val="BodyText"/>
      </w:pPr>
      <w:r w:rsidRPr="0E9E4D1C">
        <w:rPr>
          <w:lang w:val="en-GB"/>
        </w:rPr>
        <w:t>Students demonstrate, reflect and document their skills, understanding and ideas.</w:t>
      </w:r>
    </w:p>
    <w:p w14:paraId="3DC99721" w14:textId="77777777" w:rsidR="00306DE2" w:rsidRPr="00692614" w:rsidRDefault="00306DE2" w:rsidP="00D32C16">
      <w:pPr>
        <w:pStyle w:val="Heading3"/>
      </w:pPr>
      <w:bookmarkStart w:id="147" w:name="_Toc101435913"/>
      <w:bookmarkStart w:id="148" w:name="_Toc211260568"/>
      <w:r w:rsidRPr="00692614">
        <w:rPr>
          <w:lang w:val="en-GB"/>
        </w:rPr>
        <w:t>Learning goal 1.2</w:t>
      </w:r>
      <w:bookmarkEnd w:id="147"/>
      <w:bookmarkEnd w:id="148"/>
    </w:p>
    <w:p w14:paraId="79B7AD45" w14:textId="77777777" w:rsidR="00306DE2" w:rsidRPr="00692614" w:rsidRDefault="00306DE2" w:rsidP="00AE6D7C">
      <w:pPr>
        <w:pStyle w:val="BodyText"/>
      </w:pPr>
      <w:r w:rsidRPr="00692614">
        <w:rPr>
          <w:lang w:val="en-GB"/>
        </w:rPr>
        <w:t>On completion of this module the student should be able to:</w:t>
      </w:r>
    </w:p>
    <w:p w14:paraId="167F1991" w14:textId="77777777" w:rsidR="00306DE2" w:rsidRDefault="00306DE2" w:rsidP="00B51628">
      <w:pPr>
        <w:pStyle w:val="Bullet"/>
      </w:pPr>
      <w:r w:rsidRPr="00C922CB">
        <w:t>use inspiration from their experiences, findings and ideas to inform the development of an outcome</w:t>
      </w:r>
    </w:p>
    <w:p w14:paraId="25049FED" w14:textId="77777777" w:rsidR="00306DE2" w:rsidRPr="00440E90" w:rsidRDefault="00306DE2" w:rsidP="00B51628">
      <w:pPr>
        <w:pStyle w:val="Bullet"/>
      </w:pPr>
      <w:r w:rsidRPr="00C922CB">
        <w:t>identify, collect and experiment with selected</w:t>
      </w:r>
      <w:r>
        <w:t xml:space="preserve"> materials, tools and processes</w:t>
      </w:r>
    </w:p>
    <w:p w14:paraId="3D780F2E" w14:textId="77777777" w:rsidR="00306DE2" w:rsidRPr="002E1A3B" w:rsidRDefault="00306DE2" w:rsidP="00B51628">
      <w:pPr>
        <w:pStyle w:val="Bullet"/>
      </w:pPr>
      <w:r w:rsidRPr="62308030">
        <w:t xml:space="preserve">develop </w:t>
      </w:r>
      <w:r w:rsidRPr="62308030">
        <w:rPr>
          <w:color w:val="auto"/>
        </w:rPr>
        <w:t>skills to expand on initial ideas and apply</w:t>
      </w:r>
      <w:r>
        <w:t xml:space="preserve"> materials, tools and processes</w:t>
      </w:r>
    </w:p>
    <w:p w14:paraId="41EB2783" w14:textId="77777777" w:rsidR="00306DE2" w:rsidRPr="002E1A3B" w:rsidRDefault="00306DE2" w:rsidP="00B51628">
      <w:pPr>
        <w:pStyle w:val="Bullet"/>
      </w:pPr>
      <w:r w:rsidRPr="62308030">
        <w:t>produce, present or perform, and reflect on an outcome.</w:t>
      </w:r>
    </w:p>
    <w:p w14:paraId="75579139" w14:textId="76B92BBE" w:rsidR="00306DE2" w:rsidRPr="00692614" w:rsidRDefault="00306DE2" w:rsidP="00D32C16">
      <w:pPr>
        <w:pStyle w:val="Heading3"/>
      </w:pPr>
      <w:bookmarkStart w:id="149" w:name="_Toc101435914"/>
      <w:bookmarkStart w:id="150" w:name="_Toc211260569"/>
      <w:r w:rsidRPr="00692614">
        <w:rPr>
          <w:lang w:val="en-GB"/>
        </w:rPr>
        <w:t>Application</w:t>
      </w:r>
      <w:bookmarkEnd w:id="149"/>
      <w:bookmarkEnd w:id="150"/>
    </w:p>
    <w:p w14:paraId="3B6B203C" w14:textId="77777777" w:rsidR="00306DE2" w:rsidRPr="00692614" w:rsidRDefault="00306DE2" w:rsidP="00AE6D7C">
      <w:pPr>
        <w:pStyle w:val="BodyText"/>
      </w:pPr>
      <w:r w:rsidRPr="00C922CB">
        <w:rPr>
          <w:lang w:val="en-GB"/>
        </w:rPr>
        <w:t xml:space="preserve">Demonstration of the learning goal requires students to apply a variety of skills. The following applications </w:t>
      </w:r>
      <w:r>
        <w:rPr>
          <w:lang w:val="en-GB"/>
        </w:rPr>
        <w:t>help</w:t>
      </w:r>
      <w:r w:rsidRPr="00C922CB">
        <w:rPr>
          <w:lang w:val="en-GB"/>
        </w:rPr>
        <w:t xml:space="preserve"> students to demonstrate </w:t>
      </w:r>
      <w:r>
        <w:rPr>
          <w:lang w:val="en-GB"/>
        </w:rPr>
        <w:t xml:space="preserve">that </w:t>
      </w:r>
      <w:r w:rsidRPr="00C922CB">
        <w:rPr>
          <w:lang w:val="en-GB"/>
        </w:rPr>
        <w:t>they have met the learning goal:</w:t>
      </w:r>
    </w:p>
    <w:p w14:paraId="17C06043" w14:textId="77777777" w:rsidR="00306DE2" w:rsidRPr="00692614" w:rsidRDefault="00306DE2" w:rsidP="00B51628">
      <w:pPr>
        <w:pStyle w:val="Bullet"/>
      </w:pPr>
      <w:r w:rsidRPr="00C922CB">
        <w:t>develop an idea and produce a plan for an outcome</w:t>
      </w:r>
    </w:p>
    <w:p w14:paraId="4A39A23C" w14:textId="77777777" w:rsidR="00306DE2" w:rsidRPr="00692614" w:rsidRDefault="00306DE2" w:rsidP="00B51628">
      <w:pPr>
        <w:pStyle w:val="Bullet"/>
        <w:rPr>
          <w:color w:val="auto"/>
        </w:rPr>
      </w:pPr>
      <w:r w:rsidRPr="00C922CB">
        <w:rPr>
          <w:color w:val="auto"/>
        </w:rPr>
        <w:t>select materials, tools and processes to create, design or rehearse an outcome</w:t>
      </w:r>
    </w:p>
    <w:p w14:paraId="2011C4F8" w14:textId="77777777" w:rsidR="00306DE2" w:rsidRPr="00692614" w:rsidRDefault="00306DE2" w:rsidP="00B51628">
      <w:pPr>
        <w:pStyle w:val="Bullet"/>
        <w:rPr>
          <w:color w:val="auto"/>
        </w:rPr>
      </w:pPr>
      <w:r w:rsidRPr="00C922CB">
        <w:t>record and document the develop</w:t>
      </w:r>
      <w:r w:rsidRPr="00C922CB">
        <w:rPr>
          <w:color w:val="auto"/>
        </w:rPr>
        <w:t>ment of skills used to create, design or rehearse an outcome</w:t>
      </w:r>
    </w:p>
    <w:p w14:paraId="64BE2A85" w14:textId="77777777" w:rsidR="00306DE2" w:rsidRPr="00692614" w:rsidRDefault="00306DE2" w:rsidP="00B51628">
      <w:pPr>
        <w:pStyle w:val="Bullet"/>
      </w:pPr>
      <w:r w:rsidRPr="62308030">
        <w:t>apply skills to produce, present or perform, and reflect on an outcome</w:t>
      </w:r>
      <w:bookmarkStart w:id="151" w:name="_Toc101435918"/>
      <w:bookmarkStart w:id="152" w:name="_Hlk86056625"/>
      <w:bookmarkStart w:id="153" w:name="_Toc75958663"/>
      <w:r w:rsidRPr="62308030">
        <w:t>.</w:t>
      </w:r>
    </w:p>
    <w:p w14:paraId="22A5B62A" w14:textId="77777777" w:rsidR="00B51628" w:rsidRDefault="00B51628">
      <w:pPr>
        <w:spacing w:line="276" w:lineRule="auto"/>
        <w:rPr>
          <w:rFonts w:asciiTheme="majorHAnsi" w:hAnsiTheme="majorHAnsi" w:cs="Arial"/>
          <w:color w:val="000000" w:themeColor="text1"/>
          <w:sz w:val="20"/>
          <w:lang w:val="en-AU"/>
        </w:rPr>
      </w:pPr>
      <w:r>
        <w:rPr>
          <w:rFonts w:asciiTheme="majorHAnsi" w:hAnsiTheme="majorHAnsi"/>
          <w:color w:val="000000" w:themeColor="text1"/>
          <w:sz w:val="20"/>
        </w:rPr>
        <w:br w:type="page"/>
      </w:r>
    </w:p>
    <w:p w14:paraId="0E9F510F" w14:textId="38D01AED" w:rsidR="00306DE2" w:rsidRPr="00692614" w:rsidRDefault="00306DE2" w:rsidP="00D32C16">
      <w:pPr>
        <w:pStyle w:val="Heading2"/>
      </w:pPr>
      <w:bookmarkStart w:id="154" w:name="_Toc211260570"/>
      <w:r w:rsidRPr="3006B678">
        <w:rPr>
          <w:lang w:val="en-GB"/>
        </w:rPr>
        <w:lastRenderedPageBreak/>
        <w:t>Assessment</w:t>
      </w:r>
      <w:bookmarkEnd w:id="151"/>
      <w:bookmarkEnd w:id="154"/>
    </w:p>
    <w:p w14:paraId="10F56506" w14:textId="77777777" w:rsidR="00306DE2" w:rsidRPr="00692614" w:rsidRDefault="00306DE2" w:rsidP="00AE6D7C">
      <w:pPr>
        <w:pStyle w:val="BodyText"/>
      </w:pPr>
      <w:r>
        <w:rPr>
          <w:lang w:val="en-GB"/>
        </w:rPr>
        <w:t>Satisfactory c</w:t>
      </w:r>
      <w:r w:rsidRPr="6047F738">
        <w:rPr>
          <w:lang w:val="en-GB"/>
        </w:rPr>
        <w:t xml:space="preserve">ompletion of a module is based on the teacher’s decision that the student has achieved the learning </w:t>
      </w:r>
      <w:r w:rsidRPr="00FF6273">
        <w:rPr>
          <w:lang w:val="en-GB"/>
        </w:rPr>
        <w:t>goals</w:t>
      </w:r>
      <w:r w:rsidRPr="6047F738">
        <w:rPr>
          <w:lang w:val="en-GB"/>
        </w:rPr>
        <w:t xml:space="preserve"> for that module. A VPC unit can only be satisfactorily completed once all modules within that unit have been completed. Teachers should use a variety of assessment tasks and activities that provide a range of opportunities for students to demonstrate </w:t>
      </w:r>
      <w:r>
        <w:rPr>
          <w:lang w:val="en-GB"/>
        </w:rPr>
        <w:t>completion</w:t>
      </w:r>
      <w:r w:rsidRPr="6047F738">
        <w:rPr>
          <w:lang w:val="en-GB"/>
        </w:rPr>
        <w:t xml:space="preserve"> of the learning goals. The VPC Art and Design </w:t>
      </w:r>
      <w:r>
        <w:rPr>
          <w:lang w:val="en-GB"/>
        </w:rPr>
        <w:t>s</w:t>
      </w:r>
      <w:r w:rsidRPr="6047F738">
        <w:rPr>
          <w:lang w:val="en-GB"/>
        </w:rPr>
        <w:t xml:space="preserve">upport material provides details that will </w:t>
      </w:r>
      <w:r>
        <w:rPr>
          <w:lang w:val="en-GB"/>
        </w:rPr>
        <w:t>help</w:t>
      </w:r>
      <w:r w:rsidRPr="6047F738">
        <w:rPr>
          <w:lang w:val="en-GB"/>
        </w:rPr>
        <w:t xml:space="preserve"> in assuring students meet the minimum requirements.</w:t>
      </w:r>
    </w:p>
    <w:p w14:paraId="4BD5F785" w14:textId="23EDA2F3" w:rsidR="00306DE2" w:rsidRPr="004E1655" w:rsidRDefault="00306DE2" w:rsidP="00AE6D7C">
      <w:pPr>
        <w:pStyle w:val="BodyText"/>
      </w:pPr>
      <w:r w:rsidRPr="144221C0">
        <w:t>The following table provides examples of suitable tasks for assessment.</w:t>
      </w:r>
    </w:p>
    <w:tbl>
      <w:tblPr>
        <w:tblStyle w:val="VCAATableClosed"/>
        <w:tblW w:w="8784" w:type="dxa"/>
        <w:tblLayout w:type="fixed"/>
        <w:tblLook w:val="0420" w:firstRow="1" w:lastRow="0" w:firstColumn="0" w:lastColumn="0" w:noHBand="0" w:noVBand="1"/>
      </w:tblPr>
      <w:tblGrid>
        <w:gridCol w:w="4531"/>
        <w:gridCol w:w="4253"/>
      </w:tblGrid>
      <w:tr w:rsidR="00306DE2" w:rsidRPr="00692614" w14:paraId="5E37950D" w14:textId="77777777" w:rsidTr="00B51628">
        <w:trPr>
          <w:cnfStyle w:val="100000000000" w:firstRow="1" w:lastRow="0" w:firstColumn="0" w:lastColumn="0" w:oddVBand="0" w:evenVBand="0" w:oddHBand="0" w:evenHBand="0" w:firstRowFirstColumn="0" w:firstRowLastColumn="0" w:lastRowFirstColumn="0" w:lastRowLastColumn="0"/>
        </w:trPr>
        <w:tc>
          <w:tcPr>
            <w:tcW w:w="4531" w:type="dxa"/>
            <w:shd w:val="clear" w:color="auto" w:fill="0072AA" w:themeFill="accent1" w:themeFillShade="BF"/>
          </w:tcPr>
          <w:bookmarkEnd w:id="152"/>
          <w:p w14:paraId="6A859104" w14:textId="77777777" w:rsidR="00306DE2" w:rsidRPr="00692614" w:rsidRDefault="00306DE2" w:rsidP="00C13F2F">
            <w:pPr>
              <w:pStyle w:val="VCAAtablecondensedheading"/>
              <w:rPr>
                <w:b/>
                <w:bCs w:val="0"/>
                <w:lang w:val="en-GB"/>
              </w:rPr>
            </w:pPr>
            <w:r w:rsidRPr="00692614">
              <w:rPr>
                <w:b/>
                <w:lang w:val="en-GB"/>
              </w:rPr>
              <w:t>Learning goal</w:t>
            </w:r>
          </w:p>
        </w:tc>
        <w:tc>
          <w:tcPr>
            <w:tcW w:w="4253" w:type="dxa"/>
            <w:shd w:val="clear" w:color="auto" w:fill="0072AA" w:themeFill="accent1" w:themeFillShade="BF"/>
          </w:tcPr>
          <w:p w14:paraId="21192F48" w14:textId="77777777" w:rsidR="00306DE2" w:rsidRPr="00692614" w:rsidRDefault="00306DE2" w:rsidP="00C13F2F">
            <w:pPr>
              <w:pStyle w:val="VCAAtablecondensedheading"/>
              <w:rPr>
                <w:b/>
                <w:bCs w:val="0"/>
                <w:lang w:val="en-GB"/>
              </w:rPr>
            </w:pPr>
            <w:r w:rsidRPr="00692614">
              <w:rPr>
                <w:b/>
                <w:lang w:val="en-GB"/>
              </w:rPr>
              <w:t>Assessment tasks</w:t>
            </w:r>
          </w:p>
        </w:tc>
      </w:tr>
      <w:tr w:rsidR="00306DE2" w:rsidRPr="00692614" w14:paraId="639E8D3C" w14:textId="77777777" w:rsidTr="00B51628">
        <w:trPr>
          <w:trHeight w:val="1664"/>
        </w:trPr>
        <w:tc>
          <w:tcPr>
            <w:tcW w:w="4531" w:type="dxa"/>
          </w:tcPr>
          <w:p w14:paraId="155E00E5" w14:textId="089BB1B5" w:rsidR="00306DE2" w:rsidRPr="00AE7C96" w:rsidRDefault="00306DE2" w:rsidP="00C13F2F">
            <w:pPr>
              <w:pStyle w:val="VCAAtablecondensed"/>
              <w:rPr>
                <w:rFonts w:eastAsia="Arial Narrow" w:cs="Arial Narrow"/>
                <w:b/>
                <w:bCs/>
                <w:lang w:val="en-GB"/>
              </w:rPr>
            </w:pPr>
            <w:bookmarkStart w:id="155" w:name="_Hlk86056585"/>
            <w:r w:rsidRPr="00AE7C96">
              <w:rPr>
                <w:rFonts w:eastAsia="Arial Narrow" w:cs="Arial Narrow"/>
                <w:b/>
                <w:bCs/>
                <w:lang w:val="en-GB"/>
              </w:rPr>
              <w:t xml:space="preserve">Module 1 </w:t>
            </w:r>
            <w:r w:rsidR="007F0535">
              <w:rPr>
                <w:rFonts w:eastAsia="Arial Narrow" w:cs="Arial Narrow"/>
                <w:b/>
                <w:bCs/>
                <w:lang w:val="en-GB"/>
              </w:rPr>
              <w:t xml:space="preserve">Learning </w:t>
            </w:r>
            <w:r w:rsidRPr="00AE7C96">
              <w:rPr>
                <w:rFonts w:eastAsia="Arial Narrow" w:cs="Arial Narrow"/>
                <w:b/>
                <w:bCs/>
                <w:lang w:val="en-GB"/>
              </w:rPr>
              <w:t>Goal 1.1</w:t>
            </w:r>
          </w:p>
          <w:p w14:paraId="52551D9E" w14:textId="77777777" w:rsidR="00306DE2" w:rsidRPr="00AE7C96" w:rsidRDefault="00306DE2" w:rsidP="00C83BF4">
            <w:pPr>
              <w:pStyle w:val="Tablecondensed"/>
            </w:pPr>
            <w:r w:rsidRPr="00AE7C96">
              <w:rPr>
                <w:lang w:val="en-GB"/>
              </w:rPr>
              <w:t>On completion of this module the student should be able to:</w:t>
            </w:r>
          </w:p>
          <w:p w14:paraId="265E1ABB" w14:textId="77777777" w:rsidR="00306DE2" w:rsidRPr="00EF58D7" w:rsidRDefault="00306DE2" w:rsidP="00C83BF4">
            <w:pPr>
              <w:pStyle w:val="Tablebulletnarrow"/>
              <w:rPr>
                <w:rFonts w:eastAsia="Arial Narrow"/>
              </w:rPr>
            </w:pPr>
            <w:r w:rsidRPr="00EF58D7">
              <w:rPr>
                <w:rFonts w:eastAsia="Arial Narrow"/>
              </w:rPr>
              <w:t>explore interests, experiences and ideas</w:t>
            </w:r>
          </w:p>
          <w:p w14:paraId="033433BB" w14:textId="77777777" w:rsidR="00306DE2" w:rsidRPr="00EF58D7" w:rsidRDefault="00306DE2" w:rsidP="00C83BF4">
            <w:pPr>
              <w:pStyle w:val="Tablebulletnarrow"/>
              <w:rPr>
                <w:rFonts w:eastAsia="Arial Narrow"/>
              </w:rPr>
            </w:pPr>
            <w:r w:rsidRPr="00EF58D7">
              <w:rPr>
                <w:rFonts w:eastAsia="Arial Narrow"/>
              </w:rPr>
              <w:t>explore and investigate a range of materials, tools and processes</w:t>
            </w:r>
          </w:p>
          <w:p w14:paraId="04B13E77" w14:textId="77777777" w:rsidR="00306DE2" w:rsidRPr="00EF58D7" w:rsidRDefault="00306DE2" w:rsidP="00C83BF4">
            <w:pPr>
              <w:pStyle w:val="Tablebulletnarrow"/>
              <w:rPr>
                <w:rFonts w:eastAsia="Arial Narrow"/>
              </w:rPr>
            </w:pPr>
            <w:r w:rsidRPr="00EF58D7">
              <w:rPr>
                <w:rFonts w:eastAsia="Arial Narrow"/>
              </w:rPr>
              <w:t>select appropriate materials, tools and processes to express or represent personal interests and experiences</w:t>
            </w:r>
          </w:p>
          <w:p w14:paraId="1EB6112F" w14:textId="77777777" w:rsidR="00306DE2" w:rsidRPr="00AE7C96" w:rsidRDefault="00306DE2" w:rsidP="00C83BF4">
            <w:pPr>
              <w:pStyle w:val="Tablebulletnarrow"/>
              <w:rPr>
                <w:rFonts w:eastAsia="Arial Narrow"/>
                <w:lang w:eastAsia="en-AU"/>
              </w:rPr>
            </w:pPr>
            <w:r w:rsidRPr="00EF58D7">
              <w:rPr>
                <w:rFonts w:eastAsia="Arial Narrow"/>
              </w:rPr>
              <w:t>develop knowledge of materials, tools and processes.</w:t>
            </w:r>
          </w:p>
        </w:tc>
        <w:tc>
          <w:tcPr>
            <w:tcW w:w="4253" w:type="dxa"/>
            <w:vMerge w:val="restart"/>
          </w:tcPr>
          <w:p w14:paraId="49BDFA27" w14:textId="77777777" w:rsidR="00306DE2" w:rsidRPr="00AE7C96" w:rsidRDefault="00306DE2" w:rsidP="00C83BF4">
            <w:pPr>
              <w:pStyle w:val="Tablecondensed"/>
              <w:rPr>
                <w:lang w:val="en-GB"/>
              </w:rPr>
            </w:pPr>
            <w:r w:rsidRPr="00AE7C96">
              <w:rPr>
                <w:lang w:val="en-GB"/>
              </w:rPr>
              <w:t>Assessment could consist of, but is not limited to, a combination of the following activities where students should apply and demonstrate learning:</w:t>
            </w:r>
          </w:p>
          <w:p w14:paraId="18327CB4" w14:textId="77777777" w:rsidR="00306DE2" w:rsidRPr="00AE7C96" w:rsidRDefault="00306DE2" w:rsidP="00C83BF4">
            <w:pPr>
              <w:pStyle w:val="Tablebulletnarrow"/>
              <w:rPr>
                <w:rFonts w:eastAsia="Arial Narrow"/>
              </w:rPr>
            </w:pPr>
            <w:r w:rsidRPr="00AE7C96">
              <w:rPr>
                <w:rFonts w:eastAsia="Arial Narrow"/>
              </w:rPr>
              <w:t xml:space="preserve">a portfolio </w:t>
            </w:r>
          </w:p>
          <w:p w14:paraId="63E6CEF8" w14:textId="77777777" w:rsidR="00306DE2" w:rsidRPr="00AE7C96" w:rsidRDefault="00306DE2" w:rsidP="00C83BF4">
            <w:pPr>
              <w:pStyle w:val="Tablebulletnarrow"/>
              <w:rPr>
                <w:rFonts w:eastAsia="Arial Narrow"/>
              </w:rPr>
            </w:pPr>
            <w:r w:rsidRPr="00AE7C96">
              <w:rPr>
                <w:rFonts w:eastAsia="Arial Narrow"/>
              </w:rPr>
              <w:t>an outcome plan</w:t>
            </w:r>
          </w:p>
          <w:p w14:paraId="289EE82C" w14:textId="77777777" w:rsidR="00306DE2" w:rsidRPr="00AE7C96" w:rsidRDefault="00306DE2" w:rsidP="00C83BF4">
            <w:pPr>
              <w:pStyle w:val="Tablebulletnarrow"/>
              <w:rPr>
                <w:rFonts w:eastAsia="Arial Narrow"/>
              </w:rPr>
            </w:pPr>
            <w:r w:rsidRPr="00AE7C96">
              <w:rPr>
                <w:rFonts w:eastAsia="Arial Narrow"/>
              </w:rPr>
              <w:t xml:space="preserve">a </w:t>
            </w:r>
            <w:r w:rsidRPr="00C83BF4">
              <w:rPr>
                <w:rFonts w:eastAsia="Arial Narrow"/>
              </w:rPr>
              <w:t>reflective</w:t>
            </w:r>
            <w:r w:rsidRPr="00AE7C96">
              <w:rPr>
                <w:rFonts w:eastAsia="Arial Narrow"/>
              </w:rPr>
              <w:t xml:space="preserve"> journal</w:t>
            </w:r>
          </w:p>
          <w:p w14:paraId="733D9EEC" w14:textId="77777777" w:rsidR="00306DE2" w:rsidRPr="00AE7C96" w:rsidRDefault="00306DE2" w:rsidP="00C83BF4">
            <w:pPr>
              <w:pStyle w:val="Tablebulletnarrow"/>
              <w:rPr>
                <w:rFonts w:eastAsia="Arial Narrow"/>
              </w:rPr>
            </w:pPr>
            <w:r w:rsidRPr="00AE7C96">
              <w:rPr>
                <w:rFonts w:eastAsia="Arial Narrow"/>
              </w:rPr>
              <w:t>a digital, oral/audio, visual or pictorial presentation</w:t>
            </w:r>
          </w:p>
          <w:p w14:paraId="1E06B3C1" w14:textId="77777777" w:rsidR="00306DE2" w:rsidRPr="00AE7C96" w:rsidRDefault="00306DE2" w:rsidP="00C83BF4">
            <w:pPr>
              <w:pStyle w:val="Tablebulletnarrow"/>
              <w:rPr>
                <w:rFonts w:eastAsia="Arial Narrow"/>
              </w:rPr>
            </w:pPr>
            <w:r w:rsidRPr="00AE7C96">
              <w:rPr>
                <w:rFonts w:eastAsia="Arial Narrow"/>
              </w:rPr>
              <w:t>an observation checklist</w:t>
            </w:r>
          </w:p>
          <w:p w14:paraId="022ABBDF" w14:textId="77777777" w:rsidR="00306DE2" w:rsidRPr="00AE7C96" w:rsidRDefault="00306DE2" w:rsidP="00C83BF4">
            <w:pPr>
              <w:pStyle w:val="Tablebulletnarrow"/>
              <w:rPr>
                <w:rFonts w:eastAsia="Arial Narrow"/>
              </w:rPr>
            </w:pPr>
            <w:r w:rsidRPr="00AE7C96">
              <w:rPr>
                <w:rFonts w:eastAsia="Arial Narrow"/>
              </w:rPr>
              <w:t>peer observations</w:t>
            </w:r>
          </w:p>
          <w:p w14:paraId="3C761BCD" w14:textId="77777777" w:rsidR="00306DE2" w:rsidRPr="00AE7C96" w:rsidRDefault="00306DE2" w:rsidP="00C83BF4">
            <w:pPr>
              <w:pStyle w:val="Tablebulletnarrow"/>
              <w:rPr>
                <w:rFonts w:eastAsia="Arial Narrow"/>
              </w:rPr>
            </w:pPr>
            <w:r w:rsidRPr="00AE7C96">
              <w:rPr>
                <w:rFonts w:eastAsia="Arial Narrow"/>
              </w:rPr>
              <w:t>a research task</w:t>
            </w:r>
          </w:p>
          <w:p w14:paraId="1A154D63" w14:textId="77777777" w:rsidR="00306DE2" w:rsidRPr="00AE7C96" w:rsidRDefault="00306DE2" w:rsidP="00C83BF4">
            <w:pPr>
              <w:pStyle w:val="Tablebulletnarrow"/>
              <w:rPr>
                <w:rFonts w:eastAsia="Arial Narrow"/>
              </w:rPr>
            </w:pPr>
            <w:r w:rsidRPr="00AE7C96">
              <w:rPr>
                <w:rFonts w:eastAsia="Arial Narrow"/>
              </w:rPr>
              <w:t xml:space="preserve">an annotated series of images </w:t>
            </w:r>
          </w:p>
          <w:p w14:paraId="3E468523" w14:textId="77777777" w:rsidR="00306DE2" w:rsidRPr="00AE7C96" w:rsidRDefault="00306DE2" w:rsidP="00C83BF4">
            <w:pPr>
              <w:pStyle w:val="Tablebulletnarrow"/>
              <w:rPr>
                <w:rFonts w:eastAsia="Arial Narrow"/>
              </w:rPr>
            </w:pPr>
            <w:r w:rsidRPr="00AE7C96">
              <w:rPr>
                <w:rFonts w:eastAsia="Arial Narrow"/>
              </w:rPr>
              <w:t>a prototype, draft of rehearsal of an outcome or solution</w:t>
            </w:r>
          </w:p>
          <w:p w14:paraId="6954571B" w14:textId="3421FCBB" w:rsidR="00306DE2" w:rsidRPr="00B51628" w:rsidRDefault="00306DE2" w:rsidP="00C83BF4">
            <w:pPr>
              <w:pStyle w:val="Tablebulletnarrow"/>
              <w:rPr>
                <w:rFonts w:eastAsia="Arial Narrow"/>
              </w:rPr>
            </w:pPr>
            <w:r w:rsidRPr="00AE7C96">
              <w:rPr>
                <w:rFonts w:eastAsia="Arial Narrow"/>
              </w:rPr>
              <w:t>a record of participation in the production of an outcome.</w:t>
            </w:r>
          </w:p>
        </w:tc>
      </w:tr>
      <w:tr w:rsidR="00306DE2" w:rsidRPr="00692614" w14:paraId="21F28ADC" w14:textId="77777777" w:rsidTr="00B51628">
        <w:trPr>
          <w:trHeight w:val="4116"/>
        </w:trPr>
        <w:tc>
          <w:tcPr>
            <w:tcW w:w="4531" w:type="dxa"/>
          </w:tcPr>
          <w:p w14:paraId="549D1C40" w14:textId="01D8BE14" w:rsidR="00306DE2" w:rsidRPr="00AE7C96" w:rsidRDefault="00306DE2" w:rsidP="00C13F2F">
            <w:pPr>
              <w:pStyle w:val="VCAAtablecondensed"/>
              <w:rPr>
                <w:rFonts w:eastAsia="Arial Narrow" w:cs="Arial Narrow"/>
                <w:b/>
                <w:bCs/>
                <w:lang w:val="en-GB"/>
              </w:rPr>
            </w:pPr>
            <w:r w:rsidRPr="00AE7C96">
              <w:rPr>
                <w:rFonts w:eastAsia="Arial Narrow" w:cs="Arial Narrow"/>
                <w:b/>
                <w:bCs/>
                <w:lang w:val="en-GB"/>
              </w:rPr>
              <w:t xml:space="preserve">Module 2 </w:t>
            </w:r>
            <w:r w:rsidR="007F0535">
              <w:rPr>
                <w:rFonts w:eastAsia="Arial Narrow" w:cs="Arial Narrow"/>
                <w:b/>
                <w:bCs/>
                <w:lang w:val="en-GB"/>
              </w:rPr>
              <w:t xml:space="preserve">Learning </w:t>
            </w:r>
            <w:r w:rsidRPr="00AE7C96">
              <w:rPr>
                <w:rFonts w:eastAsia="Arial Narrow" w:cs="Arial Narrow"/>
                <w:b/>
                <w:bCs/>
                <w:lang w:val="en-GB"/>
              </w:rPr>
              <w:t>Goal 1.2</w:t>
            </w:r>
          </w:p>
          <w:p w14:paraId="2A519AD8" w14:textId="77777777" w:rsidR="00306DE2" w:rsidRPr="00AE7C96" w:rsidRDefault="00306DE2" w:rsidP="00C83BF4">
            <w:pPr>
              <w:pStyle w:val="Tablecondensed"/>
            </w:pPr>
            <w:r w:rsidRPr="00AE7C96">
              <w:rPr>
                <w:lang w:val="en-GB"/>
              </w:rPr>
              <w:t>On completion of this module the student should be able to:</w:t>
            </w:r>
          </w:p>
          <w:p w14:paraId="17AE10E9" w14:textId="77777777" w:rsidR="00306DE2" w:rsidRPr="00AE7C96" w:rsidRDefault="00306DE2" w:rsidP="00C83BF4">
            <w:pPr>
              <w:pStyle w:val="Tablebulletnarrow"/>
            </w:pPr>
            <w:r w:rsidRPr="00AE7C96">
              <w:t>use inspiration from their experiences, findings and ideas to inform the development of an outcome</w:t>
            </w:r>
          </w:p>
          <w:p w14:paraId="0BCB7637" w14:textId="77777777" w:rsidR="00306DE2" w:rsidRPr="00AE7C96" w:rsidRDefault="00306DE2" w:rsidP="00C83BF4">
            <w:pPr>
              <w:pStyle w:val="Tablebulletnarrow"/>
            </w:pPr>
            <w:r w:rsidRPr="00AE7C96">
              <w:t>identify, collect and experiment with selected materials, tools and processes</w:t>
            </w:r>
          </w:p>
          <w:p w14:paraId="1782DEF8" w14:textId="77777777" w:rsidR="00306DE2" w:rsidRPr="00AE7C96" w:rsidRDefault="00306DE2" w:rsidP="00C83BF4">
            <w:pPr>
              <w:pStyle w:val="Tablebulletnarrow"/>
            </w:pPr>
            <w:r w:rsidRPr="00AE7C96">
              <w:t>develop skills to expand on initial ideas and apply materials, tools and processes</w:t>
            </w:r>
          </w:p>
          <w:p w14:paraId="12B09269" w14:textId="77777777" w:rsidR="00306DE2" w:rsidRPr="00216FAE" w:rsidRDefault="00306DE2" w:rsidP="00C83BF4">
            <w:pPr>
              <w:pStyle w:val="Tablebulletnarrow"/>
            </w:pPr>
            <w:r w:rsidRPr="00AE7C96">
              <w:t>produce, present or perform, and reflect on an outcome.</w:t>
            </w:r>
          </w:p>
        </w:tc>
        <w:tc>
          <w:tcPr>
            <w:tcW w:w="4253" w:type="dxa"/>
            <w:vMerge/>
          </w:tcPr>
          <w:p w14:paraId="1AED701B" w14:textId="77777777" w:rsidR="00306DE2" w:rsidRPr="007A5A87" w:rsidRDefault="00306DE2" w:rsidP="00C13F2F">
            <w:pPr>
              <w:pStyle w:val="VCAAtablecondensed"/>
              <w:rPr>
                <w:rFonts w:ascii="Arial" w:hAnsi="Arial"/>
                <w:szCs w:val="20"/>
                <w:lang w:val="en-GB"/>
              </w:rPr>
            </w:pPr>
          </w:p>
        </w:tc>
      </w:tr>
    </w:tbl>
    <w:bookmarkEnd w:id="155"/>
    <w:p w14:paraId="70C5E599" w14:textId="77777777" w:rsidR="00306DE2" w:rsidRPr="00692614" w:rsidRDefault="00306DE2" w:rsidP="00AE6D7C">
      <w:pPr>
        <w:pStyle w:val="BodyText"/>
      </w:pPr>
      <w:r w:rsidRPr="00692614">
        <w:rPr>
          <w:lang w:val="en-GB"/>
        </w:rPr>
        <w:t xml:space="preserve">Where teachers allow students to choose between tasks, they must ensure that the tasks they set are of comparable scope and demand. </w:t>
      </w:r>
    </w:p>
    <w:bookmarkEnd w:id="153"/>
    <w:p w14:paraId="730609F4" w14:textId="77777777" w:rsidR="00306DE2" w:rsidRDefault="00306DE2" w:rsidP="00306DE2">
      <w:pPr>
        <w:rPr>
          <w:color w:val="000000" w:themeColor="text1"/>
          <w:sz w:val="20"/>
        </w:rPr>
      </w:pPr>
      <w:r>
        <w:rPr>
          <w:color w:val="000000" w:themeColor="text1"/>
          <w:sz w:val="20"/>
        </w:rPr>
        <w:br w:type="page"/>
      </w:r>
    </w:p>
    <w:p w14:paraId="6043FCA1" w14:textId="77777777" w:rsidR="001E0F39" w:rsidRPr="00692614" w:rsidRDefault="001E0F39" w:rsidP="00D32C16">
      <w:pPr>
        <w:pStyle w:val="Heading1"/>
      </w:pPr>
      <w:bookmarkStart w:id="156" w:name="_Toc211260571"/>
      <w:bookmarkEnd w:id="57"/>
      <w:bookmarkEnd w:id="58"/>
      <w:bookmarkEnd w:id="138"/>
      <w:r w:rsidRPr="00FE6FE2">
        <w:lastRenderedPageBreak/>
        <w:t>Unit 2</w:t>
      </w:r>
      <w:bookmarkEnd w:id="156"/>
    </w:p>
    <w:p w14:paraId="2B3F8907" w14:textId="77777777" w:rsidR="001E0F39" w:rsidRPr="00692614" w:rsidRDefault="001E0F39" w:rsidP="00D32C16">
      <w:pPr>
        <w:pStyle w:val="Heading2"/>
      </w:pPr>
      <w:bookmarkStart w:id="157" w:name="_Toc93578005"/>
      <w:bookmarkStart w:id="158" w:name="_Toc101435920"/>
      <w:bookmarkStart w:id="159" w:name="_Toc211260572"/>
      <w:r w:rsidRPr="00692614">
        <w:rPr>
          <w:lang w:val="en-GB"/>
        </w:rPr>
        <w:t xml:space="preserve">Module 1: </w:t>
      </w:r>
      <w:bookmarkEnd w:id="157"/>
      <w:bookmarkEnd w:id="158"/>
      <w:r w:rsidRPr="00692614">
        <w:rPr>
          <w:lang w:val="en-GB"/>
        </w:rPr>
        <w:t xml:space="preserve">Engage, </w:t>
      </w:r>
      <w:r>
        <w:t>p</w:t>
      </w:r>
      <w:r w:rsidRPr="00692614">
        <w:t xml:space="preserve">lan and </w:t>
      </w:r>
      <w:r>
        <w:t>d</w:t>
      </w:r>
      <w:r w:rsidRPr="00692614">
        <w:t>evelop</w:t>
      </w:r>
      <w:bookmarkEnd w:id="159"/>
    </w:p>
    <w:p w14:paraId="3F789188" w14:textId="77777777" w:rsidR="001E0F39" w:rsidRPr="00692614" w:rsidRDefault="001E0F39" w:rsidP="00AE6D7C">
      <w:pPr>
        <w:pStyle w:val="BodyText"/>
      </w:pPr>
      <w:r w:rsidRPr="0E9E4D1C">
        <w:rPr>
          <w:color w:val="auto"/>
          <w:lang w:val="en-GB"/>
        </w:rPr>
        <w:t xml:space="preserve">In this module students develop a proposal for an outcome. Students </w:t>
      </w:r>
      <w:r w:rsidRPr="0E9E4D1C">
        <w:rPr>
          <w:lang w:val="en-GB"/>
        </w:rPr>
        <w:t>explore their personal interests to develop an outcome within a group or individually, to engage an identified audience. Students develop lifelong learning skills of communication, time management, self-motivation, planning and organisational skills, while independently or collaboratively developing an outcome.</w:t>
      </w:r>
    </w:p>
    <w:p w14:paraId="0F73ECE5" w14:textId="77777777" w:rsidR="001E0F39" w:rsidRPr="00692614" w:rsidRDefault="001E0F39" w:rsidP="00AE6D7C">
      <w:pPr>
        <w:pStyle w:val="BodyText"/>
      </w:pPr>
      <w:r w:rsidRPr="0E9E4D1C">
        <w:rPr>
          <w:lang w:val="en-GB"/>
        </w:rPr>
        <w:t xml:space="preserve">Students explore and experiment with materials, tools and processes to produce </w:t>
      </w:r>
      <w:r>
        <w:rPr>
          <w:lang w:val="en-GB"/>
        </w:rPr>
        <w:t>an</w:t>
      </w:r>
      <w:r w:rsidRPr="0E9E4D1C">
        <w:rPr>
          <w:lang w:val="en-GB"/>
        </w:rPr>
        <w:t xml:space="preserve"> outcome. They create an action plan and timeline within their proposal to manage the development of the outcome.</w:t>
      </w:r>
    </w:p>
    <w:p w14:paraId="6D53C28A" w14:textId="77777777" w:rsidR="001E0F39" w:rsidRPr="00692614" w:rsidRDefault="001E0F39" w:rsidP="00D32C16">
      <w:pPr>
        <w:pStyle w:val="Heading3"/>
      </w:pPr>
      <w:bookmarkStart w:id="160" w:name="_Toc101435921"/>
      <w:bookmarkStart w:id="161" w:name="_Toc211260573"/>
      <w:r w:rsidRPr="00692614">
        <w:rPr>
          <w:lang w:val="en-GB"/>
        </w:rPr>
        <w:t>Learning goal 2.1</w:t>
      </w:r>
      <w:bookmarkEnd w:id="160"/>
      <w:bookmarkEnd w:id="161"/>
    </w:p>
    <w:p w14:paraId="415B0E8F" w14:textId="77777777" w:rsidR="001E0F39" w:rsidRPr="00692614" w:rsidRDefault="001E0F39" w:rsidP="00AE6D7C">
      <w:pPr>
        <w:pStyle w:val="BodyText"/>
      </w:pPr>
      <w:r w:rsidRPr="62308030">
        <w:rPr>
          <w:lang w:val="en-GB"/>
        </w:rPr>
        <w:t>On completion of this module the student should be able to:</w:t>
      </w:r>
    </w:p>
    <w:p w14:paraId="5D4A697A" w14:textId="77777777" w:rsidR="001E0F39" w:rsidRDefault="001E0F39" w:rsidP="00B51628">
      <w:pPr>
        <w:pStyle w:val="Bullet"/>
      </w:pPr>
      <w:r w:rsidRPr="62308030">
        <w:t xml:space="preserve">explore and experiment with </w:t>
      </w:r>
      <w:r>
        <w:t xml:space="preserve">materials, tools and processes to select an outcome </w:t>
      </w:r>
    </w:p>
    <w:p w14:paraId="0ABD4BE2" w14:textId="77777777" w:rsidR="001E0F39" w:rsidRPr="00662F9B" w:rsidRDefault="001E0F39" w:rsidP="00B51628">
      <w:pPr>
        <w:pStyle w:val="Bullet"/>
        <w:rPr>
          <w:color w:val="000000"/>
        </w:rPr>
      </w:pPr>
      <w:r w:rsidRPr="62308030">
        <w:t>identify an audience and purpose for the outcome</w:t>
      </w:r>
    </w:p>
    <w:p w14:paraId="1B14D96C" w14:textId="77777777" w:rsidR="001E0F39" w:rsidRPr="00662F9B" w:rsidRDefault="001E0F39" w:rsidP="00B51628">
      <w:pPr>
        <w:pStyle w:val="Bullet"/>
        <w:rPr>
          <w:color w:val="000000"/>
        </w:rPr>
      </w:pPr>
      <w:r w:rsidRPr="00C922CB">
        <w:t>develop and document proposal requirements for an outcome, including an action plan and timeline.</w:t>
      </w:r>
    </w:p>
    <w:p w14:paraId="09E5C02E" w14:textId="77777777" w:rsidR="001E0F39" w:rsidRPr="00692614" w:rsidRDefault="001E0F39" w:rsidP="00D32C16">
      <w:pPr>
        <w:pStyle w:val="Heading3"/>
      </w:pPr>
      <w:bookmarkStart w:id="162" w:name="_Toc101435922"/>
      <w:bookmarkStart w:id="163" w:name="_Toc211260574"/>
      <w:r w:rsidRPr="00692614">
        <w:rPr>
          <w:lang w:val="en-GB"/>
        </w:rPr>
        <w:t>Application</w:t>
      </w:r>
      <w:bookmarkEnd w:id="162"/>
      <w:bookmarkEnd w:id="163"/>
      <w:r w:rsidRPr="00692614">
        <w:rPr>
          <w:lang w:val="en-GB"/>
        </w:rPr>
        <w:t xml:space="preserve"> </w:t>
      </w:r>
    </w:p>
    <w:p w14:paraId="4E0A642D" w14:textId="77777777" w:rsidR="001E0F39" w:rsidRPr="006C7F0E" w:rsidRDefault="001E0F39" w:rsidP="00AE6D7C">
      <w:pPr>
        <w:pStyle w:val="BodyText"/>
      </w:pPr>
      <w:r w:rsidRPr="00C922CB">
        <w:rPr>
          <w:color w:val="auto"/>
          <w:lang w:val="en-GB"/>
        </w:rPr>
        <w:t xml:space="preserve">Demonstration of the learning goal requires students to apply a variety of skills. The following applications </w:t>
      </w:r>
      <w:r>
        <w:rPr>
          <w:color w:val="auto"/>
          <w:lang w:val="en-GB"/>
        </w:rPr>
        <w:t>help</w:t>
      </w:r>
      <w:r w:rsidRPr="00C922CB">
        <w:rPr>
          <w:color w:val="auto"/>
          <w:lang w:val="en-GB"/>
        </w:rPr>
        <w:t xml:space="preserve"> students to demonstrate they have met the learning goal:</w:t>
      </w:r>
    </w:p>
    <w:p w14:paraId="7FB1E66A" w14:textId="77777777" w:rsidR="001E0F39" w:rsidRPr="0061395B" w:rsidRDefault="001E0F39" w:rsidP="00B51628">
      <w:pPr>
        <w:pStyle w:val="Bullet"/>
      </w:pPr>
      <w:r w:rsidRPr="62308030">
        <w:t>select a method of engagement</w:t>
      </w:r>
    </w:p>
    <w:p w14:paraId="66E16911" w14:textId="77777777" w:rsidR="001E0F39" w:rsidRPr="006C7F0E" w:rsidRDefault="001E0F39" w:rsidP="00B51628">
      <w:pPr>
        <w:pStyle w:val="Bullet"/>
      </w:pPr>
      <w:bookmarkStart w:id="164" w:name="_Toc75958665"/>
      <w:bookmarkStart w:id="165" w:name="_Toc93578006"/>
      <w:bookmarkStart w:id="166" w:name="_Toc101435923"/>
      <w:r w:rsidRPr="62308030">
        <w:t>explore</w:t>
      </w:r>
      <w:r>
        <w:t xml:space="preserve">, </w:t>
      </w:r>
      <w:r w:rsidRPr="62308030">
        <w:t xml:space="preserve">experiment with and document ideas, </w:t>
      </w:r>
      <w:r>
        <w:t>materials, tools and processes</w:t>
      </w:r>
    </w:p>
    <w:p w14:paraId="7088950D" w14:textId="77777777" w:rsidR="001E0F39" w:rsidRPr="006C7F0E" w:rsidRDefault="001E0F39" w:rsidP="00B51628">
      <w:pPr>
        <w:pStyle w:val="Bullet"/>
      </w:pPr>
      <w:r w:rsidRPr="62308030">
        <w:t xml:space="preserve">identify and use </w:t>
      </w:r>
      <w:r>
        <w:t>materials, tools and processes for the intended engagement</w:t>
      </w:r>
    </w:p>
    <w:p w14:paraId="42CB18CC" w14:textId="77777777" w:rsidR="001E0F39" w:rsidRDefault="001E0F39" w:rsidP="00B51628">
      <w:pPr>
        <w:pStyle w:val="Bullet"/>
      </w:pPr>
      <w:r w:rsidRPr="62308030">
        <w:t>create a proposal</w:t>
      </w:r>
    </w:p>
    <w:p w14:paraId="0483145E" w14:textId="77777777" w:rsidR="001E0F39" w:rsidRPr="006C7F0E" w:rsidRDefault="001E0F39" w:rsidP="00B51628">
      <w:pPr>
        <w:pStyle w:val="Bullet"/>
      </w:pPr>
      <w:r w:rsidRPr="62308030">
        <w:t>create an action plan and timeline for the intended engagement.</w:t>
      </w:r>
    </w:p>
    <w:p w14:paraId="33B10DDA" w14:textId="77777777" w:rsidR="001E0F39" w:rsidRPr="00B51628" w:rsidRDefault="001E0F39" w:rsidP="00B51628">
      <w:pPr>
        <w:pStyle w:val="BodyText"/>
      </w:pPr>
      <w:r w:rsidRPr="00B51628">
        <w:br w:type="page"/>
      </w:r>
    </w:p>
    <w:p w14:paraId="2A6D2469" w14:textId="77777777" w:rsidR="001E0F39" w:rsidRPr="001A4C9C" w:rsidRDefault="001E0F39" w:rsidP="00D32C16">
      <w:pPr>
        <w:pStyle w:val="Heading2"/>
      </w:pPr>
      <w:bookmarkStart w:id="167" w:name="_Toc211260575"/>
      <w:r w:rsidRPr="0E9E4D1C">
        <w:rPr>
          <w:lang w:val="en-GB"/>
        </w:rPr>
        <w:lastRenderedPageBreak/>
        <w:t xml:space="preserve">Module 2: </w:t>
      </w:r>
      <w:bookmarkStart w:id="168" w:name="_heading=h.3whwml4"/>
      <w:bookmarkEnd w:id="164"/>
      <w:bookmarkEnd w:id="165"/>
      <w:bookmarkEnd w:id="166"/>
      <w:bookmarkEnd w:id="168"/>
      <w:r w:rsidRPr="0E9E4D1C">
        <w:rPr>
          <w:lang w:val="en-GB"/>
        </w:rPr>
        <w:t>Produce, reflect and present</w:t>
      </w:r>
      <w:bookmarkEnd w:id="167"/>
    </w:p>
    <w:p w14:paraId="381A9D2C" w14:textId="77777777" w:rsidR="001E0F39" w:rsidRPr="00B51628" w:rsidRDefault="001E0F39" w:rsidP="00B51628">
      <w:pPr>
        <w:pStyle w:val="BodyText"/>
      </w:pPr>
      <w:bookmarkStart w:id="169" w:name="_Toc184810084"/>
      <w:bookmarkStart w:id="170" w:name="_Toc101435924"/>
      <w:r w:rsidRPr="00B51628">
        <w:t>In this module students have  an opportunity to enact the plan for the proposed outcome. As they work through the proposal, students apply the materials, tools and processes to refine and resolve their outcome.</w:t>
      </w:r>
      <w:bookmarkEnd w:id="169"/>
    </w:p>
    <w:p w14:paraId="700C7055" w14:textId="77777777" w:rsidR="001E0F39" w:rsidRPr="00B51628" w:rsidRDefault="001E0F39" w:rsidP="00B51628">
      <w:pPr>
        <w:pStyle w:val="BodyText"/>
      </w:pPr>
      <w:bookmarkStart w:id="171" w:name="_Toc184810085"/>
      <w:r w:rsidRPr="00B51628">
        <w:t>Students plan or contribute to opportunities to present their outcome as outlined in their proposal.</w:t>
      </w:r>
      <w:bookmarkEnd w:id="171"/>
    </w:p>
    <w:p w14:paraId="283E546E" w14:textId="77777777" w:rsidR="001E0F39" w:rsidRPr="00B51628" w:rsidRDefault="001E0F39" w:rsidP="00B51628">
      <w:pPr>
        <w:pStyle w:val="BodyText"/>
      </w:pPr>
      <w:bookmarkStart w:id="172" w:name="_Toc184810086"/>
      <w:r w:rsidRPr="00B51628">
        <w:t>Students seek feedback and reflect on their outcome. They celebrate their achievements and identify areas for improvement for their future creative endeavours.</w:t>
      </w:r>
      <w:bookmarkEnd w:id="172"/>
    </w:p>
    <w:p w14:paraId="7A39DAFF" w14:textId="77777777" w:rsidR="001E0F39" w:rsidRPr="00692614" w:rsidRDefault="001E0F39" w:rsidP="00D32C16">
      <w:pPr>
        <w:pStyle w:val="Heading3"/>
      </w:pPr>
      <w:bookmarkStart w:id="173" w:name="_Toc211260576"/>
      <w:r w:rsidRPr="00692614">
        <w:t>Learning goal 2.2</w:t>
      </w:r>
      <w:bookmarkEnd w:id="170"/>
      <w:bookmarkEnd w:id="173"/>
    </w:p>
    <w:p w14:paraId="18935D14" w14:textId="77777777" w:rsidR="001E0F39" w:rsidRPr="00692614" w:rsidRDefault="001E0F39" w:rsidP="00AE6D7C">
      <w:pPr>
        <w:pStyle w:val="BodyText"/>
      </w:pPr>
      <w:r w:rsidRPr="00692614">
        <w:rPr>
          <w:lang w:val="en-GB"/>
        </w:rPr>
        <w:t xml:space="preserve">On completion of this module the </w:t>
      </w:r>
      <w:r w:rsidRPr="00B51628">
        <w:t>student</w:t>
      </w:r>
      <w:r w:rsidRPr="00692614">
        <w:rPr>
          <w:lang w:val="en-GB"/>
        </w:rPr>
        <w:t xml:space="preserve"> should be able to:</w:t>
      </w:r>
    </w:p>
    <w:p w14:paraId="6866863B" w14:textId="77777777" w:rsidR="001E0F39" w:rsidRPr="000E2A24" w:rsidRDefault="001E0F39" w:rsidP="00B51628">
      <w:pPr>
        <w:pStyle w:val="Bullet"/>
      </w:pPr>
      <w:bookmarkStart w:id="174" w:name="_Toc184810088"/>
      <w:bookmarkStart w:id="175" w:name="_Toc101435925"/>
      <w:bookmarkStart w:id="176" w:name="_Hlk78296754"/>
      <w:r w:rsidRPr="62308030">
        <w:t>produce the outcome documented in the proposal</w:t>
      </w:r>
      <w:bookmarkEnd w:id="174"/>
    </w:p>
    <w:p w14:paraId="40386797" w14:textId="77777777" w:rsidR="001E0F39" w:rsidRPr="000E2A24" w:rsidRDefault="001E0F39" w:rsidP="00B51628">
      <w:pPr>
        <w:pStyle w:val="Bullet"/>
      </w:pPr>
      <w:bookmarkStart w:id="177" w:name="_Toc184810089"/>
      <w:r w:rsidRPr="62308030">
        <w:t>present the outcome for constructive feedback</w:t>
      </w:r>
      <w:bookmarkEnd w:id="177"/>
    </w:p>
    <w:p w14:paraId="4EEAE3BF" w14:textId="77777777" w:rsidR="001E0F39" w:rsidRPr="000E2A24" w:rsidRDefault="001E0F39" w:rsidP="00B51628">
      <w:pPr>
        <w:pStyle w:val="Bullet"/>
      </w:pPr>
      <w:bookmarkStart w:id="178" w:name="_Toc184810090"/>
      <w:r w:rsidRPr="62308030">
        <w:t>reflect on feedback to identify areas of success and improvement.</w:t>
      </w:r>
      <w:bookmarkEnd w:id="178"/>
    </w:p>
    <w:p w14:paraId="242FF2B3" w14:textId="77777777" w:rsidR="001E0F39" w:rsidRPr="00692614" w:rsidRDefault="001E0F39" w:rsidP="00D32C16">
      <w:pPr>
        <w:pStyle w:val="Heading3"/>
      </w:pPr>
      <w:bookmarkStart w:id="179" w:name="_Toc211260577"/>
      <w:r w:rsidRPr="00692614">
        <w:t>Application</w:t>
      </w:r>
      <w:bookmarkEnd w:id="175"/>
      <w:bookmarkEnd w:id="179"/>
    </w:p>
    <w:p w14:paraId="5E7E8E79" w14:textId="77777777" w:rsidR="001E0F39" w:rsidRPr="00692614" w:rsidRDefault="001E0F39" w:rsidP="00AE6D7C">
      <w:pPr>
        <w:pStyle w:val="BodyText"/>
      </w:pPr>
      <w:bookmarkStart w:id="180" w:name="_Hlk86683603"/>
      <w:bookmarkEnd w:id="176"/>
      <w:r w:rsidRPr="00692614">
        <w:rPr>
          <w:szCs w:val="20"/>
          <w:lang w:val="en-GB"/>
        </w:rPr>
        <w:t xml:space="preserve">Demonstration of the learning goal requires students to apply a variety of skills. The following applications </w:t>
      </w:r>
      <w:r>
        <w:rPr>
          <w:szCs w:val="20"/>
          <w:lang w:val="en-GB"/>
        </w:rPr>
        <w:t>help</w:t>
      </w:r>
      <w:r w:rsidRPr="00692614">
        <w:rPr>
          <w:szCs w:val="20"/>
          <w:lang w:val="en-GB"/>
        </w:rPr>
        <w:t xml:space="preserve"> students to demonstrate</w:t>
      </w:r>
      <w:r>
        <w:rPr>
          <w:szCs w:val="20"/>
          <w:lang w:val="en-GB"/>
        </w:rPr>
        <w:t xml:space="preserve"> that</w:t>
      </w:r>
      <w:r w:rsidRPr="00692614">
        <w:rPr>
          <w:szCs w:val="20"/>
          <w:lang w:val="en-GB"/>
        </w:rPr>
        <w:t xml:space="preserve"> they have met the learning goal</w:t>
      </w:r>
      <w:r>
        <w:rPr>
          <w:szCs w:val="20"/>
          <w:lang w:val="en-GB"/>
        </w:rPr>
        <w:t>:</w:t>
      </w:r>
    </w:p>
    <w:p w14:paraId="382CA2CE" w14:textId="77777777" w:rsidR="001E0F39" w:rsidRPr="000D2E82" w:rsidRDefault="001E0F39" w:rsidP="00B51628">
      <w:pPr>
        <w:pStyle w:val="Bullet"/>
      </w:pPr>
      <w:r w:rsidRPr="62308030">
        <w:t xml:space="preserve">use an action plan and timeline to organise </w:t>
      </w:r>
      <w:r>
        <w:t>materials, tools and processes</w:t>
      </w:r>
      <w:r w:rsidRPr="62308030">
        <w:t xml:space="preserve"> to produce an outcome</w:t>
      </w:r>
    </w:p>
    <w:p w14:paraId="236E936D" w14:textId="77777777" w:rsidR="001E0F39" w:rsidRPr="0021475E" w:rsidRDefault="001E0F39" w:rsidP="00B51628">
      <w:pPr>
        <w:pStyle w:val="Bullet"/>
      </w:pPr>
      <w:r w:rsidRPr="746967B6">
        <w:t>create, design or rehearse an outcome</w:t>
      </w:r>
    </w:p>
    <w:p w14:paraId="641A8739" w14:textId="77777777" w:rsidR="001E0F39" w:rsidRPr="0021475E" w:rsidRDefault="001E0F39" w:rsidP="00B51628">
      <w:pPr>
        <w:pStyle w:val="Bullet"/>
      </w:pPr>
      <w:r w:rsidRPr="746967B6">
        <w:t>document, review and communicate progress, including managing and documenting issues and new ideas in the production of the outcome</w:t>
      </w:r>
    </w:p>
    <w:p w14:paraId="68C2929C" w14:textId="77777777" w:rsidR="001E0F39" w:rsidRPr="0021475E" w:rsidRDefault="001E0F39" w:rsidP="00B51628">
      <w:pPr>
        <w:pStyle w:val="Bullet"/>
      </w:pPr>
      <w:r w:rsidRPr="746967B6">
        <w:t>present or perform the outcome</w:t>
      </w:r>
    </w:p>
    <w:p w14:paraId="0B7F6303" w14:textId="77777777" w:rsidR="001E0F39" w:rsidRDefault="001E0F39" w:rsidP="00B51628">
      <w:pPr>
        <w:pStyle w:val="Bullet"/>
      </w:pPr>
      <w:r w:rsidRPr="746967B6">
        <w:t>seek and apply feedback to identify areas of success and improvement.</w:t>
      </w:r>
    </w:p>
    <w:p w14:paraId="4E6F2EB9" w14:textId="77777777" w:rsidR="00B51628" w:rsidRDefault="00B51628">
      <w:pPr>
        <w:spacing w:line="276" w:lineRule="auto"/>
        <w:rPr>
          <w:rFonts w:asciiTheme="majorHAnsi" w:hAnsiTheme="majorHAnsi" w:cs="Arial"/>
          <w:color w:val="000000" w:themeColor="text1"/>
          <w:sz w:val="20"/>
          <w:lang w:val="en-AU"/>
        </w:rPr>
      </w:pPr>
      <w:bookmarkStart w:id="181" w:name="_Toc101435929"/>
      <w:bookmarkStart w:id="182" w:name="_Hlk99028290"/>
      <w:bookmarkEnd w:id="180"/>
      <w:r>
        <w:rPr>
          <w:rFonts w:asciiTheme="majorHAnsi" w:hAnsiTheme="majorHAnsi"/>
          <w:color w:val="000000" w:themeColor="text1"/>
          <w:sz w:val="20"/>
        </w:rPr>
        <w:br w:type="page"/>
      </w:r>
    </w:p>
    <w:p w14:paraId="040C756C" w14:textId="318ECD85" w:rsidR="001E0F39" w:rsidRPr="00692614" w:rsidRDefault="001E0F39" w:rsidP="00D32C16">
      <w:pPr>
        <w:pStyle w:val="Heading2"/>
      </w:pPr>
      <w:bookmarkStart w:id="183" w:name="_Toc211260578"/>
      <w:r w:rsidRPr="00692614">
        <w:rPr>
          <w:lang w:val="en-GB"/>
        </w:rPr>
        <w:lastRenderedPageBreak/>
        <w:t>Assessment</w:t>
      </w:r>
      <w:bookmarkEnd w:id="181"/>
      <w:bookmarkEnd w:id="183"/>
    </w:p>
    <w:p w14:paraId="6D016EA6" w14:textId="77777777" w:rsidR="001E0F39" w:rsidRPr="00692614" w:rsidRDefault="001E0F39" w:rsidP="00AE6D7C">
      <w:pPr>
        <w:pStyle w:val="BodyText"/>
        <w:rPr>
          <w:rStyle w:val="eop"/>
          <w:lang w:val="en-GB"/>
        </w:rPr>
      </w:pPr>
      <w:r>
        <w:rPr>
          <w:lang w:val="en-GB"/>
        </w:rPr>
        <w:t>Satisfactory c</w:t>
      </w:r>
      <w:r w:rsidRPr="6047F738">
        <w:rPr>
          <w:lang w:val="en-GB"/>
        </w:rPr>
        <w:t>ompletion of a module is based on the teacher’s decision that the student has achieved the learning go</w:t>
      </w:r>
      <w:r w:rsidRPr="004037CE">
        <w:rPr>
          <w:lang w:val="en-GB"/>
        </w:rPr>
        <w:t>als</w:t>
      </w:r>
      <w:r w:rsidRPr="6047F738">
        <w:rPr>
          <w:lang w:val="en-GB"/>
        </w:rPr>
        <w:t xml:space="preserve"> for that module. A VPC unit can only be satisfactorily completed once all modules within that unit have been completed. Teachers should use a variety of assessment tasks and activities that provide a range of opportunities for students to demonstrate </w:t>
      </w:r>
      <w:r>
        <w:rPr>
          <w:lang w:val="en-GB"/>
        </w:rPr>
        <w:t>completion</w:t>
      </w:r>
      <w:r w:rsidRPr="6047F738">
        <w:rPr>
          <w:lang w:val="en-GB"/>
        </w:rPr>
        <w:t xml:space="preserve"> of the learning goals. The VPC Art and Design </w:t>
      </w:r>
      <w:r>
        <w:rPr>
          <w:lang w:val="en-GB"/>
        </w:rPr>
        <w:t>s</w:t>
      </w:r>
      <w:r w:rsidRPr="6047F738">
        <w:rPr>
          <w:lang w:val="en-GB"/>
        </w:rPr>
        <w:t xml:space="preserve">upport material provides details that will </w:t>
      </w:r>
      <w:r>
        <w:rPr>
          <w:lang w:val="en-GB"/>
        </w:rPr>
        <w:t>help</w:t>
      </w:r>
      <w:r w:rsidRPr="6047F738">
        <w:rPr>
          <w:lang w:val="en-GB"/>
        </w:rPr>
        <w:t xml:space="preserve"> in assuring students meet the minimum requirements.</w:t>
      </w:r>
    </w:p>
    <w:bookmarkEnd w:id="182"/>
    <w:p w14:paraId="6AFEBBE8" w14:textId="77777777" w:rsidR="001E0F39" w:rsidRPr="00692614" w:rsidRDefault="001E0F39" w:rsidP="00AE6D7C">
      <w:pPr>
        <w:pStyle w:val="BodyText"/>
      </w:pPr>
      <w:r w:rsidRPr="00692614">
        <w:t xml:space="preserve">The following table provides examples of suitable tasks for assessment. </w:t>
      </w:r>
    </w:p>
    <w:tbl>
      <w:tblPr>
        <w:tblStyle w:val="VCAATableClosed"/>
        <w:tblW w:w="8643" w:type="dxa"/>
        <w:tblLayout w:type="fixed"/>
        <w:tblLook w:val="0420" w:firstRow="1" w:lastRow="0" w:firstColumn="0" w:lastColumn="0" w:noHBand="0" w:noVBand="1"/>
      </w:tblPr>
      <w:tblGrid>
        <w:gridCol w:w="4248"/>
        <w:gridCol w:w="4395"/>
      </w:tblGrid>
      <w:tr w:rsidR="00B51628" w:rsidRPr="00692614" w14:paraId="5712A407" w14:textId="77777777" w:rsidTr="00B51628">
        <w:trPr>
          <w:cnfStyle w:val="100000000000" w:firstRow="1" w:lastRow="0" w:firstColumn="0" w:lastColumn="0" w:oddVBand="0" w:evenVBand="0" w:oddHBand="0" w:evenHBand="0" w:firstRowFirstColumn="0" w:firstRowLastColumn="0" w:lastRowFirstColumn="0" w:lastRowLastColumn="0"/>
        </w:trPr>
        <w:tc>
          <w:tcPr>
            <w:tcW w:w="4248" w:type="dxa"/>
          </w:tcPr>
          <w:p w14:paraId="497B98CF" w14:textId="77777777" w:rsidR="001E0F39" w:rsidRPr="00692614" w:rsidRDefault="001E0F39" w:rsidP="00C13F2F">
            <w:pPr>
              <w:pStyle w:val="VCAAtablecondensedheading"/>
              <w:rPr>
                <w:b/>
                <w:bCs w:val="0"/>
                <w:lang w:val="en-GB"/>
              </w:rPr>
            </w:pPr>
            <w:bookmarkStart w:id="184" w:name="_Hlk78975064"/>
            <w:r w:rsidRPr="00692614">
              <w:rPr>
                <w:b/>
                <w:lang w:val="en-GB"/>
              </w:rPr>
              <w:t xml:space="preserve">Learning goal </w:t>
            </w:r>
          </w:p>
        </w:tc>
        <w:tc>
          <w:tcPr>
            <w:tcW w:w="4395" w:type="dxa"/>
          </w:tcPr>
          <w:p w14:paraId="25A21BD6" w14:textId="77777777" w:rsidR="001E0F39" w:rsidRPr="00692614" w:rsidRDefault="001E0F39" w:rsidP="00C13F2F">
            <w:pPr>
              <w:pStyle w:val="VCAAtablecondensedheading"/>
              <w:rPr>
                <w:b/>
                <w:bCs w:val="0"/>
                <w:lang w:val="en-GB"/>
              </w:rPr>
            </w:pPr>
            <w:r w:rsidRPr="00692614">
              <w:rPr>
                <w:b/>
                <w:lang w:val="en-GB"/>
              </w:rPr>
              <w:t>Assessment tasks</w:t>
            </w:r>
          </w:p>
        </w:tc>
      </w:tr>
      <w:tr w:rsidR="00B51628" w:rsidRPr="004037CE" w14:paraId="5CAE33F9" w14:textId="77777777" w:rsidTr="00B51628">
        <w:trPr>
          <w:trHeight w:val="2099"/>
        </w:trPr>
        <w:tc>
          <w:tcPr>
            <w:tcW w:w="4248" w:type="dxa"/>
          </w:tcPr>
          <w:p w14:paraId="012B7EBB" w14:textId="12202BD8" w:rsidR="001E0F39" w:rsidRPr="004037CE" w:rsidRDefault="001E0F39" w:rsidP="00C13F2F">
            <w:pPr>
              <w:spacing w:before="80" w:after="80" w:line="280" w:lineRule="auto"/>
              <w:rPr>
                <w:b/>
                <w:sz w:val="20"/>
                <w:szCs w:val="20"/>
              </w:rPr>
            </w:pPr>
            <w:r w:rsidRPr="004037CE">
              <w:rPr>
                <w:b/>
                <w:bCs/>
                <w:sz w:val="20"/>
                <w:szCs w:val="20"/>
              </w:rPr>
              <w:t xml:space="preserve">Module 1 </w:t>
            </w:r>
            <w:r w:rsidR="007F0535">
              <w:rPr>
                <w:b/>
                <w:bCs/>
                <w:sz w:val="20"/>
                <w:szCs w:val="20"/>
              </w:rPr>
              <w:t xml:space="preserve">Learning </w:t>
            </w:r>
            <w:r w:rsidRPr="004037CE">
              <w:rPr>
                <w:b/>
                <w:bCs/>
                <w:sz w:val="20"/>
                <w:szCs w:val="20"/>
              </w:rPr>
              <w:t>Goal 2.1</w:t>
            </w:r>
          </w:p>
          <w:p w14:paraId="7CA98BC5" w14:textId="77777777" w:rsidR="001E0F39" w:rsidRPr="004037CE" w:rsidRDefault="001E0F39" w:rsidP="0069546D">
            <w:pPr>
              <w:pStyle w:val="Tablecondensed"/>
            </w:pPr>
            <w:r w:rsidRPr="004037CE">
              <w:rPr>
                <w:lang w:val="en-GB"/>
              </w:rPr>
              <w:t>On completion of this module the student should be able to:</w:t>
            </w:r>
          </w:p>
          <w:p w14:paraId="0F63FB7B" w14:textId="77777777" w:rsidR="001E0F39" w:rsidRPr="004037CE" w:rsidRDefault="001E0F39" w:rsidP="0069546D">
            <w:pPr>
              <w:pStyle w:val="Tablebulletnarrow"/>
            </w:pPr>
            <w:r w:rsidRPr="004037CE">
              <w:t>explore and experiment with materials, tools and processes to select an outcome</w:t>
            </w:r>
          </w:p>
          <w:p w14:paraId="09B366E4" w14:textId="77777777" w:rsidR="001E0F39" w:rsidRPr="004037CE" w:rsidRDefault="001E0F39" w:rsidP="0069546D">
            <w:pPr>
              <w:pStyle w:val="Tablebulletnarrow"/>
            </w:pPr>
            <w:r w:rsidRPr="004037CE">
              <w:t>identify an audience and purpose for the outcome</w:t>
            </w:r>
          </w:p>
          <w:p w14:paraId="1CE57F5C" w14:textId="6C174F84" w:rsidR="001E0F39" w:rsidRPr="004037CE" w:rsidRDefault="001E0F39" w:rsidP="00AE6D7C">
            <w:pPr>
              <w:pStyle w:val="Tablebulletnarrow"/>
            </w:pPr>
            <w:r w:rsidRPr="004037CE">
              <w:t>develop and document proposal requirements for an outcome, including an action plan and timeline.</w:t>
            </w:r>
          </w:p>
        </w:tc>
        <w:tc>
          <w:tcPr>
            <w:tcW w:w="4395" w:type="dxa"/>
            <w:vMerge w:val="restart"/>
          </w:tcPr>
          <w:p w14:paraId="2B53B434" w14:textId="77777777" w:rsidR="001E0F39" w:rsidRPr="004037CE" w:rsidRDefault="001E0F39" w:rsidP="0069546D">
            <w:pPr>
              <w:pStyle w:val="Tablecondensed"/>
            </w:pPr>
            <w:r w:rsidRPr="004037CE">
              <w:rPr>
                <w:lang w:val="en-GB"/>
              </w:rPr>
              <w:t>Assessment could consist of, but is not limited to, a combination of the following activities where students should apply and demonstrate learning:</w:t>
            </w:r>
          </w:p>
          <w:p w14:paraId="4535092E" w14:textId="77777777" w:rsidR="001E0F39" w:rsidRPr="004037CE" w:rsidRDefault="001E0F39" w:rsidP="0069546D">
            <w:pPr>
              <w:pStyle w:val="Tablebulletnarrow"/>
            </w:pPr>
            <w:r w:rsidRPr="004037CE">
              <w:rPr>
                <w:rFonts w:eastAsiaTheme="minorHAnsi"/>
              </w:rPr>
              <w:t>a proposal</w:t>
            </w:r>
          </w:p>
          <w:p w14:paraId="1EADFED5" w14:textId="77777777" w:rsidR="001E0F39" w:rsidRPr="004037CE" w:rsidRDefault="001E0F39" w:rsidP="0069546D">
            <w:pPr>
              <w:pStyle w:val="Tablebulletnarrow"/>
              <w:rPr>
                <w:rFonts w:eastAsiaTheme="minorHAnsi"/>
              </w:rPr>
            </w:pPr>
            <w:r w:rsidRPr="004037CE">
              <w:rPr>
                <w:rFonts w:eastAsiaTheme="minorHAnsi"/>
              </w:rPr>
              <w:t>a portfolio</w:t>
            </w:r>
          </w:p>
          <w:p w14:paraId="1415F20C" w14:textId="77777777" w:rsidR="001E0F39" w:rsidRPr="004037CE" w:rsidRDefault="001E0F39" w:rsidP="0069546D">
            <w:pPr>
              <w:pStyle w:val="Tablebulletnarrow"/>
              <w:rPr>
                <w:rFonts w:eastAsiaTheme="minorHAnsi"/>
              </w:rPr>
            </w:pPr>
            <w:r w:rsidRPr="004037CE">
              <w:rPr>
                <w:rFonts w:eastAsiaTheme="minorHAnsi"/>
              </w:rPr>
              <w:t>a reflective journal</w:t>
            </w:r>
          </w:p>
          <w:p w14:paraId="28F36079" w14:textId="77777777" w:rsidR="001E0F39" w:rsidRPr="004037CE" w:rsidRDefault="001E0F39" w:rsidP="0069546D">
            <w:pPr>
              <w:pStyle w:val="Tablebulletnarrow"/>
              <w:rPr>
                <w:rFonts w:eastAsiaTheme="minorHAnsi"/>
              </w:rPr>
            </w:pPr>
            <w:r w:rsidRPr="004037CE">
              <w:rPr>
                <w:rFonts w:eastAsiaTheme="minorHAnsi"/>
              </w:rPr>
              <w:t>a prototype</w:t>
            </w:r>
          </w:p>
          <w:p w14:paraId="1BC8B895" w14:textId="77777777" w:rsidR="001E0F39" w:rsidRPr="004037CE" w:rsidRDefault="001E0F39" w:rsidP="0069546D">
            <w:pPr>
              <w:pStyle w:val="Tablebulletnarrow"/>
              <w:rPr>
                <w:rFonts w:eastAsiaTheme="minorEastAsia"/>
              </w:rPr>
            </w:pPr>
            <w:r w:rsidRPr="004037CE">
              <w:rPr>
                <w:rFonts w:eastAsiaTheme="minorEastAsia"/>
              </w:rPr>
              <w:t>an outcome</w:t>
            </w:r>
          </w:p>
          <w:p w14:paraId="7E5DEF90" w14:textId="77777777" w:rsidR="001E0F39" w:rsidRPr="004037CE" w:rsidRDefault="001E0F39" w:rsidP="0069546D">
            <w:pPr>
              <w:pStyle w:val="Tablebulletnarrow"/>
              <w:rPr>
                <w:rFonts w:eastAsiaTheme="minorHAnsi"/>
              </w:rPr>
            </w:pPr>
            <w:r w:rsidRPr="004037CE">
              <w:rPr>
                <w:rFonts w:eastAsiaTheme="minorHAnsi"/>
              </w:rPr>
              <w:t>a digital, oral/audio, visual or pictorial presentation</w:t>
            </w:r>
          </w:p>
          <w:p w14:paraId="74BC536E" w14:textId="77777777" w:rsidR="001E0F39" w:rsidRPr="004037CE" w:rsidRDefault="001E0F39" w:rsidP="0069546D">
            <w:pPr>
              <w:pStyle w:val="Tablebulletnarrow"/>
              <w:rPr>
                <w:rFonts w:eastAsiaTheme="minorHAnsi"/>
              </w:rPr>
            </w:pPr>
            <w:r w:rsidRPr="004037CE">
              <w:rPr>
                <w:rFonts w:eastAsiaTheme="minorHAnsi"/>
              </w:rPr>
              <w:t>an observation checklist</w:t>
            </w:r>
          </w:p>
          <w:p w14:paraId="77D9A75B" w14:textId="77777777" w:rsidR="001E0F39" w:rsidRPr="004037CE" w:rsidRDefault="001E0F39" w:rsidP="0069546D">
            <w:pPr>
              <w:pStyle w:val="Tablebulletnarrow"/>
              <w:rPr>
                <w:rFonts w:eastAsiaTheme="minorHAnsi"/>
              </w:rPr>
            </w:pPr>
            <w:r w:rsidRPr="004037CE">
              <w:rPr>
                <w:rFonts w:eastAsiaTheme="minorHAnsi"/>
              </w:rPr>
              <w:t>peer observation</w:t>
            </w:r>
          </w:p>
          <w:p w14:paraId="73F64CC2" w14:textId="77777777" w:rsidR="001E0F39" w:rsidRPr="004037CE" w:rsidRDefault="001E0F39" w:rsidP="0069546D">
            <w:pPr>
              <w:pStyle w:val="Tablebulletnarrow"/>
              <w:rPr>
                <w:rFonts w:eastAsiaTheme="minorHAnsi"/>
              </w:rPr>
            </w:pPr>
            <w:r w:rsidRPr="004037CE">
              <w:rPr>
                <w:rFonts w:eastAsiaTheme="minorHAnsi"/>
              </w:rPr>
              <w:t>an exhibition or performance</w:t>
            </w:r>
          </w:p>
          <w:p w14:paraId="4AEBB4AC" w14:textId="77777777" w:rsidR="001E0F39" w:rsidRPr="004037CE" w:rsidRDefault="001E0F39" w:rsidP="0069546D">
            <w:pPr>
              <w:pStyle w:val="Tablebulletnarrow"/>
              <w:rPr>
                <w:rFonts w:eastAsiaTheme="minorHAnsi"/>
              </w:rPr>
            </w:pPr>
            <w:r w:rsidRPr="004037CE">
              <w:rPr>
                <w:rFonts w:eastAsiaTheme="minorHAnsi"/>
              </w:rPr>
              <w:t>a peer survey</w:t>
            </w:r>
          </w:p>
          <w:p w14:paraId="4F7F109C" w14:textId="77777777" w:rsidR="001E0F39" w:rsidRPr="004037CE" w:rsidRDefault="001E0F39" w:rsidP="0069546D">
            <w:pPr>
              <w:pStyle w:val="Tablebulletnarrow"/>
              <w:rPr>
                <w:rFonts w:eastAsiaTheme="minorHAnsi"/>
              </w:rPr>
            </w:pPr>
            <w:r w:rsidRPr="004037CE">
              <w:rPr>
                <w:rFonts w:eastAsiaTheme="minorHAnsi"/>
              </w:rPr>
              <w:t>an interview</w:t>
            </w:r>
          </w:p>
          <w:p w14:paraId="58AD209D" w14:textId="77777777" w:rsidR="001E0F39" w:rsidRPr="004037CE" w:rsidRDefault="001E0F39" w:rsidP="0069546D">
            <w:pPr>
              <w:pStyle w:val="Tablebulletnarrow"/>
              <w:rPr>
                <w:rFonts w:eastAsiaTheme="minorHAnsi"/>
              </w:rPr>
            </w:pPr>
            <w:r w:rsidRPr="004037CE">
              <w:rPr>
                <w:rFonts w:eastAsiaTheme="minorHAnsi"/>
              </w:rPr>
              <w:t>an action plan</w:t>
            </w:r>
          </w:p>
          <w:p w14:paraId="04C90F1D" w14:textId="77777777" w:rsidR="001E0F39" w:rsidRPr="004037CE" w:rsidRDefault="001E0F39" w:rsidP="0069546D">
            <w:pPr>
              <w:pStyle w:val="Tablebulletnarrow"/>
              <w:rPr>
                <w:rFonts w:eastAsiaTheme="minorHAnsi"/>
              </w:rPr>
            </w:pPr>
            <w:r w:rsidRPr="004037CE">
              <w:rPr>
                <w:rFonts w:eastAsiaTheme="minorHAnsi"/>
              </w:rPr>
              <w:t>a personal or group reflection</w:t>
            </w:r>
          </w:p>
          <w:p w14:paraId="30558A7A" w14:textId="77777777" w:rsidR="001E0F39" w:rsidRPr="004037CE" w:rsidRDefault="001E0F39" w:rsidP="0069546D">
            <w:pPr>
              <w:pStyle w:val="Tablebulletnarrow"/>
            </w:pPr>
            <w:r w:rsidRPr="004037CE">
              <w:t>a record of participation in the production of an</w:t>
            </w:r>
            <w:r w:rsidRPr="004037CE" w:rsidDel="00856CEC">
              <w:t xml:space="preserve"> </w:t>
            </w:r>
            <w:r w:rsidRPr="004037CE">
              <w:t>outcome.</w:t>
            </w:r>
          </w:p>
        </w:tc>
      </w:tr>
      <w:tr w:rsidR="00B51628" w:rsidRPr="004037CE" w14:paraId="5C0555E1" w14:textId="77777777" w:rsidTr="0069546D">
        <w:trPr>
          <w:trHeight w:val="3046"/>
        </w:trPr>
        <w:tc>
          <w:tcPr>
            <w:tcW w:w="4248" w:type="dxa"/>
          </w:tcPr>
          <w:p w14:paraId="220CC681" w14:textId="1A2F47AE" w:rsidR="001E0F39" w:rsidRPr="004037CE" w:rsidRDefault="001E0F39" w:rsidP="00C13F2F">
            <w:pPr>
              <w:spacing w:before="80" w:after="80" w:line="280" w:lineRule="auto"/>
              <w:rPr>
                <w:b/>
                <w:sz w:val="20"/>
                <w:szCs w:val="20"/>
              </w:rPr>
            </w:pPr>
            <w:r w:rsidRPr="004037CE">
              <w:rPr>
                <w:b/>
                <w:bCs/>
                <w:sz w:val="20"/>
                <w:szCs w:val="20"/>
              </w:rPr>
              <w:t xml:space="preserve">Module 2 </w:t>
            </w:r>
            <w:r w:rsidR="007F0535">
              <w:rPr>
                <w:b/>
                <w:bCs/>
                <w:sz w:val="20"/>
                <w:szCs w:val="20"/>
              </w:rPr>
              <w:t xml:space="preserve">Learning </w:t>
            </w:r>
            <w:r w:rsidRPr="004037CE">
              <w:rPr>
                <w:b/>
                <w:bCs/>
                <w:sz w:val="20"/>
                <w:szCs w:val="20"/>
              </w:rPr>
              <w:t>Goal 2.2</w:t>
            </w:r>
          </w:p>
          <w:p w14:paraId="5F27FDAE" w14:textId="77777777" w:rsidR="001E0F39" w:rsidRPr="004037CE" w:rsidRDefault="001E0F39" w:rsidP="0069546D">
            <w:pPr>
              <w:pStyle w:val="Tablecondensed"/>
            </w:pPr>
            <w:r w:rsidRPr="004037CE">
              <w:rPr>
                <w:lang w:val="en-GB"/>
              </w:rPr>
              <w:t>On completion of this module the student should be able to:</w:t>
            </w:r>
          </w:p>
          <w:p w14:paraId="1C3BEC9B" w14:textId="77777777" w:rsidR="001E0F39" w:rsidRPr="00B51628" w:rsidRDefault="001E0F39" w:rsidP="0069546D">
            <w:pPr>
              <w:pStyle w:val="Tablebulletnarrow"/>
              <w:rPr>
                <w:rFonts w:eastAsiaTheme="minorHAnsi"/>
              </w:rPr>
            </w:pPr>
            <w:bookmarkStart w:id="185" w:name="_Toc184810093"/>
            <w:r w:rsidRPr="00B51628">
              <w:rPr>
                <w:rFonts w:eastAsiaTheme="minorHAnsi"/>
              </w:rPr>
              <w:t>produce the outcome documented in the proposal</w:t>
            </w:r>
            <w:bookmarkEnd w:id="185"/>
          </w:p>
          <w:p w14:paraId="41F0BB78" w14:textId="77777777" w:rsidR="001E0F39" w:rsidRPr="00B51628" w:rsidRDefault="001E0F39" w:rsidP="0069546D">
            <w:pPr>
              <w:pStyle w:val="Tablebulletnarrow"/>
              <w:rPr>
                <w:rFonts w:eastAsiaTheme="minorHAnsi"/>
              </w:rPr>
            </w:pPr>
            <w:bookmarkStart w:id="186" w:name="_Toc184810094"/>
            <w:r w:rsidRPr="00B51628">
              <w:rPr>
                <w:rFonts w:eastAsiaTheme="minorHAnsi"/>
              </w:rPr>
              <w:t>present the outcome for constructive feedback</w:t>
            </w:r>
            <w:bookmarkEnd w:id="186"/>
          </w:p>
          <w:p w14:paraId="0C03DEE4" w14:textId="1DAB2BE9" w:rsidR="001E0F39" w:rsidRPr="00B51628" w:rsidRDefault="001E0F39" w:rsidP="0069546D">
            <w:pPr>
              <w:pStyle w:val="Tablebulletnarrow"/>
              <w:rPr>
                <w:rFonts w:eastAsiaTheme="minorHAnsi"/>
              </w:rPr>
            </w:pPr>
            <w:bookmarkStart w:id="187" w:name="_Toc184810095"/>
            <w:r w:rsidRPr="00B51628">
              <w:rPr>
                <w:rFonts w:eastAsiaTheme="minorHAnsi"/>
              </w:rPr>
              <w:t>reflect on feedback to identify areas of success and improvement.</w:t>
            </w:r>
            <w:bookmarkEnd w:id="187"/>
          </w:p>
        </w:tc>
        <w:tc>
          <w:tcPr>
            <w:tcW w:w="4395" w:type="dxa"/>
            <w:vMerge/>
          </w:tcPr>
          <w:p w14:paraId="0B8A8462" w14:textId="77777777" w:rsidR="001E0F39" w:rsidRPr="004037CE" w:rsidRDefault="001E0F39" w:rsidP="00C13F2F">
            <w:pPr>
              <w:spacing w:before="80" w:after="80" w:line="280" w:lineRule="auto"/>
              <w:rPr>
                <w:sz w:val="20"/>
                <w:szCs w:val="20"/>
              </w:rPr>
            </w:pPr>
          </w:p>
        </w:tc>
      </w:tr>
    </w:tbl>
    <w:bookmarkEnd w:id="184"/>
    <w:p w14:paraId="540170F7" w14:textId="2A8FD345" w:rsidR="00263A66" w:rsidRPr="00E07721" w:rsidRDefault="001E0F39" w:rsidP="00AE6D7C">
      <w:pPr>
        <w:pStyle w:val="BodyText"/>
      </w:pPr>
      <w:r w:rsidRPr="006D01EF">
        <w:rPr>
          <w:lang w:val="en-GB"/>
        </w:rPr>
        <w:t>Where teachers allow students to choose between tasks, they must ensure that the tasks they set are of comparable scope and demand.</w:t>
      </w:r>
    </w:p>
    <w:sectPr w:rsidR="00263A66" w:rsidRPr="00E07721" w:rsidSect="002A57BB">
      <w:headerReference w:type="default" r:id="rId42"/>
      <w:footerReference w:type="default" r:id="rId43"/>
      <w:headerReference w:type="first" r:id="rId44"/>
      <w:footerReference w:type="first" r:id="rId45"/>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m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B45FAF">
          <w:pPr>
            <w:tabs>
              <w:tab w:val="right" w:pos="9639"/>
            </w:tabs>
            <w:jc w:val="center"/>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257"/>
      <w:gridCol w:w="3261"/>
    </w:tblGrid>
    <w:tr w:rsidR="009C571B" w:rsidRPr="00D0381D" w14:paraId="789B2C28" w14:textId="77777777" w:rsidTr="000637F3">
      <w:tc>
        <w:tcPr>
          <w:tcW w:w="3285" w:type="dxa"/>
          <w:tcMar>
            <w:left w:w="0" w:type="dxa"/>
            <w:right w:w="0" w:type="dxa"/>
          </w:tcMar>
        </w:tcPr>
        <w:p w14:paraId="3A55D393" w14:textId="77777777" w:rsidR="009C571B" w:rsidRPr="00D0381D" w:rsidRDefault="009C571B" w:rsidP="009C571B">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A280FA" w14:textId="77777777" w:rsidR="009C571B" w:rsidRPr="00D0381D" w:rsidRDefault="009C571B" w:rsidP="009C571B">
          <w:pPr>
            <w:tabs>
              <w:tab w:val="right" w:pos="9639"/>
            </w:tabs>
            <w:rPr>
              <w:color w:val="999999" w:themeColor="accent2"/>
              <w:sz w:val="18"/>
              <w:szCs w:val="18"/>
            </w:rPr>
          </w:pPr>
        </w:p>
      </w:tc>
      <w:tc>
        <w:tcPr>
          <w:tcW w:w="3285" w:type="dxa"/>
          <w:tcMar>
            <w:left w:w="0" w:type="dxa"/>
            <w:right w:w="0" w:type="dxa"/>
          </w:tcMar>
        </w:tcPr>
        <w:p w14:paraId="3A3AB0BE" w14:textId="77777777" w:rsidR="009C571B" w:rsidRPr="009B3B87" w:rsidRDefault="009C571B" w:rsidP="009C571B">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w:t>
          </w:r>
          <w:r w:rsidRPr="009B3B87">
            <w:rPr>
              <w:sz w:val="18"/>
              <w:szCs w:val="18"/>
            </w:rPr>
            <w:fldChar w:fldCharType="end"/>
          </w:r>
        </w:p>
      </w:tc>
    </w:tr>
  </w:tbl>
  <w:p w14:paraId="4A7C75E9" w14:textId="005FBBEA" w:rsidR="00E07721" w:rsidRPr="009C571B" w:rsidRDefault="009C571B" w:rsidP="009C571B">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3872" behindDoc="1" locked="1" layoutInCell="1" allowOverlap="1" wp14:anchorId="56A4E099" wp14:editId="0E49246D">
          <wp:simplePos x="0" y="0"/>
          <wp:positionH relativeFrom="column">
            <wp:posOffset>-1303020</wp:posOffset>
          </wp:positionH>
          <wp:positionV relativeFrom="page">
            <wp:posOffset>10073005</wp:posOffset>
          </wp:positionV>
          <wp:extent cx="8797290" cy="624205"/>
          <wp:effectExtent l="0" t="0" r="3810" b="0"/>
          <wp:wrapNone/>
          <wp:docPr id="1842357359" name="Picture 18423573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8314"/>
    </w:tblGrid>
    <w:tr w:rsidR="00E07721" w:rsidRPr="00D0381D" w14:paraId="1CF3E097" w14:textId="77777777" w:rsidTr="009059A4">
      <w:tc>
        <w:tcPr>
          <w:tcW w:w="3285" w:type="dxa"/>
          <w:tcMar>
            <w:left w:w="0" w:type="dxa"/>
            <w:right w:w="0" w:type="dxa"/>
          </w:tcMar>
        </w:tcPr>
        <w:p w14:paraId="48AFC129" w14:textId="77777777" w:rsidR="00E07721" w:rsidRPr="00D0381D" w:rsidRDefault="00E07721" w:rsidP="00E07721">
          <w:pPr>
            <w:tabs>
              <w:tab w:val="right" w:pos="9639"/>
            </w:tabs>
            <w:rPr>
              <w:color w:val="999999" w:themeColor="accent2"/>
              <w:sz w:val="18"/>
              <w:szCs w:val="18"/>
            </w:rPr>
          </w:pPr>
          <w:r w:rsidRPr="00A66335">
            <w:rPr>
              <w:color w:val="FFFFFF" w:themeColor="background1"/>
              <w:sz w:val="18"/>
              <w:szCs w:val="18"/>
            </w:rPr>
            <w:t xml:space="preserve">© </w:t>
          </w:r>
          <w:hyperlink r:id="rId1" w:history="1">
            <w:r w:rsidRPr="00A66335">
              <w:rPr>
                <w:rStyle w:val="Hyperlink"/>
                <w:color w:val="FFFFFF" w:themeColor="background1"/>
                <w:sz w:val="18"/>
                <w:szCs w:val="18"/>
              </w:rPr>
              <w:t>VCAA</w:t>
            </w:r>
          </w:hyperlink>
        </w:p>
      </w:tc>
      <w:tc>
        <w:tcPr>
          <w:tcW w:w="3285" w:type="dxa"/>
          <w:tcMar>
            <w:left w:w="0" w:type="dxa"/>
            <w:right w:w="0" w:type="dxa"/>
          </w:tcMar>
        </w:tcPr>
        <w:p w14:paraId="19922E2B" w14:textId="77777777" w:rsidR="00E07721" w:rsidRPr="00D0381D" w:rsidRDefault="00E07721" w:rsidP="00E07721">
          <w:pPr>
            <w:tabs>
              <w:tab w:val="right" w:pos="9639"/>
            </w:tabs>
            <w:rPr>
              <w:color w:val="999999" w:themeColor="accent2"/>
              <w:sz w:val="18"/>
              <w:szCs w:val="18"/>
            </w:rPr>
          </w:pPr>
        </w:p>
      </w:tc>
      <w:tc>
        <w:tcPr>
          <w:tcW w:w="8314" w:type="dxa"/>
          <w:tcMar>
            <w:left w:w="0" w:type="dxa"/>
            <w:right w:w="0" w:type="dxa"/>
          </w:tcMar>
        </w:tcPr>
        <w:p w14:paraId="1801ED28" w14:textId="77777777" w:rsidR="00E07721" w:rsidRPr="007803BB" w:rsidRDefault="00E07721" w:rsidP="00E07721">
          <w:pPr>
            <w:tabs>
              <w:tab w:val="right" w:pos="9639"/>
            </w:tabs>
            <w:ind w:right="1206"/>
            <w:jc w:val="right"/>
            <w:rPr>
              <w:sz w:val="18"/>
              <w:szCs w:val="18"/>
            </w:rPr>
          </w:pPr>
          <w:r w:rsidRPr="007803BB">
            <w:rPr>
              <w:sz w:val="18"/>
              <w:szCs w:val="18"/>
            </w:rPr>
            <w:t xml:space="preserve">Page </w:t>
          </w:r>
          <w:r w:rsidRPr="007803BB">
            <w:rPr>
              <w:sz w:val="18"/>
              <w:szCs w:val="18"/>
            </w:rPr>
            <w:fldChar w:fldCharType="begin"/>
          </w:r>
          <w:r w:rsidRPr="007803BB">
            <w:rPr>
              <w:sz w:val="18"/>
              <w:szCs w:val="18"/>
            </w:rPr>
            <w:instrText xml:space="preserve"> PAGE   \* MERGEFORMAT </w:instrText>
          </w:r>
          <w:r w:rsidRPr="007803BB">
            <w:rPr>
              <w:sz w:val="18"/>
              <w:szCs w:val="18"/>
            </w:rPr>
            <w:fldChar w:fldCharType="separate"/>
          </w:r>
          <w:r>
            <w:rPr>
              <w:sz w:val="18"/>
              <w:szCs w:val="18"/>
            </w:rPr>
            <w:t>1</w:t>
          </w:r>
          <w:r w:rsidRPr="007803BB">
            <w:rPr>
              <w:sz w:val="18"/>
              <w:szCs w:val="18"/>
            </w:rPr>
            <w:fldChar w:fldCharType="end"/>
          </w:r>
        </w:p>
      </w:tc>
    </w:tr>
  </w:tbl>
  <w:p w14:paraId="52FBB827" w14:textId="77777777" w:rsidR="00E07721" w:rsidRPr="00534253" w:rsidRDefault="00E07721" w:rsidP="00E07721">
    <w:pPr>
      <w:pStyle w:val="Captionsandfootnotes"/>
      <w:spacing w:before="0" w:after="0" w:line="20" w:lineRule="exact"/>
      <w:ind w:left="851"/>
      <w:rPr>
        <w:sz w:val="16"/>
        <w:szCs w:val="16"/>
      </w:rPr>
    </w:pPr>
    <w:r>
      <w:rPr>
        <w:noProof/>
        <w:color w:val="999999" w:themeColor="accent2"/>
      </w:rPr>
      <w:drawing>
        <wp:anchor distT="0" distB="0" distL="114300" distR="114300" simplePos="0" relativeHeight="251659776" behindDoc="1" locked="0" layoutInCell="1" allowOverlap="1" wp14:anchorId="1DD48BF5" wp14:editId="7E09FD08">
          <wp:simplePos x="0" y="0"/>
          <wp:positionH relativeFrom="column">
            <wp:posOffset>-964321</wp:posOffset>
          </wp:positionH>
          <wp:positionV relativeFrom="page">
            <wp:posOffset>6998677</wp:posOffset>
          </wp:positionV>
          <wp:extent cx="10773865" cy="553451"/>
          <wp:effectExtent l="0" t="0" r="0" b="5715"/>
          <wp:wrapNone/>
          <wp:docPr id="892430571" name="Picture 892430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stretch>
                    <a:fillRect/>
                  </a:stretch>
                </pic:blipFill>
                <pic:spPr>
                  <a:xfrm>
                    <a:off x="0" y="0"/>
                    <a:ext cx="10773865" cy="553451"/>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val="en-AU" w:eastAsia="en-AU"/>
      </w:rPr>
      <w:drawing>
        <wp:anchor distT="0" distB="0" distL="114300" distR="114300" simplePos="0" relativeHeight="251658752" behindDoc="1" locked="1" layoutInCell="1" allowOverlap="1" wp14:anchorId="603D239A" wp14:editId="248BA2FD">
          <wp:simplePos x="0" y="0"/>
          <wp:positionH relativeFrom="column">
            <wp:posOffset>-1304290</wp:posOffset>
          </wp:positionH>
          <wp:positionV relativeFrom="page">
            <wp:posOffset>10071100</wp:posOffset>
          </wp:positionV>
          <wp:extent cx="8797290" cy="626110"/>
          <wp:effectExtent l="0" t="0" r="3810" b="0"/>
          <wp:wrapNone/>
          <wp:docPr id="683216713" name="Picture 6832167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3"/>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p w14:paraId="4604FDA1" w14:textId="77777777" w:rsidR="00E07721" w:rsidRPr="00E07721" w:rsidRDefault="00E07721" w:rsidP="00E077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62CF" w14:textId="77777777" w:rsidR="00E07721" w:rsidRDefault="00E077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9C571B" w:rsidRPr="00D0381D" w14:paraId="514E46ED" w14:textId="77777777" w:rsidTr="000637F3">
      <w:tc>
        <w:tcPr>
          <w:tcW w:w="3285" w:type="dxa"/>
          <w:tcMar>
            <w:left w:w="0" w:type="dxa"/>
            <w:right w:w="0" w:type="dxa"/>
          </w:tcMar>
        </w:tcPr>
        <w:p w14:paraId="749EE436" w14:textId="77777777" w:rsidR="009C571B" w:rsidRPr="00D0381D" w:rsidRDefault="009C571B" w:rsidP="009C571B">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EA5E4DB" w14:textId="77777777" w:rsidR="009C571B" w:rsidRPr="00D0381D" w:rsidRDefault="009C571B" w:rsidP="009C571B">
          <w:pPr>
            <w:tabs>
              <w:tab w:val="right" w:pos="9639"/>
            </w:tabs>
            <w:rPr>
              <w:color w:val="999999" w:themeColor="accent2"/>
              <w:sz w:val="18"/>
              <w:szCs w:val="18"/>
            </w:rPr>
          </w:pPr>
        </w:p>
      </w:tc>
      <w:tc>
        <w:tcPr>
          <w:tcW w:w="3285" w:type="dxa"/>
          <w:tcMar>
            <w:left w:w="0" w:type="dxa"/>
            <w:right w:w="0" w:type="dxa"/>
          </w:tcMar>
        </w:tcPr>
        <w:p w14:paraId="0D4954FE" w14:textId="77777777" w:rsidR="009C571B" w:rsidRPr="009B3B87" w:rsidRDefault="009C571B" w:rsidP="009C571B">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w:t>
          </w:r>
          <w:r w:rsidRPr="009B3B87">
            <w:rPr>
              <w:sz w:val="18"/>
              <w:szCs w:val="18"/>
            </w:rPr>
            <w:fldChar w:fldCharType="end"/>
          </w:r>
        </w:p>
      </w:tc>
    </w:tr>
  </w:tbl>
  <w:p w14:paraId="756A0E0F" w14:textId="131F1C45" w:rsidR="00350E9A" w:rsidRPr="009C571B" w:rsidRDefault="009C571B" w:rsidP="009C571B">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824" behindDoc="1" locked="1" layoutInCell="1" allowOverlap="1" wp14:anchorId="027D15D5" wp14:editId="13BB301F">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1F6B50F5" w14:textId="77777777" w:rsidTr="00707E68">
      <w:tc>
        <w:tcPr>
          <w:tcW w:w="3285" w:type="dxa"/>
          <w:vAlign w:val="center"/>
        </w:tcPr>
        <w:p w14:paraId="494A31B1" w14:textId="77777777" w:rsidR="00350E9A" w:rsidRDefault="00CD6975"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 w:id="1">
    <w:p w14:paraId="1D743B9C" w14:textId="77777777" w:rsidR="00E07721" w:rsidRPr="00B36B41" w:rsidRDefault="00E07721" w:rsidP="00E07721">
      <w:pPr>
        <w:pStyle w:val="FootnoteText"/>
        <w:rPr>
          <w:rFonts w:eastAsiaTheme="minorEastAsia"/>
          <w:color w:val="041E42"/>
          <w:sz w:val="16"/>
          <w:szCs w:val="16"/>
          <w:vertAlign w:val="superscript"/>
        </w:rPr>
      </w:pPr>
      <w:r w:rsidRPr="24B2D915">
        <w:rPr>
          <w:rStyle w:val="FootnoteReference"/>
          <w:rFonts w:eastAsiaTheme="minorEastAsia"/>
        </w:rPr>
        <w:footnoteRef/>
      </w:r>
      <w:r w:rsidRPr="00B36B41">
        <w:rPr>
          <w:color w:val="041E42"/>
          <w:sz w:val="16"/>
          <w:szCs w:val="16"/>
        </w:rPr>
        <w:t>McTighe, J</w:t>
      </w:r>
      <w:r>
        <w:rPr>
          <w:color w:val="041E42"/>
          <w:sz w:val="16"/>
          <w:szCs w:val="16"/>
        </w:rPr>
        <w:t>, Wiggins, G</w:t>
      </w:r>
      <w:r w:rsidRPr="00B36B41">
        <w:rPr>
          <w:color w:val="041E42"/>
          <w:sz w:val="16"/>
          <w:szCs w:val="16"/>
        </w:rPr>
        <w:t xml:space="preserve"> </w:t>
      </w:r>
      <w:r>
        <w:rPr>
          <w:color w:val="041E42"/>
          <w:sz w:val="16"/>
          <w:szCs w:val="16"/>
        </w:rPr>
        <w:t>2012,</w:t>
      </w:r>
      <w:r w:rsidRPr="00B36B41">
        <w:rPr>
          <w:color w:val="041E42"/>
          <w:sz w:val="16"/>
          <w:szCs w:val="16"/>
        </w:rPr>
        <w:t xml:space="preserve"> </w:t>
      </w:r>
      <w:r w:rsidRPr="00F239BD">
        <w:rPr>
          <w:i/>
          <w:color w:val="041E42"/>
          <w:sz w:val="16"/>
          <w:szCs w:val="16"/>
        </w:rPr>
        <w:t>Understanding by Design Framework</w:t>
      </w:r>
      <w:r>
        <w:rPr>
          <w:color w:val="041E42"/>
          <w:sz w:val="16"/>
          <w:szCs w:val="16"/>
        </w:rPr>
        <w:t>, see The</w:t>
      </w:r>
      <w:r w:rsidRPr="00B36B41">
        <w:rPr>
          <w:color w:val="041E42"/>
          <w:sz w:val="16"/>
          <w:szCs w:val="16"/>
        </w:rPr>
        <w:t xml:space="preserve"> Three Stages of Backward Design</w:t>
      </w:r>
      <w:r>
        <w:rPr>
          <w:color w:val="041E42"/>
          <w:sz w:val="16"/>
          <w:szCs w:val="16"/>
        </w:rPr>
        <w:t xml:space="preserve">, online PDF, viewed 17 November 2024, </w:t>
      </w:r>
      <w:r w:rsidRPr="001F3088">
        <w:rPr>
          <w:color w:val="041E42"/>
          <w:sz w:val="16"/>
          <w:szCs w:val="16"/>
        </w:rPr>
        <w:t>https://files.ascd.org/staticfiles/ascd/pdf/siteASCD/publications/UbD_WhitePaper0312.pdf</w:t>
      </w:r>
    </w:p>
    <w:p w14:paraId="0F1F9270" w14:textId="77777777" w:rsidR="00E07721" w:rsidRDefault="00E07721" w:rsidP="00E07721">
      <w:pPr>
        <w:pStyle w:val="FootnoteText"/>
      </w:pPr>
      <w:r w:rsidRPr="5504D089">
        <w:t xml:space="preserve"> </w:t>
      </w:r>
    </w:p>
  </w:footnote>
  <w:footnote w:id="2">
    <w:p w14:paraId="49418018" w14:textId="77777777" w:rsidR="00E07721" w:rsidRPr="005537BD" w:rsidRDefault="00E07721" w:rsidP="00E07721">
      <w:pPr>
        <w:pStyle w:val="FootnoteText"/>
        <w:rPr>
          <w:sz w:val="16"/>
          <w:szCs w:val="16"/>
        </w:rPr>
      </w:pPr>
      <w:r w:rsidRPr="005537BD">
        <w:rPr>
          <w:rStyle w:val="FootnoteReference"/>
        </w:rPr>
        <w:footnoteRef/>
      </w:r>
      <w:r w:rsidRPr="005537BD">
        <w:rPr>
          <w:sz w:val="16"/>
          <w:szCs w:val="16"/>
        </w:rPr>
        <w:t xml:space="preserve"> </w:t>
      </w:r>
      <w:r w:rsidRPr="005537BD">
        <w:rPr>
          <w:color w:val="000000" w:themeColor="text1"/>
          <w:sz w:val="16"/>
          <w:szCs w:val="16"/>
        </w:rPr>
        <w:t xml:space="preserve">Bloom, B 1984 </w:t>
      </w:r>
      <w:r w:rsidRPr="005537BD">
        <w:rPr>
          <w:i/>
          <w:iCs/>
          <w:color w:val="000000" w:themeColor="text1"/>
          <w:sz w:val="16"/>
          <w:szCs w:val="16"/>
        </w:rPr>
        <w:t>Taxonomy of Educational Objectives,</w:t>
      </w:r>
      <w:r w:rsidRPr="005537BD">
        <w:rPr>
          <w:color w:val="000000" w:themeColor="text1"/>
          <w:sz w:val="16"/>
          <w:szCs w:val="16"/>
        </w:rPr>
        <w:t xml:space="preserve"> Allyn and Bacon, Boston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622C632D" w:rsidR="00350E9A" w:rsidRPr="00A55336" w:rsidRDefault="00E07721" w:rsidP="00A11696">
        <w:pPr>
          <w:rPr>
            <w:sz w:val="20"/>
            <w:szCs w:val="20"/>
          </w:rPr>
        </w:pPr>
        <w:r w:rsidRPr="00A55336">
          <w:rPr>
            <w:sz w:val="20"/>
            <w:szCs w:val="20"/>
          </w:rPr>
          <w:t xml:space="preserve">VPC </w:t>
        </w:r>
        <w:r w:rsidR="00A55336" w:rsidRPr="00A55336">
          <w:rPr>
            <w:sz w:val="20"/>
            <w:szCs w:val="20"/>
          </w:rPr>
          <w:t xml:space="preserve">Art and Design </w:t>
        </w:r>
        <w:r w:rsidRPr="00A55336">
          <w:rPr>
            <w:sz w:val="20"/>
            <w:szCs w:val="20"/>
          </w:rPr>
          <w:t>from 2026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Title"/>
      <w:tag w:val=""/>
      <w:id w:val="1202064647"/>
      <w:placeholder>
        <w:docPart w:val="AE9E6C30E0DD4209A71FD9C10C14B22A"/>
      </w:placeholder>
      <w:dataBinding w:prefixMappings="xmlns:ns0='http://purl.org/dc/elements/1.1/' xmlns:ns1='http://schemas.openxmlformats.org/package/2006/metadata/core-properties' " w:xpath="/ns1:coreProperties[1]/ns0:title[1]" w:storeItemID="{6C3C8BC8-F283-45AE-878A-BAB7291924A1}"/>
      <w:text/>
    </w:sdtPr>
    <w:sdtContent>
      <w:p w14:paraId="0E24E8A3" w14:textId="77777777" w:rsidR="00CD6975" w:rsidRPr="00A55336" w:rsidRDefault="00CD6975" w:rsidP="00A11696">
        <w:pPr>
          <w:rPr>
            <w:sz w:val="20"/>
            <w:szCs w:val="20"/>
          </w:rPr>
        </w:pPr>
        <w:r w:rsidRPr="00A55336">
          <w:rPr>
            <w:sz w:val="20"/>
            <w:szCs w:val="20"/>
          </w:rPr>
          <w:t>VPC Art and Design from 2026</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702F727C" w:rsidR="00350E9A" w:rsidRPr="00322123" w:rsidRDefault="00CD6975" w:rsidP="00D86551">
    <w:pPr>
      <w:pStyle w:val="Header"/>
    </w:pPr>
    <w:sdt>
      <w:sdtPr>
        <w:alias w:val="Title"/>
        <w:tag w:val=""/>
        <w:id w:val="1684396694"/>
        <w:dataBinding w:prefixMappings="xmlns:ns0='http://purl.org/dc/elements/1.1/' xmlns:ns1='http://schemas.openxmlformats.org/package/2006/metadata/core-properties' " w:xpath="/ns1:coreProperties[1]/ns0:title[1]" w:storeItemID="{6C3C8BC8-F283-45AE-878A-BAB7291924A1}"/>
        <w:text/>
      </w:sdtPr>
      <w:sdtEndPr/>
      <w:sdtContent>
        <w:r w:rsidR="00A55336">
          <w:t>VPC Art and Design from 2026</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0F2C" w14:textId="1E18D881" w:rsidR="00350E9A" w:rsidRPr="00C73F9D" w:rsidRDefault="00350E9A" w:rsidP="00263A66">
    <w:r>
      <w:rPr>
        <w:rFonts w:ascii="Arial" w:hAnsi="Arial" w:cs="Arial"/>
        <w:b/>
        <w:noProof/>
        <w:color w:val="FFFFFF" w:themeColor="background1"/>
        <w:sz w:val="60"/>
        <w:szCs w:val="48"/>
        <w:lang w:val="en-AU" w:eastAsia="en-AU"/>
      </w:rPr>
      <w:fldChar w:fldCharType="begin"/>
    </w:r>
    <w:r>
      <w:instrText xml:space="preserve"> REF doc_title \h </w:instrText>
    </w:r>
    <w:r>
      <w:rPr>
        <w:rFonts w:ascii="Arial" w:hAnsi="Arial" w:cs="Arial"/>
        <w:b/>
        <w:noProof/>
        <w:color w:val="FFFFFF" w:themeColor="background1"/>
        <w:sz w:val="60"/>
        <w:szCs w:val="48"/>
        <w:lang w:val="en-AU" w:eastAsia="en-AU"/>
      </w:rPr>
    </w:r>
    <w:r>
      <w:rPr>
        <w:rFonts w:ascii="Arial" w:hAnsi="Arial" w:cs="Arial"/>
        <w:b/>
        <w:noProof/>
        <w:color w:val="FFFFFF" w:themeColor="background1"/>
        <w:sz w:val="60"/>
        <w:szCs w:val="48"/>
        <w:lang w:val="en-AU" w:eastAsia="en-AU"/>
      </w:rPr>
      <w:fldChar w:fldCharType="separate"/>
    </w:r>
    <w:r w:rsidR="000456D6">
      <w:rPr>
        <w:rFonts w:ascii="Arial" w:hAnsi="Arial" w:cs="Arial"/>
        <w:bCs/>
        <w:noProof/>
        <w:color w:val="FFFFFF" w:themeColor="background1"/>
        <w:sz w:val="60"/>
        <w:szCs w:val="48"/>
        <w:lang w:eastAsia="en-AU"/>
      </w:rPr>
      <w:t>Error! Reference source not found.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61721"/>
    <w:multiLevelType w:val="hybridMultilevel"/>
    <w:tmpl w:val="B6CE7890"/>
    <w:lvl w:ilvl="0" w:tplc="BF62B806">
      <w:start w:val="1"/>
      <w:numFmt w:val="bullet"/>
      <w:lvlText w:val=""/>
      <w:lvlJc w:val="left"/>
      <w:pPr>
        <w:ind w:left="360" w:hanging="360"/>
      </w:pPr>
      <w:rPr>
        <w:rFonts w:ascii="Symbol" w:hAnsi="Symbol" w:hint="default"/>
      </w:rPr>
    </w:lvl>
    <w:lvl w:ilvl="1" w:tplc="5EDCB488">
      <w:start w:val="1"/>
      <w:numFmt w:val="bullet"/>
      <w:lvlText w:val="o"/>
      <w:lvlJc w:val="left"/>
      <w:pPr>
        <w:ind w:left="1080" w:hanging="360"/>
      </w:pPr>
      <w:rPr>
        <w:rFonts w:ascii="Courier New" w:hAnsi="Courier New" w:hint="default"/>
      </w:rPr>
    </w:lvl>
    <w:lvl w:ilvl="2" w:tplc="38045054">
      <w:start w:val="1"/>
      <w:numFmt w:val="bullet"/>
      <w:lvlText w:val=""/>
      <w:lvlJc w:val="left"/>
      <w:pPr>
        <w:ind w:left="1800" w:hanging="360"/>
      </w:pPr>
      <w:rPr>
        <w:rFonts w:ascii="Wingdings" w:hAnsi="Wingdings" w:hint="default"/>
      </w:rPr>
    </w:lvl>
    <w:lvl w:ilvl="3" w:tplc="28546334">
      <w:start w:val="1"/>
      <w:numFmt w:val="bullet"/>
      <w:lvlText w:val=""/>
      <w:lvlJc w:val="left"/>
      <w:pPr>
        <w:ind w:left="2520" w:hanging="360"/>
      </w:pPr>
      <w:rPr>
        <w:rFonts w:ascii="Symbol" w:hAnsi="Symbol" w:hint="default"/>
      </w:rPr>
    </w:lvl>
    <w:lvl w:ilvl="4" w:tplc="215AC2E8">
      <w:start w:val="1"/>
      <w:numFmt w:val="bullet"/>
      <w:lvlText w:val="o"/>
      <w:lvlJc w:val="left"/>
      <w:pPr>
        <w:ind w:left="3240" w:hanging="360"/>
      </w:pPr>
      <w:rPr>
        <w:rFonts w:ascii="Courier New" w:hAnsi="Courier New" w:hint="default"/>
      </w:rPr>
    </w:lvl>
    <w:lvl w:ilvl="5" w:tplc="DEEA47C4">
      <w:start w:val="1"/>
      <w:numFmt w:val="bullet"/>
      <w:lvlText w:val=""/>
      <w:lvlJc w:val="left"/>
      <w:pPr>
        <w:ind w:left="3960" w:hanging="360"/>
      </w:pPr>
      <w:rPr>
        <w:rFonts w:ascii="Wingdings" w:hAnsi="Wingdings" w:hint="default"/>
      </w:rPr>
    </w:lvl>
    <w:lvl w:ilvl="6" w:tplc="C23637CC">
      <w:start w:val="1"/>
      <w:numFmt w:val="bullet"/>
      <w:lvlText w:val=""/>
      <w:lvlJc w:val="left"/>
      <w:pPr>
        <w:ind w:left="4680" w:hanging="360"/>
      </w:pPr>
      <w:rPr>
        <w:rFonts w:ascii="Symbol" w:hAnsi="Symbol" w:hint="default"/>
      </w:rPr>
    </w:lvl>
    <w:lvl w:ilvl="7" w:tplc="09A8D05A">
      <w:start w:val="1"/>
      <w:numFmt w:val="bullet"/>
      <w:lvlText w:val="o"/>
      <w:lvlJc w:val="left"/>
      <w:pPr>
        <w:ind w:left="5400" w:hanging="360"/>
      </w:pPr>
      <w:rPr>
        <w:rFonts w:ascii="Courier New" w:hAnsi="Courier New" w:hint="default"/>
      </w:rPr>
    </w:lvl>
    <w:lvl w:ilvl="8" w:tplc="9BA6DD78">
      <w:start w:val="1"/>
      <w:numFmt w:val="bullet"/>
      <w:lvlText w:val=""/>
      <w:lvlJc w:val="left"/>
      <w:pPr>
        <w:ind w:left="6120" w:hanging="360"/>
      </w:pPr>
      <w:rPr>
        <w:rFonts w:ascii="Wingdings" w:hAnsi="Wingdings" w:hint="default"/>
      </w:rPr>
    </w:lvl>
  </w:abstractNum>
  <w:abstractNum w:abstractNumId="11" w15:restartNumberingAfterBreak="0">
    <w:nsid w:val="0BFC1B71"/>
    <w:multiLevelType w:val="hybridMultilevel"/>
    <w:tmpl w:val="1474256E"/>
    <w:lvl w:ilvl="0" w:tplc="374CB4A0">
      <w:start w:val="1"/>
      <w:numFmt w:val="bullet"/>
      <w:lvlText w:val=""/>
      <w:lvlJc w:val="left"/>
      <w:pPr>
        <w:ind w:left="360" w:hanging="360"/>
      </w:pPr>
      <w:rPr>
        <w:rFonts w:ascii="Symbol" w:hAnsi="Symbol" w:hint="default"/>
      </w:rPr>
    </w:lvl>
    <w:lvl w:ilvl="1" w:tplc="01487258">
      <w:start w:val="1"/>
      <w:numFmt w:val="bullet"/>
      <w:lvlText w:val="o"/>
      <w:lvlJc w:val="left"/>
      <w:pPr>
        <w:ind w:left="1080" w:hanging="360"/>
      </w:pPr>
      <w:rPr>
        <w:rFonts w:ascii="Courier New" w:hAnsi="Courier New" w:hint="default"/>
      </w:rPr>
    </w:lvl>
    <w:lvl w:ilvl="2" w:tplc="373E94FC">
      <w:start w:val="1"/>
      <w:numFmt w:val="bullet"/>
      <w:lvlText w:val=""/>
      <w:lvlJc w:val="left"/>
      <w:pPr>
        <w:ind w:left="1800" w:hanging="360"/>
      </w:pPr>
      <w:rPr>
        <w:rFonts w:ascii="Wingdings" w:hAnsi="Wingdings" w:hint="default"/>
      </w:rPr>
    </w:lvl>
    <w:lvl w:ilvl="3" w:tplc="F4B8001A">
      <w:start w:val="1"/>
      <w:numFmt w:val="bullet"/>
      <w:lvlText w:val=""/>
      <w:lvlJc w:val="left"/>
      <w:pPr>
        <w:ind w:left="2520" w:hanging="360"/>
      </w:pPr>
      <w:rPr>
        <w:rFonts w:ascii="Symbol" w:hAnsi="Symbol" w:hint="default"/>
      </w:rPr>
    </w:lvl>
    <w:lvl w:ilvl="4" w:tplc="1C6E0DA4">
      <w:start w:val="1"/>
      <w:numFmt w:val="bullet"/>
      <w:lvlText w:val="o"/>
      <w:lvlJc w:val="left"/>
      <w:pPr>
        <w:ind w:left="3240" w:hanging="360"/>
      </w:pPr>
      <w:rPr>
        <w:rFonts w:ascii="Courier New" w:hAnsi="Courier New" w:hint="default"/>
      </w:rPr>
    </w:lvl>
    <w:lvl w:ilvl="5" w:tplc="A96C1F5A">
      <w:start w:val="1"/>
      <w:numFmt w:val="bullet"/>
      <w:lvlText w:val=""/>
      <w:lvlJc w:val="left"/>
      <w:pPr>
        <w:ind w:left="3960" w:hanging="360"/>
      </w:pPr>
      <w:rPr>
        <w:rFonts w:ascii="Wingdings" w:hAnsi="Wingdings" w:hint="default"/>
      </w:rPr>
    </w:lvl>
    <w:lvl w:ilvl="6" w:tplc="05C82194">
      <w:start w:val="1"/>
      <w:numFmt w:val="bullet"/>
      <w:lvlText w:val=""/>
      <w:lvlJc w:val="left"/>
      <w:pPr>
        <w:ind w:left="4680" w:hanging="360"/>
      </w:pPr>
      <w:rPr>
        <w:rFonts w:ascii="Symbol" w:hAnsi="Symbol" w:hint="default"/>
      </w:rPr>
    </w:lvl>
    <w:lvl w:ilvl="7" w:tplc="AAF04E40">
      <w:start w:val="1"/>
      <w:numFmt w:val="bullet"/>
      <w:lvlText w:val="o"/>
      <w:lvlJc w:val="left"/>
      <w:pPr>
        <w:ind w:left="5400" w:hanging="360"/>
      </w:pPr>
      <w:rPr>
        <w:rFonts w:ascii="Courier New" w:hAnsi="Courier New" w:hint="default"/>
      </w:rPr>
    </w:lvl>
    <w:lvl w:ilvl="8" w:tplc="55980568">
      <w:start w:val="1"/>
      <w:numFmt w:val="bullet"/>
      <w:lvlText w:val=""/>
      <w:lvlJc w:val="left"/>
      <w:pPr>
        <w:ind w:left="6120" w:hanging="360"/>
      </w:pPr>
      <w:rPr>
        <w:rFonts w:ascii="Wingdings" w:hAnsi="Wingdings" w:hint="default"/>
      </w:rPr>
    </w:lvl>
  </w:abstractNum>
  <w:abstractNum w:abstractNumId="12" w15:restartNumberingAfterBreak="0">
    <w:nsid w:val="0C498C63"/>
    <w:multiLevelType w:val="hybridMultilevel"/>
    <w:tmpl w:val="4F76D764"/>
    <w:lvl w:ilvl="0" w:tplc="9A344026">
      <w:start w:val="1"/>
      <w:numFmt w:val="bullet"/>
      <w:lvlText w:val=""/>
      <w:lvlJc w:val="left"/>
      <w:pPr>
        <w:ind w:left="360" w:hanging="360"/>
      </w:pPr>
      <w:rPr>
        <w:rFonts w:ascii="Symbol" w:hAnsi="Symbol" w:hint="default"/>
      </w:rPr>
    </w:lvl>
    <w:lvl w:ilvl="1" w:tplc="6CA8CFF6">
      <w:start w:val="1"/>
      <w:numFmt w:val="bullet"/>
      <w:lvlText w:val="o"/>
      <w:lvlJc w:val="left"/>
      <w:pPr>
        <w:ind w:left="1080" w:hanging="360"/>
      </w:pPr>
      <w:rPr>
        <w:rFonts w:ascii="Courier New" w:hAnsi="Courier New" w:hint="default"/>
      </w:rPr>
    </w:lvl>
    <w:lvl w:ilvl="2" w:tplc="8A068134">
      <w:start w:val="1"/>
      <w:numFmt w:val="bullet"/>
      <w:lvlText w:val=""/>
      <w:lvlJc w:val="left"/>
      <w:pPr>
        <w:ind w:left="1800" w:hanging="360"/>
      </w:pPr>
      <w:rPr>
        <w:rFonts w:ascii="Wingdings" w:hAnsi="Wingdings" w:hint="default"/>
      </w:rPr>
    </w:lvl>
    <w:lvl w:ilvl="3" w:tplc="41CA3E3A">
      <w:start w:val="1"/>
      <w:numFmt w:val="bullet"/>
      <w:lvlText w:val=""/>
      <w:lvlJc w:val="left"/>
      <w:pPr>
        <w:ind w:left="2520" w:hanging="360"/>
      </w:pPr>
      <w:rPr>
        <w:rFonts w:ascii="Symbol" w:hAnsi="Symbol" w:hint="default"/>
      </w:rPr>
    </w:lvl>
    <w:lvl w:ilvl="4" w:tplc="956A93AE">
      <w:start w:val="1"/>
      <w:numFmt w:val="bullet"/>
      <w:lvlText w:val="o"/>
      <w:lvlJc w:val="left"/>
      <w:pPr>
        <w:ind w:left="3240" w:hanging="360"/>
      </w:pPr>
      <w:rPr>
        <w:rFonts w:ascii="Courier New" w:hAnsi="Courier New" w:hint="default"/>
      </w:rPr>
    </w:lvl>
    <w:lvl w:ilvl="5" w:tplc="18A02302">
      <w:start w:val="1"/>
      <w:numFmt w:val="bullet"/>
      <w:lvlText w:val=""/>
      <w:lvlJc w:val="left"/>
      <w:pPr>
        <w:ind w:left="3960" w:hanging="360"/>
      </w:pPr>
      <w:rPr>
        <w:rFonts w:ascii="Wingdings" w:hAnsi="Wingdings" w:hint="default"/>
      </w:rPr>
    </w:lvl>
    <w:lvl w:ilvl="6" w:tplc="80DE3DF4">
      <w:start w:val="1"/>
      <w:numFmt w:val="bullet"/>
      <w:lvlText w:val=""/>
      <w:lvlJc w:val="left"/>
      <w:pPr>
        <w:ind w:left="4680" w:hanging="360"/>
      </w:pPr>
      <w:rPr>
        <w:rFonts w:ascii="Symbol" w:hAnsi="Symbol" w:hint="default"/>
      </w:rPr>
    </w:lvl>
    <w:lvl w:ilvl="7" w:tplc="16261E74">
      <w:start w:val="1"/>
      <w:numFmt w:val="bullet"/>
      <w:lvlText w:val="o"/>
      <w:lvlJc w:val="left"/>
      <w:pPr>
        <w:ind w:left="5400" w:hanging="360"/>
      </w:pPr>
      <w:rPr>
        <w:rFonts w:ascii="Courier New" w:hAnsi="Courier New" w:hint="default"/>
      </w:rPr>
    </w:lvl>
    <w:lvl w:ilvl="8" w:tplc="C8DE6A18">
      <w:start w:val="1"/>
      <w:numFmt w:val="bullet"/>
      <w:lvlText w:val=""/>
      <w:lvlJc w:val="left"/>
      <w:pPr>
        <w:ind w:left="6120" w:hanging="360"/>
      </w:pPr>
      <w:rPr>
        <w:rFonts w:ascii="Wingdings" w:hAnsi="Wingdings" w:hint="default"/>
      </w:rPr>
    </w:lvl>
  </w:abstractNum>
  <w:abstractNum w:abstractNumId="13"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EABE33"/>
    <w:multiLevelType w:val="hybridMultilevel"/>
    <w:tmpl w:val="C6CC29C6"/>
    <w:lvl w:ilvl="0" w:tplc="F12E10AE">
      <w:start w:val="1"/>
      <w:numFmt w:val="bullet"/>
      <w:lvlText w:val=""/>
      <w:lvlJc w:val="left"/>
      <w:pPr>
        <w:ind w:left="720" w:hanging="360"/>
      </w:pPr>
      <w:rPr>
        <w:rFonts w:ascii="Symbol" w:hAnsi="Symbol" w:hint="default"/>
      </w:rPr>
    </w:lvl>
    <w:lvl w:ilvl="1" w:tplc="2D30E752">
      <w:start w:val="1"/>
      <w:numFmt w:val="bullet"/>
      <w:lvlText w:val="o"/>
      <w:lvlJc w:val="left"/>
      <w:pPr>
        <w:ind w:left="1440" w:hanging="360"/>
      </w:pPr>
      <w:rPr>
        <w:rFonts w:ascii="Courier New" w:hAnsi="Courier New" w:hint="default"/>
      </w:rPr>
    </w:lvl>
    <w:lvl w:ilvl="2" w:tplc="CF407E1E">
      <w:start w:val="1"/>
      <w:numFmt w:val="bullet"/>
      <w:lvlText w:val=""/>
      <w:lvlJc w:val="left"/>
      <w:pPr>
        <w:ind w:left="2160" w:hanging="360"/>
      </w:pPr>
      <w:rPr>
        <w:rFonts w:ascii="Wingdings" w:hAnsi="Wingdings" w:hint="default"/>
      </w:rPr>
    </w:lvl>
    <w:lvl w:ilvl="3" w:tplc="BFE44972">
      <w:start w:val="1"/>
      <w:numFmt w:val="bullet"/>
      <w:lvlText w:val=""/>
      <w:lvlJc w:val="left"/>
      <w:pPr>
        <w:ind w:left="2880" w:hanging="360"/>
      </w:pPr>
      <w:rPr>
        <w:rFonts w:ascii="Symbol" w:hAnsi="Symbol" w:hint="default"/>
      </w:rPr>
    </w:lvl>
    <w:lvl w:ilvl="4" w:tplc="2952A67E">
      <w:start w:val="1"/>
      <w:numFmt w:val="bullet"/>
      <w:lvlText w:val="o"/>
      <w:lvlJc w:val="left"/>
      <w:pPr>
        <w:ind w:left="3600" w:hanging="360"/>
      </w:pPr>
      <w:rPr>
        <w:rFonts w:ascii="Courier New" w:hAnsi="Courier New" w:hint="default"/>
      </w:rPr>
    </w:lvl>
    <w:lvl w:ilvl="5" w:tplc="A8DEDCBE">
      <w:start w:val="1"/>
      <w:numFmt w:val="bullet"/>
      <w:lvlText w:val=""/>
      <w:lvlJc w:val="left"/>
      <w:pPr>
        <w:ind w:left="4320" w:hanging="360"/>
      </w:pPr>
      <w:rPr>
        <w:rFonts w:ascii="Wingdings" w:hAnsi="Wingdings" w:hint="default"/>
      </w:rPr>
    </w:lvl>
    <w:lvl w:ilvl="6" w:tplc="EBF229EC">
      <w:start w:val="1"/>
      <w:numFmt w:val="bullet"/>
      <w:lvlText w:val=""/>
      <w:lvlJc w:val="left"/>
      <w:pPr>
        <w:ind w:left="5040" w:hanging="360"/>
      </w:pPr>
      <w:rPr>
        <w:rFonts w:ascii="Symbol" w:hAnsi="Symbol" w:hint="default"/>
      </w:rPr>
    </w:lvl>
    <w:lvl w:ilvl="7" w:tplc="C54EC308">
      <w:start w:val="1"/>
      <w:numFmt w:val="bullet"/>
      <w:lvlText w:val="o"/>
      <w:lvlJc w:val="left"/>
      <w:pPr>
        <w:ind w:left="5760" w:hanging="360"/>
      </w:pPr>
      <w:rPr>
        <w:rFonts w:ascii="Courier New" w:hAnsi="Courier New" w:hint="default"/>
      </w:rPr>
    </w:lvl>
    <w:lvl w:ilvl="8" w:tplc="82C2CFB6">
      <w:start w:val="1"/>
      <w:numFmt w:val="bullet"/>
      <w:lvlText w:val=""/>
      <w:lvlJc w:val="left"/>
      <w:pPr>
        <w:ind w:left="6480" w:hanging="360"/>
      </w:pPr>
      <w:rPr>
        <w:rFonts w:ascii="Wingdings" w:hAnsi="Wingdings" w:hint="default"/>
      </w:rPr>
    </w:lvl>
  </w:abstractNum>
  <w:abstractNum w:abstractNumId="15" w15:restartNumberingAfterBreak="0">
    <w:nsid w:val="13B94896"/>
    <w:multiLevelType w:val="hybridMultilevel"/>
    <w:tmpl w:val="7D8E50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55F16E9"/>
    <w:multiLevelType w:val="hybridMultilevel"/>
    <w:tmpl w:val="47060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DB72625"/>
    <w:multiLevelType w:val="hybridMultilevel"/>
    <w:tmpl w:val="3BE4F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231969"/>
    <w:multiLevelType w:val="hybridMultilevel"/>
    <w:tmpl w:val="224CFF84"/>
    <w:lvl w:ilvl="0" w:tplc="FCAE4460">
      <w:start w:val="1"/>
      <w:numFmt w:val="bullet"/>
      <w:lvlText w:val=""/>
      <w:lvlJc w:val="left"/>
      <w:pPr>
        <w:ind w:left="360" w:hanging="360"/>
      </w:pPr>
      <w:rPr>
        <w:rFonts w:ascii="Symbol" w:hAnsi="Symbol" w:hint="default"/>
      </w:rPr>
    </w:lvl>
    <w:lvl w:ilvl="1" w:tplc="7E32DAA6">
      <w:start w:val="1"/>
      <w:numFmt w:val="bullet"/>
      <w:lvlText w:val="o"/>
      <w:lvlJc w:val="left"/>
      <w:pPr>
        <w:ind w:left="1080" w:hanging="360"/>
      </w:pPr>
      <w:rPr>
        <w:rFonts w:ascii="Courier New" w:hAnsi="Courier New" w:hint="default"/>
      </w:rPr>
    </w:lvl>
    <w:lvl w:ilvl="2" w:tplc="C8D428F6">
      <w:start w:val="1"/>
      <w:numFmt w:val="bullet"/>
      <w:lvlText w:val=""/>
      <w:lvlJc w:val="left"/>
      <w:pPr>
        <w:ind w:left="1800" w:hanging="360"/>
      </w:pPr>
      <w:rPr>
        <w:rFonts w:ascii="Wingdings" w:hAnsi="Wingdings" w:hint="default"/>
      </w:rPr>
    </w:lvl>
    <w:lvl w:ilvl="3" w:tplc="BD5043B4">
      <w:start w:val="1"/>
      <w:numFmt w:val="bullet"/>
      <w:lvlText w:val=""/>
      <w:lvlJc w:val="left"/>
      <w:pPr>
        <w:ind w:left="2520" w:hanging="360"/>
      </w:pPr>
      <w:rPr>
        <w:rFonts w:ascii="Symbol" w:hAnsi="Symbol" w:hint="default"/>
      </w:rPr>
    </w:lvl>
    <w:lvl w:ilvl="4" w:tplc="DE7A727C">
      <w:start w:val="1"/>
      <w:numFmt w:val="bullet"/>
      <w:lvlText w:val="o"/>
      <w:lvlJc w:val="left"/>
      <w:pPr>
        <w:ind w:left="3240" w:hanging="360"/>
      </w:pPr>
      <w:rPr>
        <w:rFonts w:ascii="Courier New" w:hAnsi="Courier New" w:hint="default"/>
      </w:rPr>
    </w:lvl>
    <w:lvl w:ilvl="5" w:tplc="9A9A83D2">
      <w:start w:val="1"/>
      <w:numFmt w:val="bullet"/>
      <w:lvlText w:val=""/>
      <w:lvlJc w:val="left"/>
      <w:pPr>
        <w:ind w:left="3960" w:hanging="360"/>
      </w:pPr>
      <w:rPr>
        <w:rFonts w:ascii="Wingdings" w:hAnsi="Wingdings" w:hint="default"/>
      </w:rPr>
    </w:lvl>
    <w:lvl w:ilvl="6" w:tplc="B664AE8C">
      <w:start w:val="1"/>
      <w:numFmt w:val="bullet"/>
      <w:lvlText w:val=""/>
      <w:lvlJc w:val="left"/>
      <w:pPr>
        <w:ind w:left="4680" w:hanging="360"/>
      </w:pPr>
      <w:rPr>
        <w:rFonts w:ascii="Symbol" w:hAnsi="Symbol" w:hint="default"/>
      </w:rPr>
    </w:lvl>
    <w:lvl w:ilvl="7" w:tplc="9C9C8CD4">
      <w:start w:val="1"/>
      <w:numFmt w:val="bullet"/>
      <w:lvlText w:val="o"/>
      <w:lvlJc w:val="left"/>
      <w:pPr>
        <w:ind w:left="5400" w:hanging="360"/>
      </w:pPr>
      <w:rPr>
        <w:rFonts w:ascii="Courier New" w:hAnsi="Courier New" w:hint="default"/>
      </w:rPr>
    </w:lvl>
    <w:lvl w:ilvl="8" w:tplc="39DAE764">
      <w:start w:val="1"/>
      <w:numFmt w:val="bullet"/>
      <w:lvlText w:val=""/>
      <w:lvlJc w:val="left"/>
      <w:pPr>
        <w:ind w:left="6120" w:hanging="360"/>
      </w:pPr>
      <w:rPr>
        <w:rFonts w:ascii="Wingdings" w:hAnsi="Wingdings" w:hint="default"/>
      </w:rPr>
    </w:lvl>
  </w:abstractNum>
  <w:abstractNum w:abstractNumId="21" w15:restartNumberingAfterBreak="0">
    <w:nsid w:val="22607042"/>
    <w:multiLevelType w:val="hybridMultilevel"/>
    <w:tmpl w:val="AB0EB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687ED2"/>
    <w:multiLevelType w:val="hybridMultilevel"/>
    <w:tmpl w:val="1D7CA8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F06A274"/>
    <w:multiLevelType w:val="hybridMultilevel"/>
    <w:tmpl w:val="53AE8E52"/>
    <w:lvl w:ilvl="0" w:tplc="53E84B2C">
      <w:start w:val="1"/>
      <w:numFmt w:val="bullet"/>
      <w:lvlText w:val=""/>
      <w:lvlJc w:val="left"/>
      <w:pPr>
        <w:ind w:left="360" w:hanging="360"/>
      </w:pPr>
      <w:rPr>
        <w:rFonts w:ascii="Symbol" w:hAnsi="Symbol" w:hint="default"/>
      </w:rPr>
    </w:lvl>
    <w:lvl w:ilvl="1" w:tplc="44781706">
      <w:start w:val="1"/>
      <w:numFmt w:val="bullet"/>
      <w:lvlText w:val="o"/>
      <w:lvlJc w:val="left"/>
      <w:pPr>
        <w:ind w:left="1080" w:hanging="360"/>
      </w:pPr>
      <w:rPr>
        <w:rFonts w:ascii="Courier New" w:hAnsi="Courier New" w:hint="default"/>
      </w:rPr>
    </w:lvl>
    <w:lvl w:ilvl="2" w:tplc="AADC348A">
      <w:start w:val="1"/>
      <w:numFmt w:val="bullet"/>
      <w:lvlText w:val=""/>
      <w:lvlJc w:val="left"/>
      <w:pPr>
        <w:ind w:left="1800" w:hanging="360"/>
      </w:pPr>
      <w:rPr>
        <w:rFonts w:ascii="Wingdings" w:hAnsi="Wingdings" w:hint="default"/>
      </w:rPr>
    </w:lvl>
    <w:lvl w:ilvl="3" w:tplc="F2740D08">
      <w:start w:val="1"/>
      <w:numFmt w:val="bullet"/>
      <w:lvlText w:val=""/>
      <w:lvlJc w:val="left"/>
      <w:pPr>
        <w:ind w:left="2520" w:hanging="360"/>
      </w:pPr>
      <w:rPr>
        <w:rFonts w:ascii="Symbol" w:hAnsi="Symbol" w:hint="default"/>
      </w:rPr>
    </w:lvl>
    <w:lvl w:ilvl="4" w:tplc="4574C6AC">
      <w:start w:val="1"/>
      <w:numFmt w:val="bullet"/>
      <w:lvlText w:val="o"/>
      <w:lvlJc w:val="left"/>
      <w:pPr>
        <w:ind w:left="3240" w:hanging="360"/>
      </w:pPr>
      <w:rPr>
        <w:rFonts w:ascii="Courier New" w:hAnsi="Courier New" w:hint="default"/>
      </w:rPr>
    </w:lvl>
    <w:lvl w:ilvl="5" w:tplc="3FBEB850">
      <w:start w:val="1"/>
      <w:numFmt w:val="bullet"/>
      <w:lvlText w:val=""/>
      <w:lvlJc w:val="left"/>
      <w:pPr>
        <w:ind w:left="3960" w:hanging="360"/>
      </w:pPr>
      <w:rPr>
        <w:rFonts w:ascii="Wingdings" w:hAnsi="Wingdings" w:hint="default"/>
      </w:rPr>
    </w:lvl>
    <w:lvl w:ilvl="6" w:tplc="63C058E0">
      <w:start w:val="1"/>
      <w:numFmt w:val="bullet"/>
      <w:lvlText w:val=""/>
      <w:lvlJc w:val="left"/>
      <w:pPr>
        <w:ind w:left="4680" w:hanging="360"/>
      </w:pPr>
      <w:rPr>
        <w:rFonts w:ascii="Symbol" w:hAnsi="Symbol" w:hint="default"/>
      </w:rPr>
    </w:lvl>
    <w:lvl w:ilvl="7" w:tplc="F9888BC6">
      <w:start w:val="1"/>
      <w:numFmt w:val="bullet"/>
      <w:lvlText w:val="o"/>
      <w:lvlJc w:val="left"/>
      <w:pPr>
        <w:ind w:left="5400" w:hanging="360"/>
      </w:pPr>
      <w:rPr>
        <w:rFonts w:ascii="Courier New" w:hAnsi="Courier New" w:hint="default"/>
      </w:rPr>
    </w:lvl>
    <w:lvl w:ilvl="8" w:tplc="B79EB110">
      <w:start w:val="1"/>
      <w:numFmt w:val="bullet"/>
      <w:lvlText w:val=""/>
      <w:lvlJc w:val="left"/>
      <w:pPr>
        <w:ind w:left="6120" w:hanging="360"/>
      </w:pPr>
      <w:rPr>
        <w:rFonts w:ascii="Wingdings" w:hAnsi="Wingdings" w:hint="default"/>
      </w:rPr>
    </w:lvl>
  </w:abstractNum>
  <w:abstractNum w:abstractNumId="25" w15:restartNumberingAfterBreak="0">
    <w:nsid w:val="31D3235F"/>
    <w:multiLevelType w:val="hybridMultilevel"/>
    <w:tmpl w:val="DB40E6DE"/>
    <w:lvl w:ilvl="0" w:tplc="1F66CF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41871D50"/>
    <w:multiLevelType w:val="hybridMultilevel"/>
    <w:tmpl w:val="06E4954A"/>
    <w:lvl w:ilvl="0" w:tplc="A3A69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6F4F64"/>
    <w:multiLevelType w:val="multilevel"/>
    <w:tmpl w:val="9446CED0"/>
    <w:lvl w:ilvl="0">
      <w:start w:val="1"/>
      <w:numFmt w:val="bullet"/>
      <w:lvlText w:val="●"/>
      <w:lvlJc w:val="left"/>
      <w:pPr>
        <w:ind w:left="425" w:hanging="425"/>
      </w:pPr>
      <w:rPr>
        <w:rFonts w:ascii="Noto Sans Symbols" w:eastAsia="Noto Sans Symbols" w:hAnsi="Noto Sans Symbols" w:cs="Noto Sans Symbols"/>
        <w:b w:val="0"/>
        <w:i w:val="0"/>
        <w:smallCaps w:val="0"/>
        <w:strike w:val="0"/>
        <w:color w:val="auto"/>
        <w:sz w:val="16"/>
        <w:szCs w:val="18"/>
        <w:shd w:val="clear" w:color="auto" w:fill="auto"/>
        <w:vertAlign w:val="baseline"/>
      </w:rPr>
    </w:lvl>
    <w:lvl w:ilvl="1">
      <w:start w:val="1"/>
      <w:numFmt w:val="bullet"/>
      <w:lvlText w:val="o"/>
      <w:lvlJc w:val="left"/>
      <w:pPr>
        <w:ind w:left="1145" w:hanging="425"/>
      </w:pPr>
      <w:rPr>
        <w:rFonts w:ascii="Arimo" w:eastAsia="Arimo" w:hAnsi="Arimo" w:cs="Arimo"/>
        <w:b w:val="0"/>
        <w:i w:val="0"/>
        <w:smallCaps w:val="0"/>
        <w:strike w:val="0"/>
        <w:shd w:val="clear" w:color="auto" w:fill="auto"/>
        <w:vertAlign w:val="baseline"/>
      </w:rPr>
    </w:lvl>
    <w:lvl w:ilvl="2">
      <w:start w:val="1"/>
      <w:numFmt w:val="bullet"/>
      <w:lvlText w:val="▪"/>
      <w:lvlJc w:val="left"/>
      <w:pPr>
        <w:ind w:left="1865" w:hanging="425"/>
      </w:pPr>
      <w:rPr>
        <w:rFonts w:ascii="Arimo" w:eastAsia="Arimo" w:hAnsi="Arimo" w:cs="Arimo"/>
        <w:b w:val="0"/>
        <w:i w:val="0"/>
        <w:smallCaps w:val="0"/>
        <w:strike w:val="0"/>
        <w:shd w:val="clear" w:color="auto" w:fill="auto"/>
        <w:vertAlign w:val="baseline"/>
      </w:rPr>
    </w:lvl>
    <w:lvl w:ilvl="3">
      <w:start w:val="1"/>
      <w:numFmt w:val="bullet"/>
      <w:lvlText w:val="●"/>
      <w:lvlJc w:val="left"/>
      <w:pPr>
        <w:ind w:left="2585" w:hanging="425"/>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305" w:hanging="425"/>
      </w:pPr>
      <w:rPr>
        <w:rFonts w:ascii="Arimo" w:eastAsia="Arimo" w:hAnsi="Arimo" w:cs="Arimo"/>
        <w:b w:val="0"/>
        <w:i w:val="0"/>
        <w:smallCaps w:val="0"/>
        <w:strike w:val="0"/>
        <w:shd w:val="clear" w:color="auto" w:fill="auto"/>
        <w:vertAlign w:val="baseline"/>
      </w:rPr>
    </w:lvl>
    <w:lvl w:ilvl="5">
      <w:start w:val="1"/>
      <w:numFmt w:val="bullet"/>
      <w:lvlText w:val="▪"/>
      <w:lvlJc w:val="left"/>
      <w:pPr>
        <w:ind w:left="4025" w:hanging="425"/>
      </w:pPr>
      <w:rPr>
        <w:rFonts w:ascii="Arimo" w:eastAsia="Arimo" w:hAnsi="Arimo" w:cs="Arimo"/>
        <w:b w:val="0"/>
        <w:i w:val="0"/>
        <w:smallCaps w:val="0"/>
        <w:strike w:val="0"/>
        <w:shd w:val="clear" w:color="auto" w:fill="auto"/>
        <w:vertAlign w:val="baseline"/>
      </w:rPr>
    </w:lvl>
    <w:lvl w:ilvl="6">
      <w:start w:val="1"/>
      <w:numFmt w:val="bullet"/>
      <w:lvlText w:val="●"/>
      <w:lvlJc w:val="left"/>
      <w:pPr>
        <w:ind w:left="4745" w:hanging="425"/>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65" w:hanging="425"/>
      </w:pPr>
      <w:rPr>
        <w:rFonts w:ascii="Arimo" w:eastAsia="Arimo" w:hAnsi="Arimo" w:cs="Arimo"/>
        <w:b w:val="0"/>
        <w:i w:val="0"/>
        <w:smallCaps w:val="0"/>
        <w:strike w:val="0"/>
        <w:shd w:val="clear" w:color="auto" w:fill="auto"/>
        <w:vertAlign w:val="baseline"/>
      </w:rPr>
    </w:lvl>
    <w:lvl w:ilvl="8">
      <w:start w:val="1"/>
      <w:numFmt w:val="bullet"/>
      <w:lvlText w:val="▪"/>
      <w:lvlJc w:val="left"/>
      <w:pPr>
        <w:ind w:left="6185" w:hanging="425"/>
      </w:pPr>
      <w:rPr>
        <w:rFonts w:ascii="Arimo" w:eastAsia="Arimo" w:hAnsi="Arimo" w:cs="Arimo"/>
        <w:b w:val="0"/>
        <w:i w:val="0"/>
        <w:smallCaps w:val="0"/>
        <w:strike w:val="0"/>
        <w:shd w:val="clear" w:color="auto" w:fill="auto"/>
        <w:vertAlign w:val="baseline"/>
      </w:rPr>
    </w:lvl>
  </w:abstractNum>
  <w:abstractNum w:abstractNumId="29" w15:restartNumberingAfterBreak="0">
    <w:nsid w:val="4B82051E"/>
    <w:multiLevelType w:val="hybridMultilevel"/>
    <w:tmpl w:val="0840C5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5EF63D99"/>
    <w:multiLevelType w:val="hybridMultilevel"/>
    <w:tmpl w:val="9828D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181DBB"/>
    <w:multiLevelType w:val="hybridMultilevel"/>
    <w:tmpl w:val="97869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6" w15:restartNumberingAfterBreak="0">
    <w:nsid w:val="6738765B"/>
    <w:multiLevelType w:val="hybridMultilevel"/>
    <w:tmpl w:val="BDBA21CC"/>
    <w:lvl w:ilvl="0" w:tplc="1B06251C">
      <w:start w:val="1"/>
      <w:numFmt w:val="bullet"/>
      <w:lvlText w:val=""/>
      <w:lvlJc w:val="left"/>
      <w:pPr>
        <w:ind w:left="360" w:hanging="360"/>
      </w:pPr>
      <w:rPr>
        <w:rFonts w:ascii="Symbol" w:hAnsi="Symbol" w:hint="default"/>
      </w:rPr>
    </w:lvl>
    <w:lvl w:ilvl="1" w:tplc="2DFEF6CC">
      <w:start w:val="1"/>
      <w:numFmt w:val="bullet"/>
      <w:lvlText w:val="o"/>
      <w:lvlJc w:val="left"/>
      <w:pPr>
        <w:ind w:left="1080" w:hanging="360"/>
      </w:pPr>
      <w:rPr>
        <w:rFonts w:ascii="Courier New" w:hAnsi="Courier New" w:hint="default"/>
      </w:rPr>
    </w:lvl>
    <w:lvl w:ilvl="2" w:tplc="B270214A">
      <w:start w:val="1"/>
      <w:numFmt w:val="bullet"/>
      <w:lvlText w:val=""/>
      <w:lvlJc w:val="left"/>
      <w:pPr>
        <w:ind w:left="1800" w:hanging="360"/>
      </w:pPr>
      <w:rPr>
        <w:rFonts w:ascii="Wingdings" w:hAnsi="Wingdings" w:hint="default"/>
      </w:rPr>
    </w:lvl>
    <w:lvl w:ilvl="3" w:tplc="7AE8AD14">
      <w:start w:val="1"/>
      <w:numFmt w:val="bullet"/>
      <w:lvlText w:val=""/>
      <w:lvlJc w:val="left"/>
      <w:pPr>
        <w:ind w:left="2520" w:hanging="360"/>
      </w:pPr>
      <w:rPr>
        <w:rFonts w:ascii="Symbol" w:hAnsi="Symbol" w:hint="default"/>
      </w:rPr>
    </w:lvl>
    <w:lvl w:ilvl="4" w:tplc="783ABF6A">
      <w:start w:val="1"/>
      <w:numFmt w:val="bullet"/>
      <w:lvlText w:val="o"/>
      <w:lvlJc w:val="left"/>
      <w:pPr>
        <w:ind w:left="3240" w:hanging="360"/>
      </w:pPr>
      <w:rPr>
        <w:rFonts w:ascii="Courier New" w:hAnsi="Courier New" w:hint="default"/>
      </w:rPr>
    </w:lvl>
    <w:lvl w:ilvl="5" w:tplc="B972E904">
      <w:start w:val="1"/>
      <w:numFmt w:val="bullet"/>
      <w:lvlText w:val=""/>
      <w:lvlJc w:val="left"/>
      <w:pPr>
        <w:ind w:left="3960" w:hanging="360"/>
      </w:pPr>
      <w:rPr>
        <w:rFonts w:ascii="Wingdings" w:hAnsi="Wingdings" w:hint="default"/>
      </w:rPr>
    </w:lvl>
    <w:lvl w:ilvl="6" w:tplc="F1E80466">
      <w:start w:val="1"/>
      <w:numFmt w:val="bullet"/>
      <w:lvlText w:val=""/>
      <w:lvlJc w:val="left"/>
      <w:pPr>
        <w:ind w:left="4680" w:hanging="360"/>
      </w:pPr>
      <w:rPr>
        <w:rFonts w:ascii="Symbol" w:hAnsi="Symbol" w:hint="default"/>
      </w:rPr>
    </w:lvl>
    <w:lvl w:ilvl="7" w:tplc="1FB4AACC">
      <w:start w:val="1"/>
      <w:numFmt w:val="bullet"/>
      <w:lvlText w:val="o"/>
      <w:lvlJc w:val="left"/>
      <w:pPr>
        <w:ind w:left="5400" w:hanging="360"/>
      </w:pPr>
      <w:rPr>
        <w:rFonts w:ascii="Courier New" w:hAnsi="Courier New" w:hint="default"/>
      </w:rPr>
    </w:lvl>
    <w:lvl w:ilvl="8" w:tplc="C1845B22">
      <w:start w:val="1"/>
      <w:numFmt w:val="bullet"/>
      <w:lvlText w:val=""/>
      <w:lvlJc w:val="left"/>
      <w:pPr>
        <w:ind w:left="6120" w:hanging="360"/>
      </w:pPr>
      <w:rPr>
        <w:rFonts w:ascii="Wingdings" w:hAnsi="Wingdings" w:hint="default"/>
      </w:rPr>
    </w:lvl>
  </w:abstractNum>
  <w:abstractNum w:abstractNumId="37" w15:restartNumberingAfterBreak="0">
    <w:nsid w:val="67770084"/>
    <w:multiLevelType w:val="hybridMultilevel"/>
    <w:tmpl w:val="58CCDD06"/>
    <w:lvl w:ilvl="0" w:tplc="CB2031F6">
      <w:start w:val="1"/>
      <w:numFmt w:val="bullet"/>
      <w:pStyle w:val="VCAA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9D4558"/>
    <w:multiLevelType w:val="hybridMultilevel"/>
    <w:tmpl w:val="E7AA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691F7A"/>
    <w:multiLevelType w:val="hybridMultilevel"/>
    <w:tmpl w:val="DE7E2F22"/>
    <w:lvl w:ilvl="0" w:tplc="8CFAD608">
      <w:start w:val="1"/>
      <w:numFmt w:val="bullet"/>
      <w:lvlText w:val=""/>
      <w:lvlJc w:val="left"/>
      <w:pPr>
        <w:ind w:left="360" w:hanging="360"/>
      </w:pPr>
      <w:rPr>
        <w:rFonts w:ascii="Symbol" w:hAnsi="Symbol" w:hint="default"/>
      </w:rPr>
    </w:lvl>
    <w:lvl w:ilvl="1" w:tplc="8F345944">
      <w:start w:val="1"/>
      <w:numFmt w:val="bullet"/>
      <w:lvlText w:val="o"/>
      <w:lvlJc w:val="left"/>
      <w:pPr>
        <w:ind w:left="1080" w:hanging="360"/>
      </w:pPr>
      <w:rPr>
        <w:rFonts w:ascii="Courier New" w:hAnsi="Courier New" w:hint="default"/>
      </w:rPr>
    </w:lvl>
    <w:lvl w:ilvl="2" w:tplc="E10ABB74">
      <w:start w:val="1"/>
      <w:numFmt w:val="bullet"/>
      <w:lvlText w:val=""/>
      <w:lvlJc w:val="left"/>
      <w:pPr>
        <w:ind w:left="1800" w:hanging="360"/>
      </w:pPr>
      <w:rPr>
        <w:rFonts w:ascii="Wingdings" w:hAnsi="Wingdings" w:hint="default"/>
      </w:rPr>
    </w:lvl>
    <w:lvl w:ilvl="3" w:tplc="C1686E62">
      <w:start w:val="1"/>
      <w:numFmt w:val="bullet"/>
      <w:lvlText w:val=""/>
      <w:lvlJc w:val="left"/>
      <w:pPr>
        <w:ind w:left="2520" w:hanging="360"/>
      </w:pPr>
      <w:rPr>
        <w:rFonts w:ascii="Symbol" w:hAnsi="Symbol" w:hint="default"/>
      </w:rPr>
    </w:lvl>
    <w:lvl w:ilvl="4" w:tplc="2E2256F6">
      <w:start w:val="1"/>
      <w:numFmt w:val="bullet"/>
      <w:lvlText w:val="o"/>
      <w:lvlJc w:val="left"/>
      <w:pPr>
        <w:ind w:left="3240" w:hanging="360"/>
      </w:pPr>
      <w:rPr>
        <w:rFonts w:ascii="Courier New" w:hAnsi="Courier New" w:hint="default"/>
      </w:rPr>
    </w:lvl>
    <w:lvl w:ilvl="5" w:tplc="A07EA8EA">
      <w:start w:val="1"/>
      <w:numFmt w:val="bullet"/>
      <w:lvlText w:val=""/>
      <w:lvlJc w:val="left"/>
      <w:pPr>
        <w:ind w:left="3960" w:hanging="360"/>
      </w:pPr>
      <w:rPr>
        <w:rFonts w:ascii="Wingdings" w:hAnsi="Wingdings" w:hint="default"/>
      </w:rPr>
    </w:lvl>
    <w:lvl w:ilvl="6" w:tplc="CBF285FC">
      <w:start w:val="1"/>
      <w:numFmt w:val="bullet"/>
      <w:lvlText w:val=""/>
      <w:lvlJc w:val="left"/>
      <w:pPr>
        <w:ind w:left="4680" w:hanging="360"/>
      </w:pPr>
      <w:rPr>
        <w:rFonts w:ascii="Symbol" w:hAnsi="Symbol" w:hint="default"/>
      </w:rPr>
    </w:lvl>
    <w:lvl w:ilvl="7" w:tplc="93B28A1C">
      <w:start w:val="1"/>
      <w:numFmt w:val="bullet"/>
      <w:lvlText w:val="o"/>
      <w:lvlJc w:val="left"/>
      <w:pPr>
        <w:ind w:left="5400" w:hanging="360"/>
      </w:pPr>
      <w:rPr>
        <w:rFonts w:ascii="Courier New" w:hAnsi="Courier New" w:hint="default"/>
      </w:rPr>
    </w:lvl>
    <w:lvl w:ilvl="8" w:tplc="B900D5AC">
      <w:start w:val="1"/>
      <w:numFmt w:val="bullet"/>
      <w:lvlText w:val=""/>
      <w:lvlJc w:val="left"/>
      <w:pPr>
        <w:ind w:left="6120" w:hanging="360"/>
      </w:pPr>
      <w:rPr>
        <w:rFonts w:ascii="Wingdings" w:hAnsi="Wingdings" w:hint="default"/>
      </w:rPr>
    </w:lvl>
  </w:abstractNum>
  <w:abstractNum w:abstractNumId="40" w15:restartNumberingAfterBreak="0">
    <w:nsid w:val="6E17311D"/>
    <w:multiLevelType w:val="hybridMultilevel"/>
    <w:tmpl w:val="B1162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700CBD"/>
    <w:multiLevelType w:val="hybridMultilevel"/>
    <w:tmpl w:val="B8062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5B32864"/>
    <w:multiLevelType w:val="hybridMultilevel"/>
    <w:tmpl w:val="764CA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7A3974"/>
    <w:multiLevelType w:val="hybridMultilevel"/>
    <w:tmpl w:val="6136D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01355350">
    <w:abstractNumId w:val="35"/>
  </w:num>
  <w:num w:numId="2" w16cid:durableId="116458358">
    <w:abstractNumId w:val="31"/>
  </w:num>
  <w:num w:numId="3" w16cid:durableId="1925257724">
    <w:abstractNumId w:val="26"/>
  </w:num>
  <w:num w:numId="4" w16cid:durableId="214388723">
    <w:abstractNumId w:val="17"/>
  </w:num>
  <w:num w:numId="5" w16cid:durableId="711996426">
    <w:abstractNumId w:val="32"/>
  </w:num>
  <w:num w:numId="6" w16cid:durableId="1236934448">
    <w:abstractNumId w:val="18"/>
  </w:num>
  <w:num w:numId="7" w16cid:durableId="2021656439">
    <w:abstractNumId w:val="13"/>
  </w:num>
  <w:num w:numId="8" w16cid:durableId="329253850">
    <w:abstractNumId w:val="22"/>
  </w:num>
  <w:num w:numId="9" w16cid:durableId="1246761816">
    <w:abstractNumId w:val="30"/>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478159141">
    <w:abstractNumId w:val="27"/>
  </w:num>
  <w:num w:numId="21" w16cid:durableId="1524780290">
    <w:abstractNumId w:val="28"/>
  </w:num>
  <w:num w:numId="22" w16cid:durableId="1963151165">
    <w:abstractNumId w:val="10"/>
  </w:num>
  <w:num w:numId="23" w16cid:durableId="1981379404">
    <w:abstractNumId w:val="24"/>
  </w:num>
  <w:num w:numId="24" w16cid:durableId="191652212">
    <w:abstractNumId w:val="12"/>
  </w:num>
  <w:num w:numId="25" w16cid:durableId="746994716">
    <w:abstractNumId w:val="39"/>
  </w:num>
  <w:num w:numId="26" w16cid:durableId="1154444500">
    <w:abstractNumId w:val="20"/>
  </w:num>
  <w:num w:numId="27" w16cid:durableId="623390211">
    <w:abstractNumId w:val="36"/>
  </w:num>
  <w:num w:numId="28" w16cid:durableId="135033187">
    <w:abstractNumId w:val="11"/>
  </w:num>
  <w:num w:numId="29" w16cid:durableId="869880365">
    <w:abstractNumId w:val="34"/>
  </w:num>
  <w:num w:numId="30" w16cid:durableId="1362514321">
    <w:abstractNumId w:val="15"/>
  </w:num>
  <w:num w:numId="31" w16cid:durableId="1128165899">
    <w:abstractNumId w:val="37"/>
  </w:num>
  <w:num w:numId="32" w16cid:durableId="299576142">
    <w:abstractNumId w:val="25"/>
  </w:num>
  <w:num w:numId="33" w16cid:durableId="1537618122">
    <w:abstractNumId w:val="38"/>
  </w:num>
  <w:num w:numId="34" w16cid:durableId="1332832434">
    <w:abstractNumId w:val="29"/>
  </w:num>
  <w:num w:numId="35" w16cid:durableId="25179662">
    <w:abstractNumId w:val="14"/>
  </w:num>
  <w:num w:numId="36" w16cid:durableId="1285692005">
    <w:abstractNumId w:val="16"/>
  </w:num>
  <w:num w:numId="37" w16cid:durableId="191769373">
    <w:abstractNumId w:val="43"/>
  </w:num>
  <w:num w:numId="38" w16cid:durableId="319115771">
    <w:abstractNumId w:val="41"/>
  </w:num>
  <w:num w:numId="39" w16cid:durableId="1407849027">
    <w:abstractNumId w:val="33"/>
  </w:num>
  <w:num w:numId="40" w16cid:durableId="12584136">
    <w:abstractNumId w:val="23"/>
  </w:num>
  <w:num w:numId="41" w16cid:durableId="81217957">
    <w:abstractNumId w:val="42"/>
  </w:num>
  <w:num w:numId="42" w16cid:durableId="638851130">
    <w:abstractNumId w:val="19"/>
  </w:num>
  <w:num w:numId="43" w16cid:durableId="1964773556">
    <w:abstractNumId w:val="21"/>
  </w:num>
  <w:num w:numId="44" w16cid:durableId="199159599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14CF6"/>
    <w:rsid w:val="0002556D"/>
    <w:rsid w:val="0003008D"/>
    <w:rsid w:val="0003448F"/>
    <w:rsid w:val="0003575C"/>
    <w:rsid w:val="000456D6"/>
    <w:rsid w:val="0005780E"/>
    <w:rsid w:val="000627E9"/>
    <w:rsid w:val="00065A75"/>
    <w:rsid w:val="00076EF5"/>
    <w:rsid w:val="000800BF"/>
    <w:rsid w:val="000862FB"/>
    <w:rsid w:val="000874DB"/>
    <w:rsid w:val="000A71F7"/>
    <w:rsid w:val="000B2E19"/>
    <w:rsid w:val="000C3BEB"/>
    <w:rsid w:val="000F09E4"/>
    <w:rsid w:val="000F16FD"/>
    <w:rsid w:val="000F1D5C"/>
    <w:rsid w:val="000F3A47"/>
    <w:rsid w:val="000F5CEC"/>
    <w:rsid w:val="000F70C1"/>
    <w:rsid w:val="0012390E"/>
    <w:rsid w:val="00124ADA"/>
    <w:rsid w:val="001363D1"/>
    <w:rsid w:val="00140808"/>
    <w:rsid w:val="00163EE0"/>
    <w:rsid w:val="00163FEA"/>
    <w:rsid w:val="00167DF0"/>
    <w:rsid w:val="001726B3"/>
    <w:rsid w:val="00172D22"/>
    <w:rsid w:val="00177CEF"/>
    <w:rsid w:val="001807AA"/>
    <w:rsid w:val="00182B7F"/>
    <w:rsid w:val="001877BF"/>
    <w:rsid w:val="001907BA"/>
    <w:rsid w:val="001937AA"/>
    <w:rsid w:val="001E0F39"/>
    <w:rsid w:val="001E625C"/>
    <w:rsid w:val="001F3839"/>
    <w:rsid w:val="00203F51"/>
    <w:rsid w:val="00205431"/>
    <w:rsid w:val="00210AB7"/>
    <w:rsid w:val="002208AD"/>
    <w:rsid w:val="002214BA"/>
    <w:rsid w:val="00224754"/>
    <w:rsid w:val="002279BA"/>
    <w:rsid w:val="00231558"/>
    <w:rsid w:val="002329F3"/>
    <w:rsid w:val="00236B28"/>
    <w:rsid w:val="002402F1"/>
    <w:rsid w:val="0024128D"/>
    <w:rsid w:val="00243F0D"/>
    <w:rsid w:val="00244B0A"/>
    <w:rsid w:val="00245C6B"/>
    <w:rsid w:val="0024682A"/>
    <w:rsid w:val="00253884"/>
    <w:rsid w:val="00263A66"/>
    <w:rsid w:val="002647BB"/>
    <w:rsid w:val="002754C1"/>
    <w:rsid w:val="00277F02"/>
    <w:rsid w:val="00283969"/>
    <w:rsid w:val="002841C8"/>
    <w:rsid w:val="0028516B"/>
    <w:rsid w:val="00291C6C"/>
    <w:rsid w:val="00292DCA"/>
    <w:rsid w:val="002A57BB"/>
    <w:rsid w:val="002B1E9E"/>
    <w:rsid w:val="002B4D2A"/>
    <w:rsid w:val="002C2929"/>
    <w:rsid w:val="002C6F90"/>
    <w:rsid w:val="002E3552"/>
    <w:rsid w:val="002F27EC"/>
    <w:rsid w:val="00302FB8"/>
    <w:rsid w:val="00304EA1"/>
    <w:rsid w:val="00306DE2"/>
    <w:rsid w:val="00311EF3"/>
    <w:rsid w:val="00314D81"/>
    <w:rsid w:val="0031607E"/>
    <w:rsid w:val="00322123"/>
    <w:rsid w:val="00322FC6"/>
    <w:rsid w:val="00326786"/>
    <w:rsid w:val="00345674"/>
    <w:rsid w:val="00350E9A"/>
    <w:rsid w:val="00365D51"/>
    <w:rsid w:val="003701BC"/>
    <w:rsid w:val="00391986"/>
    <w:rsid w:val="003A2F7C"/>
    <w:rsid w:val="003D421C"/>
    <w:rsid w:val="003D57A7"/>
    <w:rsid w:val="003E19D7"/>
    <w:rsid w:val="00412F60"/>
    <w:rsid w:val="00414011"/>
    <w:rsid w:val="00417AA3"/>
    <w:rsid w:val="00440B32"/>
    <w:rsid w:val="00444619"/>
    <w:rsid w:val="0046078D"/>
    <w:rsid w:val="00472EE5"/>
    <w:rsid w:val="004744D7"/>
    <w:rsid w:val="00474CAF"/>
    <w:rsid w:val="00486C2C"/>
    <w:rsid w:val="0048758C"/>
    <w:rsid w:val="00490726"/>
    <w:rsid w:val="004A017D"/>
    <w:rsid w:val="004A22BC"/>
    <w:rsid w:val="004A2ED8"/>
    <w:rsid w:val="004A3985"/>
    <w:rsid w:val="004B0FF4"/>
    <w:rsid w:val="004B571B"/>
    <w:rsid w:val="004B7DFF"/>
    <w:rsid w:val="004C205B"/>
    <w:rsid w:val="004C70EF"/>
    <w:rsid w:val="004E1132"/>
    <w:rsid w:val="004E1655"/>
    <w:rsid w:val="004E4391"/>
    <w:rsid w:val="004E50EA"/>
    <w:rsid w:val="004F01A5"/>
    <w:rsid w:val="004F5BDA"/>
    <w:rsid w:val="00503CBE"/>
    <w:rsid w:val="00506153"/>
    <w:rsid w:val="005123B5"/>
    <w:rsid w:val="0051631E"/>
    <w:rsid w:val="00517DAC"/>
    <w:rsid w:val="00531440"/>
    <w:rsid w:val="00532A04"/>
    <w:rsid w:val="00534253"/>
    <w:rsid w:val="00542659"/>
    <w:rsid w:val="00555952"/>
    <w:rsid w:val="0055611A"/>
    <w:rsid w:val="00566029"/>
    <w:rsid w:val="00580F62"/>
    <w:rsid w:val="00584AEE"/>
    <w:rsid w:val="00586B33"/>
    <w:rsid w:val="005923CB"/>
    <w:rsid w:val="005B391B"/>
    <w:rsid w:val="005C76D0"/>
    <w:rsid w:val="005D3D78"/>
    <w:rsid w:val="005D4C51"/>
    <w:rsid w:val="005E17AB"/>
    <w:rsid w:val="005E2EF0"/>
    <w:rsid w:val="005F504C"/>
    <w:rsid w:val="00613DCB"/>
    <w:rsid w:val="00621305"/>
    <w:rsid w:val="0062553D"/>
    <w:rsid w:val="00632FF9"/>
    <w:rsid w:val="00634764"/>
    <w:rsid w:val="00634910"/>
    <w:rsid w:val="00637FBC"/>
    <w:rsid w:val="00650423"/>
    <w:rsid w:val="00650BDD"/>
    <w:rsid w:val="00654760"/>
    <w:rsid w:val="00665E92"/>
    <w:rsid w:val="00672AFB"/>
    <w:rsid w:val="00693953"/>
    <w:rsid w:val="00693FFD"/>
    <w:rsid w:val="0069546D"/>
    <w:rsid w:val="006A2E04"/>
    <w:rsid w:val="006A7ADD"/>
    <w:rsid w:val="006A7D06"/>
    <w:rsid w:val="006C0D11"/>
    <w:rsid w:val="006C4D3D"/>
    <w:rsid w:val="006D0C36"/>
    <w:rsid w:val="006D2159"/>
    <w:rsid w:val="006D764C"/>
    <w:rsid w:val="006F5551"/>
    <w:rsid w:val="006F787C"/>
    <w:rsid w:val="00702636"/>
    <w:rsid w:val="00707E68"/>
    <w:rsid w:val="0071137A"/>
    <w:rsid w:val="00714643"/>
    <w:rsid w:val="0071657E"/>
    <w:rsid w:val="00724507"/>
    <w:rsid w:val="007270FB"/>
    <w:rsid w:val="00747608"/>
    <w:rsid w:val="007515F6"/>
    <w:rsid w:val="007619E0"/>
    <w:rsid w:val="00766064"/>
    <w:rsid w:val="00773E6C"/>
    <w:rsid w:val="007D4FB6"/>
    <w:rsid w:val="007E1ED2"/>
    <w:rsid w:val="007E5E88"/>
    <w:rsid w:val="007F0535"/>
    <w:rsid w:val="007F266C"/>
    <w:rsid w:val="008027E3"/>
    <w:rsid w:val="00813C37"/>
    <w:rsid w:val="008154B5"/>
    <w:rsid w:val="00823962"/>
    <w:rsid w:val="008276FC"/>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96F8C"/>
    <w:rsid w:val="008A7B1D"/>
    <w:rsid w:val="008B352E"/>
    <w:rsid w:val="008C34FB"/>
    <w:rsid w:val="008E031A"/>
    <w:rsid w:val="00906913"/>
    <w:rsid w:val="0091624E"/>
    <w:rsid w:val="00916D5D"/>
    <w:rsid w:val="0092268E"/>
    <w:rsid w:val="0093258A"/>
    <w:rsid w:val="009370BC"/>
    <w:rsid w:val="009405B0"/>
    <w:rsid w:val="0096074C"/>
    <w:rsid w:val="009618FD"/>
    <w:rsid w:val="00977A70"/>
    <w:rsid w:val="00982AE8"/>
    <w:rsid w:val="009867C4"/>
    <w:rsid w:val="0098739B"/>
    <w:rsid w:val="00991B93"/>
    <w:rsid w:val="00993CC4"/>
    <w:rsid w:val="0099573C"/>
    <w:rsid w:val="009970CB"/>
    <w:rsid w:val="009A2333"/>
    <w:rsid w:val="009B3B87"/>
    <w:rsid w:val="009C1C16"/>
    <w:rsid w:val="009C571B"/>
    <w:rsid w:val="009C57E3"/>
    <w:rsid w:val="00A06B65"/>
    <w:rsid w:val="00A11696"/>
    <w:rsid w:val="00A17661"/>
    <w:rsid w:val="00A24B2D"/>
    <w:rsid w:val="00A40966"/>
    <w:rsid w:val="00A45BDC"/>
    <w:rsid w:val="00A55336"/>
    <w:rsid w:val="00A5644C"/>
    <w:rsid w:val="00A67188"/>
    <w:rsid w:val="00A759BA"/>
    <w:rsid w:val="00A77F1C"/>
    <w:rsid w:val="00A921E0"/>
    <w:rsid w:val="00AA732B"/>
    <w:rsid w:val="00AB2543"/>
    <w:rsid w:val="00AB4E23"/>
    <w:rsid w:val="00AC57B3"/>
    <w:rsid w:val="00AE4AD2"/>
    <w:rsid w:val="00AE6D7C"/>
    <w:rsid w:val="00AE7137"/>
    <w:rsid w:val="00AF1B9E"/>
    <w:rsid w:val="00AF4B2C"/>
    <w:rsid w:val="00B0738F"/>
    <w:rsid w:val="00B2572B"/>
    <w:rsid w:val="00B26601"/>
    <w:rsid w:val="00B275F7"/>
    <w:rsid w:val="00B352A6"/>
    <w:rsid w:val="00B41951"/>
    <w:rsid w:val="00B45199"/>
    <w:rsid w:val="00B45F66"/>
    <w:rsid w:val="00B45FAF"/>
    <w:rsid w:val="00B465C2"/>
    <w:rsid w:val="00B51628"/>
    <w:rsid w:val="00B53229"/>
    <w:rsid w:val="00B53289"/>
    <w:rsid w:val="00B60AB6"/>
    <w:rsid w:val="00B62480"/>
    <w:rsid w:val="00B65CD8"/>
    <w:rsid w:val="00B81B70"/>
    <w:rsid w:val="00BB238F"/>
    <w:rsid w:val="00BD0724"/>
    <w:rsid w:val="00BD4472"/>
    <w:rsid w:val="00BD7C39"/>
    <w:rsid w:val="00BE3DEE"/>
    <w:rsid w:val="00BE5521"/>
    <w:rsid w:val="00BF6F4C"/>
    <w:rsid w:val="00C000D6"/>
    <w:rsid w:val="00C01637"/>
    <w:rsid w:val="00C07962"/>
    <w:rsid w:val="00C07D60"/>
    <w:rsid w:val="00C23447"/>
    <w:rsid w:val="00C24751"/>
    <w:rsid w:val="00C34684"/>
    <w:rsid w:val="00C53263"/>
    <w:rsid w:val="00C559A6"/>
    <w:rsid w:val="00C65741"/>
    <w:rsid w:val="00C72E0F"/>
    <w:rsid w:val="00C73F9D"/>
    <w:rsid w:val="00C75BC5"/>
    <w:rsid w:val="00C75F1D"/>
    <w:rsid w:val="00C805B2"/>
    <w:rsid w:val="00C82092"/>
    <w:rsid w:val="00C83BF4"/>
    <w:rsid w:val="00CA02DD"/>
    <w:rsid w:val="00CB33E4"/>
    <w:rsid w:val="00CC2384"/>
    <w:rsid w:val="00CC53F9"/>
    <w:rsid w:val="00CC7529"/>
    <w:rsid w:val="00CD454F"/>
    <w:rsid w:val="00CD6975"/>
    <w:rsid w:val="00CE4547"/>
    <w:rsid w:val="00D021BF"/>
    <w:rsid w:val="00D0381D"/>
    <w:rsid w:val="00D1511A"/>
    <w:rsid w:val="00D31B87"/>
    <w:rsid w:val="00D32C16"/>
    <w:rsid w:val="00D338E4"/>
    <w:rsid w:val="00D35538"/>
    <w:rsid w:val="00D51947"/>
    <w:rsid w:val="00D532F0"/>
    <w:rsid w:val="00D561B3"/>
    <w:rsid w:val="00D614A4"/>
    <w:rsid w:val="00D61684"/>
    <w:rsid w:val="00D652E8"/>
    <w:rsid w:val="00D77413"/>
    <w:rsid w:val="00D82759"/>
    <w:rsid w:val="00D86551"/>
    <w:rsid w:val="00D86DE4"/>
    <w:rsid w:val="00D91CAB"/>
    <w:rsid w:val="00D941C2"/>
    <w:rsid w:val="00DA503D"/>
    <w:rsid w:val="00DA6DBB"/>
    <w:rsid w:val="00DB1C96"/>
    <w:rsid w:val="00DB375B"/>
    <w:rsid w:val="00DB7DF6"/>
    <w:rsid w:val="00DC632A"/>
    <w:rsid w:val="00DD1AF6"/>
    <w:rsid w:val="00DE2DC6"/>
    <w:rsid w:val="00DF1AF8"/>
    <w:rsid w:val="00DF4B17"/>
    <w:rsid w:val="00E039F3"/>
    <w:rsid w:val="00E07721"/>
    <w:rsid w:val="00E1031D"/>
    <w:rsid w:val="00E139C5"/>
    <w:rsid w:val="00E162D2"/>
    <w:rsid w:val="00E23F1D"/>
    <w:rsid w:val="00E322C9"/>
    <w:rsid w:val="00E329F8"/>
    <w:rsid w:val="00E34F5D"/>
    <w:rsid w:val="00E36361"/>
    <w:rsid w:val="00E4133C"/>
    <w:rsid w:val="00E42941"/>
    <w:rsid w:val="00E438E3"/>
    <w:rsid w:val="00E44381"/>
    <w:rsid w:val="00E55AE9"/>
    <w:rsid w:val="00E621C7"/>
    <w:rsid w:val="00E71100"/>
    <w:rsid w:val="00E73665"/>
    <w:rsid w:val="00E7516A"/>
    <w:rsid w:val="00E76D71"/>
    <w:rsid w:val="00E90A60"/>
    <w:rsid w:val="00E93699"/>
    <w:rsid w:val="00E94D73"/>
    <w:rsid w:val="00EA00DA"/>
    <w:rsid w:val="00EB1CC2"/>
    <w:rsid w:val="00EB3E4C"/>
    <w:rsid w:val="00EC3DBC"/>
    <w:rsid w:val="00ED47BC"/>
    <w:rsid w:val="00EE1A80"/>
    <w:rsid w:val="00EF3893"/>
    <w:rsid w:val="00F1520E"/>
    <w:rsid w:val="00F22E51"/>
    <w:rsid w:val="00F337AC"/>
    <w:rsid w:val="00F40D53"/>
    <w:rsid w:val="00F4525C"/>
    <w:rsid w:val="00F464D8"/>
    <w:rsid w:val="00F47B7F"/>
    <w:rsid w:val="00F61B8A"/>
    <w:rsid w:val="00F70E0B"/>
    <w:rsid w:val="00F81AA4"/>
    <w:rsid w:val="00F83DB5"/>
    <w:rsid w:val="00F93694"/>
    <w:rsid w:val="00F9544F"/>
    <w:rsid w:val="00F95799"/>
    <w:rsid w:val="00FA080C"/>
    <w:rsid w:val="00FB56CD"/>
    <w:rsid w:val="00FC2FF6"/>
    <w:rsid w:val="00FD1C20"/>
    <w:rsid w:val="00FD658C"/>
    <w:rsid w:val="00FE5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rsid w:val="00304EA1"/>
    <w:pPr>
      <w:tabs>
        <w:tab w:val="center" w:pos="4513"/>
        <w:tab w:val="right" w:pos="9026"/>
      </w:tabs>
      <w:spacing w:after="0"/>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C83BF4"/>
    <w:pPr>
      <w:numPr>
        <w:numId w:val="4"/>
      </w:numPr>
      <w:tabs>
        <w:tab w:val="left" w:pos="284"/>
      </w:tabs>
      <w:overflowPunct w:val="0"/>
      <w:autoSpaceDE w:val="0"/>
      <w:autoSpaceDN w:val="0"/>
      <w:adjustRightInd w:val="0"/>
      <w:spacing w:before="80" w:after="80"/>
      <w:ind w:left="284" w:hanging="284"/>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C83BF4"/>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2A57BB"/>
    <w:pPr>
      <w:spacing w:after="120"/>
    </w:pPr>
    <w:rPr>
      <w:rFonts w:ascii="Arial Narrow" w:hAnsi="Arial Narrow"/>
      <w:sz w:val="20"/>
    </w:rPr>
  </w:style>
  <w:style w:type="character" w:customStyle="1" w:styleId="BodyText2Char">
    <w:name w:val="Body Text 2 Char"/>
    <w:basedOn w:val="DefaultParagraphFont"/>
    <w:link w:val="BodyText2"/>
    <w:uiPriority w:val="99"/>
    <w:rsid w:val="002A57BB"/>
    <w:rPr>
      <w:rFonts w:ascii="Arial Narrow" w:hAnsi="Arial Narrow"/>
      <w:sz w:val="20"/>
    </w:rPr>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paragraph" w:customStyle="1" w:styleId="Documenttitle">
    <w:name w:val="Document title"/>
    <w:qFormat/>
    <w:rsid w:val="00D32C1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E07721"/>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E07721"/>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E07721"/>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E07721"/>
    <w:pPr>
      <w:spacing w:before="120" w:after="120" w:line="280" w:lineRule="exact"/>
    </w:pPr>
    <w:rPr>
      <w:rFonts w:ascii="Arial" w:hAnsi="Arial" w:cs="Arial"/>
      <w:color w:val="000000" w:themeColor="text1"/>
      <w:sz w:val="20"/>
    </w:rPr>
  </w:style>
  <w:style w:type="paragraph" w:customStyle="1" w:styleId="Tablecondensed">
    <w:name w:val="Table condensed"/>
    <w:qFormat/>
    <w:rsid w:val="00E07721"/>
    <w:pPr>
      <w:spacing w:before="80" w:after="80" w:line="280" w:lineRule="exact"/>
    </w:pPr>
    <w:rPr>
      <w:rFonts w:ascii="Arial Narrow" w:hAnsi="Arial Narrow" w:cs="Arial"/>
      <w:sz w:val="20"/>
    </w:rPr>
  </w:style>
  <w:style w:type="paragraph" w:customStyle="1" w:styleId="VCAAtablecondensedheading">
    <w:name w:val="VCAA table condensed heading"/>
    <w:basedOn w:val="Tablecondensed"/>
    <w:qFormat/>
    <w:rsid w:val="00E07721"/>
    <w:rPr>
      <w:b/>
      <w:color w:val="FFFFFF" w:themeColor="background1"/>
    </w:rPr>
  </w:style>
  <w:style w:type="paragraph" w:customStyle="1" w:styleId="VCAAbullet">
    <w:name w:val="VCAA bullet"/>
    <w:basedOn w:val="VCAAbody"/>
    <w:link w:val="VCAAbulletChar"/>
    <w:autoRedefine/>
    <w:qFormat/>
    <w:rsid w:val="00E07721"/>
    <w:pPr>
      <w:numPr>
        <w:numId w:val="31"/>
      </w:numPr>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E07721"/>
    <w:pPr>
      <w:numPr>
        <w:numId w:val="0"/>
      </w:numPr>
      <w:ind w:left="850" w:hanging="425"/>
    </w:pPr>
  </w:style>
  <w:style w:type="paragraph" w:customStyle="1" w:styleId="VCAAtablecondensedbullet">
    <w:name w:val="VCAA table condensed bullet"/>
    <w:basedOn w:val="Normal"/>
    <w:qFormat/>
    <w:rsid w:val="00E07721"/>
    <w:pPr>
      <w:tabs>
        <w:tab w:val="left" w:pos="425"/>
      </w:tabs>
      <w:overflowPunct w:val="0"/>
      <w:autoSpaceDE w:val="0"/>
      <w:autoSpaceDN w:val="0"/>
      <w:adjustRightInd w:val="0"/>
      <w:spacing w:before="80" w:after="80" w:line="280" w:lineRule="exact"/>
      <w:ind w:left="720" w:hanging="360"/>
      <w:textAlignment w:val="baseline"/>
    </w:pPr>
    <w:rPr>
      <w:rFonts w:ascii="Arial Narrow" w:eastAsia="Times New Roman" w:hAnsi="Arial Narrow" w:cs="Arial"/>
      <w:sz w:val="20"/>
      <w:lang w:val="en-GB" w:eastAsia="ja-JP"/>
    </w:rPr>
  </w:style>
  <w:style w:type="table" w:customStyle="1" w:styleId="VCAATable">
    <w:name w:val="VCAA Table"/>
    <w:basedOn w:val="TableNormal"/>
    <w:uiPriority w:val="99"/>
    <w:rsid w:val="00E07721"/>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E07721"/>
    <w:pPr>
      <w:ind w:left="850" w:hanging="425"/>
    </w:pPr>
    <w:rPr>
      <w:color w:val="000000" w:themeColor="text1"/>
    </w:rPr>
  </w:style>
  <w:style w:type="table" w:customStyle="1" w:styleId="VCAATableClosed">
    <w:name w:val="VCAA Table Closed"/>
    <w:basedOn w:val="VCAATable"/>
    <w:uiPriority w:val="99"/>
    <w:rsid w:val="00E0772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bCs/>
        <w:color w:val="FFFFFF" w:themeColor="background1"/>
        <w:sz w:val="22"/>
      </w:rPr>
      <w:tblPr/>
      <w:trPr>
        <w:tblHeader/>
      </w:trPr>
      <w:tcPr>
        <w:tcBorders>
          <w:insideV w:val="single" w:sz="4" w:space="0" w:color="FFFFFF" w:themeColor="background1"/>
        </w:tcBorders>
        <w:shd w:val="clear" w:color="auto" w:fill="0F7EB4"/>
      </w:tcPr>
    </w:tblStylePr>
    <w:tblStylePr w:type="lastRow">
      <w:rPr>
        <w:b/>
        <w:bCs/>
      </w:rPr>
    </w:tblStylePr>
    <w:tblStylePr w:type="firstCol">
      <w:rPr>
        <w:b/>
        <w:bCs/>
      </w:rPr>
    </w:tblStylePr>
    <w:tblStylePr w:type="lastCol">
      <w:rPr>
        <w:b/>
        <w:bCs/>
      </w:rPr>
    </w:tblStylePr>
  </w:style>
  <w:style w:type="character" w:customStyle="1" w:styleId="VCAAbodyChar">
    <w:name w:val="VCAA body Char"/>
    <w:basedOn w:val="DefaultParagraphFont"/>
    <w:link w:val="VCAAbody"/>
    <w:rsid w:val="00E07721"/>
    <w:rPr>
      <w:rFonts w:ascii="Arial" w:hAnsi="Arial" w:cs="Arial"/>
      <w:color w:val="000000" w:themeColor="text1"/>
      <w:sz w:val="20"/>
    </w:rPr>
  </w:style>
  <w:style w:type="character" w:customStyle="1" w:styleId="VCAAbulletChar">
    <w:name w:val="VCAA bullet Char"/>
    <w:basedOn w:val="VCAAbodyChar"/>
    <w:link w:val="VCAAbullet"/>
    <w:rsid w:val="00E07721"/>
    <w:rPr>
      <w:rFonts w:ascii="Arial" w:eastAsia="Times New Roman" w:hAnsi="Arial" w:cs="Arial"/>
      <w:color w:val="000000" w:themeColor="text1"/>
      <w:kern w:val="22"/>
      <w:sz w:val="20"/>
      <w:lang w:val="en-GB" w:eastAsia="ja-JP"/>
    </w:rPr>
  </w:style>
  <w:style w:type="character" w:customStyle="1" w:styleId="eop">
    <w:name w:val="eop"/>
    <w:basedOn w:val="DefaultParagraphFont"/>
    <w:rsid w:val="00E07721"/>
  </w:style>
  <w:style w:type="paragraph" w:customStyle="1" w:styleId="VCAAcaptionsandfootnotes">
    <w:name w:val="VCAA captions and footnotes"/>
    <w:basedOn w:val="VCAAbody"/>
    <w:qFormat/>
    <w:rsid w:val="00A55336"/>
    <w:pPr>
      <w:spacing w:after="360"/>
    </w:pPr>
    <w:rPr>
      <w:sz w:val="18"/>
      <w:szCs w:val="18"/>
    </w:rPr>
  </w:style>
  <w:style w:type="paragraph" w:customStyle="1" w:styleId="VCAAtablecondensed">
    <w:name w:val="VCAA table condensed"/>
    <w:qFormat/>
    <w:rsid w:val="00306DE2"/>
    <w:pPr>
      <w:spacing w:before="80" w:after="80" w:line="280" w:lineRule="exact"/>
    </w:pPr>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022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https://www.vcaa.vic.edu.au/administration/vpc-administrative-handbook/vpc-administrative-handbook-2025" TargetMode="External"/><Relationship Id="rId39" Type="http://schemas.openxmlformats.org/officeDocument/2006/relationships/hyperlink" Target="https://www2.education.vic.gov.au/pal/child-safe-standards/policy" TargetMode="External"/><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www.vcaa.vic.edu.au/news-and-events/bulletins-and-updates/bulletin/Pages/index.aspx" TargetMode="External"/><Relationship Id="rId42" Type="http://schemas.openxmlformats.org/officeDocument/2006/relationships/header" Target="header4.xm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Pages/HomePage.aspx" TargetMode="External"/><Relationship Id="rId32" Type="http://schemas.openxmlformats.org/officeDocument/2006/relationships/footer" Target="footer5.xml"/><Relationship Id="rId37" Type="http://schemas.openxmlformats.org/officeDocument/2006/relationships/hyperlink" Target="https://www.vrqa.vic.gov.au/childsafe/Pages/Home.aspx" TargetMode="External"/><Relationship Id="rId40" Type="http://schemas.openxmlformats.org/officeDocument/2006/relationships/hyperlink" Target="https://www2.education.vic.gov.au/pal/child-safe-standards/policy" TargetMode="External"/><Relationship Id="rId45"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https://www.vcaa.vic.edu.au/" TargetMode="External"/><Relationship Id="rId23" Type="http://schemas.openxmlformats.org/officeDocument/2006/relationships/hyperlink" Target="https://www.vcaa.vic.edu.au/news-and-events/bulletins-and-updates/bulletin/Pages/index.aspx" TargetMode="External"/><Relationship Id="rId28" Type="http://schemas.openxmlformats.org/officeDocument/2006/relationships/header" Target="header3.xml"/><Relationship Id="rId36" Type="http://schemas.openxmlformats.org/officeDocument/2006/relationships/hyperlink" Target="https://www.vcaa.vic.edu.au/administration/vpc-administrative-handbook/vpc-administrative-handbook-2025"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4.xm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www.vcaa.vic.edu.au/news-and-events/bulletins-and-updates/bulletin/Pages/index.aspx" TargetMode="External"/><Relationship Id="rId27" Type="http://schemas.openxmlformats.org/officeDocument/2006/relationships/hyperlink" Target="http://www.vcaa.vic.edu.au/Footer/Pages/Copyright.aspx" TargetMode="External"/><Relationship Id="rId30" Type="http://schemas.openxmlformats.org/officeDocument/2006/relationships/image" Target="media/image3.jpg"/><Relationship Id="rId35" Type="http://schemas.openxmlformats.org/officeDocument/2006/relationships/hyperlink" Target="https://www.vcaa.vic.edu.au/news-and-events/bulletins-and-updates/bulletin/Pages/index.aspx" TargetMode="External"/><Relationship Id="rId43" Type="http://schemas.openxmlformats.org/officeDocument/2006/relationships/footer" Target="footer6.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administration/vce-vcal-handbook/Pages/index.aspx" TargetMode="External"/><Relationship Id="rId33" Type="http://schemas.openxmlformats.org/officeDocument/2006/relationships/hyperlink" Target="https://www.vcaa.vic.edu.au/news-and-events/bulletins-and-updates/bulletin/Pages/index.aspx" TargetMode="External"/><Relationship Id="rId38" Type="http://schemas.openxmlformats.org/officeDocument/2006/relationships/hyperlink" Target="https://ccyp.vic.gov.au/" TargetMode="External"/><Relationship Id="rId46" Type="http://schemas.openxmlformats.org/officeDocument/2006/relationships/fontTable" Target="fontTable.xml"/><Relationship Id="rId20" Type="http://schemas.openxmlformats.org/officeDocument/2006/relationships/hyperlink" Target="https://www.vcaa.vic.edu.au/news-and-events/bulletins-and-updates/bulletin/Pages/index.aspx" TargetMode="External"/><Relationship Id="rId41" Type="http://schemas.openxmlformats.org/officeDocument/2006/relationships/hyperlink" Target="https://www.vcaa.vic.edu.au/administration/vpc-administrative-handbook/vpc-administrative-handbook-202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4.jpg"/><Relationship Id="rId1" Type="http://schemas.openxmlformats.org/officeDocument/2006/relationships/hyperlink" Target="https://www.vcaa.vic.edu.au/footer/copyrigh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AE9E6C30E0DD4209A71FD9C10C14B22A"/>
        <w:category>
          <w:name w:val="General"/>
          <w:gallery w:val="placeholder"/>
        </w:category>
        <w:types>
          <w:type w:val="bbPlcHdr"/>
        </w:types>
        <w:behaviors>
          <w:behavior w:val="content"/>
        </w:behaviors>
        <w:guid w:val="{8BB8F718-8B0A-4901-9AA0-A0D66C80615D}"/>
      </w:docPartPr>
      <w:docPartBody>
        <w:p w:rsidR="0049242D" w:rsidRDefault="0049242D" w:rsidP="0049242D">
          <w:pPr>
            <w:pStyle w:val="AE9E6C30E0DD4209A71FD9C10C14B22A"/>
          </w:pPr>
          <w:r w:rsidRPr="007A01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m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3008D"/>
    <w:rsid w:val="001C286C"/>
    <w:rsid w:val="0049242D"/>
    <w:rsid w:val="00504F14"/>
    <w:rsid w:val="00580F62"/>
    <w:rsid w:val="005A76BF"/>
    <w:rsid w:val="00634910"/>
    <w:rsid w:val="006C0D11"/>
    <w:rsid w:val="008A7B1D"/>
    <w:rsid w:val="00A337D6"/>
    <w:rsid w:val="00A40230"/>
    <w:rsid w:val="00AA732B"/>
    <w:rsid w:val="00AC1812"/>
    <w:rsid w:val="00AC57B3"/>
    <w:rsid w:val="00B2572B"/>
    <w:rsid w:val="00C24751"/>
    <w:rsid w:val="00D97E26"/>
    <w:rsid w:val="00DE6579"/>
    <w:rsid w:val="00E71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42D"/>
    <w:rPr>
      <w:color w:val="808080"/>
    </w:rPr>
  </w:style>
  <w:style w:type="paragraph" w:customStyle="1" w:styleId="7A2968473B22C347A3121C0FFB2C481D">
    <w:name w:val="7A2968473B22C347A3121C0FFB2C481D"/>
  </w:style>
  <w:style w:type="paragraph" w:customStyle="1" w:styleId="AE9E6C30E0DD4209A71FD9C10C14B22A">
    <w:name w:val="AE9E6C30E0DD4209A71FD9C10C14B22A"/>
    <w:rsid w:val="0049242D"/>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3.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customXml/itemProps4.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5424</Words>
  <Characters>30921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VPC Art and Design from 2026</vt:lpstr>
    </vt:vector>
  </TitlesOfParts>
  <LinksUpToDate>false</LinksUpToDate>
  <CharactersWithSpaces>36273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VPC Art and Design from 2026</dc:title>
  <dc:creator/>
  <cp:lastModifiedBy/>
  <cp:revision>1</cp:revision>
  <dcterms:created xsi:type="dcterms:W3CDTF">2025-10-14T21:02:00Z</dcterms:created>
  <dcterms:modified xsi:type="dcterms:W3CDTF">2025-10-14T21:14:00Z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