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2EDE186" w:rsidR="00F4525C" w:rsidRPr="00D63DFB" w:rsidRDefault="00024018" w:rsidP="009B61E5">
      <w:pPr>
        <w:pStyle w:val="VCAADocumenttitle"/>
        <w:rPr>
          <w:noProof w:val="0"/>
        </w:rPr>
      </w:pPr>
      <w:bookmarkStart w:id="0" w:name="_Int_K8UhppIT"/>
      <w:r w:rsidRPr="00D63DFB">
        <w:rPr>
          <w:noProof w:val="0"/>
        </w:rPr>
        <w:t>202</w:t>
      </w:r>
      <w:r w:rsidR="00B006EC" w:rsidRPr="00D63DFB">
        <w:rPr>
          <w:noProof w:val="0"/>
        </w:rPr>
        <w:t>4</w:t>
      </w:r>
      <w:r w:rsidRPr="00D63DFB">
        <w:rPr>
          <w:noProof w:val="0"/>
        </w:rPr>
        <w:t xml:space="preserve"> </w:t>
      </w:r>
      <w:r w:rsidR="009403B9" w:rsidRPr="00D63DFB">
        <w:rPr>
          <w:noProof w:val="0"/>
        </w:rPr>
        <w:t xml:space="preserve">VCE </w:t>
      </w:r>
      <w:r w:rsidR="3E5AADA4" w:rsidRPr="00D63DFB">
        <w:rPr>
          <w:noProof w:val="0"/>
        </w:rPr>
        <w:t>Food Studies</w:t>
      </w:r>
      <w:r w:rsidR="719C2366" w:rsidRPr="00D63DFB">
        <w:rPr>
          <w:noProof w:val="0"/>
        </w:rPr>
        <w:t xml:space="preserve"> </w:t>
      </w:r>
      <w:r w:rsidR="00F1508A" w:rsidRPr="00D63DFB">
        <w:rPr>
          <w:noProof w:val="0"/>
        </w:rPr>
        <w:t>external assessment</w:t>
      </w:r>
      <w:r w:rsidRPr="00D63DFB">
        <w:rPr>
          <w:noProof w:val="0"/>
        </w:rPr>
        <w:t xml:space="preserve"> report</w:t>
      </w:r>
      <w:bookmarkEnd w:id="0"/>
    </w:p>
    <w:p w14:paraId="1F902DD4" w14:textId="350D8636" w:rsidR="006663C6" w:rsidRPr="00D63DFB" w:rsidRDefault="00024018" w:rsidP="00C35203">
      <w:pPr>
        <w:pStyle w:val="VCAAHeading1"/>
        <w:rPr>
          <w:lang w:val="en-AU"/>
        </w:rPr>
      </w:pPr>
      <w:bookmarkStart w:id="1" w:name="TemplateOverview"/>
      <w:bookmarkEnd w:id="1"/>
      <w:r w:rsidRPr="00D63DFB">
        <w:rPr>
          <w:lang w:val="en-AU"/>
        </w:rPr>
        <w:t>General comments</w:t>
      </w:r>
    </w:p>
    <w:p w14:paraId="0A9B63B8" w14:textId="41A37180" w:rsidR="000951C1" w:rsidRPr="00D63DFB" w:rsidRDefault="000951C1" w:rsidP="000951C1">
      <w:pPr>
        <w:pStyle w:val="VCAAbody"/>
        <w:rPr>
          <w:lang w:val="en-AU"/>
        </w:rPr>
      </w:pPr>
      <w:r w:rsidRPr="00D63DFB">
        <w:rPr>
          <w:lang w:val="en-AU"/>
        </w:rPr>
        <w:t xml:space="preserve">The 2024 Food Studies examination assessed Units 3 and 4 of the </w:t>
      </w:r>
      <w:r w:rsidRPr="00D63DFB">
        <w:rPr>
          <w:rStyle w:val="VCAAitalics"/>
          <w:lang w:val="en-AU"/>
        </w:rPr>
        <w:t>VCE Food Studies Study Design</w:t>
      </w:r>
      <w:r w:rsidRPr="00D63DFB">
        <w:rPr>
          <w:lang w:val="en-AU"/>
        </w:rPr>
        <w:t>. All the key knowledge and key skills that underpin the outcomes in Units 3 and 4 and the ‘</w:t>
      </w:r>
      <w:r w:rsidR="007275A2">
        <w:rPr>
          <w:lang w:val="en-AU"/>
        </w:rPr>
        <w:t>c</w:t>
      </w:r>
      <w:r w:rsidR="007275A2" w:rsidRPr="00D63DFB">
        <w:rPr>
          <w:lang w:val="en-AU"/>
        </w:rPr>
        <w:t>ross</w:t>
      </w:r>
      <w:r w:rsidRPr="00D63DFB">
        <w:rPr>
          <w:lang w:val="en-AU"/>
        </w:rPr>
        <w:t xml:space="preserve">-study specifications’ found on pages 9–12 of the study design </w:t>
      </w:r>
      <w:r w:rsidR="00387625" w:rsidRPr="00D63DFB">
        <w:rPr>
          <w:lang w:val="en-AU"/>
        </w:rPr>
        <w:t>were</w:t>
      </w:r>
      <w:r w:rsidRPr="00D63DFB">
        <w:rPr>
          <w:lang w:val="en-AU"/>
        </w:rPr>
        <w:t xml:space="preserve"> examinable. Section A comprised 20 multiple-choice questions. Section B comprised </w:t>
      </w:r>
      <w:r w:rsidR="0099415D" w:rsidRPr="00D63DFB">
        <w:rPr>
          <w:lang w:val="en-AU"/>
        </w:rPr>
        <w:t>seven</w:t>
      </w:r>
      <w:r w:rsidRPr="00D63DFB">
        <w:rPr>
          <w:lang w:val="en-AU"/>
        </w:rPr>
        <w:t xml:space="preserve"> short-answer questions with multiple parts</w:t>
      </w:r>
      <w:r w:rsidR="007A57CF">
        <w:rPr>
          <w:lang w:val="en-AU"/>
        </w:rPr>
        <w:t>,</w:t>
      </w:r>
      <w:r w:rsidRPr="00D63DFB">
        <w:rPr>
          <w:lang w:val="en-AU"/>
        </w:rPr>
        <w:t xml:space="preserve"> and one extended-answer question. The examination included questions reflecting the interconnectedness of different areas of study as well as the relationship between key knowledge and key skills in the study design. </w:t>
      </w:r>
    </w:p>
    <w:p w14:paraId="1FAA281B" w14:textId="63FF7A8F" w:rsidR="00DE0952" w:rsidRPr="00D63DFB" w:rsidRDefault="00DE0952" w:rsidP="00DE0952">
      <w:pPr>
        <w:pStyle w:val="VCAAbody"/>
        <w:rPr>
          <w:lang w:val="en-AU"/>
        </w:rPr>
      </w:pPr>
      <w:r w:rsidRPr="00D63DFB">
        <w:rPr>
          <w:lang w:val="en-AU"/>
        </w:rPr>
        <w:t>Areas of strength</w:t>
      </w:r>
      <w:r w:rsidR="009D67C9" w:rsidRPr="00D63DFB">
        <w:rPr>
          <w:lang w:val="en-AU"/>
        </w:rPr>
        <w:t>:</w:t>
      </w:r>
    </w:p>
    <w:p w14:paraId="6F685CE9" w14:textId="56EE3D82" w:rsidR="009D67C9" w:rsidRPr="00D63DFB" w:rsidRDefault="00011AEF" w:rsidP="00B31ED2">
      <w:pPr>
        <w:pStyle w:val="VCAAbullet"/>
      </w:pPr>
      <w:r w:rsidRPr="00D63DFB">
        <w:t>s</w:t>
      </w:r>
      <w:r w:rsidR="006D3CE3" w:rsidRPr="00D63DFB">
        <w:t>ocial factors</w:t>
      </w:r>
      <w:r w:rsidR="007A57CF">
        <w:t>,</w:t>
      </w:r>
      <w:r w:rsidR="0090701A" w:rsidRPr="00D63DFB">
        <w:t xml:space="preserve"> including available time, location and income</w:t>
      </w:r>
    </w:p>
    <w:p w14:paraId="00A475D4" w14:textId="77777777" w:rsidR="00011AEF" w:rsidRPr="00D63DFB" w:rsidRDefault="00011AEF" w:rsidP="00B31ED2">
      <w:pPr>
        <w:pStyle w:val="VCAAbullet"/>
      </w:pPr>
      <w:r w:rsidRPr="00D63DFB">
        <w:t>key behavioural principles for the establishment of healthy diets</w:t>
      </w:r>
    </w:p>
    <w:p w14:paraId="021C011F" w14:textId="22181114" w:rsidR="0090701A" w:rsidRPr="00D63DFB" w:rsidRDefault="00AC3FE8" w:rsidP="00B31ED2">
      <w:pPr>
        <w:pStyle w:val="VCAAbullet"/>
      </w:pPr>
      <w:r w:rsidRPr="00D63DFB">
        <w:t xml:space="preserve">food security dimensions of </w:t>
      </w:r>
      <w:r w:rsidR="005E3300" w:rsidRPr="00D63DFB">
        <w:t>availability and accessibility</w:t>
      </w:r>
    </w:p>
    <w:p w14:paraId="687D826E" w14:textId="70EA768F" w:rsidR="00DF3F41" w:rsidRPr="00D63DFB" w:rsidRDefault="00DF3F41" w:rsidP="00B31ED2">
      <w:pPr>
        <w:pStyle w:val="VCAAbullet"/>
      </w:pPr>
      <w:r w:rsidRPr="00D63DFB">
        <w:t>general understanding of environmental sustainability</w:t>
      </w:r>
      <w:r w:rsidR="00A061A2">
        <w:t xml:space="preserve"> within food systems</w:t>
      </w:r>
      <w:r w:rsidR="007A57CF">
        <w:t>.</w:t>
      </w:r>
    </w:p>
    <w:p w14:paraId="217A69E5" w14:textId="5B0DBA61" w:rsidR="00DE0952" w:rsidRPr="00D63DFB" w:rsidRDefault="00DE0952" w:rsidP="00DE0952">
      <w:pPr>
        <w:pStyle w:val="VCAAbody"/>
        <w:rPr>
          <w:lang w:val="en-AU"/>
        </w:rPr>
      </w:pPr>
      <w:r w:rsidRPr="00D63DFB">
        <w:rPr>
          <w:lang w:val="en-AU"/>
        </w:rPr>
        <w:t>Areas for improvement</w:t>
      </w:r>
      <w:r w:rsidR="009D67C9" w:rsidRPr="00D63DFB">
        <w:rPr>
          <w:lang w:val="en-AU"/>
        </w:rPr>
        <w:t>:</w:t>
      </w:r>
    </w:p>
    <w:p w14:paraId="37B706F7" w14:textId="25347FDF" w:rsidR="00551B99" w:rsidRPr="00D63DFB" w:rsidRDefault="00085DED" w:rsidP="00B31ED2">
      <w:pPr>
        <w:pStyle w:val="VCAAbullet"/>
      </w:pPr>
      <w:r w:rsidRPr="00D63DFB">
        <w:t>h</w:t>
      </w:r>
      <w:r w:rsidR="00645CCD" w:rsidRPr="00D63DFB">
        <w:t xml:space="preserve">ow </w:t>
      </w:r>
      <w:r w:rsidR="001106FF" w:rsidRPr="00D63DFB">
        <w:t xml:space="preserve">causes and </w:t>
      </w:r>
      <w:r w:rsidR="00645CCD" w:rsidRPr="00D63DFB">
        <w:t xml:space="preserve">symptoms of </w:t>
      </w:r>
      <w:r w:rsidR="0085260D" w:rsidRPr="00D63DFB">
        <w:t>food allergies and intolerances differ</w:t>
      </w:r>
    </w:p>
    <w:p w14:paraId="3D8EDF81" w14:textId="1A3271B3" w:rsidR="00B849FA" w:rsidRPr="00D63DFB" w:rsidRDefault="00772D3D" w:rsidP="00B31ED2">
      <w:pPr>
        <w:pStyle w:val="VCAAbullet"/>
      </w:pPr>
      <w:r w:rsidRPr="00D63DFB">
        <w:t xml:space="preserve">the </w:t>
      </w:r>
      <w:r w:rsidR="005E3300" w:rsidRPr="00D63DFB">
        <w:t>food security dimension of acceptability</w:t>
      </w:r>
    </w:p>
    <w:p w14:paraId="21D840F0" w14:textId="377DDFF2" w:rsidR="007B1AB7" w:rsidRPr="00D63DFB" w:rsidRDefault="00085DED" w:rsidP="00B31ED2">
      <w:pPr>
        <w:pStyle w:val="VCAAbullet"/>
      </w:pPr>
      <w:r w:rsidRPr="00D63DFB">
        <w:t>f</w:t>
      </w:r>
      <w:r w:rsidR="007B1AB7" w:rsidRPr="00D63DFB">
        <w:t>ood sovereignty</w:t>
      </w:r>
      <w:r w:rsidR="00585E8B" w:rsidRPr="00D63DFB">
        <w:t xml:space="preserve">, including </w:t>
      </w:r>
      <w:r w:rsidR="00BC4AEE" w:rsidRPr="00D63DFB">
        <w:t xml:space="preserve">how it </w:t>
      </w:r>
      <w:r w:rsidR="005209C9">
        <w:t>differs from</w:t>
      </w:r>
      <w:r w:rsidR="00BC4AEE" w:rsidRPr="00D63DFB">
        <w:t xml:space="preserve"> food citizenship</w:t>
      </w:r>
    </w:p>
    <w:p w14:paraId="01FC9486" w14:textId="3228B457" w:rsidR="00720E9C" w:rsidRPr="00D63DFB" w:rsidRDefault="00720E9C" w:rsidP="00B31ED2">
      <w:pPr>
        <w:pStyle w:val="VCAAbullet"/>
      </w:pPr>
      <w:r w:rsidRPr="00D63DFB">
        <w:t xml:space="preserve">nutritional rationale of the </w:t>
      </w:r>
      <w:r w:rsidR="00BC1E1B" w:rsidRPr="00D63DFB">
        <w:t>‘</w:t>
      </w:r>
      <w:r w:rsidR="007E3B21" w:rsidRPr="00D63DFB">
        <w:t>Australian Guide to Healthy Eating</w:t>
      </w:r>
      <w:r w:rsidR="00BC1E1B" w:rsidRPr="00D63DFB">
        <w:t>’</w:t>
      </w:r>
    </w:p>
    <w:p w14:paraId="07CF5565" w14:textId="7305234C" w:rsidR="00E24FD8" w:rsidRPr="00D63DFB" w:rsidRDefault="00085DED" w:rsidP="00B31ED2">
      <w:pPr>
        <w:pStyle w:val="VCAAbullet"/>
      </w:pPr>
      <w:r w:rsidRPr="00D63DFB">
        <w:t>p</w:t>
      </w:r>
      <w:r w:rsidR="00E24FD8" w:rsidRPr="00D63DFB">
        <w:t>olitical influences on food systems</w:t>
      </w:r>
      <w:r w:rsidR="00BB1442" w:rsidRPr="00D63DFB">
        <w:t>, including how different levels of government respond to influences such as consumer activis</w:t>
      </w:r>
      <w:r w:rsidR="00F0523A" w:rsidRPr="00D63DFB">
        <w:t>m</w:t>
      </w:r>
      <w:r w:rsidR="002C04E8" w:rsidRPr="00D63DFB">
        <w:t xml:space="preserve"> and the advertising industry</w:t>
      </w:r>
    </w:p>
    <w:p w14:paraId="4D182309" w14:textId="77777777" w:rsidR="00505335" w:rsidRPr="00D63DFB" w:rsidRDefault="00085DED" w:rsidP="00B31ED2">
      <w:pPr>
        <w:pStyle w:val="VCAAbullet"/>
      </w:pPr>
      <w:r w:rsidRPr="00D63DFB">
        <w:t>e</w:t>
      </w:r>
      <w:r w:rsidR="00890FB0" w:rsidRPr="00D63DFB">
        <w:t xml:space="preserve">thical issues </w:t>
      </w:r>
      <w:r w:rsidR="00466F60" w:rsidRPr="00D63DFB">
        <w:t>in food production</w:t>
      </w:r>
      <w:r w:rsidR="00505335" w:rsidRPr="00D63DFB">
        <w:t xml:space="preserve"> </w:t>
      </w:r>
    </w:p>
    <w:p w14:paraId="3D09FFC4" w14:textId="22187ACA" w:rsidR="00566D14" w:rsidRPr="00D63DFB" w:rsidRDefault="00566D14" w:rsidP="00B31ED2">
      <w:pPr>
        <w:pStyle w:val="VCAAbullet"/>
      </w:pPr>
      <w:r w:rsidRPr="00D63DFB">
        <w:t>criteria used when assessing claims made by weight-loss companies</w:t>
      </w:r>
    </w:p>
    <w:p w14:paraId="5F289EDA" w14:textId="689740C8" w:rsidR="00505335" w:rsidRPr="00D63DFB" w:rsidRDefault="001E78F3" w:rsidP="00B31ED2">
      <w:pPr>
        <w:pStyle w:val="VCAAbullet"/>
      </w:pPr>
      <w:r w:rsidRPr="00D63DFB">
        <w:t xml:space="preserve">provision of </w:t>
      </w:r>
      <w:r w:rsidR="00505335" w:rsidRPr="00D63DFB">
        <w:t xml:space="preserve">specific examples </w:t>
      </w:r>
      <w:r w:rsidR="00B83160" w:rsidRPr="00D63DFB">
        <w:t>when writing about</w:t>
      </w:r>
      <w:r w:rsidR="005655A9" w:rsidRPr="00D63DFB">
        <w:t xml:space="preserve"> dietary habits, </w:t>
      </w:r>
      <w:r w:rsidR="00505335" w:rsidRPr="00D63DFB">
        <w:t>food choices</w:t>
      </w:r>
      <w:r w:rsidR="005655A9" w:rsidRPr="00D63DFB">
        <w:t xml:space="preserve"> and </w:t>
      </w:r>
      <w:r w:rsidR="00505335" w:rsidRPr="00D63DFB">
        <w:t>healthy eating</w:t>
      </w:r>
      <w:r w:rsidR="00B83160" w:rsidRPr="00D63DFB">
        <w:t>. Examples were</w:t>
      </w:r>
      <w:r w:rsidR="00EB3A7E" w:rsidRPr="00D63DFB">
        <w:t xml:space="preserve"> lacking in </w:t>
      </w:r>
      <w:r w:rsidR="00C33793" w:rsidRPr="00D63DFB">
        <w:t>Questions</w:t>
      </w:r>
      <w:r w:rsidR="002B316E" w:rsidRPr="00D63DFB">
        <w:t xml:space="preserve"> 2a, 5c, 6a, 6b and 7a</w:t>
      </w:r>
      <w:r w:rsidR="00EB3A7E" w:rsidRPr="00D63DFB">
        <w:t>.</w:t>
      </w:r>
      <w:r w:rsidR="007D1543" w:rsidRPr="00D63DFB">
        <w:t xml:space="preserve"> Often the term from the question was repeated with no example provided to help demonstrate </w:t>
      </w:r>
      <w:r w:rsidRPr="00D63DFB">
        <w:t xml:space="preserve">the </w:t>
      </w:r>
      <w:r w:rsidR="007D1543" w:rsidRPr="00D63DFB">
        <w:t>student’s own understanding.</w:t>
      </w:r>
    </w:p>
    <w:p w14:paraId="654F01EA" w14:textId="3C4C2B2A" w:rsidR="009D32D1" w:rsidRPr="00D63DFB" w:rsidRDefault="009D32D1" w:rsidP="009D32D1">
      <w:pPr>
        <w:pStyle w:val="VCAAbody"/>
        <w:spacing w:line="240" w:lineRule="auto"/>
        <w:rPr>
          <w:lang w:val="en-AU"/>
        </w:rPr>
      </w:pPr>
      <w:r w:rsidRPr="00D63DFB">
        <w:rPr>
          <w:lang w:val="en-AU"/>
        </w:rPr>
        <w:t xml:space="preserve">When preparing for the exam, students should </w:t>
      </w:r>
      <w:r w:rsidR="007C3CD6" w:rsidRPr="00D63DFB">
        <w:rPr>
          <w:lang w:val="en-AU"/>
        </w:rPr>
        <w:t>consider how to</w:t>
      </w:r>
      <w:r w:rsidRPr="00D63DFB">
        <w:rPr>
          <w:lang w:val="en-AU"/>
        </w:rPr>
        <w:t>:</w:t>
      </w:r>
    </w:p>
    <w:p w14:paraId="64ED7514" w14:textId="0D9D1FE9" w:rsidR="007C3CD6" w:rsidRPr="00D63DFB" w:rsidRDefault="007E4560" w:rsidP="00B31ED2">
      <w:pPr>
        <w:pStyle w:val="VCAAbullet"/>
      </w:pPr>
      <w:r w:rsidRPr="00D63DFB">
        <w:t xml:space="preserve">discuss, </w:t>
      </w:r>
      <w:r w:rsidR="007C3CD6" w:rsidRPr="00D63DFB">
        <w:t>analyse</w:t>
      </w:r>
      <w:r w:rsidR="00DF0FAA" w:rsidRPr="00D63DFB">
        <w:t xml:space="preserve">, evaluate </w:t>
      </w:r>
      <w:r w:rsidRPr="00D63DFB">
        <w:t xml:space="preserve">and </w:t>
      </w:r>
      <w:r w:rsidR="00DF0FAA" w:rsidRPr="00D63DFB">
        <w:t>debate</w:t>
      </w:r>
      <w:r w:rsidR="007C3CD6" w:rsidRPr="00D63DFB">
        <w:t xml:space="preserve"> </w:t>
      </w:r>
    </w:p>
    <w:p w14:paraId="0BABC263" w14:textId="2BD0DB7E" w:rsidR="007C3CD6" w:rsidRPr="00D63DFB" w:rsidRDefault="007C3CD6" w:rsidP="00B31ED2">
      <w:pPr>
        <w:pStyle w:val="VCAAbullet"/>
      </w:pPr>
      <w:r w:rsidRPr="00D63DFB">
        <w:t>use the command term and mark allocation to best answer each question</w:t>
      </w:r>
    </w:p>
    <w:p w14:paraId="7F0350EF" w14:textId="7DC1CA8F" w:rsidR="002F0BC5" w:rsidRPr="00D63DFB" w:rsidRDefault="006C0202" w:rsidP="00B31ED2">
      <w:pPr>
        <w:pStyle w:val="VCAAbullet"/>
      </w:pPr>
      <w:r w:rsidRPr="00D63DFB">
        <w:t xml:space="preserve">best </w:t>
      </w:r>
      <w:r w:rsidR="00DC08A4" w:rsidRPr="00D63DFB">
        <w:t xml:space="preserve">include the </w:t>
      </w:r>
      <w:r w:rsidRPr="00D63DFB">
        <w:t>stimulus</w:t>
      </w:r>
      <w:r w:rsidR="004D13D3" w:rsidRPr="00D63DFB">
        <w:t xml:space="preserve">, </w:t>
      </w:r>
      <w:r w:rsidRPr="00D63DFB">
        <w:t xml:space="preserve">when </w:t>
      </w:r>
      <w:r w:rsidR="00DC08A4" w:rsidRPr="00D63DFB">
        <w:t>a</w:t>
      </w:r>
      <w:r w:rsidRPr="00D63DFB">
        <w:t xml:space="preserve"> question asks </w:t>
      </w:r>
      <w:r w:rsidR="009761EC" w:rsidRPr="00D63DFB">
        <w:t>for it to be used</w:t>
      </w:r>
      <w:r w:rsidR="0052706C" w:rsidRPr="00D63DFB">
        <w:t xml:space="preserve">, </w:t>
      </w:r>
      <w:r w:rsidR="004D13D3" w:rsidRPr="00D63DFB">
        <w:t xml:space="preserve">to demonstrate understanding and enhance a response, </w:t>
      </w:r>
      <w:r w:rsidR="0052706C" w:rsidRPr="00D63DFB">
        <w:t xml:space="preserve">rather than just repeating </w:t>
      </w:r>
      <w:r w:rsidR="00917FC1" w:rsidRPr="00D63DFB">
        <w:t xml:space="preserve">information from the </w:t>
      </w:r>
      <w:r w:rsidR="0052706C" w:rsidRPr="00D63DFB">
        <w:t>stimulus</w:t>
      </w:r>
      <w:r w:rsidR="004D13D3" w:rsidRPr="00D63DFB">
        <w:t>.</w:t>
      </w:r>
    </w:p>
    <w:p w14:paraId="78C95879" w14:textId="77777777" w:rsidR="00DF43BE" w:rsidRPr="00B31ED2" w:rsidRDefault="00DF43BE" w:rsidP="009659A9">
      <w:pPr>
        <w:pStyle w:val="VCAAbody"/>
      </w:pPr>
      <w:r w:rsidRPr="00B31ED2">
        <w:br w:type="page"/>
      </w:r>
    </w:p>
    <w:p w14:paraId="29027E3E" w14:textId="09F43607" w:rsidR="00B62480" w:rsidRPr="00D63DFB" w:rsidRDefault="00024018" w:rsidP="00350651">
      <w:pPr>
        <w:pStyle w:val="VCAAHeading1"/>
        <w:rPr>
          <w:lang w:val="en-AU"/>
        </w:rPr>
      </w:pPr>
      <w:r w:rsidRPr="00D63DFB">
        <w:rPr>
          <w:lang w:val="en-AU"/>
        </w:rPr>
        <w:lastRenderedPageBreak/>
        <w:t>Specific information</w:t>
      </w:r>
    </w:p>
    <w:p w14:paraId="4570CF80" w14:textId="16830D51" w:rsidR="00B5443D" w:rsidRPr="001E78F3" w:rsidRDefault="00B5443D" w:rsidP="00B5443D">
      <w:pPr>
        <w:pStyle w:val="VCAAbody"/>
        <w:rPr>
          <w:lang w:val="en-AU"/>
        </w:rPr>
      </w:pPr>
      <w:r w:rsidRPr="001E78F3">
        <w:rPr>
          <w:lang w:val="en-AU"/>
        </w:rPr>
        <w:t xml:space="preserve">This report provides sample </w:t>
      </w:r>
      <w:proofErr w:type="gramStart"/>
      <w:r w:rsidRPr="001E78F3">
        <w:rPr>
          <w:lang w:val="en-AU"/>
        </w:rPr>
        <w:t>answers</w:t>
      </w:r>
      <w:proofErr w:type="gramEnd"/>
      <w:r w:rsidRPr="001E78F3">
        <w:rPr>
          <w:lang w:val="en-AU"/>
        </w:rPr>
        <w:t xml:space="preserve"> or an indication of what answers may have included. Unless otherwise stated, these are not intended to be exemplary or complete responses.</w:t>
      </w:r>
    </w:p>
    <w:p w14:paraId="65B22DA8" w14:textId="4A9A5F18" w:rsidR="00B5443D" w:rsidRPr="00D63DFB" w:rsidRDefault="00B5443D" w:rsidP="00B5443D">
      <w:pPr>
        <w:pStyle w:val="VCAAbody"/>
        <w:rPr>
          <w:lang w:val="en-AU"/>
        </w:rPr>
      </w:pPr>
      <w:r w:rsidRPr="00D63DFB">
        <w:rPr>
          <w:lang w:val="en-AU"/>
        </w:rPr>
        <w:t>The statistics in this report may be subject to rounding</w:t>
      </w:r>
      <w:r w:rsidR="001E78F3">
        <w:rPr>
          <w:lang w:val="en-AU"/>
        </w:rPr>
        <w:t>,</w:t>
      </w:r>
      <w:r w:rsidRPr="00D63DFB">
        <w:rPr>
          <w:lang w:val="en-AU"/>
        </w:rPr>
        <w:t xml:space="preserve"> resulting in a total </w:t>
      </w:r>
      <w:r w:rsidR="001E78F3">
        <w:rPr>
          <w:lang w:val="en-AU"/>
        </w:rPr>
        <w:t xml:space="preserve">of </w:t>
      </w:r>
      <w:r w:rsidRPr="00D63DFB">
        <w:rPr>
          <w:lang w:val="en-AU"/>
        </w:rPr>
        <w:t>more or less than 100 per cent.</w:t>
      </w:r>
    </w:p>
    <w:p w14:paraId="2A7C7436" w14:textId="77777777" w:rsidR="005970F5" w:rsidRPr="001E78F3" w:rsidRDefault="005970F5" w:rsidP="005970F5">
      <w:pPr>
        <w:pStyle w:val="VCAAHeading2"/>
        <w:rPr>
          <w:lang w:val="en-AU"/>
        </w:rPr>
      </w:pPr>
      <w:r w:rsidRPr="001E78F3">
        <w:rPr>
          <w:lang w:val="en-AU"/>
        </w:rPr>
        <w:t>Section A – Multiple-choice questions</w:t>
      </w:r>
    </w:p>
    <w:p w14:paraId="0382F9A9" w14:textId="77777777" w:rsidR="005970F5" w:rsidRPr="00D63DFB" w:rsidRDefault="005970F5" w:rsidP="005970F5">
      <w:pPr>
        <w:pStyle w:val="VCAAbody"/>
        <w:rPr>
          <w:lang w:val="en-AU"/>
        </w:rPr>
      </w:pPr>
      <w:r w:rsidRPr="00D63DFB">
        <w:rPr>
          <w:lang w:val="en-AU"/>
        </w:rPr>
        <w:t>The following table indicates the percentage of students who chose each option. The correct answer is indicated by bold text and shading.</w:t>
      </w:r>
    </w:p>
    <w:tbl>
      <w:tblPr>
        <w:tblStyle w:val="VCAATableClosed"/>
        <w:tblW w:w="9634" w:type="dxa"/>
        <w:tblLook w:val="04A0" w:firstRow="1" w:lastRow="0" w:firstColumn="1" w:lastColumn="0" w:noHBand="0" w:noVBand="1"/>
      </w:tblPr>
      <w:tblGrid>
        <w:gridCol w:w="927"/>
        <w:gridCol w:w="800"/>
        <w:gridCol w:w="399"/>
        <w:gridCol w:w="421"/>
        <w:gridCol w:w="425"/>
        <w:gridCol w:w="425"/>
        <w:gridCol w:w="6237"/>
      </w:tblGrid>
      <w:tr w:rsidR="005970F5" w:rsidRPr="001E78F3" w14:paraId="13146C50" w14:textId="77777777" w:rsidTr="00B31ED2">
        <w:trPr>
          <w:cnfStyle w:val="100000000000" w:firstRow="1" w:lastRow="0" w:firstColumn="0" w:lastColumn="0" w:oddVBand="0" w:evenVBand="0" w:oddHBand="0" w:evenHBand="0" w:firstRowFirstColumn="0" w:firstRowLastColumn="0" w:lastRowFirstColumn="0" w:lastRowLastColumn="0"/>
        </w:trPr>
        <w:tc>
          <w:tcPr>
            <w:tcW w:w="927" w:type="dxa"/>
          </w:tcPr>
          <w:p w14:paraId="52B08B28" w14:textId="77777777" w:rsidR="005970F5" w:rsidRPr="001E78F3" w:rsidRDefault="005970F5" w:rsidP="005209C9">
            <w:pPr>
              <w:pStyle w:val="VCAAtablecondensedheading"/>
              <w:rPr>
                <w:szCs w:val="20"/>
                <w:lang w:val="en-AU"/>
              </w:rPr>
            </w:pPr>
            <w:bookmarkStart w:id="2" w:name="_Hlk38130225"/>
            <w:r w:rsidRPr="001E78F3">
              <w:rPr>
                <w:szCs w:val="20"/>
                <w:lang w:val="en-AU"/>
              </w:rPr>
              <w:t>Question</w:t>
            </w:r>
          </w:p>
        </w:tc>
        <w:tc>
          <w:tcPr>
            <w:tcW w:w="800" w:type="dxa"/>
          </w:tcPr>
          <w:p w14:paraId="59D7514D" w14:textId="77777777" w:rsidR="005970F5" w:rsidRPr="001E78F3" w:rsidRDefault="005970F5" w:rsidP="005209C9">
            <w:pPr>
              <w:pStyle w:val="VCAAtablecondensedheading"/>
              <w:rPr>
                <w:szCs w:val="20"/>
                <w:lang w:val="en-AU"/>
              </w:rPr>
            </w:pPr>
            <w:r w:rsidRPr="001E78F3">
              <w:rPr>
                <w:szCs w:val="20"/>
                <w:lang w:val="en-AU"/>
              </w:rPr>
              <w:t>Correct answer</w:t>
            </w:r>
          </w:p>
        </w:tc>
        <w:tc>
          <w:tcPr>
            <w:tcW w:w="399" w:type="dxa"/>
          </w:tcPr>
          <w:p w14:paraId="3456D3A9" w14:textId="77777777" w:rsidR="005970F5" w:rsidRPr="001E78F3" w:rsidRDefault="005970F5" w:rsidP="005209C9">
            <w:pPr>
              <w:pStyle w:val="VCAAtablecondensedheading"/>
              <w:rPr>
                <w:szCs w:val="20"/>
                <w:lang w:val="en-AU"/>
              </w:rPr>
            </w:pPr>
            <w:r w:rsidRPr="001E78F3">
              <w:rPr>
                <w:szCs w:val="20"/>
                <w:lang w:val="en-AU"/>
              </w:rPr>
              <w:t>% A</w:t>
            </w:r>
          </w:p>
        </w:tc>
        <w:tc>
          <w:tcPr>
            <w:tcW w:w="421" w:type="dxa"/>
          </w:tcPr>
          <w:p w14:paraId="0202C853" w14:textId="77777777" w:rsidR="005970F5" w:rsidRPr="001E78F3" w:rsidRDefault="005970F5" w:rsidP="005209C9">
            <w:pPr>
              <w:pStyle w:val="VCAAtablecondensedheading"/>
              <w:rPr>
                <w:szCs w:val="20"/>
                <w:lang w:val="en-AU"/>
              </w:rPr>
            </w:pPr>
            <w:r w:rsidRPr="001E78F3">
              <w:rPr>
                <w:szCs w:val="20"/>
                <w:lang w:val="en-AU"/>
              </w:rPr>
              <w:t>% B</w:t>
            </w:r>
          </w:p>
        </w:tc>
        <w:tc>
          <w:tcPr>
            <w:tcW w:w="425" w:type="dxa"/>
          </w:tcPr>
          <w:p w14:paraId="3FCBC808" w14:textId="77777777" w:rsidR="005970F5" w:rsidRPr="001E78F3" w:rsidRDefault="005970F5" w:rsidP="005209C9">
            <w:pPr>
              <w:pStyle w:val="VCAAtablecondensedheading"/>
              <w:rPr>
                <w:szCs w:val="20"/>
                <w:lang w:val="en-AU"/>
              </w:rPr>
            </w:pPr>
            <w:r w:rsidRPr="001E78F3">
              <w:rPr>
                <w:szCs w:val="20"/>
                <w:lang w:val="en-AU"/>
              </w:rPr>
              <w:t>% C</w:t>
            </w:r>
          </w:p>
        </w:tc>
        <w:tc>
          <w:tcPr>
            <w:tcW w:w="425" w:type="dxa"/>
            <w:tcBorders>
              <w:bottom w:val="single" w:sz="4" w:space="0" w:color="000000" w:themeColor="text1"/>
            </w:tcBorders>
          </w:tcPr>
          <w:p w14:paraId="07C5B760" w14:textId="77777777" w:rsidR="005970F5" w:rsidRPr="001E78F3" w:rsidRDefault="005970F5" w:rsidP="005209C9">
            <w:pPr>
              <w:pStyle w:val="VCAAtablecondensedheading"/>
              <w:rPr>
                <w:szCs w:val="20"/>
                <w:lang w:val="en-AU"/>
              </w:rPr>
            </w:pPr>
            <w:r w:rsidRPr="001E78F3">
              <w:rPr>
                <w:szCs w:val="20"/>
                <w:lang w:val="en-AU"/>
              </w:rPr>
              <w:t>% D</w:t>
            </w:r>
          </w:p>
        </w:tc>
        <w:tc>
          <w:tcPr>
            <w:tcW w:w="6237" w:type="dxa"/>
          </w:tcPr>
          <w:p w14:paraId="47188789" w14:textId="77777777" w:rsidR="005970F5" w:rsidRPr="001E78F3" w:rsidRDefault="005970F5" w:rsidP="005209C9">
            <w:pPr>
              <w:pStyle w:val="VCAAtablecondensedheading"/>
              <w:rPr>
                <w:szCs w:val="20"/>
                <w:lang w:val="en-AU"/>
              </w:rPr>
            </w:pPr>
            <w:r w:rsidRPr="001E78F3">
              <w:rPr>
                <w:szCs w:val="20"/>
                <w:lang w:val="en-AU"/>
              </w:rPr>
              <w:t>Comments</w:t>
            </w:r>
          </w:p>
        </w:tc>
      </w:tr>
      <w:bookmarkEnd w:id="2"/>
      <w:tr w:rsidR="0017290C" w:rsidRPr="001E78F3" w14:paraId="719B6B9E" w14:textId="77777777" w:rsidTr="009220C6">
        <w:tc>
          <w:tcPr>
            <w:tcW w:w="927" w:type="dxa"/>
          </w:tcPr>
          <w:p w14:paraId="118BEEDD" w14:textId="77777777" w:rsidR="0017290C" w:rsidRPr="007A72C5" w:rsidRDefault="0017290C" w:rsidP="009220C6">
            <w:pPr>
              <w:pStyle w:val="VCAAtablecondensed"/>
              <w:rPr>
                <w:b/>
                <w:bCs/>
                <w:lang w:val="en-AU"/>
              </w:rPr>
            </w:pPr>
            <w:r w:rsidRPr="007A72C5">
              <w:rPr>
                <w:b/>
                <w:bCs/>
                <w:lang w:val="en-AU"/>
              </w:rPr>
              <w:t>1</w:t>
            </w:r>
          </w:p>
        </w:tc>
        <w:tc>
          <w:tcPr>
            <w:tcW w:w="800" w:type="dxa"/>
          </w:tcPr>
          <w:p w14:paraId="405757CC" w14:textId="0423226C"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tcBorders>
              <w:bottom w:val="single" w:sz="4" w:space="0" w:color="000000" w:themeColor="text1"/>
            </w:tcBorders>
            <w:shd w:val="clear" w:color="auto" w:fill="F2F2F2" w:themeFill="background1" w:themeFillShade="F2"/>
          </w:tcPr>
          <w:p w14:paraId="71CFF9D5" w14:textId="52EC313F" w:rsidR="0017290C" w:rsidRPr="00D63DFB" w:rsidRDefault="0017290C" w:rsidP="009220C6">
            <w:pPr>
              <w:pStyle w:val="VCAAtablecondensed"/>
              <w:rPr>
                <w:rStyle w:val="VCAAbold"/>
                <w:rFonts w:ascii="Arial Narrow" w:hAnsi="Arial Narrow"/>
                <w:sz w:val="20"/>
                <w:szCs w:val="20"/>
                <w:lang w:val="en-AU"/>
              </w:rPr>
            </w:pPr>
            <w:r w:rsidRPr="00D63DFB">
              <w:rPr>
                <w:rFonts w:cs="Calibri"/>
                <w:b/>
                <w:bCs/>
                <w:color w:val="000000"/>
                <w:szCs w:val="20"/>
                <w:lang w:val="en-AU"/>
              </w:rPr>
              <w:t>69</w:t>
            </w:r>
          </w:p>
        </w:tc>
        <w:tc>
          <w:tcPr>
            <w:tcW w:w="421" w:type="dxa"/>
          </w:tcPr>
          <w:p w14:paraId="52B06095" w14:textId="4A2A1793" w:rsidR="0017290C" w:rsidRPr="00D63DFB" w:rsidRDefault="0017290C" w:rsidP="009220C6">
            <w:pPr>
              <w:pStyle w:val="VCAAtablecondensed"/>
              <w:rPr>
                <w:szCs w:val="20"/>
                <w:lang w:val="en-AU"/>
              </w:rPr>
            </w:pPr>
            <w:r w:rsidRPr="00D63DFB">
              <w:rPr>
                <w:rFonts w:cs="Calibri"/>
                <w:color w:val="000000"/>
                <w:szCs w:val="20"/>
                <w:lang w:val="en-AU"/>
              </w:rPr>
              <w:t>25</w:t>
            </w:r>
          </w:p>
        </w:tc>
        <w:tc>
          <w:tcPr>
            <w:tcW w:w="425" w:type="dxa"/>
          </w:tcPr>
          <w:p w14:paraId="537605E0" w14:textId="4BD74C80" w:rsidR="0017290C" w:rsidRPr="00D63DFB" w:rsidRDefault="0017290C" w:rsidP="009220C6">
            <w:pPr>
              <w:pStyle w:val="VCAAtablecondensed"/>
              <w:rPr>
                <w:szCs w:val="20"/>
                <w:lang w:val="en-AU"/>
              </w:rPr>
            </w:pPr>
            <w:r w:rsidRPr="00D63DFB">
              <w:rPr>
                <w:rFonts w:cs="Calibri"/>
                <w:color w:val="000000"/>
                <w:szCs w:val="20"/>
                <w:lang w:val="en-AU"/>
              </w:rPr>
              <w:t>1</w:t>
            </w:r>
          </w:p>
        </w:tc>
        <w:tc>
          <w:tcPr>
            <w:tcW w:w="425" w:type="dxa"/>
          </w:tcPr>
          <w:p w14:paraId="71CC42BB" w14:textId="1D9EAC22" w:rsidR="0017290C" w:rsidRPr="00D63DFB" w:rsidRDefault="0017290C" w:rsidP="009220C6">
            <w:pPr>
              <w:pStyle w:val="VCAAtablecondensed"/>
              <w:rPr>
                <w:szCs w:val="20"/>
                <w:lang w:val="en-AU"/>
              </w:rPr>
            </w:pPr>
            <w:r w:rsidRPr="00D63DFB">
              <w:rPr>
                <w:rFonts w:cs="Calibri"/>
                <w:color w:val="000000"/>
                <w:szCs w:val="20"/>
                <w:lang w:val="en-AU"/>
              </w:rPr>
              <w:t>6</w:t>
            </w:r>
          </w:p>
        </w:tc>
        <w:tc>
          <w:tcPr>
            <w:tcW w:w="6237" w:type="dxa"/>
          </w:tcPr>
          <w:p w14:paraId="4428F067" w14:textId="77777777" w:rsidR="0017290C" w:rsidRPr="001E78F3" w:rsidRDefault="0017290C" w:rsidP="0017290C">
            <w:pPr>
              <w:pStyle w:val="VCAAtablecondensed"/>
              <w:rPr>
                <w:lang w:val="en-AU"/>
              </w:rPr>
            </w:pPr>
          </w:p>
        </w:tc>
      </w:tr>
      <w:tr w:rsidR="0017290C" w:rsidRPr="001E78F3" w14:paraId="2B6E9AA3" w14:textId="77777777" w:rsidTr="009220C6">
        <w:tc>
          <w:tcPr>
            <w:tcW w:w="927" w:type="dxa"/>
          </w:tcPr>
          <w:p w14:paraId="727C822F" w14:textId="77777777" w:rsidR="0017290C" w:rsidRPr="007A72C5" w:rsidRDefault="0017290C" w:rsidP="009220C6">
            <w:pPr>
              <w:pStyle w:val="VCAAtablecondensed"/>
              <w:rPr>
                <w:b/>
                <w:bCs/>
                <w:lang w:val="en-AU"/>
              </w:rPr>
            </w:pPr>
            <w:r w:rsidRPr="007A72C5">
              <w:rPr>
                <w:b/>
                <w:bCs/>
                <w:lang w:val="en-AU"/>
              </w:rPr>
              <w:t>2</w:t>
            </w:r>
          </w:p>
        </w:tc>
        <w:tc>
          <w:tcPr>
            <w:tcW w:w="800" w:type="dxa"/>
          </w:tcPr>
          <w:p w14:paraId="2D9B3398" w14:textId="6B3E61D3"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36172510" w14:textId="533BD4D0" w:rsidR="0017290C" w:rsidRPr="00D63DFB" w:rsidRDefault="0017290C" w:rsidP="009220C6">
            <w:pPr>
              <w:pStyle w:val="VCAAtablecondensed"/>
              <w:rPr>
                <w:szCs w:val="20"/>
                <w:lang w:val="en-AU"/>
              </w:rPr>
            </w:pPr>
            <w:r w:rsidRPr="00D63DFB">
              <w:rPr>
                <w:rFonts w:cs="Calibri"/>
                <w:color w:val="000000"/>
                <w:szCs w:val="20"/>
                <w:lang w:val="en-AU"/>
              </w:rPr>
              <w:t>10</w:t>
            </w:r>
          </w:p>
        </w:tc>
        <w:tc>
          <w:tcPr>
            <w:tcW w:w="421" w:type="dxa"/>
          </w:tcPr>
          <w:p w14:paraId="30F59E4C" w14:textId="395FFE76"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7</w:t>
            </w:r>
          </w:p>
        </w:tc>
        <w:tc>
          <w:tcPr>
            <w:tcW w:w="425" w:type="dxa"/>
            <w:tcBorders>
              <w:bottom w:val="single" w:sz="4" w:space="0" w:color="000000" w:themeColor="text1"/>
            </w:tcBorders>
            <w:shd w:val="clear" w:color="auto" w:fill="F2F2F2" w:themeFill="background1" w:themeFillShade="F2"/>
          </w:tcPr>
          <w:p w14:paraId="59C68806" w14:textId="32B1D8F9" w:rsidR="0017290C" w:rsidRPr="00D63DFB" w:rsidRDefault="0017290C" w:rsidP="009220C6">
            <w:pPr>
              <w:pStyle w:val="VCAAtablecondensed"/>
              <w:rPr>
                <w:szCs w:val="20"/>
                <w:lang w:val="en-AU"/>
              </w:rPr>
            </w:pPr>
            <w:r w:rsidRPr="00D63DFB">
              <w:rPr>
                <w:rFonts w:cs="Calibri"/>
                <w:b/>
                <w:bCs/>
                <w:color w:val="000000"/>
                <w:szCs w:val="20"/>
                <w:lang w:val="en-AU"/>
              </w:rPr>
              <w:t>79</w:t>
            </w:r>
          </w:p>
        </w:tc>
        <w:tc>
          <w:tcPr>
            <w:tcW w:w="425" w:type="dxa"/>
          </w:tcPr>
          <w:p w14:paraId="305D33C9" w14:textId="6BDD95B5" w:rsidR="0017290C" w:rsidRPr="00D63DFB" w:rsidRDefault="0017290C" w:rsidP="009220C6">
            <w:pPr>
              <w:pStyle w:val="VCAAtablecondensed"/>
              <w:rPr>
                <w:szCs w:val="20"/>
                <w:lang w:val="en-AU"/>
              </w:rPr>
            </w:pPr>
            <w:r w:rsidRPr="00D63DFB">
              <w:rPr>
                <w:rFonts w:cs="Calibri"/>
                <w:color w:val="000000"/>
                <w:szCs w:val="20"/>
                <w:lang w:val="en-AU"/>
              </w:rPr>
              <w:t>4</w:t>
            </w:r>
          </w:p>
        </w:tc>
        <w:tc>
          <w:tcPr>
            <w:tcW w:w="6237" w:type="dxa"/>
          </w:tcPr>
          <w:p w14:paraId="02986530" w14:textId="77777777" w:rsidR="0017290C" w:rsidRPr="001E78F3" w:rsidRDefault="0017290C" w:rsidP="0017290C">
            <w:pPr>
              <w:pStyle w:val="VCAAtablecondensed"/>
              <w:rPr>
                <w:lang w:val="en-AU"/>
              </w:rPr>
            </w:pPr>
          </w:p>
        </w:tc>
      </w:tr>
      <w:tr w:rsidR="0017290C" w:rsidRPr="001E78F3" w14:paraId="1D79C97A" w14:textId="77777777" w:rsidTr="009220C6">
        <w:tc>
          <w:tcPr>
            <w:tcW w:w="927" w:type="dxa"/>
          </w:tcPr>
          <w:p w14:paraId="4D2F1B89" w14:textId="77777777" w:rsidR="0017290C" w:rsidRPr="007A72C5" w:rsidRDefault="0017290C" w:rsidP="009220C6">
            <w:pPr>
              <w:pStyle w:val="VCAAtablecondensed"/>
              <w:rPr>
                <w:b/>
                <w:bCs/>
                <w:lang w:val="en-AU"/>
              </w:rPr>
            </w:pPr>
            <w:r w:rsidRPr="007A72C5">
              <w:rPr>
                <w:b/>
                <w:bCs/>
                <w:lang w:val="en-AU"/>
              </w:rPr>
              <w:t>3</w:t>
            </w:r>
          </w:p>
        </w:tc>
        <w:tc>
          <w:tcPr>
            <w:tcW w:w="800" w:type="dxa"/>
          </w:tcPr>
          <w:p w14:paraId="234029B8" w14:textId="2EC52502"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shd w:val="clear" w:color="auto" w:fill="F2F2F2" w:themeFill="background1" w:themeFillShade="F2"/>
          </w:tcPr>
          <w:p w14:paraId="6F8D2E3D" w14:textId="5C299910" w:rsidR="0017290C" w:rsidRPr="00D63DFB" w:rsidRDefault="0017290C" w:rsidP="009220C6">
            <w:pPr>
              <w:pStyle w:val="VCAAtablecondensed"/>
              <w:rPr>
                <w:szCs w:val="20"/>
                <w:lang w:val="en-AU"/>
              </w:rPr>
            </w:pPr>
            <w:r w:rsidRPr="00D63DFB">
              <w:rPr>
                <w:rFonts w:cs="Calibri"/>
                <w:b/>
                <w:bCs/>
                <w:color w:val="000000"/>
                <w:szCs w:val="20"/>
                <w:lang w:val="en-AU"/>
              </w:rPr>
              <w:t>80</w:t>
            </w:r>
          </w:p>
        </w:tc>
        <w:tc>
          <w:tcPr>
            <w:tcW w:w="421" w:type="dxa"/>
            <w:tcBorders>
              <w:bottom w:val="single" w:sz="4" w:space="0" w:color="000000" w:themeColor="text1"/>
            </w:tcBorders>
          </w:tcPr>
          <w:p w14:paraId="1633D56C" w14:textId="42E1E4C3" w:rsidR="0017290C" w:rsidRPr="00D63DFB" w:rsidRDefault="0017290C" w:rsidP="009220C6">
            <w:pPr>
              <w:pStyle w:val="VCAAtablecondensed"/>
              <w:rPr>
                <w:szCs w:val="20"/>
                <w:lang w:val="en-AU"/>
              </w:rPr>
            </w:pPr>
            <w:r w:rsidRPr="00D63DFB">
              <w:rPr>
                <w:rFonts w:cs="Calibri"/>
                <w:color w:val="000000"/>
                <w:szCs w:val="20"/>
                <w:lang w:val="en-AU"/>
              </w:rPr>
              <w:t>13</w:t>
            </w:r>
          </w:p>
        </w:tc>
        <w:tc>
          <w:tcPr>
            <w:tcW w:w="425" w:type="dxa"/>
          </w:tcPr>
          <w:p w14:paraId="5D8F3C11" w14:textId="6F11E088"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w:t>
            </w:r>
          </w:p>
        </w:tc>
        <w:tc>
          <w:tcPr>
            <w:tcW w:w="425" w:type="dxa"/>
          </w:tcPr>
          <w:p w14:paraId="5B003BFB" w14:textId="1BDFBD7D" w:rsidR="0017290C" w:rsidRPr="00D63DFB" w:rsidRDefault="0017290C" w:rsidP="009220C6">
            <w:pPr>
              <w:pStyle w:val="VCAAtablecondensed"/>
              <w:rPr>
                <w:szCs w:val="20"/>
                <w:lang w:val="en-AU"/>
              </w:rPr>
            </w:pPr>
            <w:r w:rsidRPr="00D63DFB">
              <w:rPr>
                <w:rFonts w:cs="Calibri"/>
                <w:color w:val="000000"/>
                <w:szCs w:val="20"/>
                <w:lang w:val="en-AU"/>
              </w:rPr>
              <w:t>6</w:t>
            </w:r>
          </w:p>
        </w:tc>
        <w:tc>
          <w:tcPr>
            <w:tcW w:w="6237" w:type="dxa"/>
          </w:tcPr>
          <w:p w14:paraId="3309E3ED" w14:textId="77777777" w:rsidR="0017290C" w:rsidRPr="001E78F3" w:rsidRDefault="0017290C" w:rsidP="0017290C">
            <w:pPr>
              <w:pStyle w:val="VCAAtablecondensed"/>
              <w:rPr>
                <w:lang w:val="en-AU"/>
              </w:rPr>
            </w:pPr>
          </w:p>
        </w:tc>
      </w:tr>
      <w:tr w:rsidR="0017290C" w:rsidRPr="001E78F3" w14:paraId="4B3ED84B" w14:textId="77777777" w:rsidTr="009220C6">
        <w:tc>
          <w:tcPr>
            <w:tcW w:w="927" w:type="dxa"/>
          </w:tcPr>
          <w:p w14:paraId="643300A5" w14:textId="77777777" w:rsidR="0017290C" w:rsidRPr="007A72C5" w:rsidRDefault="0017290C" w:rsidP="009220C6">
            <w:pPr>
              <w:pStyle w:val="VCAAtablecondensed"/>
              <w:rPr>
                <w:b/>
                <w:bCs/>
                <w:lang w:val="en-AU"/>
              </w:rPr>
            </w:pPr>
            <w:r w:rsidRPr="007A72C5">
              <w:rPr>
                <w:b/>
                <w:bCs/>
                <w:lang w:val="en-AU"/>
              </w:rPr>
              <w:t>4</w:t>
            </w:r>
          </w:p>
        </w:tc>
        <w:tc>
          <w:tcPr>
            <w:tcW w:w="800" w:type="dxa"/>
          </w:tcPr>
          <w:p w14:paraId="13ACA40B" w14:textId="71753674"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611DF543" w14:textId="38B6FC5F"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4</w:t>
            </w:r>
          </w:p>
        </w:tc>
        <w:tc>
          <w:tcPr>
            <w:tcW w:w="421" w:type="dxa"/>
            <w:shd w:val="clear" w:color="auto" w:fill="F2F2F2" w:themeFill="background1" w:themeFillShade="F2"/>
          </w:tcPr>
          <w:p w14:paraId="5556FF2E" w14:textId="5EFCA8A5" w:rsidR="0017290C" w:rsidRPr="00D63DFB" w:rsidRDefault="0017290C" w:rsidP="009220C6">
            <w:pPr>
              <w:pStyle w:val="VCAAtablecondensed"/>
              <w:rPr>
                <w:b/>
                <w:bCs/>
                <w:szCs w:val="20"/>
                <w:lang w:val="en-AU"/>
              </w:rPr>
            </w:pPr>
            <w:r w:rsidRPr="00D63DFB">
              <w:rPr>
                <w:rFonts w:cs="Calibri"/>
                <w:b/>
                <w:bCs/>
                <w:color w:val="000000"/>
                <w:szCs w:val="20"/>
                <w:lang w:val="en-AU"/>
              </w:rPr>
              <w:t>68</w:t>
            </w:r>
          </w:p>
        </w:tc>
        <w:tc>
          <w:tcPr>
            <w:tcW w:w="425" w:type="dxa"/>
          </w:tcPr>
          <w:p w14:paraId="05885A83" w14:textId="1DDE9D82" w:rsidR="0017290C" w:rsidRPr="00D63DFB" w:rsidRDefault="0017290C" w:rsidP="009220C6">
            <w:pPr>
              <w:pStyle w:val="VCAAtablecondensed"/>
              <w:rPr>
                <w:szCs w:val="20"/>
                <w:lang w:val="en-AU"/>
              </w:rPr>
            </w:pPr>
            <w:r w:rsidRPr="00D63DFB">
              <w:rPr>
                <w:rFonts w:cs="Calibri"/>
                <w:color w:val="000000"/>
                <w:szCs w:val="20"/>
                <w:lang w:val="en-AU"/>
              </w:rPr>
              <w:t>19</w:t>
            </w:r>
          </w:p>
        </w:tc>
        <w:tc>
          <w:tcPr>
            <w:tcW w:w="425" w:type="dxa"/>
            <w:tcBorders>
              <w:bottom w:val="single" w:sz="4" w:space="0" w:color="000000" w:themeColor="text1"/>
            </w:tcBorders>
          </w:tcPr>
          <w:p w14:paraId="5B04FC0D" w14:textId="004D365C" w:rsidR="0017290C" w:rsidRPr="00D63DFB" w:rsidRDefault="0017290C" w:rsidP="009220C6">
            <w:pPr>
              <w:pStyle w:val="VCAAtablecondensed"/>
              <w:rPr>
                <w:szCs w:val="20"/>
                <w:lang w:val="en-AU"/>
              </w:rPr>
            </w:pPr>
            <w:r w:rsidRPr="00D63DFB">
              <w:rPr>
                <w:rFonts w:cs="Calibri"/>
                <w:color w:val="000000"/>
                <w:szCs w:val="20"/>
                <w:lang w:val="en-AU"/>
              </w:rPr>
              <w:t>9</w:t>
            </w:r>
          </w:p>
        </w:tc>
        <w:tc>
          <w:tcPr>
            <w:tcW w:w="6237" w:type="dxa"/>
          </w:tcPr>
          <w:p w14:paraId="69465BDB" w14:textId="16BBD44A" w:rsidR="0017290C" w:rsidRPr="001E78F3" w:rsidRDefault="0017290C" w:rsidP="0017290C">
            <w:pPr>
              <w:pStyle w:val="VCAAtablecondensed"/>
              <w:rPr>
                <w:lang w:val="en-AU"/>
              </w:rPr>
            </w:pPr>
          </w:p>
        </w:tc>
      </w:tr>
      <w:tr w:rsidR="0017290C" w:rsidRPr="001E78F3" w14:paraId="4E0437FB" w14:textId="77777777" w:rsidTr="009220C6">
        <w:trPr>
          <w:trHeight w:val="435"/>
        </w:trPr>
        <w:tc>
          <w:tcPr>
            <w:tcW w:w="927" w:type="dxa"/>
          </w:tcPr>
          <w:p w14:paraId="44FC9920" w14:textId="77777777" w:rsidR="0017290C" w:rsidRPr="007A72C5" w:rsidRDefault="0017290C" w:rsidP="009220C6">
            <w:pPr>
              <w:pStyle w:val="VCAAtablecondensed"/>
              <w:rPr>
                <w:b/>
                <w:bCs/>
                <w:lang w:val="en-AU"/>
              </w:rPr>
            </w:pPr>
            <w:r w:rsidRPr="007A72C5">
              <w:rPr>
                <w:b/>
                <w:bCs/>
                <w:lang w:val="en-AU"/>
              </w:rPr>
              <w:t>5</w:t>
            </w:r>
          </w:p>
        </w:tc>
        <w:tc>
          <w:tcPr>
            <w:tcW w:w="800" w:type="dxa"/>
          </w:tcPr>
          <w:p w14:paraId="298B3F56" w14:textId="2D2B0864"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tcBorders>
              <w:bottom w:val="single" w:sz="4" w:space="0" w:color="000000" w:themeColor="text1"/>
            </w:tcBorders>
            <w:shd w:val="clear" w:color="auto" w:fill="F2F2F2" w:themeFill="background1" w:themeFillShade="F2"/>
          </w:tcPr>
          <w:p w14:paraId="5E09907F" w14:textId="66EDBB2B" w:rsidR="0017290C" w:rsidRPr="00D63DFB" w:rsidRDefault="0017290C" w:rsidP="009220C6">
            <w:pPr>
              <w:pStyle w:val="VCAAtablecondensed"/>
              <w:rPr>
                <w:b/>
                <w:bCs/>
                <w:szCs w:val="20"/>
                <w:lang w:val="en-AU"/>
              </w:rPr>
            </w:pPr>
            <w:r w:rsidRPr="00D63DFB">
              <w:rPr>
                <w:rFonts w:cs="Calibri"/>
                <w:b/>
                <w:bCs/>
                <w:color w:val="000000"/>
                <w:szCs w:val="20"/>
                <w:lang w:val="en-AU"/>
              </w:rPr>
              <w:t>39</w:t>
            </w:r>
          </w:p>
        </w:tc>
        <w:tc>
          <w:tcPr>
            <w:tcW w:w="421" w:type="dxa"/>
          </w:tcPr>
          <w:p w14:paraId="2FF93234" w14:textId="49325CDA" w:rsidR="0017290C" w:rsidRPr="00D63DFB" w:rsidRDefault="0017290C" w:rsidP="009220C6">
            <w:pPr>
              <w:pStyle w:val="VCAAtablecondensed"/>
              <w:rPr>
                <w:szCs w:val="20"/>
                <w:lang w:val="en-AU"/>
              </w:rPr>
            </w:pPr>
            <w:r w:rsidRPr="00D63DFB">
              <w:rPr>
                <w:rFonts w:cs="Calibri"/>
                <w:color w:val="000000"/>
                <w:szCs w:val="20"/>
                <w:lang w:val="en-AU"/>
              </w:rPr>
              <w:t>30</w:t>
            </w:r>
          </w:p>
        </w:tc>
        <w:tc>
          <w:tcPr>
            <w:tcW w:w="425" w:type="dxa"/>
          </w:tcPr>
          <w:p w14:paraId="0607B51C" w14:textId="2C20F72E"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3</w:t>
            </w:r>
          </w:p>
        </w:tc>
        <w:tc>
          <w:tcPr>
            <w:tcW w:w="425" w:type="dxa"/>
          </w:tcPr>
          <w:p w14:paraId="70BB99D5" w14:textId="07B76D57" w:rsidR="0017290C" w:rsidRPr="00D63DFB" w:rsidRDefault="0017290C" w:rsidP="009220C6">
            <w:pPr>
              <w:pStyle w:val="VCAAtablecondensed"/>
              <w:rPr>
                <w:szCs w:val="20"/>
                <w:lang w:val="en-AU"/>
              </w:rPr>
            </w:pPr>
            <w:r w:rsidRPr="00D63DFB">
              <w:rPr>
                <w:rFonts w:cs="Calibri"/>
                <w:color w:val="000000"/>
                <w:szCs w:val="20"/>
                <w:lang w:val="en-AU"/>
              </w:rPr>
              <w:t>27</w:t>
            </w:r>
          </w:p>
        </w:tc>
        <w:tc>
          <w:tcPr>
            <w:tcW w:w="6237" w:type="dxa"/>
          </w:tcPr>
          <w:p w14:paraId="68097617" w14:textId="2800C4C5" w:rsidR="008241F6" w:rsidRPr="001E78F3" w:rsidRDefault="009220C6" w:rsidP="009220C6">
            <w:pPr>
              <w:pStyle w:val="VCAAtablecondensed"/>
              <w:rPr>
                <w:lang w:val="en-AU"/>
              </w:rPr>
            </w:pPr>
            <w:r>
              <w:rPr>
                <w:lang w:val="en-AU"/>
              </w:rPr>
              <w:t xml:space="preserve">Options </w:t>
            </w:r>
            <w:r w:rsidR="00723B13" w:rsidRPr="001E78F3">
              <w:rPr>
                <w:lang w:val="en-AU"/>
              </w:rPr>
              <w:t>B and D</w:t>
            </w:r>
            <w:r w:rsidR="00BD650E" w:rsidRPr="001E78F3">
              <w:rPr>
                <w:lang w:val="en-AU"/>
              </w:rPr>
              <w:t xml:space="preserve"> include ‘f</w:t>
            </w:r>
            <w:r w:rsidR="00F24105" w:rsidRPr="001E78F3">
              <w:rPr>
                <w:lang w:val="en-AU"/>
              </w:rPr>
              <w:t>latulence</w:t>
            </w:r>
            <w:r w:rsidR="00BD650E" w:rsidRPr="001E78F3">
              <w:rPr>
                <w:lang w:val="en-AU"/>
              </w:rPr>
              <w:t>’ and ‘bloating’</w:t>
            </w:r>
            <w:r w:rsidR="005209C9">
              <w:rPr>
                <w:lang w:val="en-AU"/>
              </w:rPr>
              <w:t>,</w:t>
            </w:r>
            <w:r w:rsidR="00BD650E" w:rsidRPr="001E78F3">
              <w:rPr>
                <w:lang w:val="en-AU"/>
              </w:rPr>
              <w:t xml:space="preserve"> which are</w:t>
            </w:r>
            <w:r w:rsidR="008241F6" w:rsidRPr="001E78F3">
              <w:rPr>
                <w:lang w:val="en-AU"/>
              </w:rPr>
              <w:t xml:space="preserve"> symptom</w:t>
            </w:r>
            <w:r w:rsidR="00BD650E" w:rsidRPr="001E78F3">
              <w:rPr>
                <w:lang w:val="en-AU"/>
              </w:rPr>
              <w:t>s</w:t>
            </w:r>
            <w:r w:rsidR="008241F6" w:rsidRPr="001E78F3">
              <w:rPr>
                <w:lang w:val="en-AU"/>
              </w:rPr>
              <w:t xml:space="preserve"> of a food intolerance</w:t>
            </w:r>
            <w:r w:rsidR="00934748" w:rsidRPr="001E78F3">
              <w:rPr>
                <w:lang w:val="en-AU"/>
              </w:rPr>
              <w:t xml:space="preserve"> not a food allergy.</w:t>
            </w:r>
          </w:p>
        </w:tc>
      </w:tr>
      <w:tr w:rsidR="0017290C" w:rsidRPr="001E78F3" w14:paraId="3E6AA8AC" w14:textId="77777777" w:rsidTr="009220C6">
        <w:tc>
          <w:tcPr>
            <w:tcW w:w="927" w:type="dxa"/>
          </w:tcPr>
          <w:p w14:paraId="12E47A0B" w14:textId="77777777" w:rsidR="0017290C" w:rsidRPr="007A72C5" w:rsidRDefault="0017290C" w:rsidP="009220C6">
            <w:pPr>
              <w:pStyle w:val="VCAAtablecondensed"/>
              <w:rPr>
                <w:b/>
                <w:bCs/>
                <w:lang w:val="en-AU"/>
              </w:rPr>
            </w:pPr>
            <w:r w:rsidRPr="007A72C5">
              <w:rPr>
                <w:b/>
                <w:bCs/>
                <w:lang w:val="en-AU"/>
              </w:rPr>
              <w:t>6</w:t>
            </w:r>
          </w:p>
        </w:tc>
        <w:tc>
          <w:tcPr>
            <w:tcW w:w="800" w:type="dxa"/>
          </w:tcPr>
          <w:p w14:paraId="622AB403" w14:textId="22EA5CFA"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Borders>
              <w:bottom w:val="single" w:sz="4" w:space="0" w:color="000000" w:themeColor="text1"/>
            </w:tcBorders>
          </w:tcPr>
          <w:p w14:paraId="1B48C3E3" w14:textId="13FDA968" w:rsidR="0017290C" w:rsidRPr="00D63DFB" w:rsidRDefault="0017290C" w:rsidP="009220C6">
            <w:pPr>
              <w:pStyle w:val="VCAAtablecondensed"/>
              <w:rPr>
                <w:szCs w:val="20"/>
                <w:lang w:val="en-AU"/>
              </w:rPr>
            </w:pPr>
            <w:r w:rsidRPr="00D63DFB">
              <w:rPr>
                <w:rFonts w:cs="Calibri"/>
                <w:color w:val="000000"/>
                <w:szCs w:val="20"/>
                <w:lang w:val="en-AU"/>
              </w:rPr>
              <w:t>17</w:t>
            </w:r>
          </w:p>
        </w:tc>
        <w:tc>
          <w:tcPr>
            <w:tcW w:w="421" w:type="dxa"/>
            <w:shd w:val="clear" w:color="auto" w:fill="F2F2F2" w:themeFill="background1" w:themeFillShade="F2"/>
          </w:tcPr>
          <w:p w14:paraId="518FAB6A" w14:textId="0558B24F"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71</w:t>
            </w:r>
          </w:p>
        </w:tc>
        <w:tc>
          <w:tcPr>
            <w:tcW w:w="425" w:type="dxa"/>
          </w:tcPr>
          <w:p w14:paraId="0FAFD415" w14:textId="36BD24AA" w:rsidR="0017290C" w:rsidRPr="00D63DFB" w:rsidRDefault="0017290C" w:rsidP="009220C6">
            <w:pPr>
              <w:pStyle w:val="VCAAtablecondensed"/>
              <w:rPr>
                <w:szCs w:val="20"/>
                <w:lang w:val="en-AU"/>
              </w:rPr>
            </w:pPr>
            <w:r w:rsidRPr="00D63DFB">
              <w:rPr>
                <w:rFonts w:cs="Calibri"/>
                <w:color w:val="000000"/>
                <w:szCs w:val="20"/>
                <w:lang w:val="en-AU"/>
              </w:rPr>
              <w:t>2</w:t>
            </w:r>
          </w:p>
        </w:tc>
        <w:tc>
          <w:tcPr>
            <w:tcW w:w="425" w:type="dxa"/>
          </w:tcPr>
          <w:p w14:paraId="6767E38C" w14:textId="11346ECB" w:rsidR="0017290C" w:rsidRPr="00D63DFB" w:rsidRDefault="0017290C" w:rsidP="009220C6">
            <w:pPr>
              <w:pStyle w:val="VCAAtablecondensed"/>
              <w:rPr>
                <w:szCs w:val="20"/>
                <w:lang w:val="en-AU"/>
              </w:rPr>
            </w:pPr>
            <w:r w:rsidRPr="00D63DFB">
              <w:rPr>
                <w:rFonts w:cs="Calibri"/>
                <w:color w:val="000000"/>
                <w:szCs w:val="20"/>
                <w:lang w:val="en-AU"/>
              </w:rPr>
              <w:t>11</w:t>
            </w:r>
          </w:p>
        </w:tc>
        <w:tc>
          <w:tcPr>
            <w:tcW w:w="6237" w:type="dxa"/>
          </w:tcPr>
          <w:p w14:paraId="17915B5C" w14:textId="77777777" w:rsidR="0017290C" w:rsidRPr="001E78F3" w:rsidRDefault="0017290C" w:rsidP="0017290C">
            <w:pPr>
              <w:pStyle w:val="VCAAtablecondensed"/>
              <w:rPr>
                <w:lang w:val="en-AU"/>
              </w:rPr>
            </w:pPr>
          </w:p>
        </w:tc>
      </w:tr>
      <w:tr w:rsidR="0017290C" w:rsidRPr="001E78F3" w14:paraId="1D686263" w14:textId="77777777" w:rsidTr="009220C6">
        <w:tc>
          <w:tcPr>
            <w:tcW w:w="927" w:type="dxa"/>
          </w:tcPr>
          <w:p w14:paraId="1CD59691" w14:textId="77777777" w:rsidR="0017290C" w:rsidRPr="007A72C5" w:rsidRDefault="0017290C" w:rsidP="009220C6">
            <w:pPr>
              <w:pStyle w:val="VCAAtablecondensed"/>
              <w:rPr>
                <w:b/>
                <w:bCs/>
                <w:lang w:val="en-AU"/>
              </w:rPr>
            </w:pPr>
            <w:r w:rsidRPr="007A72C5">
              <w:rPr>
                <w:b/>
                <w:bCs/>
                <w:lang w:val="en-AU"/>
              </w:rPr>
              <w:t>7</w:t>
            </w:r>
          </w:p>
        </w:tc>
        <w:tc>
          <w:tcPr>
            <w:tcW w:w="800" w:type="dxa"/>
          </w:tcPr>
          <w:p w14:paraId="48FE0879" w14:textId="238B1DD7"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5497F4F4" w14:textId="2B048E82" w:rsidR="0017290C" w:rsidRPr="00D63DFB" w:rsidRDefault="0017290C" w:rsidP="009220C6">
            <w:pPr>
              <w:pStyle w:val="VCAAtablecondensed"/>
              <w:rPr>
                <w:szCs w:val="20"/>
                <w:lang w:val="en-AU"/>
              </w:rPr>
            </w:pPr>
            <w:r w:rsidRPr="00D63DFB">
              <w:rPr>
                <w:rFonts w:cs="Calibri"/>
                <w:color w:val="000000"/>
                <w:szCs w:val="20"/>
                <w:lang w:val="en-AU"/>
              </w:rPr>
              <w:t>1</w:t>
            </w:r>
          </w:p>
        </w:tc>
        <w:tc>
          <w:tcPr>
            <w:tcW w:w="421" w:type="dxa"/>
            <w:tcBorders>
              <w:bottom w:val="single" w:sz="4" w:space="0" w:color="000000" w:themeColor="text1"/>
            </w:tcBorders>
            <w:shd w:val="clear" w:color="auto" w:fill="F2F2F2" w:themeFill="background1" w:themeFillShade="F2"/>
          </w:tcPr>
          <w:p w14:paraId="649D1D2A" w14:textId="68DBDD0D" w:rsidR="0017290C" w:rsidRPr="00D63DFB" w:rsidRDefault="0017290C" w:rsidP="009220C6">
            <w:pPr>
              <w:pStyle w:val="VCAAtablecondensed"/>
              <w:rPr>
                <w:b/>
                <w:bCs/>
                <w:szCs w:val="20"/>
                <w:lang w:val="en-AU"/>
              </w:rPr>
            </w:pPr>
            <w:r w:rsidRPr="00D63DFB">
              <w:rPr>
                <w:rFonts w:cs="Calibri"/>
                <w:b/>
                <w:bCs/>
                <w:color w:val="000000"/>
                <w:szCs w:val="20"/>
                <w:lang w:val="en-AU"/>
              </w:rPr>
              <w:t>73</w:t>
            </w:r>
          </w:p>
        </w:tc>
        <w:tc>
          <w:tcPr>
            <w:tcW w:w="425" w:type="dxa"/>
          </w:tcPr>
          <w:p w14:paraId="7A74BD01" w14:textId="55BC3508"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6</w:t>
            </w:r>
          </w:p>
        </w:tc>
        <w:tc>
          <w:tcPr>
            <w:tcW w:w="425" w:type="dxa"/>
          </w:tcPr>
          <w:p w14:paraId="6B83CD04" w14:textId="304B50AB" w:rsidR="0017290C" w:rsidRPr="00D63DFB" w:rsidRDefault="0017290C" w:rsidP="009220C6">
            <w:pPr>
              <w:pStyle w:val="VCAAtablecondensed"/>
              <w:rPr>
                <w:szCs w:val="20"/>
                <w:lang w:val="en-AU"/>
              </w:rPr>
            </w:pPr>
            <w:r w:rsidRPr="00D63DFB">
              <w:rPr>
                <w:rFonts w:cs="Calibri"/>
                <w:color w:val="000000"/>
                <w:szCs w:val="20"/>
                <w:lang w:val="en-AU"/>
              </w:rPr>
              <w:t>20</w:t>
            </w:r>
          </w:p>
        </w:tc>
        <w:tc>
          <w:tcPr>
            <w:tcW w:w="6237" w:type="dxa"/>
          </w:tcPr>
          <w:p w14:paraId="26FC776F" w14:textId="1554B0EE" w:rsidR="00B94529" w:rsidRPr="001E78F3" w:rsidRDefault="00FC2D7F" w:rsidP="0017290C">
            <w:pPr>
              <w:pStyle w:val="VCAAtablecondensed"/>
              <w:rPr>
                <w:lang w:val="en-AU"/>
              </w:rPr>
            </w:pPr>
            <w:r w:rsidRPr="001E78F3">
              <w:rPr>
                <w:lang w:val="en-AU"/>
              </w:rPr>
              <w:t xml:space="preserve">Gluten is a type of protein found in all </w:t>
            </w:r>
            <w:r w:rsidRPr="001E78F3">
              <w:rPr>
                <w:i/>
                <w:iCs/>
                <w:lang w:val="en-AU"/>
              </w:rPr>
              <w:t>wheat</w:t>
            </w:r>
            <w:r w:rsidRPr="001E78F3">
              <w:rPr>
                <w:lang w:val="en-AU"/>
              </w:rPr>
              <w:t xml:space="preserve"> grains</w:t>
            </w:r>
            <w:r w:rsidR="009220C6">
              <w:rPr>
                <w:lang w:val="en-AU"/>
              </w:rPr>
              <w:t>;</w:t>
            </w:r>
            <w:r w:rsidR="00B94529" w:rsidRPr="001E78F3">
              <w:rPr>
                <w:lang w:val="en-AU"/>
              </w:rPr>
              <w:t xml:space="preserve"> therefore</w:t>
            </w:r>
            <w:r w:rsidRPr="001E78F3">
              <w:rPr>
                <w:lang w:val="en-AU"/>
              </w:rPr>
              <w:t>,</w:t>
            </w:r>
            <w:r w:rsidR="00B94529" w:rsidRPr="001E78F3">
              <w:rPr>
                <w:lang w:val="en-AU"/>
              </w:rPr>
              <w:t xml:space="preserve"> option B would help manage a gluten intolerance.</w:t>
            </w:r>
          </w:p>
          <w:p w14:paraId="3A5D03D2" w14:textId="512B0A9F" w:rsidR="00EA778B" w:rsidRPr="001E78F3" w:rsidRDefault="00EA778B" w:rsidP="0017290C">
            <w:pPr>
              <w:pStyle w:val="VCAAtablecondensed"/>
              <w:rPr>
                <w:lang w:val="en-AU"/>
              </w:rPr>
            </w:pPr>
            <w:r w:rsidRPr="001E78F3">
              <w:rPr>
                <w:lang w:val="en-AU"/>
              </w:rPr>
              <w:t xml:space="preserve">Not all grains contain gluten, so </w:t>
            </w:r>
            <w:r w:rsidR="009220C6">
              <w:rPr>
                <w:lang w:val="en-AU"/>
              </w:rPr>
              <w:t xml:space="preserve">option </w:t>
            </w:r>
            <w:r w:rsidRPr="001E78F3">
              <w:rPr>
                <w:lang w:val="en-AU"/>
              </w:rPr>
              <w:t>D, eliminating whole grains</w:t>
            </w:r>
            <w:r w:rsidR="001E78F3">
              <w:rPr>
                <w:lang w:val="en-AU"/>
              </w:rPr>
              <w:t>,</w:t>
            </w:r>
            <w:r w:rsidRPr="001E78F3">
              <w:rPr>
                <w:lang w:val="en-AU"/>
              </w:rPr>
              <w:t xml:space="preserve"> </w:t>
            </w:r>
            <w:r w:rsidR="009220C6">
              <w:rPr>
                <w:lang w:val="en-AU"/>
              </w:rPr>
              <w:t>would</w:t>
            </w:r>
            <w:r w:rsidR="009220C6" w:rsidRPr="001E78F3">
              <w:rPr>
                <w:lang w:val="en-AU"/>
              </w:rPr>
              <w:t xml:space="preserve"> </w:t>
            </w:r>
            <w:r w:rsidRPr="001E78F3">
              <w:rPr>
                <w:lang w:val="en-AU"/>
              </w:rPr>
              <w:t xml:space="preserve">not </w:t>
            </w:r>
            <w:r w:rsidR="009220C6">
              <w:rPr>
                <w:lang w:val="en-AU"/>
              </w:rPr>
              <w:t xml:space="preserve">be </w:t>
            </w:r>
            <w:r w:rsidRPr="001E78F3">
              <w:rPr>
                <w:lang w:val="en-AU"/>
              </w:rPr>
              <w:t>recommend</w:t>
            </w:r>
            <w:r w:rsidR="009220C6">
              <w:rPr>
                <w:lang w:val="en-AU"/>
              </w:rPr>
              <w:t>ed</w:t>
            </w:r>
            <w:r w:rsidRPr="001E78F3">
              <w:rPr>
                <w:lang w:val="en-AU"/>
              </w:rPr>
              <w:t>.</w:t>
            </w:r>
          </w:p>
        </w:tc>
      </w:tr>
      <w:tr w:rsidR="0017290C" w:rsidRPr="001E78F3" w14:paraId="0038F061" w14:textId="77777777" w:rsidTr="009220C6">
        <w:tc>
          <w:tcPr>
            <w:tcW w:w="927" w:type="dxa"/>
          </w:tcPr>
          <w:p w14:paraId="4893344D" w14:textId="77777777" w:rsidR="0017290C" w:rsidRPr="007A72C5" w:rsidRDefault="0017290C" w:rsidP="009220C6">
            <w:pPr>
              <w:pStyle w:val="VCAAtablecondensed"/>
              <w:rPr>
                <w:b/>
                <w:bCs/>
                <w:lang w:val="en-AU"/>
              </w:rPr>
            </w:pPr>
            <w:r w:rsidRPr="007A72C5">
              <w:rPr>
                <w:b/>
                <w:bCs/>
                <w:lang w:val="en-AU"/>
              </w:rPr>
              <w:t>8</w:t>
            </w:r>
          </w:p>
        </w:tc>
        <w:tc>
          <w:tcPr>
            <w:tcW w:w="800" w:type="dxa"/>
          </w:tcPr>
          <w:p w14:paraId="524A3AA0" w14:textId="54628504"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shd w:val="clear" w:color="auto" w:fill="F2F2F2" w:themeFill="background1" w:themeFillShade="F2"/>
          </w:tcPr>
          <w:p w14:paraId="04B7DF00" w14:textId="6295BC93" w:rsidR="0017290C" w:rsidRPr="00D63DFB" w:rsidRDefault="0017290C" w:rsidP="009220C6">
            <w:pPr>
              <w:pStyle w:val="VCAAtablecondensed"/>
              <w:rPr>
                <w:b/>
                <w:bCs/>
                <w:szCs w:val="20"/>
                <w:lang w:val="en-AU"/>
              </w:rPr>
            </w:pPr>
            <w:r w:rsidRPr="00D63DFB">
              <w:rPr>
                <w:rFonts w:cs="Calibri"/>
                <w:b/>
                <w:bCs/>
                <w:color w:val="000000"/>
                <w:szCs w:val="20"/>
                <w:lang w:val="en-AU"/>
              </w:rPr>
              <w:t>50</w:t>
            </w:r>
          </w:p>
        </w:tc>
        <w:tc>
          <w:tcPr>
            <w:tcW w:w="421" w:type="dxa"/>
          </w:tcPr>
          <w:p w14:paraId="1CF2B26F" w14:textId="2570303E"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17</w:t>
            </w:r>
          </w:p>
        </w:tc>
        <w:tc>
          <w:tcPr>
            <w:tcW w:w="425" w:type="dxa"/>
          </w:tcPr>
          <w:p w14:paraId="25B3FEFA" w14:textId="5BF77005" w:rsidR="0017290C" w:rsidRPr="00D63DFB" w:rsidRDefault="0017290C" w:rsidP="009220C6">
            <w:pPr>
              <w:pStyle w:val="VCAAtablecondensed"/>
              <w:rPr>
                <w:szCs w:val="20"/>
                <w:lang w:val="en-AU"/>
              </w:rPr>
            </w:pPr>
            <w:r w:rsidRPr="00D63DFB">
              <w:rPr>
                <w:rFonts w:cs="Calibri"/>
                <w:color w:val="000000"/>
                <w:szCs w:val="20"/>
                <w:lang w:val="en-AU"/>
              </w:rPr>
              <w:t>20</w:t>
            </w:r>
          </w:p>
        </w:tc>
        <w:tc>
          <w:tcPr>
            <w:tcW w:w="425" w:type="dxa"/>
            <w:tcBorders>
              <w:bottom w:val="single" w:sz="4" w:space="0" w:color="000000" w:themeColor="text1"/>
            </w:tcBorders>
          </w:tcPr>
          <w:p w14:paraId="05498E92" w14:textId="3E91642E" w:rsidR="0017290C" w:rsidRPr="00D63DFB" w:rsidRDefault="0017290C" w:rsidP="009220C6">
            <w:pPr>
              <w:pStyle w:val="VCAAtablecondensed"/>
              <w:rPr>
                <w:szCs w:val="20"/>
                <w:lang w:val="en-AU"/>
              </w:rPr>
            </w:pPr>
            <w:r w:rsidRPr="00D63DFB">
              <w:rPr>
                <w:rFonts w:cs="Calibri"/>
                <w:color w:val="000000"/>
                <w:szCs w:val="20"/>
                <w:lang w:val="en-AU"/>
              </w:rPr>
              <w:t>13</w:t>
            </w:r>
          </w:p>
        </w:tc>
        <w:tc>
          <w:tcPr>
            <w:tcW w:w="6237" w:type="dxa"/>
          </w:tcPr>
          <w:p w14:paraId="71EF3108" w14:textId="07E65271" w:rsidR="005A091D" w:rsidRPr="001E78F3" w:rsidRDefault="009220C6" w:rsidP="0072596C">
            <w:pPr>
              <w:pStyle w:val="VCAAtablecondensed"/>
              <w:rPr>
                <w:lang w:val="en-AU"/>
              </w:rPr>
            </w:pPr>
            <w:r>
              <w:rPr>
                <w:lang w:val="en-AU"/>
              </w:rPr>
              <w:t xml:space="preserve">Option </w:t>
            </w:r>
            <w:r w:rsidR="005A091D" w:rsidRPr="001E78F3">
              <w:rPr>
                <w:lang w:val="en-AU"/>
              </w:rPr>
              <w:t xml:space="preserve">B </w:t>
            </w:r>
            <w:r w:rsidR="0072596C">
              <w:rPr>
                <w:lang w:val="en-AU"/>
              </w:rPr>
              <w:t>is incorrect because</w:t>
            </w:r>
            <w:r w:rsidR="005A091D" w:rsidRPr="001E78F3">
              <w:rPr>
                <w:lang w:val="en-AU"/>
              </w:rPr>
              <w:t xml:space="preserve"> domestic competition</w:t>
            </w:r>
            <w:r w:rsidR="00085FA3" w:rsidRPr="001E78F3">
              <w:rPr>
                <w:lang w:val="en-AU"/>
              </w:rPr>
              <w:t xml:space="preserve"> would not be increased due to bird flu and </w:t>
            </w:r>
            <w:r w:rsidR="001E78F3">
              <w:rPr>
                <w:lang w:val="en-AU"/>
              </w:rPr>
              <w:t xml:space="preserve">there is </w:t>
            </w:r>
            <w:r w:rsidR="00085FA3" w:rsidRPr="001E78F3">
              <w:rPr>
                <w:lang w:val="en-AU"/>
              </w:rPr>
              <w:t>no clear link to</w:t>
            </w:r>
            <w:r w:rsidR="005A091D" w:rsidRPr="001E78F3">
              <w:rPr>
                <w:lang w:val="en-AU"/>
              </w:rPr>
              <w:t xml:space="preserve"> environmental sustainability</w:t>
            </w:r>
            <w:r w:rsidR="0072596C">
              <w:rPr>
                <w:lang w:val="en-AU"/>
              </w:rPr>
              <w:t xml:space="preserve">. Option </w:t>
            </w:r>
            <w:r w:rsidR="003B0801" w:rsidRPr="001E78F3">
              <w:rPr>
                <w:lang w:val="en-AU"/>
              </w:rPr>
              <w:t xml:space="preserve">C </w:t>
            </w:r>
            <w:r w:rsidR="0072596C">
              <w:rPr>
                <w:lang w:val="en-AU"/>
              </w:rPr>
              <w:t>is a</w:t>
            </w:r>
            <w:r w:rsidR="003B0801" w:rsidRPr="001E78F3">
              <w:rPr>
                <w:lang w:val="en-AU"/>
              </w:rPr>
              <w:t xml:space="preserve"> sales statement</w:t>
            </w:r>
            <w:r w:rsidR="0072596C">
              <w:rPr>
                <w:lang w:val="en-AU"/>
              </w:rPr>
              <w:t xml:space="preserve"> with</w:t>
            </w:r>
            <w:r w:rsidR="003B0801" w:rsidRPr="001E78F3">
              <w:rPr>
                <w:lang w:val="en-AU"/>
              </w:rPr>
              <w:t xml:space="preserve"> no link to environmental sustainability</w:t>
            </w:r>
            <w:r w:rsidR="0072596C">
              <w:rPr>
                <w:lang w:val="en-AU"/>
              </w:rPr>
              <w:t xml:space="preserve">. Option </w:t>
            </w:r>
            <w:r w:rsidR="00910F53" w:rsidRPr="001E78F3">
              <w:rPr>
                <w:lang w:val="en-AU"/>
              </w:rPr>
              <w:t>D relates to cost</w:t>
            </w:r>
            <w:r w:rsidR="0072596C">
              <w:rPr>
                <w:lang w:val="en-AU"/>
              </w:rPr>
              <w:t>s</w:t>
            </w:r>
            <w:r w:rsidR="00910F53" w:rsidRPr="001E78F3">
              <w:rPr>
                <w:lang w:val="en-AU"/>
              </w:rPr>
              <w:t xml:space="preserve"> not environmental sustainability</w:t>
            </w:r>
            <w:r w:rsidR="0072596C">
              <w:rPr>
                <w:lang w:val="en-AU"/>
              </w:rPr>
              <w:t>.</w:t>
            </w:r>
          </w:p>
        </w:tc>
      </w:tr>
      <w:tr w:rsidR="0017290C" w:rsidRPr="001E78F3" w14:paraId="536B286A" w14:textId="77777777" w:rsidTr="009220C6">
        <w:tc>
          <w:tcPr>
            <w:tcW w:w="927" w:type="dxa"/>
          </w:tcPr>
          <w:p w14:paraId="236A5F14" w14:textId="77777777" w:rsidR="0017290C" w:rsidRPr="007A72C5" w:rsidRDefault="0017290C" w:rsidP="009220C6">
            <w:pPr>
              <w:pStyle w:val="VCAAtablecondensed"/>
              <w:rPr>
                <w:b/>
                <w:bCs/>
                <w:lang w:val="en-AU"/>
              </w:rPr>
            </w:pPr>
            <w:r w:rsidRPr="007A72C5">
              <w:rPr>
                <w:b/>
                <w:bCs/>
                <w:lang w:val="en-AU"/>
              </w:rPr>
              <w:t>9</w:t>
            </w:r>
          </w:p>
        </w:tc>
        <w:tc>
          <w:tcPr>
            <w:tcW w:w="800" w:type="dxa"/>
          </w:tcPr>
          <w:p w14:paraId="42CE51B1" w14:textId="6ABD15EB"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0020C9D9" w14:textId="72FED712" w:rsidR="0017290C" w:rsidRPr="00D63DFB" w:rsidRDefault="0017290C" w:rsidP="009220C6">
            <w:pPr>
              <w:pStyle w:val="VCAAtablecondensed"/>
              <w:rPr>
                <w:szCs w:val="20"/>
                <w:lang w:val="en-AU"/>
              </w:rPr>
            </w:pPr>
            <w:r w:rsidRPr="00D63DFB">
              <w:rPr>
                <w:rFonts w:cs="Calibri"/>
                <w:color w:val="000000"/>
                <w:szCs w:val="20"/>
                <w:lang w:val="en-AU"/>
              </w:rPr>
              <w:t>2</w:t>
            </w:r>
          </w:p>
        </w:tc>
        <w:tc>
          <w:tcPr>
            <w:tcW w:w="421" w:type="dxa"/>
          </w:tcPr>
          <w:p w14:paraId="04EC3572" w14:textId="358DD3A9" w:rsidR="0017290C" w:rsidRPr="00D63DFB" w:rsidRDefault="0017290C" w:rsidP="009220C6">
            <w:pPr>
              <w:pStyle w:val="VCAAtablecondensed"/>
              <w:rPr>
                <w:szCs w:val="20"/>
                <w:lang w:val="en-AU"/>
              </w:rPr>
            </w:pPr>
            <w:r w:rsidRPr="00D63DFB">
              <w:rPr>
                <w:rFonts w:cs="Calibri"/>
                <w:color w:val="000000"/>
                <w:szCs w:val="20"/>
                <w:lang w:val="en-AU"/>
              </w:rPr>
              <w:t>1</w:t>
            </w:r>
          </w:p>
        </w:tc>
        <w:tc>
          <w:tcPr>
            <w:tcW w:w="425" w:type="dxa"/>
            <w:shd w:val="clear" w:color="auto" w:fill="F2F2F2" w:themeFill="background1" w:themeFillShade="F2"/>
          </w:tcPr>
          <w:p w14:paraId="74CAFEF3" w14:textId="1CFDD9A1" w:rsidR="0017290C" w:rsidRPr="00D63DFB" w:rsidRDefault="0017290C" w:rsidP="009220C6">
            <w:pPr>
              <w:pStyle w:val="VCAAtablecondensed"/>
              <w:rPr>
                <w:b/>
                <w:bCs/>
                <w:szCs w:val="20"/>
                <w:lang w:val="en-AU"/>
              </w:rPr>
            </w:pPr>
            <w:r w:rsidRPr="00D63DFB">
              <w:rPr>
                <w:rFonts w:cs="Calibri"/>
                <w:b/>
                <w:bCs/>
                <w:color w:val="000000"/>
                <w:szCs w:val="20"/>
                <w:lang w:val="en-AU"/>
              </w:rPr>
              <w:t>96</w:t>
            </w:r>
          </w:p>
        </w:tc>
        <w:tc>
          <w:tcPr>
            <w:tcW w:w="425" w:type="dxa"/>
            <w:tcBorders>
              <w:bottom w:val="single" w:sz="4" w:space="0" w:color="000000" w:themeColor="text1"/>
            </w:tcBorders>
          </w:tcPr>
          <w:p w14:paraId="2AA3A2C1" w14:textId="5192CA28"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w:t>
            </w:r>
          </w:p>
        </w:tc>
        <w:tc>
          <w:tcPr>
            <w:tcW w:w="6237" w:type="dxa"/>
          </w:tcPr>
          <w:p w14:paraId="62A79E27" w14:textId="77777777" w:rsidR="0017290C" w:rsidRPr="001E78F3" w:rsidRDefault="0017290C" w:rsidP="0017290C">
            <w:pPr>
              <w:pStyle w:val="VCAAtablecondensed"/>
              <w:rPr>
                <w:lang w:val="en-AU"/>
              </w:rPr>
            </w:pPr>
          </w:p>
        </w:tc>
      </w:tr>
      <w:tr w:rsidR="0017290C" w:rsidRPr="001E78F3" w14:paraId="2ED12368" w14:textId="77777777" w:rsidTr="009220C6">
        <w:tc>
          <w:tcPr>
            <w:tcW w:w="927" w:type="dxa"/>
          </w:tcPr>
          <w:p w14:paraId="50FA5A13" w14:textId="77777777" w:rsidR="0017290C" w:rsidRPr="007A72C5" w:rsidRDefault="0017290C" w:rsidP="009220C6">
            <w:pPr>
              <w:pStyle w:val="VCAAtablecondensed"/>
              <w:rPr>
                <w:b/>
                <w:bCs/>
                <w:lang w:val="en-AU"/>
              </w:rPr>
            </w:pPr>
            <w:r w:rsidRPr="007A72C5">
              <w:rPr>
                <w:b/>
                <w:bCs/>
                <w:lang w:val="en-AU"/>
              </w:rPr>
              <w:t>10</w:t>
            </w:r>
          </w:p>
        </w:tc>
        <w:tc>
          <w:tcPr>
            <w:tcW w:w="800" w:type="dxa"/>
          </w:tcPr>
          <w:p w14:paraId="2F5E7680" w14:textId="0762441D"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55F4E00B" w14:textId="5FDBCF5F"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13</w:t>
            </w:r>
          </w:p>
        </w:tc>
        <w:tc>
          <w:tcPr>
            <w:tcW w:w="421" w:type="dxa"/>
          </w:tcPr>
          <w:p w14:paraId="2E43F424" w14:textId="0EAF4A41"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tcBorders>
              <w:bottom w:val="single" w:sz="4" w:space="0" w:color="000000" w:themeColor="text1"/>
            </w:tcBorders>
          </w:tcPr>
          <w:p w14:paraId="7FF9E35D" w14:textId="75C051D0" w:rsidR="0017290C" w:rsidRPr="00D63DFB" w:rsidRDefault="0017290C" w:rsidP="009220C6">
            <w:pPr>
              <w:pStyle w:val="VCAAtablecondensed"/>
              <w:rPr>
                <w:szCs w:val="20"/>
                <w:lang w:val="en-AU"/>
              </w:rPr>
            </w:pPr>
            <w:r w:rsidRPr="00D63DFB">
              <w:rPr>
                <w:rFonts w:cs="Calibri"/>
                <w:color w:val="000000"/>
                <w:szCs w:val="20"/>
                <w:lang w:val="en-AU"/>
              </w:rPr>
              <w:t>1</w:t>
            </w:r>
          </w:p>
        </w:tc>
        <w:tc>
          <w:tcPr>
            <w:tcW w:w="425" w:type="dxa"/>
            <w:shd w:val="clear" w:color="auto" w:fill="F2F2F2" w:themeFill="background1" w:themeFillShade="F2"/>
          </w:tcPr>
          <w:p w14:paraId="30946245" w14:textId="6E0F8D39" w:rsidR="0017290C" w:rsidRPr="00D63DFB" w:rsidRDefault="0017290C" w:rsidP="009220C6">
            <w:pPr>
              <w:pStyle w:val="VCAAtablecondensed"/>
              <w:rPr>
                <w:szCs w:val="20"/>
                <w:lang w:val="en-AU"/>
              </w:rPr>
            </w:pPr>
            <w:r w:rsidRPr="00D63DFB">
              <w:rPr>
                <w:rFonts w:cs="Calibri"/>
                <w:b/>
                <w:bCs/>
                <w:color w:val="000000"/>
                <w:szCs w:val="20"/>
                <w:lang w:val="en-AU"/>
              </w:rPr>
              <w:t>81</w:t>
            </w:r>
          </w:p>
        </w:tc>
        <w:tc>
          <w:tcPr>
            <w:tcW w:w="6237" w:type="dxa"/>
          </w:tcPr>
          <w:p w14:paraId="478AB1BB" w14:textId="119152AA" w:rsidR="0017290C" w:rsidRPr="001E78F3" w:rsidRDefault="0017290C" w:rsidP="0017290C">
            <w:pPr>
              <w:pStyle w:val="VCAAtablecondensed"/>
              <w:rPr>
                <w:lang w:val="en-AU"/>
              </w:rPr>
            </w:pPr>
          </w:p>
        </w:tc>
      </w:tr>
      <w:tr w:rsidR="0017290C" w:rsidRPr="001E78F3" w14:paraId="09799F97" w14:textId="77777777" w:rsidTr="009220C6">
        <w:tc>
          <w:tcPr>
            <w:tcW w:w="927" w:type="dxa"/>
          </w:tcPr>
          <w:p w14:paraId="284829C5" w14:textId="77777777" w:rsidR="0017290C" w:rsidRPr="007A72C5" w:rsidRDefault="0017290C" w:rsidP="009220C6">
            <w:pPr>
              <w:pStyle w:val="VCAAtablecondensed"/>
              <w:rPr>
                <w:b/>
                <w:bCs/>
                <w:lang w:val="en-AU"/>
              </w:rPr>
            </w:pPr>
            <w:r w:rsidRPr="007A72C5">
              <w:rPr>
                <w:b/>
                <w:bCs/>
                <w:lang w:val="en-AU"/>
              </w:rPr>
              <w:t>11</w:t>
            </w:r>
          </w:p>
        </w:tc>
        <w:tc>
          <w:tcPr>
            <w:tcW w:w="800" w:type="dxa"/>
          </w:tcPr>
          <w:p w14:paraId="73772E00" w14:textId="65A9BCDD"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Borders>
              <w:bottom w:val="single" w:sz="4" w:space="0" w:color="000000" w:themeColor="text1"/>
            </w:tcBorders>
          </w:tcPr>
          <w:p w14:paraId="3E2CA21F" w14:textId="3BBF5F8C" w:rsidR="0017290C" w:rsidRPr="00D63DFB" w:rsidRDefault="0017290C" w:rsidP="009220C6">
            <w:pPr>
              <w:pStyle w:val="VCAAtablecondensed"/>
              <w:rPr>
                <w:szCs w:val="20"/>
                <w:lang w:val="en-AU"/>
              </w:rPr>
            </w:pPr>
            <w:r w:rsidRPr="00D63DFB">
              <w:rPr>
                <w:rFonts w:cs="Calibri"/>
                <w:color w:val="000000"/>
                <w:szCs w:val="20"/>
                <w:lang w:val="en-AU"/>
              </w:rPr>
              <w:t>8</w:t>
            </w:r>
          </w:p>
        </w:tc>
        <w:tc>
          <w:tcPr>
            <w:tcW w:w="421" w:type="dxa"/>
          </w:tcPr>
          <w:p w14:paraId="51545D4C" w14:textId="37C161F7"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15</w:t>
            </w:r>
          </w:p>
        </w:tc>
        <w:tc>
          <w:tcPr>
            <w:tcW w:w="425" w:type="dxa"/>
          </w:tcPr>
          <w:p w14:paraId="2C8C04E0" w14:textId="10D80DFC" w:rsidR="0017290C" w:rsidRPr="00D63DFB" w:rsidRDefault="0017290C" w:rsidP="009220C6">
            <w:pPr>
              <w:pStyle w:val="VCAAtablecondensed"/>
              <w:rPr>
                <w:szCs w:val="20"/>
                <w:lang w:val="en-AU"/>
              </w:rPr>
            </w:pPr>
            <w:r w:rsidRPr="00D63DFB">
              <w:rPr>
                <w:rFonts w:cs="Calibri"/>
                <w:color w:val="000000"/>
                <w:szCs w:val="20"/>
                <w:lang w:val="en-AU"/>
              </w:rPr>
              <w:t>46</w:t>
            </w:r>
          </w:p>
        </w:tc>
        <w:tc>
          <w:tcPr>
            <w:tcW w:w="425" w:type="dxa"/>
            <w:shd w:val="clear" w:color="auto" w:fill="F2F2F2" w:themeFill="background1" w:themeFillShade="F2"/>
          </w:tcPr>
          <w:p w14:paraId="12A3DE2B" w14:textId="4B9D3A70" w:rsidR="0017290C" w:rsidRPr="00D63DFB" w:rsidRDefault="0017290C" w:rsidP="009220C6">
            <w:pPr>
              <w:pStyle w:val="VCAAtablecondensed"/>
              <w:rPr>
                <w:b/>
                <w:bCs/>
                <w:szCs w:val="20"/>
                <w:lang w:val="en-AU"/>
              </w:rPr>
            </w:pPr>
            <w:r w:rsidRPr="00D63DFB">
              <w:rPr>
                <w:rFonts w:cs="Calibri"/>
                <w:b/>
                <w:bCs/>
                <w:color w:val="000000"/>
                <w:szCs w:val="20"/>
                <w:lang w:val="en-AU"/>
              </w:rPr>
              <w:t>31</w:t>
            </w:r>
          </w:p>
        </w:tc>
        <w:tc>
          <w:tcPr>
            <w:tcW w:w="6237" w:type="dxa"/>
          </w:tcPr>
          <w:p w14:paraId="5EE83295" w14:textId="6CAF3E5A" w:rsidR="00FD7E87" w:rsidRPr="001E78F3" w:rsidRDefault="0072596C" w:rsidP="0017290C">
            <w:pPr>
              <w:pStyle w:val="VCAAtablecondensed"/>
              <w:rPr>
                <w:lang w:val="en-AU"/>
              </w:rPr>
            </w:pPr>
            <w:r>
              <w:rPr>
                <w:lang w:val="en-AU"/>
              </w:rPr>
              <w:t xml:space="preserve">Option </w:t>
            </w:r>
            <w:r w:rsidR="00C62A69" w:rsidRPr="001E78F3">
              <w:rPr>
                <w:lang w:val="en-AU"/>
              </w:rPr>
              <w:t>C</w:t>
            </w:r>
            <w:r>
              <w:rPr>
                <w:lang w:val="en-AU"/>
              </w:rPr>
              <w:t>,</w:t>
            </w:r>
            <w:r w:rsidR="00C62A69" w:rsidRPr="001E78F3">
              <w:rPr>
                <w:lang w:val="en-AU"/>
              </w:rPr>
              <w:t xml:space="preserve"> accessibility</w:t>
            </w:r>
            <w:r w:rsidR="005962D5" w:rsidRPr="001E78F3">
              <w:rPr>
                <w:lang w:val="en-AU"/>
              </w:rPr>
              <w:t xml:space="preserve">, relates to </w:t>
            </w:r>
            <w:r w:rsidR="005377F0" w:rsidRPr="001E78F3">
              <w:rPr>
                <w:lang w:val="en-AU"/>
              </w:rPr>
              <w:t>physical and economic access to food</w:t>
            </w:r>
            <w:r>
              <w:rPr>
                <w:lang w:val="en-AU"/>
              </w:rPr>
              <w:t xml:space="preserve">. Option </w:t>
            </w:r>
            <w:r w:rsidR="00FD7E87" w:rsidRPr="001E78F3">
              <w:rPr>
                <w:lang w:val="en-AU"/>
              </w:rPr>
              <w:t>D</w:t>
            </w:r>
            <w:r>
              <w:rPr>
                <w:lang w:val="en-AU"/>
              </w:rPr>
              <w:t>,</w:t>
            </w:r>
            <w:r w:rsidR="00FD7E87" w:rsidRPr="001E78F3">
              <w:rPr>
                <w:lang w:val="en-AU"/>
              </w:rPr>
              <w:t xml:space="preserve"> </w:t>
            </w:r>
            <w:r w:rsidR="001E5D18" w:rsidRPr="001E78F3">
              <w:rPr>
                <w:lang w:val="en-AU"/>
              </w:rPr>
              <w:t>acceptability</w:t>
            </w:r>
            <w:r>
              <w:rPr>
                <w:lang w:val="en-AU"/>
              </w:rPr>
              <w:t>,</w:t>
            </w:r>
            <w:r w:rsidR="001E5D18" w:rsidRPr="001E78F3">
              <w:rPr>
                <w:lang w:val="en-AU"/>
              </w:rPr>
              <w:t xml:space="preserve"> is correct</w:t>
            </w:r>
            <w:r>
              <w:rPr>
                <w:lang w:val="en-AU"/>
              </w:rPr>
              <w:t xml:space="preserve"> because</w:t>
            </w:r>
            <w:r w:rsidR="00FD7E87" w:rsidRPr="001E78F3">
              <w:rPr>
                <w:lang w:val="en-AU"/>
              </w:rPr>
              <w:t xml:space="preserve"> </w:t>
            </w:r>
            <w:r w:rsidR="001E5D18" w:rsidRPr="001E78F3">
              <w:rPr>
                <w:lang w:val="en-AU"/>
              </w:rPr>
              <w:t>although</w:t>
            </w:r>
            <w:r w:rsidR="00FD7E87" w:rsidRPr="001E78F3">
              <w:rPr>
                <w:lang w:val="en-AU"/>
              </w:rPr>
              <w:t xml:space="preserve"> someone </w:t>
            </w:r>
            <w:r w:rsidR="001E5D18" w:rsidRPr="001E78F3">
              <w:rPr>
                <w:lang w:val="en-AU"/>
              </w:rPr>
              <w:t>might have</w:t>
            </w:r>
            <w:r w:rsidR="00FD7E87" w:rsidRPr="001E78F3">
              <w:rPr>
                <w:lang w:val="en-AU"/>
              </w:rPr>
              <w:t xml:space="preserve"> access to </w:t>
            </w:r>
            <w:r w:rsidR="00EA4636" w:rsidRPr="001E78F3">
              <w:rPr>
                <w:lang w:val="en-AU"/>
              </w:rPr>
              <w:t xml:space="preserve">emergency relief food, if </w:t>
            </w:r>
            <w:r w:rsidR="00FD7E87" w:rsidRPr="001E78F3">
              <w:rPr>
                <w:lang w:val="en-AU"/>
              </w:rPr>
              <w:t xml:space="preserve">it is not </w:t>
            </w:r>
            <w:r w:rsidR="00006742" w:rsidRPr="001E78F3">
              <w:rPr>
                <w:lang w:val="en-AU"/>
              </w:rPr>
              <w:t>culturally appropriate,</w:t>
            </w:r>
            <w:r w:rsidR="00F50B4E" w:rsidRPr="001E78F3">
              <w:rPr>
                <w:lang w:val="en-AU"/>
              </w:rPr>
              <w:t xml:space="preserve"> those </w:t>
            </w:r>
            <w:r w:rsidR="005D5E9A" w:rsidRPr="001E78F3">
              <w:rPr>
                <w:lang w:val="en-AU"/>
              </w:rPr>
              <w:t>receiving the food may not find it acceptable</w:t>
            </w:r>
            <w:r w:rsidR="006A1F5B" w:rsidRPr="001E78F3">
              <w:rPr>
                <w:lang w:val="en-AU"/>
              </w:rPr>
              <w:t xml:space="preserve"> as it may not suit their specific cultural needs.</w:t>
            </w:r>
          </w:p>
          <w:p w14:paraId="338ED477" w14:textId="7CA600F7" w:rsidR="005D5E9A" w:rsidRPr="005B63CF" w:rsidRDefault="003479AB" w:rsidP="0017290C">
            <w:pPr>
              <w:pStyle w:val="VCAAtablecondensed"/>
              <w:rPr>
                <w:lang w:val="en-AU"/>
              </w:rPr>
            </w:pPr>
            <w:r w:rsidRPr="005B63CF">
              <w:rPr>
                <w:lang w:val="en-AU"/>
              </w:rPr>
              <w:t>(</w:t>
            </w:r>
            <w:r w:rsidR="000D5565" w:rsidRPr="005B63CF">
              <w:rPr>
                <w:lang w:val="en-AU"/>
              </w:rPr>
              <w:t>The dimensions of food security are explained with examples on p.</w:t>
            </w:r>
            <w:r w:rsidR="0072596C" w:rsidRPr="005B63CF">
              <w:rPr>
                <w:lang w:val="en-AU"/>
              </w:rPr>
              <w:t xml:space="preserve"> </w:t>
            </w:r>
            <w:r w:rsidR="000D5565" w:rsidRPr="005B63CF">
              <w:rPr>
                <w:lang w:val="en-AU"/>
              </w:rPr>
              <w:t>10 of the VCE Food Studies Study Design.</w:t>
            </w:r>
            <w:r w:rsidRPr="005B63CF">
              <w:rPr>
                <w:lang w:val="en-AU"/>
              </w:rPr>
              <w:t>)</w:t>
            </w:r>
          </w:p>
        </w:tc>
      </w:tr>
      <w:tr w:rsidR="0017290C" w:rsidRPr="001E78F3" w14:paraId="43942F4F" w14:textId="77777777" w:rsidTr="009220C6">
        <w:tc>
          <w:tcPr>
            <w:tcW w:w="927" w:type="dxa"/>
          </w:tcPr>
          <w:p w14:paraId="19EC2CD7" w14:textId="77777777" w:rsidR="0017290C" w:rsidRPr="007A72C5" w:rsidRDefault="0017290C" w:rsidP="009220C6">
            <w:pPr>
              <w:pStyle w:val="VCAAtablecondensed"/>
              <w:rPr>
                <w:b/>
                <w:bCs/>
                <w:lang w:val="en-AU"/>
              </w:rPr>
            </w:pPr>
            <w:r w:rsidRPr="007A72C5">
              <w:rPr>
                <w:b/>
                <w:bCs/>
                <w:lang w:val="en-AU"/>
              </w:rPr>
              <w:t>12</w:t>
            </w:r>
          </w:p>
        </w:tc>
        <w:tc>
          <w:tcPr>
            <w:tcW w:w="800" w:type="dxa"/>
          </w:tcPr>
          <w:p w14:paraId="1480E470" w14:textId="69D7B5DF"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2FC8563C" w14:textId="13692E64" w:rsidR="0017290C" w:rsidRPr="00D63DFB" w:rsidRDefault="0017290C" w:rsidP="009220C6">
            <w:pPr>
              <w:pStyle w:val="VCAAtablecondensed"/>
              <w:rPr>
                <w:szCs w:val="20"/>
                <w:lang w:val="en-AU"/>
              </w:rPr>
            </w:pPr>
            <w:r w:rsidRPr="00D63DFB">
              <w:rPr>
                <w:rFonts w:cs="Calibri"/>
                <w:color w:val="000000"/>
                <w:szCs w:val="20"/>
                <w:lang w:val="en-AU"/>
              </w:rPr>
              <w:t>33</w:t>
            </w:r>
          </w:p>
        </w:tc>
        <w:tc>
          <w:tcPr>
            <w:tcW w:w="421" w:type="dxa"/>
            <w:tcBorders>
              <w:bottom w:val="single" w:sz="4" w:space="0" w:color="000000" w:themeColor="text1"/>
            </w:tcBorders>
            <w:shd w:val="clear" w:color="auto" w:fill="F2F2F2" w:themeFill="background1" w:themeFillShade="F2"/>
          </w:tcPr>
          <w:p w14:paraId="33A10275" w14:textId="452567E7"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36</w:t>
            </w:r>
          </w:p>
        </w:tc>
        <w:tc>
          <w:tcPr>
            <w:tcW w:w="425" w:type="dxa"/>
          </w:tcPr>
          <w:p w14:paraId="42E800FF" w14:textId="470FDDE3"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tcPr>
          <w:p w14:paraId="597AFCD8" w14:textId="46C0268E" w:rsidR="0017290C" w:rsidRPr="00D63DFB" w:rsidRDefault="0017290C" w:rsidP="009220C6">
            <w:pPr>
              <w:pStyle w:val="VCAAtablecondensed"/>
              <w:rPr>
                <w:szCs w:val="20"/>
                <w:lang w:val="en-AU"/>
              </w:rPr>
            </w:pPr>
            <w:r w:rsidRPr="00D63DFB">
              <w:rPr>
                <w:rFonts w:cs="Calibri"/>
                <w:color w:val="000000"/>
                <w:szCs w:val="20"/>
                <w:lang w:val="en-AU"/>
              </w:rPr>
              <w:t>28</w:t>
            </w:r>
          </w:p>
        </w:tc>
        <w:tc>
          <w:tcPr>
            <w:tcW w:w="6237" w:type="dxa"/>
          </w:tcPr>
          <w:p w14:paraId="5E42CBE0" w14:textId="3CEC89CE" w:rsidR="0017290C" w:rsidRPr="001E78F3" w:rsidRDefault="00325E3C" w:rsidP="0017290C">
            <w:pPr>
              <w:pStyle w:val="VCAAtablecondensed"/>
              <w:rPr>
                <w:lang w:val="en-AU"/>
              </w:rPr>
            </w:pPr>
            <w:r w:rsidRPr="001E78F3">
              <w:rPr>
                <w:lang w:val="en-AU"/>
              </w:rPr>
              <w:t xml:space="preserve">The </w:t>
            </w:r>
            <w:r w:rsidR="004641F2" w:rsidRPr="001E78F3">
              <w:rPr>
                <w:lang w:val="en-AU"/>
              </w:rPr>
              <w:t>a</w:t>
            </w:r>
            <w:r w:rsidRPr="001E78F3">
              <w:rPr>
                <w:lang w:val="en-AU"/>
              </w:rPr>
              <w:t>dvertising industry is listed as a political influence within Unit 3 of the study design.</w:t>
            </w:r>
            <w:r w:rsidR="00390381" w:rsidRPr="001E78F3">
              <w:rPr>
                <w:lang w:val="en-AU"/>
              </w:rPr>
              <w:t xml:space="preserve"> </w:t>
            </w:r>
            <w:r w:rsidR="00390381" w:rsidRPr="003479AB">
              <w:rPr>
                <w:lang w:val="en-AU"/>
              </w:rPr>
              <w:t>Regulation</w:t>
            </w:r>
            <w:r w:rsidR="00390381" w:rsidRPr="001E78F3">
              <w:rPr>
                <w:lang w:val="en-AU"/>
              </w:rPr>
              <w:t xml:space="preserve"> of child-targeted television food advertising in Australia </w:t>
            </w:r>
            <w:r w:rsidR="00AB416A" w:rsidRPr="001E78F3">
              <w:rPr>
                <w:lang w:val="en-AU"/>
              </w:rPr>
              <w:t>is an example of a political influence on the food systems.</w:t>
            </w:r>
          </w:p>
        </w:tc>
      </w:tr>
      <w:tr w:rsidR="0017290C" w:rsidRPr="001E78F3" w14:paraId="40A3C344" w14:textId="77777777" w:rsidTr="00D34589">
        <w:trPr>
          <w:cantSplit/>
        </w:trPr>
        <w:tc>
          <w:tcPr>
            <w:tcW w:w="927" w:type="dxa"/>
          </w:tcPr>
          <w:p w14:paraId="26E7C8DC" w14:textId="77777777" w:rsidR="0017290C" w:rsidRPr="007A72C5" w:rsidRDefault="0017290C" w:rsidP="009220C6">
            <w:pPr>
              <w:pStyle w:val="VCAAtablecondensed"/>
              <w:rPr>
                <w:b/>
                <w:bCs/>
                <w:lang w:val="en-AU"/>
              </w:rPr>
            </w:pPr>
            <w:r w:rsidRPr="007A72C5">
              <w:rPr>
                <w:b/>
                <w:bCs/>
                <w:lang w:val="en-AU"/>
              </w:rPr>
              <w:lastRenderedPageBreak/>
              <w:t>13</w:t>
            </w:r>
          </w:p>
        </w:tc>
        <w:tc>
          <w:tcPr>
            <w:tcW w:w="800" w:type="dxa"/>
          </w:tcPr>
          <w:p w14:paraId="25116DA0" w14:textId="5493EE4D"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28A75477" w14:textId="4A29DC36" w:rsidR="0017290C" w:rsidRPr="00D63DFB" w:rsidRDefault="0017290C" w:rsidP="009220C6">
            <w:pPr>
              <w:pStyle w:val="VCAAtablecondensed"/>
              <w:rPr>
                <w:szCs w:val="20"/>
                <w:lang w:val="en-AU"/>
              </w:rPr>
            </w:pPr>
            <w:r w:rsidRPr="00D63DFB">
              <w:rPr>
                <w:rFonts w:cs="Calibri"/>
                <w:color w:val="000000"/>
                <w:szCs w:val="20"/>
                <w:lang w:val="en-AU"/>
              </w:rPr>
              <w:t>25</w:t>
            </w:r>
          </w:p>
        </w:tc>
        <w:tc>
          <w:tcPr>
            <w:tcW w:w="421" w:type="dxa"/>
          </w:tcPr>
          <w:p w14:paraId="36601BB1" w14:textId="42F1CE19" w:rsidR="0017290C" w:rsidRPr="00D63DFB" w:rsidRDefault="0017290C" w:rsidP="009220C6">
            <w:pPr>
              <w:pStyle w:val="VCAAtablecondensed"/>
              <w:rPr>
                <w:szCs w:val="20"/>
                <w:lang w:val="en-AU"/>
              </w:rPr>
            </w:pPr>
            <w:r w:rsidRPr="00D63DFB">
              <w:rPr>
                <w:rFonts w:cs="Calibri"/>
                <w:color w:val="000000"/>
                <w:szCs w:val="20"/>
                <w:lang w:val="en-AU"/>
              </w:rPr>
              <w:t>6</w:t>
            </w:r>
          </w:p>
        </w:tc>
        <w:tc>
          <w:tcPr>
            <w:tcW w:w="425" w:type="dxa"/>
            <w:tcBorders>
              <w:bottom w:val="single" w:sz="4" w:space="0" w:color="000000" w:themeColor="text1"/>
            </w:tcBorders>
          </w:tcPr>
          <w:p w14:paraId="20133390" w14:textId="517C5DB0" w:rsidR="0017290C" w:rsidRPr="00D63DFB" w:rsidRDefault="0017290C" w:rsidP="009220C6">
            <w:pPr>
              <w:pStyle w:val="VCAAtablecondensed"/>
              <w:rPr>
                <w:szCs w:val="20"/>
                <w:lang w:val="en-AU"/>
              </w:rPr>
            </w:pPr>
            <w:r w:rsidRPr="00D63DFB">
              <w:rPr>
                <w:rFonts w:cs="Calibri"/>
                <w:color w:val="000000"/>
                <w:szCs w:val="20"/>
                <w:lang w:val="en-AU"/>
              </w:rPr>
              <w:t>21</w:t>
            </w:r>
          </w:p>
        </w:tc>
        <w:tc>
          <w:tcPr>
            <w:tcW w:w="425" w:type="dxa"/>
            <w:shd w:val="clear" w:color="auto" w:fill="F2F2F2" w:themeFill="background1" w:themeFillShade="F2"/>
          </w:tcPr>
          <w:p w14:paraId="1BADE21F" w14:textId="2B230327"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48</w:t>
            </w:r>
          </w:p>
        </w:tc>
        <w:tc>
          <w:tcPr>
            <w:tcW w:w="6237" w:type="dxa"/>
          </w:tcPr>
          <w:p w14:paraId="32190655" w14:textId="6ADBD184" w:rsidR="0017290C" w:rsidRPr="001E78F3" w:rsidRDefault="0072596C" w:rsidP="0017290C">
            <w:pPr>
              <w:pStyle w:val="VCAAtablecondensed"/>
              <w:rPr>
                <w:lang w:val="en-AU"/>
              </w:rPr>
            </w:pPr>
            <w:r>
              <w:rPr>
                <w:lang w:val="en-AU"/>
              </w:rPr>
              <w:t xml:space="preserve">Option </w:t>
            </w:r>
            <w:r w:rsidR="007360AD" w:rsidRPr="001E78F3">
              <w:rPr>
                <w:lang w:val="en-AU"/>
              </w:rPr>
              <w:t>D best answers the question</w:t>
            </w:r>
            <w:r w:rsidR="001E78F3">
              <w:rPr>
                <w:lang w:val="en-AU"/>
              </w:rPr>
              <w:t>,</w:t>
            </w:r>
            <w:r w:rsidR="007360AD" w:rsidRPr="001E78F3">
              <w:rPr>
                <w:lang w:val="en-AU"/>
              </w:rPr>
              <w:t xml:space="preserve"> as a </w:t>
            </w:r>
            <w:r w:rsidR="00A1073C" w:rsidRPr="001E78F3">
              <w:rPr>
                <w:lang w:val="en-AU"/>
              </w:rPr>
              <w:t>n</w:t>
            </w:r>
            <w:r w:rsidR="007360AD" w:rsidRPr="001E78F3">
              <w:rPr>
                <w:lang w:val="en-AU"/>
              </w:rPr>
              <w:t xml:space="preserve">utrition </w:t>
            </w:r>
            <w:r w:rsidR="00A1073C" w:rsidRPr="001E78F3">
              <w:rPr>
                <w:lang w:val="en-AU"/>
              </w:rPr>
              <w:t>c</w:t>
            </w:r>
            <w:r w:rsidR="007360AD" w:rsidRPr="001E78F3">
              <w:rPr>
                <w:lang w:val="en-AU"/>
              </w:rPr>
              <w:t xml:space="preserve">ontent </w:t>
            </w:r>
            <w:r w:rsidR="00A1073C" w:rsidRPr="001E78F3">
              <w:rPr>
                <w:lang w:val="en-AU"/>
              </w:rPr>
              <w:t>c</w:t>
            </w:r>
            <w:r w:rsidR="007360AD" w:rsidRPr="001E78F3">
              <w:rPr>
                <w:lang w:val="en-AU"/>
              </w:rPr>
              <w:t xml:space="preserve">laim is a voluntary statement </w:t>
            </w:r>
            <w:r w:rsidR="00C17EE6" w:rsidRPr="001E78F3">
              <w:rPr>
                <w:lang w:val="en-AU"/>
              </w:rPr>
              <w:t xml:space="preserve">about the amount (or lack of) a nutrient or substance </w:t>
            </w:r>
            <w:r w:rsidR="00221F8A" w:rsidRPr="001E78F3">
              <w:rPr>
                <w:lang w:val="en-AU"/>
              </w:rPr>
              <w:t xml:space="preserve">present </w:t>
            </w:r>
            <w:r w:rsidR="00C17EE6" w:rsidRPr="001E78F3">
              <w:rPr>
                <w:lang w:val="en-AU"/>
              </w:rPr>
              <w:t>in a food.</w:t>
            </w:r>
          </w:p>
          <w:p w14:paraId="7ACBFEA3" w14:textId="551CBD6E" w:rsidR="00221F8A" w:rsidRPr="001E78F3" w:rsidRDefault="0072596C" w:rsidP="0017290C">
            <w:pPr>
              <w:pStyle w:val="VCAAtablecondensed"/>
              <w:rPr>
                <w:lang w:val="en-AU"/>
              </w:rPr>
            </w:pPr>
            <w:r>
              <w:rPr>
                <w:lang w:val="en-AU"/>
              </w:rPr>
              <w:t xml:space="preserve">Option </w:t>
            </w:r>
            <w:r w:rsidR="008141E9" w:rsidRPr="001E78F3">
              <w:rPr>
                <w:lang w:val="en-AU"/>
              </w:rPr>
              <w:t xml:space="preserve">A </w:t>
            </w:r>
            <w:r w:rsidR="00855C6E" w:rsidRPr="001E78F3">
              <w:rPr>
                <w:lang w:val="en-AU"/>
              </w:rPr>
              <w:t>is incorrect</w:t>
            </w:r>
            <w:r>
              <w:rPr>
                <w:lang w:val="en-AU"/>
              </w:rPr>
              <w:t>,</w:t>
            </w:r>
            <w:r w:rsidR="00855C6E" w:rsidRPr="001E78F3">
              <w:rPr>
                <w:lang w:val="en-AU"/>
              </w:rPr>
              <w:t xml:space="preserve"> as</w:t>
            </w:r>
            <w:r w:rsidR="008141E9" w:rsidRPr="001E78F3">
              <w:rPr>
                <w:lang w:val="en-AU"/>
              </w:rPr>
              <w:t xml:space="preserve"> </w:t>
            </w:r>
            <w:r w:rsidR="00A1073C" w:rsidRPr="001E78F3">
              <w:rPr>
                <w:lang w:val="en-AU"/>
              </w:rPr>
              <w:t xml:space="preserve">nutrition content claims </w:t>
            </w:r>
            <w:r w:rsidR="008D3377" w:rsidRPr="001E78F3">
              <w:rPr>
                <w:lang w:val="en-AU"/>
              </w:rPr>
              <w:t xml:space="preserve">do not have to be about the </w:t>
            </w:r>
            <w:r w:rsidR="008D3377" w:rsidRPr="00D34589">
              <w:rPr>
                <w:lang w:val="en-AU"/>
              </w:rPr>
              <w:t>‘</w:t>
            </w:r>
            <w:r w:rsidR="008D3377" w:rsidRPr="001E78F3">
              <w:rPr>
                <w:i/>
                <w:iCs/>
                <w:lang w:val="en-AU"/>
              </w:rPr>
              <w:t>main</w:t>
            </w:r>
            <w:r w:rsidR="008D3377" w:rsidRPr="00D34589">
              <w:rPr>
                <w:lang w:val="en-AU"/>
              </w:rPr>
              <w:t>’</w:t>
            </w:r>
            <w:r w:rsidR="008D3377" w:rsidRPr="001E78F3">
              <w:rPr>
                <w:i/>
                <w:iCs/>
                <w:lang w:val="en-AU"/>
              </w:rPr>
              <w:t xml:space="preserve"> </w:t>
            </w:r>
            <w:r w:rsidR="008D3377" w:rsidRPr="001E78F3">
              <w:rPr>
                <w:lang w:val="en-AU"/>
              </w:rPr>
              <w:t>nutrients present</w:t>
            </w:r>
            <w:r w:rsidR="001E78F3">
              <w:rPr>
                <w:lang w:val="en-AU"/>
              </w:rPr>
              <w:t>;</w:t>
            </w:r>
            <w:r w:rsidR="00D63D5F" w:rsidRPr="001E78F3">
              <w:rPr>
                <w:lang w:val="en-AU"/>
              </w:rPr>
              <w:t xml:space="preserve"> they can relate to the content of any nutrient in a food product</w:t>
            </w:r>
            <w:r w:rsidR="008D3377" w:rsidRPr="001E78F3">
              <w:rPr>
                <w:lang w:val="en-AU"/>
              </w:rPr>
              <w:t>.</w:t>
            </w:r>
            <w:r w:rsidR="00D63D5F" w:rsidRPr="001E78F3">
              <w:rPr>
                <w:lang w:val="en-AU"/>
              </w:rPr>
              <w:t xml:space="preserve"> N</w:t>
            </w:r>
            <w:r w:rsidR="008D3377" w:rsidRPr="001E78F3">
              <w:rPr>
                <w:lang w:val="en-AU"/>
              </w:rPr>
              <w:t>utrition content claims can</w:t>
            </w:r>
            <w:r w:rsidR="00D63D5F" w:rsidRPr="001E78F3">
              <w:rPr>
                <w:lang w:val="en-AU"/>
              </w:rPr>
              <w:t xml:space="preserve"> also</w:t>
            </w:r>
            <w:r w:rsidR="008D3377" w:rsidRPr="001E78F3">
              <w:rPr>
                <w:lang w:val="en-AU"/>
              </w:rPr>
              <w:t xml:space="preserve"> be made about </w:t>
            </w:r>
            <w:r w:rsidR="00855C6E" w:rsidRPr="001E78F3">
              <w:rPr>
                <w:lang w:val="en-AU"/>
              </w:rPr>
              <w:t xml:space="preserve">nutrients </w:t>
            </w:r>
            <w:r w:rsidR="00855C6E" w:rsidRPr="001E78F3">
              <w:rPr>
                <w:i/>
                <w:iCs/>
                <w:lang w:val="en-AU"/>
              </w:rPr>
              <w:t>absent</w:t>
            </w:r>
            <w:r w:rsidR="00855C6E" w:rsidRPr="001E78F3">
              <w:rPr>
                <w:lang w:val="en-AU"/>
              </w:rPr>
              <w:t xml:space="preserve"> from a product</w:t>
            </w:r>
            <w:r w:rsidR="001E78F3">
              <w:rPr>
                <w:lang w:val="en-AU"/>
              </w:rPr>
              <w:t>,</w:t>
            </w:r>
            <w:r w:rsidR="00855C6E" w:rsidRPr="001E78F3">
              <w:rPr>
                <w:lang w:val="en-AU"/>
              </w:rPr>
              <w:t xml:space="preserve"> such as ‘gluten free’.</w:t>
            </w:r>
          </w:p>
          <w:p w14:paraId="78C88BAF" w14:textId="6A64666B" w:rsidR="00855C6E" w:rsidRPr="001E78F3" w:rsidRDefault="0072596C" w:rsidP="0017290C">
            <w:pPr>
              <w:pStyle w:val="VCAAtablecondensed"/>
              <w:rPr>
                <w:lang w:val="en-AU"/>
              </w:rPr>
            </w:pPr>
            <w:r>
              <w:rPr>
                <w:lang w:val="en-AU"/>
              </w:rPr>
              <w:t xml:space="preserve">Option </w:t>
            </w:r>
            <w:r w:rsidR="00855C6E" w:rsidRPr="001E78F3">
              <w:rPr>
                <w:lang w:val="en-AU"/>
              </w:rPr>
              <w:t xml:space="preserve">C </w:t>
            </w:r>
            <w:r w:rsidR="00435799" w:rsidRPr="001E78F3">
              <w:rPr>
                <w:lang w:val="en-AU"/>
              </w:rPr>
              <w:t xml:space="preserve">describes a </w:t>
            </w:r>
            <w:r w:rsidR="00C77AAE" w:rsidRPr="001E78F3">
              <w:rPr>
                <w:lang w:val="en-AU"/>
              </w:rPr>
              <w:t>general level health claim</w:t>
            </w:r>
            <w:r>
              <w:rPr>
                <w:lang w:val="en-AU"/>
              </w:rPr>
              <w:t>,</w:t>
            </w:r>
            <w:r w:rsidR="00D63D5F" w:rsidRPr="001E78F3">
              <w:rPr>
                <w:lang w:val="en-AU"/>
              </w:rPr>
              <w:t xml:space="preserve"> as it includes health effects.</w:t>
            </w:r>
          </w:p>
        </w:tc>
      </w:tr>
      <w:tr w:rsidR="0017290C" w:rsidRPr="001E78F3" w14:paraId="2CF63A32" w14:textId="77777777" w:rsidTr="009220C6">
        <w:tc>
          <w:tcPr>
            <w:tcW w:w="927" w:type="dxa"/>
          </w:tcPr>
          <w:p w14:paraId="6586E9EF" w14:textId="77777777" w:rsidR="0017290C" w:rsidRPr="007A72C5" w:rsidRDefault="0017290C" w:rsidP="009220C6">
            <w:pPr>
              <w:pStyle w:val="VCAAtablecondensed"/>
              <w:rPr>
                <w:b/>
                <w:bCs/>
                <w:lang w:val="en-AU"/>
              </w:rPr>
            </w:pPr>
            <w:r w:rsidRPr="007A72C5">
              <w:rPr>
                <w:b/>
                <w:bCs/>
                <w:lang w:val="en-AU"/>
              </w:rPr>
              <w:t>14</w:t>
            </w:r>
          </w:p>
        </w:tc>
        <w:tc>
          <w:tcPr>
            <w:tcW w:w="800" w:type="dxa"/>
          </w:tcPr>
          <w:p w14:paraId="03C954B0" w14:textId="793CBD51"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Borders>
              <w:bottom w:val="single" w:sz="4" w:space="0" w:color="000000" w:themeColor="text1"/>
            </w:tcBorders>
          </w:tcPr>
          <w:p w14:paraId="5DC295C3" w14:textId="2A37B793" w:rsidR="0017290C" w:rsidRPr="00D63DFB" w:rsidRDefault="0017290C" w:rsidP="009220C6">
            <w:pPr>
              <w:pStyle w:val="VCAAtablecondensed"/>
              <w:rPr>
                <w:szCs w:val="20"/>
                <w:lang w:val="en-AU"/>
              </w:rPr>
            </w:pPr>
            <w:r w:rsidRPr="00D63DFB">
              <w:rPr>
                <w:rFonts w:cs="Calibri"/>
                <w:color w:val="000000"/>
                <w:szCs w:val="20"/>
                <w:lang w:val="en-AU"/>
              </w:rPr>
              <w:t>3</w:t>
            </w:r>
          </w:p>
        </w:tc>
        <w:tc>
          <w:tcPr>
            <w:tcW w:w="421" w:type="dxa"/>
          </w:tcPr>
          <w:p w14:paraId="0CF85207" w14:textId="368A52A7" w:rsidR="0017290C" w:rsidRPr="00D63DFB" w:rsidRDefault="0017290C" w:rsidP="009220C6">
            <w:pPr>
              <w:pStyle w:val="VCAAtablecondensed"/>
              <w:rPr>
                <w:szCs w:val="20"/>
                <w:lang w:val="en-AU"/>
              </w:rPr>
            </w:pPr>
            <w:r w:rsidRPr="00D63DFB">
              <w:rPr>
                <w:rFonts w:cs="Calibri"/>
                <w:color w:val="000000"/>
                <w:szCs w:val="20"/>
                <w:lang w:val="en-AU"/>
              </w:rPr>
              <w:t>5</w:t>
            </w:r>
          </w:p>
        </w:tc>
        <w:tc>
          <w:tcPr>
            <w:tcW w:w="425" w:type="dxa"/>
            <w:shd w:val="clear" w:color="auto" w:fill="F2F2F2" w:themeFill="background1" w:themeFillShade="F2"/>
          </w:tcPr>
          <w:p w14:paraId="2D6F9782" w14:textId="739198BF" w:rsidR="0017290C" w:rsidRPr="00D63DFB" w:rsidRDefault="0017290C" w:rsidP="009220C6">
            <w:pPr>
              <w:pStyle w:val="VCAAtablecondensed"/>
              <w:rPr>
                <w:b/>
                <w:bCs/>
                <w:szCs w:val="20"/>
                <w:lang w:val="en-AU"/>
              </w:rPr>
            </w:pPr>
            <w:r w:rsidRPr="00D63DFB">
              <w:rPr>
                <w:rFonts w:cs="Calibri"/>
                <w:b/>
                <w:bCs/>
                <w:color w:val="000000"/>
                <w:szCs w:val="20"/>
                <w:lang w:val="en-AU"/>
              </w:rPr>
              <w:t>67</w:t>
            </w:r>
          </w:p>
        </w:tc>
        <w:tc>
          <w:tcPr>
            <w:tcW w:w="425" w:type="dxa"/>
          </w:tcPr>
          <w:p w14:paraId="2D141C36" w14:textId="339DCD8D"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24</w:t>
            </w:r>
          </w:p>
        </w:tc>
        <w:tc>
          <w:tcPr>
            <w:tcW w:w="6237" w:type="dxa"/>
          </w:tcPr>
          <w:p w14:paraId="778B101E" w14:textId="20E2CFBA" w:rsidR="0017290C" w:rsidRPr="001E78F3" w:rsidRDefault="0072596C" w:rsidP="0017290C">
            <w:pPr>
              <w:pStyle w:val="VCAAtablecondensed"/>
              <w:rPr>
                <w:lang w:val="en-AU"/>
              </w:rPr>
            </w:pPr>
            <w:r>
              <w:rPr>
                <w:lang w:val="en-AU"/>
              </w:rPr>
              <w:t xml:space="preserve">Option </w:t>
            </w:r>
            <w:r w:rsidR="00B20CF5" w:rsidRPr="001E78F3">
              <w:rPr>
                <w:lang w:val="en-AU"/>
              </w:rPr>
              <w:t>D relates to mental not physical health.</w:t>
            </w:r>
          </w:p>
        </w:tc>
      </w:tr>
      <w:tr w:rsidR="0017290C" w:rsidRPr="001E78F3" w14:paraId="37E12867" w14:textId="77777777" w:rsidTr="009220C6">
        <w:tc>
          <w:tcPr>
            <w:tcW w:w="927" w:type="dxa"/>
          </w:tcPr>
          <w:p w14:paraId="7D236E32" w14:textId="77777777" w:rsidR="0017290C" w:rsidRPr="007A72C5" w:rsidRDefault="0017290C" w:rsidP="009220C6">
            <w:pPr>
              <w:pStyle w:val="VCAAtablecondensed"/>
              <w:rPr>
                <w:b/>
                <w:bCs/>
                <w:lang w:val="en-AU"/>
              </w:rPr>
            </w:pPr>
            <w:r w:rsidRPr="007A72C5">
              <w:rPr>
                <w:b/>
                <w:bCs/>
                <w:lang w:val="en-AU"/>
              </w:rPr>
              <w:t>15</w:t>
            </w:r>
          </w:p>
        </w:tc>
        <w:tc>
          <w:tcPr>
            <w:tcW w:w="800" w:type="dxa"/>
          </w:tcPr>
          <w:p w14:paraId="534772CB" w14:textId="47E35EEF" w:rsidR="0017290C" w:rsidRPr="00D63DFB" w:rsidRDefault="0017290C" w:rsidP="009220C6">
            <w:pPr>
              <w:pStyle w:val="VCAAtablecondensed"/>
              <w:rPr>
                <w:szCs w:val="20"/>
                <w:lang w:val="en-AU"/>
              </w:rPr>
            </w:pPr>
            <w:r w:rsidRPr="00D63DFB">
              <w:rPr>
                <w:rFonts w:cs="Calibri"/>
                <w:color w:val="000000"/>
                <w:szCs w:val="20"/>
                <w:lang w:val="en-AU"/>
              </w:rPr>
              <w:t>A</w:t>
            </w:r>
          </w:p>
        </w:tc>
        <w:tc>
          <w:tcPr>
            <w:tcW w:w="399" w:type="dxa"/>
            <w:shd w:val="clear" w:color="auto" w:fill="F2F2F2" w:themeFill="background1" w:themeFillShade="F2"/>
          </w:tcPr>
          <w:p w14:paraId="770BAEAF" w14:textId="78BDBFF3" w:rsidR="0017290C" w:rsidRPr="00D63DFB" w:rsidRDefault="0017290C" w:rsidP="009220C6">
            <w:pPr>
              <w:pStyle w:val="VCAAtablecondensed"/>
              <w:rPr>
                <w:b/>
                <w:bCs/>
                <w:szCs w:val="20"/>
                <w:lang w:val="en-AU"/>
              </w:rPr>
            </w:pPr>
            <w:r w:rsidRPr="00D63DFB">
              <w:rPr>
                <w:rFonts w:cs="Calibri"/>
                <w:b/>
                <w:bCs/>
                <w:color w:val="000000"/>
                <w:szCs w:val="20"/>
                <w:lang w:val="en-AU"/>
              </w:rPr>
              <w:t>71</w:t>
            </w:r>
          </w:p>
        </w:tc>
        <w:tc>
          <w:tcPr>
            <w:tcW w:w="421" w:type="dxa"/>
          </w:tcPr>
          <w:p w14:paraId="163960B8" w14:textId="2279D845"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11</w:t>
            </w:r>
          </w:p>
        </w:tc>
        <w:tc>
          <w:tcPr>
            <w:tcW w:w="425" w:type="dxa"/>
          </w:tcPr>
          <w:p w14:paraId="3240311C" w14:textId="376AA6CF" w:rsidR="0017290C" w:rsidRPr="00D63DFB" w:rsidRDefault="0017290C" w:rsidP="009220C6">
            <w:pPr>
              <w:pStyle w:val="VCAAtablecondensed"/>
              <w:rPr>
                <w:szCs w:val="20"/>
                <w:lang w:val="en-AU"/>
              </w:rPr>
            </w:pPr>
            <w:r w:rsidRPr="00D63DFB">
              <w:rPr>
                <w:rFonts w:cs="Calibri"/>
                <w:color w:val="000000"/>
                <w:szCs w:val="20"/>
                <w:lang w:val="en-AU"/>
              </w:rPr>
              <w:t>11</w:t>
            </w:r>
          </w:p>
        </w:tc>
        <w:tc>
          <w:tcPr>
            <w:tcW w:w="425" w:type="dxa"/>
          </w:tcPr>
          <w:p w14:paraId="63A8D6D6" w14:textId="118E2194" w:rsidR="0017290C" w:rsidRPr="00D63DFB" w:rsidRDefault="0017290C" w:rsidP="009220C6">
            <w:pPr>
              <w:pStyle w:val="VCAAtablecondensed"/>
              <w:rPr>
                <w:szCs w:val="20"/>
                <w:lang w:val="en-AU"/>
              </w:rPr>
            </w:pPr>
            <w:r w:rsidRPr="00D63DFB">
              <w:rPr>
                <w:rFonts w:cs="Calibri"/>
                <w:color w:val="000000"/>
                <w:szCs w:val="20"/>
                <w:lang w:val="en-AU"/>
              </w:rPr>
              <w:t>7</w:t>
            </w:r>
          </w:p>
        </w:tc>
        <w:tc>
          <w:tcPr>
            <w:tcW w:w="6237" w:type="dxa"/>
          </w:tcPr>
          <w:p w14:paraId="5F46BD83" w14:textId="77777777" w:rsidR="0017290C" w:rsidRPr="001E78F3" w:rsidRDefault="0017290C" w:rsidP="0017290C">
            <w:pPr>
              <w:pStyle w:val="VCAAtablecondensed"/>
              <w:rPr>
                <w:lang w:val="en-AU"/>
              </w:rPr>
            </w:pPr>
          </w:p>
        </w:tc>
      </w:tr>
      <w:tr w:rsidR="0017290C" w:rsidRPr="001E78F3" w14:paraId="10D910E4" w14:textId="77777777" w:rsidTr="009220C6">
        <w:tc>
          <w:tcPr>
            <w:tcW w:w="927" w:type="dxa"/>
          </w:tcPr>
          <w:p w14:paraId="53D7BAC7" w14:textId="77777777" w:rsidR="0017290C" w:rsidRPr="007A72C5" w:rsidRDefault="0017290C" w:rsidP="009220C6">
            <w:pPr>
              <w:pStyle w:val="VCAAtablecondensed"/>
              <w:rPr>
                <w:b/>
                <w:bCs/>
                <w:lang w:val="en-AU"/>
              </w:rPr>
            </w:pPr>
            <w:r w:rsidRPr="007A72C5">
              <w:rPr>
                <w:b/>
                <w:bCs/>
                <w:lang w:val="en-AU"/>
              </w:rPr>
              <w:t>16</w:t>
            </w:r>
          </w:p>
        </w:tc>
        <w:tc>
          <w:tcPr>
            <w:tcW w:w="800" w:type="dxa"/>
          </w:tcPr>
          <w:p w14:paraId="16254973" w14:textId="14AADE18"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2F7F7C7F" w14:textId="7A170273"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4</w:t>
            </w:r>
          </w:p>
        </w:tc>
        <w:tc>
          <w:tcPr>
            <w:tcW w:w="421" w:type="dxa"/>
          </w:tcPr>
          <w:p w14:paraId="48D7E50F" w14:textId="5FC5FDC5" w:rsidR="0017290C" w:rsidRPr="00D63DFB" w:rsidRDefault="0017290C" w:rsidP="009220C6">
            <w:pPr>
              <w:pStyle w:val="VCAAtablecondensed"/>
              <w:rPr>
                <w:szCs w:val="20"/>
                <w:lang w:val="en-AU"/>
              </w:rPr>
            </w:pPr>
            <w:r w:rsidRPr="00D63DFB">
              <w:rPr>
                <w:rFonts w:cs="Calibri"/>
                <w:color w:val="000000"/>
                <w:szCs w:val="20"/>
                <w:lang w:val="en-AU"/>
              </w:rPr>
              <w:t>17</w:t>
            </w:r>
          </w:p>
        </w:tc>
        <w:tc>
          <w:tcPr>
            <w:tcW w:w="425" w:type="dxa"/>
          </w:tcPr>
          <w:p w14:paraId="1D7B50E2" w14:textId="49A5627B" w:rsidR="0017290C" w:rsidRPr="00D63DFB" w:rsidRDefault="0017290C" w:rsidP="009220C6">
            <w:pPr>
              <w:pStyle w:val="VCAAtablecondensed"/>
              <w:rPr>
                <w:szCs w:val="20"/>
                <w:lang w:val="en-AU"/>
              </w:rPr>
            </w:pPr>
            <w:r w:rsidRPr="00D63DFB">
              <w:rPr>
                <w:rFonts w:cs="Calibri"/>
                <w:color w:val="000000"/>
                <w:szCs w:val="20"/>
                <w:lang w:val="en-AU"/>
              </w:rPr>
              <w:t>2</w:t>
            </w:r>
          </w:p>
        </w:tc>
        <w:tc>
          <w:tcPr>
            <w:tcW w:w="425" w:type="dxa"/>
            <w:shd w:val="clear" w:color="auto" w:fill="F2F2F2" w:themeFill="background1" w:themeFillShade="F2"/>
          </w:tcPr>
          <w:p w14:paraId="1EDABF2D" w14:textId="68BFE272" w:rsidR="0017290C" w:rsidRPr="00D63DFB" w:rsidRDefault="0017290C" w:rsidP="009220C6">
            <w:pPr>
              <w:pStyle w:val="VCAAtablecondensed"/>
              <w:rPr>
                <w:b/>
                <w:bCs/>
                <w:szCs w:val="20"/>
                <w:lang w:val="en-AU"/>
              </w:rPr>
            </w:pPr>
            <w:r w:rsidRPr="00D63DFB">
              <w:rPr>
                <w:rFonts w:cs="Calibri"/>
                <w:b/>
                <w:bCs/>
                <w:color w:val="000000"/>
                <w:szCs w:val="20"/>
                <w:lang w:val="en-AU"/>
              </w:rPr>
              <w:t>76</w:t>
            </w:r>
          </w:p>
        </w:tc>
        <w:tc>
          <w:tcPr>
            <w:tcW w:w="6237" w:type="dxa"/>
          </w:tcPr>
          <w:p w14:paraId="48E4E95B" w14:textId="77777777" w:rsidR="0017290C" w:rsidRPr="001E78F3" w:rsidRDefault="0017290C" w:rsidP="0017290C">
            <w:pPr>
              <w:pStyle w:val="VCAAtablecondensed"/>
              <w:rPr>
                <w:lang w:val="en-AU"/>
              </w:rPr>
            </w:pPr>
          </w:p>
        </w:tc>
      </w:tr>
      <w:tr w:rsidR="0017290C" w:rsidRPr="001E78F3" w14:paraId="5495E7C7" w14:textId="77777777" w:rsidTr="009220C6">
        <w:tc>
          <w:tcPr>
            <w:tcW w:w="927" w:type="dxa"/>
          </w:tcPr>
          <w:p w14:paraId="7269C395" w14:textId="77777777" w:rsidR="0017290C" w:rsidRPr="007A72C5" w:rsidRDefault="0017290C" w:rsidP="009220C6">
            <w:pPr>
              <w:pStyle w:val="VCAAtablecondensed"/>
              <w:rPr>
                <w:b/>
                <w:bCs/>
                <w:lang w:val="en-AU"/>
              </w:rPr>
            </w:pPr>
            <w:r w:rsidRPr="007A72C5">
              <w:rPr>
                <w:b/>
                <w:bCs/>
                <w:lang w:val="en-AU"/>
              </w:rPr>
              <w:t>17</w:t>
            </w:r>
          </w:p>
        </w:tc>
        <w:tc>
          <w:tcPr>
            <w:tcW w:w="800" w:type="dxa"/>
          </w:tcPr>
          <w:p w14:paraId="5E811347" w14:textId="245F207C"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18CD7738" w14:textId="706DEC31" w:rsidR="0017290C" w:rsidRPr="00D63DFB" w:rsidRDefault="0017290C" w:rsidP="009220C6">
            <w:pPr>
              <w:pStyle w:val="VCAAtablecondensed"/>
              <w:rPr>
                <w:szCs w:val="20"/>
                <w:lang w:val="en-AU"/>
              </w:rPr>
            </w:pPr>
            <w:r w:rsidRPr="00D63DFB">
              <w:rPr>
                <w:rFonts w:cs="Calibri"/>
                <w:color w:val="000000"/>
                <w:szCs w:val="20"/>
                <w:lang w:val="en-AU"/>
              </w:rPr>
              <w:t>0</w:t>
            </w:r>
          </w:p>
        </w:tc>
        <w:tc>
          <w:tcPr>
            <w:tcW w:w="421" w:type="dxa"/>
          </w:tcPr>
          <w:p w14:paraId="1D634C74" w14:textId="440B0804" w:rsidR="0017290C" w:rsidRPr="00D63DFB" w:rsidRDefault="0017290C" w:rsidP="009220C6">
            <w:pPr>
              <w:pStyle w:val="VCAAtablecondensed"/>
              <w:rPr>
                <w:szCs w:val="20"/>
                <w:lang w:val="en-AU"/>
              </w:rPr>
            </w:pPr>
            <w:r w:rsidRPr="00D63DFB">
              <w:rPr>
                <w:rFonts w:cs="Calibri"/>
                <w:color w:val="000000"/>
                <w:szCs w:val="20"/>
                <w:lang w:val="en-AU"/>
              </w:rPr>
              <w:t>7</w:t>
            </w:r>
          </w:p>
        </w:tc>
        <w:tc>
          <w:tcPr>
            <w:tcW w:w="425" w:type="dxa"/>
            <w:shd w:val="clear" w:color="auto" w:fill="F2F2F2" w:themeFill="background1" w:themeFillShade="F2"/>
          </w:tcPr>
          <w:p w14:paraId="0578BEF5" w14:textId="763F50CD" w:rsidR="0017290C" w:rsidRPr="00D63DFB" w:rsidRDefault="0017290C" w:rsidP="009220C6">
            <w:pPr>
              <w:pStyle w:val="VCAAtablecondensed"/>
              <w:rPr>
                <w:rStyle w:val="VCAAbold"/>
                <w:rFonts w:ascii="Arial Narrow" w:hAnsi="Arial Narrow"/>
                <w:b w:val="0"/>
                <w:bCs w:val="0"/>
                <w:sz w:val="20"/>
                <w:szCs w:val="20"/>
                <w:lang w:val="en-AU"/>
              </w:rPr>
            </w:pPr>
            <w:r w:rsidRPr="00D63DFB">
              <w:rPr>
                <w:rFonts w:cs="Calibri"/>
                <w:b/>
                <w:bCs/>
                <w:color w:val="000000"/>
                <w:szCs w:val="20"/>
                <w:lang w:val="en-AU"/>
              </w:rPr>
              <w:t>92</w:t>
            </w:r>
          </w:p>
        </w:tc>
        <w:tc>
          <w:tcPr>
            <w:tcW w:w="425" w:type="dxa"/>
          </w:tcPr>
          <w:p w14:paraId="0442750E" w14:textId="760BB005" w:rsidR="0017290C" w:rsidRPr="00D63DFB" w:rsidRDefault="0017290C" w:rsidP="009220C6">
            <w:pPr>
              <w:pStyle w:val="VCAAtablecondensed"/>
              <w:rPr>
                <w:szCs w:val="20"/>
                <w:lang w:val="en-AU"/>
              </w:rPr>
            </w:pPr>
            <w:r w:rsidRPr="00D63DFB">
              <w:rPr>
                <w:rFonts w:cs="Calibri"/>
                <w:color w:val="000000"/>
                <w:szCs w:val="20"/>
                <w:lang w:val="en-AU"/>
              </w:rPr>
              <w:t>0</w:t>
            </w:r>
          </w:p>
        </w:tc>
        <w:tc>
          <w:tcPr>
            <w:tcW w:w="6237" w:type="dxa"/>
          </w:tcPr>
          <w:p w14:paraId="04914878" w14:textId="77777777" w:rsidR="0017290C" w:rsidRPr="001E78F3" w:rsidRDefault="0017290C" w:rsidP="0017290C">
            <w:pPr>
              <w:pStyle w:val="VCAAtablecondensed"/>
              <w:rPr>
                <w:lang w:val="en-AU"/>
              </w:rPr>
            </w:pPr>
          </w:p>
        </w:tc>
      </w:tr>
      <w:tr w:rsidR="0017290C" w:rsidRPr="001E78F3" w14:paraId="39EC63BC" w14:textId="77777777" w:rsidTr="009220C6">
        <w:tc>
          <w:tcPr>
            <w:tcW w:w="927" w:type="dxa"/>
          </w:tcPr>
          <w:p w14:paraId="15E9A260" w14:textId="77777777" w:rsidR="0017290C" w:rsidRPr="007A72C5" w:rsidRDefault="0017290C" w:rsidP="009220C6">
            <w:pPr>
              <w:pStyle w:val="VCAAtablecondensed"/>
              <w:rPr>
                <w:b/>
                <w:bCs/>
                <w:lang w:val="en-AU"/>
              </w:rPr>
            </w:pPr>
            <w:r w:rsidRPr="007A72C5">
              <w:rPr>
                <w:b/>
                <w:bCs/>
                <w:lang w:val="en-AU"/>
              </w:rPr>
              <w:t>18</w:t>
            </w:r>
          </w:p>
        </w:tc>
        <w:tc>
          <w:tcPr>
            <w:tcW w:w="800" w:type="dxa"/>
          </w:tcPr>
          <w:p w14:paraId="3F06F1A0" w14:textId="396CB138" w:rsidR="0017290C" w:rsidRPr="00D63DFB" w:rsidRDefault="0017290C" w:rsidP="009220C6">
            <w:pPr>
              <w:pStyle w:val="VCAAtablecondensed"/>
              <w:rPr>
                <w:szCs w:val="20"/>
                <w:lang w:val="en-AU"/>
              </w:rPr>
            </w:pPr>
            <w:r w:rsidRPr="00D63DFB">
              <w:rPr>
                <w:rFonts w:cs="Calibri"/>
                <w:color w:val="000000"/>
                <w:szCs w:val="20"/>
                <w:lang w:val="en-AU"/>
              </w:rPr>
              <w:t>D</w:t>
            </w:r>
          </w:p>
        </w:tc>
        <w:tc>
          <w:tcPr>
            <w:tcW w:w="399" w:type="dxa"/>
          </w:tcPr>
          <w:p w14:paraId="08705C2C" w14:textId="19D77F7F" w:rsidR="0017290C" w:rsidRPr="00D63DFB" w:rsidRDefault="0017290C" w:rsidP="009220C6">
            <w:pPr>
              <w:pStyle w:val="VCAAtablecondensed"/>
              <w:rPr>
                <w:szCs w:val="20"/>
                <w:lang w:val="en-AU"/>
              </w:rPr>
            </w:pPr>
            <w:r w:rsidRPr="00D63DFB">
              <w:rPr>
                <w:rFonts w:cs="Calibri"/>
                <w:color w:val="000000"/>
                <w:szCs w:val="20"/>
                <w:lang w:val="en-AU"/>
              </w:rPr>
              <w:t>49</w:t>
            </w:r>
          </w:p>
        </w:tc>
        <w:tc>
          <w:tcPr>
            <w:tcW w:w="421" w:type="dxa"/>
          </w:tcPr>
          <w:p w14:paraId="598CBDAE" w14:textId="7B42EFEB"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tcPr>
          <w:p w14:paraId="075590CF" w14:textId="51FB00D5"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2</w:t>
            </w:r>
          </w:p>
        </w:tc>
        <w:tc>
          <w:tcPr>
            <w:tcW w:w="425" w:type="dxa"/>
            <w:shd w:val="clear" w:color="auto" w:fill="F2F2F2" w:themeFill="background1" w:themeFillShade="F2"/>
          </w:tcPr>
          <w:p w14:paraId="78A10B72" w14:textId="255BCBF7" w:rsidR="0017290C" w:rsidRPr="00D63DFB" w:rsidRDefault="0017290C" w:rsidP="009220C6">
            <w:pPr>
              <w:pStyle w:val="VCAAtablecondensed"/>
              <w:rPr>
                <w:b/>
                <w:bCs/>
                <w:szCs w:val="20"/>
                <w:lang w:val="en-AU"/>
              </w:rPr>
            </w:pPr>
            <w:r w:rsidRPr="00D63DFB">
              <w:rPr>
                <w:rFonts w:cs="Calibri"/>
                <w:b/>
                <w:bCs/>
                <w:color w:val="000000"/>
                <w:szCs w:val="20"/>
                <w:lang w:val="en-AU"/>
              </w:rPr>
              <w:t>45</w:t>
            </w:r>
          </w:p>
        </w:tc>
        <w:tc>
          <w:tcPr>
            <w:tcW w:w="6237" w:type="dxa"/>
          </w:tcPr>
          <w:p w14:paraId="4BF2265C" w14:textId="2DE12CF4" w:rsidR="0017290C" w:rsidRPr="001E78F3" w:rsidRDefault="0072596C" w:rsidP="0017290C">
            <w:pPr>
              <w:pStyle w:val="VCAAtablecondensed"/>
              <w:rPr>
                <w:lang w:val="en-AU"/>
              </w:rPr>
            </w:pPr>
            <w:r>
              <w:rPr>
                <w:lang w:val="en-AU"/>
              </w:rPr>
              <w:t xml:space="preserve">Option </w:t>
            </w:r>
            <w:r w:rsidR="005D78AF" w:rsidRPr="001E78F3">
              <w:rPr>
                <w:lang w:val="en-AU"/>
              </w:rPr>
              <w:t xml:space="preserve">A does provide a link to food systems </w:t>
            </w:r>
            <w:r w:rsidR="00BA5074">
              <w:rPr>
                <w:lang w:val="en-AU"/>
              </w:rPr>
              <w:t>(</w:t>
            </w:r>
            <w:r w:rsidR="005D78AF" w:rsidRPr="001E78F3">
              <w:rPr>
                <w:lang w:val="en-AU"/>
              </w:rPr>
              <w:t>advertising</w:t>
            </w:r>
            <w:r w:rsidR="00BA5074">
              <w:rPr>
                <w:lang w:val="en-AU"/>
              </w:rPr>
              <w:t>)</w:t>
            </w:r>
            <w:r w:rsidR="005D78AF" w:rsidRPr="001E78F3">
              <w:rPr>
                <w:lang w:val="en-AU"/>
              </w:rPr>
              <w:t xml:space="preserve">, but no link to sedentary behaviour. </w:t>
            </w:r>
            <w:r w:rsidR="001233A8" w:rsidRPr="001E78F3">
              <w:rPr>
                <w:lang w:val="en-AU"/>
              </w:rPr>
              <w:t>Affordability is not related to the question.</w:t>
            </w:r>
          </w:p>
          <w:p w14:paraId="554101BC" w14:textId="5CE175A8" w:rsidR="001233A8" w:rsidRPr="001E78F3" w:rsidRDefault="00686F17" w:rsidP="0017290C">
            <w:pPr>
              <w:pStyle w:val="VCAAtablecondensed"/>
              <w:rPr>
                <w:lang w:val="en-AU"/>
              </w:rPr>
            </w:pPr>
            <w:r>
              <w:rPr>
                <w:lang w:val="en-AU"/>
              </w:rPr>
              <w:t xml:space="preserve">Option </w:t>
            </w:r>
            <w:r w:rsidR="001233A8" w:rsidRPr="001E78F3">
              <w:rPr>
                <w:lang w:val="en-AU"/>
              </w:rPr>
              <w:t xml:space="preserve">D is the correct </w:t>
            </w:r>
            <w:r w:rsidR="00BA5074">
              <w:rPr>
                <w:lang w:val="en-AU"/>
              </w:rPr>
              <w:t>response</w:t>
            </w:r>
            <w:r w:rsidR="00C82BE1">
              <w:rPr>
                <w:lang w:val="en-AU"/>
              </w:rPr>
              <w:t>. F</w:t>
            </w:r>
            <w:r w:rsidR="007105AC" w:rsidRPr="001E78F3">
              <w:rPr>
                <w:lang w:val="en-AU"/>
              </w:rPr>
              <w:t xml:space="preserve">oods that are designed to be eaten in front of screens are encouraging </w:t>
            </w:r>
            <w:r w:rsidR="00636C7A" w:rsidRPr="001E78F3">
              <w:rPr>
                <w:lang w:val="en-AU"/>
              </w:rPr>
              <w:t xml:space="preserve">sedentary behaviour </w:t>
            </w:r>
            <w:r w:rsidR="00C82BE1">
              <w:rPr>
                <w:lang w:val="en-AU"/>
              </w:rPr>
              <w:t>because</w:t>
            </w:r>
            <w:r w:rsidR="00C82BE1" w:rsidRPr="001E78F3">
              <w:rPr>
                <w:lang w:val="en-AU"/>
              </w:rPr>
              <w:t xml:space="preserve"> </w:t>
            </w:r>
            <w:r w:rsidR="00636C7A" w:rsidRPr="001E78F3">
              <w:rPr>
                <w:lang w:val="en-AU"/>
              </w:rPr>
              <w:t>increased screen time is possible, reducing movement.</w:t>
            </w:r>
          </w:p>
        </w:tc>
      </w:tr>
      <w:tr w:rsidR="0017290C" w:rsidRPr="001E78F3" w14:paraId="22F9A79A" w14:textId="77777777" w:rsidTr="009220C6">
        <w:tc>
          <w:tcPr>
            <w:tcW w:w="927" w:type="dxa"/>
          </w:tcPr>
          <w:p w14:paraId="3CBB065A" w14:textId="77777777" w:rsidR="0017290C" w:rsidRPr="007A72C5" w:rsidRDefault="0017290C" w:rsidP="009220C6">
            <w:pPr>
              <w:pStyle w:val="VCAAtablecondensed"/>
              <w:rPr>
                <w:b/>
                <w:bCs/>
                <w:lang w:val="en-AU"/>
              </w:rPr>
            </w:pPr>
            <w:r w:rsidRPr="007A72C5">
              <w:rPr>
                <w:b/>
                <w:bCs/>
                <w:lang w:val="en-AU"/>
              </w:rPr>
              <w:t>19</w:t>
            </w:r>
          </w:p>
        </w:tc>
        <w:tc>
          <w:tcPr>
            <w:tcW w:w="800" w:type="dxa"/>
          </w:tcPr>
          <w:p w14:paraId="6DEF897A" w14:textId="4DAC7B60" w:rsidR="0017290C" w:rsidRPr="00D63DFB" w:rsidRDefault="0017290C" w:rsidP="009220C6">
            <w:pPr>
              <w:pStyle w:val="VCAAtablecondensed"/>
              <w:rPr>
                <w:szCs w:val="20"/>
                <w:lang w:val="en-AU"/>
              </w:rPr>
            </w:pPr>
            <w:r w:rsidRPr="00D63DFB">
              <w:rPr>
                <w:rFonts w:cs="Calibri"/>
                <w:color w:val="000000"/>
                <w:szCs w:val="20"/>
                <w:lang w:val="en-AU"/>
              </w:rPr>
              <w:t>B</w:t>
            </w:r>
          </w:p>
        </w:tc>
        <w:tc>
          <w:tcPr>
            <w:tcW w:w="399" w:type="dxa"/>
          </w:tcPr>
          <w:p w14:paraId="197A04E9" w14:textId="6D05F800"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4</w:t>
            </w:r>
          </w:p>
        </w:tc>
        <w:tc>
          <w:tcPr>
            <w:tcW w:w="421" w:type="dxa"/>
            <w:shd w:val="clear" w:color="auto" w:fill="F2F2F2" w:themeFill="background1" w:themeFillShade="F2"/>
          </w:tcPr>
          <w:p w14:paraId="791B0E39" w14:textId="190807F2" w:rsidR="0017290C" w:rsidRPr="00D63DFB" w:rsidRDefault="0017290C" w:rsidP="009220C6">
            <w:pPr>
              <w:pStyle w:val="VCAAtablecondensed"/>
              <w:rPr>
                <w:b/>
                <w:bCs/>
                <w:szCs w:val="20"/>
                <w:lang w:val="en-AU"/>
              </w:rPr>
            </w:pPr>
            <w:r w:rsidRPr="00D63DFB">
              <w:rPr>
                <w:rFonts w:cs="Calibri"/>
                <w:b/>
                <w:bCs/>
                <w:color w:val="000000"/>
                <w:szCs w:val="20"/>
                <w:lang w:val="en-AU"/>
              </w:rPr>
              <w:t>72</w:t>
            </w:r>
          </w:p>
        </w:tc>
        <w:tc>
          <w:tcPr>
            <w:tcW w:w="425" w:type="dxa"/>
          </w:tcPr>
          <w:p w14:paraId="1DFD87A9" w14:textId="642590C6" w:rsidR="0017290C" w:rsidRPr="00D63DFB" w:rsidRDefault="0017290C" w:rsidP="009220C6">
            <w:pPr>
              <w:pStyle w:val="VCAAtablecondensed"/>
              <w:rPr>
                <w:szCs w:val="20"/>
                <w:lang w:val="en-AU"/>
              </w:rPr>
            </w:pPr>
            <w:r w:rsidRPr="00D63DFB">
              <w:rPr>
                <w:rFonts w:cs="Calibri"/>
                <w:color w:val="000000"/>
                <w:szCs w:val="20"/>
                <w:lang w:val="en-AU"/>
              </w:rPr>
              <w:t>20</w:t>
            </w:r>
          </w:p>
        </w:tc>
        <w:tc>
          <w:tcPr>
            <w:tcW w:w="425" w:type="dxa"/>
          </w:tcPr>
          <w:p w14:paraId="224A280D" w14:textId="102FEF2C" w:rsidR="0017290C" w:rsidRPr="00D63DFB" w:rsidRDefault="0017290C" w:rsidP="009220C6">
            <w:pPr>
              <w:pStyle w:val="VCAAtablecondensed"/>
              <w:rPr>
                <w:szCs w:val="20"/>
                <w:lang w:val="en-AU"/>
              </w:rPr>
            </w:pPr>
            <w:r w:rsidRPr="00D63DFB">
              <w:rPr>
                <w:rFonts w:cs="Calibri"/>
                <w:color w:val="000000"/>
                <w:szCs w:val="20"/>
                <w:lang w:val="en-AU"/>
              </w:rPr>
              <w:t>3</w:t>
            </w:r>
          </w:p>
        </w:tc>
        <w:tc>
          <w:tcPr>
            <w:tcW w:w="6237" w:type="dxa"/>
          </w:tcPr>
          <w:p w14:paraId="11EF4368" w14:textId="77777777" w:rsidR="0017290C" w:rsidRPr="001E78F3" w:rsidRDefault="0017290C" w:rsidP="0017290C">
            <w:pPr>
              <w:pStyle w:val="VCAAtablecondensed"/>
              <w:rPr>
                <w:lang w:val="en-AU"/>
              </w:rPr>
            </w:pPr>
          </w:p>
        </w:tc>
      </w:tr>
      <w:tr w:rsidR="0017290C" w:rsidRPr="001E78F3" w14:paraId="19C93269" w14:textId="77777777" w:rsidTr="009220C6">
        <w:tc>
          <w:tcPr>
            <w:tcW w:w="927" w:type="dxa"/>
          </w:tcPr>
          <w:p w14:paraId="5E9F88F9" w14:textId="77777777" w:rsidR="0017290C" w:rsidRPr="007A72C5" w:rsidRDefault="0017290C" w:rsidP="009220C6">
            <w:pPr>
              <w:pStyle w:val="VCAAtablecondensed"/>
              <w:rPr>
                <w:b/>
                <w:bCs/>
                <w:lang w:val="en-AU"/>
              </w:rPr>
            </w:pPr>
            <w:r w:rsidRPr="007A72C5">
              <w:rPr>
                <w:b/>
                <w:bCs/>
                <w:lang w:val="en-AU"/>
              </w:rPr>
              <w:t>20</w:t>
            </w:r>
          </w:p>
        </w:tc>
        <w:tc>
          <w:tcPr>
            <w:tcW w:w="800" w:type="dxa"/>
          </w:tcPr>
          <w:p w14:paraId="2956A3FB" w14:textId="19F72C66" w:rsidR="0017290C" w:rsidRPr="00D63DFB" w:rsidRDefault="0017290C" w:rsidP="009220C6">
            <w:pPr>
              <w:pStyle w:val="VCAAtablecondensed"/>
              <w:rPr>
                <w:szCs w:val="20"/>
                <w:lang w:val="en-AU"/>
              </w:rPr>
            </w:pPr>
            <w:r w:rsidRPr="00D63DFB">
              <w:rPr>
                <w:rFonts w:cs="Calibri"/>
                <w:color w:val="000000"/>
                <w:szCs w:val="20"/>
                <w:lang w:val="en-AU"/>
              </w:rPr>
              <w:t>C</w:t>
            </w:r>
          </w:p>
        </w:tc>
        <w:tc>
          <w:tcPr>
            <w:tcW w:w="399" w:type="dxa"/>
          </w:tcPr>
          <w:p w14:paraId="7BDDA0C2" w14:textId="3A6F0E7C" w:rsidR="0017290C" w:rsidRPr="00D63DFB" w:rsidRDefault="0017290C" w:rsidP="009220C6">
            <w:pPr>
              <w:pStyle w:val="VCAAtablecondensed"/>
              <w:rPr>
                <w:szCs w:val="20"/>
                <w:lang w:val="en-AU"/>
              </w:rPr>
            </w:pPr>
            <w:r w:rsidRPr="00D63DFB">
              <w:rPr>
                <w:rFonts w:cs="Calibri"/>
                <w:color w:val="000000"/>
                <w:szCs w:val="20"/>
                <w:lang w:val="en-AU"/>
              </w:rPr>
              <w:t>7</w:t>
            </w:r>
          </w:p>
        </w:tc>
        <w:tc>
          <w:tcPr>
            <w:tcW w:w="421" w:type="dxa"/>
          </w:tcPr>
          <w:p w14:paraId="006D24BF" w14:textId="518B852F" w:rsidR="0017290C" w:rsidRPr="00D63DFB" w:rsidRDefault="0017290C" w:rsidP="009220C6">
            <w:pPr>
              <w:pStyle w:val="VCAAtablecondensed"/>
              <w:rPr>
                <w:szCs w:val="20"/>
                <w:lang w:val="en-AU"/>
              </w:rPr>
            </w:pPr>
            <w:r w:rsidRPr="00D63DFB">
              <w:rPr>
                <w:rFonts w:cs="Calibri"/>
                <w:color w:val="000000"/>
                <w:szCs w:val="20"/>
                <w:lang w:val="en-AU"/>
              </w:rPr>
              <w:t>4</w:t>
            </w:r>
          </w:p>
        </w:tc>
        <w:tc>
          <w:tcPr>
            <w:tcW w:w="425" w:type="dxa"/>
            <w:shd w:val="clear" w:color="auto" w:fill="F2F2F2" w:themeFill="background1" w:themeFillShade="F2"/>
          </w:tcPr>
          <w:p w14:paraId="76276702" w14:textId="7081499E" w:rsidR="0017290C" w:rsidRPr="00D63DFB" w:rsidRDefault="0017290C" w:rsidP="009220C6">
            <w:pPr>
              <w:pStyle w:val="VCAAtablecondensed"/>
              <w:rPr>
                <w:b/>
                <w:bCs/>
                <w:szCs w:val="20"/>
                <w:lang w:val="en-AU"/>
              </w:rPr>
            </w:pPr>
            <w:r w:rsidRPr="00D63DFB">
              <w:rPr>
                <w:rFonts w:cs="Calibri"/>
                <w:b/>
                <w:bCs/>
                <w:color w:val="000000"/>
                <w:szCs w:val="20"/>
                <w:lang w:val="en-AU"/>
              </w:rPr>
              <w:t>85</w:t>
            </w:r>
          </w:p>
        </w:tc>
        <w:tc>
          <w:tcPr>
            <w:tcW w:w="425" w:type="dxa"/>
          </w:tcPr>
          <w:p w14:paraId="60A7BDB3" w14:textId="2AF221AB" w:rsidR="0017290C" w:rsidRPr="00D63DFB" w:rsidRDefault="0017290C" w:rsidP="009220C6">
            <w:pPr>
              <w:pStyle w:val="VCAAtablecondensed"/>
              <w:rPr>
                <w:rStyle w:val="VCAAbold"/>
                <w:rFonts w:ascii="Arial Narrow" w:hAnsi="Arial Narrow"/>
                <w:sz w:val="20"/>
                <w:szCs w:val="20"/>
                <w:lang w:val="en-AU"/>
              </w:rPr>
            </w:pPr>
            <w:r w:rsidRPr="00D63DFB">
              <w:rPr>
                <w:rFonts w:cs="Calibri"/>
                <w:color w:val="000000"/>
                <w:szCs w:val="20"/>
                <w:lang w:val="en-AU"/>
              </w:rPr>
              <w:t>3</w:t>
            </w:r>
          </w:p>
        </w:tc>
        <w:tc>
          <w:tcPr>
            <w:tcW w:w="6237" w:type="dxa"/>
          </w:tcPr>
          <w:p w14:paraId="1E2558B7" w14:textId="77777777" w:rsidR="0017290C" w:rsidRPr="001E78F3" w:rsidRDefault="0017290C" w:rsidP="0017290C">
            <w:pPr>
              <w:pStyle w:val="VCAAtablecondensed"/>
              <w:rPr>
                <w:lang w:val="en-AU"/>
              </w:rPr>
            </w:pPr>
          </w:p>
        </w:tc>
      </w:tr>
    </w:tbl>
    <w:p w14:paraId="78CA0B2F" w14:textId="77777777" w:rsidR="00D52BD2" w:rsidRPr="00B31ED2" w:rsidRDefault="00D52BD2" w:rsidP="009659A9">
      <w:pPr>
        <w:pStyle w:val="VCAAbody"/>
      </w:pPr>
      <w:r w:rsidRPr="00B31ED2">
        <w:br w:type="page"/>
      </w:r>
    </w:p>
    <w:p w14:paraId="3B2FA438" w14:textId="494F0D9D" w:rsidR="006532E1" w:rsidRPr="00D63DFB" w:rsidRDefault="04590EA7" w:rsidP="0F782DC1">
      <w:pPr>
        <w:pStyle w:val="VCAAHeading2"/>
        <w:rPr>
          <w:lang w:val="en-AU"/>
        </w:rPr>
      </w:pPr>
      <w:r w:rsidRPr="00D63DFB">
        <w:rPr>
          <w:lang w:val="en-AU"/>
        </w:rPr>
        <w:lastRenderedPageBreak/>
        <w:t>Section B</w:t>
      </w:r>
    </w:p>
    <w:p w14:paraId="1A6940C9" w14:textId="3FD277AF" w:rsidR="04590EA7" w:rsidRPr="00D63DFB" w:rsidRDefault="04590EA7" w:rsidP="0F782DC1">
      <w:pPr>
        <w:pStyle w:val="VCAAHeading3"/>
        <w:rPr>
          <w:lang w:val="en-AU"/>
        </w:rPr>
      </w:pPr>
      <w:r w:rsidRPr="00D63DFB">
        <w:rPr>
          <w:lang w:val="en-AU"/>
        </w:rPr>
        <w:t>Question 1a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7F0195" w:rsidRPr="001E78F3" w14:paraId="58C532C7"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1B50A27A" w14:textId="77777777" w:rsidR="007F0195" w:rsidRPr="001E78F3" w:rsidRDefault="007F0195" w:rsidP="005209C9">
            <w:pPr>
              <w:pStyle w:val="VCAAtablecondensedheading"/>
              <w:rPr>
                <w:szCs w:val="20"/>
                <w:lang w:val="en-AU"/>
              </w:rPr>
            </w:pPr>
            <w:r w:rsidRPr="001E78F3">
              <w:rPr>
                <w:szCs w:val="20"/>
                <w:lang w:val="en-AU"/>
              </w:rPr>
              <w:t>Marks</w:t>
            </w:r>
          </w:p>
        </w:tc>
        <w:tc>
          <w:tcPr>
            <w:tcW w:w="816" w:type="dxa"/>
          </w:tcPr>
          <w:p w14:paraId="7F75D0D9" w14:textId="77777777" w:rsidR="007F0195" w:rsidRPr="001E78F3" w:rsidRDefault="007F0195" w:rsidP="005209C9">
            <w:pPr>
              <w:pStyle w:val="VCAAtablecondensedheading"/>
              <w:rPr>
                <w:szCs w:val="20"/>
                <w:lang w:val="en-AU"/>
              </w:rPr>
            </w:pPr>
            <w:r w:rsidRPr="001E78F3">
              <w:rPr>
                <w:szCs w:val="20"/>
                <w:lang w:val="en-AU"/>
              </w:rPr>
              <w:t>0</w:t>
            </w:r>
          </w:p>
        </w:tc>
        <w:tc>
          <w:tcPr>
            <w:tcW w:w="816" w:type="dxa"/>
          </w:tcPr>
          <w:p w14:paraId="65DA0D51" w14:textId="77777777" w:rsidR="007F0195" w:rsidRPr="001E78F3" w:rsidRDefault="007F0195" w:rsidP="005209C9">
            <w:pPr>
              <w:pStyle w:val="VCAAtablecondensedheading"/>
              <w:rPr>
                <w:szCs w:val="20"/>
                <w:lang w:val="en-AU"/>
              </w:rPr>
            </w:pPr>
            <w:r w:rsidRPr="001E78F3">
              <w:rPr>
                <w:szCs w:val="20"/>
                <w:lang w:val="en-AU"/>
              </w:rPr>
              <w:t>1</w:t>
            </w:r>
          </w:p>
        </w:tc>
        <w:tc>
          <w:tcPr>
            <w:tcW w:w="816" w:type="dxa"/>
          </w:tcPr>
          <w:p w14:paraId="793DB942" w14:textId="77777777" w:rsidR="007F0195" w:rsidRPr="001E78F3" w:rsidRDefault="007F0195" w:rsidP="005209C9">
            <w:pPr>
              <w:pStyle w:val="VCAAtablecondensedheading"/>
              <w:rPr>
                <w:szCs w:val="20"/>
                <w:lang w:val="en-AU"/>
              </w:rPr>
            </w:pPr>
            <w:r w:rsidRPr="001E78F3">
              <w:rPr>
                <w:szCs w:val="20"/>
                <w:lang w:val="en-AU"/>
              </w:rPr>
              <w:t>2</w:t>
            </w:r>
          </w:p>
        </w:tc>
        <w:tc>
          <w:tcPr>
            <w:tcW w:w="816" w:type="dxa"/>
          </w:tcPr>
          <w:p w14:paraId="4FF91B34" w14:textId="77777777" w:rsidR="007F0195" w:rsidRPr="001E78F3" w:rsidRDefault="007F0195" w:rsidP="005209C9">
            <w:pPr>
              <w:pStyle w:val="VCAAtablecondensedheading"/>
              <w:rPr>
                <w:szCs w:val="20"/>
                <w:lang w:val="en-AU"/>
              </w:rPr>
            </w:pPr>
            <w:r w:rsidRPr="001E78F3">
              <w:rPr>
                <w:szCs w:val="20"/>
                <w:lang w:val="en-AU"/>
              </w:rPr>
              <w:t>3</w:t>
            </w:r>
          </w:p>
        </w:tc>
        <w:tc>
          <w:tcPr>
            <w:tcW w:w="850" w:type="dxa"/>
          </w:tcPr>
          <w:p w14:paraId="05F72B53" w14:textId="43B619DE" w:rsidR="007F0195" w:rsidRPr="001E78F3" w:rsidRDefault="007F0195" w:rsidP="005209C9">
            <w:pPr>
              <w:pStyle w:val="VCAAtablecondensedheading"/>
              <w:rPr>
                <w:szCs w:val="20"/>
                <w:lang w:val="en-AU"/>
              </w:rPr>
            </w:pPr>
            <w:r w:rsidRPr="001E78F3">
              <w:rPr>
                <w:szCs w:val="20"/>
                <w:lang w:val="en-AU"/>
              </w:rPr>
              <w:t>4</w:t>
            </w:r>
          </w:p>
        </w:tc>
        <w:tc>
          <w:tcPr>
            <w:tcW w:w="970" w:type="dxa"/>
          </w:tcPr>
          <w:p w14:paraId="2295680B" w14:textId="3A69BFFD" w:rsidR="007F0195" w:rsidRPr="001E78F3" w:rsidRDefault="007F0195" w:rsidP="005209C9">
            <w:pPr>
              <w:pStyle w:val="VCAAtablecondensedheading"/>
              <w:rPr>
                <w:szCs w:val="20"/>
                <w:lang w:val="en-AU"/>
              </w:rPr>
            </w:pPr>
            <w:r w:rsidRPr="001E78F3">
              <w:rPr>
                <w:szCs w:val="20"/>
                <w:lang w:val="en-AU"/>
              </w:rPr>
              <w:t>Average</w:t>
            </w:r>
          </w:p>
        </w:tc>
      </w:tr>
      <w:tr w:rsidR="007F0195" w:rsidRPr="001E78F3" w14:paraId="50154C91" w14:textId="77777777" w:rsidTr="00625FEA">
        <w:trPr>
          <w:trHeight w:hRule="exact" w:val="397"/>
        </w:trPr>
        <w:tc>
          <w:tcPr>
            <w:tcW w:w="864" w:type="dxa"/>
          </w:tcPr>
          <w:p w14:paraId="2039F2C2" w14:textId="77777777" w:rsidR="007F0195" w:rsidRPr="00D63DFB" w:rsidRDefault="007F0195" w:rsidP="005209C9">
            <w:pPr>
              <w:pStyle w:val="VCAAtablecondensed"/>
              <w:rPr>
                <w:lang w:val="en-AU"/>
              </w:rPr>
            </w:pPr>
            <w:r w:rsidRPr="00D63DFB">
              <w:rPr>
                <w:lang w:val="en-AU"/>
              </w:rPr>
              <w:t>%</w:t>
            </w:r>
          </w:p>
        </w:tc>
        <w:tc>
          <w:tcPr>
            <w:tcW w:w="816" w:type="dxa"/>
            <w:vAlign w:val="bottom"/>
          </w:tcPr>
          <w:p w14:paraId="6A22B69E" w14:textId="170D79B4" w:rsidR="007F0195" w:rsidRPr="00D63DFB" w:rsidRDefault="007F0195" w:rsidP="005209C9">
            <w:pPr>
              <w:pStyle w:val="VCAAtablecondensed"/>
              <w:rPr>
                <w:lang w:val="en-AU"/>
              </w:rPr>
            </w:pPr>
            <w:r w:rsidRPr="00D63DFB">
              <w:rPr>
                <w:lang w:val="en-AU"/>
              </w:rPr>
              <w:t>36</w:t>
            </w:r>
          </w:p>
        </w:tc>
        <w:tc>
          <w:tcPr>
            <w:tcW w:w="816" w:type="dxa"/>
            <w:vAlign w:val="bottom"/>
          </w:tcPr>
          <w:p w14:paraId="50C4C9CD" w14:textId="557C4206" w:rsidR="007F0195" w:rsidRPr="00D63DFB" w:rsidRDefault="007F0195" w:rsidP="005209C9">
            <w:pPr>
              <w:pStyle w:val="VCAAtablecondensed"/>
              <w:rPr>
                <w:lang w:val="en-AU"/>
              </w:rPr>
            </w:pPr>
            <w:r w:rsidRPr="00D63DFB">
              <w:rPr>
                <w:lang w:val="en-AU"/>
              </w:rPr>
              <w:t>21</w:t>
            </w:r>
          </w:p>
        </w:tc>
        <w:tc>
          <w:tcPr>
            <w:tcW w:w="816" w:type="dxa"/>
            <w:vAlign w:val="bottom"/>
          </w:tcPr>
          <w:p w14:paraId="287EA7B9" w14:textId="133ABEF7" w:rsidR="007F0195" w:rsidRPr="00D63DFB" w:rsidRDefault="007F0195" w:rsidP="005209C9">
            <w:pPr>
              <w:pStyle w:val="VCAAtablecondensed"/>
              <w:rPr>
                <w:lang w:val="en-AU"/>
              </w:rPr>
            </w:pPr>
            <w:r w:rsidRPr="00D63DFB">
              <w:rPr>
                <w:lang w:val="en-AU"/>
              </w:rPr>
              <w:t>25</w:t>
            </w:r>
          </w:p>
        </w:tc>
        <w:tc>
          <w:tcPr>
            <w:tcW w:w="816" w:type="dxa"/>
            <w:vAlign w:val="bottom"/>
          </w:tcPr>
          <w:p w14:paraId="1DF52D6A" w14:textId="1803BCCC" w:rsidR="007F0195" w:rsidRPr="00D63DFB" w:rsidRDefault="007F0195" w:rsidP="005209C9">
            <w:pPr>
              <w:pStyle w:val="VCAAtablecondensed"/>
              <w:rPr>
                <w:rStyle w:val="VCAAbold"/>
                <w:b w:val="0"/>
                <w:bCs w:val="0"/>
                <w:lang w:val="en-AU"/>
              </w:rPr>
            </w:pPr>
            <w:r w:rsidRPr="00D63DFB">
              <w:rPr>
                <w:lang w:val="en-AU"/>
              </w:rPr>
              <w:t>7</w:t>
            </w:r>
          </w:p>
        </w:tc>
        <w:tc>
          <w:tcPr>
            <w:tcW w:w="850" w:type="dxa"/>
          </w:tcPr>
          <w:p w14:paraId="6C84F4F4" w14:textId="493DFD5C" w:rsidR="007F0195" w:rsidRPr="00D63DFB" w:rsidRDefault="007F0195" w:rsidP="005209C9">
            <w:pPr>
              <w:pStyle w:val="VCAAtablecondensed"/>
              <w:rPr>
                <w:lang w:val="en-AU"/>
              </w:rPr>
            </w:pPr>
            <w:r w:rsidRPr="00D63DFB">
              <w:rPr>
                <w:lang w:val="en-AU"/>
              </w:rPr>
              <w:t>11</w:t>
            </w:r>
          </w:p>
        </w:tc>
        <w:tc>
          <w:tcPr>
            <w:tcW w:w="970" w:type="dxa"/>
          </w:tcPr>
          <w:p w14:paraId="61DC00BD" w14:textId="71BE0D99" w:rsidR="007F0195" w:rsidRPr="00D63DFB" w:rsidRDefault="007F0195" w:rsidP="005209C9">
            <w:pPr>
              <w:pStyle w:val="VCAAtablecondensed"/>
              <w:rPr>
                <w:lang w:val="en-AU"/>
              </w:rPr>
            </w:pPr>
            <w:r w:rsidRPr="00D63DFB">
              <w:rPr>
                <w:lang w:val="en-AU"/>
              </w:rPr>
              <w:t>1.</w:t>
            </w:r>
            <w:r w:rsidR="00E5278E">
              <w:rPr>
                <w:lang w:val="en-AU"/>
              </w:rPr>
              <w:t>4</w:t>
            </w:r>
          </w:p>
        </w:tc>
      </w:tr>
    </w:tbl>
    <w:p w14:paraId="2563E999" w14:textId="206F37CE" w:rsidR="27531ADB" w:rsidRPr="00D63DFB" w:rsidRDefault="27531ADB" w:rsidP="0F782DC1">
      <w:pPr>
        <w:pStyle w:val="VCAAbody"/>
        <w:rPr>
          <w:lang w:val="en-AU"/>
        </w:rPr>
      </w:pPr>
      <w:r w:rsidRPr="00D63DFB">
        <w:rPr>
          <w:lang w:val="en-AU"/>
        </w:rPr>
        <w:t xml:space="preserve">Students needed to describe </w:t>
      </w:r>
      <w:r w:rsidRPr="00D63DFB">
        <w:rPr>
          <w:b/>
          <w:bCs/>
          <w:lang w:val="en-AU"/>
        </w:rPr>
        <w:t>two</w:t>
      </w:r>
      <w:r w:rsidRPr="00D63DFB">
        <w:rPr>
          <w:lang w:val="en-AU"/>
        </w:rPr>
        <w:t xml:space="preserve"> environmental </w:t>
      </w:r>
      <w:r w:rsidR="0034461F" w:rsidRPr="00D63DFB">
        <w:rPr>
          <w:lang w:val="en-AU"/>
        </w:rPr>
        <w:t xml:space="preserve">sustainability </w:t>
      </w:r>
      <w:r w:rsidRPr="00D63DFB">
        <w:rPr>
          <w:lang w:val="en-AU"/>
        </w:rPr>
        <w:t>concerns</w:t>
      </w:r>
      <w:r w:rsidR="00D35D67" w:rsidRPr="00D63DFB">
        <w:rPr>
          <w:lang w:val="en-AU"/>
        </w:rPr>
        <w:t xml:space="preserve"> related to </w:t>
      </w:r>
      <w:r w:rsidR="0034461F" w:rsidRPr="00D63DFB">
        <w:rPr>
          <w:lang w:val="en-AU"/>
        </w:rPr>
        <w:t xml:space="preserve">chicken meat production </w:t>
      </w:r>
      <w:r w:rsidRPr="00D63DFB">
        <w:rPr>
          <w:lang w:val="en-AU"/>
        </w:rPr>
        <w:t>using the priorities in the table.</w:t>
      </w:r>
    </w:p>
    <w:p w14:paraId="7E75D81A" w14:textId="4E4C0D77" w:rsidR="2B862344" w:rsidRPr="00D63DFB" w:rsidRDefault="2B862344" w:rsidP="0F782DC1">
      <w:pPr>
        <w:pStyle w:val="VCAAbody"/>
        <w:rPr>
          <w:lang w:val="en-AU"/>
        </w:rPr>
      </w:pPr>
      <w:r w:rsidRPr="00D63DFB">
        <w:rPr>
          <w:lang w:val="en-AU"/>
        </w:rPr>
        <w:t>Suitable responses included:</w:t>
      </w:r>
    </w:p>
    <w:p w14:paraId="03131C8D" w14:textId="36DAF667" w:rsidR="2B862344" w:rsidRPr="00D63DFB" w:rsidRDefault="001E78F3" w:rsidP="00B31ED2">
      <w:pPr>
        <w:pStyle w:val="VCAAbullet"/>
      </w:pPr>
      <w:r>
        <w:t>m</w:t>
      </w:r>
      <w:r w:rsidRPr="00D63DFB">
        <w:t xml:space="preserve">inimised </w:t>
      </w:r>
      <w:r w:rsidR="2B862344" w:rsidRPr="00D63DFB">
        <w:t xml:space="preserve">waste to landfill </w:t>
      </w:r>
      <w:r>
        <w:t>–</w:t>
      </w:r>
      <w:r w:rsidR="2B862344" w:rsidRPr="00D63DFB">
        <w:t xml:space="preserve"> p</w:t>
      </w:r>
      <w:r w:rsidR="62FD825F" w:rsidRPr="00D63DFB">
        <w:t xml:space="preserve">ositive impact on climate change due to less </w:t>
      </w:r>
      <w:r w:rsidR="000F2387" w:rsidRPr="00D63DFB">
        <w:t>CO</w:t>
      </w:r>
      <w:r w:rsidR="000F2387" w:rsidRPr="00D63DFB">
        <w:rPr>
          <w:vertAlign w:val="subscript"/>
        </w:rPr>
        <w:t>2</w:t>
      </w:r>
      <w:r w:rsidR="62FD825F" w:rsidRPr="00D63DFB">
        <w:t xml:space="preserve"> emissions from chicken production byproducts decomposing in landfill</w:t>
      </w:r>
    </w:p>
    <w:p w14:paraId="47C8ECEC" w14:textId="092B9D4C" w:rsidR="00DE625F" w:rsidRPr="00D63DFB" w:rsidRDefault="00C77E68" w:rsidP="00B31ED2">
      <w:pPr>
        <w:pStyle w:val="VCAAbullet"/>
      </w:pPr>
      <w:r>
        <w:t>w</w:t>
      </w:r>
      <w:r w:rsidRPr="00D63DFB">
        <w:t>ater</w:t>
      </w:r>
      <w:r w:rsidR="00A60D41" w:rsidRPr="00D63DFB">
        <w:t xml:space="preserve">-efficient cooling </w:t>
      </w:r>
      <w:r w:rsidR="00C16768" w:rsidRPr="00D63DFB">
        <w:t>methods (reduced water</w:t>
      </w:r>
      <w:r w:rsidR="00727ADD" w:rsidRPr="00D63DFB">
        <w:t xml:space="preserve"> or reduced energy</w:t>
      </w:r>
      <w:r w:rsidR="00C16768" w:rsidRPr="00D63DFB">
        <w:t>)</w:t>
      </w:r>
    </w:p>
    <w:p w14:paraId="6B5DD99B" w14:textId="693E11D9" w:rsidR="00DE625F" w:rsidRPr="00D63DFB" w:rsidRDefault="00727ADD" w:rsidP="008B79F3">
      <w:pPr>
        <w:pStyle w:val="VCAAbulletlevel2"/>
      </w:pPr>
      <w:r w:rsidRPr="00D63DFB">
        <w:t>l</w:t>
      </w:r>
      <w:r w:rsidR="00CA46E4" w:rsidRPr="00D63DFB">
        <w:t>ess water needs to be used</w:t>
      </w:r>
      <w:r w:rsidR="00C77E68">
        <w:t>,</w:t>
      </w:r>
      <w:r w:rsidR="00CA46E4" w:rsidRPr="00D63DFB">
        <w:t xml:space="preserve"> ensuring that chicken production </w:t>
      </w:r>
      <w:r w:rsidR="007379E1" w:rsidRPr="00D63DFB">
        <w:t>does not negatively imp</w:t>
      </w:r>
      <w:r w:rsidRPr="00D63DFB">
        <w:t>act on future water supplies</w:t>
      </w:r>
    </w:p>
    <w:p w14:paraId="23118597" w14:textId="0D3F963D" w:rsidR="00EC6635" w:rsidRPr="00D63DFB" w:rsidRDefault="00791C46" w:rsidP="008B79F3">
      <w:pPr>
        <w:pStyle w:val="VCAAbulletlevel2"/>
      </w:pPr>
      <w:r w:rsidRPr="00D63DFB">
        <w:t xml:space="preserve">reduces electricity use/cost so </w:t>
      </w:r>
      <w:r w:rsidR="00727ADD" w:rsidRPr="00D63DFB">
        <w:t xml:space="preserve">it is </w:t>
      </w:r>
      <w:r w:rsidRPr="00D63DFB">
        <w:t>worth investing in new approaches and technologies</w:t>
      </w:r>
      <w:r w:rsidR="005209C9">
        <w:t>,</w:t>
      </w:r>
      <w:r w:rsidRPr="00D63DFB">
        <w:t xml:space="preserve"> which could mean less fossil fuels </w:t>
      </w:r>
      <w:proofErr w:type="gramStart"/>
      <w:r w:rsidRPr="00D63DFB">
        <w:t>used</w:t>
      </w:r>
      <w:proofErr w:type="gramEnd"/>
      <w:r w:rsidRPr="00D63DFB">
        <w:t xml:space="preserve"> or less harmful gas emission</w:t>
      </w:r>
      <w:r w:rsidR="00EC6635" w:rsidRPr="00D63DFB">
        <w:t>s</w:t>
      </w:r>
      <w:r w:rsidRPr="00D63DFB">
        <w:t xml:space="preserve"> released into </w:t>
      </w:r>
      <w:r w:rsidR="00C77E68">
        <w:t xml:space="preserve">the </w:t>
      </w:r>
      <w:r w:rsidRPr="00D63DFB">
        <w:t xml:space="preserve">environment </w:t>
      </w:r>
      <w:r w:rsidR="00EC6635" w:rsidRPr="00D63DFB">
        <w:t>due to older</w:t>
      </w:r>
      <w:r w:rsidR="00C77E68">
        <w:t>,</w:t>
      </w:r>
      <w:r w:rsidR="00EC6635" w:rsidRPr="00D63DFB">
        <w:t xml:space="preserve"> less</w:t>
      </w:r>
      <w:r w:rsidR="00C77E68">
        <w:t>-</w:t>
      </w:r>
      <w:r w:rsidR="00EC6635" w:rsidRPr="00D63DFB">
        <w:t>efficient systems.</w:t>
      </w:r>
    </w:p>
    <w:p w14:paraId="48318C2B" w14:textId="74F38580" w:rsidR="00791C46" w:rsidRPr="00D63DFB" w:rsidRDefault="00C77E68" w:rsidP="00B31ED2">
      <w:pPr>
        <w:pStyle w:val="VCAAbullet"/>
      </w:pPr>
      <w:r>
        <w:t>m</w:t>
      </w:r>
      <w:r w:rsidRPr="00D63DFB">
        <w:t xml:space="preserve">aterial </w:t>
      </w:r>
      <w:r w:rsidR="00EF27D9" w:rsidRPr="00D63DFB">
        <w:t>reuse and recycling</w:t>
      </w:r>
      <w:r w:rsidR="00EC6635" w:rsidRPr="00D63DFB">
        <w:t xml:space="preserve"> </w:t>
      </w:r>
      <w:r>
        <w:t>–</w:t>
      </w:r>
      <w:r w:rsidRPr="00DC25B5">
        <w:t xml:space="preserve"> </w:t>
      </w:r>
      <w:r w:rsidR="002E337B" w:rsidRPr="00D63DFB">
        <w:t>less new resources required</w:t>
      </w:r>
      <w:r w:rsidR="00111202" w:rsidRPr="00D63DFB">
        <w:t>,</w:t>
      </w:r>
      <w:r w:rsidR="002E337B" w:rsidRPr="00D63DFB">
        <w:t xml:space="preserve"> reducing the impact on the environment of taking additional resources when existing resources could have been repurposed.</w:t>
      </w:r>
    </w:p>
    <w:p w14:paraId="0D458A6E" w14:textId="6F648C51" w:rsidR="41AE683F" w:rsidRPr="00D63DFB" w:rsidRDefault="41AE683F" w:rsidP="0F782DC1">
      <w:pPr>
        <w:pStyle w:val="VCAAbody"/>
        <w:rPr>
          <w:lang w:val="en-AU"/>
        </w:rPr>
      </w:pPr>
      <w:r w:rsidRPr="00D63DFB">
        <w:rPr>
          <w:lang w:val="en-AU"/>
        </w:rPr>
        <w:t>Low-scoring responses often</w:t>
      </w:r>
      <w:r w:rsidR="094A1650" w:rsidRPr="00D63DFB">
        <w:rPr>
          <w:lang w:val="en-AU"/>
        </w:rPr>
        <w:t xml:space="preserve"> did not</w:t>
      </w:r>
      <w:r w:rsidR="00212EC8">
        <w:rPr>
          <w:lang w:val="en-AU"/>
        </w:rPr>
        <w:t>:</w:t>
      </w:r>
    </w:p>
    <w:p w14:paraId="1C67B8FA" w14:textId="7C5EE164" w:rsidR="7132E8FD" w:rsidRPr="00D63DFB" w:rsidRDefault="004E4AA4" w:rsidP="00B31ED2">
      <w:pPr>
        <w:pStyle w:val="VCAAbullet"/>
      </w:pPr>
      <w:r w:rsidRPr="00D63DFB">
        <w:t>r</w:t>
      </w:r>
      <w:r w:rsidR="7132E8FD" w:rsidRPr="00D63DFB">
        <w:t>elate to environmental sustainability</w:t>
      </w:r>
      <w:r w:rsidRPr="00D63DFB">
        <w:t xml:space="preserve">, </w:t>
      </w:r>
      <w:r w:rsidR="00C77E68">
        <w:t>by</w:t>
      </w:r>
      <w:r w:rsidRPr="00D63DFB">
        <w:t xml:space="preserve"> talking about concerns </w:t>
      </w:r>
      <w:r w:rsidR="00085294" w:rsidRPr="00D63DFB">
        <w:t>related to cost</w:t>
      </w:r>
      <w:r w:rsidR="007A72C5">
        <w:t xml:space="preserve"> (which is about economic sustainability)</w:t>
      </w:r>
    </w:p>
    <w:p w14:paraId="38601468" w14:textId="42FD6E79" w:rsidR="0F782DC1" w:rsidRPr="00D63DFB" w:rsidRDefault="41AE683F" w:rsidP="00B31ED2">
      <w:pPr>
        <w:pStyle w:val="VCAAbullet"/>
      </w:pPr>
      <w:r w:rsidRPr="00D63DFB">
        <w:t>use the priorities in the table</w:t>
      </w:r>
      <w:r w:rsidR="005209C9">
        <w:t>.</w:t>
      </w:r>
    </w:p>
    <w:p w14:paraId="5E8D499C" w14:textId="4E77E22C" w:rsidR="7DE1BD4F" w:rsidRPr="00D63DFB" w:rsidRDefault="7DE1BD4F" w:rsidP="0F782DC1">
      <w:pPr>
        <w:pStyle w:val="VCAAHeading3"/>
        <w:rPr>
          <w:lang w:val="en-AU"/>
        </w:rPr>
      </w:pPr>
      <w:r w:rsidRPr="00D63DFB">
        <w:rPr>
          <w:lang w:val="en-AU"/>
        </w:rPr>
        <w:t>Question 1b</w:t>
      </w:r>
      <w:r w:rsidR="000C5363">
        <w:rPr>
          <w:lang w:val="en-AU"/>
        </w:rPr>
        <w:t>.</w:t>
      </w:r>
      <w:r w:rsidRPr="00D63DFB">
        <w:rPr>
          <w:lang w:val="en-AU"/>
        </w:rPr>
        <w:t>i</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A952B8" w:rsidRPr="001E78F3" w14:paraId="0D85DF99"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6C837F9" w14:textId="77777777" w:rsidR="00A952B8" w:rsidRPr="001E78F3" w:rsidRDefault="00A952B8" w:rsidP="005209C9">
            <w:pPr>
              <w:pStyle w:val="VCAAtablecondensedheading"/>
              <w:rPr>
                <w:szCs w:val="20"/>
                <w:lang w:val="en-AU"/>
              </w:rPr>
            </w:pPr>
            <w:r w:rsidRPr="001E78F3">
              <w:rPr>
                <w:szCs w:val="20"/>
                <w:lang w:val="en-AU"/>
              </w:rPr>
              <w:t>Marks</w:t>
            </w:r>
          </w:p>
        </w:tc>
        <w:tc>
          <w:tcPr>
            <w:tcW w:w="816" w:type="dxa"/>
          </w:tcPr>
          <w:p w14:paraId="4A17FFE8" w14:textId="77777777" w:rsidR="00A952B8" w:rsidRPr="001E78F3" w:rsidRDefault="00A952B8" w:rsidP="005209C9">
            <w:pPr>
              <w:pStyle w:val="VCAAtablecondensedheading"/>
              <w:rPr>
                <w:szCs w:val="20"/>
                <w:lang w:val="en-AU"/>
              </w:rPr>
            </w:pPr>
            <w:r w:rsidRPr="001E78F3">
              <w:rPr>
                <w:szCs w:val="20"/>
                <w:lang w:val="en-AU"/>
              </w:rPr>
              <w:t>0</w:t>
            </w:r>
          </w:p>
        </w:tc>
        <w:tc>
          <w:tcPr>
            <w:tcW w:w="816" w:type="dxa"/>
          </w:tcPr>
          <w:p w14:paraId="15C146D1" w14:textId="77777777" w:rsidR="00A952B8" w:rsidRPr="001E78F3" w:rsidRDefault="00A952B8" w:rsidP="005209C9">
            <w:pPr>
              <w:pStyle w:val="VCAAtablecondensedheading"/>
              <w:rPr>
                <w:szCs w:val="20"/>
                <w:lang w:val="en-AU"/>
              </w:rPr>
            </w:pPr>
            <w:r w:rsidRPr="001E78F3">
              <w:rPr>
                <w:szCs w:val="20"/>
                <w:lang w:val="en-AU"/>
              </w:rPr>
              <w:t>1</w:t>
            </w:r>
          </w:p>
        </w:tc>
        <w:tc>
          <w:tcPr>
            <w:tcW w:w="816" w:type="dxa"/>
          </w:tcPr>
          <w:p w14:paraId="32C68A1B" w14:textId="77777777" w:rsidR="00A952B8" w:rsidRPr="001E78F3" w:rsidRDefault="00A952B8" w:rsidP="005209C9">
            <w:pPr>
              <w:pStyle w:val="VCAAtablecondensedheading"/>
              <w:rPr>
                <w:szCs w:val="20"/>
                <w:lang w:val="en-AU"/>
              </w:rPr>
            </w:pPr>
            <w:r w:rsidRPr="001E78F3">
              <w:rPr>
                <w:szCs w:val="20"/>
                <w:lang w:val="en-AU"/>
              </w:rPr>
              <w:t>2</w:t>
            </w:r>
          </w:p>
        </w:tc>
        <w:tc>
          <w:tcPr>
            <w:tcW w:w="970" w:type="dxa"/>
          </w:tcPr>
          <w:p w14:paraId="376DE20D" w14:textId="77777777" w:rsidR="00A952B8" w:rsidRPr="001E78F3" w:rsidRDefault="00A952B8" w:rsidP="005209C9">
            <w:pPr>
              <w:pStyle w:val="VCAAtablecondensedheading"/>
              <w:rPr>
                <w:szCs w:val="20"/>
                <w:lang w:val="en-AU"/>
              </w:rPr>
            </w:pPr>
            <w:r w:rsidRPr="001E78F3">
              <w:rPr>
                <w:szCs w:val="20"/>
                <w:lang w:val="en-AU"/>
              </w:rPr>
              <w:t>Average</w:t>
            </w:r>
          </w:p>
        </w:tc>
      </w:tr>
      <w:tr w:rsidR="00A952B8" w:rsidRPr="001E78F3" w14:paraId="281AC9CA" w14:textId="77777777" w:rsidTr="005209C9">
        <w:trPr>
          <w:trHeight w:hRule="exact" w:val="397"/>
        </w:trPr>
        <w:tc>
          <w:tcPr>
            <w:tcW w:w="864" w:type="dxa"/>
          </w:tcPr>
          <w:p w14:paraId="63DFA003" w14:textId="77777777" w:rsidR="00A952B8" w:rsidRPr="00D63DFB" w:rsidRDefault="00A952B8" w:rsidP="005209C9">
            <w:pPr>
              <w:pStyle w:val="VCAAtablecondensed"/>
              <w:rPr>
                <w:lang w:val="en-AU"/>
              </w:rPr>
            </w:pPr>
            <w:r w:rsidRPr="00D63DFB">
              <w:rPr>
                <w:lang w:val="en-AU"/>
              </w:rPr>
              <w:t>%</w:t>
            </w:r>
          </w:p>
        </w:tc>
        <w:tc>
          <w:tcPr>
            <w:tcW w:w="816" w:type="dxa"/>
            <w:vAlign w:val="bottom"/>
          </w:tcPr>
          <w:p w14:paraId="150A6C1C" w14:textId="4E102E7D" w:rsidR="00A952B8" w:rsidRPr="00D63DFB" w:rsidRDefault="00A952B8" w:rsidP="005209C9">
            <w:pPr>
              <w:pStyle w:val="VCAAtablecondensed"/>
              <w:rPr>
                <w:lang w:val="en-AU"/>
              </w:rPr>
            </w:pPr>
            <w:r w:rsidRPr="00D63DFB">
              <w:rPr>
                <w:lang w:val="en-AU"/>
              </w:rPr>
              <w:t>20</w:t>
            </w:r>
          </w:p>
        </w:tc>
        <w:tc>
          <w:tcPr>
            <w:tcW w:w="816" w:type="dxa"/>
            <w:vAlign w:val="bottom"/>
          </w:tcPr>
          <w:p w14:paraId="4BE2198E" w14:textId="45450E58" w:rsidR="00A952B8" w:rsidRPr="00D63DFB" w:rsidRDefault="00A952B8" w:rsidP="005209C9">
            <w:pPr>
              <w:pStyle w:val="VCAAtablecondensed"/>
              <w:rPr>
                <w:lang w:val="en-AU"/>
              </w:rPr>
            </w:pPr>
            <w:r w:rsidRPr="00D63DFB">
              <w:rPr>
                <w:lang w:val="en-AU"/>
              </w:rPr>
              <w:t>47</w:t>
            </w:r>
          </w:p>
        </w:tc>
        <w:tc>
          <w:tcPr>
            <w:tcW w:w="816" w:type="dxa"/>
            <w:vAlign w:val="bottom"/>
          </w:tcPr>
          <w:p w14:paraId="3BFB3CF2" w14:textId="76DC1970" w:rsidR="00A952B8" w:rsidRPr="00D63DFB" w:rsidRDefault="00A952B8" w:rsidP="005209C9">
            <w:pPr>
              <w:pStyle w:val="VCAAtablecondensed"/>
              <w:rPr>
                <w:lang w:val="en-AU"/>
              </w:rPr>
            </w:pPr>
            <w:r w:rsidRPr="00D63DFB">
              <w:rPr>
                <w:lang w:val="en-AU"/>
              </w:rPr>
              <w:t>33</w:t>
            </w:r>
          </w:p>
        </w:tc>
        <w:tc>
          <w:tcPr>
            <w:tcW w:w="970" w:type="dxa"/>
          </w:tcPr>
          <w:p w14:paraId="5B60B55E" w14:textId="1DDDF745" w:rsidR="00A952B8" w:rsidRPr="00D63DFB" w:rsidRDefault="00A952B8" w:rsidP="005209C9">
            <w:pPr>
              <w:pStyle w:val="VCAAtablecondensed"/>
              <w:rPr>
                <w:lang w:val="en-AU"/>
              </w:rPr>
            </w:pPr>
            <w:r w:rsidRPr="00D63DFB">
              <w:rPr>
                <w:lang w:val="en-AU"/>
              </w:rPr>
              <w:t>1.</w:t>
            </w:r>
            <w:r w:rsidR="00E5278E">
              <w:rPr>
                <w:lang w:val="en-AU"/>
              </w:rPr>
              <w:t>2</w:t>
            </w:r>
          </w:p>
        </w:tc>
      </w:tr>
    </w:tbl>
    <w:p w14:paraId="0422AD12" w14:textId="5089E42D" w:rsidR="6ED22525" w:rsidRPr="00D63DFB" w:rsidRDefault="6ED22525" w:rsidP="0F782DC1">
      <w:pPr>
        <w:pStyle w:val="VCAAbody"/>
        <w:rPr>
          <w:lang w:val="en-AU"/>
        </w:rPr>
      </w:pPr>
      <w:r w:rsidRPr="00D63DFB">
        <w:rPr>
          <w:lang w:val="en-AU"/>
        </w:rPr>
        <w:t>Students were asked to describe the term ‘food security’.</w:t>
      </w:r>
    </w:p>
    <w:p w14:paraId="12DFC490" w14:textId="328C21CC" w:rsidR="6ED22525" w:rsidRPr="00D63DFB" w:rsidRDefault="6ED22525" w:rsidP="0F782DC1">
      <w:pPr>
        <w:pStyle w:val="VCAAbody"/>
        <w:rPr>
          <w:lang w:val="en-AU"/>
        </w:rPr>
      </w:pPr>
      <w:r w:rsidRPr="00D63DFB">
        <w:rPr>
          <w:lang w:val="en-AU"/>
        </w:rPr>
        <w:t>Suitable responses included:</w:t>
      </w:r>
    </w:p>
    <w:p w14:paraId="0FB3667B" w14:textId="49298919" w:rsidR="6ED22525" w:rsidRPr="00D63DFB" w:rsidRDefault="6ED22525" w:rsidP="00B31ED2">
      <w:pPr>
        <w:pStyle w:val="VCAAbullet"/>
      </w:pPr>
      <w:r w:rsidRPr="00D63DFB">
        <w:t xml:space="preserve">When all people </w:t>
      </w:r>
      <w:proofErr w:type="gramStart"/>
      <w:r w:rsidRPr="00D63DFB">
        <w:t>at all times</w:t>
      </w:r>
      <w:proofErr w:type="gramEnd"/>
      <w:r w:rsidRPr="00D63DFB">
        <w:t xml:space="preserve"> have access to food that meets their dietary needs. </w:t>
      </w:r>
    </w:p>
    <w:p w14:paraId="36DB40EA" w14:textId="76D0DCD3" w:rsidR="6ED22525" w:rsidRPr="00D63DFB" w:rsidRDefault="6ED22525" w:rsidP="00B31ED2">
      <w:pPr>
        <w:pStyle w:val="VCAAbullet"/>
      </w:pPr>
      <w:r w:rsidRPr="00D63DFB">
        <w:t>Refers to having consistent and ongoing access to food. This includes culturally appropriate food and food that aligns with dietary requirements.</w:t>
      </w:r>
    </w:p>
    <w:p w14:paraId="2A67DB6A" w14:textId="6AB84F27" w:rsidR="00B31ED2" w:rsidRPr="000B354A" w:rsidRDefault="548FA5A4" w:rsidP="000B354A">
      <w:pPr>
        <w:pStyle w:val="VCAAbody"/>
      </w:pPr>
      <w:r w:rsidRPr="000B354A">
        <w:t>Low-scoring responses</w:t>
      </w:r>
      <w:r w:rsidR="585E60DF" w:rsidRPr="000B354A">
        <w:t xml:space="preserve"> often identified </w:t>
      </w:r>
      <w:r w:rsidR="655DDA82" w:rsidRPr="000B354A">
        <w:t>only one or two elements of food security.</w:t>
      </w:r>
      <w:r w:rsidR="005209C9" w:rsidRPr="000B354A">
        <w:t xml:space="preserve"> </w:t>
      </w:r>
      <w:r w:rsidR="655DDA82" w:rsidRPr="000B354A">
        <w:t>Some students misread the question and described food insecurity or biosecurity.</w:t>
      </w:r>
    </w:p>
    <w:p w14:paraId="3BC16921" w14:textId="77777777" w:rsidR="00B31ED2" w:rsidRDefault="00B31ED2" w:rsidP="009659A9">
      <w:pPr>
        <w:pStyle w:val="VCAAbody"/>
        <w:rPr>
          <w:lang w:val="en-AU"/>
        </w:rPr>
      </w:pPr>
      <w:r>
        <w:rPr>
          <w:lang w:val="en-AU"/>
        </w:rPr>
        <w:br w:type="page"/>
      </w:r>
    </w:p>
    <w:p w14:paraId="108BBAE7" w14:textId="64705255" w:rsidR="7DE1BD4F" w:rsidRPr="00D63DFB" w:rsidRDefault="7DE1BD4F" w:rsidP="0F782DC1">
      <w:pPr>
        <w:pStyle w:val="VCAAHeading3"/>
        <w:rPr>
          <w:lang w:val="en-AU"/>
        </w:rPr>
      </w:pPr>
      <w:r w:rsidRPr="00D63DFB">
        <w:rPr>
          <w:lang w:val="en-AU"/>
        </w:rPr>
        <w:lastRenderedPageBreak/>
        <w:t>Question 1</w:t>
      </w:r>
      <w:proofErr w:type="gramStart"/>
      <w:r w:rsidRPr="00D63DFB">
        <w:rPr>
          <w:lang w:val="en-AU"/>
        </w:rPr>
        <w:t>b</w:t>
      </w:r>
      <w:r w:rsidR="000C5363">
        <w:rPr>
          <w:lang w:val="en-AU"/>
        </w:rPr>
        <w:t>.</w:t>
      </w:r>
      <w:r w:rsidRPr="00D63DFB">
        <w:rPr>
          <w:lang w:val="en-AU"/>
        </w:rPr>
        <w:t>ii</w:t>
      </w:r>
      <w:proofErr w:type="gramEnd"/>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A952B8" w:rsidRPr="001E78F3" w14:paraId="3CF1C4A5"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8952C06" w14:textId="77777777" w:rsidR="00A952B8" w:rsidRPr="001E78F3" w:rsidRDefault="00A952B8" w:rsidP="005209C9">
            <w:pPr>
              <w:pStyle w:val="VCAAtablecondensedheading"/>
              <w:rPr>
                <w:szCs w:val="20"/>
                <w:lang w:val="en-AU"/>
              </w:rPr>
            </w:pPr>
            <w:r w:rsidRPr="001E78F3">
              <w:rPr>
                <w:szCs w:val="20"/>
                <w:lang w:val="en-AU"/>
              </w:rPr>
              <w:t>Marks</w:t>
            </w:r>
          </w:p>
        </w:tc>
        <w:tc>
          <w:tcPr>
            <w:tcW w:w="816" w:type="dxa"/>
          </w:tcPr>
          <w:p w14:paraId="1DC6C3BD" w14:textId="77777777" w:rsidR="00A952B8" w:rsidRPr="001E78F3" w:rsidRDefault="00A952B8" w:rsidP="005209C9">
            <w:pPr>
              <w:pStyle w:val="VCAAtablecondensedheading"/>
              <w:rPr>
                <w:szCs w:val="20"/>
                <w:lang w:val="en-AU"/>
              </w:rPr>
            </w:pPr>
            <w:r w:rsidRPr="001E78F3">
              <w:rPr>
                <w:szCs w:val="20"/>
                <w:lang w:val="en-AU"/>
              </w:rPr>
              <w:t>0</w:t>
            </w:r>
          </w:p>
        </w:tc>
        <w:tc>
          <w:tcPr>
            <w:tcW w:w="816" w:type="dxa"/>
          </w:tcPr>
          <w:p w14:paraId="6D4FF02A" w14:textId="77777777" w:rsidR="00A952B8" w:rsidRPr="001E78F3" w:rsidRDefault="00A952B8" w:rsidP="005209C9">
            <w:pPr>
              <w:pStyle w:val="VCAAtablecondensedheading"/>
              <w:rPr>
                <w:szCs w:val="20"/>
                <w:lang w:val="en-AU"/>
              </w:rPr>
            </w:pPr>
            <w:r w:rsidRPr="001E78F3">
              <w:rPr>
                <w:szCs w:val="20"/>
                <w:lang w:val="en-AU"/>
              </w:rPr>
              <w:t>1</w:t>
            </w:r>
          </w:p>
        </w:tc>
        <w:tc>
          <w:tcPr>
            <w:tcW w:w="816" w:type="dxa"/>
          </w:tcPr>
          <w:p w14:paraId="2EBD788A" w14:textId="77777777" w:rsidR="00A952B8" w:rsidRPr="001E78F3" w:rsidRDefault="00A952B8" w:rsidP="005209C9">
            <w:pPr>
              <w:pStyle w:val="VCAAtablecondensedheading"/>
              <w:rPr>
                <w:szCs w:val="20"/>
                <w:lang w:val="en-AU"/>
              </w:rPr>
            </w:pPr>
            <w:r w:rsidRPr="001E78F3">
              <w:rPr>
                <w:szCs w:val="20"/>
                <w:lang w:val="en-AU"/>
              </w:rPr>
              <w:t>2</w:t>
            </w:r>
          </w:p>
        </w:tc>
        <w:tc>
          <w:tcPr>
            <w:tcW w:w="816" w:type="dxa"/>
          </w:tcPr>
          <w:p w14:paraId="35C61495" w14:textId="77777777" w:rsidR="00A952B8" w:rsidRPr="001E78F3" w:rsidRDefault="00A952B8" w:rsidP="005209C9">
            <w:pPr>
              <w:pStyle w:val="VCAAtablecondensedheading"/>
              <w:rPr>
                <w:szCs w:val="20"/>
                <w:lang w:val="en-AU"/>
              </w:rPr>
            </w:pPr>
            <w:r w:rsidRPr="001E78F3">
              <w:rPr>
                <w:szCs w:val="20"/>
                <w:lang w:val="en-AU"/>
              </w:rPr>
              <w:t>3</w:t>
            </w:r>
          </w:p>
        </w:tc>
        <w:tc>
          <w:tcPr>
            <w:tcW w:w="850" w:type="dxa"/>
          </w:tcPr>
          <w:p w14:paraId="0B1078CA" w14:textId="77777777" w:rsidR="00A952B8" w:rsidRPr="001E78F3" w:rsidRDefault="00A952B8" w:rsidP="005209C9">
            <w:pPr>
              <w:pStyle w:val="VCAAtablecondensedheading"/>
              <w:rPr>
                <w:szCs w:val="20"/>
                <w:lang w:val="en-AU"/>
              </w:rPr>
            </w:pPr>
            <w:r w:rsidRPr="001E78F3">
              <w:rPr>
                <w:szCs w:val="20"/>
                <w:lang w:val="en-AU"/>
              </w:rPr>
              <w:t>4</w:t>
            </w:r>
          </w:p>
        </w:tc>
        <w:tc>
          <w:tcPr>
            <w:tcW w:w="970" w:type="dxa"/>
          </w:tcPr>
          <w:p w14:paraId="11F69D00" w14:textId="77777777" w:rsidR="00A952B8" w:rsidRPr="001E78F3" w:rsidRDefault="00A952B8" w:rsidP="005209C9">
            <w:pPr>
              <w:pStyle w:val="VCAAtablecondensedheading"/>
              <w:rPr>
                <w:szCs w:val="20"/>
                <w:lang w:val="en-AU"/>
              </w:rPr>
            </w:pPr>
            <w:r w:rsidRPr="001E78F3">
              <w:rPr>
                <w:szCs w:val="20"/>
                <w:lang w:val="en-AU"/>
              </w:rPr>
              <w:t>Average</w:t>
            </w:r>
          </w:p>
        </w:tc>
      </w:tr>
      <w:tr w:rsidR="00A952B8" w:rsidRPr="001E78F3" w14:paraId="6511151D" w14:textId="77777777" w:rsidTr="00625FEA">
        <w:trPr>
          <w:trHeight w:hRule="exact" w:val="397"/>
        </w:trPr>
        <w:tc>
          <w:tcPr>
            <w:tcW w:w="864" w:type="dxa"/>
          </w:tcPr>
          <w:p w14:paraId="2211B7E6" w14:textId="77777777" w:rsidR="00A952B8" w:rsidRPr="00D63DFB" w:rsidRDefault="00A952B8" w:rsidP="005209C9">
            <w:pPr>
              <w:pStyle w:val="VCAAtablecondensed"/>
              <w:rPr>
                <w:lang w:val="en-AU"/>
              </w:rPr>
            </w:pPr>
            <w:r w:rsidRPr="00D63DFB">
              <w:rPr>
                <w:lang w:val="en-AU"/>
              </w:rPr>
              <w:t>%</w:t>
            </w:r>
          </w:p>
        </w:tc>
        <w:tc>
          <w:tcPr>
            <w:tcW w:w="816" w:type="dxa"/>
            <w:vAlign w:val="bottom"/>
          </w:tcPr>
          <w:p w14:paraId="1CC8B0BF" w14:textId="56CB5E91" w:rsidR="00A952B8" w:rsidRPr="00D63DFB" w:rsidRDefault="00A952B8" w:rsidP="005209C9">
            <w:pPr>
              <w:pStyle w:val="VCAAtablecondensed"/>
              <w:rPr>
                <w:lang w:val="en-AU"/>
              </w:rPr>
            </w:pPr>
            <w:r w:rsidRPr="00D63DFB">
              <w:rPr>
                <w:lang w:val="en-AU"/>
              </w:rPr>
              <w:t>21</w:t>
            </w:r>
          </w:p>
        </w:tc>
        <w:tc>
          <w:tcPr>
            <w:tcW w:w="816" w:type="dxa"/>
            <w:vAlign w:val="bottom"/>
          </w:tcPr>
          <w:p w14:paraId="5A316015" w14:textId="21977607" w:rsidR="00A952B8" w:rsidRPr="00D63DFB" w:rsidRDefault="00A952B8" w:rsidP="005209C9">
            <w:pPr>
              <w:pStyle w:val="VCAAtablecondensed"/>
              <w:rPr>
                <w:lang w:val="en-AU"/>
              </w:rPr>
            </w:pPr>
            <w:r w:rsidRPr="00D63DFB">
              <w:rPr>
                <w:lang w:val="en-AU"/>
              </w:rPr>
              <w:t>16</w:t>
            </w:r>
          </w:p>
        </w:tc>
        <w:tc>
          <w:tcPr>
            <w:tcW w:w="816" w:type="dxa"/>
            <w:vAlign w:val="bottom"/>
          </w:tcPr>
          <w:p w14:paraId="333FF785" w14:textId="3A757F5D" w:rsidR="00A952B8" w:rsidRPr="00D63DFB" w:rsidRDefault="00A952B8" w:rsidP="005209C9">
            <w:pPr>
              <w:pStyle w:val="VCAAtablecondensed"/>
              <w:rPr>
                <w:lang w:val="en-AU"/>
              </w:rPr>
            </w:pPr>
            <w:r w:rsidRPr="00D63DFB">
              <w:rPr>
                <w:lang w:val="en-AU"/>
              </w:rPr>
              <w:t>29</w:t>
            </w:r>
          </w:p>
        </w:tc>
        <w:tc>
          <w:tcPr>
            <w:tcW w:w="816" w:type="dxa"/>
            <w:vAlign w:val="bottom"/>
          </w:tcPr>
          <w:p w14:paraId="380786C1" w14:textId="7E7D71EC" w:rsidR="00A952B8" w:rsidRPr="00D63DFB" w:rsidRDefault="00A952B8" w:rsidP="005209C9">
            <w:pPr>
              <w:pStyle w:val="VCAAtablecondensed"/>
              <w:rPr>
                <w:rStyle w:val="VCAAbold"/>
                <w:b w:val="0"/>
                <w:bCs w:val="0"/>
                <w:lang w:val="en-AU"/>
              </w:rPr>
            </w:pPr>
            <w:r w:rsidRPr="00D63DFB">
              <w:rPr>
                <w:lang w:val="en-AU"/>
              </w:rPr>
              <w:t>16</w:t>
            </w:r>
          </w:p>
        </w:tc>
        <w:tc>
          <w:tcPr>
            <w:tcW w:w="850" w:type="dxa"/>
          </w:tcPr>
          <w:p w14:paraId="13C96100" w14:textId="62CC49C4" w:rsidR="00A952B8" w:rsidRPr="00D63DFB" w:rsidRDefault="00A952B8" w:rsidP="005209C9">
            <w:pPr>
              <w:pStyle w:val="VCAAtablecondensed"/>
              <w:rPr>
                <w:lang w:val="en-AU"/>
              </w:rPr>
            </w:pPr>
            <w:r w:rsidRPr="00D63DFB">
              <w:rPr>
                <w:lang w:val="en-AU"/>
              </w:rPr>
              <w:t>17</w:t>
            </w:r>
          </w:p>
        </w:tc>
        <w:tc>
          <w:tcPr>
            <w:tcW w:w="970" w:type="dxa"/>
          </w:tcPr>
          <w:p w14:paraId="2F9AEA09" w14:textId="0173843F" w:rsidR="00A952B8" w:rsidRPr="00D63DFB" w:rsidRDefault="00E5278E" w:rsidP="005209C9">
            <w:pPr>
              <w:pStyle w:val="VCAAtablecondensed"/>
              <w:rPr>
                <w:lang w:val="en-AU"/>
              </w:rPr>
            </w:pPr>
            <w:r>
              <w:rPr>
                <w:lang w:val="en-AU"/>
              </w:rPr>
              <w:t>2.0</w:t>
            </w:r>
          </w:p>
        </w:tc>
      </w:tr>
    </w:tbl>
    <w:p w14:paraId="6A3CC8C6" w14:textId="492F44E0" w:rsidR="00690756" w:rsidRPr="00D63DFB" w:rsidRDefault="00690756" w:rsidP="00690756">
      <w:pPr>
        <w:pStyle w:val="VCAAbody"/>
        <w:rPr>
          <w:lang w:val="en-AU"/>
        </w:rPr>
      </w:pPr>
      <w:r w:rsidRPr="00D63DFB">
        <w:rPr>
          <w:lang w:val="en-AU"/>
        </w:rPr>
        <w:t xml:space="preserve">Students were required to use the information provided to explain how the implementation of the </w:t>
      </w:r>
      <w:r w:rsidR="005209C9">
        <w:rPr>
          <w:lang w:val="en-AU"/>
        </w:rPr>
        <w:t xml:space="preserve">Australian Chicken Meat Industry Sustainability </w:t>
      </w:r>
      <w:r w:rsidR="007470C4">
        <w:rPr>
          <w:lang w:val="en-AU"/>
        </w:rPr>
        <w:t>F</w:t>
      </w:r>
      <w:r w:rsidR="007470C4" w:rsidRPr="00D63DFB">
        <w:rPr>
          <w:lang w:val="en-AU"/>
        </w:rPr>
        <w:t xml:space="preserve">ramework </w:t>
      </w:r>
      <w:r w:rsidRPr="00D63DFB">
        <w:rPr>
          <w:lang w:val="en-AU"/>
        </w:rPr>
        <w:t xml:space="preserve">could be seen as a pathway to achieving food security. </w:t>
      </w:r>
    </w:p>
    <w:p w14:paraId="38EF30C4" w14:textId="77777777" w:rsidR="00690756" w:rsidRPr="00D63DFB" w:rsidRDefault="00690756" w:rsidP="00690756">
      <w:pPr>
        <w:pStyle w:val="VCAAbody"/>
        <w:rPr>
          <w:lang w:val="en-AU"/>
        </w:rPr>
      </w:pPr>
      <w:r w:rsidRPr="00D63DFB">
        <w:rPr>
          <w:lang w:val="en-AU"/>
        </w:rPr>
        <w:t>Students who scored well were able to:</w:t>
      </w:r>
    </w:p>
    <w:p w14:paraId="4B2EAB11" w14:textId="77777777" w:rsidR="00690756" w:rsidRPr="00D63DFB" w:rsidRDefault="00690756" w:rsidP="00B31ED2">
      <w:pPr>
        <w:pStyle w:val="VCAAbullet"/>
      </w:pPr>
      <w:r w:rsidRPr="00D63DFB">
        <w:t>refer to appropriate information from the stimulus to support their response</w:t>
      </w:r>
    </w:p>
    <w:p w14:paraId="5865792D" w14:textId="3572249C" w:rsidR="00690756" w:rsidRPr="00D63DFB" w:rsidRDefault="00690756" w:rsidP="00B31ED2">
      <w:pPr>
        <w:pStyle w:val="VCAAbullet"/>
      </w:pPr>
      <w:r w:rsidRPr="00D63DFB">
        <w:t xml:space="preserve">provide two reasons </w:t>
      </w:r>
      <w:r w:rsidR="00C77E68">
        <w:t xml:space="preserve">that </w:t>
      </w:r>
      <w:r w:rsidRPr="00D63DFB">
        <w:t xml:space="preserve">the </w:t>
      </w:r>
      <w:r w:rsidR="007470C4">
        <w:t>F</w:t>
      </w:r>
      <w:r w:rsidR="007470C4" w:rsidRPr="00D63DFB">
        <w:t xml:space="preserve">ramework </w:t>
      </w:r>
      <w:r w:rsidRPr="00D63DFB">
        <w:t>could be seen as a pathway to food security</w:t>
      </w:r>
      <w:r w:rsidR="00131B23" w:rsidRPr="00D63DFB">
        <w:t>.</w:t>
      </w:r>
    </w:p>
    <w:p w14:paraId="47E6908F" w14:textId="6E51722F" w:rsidR="00690756" w:rsidRPr="00D63DFB" w:rsidRDefault="00690756" w:rsidP="00690756">
      <w:pPr>
        <w:pStyle w:val="VCAAbody"/>
        <w:rPr>
          <w:lang w:val="en-AU"/>
        </w:rPr>
      </w:pPr>
      <w:r w:rsidRPr="00D63DFB">
        <w:rPr>
          <w:lang w:val="en-AU"/>
        </w:rPr>
        <w:t xml:space="preserve">Low-scoring responses used some information about the </w:t>
      </w:r>
      <w:r w:rsidR="007470C4">
        <w:rPr>
          <w:lang w:val="en-AU"/>
        </w:rPr>
        <w:t>F</w:t>
      </w:r>
      <w:r w:rsidRPr="00D63DFB">
        <w:rPr>
          <w:lang w:val="en-AU"/>
        </w:rPr>
        <w:t xml:space="preserve">ramework with limited explanation </w:t>
      </w:r>
      <w:r w:rsidR="00C77E68">
        <w:rPr>
          <w:lang w:val="en-AU"/>
        </w:rPr>
        <w:t>on</w:t>
      </w:r>
      <w:r w:rsidR="00C77E68" w:rsidRPr="00D63DFB">
        <w:rPr>
          <w:lang w:val="en-AU"/>
        </w:rPr>
        <w:t xml:space="preserve"> </w:t>
      </w:r>
      <w:r w:rsidRPr="00D63DFB">
        <w:rPr>
          <w:lang w:val="en-AU"/>
        </w:rPr>
        <w:t>how it would contribute to achieving food security.</w:t>
      </w:r>
    </w:p>
    <w:p w14:paraId="32795787" w14:textId="34AE5E1D" w:rsidR="00690756" w:rsidRPr="00D63DFB" w:rsidRDefault="00690756" w:rsidP="00690756">
      <w:pPr>
        <w:pStyle w:val="VCAAbody"/>
        <w:rPr>
          <w:lang w:val="en-AU"/>
        </w:rPr>
      </w:pPr>
      <w:r w:rsidRPr="00D63DFB">
        <w:rPr>
          <w:lang w:val="en-AU"/>
        </w:rPr>
        <w:t>Some responses related to egg production</w:t>
      </w:r>
      <w:r w:rsidR="00C77E68">
        <w:rPr>
          <w:lang w:val="en-AU"/>
        </w:rPr>
        <w:t>,</w:t>
      </w:r>
      <w:r w:rsidRPr="00D63DFB">
        <w:rPr>
          <w:lang w:val="en-AU"/>
        </w:rPr>
        <w:t xml:space="preserve"> which did not respond to the question about the </w:t>
      </w:r>
      <w:r w:rsidR="005209C9">
        <w:rPr>
          <w:lang w:val="en-AU"/>
        </w:rPr>
        <w:t>c</w:t>
      </w:r>
      <w:r w:rsidR="005209C9" w:rsidRPr="00D63DFB">
        <w:rPr>
          <w:lang w:val="en-AU"/>
        </w:rPr>
        <w:t xml:space="preserve">hicken </w:t>
      </w:r>
      <w:r w:rsidR="005209C9">
        <w:rPr>
          <w:lang w:val="en-AU"/>
        </w:rPr>
        <w:t>m</w:t>
      </w:r>
      <w:r w:rsidR="005209C9" w:rsidRPr="00D63DFB">
        <w:rPr>
          <w:lang w:val="en-AU"/>
        </w:rPr>
        <w:t xml:space="preserve">eat </w:t>
      </w:r>
      <w:r w:rsidRPr="00D63DFB">
        <w:rPr>
          <w:lang w:val="en-AU"/>
        </w:rPr>
        <w:t>Framework.</w:t>
      </w:r>
    </w:p>
    <w:p w14:paraId="24C3C39E" w14:textId="77777777" w:rsidR="00690756" w:rsidRPr="00D63DFB" w:rsidRDefault="00690756" w:rsidP="00690756">
      <w:pPr>
        <w:pStyle w:val="VCAAbody"/>
        <w:rPr>
          <w:lang w:val="en-AU"/>
        </w:rPr>
      </w:pPr>
      <w:r w:rsidRPr="00D63DFB">
        <w:rPr>
          <w:lang w:val="en-AU"/>
        </w:rPr>
        <w:t>Possible responses included:</w:t>
      </w:r>
    </w:p>
    <w:p w14:paraId="7B7247E3" w14:textId="5E5E0793" w:rsidR="00690756" w:rsidRPr="00D63DFB" w:rsidRDefault="00B26AC6" w:rsidP="00B31ED2">
      <w:pPr>
        <w:pStyle w:val="VCAAbullet"/>
      </w:pPr>
      <w:r w:rsidRPr="00D63DFB">
        <w:t xml:space="preserve">If </w:t>
      </w:r>
      <w:r w:rsidR="00217EF3" w:rsidRPr="00D63DFB">
        <w:t xml:space="preserve">chicken was available as </w:t>
      </w:r>
      <w:r w:rsidRPr="00D63DFB">
        <w:t xml:space="preserve">value for money and affordable, </w:t>
      </w:r>
      <w:r w:rsidR="00217EF3" w:rsidRPr="00D63DFB">
        <w:t>there would be</w:t>
      </w:r>
      <w:r w:rsidRPr="00D63DFB">
        <w:t xml:space="preserve"> an affordable protein source for lower income households</w:t>
      </w:r>
      <w:r w:rsidR="00217EF3" w:rsidRPr="00D63DFB">
        <w:t xml:space="preserve">, </w:t>
      </w:r>
      <w:r w:rsidR="00E51545" w:rsidRPr="00D63DFB">
        <w:t xml:space="preserve">as </w:t>
      </w:r>
      <w:r w:rsidRPr="00D63DFB">
        <w:t xml:space="preserve">chicken </w:t>
      </w:r>
      <w:r w:rsidR="00E51545" w:rsidRPr="00D63DFB">
        <w:t xml:space="preserve">is </w:t>
      </w:r>
      <w:r w:rsidRPr="00D63DFB">
        <w:t>cheaper than beef</w:t>
      </w:r>
      <w:r w:rsidR="00E51545" w:rsidRPr="00D63DFB">
        <w:t>.</w:t>
      </w:r>
      <w:r w:rsidR="00CF155D" w:rsidRPr="00D63DFB">
        <w:t xml:space="preserve"> </w:t>
      </w:r>
      <w:r w:rsidR="00D5788A" w:rsidRPr="00D63DFB">
        <w:t>This provides</w:t>
      </w:r>
      <w:r w:rsidR="00CF155D" w:rsidRPr="00D63DFB">
        <w:t xml:space="preserve"> access to lower</w:t>
      </w:r>
      <w:r w:rsidR="00C236BD">
        <w:t xml:space="preserve"> socioeconomic</w:t>
      </w:r>
      <w:r w:rsidR="00CF155D" w:rsidRPr="00D63DFB">
        <w:t xml:space="preserve"> groups </w:t>
      </w:r>
      <w:r w:rsidR="00D5788A" w:rsidRPr="00D63DFB">
        <w:t>and</w:t>
      </w:r>
      <w:r w:rsidR="00CF155D" w:rsidRPr="00D63DFB">
        <w:t xml:space="preserve"> is also better nutritionally</w:t>
      </w:r>
      <w:r w:rsidR="00D5788A" w:rsidRPr="00D63DFB">
        <w:t xml:space="preserve">, </w:t>
      </w:r>
      <w:r w:rsidR="00CF155D" w:rsidRPr="00D63DFB">
        <w:t>help</w:t>
      </w:r>
      <w:r w:rsidR="00D5788A" w:rsidRPr="00D63DFB">
        <w:t>ing</w:t>
      </w:r>
      <w:r w:rsidR="00CF155D" w:rsidRPr="00D63DFB">
        <w:t xml:space="preserve"> them </w:t>
      </w:r>
      <w:r w:rsidR="00D5788A" w:rsidRPr="00D63DFB">
        <w:t>achieve</w:t>
      </w:r>
      <w:r w:rsidR="00CF155D" w:rsidRPr="00D63DFB">
        <w:t xml:space="preserve"> adequate protein</w:t>
      </w:r>
      <w:r w:rsidR="00D5788A" w:rsidRPr="00D63DFB">
        <w:t xml:space="preserve"> intakes</w:t>
      </w:r>
      <w:r w:rsidR="00CF155D" w:rsidRPr="00D63DFB">
        <w:t xml:space="preserve"> in their diet.</w:t>
      </w:r>
    </w:p>
    <w:p w14:paraId="56FFEE1D" w14:textId="23264658" w:rsidR="0F782DC1" w:rsidRPr="00D63DFB" w:rsidRDefault="00C23066" w:rsidP="00B31ED2">
      <w:pPr>
        <w:pStyle w:val="VCAAbullet"/>
      </w:pPr>
      <w:r w:rsidRPr="00D63DFB">
        <w:t xml:space="preserve">If </w:t>
      </w:r>
      <w:r w:rsidR="008C07A8" w:rsidRPr="00D63DFB">
        <w:t>consumers are provided with</w:t>
      </w:r>
      <w:r w:rsidR="005209C9">
        <w:t xml:space="preserve"> a</w:t>
      </w:r>
      <w:r w:rsidR="008C07A8" w:rsidRPr="00D63DFB">
        <w:t xml:space="preserve"> ‘</w:t>
      </w:r>
      <w:r w:rsidR="004739D9" w:rsidRPr="00D63DFB">
        <w:t xml:space="preserve">reliable, consistent and </w:t>
      </w:r>
      <w:r w:rsidRPr="00D63DFB">
        <w:t>ongoing</w:t>
      </w:r>
      <w:r w:rsidR="004739D9" w:rsidRPr="00D63DFB">
        <w:t xml:space="preserve">’ </w:t>
      </w:r>
      <w:r w:rsidRPr="00D63DFB">
        <w:t>source of chicken meat</w:t>
      </w:r>
      <w:r w:rsidR="004739D9" w:rsidRPr="00D63DFB">
        <w:t>,</w:t>
      </w:r>
      <w:r w:rsidRPr="00D63DFB">
        <w:t xml:space="preserve"> we are providing a pathway to </w:t>
      </w:r>
      <w:r w:rsidR="008C07A8" w:rsidRPr="00D63DFB">
        <w:t>food security</w:t>
      </w:r>
      <w:r w:rsidR="00C139B2">
        <w:t>,</w:t>
      </w:r>
      <w:r w:rsidR="004739D9" w:rsidRPr="00D63DFB">
        <w:t xml:space="preserve"> as this links to the dimension of ‘</w:t>
      </w:r>
      <w:r w:rsidR="008C07A8" w:rsidRPr="00D63DFB">
        <w:rPr>
          <w:szCs w:val="20"/>
        </w:rPr>
        <w:t>stability</w:t>
      </w:r>
      <w:r w:rsidR="004739D9" w:rsidRPr="00D63DFB">
        <w:rPr>
          <w:szCs w:val="20"/>
        </w:rPr>
        <w:t>’</w:t>
      </w:r>
      <w:r w:rsidR="008C07A8" w:rsidRPr="00D63DFB">
        <w:rPr>
          <w:szCs w:val="20"/>
        </w:rPr>
        <w:t xml:space="preserve"> of the food supply</w:t>
      </w:r>
      <w:r w:rsidR="004739D9" w:rsidRPr="00D63DFB">
        <w:rPr>
          <w:szCs w:val="20"/>
        </w:rPr>
        <w:t xml:space="preserve">, meaning </w:t>
      </w:r>
      <w:r w:rsidR="008C07A8" w:rsidRPr="00D63DFB">
        <w:rPr>
          <w:szCs w:val="20"/>
        </w:rPr>
        <w:t>chicken meat is always available</w:t>
      </w:r>
      <w:r w:rsidR="004739D9" w:rsidRPr="00D63DFB">
        <w:rPr>
          <w:szCs w:val="20"/>
        </w:rPr>
        <w:t>.</w:t>
      </w:r>
    </w:p>
    <w:p w14:paraId="427567E1" w14:textId="2592279F" w:rsidR="00906B4D" w:rsidRPr="00D63DFB" w:rsidRDefault="00906B4D" w:rsidP="00B31ED2">
      <w:pPr>
        <w:pStyle w:val="VCAAbullet"/>
      </w:pPr>
      <w:r w:rsidRPr="00D63DFB">
        <w:t xml:space="preserve">By </w:t>
      </w:r>
      <w:r w:rsidR="00175F0E" w:rsidRPr="00D63DFB">
        <w:t>minimising waste</w:t>
      </w:r>
      <w:r w:rsidR="001E6A92" w:rsidRPr="00D63DFB">
        <w:t xml:space="preserve"> to landfill</w:t>
      </w:r>
      <w:r w:rsidR="00175F0E" w:rsidRPr="00D63DFB">
        <w:t xml:space="preserve"> from chicken production</w:t>
      </w:r>
      <w:r w:rsidR="001E6A92" w:rsidRPr="00D63DFB">
        <w:t>,</w:t>
      </w:r>
      <w:r w:rsidR="00175F0E" w:rsidRPr="00D63DFB">
        <w:t xml:space="preserve"> less methane will </w:t>
      </w:r>
      <w:r w:rsidR="00BE411F" w:rsidRPr="00D63DFB">
        <w:t>be produced</w:t>
      </w:r>
      <w:r w:rsidR="00212EC8">
        <w:t>, which promotes</w:t>
      </w:r>
      <w:r w:rsidR="00BE411F" w:rsidRPr="00D63DFB">
        <w:t xml:space="preserve"> better environmental sustainability. </w:t>
      </w:r>
      <w:r w:rsidR="00F910F1" w:rsidRPr="00D63DFB">
        <w:t>Less methane improves land and water quality</w:t>
      </w:r>
      <w:r w:rsidR="00C139B2">
        <w:t>,</w:t>
      </w:r>
      <w:r w:rsidR="00F910F1" w:rsidRPr="00D63DFB">
        <w:t xml:space="preserve"> making it easier to continue to produce </w:t>
      </w:r>
      <w:r w:rsidR="00D57791" w:rsidRPr="00D63DFB">
        <w:t>chicken meat off the same land in the future</w:t>
      </w:r>
      <w:r w:rsidR="001E6A92" w:rsidRPr="00D63DFB">
        <w:t xml:space="preserve">, securing </w:t>
      </w:r>
      <w:r w:rsidR="00CE3397" w:rsidRPr="00D63DFB">
        <w:t>the</w:t>
      </w:r>
      <w:r w:rsidR="001E6A92" w:rsidRPr="00D63DFB">
        <w:t xml:space="preserve"> pathway for food security.</w:t>
      </w:r>
    </w:p>
    <w:p w14:paraId="303C8D19" w14:textId="1C60210A" w:rsidR="7DE1BD4F" w:rsidRPr="00D63DFB" w:rsidRDefault="7DE1BD4F" w:rsidP="0F782DC1">
      <w:pPr>
        <w:pStyle w:val="VCAAHeading3"/>
        <w:rPr>
          <w:lang w:val="en-AU"/>
        </w:rPr>
      </w:pPr>
      <w:r w:rsidRPr="00D63DFB">
        <w:rPr>
          <w:lang w:val="en-AU"/>
        </w:rPr>
        <w:t>Question 1c</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A952B8" w:rsidRPr="001E78F3" w14:paraId="75786D35"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55911B72" w14:textId="77777777" w:rsidR="00A952B8" w:rsidRPr="001E78F3" w:rsidRDefault="00A952B8" w:rsidP="005209C9">
            <w:pPr>
              <w:pStyle w:val="VCAAtablecondensedheading"/>
              <w:rPr>
                <w:szCs w:val="20"/>
                <w:lang w:val="en-AU"/>
              </w:rPr>
            </w:pPr>
            <w:r w:rsidRPr="001E78F3">
              <w:rPr>
                <w:szCs w:val="20"/>
                <w:lang w:val="en-AU"/>
              </w:rPr>
              <w:t>Marks</w:t>
            </w:r>
          </w:p>
        </w:tc>
        <w:tc>
          <w:tcPr>
            <w:tcW w:w="816" w:type="dxa"/>
          </w:tcPr>
          <w:p w14:paraId="3AD6BE8E" w14:textId="77777777" w:rsidR="00A952B8" w:rsidRPr="001E78F3" w:rsidRDefault="00A952B8" w:rsidP="005209C9">
            <w:pPr>
              <w:pStyle w:val="VCAAtablecondensedheading"/>
              <w:rPr>
                <w:szCs w:val="20"/>
                <w:lang w:val="en-AU"/>
              </w:rPr>
            </w:pPr>
            <w:r w:rsidRPr="001E78F3">
              <w:rPr>
                <w:szCs w:val="20"/>
                <w:lang w:val="en-AU"/>
              </w:rPr>
              <w:t>0</w:t>
            </w:r>
          </w:p>
        </w:tc>
        <w:tc>
          <w:tcPr>
            <w:tcW w:w="816" w:type="dxa"/>
          </w:tcPr>
          <w:p w14:paraId="5B5914C4" w14:textId="77777777" w:rsidR="00A952B8" w:rsidRPr="001E78F3" w:rsidRDefault="00A952B8" w:rsidP="005209C9">
            <w:pPr>
              <w:pStyle w:val="VCAAtablecondensedheading"/>
              <w:rPr>
                <w:szCs w:val="20"/>
                <w:lang w:val="en-AU"/>
              </w:rPr>
            </w:pPr>
            <w:r w:rsidRPr="001E78F3">
              <w:rPr>
                <w:szCs w:val="20"/>
                <w:lang w:val="en-AU"/>
              </w:rPr>
              <w:t>1</w:t>
            </w:r>
          </w:p>
        </w:tc>
        <w:tc>
          <w:tcPr>
            <w:tcW w:w="816" w:type="dxa"/>
          </w:tcPr>
          <w:p w14:paraId="037E927A" w14:textId="77777777" w:rsidR="00A952B8" w:rsidRPr="001E78F3" w:rsidRDefault="00A952B8" w:rsidP="005209C9">
            <w:pPr>
              <w:pStyle w:val="VCAAtablecondensedheading"/>
              <w:rPr>
                <w:szCs w:val="20"/>
                <w:lang w:val="en-AU"/>
              </w:rPr>
            </w:pPr>
            <w:r w:rsidRPr="001E78F3">
              <w:rPr>
                <w:szCs w:val="20"/>
                <w:lang w:val="en-AU"/>
              </w:rPr>
              <w:t>2</w:t>
            </w:r>
          </w:p>
        </w:tc>
        <w:tc>
          <w:tcPr>
            <w:tcW w:w="816" w:type="dxa"/>
          </w:tcPr>
          <w:p w14:paraId="29C5FBAF" w14:textId="77777777" w:rsidR="00A952B8" w:rsidRPr="001E78F3" w:rsidRDefault="00A952B8" w:rsidP="005209C9">
            <w:pPr>
              <w:pStyle w:val="VCAAtablecondensedheading"/>
              <w:rPr>
                <w:szCs w:val="20"/>
                <w:lang w:val="en-AU"/>
              </w:rPr>
            </w:pPr>
            <w:r w:rsidRPr="001E78F3">
              <w:rPr>
                <w:szCs w:val="20"/>
                <w:lang w:val="en-AU"/>
              </w:rPr>
              <w:t>3</w:t>
            </w:r>
          </w:p>
        </w:tc>
        <w:tc>
          <w:tcPr>
            <w:tcW w:w="850" w:type="dxa"/>
          </w:tcPr>
          <w:p w14:paraId="2B55263E" w14:textId="77777777" w:rsidR="00A952B8" w:rsidRPr="001E78F3" w:rsidRDefault="00A952B8" w:rsidP="005209C9">
            <w:pPr>
              <w:pStyle w:val="VCAAtablecondensedheading"/>
              <w:rPr>
                <w:szCs w:val="20"/>
                <w:lang w:val="en-AU"/>
              </w:rPr>
            </w:pPr>
            <w:r w:rsidRPr="001E78F3">
              <w:rPr>
                <w:szCs w:val="20"/>
                <w:lang w:val="en-AU"/>
              </w:rPr>
              <w:t>4</w:t>
            </w:r>
          </w:p>
        </w:tc>
        <w:tc>
          <w:tcPr>
            <w:tcW w:w="970" w:type="dxa"/>
          </w:tcPr>
          <w:p w14:paraId="7CA8DECE" w14:textId="77777777" w:rsidR="00A952B8" w:rsidRPr="001E78F3" w:rsidRDefault="00A952B8" w:rsidP="005209C9">
            <w:pPr>
              <w:pStyle w:val="VCAAtablecondensedheading"/>
              <w:rPr>
                <w:szCs w:val="20"/>
                <w:lang w:val="en-AU"/>
              </w:rPr>
            </w:pPr>
            <w:r w:rsidRPr="001E78F3">
              <w:rPr>
                <w:szCs w:val="20"/>
                <w:lang w:val="en-AU"/>
              </w:rPr>
              <w:t>Average</w:t>
            </w:r>
          </w:p>
        </w:tc>
      </w:tr>
      <w:tr w:rsidR="00A952B8" w:rsidRPr="001E78F3" w14:paraId="784FD914" w14:textId="77777777" w:rsidTr="00625FEA">
        <w:trPr>
          <w:trHeight w:hRule="exact" w:val="397"/>
        </w:trPr>
        <w:tc>
          <w:tcPr>
            <w:tcW w:w="864" w:type="dxa"/>
          </w:tcPr>
          <w:p w14:paraId="28028B82" w14:textId="77777777" w:rsidR="00A952B8" w:rsidRPr="00D63DFB" w:rsidRDefault="00A952B8" w:rsidP="005209C9">
            <w:pPr>
              <w:pStyle w:val="VCAAtablecondensed"/>
              <w:rPr>
                <w:lang w:val="en-AU"/>
              </w:rPr>
            </w:pPr>
            <w:r w:rsidRPr="00D63DFB">
              <w:rPr>
                <w:lang w:val="en-AU"/>
              </w:rPr>
              <w:t>%</w:t>
            </w:r>
          </w:p>
        </w:tc>
        <w:tc>
          <w:tcPr>
            <w:tcW w:w="816" w:type="dxa"/>
            <w:vAlign w:val="bottom"/>
          </w:tcPr>
          <w:p w14:paraId="04AEBA72" w14:textId="50438E20" w:rsidR="00A952B8" w:rsidRPr="00D63DFB" w:rsidRDefault="00A952B8" w:rsidP="005209C9">
            <w:pPr>
              <w:pStyle w:val="VCAAtablecondensed"/>
              <w:rPr>
                <w:lang w:val="en-AU"/>
              </w:rPr>
            </w:pPr>
            <w:r w:rsidRPr="00D63DFB">
              <w:rPr>
                <w:lang w:val="en-AU"/>
              </w:rPr>
              <w:t>45</w:t>
            </w:r>
          </w:p>
        </w:tc>
        <w:tc>
          <w:tcPr>
            <w:tcW w:w="816" w:type="dxa"/>
            <w:vAlign w:val="bottom"/>
          </w:tcPr>
          <w:p w14:paraId="3E334E14" w14:textId="26C13FCA" w:rsidR="00A952B8" w:rsidRPr="00D63DFB" w:rsidRDefault="00A952B8" w:rsidP="005209C9">
            <w:pPr>
              <w:pStyle w:val="VCAAtablecondensed"/>
              <w:rPr>
                <w:lang w:val="en-AU"/>
              </w:rPr>
            </w:pPr>
            <w:r w:rsidRPr="00D63DFB">
              <w:rPr>
                <w:lang w:val="en-AU"/>
              </w:rPr>
              <w:t>16</w:t>
            </w:r>
          </w:p>
        </w:tc>
        <w:tc>
          <w:tcPr>
            <w:tcW w:w="816" w:type="dxa"/>
            <w:vAlign w:val="bottom"/>
          </w:tcPr>
          <w:p w14:paraId="5147249D" w14:textId="057BB0ED" w:rsidR="00A952B8" w:rsidRPr="00D63DFB" w:rsidRDefault="00A952B8" w:rsidP="005209C9">
            <w:pPr>
              <w:pStyle w:val="VCAAtablecondensed"/>
              <w:rPr>
                <w:lang w:val="en-AU"/>
              </w:rPr>
            </w:pPr>
            <w:r w:rsidRPr="00D63DFB">
              <w:rPr>
                <w:lang w:val="en-AU"/>
              </w:rPr>
              <w:t>17</w:t>
            </w:r>
          </w:p>
        </w:tc>
        <w:tc>
          <w:tcPr>
            <w:tcW w:w="816" w:type="dxa"/>
            <w:vAlign w:val="bottom"/>
          </w:tcPr>
          <w:p w14:paraId="31548296" w14:textId="779F62E3" w:rsidR="00A952B8" w:rsidRPr="00D63DFB" w:rsidRDefault="00A952B8" w:rsidP="005209C9">
            <w:pPr>
              <w:pStyle w:val="VCAAtablecondensed"/>
              <w:rPr>
                <w:rStyle w:val="VCAAbold"/>
                <w:b w:val="0"/>
                <w:bCs w:val="0"/>
                <w:lang w:val="en-AU"/>
              </w:rPr>
            </w:pPr>
            <w:r w:rsidRPr="00D63DFB">
              <w:rPr>
                <w:lang w:val="en-AU"/>
              </w:rPr>
              <w:t>14</w:t>
            </w:r>
          </w:p>
        </w:tc>
        <w:tc>
          <w:tcPr>
            <w:tcW w:w="850" w:type="dxa"/>
          </w:tcPr>
          <w:p w14:paraId="12228F62" w14:textId="289097A1" w:rsidR="00A952B8" w:rsidRPr="00D63DFB" w:rsidRDefault="00A952B8" w:rsidP="005209C9">
            <w:pPr>
              <w:pStyle w:val="VCAAtablecondensed"/>
              <w:rPr>
                <w:lang w:val="en-AU"/>
              </w:rPr>
            </w:pPr>
            <w:r w:rsidRPr="00D63DFB">
              <w:rPr>
                <w:lang w:val="en-AU"/>
              </w:rPr>
              <w:t>9</w:t>
            </w:r>
          </w:p>
        </w:tc>
        <w:tc>
          <w:tcPr>
            <w:tcW w:w="970" w:type="dxa"/>
          </w:tcPr>
          <w:p w14:paraId="52E362BD" w14:textId="77777777" w:rsidR="00A952B8" w:rsidRPr="00D63DFB" w:rsidRDefault="00A952B8" w:rsidP="005209C9">
            <w:pPr>
              <w:pStyle w:val="VCAAtablecondensed"/>
              <w:rPr>
                <w:lang w:val="en-AU"/>
              </w:rPr>
            </w:pPr>
            <w:r w:rsidRPr="00D63DFB">
              <w:rPr>
                <w:lang w:val="en-AU"/>
              </w:rPr>
              <w:t>1.3</w:t>
            </w:r>
          </w:p>
        </w:tc>
      </w:tr>
    </w:tbl>
    <w:p w14:paraId="21ED8EC4" w14:textId="5EF9C60B" w:rsidR="00C84270" w:rsidRPr="00D63DFB" w:rsidRDefault="00C84270" w:rsidP="0F782DC1">
      <w:pPr>
        <w:pStyle w:val="VCAAbody"/>
        <w:rPr>
          <w:lang w:val="en-AU"/>
        </w:rPr>
      </w:pPr>
      <w:r w:rsidRPr="001E78F3">
        <w:rPr>
          <w:lang w:val="en-AU"/>
        </w:rPr>
        <w:t xml:space="preserve">Students needed to discuss the term </w:t>
      </w:r>
      <w:r w:rsidR="007079EE">
        <w:rPr>
          <w:lang w:val="en-AU"/>
        </w:rPr>
        <w:t>‘</w:t>
      </w:r>
      <w:r w:rsidRPr="001E78F3">
        <w:rPr>
          <w:lang w:val="en-AU"/>
        </w:rPr>
        <w:t>food sovereignty</w:t>
      </w:r>
      <w:r w:rsidR="007079EE">
        <w:rPr>
          <w:lang w:val="en-AU"/>
        </w:rPr>
        <w:t>’</w:t>
      </w:r>
      <w:r w:rsidR="002563D2" w:rsidRPr="001E78F3">
        <w:rPr>
          <w:lang w:val="en-AU"/>
        </w:rPr>
        <w:t>, including who has control around</w:t>
      </w:r>
      <w:r w:rsidR="00A03752" w:rsidRPr="001E78F3">
        <w:rPr>
          <w:lang w:val="en-AU"/>
        </w:rPr>
        <w:t xml:space="preserve"> decisions related to food</w:t>
      </w:r>
      <w:r w:rsidR="00CE3397" w:rsidRPr="001E78F3">
        <w:rPr>
          <w:lang w:val="en-AU"/>
        </w:rPr>
        <w:t xml:space="preserve"> production</w:t>
      </w:r>
      <w:r w:rsidR="007E714E" w:rsidRPr="001E78F3">
        <w:rPr>
          <w:lang w:val="en-AU"/>
        </w:rPr>
        <w:t>, and how the concept of food sovereignty relates to the production of chicken meat in Australia.</w:t>
      </w:r>
    </w:p>
    <w:p w14:paraId="00D2C940" w14:textId="7DEB8F83" w:rsidR="502FDAE9" w:rsidRPr="00D63DFB" w:rsidRDefault="006D7CAF" w:rsidP="0F782DC1">
      <w:pPr>
        <w:pStyle w:val="VCAAbody"/>
        <w:rPr>
          <w:lang w:val="en-AU"/>
        </w:rPr>
      </w:pPr>
      <w:r w:rsidRPr="00D63DFB">
        <w:rPr>
          <w:lang w:val="en-AU"/>
        </w:rPr>
        <w:t>Possible</w:t>
      </w:r>
      <w:r w:rsidR="502FDAE9" w:rsidRPr="00D63DFB">
        <w:rPr>
          <w:lang w:val="en-AU"/>
        </w:rPr>
        <w:t xml:space="preserve"> responses included:</w:t>
      </w:r>
    </w:p>
    <w:p w14:paraId="51488771" w14:textId="58557036" w:rsidR="502FDAE9" w:rsidRPr="00D63DFB" w:rsidRDefault="502FDAE9" w:rsidP="00B31ED2">
      <w:pPr>
        <w:pStyle w:val="VCAAbullet"/>
      </w:pPr>
      <w:r w:rsidRPr="00D63DFB">
        <w:t xml:space="preserve">Food sovereignty aims to switch the power in the food system from corporations to food producers such as chicken meat farmers. If Australia has a strong group of growers, </w:t>
      </w:r>
      <w:r w:rsidR="00085F62">
        <w:t>such as</w:t>
      </w:r>
      <w:r w:rsidR="00085F62" w:rsidRPr="00D63DFB">
        <w:t xml:space="preserve"> </w:t>
      </w:r>
      <w:r w:rsidRPr="00D63DFB">
        <w:t xml:space="preserve">the </w:t>
      </w:r>
      <w:r w:rsidR="7B86364C" w:rsidRPr="00D63DFB">
        <w:t xml:space="preserve">Australian </w:t>
      </w:r>
      <w:r w:rsidRPr="00D63DFB">
        <w:t>Chicken Meat Federation</w:t>
      </w:r>
      <w:r w:rsidR="311BAB54" w:rsidRPr="00D63DFB">
        <w:t xml:space="preserve">, </w:t>
      </w:r>
      <w:r w:rsidRPr="00D63DFB">
        <w:t>they</w:t>
      </w:r>
      <w:r w:rsidR="00177F33">
        <w:t xml:space="preserve"> a</w:t>
      </w:r>
      <w:r w:rsidRPr="00D63DFB">
        <w:t>re more likely to have more control over decisions around how they farm their meat</w:t>
      </w:r>
      <w:r w:rsidR="563D3D1B" w:rsidRPr="00D63DFB">
        <w:t>.</w:t>
      </w:r>
      <w:r w:rsidRPr="00D63DFB">
        <w:t xml:space="preserve"> </w:t>
      </w:r>
      <w:r w:rsidR="6B684754" w:rsidRPr="00D63DFB">
        <w:t>Fa</w:t>
      </w:r>
      <w:r w:rsidRPr="00D63DFB">
        <w:t>rmers</w:t>
      </w:r>
      <w:r w:rsidR="2E55374A" w:rsidRPr="00D63DFB">
        <w:t xml:space="preserve"> </w:t>
      </w:r>
      <w:r w:rsidRPr="00D63DFB">
        <w:t>rely on healthy</w:t>
      </w:r>
      <w:r w:rsidR="00C139B2">
        <w:t>,</w:t>
      </w:r>
      <w:r w:rsidR="00EDC8C1" w:rsidRPr="00D63DFB">
        <w:t xml:space="preserve"> happy</w:t>
      </w:r>
      <w:r w:rsidRPr="00D63DFB">
        <w:t xml:space="preserve"> animals and productive land</w:t>
      </w:r>
      <w:r w:rsidR="00C139B2">
        <w:t>,</w:t>
      </w:r>
      <w:r w:rsidRPr="00D63DFB">
        <w:t xml:space="preserve"> so </w:t>
      </w:r>
      <w:r w:rsidR="034FE7CD" w:rsidRPr="00D63DFB">
        <w:t xml:space="preserve">when food sovereignty is supported, it helps them to make </w:t>
      </w:r>
      <w:r w:rsidRPr="00D63DFB">
        <w:t xml:space="preserve">decisions that are ethical and sustainable. </w:t>
      </w:r>
    </w:p>
    <w:p w14:paraId="5C64932D" w14:textId="6A27B37B" w:rsidR="502FDAE9" w:rsidRPr="00D63DFB" w:rsidRDefault="502FDAE9" w:rsidP="00B31ED2">
      <w:pPr>
        <w:pStyle w:val="VCAAbullet"/>
      </w:pPr>
      <w:r w:rsidRPr="00D63DFB">
        <w:t xml:space="preserve">Food sovereignty is about </w:t>
      </w:r>
      <w:r w:rsidR="00985335" w:rsidRPr="00D63DFB">
        <w:t>farmers</w:t>
      </w:r>
      <w:r w:rsidRPr="00D63DFB">
        <w:t xml:space="preserve"> and communities controlling their own food system. The production of chicken meat in Australia allows for decisions around how farming is carried out and how chickens are treated in Australia</w:t>
      </w:r>
      <w:r w:rsidR="00C139B2">
        <w:t>. I</w:t>
      </w:r>
      <w:r w:rsidRPr="00D63DFB">
        <w:t xml:space="preserve">f the chicken is purchased locally at a local butcher or similar it could lead to increased sales of chicken meat produced by people who are part of the chicken meat federation, the farmers will be able to </w:t>
      </w:r>
      <w:r w:rsidR="00C139B2">
        <w:t>obtain</w:t>
      </w:r>
      <w:r w:rsidRPr="00D63DFB">
        <w:t xml:space="preserve"> a fair price and can look to enact improvements in farming methods in line with the </w:t>
      </w:r>
      <w:r w:rsidR="007470C4">
        <w:t>F</w:t>
      </w:r>
      <w:r w:rsidR="007470C4" w:rsidRPr="00D63DFB">
        <w:t>ramework</w:t>
      </w:r>
      <w:r w:rsidRPr="00D63DFB">
        <w:t>.</w:t>
      </w:r>
    </w:p>
    <w:p w14:paraId="2A8A239A" w14:textId="6BD2B0E4" w:rsidR="00FD3E47" w:rsidRPr="00D63DFB" w:rsidRDefault="00FD3E47" w:rsidP="00B31ED2">
      <w:pPr>
        <w:pStyle w:val="VCAAbullet"/>
        <w:keepNext/>
      </w:pPr>
      <w:r w:rsidRPr="00D63DFB">
        <w:lastRenderedPageBreak/>
        <w:t xml:space="preserve">Discussion around the democratic nature </w:t>
      </w:r>
      <w:r w:rsidR="00085F62">
        <w:t xml:space="preserve">of </w:t>
      </w:r>
      <w:r w:rsidR="0079084B" w:rsidRPr="00D63DFB">
        <w:t>the Australian Chicken Meat Federation</w:t>
      </w:r>
      <w:r w:rsidR="004766D6" w:rsidRPr="00D63DFB">
        <w:t xml:space="preserve">, such as </w:t>
      </w:r>
      <w:r w:rsidR="000D2882" w:rsidRPr="00D63DFB">
        <w:t>developing</w:t>
      </w:r>
      <w:r w:rsidR="004766D6" w:rsidRPr="00D63DFB">
        <w:t xml:space="preserve"> the Framework in consultation with key stakeholders such as </w:t>
      </w:r>
      <w:r w:rsidR="000D2882" w:rsidRPr="00D63DFB">
        <w:t>farmers and consumers,</w:t>
      </w:r>
      <w:r w:rsidR="00A16173" w:rsidRPr="00D63DFB">
        <w:t xml:space="preserve"> and the many ways this</w:t>
      </w:r>
      <w:r w:rsidR="00BF0348" w:rsidRPr="00D63DFB">
        <w:t xml:space="preserve"> process</w:t>
      </w:r>
      <w:r w:rsidR="00A16173" w:rsidRPr="00D63DFB">
        <w:t xml:space="preserve"> </w:t>
      </w:r>
      <w:r w:rsidR="00BF0348" w:rsidRPr="00D63DFB">
        <w:t>supports</w:t>
      </w:r>
      <w:r w:rsidR="00A16173" w:rsidRPr="00D63DFB">
        <w:t xml:space="preserve"> food sovereignty.</w:t>
      </w:r>
    </w:p>
    <w:p w14:paraId="3819C884" w14:textId="223CC350" w:rsidR="0028705D" w:rsidRPr="00D63DFB" w:rsidRDefault="00A71B9E" w:rsidP="00A80E4D">
      <w:pPr>
        <w:pStyle w:val="VCAAbody"/>
        <w:rPr>
          <w:lang w:val="en-AU"/>
        </w:rPr>
      </w:pPr>
      <w:r w:rsidRPr="00D63DFB">
        <w:rPr>
          <w:lang w:val="en-AU"/>
        </w:rPr>
        <w:t xml:space="preserve">Lower-scoring </w:t>
      </w:r>
      <w:r w:rsidR="00085F62">
        <w:rPr>
          <w:lang w:val="en-AU"/>
        </w:rPr>
        <w:t>responses</w:t>
      </w:r>
      <w:r w:rsidR="00085F62" w:rsidRPr="00D63DFB">
        <w:rPr>
          <w:lang w:val="en-AU"/>
        </w:rPr>
        <w:t xml:space="preserve"> </w:t>
      </w:r>
      <w:r w:rsidR="005C68CD" w:rsidRPr="00D63DFB">
        <w:rPr>
          <w:lang w:val="en-AU"/>
        </w:rPr>
        <w:t>often</w:t>
      </w:r>
      <w:r w:rsidR="00C139B2" w:rsidRPr="00C139B2">
        <w:rPr>
          <w:lang w:val="en-AU"/>
        </w:rPr>
        <w:t xml:space="preserve"> </w:t>
      </w:r>
      <w:r w:rsidR="00212EC8">
        <w:rPr>
          <w:lang w:val="en-AU"/>
        </w:rPr>
        <w:t>identified</w:t>
      </w:r>
      <w:r w:rsidR="00C139B2" w:rsidRPr="00391233">
        <w:rPr>
          <w:lang w:val="en-AU"/>
        </w:rPr>
        <w:t xml:space="preserve"> an element of food sovereignty</w:t>
      </w:r>
      <w:r w:rsidR="00C139B2">
        <w:rPr>
          <w:lang w:val="en-AU"/>
        </w:rPr>
        <w:t>,</w:t>
      </w:r>
      <w:r w:rsidR="00C139B2" w:rsidRPr="00391233">
        <w:rPr>
          <w:lang w:val="en-AU"/>
        </w:rPr>
        <w:t xml:space="preserve"> such as who has control of how food is produced</w:t>
      </w:r>
      <w:r w:rsidR="00C139B2">
        <w:rPr>
          <w:lang w:val="en-AU"/>
        </w:rPr>
        <w:t>,</w:t>
      </w:r>
      <w:r w:rsidR="00C139B2" w:rsidRPr="00391233">
        <w:rPr>
          <w:lang w:val="en-AU"/>
        </w:rPr>
        <w:t xml:space="preserve"> or power around food production moving away from large corporations, but</w:t>
      </w:r>
      <w:r w:rsidR="0028705D" w:rsidRPr="00D63DFB">
        <w:rPr>
          <w:lang w:val="en-AU"/>
        </w:rPr>
        <w:t>:</w:t>
      </w:r>
    </w:p>
    <w:p w14:paraId="11763644" w14:textId="048DB5D0" w:rsidR="00143E99" w:rsidRPr="00D63DFB" w:rsidRDefault="005C68CD" w:rsidP="00B31ED2">
      <w:pPr>
        <w:pStyle w:val="VCAAbullet"/>
      </w:pPr>
      <w:r w:rsidRPr="00D63DFB">
        <w:t xml:space="preserve">did </w:t>
      </w:r>
      <w:r w:rsidR="0028705D" w:rsidRPr="00D63DFB">
        <w:t>not discuss the concept of food sovereignty</w:t>
      </w:r>
      <w:r w:rsidR="00143E99" w:rsidRPr="00D63DFB">
        <w:t xml:space="preserve"> in detail,</w:t>
      </w:r>
      <w:r w:rsidR="0028705D" w:rsidRPr="00D63DFB">
        <w:t xml:space="preserve"> </w:t>
      </w:r>
      <w:r w:rsidR="00AC72B7" w:rsidRPr="00D63DFB">
        <w:t>and</w:t>
      </w:r>
    </w:p>
    <w:p w14:paraId="41B54C66" w14:textId="718CF4D6" w:rsidR="00A71B9E" w:rsidRPr="00D63DFB" w:rsidRDefault="005C68CD" w:rsidP="00B31ED2">
      <w:pPr>
        <w:pStyle w:val="VCAAbullet"/>
      </w:pPr>
      <w:r w:rsidRPr="00D63DFB">
        <w:t xml:space="preserve">did </w:t>
      </w:r>
      <w:r w:rsidR="00AC72B7" w:rsidRPr="00D63DFB">
        <w:t xml:space="preserve">not </w:t>
      </w:r>
      <w:r w:rsidR="0028705D" w:rsidRPr="00D63DFB">
        <w:t xml:space="preserve">relate </w:t>
      </w:r>
      <w:r w:rsidR="00143E99" w:rsidRPr="00D63DFB">
        <w:t>the concept of food sovereignty to the production of chicken meat in Australia</w:t>
      </w:r>
      <w:r w:rsidR="00AC72B7" w:rsidRPr="00D63DFB">
        <w:t>.</w:t>
      </w:r>
    </w:p>
    <w:p w14:paraId="20ACDE22" w14:textId="32C14ED4" w:rsidR="0F782DC1" w:rsidRPr="00D63DFB" w:rsidRDefault="00A80E4D" w:rsidP="00A80E4D">
      <w:pPr>
        <w:pStyle w:val="VCAAbody"/>
        <w:rPr>
          <w:lang w:val="en-AU"/>
        </w:rPr>
      </w:pPr>
      <w:r w:rsidRPr="00D63DFB">
        <w:rPr>
          <w:lang w:val="en-AU"/>
        </w:rPr>
        <w:t xml:space="preserve">Many </w:t>
      </w:r>
      <w:r w:rsidR="00F91DBE" w:rsidRPr="00D63DFB">
        <w:rPr>
          <w:lang w:val="en-AU"/>
        </w:rPr>
        <w:t>student</w:t>
      </w:r>
      <w:r w:rsidR="00FF38D5" w:rsidRPr="00D63DFB">
        <w:rPr>
          <w:lang w:val="en-AU"/>
        </w:rPr>
        <w:t xml:space="preserve"> responses</w:t>
      </w:r>
      <w:r w:rsidR="00F91DBE" w:rsidRPr="00D63DFB">
        <w:rPr>
          <w:lang w:val="en-AU"/>
        </w:rPr>
        <w:t xml:space="preserve"> discussed ‘food citizenship’ </w:t>
      </w:r>
      <w:r w:rsidR="00FF38D5" w:rsidRPr="00D63DFB">
        <w:rPr>
          <w:lang w:val="en-AU"/>
        </w:rPr>
        <w:t xml:space="preserve">or environmental sustainability and </w:t>
      </w:r>
      <w:r w:rsidR="00F91DBE" w:rsidRPr="00D63DFB">
        <w:rPr>
          <w:lang w:val="en-AU"/>
        </w:rPr>
        <w:t xml:space="preserve">not </w:t>
      </w:r>
      <w:r w:rsidR="000F4D3C" w:rsidRPr="00D63DFB">
        <w:rPr>
          <w:lang w:val="en-AU"/>
        </w:rPr>
        <w:t>‘</w:t>
      </w:r>
      <w:r w:rsidR="00FF38D5" w:rsidRPr="00D63DFB">
        <w:rPr>
          <w:lang w:val="en-AU"/>
        </w:rPr>
        <w:t xml:space="preserve">food </w:t>
      </w:r>
      <w:r w:rsidR="006316B8" w:rsidRPr="00D63DFB">
        <w:rPr>
          <w:lang w:val="en-AU"/>
        </w:rPr>
        <w:t>sovereignty</w:t>
      </w:r>
      <w:r w:rsidR="000F4D3C" w:rsidRPr="00D63DFB">
        <w:rPr>
          <w:lang w:val="en-AU"/>
        </w:rPr>
        <w:t>’</w:t>
      </w:r>
      <w:r w:rsidR="00C139B2">
        <w:rPr>
          <w:lang w:val="en-AU"/>
        </w:rPr>
        <w:t>,</w:t>
      </w:r>
      <w:r w:rsidR="001804CD" w:rsidRPr="00D63DFB">
        <w:rPr>
          <w:lang w:val="en-AU"/>
        </w:rPr>
        <w:t xml:space="preserve"> and therefore were not answering the question.</w:t>
      </w:r>
    </w:p>
    <w:p w14:paraId="7900E336" w14:textId="77777777" w:rsidR="000F4D3C" w:rsidRPr="001E78F3" w:rsidRDefault="000F4D3C" w:rsidP="000F4D3C">
      <w:pPr>
        <w:pStyle w:val="VCAAbody"/>
        <w:rPr>
          <w:lang w:val="en-AU"/>
        </w:rPr>
      </w:pPr>
      <w:r w:rsidRPr="001E78F3">
        <w:rPr>
          <w:lang w:val="en-AU"/>
        </w:rPr>
        <w:t>The following is an example of a high-scoring response.</w:t>
      </w:r>
    </w:p>
    <w:p w14:paraId="0C3A0FD9" w14:textId="7E66410C" w:rsidR="000F4D3C" w:rsidRPr="001E78F3" w:rsidRDefault="007E2399" w:rsidP="00DF6DDB">
      <w:pPr>
        <w:pStyle w:val="VCAAstudentsample"/>
        <w:rPr>
          <w:lang w:val="en-AU"/>
        </w:rPr>
      </w:pPr>
      <w:r w:rsidRPr="001E78F3">
        <w:rPr>
          <w:lang w:val="en-AU"/>
        </w:rPr>
        <w:t>Food sovereignty is a food system that values local producers, traditional practises an</w:t>
      </w:r>
      <w:r w:rsidR="00E52B75" w:rsidRPr="001E78F3">
        <w:rPr>
          <w:lang w:val="en-AU"/>
        </w:rPr>
        <w:t>d</w:t>
      </w:r>
      <w:r w:rsidRPr="001E78F3">
        <w:rPr>
          <w:lang w:val="en-AU"/>
        </w:rPr>
        <w:t xml:space="preserve"> aims to put decision making power in the hands of farmers, rather than big companies</w:t>
      </w:r>
      <w:r w:rsidR="00B45F4C" w:rsidRPr="001E78F3">
        <w:rPr>
          <w:lang w:val="en-AU"/>
        </w:rPr>
        <w:t>. T</w:t>
      </w:r>
      <w:r w:rsidRPr="001E78F3">
        <w:rPr>
          <w:lang w:val="en-AU"/>
        </w:rPr>
        <w:t>he framework was established with consultation with farmers and the producers of chicken meat, allowing them to have decision making power</w:t>
      </w:r>
      <w:r w:rsidR="00E52B75" w:rsidRPr="001E78F3">
        <w:rPr>
          <w:lang w:val="en-AU"/>
        </w:rPr>
        <w:t>.</w:t>
      </w:r>
      <w:r w:rsidRPr="001E78F3">
        <w:rPr>
          <w:lang w:val="en-AU"/>
        </w:rPr>
        <w:t xml:space="preserve"> </w:t>
      </w:r>
      <w:r w:rsidR="00E52B75" w:rsidRPr="001E78F3">
        <w:rPr>
          <w:lang w:val="en-AU"/>
        </w:rPr>
        <w:t>T</w:t>
      </w:r>
      <w:r w:rsidRPr="001E78F3">
        <w:rPr>
          <w:lang w:val="en-AU"/>
        </w:rPr>
        <w:t>his framework initiative values producers and communities focusing on improving food security and sustainability rather than making a profit</w:t>
      </w:r>
      <w:r w:rsidR="00375B9E">
        <w:rPr>
          <w:lang w:val="en-AU"/>
        </w:rPr>
        <w:t>,</w:t>
      </w:r>
      <w:r w:rsidR="00B45F4C" w:rsidRPr="001E78F3">
        <w:rPr>
          <w:lang w:val="en-AU"/>
        </w:rPr>
        <w:t xml:space="preserve"> allowing it to align with the values of food sovereignty.</w:t>
      </w:r>
    </w:p>
    <w:p w14:paraId="741A07DC" w14:textId="5D5E9DC0" w:rsidR="5EB8B335" w:rsidRPr="00D63DFB" w:rsidRDefault="5EB8B335" w:rsidP="0F782DC1">
      <w:pPr>
        <w:pStyle w:val="VCAAHeading3"/>
        <w:rPr>
          <w:lang w:val="en-AU"/>
        </w:rPr>
      </w:pPr>
      <w:r w:rsidRPr="00D63DFB">
        <w:rPr>
          <w:lang w:val="en-AU"/>
        </w:rPr>
        <w:t>Question 2a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850"/>
        <w:gridCol w:w="970"/>
      </w:tblGrid>
      <w:tr w:rsidR="00B97EFB" w:rsidRPr="001E78F3" w14:paraId="6D081CF1"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86682DE" w14:textId="77777777" w:rsidR="00B97EFB" w:rsidRPr="001E78F3" w:rsidRDefault="00B97EFB" w:rsidP="005209C9">
            <w:pPr>
              <w:pStyle w:val="VCAAtablecondensedheading"/>
              <w:rPr>
                <w:szCs w:val="20"/>
                <w:lang w:val="en-AU"/>
              </w:rPr>
            </w:pPr>
            <w:r w:rsidRPr="001E78F3">
              <w:rPr>
                <w:szCs w:val="20"/>
                <w:lang w:val="en-AU"/>
              </w:rPr>
              <w:t>Marks</w:t>
            </w:r>
          </w:p>
        </w:tc>
        <w:tc>
          <w:tcPr>
            <w:tcW w:w="816" w:type="dxa"/>
          </w:tcPr>
          <w:p w14:paraId="4FB74934" w14:textId="77777777" w:rsidR="00B97EFB" w:rsidRPr="001E78F3" w:rsidRDefault="00B97EFB" w:rsidP="005209C9">
            <w:pPr>
              <w:pStyle w:val="VCAAtablecondensedheading"/>
              <w:rPr>
                <w:szCs w:val="20"/>
                <w:lang w:val="en-AU"/>
              </w:rPr>
            </w:pPr>
            <w:r w:rsidRPr="001E78F3">
              <w:rPr>
                <w:szCs w:val="20"/>
                <w:lang w:val="en-AU"/>
              </w:rPr>
              <w:t>0</w:t>
            </w:r>
          </w:p>
        </w:tc>
        <w:tc>
          <w:tcPr>
            <w:tcW w:w="816" w:type="dxa"/>
          </w:tcPr>
          <w:p w14:paraId="45801F77" w14:textId="77777777" w:rsidR="00B97EFB" w:rsidRPr="001E78F3" w:rsidRDefault="00B97EFB" w:rsidP="005209C9">
            <w:pPr>
              <w:pStyle w:val="VCAAtablecondensedheading"/>
              <w:rPr>
                <w:szCs w:val="20"/>
                <w:lang w:val="en-AU"/>
              </w:rPr>
            </w:pPr>
            <w:r w:rsidRPr="001E78F3">
              <w:rPr>
                <w:szCs w:val="20"/>
                <w:lang w:val="en-AU"/>
              </w:rPr>
              <w:t>1</w:t>
            </w:r>
          </w:p>
        </w:tc>
        <w:tc>
          <w:tcPr>
            <w:tcW w:w="816" w:type="dxa"/>
          </w:tcPr>
          <w:p w14:paraId="5F43EE52" w14:textId="77777777" w:rsidR="00B97EFB" w:rsidRPr="001E78F3" w:rsidRDefault="00B97EFB" w:rsidP="005209C9">
            <w:pPr>
              <w:pStyle w:val="VCAAtablecondensedheading"/>
              <w:rPr>
                <w:szCs w:val="20"/>
                <w:lang w:val="en-AU"/>
              </w:rPr>
            </w:pPr>
            <w:r w:rsidRPr="001E78F3">
              <w:rPr>
                <w:szCs w:val="20"/>
                <w:lang w:val="en-AU"/>
              </w:rPr>
              <w:t>2</w:t>
            </w:r>
          </w:p>
        </w:tc>
        <w:tc>
          <w:tcPr>
            <w:tcW w:w="816" w:type="dxa"/>
          </w:tcPr>
          <w:p w14:paraId="4C1AB4AD" w14:textId="77777777" w:rsidR="00B97EFB" w:rsidRPr="001E78F3" w:rsidRDefault="00B97EFB" w:rsidP="005209C9">
            <w:pPr>
              <w:pStyle w:val="VCAAtablecondensedheading"/>
              <w:rPr>
                <w:szCs w:val="20"/>
                <w:lang w:val="en-AU"/>
              </w:rPr>
            </w:pPr>
            <w:r w:rsidRPr="001E78F3">
              <w:rPr>
                <w:szCs w:val="20"/>
                <w:lang w:val="en-AU"/>
              </w:rPr>
              <w:t>3</w:t>
            </w:r>
          </w:p>
        </w:tc>
        <w:tc>
          <w:tcPr>
            <w:tcW w:w="850" w:type="dxa"/>
          </w:tcPr>
          <w:p w14:paraId="37923879" w14:textId="77777777" w:rsidR="00B97EFB" w:rsidRPr="001E78F3" w:rsidRDefault="00B97EFB" w:rsidP="005209C9">
            <w:pPr>
              <w:pStyle w:val="VCAAtablecondensedheading"/>
              <w:rPr>
                <w:szCs w:val="20"/>
                <w:lang w:val="en-AU"/>
              </w:rPr>
            </w:pPr>
            <w:r w:rsidRPr="001E78F3">
              <w:rPr>
                <w:szCs w:val="20"/>
                <w:lang w:val="en-AU"/>
              </w:rPr>
              <w:t>4</w:t>
            </w:r>
          </w:p>
        </w:tc>
        <w:tc>
          <w:tcPr>
            <w:tcW w:w="850" w:type="dxa"/>
          </w:tcPr>
          <w:p w14:paraId="1BB23FB0" w14:textId="650270CE" w:rsidR="00B97EFB" w:rsidRPr="001E78F3" w:rsidRDefault="00B97EFB" w:rsidP="005209C9">
            <w:pPr>
              <w:pStyle w:val="VCAAtablecondensedheading"/>
              <w:rPr>
                <w:szCs w:val="20"/>
                <w:lang w:val="en-AU"/>
              </w:rPr>
            </w:pPr>
            <w:r w:rsidRPr="001E78F3">
              <w:rPr>
                <w:szCs w:val="20"/>
                <w:lang w:val="en-AU"/>
              </w:rPr>
              <w:t>5</w:t>
            </w:r>
          </w:p>
        </w:tc>
        <w:tc>
          <w:tcPr>
            <w:tcW w:w="970" w:type="dxa"/>
          </w:tcPr>
          <w:p w14:paraId="7F8D5BCF" w14:textId="17D684D3" w:rsidR="00B97EFB" w:rsidRPr="001E78F3" w:rsidRDefault="00B97EFB" w:rsidP="005209C9">
            <w:pPr>
              <w:pStyle w:val="VCAAtablecondensedheading"/>
              <w:rPr>
                <w:szCs w:val="20"/>
                <w:lang w:val="en-AU"/>
              </w:rPr>
            </w:pPr>
            <w:r w:rsidRPr="001E78F3">
              <w:rPr>
                <w:szCs w:val="20"/>
                <w:lang w:val="en-AU"/>
              </w:rPr>
              <w:t>Average</w:t>
            </w:r>
          </w:p>
        </w:tc>
      </w:tr>
      <w:tr w:rsidR="00B97EFB" w:rsidRPr="001E78F3" w14:paraId="4A1445E1" w14:textId="77777777" w:rsidTr="00625FEA">
        <w:trPr>
          <w:trHeight w:hRule="exact" w:val="397"/>
        </w:trPr>
        <w:tc>
          <w:tcPr>
            <w:tcW w:w="864" w:type="dxa"/>
          </w:tcPr>
          <w:p w14:paraId="6B4B366B" w14:textId="77777777" w:rsidR="00B97EFB" w:rsidRPr="00D63DFB" w:rsidRDefault="00B97EFB" w:rsidP="005209C9">
            <w:pPr>
              <w:pStyle w:val="VCAAtablecondensed"/>
              <w:rPr>
                <w:lang w:val="en-AU"/>
              </w:rPr>
            </w:pPr>
            <w:r w:rsidRPr="00D63DFB">
              <w:rPr>
                <w:lang w:val="en-AU"/>
              </w:rPr>
              <w:t>%</w:t>
            </w:r>
          </w:p>
        </w:tc>
        <w:tc>
          <w:tcPr>
            <w:tcW w:w="816" w:type="dxa"/>
            <w:vAlign w:val="bottom"/>
          </w:tcPr>
          <w:p w14:paraId="3F73A43A" w14:textId="457005BA" w:rsidR="00B97EFB" w:rsidRPr="00D63DFB" w:rsidRDefault="00B97EFB" w:rsidP="005209C9">
            <w:pPr>
              <w:pStyle w:val="VCAAtablecondensed"/>
              <w:rPr>
                <w:lang w:val="en-AU"/>
              </w:rPr>
            </w:pPr>
            <w:r w:rsidRPr="00D63DFB">
              <w:rPr>
                <w:lang w:val="en-AU"/>
              </w:rPr>
              <w:t>5</w:t>
            </w:r>
          </w:p>
        </w:tc>
        <w:tc>
          <w:tcPr>
            <w:tcW w:w="816" w:type="dxa"/>
            <w:vAlign w:val="bottom"/>
          </w:tcPr>
          <w:p w14:paraId="52701A90" w14:textId="772279E7" w:rsidR="00B97EFB" w:rsidRPr="00D63DFB" w:rsidRDefault="00B97EFB" w:rsidP="005209C9">
            <w:pPr>
              <w:pStyle w:val="VCAAtablecondensed"/>
              <w:rPr>
                <w:lang w:val="en-AU"/>
              </w:rPr>
            </w:pPr>
            <w:r w:rsidRPr="00D63DFB">
              <w:rPr>
                <w:lang w:val="en-AU"/>
              </w:rPr>
              <w:t>5</w:t>
            </w:r>
          </w:p>
        </w:tc>
        <w:tc>
          <w:tcPr>
            <w:tcW w:w="816" w:type="dxa"/>
            <w:vAlign w:val="bottom"/>
          </w:tcPr>
          <w:p w14:paraId="31B7E9D2" w14:textId="4D9487E9" w:rsidR="00B97EFB" w:rsidRPr="00D63DFB" w:rsidRDefault="00B97EFB" w:rsidP="005209C9">
            <w:pPr>
              <w:pStyle w:val="VCAAtablecondensed"/>
              <w:rPr>
                <w:lang w:val="en-AU"/>
              </w:rPr>
            </w:pPr>
            <w:r w:rsidRPr="00D63DFB">
              <w:rPr>
                <w:lang w:val="en-AU"/>
              </w:rPr>
              <w:t>20</w:t>
            </w:r>
          </w:p>
        </w:tc>
        <w:tc>
          <w:tcPr>
            <w:tcW w:w="816" w:type="dxa"/>
            <w:vAlign w:val="bottom"/>
          </w:tcPr>
          <w:p w14:paraId="7791D927" w14:textId="316C6CDE" w:rsidR="00B97EFB" w:rsidRPr="00D63DFB" w:rsidRDefault="00B97EFB" w:rsidP="005209C9">
            <w:pPr>
              <w:pStyle w:val="VCAAtablecondensed"/>
              <w:rPr>
                <w:rStyle w:val="VCAAbold"/>
                <w:b w:val="0"/>
                <w:bCs w:val="0"/>
                <w:lang w:val="en-AU"/>
              </w:rPr>
            </w:pPr>
            <w:r w:rsidRPr="00D63DFB">
              <w:rPr>
                <w:lang w:val="en-AU"/>
              </w:rPr>
              <w:t>36</w:t>
            </w:r>
          </w:p>
        </w:tc>
        <w:tc>
          <w:tcPr>
            <w:tcW w:w="850" w:type="dxa"/>
          </w:tcPr>
          <w:p w14:paraId="3144B264" w14:textId="52486C79" w:rsidR="00B97EFB" w:rsidRPr="00D63DFB" w:rsidRDefault="00B97EFB" w:rsidP="005209C9">
            <w:pPr>
              <w:pStyle w:val="VCAAtablecondensed"/>
              <w:rPr>
                <w:lang w:val="en-AU"/>
              </w:rPr>
            </w:pPr>
            <w:r w:rsidRPr="00D63DFB">
              <w:rPr>
                <w:lang w:val="en-AU"/>
              </w:rPr>
              <w:t>23</w:t>
            </w:r>
          </w:p>
        </w:tc>
        <w:tc>
          <w:tcPr>
            <w:tcW w:w="850" w:type="dxa"/>
          </w:tcPr>
          <w:p w14:paraId="1E8B6730" w14:textId="37698636" w:rsidR="00B97EFB" w:rsidRPr="00D63DFB" w:rsidRDefault="00B97EFB" w:rsidP="005209C9">
            <w:pPr>
              <w:pStyle w:val="VCAAtablecondensed"/>
              <w:rPr>
                <w:lang w:val="en-AU"/>
              </w:rPr>
            </w:pPr>
            <w:r w:rsidRPr="00D63DFB">
              <w:rPr>
                <w:lang w:val="en-AU"/>
              </w:rPr>
              <w:t>11</w:t>
            </w:r>
          </w:p>
        </w:tc>
        <w:tc>
          <w:tcPr>
            <w:tcW w:w="970" w:type="dxa"/>
          </w:tcPr>
          <w:p w14:paraId="337C7EAB" w14:textId="213D5523" w:rsidR="00B97EFB" w:rsidRPr="00D63DFB" w:rsidRDefault="00B97EFB" w:rsidP="005209C9">
            <w:pPr>
              <w:pStyle w:val="VCAAtablecondensed"/>
              <w:rPr>
                <w:lang w:val="en-AU"/>
              </w:rPr>
            </w:pPr>
            <w:r w:rsidRPr="00D63DFB">
              <w:rPr>
                <w:lang w:val="en-AU"/>
              </w:rPr>
              <w:t>3</w:t>
            </w:r>
            <w:r w:rsidR="00E5278E">
              <w:rPr>
                <w:lang w:val="en-AU"/>
              </w:rPr>
              <w:t>.0</w:t>
            </w:r>
          </w:p>
        </w:tc>
      </w:tr>
    </w:tbl>
    <w:p w14:paraId="5AAEE726" w14:textId="2D511CEA" w:rsidR="0F782DC1" w:rsidRPr="001E78F3" w:rsidRDefault="00FD1DE3" w:rsidP="0F782DC1">
      <w:pPr>
        <w:pStyle w:val="VCAAbody"/>
        <w:rPr>
          <w:lang w:val="en-AU"/>
        </w:rPr>
      </w:pPr>
      <w:r w:rsidRPr="001E78F3">
        <w:rPr>
          <w:lang w:val="en-AU"/>
        </w:rPr>
        <w:t>Students needed to use the stimulus</w:t>
      </w:r>
      <w:r w:rsidR="004E1065" w:rsidRPr="001E78F3">
        <w:rPr>
          <w:lang w:val="en-AU"/>
        </w:rPr>
        <w:t xml:space="preserve"> information</w:t>
      </w:r>
      <w:r w:rsidRPr="001E78F3">
        <w:rPr>
          <w:lang w:val="en-AU"/>
        </w:rPr>
        <w:t xml:space="preserve"> to </w:t>
      </w:r>
      <w:r w:rsidR="004E1065" w:rsidRPr="001E78F3">
        <w:rPr>
          <w:lang w:val="en-AU"/>
        </w:rPr>
        <w:t>analyse</w:t>
      </w:r>
      <w:r w:rsidRPr="001E78F3">
        <w:rPr>
          <w:lang w:val="en-AU"/>
        </w:rPr>
        <w:t xml:space="preserve"> how available time </w:t>
      </w:r>
      <w:r w:rsidR="00782BA1" w:rsidRPr="001E78F3">
        <w:rPr>
          <w:lang w:val="en-AU"/>
        </w:rPr>
        <w:t xml:space="preserve">could </w:t>
      </w:r>
      <w:r w:rsidR="00BF4002" w:rsidRPr="001E78F3">
        <w:rPr>
          <w:lang w:val="en-AU"/>
        </w:rPr>
        <w:t>influence</w:t>
      </w:r>
      <w:r w:rsidRPr="001E78F3">
        <w:rPr>
          <w:lang w:val="en-AU"/>
        </w:rPr>
        <w:t xml:space="preserve"> the dietary </w:t>
      </w:r>
      <w:r w:rsidR="00BF4002" w:rsidRPr="001E78F3">
        <w:rPr>
          <w:lang w:val="en-AU"/>
        </w:rPr>
        <w:t>habits of construction workers and retirees.</w:t>
      </w:r>
    </w:p>
    <w:p w14:paraId="770E44C4" w14:textId="4AD90BA9" w:rsidR="000D5384" w:rsidRPr="001E78F3" w:rsidRDefault="003B3CC7" w:rsidP="0F782DC1">
      <w:pPr>
        <w:pStyle w:val="VCAAbody"/>
        <w:rPr>
          <w:lang w:val="en-AU"/>
        </w:rPr>
      </w:pPr>
      <w:r w:rsidRPr="001E78F3">
        <w:rPr>
          <w:lang w:val="en-AU"/>
        </w:rPr>
        <w:t>Higher</w:t>
      </w:r>
      <w:r w:rsidR="00DD1DE6" w:rsidRPr="001E78F3">
        <w:rPr>
          <w:lang w:val="en-AU"/>
        </w:rPr>
        <w:t>-</w:t>
      </w:r>
      <w:r w:rsidRPr="001E78F3">
        <w:rPr>
          <w:lang w:val="en-AU"/>
        </w:rPr>
        <w:t>scoring responses referred to the stimulus</w:t>
      </w:r>
      <w:r w:rsidR="007470C4">
        <w:rPr>
          <w:lang w:val="en-AU"/>
        </w:rPr>
        <w:t>,</w:t>
      </w:r>
      <w:r w:rsidRPr="001E78F3">
        <w:rPr>
          <w:lang w:val="en-AU"/>
        </w:rPr>
        <w:t xml:space="preserve"> </w:t>
      </w:r>
      <w:r w:rsidR="00862978" w:rsidRPr="001E78F3">
        <w:rPr>
          <w:lang w:val="en-AU"/>
        </w:rPr>
        <w:t>including</w:t>
      </w:r>
      <w:r w:rsidR="000D5384" w:rsidRPr="001E78F3">
        <w:rPr>
          <w:lang w:val="en-AU"/>
        </w:rPr>
        <w:t>:</w:t>
      </w:r>
    </w:p>
    <w:p w14:paraId="41A9FB4C" w14:textId="77777777" w:rsidR="000D5384" w:rsidRPr="00D63DFB" w:rsidRDefault="003B3CC7" w:rsidP="00B31ED2">
      <w:pPr>
        <w:pStyle w:val="VCAAbullet"/>
      </w:pPr>
      <w:r w:rsidRPr="00D63DFB">
        <w:t xml:space="preserve">talking to </w:t>
      </w:r>
      <w:r w:rsidR="00DD1DE6" w:rsidRPr="00D63DFB">
        <w:t>‘</w:t>
      </w:r>
      <w:r w:rsidRPr="00D63DFB">
        <w:t>quality</w:t>
      </w:r>
      <w:r w:rsidR="00DD1DE6" w:rsidRPr="00D63DFB">
        <w:t>’, ‘</w:t>
      </w:r>
      <w:r w:rsidRPr="00D63DFB">
        <w:t>quantity</w:t>
      </w:r>
      <w:r w:rsidR="00DD1DE6" w:rsidRPr="00D63DFB">
        <w:t>’</w:t>
      </w:r>
      <w:r w:rsidRPr="00D63DFB">
        <w:t xml:space="preserve"> or </w:t>
      </w:r>
      <w:r w:rsidR="000D5384" w:rsidRPr="00D63DFB">
        <w:t>‘</w:t>
      </w:r>
      <w:r w:rsidRPr="00D63DFB">
        <w:t>variety</w:t>
      </w:r>
      <w:r w:rsidR="000D5384" w:rsidRPr="00D63DFB">
        <w:t>’</w:t>
      </w:r>
      <w:r w:rsidRPr="00D63DFB">
        <w:t xml:space="preserve"> of food intake</w:t>
      </w:r>
      <w:r w:rsidR="00DD1DE6" w:rsidRPr="00D63DFB">
        <w:t xml:space="preserve"> </w:t>
      </w:r>
      <w:r w:rsidR="000D5384" w:rsidRPr="00D63DFB">
        <w:t>and/</w:t>
      </w:r>
      <w:r w:rsidR="00DD1DE6" w:rsidRPr="00D63DFB">
        <w:t xml:space="preserve">or </w:t>
      </w:r>
    </w:p>
    <w:p w14:paraId="1329A577" w14:textId="7AC188FF" w:rsidR="00AB7BF2" w:rsidRPr="00D63DFB" w:rsidRDefault="00DD1DE6" w:rsidP="00B31ED2">
      <w:pPr>
        <w:pStyle w:val="VCAAbullet"/>
      </w:pPr>
      <w:r w:rsidRPr="00D63DFB">
        <w:t>the difference in numerical scores</w:t>
      </w:r>
      <w:r w:rsidR="000D5384" w:rsidRPr="00D63DFB">
        <w:t xml:space="preserve"> of re</w:t>
      </w:r>
      <w:r w:rsidR="00654D94" w:rsidRPr="00D63DFB">
        <w:t>tirees and construction workers</w:t>
      </w:r>
      <w:r w:rsidRPr="00D63DFB">
        <w:t xml:space="preserve"> provided in the information.</w:t>
      </w:r>
    </w:p>
    <w:p w14:paraId="4FC8EB10" w14:textId="1FC18DA7" w:rsidR="00654D94" w:rsidRPr="001E78F3" w:rsidRDefault="00654D94" w:rsidP="00654D94">
      <w:pPr>
        <w:pStyle w:val="VCAAbody"/>
        <w:rPr>
          <w:lang w:val="en-AU"/>
        </w:rPr>
      </w:pPr>
      <w:r w:rsidRPr="001E78F3">
        <w:rPr>
          <w:lang w:val="en-AU"/>
        </w:rPr>
        <w:t>Higher-scoring responses</w:t>
      </w:r>
      <w:r w:rsidR="00862978" w:rsidRPr="001E78F3">
        <w:rPr>
          <w:lang w:val="en-AU"/>
        </w:rPr>
        <w:t xml:space="preserve"> were able to draw out </w:t>
      </w:r>
      <w:r w:rsidR="00203957" w:rsidRPr="001E78F3">
        <w:rPr>
          <w:lang w:val="en-AU"/>
        </w:rPr>
        <w:t xml:space="preserve">multiple </w:t>
      </w:r>
      <w:r w:rsidR="00862978" w:rsidRPr="001E78F3">
        <w:rPr>
          <w:lang w:val="en-AU"/>
        </w:rPr>
        <w:t>conclusions</w:t>
      </w:r>
      <w:r w:rsidR="00203957" w:rsidRPr="001E78F3">
        <w:rPr>
          <w:lang w:val="en-AU"/>
        </w:rPr>
        <w:t>, suggesting possible</w:t>
      </w:r>
      <w:r w:rsidR="00862978" w:rsidRPr="001E78F3">
        <w:rPr>
          <w:lang w:val="en-AU"/>
        </w:rPr>
        <w:t xml:space="preserve"> reasons </w:t>
      </w:r>
      <w:r w:rsidR="00203957" w:rsidRPr="001E78F3">
        <w:rPr>
          <w:lang w:val="en-AU"/>
        </w:rPr>
        <w:t>for the differences in dietary habits of the two groups.</w:t>
      </w:r>
    </w:p>
    <w:p w14:paraId="03B0C3F8" w14:textId="1A977E69" w:rsidR="00786EA2" w:rsidRPr="001E78F3" w:rsidRDefault="00786EA2" w:rsidP="00786EA2">
      <w:pPr>
        <w:pStyle w:val="VCAAbody"/>
        <w:rPr>
          <w:lang w:val="en-AU"/>
        </w:rPr>
      </w:pPr>
      <w:r w:rsidRPr="001E78F3">
        <w:rPr>
          <w:lang w:val="en-AU"/>
        </w:rPr>
        <w:t>Possible points for inclusion in the analysis:</w:t>
      </w:r>
    </w:p>
    <w:p w14:paraId="539273C1" w14:textId="4D31E065" w:rsidR="003925C5" w:rsidRPr="00D63DFB" w:rsidRDefault="007079EE" w:rsidP="00B31ED2">
      <w:pPr>
        <w:pStyle w:val="VCAAbullet"/>
      </w:pPr>
      <w:r>
        <w:t>As they are</w:t>
      </w:r>
      <w:r w:rsidR="00D34589">
        <w:t xml:space="preserve"> not</w:t>
      </w:r>
      <w:r>
        <w:t xml:space="preserve"> working, r</w:t>
      </w:r>
      <w:r w:rsidR="003925C5" w:rsidRPr="00D63DFB">
        <w:t xml:space="preserve">etirees </w:t>
      </w:r>
      <w:r w:rsidR="007A72C5">
        <w:t xml:space="preserve">may </w:t>
      </w:r>
      <w:r w:rsidR="003925C5" w:rsidRPr="00D63DFB">
        <w:t xml:space="preserve">have more time </w:t>
      </w:r>
      <w:r>
        <w:t>than</w:t>
      </w:r>
      <w:r w:rsidRPr="007079EE">
        <w:t xml:space="preserve"> construction workers</w:t>
      </w:r>
      <w:r>
        <w:t>,</w:t>
      </w:r>
      <w:r w:rsidRPr="007079EE">
        <w:t xml:space="preserve"> </w:t>
      </w:r>
      <w:r w:rsidR="003925C5" w:rsidRPr="00D63DFB">
        <w:t xml:space="preserve">so </w:t>
      </w:r>
      <w:r w:rsidR="007A72C5">
        <w:t>may be</w:t>
      </w:r>
      <w:r w:rsidR="007A72C5" w:rsidRPr="00D63DFB">
        <w:t xml:space="preserve"> </w:t>
      </w:r>
      <w:r w:rsidR="003925C5" w:rsidRPr="00D63DFB">
        <w:t>more likely to be able to cook a variety of different foods</w:t>
      </w:r>
      <w:r>
        <w:t>. This</w:t>
      </w:r>
      <w:r w:rsidR="003925C5" w:rsidRPr="00D63DFB">
        <w:t xml:space="preserve"> could be the reason retirees scored above the national average of 55, at 59.2</w:t>
      </w:r>
      <w:r w:rsidR="00085F62" w:rsidRPr="00D63DFB">
        <w:t>,</w:t>
      </w:r>
      <w:r w:rsidR="003925C5" w:rsidRPr="00D63DFB">
        <w:t xml:space="preserve"> and the construction workers</w:t>
      </w:r>
      <w:r w:rsidR="007470C4" w:rsidRPr="003F6B96">
        <w:t>, with lower available time,</w:t>
      </w:r>
      <w:r w:rsidR="003925C5" w:rsidRPr="00D63DFB">
        <w:t xml:space="preserve"> scored 51.5.</w:t>
      </w:r>
    </w:p>
    <w:p w14:paraId="346F9199" w14:textId="37B370E4" w:rsidR="003925C5" w:rsidRPr="00D63DFB" w:rsidRDefault="003925C5" w:rsidP="00B31ED2">
      <w:pPr>
        <w:pStyle w:val="VCAAbullet"/>
      </w:pPr>
      <w:r w:rsidRPr="00D63DFB">
        <w:t xml:space="preserve">Retirees may have more time available </w:t>
      </w:r>
      <w:r w:rsidR="00212EC8">
        <w:t>because they are not</w:t>
      </w:r>
      <w:r w:rsidRPr="00D63DFB">
        <w:t xml:space="preserve"> working</w:t>
      </w:r>
      <w:r w:rsidR="00085F62">
        <w:t>,</w:t>
      </w:r>
      <w:r w:rsidRPr="00D63DFB">
        <w:t xml:space="preserve"> so might take time to learn how to cook new food, expanding their meal repertoire</w:t>
      </w:r>
      <w:r w:rsidR="00212EC8">
        <w:t xml:space="preserve">. </w:t>
      </w:r>
      <w:proofErr w:type="gramStart"/>
      <w:r w:rsidR="00212EC8">
        <w:t>T</w:t>
      </w:r>
      <w:r w:rsidRPr="00D63DFB">
        <w:t>herefore</w:t>
      </w:r>
      <w:proofErr w:type="gramEnd"/>
      <w:r w:rsidRPr="00D63DFB">
        <w:t xml:space="preserve"> </w:t>
      </w:r>
      <w:r w:rsidR="00212EC8">
        <w:t xml:space="preserve">they are </w:t>
      </w:r>
      <w:r w:rsidRPr="00D63DFB">
        <w:t>increasing the quality and variety in their diet, leading to better than the average Australian dietary habits (59.2 compared to average 55).</w:t>
      </w:r>
    </w:p>
    <w:p w14:paraId="09470155" w14:textId="705103BB" w:rsidR="00786EA2" w:rsidRPr="001E78F3" w:rsidRDefault="003925C5" w:rsidP="00B31ED2">
      <w:pPr>
        <w:pStyle w:val="VCAAbullet"/>
      </w:pPr>
      <w:r w:rsidRPr="00D63DFB">
        <w:t>Quantity</w:t>
      </w:r>
      <w:r w:rsidR="00085F62">
        <w:t>:</w:t>
      </w:r>
      <w:r w:rsidRPr="00D63DFB">
        <w:t xml:space="preserve"> construction workers might be busy and get limited breaks to eat food during the day, so along with not having time to make food, they may choose on-the-go options</w:t>
      </w:r>
      <w:r w:rsidR="002E7247">
        <w:t>,</w:t>
      </w:r>
      <w:r w:rsidRPr="00D63DFB">
        <w:t xml:space="preserve"> which are often discretionary, leading to poorer scores for their food habits compare to the average.</w:t>
      </w:r>
    </w:p>
    <w:p w14:paraId="29CECA01" w14:textId="458C75EB" w:rsidR="00F4352F" w:rsidRPr="001E78F3" w:rsidRDefault="00F4352F" w:rsidP="00654D94">
      <w:pPr>
        <w:pStyle w:val="VCAAbody"/>
        <w:rPr>
          <w:lang w:val="en-AU"/>
        </w:rPr>
      </w:pPr>
      <w:r w:rsidRPr="001E78F3">
        <w:rPr>
          <w:lang w:val="en-AU"/>
        </w:rPr>
        <w:t>Low</w:t>
      </w:r>
      <w:r w:rsidR="00F44D68">
        <w:rPr>
          <w:lang w:val="en-AU"/>
        </w:rPr>
        <w:t>-</w:t>
      </w:r>
      <w:r w:rsidRPr="001E78F3">
        <w:rPr>
          <w:lang w:val="en-AU"/>
        </w:rPr>
        <w:t>scoring responses often:</w:t>
      </w:r>
    </w:p>
    <w:p w14:paraId="750DA550" w14:textId="4E43C825" w:rsidR="00F4352F" w:rsidRPr="00D63DFB" w:rsidRDefault="00F4352F" w:rsidP="00B31ED2">
      <w:pPr>
        <w:pStyle w:val="VCAAbullet"/>
      </w:pPr>
      <w:r w:rsidRPr="00D63DFB">
        <w:t xml:space="preserve">repeated </w:t>
      </w:r>
      <w:r w:rsidR="00CD6BE2" w:rsidRPr="00D63DFB">
        <w:t>information from</w:t>
      </w:r>
      <w:r w:rsidRPr="00D63DFB">
        <w:t xml:space="preserve"> the stimulus with little explanation</w:t>
      </w:r>
    </w:p>
    <w:p w14:paraId="597B3D15" w14:textId="0D5A97A1" w:rsidR="00F4352F" w:rsidRPr="00D63DFB" w:rsidRDefault="00B42391" w:rsidP="00B31ED2">
      <w:pPr>
        <w:pStyle w:val="VCAAbullet"/>
      </w:pPr>
      <w:r w:rsidRPr="00D63DFB">
        <w:t>stated</w:t>
      </w:r>
      <w:r w:rsidR="00262155" w:rsidRPr="00D63DFB">
        <w:t xml:space="preserve"> assumptions about the reason</w:t>
      </w:r>
      <w:r w:rsidR="00CD6BE2" w:rsidRPr="00D63DFB">
        <w:t>s</w:t>
      </w:r>
      <w:r w:rsidR="00262155" w:rsidRPr="00D63DFB">
        <w:t xml:space="preserve"> for the differences in dietary habits </w:t>
      </w:r>
      <w:r w:rsidR="00CD6BE2" w:rsidRPr="00D63DFB">
        <w:t>without explanation.</w:t>
      </w:r>
    </w:p>
    <w:p w14:paraId="66769DF2" w14:textId="252512BA" w:rsidR="00AB7BF2" w:rsidRPr="001E78F3" w:rsidRDefault="0005105D" w:rsidP="0F782DC1">
      <w:pPr>
        <w:pStyle w:val="VCAAbody"/>
        <w:rPr>
          <w:lang w:val="en-AU"/>
        </w:rPr>
      </w:pPr>
      <w:r w:rsidRPr="001E78F3">
        <w:rPr>
          <w:lang w:val="en-AU"/>
        </w:rPr>
        <w:t xml:space="preserve">Some students made comments about </w:t>
      </w:r>
      <w:r w:rsidR="00782BA1" w:rsidRPr="001E78F3">
        <w:rPr>
          <w:lang w:val="en-AU"/>
        </w:rPr>
        <w:t xml:space="preserve">the </w:t>
      </w:r>
      <w:r w:rsidRPr="001E78F3">
        <w:rPr>
          <w:lang w:val="en-AU"/>
        </w:rPr>
        <w:t>financial situations of each group</w:t>
      </w:r>
      <w:r w:rsidR="007470C4">
        <w:rPr>
          <w:lang w:val="en-AU"/>
        </w:rPr>
        <w:t>. T</w:t>
      </w:r>
      <w:r w:rsidR="00782BA1" w:rsidRPr="001E78F3">
        <w:rPr>
          <w:lang w:val="en-AU"/>
        </w:rPr>
        <w:t xml:space="preserve">his </w:t>
      </w:r>
      <w:r w:rsidRPr="001E78F3">
        <w:rPr>
          <w:lang w:val="en-AU"/>
        </w:rPr>
        <w:t>was not relevant as the question asked about available time</w:t>
      </w:r>
      <w:r w:rsidR="007470C4">
        <w:rPr>
          <w:lang w:val="en-AU"/>
        </w:rPr>
        <w:t>,</w:t>
      </w:r>
      <w:r w:rsidRPr="001E78F3">
        <w:rPr>
          <w:lang w:val="en-AU"/>
        </w:rPr>
        <w:t xml:space="preserve"> not income.</w:t>
      </w:r>
    </w:p>
    <w:p w14:paraId="33DA06C1" w14:textId="69CDFFFF" w:rsidR="7DE1BD4F" w:rsidRPr="00D63DFB" w:rsidRDefault="7DE1BD4F" w:rsidP="0F782DC1">
      <w:pPr>
        <w:pStyle w:val="VCAAHeading3"/>
        <w:rPr>
          <w:lang w:val="en-AU"/>
        </w:rPr>
      </w:pPr>
      <w:r w:rsidRPr="00D63DFB">
        <w:rPr>
          <w:lang w:val="en-AU"/>
        </w:rPr>
        <w:lastRenderedPageBreak/>
        <w:t>Question 2</w:t>
      </w:r>
      <w:r w:rsidR="7ED185CB" w:rsidRPr="00D63DFB">
        <w:rPr>
          <w:lang w:val="en-AU"/>
        </w:rPr>
        <w:t>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2DCB9D30"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64E8F45"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6EDB391C"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6B2AC85A"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63551529"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5219B876"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36E94367" w14:textId="38857778"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5EFC10A0" w14:textId="77777777" w:rsidTr="005209C9">
        <w:trPr>
          <w:trHeight w:hRule="exact" w:val="397"/>
        </w:trPr>
        <w:tc>
          <w:tcPr>
            <w:tcW w:w="864" w:type="dxa"/>
          </w:tcPr>
          <w:p w14:paraId="7759FAF3"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51FD252D" w14:textId="2D63810B" w:rsidR="007E29A8" w:rsidRPr="00D63DFB" w:rsidRDefault="007E29A8" w:rsidP="005209C9">
            <w:pPr>
              <w:pStyle w:val="VCAAtablecondensed"/>
              <w:rPr>
                <w:lang w:val="en-AU"/>
              </w:rPr>
            </w:pPr>
            <w:r w:rsidRPr="00D63DFB">
              <w:rPr>
                <w:lang w:val="en-AU"/>
              </w:rPr>
              <w:t>18</w:t>
            </w:r>
          </w:p>
        </w:tc>
        <w:tc>
          <w:tcPr>
            <w:tcW w:w="816" w:type="dxa"/>
            <w:vAlign w:val="bottom"/>
          </w:tcPr>
          <w:p w14:paraId="77881493" w14:textId="273D2295" w:rsidR="007E29A8" w:rsidRPr="00D63DFB" w:rsidRDefault="007E29A8" w:rsidP="005209C9">
            <w:pPr>
              <w:pStyle w:val="VCAAtablecondensed"/>
              <w:rPr>
                <w:lang w:val="en-AU"/>
              </w:rPr>
            </w:pPr>
            <w:r w:rsidRPr="00D63DFB">
              <w:rPr>
                <w:lang w:val="en-AU"/>
              </w:rPr>
              <w:t>14</w:t>
            </w:r>
          </w:p>
        </w:tc>
        <w:tc>
          <w:tcPr>
            <w:tcW w:w="816" w:type="dxa"/>
            <w:vAlign w:val="bottom"/>
          </w:tcPr>
          <w:p w14:paraId="3A8A3474" w14:textId="3CE7DBAB" w:rsidR="007E29A8" w:rsidRPr="00D63DFB" w:rsidRDefault="007E29A8" w:rsidP="005209C9">
            <w:pPr>
              <w:pStyle w:val="VCAAtablecondensed"/>
              <w:rPr>
                <w:lang w:val="en-AU"/>
              </w:rPr>
            </w:pPr>
            <w:r w:rsidRPr="00D63DFB">
              <w:rPr>
                <w:lang w:val="en-AU"/>
              </w:rPr>
              <w:t>40</w:t>
            </w:r>
          </w:p>
        </w:tc>
        <w:tc>
          <w:tcPr>
            <w:tcW w:w="816" w:type="dxa"/>
            <w:vAlign w:val="bottom"/>
          </w:tcPr>
          <w:p w14:paraId="630B1317" w14:textId="486724F7" w:rsidR="007E29A8" w:rsidRPr="00D63DFB" w:rsidRDefault="007E29A8" w:rsidP="005209C9">
            <w:pPr>
              <w:pStyle w:val="VCAAtablecondensed"/>
              <w:rPr>
                <w:rStyle w:val="VCAAbold"/>
                <w:b w:val="0"/>
                <w:bCs w:val="0"/>
                <w:lang w:val="en-AU"/>
              </w:rPr>
            </w:pPr>
            <w:r w:rsidRPr="00D63DFB">
              <w:rPr>
                <w:lang w:val="en-AU"/>
              </w:rPr>
              <w:t>28</w:t>
            </w:r>
          </w:p>
        </w:tc>
        <w:tc>
          <w:tcPr>
            <w:tcW w:w="970" w:type="dxa"/>
          </w:tcPr>
          <w:p w14:paraId="7C22D2C0" w14:textId="4A36EE6D" w:rsidR="007E29A8" w:rsidRPr="00D63DFB" w:rsidRDefault="007E29A8" w:rsidP="005209C9">
            <w:pPr>
              <w:pStyle w:val="VCAAtablecondensed"/>
              <w:rPr>
                <w:lang w:val="en-AU"/>
              </w:rPr>
            </w:pPr>
            <w:r w:rsidRPr="00D63DFB">
              <w:rPr>
                <w:lang w:val="en-AU"/>
              </w:rPr>
              <w:t>1.8</w:t>
            </w:r>
          </w:p>
        </w:tc>
      </w:tr>
    </w:tbl>
    <w:p w14:paraId="72EC99ED" w14:textId="38948CAB" w:rsidR="3A439ACA" w:rsidRPr="00D63DFB" w:rsidRDefault="3A439ACA" w:rsidP="0F782DC1">
      <w:pPr>
        <w:pStyle w:val="VCAAbody"/>
        <w:rPr>
          <w:lang w:val="en-AU"/>
        </w:rPr>
      </w:pPr>
      <w:r w:rsidRPr="00D63DFB">
        <w:rPr>
          <w:lang w:val="en-AU"/>
        </w:rPr>
        <w:t>Students were asked to discuss how the personal and social behaviours of retirees may encourage</w:t>
      </w:r>
      <w:r w:rsidR="00EB3280" w:rsidRPr="00D63DFB">
        <w:rPr>
          <w:lang w:val="en-AU"/>
        </w:rPr>
        <w:t xml:space="preserve"> the</w:t>
      </w:r>
      <w:r w:rsidRPr="00D63DFB">
        <w:rPr>
          <w:lang w:val="en-AU"/>
        </w:rPr>
        <w:t xml:space="preserve"> </w:t>
      </w:r>
      <w:r w:rsidR="007470C4" w:rsidRPr="00D63DFB">
        <w:rPr>
          <w:lang w:val="en-AU"/>
        </w:rPr>
        <w:t>ove</w:t>
      </w:r>
      <w:r w:rsidR="007470C4">
        <w:rPr>
          <w:lang w:val="en-AU"/>
        </w:rPr>
        <w:t>r</w:t>
      </w:r>
      <w:r w:rsidRPr="00D63DFB">
        <w:rPr>
          <w:lang w:val="en-AU"/>
        </w:rPr>
        <w:t>consumption of food.</w:t>
      </w:r>
    </w:p>
    <w:p w14:paraId="3F44C6B5" w14:textId="1F3856BF" w:rsidR="7C5E259D" w:rsidRPr="00D63DFB" w:rsidRDefault="7C5E259D" w:rsidP="0F782DC1">
      <w:pPr>
        <w:pStyle w:val="VCAAbody"/>
        <w:rPr>
          <w:lang w:val="en-AU"/>
        </w:rPr>
      </w:pPr>
      <w:r w:rsidRPr="00D63DFB">
        <w:rPr>
          <w:lang w:val="en-AU"/>
        </w:rPr>
        <w:t>Possible responses included:</w:t>
      </w:r>
    </w:p>
    <w:p w14:paraId="6A377A58" w14:textId="365C9B5D" w:rsidR="7C5E259D" w:rsidRPr="00D63DFB" w:rsidRDefault="7C5E259D" w:rsidP="00B31ED2">
      <w:pPr>
        <w:pStyle w:val="VCAAbullet"/>
      </w:pPr>
      <w:r w:rsidRPr="00D63DFB">
        <w:t xml:space="preserve">Retirees may feel lonely without social interaction from </w:t>
      </w:r>
      <w:r w:rsidR="21B5EEFC" w:rsidRPr="00D63DFB">
        <w:t>work and</w:t>
      </w:r>
      <w:r w:rsidRPr="00D63DFB">
        <w:t xml:space="preserve"> consequently consume additional/extra food</w:t>
      </w:r>
      <w:r w:rsidR="007A72C5">
        <w:t>,</w:t>
      </w:r>
      <w:r w:rsidRPr="00D63DFB">
        <w:t xml:space="preserve"> </w:t>
      </w:r>
      <w:r w:rsidR="007A72C5" w:rsidRPr="007A72C5">
        <w:t>such as chocolate bars</w:t>
      </w:r>
      <w:r w:rsidR="007A72C5">
        <w:t>,</w:t>
      </w:r>
      <w:r w:rsidR="007A72C5" w:rsidRPr="007A72C5">
        <w:t xml:space="preserve"> </w:t>
      </w:r>
      <w:r w:rsidRPr="00D63DFB">
        <w:t>to cope with their feelings.</w:t>
      </w:r>
    </w:p>
    <w:p w14:paraId="059B4BE7" w14:textId="2B15C2DB" w:rsidR="7C5E259D" w:rsidRPr="00D63DFB" w:rsidRDefault="7C5E259D" w:rsidP="00B31ED2">
      <w:pPr>
        <w:pStyle w:val="VCAAbullet"/>
      </w:pPr>
      <w:r w:rsidRPr="00D63DFB">
        <w:t>Retirees may have more time so may put more effort into healthy</w:t>
      </w:r>
      <w:r w:rsidR="00085F62">
        <w:t>,</w:t>
      </w:r>
      <w:r w:rsidRPr="00D63DFB">
        <w:t xml:space="preserve"> balanced meals that do</w:t>
      </w:r>
      <w:r w:rsidR="00D34589">
        <w:t xml:space="preserve"> not</w:t>
      </w:r>
      <w:r w:rsidRPr="00D63DFB">
        <w:t xml:space="preserve"> promote overconsumption</w:t>
      </w:r>
      <w:r w:rsidR="007470C4">
        <w:t>. H</w:t>
      </w:r>
      <w:r w:rsidRPr="00D63DFB">
        <w:t xml:space="preserve">owever, sometimes more time can come with more social engagements </w:t>
      </w:r>
      <w:r w:rsidR="007470C4">
        <w:t>such as</w:t>
      </w:r>
      <w:r w:rsidR="007470C4" w:rsidRPr="00D63DFB">
        <w:t xml:space="preserve"> </w:t>
      </w:r>
      <w:r w:rsidRPr="00D63DFB">
        <w:t xml:space="preserve">eating out, </w:t>
      </w:r>
      <w:r w:rsidR="00EB20BA">
        <w:t xml:space="preserve">where restaurants </w:t>
      </w:r>
      <w:r w:rsidR="007A72C5">
        <w:t xml:space="preserve">may </w:t>
      </w:r>
      <w:r w:rsidRPr="00D63DFB">
        <w:t xml:space="preserve">often </w:t>
      </w:r>
      <w:r w:rsidR="00EB20BA">
        <w:t>have</w:t>
      </w:r>
      <w:r w:rsidRPr="00D63DFB">
        <w:t xml:space="preserve"> bigger </w:t>
      </w:r>
      <w:r w:rsidR="00EB20BA">
        <w:t>portion sizes,</w:t>
      </w:r>
      <w:r w:rsidRPr="00D63DFB">
        <w:t xml:space="preserve"> so</w:t>
      </w:r>
      <w:r w:rsidR="5F52A958" w:rsidRPr="00D63DFB">
        <w:t xml:space="preserve"> this </w:t>
      </w:r>
      <w:r w:rsidRPr="00D63DFB">
        <w:t>may promote overconsumption.</w:t>
      </w:r>
    </w:p>
    <w:p w14:paraId="5934D338" w14:textId="70037CB9" w:rsidR="361BEE95" w:rsidRPr="00D63DFB" w:rsidRDefault="361BEE95" w:rsidP="0F782DC1">
      <w:pPr>
        <w:pStyle w:val="VCAAbody"/>
        <w:rPr>
          <w:lang w:val="en-AU"/>
        </w:rPr>
      </w:pPr>
      <w:r w:rsidRPr="00D63DFB">
        <w:rPr>
          <w:lang w:val="en-AU"/>
        </w:rPr>
        <w:t>Low-scoring responses:</w:t>
      </w:r>
    </w:p>
    <w:p w14:paraId="28B2A782" w14:textId="1A53B757" w:rsidR="361BEE95" w:rsidRPr="00D63DFB" w:rsidRDefault="00EB20BA" w:rsidP="00B31ED2">
      <w:pPr>
        <w:pStyle w:val="VCAAbullet"/>
      </w:pPr>
      <w:r>
        <w:t>o</w:t>
      </w:r>
      <w:r w:rsidR="361BEE95" w:rsidRPr="00D63DFB">
        <w:t>nly referred to either personal or social beh</w:t>
      </w:r>
      <w:r w:rsidR="00286473" w:rsidRPr="00D63DFB">
        <w:t>a</w:t>
      </w:r>
      <w:r w:rsidR="361BEE95" w:rsidRPr="00D63DFB">
        <w:t>viours</w:t>
      </w:r>
    </w:p>
    <w:p w14:paraId="1E8D021F" w14:textId="18AD31CA" w:rsidR="361BEE95" w:rsidRPr="00D63DFB" w:rsidRDefault="00EB20BA" w:rsidP="00B31ED2">
      <w:pPr>
        <w:pStyle w:val="VCAAbullet"/>
      </w:pPr>
      <w:r>
        <w:t>l</w:t>
      </w:r>
      <w:r w:rsidR="361BEE95" w:rsidRPr="00D63DFB">
        <w:t xml:space="preserve">acked </w:t>
      </w:r>
      <w:r w:rsidR="00CB3535" w:rsidRPr="00D63DFB">
        <w:t xml:space="preserve">a </w:t>
      </w:r>
      <w:r w:rsidR="361BEE95" w:rsidRPr="00D63DFB">
        <w:t>clear</w:t>
      </w:r>
      <w:r w:rsidR="575B0C2C" w:rsidRPr="00D63DFB">
        <w:t xml:space="preserve"> </w:t>
      </w:r>
      <w:r w:rsidR="361BEE95" w:rsidRPr="00D63DFB">
        <w:t xml:space="preserve">pattern/example of </w:t>
      </w:r>
      <w:r w:rsidR="289EA424" w:rsidRPr="00D63DFB">
        <w:t xml:space="preserve">the </w:t>
      </w:r>
      <w:r w:rsidR="361BEE95" w:rsidRPr="00D63DFB">
        <w:t>overconsumption of food</w:t>
      </w:r>
      <w:r w:rsidR="014BEBE6" w:rsidRPr="00D63DFB">
        <w:t xml:space="preserve"> in retirees</w:t>
      </w:r>
      <w:r w:rsidR="361BEE95" w:rsidRPr="00D63DFB">
        <w:t>.</w:t>
      </w:r>
    </w:p>
    <w:p w14:paraId="466EDDB4" w14:textId="3587D657" w:rsidR="7DE1BD4F" w:rsidRPr="00D63DFB" w:rsidRDefault="7DE1BD4F" w:rsidP="0F782DC1">
      <w:pPr>
        <w:pStyle w:val="VCAAHeading3"/>
        <w:rPr>
          <w:lang w:val="en-AU"/>
        </w:rPr>
      </w:pPr>
      <w:r w:rsidRPr="00D63DFB">
        <w:rPr>
          <w:lang w:val="en-AU"/>
        </w:rPr>
        <w:t>Question 3a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7E29A8" w:rsidRPr="001E78F3" w14:paraId="0524FD22"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8659A33"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2CD95EC2"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2A151637"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0601F860"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14A23DCA" w14:textId="77777777" w:rsidR="007E29A8" w:rsidRPr="001E78F3" w:rsidRDefault="007E29A8" w:rsidP="005209C9">
            <w:pPr>
              <w:pStyle w:val="VCAAtablecondensedheading"/>
              <w:rPr>
                <w:szCs w:val="20"/>
                <w:lang w:val="en-AU"/>
              </w:rPr>
            </w:pPr>
            <w:r w:rsidRPr="001E78F3">
              <w:rPr>
                <w:szCs w:val="20"/>
                <w:lang w:val="en-AU"/>
              </w:rPr>
              <w:t>3</w:t>
            </w:r>
          </w:p>
        </w:tc>
        <w:tc>
          <w:tcPr>
            <w:tcW w:w="850" w:type="dxa"/>
          </w:tcPr>
          <w:p w14:paraId="2F2929BA" w14:textId="77777777" w:rsidR="007E29A8" w:rsidRPr="001E78F3" w:rsidRDefault="007E29A8" w:rsidP="005209C9">
            <w:pPr>
              <w:pStyle w:val="VCAAtablecondensedheading"/>
              <w:rPr>
                <w:szCs w:val="20"/>
                <w:lang w:val="en-AU"/>
              </w:rPr>
            </w:pPr>
            <w:r w:rsidRPr="001E78F3">
              <w:rPr>
                <w:szCs w:val="20"/>
                <w:lang w:val="en-AU"/>
              </w:rPr>
              <w:t>4</w:t>
            </w:r>
          </w:p>
        </w:tc>
        <w:tc>
          <w:tcPr>
            <w:tcW w:w="970" w:type="dxa"/>
          </w:tcPr>
          <w:p w14:paraId="59329903"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325583B8" w14:textId="77777777" w:rsidTr="00625FEA">
        <w:trPr>
          <w:trHeight w:hRule="exact" w:val="397"/>
        </w:trPr>
        <w:tc>
          <w:tcPr>
            <w:tcW w:w="864" w:type="dxa"/>
          </w:tcPr>
          <w:p w14:paraId="770FAA2F"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2F00CD0E" w14:textId="585814AF" w:rsidR="007E29A8" w:rsidRPr="00D63DFB" w:rsidRDefault="007E29A8" w:rsidP="005209C9">
            <w:pPr>
              <w:pStyle w:val="VCAAtablecondensed"/>
              <w:rPr>
                <w:lang w:val="en-AU"/>
              </w:rPr>
            </w:pPr>
            <w:r w:rsidRPr="00D63DFB">
              <w:rPr>
                <w:lang w:val="en-AU"/>
              </w:rPr>
              <w:t>4</w:t>
            </w:r>
          </w:p>
        </w:tc>
        <w:tc>
          <w:tcPr>
            <w:tcW w:w="816" w:type="dxa"/>
            <w:vAlign w:val="bottom"/>
          </w:tcPr>
          <w:p w14:paraId="4CC74EDA" w14:textId="3BC59FA9" w:rsidR="007E29A8" w:rsidRPr="00D63DFB" w:rsidRDefault="007E29A8" w:rsidP="005209C9">
            <w:pPr>
              <w:pStyle w:val="VCAAtablecondensed"/>
              <w:rPr>
                <w:lang w:val="en-AU"/>
              </w:rPr>
            </w:pPr>
            <w:r w:rsidRPr="00D63DFB">
              <w:rPr>
                <w:lang w:val="en-AU"/>
              </w:rPr>
              <w:t>10</w:t>
            </w:r>
          </w:p>
        </w:tc>
        <w:tc>
          <w:tcPr>
            <w:tcW w:w="816" w:type="dxa"/>
            <w:vAlign w:val="bottom"/>
          </w:tcPr>
          <w:p w14:paraId="1528E6F3" w14:textId="6BB90BC0" w:rsidR="007E29A8" w:rsidRPr="00D63DFB" w:rsidRDefault="007E29A8" w:rsidP="005209C9">
            <w:pPr>
              <w:pStyle w:val="VCAAtablecondensed"/>
              <w:rPr>
                <w:lang w:val="en-AU"/>
              </w:rPr>
            </w:pPr>
            <w:r w:rsidRPr="00D63DFB">
              <w:rPr>
                <w:lang w:val="en-AU"/>
              </w:rPr>
              <w:t>34</w:t>
            </w:r>
          </w:p>
        </w:tc>
        <w:tc>
          <w:tcPr>
            <w:tcW w:w="816" w:type="dxa"/>
            <w:vAlign w:val="bottom"/>
          </w:tcPr>
          <w:p w14:paraId="5D30C561" w14:textId="24F83217" w:rsidR="007E29A8" w:rsidRPr="00D63DFB" w:rsidRDefault="007E29A8" w:rsidP="005209C9">
            <w:pPr>
              <w:pStyle w:val="VCAAtablecondensed"/>
              <w:rPr>
                <w:rStyle w:val="VCAAbold"/>
                <w:b w:val="0"/>
                <w:bCs w:val="0"/>
                <w:lang w:val="en-AU"/>
              </w:rPr>
            </w:pPr>
            <w:r w:rsidRPr="00D63DFB">
              <w:rPr>
                <w:lang w:val="en-AU"/>
              </w:rPr>
              <w:t>30</w:t>
            </w:r>
          </w:p>
        </w:tc>
        <w:tc>
          <w:tcPr>
            <w:tcW w:w="850" w:type="dxa"/>
          </w:tcPr>
          <w:p w14:paraId="3310F08F" w14:textId="434A7C01" w:rsidR="007E29A8" w:rsidRPr="00D63DFB" w:rsidRDefault="007E29A8" w:rsidP="005209C9">
            <w:pPr>
              <w:pStyle w:val="VCAAtablecondensed"/>
              <w:rPr>
                <w:lang w:val="en-AU"/>
              </w:rPr>
            </w:pPr>
            <w:r w:rsidRPr="00D63DFB">
              <w:rPr>
                <w:lang w:val="en-AU"/>
              </w:rPr>
              <w:t>22</w:t>
            </w:r>
          </w:p>
        </w:tc>
        <w:tc>
          <w:tcPr>
            <w:tcW w:w="970" w:type="dxa"/>
          </w:tcPr>
          <w:p w14:paraId="2BE95B04" w14:textId="018D7837" w:rsidR="007E29A8" w:rsidRPr="00D63DFB" w:rsidRDefault="007E29A8" w:rsidP="005209C9">
            <w:pPr>
              <w:pStyle w:val="VCAAtablecondensed"/>
              <w:rPr>
                <w:lang w:val="en-AU"/>
              </w:rPr>
            </w:pPr>
            <w:r w:rsidRPr="00D63DFB">
              <w:rPr>
                <w:lang w:val="en-AU"/>
              </w:rPr>
              <w:t>2.6</w:t>
            </w:r>
          </w:p>
        </w:tc>
      </w:tr>
    </w:tbl>
    <w:p w14:paraId="6862A00B" w14:textId="1EC2ADDD" w:rsidR="15EBAF5C" w:rsidRPr="00D63DFB" w:rsidRDefault="15EBAF5C" w:rsidP="0F782DC1">
      <w:pPr>
        <w:pStyle w:val="VCAAbody"/>
        <w:rPr>
          <w:lang w:val="en-AU"/>
        </w:rPr>
      </w:pPr>
      <w:r w:rsidRPr="00D63DFB">
        <w:rPr>
          <w:lang w:val="en-AU"/>
        </w:rPr>
        <w:t>Accepted responses included</w:t>
      </w:r>
      <w:r w:rsidR="00D00EDA">
        <w:rPr>
          <w:lang w:val="en-AU"/>
        </w:rPr>
        <w:t xml:space="preserve"> the following.</w:t>
      </w:r>
    </w:p>
    <w:tbl>
      <w:tblPr>
        <w:tblStyle w:val="VCAATableClosed"/>
        <w:tblW w:w="0" w:type="auto"/>
        <w:tblLayout w:type="fixed"/>
        <w:tblLook w:val="04A0" w:firstRow="1" w:lastRow="0" w:firstColumn="1" w:lastColumn="0" w:noHBand="0" w:noVBand="1"/>
      </w:tblPr>
      <w:tblGrid>
        <w:gridCol w:w="4725"/>
        <w:gridCol w:w="4890"/>
      </w:tblGrid>
      <w:tr w:rsidR="0F782DC1" w:rsidRPr="001E78F3" w14:paraId="71C5B9B6" w14:textId="77777777" w:rsidTr="00DF6DDB">
        <w:trPr>
          <w:cnfStyle w:val="100000000000" w:firstRow="1" w:lastRow="0" w:firstColumn="0" w:lastColumn="0" w:oddVBand="0" w:evenVBand="0" w:oddHBand="0" w:evenHBand="0" w:firstRowFirstColumn="0" w:firstRowLastColumn="0" w:lastRowFirstColumn="0" w:lastRowLastColumn="0"/>
          <w:trHeight w:val="300"/>
        </w:trPr>
        <w:tc>
          <w:tcPr>
            <w:tcW w:w="4725" w:type="dxa"/>
          </w:tcPr>
          <w:p w14:paraId="0711AACC" w14:textId="355DDAD8" w:rsidR="0F782DC1" w:rsidRPr="00D63DFB" w:rsidRDefault="0F782DC1" w:rsidP="00DF6DDB">
            <w:pPr>
              <w:pStyle w:val="VCAAtablecondensedheading"/>
              <w:rPr>
                <w:lang w:val="en-AU"/>
              </w:rPr>
            </w:pPr>
            <w:r w:rsidRPr="00D63DFB">
              <w:rPr>
                <w:lang w:val="en-AU"/>
              </w:rPr>
              <w:t>Use of zero-packaging</w:t>
            </w:r>
          </w:p>
        </w:tc>
        <w:tc>
          <w:tcPr>
            <w:tcW w:w="4890" w:type="dxa"/>
          </w:tcPr>
          <w:p w14:paraId="53686D6F" w14:textId="3C70B27B" w:rsidR="0F782DC1" w:rsidRPr="00D63DFB" w:rsidRDefault="0F782DC1" w:rsidP="00DF6DDB">
            <w:pPr>
              <w:pStyle w:val="VCAAtablecondensedheading"/>
              <w:rPr>
                <w:lang w:val="en-AU"/>
              </w:rPr>
            </w:pPr>
            <w:r w:rsidRPr="00D63DFB">
              <w:rPr>
                <w:lang w:val="en-AU"/>
              </w:rPr>
              <w:t>Use of food packaging</w:t>
            </w:r>
          </w:p>
        </w:tc>
      </w:tr>
      <w:tr w:rsidR="0F782DC1" w:rsidRPr="001E78F3" w14:paraId="60D8C234" w14:textId="77777777" w:rsidTr="00DF6DDB">
        <w:trPr>
          <w:trHeight w:val="300"/>
        </w:trPr>
        <w:tc>
          <w:tcPr>
            <w:tcW w:w="4725" w:type="dxa"/>
          </w:tcPr>
          <w:p w14:paraId="5A4968E3" w14:textId="5FB6BCC3" w:rsidR="0F782DC1" w:rsidRPr="00D63DFB" w:rsidRDefault="0F782DC1" w:rsidP="0071255C">
            <w:pPr>
              <w:pStyle w:val="VCAAtablecondensed"/>
              <w:rPr>
                <w:lang w:val="en-AU"/>
              </w:rPr>
            </w:pPr>
            <w:r w:rsidRPr="00D63DFB">
              <w:rPr>
                <w:lang w:val="en-AU"/>
              </w:rPr>
              <w:t>Advantage</w:t>
            </w:r>
            <w:r w:rsidR="00085F62">
              <w:rPr>
                <w:lang w:val="en-AU"/>
              </w:rPr>
              <w:t>s</w:t>
            </w:r>
            <w:r w:rsidRPr="00D63DFB">
              <w:rPr>
                <w:lang w:val="en-AU"/>
              </w:rPr>
              <w:t>:</w:t>
            </w:r>
          </w:p>
          <w:p w14:paraId="792795F1" w14:textId="475BDA2A" w:rsidR="0F782DC1" w:rsidRPr="00D63DFB" w:rsidRDefault="00EB20BA" w:rsidP="00D63DFB">
            <w:pPr>
              <w:pStyle w:val="VCAAtablecondensedbullet"/>
              <w:rPr>
                <w:rFonts w:eastAsiaTheme="minorEastAsia"/>
              </w:rPr>
            </w:pPr>
            <w:r>
              <w:rPr>
                <w:rFonts w:eastAsiaTheme="minorEastAsia"/>
              </w:rPr>
              <w:t>l</w:t>
            </w:r>
            <w:r w:rsidR="0F782DC1" w:rsidRPr="00D63DFB">
              <w:rPr>
                <w:rFonts w:eastAsiaTheme="minorEastAsia"/>
              </w:rPr>
              <w:t>ower carbon footprint</w:t>
            </w:r>
          </w:p>
          <w:p w14:paraId="54CF9C99" w14:textId="29CD578C" w:rsidR="0F782DC1" w:rsidRPr="00D63DFB" w:rsidRDefault="00EB20BA" w:rsidP="00D63DFB">
            <w:pPr>
              <w:pStyle w:val="VCAAtablecondensedbullet"/>
              <w:rPr>
                <w:rFonts w:eastAsiaTheme="minorEastAsia"/>
              </w:rPr>
            </w:pPr>
            <w:r>
              <w:rPr>
                <w:rFonts w:eastAsiaTheme="minorEastAsia"/>
              </w:rPr>
              <w:t>l</w:t>
            </w:r>
            <w:r w:rsidR="0F782DC1" w:rsidRPr="00D63DFB">
              <w:rPr>
                <w:rFonts w:eastAsiaTheme="minorEastAsia"/>
              </w:rPr>
              <w:t xml:space="preserve">ess waste </w:t>
            </w:r>
            <w:r w:rsidR="31576CDA" w:rsidRPr="00D63DFB">
              <w:rPr>
                <w:rFonts w:eastAsiaTheme="minorEastAsia"/>
              </w:rPr>
              <w:t>to</w:t>
            </w:r>
            <w:r w:rsidR="0F782DC1" w:rsidRPr="00D63DFB">
              <w:rPr>
                <w:rFonts w:eastAsiaTheme="minorEastAsia"/>
              </w:rPr>
              <w:t xml:space="preserve"> landfill </w:t>
            </w:r>
          </w:p>
        </w:tc>
        <w:tc>
          <w:tcPr>
            <w:tcW w:w="4890" w:type="dxa"/>
          </w:tcPr>
          <w:p w14:paraId="2E804E87" w14:textId="504AC6BA" w:rsidR="0F782DC1" w:rsidRPr="00D63DFB" w:rsidRDefault="0F782DC1" w:rsidP="0071255C">
            <w:pPr>
              <w:pStyle w:val="VCAAtablecondensed"/>
              <w:rPr>
                <w:lang w:val="en-AU"/>
              </w:rPr>
            </w:pPr>
            <w:r w:rsidRPr="00D63DFB">
              <w:rPr>
                <w:lang w:val="en-AU"/>
              </w:rPr>
              <w:t>Advantage</w:t>
            </w:r>
            <w:r w:rsidR="00085F62">
              <w:rPr>
                <w:lang w:val="en-AU"/>
              </w:rPr>
              <w:t>s</w:t>
            </w:r>
            <w:r w:rsidRPr="00D63DFB">
              <w:rPr>
                <w:lang w:val="en-AU"/>
              </w:rPr>
              <w:t xml:space="preserve">: </w:t>
            </w:r>
          </w:p>
          <w:p w14:paraId="7620F19C" w14:textId="45A46AFA" w:rsidR="0F782DC1" w:rsidRPr="00D63DFB" w:rsidRDefault="00EB20BA" w:rsidP="00D63DFB">
            <w:pPr>
              <w:pStyle w:val="VCAAtablecondensedbullet"/>
              <w:rPr>
                <w:rFonts w:eastAsiaTheme="minorEastAsia"/>
              </w:rPr>
            </w:pPr>
            <w:r>
              <w:rPr>
                <w:rFonts w:eastAsiaTheme="minorEastAsia"/>
              </w:rPr>
              <w:t>k</w:t>
            </w:r>
            <w:r w:rsidR="0F782DC1" w:rsidRPr="00D63DFB">
              <w:rPr>
                <w:rFonts w:eastAsiaTheme="minorEastAsia"/>
              </w:rPr>
              <w:t>eeps the food fresher</w:t>
            </w:r>
          </w:p>
          <w:p w14:paraId="2854BAC7" w14:textId="4FA8DFD9" w:rsidR="0F782DC1" w:rsidRPr="00D63DFB" w:rsidRDefault="00EB20BA" w:rsidP="00D63DFB">
            <w:pPr>
              <w:pStyle w:val="VCAAtablecondensedbullet"/>
              <w:rPr>
                <w:rFonts w:eastAsiaTheme="minorEastAsia"/>
              </w:rPr>
            </w:pPr>
            <w:r>
              <w:rPr>
                <w:rFonts w:eastAsiaTheme="minorEastAsia"/>
              </w:rPr>
              <w:t>c</w:t>
            </w:r>
            <w:r w:rsidR="0F782DC1" w:rsidRPr="00D63DFB">
              <w:rPr>
                <w:rFonts w:eastAsiaTheme="minorEastAsia"/>
              </w:rPr>
              <w:t>an easily provide information via label such as nutrition properties</w:t>
            </w:r>
          </w:p>
          <w:p w14:paraId="6486D139" w14:textId="1CA0584F" w:rsidR="0F782DC1" w:rsidRPr="00D63DFB" w:rsidRDefault="00EB20BA" w:rsidP="00D63DFB">
            <w:pPr>
              <w:pStyle w:val="VCAAtablecondensedbullet"/>
              <w:rPr>
                <w:rFonts w:eastAsiaTheme="minorEastAsia"/>
              </w:rPr>
            </w:pPr>
            <w:r>
              <w:rPr>
                <w:rFonts w:eastAsiaTheme="minorEastAsia"/>
              </w:rPr>
              <w:t>c</w:t>
            </w:r>
            <w:r w:rsidR="0F782DC1" w:rsidRPr="00D63DFB">
              <w:rPr>
                <w:rFonts w:eastAsiaTheme="minorEastAsia"/>
              </w:rPr>
              <w:t>onvenient</w:t>
            </w:r>
            <w:r w:rsidR="07BAE608" w:rsidRPr="00D63DFB">
              <w:rPr>
                <w:rFonts w:eastAsiaTheme="minorEastAsia"/>
              </w:rPr>
              <w:t xml:space="preserve"> way to transport food</w:t>
            </w:r>
          </w:p>
        </w:tc>
      </w:tr>
      <w:tr w:rsidR="0F782DC1" w:rsidRPr="001E78F3" w14:paraId="085CFB33" w14:textId="77777777" w:rsidTr="00DF6DDB">
        <w:trPr>
          <w:trHeight w:val="300"/>
        </w:trPr>
        <w:tc>
          <w:tcPr>
            <w:tcW w:w="4725" w:type="dxa"/>
          </w:tcPr>
          <w:p w14:paraId="4E38C599" w14:textId="007473F6" w:rsidR="0F782DC1" w:rsidRPr="00D63DFB" w:rsidRDefault="0F782DC1" w:rsidP="0071255C">
            <w:pPr>
              <w:pStyle w:val="VCAAtablecondensed"/>
              <w:rPr>
                <w:lang w:val="en-AU"/>
              </w:rPr>
            </w:pPr>
            <w:r w:rsidRPr="00D63DFB">
              <w:rPr>
                <w:lang w:val="en-AU"/>
              </w:rPr>
              <w:t>Disadvantage</w:t>
            </w:r>
            <w:r w:rsidR="00085F62">
              <w:rPr>
                <w:lang w:val="en-AU"/>
              </w:rPr>
              <w:t>s</w:t>
            </w:r>
            <w:r w:rsidRPr="00D63DFB">
              <w:rPr>
                <w:lang w:val="en-AU"/>
              </w:rPr>
              <w:t xml:space="preserve">: </w:t>
            </w:r>
          </w:p>
          <w:p w14:paraId="79B75DB3" w14:textId="1ACF8497" w:rsidR="565ACB22" w:rsidRPr="00D63DFB" w:rsidRDefault="00EB20BA" w:rsidP="0071255C">
            <w:pPr>
              <w:pStyle w:val="VCAAtablecondensedbullet"/>
              <w:rPr>
                <w:rFonts w:eastAsiaTheme="minorEastAsia"/>
                <w:lang w:val="en-AU"/>
              </w:rPr>
            </w:pPr>
            <w:r>
              <w:rPr>
                <w:rFonts w:eastAsiaTheme="minorEastAsia"/>
                <w:lang w:val="en-AU"/>
              </w:rPr>
              <w:t>f</w:t>
            </w:r>
            <w:r w:rsidR="565ACB22" w:rsidRPr="00D63DFB">
              <w:rPr>
                <w:rFonts w:eastAsiaTheme="minorEastAsia"/>
                <w:lang w:val="en-AU"/>
              </w:rPr>
              <w:t xml:space="preserve">ood products do </w:t>
            </w:r>
            <w:r w:rsidR="0F782DC1" w:rsidRPr="00D63DFB">
              <w:rPr>
                <w:rFonts w:eastAsiaTheme="minorEastAsia"/>
                <w:lang w:val="en-AU"/>
              </w:rPr>
              <w:t>not last as long</w:t>
            </w:r>
          </w:p>
          <w:p w14:paraId="209C7909" w14:textId="0CDC8F72" w:rsidR="64C861C7" w:rsidRPr="00D63DFB" w:rsidRDefault="00EB20BA" w:rsidP="0071255C">
            <w:pPr>
              <w:pStyle w:val="VCAAtablecondensedbullet"/>
              <w:rPr>
                <w:rFonts w:eastAsiaTheme="minorEastAsia"/>
                <w:lang w:val="en-AU"/>
              </w:rPr>
            </w:pPr>
            <w:r>
              <w:rPr>
                <w:rFonts w:eastAsiaTheme="minorEastAsia"/>
                <w:lang w:val="en-AU"/>
              </w:rPr>
              <w:t>i</w:t>
            </w:r>
            <w:r w:rsidR="64C861C7" w:rsidRPr="00D63DFB">
              <w:rPr>
                <w:rFonts w:eastAsiaTheme="minorEastAsia"/>
                <w:lang w:val="en-AU"/>
              </w:rPr>
              <w:t>ncreased risk of c</w:t>
            </w:r>
            <w:r w:rsidR="0F782DC1" w:rsidRPr="00D63DFB">
              <w:rPr>
                <w:rFonts w:eastAsiaTheme="minorEastAsia"/>
                <w:lang w:val="en-AU"/>
              </w:rPr>
              <w:t>ontamination (physical, biological</w:t>
            </w:r>
            <w:r w:rsidR="00F44D68">
              <w:rPr>
                <w:rFonts w:eastAsiaTheme="minorEastAsia"/>
                <w:lang w:val="en-AU"/>
              </w:rPr>
              <w:t>,</w:t>
            </w:r>
            <w:r w:rsidR="0F782DC1" w:rsidRPr="00D63DFB">
              <w:rPr>
                <w:rFonts w:eastAsiaTheme="minorEastAsia"/>
                <w:lang w:val="en-AU"/>
              </w:rPr>
              <w:t xml:space="preserve"> etc.)</w:t>
            </w:r>
          </w:p>
        </w:tc>
        <w:tc>
          <w:tcPr>
            <w:tcW w:w="4890" w:type="dxa"/>
          </w:tcPr>
          <w:p w14:paraId="4DF98768" w14:textId="0E916628" w:rsidR="0F782DC1" w:rsidRPr="00D63DFB" w:rsidRDefault="0F782DC1" w:rsidP="0071255C">
            <w:pPr>
              <w:pStyle w:val="VCAAtablecondensed"/>
              <w:rPr>
                <w:lang w:val="en-AU"/>
              </w:rPr>
            </w:pPr>
            <w:r w:rsidRPr="00D63DFB">
              <w:rPr>
                <w:lang w:val="en-AU"/>
              </w:rPr>
              <w:t>Disadvantage</w:t>
            </w:r>
            <w:r w:rsidR="00085F62">
              <w:rPr>
                <w:lang w:val="en-AU"/>
              </w:rPr>
              <w:t>s</w:t>
            </w:r>
            <w:r w:rsidRPr="00D63DFB">
              <w:rPr>
                <w:lang w:val="en-AU"/>
              </w:rPr>
              <w:t xml:space="preserve">: </w:t>
            </w:r>
          </w:p>
          <w:p w14:paraId="2A903376" w14:textId="758716FE" w:rsidR="0F782DC1" w:rsidRPr="00D63DFB" w:rsidRDefault="00EB20BA" w:rsidP="0071255C">
            <w:pPr>
              <w:pStyle w:val="VCAAtablecondensedbullet"/>
              <w:rPr>
                <w:rFonts w:eastAsiaTheme="minorEastAsia"/>
                <w:lang w:val="en-AU"/>
              </w:rPr>
            </w:pPr>
            <w:r>
              <w:rPr>
                <w:rFonts w:eastAsiaTheme="minorEastAsia"/>
                <w:lang w:val="en-AU"/>
              </w:rPr>
              <w:t>c</w:t>
            </w:r>
            <w:r w:rsidR="0F782DC1" w:rsidRPr="00D63DFB">
              <w:rPr>
                <w:rFonts w:eastAsiaTheme="minorEastAsia"/>
                <w:lang w:val="en-AU"/>
              </w:rPr>
              <w:t xml:space="preserve">annot </w:t>
            </w:r>
            <w:r w:rsidR="00DC22B0" w:rsidRPr="00D63DFB">
              <w:rPr>
                <w:rFonts w:eastAsiaTheme="minorEastAsia"/>
                <w:lang w:val="en-AU"/>
              </w:rPr>
              <w:t xml:space="preserve">always </w:t>
            </w:r>
            <w:r w:rsidR="0F782DC1" w:rsidRPr="00D63DFB">
              <w:rPr>
                <w:rFonts w:eastAsiaTheme="minorEastAsia"/>
                <w:lang w:val="en-AU"/>
              </w:rPr>
              <w:t>be recycled</w:t>
            </w:r>
          </w:p>
          <w:p w14:paraId="36B4E833" w14:textId="5A8A05EF" w:rsidR="0F782DC1" w:rsidRPr="00D63DFB" w:rsidRDefault="00EB20BA" w:rsidP="0071255C">
            <w:pPr>
              <w:pStyle w:val="VCAAtablecondensedbullet"/>
              <w:rPr>
                <w:rFonts w:eastAsiaTheme="minorEastAsia"/>
                <w:lang w:val="en-AU"/>
              </w:rPr>
            </w:pPr>
            <w:r>
              <w:rPr>
                <w:rFonts w:eastAsiaTheme="minorEastAsia"/>
                <w:lang w:val="en-AU"/>
              </w:rPr>
              <w:t>r</w:t>
            </w:r>
            <w:r w:rsidR="0F782DC1" w:rsidRPr="00D63DFB">
              <w:rPr>
                <w:rFonts w:eastAsiaTheme="minorEastAsia"/>
                <w:lang w:val="en-AU"/>
              </w:rPr>
              <w:t>ubbish incorrectly placed into wrong bins</w:t>
            </w:r>
          </w:p>
          <w:p w14:paraId="77B11E3B" w14:textId="130786C3" w:rsidR="0F782DC1" w:rsidRPr="00D63DFB" w:rsidRDefault="00EB20BA" w:rsidP="0071255C">
            <w:pPr>
              <w:pStyle w:val="VCAAtablecondensedbullet"/>
              <w:rPr>
                <w:rFonts w:eastAsiaTheme="minorEastAsia"/>
                <w:lang w:val="en-AU"/>
              </w:rPr>
            </w:pPr>
            <w:r>
              <w:rPr>
                <w:rFonts w:eastAsiaTheme="minorEastAsia"/>
                <w:lang w:val="en-AU"/>
              </w:rPr>
              <w:t>l</w:t>
            </w:r>
            <w:r w:rsidR="0F782DC1" w:rsidRPr="00D63DFB">
              <w:rPr>
                <w:rFonts w:eastAsiaTheme="minorEastAsia"/>
                <w:lang w:val="en-AU"/>
              </w:rPr>
              <w:t>ittering/pollution</w:t>
            </w:r>
            <w:r w:rsidR="2AF892EA" w:rsidRPr="00D63DFB">
              <w:rPr>
                <w:rFonts w:eastAsiaTheme="minorEastAsia"/>
                <w:lang w:val="en-AU"/>
              </w:rPr>
              <w:t xml:space="preserve"> </w:t>
            </w:r>
            <w:r>
              <w:rPr>
                <w:rFonts w:eastAsiaTheme="minorEastAsia"/>
                <w:lang w:val="en-AU"/>
              </w:rPr>
              <w:t>–</w:t>
            </w:r>
            <w:r w:rsidR="2AF892EA" w:rsidRPr="00D63DFB">
              <w:rPr>
                <w:rFonts w:eastAsiaTheme="minorEastAsia"/>
                <w:lang w:val="en-AU"/>
              </w:rPr>
              <w:t xml:space="preserve"> packaging can end up in waterways</w:t>
            </w:r>
          </w:p>
        </w:tc>
      </w:tr>
    </w:tbl>
    <w:p w14:paraId="19074750" w14:textId="57A2805F" w:rsidR="39058304" w:rsidRPr="00D63DFB" w:rsidRDefault="39058304" w:rsidP="0F782DC1">
      <w:pPr>
        <w:pStyle w:val="VCAAbody"/>
        <w:rPr>
          <w:lang w:val="en-AU"/>
        </w:rPr>
      </w:pPr>
      <w:r w:rsidRPr="00D63DFB">
        <w:rPr>
          <w:lang w:val="en-AU"/>
        </w:rPr>
        <w:t>High-scoring responses were abl</w:t>
      </w:r>
      <w:r w:rsidR="00A75629" w:rsidRPr="00D63DFB">
        <w:rPr>
          <w:lang w:val="en-AU"/>
        </w:rPr>
        <w:t>e</w:t>
      </w:r>
      <w:r w:rsidRPr="00D63DFB">
        <w:rPr>
          <w:lang w:val="en-AU"/>
        </w:rPr>
        <w:t xml:space="preserve"> to provide four unique responses.</w:t>
      </w:r>
    </w:p>
    <w:p w14:paraId="13579A3D" w14:textId="664AC3CC" w:rsidR="76CC9A90" w:rsidRPr="00D63DFB" w:rsidRDefault="39058304" w:rsidP="00D63DFB">
      <w:pPr>
        <w:pStyle w:val="VCAAbody"/>
        <w:rPr>
          <w:lang w:val="en-AU"/>
        </w:rPr>
      </w:pPr>
      <w:r w:rsidRPr="00D63DFB">
        <w:rPr>
          <w:lang w:val="en-AU"/>
        </w:rPr>
        <w:t>Low-scoring responses often repeated a response</w:t>
      </w:r>
      <w:r w:rsidR="6FF5B8BC" w:rsidRPr="00D63DFB">
        <w:rPr>
          <w:lang w:val="en-AU"/>
        </w:rPr>
        <w:t xml:space="preserve"> in another part of the table</w:t>
      </w:r>
      <w:r w:rsidR="00EB20BA">
        <w:rPr>
          <w:lang w:val="en-AU"/>
        </w:rPr>
        <w:t>. F</w:t>
      </w:r>
      <w:r w:rsidR="78DEA8F6" w:rsidRPr="00D63DFB">
        <w:rPr>
          <w:lang w:val="en-AU"/>
        </w:rPr>
        <w:t xml:space="preserve">or </w:t>
      </w:r>
      <w:r w:rsidR="00EB20BA">
        <w:rPr>
          <w:lang w:val="en-AU"/>
        </w:rPr>
        <w:t xml:space="preserve">example, </w:t>
      </w:r>
      <w:r w:rsidR="78DEA8F6" w:rsidRPr="00D63DFB">
        <w:rPr>
          <w:lang w:val="en-AU"/>
        </w:rPr>
        <w:t>‘</w:t>
      </w:r>
      <w:r w:rsidR="00F44D68">
        <w:rPr>
          <w:lang w:val="en-AU"/>
        </w:rPr>
        <w:t>f</w:t>
      </w:r>
      <w:r w:rsidR="78DEA8F6" w:rsidRPr="00D63DFB">
        <w:rPr>
          <w:lang w:val="en-AU"/>
        </w:rPr>
        <w:t>ood products do not</w:t>
      </w:r>
      <w:r w:rsidR="7E96C20E" w:rsidRPr="00D63DFB">
        <w:rPr>
          <w:lang w:val="en-AU"/>
        </w:rPr>
        <w:t xml:space="preserve"> last as long’ and ‘keeps the food fresher</w:t>
      </w:r>
      <w:r w:rsidR="7429EA94" w:rsidRPr="00D63DFB">
        <w:rPr>
          <w:lang w:val="en-AU"/>
        </w:rPr>
        <w:t>’</w:t>
      </w:r>
      <w:r w:rsidR="00EB20BA">
        <w:rPr>
          <w:lang w:val="en-AU"/>
        </w:rPr>
        <w:t xml:space="preserve"> </w:t>
      </w:r>
      <w:r w:rsidR="3E08C6D8" w:rsidRPr="00D63DFB">
        <w:rPr>
          <w:lang w:val="en-AU"/>
        </w:rPr>
        <w:t xml:space="preserve">are the </w:t>
      </w:r>
      <w:r w:rsidR="7E96C20E" w:rsidRPr="00D63DFB">
        <w:rPr>
          <w:lang w:val="en-AU"/>
        </w:rPr>
        <w:t>same response about shelf-life</w:t>
      </w:r>
      <w:r w:rsidR="00EB20BA">
        <w:rPr>
          <w:lang w:val="en-AU"/>
        </w:rPr>
        <w:t xml:space="preserve"> </w:t>
      </w:r>
      <w:r w:rsidR="7E96C20E" w:rsidRPr="00D63DFB">
        <w:rPr>
          <w:lang w:val="en-AU"/>
        </w:rPr>
        <w:t>/</w:t>
      </w:r>
      <w:r w:rsidR="00EB20BA">
        <w:rPr>
          <w:lang w:val="en-AU"/>
        </w:rPr>
        <w:t xml:space="preserve"> </w:t>
      </w:r>
      <w:r w:rsidR="7E96C20E" w:rsidRPr="00D63DFB">
        <w:rPr>
          <w:lang w:val="en-AU"/>
        </w:rPr>
        <w:t xml:space="preserve">food </w:t>
      </w:r>
      <w:r w:rsidR="250D4015" w:rsidRPr="00D63DFB">
        <w:rPr>
          <w:lang w:val="en-AU"/>
        </w:rPr>
        <w:t>spoilage</w:t>
      </w:r>
      <w:r w:rsidR="00EB20BA">
        <w:rPr>
          <w:lang w:val="en-AU"/>
        </w:rPr>
        <w:t>,</w:t>
      </w:r>
      <w:r w:rsidR="00A907D0" w:rsidRPr="00D63DFB">
        <w:rPr>
          <w:lang w:val="en-AU"/>
        </w:rPr>
        <w:t xml:space="preserve"> and</w:t>
      </w:r>
      <w:r w:rsidR="18A7D074" w:rsidRPr="00D63DFB">
        <w:rPr>
          <w:lang w:val="en-AU"/>
        </w:rPr>
        <w:t xml:space="preserve"> only one could</w:t>
      </w:r>
      <w:r w:rsidR="00A907D0" w:rsidRPr="00D63DFB">
        <w:rPr>
          <w:lang w:val="en-AU"/>
        </w:rPr>
        <w:t xml:space="preserve"> be awarded marks</w:t>
      </w:r>
      <w:r w:rsidR="00EB20BA">
        <w:rPr>
          <w:lang w:val="en-AU"/>
        </w:rPr>
        <w:t>,</w:t>
      </w:r>
      <w:r w:rsidR="00A907D0" w:rsidRPr="00D63DFB">
        <w:rPr>
          <w:lang w:val="en-AU"/>
        </w:rPr>
        <w:t xml:space="preserve"> as the question stated that a respons</w:t>
      </w:r>
      <w:r w:rsidR="48373A13" w:rsidRPr="00D63DFB">
        <w:rPr>
          <w:lang w:val="en-AU"/>
        </w:rPr>
        <w:t>e</w:t>
      </w:r>
      <w:r w:rsidR="00A907D0" w:rsidRPr="00D63DFB">
        <w:rPr>
          <w:lang w:val="en-AU"/>
        </w:rPr>
        <w:t xml:space="preserve"> may only be used once.</w:t>
      </w:r>
    </w:p>
    <w:p w14:paraId="446CD6F3" w14:textId="55989AEA" w:rsidR="78DEA8F6" w:rsidRPr="00D63DFB" w:rsidRDefault="78DEA8F6" w:rsidP="0F782DC1">
      <w:pPr>
        <w:pStyle w:val="VCAAbody"/>
        <w:rPr>
          <w:lang w:val="en-AU"/>
        </w:rPr>
      </w:pPr>
      <w:r w:rsidRPr="00D63DFB">
        <w:rPr>
          <w:lang w:val="en-AU"/>
        </w:rPr>
        <w:t>Som</w:t>
      </w:r>
      <w:r w:rsidR="6FF5B8BC" w:rsidRPr="00D63DFB">
        <w:rPr>
          <w:lang w:val="en-AU"/>
        </w:rPr>
        <w:t>e</w:t>
      </w:r>
      <w:r w:rsidRPr="00D63DFB">
        <w:rPr>
          <w:lang w:val="en-AU"/>
        </w:rPr>
        <w:t xml:space="preserve"> students misunderstood zero packaging to be a type of biodegradable packaging rather than no packaging at all.</w:t>
      </w:r>
    </w:p>
    <w:p w14:paraId="586EEC10" w14:textId="02882EE1" w:rsidR="7DE1BD4F" w:rsidRPr="00D63DFB" w:rsidRDefault="7DE1BD4F" w:rsidP="00B31ED2">
      <w:pPr>
        <w:pStyle w:val="VCAAHeading3"/>
        <w:keepNext/>
        <w:rPr>
          <w:lang w:val="en-AU"/>
        </w:rPr>
      </w:pPr>
      <w:r w:rsidRPr="00D63DFB">
        <w:rPr>
          <w:lang w:val="en-AU"/>
        </w:rPr>
        <w:lastRenderedPageBreak/>
        <w:t>Question 3b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850"/>
        <w:gridCol w:w="850"/>
        <w:gridCol w:w="970"/>
      </w:tblGrid>
      <w:tr w:rsidR="007E29A8" w:rsidRPr="001E78F3" w14:paraId="735C3A88"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B49826A"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3E1CEB56"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767D0483"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35231C03"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1EF673D6" w14:textId="77777777" w:rsidR="007E29A8" w:rsidRPr="001E78F3" w:rsidRDefault="007E29A8" w:rsidP="005209C9">
            <w:pPr>
              <w:pStyle w:val="VCAAtablecondensedheading"/>
              <w:rPr>
                <w:szCs w:val="20"/>
                <w:lang w:val="en-AU"/>
              </w:rPr>
            </w:pPr>
            <w:r w:rsidRPr="001E78F3">
              <w:rPr>
                <w:szCs w:val="20"/>
                <w:lang w:val="en-AU"/>
              </w:rPr>
              <w:t>3</w:t>
            </w:r>
          </w:p>
        </w:tc>
        <w:tc>
          <w:tcPr>
            <w:tcW w:w="850" w:type="dxa"/>
          </w:tcPr>
          <w:p w14:paraId="6FC69CED" w14:textId="77777777" w:rsidR="007E29A8" w:rsidRPr="001E78F3" w:rsidRDefault="007E29A8" w:rsidP="005209C9">
            <w:pPr>
              <w:pStyle w:val="VCAAtablecondensedheading"/>
              <w:rPr>
                <w:szCs w:val="20"/>
                <w:lang w:val="en-AU"/>
              </w:rPr>
            </w:pPr>
            <w:r w:rsidRPr="001E78F3">
              <w:rPr>
                <w:szCs w:val="20"/>
                <w:lang w:val="en-AU"/>
              </w:rPr>
              <w:t>4</w:t>
            </w:r>
          </w:p>
        </w:tc>
        <w:tc>
          <w:tcPr>
            <w:tcW w:w="850" w:type="dxa"/>
          </w:tcPr>
          <w:p w14:paraId="04F26736" w14:textId="5F7DE75F" w:rsidR="007E29A8" w:rsidRPr="001E78F3" w:rsidRDefault="00F44D68" w:rsidP="005209C9">
            <w:pPr>
              <w:pStyle w:val="VCAAtablecondensedheading"/>
              <w:rPr>
                <w:szCs w:val="20"/>
                <w:lang w:val="en-AU"/>
              </w:rPr>
            </w:pPr>
            <w:r>
              <w:rPr>
                <w:szCs w:val="20"/>
                <w:lang w:val="en-AU"/>
              </w:rPr>
              <w:t>5</w:t>
            </w:r>
          </w:p>
        </w:tc>
        <w:tc>
          <w:tcPr>
            <w:tcW w:w="850" w:type="dxa"/>
          </w:tcPr>
          <w:p w14:paraId="3B4D79AD" w14:textId="0E19418A" w:rsidR="007E29A8" w:rsidRPr="001E78F3" w:rsidRDefault="00F44D68" w:rsidP="005209C9">
            <w:pPr>
              <w:pStyle w:val="VCAAtablecondensedheading"/>
              <w:rPr>
                <w:szCs w:val="20"/>
                <w:lang w:val="en-AU"/>
              </w:rPr>
            </w:pPr>
            <w:r>
              <w:rPr>
                <w:szCs w:val="20"/>
                <w:lang w:val="en-AU"/>
              </w:rPr>
              <w:t>6</w:t>
            </w:r>
          </w:p>
        </w:tc>
        <w:tc>
          <w:tcPr>
            <w:tcW w:w="970" w:type="dxa"/>
          </w:tcPr>
          <w:p w14:paraId="317F152D" w14:textId="61A969D2"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33836420" w14:textId="77777777" w:rsidTr="00625FEA">
        <w:trPr>
          <w:trHeight w:hRule="exact" w:val="397"/>
        </w:trPr>
        <w:tc>
          <w:tcPr>
            <w:tcW w:w="864" w:type="dxa"/>
          </w:tcPr>
          <w:p w14:paraId="343E75C8"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5B395598" w14:textId="237D7230" w:rsidR="007E29A8" w:rsidRPr="00D63DFB" w:rsidRDefault="007E29A8" w:rsidP="005209C9">
            <w:pPr>
              <w:pStyle w:val="VCAAtablecondensed"/>
              <w:rPr>
                <w:lang w:val="en-AU"/>
              </w:rPr>
            </w:pPr>
            <w:r w:rsidRPr="00D63DFB">
              <w:rPr>
                <w:lang w:val="en-AU"/>
              </w:rPr>
              <w:t>7</w:t>
            </w:r>
          </w:p>
        </w:tc>
        <w:tc>
          <w:tcPr>
            <w:tcW w:w="816" w:type="dxa"/>
            <w:vAlign w:val="bottom"/>
          </w:tcPr>
          <w:p w14:paraId="41957D30" w14:textId="7014FFB8" w:rsidR="007E29A8" w:rsidRPr="00D63DFB" w:rsidRDefault="007E29A8" w:rsidP="005209C9">
            <w:pPr>
              <w:pStyle w:val="VCAAtablecondensed"/>
              <w:rPr>
                <w:lang w:val="en-AU"/>
              </w:rPr>
            </w:pPr>
            <w:r w:rsidRPr="00D63DFB">
              <w:rPr>
                <w:lang w:val="en-AU"/>
              </w:rPr>
              <w:t>8</w:t>
            </w:r>
          </w:p>
        </w:tc>
        <w:tc>
          <w:tcPr>
            <w:tcW w:w="816" w:type="dxa"/>
            <w:vAlign w:val="bottom"/>
          </w:tcPr>
          <w:p w14:paraId="1EF07388" w14:textId="350EFFC5" w:rsidR="007E29A8" w:rsidRPr="00D63DFB" w:rsidRDefault="007E29A8" w:rsidP="005209C9">
            <w:pPr>
              <w:pStyle w:val="VCAAtablecondensed"/>
              <w:rPr>
                <w:lang w:val="en-AU"/>
              </w:rPr>
            </w:pPr>
            <w:r w:rsidRPr="00D63DFB">
              <w:rPr>
                <w:lang w:val="en-AU"/>
              </w:rPr>
              <w:t>17</w:t>
            </w:r>
          </w:p>
        </w:tc>
        <w:tc>
          <w:tcPr>
            <w:tcW w:w="816" w:type="dxa"/>
            <w:vAlign w:val="bottom"/>
          </w:tcPr>
          <w:p w14:paraId="098CDAC3" w14:textId="1B77003C" w:rsidR="007E29A8" w:rsidRPr="00D63DFB" w:rsidRDefault="007E29A8" w:rsidP="005209C9">
            <w:pPr>
              <w:pStyle w:val="VCAAtablecondensed"/>
              <w:rPr>
                <w:rStyle w:val="VCAAbold"/>
                <w:b w:val="0"/>
                <w:bCs w:val="0"/>
                <w:lang w:val="en-AU"/>
              </w:rPr>
            </w:pPr>
            <w:r w:rsidRPr="00D63DFB">
              <w:rPr>
                <w:lang w:val="en-AU"/>
              </w:rPr>
              <w:t>27</w:t>
            </w:r>
          </w:p>
        </w:tc>
        <w:tc>
          <w:tcPr>
            <w:tcW w:w="850" w:type="dxa"/>
          </w:tcPr>
          <w:p w14:paraId="7BB120B6" w14:textId="557471C0" w:rsidR="007E29A8" w:rsidRPr="00D63DFB" w:rsidRDefault="007E29A8" w:rsidP="005209C9">
            <w:pPr>
              <w:pStyle w:val="VCAAtablecondensed"/>
              <w:rPr>
                <w:lang w:val="en-AU"/>
              </w:rPr>
            </w:pPr>
            <w:r w:rsidRPr="00D63DFB">
              <w:rPr>
                <w:lang w:val="en-AU"/>
              </w:rPr>
              <w:t>23</w:t>
            </w:r>
          </w:p>
        </w:tc>
        <w:tc>
          <w:tcPr>
            <w:tcW w:w="850" w:type="dxa"/>
          </w:tcPr>
          <w:p w14:paraId="364C88DA" w14:textId="0767FB01" w:rsidR="007E29A8" w:rsidRPr="00D63DFB" w:rsidRDefault="007E29A8" w:rsidP="005209C9">
            <w:pPr>
              <w:pStyle w:val="VCAAtablecondensed"/>
              <w:rPr>
                <w:lang w:val="en-AU"/>
              </w:rPr>
            </w:pPr>
            <w:r w:rsidRPr="00D63DFB">
              <w:rPr>
                <w:lang w:val="en-AU"/>
              </w:rPr>
              <w:t>13</w:t>
            </w:r>
          </w:p>
        </w:tc>
        <w:tc>
          <w:tcPr>
            <w:tcW w:w="850" w:type="dxa"/>
          </w:tcPr>
          <w:p w14:paraId="42938311" w14:textId="3B150000" w:rsidR="007E29A8" w:rsidRPr="00D63DFB" w:rsidRDefault="007E29A8" w:rsidP="005209C9">
            <w:pPr>
              <w:pStyle w:val="VCAAtablecondensed"/>
              <w:rPr>
                <w:lang w:val="en-AU"/>
              </w:rPr>
            </w:pPr>
            <w:r w:rsidRPr="00D63DFB">
              <w:rPr>
                <w:lang w:val="en-AU"/>
              </w:rPr>
              <w:t>4</w:t>
            </w:r>
          </w:p>
        </w:tc>
        <w:tc>
          <w:tcPr>
            <w:tcW w:w="970" w:type="dxa"/>
          </w:tcPr>
          <w:p w14:paraId="5540D6F5" w14:textId="38320304" w:rsidR="007E29A8" w:rsidRPr="00D63DFB" w:rsidRDefault="007E29A8" w:rsidP="005209C9">
            <w:pPr>
              <w:pStyle w:val="VCAAtablecondensed"/>
              <w:rPr>
                <w:lang w:val="en-AU"/>
              </w:rPr>
            </w:pPr>
            <w:r w:rsidRPr="00D63DFB">
              <w:rPr>
                <w:lang w:val="en-AU"/>
              </w:rPr>
              <w:t>3.1</w:t>
            </w:r>
          </w:p>
        </w:tc>
      </w:tr>
    </w:tbl>
    <w:p w14:paraId="48DEE9ED" w14:textId="5D464B57" w:rsidR="0F782DC1" w:rsidRPr="001E78F3" w:rsidRDefault="008C34D8" w:rsidP="0F782DC1">
      <w:pPr>
        <w:pStyle w:val="VCAAbody"/>
        <w:rPr>
          <w:lang w:val="en-AU"/>
        </w:rPr>
      </w:pPr>
      <w:r w:rsidRPr="001E78F3">
        <w:rPr>
          <w:lang w:val="en-AU"/>
        </w:rPr>
        <w:t>Students need</w:t>
      </w:r>
      <w:r w:rsidR="002A5970" w:rsidRPr="001E78F3">
        <w:rPr>
          <w:lang w:val="en-AU"/>
        </w:rPr>
        <w:t>ed to evaluate</w:t>
      </w:r>
      <w:r w:rsidRPr="001E78F3">
        <w:rPr>
          <w:lang w:val="en-AU"/>
        </w:rPr>
        <w:t xml:space="preserve"> both refillable</w:t>
      </w:r>
      <w:r w:rsidR="00E30219" w:rsidRPr="001E78F3">
        <w:rPr>
          <w:lang w:val="en-AU"/>
        </w:rPr>
        <w:t xml:space="preserve"> containers</w:t>
      </w:r>
      <w:r w:rsidRPr="001E78F3">
        <w:rPr>
          <w:lang w:val="en-AU"/>
        </w:rPr>
        <w:t xml:space="preserve"> and biodegradable</w:t>
      </w:r>
      <w:r w:rsidR="002A5970" w:rsidRPr="001E78F3">
        <w:rPr>
          <w:lang w:val="en-AU"/>
        </w:rPr>
        <w:t xml:space="preserve"> food packaging options and make a judgement about </w:t>
      </w:r>
      <w:r w:rsidR="00805B18" w:rsidRPr="001E78F3">
        <w:rPr>
          <w:lang w:val="en-AU"/>
        </w:rPr>
        <w:t>the uses of these</w:t>
      </w:r>
      <w:r w:rsidR="00225E9F" w:rsidRPr="001E78F3">
        <w:rPr>
          <w:lang w:val="en-AU"/>
        </w:rPr>
        <w:t xml:space="preserve"> </w:t>
      </w:r>
      <w:r w:rsidR="002A5970" w:rsidRPr="001E78F3">
        <w:rPr>
          <w:lang w:val="en-AU"/>
        </w:rPr>
        <w:t>packaging</w:t>
      </w:r>
      <w:r w:rsidR="00805B18" w:rsidRPr="001E78F3">
        <w:rPr>
          <w:lang w:val="en-AU"/>
        </w:rPr>
        <w:t xml:space="preserve"> types</w:t>
      </w:r>
      <w:r w:rsidR="002A5970" w:rsidRPr="001E78F3">
        <w:rPr>
          <w:lang w:val="en-AU"/>
        </w:rPr>
        <w:t xml:space="preserve"> as a pathway to improved environmental sustainability.</w:t>
      </w:r>
    </w:p>
    <w:p w14:paraId="0011187F" w14:textId="1235DEBC" w:rsidR="000E2BD5" w:rsidRPr="001E78F3" w:rsidRDefault="000E2BD5" w:rsidP="0F782DC1">
      <w:pPr>
        <w:pStyle w:val="VCAAbody"/>
        <w:rPr>
          <w:lang w:val="en-AU"/>
        </w:rPr>
      </w:pPr>
      <w:r w:rsidRPr="001E78F3">
        <w:rPr>
          <w:lang w:val="en-AU"/>
        </w:rPr>
        <w:t>Possible points for inclusion in the evaluation included:</w:t>
      </w:r>
    </w:p>
    <w:p w14:paraId="57D5D5FB" w14:textId="293A23F1" w:rsidR="0050716D" w:rsidRPr="00D63DFB" w:rsidRDefault="0050716D" w:rsidP="00B31ED2">
      <w:pPr>
        <w:pStyle w:val="VCAAbullet"/>
      </w:pPr>
      <w:r w:rsidRPr="00D63DFB">
        <w:t xml:space="preserve">Refillable </w:t>
      </w:r>
      <w:r w:rsidR="006F62C1" w:rsidRPr="00D63DFB">
        <w:t>containers</w:t>
      </w:r>
      <w:r w:rsidR="00C82BE1">
        <w:t>,</w:t>
      </w:r>
      <w:r w:rsidRPr="00D63DFB">
        <w:t xml:space="preserve"> including </w:t>
      </w:r>
      <w:r w:rsidR="00C34295" w:rsidRPr="00C34295">
        <w:t>reusable coffee cups</w:t>
      </w:r>
      <w:r w:rsidR="00C82BE1">
        <w:t>,</w:t>
      </w:r>
      <w:r w:rsidR="00C34295" w:rsidRPr="00C34295" w:rsidDel="00C34295">
        <w:t xml:space="preserve"> </w:t>
      </w:r>
      <w:r w:rsidRPr="00D63DFB">
        <w:t xml:space="preserve">have merits for the astute consumer who is vigilant </w:t>
      </w:r>
      <w:r w:rsidR="00212EC8">
        <w:t>about</w:t>
      </w:r>
      <w:r w:rsidR="00212EC8" w:rsidRPr="00D63DFB">
        <w:t xml:space="preserve"> </w:t>
      </w:r>
      <w:r w:rsidR="005A7ED3" w:rsidRPr="008B2C49">
        <w:t xml:space="preserve">always </w:t>
      </w:r>
      <w:r w:rsidRPr="00D63DFB">
        <w:t>having</w:t>
      </w:r>
      <w:r w:rsidR="00EB20BA">
        <w:t xml:space="preserve"> a</w:t>
      </w:r>
      <w:r w:rsidRPr="00D63DFB">
        <w:t xml:space="preserve"> container clean and ready. On the demerit side, refillable containers may have food </w:t>
      </w:r>
      <w:r w:rsidR="005A7ED3" w:rsidRPr="00D63DFB">
        <w:t>cross</w:t>
      </w:r>
      <w:r w:rsidR="005A7ED3">
        <w:t>-</w:t>
      </w:r>
      <w:r w:rsidRPr="00D63DFB">
        <w:t xml:space="preserve">contamination if they </w:t>
      </w:r>
      <w:r w:rsidR="00A03CDF">
        <w:t>contain</w:t>
      </w:r>
      <w:r w:rsidR="00A03CDF" w:rsidRPr="00D63DFB">
        <w:t xml:space="preserve"> </w:t>
      </w:r>
      <w:r w:rsidRPr="00D63DFB">
        <w:t>food debris</w:t>
      </w:r>
      <w:r w:rsidR="00A03CDF">
        <w:t>. I</w:t>
      </w:r>
      <w:r w:rsidRPr="00D63DFB">
        <w:t xml:space="preserve">ncorrect cleaning or microwave oven use may reduce food storage viability and </w:t>
      </w:r>
      <w:r w:rsidR="00135C80">
        <w:t>lead to</w:t>
      </w:r>
      <w:r w:rsidR="00A9414D">
        <w:t xml:space="preserve"> </w:t>
      </w:r>
      <w:r w:rsidR="006F62C1" w:rsidRPr="00D63DFB">
        <w:t>possible</w:t>
      </w:r>
      <w:r w:rsidRPr="00D63DFB">
        <w:t xml:space="preserve"> leakage. The consistent use of </w:t>
      </w:r>
      <w:r w:rsidR="00135C80">
        <w:t>refillable containers</w:t>
      </w:r>
      <w:r w:rsidR="00135C80" w:rsidRPr="00D63DFB">
        <w:t xml:space="preserve"> </w:t>
      </w:r>
      <w:r w:rsidRPr="00D63DFB">
        <w:t xml:space="preserve">would </w:t>
      </w:r>
      <w:r w:rsidR="00A9414D">
        <w:t>reduce the</w:t>
      </w:r>
      <w:r w:rsidRPr="00D63DFB">
        <w:t xml:space="preserve"> use of single</w:t>
      </w:r>
      <w:r w:rsidR="00085F62">
        <w:t>-</w:t>
      </w:r>
      <w:r w:rsidRPr="00D63DFB">
        <w:t xml:space="preserve">use containers that may </w:t>
      </w:r>
      <w:r w:rsidR="00085F62">
        <w:t xml:space="preserve">end </w:t>
      </w:r>
      <w:r w:rsidRPr="00D63DFB">
        <w:t xml:space="preserve">up polluting our environment.  </w:t>
      </w:r>
    </w:p>
    <w:p w14:paraId="73B19127" w14:textId="77777777" w:rsidR="00A9414D" w:rsidRDefault="0061370D" w:rsidP="00B31ED2">
      <w:pPr>
        <w:pStyle w:val="VCAAbullet"/>
      </w:pPr>
      <w:r w:rsidRPr="0061370D">
        <w:t>The inconvenience of carrying refillable containers, such as remembering to bring them or their weight (e.g. glass), can be addressed by biodegradable packaging. Biodegradable containers offer a viable option for consumers who find it inconvenient to carry refillable containers, forget them, or are unable to clean them, and they degrade in an environmentally friendly way.</w:t>
      </w:r>
      <w:r w:rsidRPr="0061370D" w:rsidDel="0061370D">
        <w:t xml:space="preserve"> </w:t>
      </w:r>
    </w:p>
    <w:p w14:paraId="3BDB9CB6" w14:textId="0F928B06" w:rsidR="0050716D" w:rsidRPr="00D63DFB" w:rsidRDefault="006F62C1" w:rsidP="00B31ED2">
      <w:pPr>
        <w:pStyle w:val="VCAAbullet"/>
      </w:pPr>
      <w:r w:rsidRPr="00D63DFB">
        <w:t>Overall,</w:t>
      </w:r>
      <w:r w:rsidR="0050716D" w:rsidRPr="00D63DFB">
        <w:t xml:space="preserve"> both </w:t>
      </w:r>
      <w:r w:rsidR="004C2D09">
        <w:t xml:space="preserve">these alternative </w:t>
      </w:r>
      <w:r w:rsidR="0050716D" w:rsidRPr="00D63DFB">
        <w:t xml:space="preserve">options to traditional plastics in food packaging are </w:t>
      </w:r>
      <w:r w:rsidR="00E66680">
        <w:t>great</w:t>
      </w:r>
      <w:r w:rsidR="00E66680" w:rsidRPr="00D63DFB">
        <w:t xml:space="preserve"> </w:t>
      </w:r>
      <w:r w:rsidR="004C2D09">
        <w:t>ways</w:t>
      </w:r>
      <w:r w:rsidR="004C2D09" w:rsidRPr="00D63DFB">
        <w:t xml:space="preserve"> </w:t>
      </w:r>
      <w:r w:rsidR="0050716D" w:rsidRPr="00D63DFB">
        <w:t>to reduc</w:t>
      </w:r>
      <w:r w:rsidR="004C2D09">
        <w:t>e</w:t>
      </w:r>
      <w:r w:rsidR="0050716D" w:rsidRPr="00D63DFB">
        <w:t xml:space="preserve"> the </w:t>
      </w:r>
      <w:r w:rsidR="00805B18" w:rsidRPr="00D63DFB">
        <w:t>quantity</w:t>
      </w:r>
      <w:r w:rsidR="0050716D" w:rsidRPr="00D63DFB">
        <w:t xml:space="preserve"> of damaging plastics in our environment. Both options reduce </w:t>
      </w:r>
      <w:r w:rsidR="004C2D09">
        <w:t xml:space="preserve">our </w:t>
      </w:r>
      <w:r w:rsidR="0050716D" w:rsidRPr="00D63DFB">
        <w:t>environmental impact, but both rely on consumers</w:t>
      </w:r>
      <w:r w:rsidR="00E66680">
        <w:t>’</w:t>
      </w:r>
      <w:r w:rsidR="0050716D" w:rsidRPr="00D63DFB">
        <w:t xml:space="preserve"> diligence.   </w:t>
      </w:r>
    </w:p>
    <w:p w14:paraId="3F515774" w14:textId="5A610722" w:rsidR="000E2BD5" w:rsidRPr="00D63DFB" w:rsidRDefault="0050716D" w:rsidP="00B31ED2">
      <w:pPr>
        <w:pStyle w:val="VCAAbullet"/>
      </w:pPr>
      <w:r w:rsidRPr="00D63DFB">
        <w:t xml:space="preserve">Biodegradable containers are less of a hazard for wildlife </w:t>
      </w:r>
      <w:r w:rsidR="004C2D09">
        <w:t>because</w:t>
      </w:r>
      <w:r w:rsidR="004C2D09" w:rsidRPr="00D63DFB">
        <w:t xml:space="preserve"> </w:t>
      </w:r>
      <w:r w:rsidRPr="00D63DFB">
        <w:t>they break</w:t>
      </w:r>
      <w:r w:rsidR="00E66680">
        <w:t xml:space="preserve"> </w:t>
      </w:r>
      <w:r w:rsidRPr="00D63DFB">
        <w:t xml:space="preserve">down faster, reducing </w:t>
      </w:r>
      <w:r w:rsidR="004C2D09">
        <w:t xml:space="preserve">the </w:t>
      </w:r>
      <w:r w:rsidRPr="00D63DFB">
        <w:t xml:space="preserve">risk of animals </w:t>
      </w:r>
      <w:r w:rsidR="00E66680">
        <w:t>such as</w:t>
      </w:r>
      <w:r w:rsidR="00E66680" w:rsidRPr="00D63DFB">
        <w:t xml:space="preserve"> </w:t>
      </w:r>
      <w:r w:rsidRPr="00D63DFB">
        <w:t>seabirds being trapped in plastic packaging or ingesting the packaging.</w:t>
      </w:r>
    </w:p>
    <w:p w14:paraId="22633C8A" w14:textId="5AE9BA52" w:rsidR="00805B18" w:rsidRPr="001E78F3" w:rsidRDefault="00805B18" w:rsidP="00805B18">
      <w:pPr>
        <w:pStyle w:val="VCAAbody"/>
        <w:rPr>
          <w:lang w:val="en-AU"/>
        </w:rPr>
      </w:pPr>
      <w:r w:rsidRPr="001E78F3">
        <w:rPr>
          <w:lang w:val="en-AU"/>
        </w:rPr>
        <w:t>The following is an example of a high-scoring response.</w:t>
      </w:r>
    </w:p>
    <w:p w14:paraId="19B3D0F0" w14:textId="69E95944" w:rsidR="00805B18" w:rsidRPr="001E78F3" w:rsidRDefault="003217DF" w:rsidP="0071255C">
      <w:pPr>
        <w:pStyle w:val="VCAAstudentsample"/>
        <w:rPr>
          <w:lang w:val="en-AU"/>
        </w:rPr>
      </w:pPr>
      <w:r w:rsidRPr="001E78F3">
        <w:rPr>
          <w:lang w:val="en-AU"/>
        </w:rPr>
        <w:t>Refillable containers are a good alternative to standard plastic packaging as they are reusable.</w:t>
      </w:r>
      <w:r w:rsidR="0041293C" w:rsidRPr="001E78F3">
        <w:rPr>
          <w:lang w:val="en-AU"/>
        </w:rPr>
        <w:t xml:space="preserve"> These </w:t>
      </w:r>
      <w:r w:rsidR="001C5A4A" w:rsidRPr="001E78F3">
        <w:rPr>
          <w:lang w:val="en-AU"/>
        </w:rPr>
        <w:t xml:space="preserve">containers can be used </w:t>
      </w:r>
      <w:proofErr w:type="gramStart"/>
      <w:r w:rsidR="001C5A4A" w:rsidRPr="001E78F3">
        <w:rPr>
          <w:lang w:val="en-AU"/>
        </w:rPr>
        <w:t>over and over again</w:t>
      </w:r>
      <w:proofErr w:type="gramEnd"/>
      <w:r w:rsidR="001C5A4A" w:rsidRPr="001E78F3">
        <w:rPr>
          <w:lang w:val="en-AU"/>
        </w:rPr>
        <w:t xml:space="preserve"> to collect and store foods, reducing the waste that would come from traditional plastic packaging. This reduces the amount of plastic going to landfill, where it would release greenhouse gases and pollute the air.</w:t>
      </w:r>
      <w:r w:rsidR="00970F56" w:rsidRPr="001E78F3">
        <w:rPr>
          <w:lang w:val="en-AU"/>
        </w:rPr>
        <w:t xml:space="preserve"> This makes refillable containers a very environmentally sustainable alternative to traditional food packaging. Biodegradable materials are an alright pathway to improve environmental sustainability, as they breakdown and reduce the amount of plastic pollution in the environment. </w:t>
      </w:r>
      <w:proofErr w:type="gramStart"/>
      <w:r w:rsidR="00970F56" w:rsidRPr="001E78F3">
        <w:rPr>
          <w:lang w:val="en-AU"/>
        </w:rPr>
        <w:t>However</w:t>
      </w:r>
      <w:proofErr w:type="gramEnd"/>
      <w:r w:rsidR="00970F56" w:rsidRPr="001E78F3">
        <w:rPr>
          <w:lang w:val="en-AU"/>
        </w:rPr>
        <w:t xml:space="preserve"> they require a lot of resources and processing to be created which can release CO</w:t>
      </w:r>
      <w:r w:rsidR="00970F56" w:rsidRPr="00D63DFB">
        <w:rPr>
          <w:vertAlign w:val="subscript"/>
          <w:lang w:val="en-AU"/>
        </w:rPr>
        <w:t>2</w:t>
      </w:r>
      <w:r w:rsidR="00970F56" w:rsidRPr="001E78F3">
        <w:rPr>
          <w:lang w:val="en-AU"/>
        </w:rPr>
        <w:t xml:space="preserve"> and pollute the air</w:t>
      </w:r>
      <w:r w:rsidR="00F120D5" w:rsidRPr="001E78F3">
        <w:rPr>
          <w:lang w:val="en-AU"/>
        </w:rPr>
        <w:t>. Biodegradable plastics are a good solution to reduce waste but are not the best pathway to improve environmental sustainability.</w:t>
      </w:r>
    </w:p>
    <w:p w14:paraId="5F92302D" w14:textId="7382DE4C" w:rsidR="7DE1BD4F" w:rsidRPr="00D63DFB" w:rsidRDefault="7DE1BD4F" w:rsidP="0F782DC1">
      <w:pPr>
        <w:pStyle w:val="VCAAHeading3"/>
        <w:rPr>
          <w:lang w:val="en-AU"/>
        </w:rPr>
      </w:pPr>
      <w:r w:rsidRPr="00D63DFB">
        <w:rPr>
          <w:lang w:val="en-AU"/>
        </w:rPr>
        <w:t>Question 4a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6673C5A8"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1AA8B1D"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36A7CF7F"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5ED00DA2"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6EA7D92A"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38430DE1"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43567282"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445D69A5" w14:textId="77777777" w:rsidTr="005209C9">
        <w:trPr>
          <w:trHeight w:hRule="exact" w:val="397"/>
        </w:trPr>
        <w:tc>
          <w:tcPr>
            <w:tcW w:w="864" w:type="dxa"/>
          </w:tcPr>
          <w:p w14:paraId="0272B579"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05A8849B" w14:textId="2765EE31" w:rsidR="007E29A8" w:rsidRPr="00D63DFB" w:rsidRDefault="007E29A8" w:rsidP="005209C9">
            <w:pPr>
              <w:pStyle w:val="VCAAtablecondensed"/>
              <w:rPr>
                <w:lang w:val="en-AU"/>
              </w:rPr>
            </w:pPr>
            <w:r w:rsidRPr="00D63DFB">
              <w:rPr>
                <w:lang w:val="en-AU"/>
              </w:rPr>
              <w:t>11</w:t>
            </w:r>
          </w:p>
        </w:tc>
        <w:tc>
          <w:tcPr>
            <w:tcW w:w="816" w:type="dxa"/>
            <w:vAlign w:val="bottom"/>
          </w:tcPr>
          <w:p w14:paraId="2CF3D0C8" w14:textId="2EE739A3" w:rsidR="007E29A8" w:rsidRPr="00D63DFB" w:rsidRDefault="007E29A8" w:rsidP="005209C9">
            <w:pPr>
              <w:pStyle w:val="VCAAtablecondensed"/>
              <w:rPr>
                <w:lang w:val="en-AU"/>
              </w:rPr>
            </w:pPr>
            <w:r w:rsidRPr="00D63DFB">
              <w:rPr>
                <w:lang w:val="en-AU"/>
              </w:rPr>
              <w:t>24</w:t>
            </w:r>
          </w:p>
        </w:tc>
        <w:tc>
          <w:tcPr>
            <w:tcW w:w="816" w:type="dxa"/>
            <w:vAlign w:val="bottom"/>
          </w:tcPr>
          <w:p w14:paraId="209D420B" w14:textId="1161F183" w:rsidR="007E29A8" w:rsidRPr="00D63DFB" w:rsidRDefault="007E29A8" w:rsidP="005209C9">
            <w:pPr>
              <w:pStyle w:val="VCAAtablecondensed"/>
              <w:rPr>
                <w:lang w:val="en-AU"/>
              </w:rPr>
            </w:pPr>
            <w:r w:rsidRPr="00D63DFB">
              <w:rPr>
                <w:lang w:val="en-AU"/>
              </w:rPr>
              <w:t>32</w:t>
            </w:r>
          </w:p>
        </w:tc>
        <w:tc>
          <w:tcPr>
            <w:tcW w:w="816" w:type="dxa"/>
            <w:vAlign w:val="bottom"/>
          </w:tcPr>
          <w:p w14:paraId="4BFB6FD5" w14:textId="163C628B" w:rsidR="007E29A8" w:rsidRPr="00D63DFB" w:rsidRDefault="007E29A8" w:rsidP="005209C9">
            <w:pPr>
              <w:pStyle w:val="VCAAtablecondensed"/>
              <w:rPr>
                <w:rStyle w:val="VCAAbold"/>
                <w:b w:val="0"/>
                <w:bCs w:val="0"/>
                <w:lang w:val="en-AU"/>
              </w:rPr>
            </w:pPr>
            <w:r w:rsidRPr="00D63DFB">
              <w:rPr>
                <w:lang w:val="en-AU"/>
              </w:rPr>
              <w:t>33</w:t>
            </w:r>
          </w:p>
        </w:tc>
        <w:tc>
          <w:tcPr>
            <w:tcW w:w="970" w:type="dxa"/>
          </w:tcPr>
          <w:p w14:paraId="3A2BFB88" w14:textId="1ABF6184" w:rsidR="007E29A8" w:rsidRPr="00D63DFB" w:rsidRDefault="007E29A8" w:rsidP="005209C9">
            <w:pPr>
              <w:pStyle w:val="VCAAtablecondensed"/>
              <w:rPr>
                <w:lang w:val="en-AU"/>
              </w:rPr>
            </w:pPr>
            <w:r w:rsidRPr="00D63DFB">
              <w:rPr>
                <w:lang w:val="en-AU"/>
              </w:rPr>
              <w:t>1.9</w:t>
            </w:r>
          </w:p>
        </w:tc>
      </w:tr>
    </w:tbl>
    <w:p w14:paraId="37407CAB" w14:textId="009EEBD6" w:rsidR="00850494" w:rsidRPr="00D63DFB" w:rsidRDefault="005E4937" w:rsidP="0F782DC1">
      <w:pPr>
        <w:pStyle w:val="VCAAbody"/>
        <w:rPr>
          <w:lang w:val="en-AU"/>
        </w:rPr>
      </w:pPr>
      <w:r w:rsidRPr="00D63DFB">
        <w:rPr>
          <w:lang w:val="en-AU"/>
        </w:rPr>
        <w:t>Students were asked to explain wh</w:t>
      </w:r>
      <w:r w:rsidR="0064276F" w:rsidRPr="00D63DFB">
        <w:rPr>
          <w:lang w:val="en-AU"/>
        </w:rPr>
        <w:t xml:space="preserve">y </w:t>
      </w:r>
      <w:r w:rsidR="003F6B2F" w:rsidRPr="00D63DFB">
        <w:rPr>
          <w:lang w:val="en-AU"/>
        </w:rPr>
        <w:t xml:space="preserve">the recommended serves </w:t>
      </w:r>
      <w:r w:rsidR="00B66AC0" w:rsidRPr="00D63DFB">
        <w:rPr>
          <w:lang w:val="en-AU"/>
        </w:rPr>
        <w:t>of lean meat</w:t>
      </w:r>
      <w:r w:rsidR="009A7BE4">
        <w:rPr>
          <w:lang w:val="en-AU"/>
        </w:rPr>
        <w:t>s</w:t>
      </w:r>
      <w:r w:rsidR="00B66AC0" w:rsidRPr="00D63DFB">
        <w:rPr>
          <w:lang w:val="en-AU"/>
        </w:rPr>
        <w:t xml:space="preserve"> and poultry, fish, eggs, tofu, nuts and seeds, and legumes/beans</w:t>
      </w:r>
      <w:r w:rsidR="00BB22EC" w:rsidRPr="00D63DFB">
        <w:rPr>
          <w:lang w:val="en-AU"/>
        </w:rPr>
        <w:t xml:space="preserve"> differed between the two groups. </w:t>
      </w:r>
    </w:p>
    <w:p w14:paraId="133FE7ED" w14:textId="5B35BA7F" w:rsidR="002E57AA" w:rsidRPr="00D63DFB" w:rsidRDefault="00BB22EC" w:rsidP="0F782DC1">
      <w:pPr>
        <w:pStyle w:val="VCAAbody"/>
        <w:rPr>
          <w:lang w:val="en-AU"/>
        </w:rPr>
      </w:pPr>
      <w:r w:rsidRPr="00D63DFB">
        <w:rPr>
          <w:lang w:val="en-AU"/>
        </w:rPr>
        <w:t>High-scoring responses were able to</w:t>
      </w:r>
      <w:r w:rsidR="006F289E" w:rsidRPr="00D63DFB">
        <w:rPr>
          <w:lang w:val="en-AU"/>
        </w:rPr>
        <w:t>:</w:t>
      </w:r>
    </w:p>
    <w:p w14:paraId="615A4394" w14:textId="6CC52776" w:rsidR="006F289E" w:rsidRPr="00D63DFB" w:rsidRDefault="006F289E" w:rsidP="00B31ED2">
      <w:pPr>
        <w:pStyle w:val="VCAAbullet"/>
      </w:pPr>
      <w:r w:rsidRPr="00D63DFB">
        <w:t xml:space="preserve">identify a </w:t>
      </w:r>
      <w:r w:rsidR="00160810" w:rsidRPr="00D63DFB">
        <w:t>reason</w:t>
      </w:r>
      <w:r w:rsidRPr="00D63DFB">
        <w:t xml:space="preserve"> for the difference </w:t>
      </w:r>
      <w:r w:rsidR="00850494" w:rsidRPr="00D63DFB">
        <w:t xml:space="preserve">such as </w:t>
      </w:r>
      <w:r w:rsidR="00FA3B5A" w:rsidRPr="00D63DFB">
        <w:t>muscle mass, rate of growth</w:t>
      </w:r>
      <w:r w:rsidR="00850494" w:rsidRPr="00D63DFB">
        <w:t>, age</w:t>
      </w:r>
      <w:r w:rsidR="008E788B" w:rsidRPr="00D63DFB">
        <w:t xml:space="preserve"> </w:t>
      </w:r>
      <w:r w:rsidR="002164DE" w:rsidRPr="00D63DFB">
        <w:t xml:space="preserve">or </w:t>
      </w:r>
      <w:r w:rsidR="008E788B" w:rsidRPr="00D63DFB">
        <w:t>activity levels</w:t>
      </w:r>
    </w:p>
    <w:p w14:paraId="5B94FC92" w14:textId="217306CF" w:rsidR="008E788B" w:rsidRPr="00D63DFB" w:rsidRDefault="00380F83" w:rsidP="00B31ED2">
      <w:pPr>
        <w:pStyle w:val="VCAAbullet"/>
      </w:pPr>
      <w:r w:rsidRPr="00D63DFB">
        <w:t xml:space="preserve">explain </w:t>
      </w:r>
      <w:r w:rsidR="00E66680">
        <w:t xml:space="preserve">the </w:t>
      </w:r>
      <w:r w:rsidRPr="00D63DFB">
        <w:t xml:space="preserve">relevance of protein from </w:t>
      </w:r>
      <w:r w:rsidR="00E66680">
        <w:t xml:space="preserve">the listed </w:t>
      </w:r>
      <w:r w:rsidRPr="00D63DFB">
        <w:t>food group to the factor identified</w:t>
      </w:r>
      <w:r w:rsidR="00E66680">
        <w:t>,</w:t>
      </w:r>
      <w:r w:rsidRPr="00D63DFB">
        <w:t xml:space="preserve"> and why more </w:t>
      </w:r>
      <w:r w:rsidR="0076193D" w:rsidRPr="00D63DFB">
        <w:t>for adolescents or less for children was recommended.</w:t>
      </w:r>
    </w:p>
    <w:p w14:paraId="454A8FFA" w14:textId="6BA77BA9" w:rsidR="0F782DC1" w:rsidRPr="00D63DFB" w:rsidRDefault="00CB488B" w:rsidP="00B31ED2">
      <w:pPr>
        <w:pStyle w:val="VCAAbody"/>
        <w:keepNext/>
        <w:rPr>
          <w:lang w:val="en-AU"/>
        </w:rPr>
      </w:pPr>
      <w:r w:rsidRPr="00D63DFB">
        <w:rPr>
          <w:lang w:val="en-AU"/>
        </w:rPr>
        <w:lastRenderedPageBreak/>
        <w:t>Possible responses included:</w:t>
      </w:r>
    </w:p>
    <w:p w14:paraId="70844D38" w14:textId="7E9D4114" w:rsidR="00CB488B" w:rsidRPr="00D63DFB" w:rsidRDefault="00CB488B" w:rsidP="00B31ED2">
      <w:pPr>
        <w:pStyle w:val="VCAAbullet"/>
      </w:pPr>
      <w:r w:rsidRPr="00D63DFB">
        <w:t>Protein is required in higher amounts for people in a stage of rapid growth and development</w:t>
      </w:r>
      <w:r w:rsidR="00E66680">
        <w:t>. For example</w:t>
      </w:r>
      <w:r w:rsidR="00A962F5">
        <w:t>,</w:t>
      </w:r>
      <w:r w:rsidRPr="00D63DFB">
        <w:t xml:space="preserve"> during puberty</w:t>
      </w:r>
      <w:r w:rsidR="00AE42D1">
        <w:t>,</w:t>
      </w:r>
      <w:r w:rsidRPr="00D63DFB">
        <w:t xml:space="preserve"> </w:t>
      </w:r>
      <w:r w:rsidR="00AE42D1" w:rsidRPr="00AE42D1">
        <w:t xml:space="preserve">adolescents </w:t>
      </w:r>
      <w:r w:rsidRPr="00D63DFB">
        <w:t>(</w:t>
      </w:r>
      <w:r w:rsidR="00AE42D1">
        <w:t xml:space="preserve">such as the </w:t>
      </w:r>
      <w:r w:rsidRPr="00D63DFB">
        <w:t>16</w:t>
      </w:r>
      <w:r w:rsidR="00A962F5">
        <w:t xml:space="preserve"> </w:t>
      </w:r>
      <w:r w:rsidRPr="00D63DFB">
        <w:t>year</w:t>
      </w:r>
      <w:r w:rsidR="00A962F5">
        <w:t xml:space="preserve"> </w:t>
      </w:r>
      <w:r w:rsidRPr="00D63DFB">
        <w:t>old) requir</w:t>
      </w:r>
      <w:r w:rsidR="00E66680">
        <w:t>e</w:t>
      </w:r>
      <w:r w:rsidRPr="00D63DFB">
        <w:t xml:space="preserve"> 2.5 serves</w:t>
      </w:r>
      <w:r w:rsidR="00AE42D1">
        <w:t>, while</w:t>
      </w:r>
      <w:r w:rsidRPr="00D63DFB">
        <w:t xml:space="preserve"> </w:t>
      </w:r>
      <w:r w:rsidR="00AE42D1">
        <w:t xml:space="preserve">four-year-old </w:t>
      </w:r>
      <w:r w:rsidR="00E66680">
        <w:t>c</w:t>
      </w:r>
      <w:r w:rsidRPr="00D63DFB">
        <w:t xml:space="preserve">hildren </w:t>
      </w:r>
      <w:r w:rsidR="00AE42D1">
        <w:t>require</w:t>
      </w:r>
      <w:r w:rsidRPr="00D63DFB">
        <w:t xml:space="preserve"> 1.5 serves</w:t>
      </w:r>
      <w:r w:rsidR="00AE42D1">
        <w:t>. This is because the children</w:t>
      </w:r>
      <w:r w:rsidRPr="00D63DFB">
        <w:t xml:space="preserve"> are in a slow and steady growth period and do not require as much protein. </w:t>
      </w:r>
    </w:p>
    <w:p w14:paraId="703B56A5" w14:textId="16E1ABBF" w:rsidR="00CB488B" w:rsidRPr="00D63DFB" w:rsidRDefault="00CB488B" w:rsidP="00B31ED2">
      <w:pPr>
        <w:pStyle w:val="VCAAbullet"/>
      </w:pPr>
      <w:r w:rsidRPr="00D63DFB">
        <w:t>Due to their ages, their body structure also differs</w:t>
      </w:r>
      <w:r w:rsidR="00E66680">
        <w:t xml:space="preserve">. </w:t>
      </w:r>
      <w:r w:rsidR="00AE42D1">
        <w:t>As</w:t>
      </w:r>
      <w:r w:rsidRPr="00D63DFB">
        <w:t xml:space="preserve"> adolescents have a bigger body structure, they require one serve more of </w:t>
      </w:r>
      <w:r w:rsidR="00AE42D1">
        <w:t xml:space="preserve">the </w:t>
      </w:r>
      <w:r w:rsidRPr="00D63DFB">
        <w:t>‘lean meat and poultry, fish, eggs, tofu, nuts and seeds, and legumes/beans’ food group than child</w:t>
      </w:r>
      <w:r w:rsidR="00AE42D1">
        <w:t>ren</w:t>
      </w:r>
      <w:r w:rsidRPr="00D63DFB">
        <w:t xml:space="preserve"> to meet the</w:t>
      </w:r>
      <w:r w:rsidR="00AE42D1">
        <w:t>ir</w:t>
      </w:r>
      <w:r w:rsidRPr="00D63DFB">
        <w:t xml:space="preserve"> </w:t>
      </w:r>
      <w:r w:rsidR="00AE42D1">
        <w:t xml:space="preserve">requirements for </w:t>
      </w:r>
      <w:r w:rsidRPr="00D63DFB">
        <w:t>extra growth and muscle/bone mass.</w:t>
      </w:r>
      <w:r w:rsidR="00E81395" w:rsidRPr="00D63DFB">
        <w:t xml:space="preserve"> This food group is a good source of protein required for growth.</w:t>
      </w:r>
    </w:p>
    <w:p w14:paraId="07BABD4D" w14:textId="567E8A1D" w:rsidR="007565CB" w:rsidRPr="00D63DFB" w:rsidRDefault="007565CB" w:rsidP="007565CB">
      <w:pPr>
        <w:pStyle w:val="VCAAbody"/>
        <w:rPr>
          <w:lang w:val="en-AU"/>
        </w:rPr>
      </w:pPr>
      <w:r w:rsidRPr="00D63DFB">
        <w:rPr>
          <w:lang w:val="en-AU"/>
        </w:rPr>
        <w:t xml:space="preserve">Some students </w:t>
      </w:r>
      <w:r w:rsidR="00153483" w:rsidRPr="001E78F3">
        <w:rPr>
          <w:lang w:val="en-AU"/>
        </w:rPr>
        <w:t>responded only about protein and its function without making a connection to the difference in requirements of the two age groups</w:t>
      </w:r>
      <w:r w:rsidR="00FF1D79" w:rsidRPr="001E78F3">
        <w:rPr>
          <w:lang w:val="en-AU"/>
        </w:rPr>
        <w:t>.</w:t>
      </w:r>
    </w:p>
    <w:p w14:paraId="69D764FA" w14:textId="15B4B444" w:rsidR="7DE1BD4F" w:rsidRPr="00D63DFB" w:rsidRDefault="7DE1BD4F" w:rsidP="0F782DC1">
      <w:pPr>
        <w:pStyle w:val="VCAAHeading3"/>
        <w:rPr>
          <w:lang w:val="en-AU"/>
        </w:rPr>
      </w:pPr>
      <w:r w:rsidRPr="00D63DFB">
        <w:rPr>
          <w:lang w:val="en-AU"/>
        </w:rPr>
        <w:t>Question 4b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4D14AC20"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B0CC757"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74482BE5"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0FC8E17C"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287F1E1A"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2FB28CEF"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6C31C9B9"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530B2C9A" w14:textId="77777777" w:rsidTr="005209C9">
        <w:trPr>
          <w:trHeight w:hRule="exact" w:val="397"/>
        </w:trPr>
        <w:tc>
          <w:tcPr>
            <w:tcW w:w="864" w:type="dxa"/>
          </w:tcPr>
          <w:p w14:paraId="2D1C3373"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2DEE84DE" w14:textId="6066E16F" w:rsidR="007E29A8" w:rsidRPr="00D63DFB" w:rsidRDefault="007E29A8" w:rsidP="005209C9">
            <w:pPr>
              <w:pStyle w:val="VCAAtablecondensed"/>
              <w:rPr>
                <w:lang w:val="en-AU"/>
              </w:rPr>
            </w:pPr>
            <w:r w:rsidRPr="00D63DFB">
              <w:rPr>
                <w:lang w:val="en-AU"/>
              </w:rPr>
              <w:t>19</w:t>
            </w:r>
          </w:p>
        </w:tc>
        <w:tc>
          <w:tcPr>
            <w:tcW w:w="816" w:type="dxa"/>
            <w:vAlign w:val="bottom"/>
          </w:tcPr>
          <w:p w14:paraId="326BF411" w14:textId="5C64CBC7" w:rsidR="007E29A8" w:rsidRPr="00D63DFB" w:rsidRDefault="007E29A8" w:rsidP="005209C9">
            <w:pPr>
              <w:pStyle w:val="VCAAtablecondensed"/>
              <w:rPr>
                <w:lang w:val="en-AU"/>
              </w:rPr>
            </w:pPr>
            <w:r w:rsidRPr="00D63DFB">
              <w:rPr>
                <w:lang w:val="en-AU"/>
              </w:rPr>
              <w:t>29</w:t>
            </w:r>
          </w:p>
        </w:tc>
        <w:tc>
          <w:tcPr>
            <w:tcW w:w="816" w:type="dxa"/>
            <w:vAlign w:val="bottom"/>
          </w:tcPr>
          <w:p w14:paraId="727F0B96" w14:textId="086E0DD8" w:rsidR="007E29A8" w:rsidRPr="00D63DFB" w:rsidRDefault="007E29A8" w:rsidP="005209C9">
            <w:pPr>
              <w:pStyle w:val="VCAAtablecondensed"/>
              <w:rPr>
                <w:lang w:val="en-AU"/>
              </w:rPr>
            </w:pPr>
            <w:r w:rsidRPr="00D63DFB">
              <w:rPr>
                <w:lang w:val="en-AU"/>
              </w:rPr>
              <w:t>34</w:t>
            </w:r>
          </w:p>
        </w:tc>
        <w:tc>
          <w:tcPr>
            <w:tcW w:w="816" w:type="dxa"/>
            <w:vAlign w:val="bottom"/>
          </w:tcPr>
          <w:p w14:paraId="0EEC6A6A" w14:textId="2248182C" w:rsidR="007E29A8" w:rsidRPr="00D63DFB" w:rsidRDefault="007E29A8" w:rsidP="005209C9">
            <w:pPr>
              <w:pStyle w:val="VCAAtablecondensed"/>
              <w:rPr>
                <w:rStyle w:val="VCAAbold"/>
                <w:b w:val="0"/>
                <w:bCs w:val="0"/>
                <w:lang w:val="en-AU"/>
              </w:rPr>
            </w:pPr>
            <w:r w:rsidRPr="00D63DFB">
              <w:rPr>
                <w:lang w:val="en-AU"/>
              </w:rPr>
              <w:t>18</w:t>
            </w:r>
          </w:p>
        </w:tc>
        <w:tc>
          <w:tcPr>
            <w:tcW w:w="970" w:type="dxa"/>
          </w:tcPr>
          <w:p w14:paraId="090D01D0" w14:textId="5A509AA4" w:rsidR="007E29A8" w:rsidRPr="00D63DFB" w:rsidRDefault="007E29A8" w:rsidP="005209C9">
            <w:pPr>
              <w:pStyle w:val="VCAAtablecondensed"/>
              <w:rPr>
                <w:lang w:val="en-AU"/>
              </w:rPr>
            </w:pPr>
            <w:r w:rsidRPr="00D63DFB">
              <w:rPr>
                <w:lang w:val="en-AU"/>
              </w:rPr>
              <w:t>1.5</w:t>
            </w:r>
          </w:p>
        </w:tc>
      </w:tr>
    </w:tbl>
    <w:p w14:paraId="6FC7CACE" w14:textId="754B36AF" w:rsidR="0066679A" w:rsidRPr="00D63DFB" w:rsidRDefault="0066679A" w:rsidP="0066679A">
      <w:pPr>
        <w:pStyle w:val="VCAAbody"/>
        <w:rPr>
          <w:lang w:val="en-AU"/>
        </w:rPr>
      </w:pPr>
      <w:r w:rsidRPr="00D63DFB">
        <w:rPr>
          <w:lang w:val="en-AU"/>
        </w:rPr>
        <w:t>High-scoring responses included:</w:t>
      </w:r>
    </w:p>
    <w:p w14:paraId="38CDAE36" w14:textId="617DBF59" w:rsidR="00883C4D" w:rsidRPr="00D63DFB" w:rsidRDefault="00883C4D" w:rsidP="00B31ED2">
      <w:pPr>
        <w:pStyle w:val="VCAAbullet"/>
      </w:pPr>
      <w:r w:rsidRPr="00D63DFB">
        <w:t>identification of relevant nutrient</w:t>
      </w:r>
      <w:r w:rsidR="00553980" w:rsidRPr="00D63DFB">
        <w:t>/s</w:t>
      </w:r>
      <w:r w:rsidRPr="00D63DFB">
        <w:t xml:space="preserve"> (protein </w:t>
      </w:r>
      <w:r w:rsidR="00553980" w:rsidRPr="00D63DFB">
        <w:t>and/</w:t>
      </w:r>
      <w:r w:rsidRPr="00D63DFB">
        <w:t>or fatty acids)</w:t>
      </w:r>
    </w:p>
    <w:p w14:paraId="45A11327" w14:textId="3022A934" w:rsidR="00883C4D" w:rsidRPr="00D63DFB" w:rsidRDefault="00883C4D" w:rsidP="00B31ED2">
      <w:pPr>
        <w:pStyle w:val="VCAAbullet"/>
      </w:pPr>
      <w:r w:rsidRPr="00D63DFB">
        <w:t xml:space="preserve">explanation </w:t>
      </w:r>
      <w:r w:rsidR="003310A0" w:rsidRPr="00D63DFB">
        <w:t xml:space="preserve">that </w:t>
      </w:r>
      <w:r w:rsidRPr="00D63DFB">
        <w:t xml:space="preserve">foods are grouped </w:t>
      </w:r>
      <w:r w:rsidR="003310A0" w:rsidRPr="00D63DFB">
        <w:t xml:space="preserve">based on their </w:t>
      </w:r>
      <w:r w:rsidRPr="00D63DFB">
        <w:t>nutrient contribution</w:t>
      </w:r>
    </w:p>
    <w:p w14:paraId="4F688839" w14:textId="6006DBC9" w:rsidR="00883C4D" w:rsidRPr="00D63DFB" w:rsidRDefault="00A35105" w:rsidP="00B31ED2">
      <w:pPr>
        <w:pStyle w:val="VCAAbullet"/>
      </w:pPr>
      <w:r w:rsidRPr="00D63DFB">
        <w:t xml:space="preserve">explanation of the </w:t>
      </w:r>
      <w:r w:rsidR="00883C4D" w:rsidRPr="00D63DFB">
        <w:t>nutritional rationale</w:t>
      </w:r>
      <w:r w:rsidR="00553980" w:rsidRPr="00D63DFB">
        <w:t xml:space="preserve"> of the ‘</w:t>
      </w:r>
      <w:r w:rsidR="00553980" w:rsidRPr="001E78F3">
        <w:t>Australian Guide to Healthy Eating’</w:t>
      </w:r>
      <w:r w:rsidR="00883C4D" w:rsidRPr="00D63DFB">
        <w:t xml:space="preserve">, showing </w:t>
      </w:r>
      <w:r w:rsidRPr="00D63DFB">
        <w:t xml:space="preserve">a </w:t>
      </w:r>
      <w:r w:rsidR="00883C4D" w:rsidRPr="00D63DFB">
        <w:t>good understanding</w:t>
      </w:r>
      <w:r w:rsidR="001E167F" w:rsidRPr="00D63DFB">
        <w:t xml:space="preserve"> of why nuts are</w:t>
      </w:r>
      <w:r w:rsidR="00B064D4" w:rsidRPr="00D63DFB">
        <w:t xml:space="preserve"> grouped with the </w:t>
      </w:r>
      <w:r w:rsidR="009A7BE4">
        <w:t xml:space="preserve">lean </w:t>
      </w:r>
      <w:r w:rsidR="00B064D4" w:rsidRPr="00D63DFB">
        <w:t>meat</w:t>
      </w:r>
      <w:r w:rsidR="009A7BE4">
        <w:t>s</w:t>
      </w:r>
      <w:r w:rsidR="00B064D4" w:rsidRPr="00D63DFB">
        <w:t xml:space="preserve"> and </w:t>
      </w:r>
      <w:r w:rsidR="009A7BE4">
        <w:t xml:space="preserve">other </w:t>
      </w:r>
      <w:r w:rsidR="008075F6">
        <w:t xml:space="preserve">foods </w:t>
      </w:r>
      <w:r w:rsidR="00C32190">
        <w:t>within the group</w:t>
      </w:r>
      <w:r w:rsidR="00883C4D" w:rsidRPr="00D63DFB">
        <w:t xml:space="preserve">, </w:t>
      </w:r>
      <w:r w:rsidR="00315F6B">
        <w:t>that is,</w:t>
      </w:r>
      <w:r w:rsidR="00883C4D" w:rsidRPr="00D63DFB">
        <w:t xml:space="preserve"> food groupings, variety</w:t>
      </w:r>
      <w:r w:rsidR="00E9733F" w:rsidRPr="00D63DFB">
        <w:t xml:space="preserve">, type or </w:t>
      </w:r>
      <w:r w:rsidR="00227F46" w:rsidRPr="00D63DFB">
        <w:t>amount</w:t>
      </w:r>
      <w:r w:rsidR="00883C4D" w:rsidRPr="00D63DFB">
        <w:t xml:space="preserve"> of nutrients</w:t>
      </w:r>
      <w:r w:rsidR="00227F46" w:rsidRPr="00D63DFB">
        <w:t xml:space="preserve"> for good health</w:t>
      </w:r>
      <w:r w:rsidR="00883C4D" w:rsidRPr="00D63DFB">
        <w:t>.</w:t>
      </w:r>
    </w:p>
    <w:p w14:paraId="1B617D1D" w14:textId="022A859D" w:rsidR="00410EEA" w:rsidRPr="00D63DFB" w:rsidRDefault="00410EEA" w:rsidP="00D63DFB">
      <w:pPr>
        <w:pStyle w:val="VCAAbody"/>
        <w:rPr>
          <w:lang w:val="en-AU"/>
        </w:rPr>
      </w:pPr>
      <w:r w:rsidRPr="00D63DFB">
        <w:rPr>
          <w:lang w:val="en-AU"/>
        </w:rPr>
        <w:t xml:space="preserve">Lower-scoring responses </w:t>
      </w:r>
      <w:r w:rsidR="00062404" w:rsidRPr="00D63DFB">
        <w:rPr>
          <w:lang w:val="en-AU"/>
        </w:rPr>
        <w:t>were</w:t>
      </w:r>
      <w:r w:rsidR="00E66680">
        <w:rPr>
          <w:lang w:val="en-AU"/>
        </w:rPr>
        <w:t xml:space="preserve"> </w:t>
      </w:r>
      <w:r w:rsidR="00B34C7B" w:rsidRPr="00D63DFB">
        <w:rPr>
          <w:lang w:val="en-AU"/>
        </w:rPr>
        <w:t xml:space="preserve">able to identify </w:t>
      </w:r>
      <w:proofErr w:type="gramStart"/>
      <w:r w:rsidR="00B34C7B" w:rsidRPr="00D63DFB">
        <w:rPr>
          <w:lang w:val="en-AU"/>
        </w:rPr>
        <w:t>that nuts</w:t>
      </w:r>
      <w:proofErr w:type="gramEnd"/>
      <w:r w:rsidR="00E66680">
        <w:rPr>
          <w:lang w:val="en-AU"/>
        </w:rPr>
        <w:t>,</w:t>
      </w:r>
      <w:r w:rsidR="00B34C7B" w:rsidRPr="00D63DFB">
        <w:rPr>
          <w:lang w:val="en-AU"/>
        </w:rPr>
        <w:t xml:space="preserve"> like </w:t>
      </w:r>
      <w:r w:rsidR="00467A8D">
        <w:rPr>
          <w:lang w:val="en-AU"/>
        </w:rPr>
        <w:t xml:space="preserve">lean </w:t>
      </w:r>
      <w:r w:rsidR="00B34C7B" w:rsidRPr="00D63DFB">
        <w:rPr>
          <w:lang w:val="en-AU"/>
        </w:rPr>
        <w:t>meat</w:t>
      </w:r>
      <w:r w:rsidR="00467A8D">
        <w:rPr>
          <w:lang w:val="en-AU"/>
        </w:rPr>
        <w:t>s</w:t>
      </w:r>
      <w:r w:rsidR="00E66680">
        <w:rPr>
          <w:lang w:val="en-AU"/>
        </w:rPr>
        <w:t>,</w:t>
      </w:r>
      <w:r w:rsidR="00B34C7B" w:rsidRPr="00D63DFB">
        <w:rPr>
          <w:lang w:val="en-AU"/>
        </w:rPr>
        <w:t xml:space="preserve"> </w:t>
      </w:r>
      <w:r w:rsidR="00E66680">
        <w:rPr>
          <w:lang w:val="en-AU"/>
        </w:rPr>
        <w:t>are</w:t>
      </w:r>
      <w:r w:rsidR="00E66680" w:rsidRPr="00D63DFB">
        <w:rPr>
          <w:lang w:val="en-AU"/>
        </w:rPr>
        <w:t xml:space="preserve"> </w:t>
      </w:r>
      <w:r w:rsidR="00B34C7B" w:rsidRPr="00D63DFB">
        <w:rPr>
          <w:lang w:val="en-AU"/>
        </w:rPr>
        <w:t>a source of protein</w:t>
      </w:r>
      <w:r w:rsidR="00E66680">
        <w:rPr>
          <w:lang w:val="en-AU"/>
        </w:rPr>
        <w:t xml:space="preserve">, but were </w:t>
      </w:r>
      <w:r w:rsidR="00B34C7B" w:rsidRPr="00D63DFB">
        <w:rPr>
          <w:lang w:val="en-AU"/>
        </w:rPr>
        <w:t xml:space="preserve">unable to </w:t>
      </w:r>
      <w:r w:rsidR="00DC5E7C" w:rsidRPr="00D63DFB">
        <w:rPr>
          <w:lang w:val="en-AU"/>
        </w:rPr>
        <w:t>use</w:t>
      </w:r>
      <w:r w:rsidR="00062404" w:rsidRPr="00D63DFB">
        <w:rPr>
          <w:lang w:val="en-AU"/>
        </w:rPr>
        <w:t xml:space="preserve"> the nutritional rationale</w:t>
      </w:r>
      <w:r w:rsidR="00B406D8" w:rsidRPr="00D63DFB">
        <w:rPr>
          <w:lang w:val="en-AU"/>
        </w:rPr>
        <w:t xml:space="preserve"> to explain </w:t>
      </w:r>
      <w:r w:rsidR="00B34C7B" w:rsidRPr="00D63DFB">
        <w:rPr>
          <w:lang w:val="en-AU"/>
        </w:rPr>
        <w:t>the reason for this grouping further than nuts being a source of protein.</w:t>
      </w:r>
    </w:p>
    <w:p w14:paraId="046AE605" w14:textId="20637932" w:rsidR="001461B9" w:rsidRPr="00D63DFB" w:rsidRDefault="00886A8F" w:rsidP="001461B9">
      <w:pPr>
        <w:pStyle w:val="VCAAbody"/>
        <w:rPr>
          <w:lang w:val="en-AU"/>
        </w:rPr>
      </w:pPr>
      <w:r w:rsidRPr="00D63DFB">
        <w:rPr>
          <w:lang w:val="en-AU"/>
        </w:rPr>
        <w:t xml:space="preserve">Examples of </w:t>
      </w:r>
      <w:r w:rsidR="00C72610" w:rsidRPr="00D63DFB">
        <w:rPr>
          <w:lang w:val="en-AU"/>
        </w:rPr>
        <w:t xml:space="preserve">the </w:t>
      </w:r>
      <w:r w:rsidR="00410EEA" w:rsidRPr="00D63DFB">
        <w:rPr>
          <w:lang w:val="en-AU"/>
        </w:rPr>
        <w:t>nutritional rationale</w:t>
      </w:r>
      <w:r w:rsidR="004F4D3D" w:rsidRPr="00D63DFB">
        <w:rPr>
          <w:lang w:val="en-AU"/>
        </w:rPr>
        <w:t xml:space="preserve"> </w:t>
      </w:r>
      <w:r w:rsidR="00E66680">
        <w:rPr>
          <w:lang w:val="en-AU"/>
        </w:rPr>
        <w:t>for</w:t>
      </w:r>
      <w:r w:rsidR="006A525C" w:rsidRPr="00D63DFB">
        <w:rPr>
          <w:lang w:val="en-AU"/>
        </w:rPr>
        <w:t xml:space="preserve"> the</w:t>
      </w:r>
      <w:r w:rsidR="005772CF" w:rsidRPr="00D63DFB">
        <w:rPr>
          <w:lang w:val="en-AU"/>
        </w:rPr>
        <w:t xml:space="preserve"> ‘Australian Guide to Healthy Eating’ group</w:t>
      </w:r>
      <w:r w:rsidR="00E66680">
        <w:rPr>
          <w:lang w:val="en-AU"/>
        </w:rPr>
        <w:t>ing</w:t>
      </w:r>
      <w:r w:rsidR="00410EEA" w:rsidRPr="00D63DFB">
        <w:rPr>
          <w:lang w:val="en-AU"/>
        </w:rPr>
        <w:t xml:space="preserve"> </w:t>
      </w:r>
      <w:r w:rsidR="00E66680">
        <w:rPr>
          <w:lang w:val="en-AU"/>
        </w:rPr>
        <w:t>‘</w:t>
      </w:r>
      <w:r w:rsidR="00410EEA" w:rsidRPr="00D63DFB">
        <w:rPr>
          <w:lang w:val="en-AU"/>
        </w:rPr>
        <w:t>nuts</w:t>
      </w:r>
      <w:r w:rsidR="00E66680">
        <w:rPr>
          <w:lang w:val="en-AU"/>
        </w:rPr>
        <w:t>’</w:t>
      </w:r>
      <w:r w:rsidR="004F4D3D" w:rsidRPr="00D63DFB">
        <w:rPr>
          <w:lang w:val="en-AU"/>
        </w:rPr>
        <w:t xml:space="preserve"> </w:t>
      </w:r>
      <w:r w:rsidR="00E66680">
        <w:rPr>
          <w:lang w:val="en-AU"/>
        </w:rPr>
        <w:t xml:space="preserve">together </w:t>
      </w:r>
      <w:r w:rsidR="00F07919" w:rsidRPr="00D63DFB">
        <w:rPr>
          <w:lang w:val="en-AU"/>
        </w:rPr>
        <w:t>with ‘</w:t>
      </w:r>
      <w:r w:rsidR="006A525C" w:rsidRPr="001E78F3">
        <w:rPr>
          <w:lang w:val="en-AU"/>
        </w:rPr>
        <w:t>lean meat</w:t>
      </w:r>
      <w:r w:rsidR="009A7BE4">
        <w:rPr>
          <w:lang w:val="en-AU"/>
        </w:rPr>
        <w:t>s</w:t>
      </w:r>
      <w:r w:rsidR="006A525C" w:rsidRPr="001E78F3">
        <w:rPr>
          <w:lang w:val="en-AU"/>
        </w:rPr>
        <w:t xml:space="preserve"> and poultry, fish, eggs, tofu, nuts and seeds, and legumes</w:t>
      </w:r>
      <w:r w:rsidR="00E66680">
        <w:rPr>
          <w:lang w:val="en-AU"/>
        </w:rPr>
        <w:t>/</w:t>
      </w:r>
      <w:r w:rsidR="006A525C" w:rsidRPr="001E78F3">
        <w:rPr>
          <w:lang w:val="en-AU"/>
        </w:rPr>
        <w:t>beans’ food group</w:t>
      </w:r>
      <w:r w:rsidR="00410EEA" w:rsidRPr="00D63DFB">
        <w:rPr>
          <w:lang w:val="en-AU"/>
        </w:rPr>
        <w:t>:</w:t>
      </w:r>
    </w:p>
    <w:p w14:paraId="075FEA24" w14:textId="77777777" w:rsidR="00315F6B" w:rsidRDefault="00315F6B" w:rsidP="00315F6B">
      <w:pPr>
        <w:pStyle w:val="VCAAbullet"/>
      </w:pPr>
      <w:r>
        <w:t>T</w:t>
      </w:r>
      <w:r w:rsidRPr="00D63DFB">
        <w:t xml:space="preserve">he </w:t>
      </w:r>
      <w:r>
        <w:t>‘</w:t>
      </w:r>
      <w:r w:rsidRPr="00D63DFB">
        <w:t>Australian Guide to Healthy Eating</w:t>
      </w:r>
      <w:r>
        <w:t>’</w:t>
      </w:r>
      <w:r w:rsidRPr="00D63DFB">
        <w:t xml:space="preserve"> promotes a wide variety of foods within each food group, such as nuts and </w:t>
      </w:r>
      <w:r>
        <w:t xml:space="preserve">lean </w:t>
      </w:r>
      <w:r w:rsidRPr="00D63DFB">
        <w:t>meat</w:t>
      </w:r>
      <w:r>
        <w:t>s</w:t>
      </w:r>
      <w:r w:rsidRPr="00D63DFB">
        <w:t xml:space="preserve">, to help ensure a variety of nutrients </w:t>
      </w:r>
      <w:r>
        <w:t>is</w:t>
      </w:r>
      <w:r w:rsidRPr="00D63DFB">
        <w:t xml:space="preserve"> included in the diet to protect against a range of diseases.</w:t>
      </w:r>
    </w:p>
    <w:p w14:paraId="5775C2F2" w14:textId="789D9987" w:rsidR="008933E1" w:rsidRDefault="008933E1" w:rsidP="008933E1">
      <w:pPr>
        <w:pStyle w:val="VCAAbullet"/>
      </w:pPr>
      <w:r>
        <w:t>N</w:t>
      </w:r>
      <w:r w:rsidRPr="00D63DFB">
        <w:t xml:space="preserve">uts </w:t>
      </w:r>
      <w:r w:rsidRPr="007D6503">
        <w:t>belong to the same food group as lean meats</w:t>
      </w:r>
      <w:r>
        <w:t xml:space="preserve"> as they contain similar nutrients such as protein</w:t>
      </w:r>
      <w:r w:rsidRPr="007D6503">
        <w:t>, but they also provide other nutrients</w:t>
      </w:r>
      <w:r>
        <w:t xml:space="preserve">. </w:t>
      </w:r>
      <w:r w:rsidRPr="00D63DFB">
        <w:t xml:space="preserve">By selecting a variety of foods from </w:t>
      </w:r>
      <w:r>
        <w:t>this food</w:t>
      </w:r>
      <w:r w:rsidRPr="00D63DFB">
        <w:t xml:space="preserve"> group, people are more likely to obtain adequate quantities of all nutrients</w:t>
      </w:r>
      <w:r>
        <w:t xml:space="preserve"> found in this food group</w:t>
      </w:r>
      <w:r w:rsidRPr="00D63DFB">
        <w:t>.</w:t>
      </w:r>
    </w:p>
    <w:p w14:paraId="6034EB71" w14:textId="5BC4AD2E" w:rsidR="00410EEA" w:rsidRPr="00D63DFB" w:rsidRDefault="00E66680" w:rsidP="00B31ED2">
      <w:pPr>
        <w:pStyle w:val="VCAAbullet"/>
      </w:pPr>
      <w:r>
        <w:t>N</w:t>
      </w:r>
      <w:r w:rsidRPr="00D63DFB">
        <w:t xml:space="preserve">uts </w:t>
      </w:r>
      <w:r w:rsidR="00410EEA" w:rsidRPr="00D63DFB">
        <w:t xml:space="preserve">are a source of </w:t>
      </w:r>
      <w:r w:rsidR="007D6503">
        <w:t xml:space="preserve">unsaturated </w:t>
      </w:r>
      <w:r w:rsidR="00410EEA" w:rsidRPr="00D63DFB">
        <w:t xml:space="preserve">fatty acids, so </w:t>
      </w:r>
      <w:r w:rsidR="007D6503">
        <w:t>are</w:t>
      </w:r>
      <w:r w:rsidR="00410EEA" w:rsidRPr="00D63DFB">
        <w:t xml:space="preserve"> grouped with </w:t>
      </w:r>
      <w:r w:rsidR="007D6503">
        <w:t xml:space="preserve">other foods such as seeds, tofu, lean meats and </w:t>
      </w:r>
      <w:r w:rsidR="00410EEA" w:rsidRPr="00D63DFB">
        <w:t>fish</w:t>
      </w:r>
      <w:r w:rsidR="00C4642D">
        <w:t>,</w:t>
      </w:r>
      <w:r w:rsidR="00410EEA" w:rsidRPr="00D63DFB">
        <w:t xml:space="preserve"> which </w:t>
      </w:r>
      <w:r w:rsidR="007D6503">
        <w:t>are</w:t>
      </w:r>
      <w:r w:rsidR="007D6503" w:rsidRPr="00D63DFB">
        <w:t xml:space="preserve"> </w:t>
      </w:r>
      <w:r w:rsidR="00410EEA" w:rsidRPr="00D63DFB">
        <w:t xml:space="preserve">also a source of </w:t>
      </w:r>
      <w:r w:rsidR="007D6503">
        <w:t xml:space="preserve">these </w:t>
      </w:r>
      <w:r w:rsidR="00410EEA" w:rsidRPr="00D63DFB">
        <w:t>fatty acids.</w:t>
      </w:r>
    </w:p>
    <w:p w14:paraId="693949E8" w14:textId="4D3A5C38" w:rsidR="00410EEA" w:rsidRPr="00D63DFB" w:rsidRDefault="00E66680" w:rsidP="00B31ED2">
      <w:pPr>
        <w:pStyle w:val="VCAAbullet"/>
      </w:pPr>
      <w:r>
        <w:t>N</w:t>
      </w:r>
      <w:r w:rsidRPr="00D63DFB">
        <w:t xml:space="preserve">uts </w:t>
      </w:r>
      <w:r w:rsidR="00410EEA" w:rsidRPr="00D63DFB">
        <w:t xml:space="preserve">provide an alternative source of protein and iron for those </w:t>
      </w:r>
      <w:r>
        <w:t>who</w:t>
      </w:r>
      <w:r w:rsidRPr="00D63DFB">
        <w:t xml:space="preserve"> </w:t>
      </w:r>
      <w:r w:rsidR="00410EEA" w:rsidRPr="00D63DFB">
        <w:t>choose not to eat meat, such as vegetarians</w:t>
      </w:r>
      <w:r w:rsidR="00FE4B4D" w:rsidRPr="00D63DFB">
        <w:t xml:space="preserve"> or</w:t>
      </w:r>
      <w:r w:rsidR="00410EEA" w:rsidRPr="00D63DFB">
        <w:t xml:space="preserve"> </w:t>
      </w:r>
      <w:r>
        <w:t>people who</w:t>
      </w:r>
      <w:r w:rsidR="00FE4B4D" w:rsidRPr="00D63DFB">
        <w:t xml:space="preserve"> do not eat meat for religious and cultural reasons</w:t>
      </w:r>
      <w:r w:rsidR="00410EEA" w:rsidRPr="00D63DFB">
        <w:t>, allowing them to meet their daily protein requirements.</w:t>
      </w:r>
    </w:p>
    <w:p w14:paraId="7196758B" w14:textId="3E145E1B" w:rsidR="00410EEA" w:rsidRPr="00D63DFB" w:rsidRDefault="0010322F" w:rsidP="00B31ED2">
      <w:pPr>
        <w:pStyle w:val="VCAAbullet"/>
      </w:pPr>
      <w:r w:rsidRPr="00D63DFB">
        <w:t xml:space="preserve">As </w:t>
      </w:r>
      <w:r w:rsidR="00F311B7" w:rsidRPr="00D63DFB">
        <w:t>nuts</w:t>
      </w:r>
      <w:r w:rsidRPr="00D63DFB">
        <w:t xml:space="preserve"> have a more concentrated kilojoule</w:t>
      </w:r>
      <w:r w:rsidR="00A14F30" w:rsidRPr="00D63DFB">
        <w:t xml:space="preserve"> </w:t>
      </w:r>
      <w:r w:rsidR="00C72610" w:rsidRPr="00D63DFB">
        <w:t>content,</w:t>
      </w:r>
      <w:r w:rsidR="001548FC" w:rsidRPr="00D63DFB">
        <w:t xml:space="preserve"> </w:t>
      </w:r>
      <w:r w:rsidR="000C46FC">
        <w:t>their serving size is</w:t>
      </w:r>
      <w:r w:rsidR="007D300D" w:rsidRPr="00D63DFB">
        <w:t xml:space="preserve"> smaller </w:t>
      </w:r>
      <w:r w:rsidR="000C46FC">
        <w:t xml:space="preserve">compared to </w:t>
      </w:r>
      <w:r w:rsidR="007D300D" w:rsidRPr="00D63DFB">
        <w:t>other foods from this group</w:t>
      </w:r>
      <w:r w:rsidR="00E66680">
        <w:t>,</w:t>
      </w:r>
      <w:r w:rsidR="007D300D" w:rsidRPr="00D63DFB">
        <w:t xml:space="preserve"> such as legumes</w:t>
      </w:r>
      <w:r w:rsidR="00E66680">
        <w:t>,</w:t>
      </w:r>
      <w:r w:rsidR="007D300D" w:rsidRPr="00D63DFB">
        <w:t xml:space="preserve"> which are less </w:t>
      </w:r>
      <w:proofErr w:type="gramStart"/>
      <w:r w:rsidR="007D300D" w:rsidRPr="00D63DFB">
        <w:t>energy</w:t>
      </w:r>
      <w:r w:rsidR="00C4642D">
        <w:t>-</w:t>
      </w:r>
      <w:r w:rsidR="007D300D" w:rsidRPr="00D63DFB">
        <w:t>dense</w:t>
      </w:r>
      <w:proofErr w:type="gramEnd"/>
      <w:r w:rsidR="007D300D" w:rsidRPr="00D63DFB">
        <w:t>.</w:t>
      </w:r>
      <w:r w:rsidR="001548FC" w:rsidRPr="00D63DFB">
        <w:t xml:space="preserve"> </w:t>
      </w:r>
    </w:p>
    <w:p w14:paraId="27B5C3A5" w14:textId="77777777" w:rsidR="00B31ED2" w:rsidRDefault="00B31ED2" w:rsidP="009659A9">
      <w:pPr>
        <w:pStyle w:val="VCAAbody"/>
        <w:rPr>
          <w:rFonts w:eastAsia="Arial"/>
          <w:kern w:val="22"/>
          <w:lang w:val="en-AU" w:eastAsia="ja-JP"/>
        </w:rPr>
      </w:pPr>
      <w:r>
        <w:br w:type="page"/>
      </w:r>
    </w:p>
    <w:p w14:paraId="2FCD1360" w14:textId="6B6BF794" w:rsidR="7DE1BD4F" w:rsidRPr="00D63DFB" w:rsidRDefault="7DE1BD4F" w:rsidP="0F782DC1">
      <w:pPr>
        <w:pStyle w:val="VCAAHeading3"/>
        <w:rPr>
          <w:lang w:val="en-AU"/>
        </w:rPr>
      </w:pPr>
      <w:r w:rsidRPr="00D63DFB">
        <w:rPr>
          <w:lang w:val="en-AU"/>
        </w:rPr>
        <w:lastRenderedPageBreak/>
        <w:t>Question 5a</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7E29A8" w:rsidRPr="001E78F3" w14:paraId="47EF53C6"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1497525"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5A1FF80A"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177B6B2E"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74CB8B7D" w14:textId="77777777" w:rsidR="007E29A8" w:rsidRPr="001E78F3" w:rsidRDefault="007E29A8" w:rsidP="005209C9">
            <w:pPr>
              <w:pStyle w:val="VCAAtablecondensedheading"/>
              <w:rPr>
                <w:szCs w:val="20"/>
                <w:lang w:val="en-AU"/>
              </w:rPr>
            </w:pPr>
            <w:r w:rsidRPr="001E78F3">
              <w:rPr>
                <w:szCs w:val="20"/>
                <w:lang w:val="en-AU"/>
              </w:rPr>
              <w:t>2</w:t>
            </w:r>
          </w:p>
        </w:tc>
        <w:tc>
          <w:tcPr>
            <w:tcW w:w="970" w:type="dxa"/>
          </w:tcPr>
          <w:p w14:paraId="0D9FD65D"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71A3C3D2" w14:textId="77777777" w:rsidTr="005209C9">
        <w:trPr>
          <w:trHeight w:hRule="exact" w:val="397"/>
        </w:trPr>
        <w:tc>
          <w:tcPr>
            <w:tcW w:w="864" w:type="dxa"/>
          </w:tcPr>
          <w:p w14:paraId="436DB04A"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6210ED28" w14:textId="4F13A7D2" w:rsidR="007E29A8" w:rsidRPr="00D63DFB" w:rsidRDefault="007E29A8" w:rsidP="005209C9">
            <w:pPr>
              <w:pStyle w:val="VCAAtablecondensed"/>
              <w:rPr>
                <w:lang w:val="en-AU"/>
              </w:rPr>
            </w:pPr>
            <w:r w:rsidRPr="00D63DFB">
              <w:rPr>
                <w:lang w:val="en-AU"/>
              </w:rPr>
              <w:t>25</w:t>
            </w:r>
          </w:p>
        </w:tc>
        <w:tc>
          <w:tcPr>
            <w:tcW w:w="816" w:type="dxa"/>
            <w:vAlign w:val="bottom"/>
          </w:tcPr>
          <w:p w14:paraId="3E671569" w14:textId="5EA98E04" w:rsidR="007E29A8" w:rsidRPr="00D63DFB" w:rsidRDefault="007E29A8" w:rsidP="005209C9">
            <w:pPr>
              <w:pStyle w:val="VCAAtablecondensed"/>
              <w:rPr>
                <w:lang w:val="en-AU"/>
              </w:rPr>
            </w:pPr>
            <w:r w:rsidRPr="00D63DFB">
              <w:rPr>
                <w:lang w:val="en-AU"/>
              </w:rPr>
              <w:t>61</w:t>
            </w:r>
          </w:p>
        </w:tc>
        <w:tc>
          <w:tcPr>
            <w:tcW w:w="816" w:type="dxa"/>
            <w:vAlign w:val="bottom"/>
          </w:tcPr>
          <w:p w14:paraId="13AD3CFB" w14:textId="33895CE7" w:rsidR="007E29A8" w:rsidRPr="00D63DFB" w:rsidRDefault="007E29A8" w:rsidP="005209C9">
            <w:pPr>
              <w:pStyle w:val="VCAAtablecondensed"/>
              <w:rPr>
                <w:lang w:val="en-AU"/>
              </w:rPr>
            </w:pPr>
            <w:r w:rsidRPr="00D63DFB">
              <w:rPr>
                <w:lang w:val="en-AU"/>
              </w:rPr>
              <w:t>14</w:t>
            </w:r>
          </w:p>
        </w:tc>
        <w:tc>
          <w:tcPr>
            <w:tcW w:w="970" w:type="dxa"/>
          </w:tcPr>
          <w:p w14:paraId="35113ED2" w14:textId="0297F082" w:rsidR="007E29A8" w:rsidRPr="00D63DFB" w:rsidRDefault="007E29A8" w:rsidP="005209C9">
            <w:pPr>
              <w:pStyle w:val="VCAAtablecondensed"/>
              <w:rPr>
                <w:lang w:val="en-AU"/>
              </w:rPr>
            </w:pPr>
            <w:r w:rsidRPr="00D63DFB">
              <w:rPr>
                <w:lang w:val="en-AU"/>
              </w:rPr>
              <w:t>0.9</w:t>
            </w:r>
          </w:p>
        </w:tc>
      </w:tr>
    </w:tbl>
    <w:p w14:paraId="2C6287B7" w14:textId="3A0AC936" w:rsidR="0F782DC1" w:rsidRPr="001E78F3" w:rsidRDefault="00E72D92" w:rsidP="0F782DC1">
      <w:pPr>
        <w:pStyle w:val="VCAAbody"/>
        <w:rPr>
          <w:lang w:val="en-AU"/>
        </w:rPr>
      </w:pPr>
      <w:r w:rsidRPr="001E78F3">
        <w:rPr>
          <w:lang w:val="en-AU"/>
        </w:rPr>
        <w:t xml:space="preserve">Students were asked to explain how the social role of Australian native foods </w:t>
      </w:r>
      <w:r w:rsidR="00AE2EAA" w:rsidRPr="001E78F3">
        <w:rPr>
          <w:lang w:val="en-AU"/>
        </w:rPr>
        <w:t>could</w:t>
      </w:r>
      <w:r w:rsidR="00891A4E" w:rsidRPr="001E78F3">
        <w:rPr>
          <w:lang w:val="en-AU"/>
        </w:rPr>
        <w:t xml:space="preserve"> </w:t>
      </w:r>
      <w:r w:rsidR="00977D7D" w:rsidRPr="001E78F3">
        <w:rPr>
          <w:lang w:val="en-AU"/>
        </w:rPr>
        <w:t>promote</w:t>
      </w:r>
      <w:r w:rsidR="00AE2EAA" w:rsidRPr="001E78F3">
        <w:rPr>
          <w:lang w:val="en-AU"/>
        </w:rPr>
        <w:t xml:space="preserve"> </w:t>
      </w:r>
      <w:r w:rsidRPr="001E78F3">
        <w:rPr>
          <w:lang w:val="en-AU"/>
        </w:rPr>
        <w:t>connectedness</w:t>
      </w:r>
      <w:r w:rsidR="00AE2EAA" w:rsidRPr="001E78F3">
        <w:rPr>
          <w:lang w:val="en-AU"/>
        </w:rPr>
        <w:t>.</w:t>
      </w:r>
      <w:r w:rsidR="00610A8A" w:rsidRPr="001E78F3">
        <w:rPr>
          <w:lang w:val="en-AU"/>
        </w:rPr>
        <w:t xml:space="preserve"> </w:t>
      </w:r>
    </w:p>
    <w:p w14:paraId="62715C4B" w14:textId="176D2D6C" w:rsidR="00FA4BA9" w:rsidRPr="00D63DFB" w:rsidRDefault="00FA4BA9" w:rsidP="00D34589">
      <w:pPr>
        <w:pStyle w:val="VCAAbody"/>
      </w:pPr>
      <w:r w:rsidRPr="004C2D09">
        <w:t>High</w:t>
      </w:r>
      <w:r w:rsidR="008D7B67" w:rsidRPr="001E78F3">
        <w:t>-</w:t>
      </w:r>
      <w:r w:rsidRPr="004C2D09">
        <w:t>scoring</w:t>
      </w:r>
      <w:r w:rsidRPr="001E78F3">
        <w:t xml:space="preserve"> responses</w:t>
      </w:r>
      <w:r w:rsidR="00797494">
        <w:t xml:space="preserve"> </w:t>
      </w:r>
      <w:r w:rsidR="00A97A51">
        <w:t>u</w:t>
      </w:r>
      <w:r w:rsidR="00891A4E" w:rsidRPr="00D63DFB">
        <w:t xml:space="preserve">sed </w:t>
      </w:r>
      <w:r w:rsidR="00977D7D" w:rsidRPr="00D63DFB">
        <w:t>a</w:t>
      </w:r>
      <w:r w:rsidR="007C0D94">
        <w:t>n</w:t>
      </w:r>
      <w:r w:rsidR="004C2D09">
        <w:t xml:space="preserve"> </w:t>
      </w:r>
      <w:r w:rsidR="00891A4E" w:rsidRPr="00D63DFB">
        <w:t xml:space="preserve">example </w:t>
      </w:r>
      <w:r w:rsidR="00183920">
        <w:t xml:space="preserve">to </w:t>
      </w:r>
      <w:r w:rsidR="007C0D94">
        <w:t>justify how native foods</w:t>
      </w:r>
      <w:r w:rsidR="00497EDF" w:rsidRPr="00D63DFB">
        <w:t xml:space="preserve"> promoted connectedness </w:t>
      </w:r>
      <w:r w:rsidR="004371AA">
        <w:t>(</w:t>
      </w:r>
      <w:r w:rsidR="00497EDF" w:rsidRPr="00D63DFB">
        <w:t>to land or people</w:t>
      </w:r>
      <w:r w:rsidR="004371AA">
        <w:t>)</w:t>
      </w:r>
      <w:r w:rsidR="00102678" w:rsidRPr="00D63DFB">
        <w:t>.</w:t>
      </w:r>
    </w:p>
    <w:p w14:paraId="112A6532" w14:textId="527436C4" w:rsidR="00656A50" w:rsidRPr="00D63DFB" w:rsidRDefault="00581113" w:rsidP="008D7B67">
      <w:pPr>
        <w:pStyle w:val="VCAAbody"/>
        <w:rPr>
          <w:lang w:val="en-AU"/>
        </w:rPr>
      </w:pPr>
      <w:r w:rsidRPr="00D63DFB">
        <w:rPr>
          <w:lang w:val="en-AU"/>
        </w:rPr>
        <w:t xml:space="preserve">Lower-scoring responses </w:t>
      </w:r>
      <w:r w:rsidR="00656A50" w:rsidRPr="00D63DFB">
        <w:rPr>
          <w:lang w:val="en-AU"/>
        </w:rPr>
        <w:t xml:space="preserve">lacked </w:t>
      </w:r>
      <w:r w:rsidR="009204F9">
        <w:rPr>
          <w:lang w:val="en-AU"/>
        </w:rPr>
        <w:t>detail about how connectedness was promoted</w:t>
      </w:r>
      <w:r w:rsidR="00656A50" w:rsidRPr="00D63DFB">
        <w:rPr>
          <w:lang w:val="en-AU"/>
        </w:rPr>
        <w:t>.</w:t>
      </w:r>
    </w:p>
    <w:p w14:paraId="22FD3D0B" w14:textId="77777777" w:rsidR="004D27A9" w:rsidRPr="00D63DFB" w:rsidRDefault="004D27A9" w:rsidP="004D27A9">
      <w:pPr>
        <w:pStyle w:val="VCAAbody"/>
        <w:rPr>
          <w:lang w:val="en-AU"/>
        </w:rPr>
      </w:pPr>
      <w:r w:rsidRPr="00D63DFB">
        <w:rPr>
          <w:lang w:val="en-AU"/>
        </w:rPr>
        <w:t>Possible responses included:</w:t>
      </w:r>
    </w:p>
    <w:p w14:paraId="75C5170A" w14:textId="7BA8CF15" w:rsidR="005D37F8" w:rsidRPr="00D63DFB" w:rsidRDefault="005D37F8" w:rsidP="00B31ED2">
      <w:pPr>
        <w:pStyle w:val="VCAAbullet"/>
      </w:pPr>
      <w:r w:rsidRPr="00D63DFB">
        <w:t>Eating a native food local to your area/</w:t>
      </w:r>
      <w:r w:rsidR="004371AA">
        <w:t>C</w:t>
      </w:r>
      <w:r w:rsidRPr="00D63DFB">
        <w:t>ountry could lead to</w:t>
      </w:r>
      <w:r w:rsidR="00913BF0">
        <w:t xml:space="preserve"> an</w:t>
      </w:r>
      <w:r w:rsidRPr="00D63DFB">
        <w:t xml:space="preserve"> increased sense of connection to the land or people of </w:t>
      </w:r>
      <w:r w:rsidR="00767C03" w:rsidRPr="00D63DFB">
        <w:t>the</w:t>
      </w:r>
      <w:r w:rsidRPr="00D63DFB">
        <w:t xml:space="preserve"> place</w:t>
      </w:r>
      <w:r w:rsidR="00767C03" w:rsidRPr="00D63DFB">
        <w:t xml:space="preserve"> you are </w:t>
      </w:r>
      <w:r w:rsidR="00A97A51">
        <w:t>in</w:t>
      </w:r>
      <w:r w:rsidRPr="00D63DFB">
        <w:t>.</w:t>
      </w:r>
    </w:p>
    <w:p w14:paraId="605549BC" w14:textId="04A2C81C" w:rsidR="00656A50" w:rsidRPr="00D63DFB" w:rsidRDefault="006778AE" w:rsidP="00B31ED2">
      <w:pPr>
        <w:pStyle w:val="VCAAbullet"/>
      </w:pPr>
      <w:r w:rsidRPr="00D63DFB">
        <w:t>Gathering for ceremonies and rituals might include sharing native foods</w:t>
      </w:r>
      <w:r w:rsidR="00A97A51">
        <w:t>,</w:t>
      </w:r>
      <w:r w:rsidRPr="00D63DFB">
        <w:t xml:space="preserve"> </w:t>
      </w:r>
      <w:r w:rsidR="0059348B" w:rsidRPr="00D63DFB">
        <w:t>helping to</w:t>
      </w:r>
      <w:r w:rsidRPr="00D63DFB">
        <w:t xml:space="preserve"> promote a sense of </w:t>
      </w:r>
      <w:r w:rsidR="0059348B" w:rsidRPr="00D63DFB">
        <w:t>belonging</w:t>
      </w:r>
      <w:r w:rsidRPr="00D63DFB">
        <w:t xml:space="preserve"> </w:t>
      </w:r>
      <w:r w:rsidR="0059348B" w:rsidRPr="00D63DFB">
        <w:t>to culture and being linked</w:t>
      </w:r>
      <w:r w:rsidRPr="00D63DFB">
        <w:t xml:space="preserve"> back to</w:t>
      </w:r>
      <w:r w:rsidR="0059348B" w:rsidRPr="00D63DFB">
        <w:t xml:space="preserve"> ancestors</w:t>
      </w:r>
      <w:r w:rsidR="001937AD">
        <w:t xml:space="preserve"> who also </w:t>
      </w:r>
      <w:r w:rsidR="00F43436">
        <w:t>consumed that food</w:t>
      </w:r>
      <w:r w:rsidRPr="00D63DFB">
        <w:t>.</w:t>
      </w:r>
    </w:p>
    <w:p w14:paraId="3F7E8A97" w14:textId="32FD0FCB" w:rsidR="7DE1BD4F" w:rsidRPr="00D63DFB" w:rsidRDefault="7DE1BD4F" w:rsidP="0F782DC1">
      <w:pPr>
        <w:pStyle w:val="VCAAHeading3"/>
        <w:rPr>
          <w:lang w:val="en-AU"/>
        </w:rPr>
      </w:pPr>
      <w:r w:rsidRPr="00D63DFB">
        <w:rPr>
          <w:lang w:val="en-AU"/>
        </w:rPr>
        <w:t>Question 5b</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7E29A8" w:rsidRPr="001E78F3" w14:paraId="38EB9602"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7BDD18D"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081CDA94"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55FA16C3"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76481D1D" w14:textId="77777777" w:rsidR="007E29A8" w:rsidRPr="001E78F3" w:rsidRDefault="007E29A8" w:rsidP="005209C9">
            <w:pPr>
              <w:pStyle w:val="VCAAtablecondensedheading"/>
              <w:rPr>
                <w:szCs w:val="20"/>
                <w:lang w:val="en-AU"/>
              </w:rPr>
            </w:pPr>
            <w:r w:rsidRPr="001E78F3">
              <w:rPr>
                <w:szCs w:val="20"/>
                <w:lang w:val="en-AU"/>
              </w:rPr>
              <w:t>2</w:t>
            </w:r>
          </w:p>
        </w:tc>
        <w:tc>
          <w:tcPr>
            <w:tcW w:w="970" w:type="dxa"/>
          </w:tcPr>
          <w:p w14:paraId="7D8380A8"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5CDABEC1" w14:textId="77777777" w:rsidTr="005209C9">
        <w:trPr>
          <w:trHeight w:hRule="exact" w:val="397"/>
        </w:trPr>
        <w:tc>
          <w:tcPr>
            <w:tcW w:w="864" w:type="dxa"/>
          </w:tcPr>
          <w:p w14:paraId="40E690A3"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684782BF" w14:textId="77777777" w:rsidR="007E29A8" w:rsidRPr="00D63DFB" w:rsidRDefault="007E29A8" w:rsidP="005209C9">
            <w:pPr>
              <w:pStyle w:val="VCAAtablecondensed"/>
              <w:rPr>
                <w:lang w:val="en-AU"/>
              </w:rPr>
            </w:pPr>
            <w:r w:rsidRPr="00D63DFB">
              <w:rPr>
                <w:lang w:val="en-AU"/>
              </w:rPr>
              <w:t>36</w:t>
            </w:r>
          </w:p>
        </w:tc>
        <w:tc>
          <w:tcPr>
            <w:tcW w:w="816" w:type="dxa"/>
            <w:vAlign w:val="bottom"/>
          </w:tcPr>
          <w:p w14:paraId="1A6FC8CF" w14:textId="26D0DE1E" w:rsidR="007E29A8" w:rsidRPr="00D63DFB" w:rsidRDefault="007E29A8" w:rsidP="005209C9">
            <w:pPr>
              <w:pStyle w:val="VCAAtablecondensed"/>
              <w:rPr>
                <w:lang w:val="en-AU"/>
              </w:rPr>
            </w:pPr>
            <w:r w:rsidRPr="00D63DFB">
              <w:rPr>
                <w:lang w:val="en-AU"/>
              </w:rPr>
              <w:t>49</w:t>
            </w:r>
          </w:p>
        </w:tc>
        <w:tc>
          <w:tcPr>
            <w:tcW w:w="816" w:type="dxa"/>
            <w:vAlign w:val="bottom"/>
          </w:tcPr>
          <w:p w14:paraId="4D77647F" w14:textId="171CEF91" w:rsidR="007E29A8" w:rsidRPr="00D63DFB" w:rsidRDefault="007E29A8" w:rsidP="005209C9">
            <w:pPr>
              <w:pStyle w:val="VCAAtablecondensed"/>
              <w:rPr>
                <w:lang w:val="en-AU"/>
              </w:rPr>
            </w:pPr>
            <w:r w:rsidRPr="00D63DFB">
              <w:rPr>
                <w:lang w:val="en-AU"/>
              </w:rPr>
              <w:t>14</w:t>
            </w:r>
          </w:p>
        </w:tc>
        <w:tc>
          <w:tcPr>
            <w:tcW w:w="970" w:type="dxa"/>
          </w:tcPr>
          <w:p w14:paraId="0FD44153" w14:textId="39C96ECB" w:rsidR="007E29A8" w:rsidRPr="00D63DFB" w:rsidRDefault="007E29A8" w:rsidP="005209C9">
            <w:pPr>
              <w:pStyle w:val="VCAAtablecondensed"/>
              <w:rPr>
                <w:lang w:val="en-AU"/>
              </w:rPr>
            </w:pPr>
            <w:r w:rsidRPr="00D63DFB">
              <w:rPr>
                <w:lang w:val="en-AU"/>
              </w:rPr>
              <w:t>0.8</w:t>
            </w:r>
          </w:p>
        </w:tc>
      </w:tr>
    </w:tbl>
    <w:p w14:paraId="48A236D9" w14:textId="315EA183" w:rsidR="00102678" w:rsidRPr="001E78F3" w:rsidRDefault="00102678" w:rsidP="00102678">
      <w:pPr>
        <w:pStyle w:val="VCAAbody"/>
        <w:rPr>
          <w:lang w:val="en-AU"/>
        </w:rPr>
      </w:pPr>
      <w:r w:rsidRPr="001E78F3">
        <w:rPr>
          <w:lang w:val="en-AU"/>
        </w:rPr>
        <w:t xml:space="preserve">Students were asked to explain how the social role of Australian native foods </w:t>
      </w:r>
      <w:r w:rsidR="00F61E14" w:rsidRPr="001E78F3">
        <w:rPr>
          <w:lang w:val="en-AU"/>
        </w:rPr>
        <w:t>could</w:t>
      </w:r>
      <w:r w:rsidR="0018538A" w:rsidRPr="001E78F3">
        <w:rPr>
          <w:lang w:val="en-AU"/>
        </w:rPr>
        <w:t xml:space="preserve"> promote</w:t>
      </w:r>
      <w:r w:rsidR="007D62E8" w:rsidRPr="001E78F3">
        <w:rPr>
          <w:lang w:val="en-AU"/>
        </w:rPr>
        <w:t xml:space="preserve"> identity in Abor</w:t>
      </w:r>
      <w:r w:rsidR="00891A4E" w:rsidRPr="001E78F3">
        <w:rPr>
          <w:lang w:val="en-AU"/>
        </w:rPr>
        <w:t>iginal groups.</w:t>
      </w:r>
    </w:p>
    <w:p w14:paraId="121F0AE9" w14:textId="61B81E05" w:rsidR="00102678" w:rsidRPr="001E78F3" w:rsidRDefault="00102678" w:rsidP="00102678">
      <w:pPr>
        <w:pStyle w:val="VCAAbody"/>
        <w:rPr>
          <w:lang w:val="en-AU"/>
        </w:rPr>
      </w:pPr>
      <w:r w:rsidRPr="001E78F3">
        <w:rPr>
          <w:lang w:val="en-AU"/>
        </w:rPr>
        <w:t>High-scoring responses</w:t>
      </w:r>
      <w:r w:rsidR="007E4B71" w:rsidRPr="001E78F3">
        <w:rPr>
          <w:lang w:val="en-AU"/>
        </w:rPr>
        <w:t xml:space="preserve"> </w:t>
      </w:r>
      <w:r w:rsidR="006C1B18">
        <w:rPr>
          <w:lang w:val="en-AU"/>
        </w:rPr>
        <w:t>were able to</w:t>
      </w:r>
      <w:r w:rsidR="00212EC8">
        <w:rPr>
          <w:lang w:val="en-AU"/>
        </w:rPr>
        <w:t>:</w:t>
      </w:r>
    </w:p>
    <w:p w14:paraId="294A8326" w14:textId="60BEB157" w:rsidR="00102678" w:rsidRPr="00D63DFB" w:rsidRDefault="001971F0" w:rsidP="00B31ED2">
      <w:pPr>
        <w:pStyle w:val="VCAAbullet"/>
      </w:pPr>
      <w:r w:rsidRPr="00D63DFB">
        <w:t>explain</w:t>
      </w:r>
      <w:r w:rsidR="00A51B55" w:rsidRPr="00D63DFB">
        <w:t xml:space="preserve"> </w:t>
      </w:r>
      <w:r w:rsidR="00102678" w:rsidRPr="00D63DFB">
        <w:t>how native food</w:t>
      </w:r>
      <w:r w:rsidR="00C236BD">
        <w:t>s</w:t>
      </w:r>
      <w:r w:rsidR="00102678" w:rsidRPr="00D63DFB">
        <w:t xml:space="preserve"> promoted </w:t>
      </w:r>
      <w:r w:rsidR="00A51B55" w:rsidRPr="00D63DFB">
        <w:t>identity</w:t>
      </w:r>
      <w:r w:rsidR="00102678" w:rsidRPr="00D63DFB">
        <w:t xml:space="preserve"> </w:t>
      </w:r>
      <w:r w:rsidR="008C5A33" w:rsidRPr="00D63DFB">
        <w:t>within</w:t>
      </w:r>
      <w:r w:rsidR="00A35773" w:rsidRPr="00D63DFB">
        <w:t xml:space="preserve"> Aboriginal groups </w:t>
      </w:r>
      <w:r w:rsidR="008C5A33" w:rsidRPr="00D63DFB">
        <w:t xml:space="preserve">by supporting </w:t>
      </w:r>
      <w:r w:rsidR="00564656" w:rsidRPr="00D63DFB">
        <w:t>cultural, ancestral</w:t>
      </w:r>
      <w:r w:rsidR="00A35773" w:rsidRPr="00D63DFB">
        <w:t xml:space="preserve"> or </w:t>
      </w:r>
      <w:r w:rsidR="00EC063B" w:rsidRPr="00D63DFB">
        <w:t xml:space="preserve">geographical </w:t>
      </w:r>
      <w:r w:rsidR="008C5A33" w:rsidRPr="00D63DFB">
        <w:t xml:space="preserve">knowledge, traditions or </w:t>
      </w:r>
      <w:r w:rsidR="00367BD8" w:rsidRPr="00D63DFB">
        <w:t>customs</w:t>
      </w:r>
      <w:r w:rsidR="00E56AA3" w:rsidRPr="00D63DFB">
        <w:t xml:space="preserve">, </w:t>
      </w:r>
      <w:r w:rsidR="004371AA">
        <w:t>or</w:t>
      </w:r>
    </w:p>
    <w:p w14:paraId="1DF00AF0" w14:textId="09E35B90" w:rsidR="00367BD8" w:rsidRPr="00D63DFB" w:rsidRDefault="00E56AA3" w:rsidP="00B31ED2">
      <w:pPr>
        <w:pStyle w:val="VCAAbullet"/>
      </w:pPr>
      <w:r w:rsidRPr="00D63DFB">
        <w:t>explain how native food</w:t>
      </w:r>
      <w:r w:rsidR="00AE2784">
        <w:t>s</w:t>
      </w:r>
      <w:r w:rsidRPr="00D63DFB">
        <w:t xml:space="preserve"> helped to educate</w:t>
      </w:r>
      <w:r w:rsidR="00CA3B58" w:rsidRPr="00D63DFB">
        <w:t xml:space="preserve"> non-Aboriginal Australians</w:t>
      </w:r>
      <w:r w:rsidR="00302720" w:rsidRPr="00D63DFB">
        <w:t xml:space="preserve"> about foods local to their area/</w:t>
      </w:r>
      <w:r w:rsidR="004371AA">
        <w:t>C</w:t>
      </w:r>
      <w:r w:rsidR="00302720" w:rsidRPr="00D63DFB">
        <w:t>ountry and</w:t>
      </w:r>
      <w:r w:rsidR="00CA3B58" w:rsidRPr="00D63DFB">
        <w:t xml:space="preserve"> therefore hel</w:t>
      </w:r>
      <w:r w:rsidR="00302720" w:rsidRPr="00D63DFB">
        <w:t xml:space="preserve">ped promote the identity </w:t>
      </w:r>
      <w:r w:rsidR="00FD57B7" w:rsidRPr="00D63DFB">
        <w:t>within</w:t>
      </w:r>
      <w:r w:rsidR="00302720" w:rsidRPr="00D63DFB">
        <w:t xml:space="preserve"> Aboriginal </w:t>
      </w:r>
      <w:r w:rsidR="00FD57B7" w:rsidRPr="00D63DFB">
        <w:t>groups</w:t>
      </w:r>
      <w:r w:rsidR="00A97A51">
        <w:t>,</w:t>
      </w:r>
      <w:r w:rsidR="00FD57B7" w:rsidRPr="00D63DFB">
        <w:t xml:space="preserve"> as more people are aware of </w:t>
      </w:r>
      <w:r w:rsidR="001866E1" w:rsidRPr="00D63DFB">
        <w:t xml:space="preserve">the role of native foods in </w:t>
      </w:r>
      <w:r w:rsidR="00512445" w:rsidRPr="00D63DFB">
        <w:t>spiritual identity and knowledge</w:t>
      </w:r>
      <w:r w:rsidR="008F76F3">
        <w:t>-</w:t>
      </w:r>
      <w:r w:rsidR="00512445" w:rsidRPr="00D63DFB">
        <w:t>sharing traditions</w:t>
      </w:r>
      <w:r w:rsidR="00270E0E" w:rsidRPr="00D63DFB">
        <w:t xml:space="preserve"> of Aboriginal groups</w:t>
      </w:r>
      <w:r w:rsidR="00512445" w:rsidRPr="00D63DFB">
        <w:t>.</w:t>
      </w:r>
    </w:p>
    <w:p w14:paraId="2A96117D" w14:textId="1CA77D5E" w:rsidR="00102678" w:rsidRPr="00D63DFB" w:rsidRDefault="00102678" w:rsidP="00102678">
      <w:pPr>
        <w:pStyle w:val="VCAAbody"/>
        <w:rPr>
          <w:lang w:val="en-AU"/>
        </w:rPr>
      </w:pPr>
      <w:r w:rsidRPr="00D63DFB">
        <w:rPr>
          <w:lang w:val="en-AU"/>
        </w:rPr>
        <w:t xml:space="preserve">Lower-scoring responses lacked </w:t>
      </w:r>
      <w:r w:rsidR="00512445" w:rsidRPr="00D63DFB">
        <w:rPr>
          <w:lang w:val="en-AU"/>
        </w:rPr>
        <w:t>a clear example of how native food</w:t>
      </w:r>
      <w:r w:rsidR="00D87579" w:rsidRPr="00D63DFB">
        <w:rPr>
          <w:lang w:val="en-AU"/>
        </w:rPr>
        <w:t xml:space="preserve">s </w:t>
      </w:r>
      <w:r w:rsidR="00512445" w:rsidRPr="00D63DFB">
        <w:rPr>
          <w:lang w:val="en-AU"/>
        </w:rPr>
        <w:t>promoted identity within Aboriginal groups.</w:t>
      </w:r>
    </w:p>
    <w:p w14:paraId="66899417" w14:textId="77777777" w:rsidR="004D27A9" w:rsidRPr="00D63DFB" w:rsidRDefault="004D27A9" w:rsidP="004D27A9">
      <w:pPr>
        <w:pStyle w:val="VCAAbody"/>
        <w:rPr>
          <w:lang w:val="en-AU"/>
        </w:rPr>
      </w:pPr>
      <w:r w:rsidRPr="00D63DFB">
        <w:rPr>
          <w:lang w:val="en-AU"/>
        </w:rPr>
        <w:t>Possible responses included:</w:t>
      </w:r>
    </w:p>
    <w:p w14:paraId="3BA7EC47" w14:textId="366F4B80" w:rsidR="005943B4" w:rsidRPr="00D63DFB" w:rsidRDefault="001965D8" w:rsidP="00B31ED2">
      <w:pPr>
        <w:pStyle w:val="VCAAbullet"/>
      </w:pPr>
      <w:r w:rsidRPr="00D63DFB">
        <w:t xml:space="preserve">Learning how to </w:t>
      </w:r>
      <w:r w:rsidR="00CD6C52" w:rsidRPr="00D63DFB">
        <w:t xml:space="preserve">select and collect native plants </w:t>
      </w:r>
      <w:r w:rsidR="00A97A51">
        <w:t>such as</w:t>
      </w:r>
      <w:r w:rsidR="00A97A51" w:rsidRPr="00D63DFB">
        <w:t xml:space="preserve"> </w:t>
      </w:r>
      <w:r w:rsidR="00A238C4" w:rsidRPr="00D63DFB">
        <w:t xml:space="preserve">berries </w:t>
      </w:r>
      <w:r w:rsidR="00C17C27" w:rsidRPr="00D63DFB">
        <w:t xml:space="preserve">may allow </w:t>
      </w:r>
      <w:r w:rsidR="00A238C4" w:rsidRPr="00D63DFB">
        <w:t>A</w:t>
      </w:r>
      <w:r w:rsidR="00C17C27" w:rsidRPr="00D63DFB">
        <w:t>boriginal groups to practise the knowledge and traditions that have been passed down</w:t>
      </w:r>
      <w:r w:rsidR="00CD6C52" w:rsidRPr="00D63DFB">
        <w:t xml:space="preserve"> for thousands of years</w:t>
      </w:r>
      <w:r w:rsidR="00A97A51">
        <w:t>,</w:t>
      </w:r>
      <w:r w:rsidR="00CD6C52" w:rsidRPr="00D63DFB">
        <w:t xml:space="preserve"> strengthening their own sense of identity.</w:t>
      </w:r>
    </w:p>
    <w:p w14:paraId="2A2E5423" w14:textId="61C7593A" w:rsidR="00B31ED2" w:rsidRPr="003479AB" w:rsidRDefault="0051685D" w:rsidP="00B31ED2">
      <w:pPr>
        <w:pStyle w:val="VCAAbullet"/>
      </w:pPr>
      <w:r w:rsidRPr="003479AB">
        <w:t xml:space="preserve">Aboriginal groups have complex knowledge systems related to </w:t>
      </w:r>
      <w:r w:rsidR="00B95039" w:rsidRPr="003479AB">
        <w:t xml:space="preserve">harvesting and </w:t>
      </w:r>
      <w:r w:rsidR="00736C27" w:rsidRPr="003479AB">
        <w:t>processing n</w:t>
      </w:r>
      <w:r w:rsidR="00491F3D" w:rsidRPr="003479AB">
        <w:t>ative foods,</w:t>
      </w:r>
      <w:r w:rsidR="00F52744" w:rsidRPr="003479AB">
        <w:t xml:space="preserve"> </w:t>
      </w:r>
      <w:r w:rsidR="00491F3D" w:rsidRPr="003479AB">
        <w:t xml:space="preserve">in a way that </w:t>
      </w:r>
      <w:r w:rsidR="00F52744" w:rsidRPr="003479AB">
        <w:t>protects the biodiversity of the land</w:t>
      </w:r>
      <w:r w:rsidR="00736C27" w:rsidRPr="003479AB">
        <w:t>,</w:t>
      </w:r>
      <w:r w:rsidR="005E5930" w:rsidRPr="003479AB">
        <w:t xml:space="preserve"> </w:t>
      </w:r>
      <w:r w:rsidR="002332D8" w:rsidRPr="003479AB">
        <w:t>highlight</w:t>
      </w:r>
      <w:r w:rsidR="00736C27" w:rsidRPr="003479AB">
        <w:t>ing</w:t>
      </w:r>
      <w:r w:rsidR="00605764" w:rsidRPr="003479AB">
        <w:t xml:space="preserve"> their role</w:t>
      </w:r>
      <w:r w:rsidR="00491F3D" w:rsidRPr="003479AB">
        <w:t xml:space="preserve"> as</w:t>
      </w:r>
      <w:r w:rsidR="00BF295D" w:rsidRPr="003479AB">
        <w:t xml:space="preserve"> custodians of the land.</w:t>
      </w:r>
    </w:p>
    <w:p w14:paraId="349E9212" w14:textId="0D7F9F1E" w:rsidR="00B95039" w:rsidRPr="003479AB" w:rsidRDefault="000A6BAA" w:rsidP="00B31ED2">
      <w:pPr>
        <w:pStyle w:val="VCAAbullet"/>
      </w:pPr>
      <w:bookmarkStart w:id="3" w:name="_Hlk188976940"/>
      <w:r w:rsidRPr="003479AB">
        <w:t xml:space="preserve">Australian native foods can promote identity within Aboriginal groups as </w:t>
      </w:r>
      <w:r w:rsidR="008F76F3" w:rsidRPr="003479AB">
        <w:t>they</w:t>
      </w:r>
      <w:r w:rsidRPr="003479AB">
        <w:t xml:space="preserve"> define their culture and history and connection to Australia’s environment. The social role of Australian native foods represents Australian history with native medicine tradition and identity of </w:t>
      </w:r>
      <w:r w:rsidR="000E70C5" w:rsidRPr="003479AB">
        <w:t>A</w:t>
      </w:r>
      <w:r w:rsidRPr="003479AB">
        <w:t>boriginal practi</w:t>
      </w:r>
      <w:r w:rsidR="000E70C5" w:rsidRPr="003479AB">
        <w:t>c</w:t>
      </w:r>
      <w:r w:rsidRPr="003479AB">
        <w:t>es.</w:t>
      </w:r>
    </w:p>
    <w:bookmarkEnd w:id="3"/>
    <w:p w14:paraId="58C6A131" w14:textId="77777777" w:rsidR="00B31ED2" w:rsidRDefault="00B31ED2" w:rsidP="009659A9">
      <w:pPr>
        <w:pStyle w:val="VCAAbody"/>
        <w:rPr>
          <w:rFonts w:eastAsia="Arial"/>
          <w:kern w:val="22"/>
          <w:lang w:val="en-AU" w:eastAsia="ja-JP"/>
        </w:rPr>
      </w:pPr>
      <w:r>
        <w:br w:type="page"/>
      </w:r>
    </w:p>
    <w:p w14:paraId="2C7D5014" w14:textId="60C47FAF" w:rsidR="7DE1BD4F" w:rsidRPr="00D63DFB" w:rsidRDefault="7DE1BD4F" w:rsidP="0F782DC1">
      <w:pPr>
        <w:pStyle w:val="VCAAHeading3"/>
        <w:rPr>
          <w:lang w:val="en-AU"/>
        </w:rPr>
      </w:pPr>
      <w:r w:rsidRPr="00AF4B4B">
        <w:rPr>
          <w:lang w:val="en-AU"/>
        </w:rPr>
        <w:lastRenderedPageBreak/>
        <w:t>Question 5c</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7E29A8" w:rsidRPr="001E78F3" w14:paraId="1FF75F94"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C1F3C0E" w14:textId="77777777" w:rsidR="007E29A8" w:rsidRPr="001E78F3" w:rsidRDefault="007E29A8" w:rsidP="005209C9">
            <w:pPr>
              <w:pStyle w:val="VCAAtablecondensedheading"/>
              <w:rPr>
                <w:szCs w:val="20"/>
                <w:lang w:val="en-AU"/>
              </w:rPr>
            </w:pPr>
            <w:r w:rsidRPr="001E78F3">
              <w:rPr>
                <w:szCs w:val="20"/>
                <w:lang w:val="en-AU"/>
              </w:rPr>
              <w:t>Marks</w:t>
            </w:r>
          </w:p>
        </w:tc>
        <w:tc>
          <w:tcPr>
            <w:tcW w:w="816" w:type="dxa"/>
          </w:tcPr>
          <w:p w14:paraId="654FCFA2" w14:textId="77777777" w:rsidR="007E29A8" w:rsidRPr="001E78F3" w:rsidRDefault="007E29A8" w:rsidP="005209C9">
            <w:pPr>
              <w:pStyle w:val="VCAAtablecondensedheading"/>
              <w:rPr>
                <w:szCs w:val="20"/>
                <w:lang w:val="en-AU"/>
              </w:rPr>
            </w:pPr>
            <w:r w:rsidRPr="001E78F3">
              <w:rPr>
                <w:szCs w:val="20"/>
                <w:lang w:val="en-AU"/>
              </w:rPr>
              <w:t>0</w:t>
            </w:r>
          </w:p>
        </w:tc>
        <w:tc>
          <w:tcPr>
            <w:tcW w:w="816" w:type="dxa"/>
          </w:tcPr>
          <w:p w14:paraId="41DD5EEE" w14:textId="77777777" w:rsidR="007E29A8" w:rsidRPr="001E78F3" w:rsidRDefault="007E29A8" w:rsidP="005209C9">
            <w:pPr>
              <w:pStyle w:val="VCAAtablecondensedheading"/>
              <w:rPr>
                <w:szCs w:val="20"/>
                <w:lang w:val="en-AU"/>
              </w:rPr>
            </w:pPr>
            <w:r w:rsidRPr="001E78F3">
              <w:rPr>
                <w:szCs w:val="20"/>
                <w:lang w:val="en-AU"/>
              </w:rPr>
              <w:t>1</w:t>
            </w:r>
          </w:p>
        </w:tc>
        <w:tc>
          <w:tcPr>
            <w:tcW w:w="816" w:type="dxa"/>
          </w:tcPr>
          <w:p w14:paraId="648FAB92" w14:textId="77777777" w:rsidR="007E29A8" w:rsidRPr="001E78F3" w:rsidRDefault="007E29A8" w:rsidP="005209C9">
            <w:pPr>
              <w:pStyle w:val="VCAAtablecondensedheading"/>
              <w:rPr>
                <w:szCs w:val="20"/>
                <w:lang w:val="en-AU"/>
              </w:rPr>
            </w:pPr>
            <w:r w:rsidRPr="001E78F3">
              <w:rPr>
                <w:szCs w:val="20"/>
                <w:lang w:val="en-AU"/>
              </w:rPr>
              <w:t>2</w:t>
            </w:r>
          </w:p>
        </w:tc>
        <w:tc>
          <w:tcPr>
            <w:tcW w:w="816" w:type="dxa"/>
          </w:tcPr>
          <w:p w14:paraId="76B5FB71" w14:textId="77777777" w:rsidR="007E29A8" w:rsidRPr="001E78F3" w:rsidRDefault="007E29A8" w:rsidP="005209C9">
            <w:pPr>
              <w:pStyle w:val="VCAAtablecondensedheading"/>
              <w:rPr>
                <w:szCs w:val="20"/>
                <w:lang w:val="en-AU"/>
              </w:rPr>
            </w:pPr>
            <w:r w:rsidRPr="001E78F3">
              <w:rPr>
                <w:szCs w:val="20"/>
                <w:lang w:val="en-AU"/>
              </w:rPr>
              <w:t>3</w:t>
            </w:r>
          </w:p>
        </w:tc>
        <w:tc>
          <w:tcPr>
            <w:tcW w:w="970" w:type="dxa"/>
          </w:tcPr>
          <w:p w14:paraId="3B900AB4" w14:textId="77777777" w:rsidR="007E29A8" w:rsidRPr="001E78F3" w:rsidRDefault="007E29A8" w:rsidP="005209C9">
            <w:pPr>
              <w:pStyle w:val="VCAAtablecondensedheading"/>
              <w:rPr>
                <w:szCs w:val="20"/>
                <w:lang w:val="en-AU"/>
              </w:rPr>
            </w:pPr>
            <w:r w:rsidRPr="001E78F3">
              <w:rPr>
                <w:szCs w:val="20"/>
                <w:lang w:val="en-AU"/>
              </w:rPr>
              <w:t>Average</w:t>
            </w:r>
          </w:p>
        </w:tc>
      </w:tr>
      <w:tr w:rsidR="007E29A8" w:rsidRPr="001E78F3" w14:paraId="3FD17B5D" w14:textId="77777777" w:rsidTr="005209C9">
        <w:trPr>
          <w:trHeight w:hRule="exact" w:val="397"/>
        </w:trPr>
        <w:tc>
          <w:tcPr>
            <w:tcW w:w="864" w:type="dxa"/>
          </w:tcPr>
          <w:p w14:paraId="701A6F7A" w14:textId="77777777" w:rsidR="007E29A8" w:rsidRPr="00D63DFB" w:rsidRDefault="007E29A8" w:rsidP="005209C9">
            <w:pPr>
              <w:pStyle w:val="VCAAtablecondensed"/>
              <w:rPr>
                <w:lang w:val="en-AU"/>
              </w:rPr>
            </w:pPr>
            <w:r w:rsidRPr="00D63DFB">
              <w:rPr>
                <w:lang w:val="en-AU"/>
              </w:rPr>
              <w:t>%</w:t>
            </w:r>
          </w:p>
        </w:tc>
        <w:tc>
          <w:tcPr>
            <w:tcW w:w="816" w:type="dxa"/>
            <w:vAlign w:val="bottom"/>
          </w:tcPr>
          <w:p w14:paraId="41339CCC" w14:textId="313E63FF" w:rsidR="007E29A8" w:rsidRPr="00D63DFB" w:rsidRDefault="007E29A8" w:rsidP="005209C9">
            <w:pPr>
              <w:pStyle w:val="VCAAtablecondensed"/>
              <w:rPr>
                <w:lang w:val="en-AU"/>
              </w:rPr>
            </w:pPr>
            <w:r w:rsidRPr="00D63DFB">
              <w:rPr>
                <w:lang w:val="en-AU"/>
              </w:rPr>
              <w:t>60</w:t>
            </w:r>
          </w:p>
        </w:tc>
        <w:tc>
          <w:tcPr>
            <w:tcW w:w="816" w:type="dxa"/>
            <w:vAlign w:val="bottom"/>
          </w:tcPr>
          <w:p w14:paraId="74131326" w14:textId="252E67A3" w:rsidR="007E29A8" w:rsidRPr="00D63DFB" w:rsidRDefault="007E29A8" w:rsidP="005209C9">
            <w:pPr>
              <w:pStyle w:val="VCAAtablecondensed"/>
              <w:rPr>
                <w:lang w:val="en-AU"/>
              </w:rPr>
            </w:pPr>
            <w:r w:rsidRPr="00D63DFB">
              <w:rPr>
                <w:lang w:val="en-AU"/>
              </w:rPr>
              <w:t>14</w:t>
            </w:r>
          </w:p>
        </w:tc>
        <w:tc>
          <w:tcPr>
            <w:tcW w:w="816" w:type="dxa"/>
            <w:vAlign w:val="bottom"/>
          </w:tcPr>
          <w:p w14:paraId="1AD29F3B" w14:textId="49A6B6E6" w:rsidR="007E29A8" w:rsidRPr="00D63DFB" w:rsidRDefault="007E29A8" w:rsidP="005209C9">
            <w:pPr>
              <w:pStyle w:val="VCAAtablecondensed"/>
              <w:rPr>
                <w:lang w:val="en-AU"/>
              </w:rPr>
            </w:pPr>
            <w:r w:rsidRPr="00D63DFB">
              <w:rPr>
                <w:lang w:val="en-AU"/>
              </w:rPr>
              <w:t>15</w:t>
            </w:r>
          </w:p>
        </w:tc>
        <w:tc>
          <w:tcPr>
            <w:tcW w:w="816" w:type="dxa"/>
            <w:vAlign w:val="bottom"/>
          </w:tcPr>
          <w:p w14:paraId="1D3348D1" w14:textId="2FFD1BE2" w:rsidR="007E29A8" w:rsidRPr="00D63DFB" w:rsidRDefault="007E29A8" w:rsidP="005209C9">
            <w:pPr>
              <w:pStyle w:val="VCAAtablecondensed"/>
              <w:rPr>
                <w:rStyle w:val="VCAAbold"/>
                <w:b w:val="0"/>
                <w:bCs w:val="0"/>
                <w:lang w:val="en-AU"/>
              </w:rPr>
            </w:pPr>
            <w:r w:rsidRPr="00D63DFB">
              <w:rPr>
                <w:lang w:val="en-AU"/>
              </w:rPr>
              <w:t>11</w:t>
            </w:r>
          </w:p>
        </w:tc>
        <w:tc>
          <w:tcPr>
            <w:tcW w:w="970" w:type="dxa"/>
          </w:tcPr>
          <w:p w14:paraId="06C49D41" w14:textId="4127902E" w:rsidR="007E29A8" w:rsidRPr="00D63DFB" w:rsidRDefault="007E29A8" w:rsidP="005209C9">
            <w:pPr>
              <w:pStyle w:val="VCAAtablecondensed"/>
              <w:rPr>
                <w:lang w:val="en-AU"/>
              </w:rPr>
            </w:pPr>
            <w:r w:rsidRPr="00D63DFB">
              <w:rPr>
                <w:lang w:val="en-AU"/>
              </w:rPr>
              <w:t>0.8</w:t>
            </w:r>
          </w:p>
        </w:tc>
      </w:tr>
    </w:tbl>
    <w:p w14:paraId="30551924" w14:textId="7F8B1143" w:rsidR="0F782DC1" w:rsidRPr="001E78F3" w:rsidRDefault="00E474F1" w:rsidP="0F782DC1">
      <w:pPr>
        <w:pStyle w:val="VCAAbody"/>
        <w:rPr>
          <w:lang w:val="en-AU"/>
        </w:rPr>
      </w:pPr>
      <w:r w:rsidRPr="001E78F3">
        <w:rPr>
          <w:lang w:val="en-AU"/>
        </w:rPr>
        <w:t>Students were asked to explain one ethical concern consumers might have and how this might affect individual food choices.</w:t>
      </w:r>
    </w:p>
    <w:p w14:paraId="279D2891" w14:textId="7F6802D9" w:rsidR="00601A78" w:rsidRPr="001E78F3" w:rsidRDefault="00601A78" w:rsidP="0F782DC1">
      <w:pPr>
        <w:pStyle w:val="VCAAbody"/>
        <w:rPr>
          <w:lang w:val="en-AU"/>
        </w:rPr>
      </w:pPr>
      <w:r w:rsidRPr="001E78F3">
        <w:rPr>
          <w:lang w:val="en-AU"/>
        </w:rPr>
        <w:t>High-scoring responses</w:t>
      </w:r>
      <w:r w:rsidR="00212EC8">
        <w:rPr>
          <w:lang w:val="en-AU"/>
        </w:rPr>
        <w:t>:</w:t>
      </w:r>
    </w:p>
    <w:p w14:paraId="2285BC07" w14:textId="45077393" w:rsidR="00E474F1" w:rsidRPr="00D63DFB" w:rsidRDefault="00A97A51" w:rsidP="00B31ED2">
      <w:pPr>
        <w:pStyle w:val="VCAAbullet"/>
      </w:pPr>
      <w:r>
        <w:t>i</w:t>
      </w:r>
      <w:r w:rsidR="00601A78" w:rsidRPr="00D63DFB">
        <w:t>dentified and explained an ethical issue</w:t>
      </w:r>
      <w:r w:rsidR="00BE251D" w:rsidRPr="00D63DFB">
        <w:t xml:space="preserve"> related to native Australian foods, and</w:t>
      </w:r>
    </w:p>
    <w:p w14:paraId="02EB1384" w14:textId="61E8B448" w:rsidR="00BE251D" w:rsidRPr="00D63DFB" w:rsidRDefault="00A97A51" w:rsidP="00B31ED2">
      <w:pPr>
        <w:pStyle w:val="VCAAbullet"/>
      </w:pPr>
      <w:r>
        <w:t>e</w:t>
      </w:r>
      <w:r w:rsidR="005D144A" w:rsidRPr="00D63DFB">
        <w:t>xplained how the ethical issue could affect food choices</w:t>
      </w:r>
      <w:r w:rsidR="00226744">
        <w:t>.</w:t>
      </w:r>
    </w:p>
    <w:p w14:paraId="254AFB67" w14:textId="72271CFC" w:rsidR="00DA1BAB" w:rsidRPr="00D63DFB" w:rsidRDefault="005D144A" w:rsidP="00D63DFB">
      <w:pPr>
        <w:pStyle w:val="VCAAbody"/>
        <w:rPr>
          <w:lang w:val="en-AU"/>
        </w:rPr>
      </w:pPr>
      <w:r w:rsidRPr="001E78F3">
        <w:rPr>
          <w:lang w:val="en-AU"/>
        </w:rPr>
        <w:t>Lower</w:t>
      </w:r>
      <w:r w:rsidR="00B000C0">
        <w:rPr>
          <w:lang w:val="en-AU"/>
        </w:rPr>
        <w:t>-</w:t>
      </w:r>
      <w:r w:rsidRPr="001E78F3">
        <w:rPr>
          <w:lang w:val="en-AU"/>
        </w:rPr>
        <w:t>scoring responses</w:t>
      </w:r>
      <w:r w:rsidR="00A97A51">
        <w:rPr>
          <w:lang w:val="en-AU"/>
        </w:rPr>
        <w:t xml:space="preserve"> </w:t>
      </w:r>
      <w:r w:rsidR="00DA1BAB" w:rsidRPr="00D63DFB">
        <w:rPr>
          <w:lang w:val="en-AU"/>
        </w:rPr>
        <w:t>identified or outlined an ethical issue relating to Australian native foods,</w:t>
      </w:r>
      <w:r w:rsidR="00A97A51">
        <w:rPr>
          <w:lang w:val="en-AU"/>
        </w:rPr>
        <w:t xml:space="preserve"> but </w:t>
      </w:r>
      <w:r w:rsidR="00061F7C" w:rsidRPr="00D63DFB">
        <w:rPr>
          <w:lang w:val="en-AU"/>
        </w:rPr>
        <w:t>d</w:t>
      </w:r>
      <w:r w:rsidR="00E01D70" w:rsidRPr="00D63DFB">
        <w:rPr>
          <w:lang w:val="en-AU"/>
        </w:rPr>
        <w:t xml:space="preserve">id not </w:t>
      </w:r>
      <w:r w:rsidR="00B000C0">
        <w:rPr>
          <w:lang w:val="en-AU"/>
        </w:rPr>
        <w:t xml:space="preserve">link it to a </w:t>
      </w:r>
      <w:r w:rsidR="00E01D70" w:rsidRPr="00D63DFB">
        <w:rPr>
          <w:lang w:val="en-AU"/>
        </w:rPr>
        <w:t xml:space="preserve">clear </w:t>
      </w:r>
      <w:r w:rsidR="00061F7C" w:rsidRPr="00D63DFB">
        <w:rPr>
          <w:lang w:val="en-AU"/>
        </w:rPr>
        <w:t>e</w:t>
      </w:r>
      <w:r w:rsidR="00E01D70" w:rsidRPr="00D63DFB">
        <w:rPr>
          <w:lang w:val="en-AU"/>
        </w:rPr>
        <w:t>ffect on individual food choices</w:t>
      </w:r>
      <w:r w:rsidR="00061F7C" w:rsidRPr="00D63DFB">
        <w:rPr>
          <w:lang w:val="en-AU"/>
        </w:rPr>
        <w:t>.</w:t>
      </w:r>
    </w:p>
    <w:p w14:paraId="1E75AEFB" w14:textId="358CDB7C" w:rsidR="004C2D36" w:rsidRPr="001E78F3" w:rsidRDefault="00061F7C" w:rsidP="004C2D36">
      <w:pPr>
        <w:pStyle w:val="VCAAbody"/>
        <w:rPr>
          <w:lang w:val="en-AU"/>
        </w:rPr>
      </w:pPr>
      <w:r w:rsidRPr="001E78F3">
        <w:rPr>
          <w:lang w:val="en-AU"/>
        </w:rPr>
        <w:t>Some students</w:t>
      </w:r>
      <w:r w:rsidR="00F13474" w:rsidRPr="001E78F3">
        <w:rPr>
          <w:lang w:val="en-AU"/>
        </w:rPr>
        <w:t xml:space="preserve"> explained an environmental sustainability </w:t>
      </w:r>
      <w:r w:rsidR="0083381A" w:rsidRPr="001E78F3">
        <w:rPr>
          <w:lang w:val="en-AU"/>
        </w:rPr>
        <w:t>with no</w:t>
      </w:r>
      <w:r w:rsidR="00C860D7" w:rsidRPr="001E78F3">
        <w:rPr>
          <w:lang w:val="en-AU"/>
        </w:rPr>
        <w:t xml:space="preserve"> ethical element. Ethical </w:t>
      </w:r>
      <w:r w:rsidR="00261C27" w:rsidRPr="001E78F3">
        <w:rPr>
          <w:lang w:val="en-AU"/>
        </w:rPr>
        <w:t xml:space="preserve">concerns </w:t>
      </w:r>
      <w:r w:rsidR="00C860D7" w:rsidRPr="001E78F3">
        <w:rPr>
          <w:lang w:val="en-AU"/>
        </w:rPr>
        <w:t>relating to the environment</w:t>
      </w:r>
      <w:r w:rsidR="00261C27" w:rsidRPr="001E78F3">
        <w:rPr>
          <w:lang w:val="en-AU"/>
        </w:rPr>
        <w:t xml:space="preserve"> involved a clear right and wrong</w:t>
      </w:r>
      <w:r w:rsidR="00A97A51">
        <w:rPr>
          <w:lang w:val="en-AU"/>
        </w:rPr>
        <w:t>,</w:t>
      </w:r>
      <w:r w:rsidR="00261C27" w:rsidRPr="001E78F3">
        <w:rPr>
          <w:lang w:val="en-AU"/>
        </w:rPr>
        <w:t xml:space="preserve"> such as </w:t>
      </w:r>
      <w:r w:rsidR="00A97A51">
        <w:rPr>
          <w:lang w:val="en-AU"/>
        </w:rPr>
        <w:t>destruction</w:t>
      </w:r>
      <w:r w:rsidR="00A97A51" w:rsidRPr="001E78F3">
        <w:rPr>
          <w:lang w:val="en-AU"/>
        </w:rPr>
        <w:t xml:space="preserve"> </w:t>
      </w:r>
      <w:r w:rsidR="00261C27" w:rsidRPr="001E78F3">
        <w:rPr>
          <w:lang w:val="en-AU"/>
        </w:rPr>
        <w:t>of sacred</w:t>
      </w:r>
      <w:r w:rsidR="00B9634B" w:rsidRPr="001E78F3">
        <w:rPr>
          <w:lang w:val="en-AU"/>
        </w:rPr>
        <w:t xml:space="preserve"> land to harvest food and over-harvesting of native foods </w:t>
      </w:r>
      <w:r w:rsidR="00381BD0" w:rsidRPr="001E78F3">
        <w:rPr>
          <w:lang w:val="en-AU"/>
        </w:rPr>
        <w:t>from one area for</w:t>
      </w:r>
      <w:r w:rsidR="00812EC8">
        <w:rPr>
          <w:lang w:val="en-AU"/>
        </w:rPr>
        <w:t xml:space="preserve"> commercial</w:t>
      </w:r>
      <w:r w:rsidR="00381BD0" w:rsidRPr="001E78F3">
        <w:rPr>
          <w:lang w:val="en-AU"/>
        </w:rPr>
        <w:t xml:space="preserve"> sale meant reduced access to the native food for the local community.</w:t>
      </w:r>
      <w:r w:rsidR="004C2D36" w:rsidRPr="001E78F3">
        <w:rPr>
          <w:lang w:val="en-AU"/>
        </w:rPr>
        <w:t xml:space="preserve"> </w:t>
      </w:r>
    </w:p>
    <w:p w14:paraId="6B0950A6" w14:textId="11711273" w:rsidR="00DF697B" w:rsidRPr="001E78F3" w:rsidRDefault="00DF697B" w:rsidP="00061F7C">
      <w:pPr>
        <w:pStyle w:val="VCAAbody"/>
        <w:rPr>
          <w:lang w:val="en-AU"/>
        </w:rPr>
      </w:pPr>
      <w:r w:rsidRPr="001E78F3">
        <w:rPr>
          <w:lang w:val="en-AU"/>
        </w:rPr>
        <w:t>Possible answers included:</w:t>
      </w:r>
    </w:p>
    <w:p w14:paraId="0EA470C9" w14:textId="1F053A7D" w:rsidR="00E23D93" w:rsidRPr="00D63DFB" w:rsidRDefault="00E23D93" w:rsidP="00B31ED2">
      <w:pPr>
        <w:pStyle w:val="VCAAbullet"/>
      </w:pPr>
      <w:r w:rsidRPr="00D63DFB">
        <w:t xml:space="preserve">One ethical concern Australian food consumers may have in relation to Australian native foods is how they are sourced. For example, Australian food consumers may be concerned </w:t>
      </w:r>
      <w:r w:rsidR="005B2082" w:rsidRPr="00D63DFB">
        <w:t>about the killing of kangaroos in the wild for</w:t>
      </w:r>
      <w:r w:rsidRPr="00D63DFB">
        <w:t xml:space="preserve"> meat, and whether the treatment of </w:t>
      </w:r>
      <w:r w:rsidR="00A97A51">
        <w:t>k</w:t>
      </w:r>
      <w:r w:rsidRPr="00D63DFB">
        <w:t>angaroos is ethical in production. This concern may lead to Australian food consumers choosing not to purchase Australian native foods such as kangaroo meat.</w:t>
      </w:r>
    </w:p>
    <w:p w14:paraId="55878737" w14:textId="336BD8A8" w:rsidR="00E23D93" w:rsidRPr="00D63DFB" w:rsidRDefault="00E23D93" w:rsidP="00B31ED2">
      <w:pPr>
        <w:pStyle w:val="VCAAbullet"/>
      </w:pPr>
      <w:r w:rsidRPr="00D63DFB">
        <w:t xml:space="preserve">Some Australian native foods are seasonal and may only be grown naturally in particular regions of Australia. </w:t>
      </w:r>
      <w:r w:rsidR="005F57E7" w:rsidRPr="00D63DFB">
        <w:t>B</w:t>
      </w:r>
      <w:r w:rsidRPr="00D63DFB">
        <w:t>ush tomatoes</w:t>
      </w:r>
      <w:r w:rsidR="00B000C0">
        <w:t xml:space="preserve"> grow</w:t>
      </w:r>
      <w:r w:rsidRPr="00D63DFB">
        <w:t xml:space="preserve"> in small areas in northern Australia</w:t>
      </w:r>
      <w:r w:rsidR="00A97A51">
        <w:t>,</w:t>
      </w:r>
      <w:r w:rsidRPr="00D63DFB">
        <w:t xml:space="preserve"> </w:t>
      </w:r>
      <w:r w:rsidR="00B7533D">
        <w:t xml:space="preserve">and if many are sold in southern capital cities, </w:t>
      </w:r>
      <w:r w:rsidRPr="00D63DFB">
        <w:t>this may limit supply to local communities</w:t>
      </w:r>
      <w:r w:rsidR="005F57E7" w:rsidRPr="00D63DFB">
        <w:t>.</w:t>
      </w:r>
      <w:r w:rsidRPr="00D63DFB">
        <w:t xml:space="preserve"> </w:t>
      </w:r>
      <w:r w:rsidR="005F57E7" w:rsidRPr="00D63DFB">
        <w:t>T</w:t>
      </w:r>
      <w:r w:rsidRPr="00D63DFB">
        <w:t>his is an ethical concern as individuals in northern Australia may no longer be able to access their traditional food.</w:t>
      </w:r>
    </w:p>
    <w:p w14:paraId="035E8350" w14:textId="76B71E55" w:rsidR="00B31ED2" w:rsidRPr="003479AB" w:rsidRDefault="00E23D93" w:rsidP="00B31ED2">
      <w:pPr>
        <w:pStyle w:val="VCAAbullet"/>
      </w:pPr>
      <w:bookmarkStart w:id="4" w:name="_Hlk188977992"/>
      <w:r w:rsidRPr="00D63DFB">
        <w:t>Cultural appropriation</w:t>
      </w:r>
      <w:r w:rsidR="00A97A51">
        <w:t>: c</w:t>
      </w:r>
      <w:r w:rsidRPr="00D63DFB">
        <w:t xml:space="preserve">ompanies that have no </w:t>
      </w:r>
      <w:r w:rsidRPr="003479AB">
        <w:t xml:space="preserve">connection to </w:t>
      </w:r>
      <w:r w:rsidR="005F57E7" w:rsidRPr="003479AB">
        <w:t>A</w:t>
      </w:r>
      <w:r w:rsidRPr="003479AB">
        <w:t xml:space="preserve">boriginal groups </w:t>
      </w:r>
      <w:r w:rsidR="00A97A51" w:rsidRPr="003479AB">
        <w:t xml:space="preserve">but </w:t>
      </w:r>
      <w:r w:rsidRPr="003479AB">
        <w:t xml:space="preserve">may use </w:t>
      </w:r>
      <w:r w:rsidR="00A97A51" w:rsidRPr="003479AB">
        <w:t xml:space="preserve">the </w:t>
      </w:r>
      <w:r w:rsidRPr="003479AB">
        <w:t>popularity of native foods to produce a product</w:t>
      </w:r>
      <w:r w:rsidR="00FC37F4" w:rsidRPr="003479AB">
        <w:t xml:space="preserve"> for profit. S</w:t>
      </w:r>
      <w:r w:rsidRPr="003479AB">
        <w:t>ome consumers might choose not to buy a product</w:t>
      </w:r>
      <w:r w:rsidR="008B79F3" w:rsidRPr="003479AB">
        <w:t xml:space="preserve"> from</w:t>
      </w:r>
      <w:r w:rsidRPr="003479AB">
        <w:t xml:space="preserve"> a company that does</w:t>
      </w:r>
      <w:r w:rsidR="008F76F3" w:rsidRPr="003479AB">
        <w:t xml:space="preserve"> not</w:t>
      </w:r>
      <w:r w:rsidRPr="003479AB">
        <w:t xml:space="preserve"> support First Nations people.</w:t>
      </w:r>
    </w:p>
    <w:bookmarkEnd w:id="4"/>
    <w:p w14:paraId="744F3FEF" w14:textId="77777777" w:rsidR="00B31ED2" w:rsidRDefault="00B31ED2" w:rsidP="009659A9">
      <w:pPr>
        <w:pStyle w:val="VCAAbody"/>
        <w:rPr>
          <w:rFonts w:eastAsia="Arial"/>
          <w:kern w:val="22"/>
          <w:lang w:val="en-AU" w:eastAsia="ja-JP"/>
        </w:rPr>
      </w:pPr>
      <w:r>
        <w:br w:type="page"/>
      </w:r>
    </w:p>
    <w:p w14:paraId="6103CCE4" w14:textId="444BC01A" w:rsidR="7DE1BD4F" w:rsidRPr="00D63DFB" w:rsidRDefault="7DE1BD4F" w:rsidP="0F782DC1">
      <w:pPr>
        <w:pStyle w:val="VCAAHeading3"/>
        <w:rPr>
          <w:lang w:val="en-AU"/>
        </w:rPr>
      </w:pPr>
      <w:r w:rsidRPr="00D63DFB">
        <w:rPr>
          <w:lang w:val="en-AU"/>
        </w:rPr>
        <w:lastRenderedPageBreak/>
        <w:t>Question 6a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850"/>
        <w:gridCol w:w="850"/>
        <w:gridCol w:w="970"/>
      </w:tblGrid>
      <w:tr w:rsidR="004E7B66" w:rsidRPr="001E78F3" w14:paraId="63B5DF73"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D4736CC"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400E18A2"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77D3E799"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1768D63D" w14:textId="77777777" w:rsidR="004E7B66" w:rsidRPr="001E78F3" w:rsidRDefault="004E7B66" w:rsidP="005209C9">
            <w:pPr>
              <w:pStyle w:val="VCAAtablecondensedheading"/>
              <w:rPr>
                <w:szCs w:val="20"/>
                <w:lang w:val="en-AU"/>
              </w:rPr>
            </w:pPr>
            <w:r w:rsidRPr="001E78F3">
              <w:rPr>
                <w:szCs w:val="20"/>
                <w:lang w:val="en-AU"/>
              </w:rPr>
              <w:t>2</w:t>
            </w:r>
          </w:p>
        </w:tc>
        <w:tc>
          <w:tcPr>
            <w:tcW w:w="816" w:type="dxa"/>
          </w:tcPr>
          <w:p w14:paraId="2BEFAD2A" w14:textId="77777777" w:rsidR="004E7B66" w:rsidRPr="001E78F3" w:rsidRDefault="004E7B66" w:rsidP="005209C9">
            <w:pPr>
              <w:pStyle w:val="VCAAtablecondensedheading"/>
              <w:rPr>
                <w:szCs w:val="20"/>
                <w:lang w:val="en-AU"/>
              </w:rPr>
            </w:pPr>
            <w:r w:rsidRPr="001E78F3">
              <w:rPr>
                <w:szCs w:val="20"/>
                <w:lang w:val="en-AU"/>
              </w:rPr>
              <w:t>3</w:t>
            </w:r>
          </w:p>
        </w:tc>
        <w:tc>
          <w:tcPr>
            <w:tcW w:w="850" w:type="dxa"/>
          </w:tcPr>
          <w:p w14:paraId="24D2F748" w14:textId="77777777" w:rsidR="004E7B66" w:rsidRPr="001E78F3" w:rsidRDefault="004E7B66" w:rsidP="005209C9">
            <w:pPr>
              <w:pStyle w:val="VCAAtablecondensedheading"/>
              <w:rPr>
                <w:szCs w:val="20"/>
                <w:lang w:val="en-AU"/>
              </w:rPr>
            </w:pPr>
            <w:r w:rsidRPr="001E78F3">
              <w:rPr>
                <w:szCs w:val="20"/>
                <w:lang w:val="en-AU"/>
              </w:rPr>
              <w:t>4</w:t>
            </w:r>
          </w:p>
        </w:tc>
        <w:tc>
          <w:tcPr>
            <w:tcW w:w="850" w:type="dxa"/>
          </w:tcPr>
          <w:p w14:paraId="5DBC362E" w14:textId="29A52C0C" w:rsidR="004E7B66" w:rsidRPr="001E78F3" w:rsidRDefault="00F44D68" w:rsidP="005209C9">
            <w:pPr>
              <w:pStyle w:val="VCAAtablecondensedheading"/>
              <w:rPr>
                <w:szCs w:val="20"/>
                <w:lang w:val="en-AU"/>
              </w:rPr>
            </w:pPr>
            <w:r>
              <w:rPr>
                <w:szCs w:val="20"/>
                <w:lang w:val="en-AU"/>
              </w:rPr>
              <w:t>5</w:t>
            </w:r>
          </w:p>
        </w:tc>
        <w:tc>
          <w:tcPr>
            <w:tcW w:w="850" w:type="dxa"/>
          </w:tcPr>
          <w:p w14:paraId="35564213" w14:textId="00040C33" w:rsidR="004E7B66" w:rsidRPr="001E78F3" w:rsidRDefault="00F44D68" w:rsidP="005209C9">
            <w:pPr>
              <w:pStyle w:val="VCAAtablecondensedheading"/>
              <w:rPr>
                <w:szCs w:val="20"/>
                <w:lang w:val="en-AU"/>
              </w:rPr>
            </w:pPr>
            <w:r>
              <w:rPr>
                <w:szCs w:val="20"/>
                <w:lang w:val="en-AU"/>
              </w:rPr>
              <w:t>6</w:t>
            </w:r>
          </w:p>
        </w:tc>
        <w:tc>
          <w:tcPr>
            <w:tcW w:w="970" w:type="dxa"/>
          </w:tcPr>
          <w:p w14:paraId="4C654286" w14:textId="5FBEC9F2"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0CF69A89" w14:textId="77777777" w:rsidTr="00625FEA">
        <w:trPr>
          <w:trHeight w:hRule="exact" w:val="397"/>
        </w:trPr>
        <w:tc>
          <w:tcPr>
            <w:tcW w:w="864" w:type="dxa"/>
          </w:tcPr>
          <w:p w14:paraId="534A37A3"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61454187" w14:textId="08A8D6A6" w:rsidR="004E7B66" w:rsidRPr="00D63DFB" w:rsidRDefault="004E7B66" w:rsidP="005209C9">
            <w:pPr>
              <w:pStyle w:val="VCAAtablecondensed"/>
              <w:rPr>
                <w:lang w:val="en-AU"/>
              </w:rPr>
            </w:pPr>
            <w:r w:rsidRPr="00D63DFB">
              <w:rPr>
                <w:lang w:val="en-AU"/>
              </w:rPr>
              <w:t>7</w:t>
            </w:r>
          </w:p>
        </w:tc>
        <w:tc>
          <w:tcPr>
            <w:tcW w:w="816" w:type="dxa"/>
            <w:vAlign w:val="bottom"/>
          </w:tcPr>
          <w:p w14:paraId="38EFC5AA" w14:textId="27A73D8A" w:rsidR="004E7B66" w:rsidRPr="00D63DFB" w:rsidRDefault="004E7B66" w:rsidP="005209C9">
            <w:pPr>
              <w:pStyle w:val="VCAAtablecondensed"/>
              <w:rPr>
                <w:lang w:val="en-AU"/>
              </w:rPr>
            </w:pPr>
            <w:r w:rsidRPr="00D63DFB">
              <w:rPr>
                <w:lang w:val="en-AU"/>
              </w:rPr>
              <w:t>8</w:t>
            </w:r>
          </w:p>
        </w:tc>
        <w:tc>
          <w:tcPr>
            <w:tcW w:w="816" w:type="dxa"/>
            <w:vAlign w:val="bottom"/>
          </w:tcPr>
          <w:p w14:paraId="617EDAA1" w14:textId="08D70AC7" w:rsidR="004E7B66" w:rsidRPr="00D63DFB" w:rsidRDefault="004E7B66" w:rsidP="005209C9">
            <w:pPr>
              <w:pStyle w:val="VCAAtablecondensed"/>
              <w:rPr>
                <w:lang w:val="en-AU"/>
              </w:rPr>
            </w:pPr>
            <w:r w:rsidRPr="00D63DFB">
              <w:rPr>
                <w:lang w:val="en-AU"/>
              </w:rPr>
              <w:t>21</w:t>
            </w:r>
          </w:p>
        </w:tc>
        <w:tc>
          <w:tcPr>
            <w:tcW w:w="816" w:type="dxa"/>
            <w:vAlign w:val="bottom"/>
          </w:tcPr>
          <w:p w14:paraId="5A964474" w14:textId="3D787D5D" w:rsidR="004E7B66" w:rsidRPr="00D63DFB" w:rsidRDefault="004E7B66" w:rsidP="005209C9">
            <w:pPr>
              <w:pStyle w:val="VCAAtablecondensed"/>
              <w:rPr>
                <w:rStyle w:val="VCAAbold"/>
                <w:b w:val="0"/>
                <w:bCs w:val="0"/>
                <w:lang w:val="en-AU"/>
              </w:rPr>
            </w:pPr>
            <w:r w:rsidRPr="00D63DFB">
              <w:rPr>
                <w:lang w:val="en-AU"/>
              </w:rPr>
              <w:t>30</w:t>
            </w:r>
          </w:p>
        </w:tc>
        <w:tc>
          <w:tcPr>
            <w:tcW w:w="850" w:type="dxa"/>
          </w:tcPr>
          <w:p w14:paraId="51CCFA8B" w14:textId="76E1FD80" w:rsidR="004E7B66" w:rsidRPr="00D63DFB" w:rsidRDefault="004E7B66" w:rsidP="005209C9">
            <w:pPr>
              <w:pStyle w:val="VCAAtablecondensed"/>
              <w:rPr>
                <w:lang w:val="en-AU"/>
              </w:rPr>
            </w:pPr>
            <w:r w:rsidRPr="00D63DFB">
              <w:rPr>
                <w:lang w:val="en-AU"/>
              </w:rPr>
              <w:t>21</w:t>
            </w:r>
          </w:p>
        </w:tc>
        <w:tc>
          <w:tcPr>
            <w:tcW w:w="850" w:type="dxa"/>
          </w:tcPr>
          <w:p w14:paraId="394B4626" w14:textId="56C71C92" w:rsidR="004E7B66" w:rsidRPr="00D63DFB" w:rsidRDefault="004E7B66" w:rsidP="005209C9">
            <w:pPr>
              <w:pStyle w:val="VCAAtablecondensed"/>
              <w:rPr>
                <w:lang w:val="en-AU"/>
              </w:rPr>
            </w:pPr>
            <w:r w:rsidRPr="00D63DFB">
              <w:rPr>
                <w:lang w:val="en-AU"/>
              </w:rPr>
              <w:t>8</w:t>
            </w:r>
          </w:p>
        </w:tc>
        <w:tc>
          <w:tcPr>
            <w:tcW w:w="850" w:type="dxa"/>
          </w:tcPr>
          <w:p w14:paraId="101639B6" w14:textId="2F9FFDA8" w:rsidR="004E7B66" w:rsidRPr="00D63DFB" w:rsidRDefault="004E7B66" w:rsidP="005209C9">
            <w:pPr>
              <w:pStyle w:val="VCAAtablecondensed"/>
              <w:rPr>
                <w:lang w:val="en-AU"/>
              </w:rPr>
            </w:pPr>
            <w:r w:rsidRPr="00D63DFB">
              <w:rPr>
                <w:lang w:val="en-AU"/>
              </w:rPr>
              <w:t>5</w:t>
            </w:r>
          </w:p>
        </w:tc>
        <w:tc>
          <w:tcPr>
            <w:tcW w:w="970" w:type="dxa"/>
          </w:tcPr>
          <w:p w14:paraId="3FB48F9F" w14:textId="1B641391" w:rsidR="004E7B66" w:rsidRPr="00D63DFB" w:rsidRDefault="004E7B66" w:rsidP="005209C9">
            <w:pPr>
              <w:pStyle w:val="VCAAtablecondensed"/>
              <w:rPr>
                <w:lang w:val="en-AU"/>
              </w:rPr>
            </w:pPr>
            <w:r w:rsidRPr="00D63DFB">
              <w:rPr>
                <w:lang w:val="en-AU"/>
              </w:rPr>
              <w:t>2.9</w:t>
            </w:r>
          </w:p>
        </w:tc>
      </w:tr>
    </w:tbl>
    <w:p w14:paraId="2E9B628C" w14:textId="0DC2BEFB" w:rsidR="0F782DC1" w:rsidRPr="001E78F3" w:rsidRDefault="00F05EA5" w:rsidP="0F782DC1">
      <w:pPr>
        <w:pStyle w:val="VCAAbody"/>
        <w:rPr>
          <w:lang w:val="en-AU"/>
        </w:rPr>
      </w:pPr>
      <w:r w:rsidRPr="001E78F3">
        <w:rPr>
          <w:lang w:val="en-AU"/>
        </w:rPr>
        <w:t>Students needed to</w:t>
      </w:r>
      <w:r w:rsidR="00C75E73" w:rsidRPr="001E78F3">
        <w:rPr>
          <w:lang w:val="en-AU"/>
        </w:rPr>
        <w:t xml:space="preserve"> analyse</w:t>
      </w:r>
      <w:r w:rsidR="00DE00FB" w:rsidRPr="001E78F3">
        <w:rPr>
          <w:lang w:val="en-AU"/>
        </w:rPr>
        <w:t xml:space="preserve"> (draw</w:t>
      </w:r>
      <w:r w:rsidR="00C75E73" w:rsidRPr="001E78F3">
        <w:rPr>
          <w:lang w:val="en-AU"/>
        </w:rPr>
        <w:t xml:space="preserve"> out connections and implications</w:t>
      </w:r>
      <w:r w:rsidR="00DE00FB" w:rsidRPr="001E78F3">
        <w:rPr>
          <w:lang w:val="en-AU"/>
        </w:rPr>
        <w:t xml:space="preserve">) </w:t>
      </w:r>
      <w:r w:rsidR="00C75E73" w:rsidRPr="001E78F3">
        <w:rPr>
          <w:lang w:val="en-AU"/>
        </w:rPr>
        <w:t>how income and location influence</w:t>
      </w:r>
      <w:r w:rsidR="00DE00FB" w:rsidRPr="001E78F3">
        <w:rPr>
          <w:lang w:val="en-AU"/>
        </w:rPr>
        <w:t>d</w:t>
      </w:r>
      <w:r w:rsidR="00C75E73" w:rsidRPr="001E78F3">
        <w:rPr>
          <w:lang w:val="en-AU"/>
        </w:rPr>
        <w:t xml:space="preserve"> both food accessibility</w:t>
      </w:r>
      <w:r w:rsidR="004B31A0" w:rsidRPr="001E78F3">
        <w:rPr>
          <w:lang w:val="en-AU"/>
        </w:rPr>
        <w:t xml:space="preserve"> and healthy eating</w:t>
      </w:r>
      <w:r w:rsidR="00C75E73" w:rsidRPr="001E78F3">
        <w:rPr>
          <w:lang w:val="en-AU"/>
        </w:rPr>
        <w:t>. Responses needed to refer to the information in the stimulus</w:t>
      </w:r>
      <w:r w:rsidR="00DE00FB" w:rsidRPr="001E78F3">
        <w:rPr>
          <w:lang w:val="en-AU"/>
        </w:rPr>
        <w:t>.</w:t>
      </w:r>
    </w:p>
    <w:p w14:paraId="0CF2C86D" w14:textId="6B83800E" w:rsidR="00970BBF" w:rsidRPr="001E78F3" w:rsidRDefault="00970BBF" w:rsidP="00970BBF">
      <w:pPr>
        <w:pStyle w:val="VCAAbody"/>
        <w:rPr>
          <w:lang w:val="en-AU"/>
        </w:rPr>
      </w:pPr>
      <w:r w:rsidRPr="001E78F3">
        <w:rPr>
          <w:lang w:val="en-AU"/>
        </w:rPr>
        <w:t>Possible points for inclusion in the analysis</w:t>
      </w:r>
      <w:r w:rsidR="00FE3E5B" w:rsidRPr="001E78F3">
        <w:rPr>
          <w:lang w:val="en-AU"/>
        </w:rPr>
        <w:t xml:space="preserve"> of each of the social factors</w:t>
      </w:r>
      <w:r w:rsidR="005B63CF">
        <w:rPr>
          <w:lang w:val="en-AU"/>
        </w:rPr>
        <w:t xml:space="preserve"> are as follows.</w:t>
      </w:r>
    </w:p>
    <w:p w14:paraId="01768681" w14:textId="48915CFA" w:rsidR="00E968AE" w:rsidRPr="00D63DFB" w:rsidRDefault="00E968AE" w:rsidP="0071255C">
      <w:pPr>
        <w:pStyle w:val="VCAAbody"/>
        <w:rPr>
          <w:b/>
          <w:bCs/>
          <w:lang w:val="en-AU"/>
        </w:rPr>
      </w:pPr>
      <w:r w:rsidRPr="00D63DFB">
        <w:rPr>
          <w:b/>
          <w:bCs/>
          <w:lang w:val="en-AU"/>
        </w:rPr>
        <w:t>Income</w:t>
      </w:r>
    </w:p>
    <w:p w14:paraId="3B12BDFB" w14:textId="77777777" w:rsidR="00E968AE" w:rsidRPr="00D63DFB" w:rsidRDefault="00E968AE" w:rsidP="00B31ED2">
      <w:pPr>
        <w:pStyle w:val="VCAAbullet"/>
      </w:pPr>
      <w:r w:rsidRPr="00D63DFB">
        <w:t>Income affects food choices because different foods cost different amounts, i.e. affordability of different food options.</w:t>
      </w:r>
    </w:p>
    <w:p w14:paraId="590F2C16" w14:textId="77777777" w:rsidR="00E968AE" w:rsidRPr="00D63DFB" w:rsidRDefault="00E968AE" w:rsidP="00B31ED2">
      <w:pPr>
        <w:pStyle w:val="VCAAbullet"/>
      </w:pPr>
      <w:r w:rsidRPr="00D63DFB">
        <w:t>Lower-income areas have almost 2.5 times more unhealthy food outlets than higher-income areas.</w:t>
      </w:r>
    </w:p>
    <w:p w14:paraId="361B2E7F" w14:textId="208579FC" w:rsidR="00E968AE" w:rsidRPr="00D63DFB" w:rsidRDefault="00E968AE" w:rsidP="008B79F3">
      <w:pPr>
        <w:pStyle w:val="VCAAbulletlevel2"/>
      </w:pPr>
      <w:r w:rsidRPr="00D63DFB">
        <w:t xml:space="preserve">This means people in lower-income areas may often </w:t>
      </w:r>
      <w:r w:rsidR="00FE3E5B" w:rsidRPr="00D63DFB">
        <w:t>buy cheaper</w:t>
      </w:r>
      <w:r w:rsidRPr="00D63DFB">
        <w:t xml:space="preserve"> less nutritious foods that are high</w:t>
      </w:r>
      <w:r w:rsidR="00FE3E5B" w:rsidRPr="00D63DFB">
        <w:t>er</w:t>
      </w:r>
      <w:r w:rsidRPr="00D63DFB">
        <w:t xml:space="preserve"> in kilojoules.</w:t>
      </w:r>
    </w:p>
    <w:p w14:paraId="4BD38432" w14:textId="4A07DEB9" w:rsidR="00E968AE" w:rsidRPr="00D63DFB" w:rsidRDefault="00E968AE" w:rsidP="00625FEA">
      <w:pPr>
        <w:pStyle w:val="VCAAbulletlevel2"/>
      </w:pPr>
      <w:r w:rsidRPr="00D63DFB">
        <w:t xml:space="preserve">As a </w:t>
      </w:r>
      <w:r w:rsidRPr="008B79F3">
        <w:t>result</w:t>
      </w:r>
      <w:r w:rsidRPr="00D63DFB">
        <w:t xml:space="preserve">, lower-income individuals may develop poor eating habits and consume more </w:t>
      </w:r>
      <w:r w:rsidR="00FE3E5B" w:rsidRPr="00D63DFB">
        <w:t xml:space="preserve">energy </w:t>
      </w:r>
      <w:r w:rsidRPr="00D63DFB">
        <w:t>dense foods, leading to a higher prevalence of obesity and related lifestyle diseases.</w:t>
      </w:r>
    </w:p>
    <w:p w14:paraId="3465CDF4" w14:textId="50C65EB2" w:rsidR="00E968AE" w:rsidRPr="00D63DFB" w:rsidRDefault="00E968AE" w:rsidP="00B31ED2">
      <w:pPr>
        <w:pStyle w:val="VCAAbullet"/>
      </w:pPr>
      <w:r w:rsidRPr="00D63DFB">
        <w:t>In lower-income areas, fresh and minimally processed foods are often hard to find, creating ‘food desert</w:t>
      </w:r>
      <w:r w:rsidR="00F123DD">
        <w:t>s</w:t>
      </w:r>
      <w:r w:rsidRPr="00D63DFB">
        <w:t>’ where fruits, vegetables and other healthier minimally processed options are limited.</w:t>
      </w:r>
    </w:p>
    <w:p w14:paraId="409ADE63" w14:textId="09E56126" w:rsidR="00E968AE" w:rsidRPr="00D63DFB" w:rsidRDefault="00E968AE" w:rsidP="00B31ED2">
      <w:pPr>
        <w:pStyle w:val="VCAAbullet"/>
      </w:pPr>
      <w:r w:rsidRPr="00D63DFB">
        <w:t>Because of financial constraints, people in these areas may struggle to buy or find healthy foods and end up relying on cheaper, less nutritious options, potentially impacting their overall nutritional intake</w:t>
      </w:r>
      <w:r w:rsidR="00F123DD">
        <w:t>.</w:t>
      </w:r>
    </w:p>
    <w:p w14:paraId="10524027" w14:textId="77777777" w:rsidR="00E968AE" w:rsidRPr="00D63DFB" w:rsidRDefault="00E968AE" w:rsidP="008B79F3">
      <w:pPr>
        <w:pStyle w:val="VCAAbulletlevel2"/>
      </w:pPr>
      <w:r w:rsidRPr="00D63DFB">
        <w:t>Limited access to fresh and minimally processed foods can contribute to broader public health issues, increasing healthcare costs and exacerbating health disparities between different income groups.</w:t>
      </w:r>
    </w:p>
    <w:p w14:paraId="3E73D6E2" w14:textId="59318C86" w:rsidR="00E968AE" w:rsidRPr="00D63DFB" w:rsidRDefault="00E968AE" w:rsidP="000C5363">
      <w:pPr>
        <w:pStyle w:val="VCAAbody"/>
        <w:rPr>
          <w:b/>
          <w:bCs/>
          <w:lang w:val="en-AU"/>
        </w:rPr>
      </w:pPr>
      <w:r w:rsidRPr="00D63DFB">
        <w:rPr>
          <w:b/>
          <w:bCs/>
          <w:lang w:val="en-AU"/>
        </w:rPr>
        <w:t xml:space="preserve">Location and </w:t>
      </w:r>
      <w:r w:rsidR="00FE3E5B" w:rsidRPr="00D63DFB">
        <w:rPr>
          <w:b/>
          <w:bCs/>
          <w:lang w:val="en-AU"/>
        </w:rPr>
        <w:t>food accessibility and healthy eating</w:t>
      </w:r>
    </w:p>
    <w:p w14:paraId="18E55344" w14:textId="52F6EBD0" w:rsidR="00FE3E5B" w:rsidRPr="00D63DFB" w:rsidRDefault="00FE3E5B" w:rsidP="00B31ED2">
      <w:pPr>
        <w:pStyle w:val="VCAAbullet"/>
      </w:pPr>
      <w:r w:rsidRPr="00D63DFB">
        <w:t>There are more fast-food restaurants in lower-income suburbs, providing greater food choice for high-kilojoule food options</w:t>
      </w:r>
      <w:r w:rsidR="00A610F5" w:rsidRPr="00D63DFB">
        <w:t>.</w:t>
      </w:r>
    </w:p>
    <w:p w14:paraId="22754E07" w14:textId="28BF3BAB" w:rsidR="00E968AE" w:rsidRPr="00D63DFB" w:rsidRDefault="00E968AE" w:rsidP="00B31ED2">
      <w:pPr>
        <w:pStyle w:val="VCAAbullet"/>
      </w:pPr>
      <w:r w:rsidRPr="00D63DFB">
        <w:t xml:space="preserve">In wealthier suburbs, </w:t>
      </w:r>
      <w:r w:rsidR="00B000C0">
        <w:t xml:space="preserve">houses are usually on average within about 400 metres of a </w:t>
      </w:r>
      <w:r w:rsidRPr="00D63DFB">
        <w:t>fresh food store, making it easier for individuals to buy a variety of fresh and minimally processed foods more often.</w:t>
      </w:r>
    </w:p>
    <w:p w14:paraId="093F1C51" w14:textId="65C1684C" w:rsidR="00E968AE" w:rsidRPr="00D63DFB" w:rsidRDefault="00E968AE" w:rsidP="00B31ED2">
      <w:pPr>
        <w:pStyle w:val="VCAAbullet"/>
      </w:pPr>
      <w:r w:rsidRPr="00D63DFB">
        <w:t>In some lower-income suburbs, fresh food stores can be up to 14 kilometres away. This long distance</w:t>
      </w:r>
      <w:r w:rsidR="00F123DD">
        <w:t xml:space="preserve"> means there are</w:t>
      </w:r>
      <w:r w:rsidRPr="00D63DFB">
        <w:t xml:space="preserve"> fewer fresh and minimally processed food options</w:t>
      </w:r>
      <w:r w:rsidR="00F123DD">
        <w:t>, which</w:t>
      </w:r>
      <w:r w:rsidRPr="00D63DFB">
        <w:t xml:space="preserve"> makes it more difficult for people to have a choice of nutritious foods to purchase, so they may rely more on unhealthy/kilojoule-dense options, potentially impacting their overall nutritional intake.</w:t>
      </w:r>
    </w:p>
    <w:p w14:paraId="1711105F" w14:textId="4B60E7C3" w:rsidR="00E968AE" w:rsidRPr="00D63DFB" w:rsidRDefault="00E968AE" w:rsidP="00B31ED2">
      <w:pPr>
        <w:pStyle w:val="VCAAbullet"/>
      </w:pPr>
      <w:r w:rsidRPr="00D63DFB">
        <w:t xml:space="preserve">This distance </w:t>
      </w:r>
      <w:r w:rsidR="008B79F3">
        <w:t>may</w:t>
      </w:r>
      <w:r w:rsidR="008B79F3" w:rsidRPr="00D63DFB">
        <w:t xml:space="preserve"> </w:t>
      </w:r>
      <w:r w:rsidRPr="00D63DFB">
        <w:t>lead to more food insecurity and cause people to rely more on kilojoule-dense foods which are more prevalent in lower-income suburb</w:t>
      </w:r>
      <w:r w:rsidR="00A610F5" w:rsidRPr="00D63DFB">
        <w:t xml:space="preserve">s and lead to increased risk </w:t>
      </w:r>
      <w:r w:rsidR="00F123DD">
        <w:t xml:space="preserve">of </w:t>
      </w:r>
      <w:r w:rsidR="00A610F5" w:rsidRPr="00D63DFB">
        <w:t xml:space="preserve">cardiovascular and other </w:t>
      </w:r>
      <w:r w:rsidRPr="00D63DFB">
        <w:t>related lifestyle diseases.</w:t>
      </w:r>
    </w:p>
    <w:p w14:paraId="7651E805" w14:textId="29C9F428" w:rsidR="005D6F45" w:rsidRDefault="00B01333" w:rsidP="00D63DFB">
      <w:pPr>
        <w:pStyle w:val="VCAAbody"/>
        <w:rPr>
          <w:lang w:val="en-AU"/>
        </w:rPr>
      </w:pPr>
      <w:r w:rsidRPr="001E78F3">
        <w:rPr>
          <w:lang w:val="en-AU"/>
        </w:rPr>
        <w:t>Low</w:t>
      </w:r>
      <w:r w:rsidR="002772CC" w:rsidRPr="001E78F3">
        <w:rPr>
          <w:lang w:val="en-AU"/>
        </w:rPr>
        <w:t>-</w:t>
      </w:r>
      <w:r w:rsidRPr="001E78F3">
        <w:rPr>
          <w:lang w:val="en-AU"/>
        </w:rPr>
        <w:t>scoring responses often</w:t>
      </w:r>
      <w:r w:rsidR="00F123DD">
        <w:rPr>
          <w:lang w:val="en-AU"/>
        </w:rPr>
        <w:t xml:space="preserve"> </w:t>
      </w:r>
      <w:r w:rsidRPr="00D63DFB">
        <w:rPr>
          <w:lang w:val="en-AU"/>
        </w:rPr>
        <w:t>repeated information from the stimulus with little explanation</w:t>
      </w:r>
      <w:r w:rsidR="00F123DD">
        <w:rPr>
          <w:lang w:val="en-AU"/>
        </w:rPr>
        <w:t xml:space="preserve"> and </w:t>
      </w:r>
      <w:r w:rsidR="00727C42" w:rsidRPr="00D63DFB">
        <w:rPr>
          <w:lang w:val="en-AU"/>
        </w:rPr>
        <w:t xml:space="preserve">were not able to </w:t>
      </w:r>
      <w:r w:rsidR="00DE1EAA" w:rsidRPr="00D63DFB">
        <w:rPr>
          <w:lang w:val="en-AU"/>
        </w:rPr>
        <w:t>provide specific examples of what healthy eating was.</w:t>
      </w:r>
    </w:p>
    <w:p w14:paraId="1D7F8EC0" w14:textId="1601248E" w:rsidR="00487FC4" w:rsidRPr="009659A9" w:rsidRDefault="00487FC4" w:rsidP="009659A9">
      <w:pPr>
        <w:pStyle w:val="VCAAbody"/>
      </w:pPr>
      <w:r w:rsidRPr="009659A9">
        <w:br w:type="page"/>
      </w:r>
    </w:p>
    <w:p w14:paraId="5B8B5C3B" w14:textId="37793720" w:rsidR="0F782DC1" w:rsidRPr="00D63DFB" w:rsidRDefault="7DE1BD4F" w:rsidP="00AA45A2">
      <w:pPr>
        <w:pStyle w:val="VCAAHeading3"/>
        <w:rPr>
          <w:lang w:val="en-AU"/>
        </w:rPr>
      </w:pPr>
      <w:r w:rsidRPr="00D63DFB">
        <w:rPr>
          <w:lang w:val="en-AU"/>
        </w:rPr>
        <w:lastRenderedPageBreak/>
        <w:t>Question 6b</w:t>
      </w:r>
    </w:p>
    <w:tbl>
      <w:tblPr>
        <w:tblStyle w:val="VCAATableClosed"/>
        <w:tblW w:w="0" w:type="auto"/>
        <w:tblLayout w:type="fixed"/>
        <w:tblLook w:val="01E0" w:firstRow="1" w:lastRow="1" w:firstColumn="1" w:lastColumn="1" w:noHBand="0" w:noVBand="0"/>
      </w:tblPr>
      <w:tblGrid>
        <w:gridCol w:w="864"/>
        <w:gridCol w:w="816"/>
        <w:gridCol w:w="816"/>
        <w:gridCol w:w="816"/>
        <w:gridCol w:w="970"/>
      </w:tblGrid>
      <w:tr w:rsidR="004E7B66" w:rsidRPr="001E78F3" w14:paraId="3E7D7C88"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94F62F0"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2593730C"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24B14F61"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413F02AC" w14:textId="77777777" w:rsidR="004E7B66" w:rsidRPr="001E78F3" w:rsidRDefault="004E7B66" w:rsidP="005209C9">
            <w:pPr>
              <w:pStyle w:val="VCAAtablecondensedheading"/>
              <w:rPr>
                <w:szCs w:val="20"/>
                <w:lang w:val="en-AU"/>
              </w:rPr>
            </w:pPr>
            <w:r w:rsidRPr="001E78F3">
              <w:rPr>
                <w:szCs w:val="20"/>
                <w:lang w:val="en-AU"/>
              </w:rPr>
              <w:t>2</w:t>
            </w:r>
          </w:p>
        </w:tc>
        <w:tc>
          <w:tcPr>
            <w:tcW w:w="970" w:type="dxa"/>
          </w:tcPr>
          <w:p w14:paraId="31EF257A" w14:textId="77777777"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60D7B593" w14:textId="77777777" w:rsidTr="005209C9">
        <w:trPr>
          <w:trHeight w:hRule="exact" w:val="397"/>
        </w:trPr>
        <w:tc>
          <w:tcPr>
            <w:tcW w:w="864" w:type="dxa"/>
          </w:tcPr>
          <w:p w14:paraId="6F1F449F"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1D987216" w14:textId="0AFCB1A2" w:rsidR="004E7B66" w:rsidRPr="00D63DFB" w:rsidRDefault="004E7B66" w:rsidP="005209C9">
            <w:pPr>
              <w:pStyle w:val="VCAAtablecondensed"/>
              <w:rPr>
                <w:lang w:val="en-AU"/>
              </w:rPr>
            </w:pPr>
            <w:r w:rsidRPr="00D63DFB">
              <w:rPr>
                <w:lang w:val="en-AU"/>
              </w:rPr>
              <w:t>53</w:t>
            </w:r>
          </w:p>
        </w:tc>
        <w:tc>
          <w:tcPr>
            <w:tcW w:w="816" w:type="dxa"/>
            <w:vAlign w:val="bottom"/>
          </w:tcPr>
          <w:p w14:paraId="7C5D863D" w14:textId="0D21C3E7" w:rsidR="004E7B66" w:rsidRPr="00D63DFB" w:rsidRDefault="004E7B66" w:rsidP="005209C9">
            <w:pPr>
              <w:pStyle w:val="VCAAtablecondensed"/>
              <w:rPr>
                <w:lang w:val="en-AU"/>
              </w:rPr>
            </w:pPr>
            <w:r w:rsidRPr="00D63DFB">
              <w:rPr>
                <w:lang w:val="en-AU"/>
              </w:rPr>
              <w:t>33</w:t>
            </w:r>
          </w:p>
        </w:tc>
        <w:tc>
          <w:tcPr>
            <w:tcW w:w="816" w:type="dxa"/>
            <w:vAlign w:val="bottom"/>
          </w:tcPr>
          <w:p w14:paraId="2AF3C09B" w14:textId="644A4286" w:rsidR="004E7B66" w:rsidRPr="00D63DFB" w:rsidRDefault="004E7B66" w:rsidP="005209C9">
            <w:pPr>
              <w:pStyle w:val="VCAAtablecondensed"/>
              <w:rPr>
                <w:lang w:val="en-AU"/>
              </w:rPr>
            </w:pPr>
            <w:r w:rsidRPr="00D63DFB">
              <w:rPr>
                <w:lang w:val="en-AU"/>
              </w:rPr>
              <w:t>14</w:t>
            </w:r>
          </w:p>
        </w:tc>
        <w:tc>
          <w:tcPr>
            <w:tcW w:w="970" w:type="dxa"/>
          </w:tcPr>
          <w:p w14:paraId="36D69325" w14:textId="476923DD" w:rsidR="004E7B66" w:rsidRPr="00D63DFB" w:rsidRDefault="004E7B66" w:rsidP="005209C9">
            <w:pPr>
              <w:pStyle w:val="VCAAtablecondensed"/>
              <w:rPr>
                <w:lang w:val="en-AU"/>
              </w:rPr>
            </w:pPr>
            <w:r w:rsidRPr="00D63DFB">
              <w:rPr>
                <w:lang w:val="en-AU"/>
              </w:rPr>
              <w:t>0.6</w:t>
            </w:r>
          </w:p>
        </w:tc>
      </w:tr>
    </w:tbl>
    <w:p w14:paraId="0B969CAC" w14:textId="59646D02" w:rsidR="00EE094A" w:rsidRPr="00D63DFB" w:rsidRDefault="00EE094A" w:rsidP="00EE094A">
      <w:pPr>
        <w:pStyle w:val="VCAAbody"/>
        <w:rPr>
          <w:lang w:val="en-AU"/>
        </w:rPr>
      </w:pPr>
      <w:r w:rsidRPr="00D63DFB">
        <w:rPr>
          <w:lang w:val="en-AU"/>
        </w:rPr>
        <w:t xml:space="preserve">Students were required to show an understanding of the impact of consumer activism on food systems, or part of the food system, and the impact this consumer activism </w:t>
      </w:r>
      <w:r w:rsidR="00DE36F9" w:rsidRPr="00D63DFB">
        <w:rPr>
          <w:lang w:val="en-AU"/>
        </w:rPr>
        <w:t>has</w:t>
      </w:r>
      <w:r w:rsidRPr="00D63DFB">
        <w:rPr>
          <w:lang w:val="en-AU"/>
        </w:rPr>
        <w:t xml:space="preserve"> on food choices.</w:t>
      </w:r>
    </w:p>
    <w:p w14:paraId="2C0518A0" w14:textId="54422FC0" w:rsidR="00EE094A" w:rsidRPr="00D63DFB" w:rsidRDefault="00EE094A" w:rsidP="00B31ED2">
      <w:pPr>
        <w:pStyle w:val="VCAAbody"/>
        <w:keepNext/>
        <w:rPr>
          <w:lang w:val="en-AU"/>
        </w:rPr>
      </w:pPr>
      <w:r w:rsidRPr="00D63DFB">
        <w:rPr>
          <w:lang w:val="en-AU"/>
        </w:rPr>
        <w:t>Students who scored well were able t</w:t>
      </w:r>
      <w:r w:rsidR="00212EC8">
        <w:rPr>
          <w:lang w:val="en-AU"/>
        </w:rPr>
        <w:t>o:</w:t>
      </w:r>
    </w:p>
    <w:p w14:paraId="5A8E770F" w14:textId="30E9237F" w:rsidR="00EE094A" w:rsidRPr="00D63DFB" w:rsidRDefault="005D6F45" w:rsidP="00B31ED2">
      <w:pPr>
        <w:pStyle w:val="VCAAbullet"/>
        <w:keepNext/>
      </w:pPr>
      <w:r w:rsidRPr="00D63DFB">
        <w:t>u</w:t>
      </w:r>
      <w:r w:rsidR="00EE094A" w:rsidRPr="00D63DFB">
        <w:t>se example</w:t>
      </w:r>
      <w:r w:rsidR="00F123DD">
        <w:t>s</w:t>
      </w:r>
      <w:r w:rsidR="00EE094A" w:rsidRPr="00D63DFB">
        <w:t xml:space="preserve"> of consumer activism from</w:t>
      </w:r>
      <w:r w:rsidR="00790027" w:rsidRPr="00D63DFB">
        <w:t xml:space="preserve"> the</w:t>
      </w:r>
      <w:r w:rsidR="00EE094A" w:rsidRPr="00D63DFB">
        <w:t xml:space="preserve"> stimulus or </w:t>
      </w:r>
      <w:r w:rsidR="00790027" w:rsidRPr="00D63DFB">
        <w:t xml:space="preserve">their </w:t>
      </w:r>
      <w:r w:rsidR="00EE094A" w:rsidRPr="00D63DFB">
        <w:t>own knowledge</w:t>
      </w:r>
    </w:p>
    <w:p w14:paraId="6496FFD6" w14:textId="7B038E55" w:rsidR="005D6F45" w:rsidRPr="00D63DFB" w:rsidRDefault="005D6F45" w:rsidP="00B31ED2">
      <w:pPr>
        <w:pStyle w:val="VCAAbullet"/>
      </w:pPr>
      <w:r w:rsidRPr="00D63DFB">
        <w:t>d</w:t>
      </w:r>
      <w:r w:rsidR="00EE094A" w:rsidRPr="00D63DFB">
        <w:t xml:space="preserve">escribe </w:t>
      </w:r>
      <w:r w:rsidRPr="00D63DFB">
        <w:t xml:space="preserve">the </w:t>
      </w:r>
      <w:r w:rsidR="00EE094A" w:rsidRPr="00D63DFB">
        <w:t xml:space="preserve">impact of </w:t>
      </w:r>
      <w:r w:rsidRPr="00D63DFB">
        <w:t xml:space="preserve">consumer activism </w:t>
      </w:r>
      <w:r w:rsidR="00EE094A" w:rsidRPr="00D63DFB">
        <w:t xml:space="preserve">on food systems </w:t>
      </w:r>
    </w:p>
    <w:p w14:paraId="1F0E887B" w14:textId="0FE1A3DD" w:rsidR="00EE094A" w:rsidRPr="00D63DFB" w:rsidRDefault="005D6F45" w:rsidP="00B31ED2">
      <w:pPr>
        <w:pStyle w:val="VCAAbullet"/>
      </w:pPr>
      <w:r w:rsidRPr="00D63DFB">
        <w:t>e</w:t>
      </w:r>
      <w:r w:rsidR="00EE094A" w:rsidRPr="00D63DFB">
        <w:t>xplain how impact on food systems would influence food choices.</w:t>
      </w:r>
    </w:p>
    <w:p w14:paraId="22079525" w14:textId="05F4E554" w:rsidR="006D3C51" w:rsidRPr="00D63DFB" w:rsidRDefault="002A7643" w:rsidP="0F782DC1">
      <w:pPr>
        <w:pStyle w:val="VCAAbody"/>
        <w:rPr>
          <w:lang w:val="en-AU"/>
        </w:rPr>
      </w:pPr>
      <w:r w:rsidRPr="00D63DFB">
        <w:rPr>
          <w:lang w:val="en-AU"/>
        </w:rPr>
        <w:t>Examples of suitable responses</w:t>
      </w:r>
      <w:r w:rsidR="00AA7475" w:rsidRPr="00D63DFB">
        <w:rPr>
          <w:lang w:val="en-AU"/>
        </w:rPr>
        <w:t xml:space="preserve"> that include</w:t>
      </w:r>
      <w:r w:rsidR="00A7708D" w:rsidRPr="00D63DFB">
        <w:rPr>
          <w:lang w:val="en-AU"/>
        </w:rPr>
        <w:t>d</w:t>
      </w:r>
      <w:r w:rsidR="00AA7475" w:rsidRPr="00D63DFB">
        <w:rPr>
          <w:lang w:val="en-AU"/>
        </w:rPr>
        <w:t xml:space="preserve"> both </w:t>
      </w:r>
      <w:r w:rsidR="00A7708D" w:rsidRPr="00D63DFB">
        <w:rPr>
          <w:lang w:val="en-AU"/>
        </w:rPr>
        <w:t xml:space="preserve">an </w:t>
      </w:r>
      <w:r w:rsidR="00AA7475" w:rsidRPr="00D63DFB">
        <w:rPr>
          <w:lang w:val="en-AU"/>
        </w:rPr>
        <w:t>influence on food systems and</w:t>
      </w:r>
      <w:r w:rsidR="00A7708D" w:rsidRPr="00D63DFB">
        <w:rPr>
          <w:lang w:val="en-AU"/>
        </w:rPr>
        <w:t xml:space="preserve"> an</w:t>
      </w:r>
      <w:r w:rsidR="00AA7475" w:rsidRPr="00D63DFB">
        <w:rPr>
          <w:lang w:val="en-AU"/>
        </w:rPr>
        <w:t xml:space="preserve"> influence on food choices</w:t>
      </w:r>
      <w:r w:rsidR="00E869A8" w:rsidRPr="00D63DFB">
        <w:rPr>
          <w:lang w:val="en-AU"/>
        </w:rPr>
        <w:t xml:space="preserve"> included:</w:t>
      </w:r>
    </w:p>
    <w:p w14:paraId="47E43DE0" w14:textId="6D0F7EB0" w:rsidR="00C408F8" w:rsidRPr="00D63DFB" w:rsidRDefault="00C408F8" w:rsidP="00B31ED2">
      <w:pPr>
        <w:pStyle w:val="VCAAbullet"/>
      </w:pPr>
      <w:r w:rsidRPr="00D63DFB">
        <w:t xml:space="preserve">An activist group might protest their grievance to council members about a fast-food outlet in their area and campaign to reduce the fast-food retailing in their community. In this way consumers could impact the </w:t>
      </w:r>
      <w:proofErr w:type="gramStart"/>
      <w:r w:rsidRPr="00D63DFB">
        <w:t>amount</w:t>
      </w:r>
      <w:proofErr w:type="gramEnd"/>
      <w:r w:rsidRPr="00D63DFB">
        <w:t xml:space="preserve"> of discretionary foods available, meaning community members eat less discretionary foods</w:t>
      </w:r>
      <w:r w:rsidR="002A21D9" w:rsidRPr="00D63DFB">
        <w:t xml:space="preserve"> </w:t>
      </w:r>
      <w:r w:rsidR="00F123DD">
        <w:t>such as</w:t>
      </w:r>
      <w:r w:rsidR="00F123DD" w:rsidRPr="00D63DFB">
        <w:t xml:space="preserve"> </w:t>
      </w:r>
      <w:r w:rsidR="002A21D9" w:rsidRPr="00D63DFB">
        <w:t>hot chips</w:t>
      </w:r>
      <w:r w:rsidRPr="00D63DFB">
        <w:t xml:space="preserve">. </w:t>
      </w:r>
    </w:p>
    <w:p w14:paraId="1A269A36" w14:textId="1A74FBC4" w:rsidR="00C408F8" w:rsidRPr="00D63DFB" w:rsidRDefault="00C408F8" w:rsidP="00B31ED2">
      <w:pPr>
        <w:pStyle w:val="VCAAbullet"/>
      </w:pPr>
      <w:r w:rsidRPr="00D63DFB">
        <w:t xml:space="preserve">A resident group could protest the proposed placement of a </w:t>
      </w:r>
      <w:r w:rsidR="002A21D9" w:rsidRPr="00D63DFB">
        <w:t>convenience food</w:t>
      </w:r>
      <w:r w:rsidRPr="00D63DFB">
        <w:t xml:space="preserve"> store</w:t>
      </w:r>
      <w:r w:rsidR="0014532A" w:rsidRPr="00D63DFB">
        <w:t xml:space="preserve"> near schools</w:t>
      </w:r>
      <w:r w:rsidR="00F123DD">
        <w:t>. I</w:t>
      </w:r>
      <w:r w:rsidRPr="00D63DFB">
        <w:t xml:space="preserve">n response, </w:t>
      </w:r>
      <w:r w:rsidR="002A21D9" w:rsidRPr="00D63DFB">
        <w:t xml:space="preserve">the </w:t>
      </w:r>
      <w:r w:rsidRPr="00D63DFB">
        <w:t>government might limit the amount of advertising allowed</w:t>
      </w:r>
      <w:r w:rsidR="00F123DD">
        <w:t>,</w:t>
      </w:r>
      <w:r w:rsidRPr="00D63DFB">
        <w:t xml:space="preserve"> which </w:t>
      </w:r>
      <w:r w:rsidR="008B79F3">
        <w:t>may</w:t>
      </w:r>
      <w:r w:rsidR="008B79F3" w:rsidRPr="00D63DFB">
        <w:t xml:space="preserve"> </w:t>
      </w:r>
      <w:r w:rsidRPr="00D63DFB">
        <w:t xml:space="preserve">reduce </w:t>
      </w:r>
      <w:r w:rsidR="00AE2784">
        <w:t xml:space="preserve">teenagers’ </w:t>
      </w:r>
      <w:r w:rsidRPr="00D63DFB">
        <w:t xml:space="preserve">exposure to </w:t>
      </w:r>
      <w:r w:rsidR="00AE2784">
        <w:t>that advertising,</w:t>
      </w:r>
      <w:r w:rsidR="00AE2784" w:rsidRPr="00D63DFB">
        <w:t xml:space="preserve"> </w:t>
      </w:r>
      <w:r w:rsidRPr="00D63DFB">
        <w:t xml:space="preserve">making them </w:t>
      </w:r>
      <w:r w:rsidR="008B79F3">
        <w:t xml:space="preserve">less likely to </w:t>
      </w:r>
      <w:r w:rsidRPr="00D63DFB">
        <w:t xml:space="preserve">consume </w:t>
      </w:r>
      <w:proofErr w:type="spellStart"/>
      <w:r w:rsidRPr="00D63DFB">
        <w:t>slurpees</w:t>
      </w:r>
      <w:proofErr w:type="spellEnd"/>
      <w:r w:rsidRPr="00D63DFB">
        <w:t>.</w:t>
      </w:r>
    </w:p>
    <w:p w14:paraId="0981FE44" w14:textId="5FD9528D" w:rsidR="00150E54" w:rsidRPr="00D63DFB" w:rsidRDefault="00C408F8" w:rsidP="00B31ED2">
      <w:pPr>
        <w:pStyle w:val="VCAAbullet"/>
      </w:pPr>
      <w:r w:rsidRPr="00D63DFB">
        <w:t>There might be a social media campaign by a farmers’ collective to highlight unfair payment for milk</w:t>
      </w:r>
      <w:r w:rsidR="00F123DD">
        <w:t xml:space="preserve"> production</w:t>
      </w:r>
      <w:r w:rsidRPr="00D63DFB">
        <w:t>, encouraging consumers to boycott supermarket milk.</w:t>
      </w:r>
    </w:p>
    <w:p w14:paraId="611ADA2C" w14:textId="3DAA50D3" w:rsidR="00064D10" w:rsidRPr="00D63DFB" w:rsidRDefault="00DF4BFE" w:rsidP="00064D10">
      <w:pPr>
        <w:pStyle w:val="VCAAbody"/>
        <w:rPr>
          <w:lang w:val="en-AU"/>
        </w:rPr>
      </w:pPr>
      <w:r w:rsidRPr="00D63DFB">
        <w:rPr>
          <w:lang w:val="en-AU"/>
        </w:rPr>
        <w:t xml:space="preserve">Many students </w:t>
      </w:r>
      <w:r w:rsidR="00926235" w:rsidRPr="00D63DFB">
        <w:rPr>
          <w:lang w:val="en-AU"/>
        </w:rPr>
        <w:t xml:space="preserve">responded that </w:t>
      </w:r>
      <w:r w:rsidR="00C04D91" w:rsidRPr="00D63DFB">
        <w:rPr>
          <w:lang w:val="en-AU"/>
        </w:rPr>
        <w:t xml:space="preserve">the council might build more </w:t>
      </w:r>
      <w:r w:rsidR="00B40C97" w:rsidRPr="00D63DFB">
        <w:rPr>
          <w:lang w:val="en-AU"/>
        </w:rPr>
        <w:t>fast-food outlets.</w:t>
      </w:r>
      <w:r w:rsidR="002D6687" w:rsidRPr="00D63DFB">
        <w:rPr>
          <w:lang w:val="en-AU"/>
        </w:rPr>
        <w:t xml:space="preserve"> Local councils can permit or deny planning applications from a business to build a </w:t>
      </w:r>
      <w:r w:rsidR="00C14E71" w:rsidRPr="00D63DFB">
        <w:rPr>
          <w:lang w:val="en-AU"/>
        </w:rPr>
        <w:t>new fast-food outlet, but the council itself does not usually build fast-food outlets.</w:t>
      </w:r>
    </w:p>
    <w:p w14:paraId="7553EE2C" w14:textId="3F9983A4" w:rsidR="7DE1BD4F" w:rsidRPr="00D63DFB" w:rsidRDefault="7DE1BD4F" w:rsidP="0F782DC1">
      <w:pPr>
        <w:pStyle w:val="VCAAHeading3"/>
        <w:rPr>
          <w:lang w:val="en-AU"/>
        </w:rPr>
      </w:pPr>
      <w:r w:rsidRPr="00D63DFB">
        <w:rPr>
          <w:lang w:val="en-AU"/>
        </w:rPr>
        <w:t>Question 7a</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850"/>
        <w:gridCol w:w="970"/>
      </w:tblGrid>
      <w:tr w:rsidR="004E7B66" w:rsidRPr="001E78F3" w14:paraId="36DE25DE"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FE6E8BF"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287BA79A"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2AD98BF9"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76DB9ECE" w14:textId="77777777" w:rsidR="004E7B66" w:rsidRPr="001E78F3" w:rsidRDefault="004E7B66" w:rsidP="005209C9">
            <w:pPr>
              <w:pStyle w:val="VCAAtablecondensedheading"/>
              <w:rPr>
                <w:szCs w:val="20"/>
                <w:lang w:val="en-AU"/>
              </w:rPr>
            </w:pPr>
            <w:r w:rsidRPr="001E78F3">
              <w:rPr>
                <w:szCs w:val="20"/>
                <w:lang w:val="en-AU"/>
              </w:rPr>
              <w:t>2</w:t>
            </w:r>
          </w:p>
        </w:tc>
        <w:tc>
          <w:tcPr>
            <w:tcW w:w="816" w:type="dxa"/>
          </w:tcPr>
          <w:p w14:paraId="62682C63" w14:textId="77777777" w:rsidR="004E7B66" w:rsidRPr="001E78F3" w:rsidRDefault="004E7B66" w:rsidP="005209C9">
            <w:pPr>
              <w:pStyle w:val="VCAAtablecondensedheading"/>
              <w:rPr>
                <w:szCs w:val="20"/>
                <w:lang w:val="en-AU"/>
              </w:rPr>
            </w:pPr>
            <w:r w:rsidRPr="001E78F3">
              <w:rPr>
                <w:szCs w:val="20"/>
                <w:lang w:val="en-AU"/>
              </w:rPr>
              <w:t>3</w:t>
            </w:r>
          </w:p>
        </w:tc>
        <w:tc>
          <w:tcPr>
            <w:tcW w:w="850" w:type="dxa"/>
          </w:tcPr>
          <w:p w14:paraId="517BAD01" w14:textId="77777777" w:rsidR="004E7B66" w:rsidRPr="001E78F3" w:rsidRDefault="004E7B66" w:rsidP="005209C9">
            <w:pPr>
              <w:pStyle w:val="VCAAtablecondensedheading"/>
              <w:rPr>
                <w:szCs w:val="20"/>
                <w:lang w:val="en-AU"/>
              </w:rPr>
            </w:pPr>
            <w:r w:rsidRPr="001E78F3">
              <w:rPr>
                <w:szCs w:val="20"/>
                <w:lang w:val="en-AU"/>
              </w:rPr>
              <w:t>4</w:t>
            </w:r>
          </w:p>
        </w:tc>
        <w:tc>
          <w:tcPr>
            <w:tcW w:w="970" w:type="dxa"/>
          </w:tcPr>
          <w:p w14:paraId="10A8CD71" w14:textId="77777777"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587B0AAD" w14:textId="77777777" w:rsidTr="00625FEA">
        <w:trPr>
          <w:trHeight w:hRule="exact" w:val="397"/>
        </w:trPr>
        <w:tc>
          <w:tcPr>
            <w:tcW w:w="864" w:type="dxa"/>
          </w:tcPr>
          <w:p w14:paraId="035F89DF"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0338E9C9" w14:textId="7F55F154" w:rsidR="004E7B66" w:rsidRPr="00D63DFB" w:rsidRDefault="004E7B66" w:rsidP="005209C9">
            <w:pPr>
              <w:pStyle w:val="VCAAtablecondensed"/>
              <w:rPr>
                <w:lang w:val="en-AU"/>
              </w:rPr>
            </w:pPr>
            <w:r w:rsidRPr="00D63DFB">
              <w:rPr>
                <w:lang w:val="en-AU"/>
              </w:rPr>
              <w:t>8</w:t>
            </w:r>
          </w:p>
        </w:tc>
        <w:tc>
          <w:tcPr>
            <w:tcW w:w="816" w:type="dxa"/>
            <w:vAlign w:val="bottom"/>
          </w:tcPr>
          <w:p w14:paraId="396D7938" w14:textId="4FD5E64C" w:rsidR="004E7B66" w:rsidRPr="00D63DFB" w:rsidRDefault="004E7B66" w:rsidP="005209C9">
            <w:pPr>
              <w:pStyle w:val="VCAAtablecondensed"/>
              <w:rPr>
                <w:lang w:val="en-AU"/>
              </w:rPr>
            </w:pPr>
            <w:r w:rsidRPr="00D63DFB">
              <w:rPr>
                <w:lang w:val="en-AU"/>
              </w:rPr>
              <w:t>18</w:t>
            </w:r>
          </w:p>
        </w:tc>
        <w:tc>
          <w:tcPr>
            <w:tcW w:w="816" w:type="dxa"/>
            <w:vAlign w:val="bottom"/>
          </w:tcPr>
          <w:p w14:paraId="37D031D6" w14:textId="169A68FD" w:rsidR="004E7B66" w:rsidRPr="00D63DFB" w:rsidRDefault="004E7B66" w:rsidP="005209C9">
            <w:pPr>
              <w:pStyle w:val="VCAAtablecondensed"/>
              <w:rPr>
                <w:lang w:val="en-AU"/>
              </w:rPr>
            </w:pPr>
            <w:r w:rsidRPr="00D63DFB">
              <w:rPr>
                <w:lang w:val="en-AU"/>
              </w:rPr>
              <w:t>42</w:t>
            </w:r>
          </w:p>
        </w:tc>
        <w:tc>
          <w:tcPr>
            <w:tcW w:w="816" w:type="dxa"/>
            <w:vAlign w:val="bottom"/>
          </w:tcPr>
          <w:p w14:paraId="4914BD14" w14:textId="26F970A0" w:rsidR="004E7B66" w:rsidRPr="00D63DFB" w:rsidRDefault="004E7B66" w:rsidP="005209C9">
            <w:pPr>
              <w:pStyle w:val="VCAAtablecondensed"/>
              <w:rPr>
                <w:rStyle w:val="VCAAbold"/>
                <w:b w:val="0"/>
                <w:bCs w:val="0"/>
                <w:lang w:val="en-AU"/>
              </w:rPr>
            </w:pPr>
            <w:r w:rsidRPr="00D63DFB">
              <w:rPr>
                <w:lang w:val="en-AU"/>
              </w:rPr>
              <w:t>22</w:t>
            </w:r>
          </w:p>
        </w:tc>
        <w:tc>
          <w:tcPr>
            <w:tcW w:w="850" w:type="dxa"/>
          </w:tcPr>
          <w:p w14:paraId="3BA6760B" w14:textId="3D095376" w:rsidR="004E7B66" w:rsidRPr="00D63DFB" w:rsidRDefault="004E7B66" w:rsidP="005209C9">
            <w:pPr>
              <w:pStyle w:val="VCAAtablecondensed"/>
              <w:rPr>
                <w:lang w:val="en-AU"/>
              </w:rPr>
            </w:pPr>
            <w:r w:rsidRPr="00D63DFB">
              <w:rPr>
                <w:lang w:val="en-AU"/>
              </w:rPr>
              <w:t>9</w:t>
            </w:r>
          </w:p>
        </w:tc>
        <w:tc>
          <w:tcPr>
            <w:tcW w:w="970" w:type="dxa"/>
          </w:tcPr>
          <w:p w14:paraId="7C0B4C4C" w14:textId="13B896EE" w:rsidR="004E7B66" w:rsidRPr="00D63DFB" w:rsidRDefault="004E7B66" w:rsidP="005209C9">
            <w:pPr>
              <w:pStyle w:val="VCAAtablecondensed"/>
              <w:rPr>
                <w:lang w:val="en-AU"/>
              </w:rPr>
            </w:pPr>
            <w:r w:rsidRPr="00D63DFB">
              <w:rPr>
                <w:lang w:val="en-AU"/>
              </w:rPr>
              <w:t>2.1</w:t>
            </w:r>
          </w:p>
        </w:tc>
      </w:tr>
    </w:tbl>
    <w:p w14:paraId="1AA3EC9C" w14:textId="51492B89" w:rsidR="0F782DC1" w:rsidRPr="001E78F3" w:rsidRDefault="00E547AA" w:rsidP="0F782DC1">
      <w:pPr>
        <w:pStyle w:val="VCAAbody"/>
        <w:rPr>
          <w:lang w:val="en-AU"/>
        </w:rPr>
      </w:pPr>
      <w:r w:rsidRPr="001E78F3">
        <w:rPr>
          <w:lang w:val="en-AU"/>
        </w:rPr>
        <w:t xml:space="preserve">Students </w:t>
      </w:r>
      <w:r w:rsidR="00487FC4">
        <w:rPr>
          <w:lang w:val="en-AU"/>
        </w:rPr>
        <w:t>were asked to</w:t>
      </w:r>
      <w:r w:rsidRPr="001E78F3">
        <w:rPr>
          <w:lang w:val="en-AU"/>
        </w:rPr>
        <w:t xml:space="preserve"> analyse</w:t>
      </w:r>
      <w:r w:rsidR="00EA1A85" w:rsidRPr="001E78F3">
        <w:rPr>
          <w:lang w:val="en-AU"/>
        </w:rPr>
        <w:t xml:space="preserve"> the role of social media in shaping food information and influencing food choices.</w:t>
      </w:r>
    </w:p>
    <w:p w14:paraId="5F454C1E" w14:textId="0A2EA867" w:rsidR="007674D7" w:rsidRPr="001E78F3" w:rsidRDefault="00F43955" w:rsidP="0F782DC1">
      <w:pPr>
        <w:pStyle w:val="VCAAbody"/>
        <w:rPr>
          <w:lang w:val="en-AU"/>
        </w:rPr>
      </w:pPr>
      <w:r w:rsidRPr="001E78F3">
        <w:rPr>
          <w:lang w:val="en-AU"/>
        </w:rPr>
        <w:t>High-scoring responses were able to</w:t>
      </w:r>
      <w:r w:rsidR="00212EC8">
        <w:rPr>
          <w:lang w:val="en-AU"/>
        </w:rPr>
        <w:t>:</w:t>
      </w:r>
    </w:p>
    <w:p w14:paraId="54E26F52" w14:textId="64645682" w:rsidR="007674D7" w:rsidRPr="00D63DFB" w:rsidRDefault="00800025" w:rsidP="00B31ED2">
      <w:pPr>
        <w:pStyle w:val="VCAAbullet"/>
      </w:pPr>
      <w:r w:rsidRPr="00D63DFB">
        <w:t>outline</w:t>
      </w:r>
      <w:r w:rsidR="00F43955" w:rsidRPr="00D63DFB">
        <w:t xml:space="preserve"> the elements</w:t>
      </w:r>
      <w:r w:rsidRPr="00D63DFB">
        <w:t xml:space="preserve">/features </w:t>
      </w:r>
      <w:r w:rsidR="00F43955" w:rsidRPr="00D63DFB">
        <w:t>of social m</w:t>
      </w:r>
      <w:r w:rsidRPr="00D63DFB">
        <w:t xml:space="preserve">edia </w:t>
      </w:r>
    </w:p>
    <w:p w14:paraId="6649ADE4" w14:textId="6E4334D9" w:rsidR="00EA1A85" w:rsidRPr="00D63DFB" w:rsidRDefault="00800025" w:rsidP="00B31ED2">
      <w:pPr>
        <w:pStyle w:val="VCAAbullet"/>
      </w:pPr>
      <w:r w:rsidRPr="00D63DFB">
        <w:t xml:space="preserve">draw out connections of how these features </w:t>
      </w:r>
      <w:r w:rsidR="007674D7" w:rsidRPr="00D63DFB">
        <w:t>changed or formed individuals’ views about food information with multiple examples</w:t>
      </w:r>
    </w:p>
    <w:p w14:paraId="0010383C" w14:textId="7734335F" w:rsidR="007674D7" w:rsidRPr="00D63DFB" w:rsidRDefault="00B81A5F" w:rsidP="00B31ED2">
      <w:pPr>
        <w:pStyle w:val="VCAAbullet"/>
      </w:pPr>
      <w:r w:rsidRPr="00D63DFB">
        <w:t xml:space="preserve">determine how social media did or could impact food choices with </w:t>
      </w:r>
      <w:r w:rsidR="00075F71" w:rsidRPr="00D63DFB">
        <w:t>distinct examples.</w:t>
      </w:r>
    </w:p>
    <w:p w14:paraId="5DA6A9AC" w14:textId="4D1E062B" w:rsidR="00CF2C1B" w:rsidRPr="00D63DFB" w:rsidRDefault="007E404F" w:rsidP="00D63DFB">
      <w:pPr>
        <w:pStyle w:val="VCAAbody"/>
        <w:rPr>
          <w:lang w:val="en-AU"/>
        </w:rPr>
      </w:pPr>
      <w:r w:rsidRPr="001E78F3">
        <w:rPr>
          <w:lang w:val="en-AU"/>
        </w:rPr>
        <w:t>Low-s</w:t>
      </w:r>
      <w:r w:rsidR="00EA1A85" w:rsidRPr="001E78F3">
        <w:rPr>
          <w:lang w:val="en-AU"/>
        </w:rPr>
        <w:t>coring responses</w:t>
      </w:r>
      <w:r w:rsidR="00276925" w:rsidRPr="001E78F3">
        <w:rPr>
          <w:lang w:val="en-AU"/>
        </w:rPr>
        <w:t xml:space="preserve"> were</w:t>
      </w:r>
      <w:r w:rsidR="00F123DD">
        <w:rPr>
          <w:lang w:val="en-AU"/>
        </w:rPr>
        <w:t xml:space="preserve"> </w:t>
      </w:r>
      <w:r w:rsidR="00EA1A85" w:rsidRPr="00D63DFB">
        <w:rPr>
          <w:lang w:val="en-AU"/>
        </w:rPr>
        <w:t xml:space="preserve">able to </w:t>
      </w:r>
      <w:r w:rsidRPr="00D63DFB">
        <w:rPr>
          <w:lang w:val="en-AU"/>
        </w:rPr>
        <w:t>demonstrate</w:t>
      </w:r>
      <w:r w:rsidR="00EA1A85" w:rsidRPr="00D63DFB">
        <w:rPr>
          <w:lang w:val="en-AU"/>
        </w:rPr>
        <w:t xml:space="preserve"> </w:t>
      </w:r>
      <w:r w:rsidR="00400651" w:rsidRPr="00D63DFB">
        <w:rPr>
          <w:lang w:val="en-AU"/>
        </w:rPr>
        <w:t>an</w:t>
      </w:r>
      <w:r w:rsidRPr="00D63DFB">
        <w:rPr>
          <w:lang w:val="en-AU"/>
        </w:rPr>
        <w:t xml:space="preserve"> </w:t>
      </w:r>
      <w:r w:rsidR="00EA1A85" w:rsidRPr="00D63DFB">
        <w:rPr>
          <w:lang w:val="en-AU"/>
        </w:rPr>
        <w:t>understanding of what social media was or how it worked to</w:t>
      </w:r>
      <w:r w:rsidR="002E562D" w:rsidRPr="00D63DFB">
        <w:rPr>
          <w:lang w:val="en-AU"/>
        </w:rPr>
        <w:t xml:space="preserve"> inform people about food</w:t>
      </w:r>
      <w:r w:rsidRPr="00D63DFB">
        <w:rPr>
          <w:lang w:val="en-AU"/>
        </w:rPr>
        <w:t xml:space="preserve"> </w:t>
      </w:r>
      <w:proofErr w:type="gramStart"/>
      <w:r w:rsidRPr="00D63DFB">
        <w:rPr>
          <w:lang w:val="en-AU"/>
        </w:rPr>
        <w:t>generally</w:t>
      </w:r>
      <w:r w:rsidR="008603DE" w:rsidRPr="00D63DFB">
        <w:rPr>
          <w:lang w:val="en-AU"/>
        </w:rPr>
        <w:t xml:space="preserve">, </w:t>
      </w:r>
      <w:r w:rsidR="00F123DD">
        <w:rPr>
          <w:lang w:val="en-AU"/>
        </w:rPr>
        <w:t>but</w:t>
      </w:r>
      <w:proofErr w:type="gramEnd"/>
      <w:r w:rsidR="00F123DD">
        <w:rPr>
          <w:lang w:val="en-AU"/>
        </w:rPr>
        <w:t xml:space="preserve"> were </w:t>
      </w:r>
      <w:r w:rsidR="00276925" w:rsidRPr="00D63DFB">
        <w:rPr>
          <w:lang w:val="en-AU"/>
        </w:rPr>
        <w:t>unable to</w:t>
      </w:r>
      <w:r w:rsidR="004B5166" w:rsidRPr="00D63DFB">
        <w:rPr>
          <w:lang w:val="en-AU"/>
        </w:rPr>
        <w:t xml:space="preserve"> provide specific </w:t>
      </w:r>
      <w:r w:rsidR="008603DE" w:rsidRPr="00D63DFB">
        <w:rPr>
          <w:lang w:val="en-AU"/>
        </w:rPr>
        <w:t>examples of food choices</w:t>
      </w:r>
      <w:r w:rsidR="004B5166" w:rsidRPr="00D63DFB">
        <w:rPr>
          <w:lang w:val="en-AU"/>
        </w:rPr>
        <w:t xml:space="preserve"> made </w:t>
      </w:r>
      <w:r w:rsidR="00CF2C1B" w:rsidRPr="00D63DFB">
        <w:rPr>
          <w:lang w:val="en-AU"/>
        </w:rPr>
        <w:t>due to social media</w:t>
      </w:r>
      <w:r w:rsidR="00F123DD">
        <w:rPr>
          <w:lang w:val="en-AU"/>
        </w:rPr>
        <w:t xml:space="preserve"> or </w:t>
      </w:r>
      <w:r w:rsidR="00CF2C1B" w:rsidRPr="00D63DFB">
        <w:rPr>
          <w:lang w:val="en-AU"/>
        </w:rPr>
        <w:t xml:space="preserve">unable to </w:t>
      </w:r>
      <w:r w:rsidR="00A83E22" w:rsidRPr="00D63DFB">
        <w:rPr>
          <w:lang w:val="en-AU"/>
        </w:rPr>
        <w:t xml:space="preserve">connect </w:t>
      </w:r>
      <w:r w:rsidR="004A3E94" w:rsidRPr="00D63DFB">
        <w:rPr>
          <w:lang w:val="en-AU"/>
        </w:rPr>
        <w:t xml:space="preserve">how </w:t>
      </w:r>
      <w:r w:rsidR="00A83E22" w:rsidRPr="00D63DFB">
        <w:rPr>
          <w:lang w:val="en-AU"/>
        </w:rPr>
        <w:t xml:space="preserve">elements of social media </w:t>
      </w:r>
      <w:r w:rsidR="004A3E94" w:rsidRPr="00D63DFB">
        <w:rPr>
          <w:lang w:val="en-AU"/>
        </w:rPr>
        <w:t>shape food information</w:t>
      </w:r>
      <w:r w:rsidR="00075F71" w:rsidRPr="00D63DFB">
        <w:rPr>
          <w:lang w:val="en-AU"/>
        </w:rPr>
        <w:t>.</w:t>
      </w:r>
    </w:p>
    <w:p w14:paraId="3144F2F6" w14:textId="621F4525" w:rsidR="00075F71" w:rsidRPr="001E78F3" w:rsidRDefault="00075F71" w:rsidP="00075F71">
      <w:pPr>
        <w:pStyle w:val="VCAAbody"/>
        <w:rPr>
          <w:lang w:val="en-AU"/>
        </w:rPr>
      </w:pPr>
      <w:r w:rsidRPr="001E78F3">
        <w:rPr>
          <w:lang w:val="en-AU"/>
        </w:rPr>
        <w:t>The following is an example of a high-scoring response.</w:t>
      </w:r>
    </w:p>
    <w:p w14:paraId="33FCDD6D" w14:textId="42B976A2" w:rsidR="00B31ED2" w:rsidRDefault="00292C14" w:rsidP="0071255C">
      <w:pPr>
        <w:pStyle w:val="VCAAstudentsample"/>
        <w:rPr>
          <w:lang w:val="en-AU"/>
        </w:rPr>
      </w:pPr>
      <w:r w:rsidRPr="001E78F3">
        <w:rPr>
          <w:lang w:val="en-AU"/>
        </w:rPr>
        <w:t xml:space="preserve">The promotion of products on social media can influence food choices. </w:t>
      </w:r>
      <w:r w:rsidR="00CE0F10" w:rsidRPr="001E78F3">
        <w:rPr>
          <w:lang w:val="en-AU"/>
        </w:rPr>
        <w:t xml:space="preserve">If a popular influencer starts to promote </w:t>
      </w:r>
      <w:r w:rsidR="00912A8C" w:rsidRPr="001E78F3">
        <w:rPr>
          <w:lang w:val="en-AU"/>
        </w:rPr>
        <w:t xml:space="preserve">a salad full of prebiotics and probiotics, and promotes it as a gut health salad, this health influencer is shaping viewers food information through sharing </w:t>
      </w:r>
      <w:r w:rsidR="003937AE" w:rsidRPr="001E78F3">
        <w:rPr>
          <w:lang w:val="en-AU"/>
        </w:rPr>
        <w:t>the benefits of prebiotics and probiotics</w:t>
      </w:r>
      <w:r w:rsidR="004C1AD7" w:rsidRPr="001E78F3">
        <w:rPr>
          <w:lang w:val="en-AU"/>
        </w:rPr>
        <w:t xml:space="preserve">, </w:t>
      </w:r>
      <w:r w:rsidR="004C1AD7" w:rsidRPr="001E78F3">
        <w:rPr>
          <w:lang w:val="en-AU"/>
        </w:rPr>
        <w:lastRenderedPageBreak/>
        <w:t>and the impacts on the body and gut. Audiences may then make the choice to buy the ingredients for this salad, as they want to be like</w:t>
      </w:r>
      <w:r w:rsidR="0099639B" w:rsidRPr="001E78F3">
        <w:rPr>
          <w:lang w:val="en-AU"/>
        </w:rPr>
        <w:t xml:space="preserve"> their favourite health influencer and have a healthy gut. Social media has the power to shape food information and influence viewers food choices.</w:t>
      </w:r>
    </w:p>
    <w:p w14:paraId="7AA8B58C" w14:textId="3D2FD6A0" w:rsidR="7DE1BD4F" w:rsidRPr="00D63DFB" w:rsidRDefault="7DE1BD4F" w:rsidP="0F782DC1">
      <w:pPr>
        <w:pStyle w:val="VCAAHeading3"/>
        <w:rPr>
          <w:lang w:val="en-AU"/>
        </w:rPr>
      </w:pPr>
      <w:r w:rsidRPr="00D63DFB">
        <w:rPr>
          <w:lang w:val="en-AU"/>
        </w:rPr>
        <w:t>Question 7b</w:t>
      </w:r>
    </w:p>
    <w:tbl>
      <w:tblPr>
        <w:tblStyle w:val="VCAATableClosed"/>
        <w:tblW w:w="0" w:type="auto"/>
        <w:tblLayout w:type="fixed"/>
        <w:tblLook w:val="01E0" w:firstRow="1" w:lastRow="1" w:firstColumn="1" w:lastColumn="1" w:noHBand="0" w:noVBand="0"/>
      </w:tblPr>
      <w:tblGrid>
        <w:gridCol w:w="864"/>
        <w:gridCol w:w="816"/>
        <w:gridCol w:w="816"/>
        <w:gridCol w:w="816"/>
        <w:gridCol w:w="816"/>
        <w:gridCol w:w="970"/>
      </w:tblGrid>
      <w:tr w:rsidR="004E7B66" w:rsidRPr="001E78F3" w14:paraId="634296DE" w14:textId="77777777" w:rsidTr="005209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B82ECB9" w14:textId="77777777" w:rsidR="004E7B66" w:rsidRPr="001E78F3" w:rsidRDefault="004E7B66" w:rsidP="005209C9">
            <w:pPr>
              <w:pStyle w:val="VCAAtablecondensedheading"/>
              <w:rPr>
                <w:szCs w:val="20"/>
                <w:lang w:val="en-AU"/>
              </w:rPr>
            </w:pPr>
            <w:r w:rsidRPr="001E78F3">
              <w:rPr>
                <w:szCs w:val="20"/>
                <w:lang w:val="en-AU"/>
              </w:rPr>
              <w:t>Marks</w:t>
            </w:r>
          </w:p>
        </w:tc>
        <w:tc>
          <w:tcPr>
            <w:tcW w:w="816" w:type="dxa"/>
          </w:tcPr>
          <w:p w14:paraId="58C03AE4" w14:textId="77777777" w:rsidR="004E7B66" w:rsidRPr="001E78F3" w:rsidRDefault="004E7B66" w:rsidP="005209C9">
            <w:pPr>
              <w:pStyle w:val="VCAAtablecondensedheading"/>
              <w:rPr>
                <w:szCs w:val="20"/>
                <w:lang w:val="en-AU"/>
              </w:rPr>
            </w:pPr>
            <w:r w:rsidRPr="001E78F3">
              <w:rPr>
                <w:szCs w:val="20"/>
                <w:lang w:val="en-AU"/>
              </w:rPr>
              <w:t>0</w:t>
            </w:r>
          </w:p>
        </w:tc>
        <w:tc>
          <w:tcPr>
            <w:tcW w:w="816" w:type="dxa"/>
          </w:tcPr>
          <w:p w14:paraId="61A013D1" w14:textId="77777777" w:rsidR="004E7B66" w:rsidRPr="001E78F3" w:rsidRDefault="004E7B66" w:rsidP="005209C9">
            <w:pPr>
              <w:pStyle w:val="VCAAtablecondensedheading"/>
              <w:rPr>
                <w:szCs w:val="20"/>
                <w:lang w:val="en-AU"/>
              </w:rPr>
            </w:pPr>
            <w:r w:rsidRPr="001E78F3">
              <w:rPr>
                <w:szCs w:val="20"/>
                <w:lang w:val="en-AU"/>
              </w:rPr>
              <w:t>1</w:t>
            </w:r>
          </w:p>
        </w:tc>
        <w:tc>
          <w:tcPr>
            <w:tcW w:w="816" w:type="dxa"/>
          </w:tcPr>
          <w:p w14:paraId="552534B5" w14:textId="77777777" w:rsidR="004E7B66" w:rsidRPr="001E78F3" w:rsidRDefault="004E7B66" w:rsidP="005209C9">
            <w:pPr>
              <w:pStyle w:val="VCAAtablecondensedheading"/>
              <w:rPr>
                <w:szCs w:val="20"/>
                <w:lang w:val="en-AU"/>
              </w:rPr>
            </w:pPr>
            <w:r w:rsidRPr="001E78F3">
              <w:rPr>
                <w:szCs w:val="20"/>
                <w:lang w:val="en-AU"/>
              </w:rPr>
              <w:t>2</w:t>
            </w:r>
          </w:p>
        </w:tc>
        <w:tc>
          <w:tcPr>
            <w:tcW w:w="816" w:type="dxa"/>
          </w:tcPr>
          <w:p w14:paraId="0F63E04B" w14:textId="77777777" w:rsidR="004E7B66" w:rsidRPr="001E78F3" w:rsidRDefault="004E7B66" w:rsidP="005209C9">
            <w:pPr>
              <w:pStyle w:val="VCAAtablecondensedheading"/>
              <w:rPr>
                <w:szCs w:val="20"/>
                <w:lang w:val="en-AU"/>
              </w:rPr>
            </w:pPr>
            <w:r w:rsidRPr="001E78F3">
              <w:rPr>
                <w:szCs w:val="20"/>
                <w:lang w:val="en-AU"/>
              </w:rPr>
              <w:t>3</w:t>
            </w:r>
          </w:p>
        </w:tc>
        <w:tc>
          <w:tcPr>
            <w:tcW w:w="970" w:type="dxa"/>
          </w:tcPr>
          <w:p w14:paraId="7425A547" w14:textId="77777777"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175B11BE" w14:textId="77777777" w:rsidTr="005209C9">
        <w:trPr>
          <w:trHeight w:hRule="exact" w:val="397"/>
        </w:trPr>
        <w:tc>
          <w:tcPr>
            <w:tcW w:w="864" w:type="dxa"/>
          </w:tcPr>
          <w:p w14:paraId="0CA2A914" w14:textId="77777777" w:rsidR="004E7B66" w:rsidRPr="00D63DFB" w:rsidRDefault="004E7B66" w:rsidP="005209C9">
            <w:pPr>
              <w:pStyle w:val="VCAAtablecondensed"/>
              <w:rPr>
                <w:lang w:val="en-AU"/>
              </w:rPr>
            </w:pPr>
            <w:r w:rsidRPr="00D63DFB">
              <w:rPr>
                <w:lang w:val="en-AU"/>
              </w:rPr>
              <w:t>%</w:t>
            </w:r>
          </w:p>
        </w:tc>
        <w:tc>
          <w:tcPr>
            <w:tcW w:w="816" w:type="dxa"/>
            <w:vAlign w:val="bottom"/>
          </w:tcPr>
          <w:p w14:paraId="573D235B" w14:textId="1EF07299" w:rsidR="004E7B66" w:rsidRPr="00D63DFB" w:rsidRDefault="004E7B66" w:rsidP="005209C9">
            <w:pPr>
              <w:pStyle w:val="VCAAtablecondensed"/>
              <w:rPr>
                <w:lang w:val="en-AU"/>
              </w:rPr>
            </w:pPr>
            <w:r w:rsidRPr="00D63DFB">
              <w:rPr>
                <w:lang w:val="en-AU"/>
              </w:rPr>
              <w:t>67</w:t>
            </w:r>
          </w:p>
        </w:tc>
        <w:tc>
          <w:tcPr>
            <w:tcW w:w="816" w:type="dxa"/>
            <w:vAlign w:val="bottom"/>
          </w:tcPr>
          <w:p w14:paraId="5F8231A6" w14:textId="7074E6FE" w:rsidR="004E7B66" w:rsidRPr="00D63DFB" w:rsidRDefault="004E7B66" w:rsidP="005209C9">
            <w:pPr>
              <w:pStyle w:val="VCAAtablecondensed"/>
              <w:rPr>
                <w:lang w:val="en-AU"/>
              </w:rPr>
            </w:pPr>
            <w:r w:rsidRPr="00D63DFB">
              <w:rPr>
                <w:lang w:val="en-AU"/>
              </w:rPr>
              <w:t>10</w:t>
            </w:r>
          </w:p>
        </w:tc>
        <w:tc>
          <w:tcPr>
            <w:tcW w:w="816" w:type="dxa"/>
            <w:vAlign w:val="bottom"/>
          </w:tcPr>
          <w:p w14:paraId="20B7941C" w14:textId="4B20A91E" w:rsidR="004E7B66" w:rsidRPr="00D63DFB" w:rsidRDefault="004E7B66" w:rsidP="005209C9">
            <w:pPr>
              <w:pStyle w:val="VCAAtablecondensed"/>
              <w:rPr>
                <w:lang w:val="en-AU"/>
              </w:rPr>
            </w:pPr>
            <w:r w:rsidRPr="00D63DFB">
              <w:rPr>
                <w:lang w:val="en-AU"/>
              </w:rPr>
              <w:t>11</w:t>
            </w:r>
          </w:p>
        </w:tc>
        <w:tc>
          <w:tcPr>
            <w:tcW w:w="816" w:type="dxa"/>
            <w:vAlign w:val="bottom"/>
          </w:tcPr>
          <w:p w14:paraId="3DB9B1BE" w14:textId="6C893932" w:rsidR="004E7B66" w:rsidRPr="00D63DFB" w:rsidRDefault="004E7B66" w:rsidP="005209C9">
            <w:pPr>
              <w:pStyle w:val="VCAAtablecondensed"/>
              <w:rPr>
                <w:rStyle w:val="VCAAbold"/>
                <w:b w:val="0"/>
                <w:bCs w:val="0"/>
                <w:lang w:val="en-AU"/>
              </w:rPr>
            </w:pPr>
            <w:r w:rsidRPr="00D63DFB">
              <w:rPr>
                <w:lang w:val="en-AU"/>
              </w:rPr>
              <w:t>12</w:t>
            </w:r>
          </w:p>
        </w:tc>
        <w:tc>
          <w:tcPr>
            <w:tcW w:w="970" w:type="dxa"/>
          </w:tcPr>
          <w:p w14:paraId="3568FA67" w14:textId="5F32989B" w:rsidR="004E7B66" w:rsidRPr="00D63DFB" w:rsidRDefault="004E7B66" w:rsidP="005209C9">
            <w:pPr>
              <w:pStyle w:val="VCAAtablecondensed"/>
              <w:rPr>
                <w:lang w:val="en-AU"/>
              </w:rPr>
            </w:pPr>
            <w:r w:rsidRPr="00D63DFB">
              <w:rPr>
                <w:lang w:val="en-AU"/>
              </w:rPr>
              <w:t>0.7</w:t>
            </w:r>
          </w:p>
        </w:tc>
      </w:tr>
    </w:tbl>
    <w:p w14:paraId="561F236E" w14:textId="19BBA6E3" w:rsidR="002028CB" w:rsidRPr="00D63DFB" w:rsidRDefault="002C3B99" w:rsidP="0F782DC1">
      <w:pPr>
        <w:pStyle w:val="VCAAbody"/>
        <w:rPr>
          <w:lang w:val="en-AU"/>
        </w:rPr>
      </w:pPr>
      <w:r w:rsidRPr="001E78F3">
        <w:rPr>
          <w:lang w:val="en-AU"/>
        </w:rPr>
        <w:t xml:space="preserve">Students were required to identify and explain </w:t>
      </w:r>
      <w:r w:rsidRPr="001E78F3">
        <w:rPr>
          <w:b/>
          <w:bCs/>
          <w:lang w:val="en-AU"/>
        </w:rPr>
        <w:t>one</w:t>
      </w:r>
      <w:r w:rsidRPr="001E78F3">
        <w:rPr>
          <w:lang w:val="en-AU"/>
        </w:rPr>
        <w:t xml:space="preserve"> criterion that could be used to assess weight</w:t>
      </w:r>
      <w:r w:rsidR="00E50904" w:rsidRPr="001E78F3">
        <w:rPr>
          <w:lang w:val="en-AU"/>
        </w:rPr>
        <w:t>-</w:t>
      </w:r>
      <w:r w:rsidRPr="001E78F3">
        <w:rPr>
          <w:lang w:val="en-AU"/>
        </w:rPr>
        <w:t>loss claims made by companies on social media platforms.</w:t>
      </w:r>
    </w:p>
    <w:p w14:paraId="717988B9" w14:textId="3AFF2E1E" w:rsidR="0F782DC1" w:rsidRPr="00D63DFB" w:rsidRDefault="00550F7C" w:rsidP="0F782DC1">
      <w:pPr>
        <w:pStyle w:val="VCAAbody"/>
        <w:rPr>
          <w:lang w:val="en-AU"/>
        </w:rPr>
      </w:pPr>
      <w:r w:rsidRPr="00D63DFB">
        <w:rPr>
          <w:lang w:val="en-AU"/>
        </w:rPr>
        <w:t>High-scoring responses</w:t>
      </w:r>
      <w:r w:rsidR="00212EC8">
        <w:rPr>
          <w:lang w:val="en-AU"/>
        </w:rPr>
        <w:t>:</w:t>
      </w:r>
    </w:p>
    <w:p w14:paraId="5E4027F7" w14:textId="7FB0B09F" w:rsidR="00F64D70" w:rsidRPr="00D63DFB" w:rsidRDefault="000843F5" w:rsidP="00B31ED2">
      <w:pPr>
        <w:pStyle w:val="VCAAbullet"/>
      </w:pPr>
      <w:r>
        <w:t>c</w:t>
      </w:r>
      <w:r w:rsidR="00FF59FD" w:rsidRPr="00D63DFB">
        <w:t xml:space="preserve">orrectly identified </w:t>
      </w:r>
      <w:r w:rsidR="007A2F4B" w:rsidRPr="00D63DFB">
        <w:rPr>
          <w:b/>
          <w:bCs/>
        </w:rPr>
        <w:t>one</w:t>
      </w:r>
      <w:r w:rsidR="00FF59FD" w:rsidRPr="00D63DFB">
        <w:t xml:space="preserve"> criterion as per the study design: </w:t>
      </w:r>
    </w:p>
    <w:p w14:paraId="5DA9FE80" w14:textId="7204B2AF" w:rsidR="00F64D70" w:rsidRPr="00D63DFB" w:rsidRDefault="00FF59FD" w:rsidP="008B79F3">
      <w:pPr>
        <w:pStyle w:val="VCAAbulletlevel2"/>
      </w:pPr>
      <w:r w:rsidRPr="00D63DFB">
        <w:t>commercial gain</w:t>
      </w:r>
    </w:p>
    <w:p w14:paraId="4524832E" w14:textId="121A67BC" w:rsidR="00F64D70" w:rsidRPr="00D63DFB" w:rsidRDefault="00FF59FD" w:rsidP="008B79F3">
      <w:pPr>
        <w:pStyle w:val="VCAAbulletlevel2"/>
      </w:pPr>
      <w:r w:rsidRPr="00D63DFB">
        <w:t>ethics</w:t>
      </w:r>
    </w:p>
    <w:p w14:paraId="73492113" w14:textId="5D955681" w:rsidR="00FF59FD" w:rsidRPr="00D63DFB" w:rsidRDefault="00FF59FD" w:rsidP="008B79F3">
      <w:pPr>
        <w:pStyle w:val="VCAAbulletlevel2"/>
      </w:pPr>
      <w:r w:rsidRPr="00D63DFB">
        <w:t>effectiveness of the product</w:t>
      </w:r>
    </w:p>
    <w:p w14:paraId="59DCEB43" w14:textId="1A0A5A96" w:rsidR="007A2F4B" w:rsidRPr="00D63DFB" w:rsidRDefault="000843F5" w:rsidP="00B31ED2">
      <w:pPr>
        <w:pStyle w:val="VCAAbullet"/>
      </w:pPr>
      <w:r>
        <w:t>e</w:t>
      </w:r>
      <w:r w:rsidR="007A2F4B" w:rsidRPr="00D63DFB">
        <w:t>xplain</w:t>
      </w:r>
      <w:r w:rsidR="00BE0FE7" w:rsidRPr="00D63DFB">
        <w:t xml:space="preserve">ed how </w:t>
      </w:r>
      <w:r w:rsidR="007B6DD7" w:rsidRPr="00D63DFB">
        <w:t>the identified criterion</w:t>
      </w:r>
      <w:r w:rsidR="00BE0FE7" w:rsidRPr="00D63DFB">
        <w:t xml:space="preserve"> would be used when assessing </w:t>
      </w:r>
      <w:r w:rsidR="007B6DD7" w:rsidRPr="00D63DFB">
        <w:t xml:space="preserve">the </w:t>
      </w:r>
      <w:r w:rsidR="00BE0FE7" w:rsidRPr="00D63DFB">
        <w:t>validity of claims made by weight</w:t>
      </w:r>
      <w:r w:rsidR="00E50904" w:rsidRPr="00D63DFB">
        <w:t>-</w:t>
      </w:r>
      <w:r w:rsidR="00BE0FE7" w:rsidRPr="00D63DFB">
        <w:t>loss companies on social media platforms.</w:t>
      </w:r>
    </w:p>
    <w:p w14:paraId="260B03CF" w14:textId="4D3EBC68" w:rsidR="00944FC5" w:rsidRPr="001E78F3" w:rsidRDefault="00D1604E" w:rsidP="00DC62CC">
      <w:pPr>
        <w:pStyle w:val="VCAAbody"/>
        <w:rPr>
          <w:lang w:val="en-AU"/>
        </w:rPr>
      </w:pPr>
      <w:r w:rsidRPr="001E78F3">
        <w:rPr>
          <w:lang w:val="en-AU"/>
        </w:rPr>
        <w:t>Possible answers included</w:t>
      </w:r>
      <w:r w:rsidR="00AE2784">
        <w:rPr>
          <w:lang w:val="en-AU"/>
        </w:rPr>
        <w:t xml:space="preserve"> the following.</w:t>
      </w:r>
    </w:p>
    <w:p w14:paraId="0844EC9F" w14:textId="7ACEB493" w:rsidR="00D06EAA" w:rsidRPr="001E78F3" w:rsidRDefault="000B30AC" w:rsidP="00DC62CC">
      <w:pPr>
        <w:pStyle w:val="VCAAbody"/>
        <w:rPr>
          <w:lang w:val="en-AU"/>
        </w:rPr>
      </w:pPr>
      <w:r w:rsidRPr="001E78F3">
        <w:rPr>
          <w:b/>
          <w:bCs/>
          <w:lang w:val="en-AU"/>
        </w:rPr>
        <w:t>Commercial gain</w:t>
      </w:r>
    </w:p>
    <w:p w14:paraId="7A9B32DE" w14:textId="6CE0B743" w:rsidR="009918DC" w:rsidRPr="00D63DFB" w:rsidRDefault="00A46D46" w:rsidP="00B31ED2">
      <w:pPr>
        <w:pStyle w:val="VCAAbullet"/>
      </w:pPr>
      <w:r w:rsidRPr="00D63DFB">
        <w:t>Celebrities</w:t>
      </w:r>
      <w:r w:rsidR="00A73F57" w:rsidRPr="00D63DFB">
        <w:t xml:space="preserve"> on social media platforms </w:t>
      </w:r>
      <w:r w:rsidR="007F78DF" w:rsidRPr="00D63DFB">
        <w:t xml:space="preserve">often </w:t>
      </w:r>
      <w:r w:rsidRPr="00D63DFB">
        <w:t>make claims about</w:t>
      </w:r>
      <w:r w:rsidR="007F78DF" w:rsidRPr="00D63DFB">
        <w:t xml:space="preserve"> weight</w:t>
      </w:r>
      <w:r w:rsidR="009D3F58" w:rsidRPr="00D63DFB">
        <w:t>-</w:t>
      </w:r>
      <w:r w:rsidR="007F78DF" w:rsidRPr="00D63DFB">
        <w:t xml:space="preserve">loss products </w:t>
      </w:r>
      <w:r w:rsidRPr="00D63DFB">
        <w:t>as they have been endorsed</w:t>
      </w:r>
      <w:r w:rsidR="00AA0F35" w:rsidRPr="00D63DFB">
        <w:t xml:space="preserve">. </w:t>
      </w:r>
      <w:r w:rsidR="00402D89" w:rsidRPr="00D63DFB">
        <w:t xml:space="preserve">When celebrities without nutrition qualifications promote expensive or </w:t>
      </w:r>
      <w:r w:rsidR="00E93F80" w:rsidRPr="00D63DFB">
        <w:t>subscription-based</w:t>
      </w:r>
      <w:r w:rsidR="00402D89" w:rsidRPr="00D63DFB">
        <w:t xml:space="preserve"> diets with no evidence, these </w:t>
      </w:r>
      <w:r w:rsidRPr="00D63DFB">
        <w:t xml:space="preserve">claims should not be believed as </w:t>
      </w:r>
      <w:r w:rsidR="00D708E7" w:rsidRPr="00D63DFB">
        <w:t xml:space="preserve">they are likely making claims </w:t>
      </w:r>
      <w:r w:rsidR="000843F5">
        <w:t>in exchange for payment</w:t>
      </w:r>
      <w:r w:rsidR="00D708E7" w:rsidRPr="00D63DFB">
        <w:t>.</w:t>
      </w:r>
    </w:p>
    <w:p w14:paraId="7BC8074F" w14:textId="66F26097" w:rsidR="00781500" w:rsidRPr="001E78F3" w:rsidRDefault="005D102E" w:rsidP="005D102E">
      <w:pPr>
        <w:pStyle w:val="VCAAbody"/>
        <w:rPr>
          <w:b/>
          <w:bCs/>
          <w:lang w:val="en-AU"/>
        </w:rPr>
      </w:pPr>
      <w:r w:rsidRPr="001E78F3">
        <w:rPr>
          <w:b/>
          <w:bCs/>
          <w:lang w:val="en-AU"/>
        </w:rPr>
        <w:t>Ethics</w:t>
      </w:r>
    </w:p>
    <w:p w14:paraId="3C147BE3" w14:textId="3823D12F" w:rsidR="005D102E" w:rsidRPr="00F0560A" w:rsidRDefault="006760B2" w:rsidP="00F0560A">
      <w:pPr>
        <w:pStyle w:val="VCAAbullet"/>
      </w:pPr>
      <w:r w:rsidRPr="00F0560A">
        <w:t xml:space="preserve">When reviewing claims made online one should check that no one food group is </w:t>
      </w:r>
      <w:r w:rsidR="00B000C0" w:rsidRPr="00F0560A">
        <w:t>eliminated</w:t>
      </w:r>
      <w:r w:rsidRPr="00F0560A">
        <w:t xml:space="preserve"> as this could cause</w:t>
      </w:r>
      <w:r w:rsidR="00B65D87" w:rsidRPr="00F0560A">
        <w:t xml:space="preserve"> issues with nutritional intake and lead to other diet</w:t>
      </w:r>
      <w:r w:rsidR="00B000C0" w:rsidRPr="00F0560A">
        <w:t>-</w:t>
      </w:r>
      <w:r w:rsidR="00B65D87" w:rsidRPr="00F0560A">
        <w:t>related issues, making the diet unethical.</w:t>
      </w:r>
    </w:p>
    <w:p w14:paraId="1AD241E6" w14:textId="1BBAEF10" w:rsidR="00B65D87" w:rsidRPr="00F0560A" w:rsidRDefault="0037034C" w:rsidP="00F0560A">
      <w:pPr>
        <w:pStyle w:val="VCAAbullet"/>
      </w:pPr>
      <w:r w:rsidRPr="00F0560A">
        <w:t>Weight</w:t>
      </w:r>
      <w:r w:rsidR="000843F5" w:rsidRPr="00F0560A">
        <w:t>-</w:t>
      </w:r>
      <w:r w:rsidRPr="00F0560A">
        <w:t>loss claims are ethical when other factors that may have contributed to someone</w:t>
      </w:r>
      <w:r w:rsidR="000843F5" w:rsidRPr="00F0560A">
        <w:t>’</w:t>
      </w:r>
      <w:r w:rsidRPr="00F0560A">
        <w:t>s weight loss are made clear</w:t>
      </w:r>
      <w:r w:rsidR="000843F5" w:rsidRPr="00F0560A">
        <w:t>. I</w:t>
      </w:r>
      <w:r w:rsidRPr="00F0560A">
        <w:t>f someone</w:t>
      </w:r>
      <w:r w:rsidR="00781500" w:rsidRPr="00F0560A">
        <w:t xml:space="preserve"> promotes dramatic weight loss </w:t>
      </w:r>
      <w:r w:rsidR="000843F5" w:rsidRPr="00F0560A">
        <w:t xml:space="preserve">online </w:t>
      </w:r>
      <w:r w:rsidR="00781500" w:rsidRPr="00F0560A">
        <w:t>but does not share about other strategies needed</w:t>
      </w:r>
      <w:r w:rsidR="000843F5" w:rsidRPr="00F0560A">
        <w:t>,</w:t>
      </w:r>
      <w:r w:rsidR="00781500" w:rsidRPr="00F0560A">
        <w:t xml:space="preserve"> such as surgery</w:t>
      </w:r>
      <w:r w:rsidR="006723CF" w:rsidRPr="00F0560A">
        <w:t xml:space="preserve"> or weight-loss</w:t>
      </w:r>
      <w:r w:rsidR="00790EE0" w:rsidRPr="00F0560A">
        <w:t xml:space="preserve"> medication</w:t>
      </w:r>
      <w:r w:rsidR="000843F5" w:rsidRPr="00F0560A">
        <w:t>,</w:t>
      </w:r>
      <w:r w:rsidR="00781500" w:rsidRPr="00F0560A">
        <w:t xml:space="preserve"> this </w:t>
      </w:r>
      <w:proofErr w:type="gramStart"/>
      <w:r w:rsidR="00781500" w:rsidRPr="00F0560A">
        <w:t>would</w:t>
      </w:r>
      <w:proofErr w:type="gramEnd"/>
      <w:r w:rsidR="00781500" w:rsidRPr="00F0560A">
        <w:t xml:space="preserve"> mean you would not trust the claim</w:t>
      </w:r>
      <w:r w:rsidR="000843F5" w:rsidRPr="00F0560A">
        <w:t>,</w:t>
      </w:r>
      <w:r w:rsidR="00781500" w:rsidRPr="00F0560A">
        <w:t xml:space="preserve"> as it is unethical to withhold important supporting information.</w:t>
      </w:r>
    </w:p>
    <w:p w14:paraId="30961E7F" w14:textId="7B705DFD" w:rsidR="00781500" w:rsidRPr="001E78F3" w:rsidRDefault="005D102E" w:rsidP="005D102E">
      <w:pPr>
        <w:pStyle w:val="VCAAbody"/>
        <w:rPr>
          <w:lang w:val="en-AU"/>
        </w:rPr>
      </w:pPr>
      <w:r w:rsidRPr="001E78F3">
        <w:rPr>
          <w:b/>
          <w:bCs/>
          <w:lang w:val="en-AU"/>
        </w:rPr>
        <w:t>Effectiveness of the product</w:t>
      </w:r>
    </w:p>
    <w:p w14:paraId="1FB0D34B" w14:textId="72D02DEA" w:rsidR="00D708E7" w:rsidRPr="00D63DFB" w:rsidRDefault="00C76C73" w:rsidP="00B31ED2">
      <w:pPr>
        <w:pStyle w:val="VCAAbullet"/>
      </w:pPr>
      <w:r w:rsidRPr="00D63DFB">
        <w:t>The use of dramatic ‘before and after’</w:t>
      </w:r>
      <w:r w:rsidR="0098602F" w:rsidRPr="00D63DFB">
        <w:t xml:space="preserve"> weight loss images and</w:t>
      </w:r>
      <w:r w:rsidR="007D1BDC" w:rsidRPr="00D63DFB">
        <w:t xml:space="preserve">/or </w:t>
      </w:r>
      <w:r w:rsidR="00CC47A6" w:rsidRPr="00D63DFB">
        <w:t>emotional</w:t>
      </w:r>
      <w:r w:rsidR="0098602F" w:rsidRPr="00D63DFB">
        <w:t xml:space="preserve"> language</w:t>
      </w:r>
      <w:r w:rsidR="004F122B" w:rsidRPr="00D63DFB">
        <w:t xml:space="preserve"> </w:t>
      </w:r>
      <w:r w:rsidR="00CC47A6" w:rsidRPr="00D63DFB">
        <w:t xml:space="preserve">when making claims online does not mean a product works. </w:t>
      </w:r>
      <w:r w:rsidR="005D102E" w:rsidRPr="00D63DFB">
        <w:t>To ensure that the product is effective, you need to see objective and verifiable evidence to support the claims</w:t>
      </w:r>
      <w:r w:rsidR="000843F5">
        <w:t>,</w:t>
      </w:r>
      <w:r w:rsidR="005D102E" w:rsidRPr="00D63DFB">
        <w:t xml:space="preserve"> such as a university study.</w:t>
      </w:r>
    </w:p>
    <w:p w14:paraId="360DC61D" w14:textId="377E6C16" w:rsidR="00781500" w:rsidRPr="00D63DFB" w:rsidRDefault="00816B94" w:rsidP="00B31ED2">
      <w:pPr>
        <w:pStyle w:val="VCAAbullet"/>
      </w:pPr>
      <w:r w:rsidRPr="00D63DFB">
        <w:t>If weight</w:t>
      </w:r>
      <w:r w:rsidR="009E7FAF" w:rsidRPr="00D63DFB">
        <w:t>-</w:t>
      </w:r>
      <w:r w:rsidRPr="00D63DFB">
        <w:t xml:space="preserve">loss claims made online do not </w:t>
      </w:r>
      <w:r w:rsidR="009E7FAF" w:rsidRPr="00D63DFB">
        <w:t>align with the</w:t>
      </w:r>
      <w:r w:rsidRPr="00D63DFB">
        <w:t xml:space="preserve"> Australian </w:t>
      </w:r>
      <w:r w:rsidR="009E7FAF" w:rsidRPr="00D63DFB">
        <w:t>D</w:t>
      </w:r>
      <w:r w:rsidRPr="00D63DFB">
        <w:t xml:space="preserve">ietary </w:t>
      </w:r>
      <w:r w:rsidR="009E7FAF" w:rsidRPr="00D63DFB">
        <w:t>G</w:t>
      </w:r>
      <w:r w:rsidRPr="00D63DFB">
        <w:t>uidelines</w:t>
      </w:r>
      <w:r w:rsidR="009E7FAF" w:rsidRPr="00D63DFB">
        <w:t>,</w:t>
      </w:r>
      <w:r w:rsidRPr="00D63DFB">
        <w:t xml:space="preserve"> it is unlikely that the product</w:t>
      </w:r>
      <w:r w:rsidR="009E7FAF" w:rsidRPr="00D63DFB">
        <w:t>/diet</w:t>
      </w:r>
      <w:r w:rsidRPr="00D63DFB">
        <w:t xml:space="preserve"> will be effective</w:t>
      </w:r>
      <w:r w:rsidR="000843F5">
        <w:t>,</w:t>
      </w:r>
      <w:r w:rsidR="009E7FAF" w:rsidRPr="00D63DFB">
        <w:t xml:space="preserve"> as th</w:t>
      </w:r>
      <w:r w:rsidR="00877A80" w:rsidRPr="00D63DFB">
        <w:t>e Guidelines are based on scientific research and ensure all nutrient needs are met</w:t>
      </w:r>
      <w:r w:rsidR="00494B7A" w:rsidRPr="00D63DFB">
        <w:t>.</w:t>
      </w:r>
    </w:p>
    <w:p w14:paraId="021ACE2E" w14:textId="5DF612F9" w:rsidR="00B31ED2" w:rsidRDefault="00DC62CC" w:rsidP="00D63DFB">
      <w:pPr>
        <w:pStyle w:val="VCAAbody"/>
        <w:rPr>
          <w:lang w:val="en-AU"/>
        </w:rPr>
      </w:pPr>
      <w:r w:rsidRPr="001E78F3">
        <w:rPr>
          <w:lang w:val="en-AU"/>
        </w:rPr>
        <w:t xml:space="preserve">Many students </w:t>
      </w:r>
      <w:r w:rsidR="00782D6A" w:rsidRPr="001E78F3">
        <w:rPr>
          <w:lang w:val="en-AU"/>
        </w:rPr>
        <w:t>did not use the correct</w:t>
      </w:r>
      <w:r w:rsidR="00944FC5" w:rsidRPr="001E78F3">
        <w:rPr>
          <w:lang w:val="en-AU"/>
        </w:rPr>
        <w:t xml:space="preserve"> </w:t>
      </w:r>
      <w:r w:rsidR="00264A82" w:rsidRPr="001E78F3">
        <w:rPr>
          <w:lang w:val="en-AU"/>
        </w:rPr>
        <w:t xml:space="preserve">criteria </w:t>
      </w:r>
      <w:r w:rsidR="00782D6A" w:rsidRPr="001E78F3">
        <w:rPr>
          <w:lang w:val="en-AU"/>
        </w:rPr>
        <w:t>to</w:t>
      </w:r>
      <w:r w:rsidR="00360F37" w:rsidRPr="001E78F3">
        <w:rPr>
          <w:lang w:val="en-AU"/>
        </w:rPr>
        <w:t xml:space="preserve"> assess</w:t>
      </w:r>
      <w:r w:rsidR="00264A82" w:rsidRPr="001E78F3">
        <w:rPr>
          <w:lang w:val="en-AU"/>
        </w:rPr>
        <w:t xml:space="preserve"> </w:t>
      </w:r>
      <w:r w:rsidR="00264A82" w:rsidRPr="001E78F3">
        <w:rPr>
          <w:i/>
          <w:iCs/>
          <w:lang w:val="en-AU"/>
        </w:rPr>
        <w:t>claims made</w:t>
      </w:r>
      <w:r w:rsidR="00264A82" w:rsidRPr="001E78F3">
        <w:rPr>
          <w:lang w:val="en-AU"/>
        </w:rPr>
        <w:t xml:space="preserve"> by weight-loss and nutrient supplement companies</w:t>
      </w:r>
      <w:r w:rsidR="00360F37" w:rsidRPr="001E78F3">
        <w:rPr>
          <w:lang w:val="en-AU"/>
        </w:rPr>
        <w:t xml:space="preserve">. Instead, </w:t>
      </w:r>
      <w:r w:rsidR="00AE64B3" w:rsidRPr="001E78F3">
        <w:rPr>
          <w:lang w:val="en-AU"/>
        </w:rPr>
        <w:t>using</w:t>
      </w:r>
      <w:r w:rsidR="000843F5">
        <w:rPr>
          <w:lang w:val="en-AU"/>
        </w:rPr>
        <w:t xml:space="preserve"> </w:t>
      </w:r>
      <w:r w:rsidR="0034360A" w:rsidRPr="00D63DFB">
        <w:rPr>
          <w:lang w:val="en-AU"/>
        </w:rPr>
        <w:t xml:space="preserve">criteria </w:t>
      </w:r>
      <w:r w:rsidR="000843F5">
        <w:rPr>
          <w:lang w:val="en-AU"/>
        </w:rPr>
        <w:t>to</w:t>
      </w:r>
      <w:r w:rsidR="0034360A" w:rsidRPr="00D63DFB">
        <w:rPr>
          <w:lang w:val="en-AU"/>
        </w:rPr>
        <w:t xml:space="preserve"> assess the validity of </w:t>
      </w:r>
      <w:r w:rsidR="0034360A" w:rsidRPr="00D63DFB">
        <w:rPr>
          <w:i/>
          <w:iCs/>
          <w:lang w:val="en-AU"/>
        </w:rPr>
        <w:t>food information</w:t>
      </w:r>
      <w:r w:rsidR="0034360A" w:rsidRPr="00D63DFB">
        <w:rPr>
          <w:lang w:val="en-AU"/>
        </w:rPr>
        <w:t>, including source, purpose, context, presentation of evidence and language use</w:t>
      </w:r>
      <w:r w:rsidR="00F87F19" w:rsidRPr="00D63DFB">
        <w:rPr>
          <w:lang w:val="en-AU"/>
        </w:rPr>
        <w:t xml:space="preserve">. </w:t>
      </w:r>
      <w:r w:rsidR="00265394" w:rsidRPr="00D63DFB">
        <w:rPr>
          <w:lang w:val="en-AU"/>
        </w:rPr>
        <w:t>S</w:t>
      </w:r>
      <w:r w:rsidR="008C3F5B" w:rsidRPr="00D63DFB">
        <w:rPr>
          <w:lang w:val="en-AU"/>
        </w:rPr>
        <w:t xml:space="preserve">ome students </w:t>
      </w:r>
      <w:r w:rsidR="0005346B" w:rsidRPr="00D63DFB">
        <w:rPr>
          <w:lang w:val="en-AU"/>
        </w:rPr>
        <w:t xml:space="preserve">referred to the </w:t>
      </w:r>
      <w:r w:rsidR="0005346B" w:rsidRPr="00D63DFB">
        <w:rPr>
          <w:i/>
          <w:iCs/>
          <w:lang w:val="en-AU"/>
        </w:rPr>
        <w:t>principles of research</w:t>
      </w:r>
      <w:r w:rsidR="0005346B" w:rsidRPr="00D63DFB">
        <w:rPr>
          <w:lang w:val="en-AU"/>
        </w:rPr>
        <w:t xml:space="preserve"> used to develop the Australian Dietary Guidelines</w:t>
      </w:r>
      <w:r w:rsidR="00416ED7" w:rsidRPr="00D63DFB">
        <w:rPr>
          <w:lang w:val="en-AU"/>
        </w:rPr>
        <w:t xml:space="preserve">, </w:t>
      </w:r>
      <w:r w:rsidR="00466908" w:rsidRPr="00D63DFB">
        <w:rPr>
          <w:lang w:val="en-AU"/>
        </w:rPr>
        <w:t xml:space="preserve">including </w:t>
      </w:r>
      <w:r w:rsidR="00416ED7" w:rsidRPr="00D63DFB">
        <w:rPr>
          <w:lang w:val="en-AU"/>
        </w:rPr>
        <w:t>recognition of credible sources, evidence-based information and accurate analysis of data</w:t>
      </w:r>
      <w:r w:rsidR="00AE64B3" w:rsidRPr="00D63DFB">
        <w:rPr>
          <w:lang w:val="en-AU"/>
        </w:rPr>
        <w:t>.</w:t>
      </w:r>
    </w:p>
    <w:p w14:paraId="4442C634" w14:textId="77777777" w:rsidR="00B31ED2" w:rsidRDefault="00B31ED2" w:rsidP="009659A9">
      <w:pPr>
        <w:pStyle w:val="VCAAbody"/>
        <w:rPr>
          <w:lang w:val="en-AU"/>
        </w:rPr>
      </w:pPr>
      <w:r>
        <w:rPr>
          <w:lang w:val="en-AU"/>
        </w:rPr>
        <w:br w:type="page"/>
      </w:r>
    </w:p>
    <w:p w14:paraId="048FF3AA" w14:textId="5754B7F7" w:rsidR="7DE1BD4F" w:rsidRPr="00D63DFB" w:rsidRDefault="7DE1BD4F" w:rsidP="0F782DC1">
      <w:pPr>
        <w:pStyle w:val="VCAAHeading3"/>
        <w:rPr>
          <w:lang w:val="en-AU"/>
        </w:rPr>
      </w:pPr>
      <w:r w:rsidRPr="00D63DFB">
        <w:rPr>
          <w:lang w:val="en-AU"/>
        </w:rPr>
        <w:lastRenderedPageBreak/>
        <w:t>Question 8</w:t>
      </w:r>
    </w:p>
    <w:tbl>
      <w:tblPr>
        <w:tblStyle w:val="VCAATableClosed"/>
        <w:tblW w:w="0" w:type="auto"/>
        <w:tblLayout w:type="fixed"/>
        <w:tblLook w:val="01E0" w:firstRow="1" w:lastRow="1" w:firstColumn="1" w:lastColumn="1" w:noHBand="0" w:noVBand="0"/>
      </w:tblPr>
      <w:tblGrid>
        <w:gridCol w:w="702"/>
        <w:gridCol w:w="680"/>
        <w:gridCol w:w="680"/>
        <w:gridCol w:w="680"/>
        <w:gridCol w:w="680"/>
        <w:gridCol w:w="680"/>
        <w:gridCol w:w="680"/>
        <w:gridCol w:w="680"/>
        <w:gridCol w:w="680"/>
        <w:gridCol w:w="680"/>
        <w:gridCol w:w="680"/>
        <w:gridCol w:w="680"/>
        <w:gridCol w:w="964"/>
      </w:tblGrid>
      <w:tr w:rsidR="004E7B66" w:rsidRPr="001E78F3" w14:paraId="5C027F59" w14:textId="77777777" w:rsidTr="00625FEA">
        <w:trPr>
          <w:cnfStyle w:val="100000000000" w:firstRow="1" w:lastRow="0" w:firstColumn="0" w:lastColumn="0" w:oddVBand="0" w:evenVBand="0" w:oddHBand="0" w:evenHBand="0" w:firstRowFirstColumn="0" w:firstRowLastColumn="0" w:lastRowFirstColumn="0" w:lastRowLastColumn="0"/>
          <w:trHeight w:hRule="exact" w:val="397"/>
        </w:trPr>
        <w:tc>
          <w:tcPr>
            <w:tcW w:w="702" w:type="dxa"/>
          </w:tcPr>
          <w:p w14:paraId="67643709" w14:textId="77777777" w:rsidR="004E7B66" w:rsidRPr="001E78F3" w:rsidRDefault="004E7B66" w:rsidP="005209C9">
            <w:pPr>
              <w:pStyle w:val="VCAAtablecondensedheading"/>
              <w:rPr>
                <w:szCs w:val="20"/>
                <w:lang w:val="en-AU"/>
              </w:rPr>
            </w:pPr>
            <w:r w:rsidRPr="001E78F3">
              <w:rPr>
                <w:szCs w:val="20"/>
                <w:lang w:val="en-AU"/>
              </w:rPr>
              <w:t>Marks</w:t>
            </w:r>
          </w:p>
        </w:tc>
        <w:tc>
          <w:tcPr>
            <w:tcW w:w="680" w:type="dxa"/>
          </w:tcPr>
          <w:p w14:paraId="0AA0487D" w14:textId="77777777" w:rsidR="004E7B66" w:rsidRPr="001E78F3" w:rsidRDefault="004E7B66" w:rsidP="005209C9">
            <w:pPr>
              <w:pStyle w:val="VCAAtablecondensedheading"/>
              <w:rPr>
                <w:szCs w:val="20"/>
                <w:lang w:val="en-AU"/>
              </w:rPr>
            </w:pPr>
            <w:r w:rsidRPr="001E78F3">
              <w:rPr>
                <w:szCs w:val="20"/>
                <w:lang w:val="en-AU"/>
              </w:rPr>
              <w:t>0</w:t>
            </w:r>
          </w:p>
        </w:tc>
        <w:tc>
          <w:tcPr>
            <w:tcW w:w="680" w:type="dxa"/>
          </w:tcPr>
          <w:p w14:paraId="42098C52" w14:textId="77777777" w:rsidR="004E7B66" w:rsidRPr="001E78F3" w:rsidRDefault="004E7B66" w:rsidP="005209C9">
            <w:pPr>
              <w:pStyle w:val="VCAAtablecondensedheading"/>
              <w:rPr>
                <w:szCs w:val="20"/>
                <w:lang w:val="en-AU"/>
              </w:rPr>
            </w:pPr>
            <w:r w:rsidRPr="001E78F3">
              <w:rPr>
                <w:szCs w:val="20"/>
                <w:lang w:val="en-AU"/>
              </w:rPr>
              <w:t>1</w:t>
            </w:r>
          </w:p>
        </w:tc>
        <w:tc>
          <w:tcPr>
            <w:tcW w:w="680" w:type="dxa"/>
          </w:tcPr>
          <w:p w14:paraId="03590660" w14:textId="77777777" w:rsidR="004E7B66" w:rsidRPr="001E78F3" w:rsidRDefault="004E7B66" w:rsidP="005209C9">
            <w:pPr>
              <w:pStyle w:val="VCAAtablecondensedheading"/>
              <w:rPr>
                <w:szCs w:val="20"/>
                <w:lang w:val="en-AU"/>
              </w:rPr>
            </w:pPr>
            <w:r w:rsidRPr="001E78F3">
              <w:rPr>
                <w:szCs w:val="20"/>
                <w:lang w:val="en-AU"/>
              </w:rPr>
              <w:t>2</w:t>
            </w:r>
          </w:p>
        </w:tc>
        <w:tc>
          <w:tcPr>
            <w:tcW w:w="680" w:type="dxa"/>
          </w:tcPr>
          <w:p w14:paraId="09564986" w14:textId="77777777" w:rsidR="004E7B66" w:rsidRPr="001E78F3" w:rsidRDefault="004E7B66" w:rsidP="005209C9">
            <w:pPr>
              <w:pStyle w:val="VCAAtablecondensedheading"/>
              <w:rPr>
                <w:szCs w:val="20"/>
                <w:lang w:val="en-AU"/>
              </w:rPr>
            </w:pPr>
            <w:r w:rsidRPr="001E78F3">
              <w:rPr>
                <w:szCs w:val="20"/>
                <w:lang w:val="en-AU"/>
              </w:rPr>
              <w:t>3</w:t>
            </w:r>
          </w:p>
        </w:tc>
        <w:tc>
          <w:tcPr>
            <w:tcW w:w="680" w:type="dxa"/>
          </w:tcPr>
          <w:p w14:paraId="4E4F5971" w14:textId="77777777" w:rsidR="004E7B66" w:rsidRPr="001E78F3" w:rsidRDefault="004E7B66" w:rsidP="005209C9">
            <w:pPr>
              <w:pStyle w:val="VCAAtablecondensedheading"/>
              <w:rPr>
                <w:szCs w:val="20"/>
                <w:lang w:val="en-AU"/>
              </w:rPr>
            </w:pPr>
            <w:r w:rsidRPr="001E78F3">
              <w:rPr>
                <w:szCs w:val="20"/>
                <w:lang w:val="en-AU"/>
              </w:rPr>
              <w:t>4</w:t>
            </w:r>
          </w:p>
        </w:tc>
        <w:tc>
          <w:tcPr>
            <w:tcW w:w="680" w:type="dxa"/>
          </w:tcPr>
          <w:p w14:paraId="11F4D314" w14:textId="4BAD7AF7" w:rsidR="004E7B66" w:rsidRPr="001E78F3" w:rsidRDefault="004E7B66" w:rsidP="005209C9">
            <w:pPr>
              <w:pStyle w:val="VCAAtablecondensedheading"/>
              <w:rPr>
                <w:szCs w:val="20"/>
                <w:lang w:val="en-AU"/>
              </w:rPr>
            </w:pPr>
            <w:r w:rsidRPr="001E78F3">
              <w:rPr>
                <w:szCs w:val="20"/>
                <w:lang w:val="en-AU"/>
              </w:rPr>
              <w:t>5</w:t>
            </w:r>
          </w:p>
        </w:tc>
        <w:tc>
          <w:tcPr>
            <w:tcW w:w="680" w:type="dxa"/>
          </w:tcPr>
          <w:p w14:paraId="441AECE2" w14:textId="5953423A" w:rsidR="004E7B66" w:rsidRPr="001E78F3" w:rsidRDefault="004E7B66" w:rsidP="005209C9">
            <w:pPr>
              <w:pStyle w:val="VCAAtablecondensedheading"/>
              <w:rPr>
                <w:szCs w:val="20"/>
                <w:lang w:val="en-AU"/>
              </w:rPr>
            </w:pPr>
            <w:r w:rsidRPr="001E78F3">
              <w:rPr>
                <w:szCs w:val="20"/>
                <w:lang w:val="en-AU"/>
              </w:rPr>
              <w:t>6</w:t>
            </w:r>
          </w:p>
        </w:tc>
        <w:tc>
          <w:tcPr>
            <w:tcW w:w="680" w:type="dxa"/>
          </w:tcPr>
          <w:p w14:paraId="1F834704" w14:textId="6A208582" w:rsidR="004E7B66" w:rsidRPr="001E78F3" w:rsidRDefault="004E7B66" w:rsidP="005209C9">
            <w:pPr>
              <w:pStyle w:val="VCAAtablecondensedheading"/>
              <w:rPr>
                <w:szCs w:val="20"/>
                <w:lang w:val="en-AU"/>
              </w:rPr>
            </w:pPr>
            <w:r w:rsidRPr="001E78F3">
              <w:rPr>
                <w:szCs w:val="20"/>
                <w:lang w:val="en-AU"/>
              </w:rPr>
              <w:t>7</w:t>
            </w:r>
          </w:p>
        </w:tc>
        <w:tc>
          <w:tcPr>
            <w:tcW w:w="680" w:type="dxa"/>
          </w:tcPr>
          <w:p w14:paraId="47D40CB3" w14:textId="7CAEAF47" w:rsidR="004E7B66" w:rsidRPr="001E78F3" w:rsidRDefault="004E7B66" w:rsidP="005209C9">
            <w:pPr>
              <w:pStyle w:val="VCAAtablecondensedheading"/>
              <w:rPr>
                <w:szCs w:val="20"/>
                <w:lang w:val="en-AU"/>
              </w:rPr>
            </w:pPr>
            <w:r w:rsidRPr="001E78F3">
              <w:rPr>
                <w:szCs w:val="20"/>
                <w:lang w:val="en-AU"/>
              </w:rPr>
              <w:t>8</w:t>
            </w:r>
          </w:p>
        </w:tc>
        <w:tc>
          <w:tcPr>
            <w:tcW w:w="680" w:type="dxa"/>
          </w:tcPr>
          <w:p w14:paraId="425113F2" w14:textId="54873BF1" w:rsidR="004E7B66" w:rsidRPr="001E78F3" w:rsidRDefault="004E7B66" w:rsidP="005209C9">
            <w:pPr>
              <w:pStyle w:val="VCAAtablecondensedheading"/>
              <w:rPr>
                <w:szCs w:val="20"/>
                <w:lang w:val="en-AU"/>
              </w:rPr>
            </w:pPr>
            <w:r w:rsidRPr="001E78F3">
              <w:rPr>
                <w:szCs w:val="20"/>
                <w:lang w:val="en-AU"/>
              </w:rPr>
              <w:t>9</w:t>
            </w:r>
          </w:p>
        </w:tc>
        <w:tc>
          <w:tcPr>
            <w:tcW w:w="680" w:type="dxa"/>
          </w:tcPr>
          <w:p w14:paraId="0237CE25" w14:textId="0F54DDC3" w:rsidR="004E7B66" w:rsidRPr="001E78F3" w:rsidRDefault="004E7B66" w:rsidP="005209C9">
            <w:pPr>
              <w:pStyle w:val="VCAAtablecondensedheading"/>
              <w:rPr>
                <w:szCs w:val="20"/>
                <w:lang w:val="en-AU"/>
              </w:rPr>
            </w:pPr>
            <w:r w:rsidRPr="001E78F3">
              <w:rPr>
                <w:szCs w:val="20"/>
                <w:lang w:val="en-AU"/>
              </w:rPr>
              <w:t>10</w:t>
            </w:r>
          </w:p>
        </w:tc>
        <w:tc>
          <w:tcPr>
            <w:tcW w:w="964" w:type="dxa"/>
          </w:tcPr>
          <w:p w14:paraId="552733FE" w14:textId="3C401A25" w:rsidR="004E7B66" w:rsidRPr="001E78F3" w:rsidRDefault="004E7B66" w:rsidP="005209C9">
            <w:pPr>
              <w:pStyle w:val="VCAAtablecondensedheading"/>
              <w:rPr>
                <w:szCs w:val="20"/>
                <w:lang w:val="en-AU"/>
              </w:rPr>
            </w:pPr>
            <w:r w:rsidRPr="001E78F3">
              <w:rPr>
                <w:szCs w:val="20"/>
                <w:lang w:val="en-AU"/>
              </w:rPr>
              <w:t>Average</w:t>
            </w:r>
          </w:p>
        </w:tc>
      </w:tr>
      <w:tr w:rsidR="004E7B66" w:rsidRPr="001E78F3" w14:paraId="460BED40" w14:textId="77777777" w:rsidTr="00625FEA">
        <w:trPr>
          <w:trHeight w:hRule="exact" w:val="397"/>
        </w:trPr>
        <w:tc>
          <w:tcPr>
            <w:tcW w:w="702" w:type="dxa"/>
          </w:tcPr>
          <w:p w14:paraId="66DC5EA2" w14:textId="77777777" w:rsidR="004E7B66" w:rsidRPr="00D63DFB" w:rsidRDefault="004E7B66" w:rsidP="005209C9">
            <w:pPr>
              <w:pStyle w:val="VCAAtablecondensed"/>
              <w:rPr>
                <w:lang w:val="en-AU"/>
              </w:rPr>
            </w:pPr>
            <w:r w:rsidRPr="00D63DFB">
              <w:rPr>
                <w:lang w:val="en-AU"/>
              </w:rPr>
              <w:t>%</w:t>
            </w:r>
          </w:p>
        </w:tc>
        <w:tc>
          <w:tcPr>
            <w:tcW w:w="680" w:type="dxa"/>
            <w:vAlign w:val="bottom"/>
          </w:tcPr>
          <w:p w14:paraId="2F275CDF" w14:textId="4EF31BFC" w:rsidR="004E7B66" w:rsidRPr="00D63DFB" w:rsidRDefault="004E7B66" w:rsidP="005209C9">
            <w:pPr>
              <w:pStyle w:val="VCAAtablecondensed"/>
              <w:rPr>
                <w:lang w:val="en-AU"/>
              </w:rPr>
            </w:pPr>
            <w:r w:rsidRPr="00D63DFB">
              <w:rPr>
                <w:lang w:val="en-AU"/>
              </w:rPr>
              <w:t>19</w:t>
            </w:r>
          </w:p>
        </w:tc>
        <w:tc>
          <w:tcPr>
            <w:tcW w:w="680" w:type="dxa"/>
            <w:vAlign w:val="bottom"/>
          </w:tcPr>
          <w:p w14:paraId="14229FB2" w14:textId="452422DE" w:rsidR="004E7B66" w:rsidRPr="00D63DFB" w:rsidRDefault="004E7B66" w:rsidP="005209C9">
            <w:pPr>
              <w:pStyle w:val="VCAAtablecondensed"/>
              <w:rPr>
                <w:lang w:val="en-AU"/>
              </w:rPr>
            </w:pPr>
            <w:r w:rsidRPr="00D63DFB">
              <w:rPr>
                <w:lang w:val="en-AU"/>
              </w:rPr>
              <w:t>12</w:t>
            </w:r>
          </w:p>
        </w:tc>
        <w:tc>
          <w:tcPr>
            <w:tcW w:w="680" w:type="dxa"/>
            <w:vAlign w:val="bottom"/>
          </w:tcPr>
          <w:p w14:paraId="0F552A7C" w14:textId="749F154A" w:rsidR="004E7B66" w:rsidRPr="00D63DFB" w:rsidRDefault="004E7B66" w:rsidP="005209C9">
            <w:pPr>
              <w:pStyle w:val="VCAAtablecondensed"/>
              <w:rPr>
                <w:lang w:val="en-AU"/>
              </w:rPr>
            </w:pPr>
            <w:r w:rsidRPr="00D63DFB">
              <w:rPr>
                <w:lang w:val="en-AU"/>
              </w:rPr>
              <w:t>14</w:t>
            </w:r>
          </w:p>
        </w:tc>
        <w:tc>
          <w:tcPr>
            <w:tcW w:w="680" w:type="dxa"/>
            <w:vAlign w:val="bottom"/>
          </w:tcPr>
          <w:p w14:paraId="514BA113" w14:textId="7277C140" w:rsidR="004E7B66" w:rsidRPr="00D63DFB" w:rsidRDefault="004E7B66" w:rsidP="005209C9">
            <w:pPr>
              <w:pStyle w:val="VCAAtablecondensed"/>
              <w:rPr>
                <w:rStyle w:val="VCAAbold"/>
                <w:b w:val="0"/>
                <w:bCs w:val="0"/>
                <w:lang w:val="en-AU"/>
              </w:rPr>
            </w:pPr>
            <w:r w:rsidRPr="00D63DFB">
              <w:rPr>
                <w:lang w:val="en-AU"/>
              </w:rPr>
              <w:t>15</w:t>
            </w:r>
          </w:p>
        </w:tc>
        <w:tc>
          <w:tcPr>
            <w:tcW w:w="680" w:type="dxa"/>
          </w:tcPr>
          <w:p w14:paraId="5D6F416C" w14:textId="10F6894B" w:rsidR="004E7B66" w:rsidRPr="00D63DFB" w:rsidRDefault="004E7B66" w:rsidP="005209C9">
            <w:pPr>
              <w:pStyle w:val="VCAAtablecondensed"/>
              <w:rPr>
                <w:lang w:val="en-AU"/>
              </w:rPr>
            </w:pPr>
            <w:r w:rsidRPr="00D63DFB">
              <w:rPr>
                <w:lang w:val="en-AU"/>
              </w:rPr>
              <w:t>13</w:t>
            </w:r>
          </w:p>
        </w:tc>
        <w:tc>
          <w:tcPr>
            <w:tcW w:w="680" w:type="dxa"/>
          </w:tcPr>
          <w:p w14:paraId="0B01976C" w14:textId="0D61FE2C" w:rsidR="004E7B66" w:rsidRPr="00D63DFB" w:rsidRDefault="004E7B66" w:rsidP="005209C9">
            <w:pPr>
              <w:pStyle w:val="VCAAtablecondensed"/>
              <w:rPr>
                <w:lang w:val="en-AU"/>
              </w:rPr>
            </w:pPr>
            <w:r w:rsidRPr="00D63DFB">
              <w:rPr>
                <w:lang w:val="en-AU"/>
              </w:rPr>
              <w:t>12</w:t>
            </w:r>
          </w:p>
        </w:tc>
        <w:tc>
          <w:tcPr>
            <w:tcW w:w="680" w:type="dxa"/>
          </w:tcPr>
          <w:p w14:paraId="58596EB8" w14:textId="2E2E85B5" w:rsidR="004E7B66" w:rsidRPr="00D63DFB" w:rsidRDefault="004E7B66" w:rsidP="005209C9">
            <w:pPr>
              <w:pStyle w:val="VCAAtablecondensed"/>
              <w:rPr>
                <w:lang w:val="en-AU"/>
              </w:rPr>
            </w:pPr>
            <w:r w:rsidRPr="00D63DFB">
              <w:rPr>
                <w:lang w:val="en-AU"/>
              </w:rPr>
              <w:t>11</w:t>
            </w:r>
          </w:p>
        </w:tc>
        <w:tc>
          <w:tcPr>
            <w:tcW w:w="680" w:type="dxa"/>
          </w:tcPr>
          <w:p w14:paraId="0A88BA1C" w14:textId="49CC46D9" w:rsidR="004E7B66" w:rsidRPr="00D63DFB" w:rsidRDefault="004E7B66" w:rsidP="005209C9">
            <w:pPr>
              <w:pStyle w:val="VCAAtablecondensed"/>
              <w:rPr>
                <w:lang w:val="en-AU"/>
              </w:rPr>
            </w:pPr>
            <w:r w:rsidRPr="00D63DFB">
              <w:rPr>
                <w:lang w:val="en-AU"/>
              </w:rPr>
              <w:t>2</w:t>
            </w:r>
          </w:p>
        </w:tc>
        <w:tc>
          <w:tcPr>
            <w:tcW w:w="680" w:type="dxa"/>
          </w:tcPr>
          <w:p w14:paraId="4081F4F4" w14:textId="3CC6C15B" w:rsidR="004E7B66" w:rsidRPr="00D63DFB" w:rsidRDefault="004E7B66" w:rsidP="005209C9">
            <w:pPr>
              <w:pStyle w:val="VCAAtablecondensed"/>
              <w:rPr>
                <w:lang w:val="en-AU"/>
              </w:rPr>
            </w:pPr>
            <w:r w:rsidRPr="00D63DFB">
              <w:rPr>
                <w:lang w:val="en-AU"/>
              </w:rPr>
              <w:t>1</w:t>
            </w:r>
          </w:p>
        </w:tc>
        <w:tc>
          <w:tcPr>
            <w:tcW w:w="680" w:type="dxa"/>
          </w:tcPr>
          <w:p w14:paraId="5E99C1D2" w14:textId="511CDCB4" w:rsidR="004E7B66" w:rsidRPr="00D63DFB" w:rsidRDefault="00F44D68" w:rsidP="005209C9">
            <w:pPr>
              <w:pStyle w:val="VCAAtablecondensed"/>
              <w:rPr>
                <w:lang w:val="en-AU"/>
              </w:rPr>
            </w:pPr>
            <w:r>
              <w:rPr>
                <w:lang w:val="en-AU"/>
              </w:rPr>
              <w:t>0</w:t>
            </w:r>
          </w:p>
        </w:tc>
        <w:tc>
          <w:tcPr>
            <w:tcW w:w="680" w:type="dxa"/>
          </w:tcPr>
          <w:p w14:paraId="46C645BF" w14:textId="0DE5E09B" w:rsidR="004E7B66" w:rsidRPr="00D63DFB" w:rsidRDefault="00F44D68" w:rsidP="005209C9">
            <w:pPr>
              <w:pStyle w:val="VCAAtablecondensed"/>
              <w:rPr>
                <w:lang w:val="en-AU"/>
              </w:rPr>
            </w:pPr>
            <w:r>
              <w:rPr>
                <w:lang w:val="en-AU"/>
              </w:rPr>
              <w:t>0</w:t>
            </w:r>
          </w:p>
        </w:tc>
        <w:tc>
          <w:tcPr>
            <w:tcW w:w="964" w:type="dxa"/>
          </w:tcPr>
          <w:p w14:paraId="102DBF2D" w14:textId="3732A1A6" w:rsidR="004E7B66" w:rsidRPr="00D63DFB" w:rsidRDefault="004E7B66" w:rsidP="005209C9">
            <w:pPr>
              <w:pStyle w:val="VCAAtablecondensed"/>
              <w:rPr>
                <w:lang w:val="en-AU"/>
              </w:rPr>
            </w:pPr>
            <w:r w:rsidRPr="00D63DFB">
              <w:rPr>
                <w:lang w:val="en-AU"/>
              </w:rPr>
              <w:t>3.0</w:t>
            </w:r>
          </w:p>
        </w:tc>
      </w:tr>
    </w:tbl>
    <w:p w14:paraId="116C3087" w14:textId="33B1EAFB" w:rsidR="00C560D3" w:rsidRPr="001E78F3" w:rsidRDefault="00420E8A" w:rsidP="0F782DC1">
      <w:pPr>
        <w:pStyle w:val="VCAAbody"/>
        <w:rPr>
          <w:lang w:val="en-AU"/>
        </w:rPr>
      </w:pPr>
      <w:r w:rsidRPr="001E78F3">
        <w:rPr>
          <w:lang w:val="en-AU"/>
        </w:rPr>
        <w:t xml:space="preserve">Students </w:t>
      </w:r>
      <w:r w:rsidR="002F190E" w:rsidRPr="001E78F3">
        <w:rPr>
          <w:lang w:val="en-AU"/>
        </w:rPr>
        <w:t xml:space="preserve">needed </w:t>
      </w:r>
      <w:r w:rsidRPr="001E78F3">
        <w:rPr>
          <w:lang w:val="en-AU"/>
        </w:rPr>
        <w:t>to debate the extent to which the school</w:t>
      </w:r>
      <w:r w:rsidR="000843F5">
        <w:rPr>
          <w:lang w:val="en-AU"/>
        </w:rPr>
        <w:t>’</w:t>
      </w:r>
      <w:r w:rsidRPr="001E78F3">
        <w:rPr>
          <w:lang w:val="en-AU"/>
        </w:rPr>
        <w:t>s cooking program me</w:t>
      </w:r>
      <w:r w:rsidR="00806E74">
        <w:rPr>
          <w:lang w:val="en-AU"/>
        </w:rPr>
        <w:t>e</w:t>
      </w:r>
      <w:r w:rsidRPr="001E78F3">
        <w:rPr>
          <w:lang w:val="en-AU"/>
        </w:rPr>
        <w:t>t</w:t>
      </w:r>
      <w:r w:rsidR="00806E74">
        <w:rPr>
          <w:lang w:val="en-AU"/>
        </w:rPr>
        <w:t>s</w:t>
      </w:r>
      <w:r w:rsidRPr="001E78F3">
        <w:rPr>
          <w:lang w:val="en-AU"/>
        </w:rPr>
        <w:t xml:space="preserve"> </w:t>
      </w:r>
      <w:r w:rsidR="00806E74">
        <w:rPr>
          <w:lang w:val="en-AU"/>
        </w:rPr>
        <w:t>its</w:t>
      </w:r>
      <w:r w:rsidRPr="001E78F3">
        <w:rPr>
          <w:lang w:val="en-AU"/>
        </w:rPr>
        <w:t xml:space="preserve"> aim of addressing food insecurity for Australian families</w:t>
      </w:r>
      <w:r w:rsidR="00C560D3" w:rsidRPr="001E78F3">
        <w:rPr>
          <w:lang w:val="en-AU"/>
        </w:rPr>
        <w:t>.</w:t>
      </w:r>
    </w:p>
    <w:p w14:paraId="0DBD9A2B" w14:textId="6A98FF4D" w:rsidR="00C560D3" w:rsidRPr="001E78F3" w:rsidRDefault="00C560D3" w:rsidP="0F782DC1">
      <w:pPr>
        <w:pStyle w:val="VCAAbody"/>
        <w:rPr>
          <w:lang w:val="en-AU"/>
        </w:rPr>
      </w:pPr>
      <w:r w:rsidRPr="001E78F3">
        <w:rPr>
          <w:lang w:val="en-AU"/>
        </w:rPr>
        <w:t xml:space="preserve">Responses needed to </w:t>
      </w:r>
      <w:r w:rsidR="00FA0714" w:rsidRPr="001E78F3">
        <w:rPr>
          <w:lang w:val="en-AU"/>
        </w:rPr>
        <w:t>consider</w:t>
      </w:r>
      <w:r w:rsidRPr="001E78F3">
        <w:rPr>
          <w:lang w:val="en-AU"/>
        </w:rPr>
        <w:t xml:space="preserve"> how the </w:t>
      </w:r>
      <w:r w:rsidR="00FB2EF9" w:rsidRPr="001E78F3">
        <w:rPr>
          <w:lang w:val="en-AU"/>
        </w:rPr>
        <w:t>cooking program</w:t>
      </w:r>
      <w:r w:rsidR="00212EC8">
        <w:rPr>
          <w:lang w:val="en-AU"/>
        </w:rPr>
        <w:t>:</w:t>
      </w:r>
    </w:p>
    <w:p w14:paraId="0088EB1F" w14:textId="72A15FD2" w:rsidR="00C560D3" w:rsidRPr="00D63DFB" w:rsidRDefault="00D90BAC" w:rsidP="00B31ED2">
      <w:pPr>
        <w:pStyle w:val="VCAAbullet"/>
      </w:pPr>
      <w:r w:rsidRPr="00D63DFB">
        <w:t>a</w:t>
      </w:r>
      <w:r w:rsidR="00FB2EF9" w:rsidRPr="00D63DFB">
        <w:t>ssisted in the</w:t>
      </w:r>
      <w:r w:rsidR="00FA0714" w:rsidRPr="00D63DFB">
        <w:t xml:space="preserve"> gaining of knowledge and skills </w:t>
      </w:r>
    </w:p>
    <w:p w14:paraId="05D9789D" w14:textId="33E5F366" w:rsidR="00FB2EF9" w:rsidRPr="00D63DFB" w:rsidRDefault="00D90BAC" w:rsidP="00B31ED2">
      <w:pPr>
        <w:pStyle w:val="VCAAbullet"/>
      </w:pPr>
      <w:r w:rsidRPr="00D63DFB">
        <w:t>s</w:t>
      </w:r>
      <w:r w:rsidR="00FA0714" w:rsidRPr="00D63DFB">
        <w:t>upport</w:t>
      </w:r>
      <w:r w:rsidR="00FB2EF9" w:rsidRPr="00D63DFB">
        <w:t xml:space="preserve">ed </w:t>
      </w:r>
      <w:r w:rsidR="00FA0714" w:rsidRPr="00D63DFB">
        <w:t>the key behaviour principles</w:t>
      </w:r>
      <w:r w:rsidR="00BE774F" w:rsidRPr="00D63DFB">
        <w:t xml:space="preserve"> and establishment of healthy meal patterns</w:t>
      </w:r>
      <w:r w:rsidR="00FA0714" w:rsidRPr="00D63DFB">
        <w:t xml:space="preserve"> </w:t>
      </w:r>
    </w:p>
    <w:p w14:paraId="10F9054C" w14:textId="73633C7B" w:rsidR="0F782DC1" w:rsidRPr="00D63DFB" w:rsidRDefault="009852D6" w:rsidP="00B31ED2">
      <w:pPr>
        <w:pStyle w:val="VCAAbullet"/>
      </w:pPr>
      <w:r>
        <w:t xml:space="preserve">supported </w:t>
      </w:r>
      <w:r w:rsidR="00FA0714" w:rsidRPr="00D63DFB">
        <w:t xml:space="preserve">food citizenship and </w:t>
      </w:r>
      <w:r w:rsidR="00427AB2" w:rsidRPr="00D63DFB">
        <w:t>its</w:t>
      </w:r>
      <w:r w:rsidR="00FA0714" w:rsidRPr="00D63DFB">
        <w:t xml:space="preserve"> relationship to food security</w:t>
      </w:r>
      <w:r w:rsidR="00D90BAC" w:rsidRPr="00D63DFB">
        <w:t>.</w:t>
      </w:r>
    </w:p>
    <w:p w14:paraId="4A646A0A" w14:textId="071171DF" w:rsidR="00B26774" w:rsidRPr="001E78F3" w:rsidRDefault="00B26774" w:rsidP="00B26774">
      <w:pPr>
        <w:pStyle w:val="VCAAbody"/>
        <w:rPr>
          <w:lang w:val="en-AU"/>
        </w:rPr>
      </w:pPr>
      <w:r w:rsidRPr="001E78F3">
        <w:rPr>
          <w:lang w:val="en-AU"/>
        </w:rPr>
        <w:t xml:space="preserve">Higher-scoring </w:t>
      </w:r>
      <w:r w:rsidR="00806E74">
        <w:rPr>
          <w:lang w:val="en-AU"/>
        </w:rPr>
        <w:t>responses</w:t>
      </w:r>
      <w:r w:rsidRPr="001E78F3">
        <w:rPr>
          <w:lang w:val="en-AU"/>
        </w:rPr>
        <w:t xml:space="preserve"> were able to debate by arguing the positives and negatives of the program in addressing food insecurity.</w:t>
      </w:r>
    </w:p>
    <w:p w14:paraId="0944D628" w14:textId="7021554C" w:rsidR="00B26774" w:rsidRPr="001E78F3" w:rsidRDefault="00B26774" w:rsidP="00B26774">
      <w:pPr>
        <w:pStyle w:val="VCAAbody"/>
        <w:rPr>
          <w:lang w:val="en-AU"/>
        </w:rPr>
      </w:pPr>
      <w:r w:rsidRPr="001E78F3">
        <w:rPr>
          <w:lang w:val="en-AU"/>
        </w:rPr>
        <w:t>Although students were not required to explicitly refer to the image provided in the stimulus, high</w:t>
      </w:r>
      <w:r w:rsidR="00806E74">
        <w:rPr>
          <w:lang w:val="en-AU"/>
        </w:rPr>
        <w:t>er</w:t>
      </w:r>
      <w:r w:rsidRPr="001E78F3">
        <w:rPr>
          <w:lang w:val="en-AU"/>
        </w:rPr>
        <w:t xml:space="preserve">-scoring </w:t>
      </w:r>
      <w:r w:rsidR="00806E74">
        <w:rPr>
          <w:lang w:val="en-AU"/>
        </w:rPr>
        <w:t>responses</w:t>
      </w:r>
      <w:r w:rsidRPr="001E78F3">
        <w:rPr>
          <w:lang w:val="en-AU"/>
        </w:rPr>
        <w:t xml:space="preserve"> were able to unpack elements of the image and use them to support a sophisticated debate.</w:t>
      </w:r>
    </w:p>
    <w:p w14:paraId="39EFBE31" w14:textId="4114290E" w:rsidR="00B26774" w:rsidRPr="001E78F3" w:rsidRDefault="00DC34EA" w:rsidP="00B26774">
      <w:pPr>
        <w:pStyle w:val="VCAAbody"/>
        <w:rPr>
          <w:lang w:val="en-AU"/>
        </w:rPr>
      </w:pPr>
      <w:r w:rsidRPr="001E78F3">
        <w:rPr>
          <w:lang w:val="en-AU"/>
        </w:rPr>
        <w:t>Mid-range</w:t>
      </w:r>
      <w:r w:rsidR="00B26774" w:rsidRPr="001E78F3">
        <w:rPr>
          <w:lang w:val="en-AU"/>
        </w:rPr>
        <w:t xml:space="preserve"> responses were able to describe or explain how the cooking program met its aim of addressing food insecurity by responding</w:t>
      </w:r>
      <w:r w:rsidRPr="001E78F3">
        <w:rPr>
          <w:lang w:val="en-AU"/>
        </w:rPr>
        <w:t xml:space="preserve"> to </w:t>
      </w:r>
      <w:r w:rsidR="00B26774" w:rsidRPr="001E78F3">
        <w:rPr>
          <w:lang w:val="en-AU"/>
        </w:rPr>
        <w:t>multiple</w:t>
      </w:r>
      <w:r w:rsidRPr="001E78F3">
        <w:rPr>
          <w:lang w:val="en-AU"/>
        </w:rPr>
        <w:t xml:space="preserve"> parts of the question with multiple</w:t>
      </w:r>
      <w:r w:rsidR="00B26774" w:rsidRPr="001E78F3">
        <w:rPr>
          <w:lang w:val="en-AU"/>
        </w:rPr>
        <w:t xml:space="preserve"> examples.</w:t>
      </w:r>
    </w:p>
    <w:p w14:paraId="466807D0" w14:textId="3D77C6FE" w:rsidR="00D90BAC" w:rsidRPr="001E78F3" w:rsidRDefault="00427AB2" w:rsidP="00D90BAC">
      <w:pPr>
        <w:pStyle w:val="VCAAbody"/>
        <w:rPr>
          <w:lang w:val="en-AU"/>
        </w:rPr>
      </w:pPr>
      <w:r w:rsidRPr="001E78F3">
        <w:rPr>
          <w:lang w:val="en-AU"/>
        </w:rPr>
        <w:t>Lower-scoring</w:t>
      </w:r>
      <w:r w:rsidR="00857EF2" w:rsidRPr="001E78F3">
        <w:rPr>
          <w:lang w:val="en-AU"/>
        </w:rPr>
        <w:t xml:space="preserve"> </w:t>
      </w:r>
      <w:r w:rsidR="009852D6">
        <w:rPr>
          <w:lang w:val="en-AU"/>
        </w:rPr>
        <w:t>responses</w:t>
      </w:r>
      <w:r w:rsidR="009852D6" w:rsidRPr="001E78F3">
        <w:rPr>
          <w:lang w:val="en-AU"/>
        </w:rPr>
        <w:t xml:space="preserve"> </w:t>
      </w:r>
      <w:r w:rsidR="00857EF2" w:rsidRPr="001E78F3">
        <w:rPr>
          <w:lang w:val="en-AU"/>
        </w:rPr>
        <w:t>were able to</w:t>
      </w:r>
      <w:r w:rsidR="0055568F" w:rsidRPr="001E78F3">
        <w:rPr>
          <w:lang w:val="en-AU"/>
        </w:rPr>
        <w:t xml:space="preserve"> </w:t>
      </w:r>
      <w:r w:rsidR="0067645A" w:rsidRPr="001E78F3">
        <w:rPr>
          <w:lang w:val="en-AU"/>
        </w:rPr>
        <w:t>identify one way in which the program</w:t>
      </w:r>
      <w:r w:rsidR="00DC34EA" w:rsidRPr="001E78F3">
        <w:rPr>
          <w:lang w:val="en-AU"/>
        </w:rPr>
        <w:t xml:space="preserve"> </w:t>
      </w:r>
      <w:r w:rsidR="0067645A" w:rsidRPr="001E78F3">
        <w:rPr>
          <w:lang w:val="en-AU"/>
        </w:rPr>
        <w:t xml:space="preserve">addressed the issue of food </w:t>
      </w:r>
      <w:r w:rsidRPr="001E78F3">
        <w:rPr>
          <w:lang w:val="en-AU"/>
        </w:rPr>
        <w:t>in</w:t>
      </w:r>
      <w:r w:rsidR="0067645A" w:rsidRPr="001E78F3">
        <w:rPr>
          <w:lang w:val="en-AU"/>
        </w:rPr>
        <w:t>security by responding to one of the dot points in the question.</w:t>
      </w:r>
    </w:p>
    <w:p w14:paraId="2311164C" w14:textId="1B990492" w:rsidR="00B26774" w:rsidRPr="001E78F3" w:rsidRDefault="00DC34EA" w:rsidP="00B26774">
      <w:pPr>
        <w:pStyle w:val="VCAAbody"/>
        <w:rPr>
          <w:lang w:val="en-AU"/>
        </w:rPr>
      </w:pPr>
      <w:r w:rsidRPr="001E78F3">
        <w:rPr>
          <w:lang w:val="en-AU"/>
        </w:rPr>
        <w:t xml:space="preserve">To maximise </w:t>
      </w:r>
      <w:r w:rsidR="00FF4B66">
        <w:rPr>
          <w:lang w:val="en-AU"/>
        </w:rPr>
        <w:t xml:space="preserve">the </w:t>
      </w:r>
      <w:r w:rsidRPr="001E78F3">
        <w:rPr>
          <w:lang w:val="en-AU"/>
        </w:rPr>
        <w:t xml:space="preserve">marks that </w:t>
      </w:r>
      <w:r w:rsidR="009852D6">
        <w:rPr>
          <w:lang w:val="en-AU"/>
        </w:rPr>
        <w:t>could</w:t>
      </w:r>
      <w:r w:rsidR="009852D6" w:rsidRPr="001E78F3">
        <w:rPr>
          <w:lang w:val="en-AU"/>
        </w:rPr>
        <w:t xml:space="preserve"> </w:t>
      </w:r>
      <w:r w:rsidRPr="001E78F3">
        <w:rPr>
          <w:lang w:val="en-AU"/>
        </w:rPr>
        <w:t>be awarded, s</w:t>
      </w:r>
      <w:r w:rsidR="00B26774" w:rsidRPr="001E78F3">
        <w:rPr>
          <w:lang w:val="en-AU"/>
        </w:rPr>
        <w:t xml:space="preserve">tudents should ensure that they respond to all dot points listed in the question and that </w:t>
      </w:r>
      <w:r w:rsidR="00F74B44" w:rsidRPr="001E78F3">
        <w:rPr>
          <w:lang w:val="en-AU"/>
        </w:rPr>
        <w:t xml:space="preserve">they provide an answer in line with </w:t>
      </w:r>
      <w:r w:rsidR="00B26774" w:rsidRPr="001E78F3">
        <w:rPr>
          <w:lang w:val="en-AU"/>
        </w:rPr>
        <w:t>the command term, in this case ‘debate’.</w:t>
      </w:r>
    </w:p>
    <w:p w14:paraId="6F5E54E5" w14:textId="3CAC2C49" w:rsidR="0F782DC1" w:rsidRPr="001E78F3" w:rsidRDefault="0027189D" w:rsidP="0F782DC1">
      <w:pPr>
        <w:pStyle w:val="VCAAbody"/>
        <w:rPr>
          <w:lang w:val="en-AU"/>
        </w:rPr>
      </w:pPr>
      <w:r w:rsidRPr="001E78F3">
        <w:rPr>
          <w:lang w:val="en-AU"/>
        </w:rPr>
        <w:t xml:space="preserve">Responses could have included some of the following information that relates to each of the three dot points in the </w:t>
      </w:r>
      <w:r w:rsidR="00E53078" w:rsidRPr="001E78F3">
        <w:rPr>
          <w:lang w:val="en-AU"/>
        </w:rPr>
        <w:t>question.</w:t>
      </w:r>
    </w:p>
    <w:tbl>
      <w:tblPr>
        <w:tblStyle w:val="VCAATableClosed"/>
        <w:tblW w:w="5000" w:type="pct"/>
        <w:tblLook w:val="04A0" w:firstRow="1" w:lastRow="0" w:firstColumn="1" w:lastColumn="0" w:noHBand="0" w:noVBand="1"/>
      </w:tblPr>
      <w:tblGrid>
        <w:gridCol w:w="1555"/>
        <w:gridCol w:w="3828"/>
        <w:gridCol w:w="4246"/>
      </w:tblGrid>
      <w:tr w:rsidR="001C6D24" w:rsidRPr="001E78F3" w14:paraId="53C51BEE" w14:textId="77777777" w:rsidTr="00CD30B0">
        <w:trPr>
          <w:cnfStyle w:val="100000000000" w:firstRow="1" w:lastRow="0" w:firstColumn="0" w:lastColumn="0" w:oddVBand="0" w:evenVBand="0" w:oddHBand="0" w:evenHBand="0" w:firstRowFirstColumn="0" w:firstRowLastColumn="0" w:lastRowFirstColumn="0" w:lastRowLastColumn="0"/>
        </w:trPr>
        <w:tc>
          <w:tcPr>
            <w:tcW w:w="807" w:type="pct"/>
          </w:tcPr>
          <w:p w14:paraId="36995FE2" w14:textId="77777777" w:rsidR="001C6D24" w:rsidRPr="00D63DFB" w:rsidRDefault="001C6D24" w:rsidP="00CD30B0">
            <w:pPr>
              <w:pStyle w:val="VCAAtablecondensedheading"/>
              <w:rPr>
                <w:lang w:val="en-AU"/>
              </w:rPr>
            </w:pPr>
          </w:p>
        </w:tc>
        <w:tc>
          <w:tcPr>
            <w:tcW w:w="1988" w:type="pct"/>
          </w:tcPr>
          <w:p w14:paraId="350025D0" w14:textId="77777777" w:rsidR="001C6D24" w:rsidRPr="00D63DFB" w:rsidRDefault="001C6D24" w:rsidP="00CD30B0">
            <w:pPr>
              <w:pStyle w:val="VCAAtablecondensedheading"/>
              <w:rPr>
                <w:lang w:val="en-AU"/>
              </w:rPr>
            </w:pPr>
            <w:r w:rsidRPr="00D63DFB">
              <w:rPr>
                <w:lang w:val="en-AU"/>
              </w:rPr>
              <w:t>Negatives</w:t>
            </w:r>
          </w:p>
        </w:tc>
        <w:tc>
          <w:tcPr>
            <w:tcW w:w="2205" w:type="pct"/>
          </w:tcPr>
          <w:p w14:paraId="61B765B1" w14:textId="77777777" w:rsidR="001C6D24" w:rsidRPr="00D63DFB" w:rsidRDefault="001C6D24" w:rsidP="00CD30B0">
            <w:pPr>
              <w:pStyle w:val="VCAAtablecondensedheading"/>
              <w:rPr>
                <w:lang w:val="en-AU"/>
              </w:rPr>
            </w:pPr>
            <w:r w:rsidRPr="00D63DFB">
              <w:rPr>
                <w:lang w:val="en-AU"/>
              </w:rPr>
              <w:t>Positives</w:t>
            </w:r>
          </w:p>
        </w:tc>
      </w:tr>
      <w:tr w:rsidR="001C6D24" w:rsidRPr="001E78F3" w14:paraId="3DFE8F7D" w14:textId="77777777" w:rsidTr="00CD30B0">
        <w:tc>
          <w:tcPr>
            <w:tcW w:w="807" w:type="pct"/>
          </w:tcPr>
          <w:p w14:paraId="1EAE2666" w14:textId="45648198" w:rsidR="001C6D24" w:rsidRPr="00D63DFB" w:rsidRDefault="001C6D24" w:rsidP="00487FC4">
            <w:pPr>
              <w:pStyle w:val="VCAAtablecondensed"/>
              <w:rPr>
                <w:lang w:val="en-AU"/>
              </w:rPr>
            </w:pPr>
            <w:r w:rsidRPr="00D63DFB">
              <w:rPr>
                <w:lang w:val="en-AU"/>
              </w:rPr>
              <w:t xml:space="preserve">cooking program as context for </w:t>
            </w:r>
            <w:r w:rsidRPr="00D63DFB">
              <w:rPr>
                <w:b/>
                <w:bCs/>
                <w:lang w:val="en-AU"/>
              </w:rPr>
              <w:t>gaining food knowledge and skills</w:t>
            </w:r>
          </w:p>
        </w:tc>
        <w:tc>
          <w:tcPr>
            <w:tcW w:w="1988" w:type="pct"/>
          </w:tcPr>
          <w:p w14:paraId="1A03CE81" w14:textId="740093AA" w:rsidR="001C6D24" w:rsidRPr="00D63DFB" w:rsidRDefault="009852D6" w:rsidP="00487FC4">
            <w:pPr>
              <w:pStyle w:val="VCAAtablecondensedbullet"/>
            </w:pPr>
            <w:r>
              <w:t>i</w:t>
            </w:r>
            <w:r w:rsidR="001C6D24" w:rsidRPr="00D63DFB">
              <w:t>ngredients may not be culturally appropriate</w:t>
            </w:r>
          </w:p>
          <w:p w14:paraId="1F15EE3A" w14:textId="552DCD67" w:rsidR="001C6D24" w:rsidRPr="00D63DFB" w:rsidRDefault="009852D6" w:rsidP="00487FC4">
            <w:pPr>
              <w:pStyle w:val="VCAAtablecondensedbullet"/>
            </w:pPr>
            <w:r>
              <w:t>e</w:t>
            </w:r>
            <w:r w:rsidR="001C6D24" w:rsidRPr="00D63DFB">
              <w:t>quipment/tools may not be accessible in family homes</w:t>
            </w:r>
          </w:p>
          <w:p w14:paraId="2760E5DD" w14:textId="23DB2734" w:rsidR="001C6D24" w:rsidRPr="00D63DFB" w:rsidRDefault="009852D6" w:rsidP="00487FC4">
            <w:pPr>
              <w:pStyle w:val="VCAAtablecondensedbullet"/>
            </w:pPr>
            <w:r>
              <w:t>t</w:t>
            </w:r>
            <w:r w:rsidR="001C6D24" w:rsidRPr="00D63DFB">
              <w:t>iming of program may not be accessible for all families</w:t>
            </w:r>
            <w:r w:rsidR="005C056B">
              <w:t>,</w:t>
            </w:r>
            <w:r w:rsidR="001C6D24" w:rsidRPr="00D63DFB">
              <w:t xml:space="preserve"> e.g</w:t>
            </w:r>
            <w:r w:rsidR="00FF4B66">
              <w:t>.</w:t>
            </w:r>
            <w:r w:rsidR="001C6D24" w:rsidRPr="00D63DFB">
              <w:t xml:space="preserve"> shift workers</w:t>
            </w:r>
          </w:p>
          <w:p w14:paraId="4B5F0B01" w14:textId="64780405" w:rsidR="001C6D24" w:rsidRPr="00D63DFB" w:rsidRDefault="009852D6" w:rsidP="00487FC4">
            <w:pPr>
              <w:pStyle w:val="VCAAtablecondensedbullet"/>
            </w:pPr>
            <w:r>
              <w:t>f</w:t>
            </w:r>
            <w:r w:rsidR="001C6D24" w:rsidRPr="00D63DFB">
              <w:t>our weeks may not be enough time for change</w:t>
            </w:r>
            <w:r w:rsidR="00A962F5">
              <w:t xml:space="preserve"> </w:t>
            </w:r>
            <w:r w:rsidR="001C6D24" w:rsidRPr="00D63DFB">
              <w:t>/</w:t>
            </w:r>
            <w:r w:rsidR="00A962F5">
              <w:t xml:space="preserve"> </w:t>
            </w:r>
            <w:r w:rsidR="001C6D24" w:rsidRPr="00D63DFB">
              <w:t>follow up and support may be limited</w:t>
            </w:r>
          </w:p>
        </w:tc>
        <w:tc>
          <w:tcPr>
            <w:tcW w:w="2205" w:type="pct"/>
          </w:tcPr>
          <w:p w14:paraId="1835F64A" w14:textId="0EA8FEA2" w:rsidR="001C6D24" w:rsidRPr="00D63DFB" w:rsidRDefault="009852D6" w:rsidP="00487FC4">
            <w:pPr>
              <w:pStyle w:val="VCAAtablecondensedbullet"/>
            </w:pPr>
            <w:r>
              <w:t>e</w:t>
            </w:r>
            <w:r w:rsidR="001C6D24" w:rsidRPr="00D63DFB">
              <w:t>xposure to varied ingredients that families might not commonly use, encouraging them to try new foods</w:t>
            </w:r>
          </w:p>
          <w:p w14:paraId="69362EF3" w14:textId="40887DC5" w:rsidR="001C6D24" w:rsidRPr="00D63DFB" w:rsidRDefault="009852D6" w:rsidP="00487FC4">
            <w:pPr>
              <w:pStyle w:val="VCAAtablecondensedbullet"/>
            </w:pPr>
            <w:r>
              <w:t>e</w:t>
            </w:r>
            <w:r w:rsidR="001C6D24" w:rsidRPr="00D63DFB">
              <w:t>xposure to new recipes and cooking techniques in classes and cookbook makes it easier for families to experiment with unfamiliar ingredients</w:t>
            </w:r>
          </w:p>
          <w:p w14:paraId="5EB417B6" w14:textId="74612685" w:rsidR="001C6D24" w:rsidRPr="00D63DFB" w:rsidRDefault="009852D6" w:rsidP="00487FC4">
            <w:pPr>
              <w:pStyle w:val="VCAAtablecondensedbullet"/>
            </w:pPr>
            <w:r>
              <w:t>i</w:t>
            </w:r>
            <w:r w:rsidR="001C6D24" w:rsidRPr="00D63DFB">
              <w:t>nformation may expand families’ understanding of different foods and how to use them effectively</w:t>
            </w:r>
          </w:p>
        </w:tc>
      </w:tr>
      <w:tr w:rsidR="001C6D24" w:rsidRPr="001E78F3" w14:paraId="6ACCDF67" w14:textId="77777777" w:rsidTr="00CD30B0">
        <w:tc>
          <w:tcPr>
            <w:tcW w:w="807" w:type="pct"/>
          </w:tcPr>
          <w:p w14:paraId="09D5C6FA" w14:textId="6F138529" w:rsidR="001C6D24" w:rsidRPr="00D63DFB" w:rsidRDefault="001C6D24" w:rsidP="00A962F5">
            <w:pPr>
              <w:pStyle w:val="VCAAtablecondensed"/>
              <w:rPr>
                <w:lang w:val="en-AU"/>
              </w:rPr>
            </w:pPr>
            <w:r w:rsidRPr="00D63DFB">
              <w:rPr>
                <w:lang w:val="en-AU"/>
              </w:rPr>
              <w:t xml:space="preserve">how the cooking program may support </w:t>
            </w:r>
            <w:r w:rsidRPr="00D63DFB">
              <w:rPr>
                <w:b/>
                <w:bCs/>
                <w:lang w:val="en-AU"/>
              </w:rPr>
              <w:t>key behavioural principles</w:t>
            </w:r>
            <w:r w:rsidRPr="00D63DFB">
              <w:rPr>
                <w:lang w:val="en-AU"/>
              </w:rPr>
              <w:t xml:space="preserve"> </w:t>
            </w:r>
            <w:r w:rsidR="007A36A3" w:rsidRPr="00D63DFB">
              <w:rPr>
                <w:lang w:val="en-AU"/>
              </w:rPr>
              <w:t>and</w:t>
            </w:r>
            <w:r w:rsidR="009852D6">
              <w:rPr>
                <w:lang w:val="en-AU"/>
              </w:rPr>
              <w:t xml:space="preserve"> </w:t>
            </w:r>
            <w:r w:rsidRPr="00D63DFB">
              <w:rPr>
                <w:lang w:val="en-AU"/>
              </w:rPr>
              <w:t xml:space="preserve">establishing </w:t>
            </w:r>
            <w:r w:rsidRPr="00D63DFB">
              <w:rPr>
                <w:b/>
                <w:bCs/>
                <w:lang w:val="en-AU"/>
              </w:rPr>
              <w:t>healthy meal patterns</w:t>
            </w:r>
          </w:p>
        </w:tc>
        <w:tc>
          <w:tcPr>
            <w:tcW w:w="1988" w:type="pct"/>
          </w:tcPr>
          <w:p w14:paraId="0CA193D8" w14:textId="77777777" w:rsidR="001C6D24" w:rsidRPr="00D63DFB" w:rsidRDefault="001C6D24" w:rsidP="00487FC4">
            <w:pPr>
              <w:pStyle w:val="VCAAtablecondensedbullet"/>
            </w:pPr>
            <w:r w:rsidRPr="00D63DFB">
              <w:t>exposure to foods that may not be culturally appropriate</w:t>
            </w:r>
          </w:p>
          <w:p w14:paraId="2DB173DA" w14:textId="6C643670" w:rsidR="001C6D24" w:rsidRPr="00D63DFB" w:rsidRDefault="001C6D24" w:rsidP="00487FC4">
            <w:pPr>
              <w:pStyle w:val="VCAAtablecondensedbullet"/>
            </w:pPr>
            <w:r w:rsidRPr="00D63DFB">
              <w:t xml:space="preserve">may be tough to build a habit of using new foods after only </w:t>
            </w:r>
            <w:r w:rsidR="009852D6">
              <w:t xml:space="preserve">four </w:t>
            </w:r>
            <w:r w:rsidRPr="00D63DFB">
              <w:t>weeks</w:t>
            </w:r>
          </w:p>
        </w:tc>
        <w:tc>
          <w:tcPr>
            <w:tcW w:w="2205" w:type="pct"/>
          </w:tcPr>
          <w:p w14:paraId="0BB63662" w14:textId="52560ADA" w:rsidR="001C6D24" w:rsidRPr="00D63DFB" w:rsidRDefault="009852D6" w:rsidP="00487FC4">
            <w:pPr>
              <w:pStyle w:val="VCAAtablecondensedbullet"/>
            </w:pPr>
            <w:r>
              <w:t>o</w:t>
            </w:r>
            <w:r w:rsidR="001C6D24" w:rsidRPr="00D63DFB">
              <w:t>pportunity for repetition of ingredients over four weeks</w:t>
            </w:r>
            <w:r w:rsidR="00A962F5">
              <w:t>,</w:t>
            </w:r>
            <w:r w:rsidR="005360E8">
              <w:t xml:space="preserve"> increasing familiarity </w:t>
            </w:r>
            <w:r w:rsidR="00FF4B66">
              <w:t>with</w:t>
            </w:r>
            <w:r w:rsidR="005360E8">
              <w:t xml:space="preserve"> new ingredients</w:t>
            </w:r>
          </w:p>
          <w:p w14:paraId="68510C50" w14:textId="323DFE1E" w:rsidR="001C6D24" w:rsidRPr="00D63DFB" w:rsidRDefault="007E3CD9" w:rsidP="00487FC4">
            <w:pPr>
              <w:pStyle w:val="VCAAtablecondensedbullet"/>
            </w:pPr>
            <w:r>
              <w:t xml:space="preserve">parents being able to take part in the program allows them to model </w:t>
            </w:r>
            <w:r w:rsidR="009C4018">
              <w:t>healthy meal patterns and behaviours</w:t>
            </w:r>
            <w:r w:rsidR="005360E8">
              <w:t xml:space="preserve"> </w:t>
            </w:r>
            <w:r w:rsidR="00A962F5" w:rsidRPr="00A962F5">
              <w:t xml:space="preserve">to their children </w:t>
            </w:r>
          </w:p>
          <w:p w14:paraId="08525A8B" w14:textId="522C58F7" w:rsidR="001C6D24" w:rsidRPr="00D63DFB" w:rsidRDefault="009852D6" w:rsidP="00487FC4">
            <w:pPr>
              <w:pStyle w:val="VCAAtablecondensedbullet"/>
            </w:pPr>
            <w:r>
              <w:t>e</w:t>
            </w:r>
            <w:r w:rsidR="001C6D24" w:rsidRPr="00D63DFB">
              <w:t>xposure to minimally processed foods</w:t>
            </w:r>
          </w:p>
          <w:p w14:paraId="5A68352D" w14:textId="771AA393" w:rsidR="001C6D24" w:rsidRPr="00D63DFB" w:rsidRDefault="009852D6" w:rsidP="00487FC4">
            <w:pPr>
              <w:pStyle w:val="VCAAtablecondensedbullet"/>
            </w:pPr>
            <w:r>
              <w:t>h</w:t>
            </w:r>
            <w:r w:rsidR="001C6D24" w:rsidRPr="00D63DFB">
              <w:t>abits might be carried on after program</w:t>
            </w:r>
            <w:r w:rsidR="00FF4B66">
              <w:t>;</w:t>
            </w:r>
            <w:r w:rsidR="001C6D24" w:rsidRPr="00D63DFB">
              <w:t xml:space="preserve"> </w:t>
            </w:r>
            <w:r w:rsidR="00A962F5">
              <w:t>the</w:t>
            </w:r>
            <w:r w:rsidR="00A962F5" w:rsidRPr="00D63DFB">
              <w:t xml:space="preserve"> </w:t>
            </w:r>
            <w:r w:rsidR="001C6D24" w:rsidRPr="00D63DFB">
              <w:t>family gets a cookbook</w:t>
            </w:r>
            <w:r w:rsidR="00A962F5">
              <w:t>,</w:t>
            </w:r>
            <w:r w:rsidR="001C6D24" w:rsidRPr="00D63DFB">
              <w:t xml:space="preserve"> so they might continue to </w:t>
            </w:r>
            <w:r w:rsidR="00FF4B66">
              <w:t>cook</w:t>
            </w:r>
            <w:r w:rsidR="00FF4B66" w:rsidRPr="00D63DFB">
              <w:t xml:space="preserve"> </w:t>
            </w:r>
            <w:r w:rsidR="001C6D24" w:rsidRPr="00D63DFB">
              <w:t>nutritious food</w:t>
            </w:r>
          </w:p>
        </w:tc>
      </w:tr>
      <w:tr w:rsidR="001C6D24" w:rsidRPr="001E78F3" w14:paraId="37C24363" w14:textId="77777777" w:rsidTr="00625FEA">
        <w:trPr>
          <w:cantSplit/>
        </w:trPr>
        <w:tc>
          <w:tcPr>
            <w:tcW w:w="807" w:type="pct"/>
          </w:tcPr>
          <w:p w14:paraId="28A7D890" w14:textId="53CA28A2" w:rsidR="001C6D24" w:rsidRPr="00D63DFB" w:rsidRDefault="00A962F5" w:rsidP="00A962F5">
            <w:pPr>
              <w:pStyle w:val="VCAAtablecondensed"/>
              <w:rPr>
                <w:lang w:val="en-AU"/>
              </w:rPr>
            </w:pPr>
            <w:r>
              <w:rPr>
                <w:lang w:val="en-AU"/>
              </w:rPr>
              <w:lastRenderedPageBreak/>
              <w:t>f</w:t>
            </w:r>
            <w:r w:rsidR="001C6D24" w:rsidRPr="00A962F5">
              <w:rPr>
                <w:lang w:val="en-AU"/>
              </w:rPr>
              <w:t>ood</w:t>
            </w:r>
            <w:r w:rsidR="001C6D24" w:rsidRPr="00D63DFB">
              <w:rPr>
                <w:lang w:val="en-AU"/>
              </w:rPr>
              <w:t xml:space="preserve"> </w:t>
            </w:r>
            <w:r w:rsidR="001C6D24" w:rsidRPr="00D63DFB">
              <w:rPr>
                <w:b/>
                <w:bCs/>
                <w:lang w:val="en-AU"/>
              </w:rPr>
              <w:t>citizenship</w:t>
            </w:r>
            <w:r>
              <w:rPr>
                <w:b/>
                <w:bCs/>
                <w:lang w:val="en-AU"/>
              </w:rPr>
              <w:t xml:space="preserve"> </w:t>
            </w:r>
            <w:r w:rsidR="001C6D24" w:rsidRPr="00D63DFB">
              <w:rPr>
                <w:b/>
                <w:bCs/>
                <w:lang w:val="en-AU"/>
              </w:rPr>
              <w:t>/</w:t>
            </w:r>
            <w:r>
              <w:rPr>
                <w:b/>
                <w:bCs/>
                <w:lang w:val="en-AU"/>
              </w:rPr>
              <w:t xml:space="preserve"> </w:t>
            </w:r>
            <w:r w:rsidR="001C6D24" w:rsidRPr="00D63DFB">
              <w:rPr>
                <w:b/>
                <w:bCs/>
                <w:lang w:val="en-AU"/>
              </w:rPr>
              <w:t>food security</w:t>
            </w:r>
          </w:p>
        </w:tc>
        <w:tc>
          <w:tcPr>
            <w:tcW w:w="1988" w:type="pct"/>
          </w:tcPr>
          <w:p w14:paraId="4A2BDA3D" w14:textId="0D859F7A" w:rsidR="001C6D24" w:rsidRPr="00D63DFB" w:rsidRDefault="001C6D24" w:rsidP="00487FC4">
            <w:pPr>
              <w:pStyle w:val="VCAAtablecondensedbullet"/>
            </w:pPr>
            <w:r w:rsidRPr="001E78F3">
              <w:t xml:space="preserve">short </w:t>
            </w:r>
            <w:proofErr w:type="gramStart"/>
            <w:r w:rsidRPr="001E78F3">
              <w:t>term</w:t>
            </w:r>
            <w:r w:rsidR="00A962F5">
              <w:t>;</w:t>
            </w:r>
            <w:proofErr w:type="gramEnd"/>
            <w:r w:rsidRPr="001E78F3">
              <w:t xml:space="preserve"> at the end of the four weeks they may not have access to the foods that were provided in the hamper</w:t>
            </w:r>
          </w:p>
          <w:p w14:paraId="0F602C68" w14:textId="5A43CFE1" w:rsidR="001C6D24" w:rsidRPr="00D63DFB" w:rsidRDefault="009852D6" w:rsidP="00487FC4">
            <w:pPr>
              <w:pStyle w:val="VCAAtablecondensedbullet"/>
            </w:pPr>
            <w:r>
              <w:t>t</w:t>
            </w:r>
            <w:r w:rsidR="001C6D24" w:rsidRPr="001E78F3">
              <w:t>he food may not be culturally appropriate</w:t>
            </w:r>
            <w:r w:rsidR="00A962F5">
              <w:t>,</w:t>
            </w:r>
            <w:r w:rsidR="001C6D24" w:rsidRPr="001E78F3">
              <w:t xml:space="preserve"> so family members may not want or know how to cook with it</w:t>
            </w:r>
            <w:r w:rsidR="00A962F5">
              <w:t>,</w:t>
            </w:r>
            <w:r w:rsidR="001C6D24" w:rsidRPr="001E78F3">
              <w:t xml:space="preserve"> impacting on utilisation of the food</w:t>
            </w:r>
          </w:p>
        </w:tc>
        <w:tc>
          <w:tcPr>
            <w:tcW w:w="2205" w:type="pct"/>
          </w:tcPr>
          <w:p w14:paraId="779447E0" w14:textId="3ADA354B" w:rsidR="001C6D24" w:rsidRPr="001E78F3" w:rsidRDefault="001C6D24" w:rsidP="00487FC4">
            <w:pPr>
              <w:pStyle w:val="VCAAtablecondensedbullet"/>
            </w:pPr>
            <w:r w:rsidRPr="001E78F3">
              <w:t>provides physical access to food for the four weeks of the program</w:t>
            </w:r>
          </w:p>
          <w:p w14:paraId="0E966220" w14:textId="52736BF3" w:rsidR="001C6D24" w:rsidRPr="00D63DFB" w:rsidRDefault="00CB6866" w:rsidP="00487FC4">
            <w:pPr>
              <w:pStyle w:val="VCAAtablecondensedbullet"/>
            </w:pPr>
            <w:r>
              <w:t>t</w:t>
            </w:r>
            <w:r w:rsidR="001C6D24" w:rsidRPr="001E78F3">
              <w:t xml:space="preserve">he families learn about seasonal </w:t>
            </w:r>
            <w:r>
              <w:t xml:space="preserve">produce and </w:t>
            </w:r>
            <w:r w:rsidR="001C6D24" w:rsidRPr="001E78F3">
              <w:t xml:space="preserve">may find that </w:t>
            </w:r>
            <w:r>
              <w:t>it</w:t>
            </w:r>
            <w:r w:rsidR="001C6D24" w:rsidRPr="001E78F3">
              <w:t xml:space="preserve"> is cheaper</w:t>
            </w:r>
            <w:r>
              <w:t>; this</w:t>
            </w:r>
            <w:r w:rsidR="001C6D24" w:rsidRPr="001E78F3">
              <w:t xml:space="preserve"> may change their decision</w:t>
            </w:r>
            <w:r>
              <w:t>-</w:t>
            </w:r>
            <w:r w:rsidR="001C6D24" w:rsidRPr="001E78F3">
              <w:t xml:space="preserve">making and increase the amount of food they can purchase with </w:t>
            </w:r>
            <w:r>
              <w:t>this</w:t>
            </w:r>
            <w:r w:rsidR="001C6D24" w:rsidRPr="001E78F3">
              <w:t xml:space="preserve"> new knowledge</w:t>
            </w:r>
          </w:p>
          <w:p w14:paraId="3A3F21F1" w14:textId="7D750BB5" w:rsidR="001C6D24" w:rsidRPr="00D63DFB" w:rsidRDefault="003F6B96" w:rsidP="00487FC4">
            <w:pPr>
              <w:pStyle w:val="VCAAtablecondensedbullet"/>
            </w:pPr>
            <w:r>
              <w:t>t</w:t>
            </w:r>
            <w:r w:rsidR="001C6D24" w:rsidRPr="001E78F3">
              <w:t>he skilled food literacy educator might give practical ways on how to reduce food waste</w:t>
            </w:r>
          </w:p>
          <w:p w14:paraId="2305FCDC" w14:textId="48AAC3E4" w:rsidR="001C6D24" w:rsidRPr="00D63DFB" w:rsidRDefault="003F6B96" w:rsidP="00487FC4">
            <w:pPr>
              <w:pStyle w:val="VCAAtablecondensedbullet"/>
            </w:pPr>
            <w:r>
              <w:t>f</w:t>
            </w:r>
            <w:r w:rsidR="001C6D24" w:rsidRPr="001E78F3">
              <w:t>amilies might learn new ways to include proteins that are</w:t>
            </w:r>
            <w:r w:rsidR="00FF4B66">
              <w:t xml:space="preserve"> not</w:t>
            </w:r>
            <w:r w:rsidR="001C6D24" w:rsidRPr="001E78F3">
              <w:t xml:space="preserve"> meat and are cheaper but still meet nutritional needs while not impacting the budget</w:t>
            </w:r>
            <w:r w:rsidR="00D34589">
              <w:t>,</w:t>
            </w:r>
            <w:r w:rsidR="001C6D24" w:rsidRPr="001E78F3">
              <w:t xml:space="preserve"> meaning the family is more likely to have a range of options to suit their budget, increasing food accessibility ($)</w:t>
            </w:r>
          </w:p>
        </w:tc>
      </w:tr>
    </w:tbl>
    <w:p w14:paraId="087EA84F" w14:textId="14459CDD" w:rsidR="00E53D6C" w:rsidRDefault="00CB6866" w:rsidP="00E53D6C">
      <w:pPr>
        <w:pStyle w:val="VCAAbody"/>
        <w:rPr>
          <w:lang w:val="en-AU"/>
        </w:rPr>
      </w:pPr>
      <w:bookmarkStart w:id="5" w:name="_Hlk188978122"/>
      <w:r w:rsidRPr="0031073D">
        <w:rPr>
          <w:lang w:val="en-AU"/>
        </w:rPr>
        <w:t xml:space="preserve">Following are some </w:t>
      </w:r>
      <w:r w:rsidR="00806E74" w:rsidRPr="0031073D">
        <w:rPr>
          <w:lang w:val="en-AU"/>
        </w:rPr>
        <w:t>examples of how students could have addressed the three dot points</w:t>
      </w:r>
      <w:r w:rsidRPr="0031073D">
        <w:rPr>
          <w:lang w:val="en-AU"/>
        </w:rPr>
        <w:t>.</w:t>
      </w:r>
    </w:p>
    <w:p w14:paraId="160D83CB" w14:textId="70E5C4DE" w:rsidR="00E53D6C" w:rsidRPr="00D34589" w:rsidRDefault="007A15D6" w:rsidP="00D34589">
      <w:pPr>
        <w:pStyle w:val="VCAAbody"/>
        <w:rPr>
          <w:b/>
          <w:bCs/>
          <w:lang w:val="en-AU"/>
        </w:rPr>
      </w:pPr>
      <w:r w:rsidRPr="00D34589">
        <w:rPr>
          <w:b/>
          <w:bCs/>
          <w:lang w:val="en-AU"/>
        </w:rPr>
        <w:t>C</w:t>
      </w:r>
      <w:r w:rsidR="00DF16C0" w:rsidRPr="00D34589">
        <w:rPr>
          <w:b/>
          <w:bCs/>
          <w:lang w:val="en-AU"/>
        </w:rPr>
        <w:t>ontext for gaining food knowledge and skills</w:t>
      </w:r>
    </w:p>
    <w:p w14:paraId="77969119" w14:textId="7164C670" w:rsidR="002F01F0" w:rsidRPr="00F0560A" w:rsidRDefault="00C31C7B" w:rsidP="00F0560A">
      <w:pPr>
        <w:pStyle w:val="VCAAbody"/>
      </w:pPr>
      <w:r w:rsidRPr="00F0560A">
        <w:t>As the program has been developed by a university</w:t>
      </w:r>
      <w:r w:rsidR="00885B3C" w:rsidRPr="00F0560A">
        <w:t>-</w:t>
      </w:r>
      <w:r w:rsidRPr="00F0560A">
        <w:t>trained nutritionist</w:t>
      </w:r>
      <w:r w:rsidR="00885B3C" w:rsidRPr="00F0560A">
        <w:t xml:space="preserve">, </w:t>
      </w:r>
      <w:r w:rsidR="00927E1F" w:rsidRPr="00F0560A">
        <w:t>the resources</w:t>
      </w:r>
      <w:r w:rsidR="009A3472" w:rsidRPr="00F0560A">
        <w:t>,</w:t>
      </w:r>
      <w:r w:rsidR="00927E1F" w:rsidRPr="00F0560A">
        <w:t xml:space="preserve"> </w:t>
      </w:r>
      <w:r w:rsidR="007154AD" w:rsidRPr="00F0560A">
        <w:t xml:space="preserve">recipes and messages shared during the program </w:t>
      </w:r>
      <w:r w:rsidR="005B63CF" w:rsidRPr="00F0560A">
        <w:t xml:space="preserve">would </w:t>
      </w:r>
      <w:r w:rsidR="00A061A2" w:rsidRPr="00F0560A">
        <w:t xml:space="preserve">most likely </w:t>
      </w:r>
      <w:r w:rsidR="007154AD" w:rsidRPr="00F0560A">
        <w:t>align with the Australian Dietary Guidelines</w:t>
      </w:r>
      <w:r w:rsidR="00A859FD" w:rsidRPr="00F0560A">
        <w:t xml:space="preserve">. </w:t>
      </w:r>
      <w:r w:rsidR="00CB6866" w:rsidRPr="00F0560A">
        <w:t>It is likely that f</w:t>
      </w:r>
      <w:r w:rsidR="00A859FD" w:rsidRPr="00F0560A">
        <w:t xml:space="preserve">amilies would be receiving accurate information </w:t>
      </w:r>
      <w:r w:rsidR="00CB6866" w:rsidRPr="00F0560A">
        <w:t xml:space="preserve">that </w:t>
      </w:r>
      <w:r w:rsidR="00A859FD" w:rsidRPr="00F0560A">
        <w:t>enhanc</w:t>
      </w:r>
      <w:r w:rsidR="00CB6866" w:rsidRPr="00F0560A">
        <w:t>es</w:t>
      </w:r>
      <w:r w:rsidR="00A859FD" w:rsidRPr="00F0560A">
        <w:t xml:space="preserve"> their food knowledge</w:t>
      </w:r>
      <w:r w:rsidR="008213C0" w:rsidRPr="00F0560A">
        <w:t>.</w:t>
      </w:r>
    </w:p>
    <w:p w14:paraId="16DC37AE" w14:textId="73F322A1" w:rsidR="00DE69E9" w:rsidRPr="00F0560A" w:rsidRDefault="00B469AC" w:rsidP="00F0560A">
      <w:pPr>
        <w:pStyle w:val="VCAAbody"/>
      </w:pPr>
      <w:r w:rsidRPr="00F0560A">
        <w:t xml:space="preserve">However, </w:t>
      </w:r>
      <w:r w:rsidR="0090385F" w:rsidRPr="00F0560A">
        <w:t>as the</w:t>
      </w:r>
      <w:r w:rsidRPr="00F0560A">
        <w:t xml:space="preserve"> program </w:t>
      </w:r>
      <w:r w:rsidR="001E2040" w:rsidRPr="00F0560A">
        <w:t>runs</w:t>
      </w:r>
      <w:r w:rsidRPr="00F0560A">
        <w:t xml:space="preserve"> after school</w:t>
      </w:r>
      <w:r w:rsidR="001E2040" w:rsidRPr="00F0560A">
        <w:t>, it</w:t>
      </w:r>
      <w:r w:rsidRPr="00F0560A">
        <w:t xml:space="preserve"> may not suit families who have work commitments during that time</w:t>
      </w:r>
      <w:r w:rsidR="00CB6866" w:rsidRPr="00F0560A">
        <w:t>. These families</w:t>
      </w:r>
      <w:r w:rsidRPr="00F0560A">
        <w:t xml:space="preserve"> may not be able to attend and therefore </w:t>
      </w:r>
      <w:r w:rsidR="00CB6866" w:rsidRPr="00F0560A">
        <w:t>would</w:t>
      </w:r>
      <w:r w:rsidRPr="00F0560A">
        <w:t xml:space="preserve"> not gain the knowledge and skills.</w:t>
      </w:r>
    </w:p>
    <w:p w14:paraId="59E171B0" w14:textId="68776499" w:rsidR="002F01F0" w:rsidRPr="003479AB" w:rsidRDefault="007A15D6" w:rsidP="00D34589">
      <w:pPr>
        <w:pStyle w:val="VCAAbody"/>
        <w:rPr>
          <w:b/>
          <w:bCs/>
          <w:lang w:val="en-AU"/>
        </w:rPr>
      </w:pPr>
      <w:r w:rsidRPr="003479AB">
        <w:rPr>
          <w:b/>
          <w:bCs/>
          <w:lang w:val="en-AU"/>
        </w:rPr>
        <w:t xml:space="preserve">Key behavioural principles required </w:t>
      </w:r>
      <w:r w:rsidR="00840FAA" w:rsidRPr="003479AB">
        <w:rPr>
          <w:b/>
          <w:bCs/>
          <w:lang w:val="en-AU"/>
        </w:rPr>
        <w:t>to establish healthy meal patterns in families</w:t>
      </w:r>
    </w:p>
    <w:p w14:paraId="6A02FB8C" w14:textId="7B22A5CE" w:rsidR="00840FAA" w:rsidRPr="00F0560A" w:rsidRDefault="00AE2BCC" w:rsidP="00F0560A">
      <w:pPr>
        <w:pStyle w:val="VCAAbody"/>
      </w:pPr>
      <w:r w:rsidRPr="00F0560A">
        <w:t xml:space="preserve">Families </w:t>
      </w:r>
      <w:r w:rsidR="0090355E" w:rsidRPr="00F0560A">
        <w:t xml:space="preserve">may be exposed to new fruits and vegetables they have not eaten before or a new preparation method </w:t>
      </w:r>
      <w:r w:rsidR="008B1930" w:rsidRPr="00F0560A">
        <w:t>that</w:t>
      </w:r>
      <w:r w:rsidR="0090355E" w:rsidRPr="00F0560A">
        <w:t xml:space="preserve"> might encourage them to include</w:t>
      </w:r>
      <w:r w:rsidR="008B1930" w:rsidRPr="00F0560A">
        <w:t xml:space="preserve"> </w:t>
      </w:r>
      <w:r w:rsidR="005B63CF" w:rsidRPr="00F0560A">
        <w:t>a new</w:t>
      </w:r>
      <w:r w:rsidR="008B1930" w:rsidRPr="00F0560A">
        <w:t xml:space="preserve"> food</w:t>
      </w:r>
      <w:r w:rsidR="0090355E" w:rsidRPr="00F0560A">
        <w:t xml:space="preserve"> in their weekly meal schedule</w:t>
      </w:r>
      <w:r w:rsidR="001E2040" w:rsidRPr="00F0560A">
        <w:t>, leading to more variety in their diet.</w:t>
      </w:r>
    </w:p>
    <w:p w14:paraId="1E68C852" w14:textId="5984C315" w:rsidR="00891049" w:rsidRPr="00F0560A" w:rsidRDefault="008035BD" w:rsidP="00F0560A">
      <w:pPr>
        <w:pStyle w:val="VCAAbody"/>
      </w:pPr>
      <w:r w:rsidRPr="00F0560A">
        <w:t>The four</w:t>
      </w:r>
      <w:r w:rsidR="00932162" w:rsidRPr="00F0560A">
        <w:t>-</w:t>
      </w:r>
      <w:r w:rsidRPr="00F0560A">
        <w:t>week program</w:t>
      </w:r>
      <w:r w:rsidR="00932162" w:rsidRPr="00F0560A">
        <w:t xml:space="preserve"> provides some opportunity for repetition but </w:t>
      </w:r>
      <w:r w:rsidR="005B63CF" w:rsidRPr="00F0560A">
        <w:t>since</w:t>
      </w:r>
      <w:r w:rsidR="00932162" w:rsidRPr="00F0560A">
        <w:t xml:space="preserve"> it is a short time, it may be hard for families to build a habit or master a new skill without </w:t>
      </w:r>
      <w:r w:rsidR="008B1930" w:rsidRPr="00F0560A">
        <w:t xml:space="preserve">the </w:t>
      </w:r>
      <w:r w:rsidR="00932162" w:rsidRPr="00F0560A">
        <w:t xml:space="preserve">ongoing support of </w:t>
      </w:r>
      <w:r w:rsidR="00237F9A" w:rsidRPr="00F0560A">
        <w:t>the food literacy coordinator.</w:t>
      </w:r>
    </w:p>
    <w:p w14:paraId="2CA0865B" w14:textId="6BBF3E54" w:rsidR="00840FAA" w:rsidRPr="003479AB" w:rsidRDefault="00840FAA" w:rsidP="00D34589">
      <w:pPr>
        <w:pStyle w:val="VCAAbody"/>
        <w:rPr>
          <w:b/>
          <w:bCs/>
          <w:lang w:val="en-AU"/>
        </w:rPr>
      </w:pPr>
      <w:r w:rsidRPr="003479AB">
        <w:rPr>
          <w:b/>
          <w:bCs/>
          <w:lang w:val="en-AU"/>
        </w:rPr>
        <w:t>Effectiveness of program on food citizenship and its relationship to food security</w:t>
      </w:r>
    </w:p>
    <w:p w14:paraId="753C7015" w14:textId="553CDFE8" w:rsidR="004410FE" w:rsidRPr="00F0560A" w:rsidRDefault="00D52A97" w:rsidP="00F0560A">
      <w:pPr>
        <w:pStyle w:val="VCAAbody"/>
      </w:pPr>
      <w:r w:rsidRPr="00F0560A">
        <w:t xml:space="preserve">Because the program </w:t>
      </w:r>
      <w:r w:rsidR="002C7F1A" w:rsidRPr="00F0560A">
        <w:t>provides information about how to shop for seasonal eating and strategies to avoid food waste</w:t>
      </w:r>
      <w:r w:rsidR="00E8350E" w:rsidRPr="00F0560A">
        <w:t>,</w:t>
      </w:r>
      <w:r w:rsidR="00220206" w:rsidRPr="00F0560A">
        <w:t xml:space="preserve"> families </w:t>
      </w:r>
      <w:r w:rsidR="00A061A2" w:rsidRPr="00F0560A">
        <w:t>may</w:t>
      </w:r>
      <w:r w:rsidR="00220206" w:rsidRPr="00F0560A">
        <w:t xml:space="preserve"> be better able to contribute positively to food citizenship</w:t>
      </w:r>
      <w:r w:rsidR="005B63CF" w:rsidRPr="00F0560A">
        <w:t>,</w:t>
      </w:r>
      <w:r w:rsidR="005A1A0E" w:rsidRPr="00F0560A">
        <w:t xml:space="preserve"> as they can be more active in their food decisions.</w:t>
      </w:r>
    </w:p>
    <w:p w14:paraId="3B399951" w14:textId="7984C438" w:rsidR="009873D2" w:rsidRPr="00F0560A" w:rsidRDefault="00224673" w:rsidP="00F0560A">
      <w:pPr>
        <w:pStyle w:val="VCAAbody"/>
      </w:pPr>
      <w:r w:rsidRPr="00F0560A">
        <w:t xml:space="preserve">Participants in the program may learn skills </w:t>
      </w:r>
      <w:r w:rsidR="00F5646B" w:rsidRPr="00F0560A">
        <w:t>that relate</w:t>
      </w:r>
      <w:r w:rsidRPr="00F0560A">
        <w:t xml:space="preserve"> specifically to the foods provided in the hamper</w:t>
      </w:r>
      <w:r w:rsidR="00F5646B" w:rsidRPr="00F0560A">
        <w:t>.</w:t>
      </w:r>
      <w:r w:rsidRPr="00F0560A">
        <w:t xml:space="preserve"> </w:t>
      </w:r>
      <w:r w:rsidR="00F5646B" w:rsidRPr="00F0560A">
        <w:t>I</w:t>
      </w:r>
      <w:r w:rsidRPr="00F0560A">
        <w:t>f they</w:t>
      </w:r>
      <w:r w:rsidR="00F5646B" w:rsidRPr="00F0560A">
        <w:t xml:space="preserve"> are</w:t>
      </w:r>
      <w:r w:rsidRPr="00F0560A">
        <w:t xml:space="preserve"> unable to access </w:t>
      </w:r>
      <w:r w:rsidR="00F5646B" w:rsidRPr="00F0560A">
        <w:t>the same</w:t>
      </w:r>
      <w:r w:rsidRPr="00F0560A">
        <w:t xml:space="preserve"> foods after the four</w:t>
      </w:r>
      <w:r w:rsidR="00F5646B" w:rsidRPr="00F0560A">
        <w:t>-</w:t>
      </w:r>
      <w:r w:rsidRPr="00F0560A">
        <w:t>week program</w:t>
      </w:r>
      <w:r w:rsidR="00F5646B" w:rsidRPr="00F0560A">
        <w:t>,</w:t>
      </w:r>
      <w:r w:rsidRPr="00F0560A">
        <w:t xml:space="preserve"> they may not be able to apply their new skills and knowledge</w:t>
      </w:r>
      <w:r w:rsidR="005B63CF" w:rsidRPr="00F0560A">
        <w:t>,</w:t>
      </w:r>
      <w:r w:rsidRPr="00F0560A">
        <w:t xml:space="preserve"> such as reducing food waste or using seasonal ingredients</w:t>
      </w:r>
      <w:r w:rsidR="005B63CF" w:rsidRPr="00F0560A">
        <w:t>. This</w:t>
      </w:r>
      <w:r w:rsidRPr="00F0560A">
        <w:t xml:space="preserve"> may limit their ability</w:t>
      </w:r>
      <w:r w:rsidR="00F5646B" w:rsidRPr="00F0560A">
        <w:t xml:space="preserve"> to </w:t>
      </w:r>
      <w:r w:rsidR="004D4596" w:rsidRPr="00F0560A">
        <w:t xml:space="preserve">act as food </w:t>
      </w:r>
      <w:r w:rsidR="00F5646B" w:rsidRPr="00F0560A">
        <w:t>citizen</w:t>
      </w:r>
      <w:r w:rsidR="004D4596" w:rsidRPr="00F0560A">
        <w:t>s.</w:t>
      </w:r>
      <w:bookmarkEnd w:id="5"/>
    </w:p>
    <w:sectPr w:rsidR="009873D2" w:rsidRPr="00F0560A"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E322" w14:textId="77777777" w:rsidR="007223C4" w:rsidRDefault="007223C4" w:rsidP="00304EA1">
      <w:pPr>
        <w:spacing w:after="0" w:line="240" w:lineRule="auto"/>
      </w:pPr>
      <w:r>
        <w:separator/>
      </w:r>
    </w:p>
  </w:endnote>
  <w:endnote w:type="continuationSeparator" w:id="0">
    <w:p w14:paraId="21CFDE91" w14:textId="77777777" w:rsidR="007223C4" w:rsidRDefault="007223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209C9" w:rsidRPr="00D06414" w14:paraId="00D3EC34" w14:textId="77777777" w:rsidTr="00BB3BAB">
      <w:trPr>
        <w:trHeight w:val="476"/>
      </w:trPr>
      <w:tc>
        <w:tcPr>
          <w:tcW w:w="1667" w:type="pct"/>
          <w:tcMar>
            <w:left w:w="0" w:type="dxa"/>
            <w:right w:w="0" w:type="dxa"/>
          </w:tcMar>
        </w:tcPr>
        <w:p w14:paraId="4F062E5B" w14:textId="77777777" w:rsidR="005209C9" w:rsidRPr="00D06414" w:rsidRDefault="005209C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5209C9" w:rsidRPr="00D06414" w:rsidRDefault="005209C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5209C9" w:rsidRPr="00D06414" w:rsidRDefault="005209C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5209C9" w:rsidRPr="00D06414" w:rsidRDefault="005209C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209C9" w:rsidRPr="00D06414" w14:paraId="28670396" w14:textId="77777777" w:rsidTr="000F5AAF">
      <w:tc>
        <w:tcPr>
          <w:tcW w:w="1459" w:type="pct"/>
          <w:tcMar>
            <w:left w:w="0" w:type="dxa"/>
            <w:right w:w="0" w:type="dxa"/>
          </w:tcMar>
        </w:tcPr>
        <w:p w14:paraId="0BBE30B4" w14:textId="77777777" w:rsidR="005209C9" w:rsidRPr="00D06414" w:rsidRDefault="005209C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5209C9" w:rsidRPr="00D06414" w:rsidRDefault="005209C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5209C9" w:rsidRPr="00D06414" w:rsidRDefault="005209C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5209C9" w:rsidRPr="00D06414" w:rsidRDefault="005209C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6634" w14:textId="77777777" w:rsidR="007223C4" w:rsidRDefault="007223C4" w:rsidP="00304EA1">
      <w:pPr>
        <w:spacing w:after="0" w:line="240" w:lineRule="auto"/>
      </w:pPr>
      <w:r>
        <w:separator/>
      </w:r>
    </w:p>
  </w:footnote>
  <w:footnote w:type="continuationSeparator" w:id="0">
    <w:p w14:paraId="76BF4AA8" w14:textId="77777777" w:rsidR="007223C4" w:rsidRDefault="007223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8230349" w:rsidR="005209C9" w:rsidRPr="00BA6E2E" w:rsidRDefault="001713B7" w:rsidP="00D86DE4">
    <w:pPr>
      <w:pStyle w:val="VCAAcaptionsandfootnotes"/>
      <w:rPr>
        <w:color w:val="BFBFBF" w:themeColor="background1" w:themeShade="BF"/>
      </w:rPr>
    </w:pPr>
    <w:r w:rsidRPr="00BA6E2E">
      <w:rPr>
        <w:color w:val="BFBFBF" w:themeColor="background1" w:themeShade="BF"/>
      </w:rPr>
      <w:t>2024 VCE Food Studies external assessment report</w:t>
    </w:r>
    <w:r w:rsidRPr="00BA6E2E">
      <w:rPr>
        <w:color w:val="BFBFBF" w:themeColor="background1" w:themeShade="BF"/>
      </w:rPr>
      <w:fldChar w:fldCharType="begin"/>
    </w:r>
    <w:r w:rsidRPr="00BA6E2E">
      <w:rPr>
        <w:color w:val="BFBFBF" w:themeColor="background1" w:themeShade="BF"/>
      </w:rPr>
      <w:instrText xml:space="preserve"> TITLE   \* MERGEFORMAT </w:instrText>
    </w:r>
    <w:r w:rsidRPr="00BA6E2E">
      <w:rPr>
        <w:color w:val="BFBFBF" w:themeColor="background1" w:themeShade="BF"/>
      </w:rPr>
      <w:fldChar w:fldCharType="end"/>
    </w:r>
    <w:r w:rsidR="005209C9" w:rsidRPr="00BA6E2E">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5209C9" w:rsidRPr="009370BC" w:rsidRDefault="005209C9"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5D37"/>
    <w:multiLevelType w:val="hybridMultilevel"/>
    <w:tmpl w:val="991C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56815"/>
    <w:multiLevelType w:val="hybridMultilevel"/>
    <w:tmpl w:val="6B46E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D5FA1"/>
    <w:multiLevelType w:val="hybridMultilevel"/>
    <w:tmpl w:val="EFC0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C6754"/>
    <w:multiLevelType w:val="hybridMultilevel"/>
    <w:tmpl w:val="8924D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12B70"/>
    <w:multiLevelType w:val="hybridMultilevel"/>
    <w:tmpl w:val="6070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73706"/>
    <w:multiLevelType w:val="hybridMultilevel"/>
    <w:tmpl w:val="4C88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355F7"/>
    <w:multiLevelType w:val="hybridMultilevel"/>
    <w:tmpl w:val="898E7616"/>
    <w:lvl w:ilvl="0" w:tplc="88FA7E04">
      <w:start w:val="1"/>
      <w:numFmt w:val="bullet"/>
      <w:lvlText w:val=""/>
      <w:lvlJc w:val="left"/>
      <w:pPr>
        <w:ind w:left="720" w:hanging="360"/>
      </w:pPr>
      <w:rPr>
        <w:rFonts w:ascii="Symbol" w:hAnsi="Symbol" w:hint="default"/>
      </w:rPr>
    </w:lvl>
    <w:lvl w:ilvl="1" w:tplc="CE563BCA">
      <w:start w:val="1"/>
      <w:numFmt w:val="bullet"/>
      <w:lvlText w:val="o"/>
      <w:lvlJc w:val="left"/>
      <w:pPr>
        <w:ind w:left="1440" w:hanging="360"/>
      </w:pPr>
      <w:rPr>
        <w:rFonts w:ascii="Courier New" w:hAnsi="Courier New" w:hint="default"/>
      </w:rPr>
    </w:lvl>
    <w:lvl w:ilvl="2" w:tplc="22CEBA3E">
      <w:start w:val="1"/>
      <w:numFmt w:val="bullet"/>
      <w:lvlText w:val=""/>
      <w:lvlJc w:val="left"/>
      <w:pPr>
        <w:ind w:left="2160" w:hanging="360"/>
      </w:pPr>
      <w:rPr>
        <w:rFonts w:ascii="Wingdings" w:hAnsi="Wingdings" w:hint="default"/>
      </w:rPr>
    </w:lvl>
    <w:lvl w:ilvl="3" w:tplc="79B20B94">
      <w:start w:val="1"/>
      <w:numFmt w:val="bullet"/>
      <w:lvlText w:val=""/>
      <w:lvlJc w:val="left"/>
      <w:pPr>
        <w:ind w:left="2880" w:hanging="360"/>
      </w:pPr>
      <w:rPr>
        <w:rFonts w:ascii="Symbol" w:hAnsi="Symbol" w:hint="default"/>
      </w:rPr>
    </w:lvl>
    <w:lvl w:ilvl="4" w:tplc="77465650">
      <w:start w:val="1"/>
      <w:numFmt w:val="bullet"/>
      <w:lvlText w:val="o"/>
      <w:lvlJc w:val="left"/>
      <w:pPr>
        <w:ind w:left="3600" w:hanging="360"/>
      </w:pPr>
      <w:rPr>
        <w:rFonts w:ascii="Courier New" w:hAnsi="Courier New" w:hint="default"/>
      </w:rPr>
    </w:lvl>
    <w:lvl w:ilvl="5" w:tplc="9F74B746">
      <w:start w:val="1"/>
      <w:numFmt w:val="bullet"/>
      <w:lvlText w:val=""/>
      <w:lvlJc w:val="left"/>
      <w:pPr>
        <w:ind w:left="4320" w:hanging="360"/>
      </w:pPr>
      <w:rPr>
        <w:rFonts w:ascii="Wingdings" w:hAnsi="Wingdings" w:hint="default"/>
      </w:rPr>
    </w:lvl>
    <w:lvl w:ilvl="6" w:tplc="9990D0F8">
      <w:start w:val="1"/>
      <w:numFmt w:val="bullet"/>
      <w:lvlText w:val=""/>
      <w:lvlJc w:val="left"/>
      <w:pPr>
        <w:ind w:left="5040" w:hanging="360"/>
      </w:pPr>
      <w:rPr>
        <w:rFonts w:ascii="Symbol" w:hAnsi="Symbol" w:hint="default"/>
      </w:rPr>
    </w:lvl>
    <w:lvl w:ilvl="7" w:tplc="408EF464">
      <w:start w:val="1"/>
      <w:numFmt w:val="bullet"/>
      <w:lvlText w:val="o"/>
      <w:lvlJc w:val="left"/>
      <w:pPr>
        <w:ind w:left="5760" w:hanging="360"/>
      </w:pPr>
      <w:rPr>
        <w:rFonts w:ascii="Courier New" w:hAnsi="Courier New" w:hint="default"/>
      </w:rPr>
    </w:lvl>
    <w:lvl w:ilvl="8" w:tplc="567EBA94">
      <w:start w:val="1"/>
      <w:numFmt w:val="bullet"/>
      <w:lvlText w:val=""/>
      <w:lvlJc w:val="left"/>
      <w:pPr>
        <w:ind w:left="6480" w:hanging="360"/>
      </w:pPr>
      <w:rPr>
        <w:rFonts w:ascii="Wingdings" w:hAnsi="Wingdings" w:hint="default"/>
      </w:rPr>
    </w:lvl>
  </w:abstractNum>
  <w:abstractNum w:abstractNumId="7" w15:restartNumberingAfterBreak="0">
    <w:nsid w:val="167D6981"/>
    <w:multiLevelType w:val="hybridMultilevel"/>
    <w:tmpl w:val="A382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19015"/>
    <w:multiLevelType w:val="hybridMultilevel"/>
    <w:tmpl w:val="F238E9FC"/>
    <w:lvl w:ilvl="0" w:tplc="1046C096">
      <w:start w:val="1"/>
      <w:numFmt w:val="bullet"/>
      <w:lvlText w:val=""/>
      <w:lvlJc w:val="left"/>
      <w:pPr>
        <w:ind w:left="720" w:hanging="360"/>
      </w:pPr>
      <w:rPr>
        <w:rFonts w:ascii="Symbol" w:hAnsi="Symbol" w:hint="default"/>
      </w:rPr>
    </w:lvl>
    <w:lvl w:ilvl="1" w:tplc="D9367790">
      <w:start w:val="1"/>
      <w:numFmt w:val="bullet"/>
      <w:lvlText w:val="o"/>
      <w:lvlJc w:val="left"/>
      <w:pPr>
        <w:ind w:left="1440" w:hanging="360"/>
      </w:pPr>
      <w:rPr>
        <w:rFonts w:ascii="Courier New" w:hAnsi="Courier New" w:hint="default"/>
      </w:rPr>
    </w:lvl>
    <w:lvl w:ilvl="2" w:tplc="541E751A">
      <w:start w:val="1"/>
      <w:numFmt w:val="bullet"/>
      <w:lvlText w:val=""/>
      <w:lvlJc w:val="left"/>
      <w:pPr>
        <w:ind w:left="2160" w:hanging="360"/>
      </w:pPr>
      <w:rPr>
        <w:rFonts w:ascii="Wingdings" w:hAnsi="Wingdings" w:hint="default"/>
      </w:rPr>
    </w:lvl>
    <w:lvl w:ilvl="3" w:tplc="02E2FC84">
      <w:start w:val="1"/>
      <w:numFmt w:val="bullet"/>
      <w:lvlText w:val=""/>
      <w:lvlJc w:val="left"/>
      <w:pPr>
        <w:ind w:left="2880" w:hanging="360"/>
      </w:pPr>
      <w:rPr>
        <w:rFonts w:ascii="Symbol" w:hAnsi="Symbol" w:hint="default"/>
      </w:rPr>
    </w:lvl>
    <w:lvl w:ilvl="4" w:tplc="EA94F508">
      <w:start w:val="1"/>
      <w:numFmt w:val="bullet"/>
      <w:lvlText w:val="o"/>
      <w:lvlJc w:val="left"/>
      <w:pPr>
        <w:ind w:left="3600" w:hanging="360"/>
      </w:pPr>
      <w:rPr>
        <w:rFonts w:ascii="Courier New" w:hAnsi="Courier New" w:hint="default"/>
      </w:rPr>
    </w:lvl>
    <w:lvl w:ilvl="5" w:tplc="B7E8E830">
      <w:start w:val="1"/>
      <w:numFmt w:val="bullet"/>
      <w:lvlText w:val=""/>
      <w:lvlJc w:val="left"/>
      <w:pPr>
        <w:ind w:left="4320" w:hanging="360"/>
      </w:pPr>
      <w:rPr>
        <w:rFonts w:ascii="Wingdings" w:hAnsi="Wingdings" w:hint="default"/>
      </w:rPr>
    </w:lvl>
    <w:lvl w:ilvl="6" w:tplc="0652E07A">
      <w:start w:val="1"/>
      <w:numFmt w:val="bullet"/>
      <w:lvlText w:val=""/>
      <w:lvlJc w:val="left"/>
      <w:pPr>
        <w:ind w:left="5040" w:hanging="360"/>
      </w:pPr>
      <w:rPr>
        <w:rFonts w:ascii="Symbol" w:hAnsi="Symbol" w:hint="default"/>
      </w:rPr>
    </w:lvl>
    <w:lvl w:ilvl="7" w:tplc="3DE4BB72">
      <w:start w:val="1"/>
      <w:numFmt w:val="bullet"/>
      <w:lvlText w:val="o"/>
      <w:lvlJc w:val="left"/>
      <w:pPr>
        <w:ind w:left="5760" w:hanging="360"/>
      </w:pPr>
      <w:rPr>
        <w:rFonts w:ascii="Courier New" w:hAnsi="Courier New" w:hint="default"/>
      </w:rPr>
    </w:lvl>
    <w:lvl w:ilvl="8" w:tplc="B186D740">
      <w:start w:val="1"/>
      <w:numFmt w:val="bullet"/>
      <w:lvlText w:val=""/>
      <w:lvlJc w:val="left"/>
      <w:pPr>
        <w:ind w:left="6480"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E49C8"/>
    <w:multiLevelType w:val="hybridMultilevel"/>
    <w:tmpl w:val="8304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31F7D"/>
    <w:multiLevelType w:val="hybridMultilevel"/>
    <w:tmpl w:val="7B444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64587"/>
    <w:multiLevelType w:val="hybridMultilevel"/>
    <w:tmpl w:val="117E8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41938"/>
    <w:multiLevelType w:val="hybridMultilevel"/>
    <w:tmpl w:val="2FB45C84"/>
    <w:lvl w:ilvl="0" w:tplc="B7F25A4C">
      <w:start w:val="1"/>
      <w:numFmt w:val="bullet"/>
      <w:lvlText w:val=""/>
      <w:lvlJc w:val="left"/>
      <w:pPr>
        <w:ind w:left="720" w:hanging="360"/>
      </w:pPr>
      <w:rPr>
        <w:rFonts w:ascii="Symbol" w:hAnsi="Symbol" w:hint="default"/>
      </w:rPr>
    </w:lvl>
    <w:lvl w:ilvl="1" w:tplc="74D6D60A">
      <w:start w:val="1"/>
      <w:numFmt w:val="bullet"/>
      <w:lvlText w:val="o"/>
      <w:lvlJc w:val="left"/>
      <w:pPr>
        <w:ind w:left="1440" w:hanging="360"/>
      </w:pPr>
      <w:rPr>
        <w:rFonts w:ascii="Courier New" w:hAnsi="Courier New" w:hint="default"/>
      </w:rPr>
    </w:lvl>
    <w:lvl w:ilvl="2" w:tplc="F6E0955A">
      <w:start w:val="1"/>
      <w:numFmt w:val="bullet"/>
      <w:lvlText w:val=""/>
      <w:lvlJc w:val="left"/>
      <w:pPr>
        <w:ind w:left="2160" w:hanging="360"/>
      </w:pPr>
      <w:rPr>
        <w:rFonts w:ascii="Wingdings" w:hAnsi="Wingdings" w:hint="default"/>
      </w:rPr>
    </w:lvl>
    <w:lvl w:ilvl="3" w:tplc="404053F6">
      <w:start w:val="1"/>
      <w:numFmt w:val="bullet"/>
      <w:lvlText w:val=""/>
      <w:lvlJc w:val="left"/>
      <w:pPr>
        <w:ind w:left="2880" w:hanging="360"/>
      </w:pPr>
      <w:rPr>
        <w:rFonts w:ascii="Symbol" w:hAnsi="Symbol" w:hint="default"/>
      </w:rPr>
    </w:lvl>
    <w:lvl w:ilvl="4" w:tplc="9AEE20FC">
      <w:start w:val="1"/>
      <w:numFmt w:val="bullet"/>
      <w:lvlText w:val="o"/>
      <w:lvlJc w:val="left"/>
      <w:pPr>
        <w:ind w:left="3600" w:hanging="360"/>
      </w:pPr>
      <w:rPr>
        <w:rFonts w:ascii="Courier New" w:hAnsi="Courier New" w:hint="default"/>
      </w:rPr>
    </w:lvl>
    <w:lvl w:ilvl="5" w:tplc="ABA21244">
      <w:start w:val="1"/>
      <w:numFmt w:val="bullet"/>
      <w:lvlText w:val=""/>
      <w:lvlJc w:val="left"/>
      <w:pPr>
        <w:ind w:left="4320" w:hanging="360"/>
      </w:pPr>
      <w:rPr>
        <w:rFonts w:ascii="Wingdings" w:hAnsi="Wingdings" w:hint="default"/>
      </w:rPr>
    </w:lvl>
    <w:lvl w:ilvl="6" w:tplc="274854A0">
      <w:start w:val="1"/>
      <w:numFmt w:val="bullet"/>
      <w:lvlText w:val=""/>
      <w:lvlJc w:val="left"/>
      <w:pPr>
        <w:ind w:left="5040" w:hanging="360"/>
      </w:pPr>
      <w:rPr>
        <w:rFonts w:ascii="Symbol" w:hAnsi="Symbol" w:hint="default"/>
      </w:rPr>
    </w:lvl>
    <w:lvl w:ilvl="7" w:tplc="06126378">
      <w:start w:val="1"/>
      <w:numFmt w:val="bullet"/>
      <w:lvlText w:val="o"/>
      <w:lvlJc w:val="left"/>
      <w:pPr>
        <w:ind w:left="5760" w:hanging="360"/>
      </w:pPr>
      <w:rPr>
        <w:rFonts w:ascii="Courier New" w:hAnsi="Courier New" w:hint="default"/>
      </w:rPr>
    </w:lvl>
    <w:lvl w:ilvl="8" w:tplc="6A7C8C0C">
      <w:start w:val="1"/>
      <w:numFmt w:val="bullet"/>
      <w:lvlText w:val=""/>
      <w:lvlJc w:val="left"/>
      <w:pPr>
        <w:ind w:left="6480" w:hanging="360"/>
      </w:pPr>
      <w:rPr>
        <w:rFonts w:ascii="Wingdings" w:hAnsi="Wingdings" w:hint="default"/>
      </w:rPr>
    </w:lvl>
  </w:abstractNum>
  <w:abstractNum w:abstractNumId="14" w15:restartNumberingAfterBreak="0">
    <w:nsid w:val="2BA62AD1"/>
    <w:multiLevelType w:val="hybridMultilevel"/>
    <w:tmpl w:val="852C7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4C62F5"/>
    <w:multiLevelType w:val="hybridMultilevel"/>
    <w:tmpl w:val="399A5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4FA98E"/>
    <w:multiLevelType w:val="hybridMultilevel"/>
    <w:tmpl w:val="87E00CEC"/>
    <w:lvl w:ilvl="0" w:tplc="0DD2A240">
      <w:start w:val="1"/>
      <w:numFmt w:val="bullet"/>
      <w:lvlText w:val=""/>
      <w:lvlJc w:val="left"/>
      <w:pPr>
        <w:ind w:left="720" w:hanging="360"/>
      </w:pPr>
      <w:rPr>
        <w:rFonts w:ascii="Symbol" w:hAnsi="Symbol" w:hint="default"/>
      </w:rPr>
    </w:lvl>
    <w:lvl w:ilvl="1" w:tplc="1DC6BB96">
      <w:start w:val="1"/>
      <w:numFmt w:val="bullet"/>
      <w:lvlText w:val="o"/>
      <w:lvlJc w:val="left"/>
      <w:pPr>
        <w:ind w:left="1440" w:hanging="360"/>
      </w:pPr>
      <w:rPr>
        <w:rFonts w:ascii="Courier New" w:hAnsi="Courier New" w:hint="default"/>
      </w:rPr>
    </w:lvl>
    <w:lvl w:ilvl="2" w:tplc="15A2552C">
      <w:start w:val="1"/>
      <w:numFmt w:val="bullet"/>
      <w:lvlText w:val=""/>
      <w:lvlJc w:val="left"/>
      <w:pPr>
        <w:ind w:left="2160" w:hanging="360"/>
      </w:pPr>
      <w:rPr>
        <w:rFonts w:ascii="Wingdings" w:hAnsi="Wingdings" w:hint="default"/>
      </w:rPr>
    </w:lvl>
    <w:lvl w:ilvl="3" w:tplc="D040E60A">
      <w:start w:val="1"/>
      <w:numFmt w:val="bullet"/>
      <w:lvlText w:val=""/>
      <w:lvlJc w:val="left"/>
      <w:pPr>
        <w:ind w:left="2880" w:hanging="360"/>
      </w:pPr>
      <w:rPr>
        <w:rFonts w:ascii="Symbol" w:hAnsi="Symbol" w:hint="default"/>
      </w:rPr>
    </w:lvl>
    <w:lvl w:ilvl="4" w:tplc="BBA06468">
      <w:start w:val="1"/>
      <w:numFmt w:val="bullet"/>
      <w:lvlText w:val="o"/>
      <w:lvlJc w:val="left"/>
      <w:pPr>
        <w:ind w:left="3600" w:hanging="360"/>
      </w:pPr>
      <w:rPr>
        <w:rFonts w:ascii="Courier New" w:hAnsi="Courier New" w:hint="default"/>
      </w:rPr>
    </w:lvl>
    <w:lvl w:ilvl="5" w:tplc="4AB2E824">
      <w:start w:val="1"/>
      <w:numFmt w:val="bullet"/>
      <w:lvlText w:val=""/>
      <w:lvlJc w:val="left"/>
      <w:pPr>
        <w:ind w:left="4320" w:hanging="360"/>
      </w:pPr>
      <w:rPr>
        <w:rFonts w:ascii="Wingdings" w:hAnsi="Wingdings" w:hint="default"/>
      </w:rPr>
    </w:lvl>
    <w:lvl w:ilvl="6" w:tplc="554E134A">
      <w:start w:val="1"/>
      <w:numFmt w:val="bullet"/>
      <w:lvlText w:val=""/>
      <w:lvlJc w:val="left"/>
      <w:pPr>
        <w:ind w:left="5040" w:hanging="360"/>
      </w:pPr>
      <w:rPr>
        <w:rFonts w:ascii="Symbol" w:hAnsi="Symbol" w:hint="default"/>
      </w:rPr>
    </w:lvl>
    <w:lvl w:ilvl="7" w:tplc="55E24E52">
      <w:start w:val="1"/>
      <w:numFmt w:val="bullet"/>
      <w:lvlText w:val="o"/>
      <w:lvlJc w:val="left"/>
      <w:pPr>
        <w:ind w:left="5760" w:hanging="360"/>
      </w:pPr>
      <w:rPr>
        <w:rFonts w:ascii="Courier New" w:hAnsi="Courier New" w:hint="default"/>
      </w:rPr>
    </w:lvl>
    <w:lvl w:ilvl="8" w:tplc="2D4C3CF8">
      <w:start w:val="1"/>
      <w:numFmt w:val="bullet"/>
      <w:lvlText w:val=""/>
      <w:lvlJc w:val="left"/>
      <w:pPr>
        <w:ind w:left="6480" w:hanging="360"/>
      </w:pPr>
      <w:rPr>
        <w:rFonts w:ascii="Wingdings" w:hAnsi="Wingdings" w:hint="default"/>
      </w:rPr>
    </w:lvl>
  </w:abstractNum>
  <w:abstractNum w:abstractNumId="17" w15:restartNumberingAfterBreak="0">
    <w:nsid w:val="3B1E3D96"/>
    <w:multiLevelType w:val="hybridMultilevel"/>
    <w:tmpl w:val="D6BA1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347585"/>
    <w:multiLevelType w:val="hybridMultilevel"/>
    <w:tmpl w:val="A2C6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6A8DF5"/>
    <w:multiLevelType w:val="hybridMultilevel"/>
    <w:tmpl w:val="97C62506"/>
    <w:lvl w:ilvl="0" w:tplc="B5C6EE12">
      <w:start w:val="1"/>
      <w:numFmt w:val="bullet"/>
      <w:lvlText w:val=""/>
      <w:lvlJc w:val="left"/>
      <w:pPr>
        <w:ind w:left="720" w:hanging="360"/>
      </w:pPr>
      <w:rPr>
        <w:rFonts w:ascii="Symbol" w:hAnsi="Symbol" w:hint="default"/>
      </w:rPr>
    </w:lvl>
    <w:lvl w:ilvl="1" w:tplc="E2487794">
      <w:start w:val="1"/>
      <w:numFmt w:val="bullet"/>
      <w:lvlText w:val="o"/>
      <w:lvlJc w:val="left"/>
      <w:pPr>
        <w:ind w:left="1440" w:hanging="360"/>
      </w:pPr>
      <w:rPr>
        <w:rFonts w:ascii="Courier New" w:hAnsi="Courier New" w:hint="default"/>
      </w:rPr>
    </w:lvl>
    <w:lvl w:ilvl="2" w:tplc="E16803CC">
      <w:start w:val="1"/>
      <w:numFmt w:val="bullet"/>
      <w:lvlText w:val=""/>
      <w:lvlJc w:val="left"/>
      <w:pPr>
        <w:ind w:left="2160" w:hanging="360"/>
      </w:pPr>
      <w:rPr>
        <w:rFonts w:ascii="Wingdings" w:hAnsi="Wingdings" w:hint="default"/>
      </w:rPr>
    </w:lvl>
    <w:lvl w:ilvl="3" w:tplc="09148AA6">
      <w:start w:val="1"/>
      <w:numFmt w:val="bullet"/>
      <w:lvlText w:val=""/>
      <w:lvlJc w:val="left"/>
      <w:pPr>
        <w:ind w:left="2880" w:hanging="360"/>
      </w:pPr>
      <w:rPr>
        <w:rFonts w:ascii="Symbol" w:hAnsi="Symbol" w:hint="default"/>
      </w:rPr>
    </w:lvl>
    <w:lvl w:ilvl="4" w:tplc="8FAE8098">
      <w:start w:val="1"/>
      <w:numFmt w:val="bullet"/>
      <w:lvlText w:val="o"/>
      <w:lvlJc w:val="left"/>
      <w:pPr>
        <w:ind w:left="3600" w:hanging="360"/>
      </w:pPr>
      <w:rPr>
        <w:rFonts w:ascii="Courier New" w:hAnsi="Courier New" w:hint="default"/>
      </w:rPr>
    </w:lvl>
    <w:lvl w:ilvl="5" w:tplc="F048961A">
      <w:start w:val="1"/>
      <w:numFmt w:val="bullet"/>
      <w:lvlText w:val=""/>
      <w:lvlJc w:val="left"/>
      <w:pPr>
        <w:ind w:left="4320" w:hanging="360"/>
      </w:pPr>
      <w:rPr>
        <w:rFonts w:ascii="Wingdings" w:hAnsi="Wingdings" w:hint="default"/>
      </w:rPr>
    </w:lvl>
    <w:lvl w:ilvl="6" w:tplc="06ECDAFA">
      <w:start w:val="1"/>
      <w:numFmt w:val="bullet"/>
      <w:lvlText w:val=""/>
      <w:lvlJc w:val="left"/>
      <w:pPr>
        <w:ind w:left="5040" w:hanging="360"/>
      </w:pPr>
      <w:rPr>
        <w:rFonts w:ascii="Symbol" w:hAnsi="Symbol" w:hint="default"/>
      </w:rPr>
    </w:lvl>
    <w:lvl w:ilvl="7" w:tplc="211EC4DA">
      <w:start w:val="1"/>
      <w:numFmt w:val="bullet"/>
      <w:lvlText w:val="o"/>
      <w:lvlJc w:val="left"/>
      <w:pPr>
        <w:ind w:left="5760" w:hanging="360"/>
      </w:pPr>
      <w:rPr>
        <w:rFonts w:ascii="Courier New" w:hAnsi="Courier New" w:hint="default"/>
      </w:rPr>
    </w:lvl>
    <w:lvl w:ilvl="8" w:tplc="7B62BA44">
      <w:start w:val="1"/>
      <w:numFmt w:val="bullet"/>
      <w:lvlText w:val=""/>
      <w:lvlJc w:val="left"/>
      <w:pPr>
        <w:ind w:left="6480" w:hanging="360"/>
      </w:pPr>
      <w:rPr>
        <w:rFonts w:ascii="Wingdings" w:hAnsi="Wingdings" w:hint="default"/>
      </w:rPr>
    </w:lvl>
  </w:abstractNum>
  <w:abstractNum w:abstractNumId="20" w15:restartNumberingAfterBreak="0">
    <w:nsid w:val="3D176338"/>
    <w:multiLevelType w:val="hybridMultilevel"/>
    <w:tmpl w:val="59B0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0460FD4"/>
    <w:multiLevelType w:val="hybridMultilevel"/>
    <w:tmpl w:val="C16AA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9FA080"/>
    <w:multiLevelType w:val="hybridMultilevel"/>
    <w:tmpl w:val="30605A3C"/>
    <w:lvl w:ilvl="0" w:tplc="42842DEA">
      <w:start w:val="1"/>
      <w:numFmt w:val="bullet"/>
      <w:lvlText w:val=""/>
      <w:lvlJc w:val="left"/>
      <w:pPr>
        <w:ind w:left="720" w:hanging="360"/>
      </w:pPr>
      <w:rPr>
        <w:rFonts w:ascii="Symbol" w:hAnsi="Symbol" w:hint="default"/>
      </w:rPr>
    </w:lvl>
    <w:lvl w:ilvl="1" w:tplc="CE44B4B0">
      <w:start w:val="1"/>
      <w:numFmt w:val="bullet"/>
      <w:lvlText w:val="o"/>
      <w:lvlJc w:val="left"/>
      <w:pPr>
        <w:ind w:left="1440" w:hanging="360"/>
      </w:pPr>
      <w:rPr>
        <w:rFonts w:ascii="Courier New" w:hAnsi="Courier New" w:hint="default"/>
      </w:rPr>
    </w:lvl>
    <w:lvl w:ilvl="2" w:tplc="626C2EA2">
      <w:start w:val="1"/>
      <w:numFmt w:val="bullet"/>
      <w:lvlText w:val=""/>
      <w:lvlJc w:val="left"/>
      <w:pPr>
        <w:ind w:left="2160" w:hanging="360"/>
      </w:pPr>
      <w:rPr>
        <w:rFonts w:ascii="Wingdings" w:hAnsi="Wingdings" w:hint="default"/>
      </w:rPr>
    </w:lvl>
    <w:lvl w:ilvl="3" w:tplc="78061E68">
      <w:start w:val="1"/>
      <w:numFmt w:val="bullet"/>
      <w:lvlText w:val=""/>
      <w:lvlJc w:val="left"/>
      <w:pPr>
        <w:ind w:left="2880" w:hanging="360"/>
      </w:pPr>
      <w:rPr>
        <w:rFonts w:ascii="Symbol" w:hAnsi="Symbol" w:hint="default"/>
      </w:rPr>
    </w:lvl>
    <w:lvl w:ilvl="4" w:tplc="F13C354C">
      <w:start w:val="1"/>
      <w:numFmt w:val="bullet"/>
      <w:lvlText w:val="o"/>
      <w:lvlJc w:val="left"/>
      <w:pPr>
        <w:ind w:left="3600" w:hanging="360"/>
      </w:pPr>
      <w:rPr>
        <w:rFonts w:ascii="Courier New" w:hAnsi="Courier New" w:hint="default"/>
      </w:rPr>
    </w:lvl>
    <w:lvl w:ilvl="5" w:tplc="160AE774">
      <w:start w:val="1"/>
      <w:numFmt w:val="bullet"/>
      <w:lvlText w:val=""/>
      <w:lvlJc w:val="left"/>
      <w:pPr>
        <w:ind w:left="4320" w:hanging="360"/>
      </w:pPr>
      <w:rPr>
        <w:rFonts w:ascii="Wingdings" w:hAnsi="Wingdings" w:hint="default"/>
      </w:rPr>
    </w:lvl>
    <w:lvl w:ilvl="6" w:tplc="08CCE1A4">
      <w:start w:val="1"/>
      <w:numFmt w:val="bullet"/>
      <w:lvlText w:val=""/>
      <w:lvlJc w:val="left"/>
      <w:pPr>
        <w:ind w:left="5040" w:hanging="360"/>
      </w:pPr>
      <w:rPr>
        <w:rFonts w:ascii="Symbol" w:hAnsi="Symbol" w:hint="default"/>
      </w:rPr>
    </w:lvl>
    <w:lvl w:ilvl="7" w:tplc="1576C1B0">
      <w:start w:val="1"/>
      <w:numFmt w:val="bullet"/>
      <w:lvlText w:val="o"/>
      <w:lvlJc w:val="left"/>
      <w:pPr>
        <w:ind w:left="5760" w:hanging="360"/>
      </w:pPr>
      <w:rPr>
        <w:rFonts w:ascii="Courier New" w:hAnsi="Courier New" w:hint="default"/>
      </w:rPr>
    </w:lvl>
    <w:lvl w:ilvl="8" w:tplc="1AEACDA8">
      <w:start w:val="1"/>
      <w:numFmt w:val="bullet"/>
      <w:lvlText w:val=""/>
      <w:lvlJc w:val="left"/>
      <w:pPr>
        <w:ind w:left="6480" w:hanging="360"/>
      </w:pPr>
      <w:rPr>
        <w:rFonts w:ascii="Wingdings" w:hAnsi="Wingdings" w:hint="default"/>
      </w:rPr>
    </w:lvl>
  </w:abstractNum>
  <w:abstractNum w:abstractNumId="24" w15:restartNumberingAfterBreak="0">
    <w:nsid w:val="447D4382"/>
    <w:multiLevelType w:val="hybridMultilevel"/>
    <w:tmpl w:val="2528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131523"/>
    <w:multiLevelType w:val="hybridMultilevel"/>
    <w:tmpl w:val="21D2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74A423"/>
    <w:multiLevelType w:val="hybridMultilevel"/>
    <w:tmpl w:val="6090DFEE"/>
    <w:lvl w:ilvl="0" w:tplc="4A5E8CC8">
      <w:start w:val="1"/>
      <w:numFmt w:val="bullet"/>
      <w:lvlText w:val=""/>
      <w:lvlJc w:val="left"/>
      <w:pPr>
        <w:ind w:left="720" w:hanging="360"/>
      </w:pPr>
      <w:rPr>
        <w:rFonts w:ascii="Symbol" w:hAnsi="Symbol" w:hint="default"/>
      </w:rPr>
    </w:lvl>
    <w:lvl w:ilvl="1" w:tplc="437E855E">
      <w:start w:val="1"/>
      <w:numFmt w:val="bullet"/>
      <w:lvlText w:val="o"/>
      <w:lvlJc w:val="left"/>
      <w:pPr>
        <w:ind w:left="1440" w:hanging="360"/>
      </w:pPr>
      <w:rPr>
        <w:rFonts w:ascii="Courier New" w:hAnsi="Courier New" w:hint="default"/>
      </w:rPr>
    </w:lvl>
    <w:lvl w:ilvl="2" w:tplc="EE168A24">
      <w:start w:val="1"/>
      <w:numFmt w:val="bullet"/>
      <w:lvlText w:val=""/>
      <w:lvlJc w:val="left"/>
      <w:pPr>
        <w:ind w:left="2160" w:hanging="360"/>
      </w:pPr>
      <w:rPr>
        <w:rFonts w:ascii="Wingdings" w:hAnsi="Wingdings" w:hint="default"/>
      </w:rPr>
    </w:lvl>
    <w:lvl w:ilvl="3" w:tplc="2320E3F0">
      <w:start w:val="1"/>
      <w:numFmt w:val="bullet"/>
      <w:lvlText w:val=""/>
      <w:lvlJc w:val="left"/>
      <w:pPr>
        <w:ind w:left="2880" w:hanging="360"/>
      </w:pPr>
      <w:rPr>
        <w:rFonts w:ascii="Symbol" w:hAnsi="Symbol" w:hint="default"/>
      </w:rPr>
    </w:lvl>
    <w:lvl w:ilvl="4" w:tplc="212CED7C">
      <w:start w:val="1"/>
      <w:numFmt w:val="bullet"/>
      <w:lvlText w:val="o"/>
      <w:lvlJc w:val="left"/>
      <w:pPr>
        <w:ind w:left="3600" w:hanging="360"/>
      </w:pPr>
      <w:rPr>
        <w:rFonts w:ascii="Courier New" w:hAnsi="Courier New" w:hint="default"/>
      </w:rPr>
    </w:lvl>
    <w:lvl w:ilvl="5" w:tplc="35045C38">
      <w:start w:val="1"/>
      <w:numFmt w:val="bullet"/>
      <w:lvlText w:val=""/>
      <w:lvlJc w:val="left"/>
      <w:pPr>
        <w:ind w:left="4320" w:hanging="360"/>
      </w:pPr>
      <w:rPr>
        <w:rFonts w:ascii="Wingdings" w:hAnsi="Wingdings" w:hint="default"/>
      </w:rPr>
    </w:lvl>
    <w:lvl w:ilvl="6" w:tplc="2D6E5592">
      <w:start w:val="1"/>
      <w:numFmt w:val="bullet"/>
      <w:lvlText w:val=""/>
      <w:lvlJc w:val="left"/>
      <w:pPr>
        <w:ind w:left="5040" w:hanging="360"/>
      </w:pPr>
      <w:rPr>
        <w:rFonts w:ascii="Symbol" w:hAnsi="Symbol" w:hint="default"/>
      </w:rPr>
    </w:lvl>
    <w:lvl w:ilvl="7" w:tplc="129E9002">
      <w:start w:val="1"/>
      <w:numFmt w:val="bullet"/>
      <w:lvlText w:val="o"/>
      <w:lvlJc w:val="left"/>
      <w:pPr>
        <w:ind w:left="5760" w:hanging="360"/>
      </w:pPr>
      <w:rPr>
        <w:rFonts w:ascii="Courier New" w:hAnsi="Courier New" w:hint="default"/>
      </w:rPr>
    </w:lvl>
    <w:lvl w:ilvl="8" w:tplc="3796DB88">
      <w:start w:val="1"/>
      <w:numFmt w:val="bullet"/>
      <w:lvlText w:val=""/>
      <w:lvlJc w:val="left"/>
      <w:pPr>
        <w:ind w:left="6480" w:hanging="360"/>
      </w:pPr>
      <w:rPr>
        <w:rFonts w:ascii="Wingdings" w:hAnsi="Wingdings" w:hint="default"/>
      </w:rPr>
    </w:lvl>
  </w:abstractNum>
  <w:abstractNum w:abstractNumId="27" w15:restartNumberingAfterBreak="0">
    <w:nsid w:val="4CA1025D"/>
    <w:multiLevelType w:val="hybridMultilevel"/>
    <w:tmpl w:val="CA90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A7B97"/>
    <w:multiLevelType w:val="hybridMultilevel"/>
    <w:tmpl w:val="5386D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37CCE"/>
    <w:multiLevelType w:val="hybridMultilevel"/>
    <w:tmpl w:val="2284A8F4"/>
    <w:lvl w:ilvl="0" w:tplc="28968802">
      <w:start w:val="1"/>
      <w:numFmt w:val="bullet"/>
      <w:lvlText w:val=""/>
      <w:lvlJc w:val="left"/>
      <w:pPr>
        <w:ind w:left="720" w:hanging="360"/>
      </w:pPr>
      <w:rPr>
        <w:rFonts w:ascii="Symbol" w:hAnsi="Symbol" w:hint="default"/>
      </w:rPr>
    </w:lvl>
    <w:lvl w:ilvl="1" w:tplc="4188717E">
      <w:start w:val="1"/>
      <w:numFmt w:val="bullet"/>
      <w:lvlText w:val="o"/>
      <w:lvlJc w:val="left"/>
      <w:pPr>
        <w:ind w:left="1440" w:hanging="360"/>
      </w:pPr>
      <w:rPr>
        <w:rFonts w:ascii="Courier New" w:hAnsi="Courier New" w:hint="default"/>
      </w:rPr>
    </w:lvl>
    <w:lvl w:ilvl="2" w:tplc="7CB49326">
      <w:start w:val="1"/>
      <w:numFmt w:val="bullet"/>
      <w:lvlText w:val=""/>
      <w:lvlJc w:val="left"/>
      <w:pPr>
        <w:ind w:left="2160" w:hanging="360"/>
      </w:pPr>
      <w:rPr>
        <w:rFonts w:ascii="Wingdings" w:hAnsi="Wingdings" w:hint="default"/>
      </w:rPr>
    </w:lvl>
    <w:lvl w:ilvl="3" w:tplc="889080EA">
      <w:start w:val="1"/>
      <w:numFmt w:val="bullet"/>
      <w:lvlText w:val=""/>
      <w:lvlJc w:val="left"/>
      <w:pPr>
        <w:ind w:left="2880" w:hanging="360"/>
      </w:pPr>
      <w:rPr>
        <w:rFonts w:ascii="Symbol" w:hAnsi="Symbol" w:hint="default"/>
      </w:rPr>
    </w:lvl>
    <w:lvl w:ilvl="4" w:tplc="3A4CC63A">
      <w:start w:val="1"/>
      <w:numFmt w:val="bullet"/>
      <w:lvlText w:val="o"/>
      <w:lvlJc w:val="left"/>
      <w:pPr>
        <w:ind w:left="3600" w:hanging="360"/>
      </w:pPr>
      <w:rPr>
        <w:rFonts w:ascii="Courier New" w:hAnsi="Courier New" w:hint="default"/>
      </w:rPr>
    </w:lvl>
    <w:lvl w:ilvl="5" w:tplc="3092A61A">
      <w:start w:val="1"/>
      <w:numFmt w:val="bullet"/>
      <w:lvlText w:val=""/>
      <w:lvlJc w:val="left"/>
      <w:pPr>
        <w:ind w:left="4320" w:hanging="360"/>
      </w:pPr>
      <w:rPr>
        <w:rFonts w:ascii="Wingdings" w:hAnsi="Wingdings" w:hint="default"/>
      </w:rPr>
    </w:lvl>
    <w:lvl w:ilvl="6" w:tplc="DC64942E">
      <w:start w:val="1"/>
      <w:numFmt w:val="bullet"/>
      <w:lvlText w:val=""/>
      <w:lvlJc w:val="left"/>
      <w:pPr>
        <w:ind w:left="5040" w:hanging="360"/>
      </w:pPr>
      <w:rPr>
        <w:rFonts w:ascii="Symbol" w:hAnsi="Symbol" w:hint="default"/>
      </w:rPr>
    </w:lvl>
    <w:lvl w:ilvl="7" w:tplc="0B8685AA">
      <w:start w:val="1"/>
      <w:numFmt w:val="bullet"/>
      <w:lvlText w:val="o"/>
      <w:lvlJc w:val="left"/>
      <w:pPr>
        <w:ind w:left="5760" w:hanging="360"/>
      </w:pPr>
      <w:rPr>
        <w:rFonts w:ascii="Courier New" w:hAnsi="Courier New" w:hint="default"/>
      </w:rPr>
    </w:lvl>
    <w:lvl w:ilvl="8" w:tplc="457CFDE4">
      <w:start w:val="1"/>
      <w:numFmt w:val="bullet"/>
      <w:lvlText w:val=""/>
      <w:lvlJc w:val="left"/>
      <w:pPr>
        <w:ind w:left="6480" w:hanging="360"/>
      </w:pPr>
      <w:rPr>
        <w:rFonts w:ascii="Wingdings" w:hAnsi="Wingdings" w:hint="default"/>
      </w:rPr>
    </w:lvl>
  </w:abstractNum>
  <w:abstractNum w:abstractNumId="30" w15:restartNumberingAfterBreak="0">
    <w:nsid w:val="51CF2835"/>
    <w:multiLevelType w:val="hybridMultilevel"/>
    <w:tmpl w:val="D184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2B7730D"/>
    <w:multiLevelType w:val="hybridMultilevel"/>
    <w:tmpl w:val="2360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C74CF"/>
    <w:multiLevelType w:val="hybridMultilevel"/>
    <w:tmpl w:val="1A56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2C799B"/>
    <w:multiLevelType w:val="hybridMultilevel"/>
    <w:tmpl w:val="9D6267AC"/>
    <w:lvl w:ilvl="0" w:tplc="BE5ECCE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80F6E9D"/>
    <w:multiLevelType w:val="hybridMultilevel"/>
    <w:tmpl w:val="9BEEA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2C01DF"/>
    <w:multiLevelType w:val="hybridMultilevel"/>
    <w:tmpl w:val="C91E3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530BE7"/>
    <w:multiLevelType w:val="hybridMultilevel"/>
    <w:tmpl w:val="474A5424"/>
    <w:lvl w:ilvl="0" w:tplc="3FDEBAD8">
      <w:start w:val="1"/>
      <w:numFmt w:val="bullet"/>
      <w:lvlText w:val=""/>
      <w:lvlJc w:val="left"/>
      <w:pPr>
        <w:ind w:left="720" w:hanging="360"/>
      </w:pPr>
      <w:rPr>
        <w:rFonts w:ascii="Symbol" w:hAnsi="Symbol" w:hint="default"/>
      </w:rPr>
    </w:lvl>
    <w:lvl w:ilvl="1" w:tplc="795C4454">
      <w:start w:val="1"/>
      <w:numFmt w:val="bullet"/>
      <w:lvlText w:val="o"/>
      <w:lvlJc w:val="left"/>
      <w:pPr>
        <w:ind w:left="1440" w:hanging="360"/>
      </w:pPr>
      <w:rPr>
        <w:rFonts w:ascii="Courier New" w:hAnsi="Courier New" w:hint="default"/>
      </w:rPr>
    </w:lvl>
    <w:lvl w:ilvl="2" w:tplc="992EFDE8">
      <w:start w:val="1"/>
      <w:numFmt w:val="bullet"/>
      <w:lvlText w:val=""/>
      <w:lvlJc w:val="left"/>
      <w:pPr>
        <w:ind w:left="2160" w:hanging="360"/>
      </w:pPr>
      <w:rPr>
        <w:rFonts w:ascii="Wingdings" w:hAnsi="Wingdings" w:hint="default"/>
      </w:rPr>
    </w:lvl>
    <w:lvl w:ilvl="3" w:tplc="791CA5CE">
      <w:start w:val="1"/>
      <w:numFmt w:val="bullet"/>
      <w:lvlText w:val=""/>
      <w:lvlJc w:val="left"/>
      <w:pPr>
        <w:ind w:left="2880" w:hanging="360"/>
      </w:pPr>
      <w:rPr>
        <w:rFonts w:ascii="Symbol" w:hAnsi="Symbol" w:hint="default"/>
      </w:rPr>
    </w:lvl>
    <w:lvl w:ilvl="4" w:tplc="3842B28A">
      <w:start w:val="1"/>
      <w:numFmt w:val="bullet"/>
      <w:lvlText w:val="o"/>
      <w:lvlJc w:val="left"/>
      <w:pPr>
        <w:ind w:left="3600" w:hanging="360"/>
      </w:pPr>
      <w:rPr>
        <w:rFonts w:ascii="Courier New" w:hAnsi="Courier New" w:hint="default"/>
      </w:rPr>
    </w:lvl>
    <w:lvl w:ilvl="5" w:tplc="E6980CCC">
      <w:start w:val="1"/>
      <w:numFmt w:val="bullet"/>
      <w:lvlText w:val=""/>
      <w:lvlJc w:val="left"/>
      <w:pPr>
        <w:ind w:left="4320" w:hanging="360"/>
      </w:pPr>
      <w:rPr>
        <w:rFonts w:ascii="Wingdings" w:hAnsi="Wingdings" w:hint="default"/>
      </w:rPr>
    </w:lvl>
    <w:lvl w:ilvl="6" w:tplc="4FCCB1D8">
      <w:start w:val="1"/>
      <w:numFmt w:val="bullet"/>
      <w:lvlText w:val=""/>
      <w:lvlJc w:val="left"/>
      <w:pPr>
        <w:ind w:left="5040" w:hanging="360"/>
      </w:pPr>
      <w:rPr>
        <w:rFonts w:ascii="Symbol" w:hAnsi="Symbol" w:hint="default"/>
      </w:rPr>
    </w:lvl>
    <w:lvl w:ilvl="7" w:tplc="58EE3220">
      <w:start w:val="1"/>
      <w:numFmt w:val="bullet"/>
      <w:lvlText w:val="o"/>
      <w:lvlJc w:val="left"/>
      <w:pPr>
        <w:ind w:left="5760" w:hanging="360"/>
      </w:pPr>
      <w:rPr>
        <w:rFonts w:ascii="Courier New" w:hAnsi="Courier New" w:hint="default"/>
      </w:rPr>
    </w:lvl>
    <w:lvl w:ilvl="8" w:tplc="7F789194">
      <w:start w:val="1"/>
      <w:numFmt w:val="bullet"/>
      <w:lvlText w:val=""/>
      <w:lvlJc w:val="left"/>
      <w:pPr>
        <w:ind w:left="6480" w:hanging="360"/>
      </w:pPr>
      <w:rPr>
        <w:rFonts w:ascii="Wingdings" w:hAnsi="Wingdings" w:hint="default"/>
      </w:rPr>
    </w:lvl>
  </w:abstractNum>
  <w:abstractNum w:abstractNumId="38" w15:restartNumberingAfterBreak="0">
    <w:nsid w:val="5B786762"/>
    <w:multiLevelType w:val="hybridMultilevel"/>
    <w:tmpl w:val="BAE46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E362A2"/>
    <w:multiLevelType w:val="hybridMultilevel"/>
    <w:tmpl w:val="51D86026"/>
    <w:lvl w:ilvl="0" w:tplc="A5C61D08">
      <w:start w:val="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62872B6C"/>
    <w:multiLevelType w:val="hybridMultilevel"/>
    <w:tmpl w:val="99000226"/>
    <w:lvl w:ilvl="0" w:tplc="A6163BF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327092F"/>
    <w:multiLevelType w:val="hybridMultilevel"/>
    <w:tmpl w:val="1D6E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1B1AF8"/>
    <w:multiLevelType w:val="hybridMultilevel"/>
    <w:tmpl w:val="6592276A"/>
    <w:lvl w:ilvl="0" w:tplc="A5C61D08">
      <w:start w:val="9"/>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EB13E2"/>
    <w:multiLevelType w:val="hybridMultilevel"/>
    <w:tmpl w:val="0508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575DF4"/>
    <w:multiLevelType w:val="hybridMultilevel"/>
    <w:tmpl w:val="2CF8A0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27371AE"/>
    <w:multiLevelType w:val="hybridMultilevel"/>
    <w:tmpl w:val="B5C4C37E"/>
    <w:lvl w:ilvl="0" w:tplc="3986203C">
      <w:start w:val="1"/>
      <w:numFmt w:val="bullet"/>
      <w:lvlText w:val=""/>
      <w:lvlJc w:val="left"/>
      <w:pPr>
        <w:ind w:left="720" w:hanging="360"/>
      </w:pPr>
      <w:rPr>
        <w:rFonts w:ascii="Symbol" w:hAnsi="Symbol" w:hint="default"/>
      </w:rPr>
    </w:lvl>
    <w:lvl w:ilvl="1" w:tplc="03A8A0CA">
      <w:start w:val="1"/>
      <w:numFmt w:val="bullet"/>
      <w:lvlText w:val="o"/>
      <w:lvlJc w:val="left"/>
      <w:pPr>
        <w:ind w:left="1440" w:hanging="360"/>
      </w:pPr>
      <w:rPr>
        <w:rFonts w:ascii="Courier New" w:hAnsi="Courier New" w:hint="default"/>
      </w:rPr>
    </w:lvl>
    <w:lvl w:ilvl="2" w:tplc="F08CABB6">
      <w:start w:val="1"/>
      <w:numFmt w:val="bullet"/>
      <w:lvlText w:val=""/>
      <w:lvlJc w:val="left"/>
      <w:pPr>
        <w:ind w:left="2160" w:hanging="360"/>
      </w:pPr>
      <w:rPr>
        <w:rFonts w:ascii="Wingdings" w:hAnsi="Wingdings" w:hint="default"/>
      </w:rPr>
    </w:lvl>
    <w:lvl w:ilvl="3" w:tplc="0EFE875A">
      <w:start w:val="1"/>
      <w:numFmt w:val="bullet"/>
      <w:lvlText w:val=""/>
      <w:lvlJc w:val="left"/>
      <w:pPr>
        <w:ind w:left="2880" w:hanging="360"/>
      </w:pPr>
      <w:rPr>
        <w:rFonts w:ascii="Symbol" w:hAnsi="Symbol" w:hint="default"/>
      </w:rPr>
    </w:lvl>
    <w:lvl w:ilvl="4" w:tplc="13D41052">
      <w:start w:val="1"/>
      <w:numFmt w:val="bullet"/>
      <w:lvlText w:val="o"/>
      <w:lvlJc w:val="left"/>
      <w:pPr>
        <w:ind w:left="3600" w:hanging="360"/>
      </w:pPr>
      <w:rPr>
        <w:rFonts w:ascii="Courier New" w:hAnsi="Courier New" w:hint="default"/>
      </w:rPr>
    </w:lvl>
    <w:lvl w:ilvl="5" w:tplc="82C09A26">
      <w:start w:val="1"/>
      <w:numFmt w:val="bullet"/>
      <w:lvlText w:val=""/>
      <w:lvlJc w:val="left"/>
      <w:pPr>
        <w:ind w:left="4320" w:hanging="360"/>
      </w:pPr>
      <w:rPr>
        <w:rFonts w:ascii="Wingdings" w:hAnsi="Wingdings" w:hint="default"/>
      </w:rPr>
    </w:lvl>
    <w:lvl w:ilvl="6" w:tplc="0A048AB2">
      <w:start w:val="1"/>
      <w:numFmt w:val="bullet"/>
      <w:lvlText w:val=""/>
      <w:lvlJc w:val="left"/>
      <w:pPr>
        <w:ind w:left="5040" w:hanging="360"/>
      </w:pPr>
      <w:rPr>
        <w:rFonts w:ascii="Symbol" w:hAnsi="Symbol" w:hint="default"/>
      </w:rPr>
    </w:lvl>
    <w:lvl w:ilvl="7" w:tplc="342E5870">
      <w:start w:val="1"/>
      <w:numFmt w:val="bullet"/>
      <w:lvlText w:val="o"/>
      <w:lvlJc w:val="left"/>
      <w:pPr>
        <w:ind w:left="5760" w:hanging="360"/>
      </w:pPr>
      <w:rPr>
        <w:rFonts w:ascii="Courier New" w:hAnsi="Courier New" w:hint="default"/>
      </w:rPr>
    </w:lvl>
    <w:lvl w:ilvl="8" w:tplc="1F881072">
      <w:start w:val="1"/>
      <w:numFmt w:val="bullet"/>
      <w:lvlText w:val=""/>
      <w:lvlJc w:val="left"/>
      <w:pPr>
        <w:ind w:left="6480" w:hanging="360"/>
      </w:pPr>
      <w:rPr>
        <w:rFonts w:ascii="Wingdings" w:hAnsi="Wingdings" w:hint="default"/>
      </w:rPr>
    </w:lvl>
  </w:abstractNum>
  <w:abstractNum w:abstractNumId="47" w15:restartNumberingAfterBreak="0">
    <w:nsid w:val="72E17CBA"/>
    <w:multiLevelType w:val="hybridMultilevel"/>
    <w:tmpl w:val="7D18A1B6"/>
    <w:lvl w:ilvl="0" w:tplc="A5C61D08">
      <w:start w:val="9"/>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197036"/>
    <w:multiLevelType w:val="hybridMultilevel"/>
    <w:tmpl w:val="439E7C6A"/>
    <w:lvl w:ilvl="0" w:tplc="7ECC0040">
      <w:start w:val="1"/>
      <w:numFmt w:val="bullet"/>
      <w:lvlText w:val=""/>
      <w:lvlJc w:val="left"/>
      <w:pPr>
        <w:ind w:left="720" w:hanging="360"/>
      </w:pPr>
      <w:rPr>
        <w:rFonts w:ascii="Symbol" w:hAnsi="Symbol" w:hint="default"/>
      </w:rPr>
    </w:lvl>
    <w:lvl w:ilvl="1" w:tplc="EC9CC08C">
      <w:start w:val="1"/>
      <w:numFmt w:val="bullet"/>
      <w:lvlText w:val="o"/>
      <w:lvlJc w:val="left"/>
      <w:pPr>
        <w:ind w:left="1440" w:hanging="360"/>
      </w:pPr>
      <w:rPr>
        <w:rFonts w:ascii="Courier New" w:hAnsi="Courier New" w:hint="default"/>
      </w:rPr>
    </w:lvl>
    <w:lvl w:ilvl="2" w:tplc="5F221314">
      <w:start w:val="1"/>
      <w:numFmt w:val="bullet"/>
      <w:lvlText w:val=""/>
      <w:lvlJc w:val="left"/>
      <w:pPr>
        <w:ind w:left="2160" w:hanging="360"/>
      </w:pPr>
      <w:rPr>
        <w:rFonts w:ascii="Wingdings" w:hAnsi="Wingdings" w:hint="default"/>
      </w:rPr>
    </w:lvl>
    <w:lvl w:ilvl="3" w:tplc="61742790">
      <w:start w:val="1"/>
      <w:numFmt w:val="bullet"/>
      <w:lvlText w:val=""/>
      <w:lvlJc w:val="left"/>
      <w:pPr>
        <w:ind w:left="2880" w:hanging="360"/>
      </w:pPr>
      <w:rPr>
        <w:rFonts w:ascii="Symbol" w:hAnsi="Symbol" w:hint="default"/>
      </w:rPr>
    </w:lvl>
    <w:lvl w:ilvl="4" w:tplc="0B3C5438">
      <w:start w:val="1"/>
      <w:numFmt w:val="bullet"/>
      <w:lvlText w:val="o"/>
      <w:lvlJc w:val="left"/>
      <w:pPr>
        <w:ind w:left="3600" w:hanging="360"/>
      </w:pPr>
      <w:rPr>
        <w:rFonts w:ascii="Courier New" w:hAnsi="Courier New" w:hint="default"/>
      </w:rPr>
    </w:lvl>
    <w:lvl w:ilvl="5" w:tplc="3DC62AB8">
      <w:start w:val="1"/>
      <w:numFmt w:val="bullet"/>
      <w:lvlText w:val=""/>
      <w:lvlJc w:val="left"/>
      <w:pPr>
        <w:ind w:left="4320" w:hanging="360"/>
      </w:pPr>
      <w:rPr>
        <w:rFonts w:ascii="Wingdings" w:hAnsi="Wingdings" w:hint="default"/>
      </w:rPr>
    </w:lvl>
    <w:lvl w:ilvl="6" w:tplc="3D7C17BE">
      <w:start w:val="1"/>
      <w:numFmt w:val="bullet"/>
      <w:lvlText w:val=""/>
      <w:lvlJc w:val="left"/>
      <w:pPr>
        <w:ind w:left="5040" w:hanging="360"/>
      </w:pPr>
      <w:rPr>
        <w:rFonts w:ascii="Symbol" w:hAnsi="Symbol" w:hint="default"/>
      </w:rPr>
    </w:lvl>
    <w:lvl w:ilvl="7" w:tplc="11AE845E">
      <w:start w:val="1"/>
      <w:numFmt w:val="bullet"/>
      <w:lvlText w:val="o"/>
      <w:lvlJc w:val="left"/>
      <w:pPr>
        <w:ind w:left="5760" w:hanging="360"/>
      </w:pPr>
      <w:rPr>
        <w:rFonts w:ascii="Courier New" w:hAnsi="Courier New" w:hint="default"/>
      </w:rPr>
    </w:lvl>
    <w:lvl w:ilvl="8" w:tplc="7A7C85A6">
      <w:start w:val="1"/>
      <w:numFmt w:val="bullet"/>
      <w:lvlText w:val=""/>
      <w:lvlJc w:val="left"/>
      <w:pPr>
        <w:ind w:left="6480" w:hanging="360"/>
      </w:pPr>
      <w:rPr>
        <w:rFonts w:ascii="Wingdings" w:hAnsi="Wingdings" w:hint="default"/>
      </w:rPr>
    </w:lvl>
  </w:abstractNum>
  <w:abstractNum w:abstractNumId="49" w15:restartNumberingAfterBreak="0">
    <w:nsid w:val="754E0166"/>
    <w:multiLevelType w:val="hybridMultilevel"/>
    <w:tmpl w:val="B80A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C2522B"/>
    <w:multiLevelType w:val="hybridMultilevel"/>
    <w:tmpl w:val="E1EE03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7A66642F"/>
    <w:multiLevelType w:val="hybridMultilevel"/>
    <w:tmpl w:val="4E0CA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C53E49"/>
    <w:multiLevelType w:val="hybridMultilevel"/>
    <w:tmpl w:val="2BE44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EC05012"/>
    <w:multiLevelType w:val="hybridMultilevel"/>
    <w:tmpl w:val="1F16F3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7F5C9D68"/>
    <w:multiLevelType w:val="hybridMultilevel"/>
    <w:tmpl w:val="2C1237AE"/>
    <w:lvl w:ilvl="0" w:tplc="8D76602E">
      <w:start w:val="1"/>
      <w:numFmt w:val="bullet"/>
      <w:lvlText w:val=""/>
      <w:lvlJc w:val="left"/>
      <w:pPr>
        <w:ind w:left="720" w:hanging="360"/>
      </w:pPr>
      <w:rPr>
        <w:rFonts w:ascii="Symbol" w:hAnsi="Symbol" w:hint="default"/>
      </w:rPr>
    </w:lvl>
    <w:lvl w:ilvl="1" w:tplc="34AC1A32">
      <w:start w:val="1"/>
      <w:numFmt w:val="bullet"/>
      <w:lvlText w:val="o"/>
      <w:lvlJc w:val="left"/>
      <w:pPr>
        <w:ind w:left="1440" w:hanging="360"/>
      </w:pPr>
      <w:rPr>
        <w:rFonts w:ascii="Courier New" w:hAnsi="Courier New" w:hint="default"/>
      </w:rPr>
    </w:lvl>
    <w:lvl w:ilvl="2" w:tplc="4A5E4620">
      <w:start w:val="1"/>
      <w:numFmt w:val="bullet"/>
      <w:lvlText w:val=""/>
      <w:lvlJc w:val="left"/>
      <w:pPr>
        <w:ind w:left="2160" w:hanging="360"/>
      </w:pPr>
      <w:rPr>
        <w:rFonts w:ascii="Wingdings" w:hAnsi="Wingdings" w:hint="default"/>
      </w:rPr>
    </w:lvl>
    <w:lvl w:ilvl="3" w:tplc="B2F4CD78">
      <w:start w:val="1"/>
      <w:numFmt w:val="bullet"/>
      <w:lvlText w:val=""/>
      <w:lvlJc w:val="left"/>
      <w:pPr>
        <w:ind w:left="2880" w:hanging="360"/>
      </w:pPr>
      <w:rPr>
        <w:rFonts w:ascii="Symbol" w:hAnsi="Symbol" w:hint="default"/>
      </w:rPr>
    </w:lvl>
    <w:lvl w:ilvl="4" w:tplc="2E0CD0FA">
      <w:start w:val="1"/>
      <w:numFmt w:val="bullet"/>
      <w:lvlText w:val="o"/>
      <w:lvlJc w:val="left"/>
      <w:pPr>
        <w:ind w:left="3600" w:hanging="360"/>
      </w:pPr>
      <w:rPr>
        <w:rFonts w:ascii="Courier New" w:hAnsi="Courier New" w:hint="default"/>
      </w:rPr>
    </w:lvl>
    <w:lvl w:ilvl="5" w:tplc="8BB64192">
      <w:start w:val="1"/>
      <w:numFmt w:val="bullet"/>
      <w:lvlText w:val=""/>
      <w:lvlJc w:val="left"/>
      <w:pPr>
        <w:ind w:left="4320" w:hanging="360"/>
      </w:pPr>
      <w:rPr>
        <w:rFonts w:ascii="Wingdings" w:hAnsi="Wingdings" w:hint="default"/>
      </w:rPr>
    </w:lvl>
    <w:lvl w:ilvl="6" w:tplc="1374C2D0">
      <w:start w:val="1"/>
      <w:numFmt w:val="bullet"/>
      <w:lvlText w:val=""/>
      <w:lvlJc w:val="left"/>
      <w:pPr>
        <w:ind w:left="5040" w:hanging="360"/>
      </w:pPr>
      <w:rPr>
        <w:rFonts w:ascii="Symbol" w:hAnsi="Symbol" w:hint="default"/>
      </w:rPr>
    </w:lvl>
    <w:lvl w:ilvl="7" w:tplc="547C7662">
      <w:start w:val="1"/>
      <w:numFmt w:val="bullet"/>
      <w:lvlText w:val="o"/>
      <w:lvlJc w:val="left"/>
      <w:pPr>
        <w:ind w:left="5760" w:hanging="360"/>
      </w:pPr>
      <w:rPr>
        <w:rFonts w:ascii="Courier New" w:hAnsi="Courier New" w:hint="default"/>
      </w:rPr>
    </w:lvl>
    <w:lvl w:ilvl="8" w:tplc="F0C8B700">
      <w:start w:val="1"/>
      <w:numFmt w:val="bullet"/>
      <w:lvlText w:val=""/>
      <w:lvlJc w:val="left"/>
      <w:pPr>
        <w:ind w:left="6480" w:hanging="360"/>
      </w:pPr>
      <w:rPr>
        <w:rFonts w:ascii="Wingdings" w:hAnsi="Wingdings" w:hint="default"/>
      </w:rPr>
    </w:lvl>
  </w:abstractNum>
  <w:num w:numId="1" w16cid:durableId="17970833">
    <w:abstractNumId w:val="8"/>
  </w:num>
  <w:num w:numId="2" w16cid:durableId="1203446777">
    <w:abstractNumId w:val="46"/>
  </w:num>
  <w:num w:numId="3" w16cid:durableId="627007826">
    <w:abstractNumId w:val="13"/>
  </w:num>
  <w:num w:numId="4" w16cid:durableId="1664509173">
    <w:abstractNumId w:val="16"/>
  </w:num>
  <w:num w:numId="5" w16cid:durableId="1165583838">
    <w:abstractNumId w:val="19"/>
  </w:num>
  <w:num w:numId="6" w16cid:durableId="1722292130">
    <w:abstractNumId w:val="6"/>
  </w:num>
  <w:num w:numId="7" w16cid:durableId="1457025183">
    <w:abstractNumId w:val="26"/>
  </w:num>
  <w:num w:numId="8" w16cid:durableId="1034231856">
    <w:abstractNumId w:val="23"/>
  </w:num>
  <w:num w:numId="9" w16cid:durableId="975064022">
    <w:abstractNumId w:val="37"/>
  </w:num>
  <w:num w:numId="10" w16cid:durableId="11105412">
    <w:abstractNumId w:val="54"/>
  </w:num>
  <w:num w:numId="11" w16cid:durableId="572854243">
    <w:abstractNumId w:val="29"/>
  </w:num>
  <w:num w:numId="12" w16cid:durableId="2034647365">
    <w:abstractNumId w:val="48"/>
  </w:num>
  <w:num w:numId="13" w16cid:durableId="317879165">
    <w:abstractNumId w:val="41"/>
  </w:num>
  <w:num w:numId="14" w16cid:durableId="23556278">
    <w:abstractNumId w:val="34"/>
  </w:num>
  <w:num w:numId="15" w16cid:durableId="408582998">
    <w:abstractNumId w:val="21"/>
  </w:num>
  <w:num w:numId="16" w16cid:durableId="2115706451">
    <w:abstractNumId w:val="9"/>
  </w:num>
  <w:num w:numId="17" w16cid:durableId="1473448029">
    <w:abstractNumId w:val="40"/>
  </w:num>
  <w:num w:numId="18" w16cid:durableId="500779559">
    <w:abstractNumId w:val="31"/>
  </w:num>
  <w:num w:numId="19" w16cid:durableId="1081873006">
    <w:abstractNumId w:val="25"/>
  </w:num>
  <w:num w:numId="20" w16cid:durableId="279646579">
    <w:abstractNumId w:val="33"/>
  </w:num>
  <w:num w:numId="21" w16cid:durableId="1465587529">
    <w:abstractNumId w:val="0"/>
  </w:num>
  <w:num w:numId="22" w16cid:durableId="593906634">
    <w:abstractNumId w:val="15"/>
  </w:num>
  <w:num w:numId="23" w16cid:durableId="2113352105">
    <w:abstractNumId w:val="12"/>
  </w:num>
  <w:num w:numId="24" w16cid:durableId="1804736683">
    <w:abstractNumId w:val="49"/>
  </w:num>
  <w:num w:numId="25" w16cid:durableId="1694837385">
    <w:abstractNumId w:val="3"/>
  </w:num>
  <w:num w:numId="26" w16cid:durableId="1658538447">
    <w:abstractNumId w:val="35"/>
  </w:num>
  <w:num w:numId="27" w16cid:durableId="560602776">
    <w:abstractNumId w:val="2"/>
  </w:num>
  <w:num w:numId="28" w16cid:durableId="386269397">
    <w:abstractNumId w:val="28"/>
  </w:num>
  <w:num w:numId="29" w16cid:durableId="1041897893">
    <w:abstractNumId w:val="42"/>
  </w:num>
  <w:num w:numId="30" w16cid:durableId="1037972355">
    <w:abstractNumId w:val="50"/>
  </w:num>
  <w:num w:numId="31" w16cid:durableId="2012952549">
    <w:abstractNumId w:val="43"/>
  </w:num>
  <w:num w:numId="32" w16cid:durableId="736585458">
    <w:abstractNumId w:val="39"/>
  </w:num>
  <w:num w:numId="33" w16cid:durableId="1596553068">
    <w:abstractNumId w:val="47"/>
  </w:num>
  <w:num w:numId="34" w16cid:durableId="299506908">
    <w:abstractNumId w:val="32"/>
  </w:num>
  <w:num w:numId="35" w16cid:durableId="764233394">
    <w:abstractNumId w:val="1"/>
  </w:num>
  <w:num w:numId="36" w16cid:durableId="1199661579">
    <w:abstractNumId w:val="7"/>
  </w:num>
  <w:num w:numId="37" w16cid:durableId="63185099">
    <w:abstractNumId w:val="27"/>
  </w:num>
  <w:num w:numId="38" w16cid:durableId="927691371">
    <w:abstractNumId w:val="11"/>
  </w:num>
  <w:num w:numId="39" w16cid:durableId="771432499">
    <w:abstractNumId w:val="38"/>
  </w:num>
  <w:num w:numId="40" w16cid:durableId="749080317">
    <w:abstractNumId w:val="17"/>
  </w:num>
  <w:num w:numId="41" w16cid:durableId="1302150266">
    <w:abstractNumId w:val="36"/>
  </w:num>
  <w:num w:numId="42" w16cid:durableId="1004161212">
    <w:abstractNumId w:val="51"/>
  </w:num>
  <w:num w:numId="43" w16cid:durableId="1404643339">
    <w:abstractNumId w:val="44"/>
  </w:num>
  <w:num w:numId="44" w16cid:durableId="28453530">
    <w:abstractNumId w:val="45"/>
  </w:num>
  <w:num w:numId="45" w16cid:durableId="44187396">
    <w:abstractNumId w:val="53"/>
  </w:num>
  <w:num w:numId="46" w16cid:durableId="607127603">
    <w:abstractNumId w:val="30"/>
  </w:num>
  <w:num w:numId="47" w16cid:durableId="1631590824">
    <w:abstractNumId w:val="18"/>
  </w:num>
  <w:num w:numId="48" w16cid:durableId="1956864281">
    <w:abstractNumId w:val="24"/>
  </w:num>
  <w:num w:numId="49" w16cid:durableId="338117765">
    <w:abstractNumId w:val="10"/>
  </w:num>
  <w:num w:numId="50" w16cid:durableId="198902813">
    <w:abstractNumId w:val="20"/>
  </w:num>
  <w:num w:numId="51" w16cid:durableId="380253908">
    <w:abstractNumId w:val="14"/>
  </w:num>
  <w:num w:numId="52" w16cid:durableId="1477798593">
    <w:abstractNumId w:val="22"/>
  </w:num>
  <w:num w:numId="53" w16cid:durableId="1794712359">
    <w:abstractNumId w:val="4"/>
  </w:num>
  <w:num w:numId="54" w16cid:durableId="1369838279">
    <w:abstractNumId w:val="5"/>
  </w:num>
  <w:num w:numId="55" w16cid:durableId="1414622673">
    <w:abstractNumId w:val="41"/>
  </w:num>
  <w:num w:numId="56" w16cid:durableId="1449734987">
    <w:abstractNumId w:val="34"/>
  </w:num>
  <w:num w:numId="57" w16cid:durableId="62720413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3C66"/>
    <w:rsid w:val="000054A3"/>
    <w:rsid w:val="00006742"/>
    <w:rsid w:val="00006D92"/>
    <w:rsid w:val="00011AEF"/>
    <w:rsid w:val="00014D4D"/>
    <w:rsid w:val="0001568B"/>
    <w:rsid w:val="00024018"/>
    <w:rsid w:val="00024B85"/>
    <w:rsid w:val="00026A4F"/>
    <w:rsid w:val="00040A39"/>
    <w:rsid w:val="0005105D"/>
    <w:rsid w:val="0005346B"/>
    <w:rsid w:val="0005780E"/>
    <w:rsid w:val="00061096"/>
    <w:rsid w:val="00061F7C"/>
    <w:rsid w:val="00062404"/>
    <w:rsid w:val="00064D10"/>
    <w:rsid w:val="00065CC6"/>
    <w:rsid w:val="00075F71"/>
    <w:rsid w:val="00082609"/>
    <w:rsid w:val="000843F5"/>
    <w:rsid w:val="00085294"/>
    <w:rsid w:val="00085DED"/>
    <w:rsid w:val="00085F62"/>
    <w:rsid w:val="00085FA3"/>
    <w:rsid w:val="00090D46"/>
    <w:rsid w:val="00093442"/>
    <w:rsid w:val="000951C1"/>
    <w:rsid w:val="000A33D3"/>
    <w:rsid w:val="000A6BAA"/>
    <w:rsid w:val="000A71F7"/>
    <w:rsid w:val="000B30AC"/>
    <w:rsid w:val="000B354A"/>
    <w:rsid w:val="000B726A"/>
    <w:rsid w:val="000C0B84"/>
    <w:rsid w:val="000C46FC"/>
    <w:rsid w:val="000C5363"/>
    <w:rsid w:val="000C5DE9"/>
    <w:rsid w:val="000D2882"/>
    <w:rsid w:val="000D5384"/>
    <w:rsid w:val="000D5565"/>
    <w:rsid w:val="000D7F5D"/>
    <w:rsid w:val="000E2BD5"/>
    <w:rsid w:val="000E3898"/>
    <w:rsid w:val="000E70C5"/>
    <w:rsid w:val="000E7AF7"/>
    <w:rsid w:val="000F09E4"/>
    <w:rsid w:val="000F1396"/>
    <w:rsid w:val="000F16FD"/>
    <w:rsid w:val="000F2387"/>
    <w:rsid w:val="000F4D3C"/>
    <w:rsid w:val="000F5AAF"/>
    <w:rsid w:val="00102678"/>
    <w:rsid w:val="00102E5D"/>
    <w:rsid w:val="0010322F"/>
    <w:rsid w:val="001078E2"/>
    <w:rsid w:val="001106FF"/>
    <w:rsid w:val="00111202"/>
    <w:rsid w:val="00113AAC"/>
    <w:rsid w:val="00120DB9"/>
    <w:rsid w:val="00120F87"/>
    <w:rsid w:val="001213D4"/>
    <w:rsid w:val="001233A8"/>
    <w:rsid w:val="00131B23"/>
    <w:rsid w:val="00132835"/>
    <w:rsid w:val="00135C80"/>
    <w:rsid w:val="00137B04"/>
    <w:rsid w:val="00143520"/>
    <w:rsid w:val="00143E99"/>
    <w:rsid w:val="0014532A"/>
    <w:rsid w:val="001461B9"/>
    <w:rsid w:val="001505B5"/>
    <w:rsid w:val="00150E54"/>
    <w:rsid w:val="00153483"/>
    <w:rsid w:val="00153AD2"/>
    <w:rsid w:val="001548FC"/>
    <w:rsid w:val="001576FB"/>
    <w:rsid w:val="00160810"/>
    <w:rsid w:val="00170112"/>
    <w:rsid w:val="001713B7"/>
    <w:rsid w:val="00171E55"/>
    <w:rsid w:val="0017290C"/>
    <w:rsid w:val="00173E36"/>
    <w:rsid w:val="00175F0E"/>
    <w:rsid w:val="001779EA"/>
    <w:rsid w:val="00177F33"/>
    <w:rsid w:val="001804CD"/>
    <w:rsid w:val="00182027"/>
    <w:rsid w:val="00183920"/>
    <w:rsid w:val="00184297"/>
    <w:rsid w:val="00184A68"/>
    <w:rsid w:val="0018538A"/>
    <w:rsid w:val="00185CDF"/>
    <w:rsid w:val="001866E1"/>
    <w:rsid w:val="001937AD"/>
    <w:rsid w:val="001965D8"/>
    <w:rsid w:val="001971F0"/>
    <w:rsid w:val="001979BE"/>
    <w:rsid w:val="001C3EEA"/>
    <w:rsid w:val="001C5A4A"/>
    <w:rsid w:val="001C6D24"/>
    <w:rsid w:val="001D045F"/>
    <w:rsid w:val="001D1EB1"/>
    <w:rsid w:val="001D3246"/>
    <w:rsid w:val="001E167F"/>
    <w:rsid w:val="001E2040"/>
    <w:rsid w:val="001E4092"/>
    <w:rsid w:val="001E5D18"/>
    <w:rsid w:val="001E6A92"/>
    <w:rsid w:val="001E78F3"/>
    <w:rsid w:val="002028CB"/>
    <w:rsid w:val="00203957"/>
    <w:rsid w:val="002046A4"/>
    <w:rsid w:val="00206756"/>
    <w:rsid w:val="002076D3"/>
    <w:rsid w:val="00210DDA"/>
    <w:rsid w:val="00212EC8"/>
    <w:rsid w:val="002164DE"/>
    <w:rsid w:val="00217EF3"/>
    <w:rsid w:val="00220206"/>
    <w:rsid w:val="00221F8A"/>
    <w:rsid w:val="00224673"/>
    <w:rsid w:val="00225E9F"/>
    <w:rsid w:val="00226744"/>
    <w:rsid w:val="002279BA"/>
    <w:rsid w:val="00227F46"/>
    <w:rsid w:val="00230E3F"/>
    <w:rsid w:val="002329F3"/>
    <w:rsid w:val="002332D8"/>
    <w:rsid w:val="00237F9A"/>
    <w:rsid w:val="00243F0D"/>
    <w:rsid w:val="002563D2"/>
    <w:rsid w:val="00260767"/>
    <w:rsid w:val="00261C27"/>
    <w:rsid w:val="00262155"/>
    <w:rsid w:val="00263DA7"/>
    <w:rsid w:val="00263F98"/>
    <w:rsid w:val="002647BB"/>
    <w:rsid w:val="00264A82"/>
    <w:rsid w:val="00265394"/>
    <w:rsid w:val="002674CA"/>
    <w:rsid w:val="00270E0E"/>
    <w:rsid w:val="0027189D"/>
    <w:rsid w:val="00273AF2"/>
    <w:rsid w:val="002754C1"/>
    <w:rsid w:val="00276414"/>
    <w:rsid w:val="00276925"/>
    <w:rsid w:val="002772CC"/>
    <w:rsid w:val="002841C8"/>
    <w:rsid w:val="0028516B"/>
    <w:rsid w:val="00286473"/>
    <w:rsid w:val="0028705D"/>
    <w:rsid w:val="002872AA"/>
    <w:rsid w:val="00287307"/>
    <w:rsid w:val="00291B21"/>
    <w:rsid w:val="00292C14"/>
    <w:rsid w:val="002A21D9"/>
    <w:rsid w:val="002A5970"/>
    <w:rsid w:val="002A7643"/>
    <w:rsid w:val="002B2A6E"/>
    <w:rsid w:val="002B316E"/>
    <w:rsid w:val="002B48ED"/>
    <w:rsid w:val="002C04E8"/>
    <w:rsid w:val="002C3B99"/>
    <w:rsid w:val="002C68D9"/>
    <w:rsid w:val="002C6F90"/>
    <w:rsid w:val="002C7F1A"/>
    <w:rsid w:val="002D6687"/>
    <w:rsid w:val="002E337B"/>
    <w:rsid w:val="002E4FB5"/>
    <w:rsid w:val="002E562D"/>
    <w:rsid w:val="002E57AA"/>
    <w:rsid w:val="002E7247"/>
    <w:rsid w:val="002F01F0"/>
    <w:rsid w:val="002F081E"/>
    <w:rsid w:val="002F0BC5"/>
    <w:rsid w:val="002F190E"/>
    <w:rsid w:val="003013A3"/>
    <w:rsid w:val="00302664"/>
    <w:rsid w:val="00302720"/>
    <w:rsid w:val="00302FB8"/>
    <w:rsid w:val="00304EA1"/>
    <w:rsid w:val="0030700E"/>
    <w:rsid w:val="0031073D"/>
    <w:rsid w:val="00311D93"/>
    <w:rsid w:val="00314D81"/>
    <w:rsid w:val="00315F6B"/>
    <w:rsid w:val="003217DF"/>
    <w:rsid w:val="00322FC6"/>
    <w:rsid w:val="00325285"/>
    <w:rsid w:val="00325E3C"/>
    <w:rsid w:val="003310A0"/>
    <w:rsid w:val="0034360A"/>
    <w:rsid w:val="0034461F"/>
    <w:rsid w:val="003479AB"/>
    <w:rsid w:val="00350651"/>
    <w:rsid w:val="0035293F"/>
    <w:rsid w:val="00360F37"/>
    <w:rsid w:val="00367BD8"/>
    <w:rsid w:val="0036BABF"/>
    <w:rsid w:val="0037034C"/>
    <w:rsid w:val="00375B5E"/>
    <w:rsid w:val="00375B9E"/>
    <w:rsid w:val="00375ED5"/>
    <w:rsid w:val="00380F83"/>
    <w:rsid w:val="00381BD0"/>
    <w:rsid w:val="00385147"/>
    <w:rsid w:val="00385F63"/>
    <w:rsid w:val="00387625"/>
    <w:rsid w:val="00390381"/>
    <w:rsid w:val="00391986"/>
    <w:rsid w:val="003925C5"/>
    <w:rsid w:val="003937AE"/>
    <w:rsid w:val="00394D71"/>
    <w:rsid w:val="003A00B4"/>
    <w:rsid w:val="003A5AD0"/>
    <w:rsid w:val="003B0801"/>
    <w:rsid w:val="003B2257"/>
    <w:rsid w:val="003B3CC7"/>
    <w:rsid w:val="003B3F7F"/>
    <w:rsid w:val="003B667C"/>
    <w:rsid w:val="003B7475"/>
    <w:rsid w:val="003C3B6B"/>
    <w:rsid w:val="003C5E71"/>
    <w:rsid w:val="003C6C6D"/>
    <w:rsid w:val="003D6CBD"/>
    <w:rsid w:val="003E0A51"/>
    <w:rsid w:val="003F2628"/>
    <w:rsid w:val="003F2E0A"/>
    <w:rsid w:val="003F6B2F"/>
    <w:rsid w:val="003F6B96"/>
    <w:rsid w:val="00400537"/>
    <w:rsid w:val="00400651"/>
    <w:rsid w:val="00401CC9"/>
    <w:rsid w:val="00402D89"/>
    <w:rsid w:val="00410EEA"/>
    <w:rsid w:val="0041293C"/>
    <w:rsid w:val="00416B7F"/>
    <w:rsid w:val="00416ED7"/>
    <w:rsid w:val="00416F7C"/>
    <w:rsid w:val="00417AA3"/>
    <w:rsid w:val="00420E8A"/>
    <w:rsid w:val="00425DFE"/>
    <w:rsid w:val="00427AB2"/>
    <w:rsid w:val="00433312"/>
    <w:rsid w:val="00434EDB"/>
    <w:rsid w:val="00435799"/>
    <w:rsid w:val="004371AA"/>
    <w:rsid w:val="00440B32"/>
    <w:rsid w:val="004410FE"/>
    <w:rsid w:val="0044213C"/>
    <w:rsid w:val="00453A58"/>
    <w:rsid w:val="00457FAF"/>
    <w:rsid w:val="0046078D"/>
    <w:rsid w:val="00463E7E"/>
    <w:rsid w:val="004641F2"/>
    <w:rsid w:val="00466908"/>
    <w:rsid w:val="00466F60"/>
    <w:rsid w:val="00467024"/>
    <w:rsid w:val="00467A8D"/>
    <w:rsid w:val="004739D9"/>
    <w:rsid w:val="00475796"/>
    <w:rsid w:val="004766D6"/>
    <w:rsid w:val="00476796"/>
    <w:rsid w:val="00487FC4"/>
    <w:rsid w:val="00491F3D"/>
    <w:rsid w:val="00494B7A"/>
    <w:rsid w:val="00495C80"/>
    <w:rsid w:val="00497EDF"/>
    <w:rsid w:val="004A2ED8"/>
    <w:rsid w:val="004A3E94"/>
    <w:rsid w:val="004B27B0"/>
    <w:rsid w:val="004B292A"/>
    <w:rsid w:val="004B31A0"/>
    <w:rsid w:val="004B5166"/>
    <w:rsid w:val="004B704A"/>
    <w:rsid w:val="004C081A"/>
    <w:rsid w:val="004C1AD7"/>
    <w:rsid w:val="004C2D09"/>
    <w:rsid w:val="004C2D36"/>
    <w:rsid w:val="004D13D3"/>
    <w:rsid w:val="004D27A9"/>
    <w:rsid w:val="004D4596"/>
    <w:rsid w:val="004E06DE"/>
    <w:rsid w:val="004E1065"/>
    <w:rsid w:val="004E183B"/>
    <w:rsid w:val="004E4AA4"/>
    <w:rsid w:val="004E596A"/>
    <w:rsid w:val="004E7B66"/>
    <w:rsid w:val="004F122B"/>
    <w:rsid w:val="004F4D3D"/>
    <w:rsid w:val="004F5BDA"/>
    <w:rsid w:val="0050031C"/>
    <w:rsid w:val="00505335"/>
    <w:rsid w:val="00506E98"/>
    <w:rsid w:val="0050716D"/>
    <w:rsid w:val="005104B7"/>
    <w:rsid w:val="00512445"/>
    <w:rsid w:val="0051631E"/>
    <w:rsid w:val="0051685D"/>
    <w:rsid w:val="0052079A"/>
    <w:rsid w:val="005209C9"/>
    <w:rsid w:val="00522B0E"/>
    <w:rsid w:val="0052706C"/>
    <w:rsid w:val="00531ACF"/>
    <w:rsid w:val="00533E6E"/>
    <w:rsid w:val="00535239"/>
    <w:rsid w:val="005360E8"/>
    <w:rsid w:val="005377F0"/>
    <w:rsid w:val="00537A1F"/>
    <w:rsid w:val="00545FD8"/>
    <w:rsid w:val="00546D96"/>
    <w:rsid w:val="00550F7C"/>
    <w:rsid w:val="00551B99"/>
    <w:rsid w:val="00551DA4"/>
    <w:rsid w:val="00553980"/>
    <w:rsid w:val="00553D80"/>
    <w:rsid w:val="0055568F"/>
    <w:rsid w:val="00556F46"/>
    <w:rsid w:val="005570CF"/>
    <w:rsid w:val="00564656"/>
    <w:rsid w:val="00565288"/>
    <w:rsid w:val="005655A9"/>
    <w:rsid w:val="00566029"/>
    <w:rsid w:val="00566D14"/>
    <w:rsid w:val="00574193"/>
    <w:rsid w:val="005772CF"/>
    <w:rsid w:val="005776A7"/>
    <w:rsid w:val="00581113"/>
    <w:rsid w:val="00585E8B"/>
    <w:rsid w:val="0058618B"/>
    <w:rsid w:val="005923CB"/>
    <w:rsid w:val="0059348B"/>
    <w:rsid w:val="005943B4"/>
    <w:rsid w:val="005962D5"/>
    <w:rsid w:val="005970F5"/>
    <w:rsid w:val="005A091D"/>
    <w:rsid w:val="005A0A9C"/>
    <w:rsid w:val="005A1A0E"/>
    <w:rsid w:val="005A34F5"/>
    <w:rsid w:val="005A6DDC"/>
    <w:rsid w:val="005A7ED3"/>
    <w:rsid w:val="005B2082"/>
    <w:rsid w:val="005B391B"/>
    <w:rsid w:val="005B6303"/>
    <w:rsid w:val="005B63CF"/>
    <w:rsid w:val="005C056B"/>
    <w:rsid w:val="005C68CD"/>
    <w:rsid w:val="005C7355"/>
    <w:rsid w:val="005D102E"/>
    <w:rsid w:val="005D144A"/>
    <w:rsid w:val="005D37F8"/>
    <w:rsid w:val="005D3D78"/>
    <w:rsid w:val="005D5E9A"/>
    <w:rsid w:val="005D6F45"/>
    <w:rsid w:val="005D78AF"/>
    <w:rsid w:val="005E2EF0"/>
    <w:rsid w:val="005E3300"/>
    <w:rsid w:val="005E4937"/>
    <w:rsid w:val="005E5930"/>
    <w:rsid w:val="005E5BCC"/>
    <w:rsid w:val="005F4092"/>
    <w:rsid w:val="005F554E"/>
    <w:rsid w:val="005F57E7"/>
    <w:rsid w:val="00600C29"/>
    <w:rsid w:val="00601A78"/>
    <w:rsid w:val="00605764"/>
    <w:rsid w:val="00610A8A"/>
    <w:rsid w:val="00610B2F"/>
    <w:rsid w:val="0061370D"/>
    <w:rsid w:val="006223E7"/>
    <w:rsid w:val="00623FB2"/>
    <w:rsid w:val="00625FEA"/>
    <w:rsid w:val="006316B8"/>
    <w:rsid w:val="00636C7A"/>
    <w:rsid w:val="00642552"/>
    <w:rsid w:val="0064276F"/>
    <w:rsid w:val="00645CCD"/>
    <w:rsid w:val="006532E1"/>
    <w:rsid w:val="00654D94"/>
    <w:rsid w:val="00656A50"/>
    <w:rsid w:val="006663C6"/>
    <w:rsid w:val="0066679A"/>
    <w:rsid w:val="006702E9"/>
    <w:rsid w:val="006717A8"/>
    <w:rsid w:val="006723CF"/>
    <w:rsid w:val="006760B2"/>
    <w:rsid w:val="0067645A"/>
    <w:rsid w:val="006778AE"/>
    <w:rsid w:val="006810C2"/>
    <w:rsid w:val="0068471E"/>
    <w:rsid w:val="00684BD2"/>
    <w:rsid w:val="00684F98"/>
    <w:rsid w:val="00686F17"/>
    <w:rsid w:val="00690756"/>
    <w:rsid w:val="006916F4"/>
    <w:rsid w:val="00691879"/>
    <w:rsid w:val="00692927"/>
    <w:rsid w:val="00693FFD"/>
    <w:rsid w:val="006A1F5B"/>
    <w:rsid w:val="006A525C"/>
    <w:rsid w:val="006C0202"/>
    <w:rsid w:val="006C1B18"/>
    <w:rsid w:val="006C2D3C"/>
    <w:rsid w:val="006C75B7"/>
    <w:rsid w:val="006D2159"/>
    <w:rsid w:val="006D3C51"/>
    <w:rsid w:val="006D3CE3"/>
    <w:rsid w:val="006D4B3F"/>
    <w:rsid w:val="006D7CAF"/>
    <w:rsid w:val="006F0F0B"/>
    <w:rsid w:val="006F289E"/>
    <w:rsid w:val="006F62C1"/>
    <w:rsid w:val="006F787C"/>
    <w:rsid w:val="00702636"/>
    <w:rsid w:val="007079EE"/>
    <w:rsid w:val="007105AC"/>
    <w:rsid w:val="0071255C"/>
    <w:rsid w:val="007137A6"/>
    <w:rsid w:val="00714166"/>
    <w:rsid w:val="007154AD"/>
    <w:rsid w:val="00720E9C"/>
    <w:rsid w:val="0072108A"/>
    <w:rsid w:val="007223C4"/>
    <w:rsid w:val="00723B13"/>
    <w:rsid w:val="00724507"/>
    <w:rsid w:val="0072596C"/>
    <w:rsid w:val="007275A2"/>
    <w:rsid w:val="00727ADD"/>
    <w:rsid w:val="00727C42"/>
    <w:rsid w:val="00730610"/>
    <w:rsid w:val="007360AD"/>
    <w:rsid w:val="00736C27"/>
    <w:rsid w:val="007379E1"/>
    <w:rsid w:val="007470C4"/>
    <w:rsid w:val="00747109"/>
    <w:rsid w:val="007565CB"/>
    <w:rsid w:val="0076193D"/>
    <w:rsid w:val="007674D7"/>
    <w:rsid w:val="00767C03"/>
    <w:rsid w:val="00770000"/>
    <w:rsid w:val="00772D3D"/>
    <w:rsid w:val="00773E6C"/>
    <w:rsid w:val="007809B6"/>
    <w:rsid w:val="00781500"/>
    <w:rsid w:val="00781FB1"/>
    <w:rsid w:val="00782BA1"/>
    <w:rsid w:val="00782D6A"/>
    <w:rsid w:val="00786EA2"/>
    <w:rsid w:val="00790027"/>
    <w:rsid w:val="0079084B"/>
    <w:rsid w:val="00790EE0"/>
    <w:rsid w:val="00791C46"/>
    <w:rsid w:val="00791E47"/>
    <w:rsid w:val="00797494"/>
    <w:rsid w:val="007A15D6"/>
    <w:rsid w:val="007A2F4B"/>
    <w:rsid w:val="007A36A3"/>
    <w:rsid w:val="007A435B"/>
    <w:rsid w:val="007A4B91"/>
    <w:rsid w:val="007A57CF"/>
    <w:rsid w:val="007A72C5"/>
    <w:rsid w:val="007B1AB7"/>
    <w:rsid w:val="007B6DD7"/>
    <w:rsid w:val="007C0D94"/>
    <w:rsid w:val="007C3CD6"/>
    <w:rsid w:val="007C600D"/>
    <w:rsid w:val="007C6DA8"/>
    <w:rsid w:val="007C7008"/>
    <w:rsid w:val="007D1543"/>
    <w:rsid w:val="007D1B6D"/>
    <w:rsid w:val="007D1BDC"/>
    <w:rsid w:val="007D300D"/>
    <w:rsid w:val="007D62E8"/>
    <w:rsid w:val="007D6503"/>
    <w:rsid w:val="007D7B63"/>
    <w:rsid w:val="007E1EA4"/>
    <w:rsid w:val="007E2399"/>
    <w:rsid w:val="007E29A8"/>
    <w:rsid w:val="007E3B21"/>
    <w:rsid w:val="007E3CD9"/>
    <w:rsid w:val="007E404F"/>
    <w:rsid w:val="007E4560"/>
    <w:rsid w:val="007E4B71"/>
    <w:rsid w:val="007E714E"/>
    <w:rsid w:val="007F0195"/>
    <w:rsid w:val="007F35A4"/>
    <w:rsid w:val="007F78DF"/>
    <w:rsid w:val="00800025"/>
    <w:rsid w:val="008035BD"/>
    <w:rsid w:val="00804B3C"/>
    <w:rsid w:val="00805B18"/>
    <w:rsid w:val="00806E74"/>
    <w:rsid w:val="00806F65"/>
    <w:rsid w:val="008075F6"/>
    <w:rsid w:val="0080780D"/>
    <w:rsid w:val="00812EC8"/>
    <w:rsid w:val="00813C37"/>
    <w:rsid w:val="008141E9"/>
    <w:rsid w:val="008154B5"/>
    <w:rsid w:val="00816B94"/>
    <w:rsid w:val="008213C0"/>
    <w:rsid w:val="00823962"/>
    <w:rsid w:val="008241F6"/>
    <w:rsid w:val="0083321C"/>
    <w:rsid w:val="0083381A"/>
    <w:rsid w:val="00840FAA"/>
    <w:rsid w:val="008428B1"/>
    <w:rsid w:val="00845726"/>
    <w:rsid w:val="008468E3"/>
    <w:rsid w:val="00850410"/>
    <w:rsid w:val="00850494"/>
    <w:rsid w:val="0085260D"/>
    <w:rsid w:val="00852719"/>
    <w:rsid w:val="00854605"/>
    <w:rsid w:val="00855C6E"/>
    <w:rsid w:val="00857EF2"/>
    <w:rsid w:val="00860115"/>
    <w:rsid w:val="008603DE"/>
    <w:rsid w:val="00860DDE"/>
    <w:rsid w:val="00862978"/>
    <w:rsid w:val="00877A80"/>
    <w:rsid w:val="00883C4D"/>
    <w:rsid w:val="00883D68"/>
    <w:rsid w:val="00885B3C"/>
    <w:rsid w:val="00886A8F"/>
    <w:rsid w:val="0088783C"/>
    <w:rsid w:val="00890FB0"/>
    <w:rsid w:val="00891049"/>
    <w:rsid w:val="00891A4E"/>
    <w:rsid w:val="008933E1"/>
    <w:rsid w:val="0089463C"/>
    <w:rsid w:val="00896D51"/>
    <w:rsid w:val="008B0A7A"/>
    <w:rsid w:val="008B1930"/>
    <w:rsid w:val="008B79F3"/>
    <w:rsid w:val="008C07A8"/>
    <w:rsid w:val="008C34D8"/>
    <w:rsid w:val="008C3F5B"/>
    <w:rsid w:val="008C5A33"/>
    <w:rsid w:val="008D2AFD"/>
    <w:rsid w:val="008D3377"/>
    <w:rsid w:val="008D5A6A"/>
    <w:rsid w:val="008D7B67"/>
    <w:rsid w:val="008E788B"/>
    <w:rsid w:val="008F2F27"/>
    <w:rsid w:val="008F67D0"/>
    <w:rsid w:val="008F76F3"/>
    <w:rsid w:val="0090355E"/>
    <w:rsid w:val="0090385F"/>
    <w:rsid w:val="00906B4D"/>
    <w:rsid w:val="0090701A"/>
    <w:rsid w:val="00910F53"/>
    <w:rsid w:val="00912A8C"/>
    <w:rsid w:val="00913BF0"/>
    <w:rsid w:val="0091663A"/>
    <w:rsid w:val="0091747F"/>
    <w:rsid w:val="00917FC1"/>
    <w:rsid w:val="009204F9"/>
    <w:rsid w:val="009213ED"/>
    <w:rsid w:val="009220C6"/>
    <w:rsid w:val="00926235"/>
    <w:rsid w:val="00927E1F"/>
    <w:rsid w:val="00932162"/>
    <w:rsid w:val="00934268"/>
    <w:rsid w:val="00934748"/>
    <w:rsid w:val="009370BC"/>
    <w:rsid w:val="009403B9"/>
    <w:rsid w:val="009418F1"/>
    <w:rsid w:val="00944FC5"/>
    <w:rsid w:val="00952F10"/>
    <w:rsid w:val="00956B6C"/>
    <w:rsid w:val="00963BA9"/>
    <w:rsid w:val="009659A9"/>
    <w:rsid w:val="00970580"/>
    <w:rsid w:val="00970BBF"/>
    <w:rsid w:val="00970F56"/>
    <w:rsid w:val="009761EC"/>
    <w:rsid w:val="00977B79"/>
    <w:rsid w:val="00977D7D"/>
    <w:rsid w:val="009852D6"/>
    <w:rsid w:val="00985335"/>
    <w:rsid w:val="0098602F"/>
    <w:rsid w:val="0098739B"/>
    <w:rsid w:val="009873D2"/>
    <w:rsid w:val="009906B5"/>
    <w:rsid w:val="009918DC"/>
    <w:rsid w:val="0099415D"/>
    <w:rsid w:val="0099639B"/>
    <w:rsid w:val="009A069E"/>
    <w:rsid w:val="009A3472"/>
    <w:rsid w:val="009A4246"/>
    <w:rsid w:val="009A4BCA"/>
    <w:rsid w:val="009A7134"/>
    <w:rsid w:val="009A7BE4"/>
    <w:rsid w:val="009B0A1D"/>
    <w:rsid w:val="009B3A74"/>
    <w:rsid w:val="009B563B"/>
    <w:rsid w:val="009B61E5"/>
    <w:rsid w:val="009C4018"/>
    <w:rsid w:val="009D0E9E"/>
    <w:rsid w:val="009D1E89"/>
    <w:rsid w:val="009D32D1"/>
    <w:rsid w:val="009D3F58"/>
    <w:rsid w:val="009D53DB"/>
    <w:rsid w:val="009D67C9"/>
    <w:rsid w:val="009E0ED9"/>
    <w:rsid w:val="009E3355"/>
    <w:rsid w:val="009E5707"/>
    <w:rsid w:val="009E7FAF"/>
    <w:rsid w:val="009F2B09"/>
    <w:rsid w:val="00A0198A"/>
    <w:rsid w:val="00A03752"/>
    <w:rsid w:val="00A03CDF"/>
    <w:rsid w:val="00A061A2"/>
    <w:rsid w:val="00A1073C"/>
    <w:rsid w:val="00A14F30"/>
    <w:rsid w:val="00A16173"/>
    <w:rsid w:val="00A17661"/>
    <w:rsid w:val="00A21361"/>
    <w:rsid w:val="00A230CE"/>
    <w:rsid w:val="00A238C4"/>
    <w:rsid w:val="00A24B2D"/>
    <w:rsid w:val="00A31B80"/>
    <w:rsid w:val="00A35105"/>
    <w:rsid w:val="00A35773"/>
    <w:rsid w:val="00A40966"/>
    <w:rsid w:val="00A41F15"/>
    <w:rsid w:val="00A46D46"/>
    <w:rsid w:val="00A47F0F"/>
    <w:rsid w:val="00A51B55"/>
    <w:rsid w:val="00A60D41"/>
    <w:rsid w:val="00A610F5"/>
    <w:rsid w:val="00A63006"/>
    <w:rsid w:val="00A6509B"/>
    <w:rsid w:val="00A71B9E"/>
    <w:rsid w:val="00A73F57"/>
    <w:rsid w:val="00A75629"/>
    <w:rsid w:val="00A757E5"/>
    <w:rsid w:val="00A76154"/>
    <w:rsid w:val="00A7698B"/>
    <w:rsid w:val="00A7708D"/>
    <w:rsid w:val="00A80E4D"/>
    <w:rsid w:val="00A83E22"/>
    <w:rsid w:val="00A859FD"/>
    <w:rsid w:val="00A87A65"/>
    <w:rsid w:val="00A87DC7"/>
    <w:rsid w:val="00A907D0"/>
    <w:rsid w:val="00A921E0"/>
    <w:rsid w:val="00A922F4"/>
    <w:rsid w:val="00A9414D"/>
    <w:rsid w:val="00A952B8"/>
    <w:rsid w:val="00A962F5"/>
    <w:rsid w:val="00A97A51"/>
    <w:rsid w:val="00AA0F35"/>
    <w:rsid w:val="00AA45A2"/>
    <w:rsid w:val="00AA7475"/>
    <w:rsid w:val="00AA7F0B"/>
    <w:rsid w:val="00AB3B62"/>
    <w:rsid w:val="00AB3E2F"/>
    <w:rsid w:val="00AB416A"/>
    <w:rsid w:val="00AB7BF2"/>
    <w:rsid w:val="00AC0715"/>
    <w:rsid w:val="00AC3FE8"/>
    <w:rsid w:val="00AC72B7"/>
    <w:rsid w:val="00AD0517"/>
    <w:rsid w:val="00AD1F91"/>
    <w:rsid w:val="00AD2E35"/>
    <w:rsid w:val="00AE2784"/>
    <w:rsid w:val="00AE2BCC"/>
    <w:rsid w:val="00AE2EAA"/>
    <w:rsid w:val="00AE42D1"/>
    <w:rsid w:val="00AE5526"/>
    <w:rsid w:val="00AE64B3"/>
    <w:rsid w:val="00AF051B"/>
    <w:rsid w:val="00AF2671"/>
    <w:rsid w:val="00AF4B4B"/>
    <w:rsid w:val="00B000C0"/>
    <w:rsid w:val="00B006EC"/>
    <w:rsid w:val="00B01333"/>
    <w:rsid w:val="00B01340"/>
    <w:rsid w:val="00B01578"/>
    <w:rsid w:val="00B064D4"/>
    <w:rsid w:val="00B0738F"/>
    <w:rsid w:val="00B13D3B"/>
    <w:rsid w:val="00B156A9"/>
    <w:rsid w:val="00B20CF5"/>
    <w:rsid w:val="00B21BBA"/>
    <w:rsid w:val="00B230DB"/>
    <w:rsid w:val="00B26601"/>
    <w:rsid w:val="00B26774"/>
    <w:rsid w:val="00B26AC6"/>
    <w:rsid w:val="00B31ED2"/>
    <w:rsid w:val="00B34C7B"/>
    <w:rsid w:val="00B37DAE"/>
    <w:rsid w:val="00B406D8"/>
    <w:rsid w:val="00B40976"/>
    <w:rsid w:val="00B40C97"/>
    <w:rsid w:val="00B41951"/>
    <w:rsid w:val="00B42391"/>
    <w:rsid w:val="00B42BFE"/>
    <w:rsid w:val="00B444AE"/>
    <w:rsid w:val="00B45F4C"/>
    <w:rsid w:val="00B469AC"/>
    <w:rsid w:val="00B53229"/>
    <w:rsid w:val="00B5443D"/>
    <w:rsid w:val="00B55420"/>
    <w:rsid w:val="00B62480"/>
    <w:rsid w:val="00B65D87"/>
    <w:rsid w:val="00B66AC0"/>
    <w:rsid w:val="00B717F4"/>
    <w:rsid w:val="00B73DB4"/>
    <w:rsid w:val="00B74A95"/>
    <w:rsid w:val="00B74D8F"/>
    <w:rsid w:val="00B7533D"/>
    <w:rsid w:val="00B75EF8"/>
    <w:rsid w:val="00B80103"/>
    <w:rsid w:val="00B81A50"/>
    <w:rsid w:val="00B81A5F"/>
    <w:rsid w:val="00B81B70"/>
    <w:rsid w:val="00B8305F"/>
    <w:rsid w:val="00B83160"/>
    <w:rsid w:val="00B8478A"/>
    <w:rsid w:val="00B849FA"/>
    <w:rsid w:val="00B9067E"/>
    <w:rsid w:val="00B91E63"/>
    <w:rsid w:val="00B94529"/>
    <w:rsid w:val="00B95039"/>
    <w:rsid w:val="00B9634B"/>
    <w:rsid w:val="00B97EFB"/>
    <w:rsid w:val="00BA5074"/>
    <w:rsid w:val="00BA6E2E"/>
    <w:rsid w:val="00BB1442"/>
    <w:rsid w:val="00BB22EC"/>
    <w:rsid w:val="00BB3BAB"/>
    <w:rsid w:val="00BC1E1B"/>
    <w:rsid w:val="00BC4AEE"/>
    <w:rsid w:val="00BC5225"/>
    <w:rsid w:val="00BC6B27"/>
    <w:rsid w:val="00BD0724"/>
    <w:rsid w:val="00BD1431"/>
    <w:rsid w:val="00BD2B91"/>
    <w:rsid w:val="00BD650E"/>
    <w:rsid w:val="00BE0FE7"/>
    <w:rsid w:val="00BE251D"/>
    <w:rsid w:val="00BE34BC"/>
    <w:rsid w:val="00BE411F"/>
    <w:rsid w:val="00BE5521"/>
    <w:rsid w:val="00BE774F"/>
    <w:rsid w:val="00BF0348"/>
    <w:rsid w:val="00BF0BBA"/>
    <w:rsid w:val="00BF295D"/>
    <w:rsid w:val="00BF3B7C"/>
    <w:rsid w:val="00BF4002"/>
    <w:rsid w:val="00BF6C23"/>
    <w:rsid w:val="00C00CCA"/>
    <w:rsid w:val="00C00D66"/>
    <w:rsid w:val="00C04D91"/>
    <w:rsid w:val="00C139B2"/>
    <w:rsid w:val="00C14E71"/>
    <w:rsid w:val="00C16768"/>
    <w:rsid w:val="00C17C27"/>
    <w:rsid w:val="00C17EE6"/>
    <w:rsid w:val="00C23066"/>
    <w:rsid w:val="00C236BD"/>
    <w:rsid w:val="00C31C7B"/>
    <w:rsid w:val="00C32190"/>
    <w:rsid w:val="00C33793"/>
    <w:rsid w:val="00C34295"/>
    <w:rsid w:val="00C35203"/>
    <w:rsid w:val="00C408F8"/>
    <w:rsid w:val="00C41A8E"/>
    <w:rsid w:val="00C43D8C"/>
    <w:rsid w:val="00C45B13"/>
    <w:rsid w:val="00C4642D"/>
    <w:rsid w:val="00C53263"/>
    <w:rsid w:val="00C55725"/>
    <w:rsid w:val="00C560D3"/>
    <w:rsid w:val="00C62A69"/>
    <w:rsid w:val="00C673F8"/>
    <w:rsid w:val="00C72610"/>
    <w:rsid w:val="00C75E73"/>
    <w:rsid w:val="00C75F1D"/>
    <w:rsid w:val="00C76C73"/>
    <w:rsid w:val="00C77AAE"/>
    <w:rsid w:val="00C77E68"/>
    <w:rsid w:val="00C8235A"/>
    <w:rsid w:val="00C82BE1"/>
    <w:rsid w:val="00C83904"/>
    <w:rsid w:val="00C84270"/>
    <w:rsid w:val="00C860D7"/>
    <w:rsid w:val="00C90C89"/>
    <w:rsid w:val="00C95156"/>
    <w:rsid w:val="00C9578F"/>
    <w:rsid w:val="00CA0CEE"/>
    <w:rsid w:val="00CA0DC2"/>
    <w:rsid w:val="00CA3B58"/>
    <w:rsid w:val="00CA46E4"/>
    <w:rsid w:val="00CB1E7B"/>
    <w:rsid w:val="00CB3535"/>
    <w:rsid w:val="00CB488B"/>
    <w:rsid w:val="00CB6866"/>
    <w:rsid w:val="00CB68E8"/>
    <w:rsid w:val="00CC2445"/>
    <w:rsid w:val="00CC47A6"/>
    <w:rsid w:val="00CD1A70"/>
    <w:rsid w:val="00CD30B0"/>
    <w:rsid w:val="00CD63F1"/>
    <w:rsid w:val="00CD6BE2"/>
    <w:rsid w:val="00CD6C52"/>
    <w:rsid w:val="00CD71B6"/>
    <w:rsid w:val="00CE0F10"/>
    <w:rsid w:val="00CE293B"/>
    <w:rsid w:val="00CE3397"/>
    <w:rsid w:val="00CE720F"/>
    <w:rsid w:val="00CF0319"/>
    <w:rsid w:val="00CF05D8"/>
    <w:rsid w:val="00CF155D"/>
    <w:rsid w:val="00CF2C1B"/>
    <w:rsid w:val="00D00EDA"/>
    <w:rsid w:val="00D04F01"/>
    <w:rsid w:val="00D06414"/>
    <w:rsid w:val="00D06EAA"/>
    <w:rsid w:val="00D07D5B"/>
    <w:rsid w:val="00D10AA4"/>
    <w:rsid w:val="00D1604E"/>
    <w:rsid w:val="00D17B5A"/>
    <w:rsid w:val="00D20DC1"/>
    <w:rsid w:val="00D20ED9"/>
    <w:rsid w:val="00D24E5A"/>
    <w:rsid w:val="00D338E4"/>
    <w:rsid w:val="00D34589"/>
    <w:rsid w:val="00D3458B"/>
    <w:rsid w:val="00D35D67"/>
    <w:rsid w:val="00D37EAF"/>
    <w:rsid w:val="00D458AC"/>
    <w:rsid w:val="00D51947"/>
    <w:rsid w:val="00D52A97"/>
    <w:rsid w:val="00D52BD2"/>
    <w:rsid w:val="00D532F0"/>
    <w:rsid w:val="00D534C5"/>
    <w:rsid w:val="00D56E0F"/>
    <w:rsid w:val="00D57791"/>
    <w:rsid w:val="00D5788A"/>
    <w:rsid w:val="00D61485"/>
    <w:rsid w:val="00D63D5F"/>
    <w:rsid w:val="00D63DFB"/>
    <w:rsid w:val="00D666CF"/>
    <w:rsid w:val="00D67650"/>
    <w:rsid w:val="00D705ED"/>
    <w:rsid w:val="00D708E7"/>
    <w:rsid w:val="00D77413"/>
    <w:rsid w:val="00D82759"/>
    <w:rsid w:val="00D86DE4"/>
    <w:rsid w:val="00D87579"/>
    <w:rsid w:val="00D9047F"/>
    <w:rsid w:val="00D90BAC"/>
    <w:rsid w:val="00D9691F"/>
    <w:rsid w:val="00DA1BAB"/>
    <w:rsid w:val="00DA48A7"/>
    <w:rsid w:val="00DB4DD9"/>
    <w:rsid w:val="00DB53F1"/>
    <w:rsid w:val="00DC08A4"/>
    <w:rsid w:val="00DC22B0"/>
    <w:rsid w:val="00DC23EE"/>
    <w:rsid w:val="00DC34EA"/>
    <w:rsid w:val="00DC5E7C"/>
    <w:rsid w:val="00DC62CC"/>
    <w:rsid w:val="00DC6837"/>
    <w:rsid w:val="00DD1DE6"/>
    <w:rsid w:val="00DE00FB"/>
    <w:rsid w:val="00DE0952"/>
    <w:rsid w:val="00DE1909"/>
    <w:rsid w:val="00DE1EAA"/>
    <w:rsid w:val="00DE36F9"/>
    <w:rsid w:val="00DE51DB"/>
    <w:rsid w:val="00DE625F"/>
    <w:rsid w:val="00DE69E9"/>
    <w:rsid w:val="00DF0509"/>
    <w:rsid w:val="00DF0FAA"/>
    <w:rsid w:val="00DF16C0"/>
    <w:rsid w:val="00DF3F41"/>
    <w:rsid w:val="00DF43BE"/>
    <w:rsid w:val="00DF4A82"/>
    <w:rsid w:val="00DF4BFE"/>
    <w:rsid w:val="00DF697B"/>
    <w:rsid w:val="00DF6DDB"/>
    <w:rsid w:val="00E01D70"/>
    <w:rsid w:val="00E14ED1"/>
    <w:rsid w:val="00E23D93"/>
    <w:rsid w:val="00E23F1D"/>
    <w:rsid w:val="00E24216"/>
    <w:rsid w:val="00E24FD8"/>
    <w:rsid w:val="00E30219"/>
    <w:rsid w:val="00E30E05"/>
    <w:rsid w:val="00E31DB3"/>
    <w:rsid w:val="00E35622"/>
    <w:rsid w:val="00E36361"/>
    <w:rsid w:val="00E41F1E"/>
    <w:rsid w:val="00E42919"/>
    <w:rsid w:val="00E46A5D"/>
    <w:rsid w:val="00E474F1"/>
    <w:rsid w:val="00E50904"/>
    <w:rsid w:val="00E51545"/>
    <w:rsid w:val="00E5278E"/>
    <w:rsid w:val="00E52B75"/>
    <w:rsid w:val="00E52C1C"/>
    <w:rsid w:val="00E53078"/>
    <w:rsid w:val="00E53D6C"/>
    <w:rsid w:val="00E547AA"/>
    <w:rsid w:val="00E55AE9"/>
    <w:rsid w:val="00E5663F"/>
    <w:rsid w:val="00E56AA3"/>
    <w:rsid w:val="00E63880"/>
    <w:rsid w:val="00E66630"/>
    <w:rsid w:val="00E66680"/>
    <w:rsid w:val="00E72D92"/>
    <w:rsid w:val="00E73BE2"/>
    <w:rsid w:val="00E81395"/>
    <w:rsid w:val="00E8350E"/>
    <w:rsid w:val="00E869A8"/>
    <w:rsid w:val="00E93F80"/>
    <w:rsid w:val="00E963AB"/>
    <w:rsid w:val="00E968AE"/>
    <w:rsid w:val="00E9733F"/>
    <w:rsid w:val="00EA1A85"/>
    <w:rsid w:val="00EA24C2"/>
    <w:rsid w:val="00EA4636"/>
    <w:rsid w:val="00EA778B"/>
    <w:rsid w:val="00EB0C84"/>
    <w:rsid w:val="00EB20BA"/>
    <w:rsid w:val="00EB3280"/>
    <w:rsid w:val="00EB3A7E"/>
    <w:rsid w:val="00EB3C5E"/>
    <w:rsid w:val="00EB611F"/>
    <w:rsid w:val="00EC063B"/>
    <w:rsid w:val="00EC1DBE"/>
    <w:rsid w:val="00EC3A08"/>
    <w:rsid w:val="00EC6635"/>
    <w:rsid w:val="00EDC8C1"/>
    <w:rsid w:val="00EE094A"/>
    <w:rsid w:val="00EE3FE3"/>
    <w:rsid w:val="00EF0E89"/>
    <w:rsid w:val="00EF27D9"/>
    <w:rsid w:val="00EF3027"/>
    <w:rsid w:val="00EF4188"/>
    <w:rsid w:val="00EF4FA6"/>
    <w:rsid w:val="00F0523A"/>
    <w:rsid w:val="00F0560A"/>
    <w:rsid w:val="00F05EA5"/>
    <w:rsid w:val="00F07919"/>
    <w:rsid w:val="00F120D5"/>
    <w:rsid w:val="00F123DD"/>
    <w:rsid w:val="00F13474"/>
    <w:rsid w:val="00F1508A"/>
    <w:rsid w:val="00F1594F"/>
    <w:rsid w:val="00F17FDE"/>
    <w:rsid w:val="00F24105"/>
    <w:rsid w:val="00F24A9A"/>
    <w:rsid w:val="00F311B7"/>
    <w:rsid w:val="00F32392"/>
    <w:rsid w:val="00F408B5"/>
    <w:rsid w:val="00F40D53"/>
    <w:rsid w:val="00F43322"/>
    <w:rsid w:val="00F43436"/>
    <w:rsid w:val="00F4352F"/>
    <w:rsid w:val="00F43955"/>
    <w:rsid w:val="00F44D68"/>
    <w:rsid w:val="00F4525C"/>
    <w:rsid w:val="00F45B82"/>
    <w:rsid w:val="00F47A73"/>
    <w:rsid w:val="00F50B4E"/>
    <w:rsid w:val="00F50D86"/>
    <w:rsid w:val="00F52744"/>
    <w:rsid w:val="00F5646B"/>
    <w:rsid w:val="00F61E14"/>
    <w:rsid w:val="00F64370"/>
    <w:rsid w:val="00F64D70"/>
    <w:rsid w:val="00F72AA0"/>
    <w:rsid w:val="00F74B44"/>
    <w:rsid w:val="00F80C64"/>
    <w:rsid w:val="00F87F19"/>
    <w:rsid w:val="00F910F1"/>
    <w:rsid w:val="00F91DBE"/>
    <w:rsid w:val="00F93DB5"/>
    <w:rsid w:val="00F95A4F"/>
    <w:rsid w:val="00FA0714"/>
    <w:rsid w:val="00FA3B5A"/>
    <w:rsid w:val="00FA4BA9"/>
    <w:rsid w:val="00FB1621"/>
    <w:rsid w:val="00FB2EF9"/>
    <w:rsid w:val="00FB61C8"/>
    <w:rsid w:val="00FC2D7F"/>
    <w:rsid w:val="00FC37F4"/>
    <w:rsid w:val="00FD06FE"/>
    <w:rsid w:val="00FD1483"/>
    <w:rsid w:val="00FD1DE3"/>
    <w:rsid w:val="00FD29D3"/>
    <w:rsid w:val="00FD3E47"/>
    <w:rsid w:val="00FD57B7"/>
    <w:rsid w:val="00FD7E87"/>
    <w:rsid w:val="00FE3E5B"/>
    <w:rsid w:val="00FE3F0B"/>
    <w:rsid w:val="00FE4B4D"/>
    <w:rsid w:val="00FE6CB1"/>
    <w:rsid w:val="00FF1D79"/>
    <w:rsid w:val="00FF38D5"/>
    <w:rsid w:val="00FF4A9A"/>
    <w:rsid w:val="00FF4B66"/>
    <w:rsid w:val="00FF59FD"/>
    <w:rsid w:val="00FF7D94"/>
    <w:rsid w:val="014BEBE6"/>
    <w:rsid w:val="030A1CB3"/>
    <w:rsid w:val="034FE7CD"/>
    <w:rsid w:val="03E292B6"/>
    <w:rsid w:val="04590EA7"/>
    <w:rsid w:val="04B9FFFE"/>
    <w:rsid w:val="04F3254F"/>
    <w:rsid w:val="0620B44C"/>
    <w:rsid w:val="0713E4CD"/>
    <w:rsid w:val="07BAE608"/>
    <w:rsid w:val="0899E9CC"/>
    <w:rsid w:val="094A1650"/>
    <w:rsid w:val="09A2C56B"/>
    <w:rsid w:val="09E3FC3F"/>
    <w:rsid w:val="0A82409E"/>
    <w:rsid w:val="0C3C29F6"/>
    <w:rsid w:val="0D592428"/>
    <w:rsid w:val="0F28BD1F"/>
    <w:rsid w:val="0F782DC1"/>
    <w:rsid w:val="0FFBF29E"/>
    <w:rsid w:val="10286F0D"/>
    <w:rsid w:val="10E117C9"/>
    <w:rsid w:val="1107E96C"/>
    <w:rsid w:val="1299C7E5"/>
    <w:rsid w:val="138CCACB"/>
    <w:rsid w:val="13C63025"/>
    <w:rsid w:val="13EEB8A3"/>
    <w:rsid w:val="145FAF49"/>
    <w:rsid w:val="15EBAF5C"/>
    <w:rsid w:val="184E5A75"/>
    <w:rsid w:val="187574C4"/>
    <w:rsid w:val="189B1275"/>
    <w:rsid w:val="18A7D074"/>
    <w:rsid w:val="1933A996"/>
    <w:rsid w:val="1A858701"/>
    <w:rsid w:val="1B3FAA6A"/>
    <w:rsid w:val="1BD7BD8D"/>
    <w:rsid w:val="1CA58D45"/>
    <w:rsid w:val="1DB72C3C"/>
    <w:rsid w:val="1DD6BADB"/>
    <w:rsid w:val="1F411309"/>
    <w:rsid w:val="20F32456"/>
    <w:rsid w:val="217665C1"/>
    <w:rsid w:val="21A87DF6"/>
    <w:rsid w:val="21B5EEFC"/>
    <w:rsid w:val="22A1B26D"/>
    <w:rsid w:val="22B0F789"/>
    <w:rsid w:val="22BB0F13"/>
    <w:rsid w:val="23409F5C"/>
    <w:rsid w:val="248AB773"/>
    <w:rsid w:val="250D4015"/>
    <w:rsid w:val="25235C8A"/>
    <w:rsid w:val="269AA870"/>
    <w:rsid w:val="26D365DF"/>
    <w:rsid w:val="27531ADB"/>
    <w:rsid w:val="289EA424"/>
    <w:rsid w:val="2AF892EA"/>
    <w:rsid w:val="2B5A665F"/>
    <w:rsid w:val="2B862344"/>
    <w:rsid w:val="2C68890E"/>
    <w:rsid w:val="2CEA398C"/>
    <w:rsid w:val="2E55374A"/>
    <w:rsid w:val="311BAB54"/>
    <w:rsid w:val="31576CDA"/>
    <w:rsid w:val="32DD8A3E"/>
    <w:rsid w:val="34E85373"/>
    <w:rsid w:val="350A9C1B"/>
    <w:rsid w:val="3565211D"/>
    <w:rsid w:val="361BEE95"/>
    <w:rsid w:val="375EBA44"/>
    <w:rsid w:val="3815BEDE"/>
    <w:rsid w:val="38C44824"/>
    <w:rsid w:val="39058304"/>
    <w:rsid w:val="3933CB88"/>
    <w:rsid w:val="3A439ACA"/>
    <w:rsid w:val="3A833B21"/>
    <w:rsid w:val="3B3730F5"/>
    <w:rsid w:val="3DA972EB"/>
    <w:rsid w:val="3E08C6D8"/>
    <w:rsid w:val="3E5AADA4"/>
    <w:rsid w:val="40AA29C2"/>
    <w:rsid w:val="41AE683F"/>
    <w:rsid w:val="44CF4837"/>
    <w:rsid w:val="46303119"/>
    <w:rsid w:val="47A817D8"/>
    <w:rsid w:val="48373A13"/>
    <w:rsid w:val="485A3214"/>
    <w:rsid w:val="48FA0ABD"/>
    <w:rsid w:val="4A0C7847"/>
    <w:rsid w:val="4D392B4E"/>
    <w:rsid w:val="4F3176E4"/>
    <w:rsid w:val="502FDAE9"/>
    <w:rsid w:val="5225C2A0"/>
    <w:rsid w:val="543C28FB"/>
    <w:rsid w:val="54891EF0"/>
    <w:rsid w:val="548FA5A4"/>
    <w:rsid w:val="563D3D1B"/>
    <w:rsid w:val="565ACB22"/>
    <w:rsid w:val="575B0C2C"/>
    <w:rsid w:val="57CA46C2"/>
    <w:rsid w:val="57CB40BA"/>
    <w:rsid w:val="585E60DF"/>
    <w:rsid w:val="58A72D60"/>
    <w:rsid w:val="595AD1D2"/>
    <w:rsid w:val="5A19E9EA"/>
    <w:rsid w:val="5AD67271"/>
    <w:rsid w:val="5C3E175C"/>
    <w:rsid w:val="5EB8B335"/>
    <w:rsid w:val="5F52A958"/>
    <w:rsid w:val="62FD825F"/>
    <w:rsid w:val="635B48FC"/>
    <w:rsid w:val="63D05D6B"/>
    <w:rsid w:val="640F20DD"/>
    <w:rsid w:val="6445DE41"/>
    <w:rsid w:val="64C861C7"/>
    <w:rsid w:val="64FC78B6"/>
    <w:rsid w:val="655DDA82"/>
    <w:rsid w:val="65F41A9B"/>
    <w:rsid w:val="6675699F"/>
    <w:rsid w:val="67AC98B4"/>
    <w:rsid w:val="67FB3EA2"/>
    <w:rsid w:val="68165356"/>
    <w:rsid w:val="697028C6"/>
    <w:rsid w:val="6A066F4C"/>
    <w:rsid w:val="6AAAD97C"/>
    <w:rsid w:val="6ADDE9A2"/>
    <w:rsid w:val="6B684754"/>
    <w:rsid w:val="6CFCCEB1"/>
    <w:rsid w:val="6D701E6B"/>
    <w:rsid w:val="6D8BDEEE"/>
    <w:rsid w:val="6DEFF2BA"/>
    <w:rsid w:val="6E3E191C"/>
    <w:rsid w:val="6E9D768D"/>
    <w:rsid w:val="6ED22525"/>
    <w:rsid w:val="6FF5B8BC"/>
    <w:rsid w:val="7077EEFD"/>
    <w:rsid w:val="7132E8FD"/>
    <w:rsid w:val="719C2366"/>
    <w:rsid w:val="72990EF2"/>
    <w:rsid w:val="7429EA94"/>
    <w:rsid w:val="7468A526"/>
    <w:rsid w:val="7481EC7C"/>
    <w:rsid w:val="74F2649C"/>
    <w:rsid w:val="75428AC9"/>
    <w:rsid w:val="76CC671C"/>
    <w:rsid w:val="76CC9A90"/>
    <w:rsid w:val="770CAA24"/>
    <w:rsid w:val="7857B0BC"/>
    <w:rsid w:val="78987CF6"/>
    <w:rsid w:val="78DEA8F6"/>
    <w:rsid w:val="7A55DC83"/>
    <w:rsid w:val="7A9ED0BD"/>
    <w:rsid w:val="7B823B5B"/>
    <w:rsid w:val="7B86364C"/>
    <w:rsid w:val="7BC961ED"/>
    <w:rsid w:val="7C44B014"/>
    <w:rsid w:val="7C5E259D"/>
    <w:rsid w:val="7CBA1D5B"/>
    <w:rsid w:val="7DE1BD4F"/>
    <w:rsid w:val="7E6C6A9F"/>
    <w:rsid w:val="7E96C20E"/>
    <w:rsid w:val="7ED185C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34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A962F5"/>
    <w:pPr>
      <w:numPr>
        <w:numId w:val="13"/>
      </w:numPr>
      <w:tabs>
        <w:tab w:val="left" w:pos="425"/>
      </w:tabs>
      <w:spacing w:before="60" w:after="60"/>
      <w:ind w:left="357" w:hanging="357"/>
    </w:pPr>
    <w:rPr>
      <w:rFonts w:eastAsia="Arial"/>
      <w:color w:val="auto"/>
      <w:kern w:val="22"/>
      <w:lang w:val="en-AU" w:eastAsia="ja-JP"/>
    </w:rPr>
  </w:style>
  <w:style w:type="paragraph" w:customStyle="1" w:styleId="VCAAbulletlevel2">
    <w:name w:val="VCAA bullet level 2"/>
    <w:basedOn w:val="VCAAbullet"/>
    <w:qFormat/>
    <w:rsid w:val="008B79F3"/>
    <w:pPr>
      <w:numPr>
        <w:numId w:val="14"/>
      </w:numPr>
      <w:ind w:left="850" w:hanging="425"/>
    </w:pPr>
  </w:style>
  <w:style w:type="paragraph" w:customStyle="1" w:styleId="VCAAnumbers">
    <w:name w:val="VCAA numbers"/>
    <w:basedOn w:val="VCAAbullet"/>
    <w:qFormat/>
    <w:rsid w:val="0035293F"/>
    <w:pPr>
      <w:numPr>
        <w:numId w:val="15"/>
      </w:numPr>
      <w:ind w:left="425" w:hanging="425"/>
    </w:pPr>
    <w:rPr>
      <w:lang w:val="en-US"/>
    </w:rPr>
  </w:style>
  <w:style w:type="paragraph" w:customStyle="1" w:styleId="VCAAtablecondensedbullet">
    <w:name w:val="VCAA table condensed bullet"/>
    <w:basedOn w:val="Normal"/>
    <w:qFormat/>
    <w:rsid w:val="00487FC4"/>
    <w:pPr>
      <w:numPr>
        <w:numId w:val="16"/>
      </w:numPr>
      <w:tabs>
        <w:tab w:val="left" w:pos="425"/>
      </w:tabs>
      <w:overflowPunct w:val="0"/>
      <w:autoSpaceDE w:val="0"/>
      <w:autoSpaceDN w:val="0"/>
      <w:adjustRightInd w:val="0"/>
      <w:spacing w:before="80" w:after="80" w:line="280" w:lineRule="exact"/>
      <w:ind w:left="284" w:hanging="284"/>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7"/>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sample">
    <w:name w:val="VCAA student sample"/>
    <w:basedOn w:val="Normal"/>
    <w:uiPriority w:val="1"/>
    <w:qFormat/>
    <w:rsid w:val="0F782DC1"/>
    <w:pPr>
      <w:spacing w:before="120" w:after="120" w:line="280" w:lineRule="exact"/>
      <w:ind w:left="284"/>
    </w:pPr>
    <w:rPr>
      <w:rFonts w:eastAsiaTheme="minorEastAsia"/>
      <w:i/>
      <w:iCs/>
      <w:color w:val="000000" w:themeColor="text1"/>
      <w:sz w:val="20"/>
      <w:szCs w:val="20"/>
    </w:rPr>
  </w:style>
  <w:style w:type="character" w:customStyle="1" w:styleId="VCAAbold">
    <w:name w:val="VCAA bold"/>
    <w:basedOn w:val="DefaultParagraphFont"/>
    <w:uiPriority w:val="1"/>
    <w:qFormat/>
    <w:rsid w:val="0F782DC1"/>
    <w:rPr>
      <w:rFonts w:asciiTheme="minorHAnsi" w:eastAsiaTheme="minorEastAsia" w:hAnsiTheme="minorHAnsi" w:cstheme="minorBidi"/>
      <w:b/>
      <w:bCs/>
      <w:sz w:val="22"/>
      <w:szCs w:val="22"/>
    </w:rPr>
  </w:style>
  <w:style w:type="character" w:customStyle="1" w:styleId="ListParagraphChar">
    <w:name w:val="List Paragraph Char"/>
    <w:link w:val="ListParagraph"/>
    <w:uiPriority w:val="34"/>
    <w:locked/>
    <w:rsid w:val="001C6D24"/>
    <w:rPr>
      <w:rFonts w:ascii="Calibri" w:hAnsi="Calibri"/>
      <w:szCs w:val="24"/>
    </w:rPr>
  </w:style>
  <w:style w:type="paragraph" w:styleId="ListParagraph">
    <w:name w:val="List Paragraph"/>
    <w:basedOn w:val="Normal"/>
    <w:link w:val="ListParagraphChar"/>
    <w:uiPriority w:val="34"/>
    <w:qFormat/>
    <w:rsid w:val="001C6D24"/>
    <w:pPr>
      <w:spacing w:after="0" w:line="240" w:lineRule="auto"/>
      <w:ind w:left="720"/>
      <w:contextualSpacing/>
    </w:pPr>
    <w:rPr>
      <w:rFonts w:ascii="Calibri" w:hAnsi="Calibri"/>
      <w:szCs w:val="24"/>
    </w:rPr>
  </w:style>
  <w:style w:type="paragraph" w:styleId="NormalWeb">
    <w:name w:val="Normal (Web)"/>
    <w:basedOn w:val="Normal"/>
    <w:uiPriority w:val="99"/>
    <w:unhideWhenUsed/>
    <w:rsid w:val="001C6D2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VCAAitalics">
    <w:name w:val="VCAA italics"/>
    <w:basedOn w:val="DefaultParagraphFont"/>
    <w:uiPriority w:val="1"/>
    <w:qFormat/>
    <w:rsid w:val="000951C1"/>
    <w:rPr>
      <w:i/>
      <w:iCs/>
    </w:rPr>
  </w:style>
  <w:style w:type="paragraph" w:styleId="Revision">
    <w:name w:val="Revision"/>
    <w:hidden/>
    <w:uiPriority w:val="99"/>
    <w:semiHidden/>
    <w:rsid w:val="00AF2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6CE91811-C23B-A549-BC5A-C387CD68DBB5}">
  <ds:schemaRefs>
    <ds:schemaRef ds:uri="http://schemas.openxmlformats.org/officeDocument/2006/bibliography"/>
  </ds:schemaRefs>
</ds:datastoreItem>
</file>

<file path=customXml/itemProps2.xml><?xml version="1.0" encoding="utf-8"?>
<ds:datastoreItem xmlns:ds="http://schemas.openxmlformats.org/officeDocument/2006/customXml" ds:itemID="{0E18C187-0637-43BC-A5CE-72AA1CDA23E7}"/>
</file>

<file path=customXml/itemProps3.xml><?xml version="1.0" encoding="utf-8"?>
<ds:datastoreItem xmlns:ds="http://schemas.openxmlformats.org/officeDocument/2006/customXml" ds:itemID="{DD94702C-3F30-4B1F-9DE6-A03D2304402F}"/>
</file>

<file path=customXml/itemProps4.xml><?xml version="1.0" encoding="utf-8"?>
<ds:datastoreItem xmlns:ds="http://schemas.openxmlformats.org/officeDocument/2006/customXml" ds:itemID="{4DDC4E9A-DA5E-4D3A-BB90-CC95A9BC4234}"/>
</file>

<file path=docProps/app.xml><?xml version="1.0" encoding="utf-8"?>
<Properties xmlns="http://schemas.openxmlformats.org/officeDocument/2006/extended-properties" xmlns:vt="http://schemas.openxmlformats.org/officeDocument/2006/docPropsVTypes">
  <Template>Normal</Template>
  <TotalTime>0</TotalTime>
  <Pages>16</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2024 VCE Food Studies external assessment report</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Food Studies external assessment report</dc:title>
  <dc:creator/>
  <cp:lastModifiedBy/>
  <cp:revision>1</cp:revision>
  <dcterms:created xsi:type="dcterms:W3CDTF">2025-02-10T03:19:00Z</dcterms:created>
  <dcterms:modified xsi:type="dcterms:W3CDTF">2025-11-12T00:38:00Z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