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7DF4D514" w:rsidR="00F4525C" w:rsidRPr="00870A89" w:rsidRDefault="00964583" w:rsidP="00E7229D">
      <w:pPr>
        <w:pStyle w:val="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F7107">
            <w:t xml:space="preserve">2025 VCE </w:t>
          </w:r>
          <w:r w:rsidR="00E06A62">
            <w:t>Environmental Science</w:t>
          </w:r>
          <w:r w:rsidR="00DF7107">
            <w:t xml:space="preserve"> external assessment report</w:t>
          </w:r>
        </w:sdtContent>
      </w:sdt>
    </w:p>
    <w:p w14:paraId="59D26C60" w14:textId="2F10AE7C" w:rsidR="00DF7107" w:rsidRDefault="00DF7107" w:rsidP="00DF7107">
      <w:pPr>
        <w:pStyle w:val="BodyText"/>
      </w:pPr>
      <w:bookmarkStart w:id="0" w:name="TemplateOverview"/>
      <w:bookmarkEnd w:id="0"/>
      <w:r>
        <w:t>This report provides sample answers or an indication of what answers may have included. Unless otherwise stated, these are not intended to be exemplary or complete responses.</w:t>
      </w:r>
      <w:r>
        <w:rPr>
          <w:highlight w:val="lightGray"/>
        </w:rPr>
        <w:t xml:space="preserve"> </w:t>
      </w:r>
    </w:p>
    <w:p w14:paraId="78948898" w14:textId="77777777" w:rsidR="00DF7107" w:rsidRDefault="00DF7107" w:rsidP="00DF7107">
      <w:pPr>
        <w:pStyle w:val="BodyText"/>
      </w:pPr>
      <w:r>
        <w:t>The statistics in this report may be subject to rounding resulting in a total more or less than 100 per cent.</w:t>
      </w:r>
    </w:p>
    <w:p w14:paraId="5EE881AE" w14:textId="77777777" w:rsidR="00E06A62" w:rsidRPr="006656E2" w:rsidRDefault="00E06A62" w:rsidP="009128F8">
      <w:pPr>
        <w:pStyle w:val="Heading2"/>
      </w:pPr>
      <w:r>
        <w:t xml:space="preserve">Section A </w:t>
      </w:r>
      <w:bookmarkStart w:id="1" w:name="_Hlk188277567"/>
      <w:r>
        <w:t xml:space="preserve">– </w:t>
      </w:r>
      <w:r w:rsidRPr="00A83CD1">
        <w:t>Multiple</w:t>
      </w:r>
      <w:r w:rsidRPr="006656E2">
        <w:t>-choice questions</w:t>
      </w:r>
      <w:bookmarkEnd w:id="1"/>
    </w:p>
    <w:p w14:paraId="18C3E806" w14:textId="77777777" w:rsidR="00E06A62" w:rsidRPr="0062053F" w:rsidRDefault="00E06A62" w:rsidP="009128F8">
      <w:pPr>
        <w:pStyle w:val="BodyText"/>
      </w:pPr>
      <w:bookmarkStart w:id="2" w:name="_Hlk188277556"/>
      <w:r w:rsidRPr="0062053F">
        <w:t>The table below indicates the percentage of students who chose each option. Grey shading and bold text indicate the correct answer.</w:t>
      </w:r>
    </w:p>
    <w:tbl>
      <w:tblPr>
        <w:tblStyle w:val="VCAATableClosed"/>
        <w:tblW w:w="9634" w:type="dxa"/>
        <w:tblLayout w:type="fixed"/>
        <w:tblLook w:val="04A0" w:firstRow="1" w:lastRow="0" w:firstColumn="1" w:lastColumn="0" w:noHBand="0" w:noVBand="1"/>
      </w:tblPr>
      <w:tblGrid>
        <w:gridCol w:w="988"/>
        <w:gridCol w:w="992"/>
        <w:gridCol w:w="956"/>
        <w:gridCol w:w="957"/>
        <w:gridCol w:w="957"/>
        <w:gridCol w:w="957"/>
        <w:gridCol w:w="3827"/>
      </w:tblGrid>
      <w:tr w:rsidR="00E06A62" w:rsidRPr="0062053F" w14:paraId="72E0B183" w14:textId="77777777" w:rsidTr="003337B5">
        <w:trPr>
          <w:cnfStyle w:val="100000000000" w:firstRow="1" w:lastRow="0" w:firstColumn="0" w:lastColumn="0" w:oddVBand="0" w:evenVBand="0" w:oddHBand="0" w:evenHBand="0" w:firstRowFirstColumn="0" w:firstRowLastColumn="0" w:lastRowFirstColumn="0" w:lastRowLastColumn="0"/>
        </w:trPr>
        <w:tc>
          <w:tcPr>
            <w:tcW w:w="988" w:type="dxa"/>
            <w:hideMark/>
          </w:tcPr>
          <w:bookmarkEnd w:id="2"/>
          <w:p w14:paraId="2EA8F2AA" w14:textId="77777777" w:rsidR="00E06A62" w:rsidRPr="005A3D95" w:rsidRDefault="00E06A62" w:rsidP="009128F8">
            <w:pPr>
              <w:pStyle w:val="Tablecondensedheading"/>
              <w:rPr>
                <w:b w:val="0"/>
                <w:lang w:val="en-AU"/>
              </w:rPr>
            </w:pPr>
            <w:r w:rsidRPr="005A3D95">
              <w:rPr>
                <w:lang w:val="en-AU"/>
              </w:rPr>
              <w:t>Question</w:t>
            </w:r>
          </w:p>
        </w:tc>
        <w:tc>
          <w:tcPr>
            <w:tcW w:w="992" w:type="dxa"/>
            <w:hideMark/>
          </w:tcPr>
          <w:p w14:paraId="22723E59" w14:textId="77777777" w:rsidR="00E06A62" w:rsidRPr="005A3D95" w:rsidRDefault="00E06A62" w:rsidP="009128F8">
            <w:pPr>
              <w:pStyle w:val="Tablecondensedheading"/>
              <w:rPr>
                <w:b w:val="0"/>
                <w:lang w:val="en-AU"/>
              </w:rPr>
            </w:pPr>
            <w:r w:rsidRPr="005A3D95">
              <w:rPr>
                <w:lang w:val="en-AU"/>
              </w:rPr>
              <w:t>Correct answer</w:t>
            </w:r>
          </w:p>
        </w:tc>
        <w:tc>
          <w:tcPr>
            <w:tcW w:w="956" w:type="dxa"/>
            <w:tcBorders>
              <w:bottom w:val="single" w:sz="4" w:space="0" w:color="000000" w:themeColor="text1"/>
            </w:tcBorders>
            <w:hideMark/>
          </w:tcPr>
          <w:p w14:paraId="13CEA6F7" w14:textId="77777777" w:rsidR="00E06A62" w:rsidRPr="005A3D95" w:rsidRDefault="00E06A62" w:rsidP="009128F8">
            <w:pPr>
              <w:pStyle w:val="Tablecondensedheading"/>
              <w:rPr>
                <w:b w:val="0"/>
                <w:lang w:val="en-AU"/>
              </w:rPr>
            </w:pPr>
            <w:r w:rsidRPr="005A3D95">
              <w:rPr>
                <w:lang w:val="en-AU"/>
              </w:rPr>
              <w:t>% A</w:t>
            </w:r>
          </w:p>
        </w:tc>
        <w:tc>
          <w:tcPr>
            <w:tcW w:w="957" w:type="dxa"/>
            <w:hideMark/>
          </w:tcPr>
          <w:p w14:paraId="79E801E8" w14:textId="77777777" w:rsidR="00E06A62" w:rsidRPr="005A3D95" w:rsidRDefault="00E06A62" w:rsidP="009128F8">
            <w:pPr>
              <w:pStyle w:val="Tablecondensedheading"/>
              <w:rPr>
                <w:b w:val="0"/>
                <w:lang w:val="en-AU"/>
              </w:rPr>
            </w:pPr>
            <w:r w:rsidRPr="005A3D95">
              <w:rPr>
                <w:lang w:val="en-AU"/>
              </w:rPr>
              <w:t>% B</w:t>
            </w:r>
          </w:p>
        </w:tc>
        <w:tc>
          <w:tcPr>
            <w:tcW w:w="957" w:type="dxa"/>
            <w:hideMark/>
          </w:tcPr>
          <w:p w14:paraId="549E199D" w14:textId="77777777" w:rsidR="00E06A62" w:rsidRPr="005A3D95" w:rsidRDefault="00E06A62" w:rsidP="009128F8">
            <w:pPr>
              <w:pStyle w:val="Tablecondensedheading"/>
              <w:rPr>
                <w:b w:val="0"/>
                <w:lang w:val="en-AU"/>
              </w:rPr>
            </w:pPr>
            <w:r w:rsidRPr="005A3D95">
              <w:rPr>
                <w:lang w:val="en-AU"/>
              </w:rPr>
              <w:t>% C</w:t>
            </w:r>
          </w:p>
        </w:tc>
        <w:tc>
          <w:tcPr>
            <w:tcW w:w="957" w:type="dxa"/>
            <w:hideMark/>
          </w:tcPr>
          <w:p w14:paraId="50499172" w14:textId="77777777" w:rsidR="00E06A62" w:rsidRPr="005A3D95" w:rsidRDefault="00E06A62" w:rsidP="009128F8">
            <w:pPr>
              <w:pStyle w:val="Tablecondensedheading"/>
              <w:rPr>
                <w:b w:val="0"/>
                <w:lang w:val="en-AU"/>
              </w:rPr>
            </w:pPr>
            <w:r w:rsidRPr="005A3D95">
              <w:rPr>
                <w:lang w:val="en-AU"/>
              </w:rPr>
              <w:t>% D</w:t>
            </w:r>
          </w:p>
        </w:tc>
        <w:tc>
          <w:tcPr>
            <w:tcW w:w="3827" w:type="dxa"/>
            <w:hideMark/>
          </w:tcPr>
          <w:p w14:paraId="315DB475" w14:textId="77777777" w:rsidR="00E06A62" w:rsidRPr="005A3D95" w:rsidRDefault="00E06A62" w:rsidP="009128F8">
            <w:pPr>
              <w:pStyle w:val="Tablecondensedheading"/>
              <w:rPr>
                <w:b w:val="0"/>
                <w:lang w:val="en-AU"/>
              </w:rPr>
            </w:pPr>
            <w:r w:rsidRPr="005A3D95">
              <w:rPr>
                <w:lang w:val="en-AU"/>
              </w:rPr>
              <w:t>Comments</w:t>
            </w:r>
          </w:p>
        </w:tc>
      </w:tr>
      <w:tr w:rsidR="00E06A62" w:rsidRPr="0062053F" w14:paraId="09B9E4B7" w14:textId="77777777" w:rsidTr="003337B5">
        <w:tc>
          <w:tcPr>
            <w:tcW w:w="988" w:type="dxa"/>
            <w:hideMark/>
          </w:tcPr>
          <w:p w14:paraId="3106D398" w14:textId="77777777" w:rsidR="00E06A62" w:rsidRPr="0055207D" w:rsidRDefault="00E06A62" w:rsidP="009128F8">
            <w:pPr>
              <w:pStyle w:val="Tablecondensed"/>
              <w:rPr>
                <w:rStyle w:val="EmphasisBold"/>
              </w:rPr>
            </w:pPr>
            <w:r w:rsidRPr="0055207D">
              <w:rPr>
                <w:rStyle w:val="EmphasisBold"/>
              </w:rPr>
              <w:t>1</w:t>
            </w:r>
          </w:p>
        </w:tc>
        <w:tc>
          <w:tcPr>
            <w:tcW w:w="992" w:type="dxa"/>
          </w:tcPr>
          <w:p w14:paraId="6DF0425C" w14:textId="647FE07D" w:rsidR="00E06A62" w:rsidRPr="00C33083" w:rsidRDefault="00216D06" w:rsidP="009128F8">
            <w:pPr>
              <w:pStyle w:val="Tablecondensed"/>
            </w:pPr>
            <w:r>
              <w:t>A</w:t>
            </w:r>
          </w:p>
        </w:tc>
        <w:tc>
          <w:tcPr>
            <w:tcW w:w="956" w:type="dxa"/>
            <w:shd w:val="clear" w:color="auto" w:fill="F2F2F2"/>
          </w:tcPr>
          <w:p w14:paraId="352EC2F3" w14:textId="7EBCF062" w:rsidR="00E06A62" w:rsidRPr="009128F8" w:rsidRDefault="00216D06" w:rsidP="009128F8">
            <w:pPr>
              <w:pStyle w:val="Tablecondensed"/>
              <w:rPr>
                <w:b/>
                <w:bCs/>
              </w:rPr>
            </w:pPr>
            <w:r w:rsidRPr="009128F8">
              <w:rPr>
                <w:b/>
                <w:bCs/>
              </w:rPr>
              <w:t>53</w:t>
            </w:r>
          </w:p>
        </w:tc>
        <w:tc>
          <w:tcPr>
            <w:tcW w:w="957" w:type="dxa"/>
            <w:tcBorders>
              <w:bottom w:val="single" w:sz="4" w:space="0" w:color="000000" w:themeColor="text1"/>
            </w:tcBorders>
          </w:tcPr>
          <w:p w14:paraId="5DF9C41C" w14:textId="5509ECBB" w:rsidR="00E06A62" w:rsidRPr="0099292D" w:rsidRDefault="00216D06" w:rsidP="009128F8">
            <w:pPr>
              <w:pStyle w:val="Tablecondensed"/>
            </w:pPr>
            <w:r>
              <w:t>2</w:t>
            </w:r>
          </w:p>
        </w:tc>
        <w:tc>
          <w:tcPr>
            <w:tcW w:w="957" w:type="dxa"/>
          </w:tcPr>
          <w:p w14:paraId="51E54C39" w14:textId="0B29BE91" w:rsidR="00E06A62" w:rsidRPr="0099292D" w:rsidRDefault="00216D06" w:rsidP="009128F8">
            <w:pPr>
              <w:pStyle w:val="Tablecondensed"/>
            </w:pPr>
            <w:r>
              <w:t>14</w:t>
            </w:r>
          </w:p>
        </w:tc>
        <w:tc>
          <w:tcPr>
            <w:tcW w:w="957" w:type="dxa"/>
          </w:tcPr>
          <w:p w14:paraId="64AA0FAE" w14:textId="433CCCD7" w:rsidR="00E06A62" w:rsidRPr="00F60BCF" w:rsidRDefault="00216D06" w:rsidP="009128F8">
            <w:pPr>
              <w:pStyle w:val="Tablecondensed"/>
            </w:pPr>
            <w:r>
              <w:t>31</w:t>
            </w:r>
          </w:p>
        </w:tc>
        <w:tc>
          <w:tcPr>
            <w:tcW w:w="3827" w:type="dxa"/>
          </w:tcPr>
          <w:p w14:paraId="25855209" w14:textId="643FD96E" w:rsidR="005339F9" w:rsidRDefault="00760958" w:rsidP="009128F8">
            <w:pPr>
              <w:pStyle w:val="Tablecondensed"/>
            </w:pPr>
            <w:r>
              <w:t xml:space="preserve">Option </w:t>
            </w:r>
            <w:r w:rsidR="4A908F80">
              <w:t xml:space="preserve">A is the correct answer because </w:t>
            </w:r>
            <w:r w:rsidR="13698530">
              <w:t>a</w:t>
            </w:r>
            <w:r w:rsidR="4A908F80">
              <w:t xml:space="preserve"> key cause of mass extinctions is climate change</w:t>
            </w:r>
            <w:r w:rsidR="4499BE64">
              <w:t>,</w:t>
            </w:r>
            <w:r w:rsidR="4A908F80">
              <w:t xml:space="preserve"> which has occurred at different times </w:t>
            </w:r>
            <w:r w:rsidR="66C8AD8D">
              <w:t>i</w:t>
            </w:r>
            <w:r w:rsidR="4A908F80">
              <w:t>n Earth</w:t>
            </w:r>
            <w:r w:rsidR="1BD4447C">
              <w:t>’s</w:t>
            </w:r>
            <w:r w:rsidR="4A908F80">
              <w:t xml:space="preserve"> past. </w:t>
            </w:r>
          </w:p>
          <w:p w14:paraId="6B287268" w14:textId="5A3967FF" w:rsidR="00E06A62" w:rsidRPr="0062053F" w:rsidRDefault="12399901" w:rsidP="005339F9">
            <w:pPr>
              <w:pStyle w:val="Tablecondensed"/>
            </w:pPr>
            <w:r>
              <w:t xml:space="preserve">A common </w:t>
            </w:r>
            <w:r w:rsidR="4A908F80">
              <w:t xml:space="preserve">mistake students made was </w:t>
            </w:r>
            <w:r w:rsidR="2B36C644">
              <w:t xml:space="preserve">assuming </w:t>
            </w:r>
            <w:r w:rsidR="4A908F80">
              <w:t>that meteor</w:t>
            </w:r>
            <w:r w:rsidR="000F72C9">
              <w:t>s</w:t>
            </w:r>
            <w:r w:rsidR="4A908F80">
              <w:t xml:space="preserve"> hitting the Earth (</w:t>
            </w:r>
            <w:r w:rsidR="000F72C9">
              <w:t xml:space="preserve">option </w:t>
            </w:r>
            <w:r w:rsidR="4A908F80">
              <w:t xml:space="preserve">D) </w:t>
            </w:r>
            <w:r w:rsidR="02DB4283">
              <w:t>causes</w:t>
            </w:r>
            <w:r w:rsidR="4A908F80">
              <w:t xml:space="preserve"> mass extinction</w:t>
            </w:r>
            <w:r w:rsidR="10FC823F">
              <w:t>s</w:t>
            </w:r>
            <w:r w:rsidR="4A908F80">
              <w:t xml:space="preserve"> </w:t>
            </w:r>
            <w:r w:rsidR="6A8BD9EC">
              <w:t xml:space="preserve">through </w:t>
            </w:r>
            <w:r w:rsidR="000F72C9">
              <w:t>‘</w:t>
            </w:r>
            <w:r w:rsidR="4A908F80" w:rsidRPr="7534DD7B">
              <w:t>direct</w:t>
            </w:r>
            <w:r w:rsidR="4A908F80">
              <w:t xml:space="preserve"> impacts</w:t>
            </w:r>
            <w:r w:rsidR="000F72C9">
              <w:t>’</w:t>
            </w:r>
            <w:r w:rsidR="4A908F80">
              <w:t xml:space="preserve"> (</w:t>
            </w:r>
            <w:proofErr w:type="gramStart"/>
            <w:r w:rsidR="000F72C9">
              <w:t>i.e.</w:t>
            </w:r>
            <w:proofErr w:type="gramEnd"/>
            <w:r w:rsidR="4A908F80">
              <w:t xml:space="preserve"> </w:t>
            </w:r>
            <w:r w:rsidR="25B0C9DF">
              <w:t xml:space="preserve">large </w:t>
            </w:r>
            <w:r w:rsidR="4A908F80">
              <w:t xml:space="preserve">numbers of plants and animals being killed by </w:t>
            </w:r>
            <w:r w:rsidR="20921FD5">
              <w:t>the</w:t>
            </w:r>
            <w:r w:rsidR="4A908F80">
              <w:t xml:space="preserve"> meteor </w:t>
            </w:r>
            <w:r w:rsidR="6C09CE60">
              <w:t xml:space="preserve">itself </w:t>
            </w:r>
            <w:r w:rsidR="4A908F80">
              <w:t xml:space="preserve">hitting them). </w:t>
            </w:r>
            <w:r w:rsidR="1EFDBB4F">
              <w:t>While meteor impacts have been associated with mass extinction events, they do not cause extinction primarily through direct phy</w:t>
            </w:r>
            <w:r w:rsidR="4613AFEC">
              <w:t>si</w:t>
            </w:r>
            <w:r w:rsidR="1EFDBB4F">
              <w:t>cal destruction.</w:t>
            </w:r>
            <w:r w:rsidR="008C1E50">
              <w:t xml:space="preserve"> </w:t>
            </w:r>
            <w:r w:rsidR="41544AB2">
              <w:t xml:space="preserve">Instead, </w:t>
            </w:r>
            <w:r w:rsidR="4A908F80">
              <w:t>meteor</w:t>
            </w:r>
            <w:r w:rsidR="00A37BE9">
              <w:t xml:space="preserve"> </w:t>
            </w:r>
            <w:r w:rsidR="4A908F80">
              <w:t>impacts force large amounts of dust and aerosols into the atmosphere (</w:t>
            </w:r>
            <w:r w:rsidR="14AFDA4F">
              <w:t>and can also trigger widespread</w:t>
            </w:r>
            <w:r w:rsidR="4A908F80">
              <w:t xml:space="preserve"> fires)</w:t>
            </w:r>
            <w:r w:rsidR="1F35BCC1">
              <w:t xml:space="preserve">. This leads to </w:t>
            </w:r>
            <w:r w:rsidR="4A908F80">
              <w:t>cooling of the atmosphere (a rapid climate shift or change),</w:t>
            </w:r>
            <w:r w:rsidR="00A37BE9">
              <w:t xml:space="preserve"> </w:t>
            </w:r>
            <w:r w:rsidR="4A908F80">
              <w:t xml:space="preserve">which then </w:t>
            </w:r>
            <w:r w:rsidR="6CDF0719">
              <w:t xml:space="preserve">reduces </w:t>
            </w:r>
            <w:r w:rsidR="4A908F80">
              <w:t>photosynthesis</w:t>
            </w:r>
            <w:r w:rsidR="6620C55D">
              <w:t xml:space="preserve"> and disrupts food webs</w:t>
            </w:r>
            <w:r w:rsidR="4A908F80">
              <w:t>,</w:t>
            </w:r>
            <w:r w:rsidR="2CACEA25">
              <w:t xml:space="preserve"> resulting in</w:t>
            </w:r>
            <w:r w:rsidR="4A908F80">
              <w:t xml:space="preserve"> populations of organisms </w:t>
            </w:r>
            <w:r w:rsidR="1E5959B2">
              <w:t xml:space="preserve">being unable </w:t>
            </w:r>
            <w:r w:rsidR="4A908F80">
              <w:t xml:space="preserve">to survive. This </w:t>
            </w:r>
            <w:r w:rsidR="5C3303BA">
              <w:t xml:space="preserve">represents </w:t>
            </w:r>
            <w:r w:rsidR="6F5FB632">
              <w:t>an</w:t>
            </w:r>
            <w:r w:rsidR="4A908F80">
              <w:t xml:space="preserve"> indirect </w:t>
            </w:r>
            <w:r w:rsidR="2679B929">
              <w:t>effect</w:t>
            </w:r>
            <w:r w:rsidR="4A908F80">
              <w:t> of a meteor impact</w:t>
            </w:r>
            <w:r w:rsidR="5EF4AB86">
              <w:t>, mediated through climate change</w:t>
            </w:r>
            <w:r w:rsidR="4A908F80">
              <w:t>. </w:t>
            </w:r>
          </w:p>
        </w:tc>
      </w:tr>
      <w:tr w:rsidR="00E06A62" w:rsidRPr="0062053F" w14:paraId="2596506D" w14:textId="77777777" w:rsidTr="003337B5">
        <w:tc>
          <w:tcPr>
            <w:tcW w:w="988" w:type="dxa"/>
            <w:hideMark/>
          </w:tcPr>
          <w:p w14:paraId="3B87E75E" w14:textId="77777777" w:rsidR="00E06A62" w:rsidRPr="0055207D" w:rsidRDefault="00E06A62" w:rsidP="009128F8">
            <w:pPr>
              <w:pStyle w:val="Tablecondensed"/>
              <w:rPr>
                <w:rStyle w:val="EmphasisBold"/>
              </w:rPr>
            </w:pPr>
            <w:r w:rsidRPr="0055207D">
              <w:rPr>
                <w:rStyle w:val="EmphasisBold"/>
              </w:rPr>
              <w:t>2</w:t>
            </w:r>
          </w:p>
        </w:tc>
        <w:tc>
          <w:tcPr>
            <w:tcW w:w="992" w:type="dxa"/>
          </w:tcPr>
          <w:p w14:paraId="67C3E566" w14:textId="250BFBDF" w:rsidR="00E06A62" w:rsidRPr="00C33083" w:rsidRDefault="00DE48FF" w:rsidP="009128F8">
            <w:pPr>
              <w:pStyle w:val="Tablecondensed"/>
            </w:pPr>
            <w:r>
              <w:t>B</w:t>
            </w:r>
          </w:p>
        </w:tc>
        <w:tc>
          <w:tcPr>
            <w:tcW w:w="956" w:type="dxa"/>
          </w:tcPr>
          <w:p w14:paraId="61447B9B" w14:textId="75E793F1" w:rsidR="00E06A62" w:rsidRPr="00C33083" w:rsidRDefault="00DE48FF" w:rsidP="009128F8">
            <w:pPr>
              <w:pStyle w:val="Tablecondensed"/>
            </w:pPr>
            <w:r>
              <w:t>0</w:t>
            </w:r>
          </w:p>
        </w:tc>
        <w:tc>
          <w:tcPr>
            <w:tcW w:w="957" w:type="dxa"/>
            <w:shd w:val="clear" w:color="auto" w:fill="F2F2F2"/>
          </w:tcPr>
          <w:p w14:paraId="1B46C553" w14:textId="4E4C95AC" w:rsidR="00E06A62" w:rsidRPr="009128F8" w:rsidRDefault="00DE48FF" w:rsidP="009128F8">
            <w:pPr>
              <w:pStyle w:val="Tablecondensed"/>
              <w:rPr>
                <w:b/>
                <w:bCs/>
              </w:rPr>
            </w:pPr>
            <w:r w:rsidRPr="009128F8">
              <w:rPr>
                <w:b/>
                <w:bCs/>
              </w:rPr>
              <w:t>65</w:t>
            </w:r>
          </w:p>
        </w:tc>
        <w:tc>
          <w:tcPr>
            <w:tcW w:w="957" w:type="dxa"/>
            <w:tcBorders>
              <w:bottom w:val="single" w:sz="4" w:space="0" w:color="000000" w:themeColor="text1"/>
            </w:tcBorders>
          </w:tcPr>
          <w:p w14:paraId="050CB6BB" w14:textId="13E0E413" w:rsidR="00E06A62" w:rsidRPr="00F60BCF" w:rsidRDefault="00DE48FF" w:rsidP="009128F8">
            <w:pPr>
              <w:pStyle w:val="Tablecondensed"/>
            </w:pPr>
            <w:r>
              <w:t>27</w:t>
            </w:r>
          </w:p>
        </w:tc>
        <w:tc>
          <w:tcPr>
            <w:tcW w:w="957" w:type="dxa"/>
          </w:tcPr>
          <w:p w14:paraId="53CAD28A" w14:textId="57DB750E" w:rsidR="00E06A62" w:rsidRPr="0099292D" w:rsidRDefault="00DE48FF" w:rsidP="009128F8">
            <w:pPr>
              <w:pStyle w:val="Tablecondensed"/>
            </w:pPr>
            <w:r>
              <w:t>7</w:t>
            </w:r>
          </w:p>
        </w:tc>
        <w:tc>
          <w:tcPr>
            <w:tcW w:w="3827" w:type="dxa"/>
          </w:tcPr>
          <w:p w14:paraId="26FBD139" w14:textId="141CFF44" w:rsidR="00E06A62" w:rsidRPr="0062053F" w:rsidRDefault="00E06A62" w:rsidP="009128F8">
            <w:pPr>
              <w:pStyle w:val="Tablecondensed"/>
              <w:rPr>
                <w:lang w:val="en-AU"/>
              </w:rPr>
            </w:pPr>
          </w:p>
        </w:tc>
      </w:tr>
      <w:tr w:rsidR="00E06A62" w:rsidRPr="0062053F" w14:paraId="4D3D8DDF" w14:textId="77777777" w:rsidTr="003337B5">
        <w:tc>
          <w:tcPr>
            <w:tcW w:w="988" w:type="dxa"/>
            <w:hideMark/>
          </w:tcPr>
          <w:p w14:paraId="12981B79" w14:textId="77777777" w:rsidR="00E06A62" w:rsidRPr="0055207D" w:rsidRDefault="00E06A62" w:rsidP="009128F8">
            <w:pPr>
              <w:pStyle w:val="Tablecondensed"/>
              <w:rPr>
                <w:rStyle w:val="EmphasisBold"/>
              </w:rPr>
            </w:pPr>
            <w:r w:rsidRPr="0055207D">
              <w:rPr>
                <w:rStyle w:val="EmphasisBold"/>
              </w:rPr>
              <w:t>3</w:t>
            </w:r>
          </w:p>
        </w:tc>
        <w:tc>
          <w:tcPr>
            <w:tcW w:w="992" w:type="dxa"/>
          </w:tcPr>
          <w:p w14:paraId="7062BB6F" w14:textId="44E66307" w:rsidR="00E06A62" w:rsidRPr="00C33083" w:rsidRDefault="00DE48FF" w:rsidP="009128F8">
            <w:pPr>
              <w:pStyle w:val="Tablecondensed"/>
            </w:pPr>
            <w:r>
              <w:t>C</w:t>
            </w:r>
          </w:p>
        </w:tc>
        <w:tc>
          <w:tcPr>
            <w:tcW w:w="956" w:type="dxa"/>
          </w:tcPr>
          <w:p w14:paraId="16BD804C" w14:textId="37EE3A17" w:rsidR="00E06A62" w:rsidRPr="0099292D" w:rsidRDefault="00DE48FF" w:rsidP="009128F8">
            <w:pPr>
              <w:pStyle w:val="Tablecondensed"/>
            </w:pPr>
            <w:r>
              <w:t>17</w:t>
            </w:r>
          </w:p>
        </w:tc>
        <w:tc>
          <w:tcPr>
            <w:tcW w:w="957" w:type="dxa"/>
          </w:tcPr>
          <w:p w14:paraId="7EEF9788" w14:textId="0D5953AC" w:rsidR="00E06A62" w:rsidRPr="00F60BCF" w:rsidRDefault="00DE48FF" w:rsidP="009128F8">
            <w:pPr>
              <w:pStyle w:val="Tablecondensed"/>
            </w:pPr>
            <w:r>
              <w:t>36</w:t>
            </w:r>
          </w:p>
        </w:tc>
        <w:tc>
          <w:tcPr>
            <w:tcW w:w="957" w:type="dxa"/>
            <w:shd w:val="clear" w:color="auto" w:fill="F2F2F2"/>
          </w:tcPr>
          <w:p w14:paraId="489537E3" w14:textId="1B9917FE" w:rsidR="00E06A62" w:rsidRPr="009128F8" w:rsidRDefault="00DE48FF" w:rsidP="009128F8">
            <w:pPr>
              <w:pStyle w:val="Tablecondensed"/>
              <w:rPr>
                <w:b/>
                <w:bCs/>
              </w:rPr>
            </w:pPr>
            <w:r w:rsidRPr="009128F8">
              <w:rPr>
                <w:b/>
                <w:bCs/>
              </w:rPr>
              <w:t>40</w:t>
            </w:r>
          </w:p>
        </w:tc>
        <w:tc>
          <w:tcPr>
            <w:tcW w:w="957" w:type="dxa"/>
            <w:tcBorders>
              <w:bottom w:val="single" w:sz="4" w:space="0" w:color="000000" w:themeColor="text1"/>
            </w:tcBorders>
          </w:tcPr>
          <w:p w14:paraId="1F8DE67E" w14:textId="39EF7568" w:rsidR="00E06A62" w:rsidRPr="0099292D" w:rsidRDefault="00DE48FF" w:rsidP="009128F8">
            <w:pPr>
              <w:pStyle w:val="Tablecondensed"/>
            </w:pPr>
            <w:r>
              <w:t>6</w:t>
            </w:r>
          </w:p>
        </w:tc>
        <w:tc>
          <w:tcPr>
            <w:tcW w:w="3827" w:type="dxa"/>
          </w:tcPr>
          <w:p w14:paraId="21D04040" w14:textId="0665C387" w:rsidR="00E06A62" w:rsidRPr="00744729" w:rsidRDefault="6F5FB632" w:rsidP="009128F8">
            <w:pPr>
              <w:pStyle w:val="Tablecondensed"/>
              <w:rPr>
                <w:rFonts w:asciiTheme="minorHAnsi" w:hAnsiTheme="minorHAnsi" w:cstheme="minorBidi"/>
                <w:lang w:val="en-AU"/>
              </w:rPr>
            </w:pPr>
            <w:r w:rsidRPr="0026541F">
              <w:t xml:space="preserve">An issue </w:t>
            </w:r>
            <w:r w:rsidR="018163DD" w:rsidRPr="0026541F">
              <w:t xml:space="preserve">evident throughout </w:t>
            </w:r>
            <w:r w:rsidR="00D66C9F">
              <w:t>student responses</w:t>
            </w:r>
            <w:r w:rsidR="018163DD" w:rsidRPr="0026541F">
              <w:t xml:space="preserve"> is a lack of </w:t>
            </w:r>
            <w:r w:rsidRPr="0026541F">
              <w:t>understanding</w:t>
            </w:r>
            <w:r w:rsidR="00D66C9F">
              <w:t xml:space="preserve"> </w:t>
            </w:r>
            <w:r w:rsidR="3BB1F5DD" w:rsidRPr="0026541F">
              <w:t>of several</w:t>
            </w:r>
            <w:r w:rsidRPr="0026541F">
              <w:t xml:space="preserve"> key scientific terms. In this </w:t>
            </w:r>
            <w:r w:rsidR="7F59A5C5" w:rsidRPr="0026541F">
              <w:t>question</w:t>
            </w:r>
            <w:r w:rsidR="567E2234" w:rsidRPr="0026541F">
              <w:t>,</w:t>
            </w:r>
            <w:r w:rsidRPr="0026541F">
              <w:t xml:space="preserve"> many students confused accuracy (</w:t>
            </w:r>
            <w:r w:rsidR="00764C13">
              <w:t>option</w:t>
            </w:r>
            <w:r w:rsidR="00764C13" w:rsidRPr="0026541F">
              <w:t xml:space="preserve"> </w:t>
            </w:r>
            <w:r w:rsidRPr="0026541F">
              <w:t>B) and repeatability (</w:t>
            </w:r>
            <w:r w:rsidR="00764C13">
              <w:t>option</w:t>
            </w:r>
            <w:r w:rsidR="00764C13" w:rsidRPr="0026541F">
              <w:t xml:space="preserve"> </w:t>
            </w:r>
            <w:r w:rsidRPr="0026541F">
              <w:t xml:space="preserve">C). The stem states that when dating fossils, a scientist will test several samples from the same </w:t>
            </w:r>
            <w:r w:rsidRPr="0026541F">
              <w:lastRenderedPageBreak/>
              <w:t>specimen under the same conditions. Comparing the results from these samples will provide a measure of repeatability (</w:t>
            </w:r>
            <w:proofErr w:type="gramStart"/>
            <w:r w:rsidR="002A3870">
              <w:t>i.e.</w:t>
            </w:r>
            <w:proofErr w:type="gramEnd"/>
            <w:r w:rsidRPr="0026541F">
              <w:t xml:space="preserve"> the closeness of the agreement between the results of successive measurements of the same quantity being measured, carried out under the same conditions of measurement). Accuracy refers to whether or not the measurement is judged to be close to the ‘true’ value of the quantity being measured. This cannot be judged from testing several samples under the same conditions. </w:t>
            </w:r>
          </w:p>
        </w:tc>
      </w:tr>
      <w:tr w:rsidR="003337B5" w:rsidRPr="0062053F" w14:paraId="2EB686C8" w14:textId="77777777" w:rsidTr="003337B5">
        <w:tc>
          <w:tcPr>
            <w:tcW w:w="988" w:type="dxa"/>
            <w:hideMark/>
          </w:tcPr>
          <w:p w14:paraId="4D788DCF" w14:textId="77777777" w:rsidR="00E06A62" w:rsidRPr="0055207D" w:rsidRDefault="00E06A62" w:rsidP="009128F8">
            <w:pPr>
              <w:pStyle w:val="Tablecondensed"/>
              <w:rPr>
                <w:rStyle w:val="EmphasisBold"/>
              </w:rPr>
            </w:pPr>
            <w:r w:rsidRPr="0055207D">
              <w:rPr>
                <w:rStyle w:val="EmphasisBold"/>
              </w:rPr>
              <w:lastRenderedPageBreak/>
              <w:t>4</w:t>
            </w:r>
          </w:p>
        </w:tc>
        <w:tc>
          <w:tcPr>
            <w:tcW w:w="992" w:type="dxa"/>
          </w:tcPr>
          <w:p w14:paraId="24E52A53" w14:textId="0EE3B7E6" w:rsidR="00E06A62" w:rsidRPr="00C33083" w:rsidRDefault="00DE48FF" w:rsidP="009128F8">
            <w:pPr>
              <w:pStyle w:val="Tablecondensed"/>
            </w:pPr>
            <w:r>
              <w:t>D</w:t>
            </w:r>
          </w:p>
        </w:tc>
        <w:tc>
          <w:tcPr>
            <w:tcW w:w="956" w:type="dxa"/>
            <w:tcBorders>
              <w:bottom w:val="single" w:sz="4" w:space="0" w:color="000000" w:themeColor="text1"/>
            </w:tcBorders>
          </w:tcPr>
          <w:p w14:paraId="069569C1" w14:textId="618401F5" w:rsidR="00E06A62" w:rsidRPr="0099292D" w:rsidRDefault="00DE48FF" w:rsidP="009128F8">
            <w:pPr>
              <w:pStyle w:val="Tablecondensed"/>
            </w:pPr>
            <w:r>
              <w:t>13</w:t>
            </w:r>
          </w:p>
        </w:tc>
        <w:tc>
          <w:tcPr>
            <w:tcW w:w="957" w:type="dxa"/>
          </w:tcPr>
          <w:p w14:paraId="2D06BC0C" w14:textId="4800064A" w:rsidR="00E06A62" w:rsidRPr="0099292D" w:rsidRDefault="00DE48FF" w:rsidP="009128F8">
            <w:pPr>
              <w:pStyle w:val="Tablecondensed"/>
            </w:pPr>
            <w:r>
              <w:t>5</w:t>
            </w:r>
          </w:p>
        </w:tc>
        <w:tc>
          <w:tcPr>
            <w:tcW w:w="957" w:type="dxa"/>
          </w:tcPr>
          <w:p w14:paraId="7668F544" w14:textId="13F6097A" w:rsidR="00E06A62" w:rsidRPr="00F60BCF" w:rsidRDefault="00DE48FF" w:rsidP="009128F8">
            <w:pPr>
              <w:pStyle w:val="Tablecondensed"/>
            </w:pPr>
            <w:r>
              <w:t>8</w:t>
            </w:r>
          </w:p>
        </w:tc>
        <w:tc>
          <w:tcPr>
            <w:tcW w:w="957" w:type="dxa"/>
            <w:shd w:val="clear" w:color="auto" w:fill="F2F2F2"/>
          </w:tcPr>
          <w:p w14:paraId="33963AE6" w14:textId="618DBE23" w:rsidR="00E06A62" w:rsidRPr="009128F8" w:rsidRDefault="00DE48FF" w:rsidP="009128F8">
            <w:pPr>
              <w:pStyle w:val="Tablecondensed"/>
              <w:rPr>
                <w:b/>
                <w:bCs/>
              </w:rPr>
            </w:pPr>
            <w:r w:rsidRPr="009128F8">
              <w:rPr>
                <w:b/>
                <w:bCs/>
              </w:rPr>
              <w:t>74</w:t>
            </w:r>
          </w:p>
        </w:tc>
        <w:tc>
          <w:tcPr>
            <w:tcW w:w="3827" w:type="dxa"/>
          </w:tcPr>
          <w:p w14:paraId="255E5383" w14:textId="77777777" w:rsidR="00E06A62" w:rsidRPr="0062053F" w:rsidRDefault="00E06A62" w:rsidP="009128F8">
            <w:pPr>
              <w:pStyle w:val="Tablecondensed"/>
              <w:rPr>
                <w:lang w:val="en-AU"/>
              </w:rPr>
            </w:pPr>
          </w:p>
        </w:tc>
      </w:tr>
      <w:tr w:rsidR="00E06A62" w:rsidRPr="0062053F" w14:paraId="144A8035" w14:textId="77777777" w:rsidTr="003337B5">
        <w:tc>
          <w:tcPr>
            <w:tcW w:w="988" w:type="dxa"/>
            <w:hideMark/>
          </w:tcPr>
          <w:p w14:paraId="2B5D775B" w14:textId="77777777" w:rsidR="00E06A62" w:rsidRPr="0055207D" w:rsidRDefault="00E06A62" w:rsidP="009128F8">
            <w:pPr>
              <w:pStyle w:val="Tablecondensed"/>
              <w:rPr>
                <w:rStyle w:val="EmphasisBold"/>
              </w:rPr>
            </w:pPr>
            <w:r w:rsidRPr="0055207D">
              <w:rPr>
                <w:rStyle w:val="EmphasisBold"/>
              </w:rPr>
              <w:t>5</w:t>
            </w:r>
          </w:p>
        </w:tc>
        <w:tc>
          <w:tcPr>
            <w:tcW w:w="992" w:type="dxa"/>
          </w:tcPr>
          <w:p w14:paraId="3BB8A996" w14:textId="629D246C" w:rsidR="00E06A62" w:rsidRPr="00C33083" w:rsidRDefault="00DE48FF" w:rsidP="009128F8">
            <w:pPr>
              <w:pStyle w:val="Tablecondensed"/>
            </w:pPr>
            <w:r>
              <w:t>A</w:t>
            </w:r>
          </w:p>
        </w:tc>
        <w:tc>
          <w:tcPr>
            <w:tcW w:w="956" w:type="dxa"/>
            <w:shd w:val="clear" w:color="auto" w:fill="F2F2F2"/>
          </w:tcPr>
          <w:p w14:paraId="364EBCEE" w14:textId="6E5A8B49" w:rsidR="00E06A62" w:rsidRPr="009128F8" w:rsidRDefault="00DE48FF" w:rsidP="009128F8">
            <w:pPr>
              <w:pStyle w:val="Tablecondensed"/>
              <w:rPr>
                <w:b/>
                <w:bCs/>
              </w:rPr>
            </w:pPr>
            <w:r w:rsidRPr="009128F8">
              <w:rPr>
                <w:b/>
                <w:bCs/>
              </w:rPr>
              <w:t>75</w:t>
            </w:r>
          </w:p>
        </w:tc>
        <w:tc>
          <w:tcPr>
            <w:tcW w:w="957" w:type="dxa"/>
            <w:tcBorders>
              <w:bottom w:val="single" w:sz="4" w:space="0" w:color="000000" w:themeColor="text1"/>
            </w:tcBorders>
          </w:tcPr>
          <w:p w14:paraId="05B2BD59" w14:textId="4B28D3E0" w:rsidR="00E06A62" w:rsidRPr="00C33083" w:rsidRDefault="00DE48FF" w:rsidP="009128F8">
            <w:pPr>
              <w:pStyle w:val="Tablecondensed"/>
            </w:pPr>
            <w:r>
              <w:t>13</w:t>
            </w:r>
          </w:p>
        </w:tc>
        <w:tc>
          <w:tcPr>
            <w:tcW w:w="957" w:type="dxa"/>
          </w:tcPr>
          <w:p w14:paraId="3516AC5D" w14:textId="3BF250BE" w:rsidR="00E06A62" w:rsidRPr="0099292D" w:rsidRDefault="00DE48FF" w:rsidP="009128F8">
            <w:pPr>
              <w:pStyle w:val="Tablecondensed"/>
            </w:pPr>
            <w:r>
              <w:t>2</w:t>
            </w:r>
          </w:p>
        </w:tc>
        <w:tc>
          <w:tcPr>
            <w:tcW w:w="957" w:type="dxa"/>
          </w:tcPr>
          <w:p w14:paraId="41DF4BFE" w14:textId="5CE7B34A" w:rsidR="00E06A62" w:rsidRPr="00F60BCF" w:rsidRDefault="00DE48FF" w:rsidP="009128F8">
            <w:pPr>
              <w:pStyle w:val="Tablecondensed"/>
            </w:pPr>
            <w:r>
              <w:t>9</w:t>
            </w:r>
          </w:p>
        </w:tc>
        <w:tc>
          <w:tcPr>
            <w:tcW w:w="3827" w:type="dxa"/>
          </w:tcPr>
          <w:p w14:paraId="2E7331CE" w14:textId="0A4A6190" w:rsidR="00E06A62" w:rsidRPr="0062053F" w:rsidRDefault="00E06A62" w:rsidP="009128F8">
            <w:pPr>
              <w:pStyle w:val="Tablecondensed"/>
              <w:rPr>
                <w:lang w:val="en-AU"/>
              </w:rPr>
            </w:pPr>
          </w:p>
        </w:tc>
      </w:tr>
      <w:tr w:rsidR="00A73C6E" w:rsidRPr="0062053F" w14:paraId="7819E905" w14:textId="77777777" w:rsidTr="003337B5">
        <w:tc>
          <w:tcPr>
            <w:tcW w:w="988" w:type="dxa"/>
          </w:tcPr>
          <w:p w14:paraId="51637863" w14:textId="01AC70B2" w:rsidR="00A73C6E" w:rsidRPr="0055207D" w:rsidRDefault="00A73C6E" w:rsidP="009128F8">
            <w:pPr>
              <w:pStyle w:val="Tablecondensed"/>
              <w:rPr>
                <w:rStyle w:val="EmphasisBold"/>
              </w:rPr>
            </w:pPr>
            <w:r w:rsidRPr="0055207D">
              <w:rPr>
                <w:rStyle w:val="EmphasisBold"/>
              </w:rPr>
              <w:t>6</w:t>
            </w:r>
          </w:p>
        </w:tc>
        <w:tc>
          <w:tcPr>
            <w:tcW w:w="992" w:type="dxa"/>
          </w:tcPr>
          <w:p w14:paraId="700E5284" w14:textId="266ECDCA" w:rsidR="00A73C6E" w:rsidRPr="00C33083" w:rsidRDefault="00DE48FF" w:rsidP="009128F8">
            <w:pPr>
              <w:pStyle w:val="Tablecondensed"/>
            </w:pPr>
            <w:r>
              <w:t>B</w:t>
            </w:r>
          </w:p>
        </w:tc>
        <w:tc>
          <w:tcPr>
            <w:tcW w:w="956" w:type="dxa"/>
          </w:tcPr>
          <w:p w14:paraId="70808903" w14:textId="182DE1F1" w:rsidR="00A73C6E" w:rsidRPr="00C33083" w:rsidRDefault="00DE48FF" w:rsidP="009128F8">
            <w:pPr>
              <w:pStyle w:val="Tablecondensed"/>
            </w:pPr>
            <w:r>
              <w:t>37</w:t>
            </w:r>
          </w:p>
        </w:tc>
        <w:tc>
          <w:tcPr>
            <w:tcW w:w="957" w:type="dxa"/>
            <w:shd w:val="clear" w:color="auto" w:fill="F2F2F2"/>
          </w:tcPr>
          <w:p w14:paraId="0E152A0F" w14:textId="400FF77B" w:rsidR="00A73C6E" w:rsidRPr="009128F8" w:rsidRDefault="00DE48FF" w:rsidP="009128F8">
            <w:pPr>
              <w:pStyle w:val="Tablecondensed"/>
              <w:rPr>
                <w:b/>
                <w:bCs/>
              </w:rPr>
            </w:pPr>
            <w:r w:rsidRPr="009128F8">
              <w:rPr>
                <w:b/>
                <w:bCs/>
              </w:rPr>
              <w:t>37</w:t>
            </w:r>
          </w:p>
        </w:tc>
        <w:tc>
          <w:tcPr>
            <w:tcW w:w="957" w:type="dxa"/>
            <w:tcBorders>
              <w:bottom w:val="single" w:sz="4" w:space="0" w:color="000000" w:themeColor="text1"/>
            </w:tcBorders>
          </w:tcPr>
          <w:p w14:paraId="5CFB3F90" w14:textId="18B72B49" w:rsidR="00A73C6E" w:rsidRPr="0099292D" w:rsidRDefault="00DE48FF" w:rsidP="009128F8">
            <w:pPr>
              <w:pStyle w:val="Tablecondensed"/>
            </w:pPr>
            <w:r>
              <w:t>12</w:t>
            </w:r>
          </w:p>
        </w:tc>
        <w:tc>
          <w:tcPr>
            <w:tcW w:w="957" w:type="dxa"/>
          </w:tcPr>
          <w:p w14:paraId="2DC26768" w14:textId="026E3CC2" w:rsidR="00A73C6E" w:rsidRPr="00F60BCF" w:rsidRDefault="00DE48FF" w:rsidP="009128F8">
            <w:pPr>
              <w:pStyle w:val="Tablecondensed"/>
            </w:pPr>
            <w:r>
              <w:t>13</w:t>
            </w:r>
          </w:p>
        </w:tc>
        <w:tc>
          <w:tcPr>
            <w:tcW w:w="3827" w:type="dxa"/>
          </w:tcPr>
          <w:p w14:paraId="1605D06F" w14:textId="41AD5AD5" w:rsidR="00A73C6E" w:rsidRPr="0026541F" w:rsidRDefault="74AA2C2A" w:rsidP="0026541F">
            <w:pPr>
              <w:pStyle w:val="Tablecondensed"/>
            </w:pPr>
            <w:r w:rsidRPr="0026541F">
              <w:t xml:space="preserve">A variety of factors influence </w:t>
            </w:r>
            <w:r w:rsidR="65AA8BF7" w:rsidRPr="0026541F">
              <w:t xml:space="preserve">changes in </w:t>
            </w:r>
            <w:r w:rsidRPr="0026541F">
              <w:t xml:space="preserve">ecosystem diversity and these are </w:t>
            </w:r>
            <w:r w:rsidR="3B9015B8" w:rsidRPr="0026541F">
              <w:t xml:space="preserve">specified </w:t>
            </w:r>
            <w:r w:rsidRPr="0026541F">
              <w:t xml:space="preserve">on page 32 of the study design. From the suggested </w:t>
            </w:r>
            <w:r w:rsidR="003B58D1">
              <w:t>options given</w:t>
            </w:r>
            <w:r w:rsidRPr="0026541F">
              <w:t xml:space="preserve"> in the question</w:t>
            </w:r>
            <w:r w:rsidR="77CA5A94" w:rsidRPr="0026541F">
              <w:t>,</w:t>
            </w:r>
            <w:r w:rsidRPr="0026541F">
              <w:t xml:space="preserve"> </w:t>
            </w:r>
            <w:r w:rsidR="2D801F8E" w:rsidRPr="0026541F">
              <w:t>‘</w:t>
            </w:r>
            <w:r w:rsidRPr="0026541F">
              <w:t>tectonic plate movements</w:t>
            </w:r>
            <w:r w:rsidR="007C8014" w:rsidRPr="0026541F">
              <w:t>’</w:t>
            </w:r>
            <w:r w:rsidRPr="0026541F">
              <w:t xml:space="preserve"> (</w:t>
            </w:r>
            <w:r w:rsidR="0032332B">
              <w:t>option</w:t>
            </w:r>
            <w:r w:rsidR="0032332B" w:rsidRPr="0026541F">
              <w:t xml:space="preserve"> </w:t>
            </w:r>
            <w:r w:rsidRPr="0026541F">
              <w:t xml:space="preserve">B) </w:t>
            </w:r>
            <w:r w:rsidR="65AA8BF7" w:rsidRPr="0026541F">
              <w:t xml:space="preserve">is the correct answer. Tectonic plate movements cause changes by </w:t>
            </w:r>
            <w:r w:rsidR="18A39506" w:rsidRPr="0026541F">
              <w:t xml:space="preserve">shifting </w:t>
            </w:r>
            <w:r w:rsidR="444C09B9" w:rsidRPr="0026541F">
              <w:t xml:space="preserve">the location of </w:t>
            </w:r>
            <w:r w:rsidR="18A39506" w:rsidRPr="0026541F">
              <w:t xml:space="preserve">continents, changing sea levels </w:t>
            </w:r>
            <w:r w:rsidR="6FD06368" w:rsidRPr="0026541F">
              <w:t xml:space="preserve">and </w:t>
            </w:r>
            <w:r w:rsidR="18A39506" w:rsidRPr="0026541F">
              <w:t xml:space="preserve">creating mountains, </w:t>
            </w:r>
            <w:r w:rsidR="444C09B9" w:rsidRPr="0026541F">
              <w:t xml:space="preserve">all of which </w:t>
            </w:r>
            <w:r w:rsidR="18A39506" w:rsidRPr="0026541F">
              <w:t>alter habitats, isolate populations, trigger extinctions and spur new evolutionary radiations</w:t>
            </w:r>
            <w:r w:rsidR="2AB52122" w:rsidRPr="0026541F">
              <w:t>; this</w:t>
            </w:r>
            <w:r w:rsidR="18A39506" w:rsidRPr="0026541F">
              <w:t xml:space="preserve"> creat</w:t>
            </w:r>
            <w:r w:rsidR="51E394F9" w:rsidRPr="0026541F">
              <w:t>es</w:t>
            </w:r>
            <w:r w:rsidR="18A39506" w:rsidRPr="0026541F">
              <w:t xml:space="preserve"> cycles of biodiversity loss and growth over geological time. </w:t>
            </w:r>
            <w:r w:rsidR="005E6B68">
              <w:t>Option</w:t>
            </w:r>
            <w:r w:rsidR="005E6B68" w:rsidRPr="0026541F">
              <w:t xml:space="preserve"> </w:t>
            </w:r>
            <w:r w:rsidR="18A39506" w:rsidRPr="0026541F">
              <w:t>A is incorrect because disease may</w:t>
            </w:r>
            <w:r w:rsidR="005E6B68">
              <w:t xml:space="preserve"> have an</w:t>
            </w:r>
            <w:r w:rsidR="18A39506" w:rsidRPr="0026541F">
              <w:t xml:space="preserve"> impact on a particular species</w:t>
            </w:r>
            <w:r w:rsidR="008D4EBE">
              <w:t>,</w:t>
            </w:r>
            <w:r w:rsidR="18A39506" w:rsidRPr="0026541F">
              <w:t xml:space="preserve"> but </w:t>
            </w:r>
            <w:r w:rsidR="00E16C76">
              <w:t>it</w:t>
            </w:r>
            <w:r w:rsidR="00E16C76" w:rsidRPr="0026541F">
              <w:t xml:space="preserve"> </w:t>
            </w:r>
            <w:r w:rsidR="5A4D5A21" w:rsidRPr="0026541F">
              <w:t xml:space="preserve">is </w:t>
            </w:r>
            <w:r w:rsidR="18A39506" w:rsidRPr="0026541F">
              <w:t>not likely to cause massive impacts on an entire ecosystem</w:t>
            </w:r>
            <w:r w:rsidR="444C09B9" w:rsidRPr="0026541F">
              <w:t xml:space="preserve"> and alter the broad diversity</w:t>
            </w:r>
            <w:r w:rsidR="18A39506" w:rsidRPr="0026541F">
              <w:t>.</w:t>
            </w:r>
          </w:p>
        </w:tc>
      </w:tr>
      <w:tr w:rsidR="00A73C6E" w:rsidRPr="0062053F" w14:paraId="0BC335C7" w14:textId="77777777" w:rsidTr="003337B5">
        <w:tc>
          <w:tcPr>
            <w:tcW w:w="988" w:type="dxa"/>
          </w:tcPr>
          <w:p w14:paraId="150D5596" w14:textId="4F6C0520" w:rsidR="00A73C6E" w:rsidRPr="0055207D" w:rsidRDefault="00A73C6E" w:rsidP="009128F8">
            <w:pPr>
              <w:pStyle w:val="Tablecondensed"/>
              <w:rPr>
                <w:rStyle w:val="EmphasisBold"/>
              </w:rPr>
            </w:pPr>
            <w:r w:rsidRPr="0055207D">
              <w:rPr>
                <w:rStyle w:val="EmphasisBold"/>
              </w:rPr>
              <w:t>7</w:t>
            </w:r>
          </w:p>
        </w:tc>
        <w:tc>
          <w:tcPr>
            <w:tcW w:w="992" w:type="dxa"/>
          </w:tcPr>
          <w:p w14:paraId="3B991D34" w14:textId="75798B9A" w:rsidR="00A73C6E" w:rsidRPr="00C33083" w:rsidRDefault="00DE48FF" w:rsidP="009128F8">
            <w:pPr>
              <w:pStyle w:val="Tablecondensed"/>
            </w:pPr>
            <w:r>
              <w:t>C</w:t>
            </w:r>
          </w:p>
        </w:tc>
        <w:tc>
          <w:tcPr>
            <w:tcW w:w="956" w:type="dxa"/>
          </w:tcPr>
          <w:p w14:paraId="7C023931" w14:textId="44BDB219" w:rsidR="00A73C6E" w:rsidRPr="00C33083" w:rsidRDefault="00DE48FF" w:rsidP="009128F8">
            <w:pPr>
              <w:pStyle w:val="Tablecondensed"/>
            </w:pPr>
            <w:r>
              <w:t>4</w:t>
            </w:r>
          </w:p>
        </w:tc>
        <w:tc>
          <w:tcPr>
            <w:tcW w:w="957" w:type="dxa"/>
            <w:tcBorders>
              <w:bottom w:val="single" w:sz="4" w:space="0" w:color="000000" w:themeColor="text1"/>
            </w:tcBorders>
          </w:tcPr>
          <w:p w14:paraId="7C58FCD1" w14:textId="39CF89FB" w:rsidR="00A73C6E" w:rsidRPr="00C33083" w:rsidRDefault="00DE48FF" w:rsidP="009128F8">
            <w:pPr>
              <w:pStyle w:val="Tablecondensed"/>
            </w:pPr>
            <w:r>
              <w:t>10</w:t>
            </w:r>
          </w:p>
        </w:tc>
        <w:tc>
          <w:tcPr>
            <w:tcW w:w="957" w:type="dxa"/>
            <w:shd w:val="clear" w:color="auto" w:fill="F2F2F2"/>
          </w:tcPr>
          <w:p w14:paraId="7CE7CD0B" w14:textId="47009B0A" w:rsidR="00A73C6E" w:rsidRPr="009128F8" w:rsidRDefault="00DE48FF" w:rsidP="009128F8">
            <w:pPr>
              <w:pStyle w:val="Tablecondensed"/>
              <w:rPr>
                <w:b/>
                <w:bCs/>
              </w:rPr>
            </w:pPr>
            <w:r w:rsidRPr="009128F8">
              <w:rPr>
                <w:b/>
                <w:bCs/>
              </w:rPr>
              <w:t>81</w:t>
            </w:r>
          </w:p>
        </w:tc>
        <w:tc>
          <w:tcPr>
            <w:tcW w:w="957" w:type="dxa"/>
          </w:tcPr>
          <w:p w14:paraId="63B20738" w14:textId="4BC40F14" w:rsidR="00A73C6E" w:rsidRPr="00F60BCF" w:rsidRDefault="00DE48FF" w:rsidP="009128F8">
            <w:pPr>
              <w:pStyle w:val="Tablecondensed"/>
            </w:pPr>
            <w:r>
              <w:t>5</w:t>
            </w:r>
          </w:p>
        </w:tc>
        <w:tc>
          <w:tcPr>
            <w:tcW w:w="3827" w:type="dxa"/>
          </w:tcPr>
          <w:p w14:paraId="3FCBE2A9" w14:textId="77777777" w:rsidR="00A73C6E" w:rsidRPr="0062053F" w:rsidRDefault="00A73C6E" w:rsidP="009128F8">
            <w:pPr>
              <w:pStyle w:val="Tablecondensed"/>
              <w:rPr>
                <w:lang w:val="en-AU"/>
              </w:rPr>
            </w:pPr>
          </w:p>
        </w:tc>
      </w:tr>
      <w:tr w:rsidR="00A73C6E" w:rsidRPr="0062053F" w14:paraId="73440A43" w14:textId="77777777" w:rsidTr="003337B5">
        <w:tc>
          <w:tcPr>
            <w:tcW w:w="988" w:type="dxa"/>
          </w:tcPr>
          <w:p w14:paraId="5AF2D89A" w14:textId="7E0D79C2" w:rsidR="00A73C6E" w:rsidRPr="0055207D" w:rsidRDefault="00A73C6E" w:rsidP="009128F8">
            <w:pPr>
              <w:pStyle w:val="Tablecondensed"/>
              <w:rPr>
                <w:rStyle w:val="EmphasisBold"/>
              </w:rPr>
            </w:pPr>
            <w:r w:rsidRPr="0055207D">
              <w:rPr>
                <w:rStyle w:val="EmphasisBold"/>
              </w:rPr>
              <w:t>8</w:t>
            </w:r>
          </w:p>
        </w:tc>
        <w:tc>
          <w:tcPr>
            <w:tcW w:w="992" w:type="dxa"/>
          </w:tcPr>
          <w:p w14:paraId="316C6676" w14:textId="75407E8A" w:rsidR="00A73C6E" w:rsidRPr="00C33083" w:rsidRDefault="00DE48FF" w:rsidP="009128F8">
            <w:pPr>
              <w:pStyle w:val="Tablecondensed"/>
            </w:pPr>
            <w:r>
              <w:t>B</w:t>
            </w:r>
          </w:p>
        </w:tc>
        <w:tc>
          <w:tcPr>
            <w:tcW w:w="956" w:type="dxa"/>
          </w:tcPr>
          <w:p w14:paraId="26A38088" w14:textId="704CDA96" w:rsidR="00A73C6E" w:rsidRPr="00C33083" w:rsidRDefault="00DE48FF" w:rsidP="009128F8">
            <w:pPr>
              <w:pStyle w:val="Tablecondensed"/>
            </w:pPr>
            <w:r>
              <w:t>10</w:t>
            </w:r>
          </w:p>
        </w:tc>
        <w:tc>
          <w:tcPr>
            <w:tcW w:w="957" w:type="dxa"/>
            <w:shd w:val="clear" w:color="auto" w:fill="F2F2F2"/>
          </w:tcPr>
          <w:p w14:paraId="698695B4" w14:textId="0175EE6C" w:rsidR="00A73C6E" w:rsidRPr="009128F8" w:rsidRDefault="00DE48FF" w:rsidP="009128F8">
            <w:pPr>
              <w:pStyle w:val="Tablecondensed"/>
              <w:rPr>
                <w:b/>
                <w:bCs/>
              </w:rPr>
            </w:pPr>
            <w:r w:rsidRPr="009128F8">
              <w:rPr>
                <w:b/>
                <w:bCs/>
              </w:rPr>
              <w:t>76</w:t>
            </w:r>
          </w:p>
        </w:tc>
        <w:tc>
          <w:tcPr>
            <w:tcW w:w="957" w:type="dxa"/>
          </w:tcPr>
          <w:p w14:paraId="6B2A1259" w14:textId="4B01017C" w:rsidR="00A73C6E" w:rsidRPr="0099292D" w:rsidRDefault="00DE48FF" w:rsidP="009128F8">
            <w:pPr>
              <w:pStyle w:val="Tablecondensed"/>
            </w:pPr>
            <w:r>
              <w:t>8</w:t>
            </w:r>
          </w:p>
        </w:tc>
        <w:tc>
          <w:tcPr>
            <w:tcW w:w="957" w:type="dxa"/>
            <w:tcBorders>
              <w:bottom w:val="single" w:sz="4" w:space="0" w:color="000000" w:themeColor="text1"/>
            </w:tcBorders>
          </w:tcPr>
          <w:p w14:paraId="480ED91E" w14:textId="26A9B573" w:rsidR="00A73C6E" w:rsidRPr="00F60BCF" w:rsidRDefault="00DE48FF" w:rsidP="009128F8">
            <w:pPr>
              <w:pStyle w:val="Tablecondensed"/>
            </w:pPr>
            <w:r>
              <w:t>6</w:t>
            </w:r>
          </w:p>
        </w:tc>
        <w:tc>
          <w:tcPr>
            <w:tcW w:w="3827" w:type="dxa"/>
          </w:tcPr>
          <w:p w14:paraId="7CAC263E" w14:textId="77777777" w:rsidR="00A73C6E" w:rsidRPr="0062053F" w:rsidRDefault="00A73C6E" w:rsidP="009128F8">
            <w:pPr>
              <w:pStyle w:val="Tablecondensed"/>
              <w:rPr>
                <w:lang w:val="en-AU"/>
              </w:rPr>
            </w:pPr>
          </w:p>
        </w:tc>
      </w:tr>
      <w:tr w:rsidR="00A73C6E" w:rsidRPr="0062053F" w14:paraId="32901C6C" w14:textId="77777777" w:rsidTr="003337B5">
        <w:tc>
          <w:tcPr>
            <w:tcW w:w="988" w:type="dxa"/>
          </w:tcPr>
          <w:p w14:paraId="144AA25B" w14:textId="66051637" w:rsidR="00A73C6E" w:rsidRPr="0055207D" w:rsidRDefault="00A73C6E" w:rsidP="009128F8">
            <w:pPr>
              <w:pStyle w:val="Tablecondensed"/>
              <w:rPr>
                <w:rStyle w:val="EmphasisBold"/>
              </w:rPr>
            </w:pPr>
            <w:r w:rsidRPr="0055207D">
              <w:rPr>
                <w:rStyle w:val="EmphasisBold"/>
              </w:rPr>
              <w:t>9</w:t>
            </w:r>
          </w:p>
        </w:tc>
        <w:tc>
          <w:tcPr>
            <w:tcW w:w="992" w:type="dxa"/>
          </w:tcPr>
          <w:p w14:paraId="0E4333D6" w14:textId="107D44BC" w:rsidR="00A73C6E" w:rsidRPr="00C33083" w:rsidRDefault="00DE48FF" w:rsidP="009128F8">
            <w:pPr>
              <w:pStyle w:val="Tablecondensed"/>
            </w:pPr>
            <w:r>
              <w:t>D</w:t>
            </w:r>
          </w:p>
        </w:tc>
        <w:tc>
          <w:tcPr>
            <w:tcW w:w="956" w:type="dxa"/>
          </w:tcPr>
          <w:p w14:paraId="432843C0" w14:textId="2FDDE990" w:rsidR="00A73C6E" w:rsidRPr="00C33083" w:rsidRDefault="000257F2" w:rsidP="009128F8">
            <w:pPr>
              <w:pStyle w:val="Tablecondensed"/>
            </w:pPr>
            <w:r>
              <w:t>2</w:t>
            </w:r>
          </w:p>
        </w:tc>
        <w:tc>
          <w:tcPr>
            <w:tcW w:w="957" w:type="dxa"/>
          </w:tcPr>
          <w:p w14:paraId="7ABC00A0" w14:textId="6BD7A49D" w:rsidR="00A73C6E" w:rsidRPr="00C33083" w:rsidRDefault="000257F2" w:rsidP="009128F8">
            <w:pPr>
              <w:pStyle w:val="Tablecondensed"/>
            </w:pPr>
            <w:r>
              <w:t>47</w:t>
            </w:r>
          </w:p>
        </w:tc>
        <w:tc>
          <w:tcPr>
            <w:tcW w:w="957" w:type="dxa"/>
          </w:tcPr>
          <w:p w14:paraId="1970FF33" w14:textId="39E9319A" w:rsidR="00A73C6E" w:rsidRPr="0099292D" w:rsidRDefault="000257F2" w:rsidP="009128F8">
            <w:pPr>
              <w:pStyle w:val="Tablecondensed"/>
            </w:pPr>
            <w:r>
              <w:t>9</w:t>
            </w:r>
          </w:p>
        </w:tc>
        <w:tc>
          <w:tcPr>
            <w:tcW w:w="957" w:type="dxa"/>
            <w:tcBorders>
              <w:bottom w:val="single" w:sz="4" w:space="0" w:color="000000" w:themeColor="text1"/>
            </w:tcBorders>
            <w:shd w:val="clear" w:color="auto" w:fill="F2F2F2"/>
          </w:tcPr>
          <w:p w14:paraId="1EFB11C9" w14:textId="27F325B9" w:rsidR="00A73C6E" w:rsidRPr="009128F8" w:rsidRDefault="000257F2" w:rsidP="009128F8">
            <w:pPr>
              <w:pStyle w:val="Tablecondensed"/>
              <w:rPr>
                <w:b/>
                <w:bCs/>
              </w:rPr>
            </w:pPr>
            <w:r w:rsidRPr="009128F8">
              <w:rPr>
                <w:b/>
                <w:bCs/>
              </w:rPr>
              <w:t>42</w:t>
            </w:r>
          </w:p>
        </w:tc>
        <w:tc>
          <w:tcPr>
            <w:tcW w:w="3827" w:type="dxa"/>
          </w:tcPr>
          <w:p w14:paraId="0D6BD03A" w14:textId="3496278B" w:rsidR="00A73C6E" w:rsidRPr="0062053F" w:rsidRDefault="00606BA5" w:rsidP="009128F8">
            <w:pPr>
              <w:pStyle w:val="Tablecondensed"/>
            </w:pPr>
            <w:r>
              <w:t xml:space="preserve">Option </w:t>
            </w:r>
            <w:r w:rsidR="4081A096">
              <w:t xml:space="preserve">D is correct because the </w:t>
            </w:r>
            <w:r>
              <w:t>Australian Pesticides and Veterinary Medicines Authority (</w:t>
            </w:r>
            <w:r w:rsidR="4081A096">
              <w:t>APVMA</w:t>
            </w:r>
            <w:r>
              <w:t>)</w:t>
            </w:r>
            <w:r w:rsidR="4081A096">
              <w:t xml:space="preserve"> is a government body </w:t>
            </w:r>
            <w:r w:rsidR="7E8B4851">
              <w:t>that has used its</w:t>
            </w:r>
            <w:r w:rsidR="7CF5DEF5">
              <w:t xml:space="preserve"> regulatory</w:t>
            </w:r>
            <w:r w:rsidR="4081A096">
              <w:t xml:space="preserve"> powers to </w:t>
            </w:r>
            <w:r w:rsidR="1E76E041">
              <w:t xml:space="preserve">restrict </w:t>
            </w:r>
            <w:r w:rsidR="4081A096">
              <w:t xml:space="preserve">the use of </w:t>
            </w:r>
            <w:r w:rsidR="492F3273">
              <w:t>a</w:t>
            </w:r>
            <w:r>
              <w:t xml:space="preserve"> </w:t>
            </w:r>
            <w:r w:rsidR="4081A096">
              <w:t>chemical (</w:t>
            </w:r>
            <w:proofErr w:type="gramStart"/>
            <w:r w:rsidR="0F3EE4CA">
              <w:t>i.e</w:t>
            </w:r>
            <w:r w:rsidR="00E16C76">
              <w:t>.</w:t>
            </w:r>
            <w:proofErr w:type="gramEnd"/>
            <w:r w:rsidR="4081A096">
              <w:t xml:space="preserve"> ban</w:t>
            </w:r>
            <w:r w:rsidR="6B6B13EB">
              <w:t>ning</w:t>
            </w:r>
            <w:r w:rsidR="4081A096">
              <w:t xml:space="preserve"> it</w:t>
            </w:r>
            <w:r w:rsidR="6B6B13EB">
              <w:t>s use</w:t>
            </w:r>
            <w:r w:rsidR="4081A096">
              <w:t xml:space="preserve">) </w:t>
            </w:r>
            <w:r w:rsidR="0A679C9F">
              <w:t xml:space="preserve">in order to </w:t>
            </w:r>
            <w:r w:rsidR="4081A096">
              <w:t>improve environmental management.</w:t>
            </w:r>
            <w:r w:rsidR="6B6B13EB">
              <w:t xml:space="preserve"> </w:t>
            </w:r>
          </w:p>
          <w:p w14:paraId="1B3A160B" w14:textId="7E1FF9DB" w:rsidR="00A73C6E" w:rsidRPr="0062053F" w:rsidRDefault="00606BA5" w:rsidP="009128F8">
            <w:pPr>
              <w:pStyle w:val="Tablecondensed"/>
            </w:pPr>
            <w:r>
              <w:t xml:space="preserve">Option </w:t>
            </w:r>
            <w:r w:rsidR="4081A096">
              <w:t xml:space="preserve">B is incorrect because the precautionary principle </w:t>
            </w:r>
            <w:r w:rsidR="4624223F">
              <w:t>applies when</w:t>
            </w:r>
            <w:r w:rsidR="4081A096">
              <w:t xml:space="preserve"> an action (</w:t>
            </w:r>
            <w:proofErr w:type="gramStart"/>
            <w:r>
              <w:t>e.g.</w:t>
            </w:r>
            <w:proofErr w:type="gramEnd"/>
            <w:r w:rsidR="4081A096">
              <w:t xml:space="preserve"> the use of the insecticide chlorpy</w:t>
            </w:r>
            <w:r w:rsidR="013AA66E">
              <w:t>r</w:t>
            </w:r>
            <w:r w:rsidR="4081A096">
              <w:t>ifos) has a </w:t>
            </w:r>
            <w:r w:rsidR="4081A096" w:rsidRPr="72F730B1">
              <w:t>suspected risk</w:t>
            </w:r>
            <w:r w:rsidR="4081A096">
              <w:t xml:space="preserve"> of causing harm to the public or the environment, </w:t>
            </w:r>
            <w:r w:rsidR="12776A6C">
              <w:t xml:space="preserve">and where scientific certainty is lacking. In such cases, </w:t>
            </w:r>
            <w:r w:rsidR="4081A096">
              <w:t>the burden of proof that it is </w:t>
            </w:r>
            <w:r w:rsidR="4081A096" w:rsidRPr="72F730B1">
              <w:rPr>
                <w:i/>
                <w:iCs/>
              </w:rPr>
              <w:t>not</w:t>
            </w:r>
            <w:r w:rsidR="4081A096">
              <w:t xml:space="preserve"> harmful falls on those </w:t>
            </w:r>
            <w:r w:rsidR="6875E459">
              <w:t xml:space="preserve">proposing </w:t>
            </w:r>
            <w:r w:rsidR="4081A096">
              <w:t>the action</w:t>
            </w:r>
            <w:r w:rsidR="743E822A">
              <w:t>, and a</w:t>
            </w:r>
            <w:r w:rsidR="4081A096">
              <w:t xml:space="preserve"> </w:t>
            </w:r>
            <w:r w:rsidR="626DF8F1">
              <w:t>l</w:t>
            </w:r>
            <w:r w:rsidR="4081A096">
              <w:t>ack</w:t>
            </w:r>
            <w:r w:rsidR="1CE1A6E4">
              <w:t xml:space="preserve"> </w:t>
            </w:r>
            <w:r w:rsidR="4F6B73AF">
              <w:t xml:space="preserve">of </w:t>
            </w:r>
            <w:r w:rsidR="4081A096">
              <w:t xml:space="preserve">full scientific certainty should not be </w:t>
            </w:r>
            <w:r w:rsidR="4081A096">
              <w:lastRenderedPageBreak/>
              <w:t xml:space="preserve">used as a reason </w:t>
            </w:r>
            <w:r w:rsidR="629400C5">
              <w:t>to delay</w:t>
            </w:r>
            <w:r w:rsidR="4081A096">
              <w:t xml:space="preserve"> cost-effective measures to prevent serious or irreversible environmental damage. </w:t>
            </w:r>
          </w:p>
          <w:p w14:paraId="20E5FFB9" w14:textId="153BD011" w:rsidR="00A73C6E" w:rsidRPr="0062053F" w:rsidRDefault="6F1A913D" w:rsidP="009128F8">
            <w:pPr>
              <w:pStyle w:val="Tablecondensed"/>
            </w:pPr>
            <w:r>
              <w:t>In this case, chlorpyrifos had</w:t>
            </w:r>
            <w:r w:rsidR="4081A096">
              <w:t xml:space="preserve"> been used since the 1960s </w:t>
            </w:r>
            <w:r w:rsidR="19B9429B">
              <w:t xml:space="preserve">and was </w:t>
            </w:r>
            <w:r w:rsidR="4081A096">
              <w:t xml:space="preserve">banned </w:t>
            </w:r>
            <w:r w:rsidR="4081A096" w:rsidRPr="00106D48">
              <w:t>after</w:t>
            </w:r>
            <w:r w:rsidR="4081A096">
              <w:t xml:space="preserve"> scientific </w:t>
            </w:r>
            <w:r w:rsidR="23C49EFE">
              <w:t>evidence demonstrated</w:t>
            </w:r>
            <w:r w:rsidR="4081A096">
              <w:t xml:space="preserve"> harmful effects. The risk </w:t>
            </w:r>
            <w:r w:rsidR="169C3462">
              <w:t xml:space="preserve">was therefore </w:t>
            </w:r>
            <w:r w:rsidR="4081A096">
              <w:t xml:space="preserve">not </w:t>
            </w:r>
            <w:r w:rsidR="1B987B23">
              <w:t xml:space="preserve">merely </w:t>
            </w:r>
            <w:r w:rsidR="4081A096">
              <w:t>suspected</w:t>
            </w:r>
            <w:r w:rsidR="6B6B13EB">
              <w:t xml:space="preserve"> </w:t>
            </w:r>
            <w:r w:rsidR="35EE34B4">
              <w:t>and the decision was based on established scientific evidence rather than precaution alone</w:t>
            </w:r>
            <w:r w:rsidR="4081A096">
              <w:t xml:space="preserve">. </w:t>
            </w:r>
            <w:r w:rsidR="002B3293">
              <w:t xml:space="preserve">This question highlighted confusion about the precautionary principle, which was also evident in responses to Question 17.  </w:t>
            </w:r>
          </w:p>
        </w:tc>
      </w:tr>
      <w:tr w:rsidR="00A73C6E" w:rsidRPr="0062053F" w14:paraId="18F2B5E4" w14:textId="77777777" w:rsidTr="003337B5">
        <w:tc>
          <w:tcPr>
            <w:tcW w:w="988" w:type="dxa"/>
          </w:tcPr>
          <w:p w14:paraId="1A67E344" w14:textId="58A42926" w:rsidR="00A73C6E" w:rsidRPr="0055207D" w:rsidRDefault="00A73C6E" w:rsidP="009128F8">
            <w:pPr>
              <w:pStyle w:val="Tablecondensed"/>
              <w:rPr>
                <w:rStyle w:val="EmphasisBold"/>
              </w:rPr>
            </w:pPr>
            <w:r w:rsidRPr="0055207D">
              <w:rPr>
                <w:rStyle w:val="EmphasisBold"/>
              </w:rPr>
              <w:lastRenderedPageBreak/>
              <w:t>10</w:t>
            </w:r>
          </w:p>
        </w:tc>
        <w:tc>
          <w:tcPr>
            <w:tcW w:w="992" w:type="dxa"/>
          </w:tcPr>
          <w:p w14:paraId="1E866DB0" w14:textId="5B8CFBDA" w:rsidR="00A73C6E" w:rsidRPr="00C33083" w:rsidRDefault="000257F2" w:rsidP="009128F8">
            <w:pPr>
              <w:pStyle w:val="Tablecondensed"/>
            </w:pPr>
            <w:r>
              <w:t>D</w:t>
            </w:r>
          </w:p>
        </w:tc>
        <w:tc>
          <w:tcPr>
            <w:tcW w:w="956" w:type="dxa"/>
          </w:tcPr>
          <w:p w14:paraId="262AC571" w14:textId="419FF427" w:rsidR="00A73C6E" w:rsidRPr="00C33083" w:rsidRDefault="000257F2" w:rsidP="009128F8">
            <w:pPr>
              <w:pStyle w:val="Tablecondensed"/>
            </w:pPr>
            <w:r>
              <w:t>7</w:t>
            </w:r>
          </w:p>
        </w:tc>
        <w:tc>
          <w:tcPr>
            <w:tcW w:w="957" w:type="dxa"/>
          </w:tcPr>
          <w:p w14:paraId="51E544FC" w14:textId="31821A03" w:rsidR="00A73C6E" w:rsidRPr="00C33083" w:rsidRDefault="000257F2" w:rsidP="009128F8">
            <w:pPr>
              <w:pStyle w:val="Tablecondensed"/>
            </w:pPr>
            <w:r>
              <w:t>15</w:t>
            </w:r>
          </w:p>
        </w:tc>
        <w:tc>
          <w:tcPr>
            <w:tcW w:w="957" w:type="dxa"/>
            <w:tcBorders>
              <w:bottom w:val="single" w:sz="4" w:space="0" w:color="000000" w:themeColor="text1"/>
            </w:tcBorders>
          </w:tcPr>
          <w:p w14:paraId="63945594" w14:textId="4858E28D" w:rsidR="00A73C6E" w:rsidRPr="0099292D" w:rsidRDefault="000257F2" w:rsidP="009128F8">
            <w:pPr>
              <w:pStyle w:val="Tablecondensed"/>
            </w:pPr>
            <w:r>
              <w:t>3</w:t>
            </w:r>
          </w:p>
        </w:tc>
        <w:tc>
          <w:tcPr>
            <w:tcW w:w="957" w:type="dxa"/>
            <w:shd w:val="clear" w:color="auto" w:fill="F2F2F2"/>
          </w:tcPr>
          <w:p w14:paraId="4CA40D65" w14:textId="1A0003B1" w:rsidR="00A73C6E" w:rsidRPr="009128F8" w:rsidRDefault="000257F2" w:rsidP="009128F8">
            <w:pPr>
              <w:pStyle w:val="Tablecondensed"/>
              <w:rPr>
                <w:b/>
                <w:bCs/>
              </w:rPr>
            </w:pPr>
            <w:r w:rsidRPr="009128F8">
              <w:rPr>
                <w:b/>
                <w:bCs/>
              </w:rPr>
              <w:t>75</w:t>
            </w:r>
          </w:p>
        </w:tc>
        <w:tc>
          <w:tcPr>
            <w:tcW w:w="3827" w:type="dxa"/>
          </w:tcPr>
          <w:p w14:paraId="4CA2B47B" w14:textId="77777777" w:rsidR="00A73C6E" w:rsidRPr="0062053F" w:rsidRDefault="00A73C6E" w:rsidP="009128F8">
            <w:pPr>
              <w:pStyle w:val="Tablecondensed"/>
              <w:rPr>
                <w:lang w:val="en-AU"/>
              </w:rPr>
            </w:pPr>
          </w:p>
        </w:tc>
      </w:tr>
      <w:tr w:rsidR="00A73C6E" w:rsidRPr="0062053F" w14:paraId="2EFBF46F" w14:textId="77777777" w:rsidTr="003337B5">
        <w:tc>
          <w:tcPr>
            <w:tcW w:w="988" w:type="dxa"/>
          </w:tcPr>
          <w:p w14:paraId="3238B230" w14:textId="16761B8B" w:rsidR="00A73C6E" w:rsidRPr="0055207D" w:rsidRDefault="00A73C6E" w:rsidP="009128F8">
            <w:pPr>
              <w:pStyle w:val="Tablecondensed"/>
              <w:rPr>
                <w:rStyle w:val="EmphasisBold"/>
              </w:rPr>
            </w:pPr>
            <w:r w:rsidRPr="0055207D">
              <w:rPr>
                <w:rStyle w:val="EmphasisBold"/>
              </w:rPr>
              <w:t>11</w:t>
            </w:r>
          </w:p>
        </w:tc>
        <w:tc>
          <w:tcPr>
            <w:tcW w:w="992" w:type="dxa"/>
          </w:tcPr>
          <w:p w14:paraId="4418A46B" w14:textId="1574C1CF" w:rsidR="00A73C6E" w:rsidRPr="00C33083" w:rsidRDefault="000257F2" w:rsidP="009128F8">
            <w:pPr>
              <w:pStyle w:val="Tablecondensed"/>
            </w:pPr>
            <w:r>
              <w:t>C</w:t>
            </w:r>
          </w:p>
        </w:tc>
        <w:tc>
          <w:tcPr>
            <w:tcW w:w="956" w:type="dxa"/>
          </w:tcPr>
          <w:p w14:paraId="00687391" w14:textId="276CD371" w:rsidR="00A73C6E" w:rsidRPr="00C33083" w:rsidRDefault="000257F2" w:rsidP="009128F8">
            <w:pPr>
              <w:pStyle w:val="Tablecondensed"/>
            </w:pPr>
            <w:r>
              <w:t>8</w:t>
            </w:r>
          </w:p>
        </w:tc>
        <w:tc>
          <w:tcPr>
            <w:tcW w:w="957" w:type="dxa"/>
          </w:tcPr>
          <w:p w14:paraId="42263B39" w14:textId="2F84CB6B" w:rsidR="00A73C6E" w:rsidRPr="00C33083" w:rsidRDefault="000257F2" w:rsidP="009128F8">
            <w:pPr>
              <w:pStyle w:val="Tablecondensed"/>
            </w:pPr>
            <w:r>
              <w:t>6</w:t>
            </w:r>
          </w:p>
        </w:tc>
        <w:tc>
          <w:tcPr>
            <w:tcW w:w="957" w:type="dxa"/>
            <w:tcBorders>
              <w:bottom w:val="single" w:sz="4" w:space="0" w:color="000000" w:themeColor="text1"/>
            </w:tcBorders>
            <w:shd w:val="clear" w:color="auto" w:fill="F2F2F2"/>
          </w:tcPr>
          <w:p w14:paraId="4FBAC05E" w14:textId="6A288B09" w:rsidR="00A73C6E" w:rsidRPr="009128F8" w:rsidRDefault="000257F2" w:rsidP="009128F8">
            <w:pPr>
              <w:pStyle w:val="Tablecondensed"/>
              <w:rPr>
                <w:b/>
                <w:bCs/>
              </w:rPr>
            </w:pPr>
            <w:r w:rsidRPr="009128F8">
              <w:rPr>
                <w:b/>
                <w:bCs/>
              </w:rPr>
              <w:t>55</w:t>
            </w:r>
          </w:p>
        </w:tc>
        <w:tc>
          <w:tcPr>
            <w:tcW w:w="957" w:type="dxa"/>
          </w:tcPr>
          <w:p w14:paraId="4A72A306" w14:textId="1F5557DD" w:rsidR="00A73C6E" w:rsidRPr="00F60BCF" w:rsidRDefault="000257F2" w:rsidP="009128F8">
            <w:pPr>
              <w:pStyle w:val="Tablecondensed"/>
            </w:pPr>
            <w:r>
              <w:t>31</w:t>
            </w:r>
          </w:p>
        </w:tc>
        <w:tc>
          <w:tcPr>
            <w:tcW w:w="3827" w:type="dxa"/>
          </w:tcPr>
          <w:p w14:paraId="2AE504F5" w14:textId="4E182351" w:rsidR="00A73C6E" w:rsidRPr="0026541F" w:rsidRDefault="5C027FDE" w:rsidP="0026541F">
            <w:pPr>
              <w:pStyle w:val="Tablecondensed"/>
            </w:pPr>
            <w:r w:rsidRPr="0026541F">
              <w:t xml:space="preserve">There was some confusion regarding the impact of the decrease </w:t>
            </w:r>
            <w:r w:rsidR="272781F4" w:rsidRPr="0026541F">
              <w:t>in</w:t>
            </w:r>
            <w:r w:rsidRPr="0026541F">
              <w:t xml:space="preserve"> sea ice in Antarctica on the albedo effect. A lower albedo would result because </w:t>
            </w:r>
            <w:r w:rsidR="182A67B0" w:rsidRPr="0026541F">
              <w:t xml:space="preserve">reduced sea </w:t>
            </w:r>
            <w:r w:rsidR="5483151C" w:rsidRPr="0026541F">
              <w:t xml:space="preserve">ice would mean that a greater amount of radiation is absorbed </w:t>
            </w:r>
            <w:r w:rsidR="272781F4" w:rsidRPr="0026541F">
              <w:t xml:space="preserve">(given that sea ice has a much </w:t>
            </w:r>
            <w:r w:rsidR="11189E9E" w:rsidRPr="0026541F">
              <w:t xml:space="preserve">higher </w:t>
            </w:r>
            <w:r w:rsidR="272781F4" w:rsidRPr="0026541F">
              <w:t xml:space="preserve">albedo than </w:t>
            </w:r>
            <w:r w:rsidR="444C09B9" w:rsidRPr="0026541F">
              <w:t xml:space="preserve">seawater in the </w:t>
            </w:r>
            <w:r w:rsidR="272781F4" w:rsidRPr="0026541F">
              <w:t>open ocean)</w:t>
            </w:r>
            <w:r w:rsidR="60B63713" w:rsidRPr="0026541F">
              <w:t>.</w:t>
            </w:r>
            <w:r w:rsidR="272781F4" w:rsidRPr="0026541F">
              <w:t xml:space="preserve"> </w:t>
            </w:r>
            <w:r w:rsidR="7DD4F630" w:rsidRPr="0026541F">
              <w:t>This m</w:t>
            </w:r>
            <w:r w:rsidR="272781F4" w:rsidRPr="0026541F">
              <w:t>ak</w:t>
            </w:r>
            <w:r w:rsidR="0603A2AF" w:rsidRPr="0026541F">
              <w:t>es</w:t>
            </w:r>
            <w:r w:rsidR="272781F4" w:rsidRPr="0026541F">
              <w:t xml:space="preserve"> </w:t>
            </w:r>
            <w:r w:rsidR="006E77EB">
              <w:t>option</w:t>
            </w:r>
            <w:r w:rsidR="006E77EB" w:rsidRPr="0026541F">
              <w:t xml:space="preserve"> </w:t>
            </w:r>
            <w:r w:rsidR="272781F4" w:rsidRPr="0026541F">
              <w:t xml:space="preserve">C correct. Many students incorrectly chose </w:t>
            </w:r>
            <w:r w:rsidR="006E77EB">
              <w:t>option</w:t>
            </w:r>
            <w:r w:rsidR="006E77EB" w:rsidRPr="0026541F">
              <w:t xml:space="preserve"> </w:t>
            </w:r>
            <w:r w:rsidR="272781F4" w:rsidRPr="0026541F">
              <w:t>D</w:t>
            </w:r>
            <w:r w:rsidR="444C09B9" w:rsidRPr="0026541F">
              <w:t>,</w:t>
            </w:r>
            <w:r w:rsidR="272781F4" w:rsidRPr="0026541F">
              <w:t xml:space="preserve"> not </w:t>
            </w:r>
            <w:proofErr w:type="spellStart"/>
            <w:r w:rsidR="0151B442" w:rsidRPr="0026541F">
              <w:t>recognising</w:t>
            </w:r>
            <w:proofErr w:type="spellEnd"/>
            <w:r w:rsidR="0151B442" w:rsidRPr="0026541F">
              <w:t xml:space="preserve"> </w:t>
            </w:r>
            <w:r w:rsidR="272781F4" w:rsidRPr="0026541F">
              <w:t xml:space="preserve">that </w:t>
            </w:r>
            <w:r w:rsidR="1CDA83A1" w:rsidRPr="0026541F">
              <w:t>increased absorption leads to greater</w:t>
            </w:r>
            <w:r w:rsidR="272781F4" w:rsidRPr="0026541F">
              <w:t xml:space="preserve"> re-radiat</w:t>
            </w:r>
            <w:r w:rsidR="12BB5C17" w:rsidRPr="0026541F">
              <w:t>ion of heat</w:t>
            </w:r>
            <w:r w:rsidR="272781F4" w:rsidRPr="0026541F">
              <w:t>.</w:t>
            </w:r>
          </w:p>
        </w:tc>
      </w:tr>
      <w:tr w:rsidR="00A73C6E" w:rsidRPr="0062053F" w14:paraId="0C85E470" w14:textId="77777777" w:rsidTr="003337B5">
        <w:tc>
          <w:tcPr>
            <w:tcW w:w="988" w:type="dxa"/>
          </w:tcPr>
          <w:p w14:paraId="12DD2077" w14:textId="6C14091B" w:rsidR="00A73C6E" w:rsidRPr="0055207D" w:rsidRDefault="00A73C6E" w:rsidP="009128F8">
            <w:pPr>
              <w:pStyle w:val="Tablecondensed"/>
              <w:rPr>
                <w:rStyle w:val="EmphasisBold"/>
              </w:rPr>
            </w:pPr>
            <w:r w:rsidRPr="0055207D">
              <w:rPr>
                <w:rStyle w:val="EmphasisBold"/>
              </w:rPr>
              <w:t>12</w:t>
            </w:r>
          </w:p>
        </w:tc>
        <w:tc>
          <w:tcPr>
            <w:tcW w:w="992" w:type="dxa"/>
          </w:tcPr>
          <w:p w14:paraId="48333C6A" w14:textId="474F2DD9" w:rsidR="00A73C6E" w:rsidRPr="00C33083" w:rsidRDefault="000257F2" w:rsidP="009128F8">
            <w:pPr>
              <w:pStyle w:val="Tablecondensed"/>
            </w:pPr>
            <w:r>
              <w:t>C</w:t>
            </w:r>
          </w:p>
        </w:tc>
        <w:tc>
          <w:tcPr>
            <w:tcW w:w="956" w:type="dxa"/>
          </w:tcPr>
          <w:p w14:paraId="70A17769" w14:textId="6A7E2EDF" w:rsidR="00A73C6E" w:rsidRPr="00C33083" w:rsidRDefault="000257F2" w:rsidP="009128F8">
            <w:pPr>
              <w:pStyle w:val="Tablecondensed"/>
            </w:pPr>
            <w:r>
              <w:t>4</w:t>
            </w:r>
          </w:p>
        </w:tc>
        <w:tc>
          <w:tcPr>
            <w:tcW w:w="957" w:type="dxa"/>
            <w:tcBorders>
              <w:bottom w:val="single" w:sz="4" w:space="0" w:color="000000" w:themeColor="text1"/>
            </w:tcBorders>
          </w:tcPr>
          <w:p w14:paraId="7D6EED3A" w14:textId="153C3FE3" w:rsidR="00A73C6E" w:rsidRPr="00C33083" w:rsidRDefault="000257F2" w:rsidP="009128F8">
            <w:pPr>
              <w:pStyle w:val="Tablecondensed"/>
            </w:pPr>
            <w:r>
              <w:t>3</w:t>
            </w:r>
          </w:p>
        </w:tc>
        <w:tc>
          <w:tcPr>
            <w:tcW w:w="957" w:type="dxa"/>
            <w:shd w:val="clear" w:color="auto" w:fill="F2F2F2"/>
          </w:tcPr>
          <w:p w14:paraId="238FD477" w14:textId="114DCD8D" w:rsidR="00A73C6E" w:rsidRPr="009128F8" w:rsidRDefault="000257F2" w:rsidP="009128F8">
            <w:pPr>
              <w:pStyle w:val="Tablecondensed"/>
              <w:rPr>
                <w:b/>
                <w:bCs/>
              </w:rPr>
            </w:pPr>
            <w:r w:rsidRPr="009128F8">
              <w:rPr>
                <w:b/>
                <w:bCs/>
              </w:rPr>
              <w:t>81</w:t>
            </w:r>
          </w:p>
        </w:tc>
        <w:tc>
          <w:tcPr>
            <w:tcW w:w="957" w:type="dxa"/>
          </w:tcPr>
          <w:p w14:paraId="5FD69F96" w14:textId="114D09E5" w:rsidR="00A73C6E" w:rsidRPr="00F60BCF" w:rsidRDefault="000257F2" w:rsidP="009128F8">
            <w:pPr>
              <w:pStyle w:val="Tablecondensed"/>
            </w:pPr>
            <w:r>
              <w:t>12</w:t>
            </w:r>
          </w:p>
        </w:tc>
        <w:tc>
          <w:tcPr>
            <w:tcW w:w="3827" w:type="dxa"/>
          </w:tcPr>
          <w:p w14:paraId="47B52CD6" w14:textId="77777777" w:rsidR="00A73C6E" w:rsidRPr="0062053F" w:rsidRDefault="00A73C6E" w:rsidP="009128F8">
            <w:pPr>
              <w:pStyle w:val="Tablecondensed"/>
              <w:rPr>
                <w:lang w:val="en-AU"/>
              </w:rPr>
            </w:pPr>
          </w:p>
        </w:tc>
      </w:tr>
      <w:tr w:rsidR="00A73C6E" w:rsidRPr="0062053F" w14:paraId="16A76A0F" w14:textId="77777777" w:rsidTr="003337B5">
        <w:tc>
          <w:tcPr>
            <w:tcW w:w="988" w:type="dxa"/>
          </w:tcPr>
          <w:p w14:paraId="0799563C" w14:textId="54A33AA1" w:rsidR="00A73C6E" w:rsidRPr="0055207D" w:rsidRDefault="00A73C6E" w:rsidP="009128F8">
            <w:pPr>
              <w:pStyle w:val="Tablecondensed"/>
              <w:rPr>
                <w:rStyle w:val="EmphasisBold"/>
              </w:rPr>
            </w:pPr>
            <w:r w:rsidRPr="0055207D">
              <w:rPr>
                <w:rStyle w:val="EmphasisBold"/>
              </w:rPr>
              <w:t>13</w:t>
            </w:r>
          </w:p>
        </w:tc>
        <w:tc>
          <w:tcPr>
            <w:tcW w:w="992" w:type="dxa"/>
          </w:tcPr>
          <w:p w14:paraId="208E0275" w14:textId="2B3CBDF7" w:rsidR="00A73C6E" w:rsidRPr="00C33083" w:rsidRDefault="000257F2" w:rsidP="009128F8">
            <w:pPr>
              <w:pStyle w:val="Tablecondensed"/>
            </w:pPr>
            <w:r>
              <w:t>B</w:t>
            </w:r>
          </w:p>
        </w:tc>
        <w:tc>
          <w:tcPr>
            <w:tcW w:w="956" w:type="dxa"/>
          </w:tcPr>
          <w:p w14:paraId="03010100" w14:textId="064F0C98" w:rsidR="00A73C6E" w:rsidRPr="00C33083" w:rsidRDefault="000257F2" w:rsidP="009128F8">
            <w:pPr>
              <w:pStyle w:val="Tablecondensed"/>
            </w:pPr>
            <w:r>
              <w:t>14</w:t>
            </w:r>
          </w:p>
        </w:tc>
        <w:tc>
          <w:tcPr>
            <w:tcW w:w="957" w:type="dxa"/>
            <w:shd w:val="clear" w:color="auto" w:fill="F2F2F2"/>
          </w:tcPr>
          <w:p w14:paraId="588FFCD8" w14:textId="5DC9ECE8" w:rsidR="00A73C6E" w:rsidRPr="009128F8" w:rsidRDefault="000257F2" w:rsidP="009128F8">
            <w:pPr>
              <w:pStyle w:val="Tablecondensed"/>
              <w:rPr>
                <w:b/>
                <w:bCs/>
              </w:rPr>
            </w:pPr>
            <w:r w:rsidRPr="009128F8">
              <w:rPr>
                <w:b/>
                <w:bCs/>
              </w:rPr>
              <w:t>78</w:t>
            </w:r>
          </w:p>
        </w:tc>
        <w:tc>
          <w:tcPr>
            <w:tcW w:w="957" w:type="dxa"/>
          </w:tcPr>
          <w:p w14:paraId="26E3CBE1" w14:textId="3DF082BC" w:rsidR="00A73C6E" w:rsidRPr="0099292D" w:rsidRDefault="000257F2" w:rsidP="009128F8">
            <w:pPr>
              <w:pStyle w:val="Tablecondensed"/>
            </w:pPr>
            <w:r>
              <w:t>4</w:t>
            </w:r>
          </w:p>
        </w:tc>
        <w:tc>
          <w:tcPr>
            <w:tcW w:w="957" w:type="dxa"/>
            <w:tcBorders>
              <w:bottom w:val="single" w:sz="4" w:space="0" w:color="000000" w:themeColor="text1"/>
            </w:tcBorders>
          </w:tcPr>
          <w:p w14:paraId="0C114651" w14:textId="42328906" w:rsidR="00A73C6E" w:rsidRPr="00F60BCF" w:rsidRDefault="000257F2" w:rsidP="009128F8">
            <w:pPr>
              <w:pStyle w:val="Tablecondensed"/>
            </w:pPr>
            <w:r>
              <w:t>4</w:t>
            </w:r>
          </w:p>
        </w:tc>
        <w:tc>
          <w:tcPr>
            <w:tcW w:w="3827" w:type="dxa"/>
          </w:tcPr>
          <w:p w14:paraId="0DC34129" w14:textId="77777777" w:rsidR="00A73C6E" w:rsidRPr="0062053F" w:rsidRDefault="00A73C6E" w:rsidP="009128F8">
            <w:pPr>
              <w:pStyle w:val="Tablecondensed"/>
              <w:rPr>
                <w:lang w:val="en-AU"/>
              </w:rPr>
            </w:pPr>
          </w:p>
        </w:tc>
      </w:tr>
      <w:tr w:rsidR="00A73C6E" w:rsidRPr="0062053F" w14:paraId="7764A992" w14:textId="77777777" w:rsidTr="003337B5">
        <w:tc>
          <w:tcPr>
            <w:tcW w:w="988" w:type="dxa"/>
          </w:tcPr>
          <w:p w14:paraId="689F48B1" w14:textId="335944C3" w:rsidR="00A73C6E" w:rsidRPr="0055207D" w:rsidRDefault="00A73C6E" w:rsidP="009128F8">
            <w:pPr>
              <w:pStyle w:val="Tablecondensed"/>
              <w:rPr>
                <w:rStyle w:val="EmphasisBold"/>
              </w:rPr>
            </w:pPr>
            <w:r w:rsidRPr="0055207D">
              <w:rPr>
                <w:rStyle w:val="EmphasisBold"/>
              </w:rPr>
              <w:t>14</w:t>
            </w:r>
          </w:p>
        </w:tc>
        <w:tc>
          <w:tcPr>
            <w:tcW w:w="992" w:type="dxa"/>
          </w:tcPr>
          <w:p w14:paraId="41B48C97" w14:textId="0F6CEA75" w:rsidR="00A73C6E" w:rsidRPr="00C33083" w:rsidRDefault="000257F2" w:rsidP="009128F8">
            <w:pPr>
              <w:pStyle w:val="Tablecondensed"/>
            </w:pPr>
            <w:r>
              <w:t>D</w:t>
            </w:r>
          </w:p>
        </w:tc>
        <w:tc>
          <w:tcPr>
            <w:tcW w:w="956" w:type="dxa"/>
          </w:tcPr>
          <w:p w14:paraId="46826215" w14:textId="2E4FB46B" w:rsidR="00A73C6E" w:rsidRPr="00C33083" w:rsidRDefault="000257F2" w:rsidP="009128F8">
            <w:pPr>
              <w:pStyle w:val="Tablecondensed"/>
            </w:pPr>
            <w:r>
              <w:t>1</w:t>
            </w:r>
          </w:p>
        </w:tc>
        <w:tc>
          <w:tcPr>
            <w:tcW w:w="957" w:type="dxa"/>
          </w:tcPr>
          <w:p w14:paraId="12F9A8AE" w14:textId="4883C0B7" w:rsidR="00A73C6E" w:rsidRPr="00C33083" w:rsidRDefault="000257F2" w:rsidP="009128F8">
            <w:pPr>
              <w:pStyle w:val="Tablecondensed"/>
            </w:pPr>
            <w:r>
              <w:t>4</w:t>
            </w:r>
          </w:p>
        </w:tc>
        <w:tc>
          <w:tcPr>
            <w:tcW w:w="957" w:type="dxa"/>
            <w:tcBorders>
              <w:bottom w:val="single" w:sz="4" w:space="0" w:color="000000" w:themeColor="text1"/>
            </w:tcBorders>
          </w:tcPr>
          <w:p w14:paraId="0EC8E804" w14:textId="78DD9A18" w:rsidR="00A73C6E" w:rsidRPr="0099292D" w:rsidRDefault="000257F2" w:rsidP="009128F8">
            <w:pPr>
              <w:pStyle w:val="Tablecondensed"/>
            </w:pPr>
            <w:r>
              <w:t>4</w:t>
            </w:r>
          </w:p>
        </w:tc>
        <w:tc>
          <w:tcPr>
            <w:tcW w:w="957" w:type="dxa"/>
            <w:shd w:val="clear" w:color="auto" w:fill="F2F2F2"/>
          </w:tcPr>
          <w:p w14:paraId="4C799BE6" w14:textId="476FF647" w:rsidR="00A73C6E" w:rsidRPr="009128F8" w:rsidRDefault="000257F2" w:rsidP="009128F8">
            <w:pPr>
              <w:pStyle w:val="Tablecondensed"/>
              <w:rPr>
                <w:b/>
                <w:bCs/>
              </w:rPr>
            </w:pPr>
            <w:r w:rsidRPr="009128F8">
              <w:rPr>
                <w:b/>
                <w:bCs/>
              </w:rPr>
              <w:t>91</w:t>
            </w:r>
          </w:p>
        </w:tc>
        <w:tc>
          <w:tcPr>
            <w:tcW w:w="3827" w:type="dxa"/>
          </w:tcPr>
          <w:p w14:paraId="705E941A" w14:textId="77777777" w:rsidR="00A73C6E" w:rsidRPr="0062053F" w:rsidRDefault="00A73C6E" w:rsidP="009128F8">
            <w:pPr>
              <w:pStyle w:val="Tablecondensed"/>
              <w:rPr>
                <w:lang w:val="en-AU"/>
              </w:rPr>
            </w:pPr>
          </w:p>
        </w:tc>
      </w:tr>
      <w:tr w:rsidR="00A73C6E" w:rsidRPr="0062053F" w14:paraId="4970FCEF" w14:textId="77777777" w:rsidTr="003337B5">
        <w:tc>
          <w:tcPr>
            <w:tcW w:w="988" w:type="dxa"/>
          </w:tcPr>
          <w:p w14:paraId="6BCA3741" w14:textId="5DA7A809" w:rsidR="00A73C6E" w:rsidRPr="0055207D" w:rsidRDefault="00A73C6E" w:rsidP="009128F8">
            <w:pPr>
              <w:pStyle w:val="Tablecondensed"/>
              <w:rPr>
                <w:rStyle w:val="EmphasisBold"/>
              </w:rPr>
            </w:pPr>
            <w:r w:rsidRPr="0055207D">
              <w:rPr>
                <w:rStyle w:val="EmphasisBold"/>
              </w:rPr>
              <w:t>15</w:t>
            </w:r>
          </w:p>
        </w:tc>
        <w:tc>
          <w:tcPr>
            <w:tcW w:w="992" w:type="dxa"/>
          </w:tcPr>
          <w:p w14:paraId="47B6A423" w14:textId="6FC07930" w:rsidR="00A73C6E" w:rsidRPr="00C33083" w:rsidRDefault="000257F2" w:rsidP="009128F8">
            <w:pPr>
              <w:pStyle w:val="Tablecondensed"/>
            </w:pPr>
            <w:r>
              <w:t>C</w:t>
            </w:r>
          </w:p>
        </w:tc>
        <w:tc>
          <w:tcPr>
            <w:tcW w:w="956" w:type="dxa"/>
          </w:tcPr>
          <w:p w14:paraId="44C39F5E" w14:textId="6AF047D0" w:rsidR="00A73C6E" w:rsidRPr="00C33083" w:rsidRDefault="00CA1E1B" w:rsidP="009128F8">
            <w:pPr>
              <w:pStyle w:val="Tablecondensed"/>
            </w:pPr>
            <w:r>
              <w:t>35</w:t>
            </w:r>
          </w:p>
        </w:tc>
        <w:tc>
          <w:tcPr>
            <w:tcW w:w="957" w:type="dxa"/>
          </w:tcPr>
          <w:p w14:paraId="1FC5AC05" w14:textId="43F061BD" w:rsidR="00A73C6E" w:rsidRPr="00C33083" w:rsidRDefault="00CA1E1B" w:rsidP="009128F8">
            <w:pPr>
              <w:pStyle w:val="Tablecondensed"/>
            </w:pPr>
            <w:r>
              <w:t>5</w:t>
            </w:r>
          </w:p>
        </w:tc>
        <w:tc>
          <w:tcPr>
            <w:tcW w:w="957" w:type="dxa"/>
            <w:shd w:val="clear" w:color="auto" w:fill="F2F2F2"/>
          </w:tcPr>
          <w:p w14:paraId="7D65119B" w14:textId="67B42E93" w:rsidR="00A73C6E" w:rsidRPr="009128F8" w:rsidRDefault="00CA1E1B" w:rsidP="009128F8">
            <w:pPr>
              <w:pStyle w:val="Tablecondensed"/>
              <w:rPr>
                <w:b/>
                <w:bCs/>
              </w:rPr>
            </w:pPr>
            <w:r w:rsidRPr="009128F8">
              <w:rPr>
                <w:b/>
                <w:bCs/>
              </w:rPr>
              <w:t>56</w:t>
            </w:r>
          </w:p>
        </w:tc>
        <w:tc>
          <w:tcPr>
            <w:tcW w:w="957" w:type="dxa"/>
          </w:tcPr>
          <w:p w14:paraId="296166B0" w14:textId="7A050074" w:rsidR="00A73C6E" w:rsidRPr="00F60BCF" w:rsidRDefault="00CA1E1B" w:rsidP="009128F8">
            <w:pPr>
              <w:pStyle w:val="Tablecondensed"/>
            </w:pPr>
            <w:r>
              <w:t>4</w:t>
            </w:r>
          </w:p>
        </w:tc>
        <w:tc>
          <w:tcPr>
            <w:tcW w:w="3827" w:type="dxa"/>
          </w:tcPr>
          <w:p w14:paraId="0853FAB7" w14:textId="11B70EE2" w:rsidR="00A73C6E" w:rsidRPr="0026541F" w:rsidRDefault="55C0B7F5" w:rsidP="0026541F">
            <w:pPr>
              <w:pStyle w:val="Tablecondensed"/>
            </w:pPr>
            <w:r w:rsidRPr="0026541F">
              <w:t>Confusion over the difference between mitigation and adapt</w:t>
            </w:r>
            <w:r w:rsidR="5CF7C5E4" w:rsidRPr="0026541F">
              <w:t>at</w:t>
            </w:r>
            <w:r w:rsidRPr="0026541F">
              <w:t>ion strateg</w:t>
            </w:r>
            <w:r w:rsidR="12882060" w:rsidRPr="0026541F">
              <w:t>ies</w:t>
            </w:r>
            <w:r w:rsidRPr="0026541F">
              <w:t xml:space="preserve"> </w:t>
            </w:r>
            <w:r w:rsidR="00A73F88">
              <w:t>was evident</w:t>
            </w:r>
            <w:r w:rsidRPr="0026541F">
              <w:t xml:space="preserve">. </w:t>
            </w:r>
            <w:r w:rsidR="41FEA49E" w:rsidRPr="0026541F">
              <w:t>Students should be clear that an adapt</w:t>
            </w:r>
            <w:r w:rsidR="0BD4D50E" w:rsidRPr="0026541F">
              <w:t>at</w:t>
            </w:r>
            <w:r w:rsidR="41FEA49E" w:rsidRPr="0026541F">
              <w:t xml:space="preserve">ion option </w:t>
            </w:r>
            <w:r w:rsidR="10A35110" w:rsidRPr="0026541F">
              <w:t>refers to actions that help organisms or systems</w:t>
            </w:r>
            <w:r w:rsidR="533F3030" w:rsidRPr="0026541F">
              <w:t xml:space="preserve"> </w:t>
            </w:r>
            <w:r w:rsidR="1D3B95D1" w:rsidRPr="0026541F">
              <w:t>adjust to the current and future effects of climate change. Mitigation strategies</w:t>
            </w:r>
            <w:r w:rsidR="60748D55" w:rsidRPr="0026541F">
              <w:t>, by contrast,</w:t>
            </w:r>
            <w:r w:rsidR="1D3B95D1" w:rsidRPr="0026541F">
              <w:t xml:space="preserve"> focus on preventing or reducing the emission of greenhouse gases into the atmosphere </w:t>
            </w:r>
            <w:r w:rsidR="5646D6D5" w:rsidRPr="0026541F">
              <w:t>in order to limit</w:t>
            </w:r>
            <w:r w:rsidR="1D3B95D1" w:rsidRPr="0026541F">
              <w:t xml:space="preserve"> the </w:t>
            </w:r>
            <w:r w:rsidR="136E982D" w:rsidRPr="0026541F">
              <w:t xml:space="preserve">severity </w:t>
            </w:r>
            <w:r w:rsidR="1D3B95D1" w:rsidRPr="0026541F">
              <w:t xml:space="preserve">of climate change. </w:t>
            </w:r>
          </w:p>
          <w:p w14:paraId="18AD3FB0" w14:textId="661399E2" w:rsidR="00A73C6E" w:rsidRPr="00384886" w:rsidRDefault="1D3B95D1" w:rsidP="0026541F">
            <w:pPr>
              <w:pStyle w:val="Tablecondensed"/>
              <w:rPr>
                <w:lang w:val="en-AU"/>
              </w:rPr>
            </w:pPr>
            <w:r w:rsidRPr="0026541F">
              <w:t>In this question</w:t>
            </w:r>
            <w:r w:rsidR="26ABF154" w:rsidRPr="0026541F">
              <w:t>,</w:t>
            </w:r>
            <w:r w:rsidRPr="0026541F">
              <w:t xml:space="preserve"> </w:t>
            </w:r>
            <w:r w:rsidR="006F3D0F">
              <w:t>option</w:t>
            </w:r>
            <w:r w:rsidR="006F3D0F" w:rsidRPr="0026541F">
              <w:t xml:space="preserve"> </w:t>
            </w:r>
            <w:r w:rsidRPr="0026541F">
              <w:t xml:space="preserve">C is correct because </w:t>
            </w:r>
            <w:r w:rsidR="06D10096" w:rsidRPr="0026541F">
              <w:t xml:space="preserve">the local community group is transplanting flowering plants to restore habitats with the aim of supporting the ecosystem </w:t>
            </w:r>
            <w:r w:rsidR="6792E174" w:rsidRPr="0026541F">
              <w:t xml:space="preserve">as it </w:t>
            </w:r>
            <w:r w:rsidR="06D10096" w:rsidRPr="0026541F">
              <w:t>adjust</w:t>
            </w:r>
            <w:r w:rsidR="29DEDB16" w:rsidRPr="0026541F">
              <w:t>s</w:t>
            </w:r>
            <w:r w:rsidR="06D10096" w:rsidRPr="0026541F">
              <w:t xml:space="preserve"> to the effects of climate change. </w:t>
            </w:r>
            <w:r w:rsidR="228F9C23" w:rsidRPr="0026541F">
              <w:t>This action</w:t>
            </w:r>
            <w:r w:rsidR="06D10096" w:rsidRPr="0026541F">
              <w:t xml:space="preserve"> is not simply </w:t>
            </w:r>
            <w:r w:rsidR="71D171DE" w:rsidRPr="0026541F">
              <w:t xml:space="preserve">intended </w:t>
            </w:r>
            <w:r w:rsidR="06D10096" w:rsidRPr="0026541F">
              <w:t>to increase the variety of food sources for the bird (</w:t>
            </w:r>
            <w:r w:rsidR="00CD7816">
              <w:t>option</w:t>
            </w:r>
            <w:r w:rsidR="00CD7816" w:rsidRPr="0026541F">
              <w:t xml:space="preserve"> </w:t>
            </w:r>
            <w:r w:rsidR="06D10096" w:rsidRPr="0026541F">
              <w:t>A).</w:t>
            </w:r>
          </w:p>
        </w:tc>
      </w:tr>
      <w:tr w:rsidR="00A73C6E" w:rsidRPr="0062053F" w14:paraId="366B4593" w14:textId="77777777" w:rsidTr="003337B5">
        <w:tc>
          <w:tcPr>
            <w:tcW w:w="988" w:type="dxa"/>
          </w:tcPr>
          <w:p w14:paraId="0EA426EE" w14:textId="37223D0C" w:rsidR="00A73C6E" w:rsidRPr="0055207D" w:rsidRDefault="00A73C6E" w:rsidP="009128F8">
            <w:pPr>
              <w:pStyle w:val="Tablecondensed"/>
              <w:rPr>
                <w:rStyle w:val="EmphasisBold"/>
              </w:rPr>
            </w:pPr>
            <w:r w:rsidRPr="0055207D">
              <w:rPr>
                <w:rStyle w:val="EmphasisBold"/>
              </w:rPr>
              <w:t>16</w:t>
            </w:r>
          </w:p>
        </w:tc>
        <w:tc>
          <w:tcPr>
            <w:tcW w:w="992" w:type="dxa"/>
          </w:tcPr>
          <w:p w14:paraId="4A764496" w14:textId="167E8469" w:rsidR="00A73C6E" w:rsidRPr="003E4216" w:rsidRDefault="006A1244" w:rsidP="003E4216">
            <w:pPr>
              <w:pStyle w:val="Tablecondensed"/>
            </w:pPr>
            <w:r w:rsidRPr="003E4216">
              <w:t>ABCD</w:t>
            </w:r>
          </w:p>
        </w:tc>
        <w:tc>
          <w:tcPr>
            <w:tcW w:w="956" w:type="dxa"/>
          </w:tcPr>
          <w:p w14:paraId="36321D50" w14:textId="77777777" w:rsidR="00A73C6E" w:rsidRPr="003E4216" w:rsidRDefault="00A73C6E" w:rsidP="003E4216">
            <w:pPr>
              <w:pStyle w:val="Tablecondensed"/>
            </w:pPr>
          </w:p>
        </w:tc>
        <w:tc>
          <w:tcPr>
            <w:tcW w:w="957" w:type="dxa"/>
            <w:tcBorders>
              <w:bottom w:val="single" w:sz="4" w:space="0" w:color="000000" w:themeColor="text1"/>
            </w:tcBorders>
          </w:tcPr>
          <w:p w14:paraId="3B9B5257" w14:textId="77777777" w:rsidR="00A73C6E" w:rsidRPr="003E4216" w:rsidRDefault="00A73C6E" w:rsidP="003E4216">
            <w:pPr>
              <w:pStyle w:val="Tablecondensed"/>
            </w:pPr>
          </w:p>
        </w:tc>
        <w:tc>
          <w:tcPr>
            <w:tcW w:w="957" w:type="dxa"/>
          </w:tcPr>
          <w:p w14:paraId="50B2A9FF" w14:textId="77777777" w:rsidR="00A73C6E" w:rsidRPr="003E4216" w:rsidRDefault="00A73C6E" w:rsidP="003E4216">
            <w:pPr>
              <w:pStyle w:val="Tablecondensed"/>
            </w:pPr>
          </w:p>
        </w:tc>
        <w:tc>
          <w:tcPr>
            <w:tcW w:w="957" w:type="dxa"/>
          </w:tcPr>
          <w:p w14:paraId="71308608" w14:textId="77777777" w:rsidR="00A73C6E" w:rsidRPr="003E4216" w:rsidRDefault="00A73C6E" w:rsidP="003E4216">
            <w:pPr>
              <w:pStyle w:val="Tablecondensed"/>
            </w:pPr>
          </w:p>
        </w:tc>
        <w:tc>
          <w:tcPr>
            <w:tcW w:w="3827" w:type="dxa"/>
          </w:tcPr>
          <w:p w14:paraId="6D92DE69" w14:textId="3D6EA843" w:rsidR="00A73C6E" w:rsidRPr="003E4216" w:rsidRDefault="00A472B6" w:rsidP="003E4216">
            <w:pPr>
              <w:pStyle w:val="Tablecondensed"/>
            </w:pPr>
            <w:r w:rsidRPr="003E4216">
              <w:t>As a result of psychometric analysis and review, all four options were accepted as correct.</w:t>
            </w:r>
          </w:p>
        </w:tc>
      </w:tr>
      <w:tr w:rsidR="00A73C6E" w:rsidRPr="0062053F" w14:paraId="38AA8D42" w14:textId="77777777" w:rsidTr="003337B5">
        <w:tc>
          <w:tcPr>
            <w:tcW w:w="988" w:type="dxa"/>
          </w:tcPr>
          <w:p w14:paraId="4C58F3BD" w14:textId="2BF09780" w:rsidR="00A73C6E" w:rsidRPr="0055207D" w:rsidRDefault="00A73C6E" w:rsidP="009128F8">
            <w:pPr>
              <w:pStyle w:val="Tablecondensed"/>
              <w:rPr>
                <w:rStyle w:val="EmphasisBold"/>
              </w:rPr>
            </w:pPr>
            <w:r w:rsidRPr="0055207D">
              <w:rPr>
                <w:rStyle w:val="EmphasisBold"/>
              </w:rPr>
              <w:lastRenderedPageBreak/>
              <w:t>17</w:t>
            </w:r>
          </w:p>
        </w:tc>
        <w:tc>
          <w:tcPr>
            <w:tcW w:w="992" w:type="dxa"/>
          </w:tcPr>
          <w:p w14:paraId="0B8B839D" w14:textId="51F3DB06" w:rsidR="00A73C6E" w:rsidRPr="00C33083" w:rsidRDefault="0033458C" w:rsidP="009128F8">
            <w:pPr>
              <w:pStyle w:val="Tablecondensed"/>
            </w:pPr>
            <w:r>
              <w:t>B</w:t>
            </w:r>
          </w:p>
        </w:tc>
        <w:tc>
          <w:tcPr>
            <w:tcW w:w="956" w:type="dxa"/>
          </w:tcPr>
          <w:p w14:paraId="0244CB5F" w14:textId="23837FE5" w:rsidR="00A73C6E" w:rsidRPr="00C33083" w:rsidRDefault="0033458C" w:rsidP="009128F8">
            <w:pPr>
              <w:pStyle w:val="Tablecondensed"/>
            </w:pPr>
            <w:r>
              <w:t>25</w:t>
            </w:r>
          </w:p>
        </w:tc>
        <w:tc>
          <w:tcPr>
            <w:tcW w:w="957" w:type="dxa"/>
            <w:shd w:val="clear" w:color="auto" w:fill="F2F2F2"/>
          </w:tcPr>
          <w:p w14:paraId="243AAADE" w14:textId="211390CC" w:rsidR="00A73C6E" w:rsidRPr="009128F8" w:rsidRDefault="0033458C" w:rsidP="009128F8">
            <w:pPr>
              <w:pStyle w:val="Tablecondensed"/>
              <w:rPr>
                <w:b/>
                <w:bCs/>
              </w:rPr>
            </w:pPr>
            <w:r w:rsidRPr="009128F8">
              <w:rPr>
                <w:b/>
                <w:bCs/>
              </w:rPr>
              <w:t>68</w:t>
            </w:r>
          </w:p>
        </w:tc>
        <w:tc>
          <w:tcPr>
            <w:tcW w:w="957" w:type="dxa"/>
          </w:tcPr>
          <w:p w14:paraId="79B9D8B2" w14:textId="42BFF507" w:rsidR="00A73C6E" w:rsidRPr="0099292D" w:rsidRDefault="0033458C" w:rsidP="009128F8">
            <w:pPr>
              <w:pStyle w:val="Tablecondensed"/>
            </w:pPr>
            <w:r>
              <w:t>5</w:t>
            </w:r>
          </w:p>
        </w:tc>
        <w:tc>
          <w:tcPr>
            <w:tcW w:w="957" w:type="dxa"/>
            <w:tcBorders>
              <w:bottom w:val="single" w:sz="4" w:space="0" w:color="000000" w:themeColor="text1"/>
            </w:tcBorders>
          </w:tcPr>
          <w:p w14:paraId="69BB1188" w14:textId="4801E40C" w:rsidR="00A73C6E" w:rsidRPr="00F60BCF" w:rsidRDefault="0033458C" w:rsidP="009128F8">
            <w:pPr>
              <w:pStyle w:val="Tablecondensed"/>
            </w:pPr>
            <w:r>
              <w:t>3</w:t>
            </w:r>
          </w:p>
        </w:tc>
        <w:tc>
          <w:tcPr>
            <w:tcW w:w="3827" w:type="dxa"/>
          </w:tcPr>
          <w:p w14:paraId="469EFDBE" w14:textId="4395BD53" w:rsidR="00A73C6E" w:rsidRPr="0062053F" w:rsidRDefault="036F953F" w:rsidP="009128F8">
            <w:pPr>
              <w:pStyle w:val="Tablecondensed"/>
            </w:pPr>
            <w:r>
              <w:t>The correct answer is the sustainability principle of conservation of biodiversity and ecological integrity (</w:t>
            </w:r>
            <w:r w:rsidR="00B139DC">
              <w:t xml:space="preserve">option </w:t>
            </w:r>
            <w:r>
              <w:t xml:space="preserve">B). The protection of the dingo was </w:t>
            </w:r>
            <w:r w:rsidR="2E1A53B3">
              <w:t xml:space="preserve">undertaken </w:t>
            </w:r>
            <w:r>
              <w:t xml:space="preserve">with the aim of conserving the species and </w:t>
            </w:r>
            <w:r w:rsidR="6D99F8D9">
              <w:t xml:space="preserve">maintaining </w:t>
            </w:r>
            <w:r>
              <w:t xml:space="preserve">ecosystem </w:t>
            </w:r>
            <w:r w:rsidR="5EDE1170">
              <w:t xml:space="preserve">function, </w:t>
            </w:r>
            <w:r w:rsidR="540B31B1">
              <w:t>based on</w:t>
            </w:r>
            <w:r w:rsidR="517B3F28">
              <w:t xml:space="preserve"> </w:t>
            </w:r>
            <w:r>
              <w:t xml:space="preserve">new scientific information. </w:t>
            </w:r>
          </w:p>
          <w:p w14:paraId="489C8BC3" w14:textId="040FCCF5" w:rsidR="00A73C6E" w:rsidRPr="0062053F" w:rsidRDefault="798FFD3E" w:rsidP="009128F8">
            <w:pPr>
              <w:pStyle w:val="Tablecondensed"/>
            </w:pPr>
            <w:r>
              <w:t>F</w:t>
            </w:r>
            <w:r w:rsidR="036F953F">
              <w:t xml:space="preserve">or the reasons </w:t>
            </w:r>
            <w:r w:rsidR="75B659BA">
              <w:t xml:space="preserve">outlined </w:t>
            </w:r>
            <w:r w:rsidR="036F953F">
              <w:t>in question 9</w:t>
            </w:r>
            <w:r w:rsidR="542B01D8">
              <w:t>,</w:t>
            </w:r>
            <w:r w:rsidR="036F953F">
              <w:t xml:space="preserve"> there is not a lack of scientific certainty</w:t>
            </w:r>
            <w:r w:rsidR="729EC448">
              <w:t>,</w:t>
            </w:r>
            <w:r w:rsidR="036F953F">
              <w:t xml:space="preserve"> and </w:t>
            </w:r>
            <w:r w:rsidR="624996A0">
              <w:t>action has not been</w:t>
            </w:r>
            <w:r w:rsidR="036F953F">
              <w:t xml:space="preserve"> postponed, so </w:t>
            </w:r>
            <w:r w:rsidR="00B139DC">
              <w:t xml:space="preserve">option </w:t>
            </w:r>
            <w:r w:rsidR="036F953F">
              <w:t xml:space="preserve">A is incorrect. Many students incorrectly chose </w:t>
            </w:r>
            <w:r w:rsidR="00B139DC">
              <w:t>this option</w:t>
            </w:r>
            <w:r w:rsidR="347B9B21">
              <w:t>,</w:t>
            </w:r>
            <w:r w:rsidR="036F953F">
              <w:t xml:space="preserve"> </w:t>
            </w:r>
            <w:r w:rsidR="2ECDBF09">
              <w:t xml:space="preserve">which </w:t>
            </w:r>
            <w:r w:rsidR="079C635E">
              <w:t>reflect</w:t>
            </w:r>
            <w:r w:rsidR="5037C2EF">
              <w:t>s</w:t>
            </w:r>
            <w:r w:rsidR="036F953F">
              <w:t xml:space="preserve"> </w:t>
            </w:r>
            <w:r w:rsidR="3AC0D541">
              <w:t xml:space="preserve">confusion with key </w:t>
            </w:r>
            <w:r w:rsidR="036F953F">
              <w:t xml:space="preserve">terminology </w:t>
            </w:r>
            <w:r w:rsidR="646F76CE">
              <w:t xml:space="preserve">used in </w:t>
            </w:r>
            <w:r w:rsidR="036F953F">
              <w:t>the study design.</w:t>
            </w:r>
          </w:p>
        </w:tc>
      </w:tr>
      <w:tr w:rsidR="00A73C6E" w:rsidRPr="0062053F" w14:paraId="2CC1C75A" w14:textId="77777777" w:rsidTr="003337B5">
        <w:tc>
          <w:tcPr>
            <w:tcW w:w="988" w:type="dxa"/>
          </w:tcPr>
          <w:p w14:paraId="09328312" w14:textId="10EACF65" w:rsidR="00A73C6E" w:rsidRPr="0055207D" w:rsidRDefault="00A73C6E" w:rsidP="009128F8">
            <w:pPr>
              <w:pStyle w:val="Tablecondensed"/>
              <w:rPr>
                <w:rStyle w:val="EmphasisBold"/>
              </w:rPr>
            </w:pPr>
            <w:r w:rsidRPr="0055207D">
              <w:rPr>
                <w:rStyle w:val="EmphasisBold"/>
              </w:rPr>
              <w:t>18</w:t>
            </w:r>
          </w:p>
        </w:tc>
        <w:tc>
          <w:tcPr>
            <w:tcW w:w="992" w:type="dxa"/>
          </w:tcPr>
          <w:p w14:paraId="71DAF9DD" w14:textId="5AA85579" w:rsidR="00A73C6E" w:rsidRPr="00C33083" w:rsidRDefault="0033458C" w:rsidP="009128F8">
            <w:pPr>
              <w:pStyle w:val="Tablecondensed"/>
            </w:pPr>
            <w:r>
              <w:t>D</w:t>
            </w:r>
          </w:p>
        </w:tc>
        <w:tc>
          <w:tcPr>
            <w:tcW w:w="956" w:type="dxa"/>
          </w:tcPr>
          <w:p w14:paraId="78B0998E" w14:textId="1DB6262A" w:rsidR="00A73C6E" w:rsidRPr="00C33083" w:rsidRDefault="0033458C" w:rsidP="009128F8">
            <w:pPr>
              <w:pStyle w:val="Tablecondensed"/>
            </w:pPr>
            <w:r>
              <w:t>1</w:t>
            </w:r>
          </w:p>
        </w:tc>
        <w:tc>
          <w:tcPr>
            <w:tcW w:w="957" w:type="dxa"/>
            <w:tcBorders>
              <w:bottom w:val="single" w:sz="4" w:space="0" w:color="000000" w:themeColor="text1"/>
            </w:tcBorders>
          </w:tcPr>
          <w:p w14:paraId="29FFC99C" w14:textId="0D084A83" w:rsidR="00A73C6E" w:rsidRPr="00C33083" w:rsidRDefault="0033458C" w:rsidP="009128F8">
            <w:pPr>
              <w:pStyle w:val="Tablecondensed"/>
            </w:pPr>
            <w:r>
              <w:t>10</w:t>
            </w:r>
          </w:p>
        </w:tc>
        <w:tc>
          <w:tcPr>
            <w:tcW w:w="957" w:type="dxa"/>
          </w:tcPr>
          <w:p w14:paraId="54E6243C" w14:textId="3654C169" w:rsidR="00A73C6E" w:rsidRPr="0099292D" w:rsidRDefault="0033458C" w:rsidP="009128F8">
            <w:pPr>
              <w:pStyle w:val="Tablecondensed"/>
            </w:pPr>
            <w:r>
              <w:t>4</w:t>
            </w:r>
          </w:p>
        </w:tc>
        <w:tc>
          <w:tcPr>
            <w:tcW w:w="957" w:type="dxa"/>
            <w:shd w:val="clear" w:color="auto" w:fill="F2F2F2"/>
          </w:tcPr>
          <w:p w14:paraId="1C090557" w14:textId="61DF3247" w:rsidR="00A73C6E" w:rsidRPr="009128F8" w:rsidRDefault="0033458C" w:rsidP="009128F8">
            <w:pPr>
              <w:pStyle w:val="Tablecondensed"/>
              <w:rPr>
                <w:b/>
                <w:bCs/>
              </w:rPr>
            </w:pPr>
            <w:r w:rsidRPr="009128F8">
              <w:rPr>
                <w:b/>
                <w:bCs/>
              </w:rPr>
              <w:t>84</w:t>
            </w:r>
          </w:p>
        </w:tc>
        <w:tc>
          <w:tcPr>
            <w:tcW w:w="3827" w:type="dxa"/>
          </w:tcPr>
          <w:p w14:paraId="211E9188" w14:textId="77777777" w:rsidR="00A73C6E" w:rsidRPr="0062053F" w:rsidRDefault="00A73C6E" w:rsidP="009128F8">
            <w:pPr>
              <w:pStyle w:val="Tablecondensed"/>
              <w:rPr>
                <w:lang w:val="en-AU"/>
              </w:rPr>
            </w:pPr>
          </w:p>
        </w:tc>
      </w:tr>
      <w:tr w:rsidR="00A73C6E" w:rsidRPr="0062053F" w14:paraId="478BEACC" w14:textId="77777777" w:rsidTr="003337B5">
        <w:tc>
          <w:tcPr>
            <w:tcW w:w="988" w:type="dxa"/>
          </w:tcPr>
          <w:p w14:paraId="2109A356" w14:textId="2A9C42DD" w:rsidR="00A73C6E" w:rsidRPr="0055207D" w:rsidRDefault="00A73C6E" w:rsidP="009128F8">
            <w:pPr>
              <w:pStyle w:val="Tablecondensed"/>
              <w:rPr>
                <w:rStyle w:val="EmphasisBold"/>
              </w:rPr>
            </w:pPr>
            <w:r w:rsidRPr="0055207D">
              <w:rPr>
                <w:rStyle w:val="EmphasisBold"/>
              </w:rPr>
              <w:t>19</w:t>
            </w:r>
          </w:p>
        </w:tc>
        <w:tc>
          <w:tcPr>
            <w:tcW w:w="992" w:type="dxa"/>
          </w:tcPr>
          <w:p w14:paraId="09CBD357" w14:textId="3A65F784" w:rsidR="00A73C6E" w:rsidRPr="00C33083" w:rsidRDefault="0033458C" w:rsidP="009128F8">
            <w:pPr>
              <w:pStyle w:val="Tablecondensed"/>
            </w:pPr>
            <w:r>
              <w:t>B</w:t>
            </w:r>
          </w:p>
        </w:tc>
        <w:tc>
          <w:tcPr>
            <w:tcW w:w="956" w:type="dxa"/>
          </w:tcPr>
          <w:p w14:paraId="6B7773D0" w14:textId="565B5B1D" w:rsidR="00A73C6E" w:rsidRPr="00C33083" w:rsidRDefault="0033458C" w:rsidP="009128F8">
            <w:pPr>
              <w:pStyle w:val="Tablecondensed"/>
            </w:pPr>
            <w:r>
              <w:t>0</w:t>
            </w:r>
          </w:p>
        </w:tc>
        <w:tc>
          <w:tcPr>
            <w:tcW w:w="957" w:type="dxa"/>
            <w:shd w:val="clear" w:color="auto" w:fill="F2F2F2"/>
          </w:tcPr>
          <w:p w14:paraId="60A2F024" w14:textId="151DB263" w:rsidR="00A73C6E" w:rsidRPr="009128F8" w:rsidRDefault="0033458C" w:rsidP="009128F8">
            <w:pPr>
              <w:pStyle w:val="Tablecondensed"/>
              <w:rPr>
                <w:b/>
                <w:bCs/>
              </w:rPr>
            </w:pPr>
            <w:r w:rsidRPr="009128F8">
              <w:rPr>
                <w:b/>
                <w:bCs/>
              </w:rPr>
              <w:t>94</w:t>
            </w:r>
          </w:p>
        </w:tc>
        <w:tc>
          <w:tcPr>
            <w:tcW w:w="957" w:type="dxa"/>
            <w:tcBorders>
              <w:bottom w:val="single" w:sz="4" w:space="0" w:color="000000" w:themeColor="text1"/>
            </w:tcBorders>
          </w:tcPr>
          <w:p w14:paraId="65E37F66" w14:textId="1ADAF42C" w:rsidR="00A73C6E" w:rsidRPr="0099292D" w:rsidRDefault="0033458C" w:rsidP="009128F8">
            <w:pPr>
              <w:pStyle w:val="Tablecondensed"/>
            </w:pPr>
            <w:r>
              <w:t>5</w:t>
            </w:r>
          </w:p>
        </w:tc>
        <w:tc>
          <w:tcPr>
            <w:tcW w:w="957" w:type="dxa"/>
          </w:tcPr>
          <w:p w14:paraId="639B6297" w14:textId="7D47FCD2" w:rsidR="00A73C6E" w:rsidRPr="00F60BCF" w:rsidRDefault="0033458C" w:rsidP="009128F8">
            <w:pPr>
              <w:pStyle w:val="Tablecondensed"/>
            </w:pPr>
            <w:r>
              <w:t>1</w:t>
            </w:r>
          </w:p>
        </w:tc>
        <w:tc>
          <w:tcPr>
            <w:tcW w:w="3827" w:type="dxa"/>
          </w:tcPr>
          <w:p w14:paraId="5B222255" w14:textId="77777777" w:rsidR="00A73C6E" w:rsidRPr="0062053F" w:rsidRDefault="00A73C6E" w:rsidP="009128F8">
            <w:pPr>
              <w:pStyle w:val="Tablecondensed"/>
              <w:rPr>
                <w:lang w:val="en-AU"/>
              </w:rPr>
            </w:pPr>
          </w:p>
        </w:tc>
      </w:tr>
      <w:tr w:rsidR="00A73C6E" w:rsidRPr="0062053F" w14:paraId="7A1655A1" w14:textId="77777777" w:rsidTr="003337B5">
        <w:tc>
          <w:tcPr>
            <w:tcW w:w="988" w:type="dxa"/>
          </w:tcPr>
          <w:p w14:paraId="5DBB7EBB" w14:textId="59FC29F4" w:rsidR="00A73C6E" w:rsidRPr="0055207D" w:rsidRDefault="00A73C6E" w:rsidP="009128F8">
            <w:pPr>
              <w:pStyle w:val="Tablecondensed"/>
              <w:rPr>
                <w:rStyle w:val="EmphasisBold"/>
              </w:rPr>
            </w:pPr>
            <w:r w:rsidRPr="0055207D">
              <w:rPr>
                <w:rStyle w:val="EmphasisBold"/>
              </w:rPr>
              <w:t>20</w:t>
            </w:r>
          </w:p>
        </w:tc>
        <w:tc>
          <w:tcPr>
            <w:tcW w:w="992" w:type="dxa"/>
          </w:tcPr>
          <w:p w14:paraId="7CF9B7FA" w14:textId="2B22F37D" w:rsidR="00A73C6E" w:rsidRPr="00C33083" w:rsidRDefault="0033458C" w:rsidP="009128F8">
            <w:pPr>
              <w:pStyle w:val="Tablecondensed"/>
            </w:pPr>
            <w:r>
              <w:t>C</w:t>
            </w:r>
          </w:p>
        </w:tc>
        <w:tc>
          <w:tcPr>
            <w:tcW w:w="956" w:type="dxa"/>
            <w:tcBorders>
              <w:bottom w:val="single" w:sz="4" w:space="0" w:color="000000" w:themeColor="text1"/>
            </w:tcBorders>
          </w:tcPr>
          <w:p w14:paraId="1313EF2E" w14:textId="15328F9A" w:rsidR="00A73C6E" w:rsidRPr="00C33083" w:rsidRDefault="0033458C" w:rsidP="009128F8">
            <w:pPr>
              <w:pStyle w:val="Tablecondensed"/>
            </w:pPr>
            <w:r>
              <w:t>6</w:t>
            </w:r>
          </w:p>
        </w:tc>
        <w:tc>
          <w:tcPr>
            <w:tcW w:w="957" w:type="dxa"/>
          </w:tcPr>
          <w:p w14:paraId="7ECB66D6" w14:textId="7B021D51" w:rsidR="00A73C6E" w:rsidRPr="00C33083" w:rsidRDefault="0033458C" w:rsidP="009128F8">
            <w:pPr>
              <w:pStyle w:val="Tablecondensed"/>
            </w:pPr>
            <w:r>
              <w:t>28</w:t>
            </w:r>
          </w:p>
        </w:tc>
        <w:tc>
          <w:tcPr>
            <w:tcW w:w="957" w:type="dxa"/>
            <w:shd w:val="clear" w:color="auto" w:fill="F2F2F2"/>
          </w:tcPr>
          <w:p w14:paraId="5C35299C" w14:textId="41BA37AA" w:rsidR="00A73C6E" w:rsidRPr="009128F8" w:rsidRDefault="0033458C" w:rsidP="009128F8">
            <w:pPr>
              <w:pStyle w:val="Tablecondensed"/>
              <w:rPr>
                <w:b/>
                <w:bCs/>
              </w:rPr>
            </w:pPr>
            <w:r w:rsidRPr="009128F8">
              <w:rPr>
                <w:b/>
                <w:bCs/>
              </w:rPr>
              <w:t>46</w:t>
            </w:r>
          </w:p>
        </w:tc>
        <w:tc>
          <w:tcPr>
            <w:tcW w:w="957" w:type="dxa"/>
          </w:tcPr>
          <w:p w14:paraId="7E8A27E6" w14:textId="2AB597C4" w:rsidR="00A73C6E" w:rsidRPr="00F60BCF" w:rsidRDefault="0033458C" w:rsidP="009128F8">
            <w:pPr>
              <w:pStyle w:val="Tablecondensed"/>
            </w:pPr>
            <w:r>
              <w:t>20</w:t>
            </w:r>
          </w:p>
        </w:tc>
        <w:tc>
          <w:tcPr>
            <w:tcW w:w="3827" w:type="dxa"/>
          </w:tcPr>
          <w:p w14:paraId="1529A7C8" w14:textId="2D5622FA" w:rsidR="00A73C6E" w:rsidRPr="0026541F" w:rsidRDefault="009772FE" w:rsidP="0026541F">
            <w:pPr>
              <w:pStyle w:val="Tablecondensed"/>
            </w:pPr>
            <w:r>
              <w:t>The</w:t>
            </w:r>
            <w:r w:rsidRPr="0026541F">
              <w:t xml:space="preserve"> </w:t>
            </w:r>
            <w:r w:rsidR="002B1614" w:rsidRPr="0026541F">
              <w:t xml:space="preserve">ability to read and </w:t>
            </w:r>
            <w:proofErr w:type="spellStart"/>
            <w:r w:rsidR="002B1614" w:rsidRPr="0026541F">
              <w:t>analyse</w:t>
            </w:r>
            <w:proofErr w:type="spellEnd"/>
            <w:r w:rsidR="002B1614" w:rsidRPr="0026541F">
              <w:t xml:space="preserve"> different types of graphs</w:t>
            </w:r>
            <w:r w:rsidR="51F73495" w:rsidRPr="0026541F">
              <w:t xml:space="preserve"> and data</w:t>
            </w:r>
            <w:r w:rsidR="4E376CFA" w:rsidRPr="0026541F">
              <w:t>,</w:t>
            </w:r>
            <w:r w:rsidR="7F9D6F2A" w:rsidRPr="0026541F">
              <w:t xml:space="preserve"> </w:t>
            </w:r>
            <w:r w:rsidR="00B3263A">
              <w:t>and to</w:t>
            </w:r>
            <w:r w:rsidR="3ED369A5" w:rsidRPr="0026541F">
              <w:t xml:space="preserve"> </w:t>
            </w:r>
            <w:r w:rsidR="002A1BA9">
              <w:t>understand</w:t>
            </w:r>
            <w:r w:rsidR="002A1BA9" w:rsidRPr="0026541F">
              <w:t xml:space="preserve"> </w:t>
            </w:r>
            <w:r w:rsidR="4E376CFA" w:rsidRPr="0026541F">
              <w:t>math</w:t>
            </w:r>
            <w:r w:rsidR="51F73495" w:rsidRPr="0026541F">
              <w:t>ematical calculations</w:t>
            </w:r>
            <w:r w:rsidR="00B3263A">
              <w:t xml:space="preserve">, </w:t>
            </w:r>
            <w:r w:rsidR="00B3263A" w:rsidRPr="0026541F">
              <w:t xml:space="preserve">is </w:t>
            </w:r>
            <w:r w:rsidR="00B3263A">
              <w:t xml:space="preserve">a </w:t>
            </w:r>
            <w:r w:rsidR="00B3263A" w:rsidRPr="0026541F">
              <w:t>basic science skill</w:t>
            </w:r>
            <w:r w:rsidR="00B3263A">
              <w:t xml:space="preserve"> that should be </w:t>
            </w:r>
            <w:proofErr w:type="spellStart"/>
            <w:r w:rsidR="00B3263A">
              <w:t>practised</w:t>
            </w:r>
            <w:proofErr w:type="spellEnd"/>
            <w:r w:rsidR="00B3263A">
              <w:t xml:space="preserve"> regularly</w:t>
            </w:r>
            <w:r w:rsidR="002B1614" w:rsidRPr="0026541F">
              <w:t>.</w:t>
            </w:r>
            <w:r w:rsidR="4E376CFA" w:rsidRPr="0026541F">
              <w:t xml:space="preserve"> Whil</w:t>
            </w:r>
            <w:r w:rsidR="002A1BA9">
              <w:t>e</w:t>
            </w:r>
            <w:r>
              <w:t xml:space="preserve"> the</w:t>
            </w:r>
            <w:r w:rsidR="4E376CFA" w:rsidRPr="0026541F">
              <w:t xml:space="preserve"> two pie graphs of Australia’s energy consumption by source showed a change in usage, the total energy use data and population figures provided allowed students to calculate that total energy use per person had </w:t>
            </w:r>
            <w:r w:rsidR="3ED369A5" w:rsidRPr="0026541F">
              <w:t>de</w:t>
            </w:r>
            <w:r w:rsidR="4E376CFA" w:rsidRPr="0026541F">
              <w:t xml:space="preserve">creased (in </w:t>
            </w:r>
            <w:r w:rsidR="66AA022A" w:rsidRPr="0026541F">
              <w:t>1973</w:t>
            </w:r>
            <w:r w:rsidR="002A1BA9">
              <w:t>–</w:t>
            </w:r>
            <w:r w:rsidR="66AA022A" w:rsidRPr="0026541F">
              <w:t xml:space="preserve">74 a person used 0.00025 of a petajoule compared </w:t>
            </w:r>
            <w:r w:rsidR="1938BB49" w:rsidRPr="0026541F">
              <w:t xml:space="preserve">with </w:t>
            </w:r>
            <w:r w:rsidR="66AA022A" w:rsidRPr="0026541F">
              <w:t>0.00022 in 2022</w:t>
            </w:r>
            <w:r w:rsidR="002A1BA9">
              <w:t>–</w:t>
            </w:r>
            <w:r w:rsidR="66AA022A" w:rsidRPr="0026541F">
              <w:t>23). This was a decrease in energy use</w:t>
            </w:r>
            <w:r w:rsidR="002A1BA9">
              <w:t>,</w:t>
            </w:r>
            <w:r w:rsidR="66AA022A" w:rsidRPr="0026541F">
              <w:t xml:space="preserve"> making </w:t>
            </w:r>
            <w:r w:rsidR="002A1BA9">
              <w:t>option</w:t>
            </w:r>
            <w:r w:rsidR="002A1BA9" w:rsidRPr="0026541F">
              <w:t xml:space="preserve"> </w:t>
            </w:r>
            <w:r w:rsidR="66AA022A" w:rsidRPr="0026541F">
              <w:t xml:space="preserve">C correct. Some students incorrectly chose </w:t>
            </w:r>
            <w:r w:rsidR="002A1BA9">
              <w:t>option</w:t>
            </w:r>
            <w:r w:rsidR="002A1BA9" w:rsidRPr="0026541F">
              <w:t xml:space="preserve"> </w:t>
            </w:r>
            <w:r w:rsidR="66AA022A" w:rsidRPr="0026541F">
              <w:t>B because they looked at the total energy use figure rather than considering the energy use per person.</w:t>
            </w:r>
          </w:p>
        </w:tc>
      </w:tr>
      <w:tr w:rsidR="00A73C6E" w:rsidRPr="0062053F" w14:paraId="0755CD2A" w14:textId="77777777" w:rsidTr="003337B5">
        <w:tc>
          <w:tcPr>
            <w:tcW w:w="988" w:type="dxa"/>
          </w:tcPr>
          <w:p w14:paraId="45E0079C" w14:textId="3E87FFE2" w:rsidR="00A73C6E" w:rsidRPr="0055207D" w:rsidRDefault="00A73C6E" w:rsidP="009128F8">
            <w:pPr>
              <w:pStyle w:val="Tablecondensed"/>
              <w:rPr>
                <w:rStyle w:val="EmphasisBold"/>
              </w:rPr>
            </w:pPr>
            <w:r w:rsidRPr="0055207D">
              <w:rPr>
                <w:rStyle w:val="EmphasisBold"/>
              </w:rPr>
              <w:t>21</w:t>
            </w:r>
          </w:p>
        </w:tc>
        <w:tc>
          <w:tcPr>
            <w:tcW w:w="992" w:type="dxa"/>
          </w:tcPr>
          <w:p w14:paraId="3E90CAE8" w14:textId="41F356EA" w:rsidR="00A73C6E" w:rsidRPr="00C33083" w:rsidRDefault="0033458C" w:rsidP="009128F8">
            <w:pPr>
              <w:pStyle w:val="Tablecondensed"/>
            </w:pPr>
            <w:r>
              <w:t>A</w:t>
            </w:r>
          </w:p>
        </w:tc>
        <w:tc>
          <w:tcPr>
            <w:tcW w:w="956" w:type="dxa"/>
            <w:shd w:val="clear" w:color="auto" w:fill="F2F2F2"/>
          </w:tcPr>
          <w:p w14:paraId="53C4FAF3" w14:textId="1193951D" w:rsidR="00A73C6E" w:rsidRPr="009128F8" w:rsidRDefault="0033458C" w:rsidP="009128F8">
            <w:pPr>
              <w:pStyle w:val="Tablecondensed"/>
              <w:rPr>
                <w:b/>
                <w:bCs/>
              </w:rPr>
            </w:pPr>
            <w:r w:rsidRPr="009128F8">
              <w:rPr>
                <w:b/>
                <w:bCs/>
              </w:rPr>
              <w:t>74</w:t>
            </w:r>
          </w:p>
        </w:tc>
        <w:tc>
          <w:tcPr>
            <w:tcW w:w="957" w:type="dxa"/>
          </w:tcPr>
          <w:p w14:paraId="46DC1FDB" w14:textId="3A039877" w:rsidR="00A73C6E" w:rsidRPr="00C33083" w:rsidRDefault="0033458C" w:rsidP="009128F8">
            <w:pPr>
              <w:pStyle w:val="Tablecondensed"/>
            </w:pPr>
            <w:r>
              <w:t>9</w:t>
            </w:r>
          </w:p>
        </w:tc>
        <w:tc>
          <w:tcPr>
            <w:tcW w:w="957" w:type="dxa"/>
            <w:tcBorders>
              <w:bottom w:val="single" w:sz="4" w:space="0" w:color="000000" w:themeColor="text1"/>
            </w:tcBorders>
          </w:tcPr>
          <w:p w14:paraId="05BEFDC3" w14:textId="781360D8" w:rsidR="00A73C6E" w:rsidRPr="0099292D" w:rsidRDefault="0033458C" w:rsidP="009128F8">
            <w:pPr>
              <w:pStyle w:val="Tablecondensed"/>
            </w:pPr>
            <w:r>
              <w:t>4</w:t>
            </w:r>
          </w:p>
        </w:tc>
        <w:tc>
          <w:tcPr>
            <w:tcW w:w="957" w:type="dxa"/>
          </w:tcPr>
          <w:p w14:paraId="0B19D638" w14:textId="775A2B26" w:rsidR="00A73C6E" w:rsidRPr="00F60BCF" w:rsidRDefault="0033458C" w:rsidP="009128F8">
            <w:pPr>
              <w:pStyle w:val="Tablecondensed"/>
            </w:pPr>
            <w:r>
              <w:t>13</w:t>
            </w:r>
          </w:p>
        </w:tc>
        <w:tc>
          <w:tcPr>
            <w:tcW w:w="3827" w:type="dxa"/>
          </w:tcPr>
          <w:p w14:paraId="793BD48B" w14:textId="77777777" w:rsidR="00A73C6E" w:rsidRPr="0062053F" w:rsidRDefault="00A73C6E" w:rsidP="009128F8">
            <w:pPr>
              <w:pStyle w:val="Tablecondensed"/>
              <w:rPr>
                <w:lang w:val="en-AU"/>
              </w:rPr>
            </w:pPr>
          </w:p>
        </w:tc>
      </w:tr>
      <w:tr w:rsidR="00A73C6E" w:rsidRPr="0062053F" w14:paraId="1D957F01" w14:textId="77777777" w:rsidTr="003337B5">
        <w:tc>
          <w:tcPr>
            <w:tcW w:w="988" w:type="dxa"/>
          </w:tcPr>
          <w:p w14:paraId="7297ADBF" w14:textId="2CB691B4" w:rsidR="00A73C6E" w:rsidRPr="0055207D" w:rsidRDefault="00A73C6E" w:rsidP="009128F8">
            <w:pPr>
              <w:pStyle w:val="Tablecondensed"/>
              <w:rPr>
                <w:rStyle w:val="EmphasisBold"/>
              </w:rPr>
            </w:pPr>
            <w:r w:rsidRPr="0055207D">
              <w:rPr>
                <w:rStyle w:val="EmphasisBold"/>
              </w:rPr>
              <w:t>22</w:t>
            </w:r>
          </w:p>
        </w:tc>
        <w:tc>
          <w:tcPr>
            <w:tcW w:w="992" w:type="dxa"/>
          </w:tcPr>
          <w:p w14:paraId="3FF17A76" w14:textId="243FF9BA" w:rsidR="00A73C6E" w:rsidRPr="00C33083" w:rsidRDefault="0033458C" w:rsidP="009128F8">
            <w:pPr>
              <w:pStyle w:val="Tablecondensed"/>
            </w:pPr>
            <w:r>
              <w:t>C</w:t>
            </w:r>
          </w:p>
        </w:tc>
        <w:tc>
          <w:tcPr>
            <w:tcW w:w="956" w:type="dxa"/>
            <w:tcBorders>
              <w:bottom w:val="single" w:sz="4" w:space="0" w:color="000000" w:themeColor="text1"/>
            </w:tcBorders>
          </w:tcPr>
          <w:p w14:paraId="2DF3E74C" w14:textId="62931C82" w:rsidR="00A73C6E" w:rsidRPr="00C33083" w:rsidRDefault="0033458C" w:rsidP="009128F8">
            <w:pPr>
              <w:pStyle w:val="Tablecondensed"/>
            </w:pPr>
            <w:r>
              <w:t>4</w:t>
            </w:r>
          </w:p>
        </w:tc>
        <w:tc>
          <w:tcPr>
            <w:tcW w:w="957" w:type="dxa"/>
          </w:tcPr>
          <w:p w14:paraId="00FD0DB4" w14:textId="3276E618" w:rsidR="00A73C6E" w:rsidRPr="00C33083" w:rsidRDefault="0033458C" w:rsidP="009128F8">
            <w:pPr>
              <w:pStyle w:val="Tablecondensed"/>
            </w:pPr>
            <w:r>
              <w:t>1</w:t>
            </w:r>
          </w:p>
        </w:tc>
        <w:tc>
          <w:tcPr>
            <w:tcW w:w="957" w:type="dxa"/>
            <w:shd w:val="clear" w:color="auto" w:fill="F2F2F2"/>
          </w:tcPr>
          <w:p w14:paraId="0703639F" w14:textId="14A354C1" w:rsidR="00A73C6E" w:rsidRPr="009128F8" w:rsidRDefault="0033458C" w:rsidP="009128F8">
            <w:pPr>
              <w:pStyle w:val="Tablecondensed"/>
              <w:rPr>
                <w:b/>
                <w:bCs/>
              </w:rPr>
            </w:pPr>
            <w:r w:rsidRPr="009128F8">
              <w:rPr>
                <w:b/>
                <w:bCs/>
              </w:rPr>
              <w:t>72</w:t>
            </w:r>
          </w:p>
        </w:tc>
        <w:tc>
          <w:tcPr>
            <w:tcW w:w="957" w:type="dxa"/>
          </w:tcPr>
          <w:p w14:paraId="28118B34" w14:textId="72D68316" w:rsidR="00A73C6E" w:rsidRPr="00F60BCF" w:rsidRDefault="0033458C" w:rsidP="009128F8">
            <w:pPr>
              <w:pStyle w:val="Tablecondensed"/>
            </w:pPr>
            <w:r>
              <w:t>24</w:t>
            </w:r>
          </w:p>
        </w:tc>
        <w:tc>
          <w:tcPr>
            <w:tcW w:w="3827" w:type="dxa"/>
          </w:tcPr>
          <w:p w14:paraId="441610F6" w14:textId="50AB784E" w:rsidR="00A73C6E" w:rsidRPr="0026541F" w:rsidRDefault="3C683E60" w:rsidP="0026541F">
            <w:pPr>
              <w:pStyle w:val="Tablecondensed"/>
            </w:pPr>
            <w:r w:rsidRPr="0026541F">
              <w:t xml:space="preserve">The key to selecting the correct response (option C) was </w:t>
            </w:r>
            <w:r w:rsidR="00543993" w:rsidRPr="0026541F">
              <w:t>to carefully read the</w:t>
            </w:r>
            <w:r w:rsidRPr="0026541F">
              <w:t xml:space="preserve"> question. Most students made the connection between wind turbines not always being able to provide a reliable source of energy and the statement that wind is intermittent and therefore requires a backup energy source or storage option. Whil</w:t>
            </w:r>
            <w:r w:rsidR="00305AA9">
              <w:t>e</w:t>
            </w:r>
            <w:r w:rsidRPr="0026541F">
              <w:t xml:space="preserve"> the information in the other three </w:t>
            </w:r>
            <w:r w:rsidR="00D941A0">
              <w:t>options</w:t>
            </w:r>
            <w:r w:rsidR="00D941A0" w:rsidRPr="0026541F">
              <w:t xml:space="preserve"> </w:t>
            </w:r>
            <w:r w:rsidRPr="0026541F">
              <w:t xml:space="preserve">is </w:t>
            </w:r>
            <w:r w:rsidR="00BF325D" w:rsidRPr="0026541F">
              <w:t xml:space="preserve">factually </w:t>
            </w:r>
            <w:r w:rsidRPr="0026541F">
              <w:t>correct</w:t>
            </w:r>
            <w:r w:rsidR="0619FE6A" w:rsidRPr="0026541F">
              <w:t>,</w:t>
            </w:r>
            <w:r w:rsidRPr="0026541F">
              <w:t xml:space="preserve"> these </w:t>
            </w:r>
            <w:r w:rsidR="007541DF">
              <w:t xml:space="preserve">options </w:t>
            </w:r>
            <w:r w:rsidRPr="0026541F">
              <w:t>do not relate to the question</w:t>
            </w:r>
            <w:r w:rsidR="00BF325D" w:rsidRPr="0026541F">
              <w:t xml:space="preserve"> that was </w:t>
            </w:r>
            <w:r w:rsidRPr="0026541F">
              <w:t xml:space="preserve">asked. </w:t>
            </w:r>
          </w:p>
        </w:tc>
      </w:tr>
      <w:tr w:rsidR="00A73C6E" w:rsidRPr="0062053F" w14:paraId="4E55434D" w14:textId="77777777" w:rsidTr="003337B5">
        <w:tc>
          <w:tcPr>
            <w:tcW w:w="988" w:type="dxa"/>
          </w:tcPr>
          <w:p w14:paraId="0B360C0E" w14:textId="75D3F9A4" w:rsidR="00A73C6E" w:rsidRPr="0055207D" w:rsidRDefault="00A73C6E" w:rsidP="009128F8">
            <w:pPr>
              <w:pStyle w:val="Tablecondensed"/>
              <w:rPr>
                <w:rStyle w:val="EmphasisBold"/>
              </w:rPr>
            </w:pPr>
            <w:r w:rsidRPr="0055207D">
              <w:rPr>
                <w:rStyle w:val="EmphasisBold"/>
              </w:rPr>
              <w:t>23</w:t>
            </w:r>
          </w:p>
        </w:tc>
        <w:tc>
          <w:tcPr>
            <w:tcW w:w="992" w:type="dxa"/>
          </w:tcPr>
          <w:p w14:paraId="33791B86" w14:textId="2412EC1F" w:rsidR="00A73C6E" w:rsidRPr="00C33083" w:rsidRDefault="0033458C" w:rsidP="009128F8">
            <w:pPr>
              <w:pStyle w:val="Tablecondensed"/>
            </w:pPr>
            <w:r>
              <w:t>A</w:t>
            </w:r>
          </w:p>
        </w:tc>
        <w:tc>
          <w:tcPr>
            <w:tcW w:w="956" w:type="dxa"/>
            <w:shd w:val="clear" w:color="auto" w:fill="F2F2F2"/>
          </w:tcPr>
          <w:p w14:paraId="4821C47D" w14:textId="30204C3A" w:rsidR="00A73C6E" w:rsidRPr="009128F8" w:rsidRDefault="0033458C" w:rsidP="009128F8">
            <w:pPr>
              <w:pStyle w:val="Tablecondensed"/>
              <w:rPr>
                <w:b/>
                <w:bCs/>
              </w:rPr>
            </w:pPr>
            <w:r w:rsidRPr="009128F8">
              <w:rPr>
                <w:b/>
                <w:bCs/>
              </w:rPr>
              <w:t>74</w:t>
            </w:r>
          </w:p>
        </w:tc>
        <w:tc>
          <w:tcPr>
            <w:tcW w:w="957" w:type="dxa"/>
          </w:tcPr>
          <w:p w14:paraId="527BBCF6" w14:textId="794D5C2C" w:rsidR="00A73C6E" w:rsidRPr="00C33083" w:rsidRDefault="0033458C" w:rsidP="009128F8">
            <w:pPr>
              <w:pStyle w:val="Tablecondensed"/>
            </w:pPr>
            <w:r>
              <w:t>3</w:t>
            </w:r>
          </w:p>
        </w:tc>
        <w:tc>
          <w:tcPr>
            <w:tcW w:w="957" w:type="dxa"/>
          </w:tcPr>
          <w:p w14:paraId="700D0321" w14:textId="781EA861" w:rsidR="00A73C6E" w:rsidRPr="0099292D" w:rsidRDefault="0033458C" w:rsidP="009128F8">
            <w:pPr>
              <w:pStyle w:val="Tablecondensed"/>
            </w:pPr>
            <w:r>
              <w:t>16</w:t>
            </w:r>
          </w:p>
        </w:tc>
        <w:tc>
          <w:tcPr>
            <w:tcW w:w="957" w:type="dxa"/>
            <w:tcBorders>
              <w:bottom w:val="single" w:sz="4" w:space="0" w:color="000000" w:themeColor="text1"/>
            </w:tcBorders>
          </w:tcPr>
          <w:p w14:paraId="3E3DFA0E" w14:textId="0BE4086F" w:rsidR="00A73C6E" w:rsidRPr="00F60BCF" w:rsidRDefault="0033458C" w:rsidP="009128F8">
            <w:pPr>
              <w:pStyle w:val="Tablecondensed"/>
            </w:pPr>
            <w:r>
              <w:t>7</w:t>
            </w:r>
          </w:p>
        </w:tc>
        <w:tc>
          <w:tcPr>
            <w:tcW w:w="3827" w:type="dxa"/>
          </w:tcPr>
          <w:p w14:paraId="6AAEC8AB" w14:textId="77777777" w:rsidR="00A73C6E" w:rsidRPr="0062053F" w:rsidRDefault="00A73C6E" w:rsidP="009128F8">
            <w:pPr>
              <w:pStyle w:val="Tablecondensed"/>
              <w:rPr>
                <w:lang w:val="en-AU"/>
              </w:rPr>
            </w:pPr>
          </w:p>
        </w:tc>
      </w:tr>
      <w:tr w:rsidR="00A73C6E" w:rsidRPr="0062053F" w14:paraId="783E242A" w14:textId="77777777" w:rsidTr="003337B5">
        <w:tc>
          <w:tcPr>
            <w:tcW w:w="988" w:type="dxa"/>
          </w:tcPr>
          <w:p w14:paraId="3803D27D" w14:textId="515A5B45" w:rsidR="00A73C6E" w:rsidRPr="0055207D" w:rsidRDefault="00A73C6E" w:rsidP="009128F8">
            <w:pPr>
              <w:pStyle w:val="Tablecondensed"/>
              <w:rPr>
                <w:rStyle w:val="EmphasisBold"/>
              </w:rPr>
            </w:pPr>
            <w:r w:rsidRPr="0055207D">
              <w:rPr>
                <w:rStyle w:val="EmphasisBold"/>
              </w:rPr>
              <w:t>24</w:t>
            </w:r>
          </w:p>
        </w:tc>
        <w:tc>
          <w:tcPr>
            <w:tcW w:w="992" w:type="dxa"/>
          </w:tcPr>
          <w:p w14:paraId="05AEE65F" w14:textId="71D21606" w:rsidR="00A73C6E" w:rsidRPr="00C33083" w:rsidRDefault="0033458C" w:rsidP="009128F8">
            <w:pPr>
              <w:pStyle w:val="Tablecondensed"/>
            </w:pPr>
            <w:r>
              <w:t>D</w:t>
            </w:r>
          </w:p>
        </w:tc>
        <w:tc>
          <w:tcPr>
            <w:tcW w:w="956" w:type="dxa"/>
            <w:tcBorders>
              <w:bottom w:val="single" w:sz="4" w:space="0" w:color="000000" w:themeColor="text1"/>
            </w:tcBorders>
          </w:tcPr>
          <w:p w14:paraId="21C87FA3" w14:textId="39AE9E45" w:rsidR="00A73C6E" w:rsidRPr="00C33083" w:rsidRDefault="0033458C" w:rsidP="009128F8">
            <w:pPr>
              <w:pStyle w:val="Tablecondensed"/>
            </w:pPr>
            <w:r>
              <w:t>3</w:t>
            </w:r>
          </w:p>
        </w:tc>
        <w:tc>
          <w:tcPr>
            <w:tcW w:w="957" w:type="dxa"/>
          </w:tcPr>
          <w:p w14:paraId="23D561BD" w14:textId="4B1817CF" w:rsidR="00A73C6E" w:rsidRPr="00C33083" w:rsidRDefault="0033458C" w:rsidP="009128F8">
            <w:pPr>
              <w:pStyle w:val="Tablecondensed"/>
            </w:pPr>
            <w:r>
              <w:t>2</w:t>
            </w:r>
          </w:p>
        </w:tc>
        <w:tc>
          <w:tcPr>
            <w:tcW w:w="957" w:type="dxa"/>
          </w:tcPr>
          <w:p w14:paraId="4C135B1D" w14:textId="1AE69198" w:rsidR="00A73C6E" w:rsidRPr="0099292D" w:rsidRDefault="0033458C" w:rsidP="009128F8">
            <w:pPr>
              <w:pStyle w:val="Tablecondensed"/>
            </w:pPr>
            <w:r>
              <w:t>1</w:t>
            </w:r>
          </w:p>
        </w:tc>
        <w:tc>
          <w:tcPr>
            <w:tcW w:w="957" w:type="dxa"/>
            <w:shd w:val="clear" w:color="auto" w:fill="F2F2F2"/>
          </w:tcPr>
          <w:p w14:paraId="1D9B3E01" w14:textId="206EA136" w:rsidR="00A73C6E" w:rsidRPr="009128F8" w:rsidRDefault="0033458C" w:rsidP="009128F8">
            <w:pPr>
              <w:pStyle w:val="Tablecondensed"/>
              <w:rPr>
                <w:b/>
                <w:bCs/>
              </w:rPr>
            </w:pPr>
            <w:r w:rsidRPr="009128F8">
              <w:rPr>
                <w:b/>
                <w:bCs/>
              </w:rPr>
              <w:t>93</w:t>
            </w:r>
          </w:p>
        </w:tc>
        <w:tc>
          <w:tcPr>
            <w:tcW w:w="3827" w:type="dxa"/>
          </w:tcPr>
          <w:p w14:paraId="67A6775D" w14:textId="77777777" w:rsidR="00A73C6E" w:rsidRPr="0062053F" w:rsidRDefault="00A73C6E" w:rsidP="009128F8">
            <w:pPr>
              <w:pStyle w:val="Tablecondensed"/>
              <w:rPr>
                <w:lang w:val="en-AU"/>
              </w:rPr>
            </w:pPr>
          </w:p>
        </w:tc>
      </w:tr>
      <w:tr w:rsidR="00A73C6E" w:rsidRPr="0062053F" w14:paraId="61F073BD" w14:textId="77777777" w:rsidTr="003337B5">
        <w:tc>
          <w:tcPr>
            <w:tcW w:w="988" w:type="dxa"/>
          </w:tcPr>
          <w:p w14:paraId="02FE695B" w14:textId="13063719" w:rsidR="00A73C6E" w:rsidRPr="0055207D" w:rsidRDefault="00A73C6E" w:rsidP="009128F8">
            <w:pPr>
              <w:pStyle w:val="Tablecondensed"/>
              <w:rPr>
                <w:rStyle w:val="EmphasisBold"/>
              </w:rPr>
            </w:pPr>
            <w:r w:rsidRPr="0055207D">
              <w:rPr>
                <w:rStyle w:val="EmphasisBold"/>
              </w:rPr>
              <w:t>25</w:t>
            </w:r>
          </w:p>
        </w:tc>
        <w:tc>
          <w:tcPr>
            <w:tcW w:w="992" w:type="dxa"/>
          </w:tcPr>
          <w:p w14:paraId="751C728A" w14:textId="47608426" w:rsidR="00A73C6E" w:rsidRPr="00C33083" w:rsidRDefault="009A20E6" w:rsidP="009128F8">
            <w:pPr>
              <w:pStyle w:val="Tablecondensed"/>
            </w:pPr>
            <w:r>
              <w:t>A</w:t>
            </w:r>
          </w:p>
        </w:tc>
        <w:tc>
          <w:tcPr>
            <w:tcW w:w="956" w:type="dxa"/>
            <w:tcBorders>
              <w:bottom w:val="single" w:sz="4" w:space="0" w:color="000000" w:themeColor="text1"/>
            </w:tcBorders>
            <w:shd w:val="clear" w:color="auto" w:fill="F2F2F2"/>
          </w:tcPr>
          <w:p w14:paraId="5F6317F6" w14:textId="7185FEAD" w:rsidR="00A73C6E" w:rsidRPr="009128F8" w:rsidRDefault="009A20E6" w:rsidP="009128F8">
            <w:pPr>
              <w:pStyle w:val="Tablecondensed"/>
              <w:rPr>
                <w:b/>
                <w:bCs/>
              </w:rPr>
            </w:pPr>
            <w:r w:rsidRPr="009128F8">
              <w:rPr>
                <w:b/>
                <w:bCs/>
              </w:rPr>
              <w:t>80</w:t>
            </w:r>
          </w:p>
        </w:tc>
        <w:tc>
          <w:tcPr>
            <w:tcW w:w="957" w:type="dxa"/>
          </w:tcPr>
          <w:p w14:paraId="779B24A3" w14:textId="54C3453E" w:rsidR="00A73C6E" w:rsidRPr="00C33083" w:rsidRDefault="009A20E6" w:rsidP="009128F8">
            <w:pPr>
              <w:pStyle w:val="Tablecondensed"/>
            </w:pPr>
            <w:r>
              <w:t>10</w:t>
            </w:r>
          </w:p>
        </w:tc>
        <w:tc>
          <w:tcPr>
            <w:tcW w:w="957" w:type="dxa"/>
          </w:tcPr>
          <w:p w14:paraId="15D96D1D" w14:textId="063CC52B" w:rsidR="00A73C6E" w:rsidRPr="0099292D" w:rsidRDefault="009A20E6" w:rsidP="009128F8">
            <w:pPr>
              <w:pStyle w:val="Tablecondensed"/>
            </w:pPr>
            <w:r>
              <w:t>4</w:t>
            </w:r>
          </w:p>
        </w:tc>
        <w:tc>
          <w:tcPr>
            <w:tcW w:w="957" w:type="dxa"/>
          </w:tcPr>
          <w:p w14:paraId="513BBA97" w14:textId="4E51D79C" w:rsidR="00A73C6E" w:rsidRPr="00F60BCF" w:rsidRDefault="009A20E6" w:rsidP="009128F8">
            <w:pPr>
              <w:pStyle w:val="Tablecondensed"/>
            </w:pPr>
            <w:r>
              <w:t>6</w:t>
            </w:r>
          </w:p>
        </w:tc>
        <w:tc>
          <w:tcPr>
            <w:tcW w:w="3827" w:type="dxa"/>
          </w:tcPr>
          <w:p w14:paraId="7B721083" w14:textId="77777777" w:rsidR="00A73C6E" w:rsidRPr="0062053F" w:rsidRDefault="00A73C6E" w:rsidP="009128F8">
            <w:pPr>
              <w:pStyle w:val="Tablecondensed"/>
              <w:rPr>
                <w:lang w:val="en-AU"/>
              </w:rPr>
            </w:pPr>
          </w:p>
        </w:tc>
      </w:tr>
      <w:tr w:rsidR="00A73C6E" w:rsidRPr="0062053F" w14:paraId="0714A218" w14:textId="77777777" w:rsidTr="003337B5">
        <w:tc>
          <w:tcPr>
            <w:tcW w:w="988" w:type="dxa"/>
          </w:tcPr>
          <w:p w14:paraId="4F57A0C2" w14:textId="71C2EA43" w:rsidR="00A73C6E" w:rsidRPr="0055207D" w:rsidRDefault="00A73C6E" w:rsidP="009128F8">
            <w:pPr>
              <w:pStyle w:val="Tablecondensed"/>
              <w:rPr>
                <w:rStyle w:val="EmphasisBold"/>
              </w:rPr>
            </w:pPr>
            <w:r w:rsidRPr="0055207D">
              <w:rPr>
                <w:rStyle w:val="EmphasisBold"/>
              </w:rPr>
              <w:lastRenderedPageBreak/>
              <w:t>26</w:t>
            </w:r>
          </w:p>
        </w:tc>
        <w:tc>
          <w:tcPr>
            <w:tcW w:w="992" w:type="dxa"/>
          </w:tcPr>
          <w:p w14:paraId="6FBF16F4" w14:textId="03981012" w:rsidR="00A73C6E" w:rsidRPr="00C33083" w:rsidRDefault="009A20E6" w:rsidP="009128F8">
            <w:pPr>
              <w:pStyle w:val="Tablecondensed"/>
            </w:pPr>
            <w:r>
              <w:t>A</w:t>
            </w:r>
          </w:p>
        </w:tc>
        <w:tc>
          <w:tcPr>
            <w:tcW w:w="956" w:type="dxa"/>
            <w:shd w:val="clear" w:color="auto" w:fill="F2F2F2"/>
          </w:tcPr>
          <w:p w14:paraId="10E07EBD" w14:textId="5B76F30C" w:rsidR="00A73C6E" w:rsidRPr="009128F8" w:rsidRDefault="009A20E6" w:rsidP="009128F8">
            <w:pPr>
              <w:pStyle w:val="Tablecondensed"/>
              <w:rPr>
                <w:b/>
                <w:bCs/>
              </w:rPr>
            </w:pPr>
            <w:r w:rsidRPr="009128F8">
              <w:rPr>
                <w:b/>
                <w:bCs/>
              </w:rPr>
              <w:t>64</w:t>
            </w:r>
          </w:p>
        </w:tc>
        <w:tc>
          <w:tcPr>
            <w:tcW w:w="957" w:type="dxa"/>
          </w:tcPr>
          <w:p w14:paraId="0F6AC1F3" w14:textId="3880FB1C" w:rsidR="00A73C6E" w:rsidRPr="00C33083" w:rsidRDefault="009A20E6" w:rsidP="009128F8">
            <w:pPr>
              <w:pStyle w:val="Tablecondensed"/>
            </w:pPr>
            <w:r>
              <w:t>5</w:t>
            </w:r>
          </w:p>
        </w:tc>
        <w:tc>
          <w:tcPr>
            <w:tcW w:w="957" w:type="dxa"/>
            <w:tcBorders>
              <w:bottom w:val="single" w:sz="4" w:space="0" w:color="000000" w:themeColor="text1"/>
            </w:tcBorders>
          </w:tcPr>
          <w:p w14:paraId="0D9F3DFA" w14:textId="414A52BD" w:rsidR="00A73C6E" w:rsidRPr="0099292D" w:rsidRDefault="009A20E6" w:rsidP="009128F8">
            <w:pPr>
              <w:pStyle w:val="Tablecondensed"/>
            </w:pPr>
            <w:r>
              <w:t>14</w:t>
            </w:r>
          </w:p>
        </w:tc>
        <w:tc>
          <w:tcPr>
            <w:tcW w:w="957" w:type="dxa"/>
          </w:tcPr>
          <w:p w14:paraId="31196A3A" w14:textId="5930DAE7" w:rsidR="00A73C6E" w:rsidRPr="00F60BCF" w:rsidRDefault="009A20E6" w:rsidP="009128F8">
            <w:pPr>
              <w:pStyle w:val="Tablecondensed"/>
            </w:pPr>
            <w:r>
              <w:t>16</w:t>
            </w:r>
          </w:p>
        </w:tc>
        <w:tc>
          <w:tcPr>
            <w:tcW w:w="3827" w:type="dxa"/>
          </w:tcPr>
          <w:p w14:paraId="370CF4B5" w14:textId="784A99EF" w:rsidR="00A73C6E" w:rsidRPr="0026541F" w:rsidRDefault="00863282" w:rsidP="0026541F">
            <w:pPr>
              <w:pStyle w:val="Tablecondensed"/>
            </w:pPr>
            <w:r>
              <w:t>S</w:t>
            </w:r>
            <w:r w:rsidR="00B62C86" w:rsidRPr="0026541F">
              <w:t xml:space="preserve">tudents showed some difficulty in clearly explaining how atmospheric gases regulate Earth’s energy balance and climate through interactions with solar radiation. </w:t>
            </w:r>
            <w:r w:rsidR="00336A28">
              <w:t>Option</w:t>
            </w:r>
            <w:r w:rsidR="00336A28" w:rsidRPr="0026541F">
              <w:t xml:space="preserve"> </w:t>
            </w:r>
            <w:r w:rsidR="00B62C86" w:rsidRPr="0026541F">
              <w:t>A was the correct answer</w:t>
            </w:r>
            <w:r w:rsidR="448FCAD3" w:rsidRPr="0026541F">
              <w:t>,</w:t>
            </w:r>
            <w:r w:rsidR="00B62C86" w:rsidRPr="0026541F">
              <w:t xml:space="preserve"> and </w:t>
            </w:r>
            <w:r w:rsidR="36DA9A46" w:rsidRPr="0026541F">
              <w:t>students are</w:t>
            </w:r>
            <w:r w:rsidR="00B62C86" w:rsidRPr="0026541F">
              <w:t xml:space="preserve"> expected </w:t>
            </w:r>
            <w:r w:rsidR="2D622258" w:rsidRPr="0026541F">
              <w:t xml:space="preserve">to </w:t>
            </w:r>
            <w:r w:rsidR="00B62C86" w:rsidRPr="0026541F">
              <w:t xml:space="preserve">have a clear understanding of the role that greenhouse gases play in absorbing and re-radiating infrared radiation, which </w:t>
            </w:r>
            <w:r w:rsidR="1B1AF656" w:rsidRPr="0026541F">
              <w:t>contributes</w:t>
            </w:r>
            <w:r w:rsidR="00B62C86" w:rsidRPr="0026541F">
              <w:t xml:space="preserve"> to</w:t>
            </w:r>
            <w:r w:rsidR="6103DE2F" w:rsidRPr="0026541F">
              <w:t xml:space="preserve"> the</w:t>
            </w:r>
            <w:r w:rsidR="00B62C86" w:rsidRPr="0026541F">
              <w:t xml:space="preserve"> trap</w:t>
            </w:r>
            <w:r w:rsidR="1D62F552" w:rsidRPr="0026541F">
              <w:t>ping of</w:t>
            </w:r>
            <w:r w:rsidR="00B62C86" w:rsidRPr="0026541F">
              <w:t xml:space="preserve"> heat in the atmosphere </w:t>
            </w:r>
            <w:r w:rsidR="34E0B44B" w:rsidRPr="0026541F">
              <w:t xml:space="preserve">and </w:t>
            </w:r>
            <w:r w:rsidR="00B62C86" w:rsidRPr="0026541F">
              <w:t>the greenhouse effect.</w:t>
            </w:r>
          </w:p>
        </w:tc>
      </w:tr>
      <w:tr w:rsidR="00A73C6E" w:rsidRPr="0062053F" w14:paraId="25441262" w14:textId="77777777" w:rsidTr="003337B5">
        <w:tc>
          <w:tcPr>
            <w:tcW w:w="988" w:type="dxa"/>
          </w:tcPr>
          <w:p w14:paraId="3D9B1A22" w14:textId="2D29BDD9" w:rsidR="00A73C6E" w:rsidRPr="0055207D" w:rsidRDefault="00A73C6E" w:rsidP="009128F8">
            <w:pPr>
              <w:pStyle w:val="Tablecondensed"/>
              <w:rPr>
                <w:rStyle w:val="EmphasisBold"/>
              </w:rPr>
            </w:pPr>
            <w:r w:rsidRPr="0055207D">
              <w:rPr>
                <w:rStyle w:val="EmphasisBold"/>
              </w:rPr>
              <w:t>27</w:t>
            </w:r>
          </w:p>
        </w:tc>
        <w:tc>
          <w:tcPr>
            <w:tcW w:w="992" w:type="dxa"/>
          </w:tcPr>
          <w:p w14:paraId="024652A9" w14:textId="1A9293BF" w:rsidR="00A73C6E" w:rsidRPr="00C33083" w:rsidRDefault="009A20E6" w:rsidP="009128F8">
            <w:pPr>
              <w:pStyle w:val="Tablecondensed"/>
            </w:pPr>
            <w:r>
              <w:t>C</w:t>
            </w:r>
          </w:p>
        </w:tc>
        <w:tc>
          <w:tcPr>
            <w:tcW w:w="956" w:type="dxa"/>
          </w:tcPr>
          <w:p w14:paraId="5EDDDBBC" w14:textId="16480821" w:rsidR="00A73C6E" w:rsidRPr="00C33083" w:rsidRDefault="009A20E6" w:rsidP="009128F8">
            <w:pPr>
              <w:pStyle w:val="Tablecondensed"/>
            </w:pPr>
            <w:r>
              <w:t>8</w:t>
            </w:r>
          </w:p>
        </w:tc>
        <w:tc>
          <w:tcPr>
            <w:tcW w:w="957" w:type="dxa"/>
            <w:tcBorders>
              <w:bottom w:val="single" w:sz="4" w:space="0" w:color="000000" w:themeColor="text1"/>
            </w:tcBorders>
          </w:tcPr>
          <w:p w14:paraId="004399F0" w14:textId="22C90774" w:rsidR="00A73C6E" w:rsidRPr="00C33083" w:rsidRDefault="009A20E6" w:rsidP="009128F8">
            <w:pPr>
              <w:pStyle w:val="Tablecondensed"/>
            </w:pPr>
            <w:r>
              <w:t>17</w:t>
            </w:r>
          </w:p>
        </w:tc>
        <w:tc>
          <w:tcPr>
            <w:tcW w:w="957" w:type="dxa"/>
            <w:shd w:val="clear" w:color="auto" w:fill="F2F2F2"/>
          </w:tcPr>
          <w:p w14:paraId="3C75401D" w14:textId="06D4A840" w:rsidR="00A73C6E" w:rsidRPr="009128F8" w:rsidRDefault="009A20E6" w:rsidP="009128F8">
            <w:pPr>
              <w:pStyle w:val="Tablecondensed"/>
              <w:rPr>
                <w:b/>
                <w:bCs/>
              </w:rPr>
            </w:pPr>
            <w:r w:rsidRPr="009128F8">
              <w:rPr>
                <w:b/>
                <w:bCs/>
              </w:rPr>
              <w:t>71</w:t>
            </w:r>
          </w:p>
        </w:tc>
        <w:tc>
          <w:tcPr>
            <w:tcW w:w="957" w:type="dxa"/>
          </w:tcPr>
          <w:p w14:paraId="79296DA7" w14:textId="3AFBC997" w:rsidR="00A73C6E" w:rsidRPr="00F60BCF" w:rsidRDefault="009A20E6" w:rsidP="009128F8">
            <w:pPr>
              <w:pStyle w:val="Tablecondensed"/>
            </w:pPr>
            <w:r>
              <w:t>5</w:t>
            </w:r>
          </w:p>
        </w:tc>
        <w:tc>
          <w:tcPr>
            <w:tcW w:w="3827" w:type="dxa"/>
          </w:tcPr>
          <w:p w14:paraId="45609515" w14:textId="77777777" w:rsidR="00A73C6E" w:rsidRPr="0062053F" w:rsidRDefault="00A73C6E" w:rsidP="009128F8">
            <w:pPr>
              <w:pStyle w:val="Tablecondensed"/>
              <w:rPr>
                <w:lang w:val="en-AU"/>
              </w:rPr>
            </w:pPr>
          </w:p>
        </w:tc>
      </w:tr>
      <w:tr w:rsidR="00A73C6E" w:rsidRPr="0062053F" w14:paraId="46C7ADE7" w14:textId="77777777" w:rsidTr="003337B5">
        <w:tc>
          <w:tcPr>
            <w:tcW w:w="988" w:type="dxa"/>
          </w:tcPr>
          <w:p w14:paraId="3F820594" w14:textId="7D1E2319" w:rsidR="00A73C6E" w:rsidRPr="0055207D" w:rsidRDefault="00A73C6E" w:rsidP="009128F8">
            <w:pPr>
              <w:pStyle w:val="Tablecondensed"/>
              <w:rPr>
                <w:rStyle w:val="EmphasisBold"/>
              </w:rPr>
            </w:pPr>
            <w:r w:rsidRPr="0055207D">
              <w:rPr>
                <w:rStyle w:val="EmphasisBold"/>
              </w:rPr>
              <w:t>28</w:t>
            </w:r>
          </w:p>
        </w:tc>
        <w:tc>
          <w:tcPr>
            <w:tcW w:w="992" w:type="dxa"/>
          </w:tcPr>
          <w:p w14:paraId="7A1CDFA5" w14:textId="6B5DD2B8" w:rsidR="00A73C6E" w:rsidRPr="00C33083" w:rsidRDefault="009A20E6" w:rsidP="009128F8">
            <w:pPr>
              <w:pStyle w:val="Tablecondensed"/>
            </w:pPr>
            <w:r>
              <w:t>B</w:t>
            </w:r>
          </w:p>
        </w:tc>
        <w:tc>
          <w:tcPr>
            <w:tcW w:w="956" w:type="dxa"/>
          </w:tcPr>
          <w:p w14:paraId="40BCB7D3" w14:textId="543FC387" w:rsidR="00A73C6E" w:rsidRPr="00C33083" w:rsidRDefault="009A20E6" w:rsidP="009128F8">
            <w:pPr>
              <w:pStyle w:val="Tablecondensed"/>
            </w:pPr>
            <w:r>
              <w:t>12</w:t>
            </w:r>
          </w:p>
        </w:tc>
        <w:tc>
          <w:tcPr>
            <w:tcW w:w="957" w:type="dxa"/>
            <w:shd w:val="clear" w:color="auto" w:fill="F2F2F2"/>
          </w:tcPr>
          <w:p w14:paraId="22E4EF4C" w14:textId="51570714" w:rsidR="00A73C6E" w:rsidRPr="009128F8" w:rsidRDefault="009A20E6" w:rsidP="009128F8">
            <w:pPr>
              <w:pStyle w:val="Tablecondensed"/>
              <w:rPr>
                <w:b/>
                <w:bCs/>
              </w:rPr>
            </w:pPr>
            <w:r w:rsidRPr="009128F8">
              <w:rPr>
                <w:b/>
                <w:bCs/>
              </w:rPr>
              <w:t>61</w:t>
            </w:r>
          </w:p>
        </w:tc>
        <w:tc>
          <w:tcPr>
            <w:tcW w:w="957" w:type="dxa"/>
            <w:tcBorders>
              <w:bottom w:val="single" w:sz="4" w:space="0" w:color="000000" w:themeColor="text1"/>
            </w:tcBorders>
          </w:tcPr>
          <w:p w14:paraId="43BD01B0" w14:textId="069A8857" w:rsidR="00A73C6E" w:rsidRPr="0099292D" w:rsidRDefault="009A20E6" w:rsidP="009128F8">
            <w:pPr>
              <w:pStyle w:val="Tablecondensed"/>
            </w:pPr>
            <w:r>
              <w:t>7</w:t>
            </w:r>
          </w:p>
        </w:tc>
        <w:tc>
          <w:tcPr>
            <w:tcW w:w="957" w:type="dxa"/>
          </w:tcPr>
          <w:p w14:paraId="44F696ED" w14:textId="265E01C3" w:rsidR="00A73C6E" w:rsidRPr="00F60BCF" w:rsidRDefault="009A20E6" w:rsidP="009128F8">
            <w:pPr>
              <w:pStyle w:val="Tablecondensed"/>
            </w:pPr>
            <w:r>
              <w:t>21</w:t>
            </w:r>
          </w:p>
        </w:tc>
        <w:tc>
          <w:tcPr>
            <w:tcW w:w="3827" w:type="dxa"/>
          </w:tcPr>
          <w:p w14:paraId="4308E1B5" w14:textId="65CFE84F" w:rsidR="00A73C6E" w:rsidRPr="00343213" w:rsidRDefault="3EF8E767" w:rsidP="0026541F">
            <w:pPr>
              <w:pStyle w:val="Tablecondensed"/>
              <w:rPr>
                <w:lang w:val="en-AU"/>
              </w:rPr>
            </w:pPr>
            <w:r w:rsidRPr="0026541F">
              <w:t xml:space="preserve">As part of </w:t>
            </w:r>
            <w:proofErr w:type="spellStart"/>
            <w:r w:rsidRPr="0026541F">
              <w:t>analysing</w:t>
            </w:r>
            <w:proofErr w:type="spellEnd"/>
            <w:r w:rsidRPr="0026541F">
              <w:t>, evaluating and communicating scientific ideas</w:t>
            </w:r>
            <w:r w:rsidR="5EA30247" w:rsidRPr="0026541F">
              <w:t>,</w:t>
            </w:r>
            <w:r w:rsidRPr="0026541F">
              <w:t xml:space="preserve"> students are expected to use and understand the concept of standard units of measurement. In this case</w:t>
            </w:r>
            <w:r w:rsidR="3B82714C" w:rsidRPr="0026541F">
              <w:t>,</w:t>
            </w:r>
            <w:r w:rsidRPr="0026541F">
              <w:t xml:space="preserve"> students collecting data on turbidity were measuring how turbid the water was in nephelometric turbidity units (NTU)</w:t>
            </w:r>
            <w:r w:rsidR="00336A28">
              <w:t xml:space="preserve"> (option</w:t>
            </w:r>
            <w:r w:rsidR="00336A28" w:rsidRPr="0026541F">
              <w:t xml:space="preserve"> </w:t>
            </w:r>
            <w:r w:rsidRPr="0026541F">
              <w:t>B</w:t>
            </w:r>
            <w:r w:rsidR="00336A28">
              <w:t>)</w:t>
            </w:r>
            <w:r w:rsidRPr="0026541F">
              <w:t xml:space="preserve">. Many students incorrectly chose </w:t>
            </w:r>
            <w:r w:rsidR="00336A28">
              <w:t>option</w:t>
            </w:r>
            <w:r w:rsidR="00336A28" w:rsidRPr="0026541F">
              <w:t xml:space="preserve"> </w:t>
            </w:r>
            <w:r w:rsidRPr="0026541F">
              <w:t>D, which was the piece of equipment used to measure turbidity levels</w:t>
            </w:r>
            <w:r w:rsidR="00336A28">
              <w:t xml:space="preserve">, </w:t>
            </w:r>
            <w:r w:rsidRPr="0026541F">
              <w:t xml:space="preserve">not the </w:t>
            </w:r>
            <w:r w:rsidR="00BF325D" w:rsidRPr="0026541F">
              <w:t xml:space="preserve">actual </w:t>
            </w:r>
            <w:r w:rsidRPr="0026541F">
              <w:t>unit of measurement.</w:t>
            </w:r>
          </w:p>
        </w:tc>
      </w:tr>
      <w:tr w:rsidR="00A73C6E" w:rsidRPr="0062053F" w14:paraId="14DAFC61" w14:textId="77777777" w:rsidTr="003337B5">
        <w:tc>
          <w:tcPr>
            <w:tcW w:w="988" w:type="dxa"/>
          </w:tcPr>
          <w:p w14:paraId="756745E4" w14:textId="6A11361C" w:rsidR="00A73C6E" w:rsidRPr="0055207D" w:rsidRDefault="00A73C6E" w:rsidP="009128F8">
            <w:pPr>
              <w:pStyle w:val="Tablecondensed"/>
              <w:rPr>
                <w:rStyle w:val="EmphasisBold"/>
              </w:rPr>
            </w:pPr>
            <w:r w:rsidRPr="0055207D">
              <w:rPr>
                <w:rStyle w:val="EmphasisBold"/>
              </w:rPr>
              <w:t>29</w:t>
            </w:r>
          </w:p>
        </w:tc>
        <w:tc>
          <w:tcPr>
            <w:tcW w:w="992" w:type="dxa"/>
          </w:tcPr>
          <w:p w14:paraId="15F126E7" w14:textId="4359EE87" w:rsidR="00A73C6E" w:rsidRPr="00C33083" w:rsidRDefault="009A20E6" w:rsidP="009128F8">
            <w:pPr>
              <w:pStyle w:val="Tablecondensed"/>
            </w:pPr>
            <w:r>
              <w:t>C</w:t>
            </w:r>
          </w:p>
        </w:tc>
        <w:tc>
          <w:tcPr>
            <w:tcW w:w="956" w:type="dxa"/>
          </w:tcPr>
          <w:p w14:paraId="5F6E351F" w14:textId="305E6937" w:rsidR="00A73C6E" w:rsidRPr="00C33083" w:rsidRDefault="009A20E6" w:rsidP="009128F8">
            <w:pPr>
              <w:pStyle w:val="Tablecondensed"/>
            </w:pPr>
            <w:r>
              <w:t>27</w:t>
            </w:r>
          </w:p>
        </w:tc>
        <w:tc>
          <w:tcPr>
            <w:tcW w:w="957" w:type="dxa"/>
          </w:tcPr>
          <w:p w14:paraId="21F8D1DC" w14:textId="67B9F211" w:rsidR="00A73C6E" w:rsidRPr="00C33083" w:rsidRDefault="009A20E6" w:rsidP="009128F8">
            <w:pPr>
              <w:pStyle w:val="Tablecondensed"/>
            </w:pPr>
            <w:r>
              <w:t>6</w:t>
            </w:r>
          </w:p>
        </w:tc>
        <w:tc>
          <w:tcPr>
            <w:tcW w:w="957" w:type="dxa"/>
            <w:shd w:val="clear" w:color="auto" w:fill="F2F2F2"/>
          </w:tcPr>
          <w:p w14:paraId="6197B877" w14:textId="501309B9" w:rsidR="00A73C6E" w:rsidRPr="009128F8" w:rsidRDefault="009A20E6" w:rsidP="009128F8">
            <w:pPr>
              <w:pStyle w:val="Tablecondensed"/>
              <w:rPr>
                <w:b/>
                <w:bCs/>
              </w:rPr>
            </w:pPr>
            <w:r w:rsidRPr="009128F8">
              <w:rPr>
                <w:b/>
                <w:bCs/>
              </w:rPr>
              <w:t>63</w:t>
            </w:r>
          </w:p>
        </w:tc>
        <w:tc>
          <w:tcPr>
            <w:tcW w:w="957" w:type="dxa"/>
            <w:tcBorders>
              <w:bottom w:val="single" w:sz="4" w:space="0" w:color="000000" w:themeColor="text1"/>
            </w:tcBorders>
          </w:tcPr>
          <w:p w14:paraId="148C9B61" w14:textId="7D078834" w:rsidR="00A73C6E" w:rsidRPr="00F60BCF" w:rsidRDefault="009A20E6" w:rsidP="009128F8">
            <w:pPr>
              <w:pStyle w:val="Tablecondensed"/>
            </w:pPr>
            <w:r>
              <w:t>3</w:t>
            </w:r>
          </w:p>
        </w:tc>
        <w:tc>
          <w:tcPr>
            <w:tcW w:w="3827" w:type="dxa"/>
          </w:tcPr>
          <w:p w14:paraId="71318C29" w14:textId="321C42F4" w:rsidR="00A73C6E" w:rsidRPr="0026541F" w:rsidRDefault="7598458C" w:rsidP="0026541F">
            <w:pPr>
              <w:pStyle w:val="Tablecondensed"/>
            </w:pPr>
            <w:r w:rsidRPr="0026541F">
              <w:t>Th</w:t>
            </w:r>
            <w:r w:rsidR="413B3BC7" w:rsidRPr="0026541F">
              <w:t>e</w:t>
            </w:r>
            <w:r w:rsidRPr="0026541F">
              <w:t xml:space="preserve"> statistics for this question indicate the difficulties some students have in clearly understanding and applying the terms </w:t>
            </w:r>
            <w:r w:rsidR="0B01F35B" w:rsidRPr="0026541F">
              <w:t xml:space="preserve">related to </w:t>
            </w:r>
            <w:r w:rsidRPr="0026541F">
              <w:t xml:space="preserve">data and measurement </w:t>
            </w:r>
            <w:r w:rsidR="12AF028F" w:rsidRPr="0026541F">
              <w:t xml:space="preserve">that are </w:t>
            </w:r>
            <w:r w:rsidRPr="0026541F">
              <w:t xml:space="preserve">listed and defined in the study design. Students should </w:t>
            </w:r>
            <w:proofErr w:type="spellStart"/>
            <w:r w:rsidRPr="0026541F">
              <w:t>practi</w:t>
            </w:r>
            <w:r w:rsidR="3A5DBABD" w:rsidRPr="0026541F">
              <w:t>s</w:t>
            </w:r>
            <w:r w:rsidRPr="0026541F">
              <w:t>e</w:t>
            </w:r>
            <w:proofErr w:type="spellEnd"/>
            <w:r w:rsidRPr="0026541F">
              <w:t xml:space="preserve"> both correctly defining these terms and applying them to different scientific data and experiments. This question </w:t>
            </w:r>
            <w:r w:rsidR="7C6EAC5A" w:rsidRPr="0026541F">
              <w:t xml:space="preserve">asked why the students in group B had measured turbidity levels five times rather than just one measurement like group A. Most students correctly chose </w:t>
            </w:r>
            <w:r w:rsidR="00686E59">
              <w:t>option</w:t>
            </w:r>
            <w:r w:rsidR="00686E59" w:rsidRPr="0026541F">
              <w:t xml:space="preserve"> </w:t>
            </w:r>
            <w:r w:rsidR="7C6EAC5A" w:rsidRPr="0026541F">
              <w:t xml:space="preserve">C because the effect of random errors can be reduced by making more or repeated measurements and then calculating </w:t>
            </w:r>
            <w:r w:rsidR="00BF325D" w:rsidRPr="0026541F">
              <w:t>the</w:t>
            </w:r>
            <w:r w:rsidR="7C6EAC5A" w:rsidRPr="0026541F">
              <w:t xml:space="preserve"> new mean. Confusion around causes of bias, different types of errors, and how validity applies to the collection of experimental data meant that</w:t>
            </w:r>
            <w:r w:rsidR="00A95C0F">
              <w:t xml:space="preserve"> some</w:t>
            </w:r>
            <w:r w:rsidR="7C6EAC5A" w:rsidRPr="0026541F">
              <w:t xml:space="preserve"> students incorrectly chose </w:t>
            </w:r>
            <w:r w:rsidR="00686E59">
              <w:t>options</w:t>
            </w:r>
            <w:r w:rsidR="00686E59" w:rsidRPr="0026541F">
              <w:t xml:space="preserve"> </w:t>
            </w:r>
            <w:r w:rsidR="7C6EAC5A" w:rsidRPr="0026541F">
              <w:t xml:space="preserve">A, B </w:t>
            </w:r>
            <w:r w:rsidR="00BF325D" w:rsidRPr="0026541F">
              <w:t>or</w:t>
            </w:r>
            <w:r w:rsidR="7C6EAC5A" w:rsidRPr="0026541F">
              <w:t xml:space="preserve"> D. </w:t>
            </w:r>
          </w:p>
        </w:tc>
      </w:tr>
      <w:tr w:rsidR="00A73C6E" w:rsidRPr="0062053F" w14:paraId="4A28C50C" w14:textId="77777777" w:rsidTr="003337B5">
        <w:tc>
          <w:tcPr>
            <w:tcW w:w="988" w:type="dxa"/>
          </w:tcPr>
          <w:p w14:paraId="700098DD" w14:textId="448F3FE4" w:rsidR="00A73C6E" w:rsidRPr="0055207D" w:rsidRDefault="00A73C6E" w:rsidP="009128F8">
            <w:pPr>
              <w:pStyle w:val="Tablecondensed"/>
              <w:rPr>
                <w:rStyle w:val="EmphasisBold"/>
              </w:rPr>
            </w:pPr>
            <w:r w:rsidRPr="0055207D">
              <w:rPr>
                <w:rStyle w:val="EmphasisBold"/>
              </w:rPr>
              <w:t>30</w:t>
            </w:r>
          </w:p>
        </w:tc>
        <w:tc>
          <w:tcPr>
            <w:tcW w:w="992" w:type="dxa"/>
          </w:tcPr>
          <w:p w14:paraId="61F553DD" w14:textId="4F221B9E" w:rsidR="00A73C6E" w:rsidRPr="00C33083" w:rsidRDefault="009A20E6" w:rsidP="009128F8">
            <w:pPr>
              <w:pStyle w:val="Tablecondensed"/>
            </w:pPr>
            <w:r>
              <w:t>D</w:t>
            </w:r>
          </w:p>
        </w:tc>
        <w:tc>
          <w:tcPr>
            <w:tcW w:w="956" w:type="dxa"/>
          </w:tcPr>
          <w:p w14:paraId="1B9F2F9C" w14:textId="179A4E34" w:rsidR="00A73C6E" w:rsidRPr="00C33083" w:rsidRDefault="009A20E6" w:rsidP="009128F8">
            <w:pPr>
              <w:pStyle w:val="Tablecondensed"/>
            </w:pPr>
            <w:r>
              <w:t>6</w:t>
            </w:r>
          </w:p>
        </w:tc>
        <w:tc>
          <w:tcPr>
            <w:tcW w:w="957" w:type="dxa"/>
          </w:tcPr>
          <w:p w14:paraId="44F243D8" w14:textId="51B45624" w:rsidR="00A73C6E" w:rsidRPr="00C33083" w:rsidRDefault="009A20E6" w:rsidP="009128F8">
            <w:pPr>
              <w:pStyle w:val="Tablecondensed"/>
            </w:pPr>
            <w:r>
              <w:t>2</w:t>
            </w:r>
          </w:p>
        </w:tc>
        <w:tc>
          <w:tcPr>
            <w:tcW w:w="957" w:type="dxa"/>
          </w:tcPr>
          <w:p w14:paraId="1D219CF2" w14:textId="4A03D035" w:rsidR="00A73C6E" w:rsidRPr="0099292D" w:rsidRDefault="009A20E6" w:rsidP="009128F8">
            <w:pPr>
              <w:pStyle w:val="Tablecondensed"/>
            </w:pPr>
            <w:r>
              <w:t>4</w:t>
            </w:r>
          </w:p>
        </w:tc>
        <w:tc>
          <w:tcPr>
            <w:tcW w:w="957" w:type="dxa"/>
            <w:shd w:val="clear" w:color="auto" w:fill="F2F2F2"/>
          </w:tcPr>
          <w:p w14:paraId="2D8EC3D6" w14:textId="580EC981" w:rsidR="00A73C6E" w:rsidRPr="009128F8" w:rsidRDefault="009A20E6" w:rsidP="009128F8">
            <w:pPr>
              <w:pStyle w:val="Tablecondensed"/>
              <w:rPr>
                <w:b/>
                <w:bCs/>
              </w:rPr>
            </w:pPr>
            <w:r w:rsidRPr="009128F8">
              <w:rPr>
                <w:b/>
                <w:bCs/>
              </w:rPr>
              <w:t>87</w:t>
            </w:r>
          </w:p>
        </w:tc>
        <w:tc>
          <w:tcPr>
            <w:tcW w:w="3827" w:type="dxa"/>
          </w:tcPr>
          <w:p w14:paraId="58FBAD00" w14:textId="77777777" w:rsidR="00A73C6E" w:rsidRPr="0062053F" w:rsidRDefault="00A73C6E" w:rsidP="009128F8">
            <w:pPr>
              <w:pStyle w:val="Tablecondensed"/>
              <w:rPr>
                <w:lang w:val="en-AU"/>
              </w:rPr>
            </w:pPr>
          </w:p>
        </w:tc>
      </w:tr>
    </w:tbl>
    <w:p w14:paraId="5BF1F15B" w14:textId="77777777" w:rsidR="00B14EBC" w:rsidRDefault="00B14EBC" w:rsidP="009128F8">
      <w:pPr>
        <w:pStyle w:val="Heading2"/>
      </w:pPr>
      <w:r>
        <w:br w:type="page"/>
      </w:r>
    </w:p>
    <w:p w14:paraId="19E4AE50" w14:textId="32C573A3" w:rsidR="00E06A62" w:rsidRDefault="00E06A62" w:rsidP="009128F8">
      <w:pPr>
        <w:pStyle w:val="Heading2"/>
      </w:pPr>
      <w:r w:rsidRPr="0062053F">
        <w:lastRenderedPageBreak/>
        <w:t>S</w:t>
      </w:r>
      <w:r>
        <w:t>ection B</w:t>
      </w:r>
    </w:p>
    <w:p w14:paraId="74FFE663" w14:textId="77777777" w:rsidR="00E06A62" w:rsidRDefault="00E06A62" w:rsidP="0026541F">
      <w:pPr>
        <w:pStyle w:val="Heading3"/>
      </w:pPr>
      <w:r>
        <w:t>Question 1a.</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E06A62" w:rsidRPr="00D93DDA" w14:paraId="3C452F79"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18364E11" w14:textId="77777777" w:rsidR="00E06A62" w:rsidRPr="00D93DDA" w:rsidRDefault="00E06A62" w:rsidP="0026541F">
            <w:pPr>
              <w:pStyle w:val="Tablecondensedheading"/>
            </w:pPr>
            <w:r w:rsidRPr="00D93DDA">
              <w:t>Mark</w:t>
            </w:r>
          </w:p>
        </w:tc>
        <w:tc>
          <w:tcPr>
            <w:tcW w:w="907" w:type="dxa"/>
            <w:tcBorders>
              <w:bottom w:val="single" w:sz="4" w:space="0" w:color="000000" w:themeColor="text1"/>
            </w:tcBorders>
          </w:tcPr>
          <w:p w14:paraId="765D9D71" w14:textId="77777777" w:rsidR="00E06A62" w:rsidRPr="00D93DDA" w:rsidRDefault="00E06A62" w:rsidP="0026541F">
            <w:pPr>
              <w:pStyle w:val="Tablecondensedheading"/>
            </w:pPr>
            <w:r w:rsidRPr="00D93DDA">
              <w:t>0</w:t>
            </w:r>
          </w:p>
        </w:tc>
        <w:tc>
          <w:tcPr>
            <w:tcW w:w="907" w:type="dxa"/>
            <w:tcBorders>
              <w:bottom w:val="single" w:sz="4" w:space="0" w:color="000000" w:themeColor="text1"/>
            </w:tcBorders>
          </w:tcPr>
          <w:p w14:paraId="006DEBE5" w14:textId="77777777" w:rsidR="00E06A62" w:rsidRPr="00D93DDA" w:rsidRDefault="00E06A62" w:rsidP="0026541F">
            <w:pPr>
              <w:pStyle w:val="Tablecondensedheading"/>
            </w:pPr>
            <w:r w:rsidRPr="00D93DDA">
              <w:t>1</w:t>
            </w:r>
          </w:p>
        </w:tc>
        <w:tc>
          <w:tcPr>
            <w:tcW w:w="907" w:type="dxa"/>
            <w:tcBorders>
              <w:bottom w:val="single" w:sz="4" w:space="0" w:color="000000" w:themeColor="text1"/>
            </w:tcBorders>
          </w:tcPr>
          <w:p w14:paraId="13FF5CC7" w14:textId="77777777" w:rsidR="00E06A62" w:rsidRDefault="00E06A62" w:rsidP="0026541F">
            <w:pPr>
              <w:pStyle w:val="Tablecondensedheading"/>
            </w:pPr>
            <w:r>
              <w:t>2</w:t>
            </w:r>
          </w:p>
        </w:tc>
        <w:tc>
          <w:tcPr>
            <w:tcW w:w="907" w:type="dxa"/>
          </w:tcPr>
          <w:p w14:paraId="28360AB3" w14:textId="77777777" w:rsidR="00E06A62" w:rsidRPr="00D93DDA" w:rsidRDefault="00E06A62" w:rsidP="0026541F">
            <w:pPr>
              <w:pStyle w:val="Tablecondensedheading"/>
            </w:pPr>
            <w:r w:rsidRPr="00D93DDA">
              <w:t>Averag</w:t>
            </w:r>
            <w:r>
              <w:t>e</w:t>
            </w:r>
          </w:p>
        </w:tc>
      </w:tr>
      <w:tr w:rsidR="00D6479C" w:rsidRPr="003141A4" w14:paraId="515100B5" w14:textId="77777777" w:rsidTr="004B7E5C">
        <w:tc>
          <w:tcPr>
            <w:tcW w:w="907" w:type="dxa"/>
          </w:tcPr>
          <w:p w14:paraId="453B0282" w14:textId="77777777" w:rsidR="00D6479C" w:rsidRPr="00D93DDA" w:rsidRDefault="00D6479C"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03DC0EFF" w14:textId="5C49A3C5" w:rsidR="00D6479C" w:rsidRPr="00D93DDA" w:rsidRDefault="00D6479C" w:rsidP="0026541F">
            <w:pPr>
              <w:pStyle w:val="Tablecondensed"/>
            </w:pPr>
            <w:r>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C37F0FA" w14:textId="023E115A" w:rsidR="00D6479C" w:rsidRPr="00D93DDA" w:rsidRDefault="00D6479C" w:rsidP="0026541F">
            <w:pPr>
              <w:pStyle w:val="Tablecondensed"/>
            </w:pPr>
            <w:r>
              <w:t>13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9248454" w14:textId="1507BCAB" w:rsidR="00D6479C" w:rsidRDefault="00D6479C" w:rsidP="0026541F">
            <w:pPr>
              <w:pStyle w:val="Tablecondensed"/>
            </w:pPr>
            <w:r>
              <w:t>5</w:t>
            </w:r>
            <w:r w:rsidR="00046899">
              <w:t>5</w:t>
            </w:r>
          </w:p>
        </w:tc>
        <w:tc>
          <w:tcPr>
            <w:tcW w:w="907" w:type="dxa"/>
          </w:tcPr>
          <w:p w14:paraId="4D0B9B48" w14:textId="3BFC2C75" w:rsidR="00D6479C" w:rsidRPr="00D93DDA" w:rsidRDefault="00D6479C" w:rsidP="00146CE6">
            <w:pPr>
              <w:pStyle w:val="Tablecondensed"/>
            </w:pPr>
            <w:r>
              <w:t>1.2</w:t>
            </w:r>
          </w:p>
        </w:tc>
      </w:tr>
    </w:tbl>
    <w:p w14:paraId="0C310A40" w14:textId="77777777" w:rsidR="00E06A62" w:rsidRDefault="00E06A62" w:rsidP="00DF7107">
      <w:pPr>
        <w:pStyle w:val="BodyText"/>
        <w:rPr>
          <w:rStyle w:val="EmphasisBold"/>
        </w:rPr>
      </w:pPr>
    </w:p>
    <w:tbl>
      <w:tblPr>
        <w:tblW w:w="5245" w:type="dxa"/>
        <w:tblInd w:w="-5" w:type="dxa"/>
        <w:tblLayout w:type="fixed"/>
        <w:tblLook w:val="0000" w:firstRow="0" w:lastRow="0" w:firstColumn="0" w:lastColumn="0" w:noHBand="0" w:noVBand="0"/>
      </w:tblPr>
      <w:tblGrid>
        <w:gridCol w:w="2268"/>
        <w:gridCol w:w="426"/>
        <w:gridCol w:w="2551"/>
      </w:tblGrid>
      <w:tr w:rsidR="00E06A62" w:rsidRPr="00FC17B2" w14:paraId="0250A94C" w14:textId="77777777" w:rsidTr="004B7E5C">
        <w:trPr>
          <w:trHeight w:val="1"/>
        </w:trPr>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5D2BC8" w14:textId="4985C00C" w:rsidR="00E06A62" w:rsidRPr="00FC17B2" w:rsidRDefault="00E06A62" w:rsidP="0022534B">
            <w:pPr>
              <w:pStyle w:val="BodyText"/>
            </w:pPr>
            <w:r w:rsidRPr="00FC17B2">
              <w:t>N =</w:t>
            </w:r>
            <w:r>
              <w:t xml:space="preserve"> 34</w:t>
            </w:r>
          </w:p>
        </w:tc>
        <w:tc>
          <w:tcPr>
            <w:tcW w:w="426" w:type="dxa"/>
            <w:vMerge w:val="restart"/>
            <w:tcBorders>
              <w:left w:val="single" w:sz="4" w:space="0" w:color="000000"/>
              <w:right w:val="single" w:sz="4" w:space="0" w:color="000000"/>
            </w:tcBorders>
            <w:tcMar>
              <w:left w:w="108" w:type="dxa"/>
              <w:right w:w="108" w:type="dxa"/>
            </w:tcMar>
            <w:vAlign w:val="center"/>
          </w:tcPr>
          <w:p w14:paraId="73656368" w14:textId="77777777" w:rsidR="00E06A62" w:rsidRPr="00FC17B2" w:rsidRDefault="00E06A62" w:rsidP="004B7E5C">
            <w:pPr>
              <w:pBdr>
                <w:top w:val="nil"/>
                <w:left w:val="nil"/>
                <w:bottom w:val="nil"/>
                <w:right w:val="nil"/>
                <w:between w:val="nil"/>
              </w:pBdr>
              <w:spacing w:before="144" w:after="60" w:line="280" w:lineRule="auto"/>
              <w:rPr>
                <w:sz w:val="20"/>
                <w:szCs w:val="20"/>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A37F20" w14:textId="4CC7D34A" w:rsidR="00E06A62" w:rsidRPr="00FC17B2" w:rsidRDefault="00E06A62" w:rsidP="0022534B">
            <w:pPr>
              <w:pStyle w:val="BodyText"/>
            </w:pPr>
            <w:r w:rsidRPr="00FC17B2">
              <w:t>Σ [</w:t>
            </w:r>
            <w:proofErr w:type="spellStart"/>
            <w:r w:rsidRPr="00FC17B2">
              <w:t>n</w:t>
            </w:r>
            <w:r w:rsidRPr="00577047">
              <w:rPr>
                <w:vertAlign w:val="subscript"/>
              </w:rPr>
              <w:t>i</w:t>
            </w:r>
            <w:proofErr w:type="spellEnd"/>
            <w:r w:rsidRPr="00FC17B2">
              <w:t xml:space="preserve"> (</w:t>
            </w:r>
            <w:proofErr w:type="spellStart"/>
            <w:r w:rsidRPr="00FC17B2">
              <w:t>n</w:t>
            </w:r>
            <w:r w:rsidRPr="00577047">
              <w:rPr>
                <w:vertAlign w:val="subscript"/>
              </w:rPr>
              <w:t>i</w:t>
            </w:r>
            <w:proofErr w:type="spellEnd"/>
            <w:r w:rsidRPr="00FC17B2">
              <w:t xml:space="preserve"> – 1)] = </w:t>
            </w:r>
            <w:r w:rsidRPr="0022534B">
              <w:t>612</w:t>
            </w:r>
          </w:p>
        </w:tc>
      </w:tr>
      <w:tr w:rsidR="00E06A62" w:rsidRPr="00FC17B2" w14:paraId="356457B9" w14:textId="77777777" w:rsidTr="004B7E5C">
        <w:trPr>
          <w:trHeight w:val="1"/>
        </w:trPr>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7B84B3" w14:textId="6CB7BABE" w:rsidR="00E06A62" w:rsidRPr="00FC17B2" w:rsidRDefault="00E06A62" w:rsidP="0022534B">
            <w:pPr>
              <w:pStyle w:val="BodyText"/>
            </w:pPr>
            <w:proofErr w:type="gramStart"/>
            <w:r w:rsidRPr="00FC17B2">
              <w:t>N(</w:t>
            </w:r>
            <w:proofErr w:type="gramEnd"/>
            <w:r w:rsidRPr="00FC17B2">
              <w:t>N – 1) =</w:t>
            </w:r>
            <w:r>
              <w:t xml:space="preserve"> 1122</w:t>
            </w:r>
          </w:p>
        </w:tc>
        <w:tc>
          <w:tcPr>
            <w:tcW w:w="426" w:type="dxa"/>
            <w:vMerge/>
            <w:tcBorders>
              <w:left w:val="single" w:sz="4" w:space="0" w:color="000000"/>
              <w:right w:val="single" w:sz="4" w:space="0" w:color="000000"/>
            </w:tcBorders>
            <w:tcMar>
              <w:left w:w="108" w:type="dxa"/>
              <w:right w:w="108" w:type="dxa"/>
            </w:tcMar>
            <w:vAlign w:val="center"/>
          </w:tcPr>
          <w:p w14:paraId="7C9EBACA" w14:textId="77777777" w:rsidR="00E06A62" w:rsidRPr="00FC17B2" w:rsidRDefault="00E06A62" w:rsidP="004B7E5C">
            <w:pPr>
              <w:widowControl w:val="0"/>
              <w:pBdr>
                <w:top w:val="nil"/>
                <w:left w:val="nil"/>
                <w:bottom w:val="nil"/>
                <w:right w:val="nil"/>
                <w:between w:val="nil"/>
              </w:pBdr>
              <w:spacing w:after="0"/>
              <w:rPr>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70E093" w14:textId="77777777" w:rsidR="00E06A62" w:rsidRPr="00FC17B2" w:rsidRDefault="00E06A62" w:rsidP="004B7E5C">
            <w:pPr>
              <w:widowControl w:val="0"/>
              <w:pBdr>
                <w:top w:val="nil"/>
                <w:left w:val="nil"/>
                <w:bottom w:val="nil"/>
                <w:right w:val="nil"/>
                <w:between w:val="nil"/>
              </w:pBdr>
              <w:spacing w:after="0"/>
              <w:rPr>
                <w:sz w:val="20"/>
                <w:szCs w:val="20"/>
              </w:rPr>
            </w:pPr>
          </w:p>
        </w:tc>
      </w:tr>
    </w:tbl>
    <w:p w14:paraId="686A43E0" w14:textId="01414709" w:rsidR="0022534B" w:rsidRDefault="00E06A62" w:rsidP="009128F8">
      <w:pPr>
        <w:pStyle w:val="BodyText"/>
      </w:pPr>
      <w:r w:rsidRPr="00FB589C">
        <w:t>Therefore:</w:t>
      </w:r>
      <w:bookmarkStart w:id="3" w:name="_Hlk185340511"/>
    </w:p>
    <w:p w14:paraId="637F839F" w14:textId="5B2E0FB8" w:rsidR="00E06A62" w:rsidRPr="00FB589C" w:rsidRDefault="00E06A62" w:rsidP="009128F8">
      <w:pPr>
        <w:pStyle w:val="BodyText"/>
      </w:pPr>
      <w:r w:rsidRPr="00FB589C">
        <w:t>Simpson’s Index of Diversity</w:t>
      </w:r>
      <w:bookmarkEnd w:id="3"/>
      <w:r w:rsidRPr="00FB589C">
        <w:t>:</w:t>
      </w:r>
      <w:r w:rsidR="0022534B">
        <w:tab/>
      </w:r>
      <w:r w:rsidR="0055207D" w:rsidRPr="00204495">
        <w:rPr>
          <w:noProof/>
          <w:position w:val="-28"/>
        </w:rPr>
      </w:r>
      <w:r w:rsidR="0055207D" w:rsidRPr="00204495">
        <w:rPr>
          <w:noProof/>
          <w:position w:val="-28"/>
        </w:rPr>
        <w:object w:dxaOrig="1800" w:dyaOrig="680" w14:anchorId="086B6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2pt;height:34.1pt;mso-width-percent:0;mso-height-percent:0;mso-width-percent:0;mso-height-percent:0" o:ole="">
            <v:imagedata r:id="rId11" o:title=""/>
          </v:shape>
          <o:OLEObject Type="Embed" ProgID="Equation.DSMT4" ShapeID="_x0000_i1025" DrawAspect="Content" ObjectID="_1831869074" r:id="rId12"/>
        </w:object>
      </w:r>
    </w:p>
    <w:p w14:paraId="2DE95888" w14:textId="111DF424" w:rsidR="00E06A62" w:rsidRPr="00CC6483" w:rsidRDefault="00E06A62" w:rsidP="009128F8">
      <w:pPr>
        <w:pStyle w:val="BodyText"/>
      </w:pPr>
      <w:r w:rsidRPr="00CC6483">
        <w:tab/>
      </w:r>
      <w:r w:rsidRPr="00CC6483">
        <w:tab/>
      </w:r>
      <w:r w:rsidR="0022534B">
        <w:tab/>
      </w:r>
      <w:r w:rsidR="0022534B">
        <w:tab/>
      </w:r>
      <w:r w:rsidRPr="00CC6483">
        <w:t xml:space="preserve">D = 1 </w:t>
      </w:r>
      <w:r>
        <w:rPr>
          <w:rFonts w:cstheme="minorHAnsi"/>
        </w:rPr>
        <w:t>–</w:t>
      </w:r>
      <w:r w:rsidRPr="00CC6483">
        <w:t xml:space="preserve"> </w:t>
      </w:r>
      <w:r>
        <w:t xml:space="preserve">(612 </w:t>
      </w:r>
      <w:r w:rsidRPr="00CC6483">
        <w:t>/</w:t>
      </w:r>
      <w:r>
        <w:t xml:space="preserve"> 1122)</w:t>
      </w:r>
    </w:p>
    <w:p w14:paraId="6BF63737" w14:textId="5CE233DF" w:rsidR="00E06A62" w:rsidRPr="00CC6483" w:rsidRDefault="00E06A62" w:rsidP="009128F8">
      <w:pPr>
        <w:pStyle w:val="BodyText"/>
      </w:pPr>
      <w:r w:rsidRPr="00CC6483">
        <w:tab/>
      </w:r>
      <w:r w:rsidRPr="00CC6483">
        <w:tab/>
      </w:r>
      <w:r w:rsidR="0022534B">
        <w:tab/>
      </w:r>
      <w:r w:rsidR="0022534B">
        <w:tab/>
      </w:r>
      <w:r w:rsidRPr="00CC6483">
        <w:t xml:space="preserve">D = 1 </w:t>
      </w:r>
      <w:r>
        <w:rPr>
          <w:rFonts w:cstheme="minorHAnsi"/>
        </w:rPr>
        <w:t>–</w:t>
      </w:r>
      <w:r w:rsidRPr="00CC6483">
        <w:t xml:space="preserve"> 0</w:t>
      </w:r>
      <w:r>
        <w:t>.545</w:t>
      </w:r>
    </w:p>
    <w:p w14:paraId="5FB122B4" w14:textId="2FAB72D2" w:rsidR="00E06A62" w:rsidRDefault="00E06A62" w:rsidP="009128F8">
      <w:pPr>
        <w:pStyle w:val="BodyText"/>
      </w:pPr>
      <w:r w:rsidRPr="00CC6483">
        <w:tab/>
      </w:r>
      <w:r w:rsidRPr="00CC6483">
        <w:tab/>
      </w:r>
      <w:r w:rsidR="0022534B">
        <w:tab/>
      </w:r>
      <w:r w:rsidR="0022534B">
        <w:tab/>
      </w:r>
      <w:r w:rsidRPr="00CC6483">
        <w:t>D = 0.</w:t>
      </w:r>
      <w:r>
        <w:t>45</w:t>
      </w:r>
      <w:r w:rsidR="00BF325D">
        <w:t>4</w:t>
      </w:r>
    </w:p>
    <w:p w14:paraId="70A690FF" w14:textId="5347E779" w:rsidR="00A90CD1" w:rsidRDefault="00A90CD1" w:rsidP="009128F8">
      <w:pPr>
        <w:pStyle w:val="BodyText"/>
      </w:pPr>
      <w:r>
        <w:t xml:space="preserve">Most students were able to correctly complete the calculation using the figures </w:t>
      </w:r>
      <w:r w:rsidR="28C6D497">
        <w:t xml:space="preserve">provided in </w:t>
      </w:r>
      <w:r>
        <w:t xml:space="preserve">the table. Many students rounded the diversity figure to </w:t>
      </w:r>
      <w:r w:rsidR="00E56721">
        <w:t>two decimal places (</w:t>
      </w:r>
      <w:r>
        <w:t>0.45</w:t>
      </w:r>
      <w:r w:rsidR="00E56721">
        <w:t>),</w:t>
      </w:r>
      <w:r w:rsidR="6087D6C0">
        <w:t xml:space="preserve"> </w:t>
      </w:r>
      <w:r w:rsidR="002B1614">
        <w:t xml:space="preserve">which </w:t>
      </w:r>
      <w:r w:rsidR="162982DA">
        <w:t>wa</w:t>
      </w:r>
      <w:r w:rsidR="002B1614">
        <w:t>s acceptable</w:t>
      </w:r>
      <w:r>
        <w:t xml:space="preserve">. Some </w:t>
      </w:r>
      <w:r w:rsidR="645CEF03">
        <w:t xml:space="preserve">responses </w:t>
      </w:r>
      <w:r w:rsidR="379845E6">
        <w:t>did not</w:t>
      </w:r>
      <w:r>
        <w:t xml:space="preserve"> subtract 0.545 from 1 to get the final Simpson’s Index of Diversity figure</w:t>
      </w:r>
      <w:r w:rsidR="000126C3">
        <w:t xml:space="preserve"> and were therefore incomplete</w:t>
      </w:r>
      <w:r>
        <w:t>.</w:t>
      </w:r>
      <w:r w:rsidR="00BB3C65">
        <w:t xml:space="preserve"> </w:t>
      </w:r>
    </w:p>
    <w:p w14:paraId="7A517650" w14:textId="0887FA82" w:rsidR="00A90CD1" w:rsidRDefault="006D39A1" w:rsidP="009128F8">
      <w:pPr>
        <w:pStyle w:val="BodyText"/>
      </w:pPr>
      <w:r>
        <w:t>S</w:t>
      </w:r>
      <w:r w:rsidR="007A094C">
        <w:t>tudents</w:t>
      </w:r>
      <w:r w:rsidR="00BB3C65">
        <w:t xml:space="preserve"> </w:t>
      </w:r>
      <w:r>
        <w:t>need</w:t>
      </w:r>
      <w:r w:rsidR="000C2B80">
        <w:t>ed</w:t>
      </w:r>
      <w:r>
        <w:t xml:space="preserve"> to demonstrate their understanding of the Simpson’s Index calculation by</w:t>
      </w:r>
      <w:r w:rsidR="00BB3C65">
        <w:t xml:space="preserve"> </w:t>
      </w:r>
      <w:r w:rsidR="0DFD392C">
        <w:t xml:space="preserve">correctly </w:t>
      </w:r>
      <w:r w:rsidR="00BB3C65">
        <w:t>process</w:t>
      </w:r>
      <w:r>
        <w:t>ing</w:t>
      </w:r>
      <w:r w:rsidR="00BB3C65">
        <w:t xml:space="preserve"> the figures</w:t>
      </w:r>
      <w:r>
        <w:t xml:space="preserve"> </w:t>
      </w:r>
      <w:r w:rsidR="72FB6DAD">
        <w:t>and</w:t>
      </w:r>
      <w:r w:rsidR="00BB3C65">
        <w:t xml:space="preserve"> interpret</w:t>
      </w:r>
      <w:r>
        <w:t>ing</w:t>
      </w:r>
      <w:r w:rsidR="00BB3C65">
        <w:t xml:space="preserve"> what the </w:t>
      </w:r>
      <w:r w:rsidR="5F05193F">
        <w:t>results</w:t>
      </w:r>
      <w:r w:rsidR="685E5E4E">
        <w:t xml:space="preserve"> </w:t>
      </w:r>
      <w:r w:rsidR="00BB3C65">
        <w:t>indicate about species diversity.</w:t>
      </w:r>
    </w:p>
    <w:p w14:paraId="58BEAC2D" w14:textId="75F61E7B" w:rsidR="00A90CD1" w:rsidRDefault="00A90CD1" w:rsidP="0026541F">
      <w:pPr>
        <w:pStyle w:val="Heading3"/>
      </w:pPr>
      <w:r>
        <w:t>Question 1b.</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A90CD1" w:rsidRPr="00D93DDA" w14:paraId="54BD21F4" w14:textId="77777777" w:rsidTr="00BD15DF">
        <w:trPr>
          <w:cnfStyle w:val="100000000000" w:firstRow="1" w:lastRow="0" w:firstColumn="0" w:lastColumn="0" w:oddVBand="0" w:evenVBand="0" w:oddHBand="0" w:evenHBand="0" w:firstRowFirstColumn="0" w:firstRowLastColumn="0" w:lastRowFirstColumn="0" w:lastRowLastColumn="0"/>
        </w:trPr>
        <w:tc>
          <w:tcPr>
            <w:tcW w:w="907" w:type="dxa"/>
          </w:tcPr>
          <w:p w14:paraId="25E02499" w14:textId="77777777" w:rsidR="00A90CD1" w:rsidRPr="00D93DDA" w:rsidRDefault="00A90CD1" w:rsidP="0026541F">
            <w:pPr>
              <w:pStyle w:val="Tablecondensedheading"/>
            </w:pPr>
            <w:r w:rsidRPr="00D93DDA">
              <w:t>Mark</w:t>
            </w:r>
          </w:p>
        </w:tc>
        <w:tc>
          <w:tcPr>
            <w:tcW w:w="907" w:type="dxa"/>
            <w:tcBorders>
              <w:bottom w:val="single" w:sz="4" w:space="0" w:color="000000" w:themeColor="text1"/>
            </w:tcBorders>
          </w:tcPr>
          <w:p w14:paraId="22E8CACA" w14:textId="77777777" w:rsidR="00A90CD1" w:rsidRPr="00D93DDA" w:rsidRDefault="00A90CD1" w:rsidP="0026541F">
            <w:pPr>
              <w:pStyle w:val="Tablecondensedheading"/>
            </w:pPr>
            <w:r w:rsidRPr="00D93DDA">
              <w:t>0</w:t>
            </w:r>
          </w:p>
        </w:tc>
        <w:tc>
          <w:tcPr>
            <w:tcW w:w="907" w:type="dxa"/>
            <w:tcBorders>
              <w:bottom w:val="single" w:sz="4" w:space="0" w:color="000000" w:themeColor="text1"/>
            </w:tcBorders>
          </w:tcPr>
          <w:p w14:paraId="57B86C9E" w14:textId="77777777" w:rsidR="00A90CD1" w:rsidRPr="00D93DDA" w:rsidRDefault="00A90CD1" w:rsidP="0026541F">
            <w:pPr>
              <w:pStyle w:val="Tablecondensedheading"/>
            </w:pPr>
            <w:r w:rsidRPr="00D93DDA">
              <w:t>1</w:t>
            </w:r>
          </w:p>
        </w:tc>
        <w:tc>
          <w:tcPr>
            <w:tcW w:w="907" w:type="dxa"/>
            <w:tcBorders>
              <w:bottom w:val="single" w:sz="4" w:space="0" w:color="000000" w:themeColor="text1"/>
            </w:tcBorders>
          </w:tcPr>
          <w:p w14:paraId="592BBCF1" w14:textId="77777777" w:rsidR="00A90CD1" w:rsidRDefault="00A90CD1" w:rsidP="0026541F">
            <w:pPr>
              <w:pStyle w:val="Tablecondensedheading"/>
            </w:pPr>
            <w:r>
              <w:t>2</w:t>
            </w:r>
          </w:p>
        </w:tc>
        <w:tc>
          <w:tcPr>
            <w:tcW w:w="907" w:type="dxa"/>
          </w:tcPr>
          <w:p w14:paraId="11821381" w14:textId="77D714A6" w:rsidR="00A90CD1" w:rsidRPr="00D93DDA" w:rsidRDefault="00A90CD1" w:rsidP="0026541F">
            <w:pPr>
              <w:pStyle w:val="Tablecondensedheading"/>
            </w:pPr>
            <w:r>
              <w:t>3</w:t>
            </w:r>
          </w:p>
        </w:tc>
        <w:tc>
          <w:tcPr>
            <w:tcW w:w="907" w:type="dxa"/>
          </w:tcPr>
          <w:p w14:paraId="7DFC57B1" w14:textId="4314D6D2" w:rsidR="00A90CD1" w:rsidRPr="00D93DDA" w:rsidRDefault="00A90CD1" w:rsidP="0026541F">
            <w:pPr>
              <w:pStyle w:val="Tablecondensedheading"/>
            </w:pPr>
            <w:r w:rsidRPr="00D93DDA">
              <w:t>Averag</w:t>
            </w:r>
            <w:r>
              <w:t>e</w:t>
            </w:r>
          </w:p>
        </w:tc>
      </w:tr>
      <w:tr w:rsidR="004F074A" w:rsidRPr="003141A4" w14:paraId="7C71A16A" w14:textId="77777777" w:rsidTr="003302AD">
        <w:tc>
          <w:tcPr>
            <w:tcW w:w="907" w:type="dxa"/>
          </w:tcPr>
          <w:p w14:paraId="76CC62D5" w14:textId="77777777" w:rsidR="004F074A" w:rsidRPr="00D93DDA" w:rsidRDefault="004F074A"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19F87360" w14:textId="57348EFA" w:rsidR="004F074A" w:rsidRPr="00D93DDA" w:rsidRDefault="00046899" w:rsidP="0026541F">
            <w:pPr>
              <w:pStyle w:val="Tablecondensed"/>
            </w:pPr>
            <w:r>
              <w:t>38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6B6EF639" w14:textId="40FC31AC" w:rsidR="004F074A" w:rsidRPr="00D93DDA" w:rsidRDefault="00046899" w:rsidP="0026541F">
            <w:pPr>
              <w:pStyle w:val="Tablecondensed"/>
            </w:pPr>
            <w:r>
              <w:t>40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1AE8EC6F" w14:textId="32AE963B" w:rsidR="004F074A" w:rsidRDefault="00046899" w:rsidP="0026541F">
            <w:pPr>
              <w:pStyle w:val="Tablecondensed"/>
            </w:pPr>
            <w:r>
              <w:t>12</w:t>
            </w:r>
          </w:p>
        </w:tc>
        <w:tc>
          <w:tcPr>
            <w:tcW w:w="907" w:type="dxa"/>
            <w:vAlign w:val="bottom"/>
          </w:tcPr>
          <w:p w14:paraId="16E69C3F" w14:textId="1E02F216" w:rsidR="004F074A" w:rsidRPr="00D93DDA" w:rsidRDefault="00046899" w:rsidP="0026541F">
            <w:pPr>
              <w:pStyle w:val="Tablecondensed"/>
            </w:pPr>
            <w:r>
              <w:t>11</w:t>
            </w:r>
          </w:p>
        </w:tc>
        <w:tc>
          <w:tcPr>
            <w:tcW w:w="907" w:type="dxa"/>
          </w:tcPr>
          <w:p w14:paraId="74C31E63" w14:textId="507BBF57" w:rsidR="004F074A" w:rsidRPr="004F074A" w:rsidRDefault="005C4FFC" w:rsidP="0026541F">
            <w:pPr>
              <w:pStyle w:val="Tablecondensed"/>
            </w:pPr>
            <w:r>
              <w:t>1.0</w:t>
            </w:r>
          </w:p>
        </w:tc>
      </w:tr>
    </w:tbl>
    <w:p w14:paraId="2264A284" w14:textId="5C889587" w:rsidR="00991AB8" w:rsidRDefault="007A7B6C" w:rsidP="00976704">
      <w:pPr>
        <w:pStyle w:val="BodyText"/>
      </w:pPr>
      <w:r w:rsidRPr="00976704">
        <w:t>A</w:t>
      </w:r>
      <w:r w:rsidR="00A90CD1" w:rsidRPr="00976704">
        <w:t xml:space="preserve">n understanding of both </w:t>
      </w:r>
      <w:r w:rsidR="00533230" w:rsidRPr="00976704">
        <w:t>‘</w:t>
      </w:r>
      <w:r w:rsidR="00A90CD1" w:rsidRPr="00976704">
        <w:t>species richness</w:t>
      </w:r>
      <w:r w:rsidR="00533230" w:rsidRPr="00976704">
        <w:t>’</w:t>
      </w:r>
      <w:r w:rsidR="00A90CD1" w:rsidRPr="00976704">
        <w:t xml:space="preserve"> and </w:t>
      </w:r>
      <w:r w:rsidR="00533230" w:rsidRPr="00976704">
        <w:t>‘</w:t>
      </w:r>
      <w:r w:rsidR="00A90CD1" w:rsidRPr="00976704">
        <w:t>relative abundance</w:t>
      </w:r>
      <w:r w:rsidR="00533230" w:rsidRPr="00976704">
        <w:t>’</w:t>
      </w:r>
      <w:r w:rsidR="00A90CD1" w:rsidRPr="00976704">
        <w:t xml:space="preserve"> and how they applied to the data given in the table</w:t>
      </w:r>
      <w:r w:rsidRPr="00976704">
        <w:t xml:space="preserve"> was required to </w:t>
      </w:r>
      <w:r w:rsidR="00BF325D" w:rsidRPr="00976704">
        <w:t xml:space="preserve">successfully </w:t>
      </w:r>
      <w:r w:rsidRPr="00976704">
        <w:t>answer this question</w:t>
      </w:r>
      <w:r w:rsidR="00A90CD1" w:rsidRPr="00976704">
        <w:t xml:space="preserve">. </w:t>
      </w:r>
      <w:r w:rsidR="00533230" w:rsidRPr="00976704">
        <w:t>Higher</w:t>
      </w:r>
      <w:r w:rsidR="0064304B">
        <w:t>-</w:t>
      </w:r>
      <w:r w:rsidR="00533230" w:rsidRPr="00976704">
        <w:t>scoring responses correctly explained th</w:t>
      </w:r>
      <w:r w:rsidR="2796404F" w:rsidRPr="00976704">
        <w:t>at</w:t>
      </w:r>
      <w:r w:rsidR="00533230" w:rsidRPr="00976704">
        <w:t xml:space="preserve"> species richness is the number of different species (five in this example) and that relative abundance is the proportion of each species in relation to the total number of individuals of all species (</w:t>
      </w:r>
      <w:proofErr w:type="gramStart"/>
      <w:r w:rsidR="0064304B">
        <w:t>i.e.</w:t>
      </w:r>
      <w:proofErr w:type="gramEnd"/>
      <w:r w:rsidR="00BC4FDA" w:rsidRPr="00976704">
        <w:t xml:space="preserve"> </w:t>
      </w:r>
      <w:r w:rsidR="00533230" w:rsidRPr="00976704">
        <w:t xml:space="preserve">how spread or even these </w:t>
      </w:r>
      <w:r w:rsidR="00BC4FDA" w:rsidRPr="00976704">
        <w:t xml:space="preserve">species </w:t>
      </w:r>
      <w:r w:rsidR="00533230" w:rsidRPr="00976704">
        <w:t>numbers are). To be awarded full marks</w:t>
      </w:r>
      <w:r w:rsidR="0FEDC8A1" w:rsidRPr="00976704">
        <w:t>,</w:t>
      </w:r>
      <w:r w:rsidR="00533230" w:rsidRPr="00976704">
        <w:t xml:space="preserve"> students needed to refer to the data. For example</w:t>
      </w:r>
      <w:r w:rsidR="00BC4FDA" w:rsidRPr="00976704">
        <w:t>,</w:t>
      </w:r>
      <w:r w:rsidR="00533230" w:rsidRPr="00976704">
        <w:t xml:space="preserve"> </w:t>
      </w:r>
      <w:r w:rsidR="00991AB8">
        <w:t>high-scoring</w:t>
      </w:r>
      <w:r w:rsidR="00991AB8" w:rsidRPr="00976704">
        <w:t xml:space="preserve"> </w:t>
      </w:r>
      <w:r w:rsidR="00991AB8">
        <w:t>responses</w:t>
      </w:r>
      <w:r w:rsidR="00991AB8" w:rsidRPr="00976704">
        <w:t xml:space="preserve"> </w:t>
      </w:r>
      <w:r w:rsidR="00BC4FDA" w:rsidRPr="00976704">
        <w:t xml:space="preserve">identified that there was a poor level of relative abundance with large numbers of the exotic tussock grass (25 individuals) compared to low numbers of the other grass and insect species (with only </w:t>
      </w:r>
      <w:r w:rsidR="001D3F42">
        <w:t>two</w:t>
      </w:r>
      <w:r w:rsidR="00BC4FDA" w:rsidRPr="00976704">
        <w:t xml:space="preserve"> individuals </w:t>
      </w:r>
      <w:r w:rsidR="00BF325D" w:rsidRPr="00976704">
        <w:t xml:space="preserve">of </w:t>
      </w:r>
      <w:r w:rsidR="00BC4FDA" w:rsidRPr="00976704">
        <w:t xml:space="preserve">each). </w:t>
      </w:r>
    </w:p>
    <w:p w14:paraId="27015CCA" w14:textId="7EDD4B88" w:rsidR="00A90CD1" w:rsidRPr="00976704" w:rsidRDefault="00BC4FDA" w:rsidP="00976704">
      <w:pPr>
        <w:pStyle w:val="BodyText"/>
      </w:pPr>
      <w:r w:rsidRPr="00976704">
        <w:t xml:space="preserve">Common errors included </w:t>
      </w:r>
      <w:r w:rsidR="47FDC56A" w:rsidRPr="00976704">
        <w:t>failing to use</w:t>
      </w:r>
      <w:r w:rsidRPr="00976704">
        <w:t xml:space="preserve"> any data </w:t>
      </w:r>
      <w:r w:rsidR="00161F8D" w:rsidRPr="00976704">
        <w:t xml:space="preserve">to support </w:t>
      </w:r>
      <w:r w:rsidR="00B03B50">
        <w:t xml:space="preserve">the </w:t>
      </w:r>
      <w:r w:rsidR="00161F8D" w:rsidRPr="00976704">
        <w:t>explanation</w:t>
      </w:r>
      <w:r w:rsidR="49362051" w:rsidRPr="00976704">
        <w:t>s</w:t>
      </w:r>
      <w:r w:rsidR="00161F8D" w:rsidRPr="00976704">
        <w:t xml:space="preserve"> </w:t>
      </w:r>
      <w:r w:rsidR="00BF325D" w:rsidRPr="00976704">
        <w:t>and</w:t>
      </w:r>
      <w:r w:rsidRPr="00976704">
        <w:t xml:space="preserve"> simply </w:t>
      </w:r>
      <w:r w:rsidR="6E4E8D05" w:rsidRPr="00976704">
        <w:t xml:space="preserve">providing </w:t>
      </w:r>
      <w:r w:rsidRPr="00976704">
        <w:t>defin</w:t>
      </w:r>
      <w:r w:rsidR="22F60CE1" w:rsidRPr="00976704">
        <w:t xml:space="preserve">itions </w:t>
      </w:r>
      <w:r w:rsidR="00B03B50">
        <w:t>without further explanations</w:t>
      </w:r>
      <w:r w:rsidR="22F60CE1" w:rsidRPr="00976704">
        <w:t xml:space="preserve">. </w:t>
      </w:r>
      <w:r w:rsidR="1203DE9F" w:rsidRPr="00976704">
        <w:t>There was also confusion about</w:t>
      </w:r>
      <w:r w:rsidRPr="00976704">
        <w:t xml:space="preserve"> </w:t>
      </w:r>
      <w:r w:rsidR="00605567">
        <w:t xml:space="preserve">the term </w:t>
      </w:r>
      <w:r w:rsidRPr="00976704">
        <w:t>relative abundance</w:t>
      </w:r>
      <w:r w:rsidR="1461D24F" w:rsidRPr="00976704">
        <w:t xml:space="preserve">, with some responses </w:t>
      </w:r>
      <w:r w:rsidRPr="00976704">
        <w:t>stat</w:t>
      </w:r>
      <w:r w:rsidR="67B4087B" w:rsidRPr="00976704">
        <w:t xml:space="preserve">ing </w:t>
      </w:r>
      <w:r w:rsidR="3E5F8FA8" w:rsidRPr="00976704">
        <w:t xml:space="preserve">only that </w:t>
      </w:r>
      <w:r w:rsidR="00161F8D" w:rsidRPr="00976704">
        <w:t xml:space="preserve">there were </w:t>
      </w:r>
      <w:r w:rsidR="00991AB8">
        <w:t>‘</w:t>
      </w:r>
      <w:r w:rsidRPr="00976704">
        <w:t>abundant numbers</w:t>
      </w:r>
      <w:r w:rsidR="00991AB8">
        <w:t>’</w:t>
      </w:r>
      <w:r w:rsidRPr="00976704">
        <w:t xml:space="preserve"> or that the abundance was 34 (</w:t>
      </w:r>
      <w:proofErr w:type="gramStart"/>
      <w:r w:rsidRPr="00976704">
        <w:t>i</w:t>
      </w:r>
      <w:r w:rsidR="2BBC73DC" w:rsidRPr="00976704">
        <w:t>.</w:t>
      </w:r>
      <w:r w:rsidRPr="00976704">
        <w:t>e.</w:t>
      </w:r>
      <w:proofErr w:type="gramEnd"/>
      <w:r w:rsidRPr="00976704">
        <w:t xml:space="preserve"> the total number of individuals).</w:t>
      </w:r>
    </w:p>
    <w:p w14:paraId="19C3DB2E" w14:textId="77777777" w:rsidR="00B14EBC" w:rsidRDefault="00B14EBC" w:rsidP="0026541F">
      <w:pPr>
        <w:pStyle w:val="Heading3"/>
      </w:pPr>
      <w:r>
        <w:br w:type="page"/>
      </w:r>
    </w:p>
    <w:p w14:paraId="4586111E" w14:textId="40550C40" w:rsidR="00BC4FDA" w:rsidRDefault="00BC4FDA" w:rsidP="0026541F">
      <w:pPr>
        <w:pStyle w:val="Heading3"/>
      </w:pPr>
      <w:r>
        <w:lastRenderedPageBreak/>
        <w:t>Question 1c.</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BC4FDA" w:rsidRPr="00D93DDA" w14:paraId="1DD7143E"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434B7C4C" w14:textId="77777777" w:rsidR="00BC4FDA" w:rsidRPr="00D93DDA" w:rsidRDefault="00BC4FDA" w:rsidP="0026541F">
            <w:pPr>
              <w:pStyle w:val="Tablecondensedheading"/>
            </w:pPr>
            <w:r w:rsidRPr="00D93DDA">
              <w:t>Mark</w:t>
            </w:r>
          </w:p>
        </w:tc>
        <w:tc>
          <w:tcPr>
            <w:tcW w:w="907" w:type="dxa"/>
            <w:tcBorders>
              <w:bottom w:val="single" w:sz="4" w:space="0" w:color="000000" w:themeColor="text1"/>
            </w:tcBorders>
          </w:tcPr>
          <w:p w14:paraId="41EC45A1" w14:textId="77777777" w:rsidR="00BC4FDA" w:rsidRPr="00D93DDA" w:rsidRDefault="00BC4FDA" w:rsidP="0026541F">
            <w:pPr>
              <w:pStyle w:val="Tablecondensedheading"/>
            </w:pPr>
            <w:r w:rsidRPr="00D93DDA">
              <w:t>0</w:t>
            </w:r>
          </w:p>
        </w:tc>
        <w:tc>
          <w:tcPr>
            <w:tcW w:w="907" w:type="dxa"/>
            <w:tcBorders>
              <w:bottom w:val="single" w:sz="4" w:space="0" w:color="000000" w:themeColor="text1"/>
            </w:tcBorders>
          </w:tcPr>
          <w:p w14:paraId="2037F90C" w14:textId="77777777" w:rsidR="00BC4FDA" w:rsidRPr="00D93DDA" w:rsidRDefault="00BC4FDA" w:rsidP="0026541F">
            <w:pPr>
              <w:pStyle w:val="Tablecondensedheading"/>
            </w:pPr>
            <w:r w:rsidRPr="00D93DDA">
              <w:t>1</w:t>
            </w:r>
          </w:p>
        </w:tc>
        <w:tc>
          <w:tcPr>
            <w:tcW w:w="907" w:type="dxa"/>
            <w:tcBorders>
              <w:bottom w:val="single" w:sz="4" w:space="0" w:color="000000" w:themeColor="text1"/>
            </w:tcBorders>
          </w:tcPr>
          <w:p w14:paraId="1E5A06BF" w14:textId="77777777" w:rsidR="00BC4FDA" w:rsidRDefault="00BC4FDA" w:rsidP="0026541F">
            <w:pPr>
              <w:pStyle w:val="Tablecondensedheading"/>
            </w:pPr>
            <w:r>
              <w:t>2</w:t>
            </w:r>
          </w:p>
        </w:tc>
        <w:tc>
          <w:tcPr>
            <w:tcW w:w="907" w:type="dxa"/>
          </w:tcPr>
          <w:p w14:paraId="7EC18880" w14:textId="77777777" w:rsidR="00BC4FDA" w:rsidRPr="00D93DDA" w:rsidRDefault="00BC4FDA" w:rsidP="0026541F">
            <w:pPr>
              <w:pStyle w:val="Tablecondensedheading"/>
            </w:pPr>
            <w:r>
              <w:t>3</w:t>
            </w:r>
          </w:p>
        </w:tc>
        <w:tc>
          <w:tcPr>
            <w:tcW w:w="907" w:type="dxa"/>
          </w:tcPr>
          <w:p w14:paraId="619EA2C4" w14:textId="77777777" w:rsidR="00BC4FDA" w:rsidRPr="00D93DDA" w:rsidRDefault="00BC4FDA" w:rsidP="0026541F">
            <w:pPr>
              <w:pStyle w:val="Tablecondensedheading"/>
            </w:pPr>
            <w:r w:rsidRPr="00D93DDA">
              <w:t>Averag</w:t>
            </w:r>
            <w:r>
              <w:t>e</w:t>
            </w:r>
          </w:p>
        </w:tc>
      </w:tr>
      <w:tr w:rsidR="004F074A" w:rsidRPr="003141A4" w14:paraId="24EFF114" w14:textId="77777777" w:rsidTr="00504D8B">
        <w:tc>
          <w:tcPr>
            <w:tcW w:w="907" w:type="dxa"/>
          </w:tcPr>
          <w:p w14:paraId="5F305C99" w14:textId="77777777" w:rsidR="004F074A" w:rsidRPr="00D93DDA" w:rsidRDefault="004F074A"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D5D3DC2" w14:textId="6BE574FE" w:rsidR="004F074A" w:rsidRPr="00D93DDA" w:rsidRDefault="00046899" w:rsidP="0026541F">
            <w:pPr>
              <w:pStyle w:val="Tablecondensed"/>
            </w:pPr>
            <w:r>
              <w:t>23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D17360F" w14:textId="51AE204A" w:rsidR="004F074A" w:rsidRPr="00D93DDA" w:rsidRDefault="00046899" w:rsidP="0026541F">
            <w:pPr>
              <w:pStyle w:val="Tablecondensed"/>
            </w:pPr>
            <w:r>
              <w:t>44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E81BD95" w14:textId="7BF0DB1D" w:rsidR="004F074A" w:rsidRDefault="00046899" w:rsidP="0026541F">
            <w:pPr>
              <w:pStyle w:val="Tablecondensed"/>
            </w:pPr>
            <w:r>
              <w:t>25</w:t>
            </w:r>
          </w:p>
        </w:tc>
        <w:tc>
          <w:tcPr>
            <w:tcW w:w="907" w:type="dxa"/>
            <w:vAlign w:val="bottom"/>
          </w:tcPr>
          <w:p w14:paraId="3252D8B1" w14:textId="5F78737E" w:rsidR="004F074A" w:rsidRPr="00D93DDA" w:rsidRDefault="00046899" w:rsidP="0026541F">
            <w:pPr>
              <w:pStyle w:val="Tablecondensed"/>
            </w:pPr>
            <w:r>
              <w:t>8</w:t>
            </w:r>
          </w:p>
        </w:tc>
        <w:tc>
          <w:tcPr>
            <w:tcW w:w="907" w:type="dxa"/>
          </w:tcPr>
          <w:p w14:paraId="2F4FD6CB" w14:textId="77E0C4FC" w:rsidR="004F074A" w:rsidRPr="004F074A" w:rsidRDefault="004F074A" w:rsidP="0026541F">
            <w:pPr>
              <w:pStyle w:val="Tablecondensed"/>
            </w:pPr>
            <w:r>
              <w:t>1.</w:t>
            </w:r>
            <w:r w:rsidR="00FB2533">
              <w:t>2</w:t>
            </w:r>
          </w:p>
        </w:tc>
      </w:tr>
    </w:tbl>
    <w:p w14:paraId="4591134A" w14:textId="1C2B2391" w:rsidR="00167ABD" w:rsidRPr="00976704" w:rsidRDefault="001639FA" w:rsidP="00976704">
      <w:pPr>
        <w:pStyle w:val="BodyText"/>
      </w:pPr>
      <w:r w:rsidRPr="00976704">
        <w:t>This question required both knowledge of the C</w:t>
      </w:r>
      <w:r w:rsidR="00BF325D" w:rsidRPr="00976704">
        <w:t xml:space="preserve">onvention </w:t>
      </w:r>
      <w:r w:rsidR="00EC0723" w:rsidRPr="00976704">
        <w:t xml:space="preserve">on </w:t>
      </w:r>
      <w:r w:rsidRPr="00976704">
        <w:t>I</w:t>
      </w:r>
      <w:r w:rsidR="00EC0723" w:rsidRPr="00976704">
        <w:t xml:space="preserve">nternational </w:t>
      </w:r>
      <w:r w:rsidRPr="00976704">
        <w:t>T</w:t>
      </w:r>
      <w:r w:rsidR="00EC0723" w:rsidRPr="00976704">
        <w:t xml:space="preserve">rade in </w:t>
      </w:r>
      <w:r w:rsidRPr="00976704">
        <w:t>E</w:t>
      </w:r>
      <w:r w:rsidR="00EC0723" w:rsidRPr="00976704">
        <w:t xml:space="preserve">ndangered </w:t>
      </w:r>
      <w:r w:rsidRPr="00976704">
        <w:t>S</w:t>
      </w:r>
      <w:r w:rsidR="00EC0723" w:rsidRPr="00976704">
        <w:t xml:space="preserve">pecies </w:t>
      </w:r>
      <w:r w:rsidR="008858E0">
        <w:t xml:space="preserve">of Wild Fauna and Flora </w:t>
      </w:r>
      <w:r w:rsidR="00EC0723" w:rsidRPr="00976704">
        <w:t>(CITES)</w:t>
      </w:r>
      <w:r w:rsidRPr="00976704">
        <w:t xml:space="preserve"> </w:t>
      </w:r>
      <w:r w:rsidR="2A96B8E6" w:rsidRPr="00976704">
        <w:t>t</w:t>
      </w:r>
      <w:r w:rsidRPr="00976704">
        <w:t xml:space="preserve">reaty and </w:t>
      </w:r>
      <w:r w:rsidR="009D6D15">
        <w:t>a supported evaluation on</w:t>
      </w:r>
      <w:r w:rsidRPr="00976704">
        <w:t xml:space="preserve"> </w:t>
      </w:r>
      <w:r w:rsidR="00042E9D">
        <w:t>whether it should</w:t>
      </w:r>
      <w:r w:rsidRPr="00976704">
        <w:t xml:space="preserve"> apply to the park. </w:t>
      </w:r>
      <w:r w:rsidR="009D6D15">
        <w:t xml:space="preserve">Generally speaking, </w:t>
      </w:r>
      <w:r w:rsidRPr="00976704">
        <w:t xml:space="preserve">using the CITES </w:t>
      </w:r>
      <w:r w:rsidR="008F3D8F">
        <w:t xml:space="preserve">treaty </w:t>
      </w:r>
      <w:r w:rsidRPr="00976704">
        <w:t>was not the appropriate method of protecting the park because it is an international treaty that covers the trade in endangered species</w:t>
      </w:r>
      <w:r w:rsidR="00EC0723" w:rsidRPr="00976704">
        <w:t xml:space="preserve"> rather than a local park</w:t>
      </w:r>
      <w:r w:rsidRPr="00976704">
        <w:t xml:space="preserve">. </w:t>
      </w:r>
      <w:r w:rsidR="009D6D15">
        <w:t>However, responses with well-supported evaluation that argue</w:t>
      </w:r>
      <w:r w:rsidR="00B530A5">
        <w:t>d</w:t>
      </w:r>
      <w:r w:rsidR="009D6D15">
        <w:t xml:space="preserve"> either way were given high marks. </w:t>
      </w:r>
      <w:r w:rsidRPr="00976704">
        <w:t xml:space="preserve">Some </w:t>
      </w:r>
      <w:r w:rsidR="008F3D8F">
        <w:t>higher-scoring responses</w:t>
      </w:r>
      <w:r w:rsidRPr="00976704">
        <w:t xml:space="preserve"> explained that there was no evidence of trade or that any species were endangered. Others argued that whil</w:t>
      </w:r>
      <w:r w:rsidR="006D1B18">
        <w:t>e</w:t>
      </w:r>
      <w:r w:rsidRPr="00976704">
        <w:t xml:space="preserve"> some form of protection was required due to low species diversity of 0.45</w:t>
      </w:r>
      <w:r w:rsidR="006D1B18">
        <w:t>,</w:t>
      </w:r>
      <w:r w:rsidRPr="00976704">
        <w:t xml:space="preserve"> the park would be better protected under the Environment Protection and Biodiversity Conservation Ac</w:t>
      </w:r>
      <w:r w:rsidR="00167ABD" w:rsidRPr="00976704">
        <w:t>t (a more applicable form of legislation than CITES).</w:t>
      </w:r>
      <w:r w:rsidR="007A094C" w:rsidRPr="00976704">
        <w:t xml:space="preserve"> Not all students demonstrated an understanding of how the CITES treaty applies to the protection of threatened species.</w:t>
      </w:r>
    </w:p>
    <w:p w14:paraId="2951F05F" w14:textId="4D9DA80D" w:rsidR="00167ABD" w:rsidRDefault="00167ABD" w:rsidP="0026541F">
      <w:pPr>
        <w:pStyle w:val="Heading3"/>
      </w:pPr>
      <w:r>
        <w:t>Question 1d.</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167ABD" w:rsidRPr="00D93DDA" w14:paraId="4CE9974B"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477F2755" w14:textId="77777777" w:rsidR="00167ABD" w:rsidRPr="00D93DDA" w:rsidRDefault="00167ABD" w:rsidP="0026541F">
            <w:pPr>
              <w:pStyle w:val="Tablecondensedheading"/>
            </w:pPr>
            <w:r w:rsidRPr="00D93DDA">
              <w:t>Mark</w:t>
            </w:r>
          </w:p>
        </w:tc>
        <w:tc>
          <w:tcPr>
            <w:tcW w:w="907" w:type="dxa"/>
            <w:tcBorders>
              <w:bottom w:val="single" w:sz="4" w:space="0" w:color="000000" w:themeColor="text1"/>
            </w:tcBorders>
          </w:tcPr>
          <w:p w14:paraId="7414B1E8" w14:textId="77777777" w:rsidR="00167ABD" w:rsidRPr="00D93DDA" w:rsidRDefault="00167ABD" w:rsidP="0026541F">
            <w:pPr>
              <w:pStyle w:val="Tablecondensedheading"/>
            </w:pPr>
            <w:r w:rsidRPr="00D93DDA">
              <w:t>0</w:t>
            </w:r>
          </w:p>
        </w:tc>
        <w:tc>
          <w:tcPr>
            <w:tcW w:w="907" w:type="dxa"/>
            <w:tcBorders>
              <w:bottom w:val="single" w:sz="4" w:space="0" w:color="000000" w:themeColor="text1"/>
            </w:tcBorders>
          </w:tcPr>
          <w:p w14:paraId="58F9FCCD" w14:textId="77777777" w:rsidR="00167ABD" w:rsidRPr="00D93DDA" w:rsidRDefault="00167ABD" w:rsidP="0026541F">
            <w:pPr>
              <w:pStyle w:val="Tablecondensedheading"/>
            </w:pPr>
            <w:r w:rsidRPr="00D93DDA">
              <w:t>1</w:t>
            </w:r>
          </w:p>
        </w:tc>
        <w:tc>
          <w:tcPr>
            <w:tcW w:w="907" w:type="dxa"/>
            <w:tcBorders>
              <w:bottom w:val="single" w:sz="4" w:space="0" w:color="000000" w:themeColor="text1"/>
            </w:tcBorders>
          </w:tcPr>
          <w:p w14:paraId="0964377E" w14:textId="77777777" w:rsidR="00167ABD" w:rsidRDefault="00167ABD" w:rsidP="0026541F">
            <w:pPr>
              <w:pStyle w:val="Tablecondensedheading"/>
            </w:pPr>
            <w:r>
              <w:t>2</w:t>
            </w:r>
          </w:p>
        </w:tc>
        <w:tc>
          <w:tcPr>
            <w:tcW w:w="907" w:type="dxa"/>
          </w:tcPr>
          <w:p w14:paraId="64B18947" w14:textId="77777777" w:rsidR="00167ABD" w:rsidRPr="00D93DDA" w:rsidRDefault="00167ABD" w:rsidP="0026541F">
            <w:pPr>
              <w:pStyle w:val="Tablecondensedheading"/>
            </w:pPr>
            <w:r>
              <w:t>3</w:t>
            </w:r>
          </w:p>
        </w:tc>
        <w:tc>
          <w:tcPr>
            <w:tcW w:w="907" w:type="dxa"/>
          </w:tcPr>
          <w:p w14:paraId="09EC64F4" w14:textId="77777777" w:rsidR="00167ABD" w:rsidRPr="00D93DDA" w:rsidRDefault="00167ABD" w:rsidP="0026541F">
            <w:pPr>
              <w:pStyle w:val="Tablecondensedheading"/>
            </w:pPr>
            <w:r w:rsidRPr="00D93DDA">
              <w:t>Averag</w:t>
            </w:r>
            <w:r>
              <w:t>e</w:t>
            </w:r>
          </w:p>
        </w:tc>
      </w:tr>
      <w:tr w:rsidR="007A094C" w:rsidRPr="003141A4" w14:paraId="625E8736" w14:textId="77777777" w:rsidTr="00FF54E1">
        <w:tc>
          <w:tcPr>
            <w:tcW w:w="907" w:type="dxa"/>
          </w:tcPr>
          <w:p w14:paraId="385DE9FE" w14:textId="77777777" w:rsidR="007A094C" w:rsidRPr="00D93DDA" w:rsidRDefault="007A094C"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05E695A3" w14:textId="42004633" w:rsidR="007A094C" w:rsidRPr="00D93DDA" w:rsidRDefault="005304BB" w:rsidP="0026541F">
            <w:pPr>
              <w:pStyle w:val="Tablecondensed"/>
            </w:pPr>
            <w:r>
              <w:t>10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A0731F4" w14:textId="07FE29E8" w:rsidR="007A094C" w:rsidRPr="00D93DDA" w:rsidRDefault="005304BB" w:rsidP="0026541F">
            <w:pPr>
              <w:pStyle w:val="Tablecondensed"/>
            </w:pPr>
            <w:r>
              <w:t>36</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1145023" w14:textId="181F4FBB" w:rsidR="007A094C" w:rsidRDefault="005304BB" w:rsidP="0026541F">
            <w:pPr>
              <w:pStyle w:val="Tablecondensed"/>
            </w:pPr>
            <w:r>
              <w:t>46</w:t>
            </w:r>
          </w:p>
        </w:tc>
        <w:tc>
          <w:tcPr>
            <w:tcW w:w="907" w:type="dxa"/>
            <w:vAlign w:val="bottom"/>
          </w:tcPr>
          <w:p w14:paraId="0352F0D0" w14:textId="3BFBBC83" w:rsidR="007A094C" w:rsidRPr="00D93DDA" w:rsidRDefault="005304BB" w:rsidP="0026541F">
            <w:pPr>
              <w:pStyle w:val="Tablecondensed"/>
            </w:pPr>
            <w:r>
              <w:t>8</w:t>
            </w:r>
          </w:p>
        </w:tc>
        <w:tc>
          <w:tcPr>
            <w:tcW w:w="907" w:type="dxa"/>
          </w:tcPr>
          <w:p w14:paraId="1FED017B" w14:textId="1581A403" w:rsidR="007A094C" w:rsidRPr="007A094C" w:rsidRDefault="007A094C" w:rsidP="0026541F">
            <w:pPr>
              <w:pStyle w:val="Tablecondensed"/>
            </w:pPr>
            <w:r>
              <w:t>1.</w:t>
            </w:r>
            <w:r w:rsidR="00FB2533">
              <w:t>6</w:t>
            </w:r>
          </w:p>
        </w:tc>
      </w:tr>
    </w:tbl>
    <w:p w14:paraId="66F23A96" w14:textId="3E003BEE" w:rsidR="00E06A62" w:rsidRPr="00FC0765" w:rsidRDefault="00D9F662" w:rsidP="00FC0765">
      <w:pPr>
        <w:pStyle w:val="BodyText"/>
      </w:pPr>
      <w:r w:rsidRPr="00FC0765">
        <w:t>K</w:t>
      </w:r>
      <w:r w:rsidR="00161F8D" w:rsidRPr="00FC0765">
        <w:t>nowledge of the mark</w:t>
      </w:r>
      <w:r w:rsidR="008C4A2F">
        <w:t>-</w:t>
      </w:r>
      <w:r w:rsidR="00161F8D" w:rsidRPr="00FC0765">
        <w:t>recapture technique for estimating population size was required to answer this question</w:t>
      </w:r>
      <w:r w:rsidR="007A094C" w:rsidRPr="00FC0765">
        <w:t>, and not all students were able to indicate this in their explanation</w:t>
      </w:r>
      <w:r w:rsidR="00161F8D" w:rsidRPr="00FC0765">
        <w:t>. Higher</w:t>
      </w:r>
      <w:r w:rsidR="7A8DEB65" w:rsidRPr="00FC0765">
        <w:t>-</w:t>
      </w:r>
      <w:r w:rsidR="00161F8D" w:rsidRPr="00FC0765">
        <w:t>scoring responses explained that the technique involve</w:t>
      </w:r>
      <w:r w:rsidR="7EBB8F48" w:rsidRPr="00FC0765">
        <w:t>s</w:t>
      </w:r>
      <w:r w:rsidR="00161F8D" w:rsidRPr="00FC0765">
        <w:t xml:space="preserve"> capturing </w:t>
      </w:r>
      <w:r w:rsidR="5B6FA06F" w:rsidRPr="00FC0765">
        <w:t xml:space="preserve">a </w:t>
      </w:r>
      <w:r w:rsidR="00161F8D" w:rsidRPr="00FC0765">
        <w:t>number of organism</w:t>
      </w:r>
      <w:r w:rsidR="5891A87F" w:rsidRPr="00FC0765">
        <w:t>s</w:t>
      </w:r>
      <w:r w:rsidR="00161F8D" w:rsidRPr="00FC0765">
        <w:t xml:space="preserve">, marking them in some way, releasing </w:t>
      </w:r>
      <w:r w:rsidR="784319F8" w:rsidRPr="00FC0765">
        <w:t xml:space="preserve">them, </w:t>
      </w:r>
      <w:r w:rsidR="00161F8D" w:rsidRPr="00FC0765">
        <w:t xml:space="preserve">and then attempting to recapture </w:t>
      </w:r>
      <w:r w:rsidR="05BCBF75" w:rsidRPr="00FC0765">
        <w:t>individual</w:t>
      </w:r>
      <w:r w:rsidR="00161F8D" w:rsidRPr="00FC0765">
        <w:t>s</w:t>
      </w:r>
      <w:r w:rsidR="00E027A7" w:rsidRPr="00FC0765">
        <w:t xml:space="preserve">. The number of captured and recaptured individuals can </w:t>
      </w:r>
      <w:r w:rsidR="00EC0723" w:rsidRPr="00FC0765">
        <w:t xml:space="preserve">then </w:t>
      </w:r>
      <w:r w:rsidR="00E027A7" w:rsidRPr="00FC0765">
        <w:t xml:space="preserve">be used to estimate the population size. </w:t>
      </w:r>
    </w:p>
    <w:p w14:paraId="2303F23F" w14:textId="3A74E25E" w:rsidR="00E06A62" w:rsidRPr="00FC0765" w:rsidRDefault="00E027A7" w:rsidP="00FC0765">
      <w:pPr>
        <w:pStyle w:val="BodyText"/>
      </w:pPr>
      <w:r w:rsidRPr="00FC0765">
        <w:t>Having explained that the technique involves some disturbance to the organisms</w:t>
      </w:r>
      <w:r w:rsidR="004F074A" w:rsidRPr="00FC0765">
        <w:t>,</w:t>
      </w:r>
      <w:r w:rsidRPr="00FC0765">
        <w:t xml:space="preserve"> </w:t>
      </w:r>
      <w:r w:rsidR="00AF69DB">
        <w:t>higher-scoring</w:t>
      </w:r>
      <w:r w:rsidR="00AF69DB" w:rsidRPr="00FC0765">
        <w:t xml:space="preserve"> </w:t>
      </w:r>
      <w:r w:rsidRPr="00FC0765">
        <w:t xml:space="preserve">responses </w:t>
      </w:r>
      <w:r w:rsidR="09979131" w:rsidRPr="00FC0765">
        <w:t>also</w:t>
      </w:r>
      <w:r w:rsidRPr="00FC0765">
        <w:t xml:space="preserve"> discuss</w:t>
      </w:r>
      <w:r w:rsidR="72BA9F28" w:rsidRPr="00FC0765">
        <w:t>ed</w:t>
      </w:r>
      <w:r w:rsidRPr="00FC0765">
        <w:t xml:space="preserve"> the ethical implications</w:t>
      </w:r>
      <w:r w:rsidR="0C0D1FE5" w:rsidRPr="00FC0765">
        <w:t xml:space="preserve">, </w:t>
      </w:r>
      <w:r w:rsidRPr="00FC0765">
        <w:t>highlight</w:t>
      </w:r>
      <w:r w:rsidR="27F8ADF7" w:rsidRPr="00FC0765">
        <w:t>ing</w:t>
      </w:r>
      <w:r w:rsidR="1ED35CD1" w:rsidRPr="00FC0765">
        <w:t xml:space="preserve"> that</w:t>
      </w:r>
      <w:r w:rsidRPr="00FC0765">
        <w:t xml:space="preserve"> captur</w:t>
      </w:r>
      <w:r w:rsidR="7CEA655C" w:rsidRPr="00FC0765">
        <w:t>ing</w:t>
      </w:r>
      <w:r w:rsidRPr="00FC0765">
        <w:t>, handl</w:t>
      </w:r>
      <w:r w:rsidR="0686FB58" w:rsidRPr="00FC0765">
        <w:t>ing</w:t>
      </w:r>
      <w:r w:rsidRPr="00FC0765">
        <w:t xml:space="preserve"> and mark</w:t>
      </w:r>
      <w:r w:rsidR="09195594" w:rsidRPr="00FC0765">
        <w:t>ing organisms</w:t>
      </w:r>
      <w:r w:rsidRPr="00FC0765">
        <w:t xml:space="preserve"> could cause </w:t>
      </w:r>
      <w:r w:rsidR="6B5F06F9" w:rsidRPr="00FC0765">
        <w:t>stress or harm</w:t>
      </w:r>
      <w:r w:rsidR="00000596" w:rsidRPr="00FC0765">
        <w:t>,</w:t>
      </w:r>
      <w:r w:rsidRPr="00FC0765">
        <w:t xml:space="preserve"> </w:t>
      </w:r>
      <w:r w:rsidR="193EEB43" w:rsidRPr="00FC0765">
        <w:t xml:space="preserve">and noting </w:t>
      </w:r>
      <w:r w:rsidR="00EC0723" w:rsidRPr="00FC0765">
        <w:t>that</w:t>
      </w:r>
      <w:r w:rsidRPr="00FC0765">
        <w:t xml:space="preserve"> these species </w:t>
      </w:r>
      <w:r w:rsidR="00000596" w:rsidRPr="00FC0765">
        <w:t>were</w:t>
      </w:r>
      <w:r w:rsidRPr="00FC0765">
        <w:t xml:space="preserve"> </w:t>
      </w:r>
      <w:r w:rsidR="2D447345" w:rsidRPr="00FC0765">
        <w:t xml:space="preserve">often </w:t>
      </w:r>
      <w:r w:rsidRPr="00FC0765">
        <w:t>endangered</w:t>
      </w:r>
      <w:r w:rsidR="65E2F5B8" w:rsidRPr="00FC0765">
        <w:t>, so</w:t>
      </w:r>
      <w:r w:rsidRPr="00FC0765">
        <w:t xml:space="preserve"> capturing them could </w:t>
      </w:r>
      <w:r w:rsidR="2BB67B1E" w:rsidRPr="00FC0765">
        <w:t xml:space="preserve">pose </w:t>
      </w:r>
      <w:r w:rsidRPr="00FC0765">
        <w:t>a further risk</w:t>
      </w:r>
      <w:r w:rsidR="00EC0723" w:rsidRPr="00FC0765">
        <w:t xml:space="preserve"> to the population</w:t>
      </w:r>
      <w:r w:rsidRPr="00FC0765">
        <w:t>. Students went on to</w:t>
      </w:r>
      <w:r w:rsidR="00000596" w:rsidRPr="00FC0765">
        <w:t xml:space="preserve"> explain that if the organisms were handled with as much care</w:t>
      </w:r>
      <w:r w:rsidR="682C2B3A" w:rsidRPr="00FC0765">
        <w:t xml:space="preserve"> as possible,</w:t>
      </w:r>
      <w:r w:rsidR="00000596" w:rsidRPr="00FC0765">
        <w:t xml:space="preserve"> released quickly and safely</w:t>
      </w:r>
      <w:r w:rsidR="045B0A82" w:rsidRPr="00FC0765">
        <w:t>,</w:t>
      </w:r>
      <w:r w:rsidR="00000596" w:rsidRPr="00FC0765">
        <w:t xml:space="preserve"> and the </w:t>
      </w:r>
      <w:r w:rsidR="6CDE5276" w:rsidRPr="00FC0765">
        <w:t xml:space="preserve">resulting </w:t>
      </w:r>
      <w:r w:rsidR="00000596" w:rsidRPr="00FC0765">
        <w:t xml:space="preserve">population information </w:t>
      </w:r>
      <w:r w:rsidR="07567E39" w:rsidRPr="00FC0765">
        <w:t>is</w:t>
      </w:r>
      <w:r w:rsidR="00000596" w:rsidRPr="00FC0765">
        <w:t xml:space="preserve"> used to help </w:t>
      </w:r>
      <w:r w:rsidR="758FA44C" w:rsidRPr="00FC0765">
        <w:t xml:space="preserve">support </w:t>
      </w:r>
      <w:r w:rsidR="00000596" w:rsidRPr="00FC0765">
        <w:t xml:space="preserve">conservation efforts </w:t>
      </w:r>
      <w:r w:rsidR="6F7CA255" w:rsidRPr="00FC0765">
        <w:t>or</w:t>
      </w:r>
      <w:r w:rsidR="00000596" w:rsidRPr="00FC0765">
        <w:t xml:space="preserve"> scientific research</w:t>
      </w:r>
      <w:r w:rsidR="66F89E36" w:rsidRPr="00FC0765">
        <w:t>,</w:t>
      </w:r>
      <w:r w:rsidR="00000596" w:rsidRPr="00FC0765">
        <w:t xml:space="preserve"> </w:t>
      </w:r>
      <w:r w:rsidR="00AF69DB">
        <w:t>then</w:t>
      </w:r>
      <w:r w:rsidR="00AF69DB" w:rsidRPr="00FC0765">
        <w:t xml:space="preserve"> </w:t>
      </w:r>
      <w:r w:rsidR="00000596" w:rsidRPr="00FC0765">
        <w:t xml:space="preserve">the technique </w:t>
      </w:r>
      <w:r w:rsidR="5A08B0E7" w:rsidRPr="00FC0765">
        <w:t>could be considered</w:t>
      </w:r>
      <w:r w:rsidR="00000596" w:rsidRPr="00FC0765">
        <w:t xml:space="preserve"> ethical. </w:t>
      </w:r>
    </w:p>
    <w:p w14:paraId="327FD0D4" w14:textId="2A07F387" w:rsidR="00E06A62" w:rsidRPr="00FC0765" w:rsidRDefault="00000596" w:rsidP="00FC0765">
      <w:pPr>
        <w:pStyle w:val="BodyText"/>
      </w:pPr>
      <w:r w:rsidRPr="00FC0765">
        <w:t>A balanced discussion around the ethics of mark</w:t>
      </w:r>
      <w:r w:rsidR="005E4291">
        <w:t>-</w:t>
      </w:r>
      <w:r w:rsidRPr="00FC0765">
        <w:t>recapture, along with a clear indication of the technique</w:t>
      </w:r>
      <w:r w:rsidR="4EFAA2FC" w:rsidRPr="00FC0765">
        <w:t>,</w:t>
      </w:r>
      <w:r w:rsidRPr="00FC0765">
        <w:t xml:space="preserve"> was required to be awarded full marks.</w:t>
      </w:r>
      <w:r w:rsidR="004F074A" w:rsidRPr="00FC0765">
        <w:t xml:space="preserve"> </w:t>
      </w:r>
    </w:p>
    <w:p w14:paraId="76AA85B1" w14:textId="2F90B04E" w:rsidR="00000596" w:rsidRDefault="00000596" w:rsidP="0026541F">
      <w:pPr>
        <w:pStyle w:val="Heading3"/>
      </w:pPr>
      <w:r>
        <w:t>Question 2a.</w:t>
      </w:r>
    </w:p>
    <w:tbl>
      <w:tblPr>
        <w:tblStyle w:val="VCAATableClosed"/>
        <w:tblW w:w="0" w:type="auto"/>
        <w:tblLayout w:type="fixed"/>
        <w:tblLook w:val="04A0" w:firstRow="1" w:lastRow="0" w:firstColumn="1" w:lastColumn="0" w:noHBand="0" w:noVBand="1"/>
      </w:tblPr>
      <w:tblGrid>
        <w:gridCol w:w="907"/>
        <w:gridCol w:w="907"/>
        <w:gridCol w:w="907"/>
        <w:gridCol w:w="907"/>
      </w:tblGrid>
      <w:tr w:rsidR="00000596" w:rsidRPr="00D93DDA" w14:paraId="39363F77"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06D7CEF7" w14:textId="77777777" w:rsidR="00000596" w:rsidRPr="00D93DDA" w:rsidRDefault="00000596" w:rsidP="0026541F">
            <w:pPr>
              <w:pStyle w:val="Tablecondensedheading"/>
            </w:pPr>
            <w:r w:rsidRPr="00D93DDA">
              <w:t>Mark</w:t>
            </w:r>
          </w:p>
        </w:tc>
        <w:tc>
          <w:tcPr>
            <w:tcW w:w="907" w:type="dxa"/>
            <w:tcBorders>
              <w:bottom w:val="single" w:sz="4" w:space="0" w:color="000000" w:themeColor="text1"/>
            </w:tcBorders>
          </w:tcPr>
          <w:p w14:paraId="202B905B" w14:textId="77777777" w:rsidR="00000596" w:rsidRPr="00D93DDA" w:rsidRDefault="00000596" w:rsidP="0026541F">
            <w:pPr>
              <w:pStyle w:val="Tablecondensedheading"/>
            </w:pPr>
            <w:r w:rsidRPr="00D93DDA">
              <w:t>0</w:t>
            </w:r>
          </w:p>
        </w:tc>
        <w:tc>
          <w:tcPr>
            <w:tcW w:w="907" w:type="dxa"/>
            <w:tcBorders>
              <w:bottom w:val="single" w:sz="4" w:space="0" w:color="000000" w:themeColor="text1"/>
            </w:tcBorders>
          </w:tcPr>
          <w:p w14:paraId="424DB67F" w14:textId="77777777" w:rsidR="00000596" w:rsidRPr="00D93DDA" w:rsidRDefault="00000596" w:rsidP="0026541F">
            <w:pPr>
              <w:pStyle w:val="Tablecondensedheading"/>
            </w:pPr>
            <w:r w:rsidRPr="00D93DDA">
              <w:t>1</w:t>
            </w:r>
          </w:p>
        </w:tc>
        <w:tc>
          <w:tcPr>
            <w:tcW w:w="907" w:type="dxa"/>
          </w:tcPr>
          <w:p w14:paraId="668C8E26" w14:textId="77777777" w:rsidR="00000596" w:rsidRPr="00D93DDA" w:rsidRDefault="00000596" w:rsidP="0026541F">
            <w:pPr>
              <w:pStyle w:val="Tablecondensedheading"/>
            </w:pPr>
            <w:r w:rsidRPr="00D93DDA">
              <w:t>Averag</w:t>
            </w:r>
            <w:r>
              <w:t>e</w:t>
            </w:r>
          </w:p>
        </w:tc>
      </w:tr>
      <w:tr w:rsidR="007A094C" w:rsidRPr="003141A4" w14:paraId="0000D8EE" w14:textId="77777777" w:rsidTr="004B7E5C">
        <w:tc>
          <w:tcPr>
            <w:tcW w:w="907" w:type="dxa"/>
          </w:tcPr>
          <w:p w14:paraId="712D9524" w14:textId="77777777" w:rsidR="007A094C" w:rsidRPr="00D93DDA" w:rsidRDefault="007A094C"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7CBF68E8" w14:textId="6194B80C" w:rsidR="007A094C" w:rsidRPr="00D93DDA" w:rsidRDefault="005304BB" w:rsidP="0026541F">
            <w:pPr>
              <w:pStyle w:val="Tablecondensed"/>
            </w:pPr>
            <w:r>
              <w:t>74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6287C99" w14:textId="358E6505" w:rsidR="007A094C" w:rsidRPr="00D93DDA" w:rsidRDefault="005304BB" w:rsidP="0026541F">
            <w:pPr>
              <w:pStyle w:val="Tablecondensed"/>
            </w:pPr>
            <w:r>
              <w:t>26</w:t>
            </w:r>
          </w:p>
        </w:tc>
        <w:tc>
          <w:tcPr>
            <w:tcW w:w="907" w:type="dxa"/>
          </w:tcPr>
          <w:p w14:paraId="55999548" w14:textId="5FAEB3BB" w:rsidR="007A094C" w:rsidRPr="007A094C" w:rsidRDefault="007A094C" w:rsidP="0026541F">
            <w:pPr>
              <w:pStyle w:val="Tablecondensed"/>
            </w:pPr>
            <w:r>
              <w:t>0.</w:t>
            </w:r>
            <w:r w:rsidR="005F0177">
              <w:t>3</w:t>
            </w:r>
          </w:p>
        </w:tc>
      </w:tr>
    </w:tbl>
    <w:p w14:paraId="3B8ED9E9" w14:textId="3D46A31E" w:rsidR="00000596" w:rsidRPr="00FC0765" w:rsidRDefault="007D0ED2" w:rsidP="00FC0765">
      <w:pPr>
        <w:pStyle w:val="BodyText"/>
      </w:pPr>
      <w:r w:rsidRPr="00FC0765">
        <w:t xml:space="preserve">The </w:t>
      </w:r>
      <w:r w:rsidR="005713BD" w:rsidRPr="00FC0765">
        <w:t>most likely</w:t>
      </w:r>
      <w:r w:rsidR="00D17C7B">
        <w:t xml:space="preserve"> International Union for Conservation of Nature</w:t>
      </w:r>
      <w:r w:rsidRPr="00FC0765">
        <w:t xml:space="preserve"> </w:t>
      </w:r>
      <w:r w:rsidR="00D17C7B">
        <w:t>(</w:t>
      </w:r>
      <w:r w:rsidRPr="00FC0765">
        <w:t>IUCN</w:t>
      </w:r>
      <w:r w:rsidR="00D17C7B">
        <w:t>)</w:t>
      </w:r>
      <w:r w:rsidRPr="00FC0765">
        <w:t xml:space="preserve"> conservation category was </w:t>
      </w:r>
      <w:r w:rsidR="58DEB016" w:rsidRPr="00FC0765">
        <w:t>‘</w:t>
      </w:r>
      <w:r w:rsidRPr="00FC0765">
        <w:t>vulnerable</w:t>
      </w:r>
      <w:r w:rsidR="53E3EFBC" w:rsidRPr="00FC0765">
        <w:t>’</w:t>
      </w:r>
      <w:r w:rsidRPr="00FC0765">
        <w:t>. The information stated that the status had been recently upgraded to ‘near threatened’</w:t>
      </w:r>
      <w:r w:rsidR="00D32746">
        <w:t>,</w:t>
      </w:r>
      <w:r w:rsidR="005713BD" w:rsidRPr="00FC0765">
        <w:t xml:space="preserve"> which indicates that the risk of extinction for </w:t>
      </w:r>
      <w:r w:rsidR="00E54609">
        <w:t xml:space="preserve">the </w:t>
      </w:r>
      <w:r w:rsidR="005713BD" w:rsidRPr="00FC0765">
        <w:t>southern p</w:t>
      </w:r>
      <w:r w:rsidR="00D32746">
        <w:t>y</w:t>
      </w:r>
      <w:r w:rsidR="005713BD" w:rsidRPr="00FC0765">
        <w:t xml:space="preserve">gmy perch species had increased. </w:t>
      </w:r>
      <w:r w:rsidR="6B5B7C13" w:rsidRPr="00FC0765">
        <w:t>‘</w:t>
      </w:r>
      <w:r w:rsidR="005713BD" w:rsidRPr="00FC0765">
        <w:t>Vulnerable</w:t>
      </w:r>
      <w:r w:rsidR="6653BF04" w:rsidRPr="00FC0765">
        <w:t>’</w:t>
      </w:r>
      <w:r w:rsidR="005713BD" w:rsidRPr="00FC0765">
        <w:t xml:space="preserve"> is the next highest category after </w:t>
      </w:r>
      <w:r w:rsidR="1578CF72" w:rsidRPr="00FC0765">
        <w:t>‘</w:t>
      </w:r>
      <w:r w:rsidR="005713BD" w:rsidRPr="00FC0765">
        <w:t>near threatened</w:t>
      </w:r>
      <w:r w:rsidR="2BD2039A" w:rsidRPr="00FC0765">
        <w:t>’</w:t>
      </w:r>
      <w:r w:rsidR="005713BD" w:rsidRPr="00FC0765">
        <w:t xml:space="preserve">. An understanding of the categories in the IUCN classification system was required. Many students incorrectly stated </w:t>
      </w:r>
      <w:r w:rsidRPr="00FC0765">
        <w:t>‘</w:t>
      </w:r>
      <w:r w:rsidR="005713BD" w:rsidRPr="00FC0765">
        <w:t>endangered</w:t>
      </w:r>
      <w:r w:rsidRPr="00FC0765">
        <w:t>’</w:t>
      </w:r>
      <w:r w:rsidR="005713BD" w:rsidRPr="00FC0765">
        <w:t xml:space="preserve"> or </w:t>
      </w:r>
      <w:r w:rsidRPr="00FC0765">
        <w:t>‘</w:t>
      </w:r>
      <w:r w:rsidR="005713BD" w:rsidRPr="00FC0765">
        <w:t>critically endangered</w:t>
      </w:r>
      <w:r w:rsidRPr="00FC0765">
        <w:t>’</w:t>
      </w:r>
      <w:r w:rsidR="00E54609">
        <w:t>,</w:t>
      </w:r>
      <w:r w:rsidR="005713BD" w:rsidRPr="00FC0765">
        <w:t xml:space="preserve"> which were less likely than </w:t>
      </w:r>
      <w:r w:rsidR="6A5A52D3" w:rsidRPr="00FC0765">
        <w:t>‘</w:t>
      </w:r>
      <w:r w:rsidR="005713BD" w:rsidRPr="00FC0765">
        <w:t>vulnerable</w:t>
      </w:r>
      <w:r w:rsidR="22A7ECDC" w:rsidRPr="00FC0765">
        <w:t>’</w:t>
      </w:r>
      <w:r w:rsidR="005713BD" w:rsidRPr="00FC0765">
        <w:t xml:space="preserve">. </w:t>
      </w:r>
      <w:r w:rsidRPr="00FC0765">
        <w:t>‘</w:t>
      </w:r>
      <w:r w:rsidR="005713BD" w:rsidRPr="00FC0765">
        <w:t>Threatened</w:t>
      </w:r>
      <w:r w:rsidRPr="00FC0765">
        <w:t>’</w:t>
      </w:r>
      <w:r w:rsidR="005713BD" w:rsidRPr="00FC0765">
        <w:t>, which is not an IUCN category</w:t>
      </w:r>
      <w:r w:rsidR="00453C8A" w:rsidRPr="00FC0765">
        <w:t>,</w:t>
      </w:r>
      <w:r w:rsidR="005713BD" w:rsidRPr="00FC0765">
        <w:t xml:space="preserve"> was</w:t>
      </w:r>
      <w:r w:rsidR="007A094C" w:rsidRPr="00FC0765">
        <w:t xml:space="preserve"> also</w:t>
      </w:r>
      <w:r w:rsidR="005713BD" w:rsidRPr="00FC0765">
        <w:t xml:space="preserve"> a common incorrect answer. </w:t>
      </w:r>
    </w:p>
    <w:p w14:paraId="6D587FA7" w14:textId="7EA09112" w:rsidR="00CD2D5F" w:rsidRDefault="00CD2D5F" w:rsidP="0026541F">
      <w:pPr>
        <w:pStyle w:val="Heading3"/>
      </w:pPr>
      <w:r>
        <w:lastRenderedPageBreak/>
        <w:t>Question 2b.</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D2D5F" w:rsidRPr="00D93DDA" w14:paraId="3BE6B2A6"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772610C4" w14:textId="77777777" w:rsidR="00CD2D5F" w:rsidRPr="00D93DDA" w:rsidRDefault="00CD2D5F" w:rsidP="0026541F">
            <w:pPr>
              <w:pStyle w:val="Tablecondensedheading"/>
            </w:pPr>
            <w:r w:rsidRPr="00D93DDA">
              <w:t>Mark</w:t>
            </w:r>
          </w:p>
        </w:tc>
        <w:tc>
          <w:tcPr>
            <w:tcW w:w="907" w:type="dxa"/>
            <w:tcBorders>
              <w:bottom w:val="single" w:sz="4" w:space="0" w:color="000000" w:themeColor="text1"/>
            </w:tcBorders>
          </w:tcPr>
          <w:p w14:paraId="0A5E2D03" w14:textId="77777777" w:rsidR="00CD2D5F" w:rsidRPr="00D93DDA" w:rsidRDefault="00CD2D5F" w:rsidP="0026541F">
            <w:pPr>
              <w:pStyle w:val="Tablecondensedheading"/>
            </w:pPr>
            <w:r w:rsidRPr="00D93DDA">
              <w:t>0</w:t>
            </w:r>
          </w:p>
        </w:tc>
        <w:tc>
          <w:tcPr>
            <w:tcW w:w="907" w:type="dxa"/>
            <w:tcBorders>
              <w:bottom w:val="single" w:sz="4" w:space="0" w:color="000000" w:themeColor="text1"/>
            </w:tcBorders>
          </w:tcPr>
          <w:p w14:paraId="59F17EAA" w14:textId="77777777" w:rsidR="00CD2D5F" w:rsidRPr="00D93DDA" w:rsidRDefault="00CD2D5F" w:rsidP="0026541F">
            <w:pPr>
              <w:pStyle w:val="Tablecondensedheading"/>
            </w:pPr>
            <w:r w:rsidRPr="00D93DDA">
              <w:t>1</w:t>
            </w:r>
          </w:p>
        </w:tc>
        <w:tc>
          <w:tcPr>
            <w:tcW w:w="907" w:type="dxa"/>
            <w:tcBorders>
              <w:bottom w:val="single" w:sz="4" w:space="0" w:color="000000" w:themeColor="text1"/>
            </w:tcBorders>
          </w:tcPr>
          <w:p w14:paraId="209530E7" w14:textId="77777777" w:rsidR="00CD2D5F" w:rsidRDefault="00CD2D5F" w:rsidP="0026541F">
            <w:pPr>
              <w:pStyle w:val="Tablecondensedheading"/>
            </w:pPr>
            <w:r>
              <w:t>2</w:t>
            </w:r>
          </w:p>
        </w:tc>
        <w:tc>
          <w:tcPr>
            <w:tcW w:w="907" w:type="dxa"/>
          </w:tcPr>
          <w:p w14:paraId="0C7D3F01" w14:textId="3A7B4BB2" w:rsidR="00CD2D5F" w:rsidRPr="00D93DDA" w:rsidRDefault="00CD2D5F" w:rsidP="0026541F">
            <w:pPr>
              <w:pStyle w:val="Tablecondensedheading"/>
            </w:pPr>
            <w:r w:rsidRPr="00D93DDA">
              <w:t>Averag</w:t>
            </w:r>
            <w:r>
              <w:t>e</w:t>
            </w:r>
          </w:p>
        </w:tc>
      </w:tr>
      <w:tr w:rsidR="007A094C" w:rsidRPr="003141A4" w14:paraId="7250267F" w14:textId="77777777" w:rsidTr="004B7E5C">
        <w:tc>
          <w:tcPr>
            <w:tcW w:w="907" w:type="dxa"/>
          </w:tcPr>
          <w:p w14:paraId="1C60675E" w14:textId="77777777" w:rsidR="007A094C" w:rsidRPr="00D93DDA" w:rsidRDefault="007A094C"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396A4B8E" w14:textId="0017AE5D" w:rsidR="007A094C" w:rsidRPr="00D93DDA" w:rsidRDefault="00040A13" w:rsidP="0026541F">
            <w:pPr>
              <w:pStyle w:val="Tablecondensed"/>
            </w:pPr>
            <w:r>
              <w:t>11</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DE14839" w14:textId="44B29F47" w:rsidR="007A094C" w:rsidRPr="00D93DDA" w:rsidRDefault="00040A13" w:rsidP="0026541F">
            <w:pPr>
              <w:pStyle w:val="Tablecondensed"/>
            </w:pPr>
            <w:r>
              <w:t>22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69C910C" w14:textId="76833F6D" w:rsidR="007A094C" w:rsidRDefault="00040A13" w:rsidP="0026541F">
            <w:pPr>
              <w:pStyle w:val="Tablecondensed"/>
            </w:pPr>
            <w:r>
              <w:t>68</w:t>
            </w:r>
          </w:p>
        </w:tc>
        <w:tc>
          <w:tcPr>
            <w:tcW w:w="907" w:type="dxa"/>
          </w:tcPr>
          <w:p w14:paraId="0B77143D" w14:textId="5AFEF9E8" w:rsidR="007A094C" w:rsidRPr="007A094C" w:rsidRDefault="007A094C" w:rsidP="0026541F">
            <w:pPr>
              <w:pStyle w:val="Tablecondensed"/>
            </w:pPr>
            <w:r>
              <w:t>1.</w:t>
            </w:r>
            <w:r w:rsidR="005F0177">
              <w:t>6</w:t>
            </w:r>
          </w:p>
        </w:tc>
      </w:tr>
    </w:tbl>
    <w:p w14:paraId="33C51835" w14:textId="0E164243" w:rsidR="001B770F" w:rsidRPr="00FC0765" w:rsidRDefault="001B770F" w:rsidP="00FC0765">
      <w:pPr>
        <w:pStyle w:val="BodyText"/>
      </w:pPr>
      <w:r w:rsidRPr="00FC0765">
        <w:t>Competition refers to the struggle for limited resources within an ecosystem</w:t>
      </w:r>
      <w:r w:rsidR="00743F32" w:rsidRPr="00FC0765">
        <w:t xml:space="preserve">, and </w:t>
      </w:r>
      <w:r w:rsidR="005B29C9">
        <w:t xml:space="preserve">responses needed to make </w:t>
      </w:r>
      <w:r w:rsidR="00743F32" w:rsidRPr="00FC0765">
        <w:t>this idea clear to be awarded full marks</w:t>
      </w:r>
      <w:r w:rsidRPr="00FC0765">
        <w:t xml:space="preserve">. </w:t>
      </w:r>
      <w:r w:rsidR="00E54609">
        <w:t>Higher-scoring</w:t>
      </w:r>
      <w:r w:rsidR="00E54609" w:rsidRPr="00FC0765">
        <w:t xml:space="preserve"> </w:t>
      </w:r>
      <w:r w:rsidRPr="00FC0765">
        <w:t xml:space="preserve">responses explained that the invasive fish species made </w:t>
      </w:r>
      <w:r w:rsidR="007F7663">
        <w:t>fewer</w:t>
      </w:r>
      <w:r w:rsidR="007F7663" w:rsidRPr="00FC0765">
        <w:t xml:space="preserve"> </w:t>
      </w:r>
      <w:r w:rsidRPr="00FC0765">
        <w:t>resources available because they took away food</w:t>
      </w:r>
      <w:r w:rsidR="007A7B6C" w:rsidRPr="00FC0765">
        <w:t xml:space="preserve">, </w:t>
      </w:r>
      <w:r w:rsidRPr="00FC0765">
        <w:t>or used up the limited breeding spaces</w:t>
      </w:r>
      <w:r w:rsidR="007A7B6C" w:rsidRPr="00FC0765">
        <w:t>,</w:t>
      </w:r>
      <w:r w:rsidRPr="00FC0765">
        <w:t xml:space="preserve"> from the perch</w:t>
      </w:r>
      <w:r w:rsidR="00EC0723" w:rsidRPr="00FC0765">
        <w:t xml:space="preserve"> population</w:t>
      </w:r>
      <w:r w:rsidRPr="00FC0765">
        <w:t xml:space="preserve">. </w:t>
      </w:r>
      <w:r w:rsidR="00B47BD7">
        <w:t>A</w:t>
      </w:r>
      <w:r w:rsidRPr="00FC0765">
        <w:t xml:space="preserve"> common error made by s</w:t>
      </w:r>
      <w:r w:rsidR="007A7B6C" w:rsidRPr="00FC0765">
        <w:t>o</w:t>
      </w:r>
      <w:r w:rsidRPr="00FC0765">
        <w:t xml:space="preserve">me students was to describe the impact of </w:t>
      </w:r>
      <w:r w:rsidR="007A7B6C" w:rsidRPr="00FC0765">
        <w:t>predation on perch by introduced fish species.</w:t>
      </w:r>
    </w:p>
    <w:p w14:paraId="65306EF6" w14:textId="072DBE1A" w:rsidR="007A7B6C" w:rsidRDefault="007A7B6C" w:rsidP="0026541F">
      <w:pPr>
        <w:pStyle w:val="Heading3"/>
      </w:pPr>
      <w:r>
        <w:t>Question 2c.</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gridCol w:w="907"/>
      </w:tblGrid>
      <w:tr w:rsidR="007A7B6C" w:rsidRPr="00D93DDA" w14:paraId="533B42E2" w14:textId="77777777" w:rsidTr="00E379B2">
        <w:trPr>
          <w:cnfStyle w:val="100000000000" w:firstRow="1" w:lastRow="0" w:firstColumn="0" w:lastColumn="0" w:oddVBand="0" w:evenVBand="0" w:oddHBand="0" w:evenHBand="0" w:firstRowFirstColumn="0" w:firstRowLastColumn="0" w:lastRowFirstColumn="0" w:lastRowLastColumn="0"/>
        </w:trPr>
        <w:tc>
          <w:tcPr>
            <w:tcW w:w="907" w:type="dxa"/>
          </w:tcPr>
          <w:p w14:paraId="0E1DAD6F" w14:textId="77777777" w:rsidR="007A7B6C" w:rsidRPr="00D93DDA" w:rsidRDefault="007A7B6C" w:rsidP="0026541F">
            <w:pPr>
              <w:pStyle w:val="Tablecondensedheading"/>
            </w:pPr>
            <w:r w:rsidRPr="00D93DDA">
              <w:t>Mark</w:t>
            </w:r>
          </w:p>
        </w:tc>
        <w:tc>
          <w:tcPr>
            <w:tcW w:w="907" w:type="dxa"/>
            <w:tcBorders>
              <w:bottom w:val="single" w:sz="4" w:space="0" w:color="000000" w:themeColor="text1"/>
            </w:tcBorders>
          </w:tcPr>
          <w:p w14:paraId="23933B8A" w14:textId="77777777" w:rsidR="007A7B6C" w:rsidRPr="00D93DDA" w:rsidRDefault="007A7B6C" w:rsidP="0026541F">
            <w:pPr>
              <w:pStyle w:val="Tablecondensedheading"/>
            </w:pPr>
            <w:r w:rsidRPr="00D93DDA">
              <w:t>0</w:t>
            </w:r>
          </w:p>
        </w:tc>
        <w:tc>
          <w:tcPr>
            <w:tcW w:w="907" w:type="dxa"/>
            <w:tcBorders>
              <w:bottom w:val="single" w:sz="4" w:space="0" w:color="000000" w:themeColor="text1"/>
            </w:tcBorders>
          </w:tcPr>
          <w:p w14:paraId="625FEA28" w14:textId="77777777" w:rsidR="007A7B6C" w:rsidRPr="00D93DDA" w:rsidRDefault="007A7B6C" w:rsidP="0026541F">
            <w:pPr>
              <w:pStyle w:val="Tablecondensedheading"/>
            </w:pPr>
            <w:r w:rsidRPr="00D93DDA">
              <w:t>1</w:t>
            </w:r>
          </w:p>
        </w:tc>
        <w:tc>
          <w:tcPr>
            <w:tcW w:w="907" w:type="dxa"/>
            <w:tcBorders>
              <w:bottom w:val="single" w:sz="4" w:space="0" w:color="000000" w:themeColor="text1"/>
            </w:tcBorders>
          </w:tcPr>
          <w:p w14:paraId="14A6F63F" w14:textId="77777777" w:rsidR="007A7B6C" w:rsidRDefault="007A7B6C" w:rsidP="0026541F">
            <w:pPr>
              <w:pStyle w:val="Tablecondensedheading"/>
            </w:pPr>
            <w:r>
              <w:t>2</w:t>
            </w:r>
          </w:p>
        </w:tc>
        <w:tc>
          <w:tcPr>
            <w:tcW w:w="907" w:type="dxa"/>
          </w:tcPr>
          <w:p w14:paraId="64419013" w14:textId="77777777" w:rsidR="007A7B6C" w:rsidRPr="00D93DDA" w:rsidRDefault="007A7B6C" w:rsidP="0026541F">
            <w:pPr>
              <w:pStyle w:val="Tablecondensedheading"/>
            </w:pPr>
            <w:r>
              <w:t>3</w:t>
            </w:r>
          </w:p>
        </w:tc>
        <w:tc>
          <w:tcPr>
            <w:tcW w:w="907" w:type="dxa"/>
          </w:tcPr>
          <w:p w14:paraId="3AF0CE83" w14:textId="71498D36" w:rsidR="007A7B6C" w:rsidRPr="00D93DDA" w:rsidRDefault="007A7B6C" w:rsidP="0026541F">
            <w:pPr>
              <w:pStyle w:val="Tablecondensedheading"/>
            </w:pPr>
            <w:r>
              <w:t>4</w:t>
            </w:r>
          </w:p>
        </w:tc>
        <w:tc>
          <w:tcPr>
            <w:tcW w:w="907" w:type="dxa"/>
          </w:tcPr>
          <w:p w14:paraId="424103CA" w14:textId="78C50F81" w:rsidR="007A7B6C" w:rsidRPr="00D93DDA" w:rsidRDefault="007A7B6C" w:rsidP="0026541F">
            <w:pPr>
              <w:pStyle w:val="Tablecondensedheading"/>
            </w:pPr>
            <w:r w:rsidRPr="00D93DDA">
              <w:t>Averag</w:t>
            </w:r>
            <w:r>
              <w:t>e</w:t>
            </w:r>
          </w:p>
        </w:tc>
      </w:tr>
      <w:tr w:rsidR="007A094C" w:rsidRPr="003141A4" w14:paraId="3E607615" w14:textId="77777777" w:rsidTr="00416519">
        <w:tc>
          <w:tcPr>
            <w:tcW w:w="907" w:type="dxa"/>
          </w:tcPr>
          <w:p w14:paraId="2381C486" w14:textId="77777777" w:rsidR="007A094C" w:rsidRPr="00D93DDA" w:rsidRDefault="007A094C"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445D1C26" w14:textId="27BCA9CF" w:rsidR="007A094C" w:rsidRPr="00D93DDA" w:rsidRDefault="00C86A27" w:rsidP="0026541F">
            <w:pPr>
              <w:pStyle w:val="Tablecondensed"/>
            </w:pPr>
            <w:r>
              <w:t>6</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30DC4FB" w14:textId="45865DEB" w:rsidR="007A094C" w:rsidRPr="00D93DDA" w:rsidRDefault="00C86A27" w:rsidP="0026541F">
            <w:pPr>
              <w:pStyle w:val="Tablecondensed"/>
            </w:pPr>
            <w:r>
              <w:t>13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24AAF99" w14:textId="19994F00" w:rsidR="007A094C" w:rsidRDefault="00C86A27" w:rsidP="0026541F">
            <w:pPr>
              <w:pStyle w:val="Tablecondensed"/>
            </w:pPr>
            <w:r>
              <w:t>34</w:t>
            </w:r>
          </w:p>
        </w:tc>
        <w:tc>
          <w:tcPr>
            <w:tcW w:w="907" w:type="dxa"/>
            <w:vAlign w:val="bottom"/>
          </w:tcPr>
          <w:p w14:paraId="063F2EF7" w14:textId="3564A54E" w:rsidR="007A094C" w:rsidRPr="00D93DDA" w:rsidRDefault="00C86A27" w:rsidP="0026541F">
            <w:pPr>
              <w:pStyle w:val="Tablecondensed"/>
            </w:pPr>
            <w:r>
              <w:t>37</w:t>
            </w:r>
          </w:p>
        </w:tc>
        <w:tc>
          <w:tcPr>
            <w:tcW w:w="907" w:type="dxa"/>
            <w:vAlign w:val="bottom"/>
          </w:tcPr>
          <w:p w14:paraId="7F5B2582" w14:textId="1848F3D4" w:rsidR="007A094C" w:rsidRPr="00D93DDA" w:rsidRDefault="00C86A27" w:rsidP="0026541F">
            <w:pPr>
              <w:pStyle w:val="Tablecondensed"/>
            </w:pPr>
            <w:r>
              <w:t>11</w:t>
            </w:r>
          </w:p>
        </w:tc>
        <w:tc>
          <w:tcPr>
            <w:tcW w:w="907" w:type="dxa"/>
          </w:tcPr>
          <w:p w14:paraId="40F97DEB" w14:textId="53E9B049" w:rsidR="007A094C" w:rsidRPr="007A094C" w:rsidRDefault="007A094C" w:rsidP="0026541F">
            <w:pPr>
              <w:pStyle w:val="Tablecondensed"/>
            </w:pPr>
            <w:r>
              <w:t>2.</w:t>
            </w:r>
            <w:r w:rsidR="005F0177">
              <w:t>4</w:t>
            </w:r>
          </w:p>
        </w:tc>
      </w:tr>
    </w:tbl>
    <w:p w14:paraId="150AE27F" w14:textId="1A480FE9" w:rsidR="00000596" w:rsidRPr="00FC0765" w:rsidRDefault="00743F32" w:rsidP="00FC0765">
      <w:pPr>
        <w:pStyle w:val="BodyText"/>
      </w:pPr>
      <w:r w:rsidRPr="00FC0765">
        <w:t>As part of this question</w:t>
      </w:r>
      <w:r w:rsidR="008653AD">
        <w:t>,</w:t>
      </w:r>
      <w:r w:rsidRPr="00FC0765">
        <w:t xml:space="preserve"> two different management strategies were listed. Students were asked to describe a relevant action for each</w:t>
      </w:r>
      <w:r w:rsidR="00EC0723" w:rsidRPr="00FC0765">
        <w:t xml:space="preserve"> strategy</w:t>
      </w:r>
      <w:r w:rsidRPr="00FC0765">
        <w:t xml:space="preserve"> that could have been taken before the successful reintroduction of the perch took place. </w:t>
      </w:r>
      <w:r w:rsidR="761EF4EB" w:rsidRPr="00FC0765">
        <w:t>‘</w:t>
      </w:r>
      <w:r w:rsidRPr="00FC0765">
        <w:t>Restoration of habitat</w:t>
      </w:r>
      <w:r w:rsidR="008653AD">
        <w:t>’</w:t>
      </w:r>
      <w:r w:rsidRPr="00FC0765">
        <w:t xml:space="preserve"> refers to </w:t>
      </w:r>
      <w:r w:rsidR="00453C8A" w:rsidRPr="00FC0765">
        <w:t xml:space="preserve">restoring the function of the habitat back to its original, undegraded state. High-scoring responses stated this and then went on to describe how this could be done. Many students identified that replanting dense reed beds and replacing driftwood pieces, as well as restoring water flows, would achieve this. In describing actions related to </w:t>
      </w:r>
      <w:r w:rsidR="00A917E6" w:rsidRPr="00FC0765">
        <w:t>‘</w:t>
      </w:r>
      <w:r w:rsidR="00453C8A" w:rsidRPr="00FC0765">
        <w:t>captive breeding</w:t>
      </w:r>
      <w:r w:rsidR="00A917E6" w:rsidRPr="00FC0765">
        <w:t>’</w:t>
      </w:r>
      <w:r w:rsidR="6770A716" w:rsidRPr="00FC0765">
        <w:t>,</w:t>
      </w:r>
      <w:r w:rsidR="00453C8A" w:rsidRPr="00FC0765">
        <w:t xml:space="preserve"> </w:t>
      </w:r>
      <w:r w:rsidR="008653AD">
        <w:t>responses</w:t>
      </w:r>
      <w:r w:rsidR="00453C8A" w:rsidRPr="00FC0765">
        <w:t xml:space="preserve"> needed to make this concept </w:t>
      </w:r>
      <w:r w:rsidR="007F4AE7">
        <w:t xml:space="preserve">clear </w:t>
      </w:r>
      <w:r w:rsidR="00453C8A" w:rsidRPr="00FC0765">
        <w:t>by stating that this strategy should take place in a safe, controlled environment</w:t>
      </w:r>
      <w:r w:rsidR="00A917E6" w:rsidRPr="00FC0765">
        <w:t>,</w:t>
      </w:r>
      <w:r w:rsidR="00453C8A" w:rsidRPr="00FC0765">
        <w:t xml:space="preserve"> free from competition</w:t>
      </w:r>
      <w:r w:rsidR="00A917E6" w:rsidRPr="00FC0765">
        <w:t xml:space="preserve"> </w:t>
      </w:r>
      <w:r w:rsidR="00453C8A" w:rsidRPr="00FC0765">
        <w:t xml:space="preserve">with </w:t>
      </w:r>
      <w:r w:rsidR="00A917E6" w:rsidRPr="00FC0765">
        <w:t>the</w:t>
      </w:r>
      <w:r w:rsidR="00EC0723" w:rsidRPr="00FC0765">
        <w:t xml:space="preserve"> managed</w:t>
      </w:r>
      <w:r w:rsidR="00A917E6" w:rsidRPr="00FC0765">
        <w:t xml:space="preserve"> mating of genetically diverse perch (usually from different populations) to improve both total numbers and the genetic diversity of the species.</w:t>
      </w:r>
      <w:r w:rsidR="007A094C" w:rsidRPr="00FC0765">
        <w:t xml:space="preserve"> Not all students were able to give some relevant description to both of the strategies (especially a </w:t>
      </w:r>
      <w:r w:rsidR="00EC0723" w:rsidRPr="00FC0765">
        <w:t>clear</w:t>
      </w:r>
      <w:r w:rsidR="007A094C" w:rsidRPr="00FC0765">
        <w:t xml:space="preserve"> idea of </w:t>
      </w:r>
      <w:r w:rsidR="00EC0723" w:rsidRPr="00FC0765">
        <w:t xml:space="preserve">what </w:t>
      </w:r>
      <w:r w:rsidR="007A094C" w:rsidRPr="00FC0765">
        <w:t>captive breeding</w:t>
      </w:r>
      <w:r w:rsidR="00EC0723" w:rsidRPr="00FC0765">
        <w:t xml:space="preserve"> involves</w:t>
      </w:r>
      <w:r w:rsidR="007A094C" w:rsidRPr="00FC0765">
        <w:t>).</w:t>
      </w:r>
    </w:p>
    <w:p w14:paraId="2F75CFE4" w14:textId="02DD1BCD" w:rsidR="00A917E6" w:rsidRDefault="00A917E6" w:rsidP="0026541F">
      <w:pPr>
        <w:pStyle w:val="Heading3"/>
      </w:pPr>
      <w:r>
        <w:t>Question 2d.</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A917E6" w:rsidRPr="00CB491D" w14:paraId="4ED7B4F9"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55B51EF1" w14:textId="77777777" w:rsidR="00A917E6" w:rsidRPr="00CB491D" w:rsidRDefault="00A917E6" w:rsidP="00CB491D">
            <w:pPr>
              <w:pStyle w:val="Tablecondensedheading"/>
            </w:pPr>
            <w:r w:rsidRPr="00CB491D">
              <w:t>Mark</w:t>
            </w:r>
          </w:p>
        </w:tc>
        <w:tc>
          <w:tcPr>
            <w:tcW w:w="907" w:type="dxa"/>
            <w:tcBorders>
              <w:bottom w:val="single" w:sz="4" w:space="0" w:color="000000" w:themeColor="text1"/>
            </w:tcBorders>
          </w:tcPr>
          <w:p w14:paraId="2070D779" w14:textId="77777777" w:rsidR="00A917E6" w:rsidRPr="00CB491D" w:rsidRDefault="00A917E6" w:rsidP="00CB491D">
            <w:pPr>
              <w:pStyle w:val="Tablecondensedheading"/>
            </w:pPr>
            <w:r w:rsidRPr="00CB491D">
              <w:t>0</w:t>
            </w:r>
          </w:p>
        </w:tc>
        <w:tc>
          <w:tcPr>
            <w:tcW w:w="907" w:type="dxa"/>
            <w:tcBorders>
              <w:bottom w:val="single" w:sz="4" w:space="0" w:color="000000" w:themeColor="text1"/>
            </w:tcBorders>
          </w:tcPr>
          <w:p w14:paraId="24070138" w14:textId="77777777" w:rsidR="00A917E6" w:rsidRPr="00CB491D" w:rsidRDefault="00A917E6" w:rsidP="00CB491D">
            <w:pPr>
              <w:pStyle w:val="Tablecondensedheading"/>
            </w:pPr>
            <w:r w:rsidRPr="00CB491D">
              <w:t>1</w:t>
            </w:r>
          </w:p>
        </w:tc>
        <w:tc>
          <w:tcPr>
            <w:tcW w:w="907" w:type="dxa"/>
            <w:tcBorders>
              <w:bottom w:val="single" w:sz="4" w:space="0" w:color="000000" w:themeColor="text1"/>
            </w:tcBorders>
          </w:tcPr>
          <w:p w14:paraId="3BC68707" w14:textId="77777777" w:rsidR="00A917E6" w:rsidRPr="00CB491D" w:rsidRDefault="00A917E6" w:rsidP="00CB491D">
            <w:pPr>
              <w:pStyle w:val="Tablecondensedheading"/>
            </w:pPr>
            <w:r w:rsidRPr="00CB491D">
              <w:t>2</w:t>
            </w:r>
          </w:p>
        </w:tc>
        <w:tc>
          <w:tcPr>
            <w:tcW w:w="907" w:type="dxa"/>
          </w:tcPr>
          <w:p w14:paraId="3869D330" w14:textId="77777777" w:rsidR="00A917E6" w:rsidRPr="00CB491D" w:rsidRDefault="00A917E6" w:rsidP="00CB491D">
            <w:pPr>
              <w:pStyle w:val="Tablecondensedheading"/>
            </w:pPr>
            <w:r w:rsidRPr="00CB491D">
              <w:t>Average</w:t>
            </w:r>
          </w:p>
        </w:tc>
      </w:tr>
      <w:tr w:rsidR="00E06E02" w:rsidRPr="003141A4" w14:paraId="218B26BE" w14:textId="77777777" w:rsidTr="004B7E5C">
        <w:tc>
          <w:tcPr>
            <w:tcW w:w="907" w:type="dxa"/>
          </w:tcPr>
          <w:p w14:paraId="44469ACF" w14:textId="77777777" w:rsidR="00E06E02" w:rsidRPr="00D93DDA" w:rsidRDefault="00E06E02"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63ADD5AF" w14:textId="3817E85A" w:rsidR="00E06E02" w:rsidRPr="00D93DDA" w:rsidRDefault="004A3535" w:rsidP="0026541F">
            <w:pPr>
              <w:pStyle w:val="Tablecondensed"/>
            </w:pPr>
            <w:r>
              <w:t>15</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1EEB764A" w14:textId="08707C68" w:rsidR="00E06E02" w:rsidRPr="00D93DDA" w:rsidRDefault="004A3535" w:rsidP="0026541F">
            <w:pPr>
              <w:pStyle w:val="Tablecondensed"/>
            </w:pPr>
            <w:r>
              <w:t>44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A25B4F2" w14:textId="4F312971" w:rsidR="00E06E02" w:rsidRDefault="004A3535" w:rsidP="0026541F">
            <w:pPr>
              <w:pStyle w:val="Tablecondensed"/>
            </w:pPr>
            <w:r>
              <w:t>41</w:t>
            </w:r>
          </w:p>
        </w:tc>
        <w:tc>
          <w:tcPr>
            <w:tcW w:w="907" w:type="dxa"/>
          </w:tcPr>
          <w:p w14:paraId="239B8D5E" w14:textId="20AC53F9" w:rsidR="00E06E02" w:rsidRPr="00E06E02" w:rsidRDefault="00E06E02" w:rsidP="0026541F">
            <w:pPr>
              <w:pStyle w:val="Tablecondensed"/>
            </w:pPr>
            <w:r>
              <w:t>1.</w:t>
            </w:r>
            <w:r w:rsidR="005F0177">
              <w:t>3</w:t>
            </w:r>
          </w:p>
        </w:tc>
      </w:tr>
    </w:tbl>
    <w:p w14:paraId="6353D423" w14:textId="74F60B1E" w:rsidR="00A917E6" w:rsidRDefault="00A917E6" w:rsidP="525FAF7D">
      <w:pPr>
        <w:pStyle w:val="BodyText"/>
        <w:rPr>
          <w:lang w:val="en-US"/>
        </w:rPr>
      </w:pPr>
      <w:r w:rsidRPr="24B8C804">
        <w:rPr>
          <w:lang w:val="en-US"/>
        </w:rPr>
        <w:t xml:space="preserve">Part of the question required students to clearly </w:t>
      </w:r>
      <w:r w:rsidR="00514A8A">
        <w:rPr>
          <w:lang w:val="en-US"/>
        </w:rPr>
        <w:t>define</w:t>
      </w:r>
      <w:r w:rsidRPr="24B8C804">
        <w:rPr>
          <w:lang w:val="en-US"/>
        </w:rPr>
        <w:t xml:space="preserve"> the term ‘regulating service’</w:t>
      </w:r>
      <w:r w:rsidR="005D0625" w:rsidRPr="24B8C804">
        <w:rPr>
          <w:lang w:val="en-US"/>
        </w:rPr>
        <w:t>.</w:t>
      </w:r>
      <w:r w:rsidRPr="24B8C804">
        <w:rPr>
          <w:lang w:val="en-US"/>
        </w:rPr>
        <w:t xml:space="preserve"> </w:t>
      </w:r>
      <w:r w:rsidR="00CA262D">
        <w:rPr>
          <w:lang w:val="en-US"/>
        </w:rPr>
        <w:t>Higher-scoring</w:t>
      </w:r>
      <w:r w:rsidR="00CA262D" w:rsidRPr="24B8C804">
        <w:rPr>
          <w:lang w:val="en-US"/>
        </w:rPr>
        <w:t xml:space="preserve"> </w:t>
      </w:r>
      <w:r w:rsidRPr="24B8C804">
        <w:rPr>
          <w:lang w:val="en-US"/>
        </w:rPr>
        <w:t>responses stated that these services are the benefits humans receive from the regulation of ecosystem processes, such as</w:t>
      </w:r>
      <w:r w:rsidR="00514A8A">
        <w:rPr>
          <w:lang w:val="en-US"/>
        </w:rPr>
        <w:t xml:space="preserve"> </w:t>
      </w:r>
      <w:r w:rsidRPr="24B8C804">
        <w:rPr>
          <w:lang w:val="en-US"/>
        </w:rPr>
        <w:t xml:space="preserve">climate control, water purification, soil fertility and </w:t>
      </w:r>
      <w:r w:rsidR="00CA262D">
        <w:rPr>
          <w:lang w:val="en-US"/>
        </w:rPr>
        <w:t>—</w:t>
      </w:r>
      <w:r w:rsidR="293B95EC" w:rsidRPr="24B8C804">
        <w:rPr>
          <w:lang w:val="en-US"/>
        </w:rPr>
        <w:t xml:space="preserve"> </w:t>
      </w:r>
      <w:r w:rsidRPr="24B8C804">
        <w:rPr>
          <w:lang w:val="en-US"/>
        </w:rPr>
        <w:t>as applies to this question</w:t>
      </w:r>
      <w:r w:rsidR="6A6013E0" w:rsidRPr="24B8C804">
        <w:rPr>
          <w:lang w:val="en-US"/>
        </w:rPr>
        <w:t xml:space="preserve"> </w:t>
      </w:r>
      <w:r w:rsidR="00CA262D">
        <w:rPr>
          <w:lang w:val="en-US"/>
        </w:rPr>
        <w:t>—</w:t>
      </w:r>
      <w:r w:rsidRPr="24B8C804">
        <w:rPr>
          <w:lang w:val="en-US"/>
        </w:rPr>
        <w:t xml:space="preserve"> the control of pest species. The </w:t>
      </w:r>
      <w:r w:rsidR="00973B06" w:rsidRPr="24B8C804">
        <w:rPr>
          <w:lang w:val="en-US"/>
        </w:rPr>
        <w:t>information given in the stem stated that the perch provided a natural method of pest control by consuming mosquito larvae</w:t>
      </w:r>
      <w:r w:rsidR="71E4BA10" w:rsidRPr="24B8C804">
        <w:rPr>
          <w:lang w:val="en-US"/>
        </w:rPr>
        <w:t>,</w:t>
      </w:r>
      <w:r w:rsidR="00973B06" w:rsidRPr="24B8C804">
        <w:rPr>
          <w:lang w:val="en-US"/>
        </w:rPr>
        <w:t xml:space="preserve"> and most students could identify this as a regulating service.</w:t>
      </w:r>
    </w:p>
    <w:p w14:paraId="2154B8AB" w14:textId="0A1B2632" w:rsidR="00973B06" w:rsidRDefault="00973B06" w:rsidP="0026541F">
      <w:pPr>
        <w:pStyle w:val="Heading3"/>
      </w:pPr>
      <w:r>
        <w:t>Question 2ei.</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973B06" w:rsidRPr="00CB491D" w14:paraId="00A09FC0"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4A3D2E4B" w14:textId="77777777" w:rsidR="00973B06" w:rsidRPr="00CB491D" w:rsidRDefault="00973B06" w:rsidP="00CB491D">
            <w:pPr>
              <w:pStyle w:val="Tablecondensedheading"/>
            </w:pPr>
            <w:r w:rsidRPr="00CB491D">
              <w:t>Mark</w:t>
            </w:r>
          </w:p>
        </w:tc>
        <w:tc>
          <w:tcPr>
            <w:tcW w:w="907" w:type="dxa"/>
            <w:tcBorders>
              <w:bottom w:val="single" w:sz="4" w:space="0" w:color="000000" w:themeColor="text1"/>
            </w:tcBorders>
          </w:tcPr>
          <w:p w14:paraId="2825D99A" w14:textId="77777777" w:rsidR="00973B06" w:rsidRPr="00CB491D" w:rsidRDefault="00973B06" w:rsidP="00CB491D">
            <w:pPr>
              <w:pStyle w:val="Tablecondensedheading"/>
            </w:pPr>
            <w:r w:rsidRPr="00CB491D">
              <w:t>0</w:t>
            </w:r>
          </w:p>
        </w:tc>
        <w:tc>
          <w:tcPr>
            <w:tcW w:w="907" w:type="dxa"/>
            <w:tcBorders>
              <w:bottom w:val="single" w:sz="4" w:space="0" w:color="000000" w:themeColor="text1"/>
            </w:tcBorders>
          </w:tcPr>
          <w:p w14:paraId="4F19A111" w14:textId="77777777" w:rsidR="00973B06" w:rsidRPr="00CB491D" w:rsidRDefault="00973B06" w:rsidP="00CB491D">
            <w:pPr>
              <w:pStyle w:val="Tablecondensedheading"/>
            </w:pPr>
            <w:r w:rsidRPr="00CB491D">
              <w:t>1</w:t>
            </w:r>
          </w:p>
        </w:tc>
        <w:tc>
          <w:tcPr>
            <w:tcW w:w="907" w:type="dxa"/>
            <w:tcBorders>
              <w:bottom w:val="single" w:sz="4" w:space="0" w:color="000000" w:themeColor="text1"/>
            </w:tcBorders>
          </w:tcPr>
          <w:p w14:paraId="2544E4E4" w14:textId="77777777" w:rsidR="00973B06" w:rsidRPr="00CB491D" w:rsidRDefault="00973B06" w:rsidP="00CB491D">
            <w:pPr>
              <w:pStyle w:val="Tablecondensedheading"/>
            </w:pPr>
            <w:r w:rsidRPr="00CB491D">
              <w:t>2</w:t>
            </w:r>
          </w:p>
        </w:tc>
        <w:tc>
          <w:tcPr>
            <w:tcW w:w="907" w:type="dxa"/>
          </w:tcPr>
          <w:p w14:paraId="2D611648" w14:textId="77777777" w:rsidR="00973B06" w:rsidRPr="00CB491D" w:rsidRDefault="00973B06" w:rsidP="00CB491D">
            <w:pPr>
              <w:pStyle w:val="Tablecondensedheading"/>
            </w:pPr>
            <w:r w:rsidRPr="00CB491D">
              <w:t>Average</w:t>
            </w:r>
          </w:p>
        </w:tc>
      </w:tr>
      <w:tr w:rsidR="00E06E02" w:rsidRPr="003141A4" w14:paraId="334D67B2" w14:textId="77777777" w:rsidTr="004B7E5C">
        <w:tc>
          <w:tcPr>
            <w:tcW w:w="907" w:type="dxa"/>
          </w:tcPr>
          <w:p w14:paraId="2D1D4931" w14:textId="77777777" w:rsidR="00E06E02" w:rsidRPr="00D93DDA" w:rsidRDefault="00E06E02"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78D985E" w14:textId="611CA69A" w:rsidR="00E06E02" w:rsidRPr="00D93DDA" w:rsidRDefault="00B613E3" w:rsidP="0026541F">
            <w:pPr>
              <w:pStyle w:val="Tablecondensed"/>
            </w:pPr>
            <w:r>
              <w:t>11</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6E1B42FF" w14:textId="117B3296" w:rsidR="00E06E02" w:rsidRPr="00D93DDA" w:rsidRDefault="00B613E3" w:rsidP="0026541F">
            <w:pPr>
              <w:pStyle w:val="Tablecondensed"/>
            </w:pPr>
            <w:r>
              <w:t>38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6E627ED" w14:textId="0AB72E1F" w:rsidR="00E06E02" w:rsidRDefault="00B613E3" w:rsidP="0026541F">
            <w:pPr>
              <w:pStyle w:val="Tablecondensed"/>
            </w:pPr>
            <w:r>
              <w:t>51</w:t>
            </w:r>
          </w:p>
        </w:tc>
        <w:tc>
          <w:tcPr>
            <w:tcW w:w="907" w:type="dxa"/>
          </w:tcPr>
          <w:p w14:paraId="6696692A" w14:textId="6A913837" w:rsidR="00E06E02" w:rsidRPr="00E06E02" w:rsidRDefault="00E06E02" w:rsidP="0026541F">
            <w:pPr>
              <w:pStyle w:val="Tablecondensed"/>
            </w:pPr>
            <w:r>
              <w:t>1.4</w:t>
            </w:r>
          </w:p>
        </w:tc>
      </w:tr>
    </w:tbl>
    <w:p w14:paraId="4864C87E" w14:textId="70C2393A" w:rsidR="00D62FF5" w:rsidRDefault="00C83C4C" w:rsidP="174D561D">
      <w:pPr>
        <w:pStyle w:val="BodyText"/>
        <w:rPr>
          <w:lang w:val="en-US"/>
        </w:rPr>
      </w:pPr>
      <w:r w:rsidRPr="77CDAB1B">
        <w:rPr>
          <w:lang w:val="en-US"/>
        </w:rPr>
        <w:t>In both parts</w:t>
      </w:r>
      <w:r w:rsidR="00F36164" w:rsidRPr="77CDAB1B">
        <w:rPr>
          <w:lang w:val="en-US"/>
        </w:rPr>
        <w:t xml:space="preserve"> of question 2e</w:t>
      </w:r>
      <w:r w:rsidR="00CA262D">
        <w:rPr>
          <w:lang w:val="en-US"/>
        </w:rPr>
        <w:t>.,</w:t>
      </w:r>
      <w:r w:rsidRPr="77CDAB1B">
        <w:rPr>
          <w:lang w:val="en-US"/>
        </w:rPr>
        <w:t xml:space="preserve"> </w:t>
      </w:r>
      <w:r w:rsidR="00CA262D">
        <w:rPr>
          <w:lang w:val="en-US"/>
        </w:rPr>
        <w:t>response</w:t>
      </w:r>
      <w:r w:rsidRPr="77CDAB1B">
        <w:rPr>
          <w:lang w:val="en-US"/>
        </w:rPr>
        <w:t xml:space="preserve">s needed to focus on </w:t>
      </w:r>
      <w:r w:rsidR="3DDA2122" w:rsidRPr="77CDAB1B">
        <w:rPr>
          <w:lang w:val="en-US"/>
        </w:rPr>
        <w:t>the</w:t>
      </w:r>
      <w:r w:rsidRPr="77CDAB1B">
        <w:rPr>
          <w:lang w:val="en-US"/>
        </w:rPr>
        <w:t xml:space="preserve"> key element </w:t>
      </w:r>
      <w:r w:rsidR="750431A4" w:rsidRPr="77CDAB1B">
        <w:rPr>
          <w:lang w:val="en-US"/>
        </w:rPr>
        <w:t xml:space="preserve">of </w:t>
      </w:r>
      <w:r w:rsidRPr="77CDAB1B">
        <w:rPr>
          <w:lang w:val="en-US"/>
        </w:rPr>
        <w:t xml:space="preserve">the question, that is the collection and measurement of the genetic diversity of the perch population. </w:t>
      </w:r>
      <w:r w:rsidR="00FA6690" w:rsidRPr="77CDAB1B">
        <w:rPr>
          <w:lang w:val="en-US"/>
        </w:rPr>
        <w:t xml:space="preserve">A common error was to simply focus on why population </w:t>
      </w:r>
      <w:r w:rsidR="00F36164" w:rsidRPr="77CDAB1B">
        <w:rPr>
          <w:lang w:val="en-US"/>
        </w:rPr>
        <w:t xml:space="preserve">data and </w:t>
      </w:r>
      <w:r w:rsidR="00FA6690" w:rsidRPr="77CDAB1B">
        <w:rPr>
          <w:lang w:val="en-US"/>
        </w:rPr>
        <w:t xml:space="preserve">measurement </w:t>
      </w:r>
      <w:r w:rsidR="2C88678A" w:rsidRPr="77CDAB1B">
        <w:rPr>
          <w:lang w:val="en-US"/>
        </w:rPr>
        <w:t xml:space="preserve">were </w:t>
      </w:r>
      <w:r w:rsidR="00FA6690" w:rsidRPr="77CDAB1B">
        <w:rPr>
          <w:lang w:val="en-US"/>
        </w:rPr>
        <w:t xml:space="preserve">important </w:t>
      </w:r>
      <w:r w:rsidR="009F0671">
        <w:rPr>
          <w:lang w:val="en-US"/>
        </w:rPr>
        <w:t>(</w:t>
      </w:r>
      <w:proofErr w:type="gramStart"/>
      <w:r w:rsidR="00FA6690" w:rsidRPr="77CDAB1B">
        <w:rPr>
          <w:lang w:val="en-US"/>
        </w:rPr>
        <w:t>i</w:t>
      </w:r>
      <w:r w:rsidR="528CD760" w:rsidRPr="77CDAB1B">
        <w:rPr>
          <w:lang w:val="en-US"/>
        </w:rPr>
        <w:t>.</w:t>
      </w:r>
      <w:r w:rsidR="00FA6690" w:rsidRPr="77CDAB1B">
        <w:rPr>
          <w:lang w:val="en-US"/>
        </w:rPr>
        <w:t>e.</w:t>
      </w:r>
      <w:proofErr w:type="gramEnd"/>
      <w:r w:rsidR="00FA6690" w:rsidRPr="77CDAB1B">
        <w:rPr>
          <w:lang w:val="en-US"/>
        </w:rPr>
        <w:t xml:space="preserve"> </w:t>
      </w:r>
      <w:r w:rsidR="722382E3" w:rsidRPr="77CDAB1B">
        <w:rPr>
          <w:lang w:val="en-US"/>
        </w:rPr>
        <w:t xml:space="preserve">that </w:t>
      </w:r>
      <w:r w:rsidR="00E06E02" w:rsidRPr="77CDAB1B">
        <w:rPr>
          <w:lang w:val="en-US"/>
        </w:rPr>
        <w:t>conservationists</w:t>
      </w:r>
      <w:r w:rsidR="00FA6690" w:rsidRPr="77CDAB1B">
        <w:rPr>
          <w:lang w:val="en-US"/>
        </w:rPr>
        <w:t xml:space="preserve"> needed to know how many fish there were and whether </w:t>
      </w:r>
      <w:r w:rsidR="00E06E02" w:rsidRPr="77CDAB1B">
        <w:rPr>
          <w:lang w:val="en-US"/>
        </w:rPr>
        <w:t xml:space="preserve">total </w:t>
      </w:r>
      <w:r w:rsidR="00FA6690" w:rsidRPr="77CDAB1B">
        <w:rPr>
          <w:lang w:val="en-US"/>
        </w:rPr>
        <w:t>numbers were growing or declining</w:t>
      </w:r>
      <w:r w:rsidR="009F0671">
        <w:rPr>
          <w:lang w:val="en-US"/>
        </w:rPr>
        <w:t>)</w:t>
      </w:r>
      <w:r w:rsidR="00FA6690" w:rsidRPr="77CDAB1B">
        <w:rPr>
          <w:lang w:val="en-US"/>
        </w:rPr>
        <w:t xml:space="preserve">. </w:t>
      </w:r>
    </w:p>
    <w:p w14:paraId="314EAF12" w14:textId="67552264" w:rsidR="00A917E6" w:rsidRDefault="00FA6690" w:rsidP="00DF7107">
      <w:pPr>
        <w:pStyle w:val="BodyText"/>
        <w:rPr>
          <w:bCs/>
          <w:lang w:val="en-US"/>
        </w:rPr>
      </w:pPr>
      <w:r>
        <w:rPr>
          <w:bCs/>
          <w:lang w:val="en-US"/>
        </w:rPr>
        <w:lastRenderedPageBreak/>
        <w:t>High-scoring responses identified that the original data was collected to provide a baseline of the genetic diversity</w:t>
      </w:r>
      <w:r w:rsidR="00D62FF5">
        <w:rPr>
          <w:bCs/>
          <w:lang w:val="en-US"/>
        </w:rPr>
        <w:t>, which would be used to determine the effectiveness of the reintroduction</w:t>
      </w:r>
      <w:r w:rsidR="00F36164">
        <w:rPr>
          <w:bCs/>
          <w:lang w:val="en-US"/>
        </w:rPr>
        <w:t xml:space="preserve"> program</w:t>
      </w:r>
      <w:r w:rsidR="00D62FF5">
        <w:rPr>
          <w:bCs/>
          <w:lang w:val="en-US"/>
        </w:rPr>
        <w:t xml:space="preserve"> and monitor any changes</w:t>
      </w:r>
      <w:r w:rsidR="00F36164">
        <w:rPr>
          <w:bCs/>
          <w:lang w:val="en-US"/>
        </w:rPr>
        <w:t xml:space="preserve"> in genetic diversity</w:t>
      </w:r>
      <w:r w:rsidR="00D62FF5">
        <w:rPr>
          <w:bCs/>
          <w:lang w:val="en-US"/>
        </w:rPr>
        <w:t>. For example, this could be used to give an initial understanding of any genetic issues or problems within the species or identify any suitable breeding individuals or groups</w:t>
      </w:r>
      <w:r w:rsidR="00F36164">
        <w:rPr>
          <w:bCs/>
          <w:lang w:val="en-US"/>
        </w:rPr>
        <w:t xml:space="preserve"> (based on variations in genetics)</w:t>
      </w:r>
      <w:r w:rsidR="00D62FF5">
        <w:rPr>
          <w:bCs/>
          <w:lang w:val="en-US"/>
        </w:rPr>
        <w:t>.</w:t>
      </w:r>
    </w:p>
    <w:p w14:paraId="5B7C5B9E" w14:textId="3D3999FA" w:rsidR="00D62FF5" w:rsidRDefault="00D62FF5" w:rsidP="0026541F">
      <w:pPr>
        <w:pStyle w:val="Heading3"/>
      </w:pPr>
      <w:r>
        <w:t>Question 2eii.</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D62FF5" w:rsidRPr="00CB491D" w14:paraId="071CAEA7"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4CD39B1B" w14:textId="77777777" w:rsidR="00D62FF5" w:rsidRPr="00CB491D" w:rsidRDefault="00D62FF5" w:rsidP="00CB491D">
            <w:pPr>
              <w:pStyle w:val="Tablecondensedheading"/>
            </w:pPr>
            <w:r w:rsidRPr="00CB491D">
              <w:t>Mark</w:t>
            </w:r>
          </w:p>
        </w:tc>
        <w:tc>
          <w:tcPr>
            <w:tcW w:w="907" w:type="dxa"/>
            <w:tcBorders>
              <w:bottom w:val="single" w:sz="4" w:space="0" w:color="000000" w:themeColor="text1"/>
            </w:tcBorders>
          </w:tcPr>
          <w:p w14:paraId="6CF24B6C" w14:textId="77777777" w:rsidR="00D62FF5" w:rsidRPr="00CB491D" w:rsidRDefault="00D62FF5" w:rsidP="00CB491D">
            <w:pPr>
              <w:pStyle w:val="Tablecondensedheading"/>
            </w:pPr>
            <w:r w:rsidRPr="00CB491D">
              <w:t>0</w:t>
            </w:r>
          </w:p>
        </w:tc>
        <w:tc>
          <w:tcPr>
            <w:tcW w:w="907" w:type="dxa"/>
            <w:tcBorders>
              <w:bottom w:val="single" w:sz="4" w:space="0" w:color="000000" w:themeColor="text1"/>
            </w:tcBorders>
          </w:tcPr>
          <w:p w14:paraId="26446EAA" w14:textId="77777777" w:rsidR="00D62FF5" w:rsidRPr="00CB491D" w:rsidRDefault="00D62FF5" w:rsidP="00CB491D">
            <w:pPr>
              <w:pStyle w:val="Tablecondensedheading"/>
            </w:pPr>
            <w:r w:rsidRPr="00CB491D">
              <w:t>1</w:t>
            </w:r>
          </w:p>
        </w:tc>
        <w:tc>
          <w:tcPr>
            <w:tcW w:w="907" w:type="dxa"/>
            <w:tcBorders>
              <w:bottom w:val="single" w:sz="4" w:space="0" w:color="000000" w:themeColor="text1"/>
            </w:tcBorders>
          </w:tcPr>
          <w:p w14:paraId="2A56301F" w14:textId="77777777" w:rsidR="00D62FF5" w:rsidRPr="00CB491D" w:rsidRDefault="00D62FF5" w:rsidP="00CB491D">
            <w:pPr>
              <w:pStyle w:val="Tablecondensedheading"/>
            </w:pPr>
            <w:r w:rsidRPr="00CB491D">
              <w:t>2</w:t>
            </w:r>
          </w:p>
        </w:tc>
        <w:tc>
          <w:tcPr>
            <w:tcW w:w="907" w:type="dxa"/>
          </w:tcPr>
          <w:p w14:paraId="4780F039" w14:textId="77777777" w:rsidR="00D62FF5" w:rsidRPr="00CB491D" w:rsidRDefault="00D62FF5" w:rsidP="00CB491D">
            <w:pPr>
              <w:pStyle w:val="Tablecondensedheading"/>
            </w:pPr>
            <w:r w:rsidRPr="00CB491D">
              <w:t>3</w:t>
            </w:r>
          </w:p>
        </w:tc>
        <w:tc>
          <w:tcPr>
            <w:tcW w:w="907" w:type="dxa"/>
          </w:tcPr>
          <w:p w14:paraId="388CA82E" w14:textId="77777777" w:rsidR="00D62FF5" w:rsidRPr="00CB491D" w:rsidRDefault="00D62FF5" w:rsidP="00CB491D">
            <w:pPr>
              <w:pStyle w:val="Tablecondensedheading"/>
            </w:pPr>
            <w:r w:rsidRPr="00CB491D">
              <w:t>Average</w:t>
            </w:r>
          </w:p>
        </w:tc>
      </w:tr>
      <w:tr w:rsidR="00E06E02" w:rsidRPr="003141A4" w14:paraId="30CB2E3E" w14:textId="77777777" w:rsidTr="00FF6A5C">
        <w:tc>
          <w:tcPr>
            <w:tcW w:w="907" w:type="dxa"/>
          </w:tcPr>
          <w:p w14:paraId="7264EA26" w14:textId="77777777" w:rsidR="00E06E02" w:rsidRPr="00D93DDA" w:rsidRDefault="00E06E02"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4779776" w14:textId="45DF138C" w:rsidR="00E06E02" w:rsidRPr="00D93DDA" w:rsidRDefault="00F13287" w:rsidP="0026541F">
            <w:pPr>
              <w:pStyle w:val="Tablecondensed"/>
            </w:pPr>
            <w:r>
              <w:t>11</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1AFA53D3" w14:textId="7819A94C" w:rsidR="00E06E02" w:rsidRPr="00D93DDA" w:rsidRDefault="00F13287" w:rsidP="0026541F">
            <w:pPr>
              <w:pStyle w:val="Tablecondensed"/>
            </w:pPr>
            <w:r>
              <w:t>34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106E83D9" w14:textId="6737DA76" w:rsidR="00E06E02" w:rsidRDefault="00F13287" w:rsidP="0026541F">
            <w:pPr>
              <w:pStyle w:val="Tablecondensed"/>
            </w:pPr>
            <w:r>
              <w:t>36</w:t>
            </w:r>
          </w:p>
        </w:tc>
        <w:tc>
          <w:tcPr>
            <w:tcW w:w="907" w:type="dxa"/>
            <w:vAlign w:val="bottom"/>
          </w:tcPr>
          <w:p w14:paraId="7AC4C62A" w14:textId="76A59BF5" w:rsidR="00E06E02" w:rsidRPr="00D93DDA" w:rsidRDefault="00F13287" w:rsidP="0026541F">
            <w:pPr>
              <w:pStyle w:val="Tablecondensed"/>
            </w:pPr>
            <w:r>
              <w:t>19</w:t>
            </w:r>
          </w:p>
        </w:tc>
        <w:tc>
          <w:tcPr>
            <w:tcW w:w="907" w:type="dxa"/>
          </w:tcPr>
          <w:p w14:paraId="69F32B26" w14:textId="480E5ED6" w:rsidR="00E06E02" w:rsidRPr="00E06E02" w:rsidRDefault="00E06E02" w:rsidP="0026541F">
            <w:pPr>
              <w:pStyle w:val="Tablecondensed"/>
            </w:pPr>
            <w:r>
              <w:t>1.</w:t>
            </w:r>
            <w:r w:rsidR="005F0177">
              <w:t>7</w:t>
            </w:r>
          </w:p>
        </w:tc>
      </w:tr>
    </w:tbl>
    <w:p w14:paraId="6928C0E1" w14:textId="6FAA776C" w:rsidR="00D62FF5" w:rsidRDefault="00D62FF5" w:rsidP="77CDAB1B">
      <w:pPr>
        <w:pStyle w:val="BodyText"/>
        <w:rPr>
          <w:lang w:val="en-US"/>
        </w:rPr>
      </w:pPr>
      <w:r w:rsidRPr="77CDAB1B">
        <w:rPr>
          <w:lang w:val="en-US"/>
        </w:rPr>
        <w:t xml:space="preserve">Focusing on the genetic diversity issue was again </w:t>
      </w:r>
      <w:r w:rsidR="63847313" w:rsidRPr="77CDAB1B">
        <w:rPr>
          <w:lang w:val="en-US"/>
        </w:rPr>
        <w:t xml:space="preserve">the </w:t>
      </w:r>
      <w:r w:rsidRPr="77CDAB1B">
        <w:rPr>
          <w:lang w:val="en-US"/>
        </w:rPr>
        <w:t xml:space="preserve">key to successfully answering </w:t>
      </w:r>
      <w:r w:rsidR="007B5791">
        <w:rPr>
          <w:lang w:val="en-US"/>
        </w:rPr>
        <w:t xml:space="preserve">part </w:t>
      </w:r>
      <w:r w:rsidRPr="77CDAB1B">
        <w:rPr>
          <w:lang w:val="en-US"/>
        </w:rPr>
        <w:t xml:space="preserve">ii. The basic reason why conservationists measured the genetic diversity of the perch after the reintroduction program was to determine whether there had been an increase or decrease </w:t>
      </w:r>
      <w:r w:rsidR="006B3BE3" w:rsidRPr="77CDAB1B">
        <w:rPr>
          <w:lang w:val="en-US"/>
        </w:rPr>
        <w:t xml:space="preserve">in this diversity. High-scoring responses then went on to explain how this would give an indication of factors related to the resilience or resistance of the population to environmental change and/or disease. It could also reflect problems related to inbreeding, with smaller, inbred populations more likely to become extinct. This genetic information would provide the conservationist data which could be used to evaluate the effectiveness of the program and provide further direction to their conservation efforts. </w:t>
      </w:r>
    </w:p>
    <w:p w14:paraId="403CE151" w14:textId="76C8D46A" w:rsidR="006B3BE3" w:rsidRDefault="006B3BE3" w:rsidP="0026541F">
      <w:pPr>
        <w:pStyle w:val="Heading3"/>
      </w:pPr>
      <w:r>
        <w:t>Question 3a.</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gridCol w:w="907"/>
      </w:tblGrid>
      <w:tr w:rsidR="006B3BE3" w:rsidRPr="00CB491D" w14:paraId="033697F5" w14:textId="77777777" w:rsidTr="00986058">
        <w:trPr>
          <w:cnfStyle w:val="100000000000" w:firstRow="1" w:lastRow="0" w:firstColumn="0" w:lastColumn="0" w:oddVBand="0" w:evenVBand="0" w:oddHBand="0" w:evenHBand="0" w:firstRowFirstColumn="0" w:firstRowLastColumn="0" w:lastRowFirstColumn="0" w:lastRowLastColumn="0"/>
        </w:trPr>
        <w:tc>
          <w:tcPr>
            <w:tcW w:w="907" w:type="dxa"/>
          </w:tcPr>
          <w:p w14:paraId="7A9CC9D9" w14:textId="77777777" w:rsidR="006B3BE3" w:rsidRPr="00CB491D" w:rsidRDefault="006B3BE3" w:rsidP="00CB491D">
            <w:pPr>
              <w:pStyle w:val="Tablecondensedheading"/>
            </w:pPr>
            <w:r w:rsidRPr="00CB491D">
              <w:t>Mark</w:t>
            </w:r>
          </w:p>
        </w:tc>
        <w:tc>
          <w:tcPr>
            <w:tcW w:w="907" w:type="dxa"/>
            <w:tcBorders>
              <w:bottom w:val="single" w:sz="4" w:space="0" w:color="000000" w:themeColor="text1"/>
            </w:tcBorders>
          </w:tcPr>
          <w:p w14:paraId="6BF87979" w14:textId="77777777" w:rsidR="006B3BE3" w:rsidRPr="00CB491D" w:rsidRDefault="006B3BE3" w:rsidP="00CB491D">
            <w:pPr>
              <w:pStyle w:val="Tablecondensedheading"/>
            </w:pPr>
            <w:r w:rsidRPr="00CB491D">
              <w:t>0</w:t>
            </w:r>
          </w:p>
        </w:tc>
        <w:tc>
          <w:tcPr>
            <w:tcW w:w="907" w:type="dxa"/>
            <w:tcBorders>
              <w:bottom w:val="single" w:sz="4" w:space="0" w:color="000000" w:themeColor="text1"/>
            </w:tcBorders>
          </w:tcPr>
          <w:p w14:paraId="365909AC" w14:textId="77777777" w:rsidR="006B3BE3" w:rsidRPr="00CB491D" w:rsidRDefault="006B3BE3" w:rsidP="00CB491D">
            <w:pPr>
              <w:pStyle w:val="Tablecondensedheading"/>
            </w:pPr>
            <w:r w:rsidRPr="00CB491D">
              <w:t>1</w:t>
            </w:r>
          </w:p>
        </w:tc>
        <w:tc>
          <w:tcPr>
            <w:tcW w:w="907" w:type="dxa"/>
            <w:tcBorders>
              <w:bottom w:val="single" w:sz="4" w:space="0" w:color="000000" w:themeColor="text1"/>
            </w:tcBorders>
          </w:tcPr>
          <w:p w14:paraId="10D4E8EC" w14:textId="77777777" w:rsidR="006B3BE3" w:rsidRPr="00CB491D" w:rsidRDefault="006B3BE3" w:rsidP="00CB491D">
            <w:pPr>
              <w:pStyle w:val="Tablecondensedheading"/>
            </w:pPr>
            <w:r w:rsidRPr="00CB491D">
              <w:t>2</w:t>
            </w:r>
          </w:p>
        </w:tc>
        <w:tc>
          <w:tcPr>
            <w:tcW w:w="907" w:type="dxa"/>
          </w:tcPr>
          <w:p w14:paraId="52F86C9E" w14:textId="77777777" w:rsidR="006B3BE3" w:rsidRPr="00CB491D" w:rsidRDefault="006B3BE3" w:rsidP="00CB491D">
            <w:pPr>
              <w:pStyle w:val="Tablecondensedheading"/>
            </w:pPr>
            <w:r w:rsidRPr="00CB491D">
              <w:t>3</w:t>
            </w:r>
          </w:p>
        </w:tc>
        <w:tc>
          <w:tcPr>
            <w:tcW w:w="907" w:type="dxa"/>
          </w:tcPr>
          <w:p w14:paraId="40611EDA" w14:textId="0468196C" w:rsidR="006B3BE3" w:rsidRPr="00CB491D" w:rsidRDefault="006B3BE3" w:rsidP="00CB491D">
            <w:pPr>
              <w:pStyle w:val="Tablecondensedheading"/>
            </w:pPr>
            <w:r w:rsidRPr="00CB491D">
              <w:t>4</w:t>
            </w:r>
          </w:p>
        </w:tc>
        <w:tc>
          <w:tcPr>
            <w:tcW w:w="907" w:type="dxa"/>
          </w:tcPr>
          <w:p w14:paraId="1F6BBCCC" w14:textId="4DD6B16A" w:rsidR="006B3BE3" w:rsidRPr="00CB491D" w:rsidRDefault="006B3BE3" w:rsidP="00CB491D">
            <w:pPr>
              <w:pStyle w:val="Tablecondensedheading"/>
            </w:pPr>
            <w:r w:rsidRPr="00CB491D">
              <w:t>Average</w:t>
            </w:r>
          </w:p>
        </w:tc>
      </w:tr>
      <w:tr w:rsidR="00E06E02" w:rsidRPr="003141A4" w14:paraId="2473D933" w14:textId="77777777" w:rsidTr="001E248B">
        <w:tc>
          <w:tcPr>
            <w:tcW w:w="907" w:type="dxa"/>
          </w:tcPr>
          <w:p w14:paraId="60704E2B" w14:textId="77777777" w:rsidR="00E06E02" w:rsidRPr="00D93DDA" w:rsidRDefault="00E06E02"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4F73C25B" w14:textId="3B051D8F" w:rsidR="00E06E02" w:rsidRPr="00D93DDA" w:rsidRDefault="00A14F0C" w:rsidP="0026541F">
            <w:pPr>
              <w:pStyle w:val="Tablecondensed"/>
            </w:pPr>
            <w:r>
              <w:t>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6F3FBC5" w14:textId="08F475CB" w:rsidR="00E06E02" w:rsidRPr="00D93DDA" w:rsidRDefault="00A14F0C" w:rsidP="0026541F">
            <w:pPr>
              <w:pStyle w:val="Tablecondensed"/>
            </w:pPr>
            <w:r>
              <w:t>13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90E7ED1" w14:textId="6DEF7494" w:rsidR="00E06E02" w:rsidRDefault="00A14F0C" w:rsidP="0026541F">
            <w:pPr>
              <w:pStyle w:val="Tablecondensed"/>
            </w:pPr>
            <w:r>
              <w:t>29</w:t>
            </w:r>
          </w:p>
        </w:tc>
        <w:tc>
          <w:tcPr>
            <w:tcW w:w="907" w:type="dxa"/>
            <w:vAlign w:val="bottom"/>
          </w:tcPr>
          <w:p w14:paraId="3C24185A" w14:textId="4EC5BC49" w:rsidR="00E06E02" w:rsidRPr="00D93DDA" w:rsidRDefault="00A14F0C" w:rsidP="0026541F">
            <w:pPr>
              <w:pStyle w:val="Tablecondensed"/>
            </w:pPr>
            <w:r>
              <w:t>41</w:t>
            </w:r>
          </w:p>
        </w:tc>
        <w:tc>
          <w:tcPr>
            <w:tcW w:w="907" w:type="dxa"/>
            <w:vAlign w:val="bottom"/>
          </w:tcPr>
          <w:p w14:paraId="58413242" w14:textId="274AC9FC" w:rsidR="00E06E02" w:rsidRPr="00D93DDA" w:rsidRDefault="00A14F0C" w:rsidP="0026541F">
            <w:pPr>
              <w:pStyle w:val="Tablecondensed"/>
            </w:pPr>
            <w:r>
              <w:t>9</w:t>
            </w:r>
          </w:p>
        </w:tc>
        <w:tc>
          <w:tcPr>
            <w:tcW w:w="907" w:type="dxa"/>
          </w:tcPr>
          <w:p w14:paraId="4FC71B6C" w14:textId="1A12895A" w:rsidR="00E06E02" w:rsidRPr="00E06E02" w:rsidRDefault="00E06E02" w:rsidP="0026541F">
            <w:pPr>
              <w:pStyle w:val="Tablecondensed"/>
            </w:pPr>
            <w:r>
              <w:t>2.3</w:t>
            </w:r>
          </w:p>
        </w:tc>
      </w:tr>
    </w:tbl>
    <w:p w14:paraId="15F61769" w14:textId="21E786E5" w:rsidR="00CB5217" w:rsidRDefault="00945424" w:rsidP="77CDAB1B">
      <w:pPr>
        <w:pStyle w:val="BodyText"/>
        <w:rPr>
          <w:lang w:val="en-US"/>
        </w:rPr>
      </w:pPr>
      <w:r w:rsidRPr="77CDAB1B">
        <w:rPr>
          <w:lang w:val="en-US"/>
        </w:rPr>
        <w:t>Whil</w:t>
      </w:r>
      <w:r>
        <w:rPr>
          <w:lang w:val="en-US"/>
        </w:rPr>
        <w:t>e</w:t>
      </w:r>
      <w:r w:rsidRPr="77CDAB1B">
        <w:rPr>
          <w:lang w:val="en-US"/>
        </w:rPr>
        <w:t xml:space="preserve"> </w:t>
      </w:r>
      <w:r w:rsidR="00BB0D61" w:rsidRPr="77CDAB1B">
        <w:rPr>
          <w:lang w:val="en-US"/>
        </w:rPr>
        <w:t xml:space="preserve">an understanding of the sustainability </w:t>
      </w:r>
      <w:r w:rsidR="00372C20" w:rsidRPr="77CDAB1B">
        <w:rPr>
          <w:lang w:val="en-US"/>
        </w:rPr>
        <w:t>principles of</w:t>
      </w:r>
      <w:r w:rsidR="00BB0D61" w:rsidRPr="77CDAB1B">
        <w:rPr>
          <w:lang w:val="en-US"/>
        </w:rPr>
        <w:t xml:space="preserve"> ‘efficiency of resource use’ and ‘intergenerational equity’ was </w:t>
      </w:r>
      <w:r w:rsidR="00372C20" w:rsidRPr="77CDAB1B">
        <w:rPr>
          <w:lang w:val="en-US"/>
        </w:rPr>
        <w:t>required</w:t>
      </w:r>
      <w:r w:rsidR="00F132C8">
        <w:rPr>
          <w:lang w:val="en-US"/>
        </w:rPr>
        <w:t>,</w:t>
      </w:r>
      <w:r w:rsidR="00BB0D61" w:rsidRPr="77CDAB1B">
        <w:rPr>
          <w:lang w:val="en-US"/>
        </w:rPr>
        <w:t xml:space="preserve"> </w:t>
      </w:r>
      <w:r w:rsidR="00372C20" w:rsidRPr="77CDAB1B">
        <w:rPr>
          <w:lang w:val="en-US"/>
        </w:rPr>
        <w:t xml:space="preserve">an important part of the question stated that the explanation of the meaning of each should be ‘in </w:t>
      </w:r>
      <w:r w:rsidR="00F132C8">
        <w:rPr>
          <w:lang w:val="en-US"/>
        </w:rPr>
        <w:t xml:space="preserve">the </w:t>
      </w:r>
      <w:r w:rsidR="00372C20" w:rsidRPr="77CDAB1B">
        <w:rPr>
          <w:lang w:val="en-US"/>
        </w:rPr>
        <w:t xml:space="preserve">context’ </w:t>
      </w:r>
      <w:r w:rsidR="00F132C8">
        <w:rPr>
          <w:lang w:val="en-US"/>
        </w:rPr>
        <w:t>of</w:t>
      </w:r>
      <w:r w:rsidR="00F132C8" w:rsidRPr="77CDAB1B">
        <w:rPr>
          <w:lang w:val="en-US"/>
        </w:rPr>
        <w:t xml:space="preserve"> </w:t>
      </w:r>
      <w:r w:rsidR="00372C20" w:rsidRPr="77CDAB1B">
        <w:rPr>
          <w:lang w:val="en-US"/>
        </w:rPr>
        <w:t xml:space="preserve">the change from cattle farming to organic market gardening. </w:t>
      </w:r>
      <w:r w:rsidR="00F132C8">
        <w:rPr>
          <w:lang w:val="en-US"/>
        </w:rPr>
        <w:t>R</w:t>
      </w:r>
      <w:r w:rsidR="00372C20" w:rsidRPr="77CDAB1B">
        <w:rPr>
          <w:lang w:val="en-US"/>
        </w:rPr>
        <w:t>esponses</w:t>
      </w:r>
      <w:r w:rsidR="00F132C8">
        <w:rPr>
          <w:lang w:val="en-US"/>
        </w:rPr>
        <w:t xml:space="preserve"> that did not score highly</w:t>
      </w:r>
      <w:r w:rsidR="00372C20" w:rsidRPr="77CDAB1B">
        <w:rPr>
          <w:lang w:val="en-US"/>
        </w:rPr>
        <w:t xml:space="preserve"> provided basic definitions of each and g</w:t>
      </w:r>
      <w:r w:rsidR="43E8C81E" w:rsidRPr="77CDAB1B">
        <w:rPr>
          <w:lang w:val="en-US"/>
        </w:rPr>
        <w:t>a</w:t>
      </w:r>
      <w:r w:rsidR="00372C20" w:rsidRPr="77CDAB1B">
        <w:rPr>
          <w:lang w:val="en-US"/>
        </w:rPr>
        <w:t xml:space="preserve">ve a simple link to </w:t>
      </w:r>
      <w:r w:rsidR="005D0625" w:rsidRPr="77CDAB1B">
        <w:rPr>
          <w:lang w:val="en-US"/>
        </w:rPr>
        <w:t>some</w:t>
      </w:r>
      <w:r w:rsidR="00372C20" w:rsidRPr="77CDAB1B">
        <w:rPr>
          <w:lang w:val="en-US"/>
        </w:rPr>
        <w:t xml:space="preserve"> land-use changes outlined in the stem.</w:t>
      </w:r>
      <w:r w:rsidR="005D0625" w:rsidRPr="77CDAB1B">
        <w:rPr>
          <w:lang w:val="en-US"/>
        </w:rPr>
        <w:t xml:space="preserve"> In this type of question, it is important that students use the information provided and discuss how the sustainability principles may apply to the given scenario.</w:t>
      </w:r>
    </w:p>
    <w:p w14:paraId="2E1C7106" w14:textId="77777777" w:rsidR="00972454" w:rsidRDefault="00372C20" w:rsidP="174D561D">
      <w:pPr>
        <w:pStyle w:val="BodyText"/>
      </w:pPr>
      <w:r w:rsidRPr="174D561D">
        <w:rPr>
          <w:lang w:val="en-US"/>
        </w:rPr>
        <w:t xml:space="preserve">High-scoring responses provided a </w:t>
      </w:r>
      <w:r>
        <w:t>statement answering</w:t>
      </w:r>
      <w:r w:rsidR="00C52EF1">
        <w:t xml:space="preserve"> the</w:t>
      </w:r>
      <w:r>
        <w:t xml:space="preserve"> first part of question</w:t>
      </w:r>
      <w:r w:rsidR="006A4A44">
        <w:t>;</w:t>
      </w:r>
      <w:r>
        <w:t xml:space="preserve"> that the conversion to organic farming from cattle grazing d</w:t>
      </w:r>
      <w:r w:rsidR="006A4A44">
        <w:t>oes</w:t>
      </w:r>
      <w:r>
        <w:t xml:space="preserve"> </w:t>
      </w:r>
      <w:r w:rsidR="006A4A44">
        <w:t xml:space="preserve">clearly </w:t>
      </w:r>
      <w:r>
        <w:t>demonstrate both sustainability principles. They went on to describe why this was the case by discussing how the ‘e</w:t>
      </w:r>
      <w:r w:rsidRPr="174D561D">
        <w:t>fficiency of resource use’ was a focus by using the land and water resources sustainably and minimi</w:t>
      </w:r>
      <w:r w:rsidR="00C52EF1">
        <w:t>s</w:t>
      </w:r>
      <w:r w:rsidRPr="174D561D">
        <w:t xml:space="preserve">ing </w:t>
      </w:r>
      <w:r w:rsidR="001D3D36" w:rsidRPr="174D561D">
        <w:t xml:space="preserve">negative </w:t>
      </w:r>
      <w:r w:rsidRPr="174D561D">
        <w:t>environmental impact</w:t>
      </w:r>
      <w:r w:rsidR="001D3D36" w:rsidRPr="174D561D">
        <w:t>s</w:t>
      </w:r>
      <w:r w:rsidRPr="174D561D">
        <w:t xml:space="preserve"> on the soil, creek and local biodiversity. By reducing the use of chemicals and using compost and manures the farm is using fewer resources to create more value, while producing less waste. </w:t>
      </w:r>
      <w:r w:rsidR="006A4A44" w:rsidRPr="174D561D">
        <w:t xml:space="preserve">The ‘intergenerational equity’ principle was related to the change in land-use of </w:t>
      </w:r>
      <w:r w:rsidRPr="174D561D">
        <w:t>farming methods that increase</w:t>
      </w:r>
      <w:r w:rsidR="006A4A44" w:rsidRPr="174D561D">
        <w:t>d</w:t>
      </w:r>
      <w:r w:rsidRPr="174D561D">
        <w:t xml:space="preserve"> biodiversity, stream health, </w:t>
      </w:r>
      <w:r w:rsidR="006A4A44" w:rsidRPr="174D561D">
        <w:t xml:space="preserve">soil </w:t>
      </w:r>
      <w:r w:rsidRPr="174D561D">
        <w:t>nutrient levels and quality</w:t>
      </w:r>
      <w:r w:rsidR="006A4A44" w:rsidRPr="174D561D">
        <w:t>, which provided suitable resources for the current generation but also meant that the</w:t>
      </w:r>
      <w:r w:rsidRPr="174D561D">
        <w:t xml:space="preserve"> present generation should pass </w:t>
      </w:r>
      <w:r w:rsidR="006A4A44" w:rsidRPr="174D561D">
        <w:t xml:space="preserve">these </w:t>
      </w:r>
      <w:r w:rsidRPr="174D561D">
        <w:t xml:space="preserve">natural resources </w:t>
      </w:r>
      <w:r w:rsidR="006A4A44" w:rsidRPr="174D561D">
        <w:t>with</w:t>
      </w:r>
      <w:r w:rsidRPr="174D561D">
        <w:t xml:space="preserve"> sufficient environmental quality</w:t>
      </w:r>
      <w:r w:rsidR="00053D39" w:rsidRPr="00053D39">
        <w:t xml:space="preserve"> </w:t>
      </w:r>
      <w:r w:rsidR="00053D39" w:rsidRPr="174D561D">
        <w:t xml:space="preserve">on to future </w:t>
      </w:r>
      <w:r w:rsidR="00053D39">
        <w:t>generations</w:t>
      </w:r>
      <w:r w:rsidR="006A4A44" w:rsidRPr="174D561D">
        <w:t>.</w:t>
      </w:r>
      <w:r w:rsidRPr="174D561D">
        <w:t xml:space="preserve"> </w:t>
      </w:r>
    </w:p>
    <w:p w14:paraId="7240EFD0" w14:textId="61ED8802" w:rsidR="006B3BE3" w:rsidRDefault="006A4A44" w:rsidP="174D561D">
      <w:pPr>
        <w:pStyle w:val="BodyText"/>
        <w:rPr>
          <w:lang w:val="en-US"/>
        </w:rPr>
      </w:pPr>
      <w:r w:rsidRPr="174D561D">
        <w:t>It was important to justify this discussion</w:t>
      </w:r>
      <w:r w:rsidR="005F7E68" w:rsidRPr="005F7E68">
        <w:t xml:space="preserve"> for full marks</w:t>
      </w:r>
      <w:r w:rsidRPr="174D561D">
        <w:t xml:space="preserve">. </w:t>
      </w:r>
      <w:r w:rsidR="00972454">
        <w:t>J</w:t>
      </w:r>
      <w:r w:rsidRPr="174D561D">
        <w:t>ustification of the change from cattle farming to organic market gardening</w:t>
      </w:r>
      <w:r w:rsidR="00FB462B">
        <w:t xml:space="preserve"> could have</w:t>
      </w:r>
      <w:r w:rsidRPr="174D561D">
        <w:t xml:space="preserve"> included that the c</w:t>
      </w:r>
      <w:r w:rsidR="00372C20" w:rsidRPr="174D561D">
        <w:t>attle farming was not sustainable (</w:t>
      </w:r>
      <w:r w:rsidRPr="174D561D">
        <w:t xml:space="preserve">that the land was </w:t>
      </w:r>
      <w:r w:rsidR="005D0625" w:rsidRPr="174D561D">
        <w:t xml:space="preserve">very </w:t>
      </w:r>
      <w:r w:rsidRPr="174D561D">
        <w:t xml:space="preserve">degraded </w:t>
      </w:r>
      <w:r w:rsidR="00372C20" w:rsidRPr="174D561D">
        <w:t xml:space="preserve">and that </w:t>
      </w:r>
      <w:r w:rsidRPr="174D561D">
        <w:t xml:space="preserve">this degradation </w:t>
      </w:r>
      <w:r w:rsidR="00372C20" w:rsidRPr="174D561D">
        <w:t>would continue if</w:t>
      </w:r>
      <w:r w:rsidRPr="174D561D">
        <w:t xml:space="preserve"> there was no </w:t>
      </w:r>
      <w:r w:rsidR="00372C20" w:rsidRPr="174D561D">
        <w:t>change</w:t>
      </w:r>
      <w:r w:rsidRPr="174D561D">
        <w:t xml:space="preserve"> in management</w:t>
      </w:r>
      <w:r w:rsidR="001D3D36" w:rsidRPr="174D561D">
        <w:t xml:space="preserve"> practices</w:t>
      </w:r>
      <w:r w:rsidR="00372C20" w:rsidRPr="174D561D">
        <w:t>) so the change</w:t>
      </w:r>
      <w:r w:rsidR="00646B60">
        <w:t xml:space="preserve"> </w:t>
      </w:r>
      <w:r w:rsidR="00372C20" w:rsidRPr="174D561D">
        <w:t>to organic market garden</w:t>
      </w:r>
      <w:r w:rsidR="00646B60">
        <w:t>ing</w:t>
      </w:r>
      <w:r w:rsidR="00372C20" w:rsidRPr="174D561D">
        <w:t xml:space="preserve"> was important </w:t>
      </w:r>
      <w:r w:rsidR="00372C20">
        <w:t xml:space="preserve">because the farm now </w:t>
      </w:r>
      <w:r w:rsidR="00372C20" w:rsidRPr="174D561D">
        <w:t>meets the needs of the present generation</w:t>
      </w:r>
      <w:r w:rsidR="005D0625" w:rsidRPr="174D561D">
        <w:t xml:space="preserve"> (by producing organic foods for consumers)</w:t>
      </w:r>
      <w:r w:rsidR="00372C20" w:rsidRPr="174D561D">
        <w:t xml:space="preserve"> without compromising the needs of future generations</w:t>
      </w:r>
      <w:r w:rsidRPr="174D561D">
        <w:t xml:space="preserve">. By </w:t>
      </w:r>
      <w:r w:rsidR="00372C20" w:rsidRPr="174D561D">
        <w:t>recycling resources (compost and manures), limiting soil erosion, using minimal water for irrigation and increasing biodiversity</w:t>
      </w:r>
      <w:r w:rsidR="00B73B03">
        <w:t>,</w:t>
      </w:r>
      <w:r w:rsidR="00372C20" w:rsidRPr="174D561D">
        <w:t xml:space="preserve"> the land would be in an improved state and </w:t>
      </w:r>
      <w:r w:rsidR="005D0625" w:rsidRPr="174D561D">
        <w:t xml:space="preserve">was therefore </w:t>
      </w:r>
      <w:r w:rsidR="00372C20" w:rsidRPr="174D561D">
        <w:t>a more effi</w:t>
      </w:r>
      <w:r w:rsidR="00372C20">
        <w:t xml:space="preserve">cient use of resources. </w:t>
      </w:r>
    </w:p>
    <w:p w14:paraId="2DA15E47" w14:textId="287DDDE6" w:rsidR="005D0625" w:rsidRDefault="005D0625" w:rsidP="0026541F">
      <w:pPr>
        <w:pStyle w:val="Heading3"/>
      </w:pPr>
      <w:r>
        <w:lastRenderedPageBreak/>
        <w:t>Question 3b.</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D0625" w:rsidRPr="00D93DDA" w14:paraId="1CC50C85"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22AA98B2" w14:textId="77777777" w:rsidR="005D0625" w:rsidRPr="00D93DDA" w:rsidRDefault="005D0625" w:rsidP="00CB491D">
            <w:pPr>
              <w:pStyle w:val="Tablecondensedheading"/>
            </w:pPr>
            <w:r w:rsidRPr="00D93DDA">
              <w:t>Mark</w:t>
            </w:r>
          </w:p>
        </w:tc>
        <w:tc>
          <w:tcPr>
            <w:tcW w:w="907" w:type="dxa"/>
            <w:tcBorders>
              <w:bottom w:val="single" w:sz="4" w:space="0" w:color="000000" w:themeColor="text1"/>
            </w:tcBorders>
          </w:tcPr>
          <w:p w14:paraId="05B0A269" w14:textId="77777777" w:rsidR="005D0625" w:rsidRPr="00D93DDA" w:rsidRDefault="005D0625" w:rsidP="00CB491D">
            <w:pPr>
              <w:pStyle w:val="Tablecondensedheading"/>
            </w:pPr>
            <w:r w:rsidRPr="00D93DDA">
              <w:t>0</w:t>
            </w:r>
          </w:p>
        </w:tc>
        <w:tc>
          <w:tcPr>
            <w:tcW w:w="907" w:type="dxa"/>
            <w:tcBorders>
              <w:bottom w:val="single" w:sz="4" w:space="0" w:color="000000" w:themeColor="text1"/>
            </w:tcBorders>
          </w:tcPr>
          <w:p w14:paraId="64533D08" w14:textId="77777777" w:rsidR="005D0625" w:rsidRPr="00D93DDA" w:rsidRDefault="005D0625" w:rsidP="00CB491D">
            <w:pPr>
              <w:pStyle w:val="Tablecondensedheading"/>
            </w:pPr>
            <w:r w:rsidRPr="00D93DDA">
              <w:t>1</w:t>
            </w:r>
          </w:p>
        </w:tc>
        <w:tc>
          <w:tcPr>
            <w:tcW w:w="907" w:type="dxa"/>
            <w:tcBorders>
              <w:bottom w:val="single" w:sz="4" w:space="0" w:color="000000" w:themeColor="text1"/>
            </w:tcBorders>
          </w:tcPr>
          <w:p w14:paraId="68594028" w14:textId="77777777" w:rsidR="005D0625" w:rsidRDefault="005D0625" w:rsidP="00CB491D">
            <w:pPr>
              <w:pStyle w:val="Tablecondensedheading"/>
            </w:pPr>
            <w:r>
              <w:t>2</w:t>
            </w:r>
          </w:p>
        </w:tc>
        <w:tc>
          <w:tcPr>
            <w:tcW w:w="907" w:type="dxa"/>
          </w:tcPr>
          <w:p w14:paraId="554A41A4" w14:textId="77777777" w:rsidR="005D0625" w:rsidRPr="00D93DDA" w:rsidRDefault="005D0625" w:rsidP="00CB491D">
            <w:pPr>
              <w:pStyle w:val="Tablecondensedheading"/>
            </w:pPr>
            <w:r w:rsidRPr="00D93DDA">
              <w:t>Averag</w:t>
            </w:r>
            <w:r>
              <w:t>e</w:t>
            </w:r>
          </w:p>
        </w:tc>
      </w:tr>
      <w:tr w:rsidR="00952B4F" w:rsidRPr="003141A4" w14:paraId="37640105" w14:textId="77777777" w:rsidTr="004B7E5C">
        <w:tc>
          <w:tcPr>
            <w:tcW w:w="907" w:type="dxa"/>
          </w:tcPr>
          <w:p w14:paraId="4E7DF8EC" w14:textId="77777777" w:rsidR="00952B4F" w:rsidRPr="00D93DDA" w:rsidRDefault="00952B4F"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1C34ED3" w14:textId="6B5F0B9F" w:rsidR="00952B4F" w:rsidRPr="00D93DDA" w:rsidRDefault="004E44AD" w:rsidP="0026541F">
            <w:pPr>
              <w:pStyle w:val="Tablecondensed"/>
            </w:pPr>
            <w:r>
              <w:t>22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CB3CD5E" w14:textId="54A72DF3" w:rsidR="00952B4F" w:rsidRPr="00D93DDA" w:rsidRDefault="004E44AD" w:rsidP="0026541F">
            <w:pPr>
              <w:pStyle w:val="Tablecondensed"/>
            </w:pPr>
            <w:r>
              <w:t>42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8DA6B63" w14:textId="1E5AF4BF" w:rsidR="00952B4F" w:rsidRDefault="004E44AD" w:rsidP="0026541F">
            <w:pPr>
              <w:pStyle w:val="Tablecondensed"/>
            </w:pPr>
            <w:r>
              <w:t>37</w:t>
            </w:r>
          </w:p>
        </w:tc>
        <w:tc>
          <w:tcPr>
            <w:tcW w:w="907" w:type="dxa"/>
          </w:tcPr>
          <w:p w14:paraId="5E567F71" w14:textId="53BE7E78" w:rsidR="00952B4F" w:rsidRPr="00952B4F" w:rsidRDefault="00952B4F" w:rsidP="0026541F">
            <w:pPr>
              <w:pStyle w:val="Tablecondensed"/>
            </w:pPr>
            <w:r>
              <w:t>1.</w:t>
            </w:r>
            <w:r w:rsidR="005F0177">
              <w:t>2</w:t>
            </w:r>
          </w:p>
        </w:tc>
      </w:tr>
    </w:tbl>
    <w:p w14:paraId="7B5048E3" w14:textId="5C5FB445" w:rsidR="00FA6690" w:rsidRDefault="005D0625" w:rsidP="77CDAB1B">
      <w:pPr>
        <w:pStyle w:val="BodyText"/>
        <w:rPr>
          <w:lang w:val="en-US"/>
        </w:rPr>
      </w:pPr>
      <w:r w:rsidRPr="77CDAB1B">
        <w:rPr>
          <w:lang w:val="en-US"/>
        </w:rPr>
        <w:t xml:space="preserve">This question was </w:t>
      </w:r>
      <w:r w:rsidR="00952B4F" w:rsidRPr="77CDAB1B">
        <w:rPr>
          <w:lang w:val="en-US"/>
        </w:rPr>
        <w:t xml:space="preserve">successfully </w:t>
      </w:r>
      <w:r w:rsidRPr="77CDAB1B">
        <w:rPr>
          <w:lang w:val="en-US"/>
        </w:rPr>
        <w:t xml:space="preserve">answered in one of two ways by students. </w:t>
      </w:r>
      <w:r w:rsidR="00BA057C" w:rsidRPr="77CDAB1B">
        <w:rPr>
          <w:lang w:val="en-US"/>
        </w:rPr>
        <w:t>As stated in the study design</w:t>
      </w:r>
      <w:r w:rsidR="2341586C" w:rsidRPr="77CDAB1B">
        <w:rPr>
          <w:lang w:val="en-US"/>
        </w:rPr>
        <w:t>,</w:t>
      </w:r>
      <w:r w:rsidR="00BA057C" w:rsidRPr="77CDAB1B">
        <w:rPr>
          <w:lang w:val="en-US"/>
        </w:rPr>
        <w:t xml:space="preserve"> various factors can </w:t>
      </w:r>
      <w:r w:rsidRPr="77CDAB1B">
        <w:rPr>
          <w:lang w:val="en-US"/>
        </w:rPr>
        <w:t>influence responsible decision-making, including diverse stakeholder values, knowledge and priorities</w:t>
      </w:r>
      <w:r w:rsidR="00BA057C" w:rsidRPr="77CDAB1B">
        <w:rPr>
          <w:lang w:val="en-US"/>
        </w:rPr>
        <w:t>. In this case</w:t>
      </w:r>
      <w:r w:rsidR="30FFD07C" w:rsidRPr="77CDAB1B">
        <w:rPr>
          <w:lang w:val="en-US"/>
        </w:rPr>
        <w:t>,</w:t>
      </w:r>
      <w:r w:rsidR="00BA057C" w:rsidRPr="77CDAB1B">
        <w:rPr>
          <w:lang w:val="en-US"/>
        </w:rPr>
        <w:t xml:space="preserve"> the question asked that the values and priorities that have influenced the farming family in the organic market garden’s development be discussed. High-scoring responses identified that the key value was related to improving the quality of the environment on which their farm was established because they </w:t>
      </w:r>
      <w:proofErr w:type="spellStart"/>
      <w:r w:rsidR="00BA057C" w:rsidRPr="77CDAB1B">
        <w:rPr>
          <w:lang w:val="en-US"/>
        </w:rPr>
        <w:t>prioritised</w:t>
      </w:r>
      <w:proofErr w:type="spellEnd"/>
      <w:r w:rsidR="00BA057C" w:rsidRPr="77CDAB1B">
        <w:rPr>
          <w:lang w:val="en-US"/>
        </w:rPr>
        <w:t xml:space="preserve"> growing healthy, organic food in a way that returned the degraded ecosystem </w:t>
      </w:r>
      <w:r w:rsidR="009076CA">
        <w:rPr>
          <w:lang w:val="en-US"/>
        </w:rPr>
        <w:br/>
      </w:r>
      <w:r w:rsidR="00BA057C" w:rsidRPr="77CDAB1B">
        <w:rPr>
          <w:lang w:val="en-US"/>
        </w:rPr>
        <w:t xml:space="preserve">to health. </w:t>
      </w:r>
    </w:p>
    <w:p w14:paraId="25A30B3A" w14:textId="5D0AB823" w:rsidR="00BA057C" w:rsidRPr="008B1103" w:rsidRDefault="00BA057C" w:rsidP="00DF7107">
      <w:pPr>
        <w:pStyle w:val="BodyText"/>
      </w:pPr>
      <w:r>
        <w:rPr>
          <w:bCs/>
          <w:lang w:val="en-US"/>
        </w:rPr>
        <w:t xml:space="preserve">Other students focused their answer on the value systems listed in the study design. </w:t>
      </w:r>
      <w:r w:rsidR="001567F1">
        <w:rPr>
          <w:bCs/>
          <w:lang w:val="en-US"/>
        </w:rPr>
        <w:t xml:space="preserve">They stated that the family’s values were </w:t>
      </w:r>
      <w:proofErr w:type="spellStart"/>
      <w:r w:rsidR="001567F1" w:rsidRPr="008B1103">
        <w:t>ecocentric</w:t>
      </w:r>
      <w:proofErr w:type="spellEnd"/>
      <w:r w:rsidR="001567F1" w:rsidRPr="008B1103">
        <w:t xml:space="preserve"> </w:t>
      </w:r>
      <w:r w:rsidR="00526B96" w:rsidRPr="008B1103">
        <w:t>because they</w:t>
      </w:r>
      <w:r w:rsidR="001567F1" w:rsidRPr="008B1103">
        <w:t xml:space="preserve"> valued the health of the environment (both living and non-living aspects</w:t>
      </w:r>
      <w:r w:rsidR="00526B96" w:rsidRPr="008B1103">
        <w:t>)</w:t>
      </w:r>
      <w:r w:rsidR="001567F1" w:rsidRPr="008B1103">
        <w:t xml:space="preserve"> and prioritised land</w:t>
      </w:r>
      <w:r w:rsidR="00526B96" w:rsidRPr="008B1103">
        <w:t>-</w:t>
      </w:r>
      <w:r w:rsidR="001567F1" w:rsidRPr="008B1103">
        <w:t>use</w:t>
      </w:r>
      <w:r w:rsidR="00526B96" w:rsidRPr="008B1103">
        <w:t xml:space="preserve"> changes</w:t>
      </w:r>
      <w:r w:rsidR="001567F1" w:rsidRPr="008B1103">
        <w:t xml:space="preserve"> to return </w:t>
      </w:r>
      <w:r w:rsidR="00526B96" w:rsidRPr="008B1103">
        <w:t xml:space="preserve">the </w:t>
      </w:r>
      <w:r w:rsidR="001567F1" w:rsidRPr="008B1103">
        <w:t xml:space="preserve">health </w:t>
      </w:r>
      <w:r w:rsidR="004B1C2F">
        <w:t>of</w:t>
      </w:r>
      <w:r w:rsidR="004B1C2F" w:rsidRPr="008B1103">
        <w:t xml:space="preserve"> </w:t>
      </w:r>
      <w:r w:rsidR="001567F1" w:rsidRPr="001567F1">
        <w:rPr>
          <w:szCs w:val="20"/>
        </w:rPr>
        <w:t xml:space="preserve">the </w:t>
      </w:r>
      <w:r w:rsidR="00526B96">
        <w:rPr>
          <w:szCs w:val="20"/>
        </w:rPr>
        <w:t>e</w:t>
      </w:r>
      <w:r w:rsidR="001567F1" w:rsidRPr="008B1103">
        <w:t>cosystem</w:t>
      </w:r>
      <w:r w:rsidR="00526B96" w:rsidRPr="008B1103">
        <w:t xml:space="preserve"> as a whole. Because this focus was on the total environmental health of the farm (both the biotic and abiotic aspects) it was more than biocentrism (which a number of students incorrectly gave as their answer).</w:t>
      </w:r>
      <w:r w:rsidR="00207AD1" w:rsidRPr="008B1103">
        <w:t xml:space="preserve"> </w:t>
      </w:r>
    </w:p>
    <w:p w14:paraId="17209F84" w14:textId="46D1EC12" w:rsidR="00526B96" w:rsidRDefault="00526B96" w:rsidP="0026541F">
      <w:pPr>
        <w:pStyle w:val="Heading3"/>
      </w:pPr>
      <w:r>
        <w:t>Question 3c.</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gridCol w:w="907"/>
      </w:tblGrid>
      <w:tr w:rsidR="00526B96" w:rsidRPr="00D93DDA" w14:paraId="2571EA1F"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599435F6" w14:textId="77777777" w:rsidR="00526B96" w:rsidRPr="00D93DDA" w:rsidRDefault="00526B96" w:rsidP="00CB491D">
            <w:pPr>
              <w:pStyle w:val="Tablecondensedheading"/>
            </w:pPr>
            <w:r w:rsidRPr="00D93DDA">
              <w:t>Mark</w:t>
            </w:r>
          </w:p>
        </w:tc>
        <w:tc>
          <w:tcPr>
            <w:tcW w:w="907" w:type="dxa"/>
            <w:tcBorders>
              <w:bottom w:val="single" w:sz="4" w:space="0" w:color="000000" w:themeColor="text1"/>
            </w:tcBorders>
          </w:tcPr>
          <w:p w14:paraId="25E70240" w14:textId="77777777" w:rsidR="00526B96" w:rsidRPr="00D93DDA" w:rsidRDefault="00526B96" w:rsidP="00CB491D">
            <w:pPr>
              <w:pStyle w:val="Tablecondensedheading"/>
            </w:pPr>
            <w:r w:rsidRPr="00D93DDA">
              <w:t>0</w:t>
            </w:r>
          </w:p>
        </w:tc>
        <w:tc>
          <w:tcPr>
            <w:tcW w:w="907" w:type="dxa"/>
            <w:tcBorders>
              <w:bottom w:val="single" w:sz="4" w:space="0" w:color="000000" w:themeColor="text1"/>
            </w:tcBorders>
          </w:tcPr>
          <w:p w14:paraId="2A4E0999" w14:textId="77777777" w:rsidR="00526B96" w:rsidRPr="00D93DDA" w:rsidRDefault="00526B96" w:rsidP="00CB491D">
            <w:pPr>
              <w:pStyle w:val="Tablecondensedheading"/>
            </w:pPr>
            <w:r w:rsidRPr="00D93DDA">
              <w:t>1</w:t>
            </w:r>
          </w:p>
        </w:tc>
        <w:tc>
          <w:tcPr>
            <w:tcW w:w="907" w:type="dxa"/>
            <w:tcBorders>
              <w:bottom w:val="single" w:sz="4" w:space="0" w:color="000000" w:themeColor="text1"/>
            </w:tcBorders>
          </w:tcPr>
          <w:p w14:paraId="0ED2FCD7" w14:textId="77777777" w:rsidR="00526B96" w:rsidRDefault="00526B96" w:rsidP="00CB491D">
            <w:pPr>
              <w:pStyle w:val="Tablecondensedheading"/>
            </w:pPr>
            <w:r>
              <w:t>2</w:t>
            </w:r>
          </w:p>
        </w:tc>
        <w:tc>
          <w:tcPr>
            <w:tcW w:w="907" w:type="dxa"/>
          </w:tcPr>
          <w:p w14:paraId="4F3A77CE" w14:textId="77777777" w:rsidR="00526B96" w:rsidRPr="00D93DDA" w:rsidRDefault="00526B96" w:rsidP="00CB491D">
            <w:pPr>
              <w:pStyle w:val="Tablecondensedheading"/>
            </w:pPr>
            <w:r>
              <w:t>3</w:t>
            </w:r>
          </w:p>
        </w:tc>
        <w:tc>
          <w:tcPr>
            <w:tcW w:w="907" w:type="dxa"/>
          </w:tcPr>
          <w:p w14:paraId="1113006A" w14:textId="77777777" w:rsidR="00526B96" w:rsidRPr="00D93DDA" w:rsidRDefault="00526B96" w:rsidP="00CB491D">
            <w:pPr>
              <w:pStyle w:val="Tablecondensedheading"/>
            </w:pPr>
            <w:r>
              <w:t>4</w:t>
            </w:r>
          </w:p>
        </w:tc>
        <w:tc>
          <w:tcPr>
            <w:tcW w:w="907" w:type="dxa"/>
          </w:tcPr>
          <w:p w14:paraId="2103AF89" w14:textId="77777777" w:rsidR="00526B96" w:rsidRPr="00D93DDA" w:rsidRDefault="00526B96" w:rsidP="00CB491D">
            <w:pPr>
              <w:pStyle w:val="Tablecondensedheading"/>
            </w:pPr>
            <w:r w:rsidRPr="00D93DDA">
              <w:t>Averag</w:t>
            </w:r>
            <w:r>
              <w:t>e</w:t>
            </w:r>
          </w:p>
        </w:tc>
      </w:tr>
      <w:tr w:rsidR="00952B4F" w:rsidRPr="003141A4" w14:paraId="1917427E" w14:textId="77777777" w:rsidTr="002D55B8">
        <w:tc>
          <w:tcPr>
            <w:tcW w:w="907" w:type="dxa"/>
          </w:tcPr>
          <w:p w14:paraId="1E2F6874" w14:textId="77777777" w:rsidR="00952B4F" w:rsidRPr="00D93DDA" w:rsidRDefault="00952B4F"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1BC6DEAB" w14:textId="2C5EE118" w:rsidR="00952B4F" w:rsidRPr="00D93DDA" w:rsidRDefault="005E6933" w:rsidP="0026541F">
            <w:pPr>
              <w:pStyle w:val="Tablecondensed"/>
            </w:pPr>
            <w:r>
              <w:t>10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7590643" w14:textId="372600FE" w:rsidR="00952B4F" w:rsidRPr="00D93DDA" w:rsidRDefault="005E6933" w:rsidP="0026541F">
            <w:pPr>
              <w:pStyle w:val="Tablecondensed"/>
            </w:pPr>
            <w:r>
              <w:t>9</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6D51FE65" w14:textId="37C08588" w:rsidR="00952B4F" w:rsidRDefault="005E6933" w:rsidP="0026541F">
            <w:pPr>
              <w:pStyle w:val="Tablecondensed"/>
            </w:pPr>
            <w:r>
              <w:t>33</w:t>
            </w:r>
          </w:p>
        </w:tc>
        <w:tc>
          <w:tcPr>
            <w:tcW w:w="907" w:type="dxa"/>
            <w:vAlign w:val="bottom"/>
          </w:tcPr>
          <w:p w14:paraId="7D996285" w14:textId="47E1014E" w:rsidR="00952B4F" w:rsidRPr="00D93DDA" w:rsidRDefault="005E6933" w:rsidP="0026541F">
            <w:pPr>
              <w:pStyle w:val="Tablecondensed"/>
            </w:pPr>
            <w:r>
              <w:t>41</w:t>
            </w:r>
          </w:p>
        </w:tc>
        <w:tc>
          <w:tcPr>
            <w:tcW w:w="907" w:type="dxa"/>
            <w:vAlign w:val="bottom"/>
          </w:tcPr>
          <w:p w14:paraId="00659603" w14:textId="0952FA0B" w:rsidR="00952B4F" w:rsidRPr="00D93DDA" w:rsidRDefault="005E6933" w:rsidP="0026541F">
            <w:pPr>
              <w:pStyle w:val="Tablecondensed"/>
            </w:pPr>
            <w:r>
              <w:t>7</w:t>
            </w:r>
          </w:p>
        </w:tc>
        <w:tc>
          <w:tcPr>
            <w:tcW w:w="907" w:type="dxa"/>
          </w:tcPr>
          <w:p w14:paraId="543890C9" w14:textId="44D526DC" w:rsidR="00952B4F" w:rsidRPr="00952B4F" w:rsidRDefault="00952B4F" w:rsidP="0026541F">
            <w:pPr>
              <w:pStyle w:val="Tablecondensed"/>
            </w:pPr>
            <w:r>
              <w:t>2.</w:t>
            </w:r>
            <w:r w:rsidR="005F0177">
              <w:t>3</w:t>
            </w:r>
          </w:p>
        </w:tc>
      </w:tr>
    </w:tbl>
    <w:p w14:paraId="40584ADD" w14:textId="3F7F1448" w:rsidR="00526B96" w:rsidRPr="008B1103" w:rsidRDefault="00690972" w:rsidP="008B1103">
      <w:pPr>
        <w:pStyle w:val="BodyText"/>
      </w:pPr>
      <w:r w:rsidRPr="008B1103">
        <w:t xml:space="preserve">In </w:t>
      </w:r>
      <w:r w:rsidR="00207AD1" w:rsidRPr="008B1103">
        <w:t>us</w:t>
      </w:r>
      <w:r w:rsidRPr="008B1103">
        <w:t>ing</w:t>
      </w:r>
      <w:r w:rsidR="00207AD1" w:rsidRPr="008B1103">
        <w:t xml:space="preserve"> the concept of </w:t>
      </w:r>
      <w:r w:rsidRPr="008B1103">
        <w:t xml:space="preserve">a </w:t>
      </w:r>
      <w:r w:rsidR="00207AD1" w:rsidRPr="008B1103">
        <w:t>cost-benefit analysis</w:t>
      </w:r>
      <w:r w:rsidR="387FE998" w:rsidRPr="008B1103">
        <w:t>,</w:t>
      </w:r>
      <w:r w:rsidRPr="008B1103">
        <w:t xml:space="preserve"> students needed to indicate suitable environmental and economic example</w:t>
      </w:r>
      <w:r w:rsidR="00EB244D" w:rsidRPr="008B1103">
        <w:t>s</w:t>
      </w:r>
      <w:r w:rsidRPr="008B1103">
        <w:t xml:space="preserve"> that would result from the change in land-use from cattle grazing to organic market gardening. By completing the </w:t>
      </w:r>
      <w:r w:rsidR="00EB244D" w:rsidRPr="008B1103">
        <w:t xml:space="preserve">four </w:t>
      </w:r>
      <w:r w:rsidRPr="008B1103">
        <w:t>spaces in the table</w:t>
      </w:r>
      <w:r w:rsidR="3C27AC2E" w:rsidRPr="008B1103">
        <w:t>,</w:t>
      </w:r>
      <w:r w:rsidRPr="008B1103">
        <w:t xml:space="preserve"> students were </w:t>
      </w:r>
      <w:r w:rsidR="002B74EA">
        <w:t>generally</w:t>
      </w:r>
      <w:r w:rsidR="002B74EA" w:rsidRPr="008B1103">
        <w:t xml:space="preserve"> </w:t>
      </w:r>
      <w:r w:rsidRPr="008B1103">
        <w:t xml:space="preserve">able to identify </w:t>
      </w:r>
      <w:r w:rsidR="00EB244D" w:rsidRPr="008B1103">
        <w:t xml:space="preserve">environmental benefits such as the increased biodiversity of the area, less erosion and improved soil fertility, and the reduced use of chemical fertilisers. Economic costs listed included the costs involved in buying and replanting endemic plants, the increased price of organic herbs and vegetables to consumers and the expense of methods to improve soil and biologically control pests. Economic benefits </w:t>
      </w:r>
      <w:r w:rsidR="001E73B4" w:rsidRPr="008B1103">
        <w:t>stated</w:t>
      </w:r>
      <w:r w:rsidR="00EB244D" w:rsidRPr="008B1103">
        <w:t xml:space="preserve"> were </w:t>
      </w:r>
      <w:r w:rsidR="001E73B4" w:rsidRPr="008B1103">
        <w:t xml:space="preserve">the income gained by the family from the sale of organic produce, the employment opportunities in the local community and the reduced costs by not purchasing chemicals. </w:t>
      </w:r>
      <w:r w:rsidR="00AD4349" w:rsidRPr="008B1103">
        <w:t xml:space="preserve">Many students found it difficult to correctly identify an environmental cost involved in changing from the cattle farm to market gardening. High-scoring responses identified </w:t>
      </w:r>
      <w:r w:rsidR="00027306" w:rsidRPr="008B1103">
        <w:t>that because the cattle grazing land was converted into organic farming land that an environmental cost could be the chance to restore the whole area to its former natural ecosystem. Other students correctly identified another cost as the loss of native habitat because the reduced yield from organic farming requires more land to be turned over to market gardening to produce enough food</w:t>
      </w:r>
      <w:r w:rsidR="009D4171">
        <w:t xml:space="preserve"> to be profitable and to meet the needs of consumers</w:t>
      </w:r>
      <w:r w:rsidR="00027306" w:rsidRPr="008B1103">
        <w:t>.</w:t>
      </w:r>
    </w:p>
    <w:p w14:paraId="09ADB394" w14:textId="5F3F6C7D" w:rsidR="00690972" w:rsidRPr="008B1103" w:rsidRDefault="00AD4349" w:rsidP="008B1103">
      <w:pPr>
        <w:pStyle w:val="BodyText"/>
      </w:pPr>
      <w:r w:rsidRPr="008B1103">
        <w:t>A c</w:t>
      </w:r>
      <w:r w:rsidR="00690972" w:rsidRPr="008B1103">
        <w:t xml:space="preserve">ommon error resulted </w:t>
      </w:r>
      <w:r w:rsidRPr="008B1103">
        <w:t>from students</w:t>
      </w:r>
      <w:r w:rsidR="00690972" w:rsidRPr="008B1103">
        <w:t xml:space="preserve"> focusing on the costs and benefits of </w:t>
      </w:r>
      <w:r w:rsidR="00EB244D" w:rsidRPr="008B1103">
        <w:t xml:space="preserve">just </w:t>
      </w:r>
      <w:r w:rsidR="00690972" w:rsidRPr="008B1103">
        <w:t>cattle grazing (</w:t>
      </w:r>
      <w:proofErr w:type="gramStart"/>
      <w:r w:rsidR="00690972" w:rsidRPr="008B1103">
        <w:t>e</w:t>
      </w:r>
      <w:r w:rsidR="008C2469">
        <w:t>.</w:t>
      </w:r>
      <w:r w:rsidR="00690972" w:rsidRPr="008B1103">
        <w:t>g.</w:t>
      </w:r>
      <w:proofErr w:type="gramEnd"/>
      <w:r w:rsidR="00690972" w:rsidRPr="008B1103">
        <w:t xml:space="preserve"> income from the sale of beef</w:t>
      </w:r>
      <w:r w:rsidRPr="008B1103">
        <w:t xml:space="preserve"> was given as an economic benefit</w:t>
      </w:r>
      <w:r w:rsidR="00690972" w:rsidRPr="008B1103">
        <w:t xml:space="preserve">) rather than the change </w:t>
      </w:r>
      <w:r w:rsidR="00952B4F" w:rsidRPr="008B1103">
        <w:t xml:space="preserve">in land use </w:t>
      </w:r>
      <w:r w:rsidR="00690972" w:rsidRPr="008B1103">
        <w:t>to organic market gardening.</w:t>
      </w:r>
    </w:p>
    <w:p w14:paraId="6D70EBEC" w14:textId="77777777" w:rsidR="00A877EB" w:rsidRDefault="00A877EB" w:rsidP="0026541F">
      <w:pPr>
        <w:pStyle w:val="Heading3"/>
      </w:pPr>
      <w:r>
        <w:br w:type="page"/>
      </w:r>
    </w:p>
    <w:p w14:paraId="33D26916" w14:textId="52BB1066" w:rsidR="00027306" w:rsidRDefault="00027306" w:rsidP="0026541F">
      <w:pPr>
        <w:pStyle w:val="Heading3"/>
      </w:pPr>
      <w:r>
        <w:lastRenderedPageBreak/>
        <w:t>Question 3d.</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027306" w:rsidRPr="00D93DDA" w14:paraId="77165346"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2A16413E" w14:textId="77777777" w:rsidR="00027306" w:rsidRPr="00D93DDA" w:rsidRDefault="00027306" w:rsidP="00CB491D">
            <w:pPr>
              <w:pStyle w:val="Tablecondensedheading"/>
            </w:pPr>
            <w:r w:rsidRPr="00D93DDA">
              <w:t>Mark</w:t>
            </w:r>
          </w:p>
        </w:tc>
        <w:tc>
          <w:tcPr>
            <w:tcW w:w="907" w:type="dxa"/>
            <w:tcBorders>
              <w:bottom w:val="single" w:sz="4" w:space="0" w:color="000000" w:themeColor="text1"/>
            </w:tcBorders>
          </w:tcPr>
          <w:p w14:paraId="32D1AF9B" w14:textId="77777777" w:rsidR="00027306" w:rsidRPr="00D93DDA" w:rsidRDefault="00027306" w:rsidP="00CB491D">
            <w:pPr>
              <w:pStyle w:val="Tablecondensedheading"/>
            </w:pPr>
            <w:r w:rsidRPr="00D93DDA">
              <w:t>0</w:t>
            </w:r>
          </w:p>
        </w:tc>
        <w:tc>
          <w:tcPr>
            <w:tcW w:w="907" w:type="dxa"/>
            <w:tcBorders>
              <w:bottom w:val="single" w:sz="4" w:space="0" w:color="000000" w:themeColor="text1"/>
            </w:tcBorders>
          </w:tcPr>
          <w:p w14:paraId="314A9D1C" w14:textId="77777777" w:rsidR="00027306" w:rsidRPr="00D93DDA" w:rsidRDefault="00027306" w:rsidP="00CB491D">
            <w:pPr>
              <w:pStyle w:val="Tablecondensedheading"/>
            </w:pPr>
            <w:r w:rsidRPr="00D93DDA">
              <w:t>1</w:t>
            </w:r>
          </w:p>
        </w:tc>
        <w:tc>
          <w:tcPr>
            <w:tcW w:w="907" w:type="dxa"/>
            <w:tcBorders>
              <w:bottom w:val="single" w:sz="4" w:space="0" w:color="000000" w:themeColor="text1"/>
            </w:tcBorders>
          </w:tcPr>
          <w:p w14:paraId="1679FFCF" w14:textId="77777777" w:rsidR="00027306" w:rsidRDefault="00027306" w:rsidP="00CB491D">
            <w:pPr>
              <w:pStyle w:val="Tablecondensedheading"/>
            </w:pPr>
            <w:r>
              <w:t>2</w:t>
            </w:r>
          </w:p>
        </w:tc>
        <w:tc>
          <w:tcPr>
            <w:tcW w:w="907" w:type="dxa"/>
          </w:tcPr>
          <w:p w14:paraId="61576A5C" w14:textId="77777777" w:rsidR="00027306" w:rsidRPr="00D93DDA" w:rsidRDefault="00027306" w:rsidP="00CB491D">
            <w:pPr>
              <w:pStyle w:val="Tablecondensedheading"/>
            </w:pPr>
            <w:r>
              <w:t>3</w:t>
            </w:r>
          </w:p>
        </w:tc>
        <w:tc>
          <w:tcPr>
            <w:tcW w:w="907" w:type="dxa"/>
          </w:tcPr>
          <w:p w14:paraId="7198342B" w14:textId="77777777" w:rsidR="00027306" w:rsidRPr="00D93DDA" w:rsidRDefault="00027306" w:rsidP="00CB491D">
            <w:pPr>
              <w:pStyle w:val="Tablecondensedheading"/>
            </w:pPr>
            <w:r w:rsidRPr="00D93DDA">
              <w:t>Averag</w:t>
            </w:r>
            <w:r>
              <w:t>e</w:t>
            </w:r>
          </w:p>
        </w:tc>
      </w:tr>
      <w:tr w:rsidR="00952B4F" w:rsidRPr="003141A4" w14:paraId="03276065" w14:textId="77777777" w:rsidTr="005A3283">
        <w:tc>
          <w:tcPr>
            <w:tcW w:w="907" w:type="dxa"/>
          </w:tcPr>
          <w:p w14:paraId="2E8595CC" w14:textId="77777777" w:rsidR="00952B4F" w:rsidRPr="00D93DDA" w:rsidRDefault="00952B4F"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5D08634" w14:textId="56192DB3" w:rsidR="00952B4F" w:rsidRPr="00D93DDA" w:rsidRDefault="005E6933" w:rsidP="0026541F">
            <w:pPr>
              <w:pStyle w:val="Tablecondensed"/>
            </w:pPr>
            <w:r>
              <w:t>13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BB96397" w14:textId="0FA41090" w:rsidR="00952B4F" w:rsidRPr="00D93DDA" w:rsidRDefault="005E6933" w:rsidP="0026541F">
            <w:pPr>
              <w:pStyle w:val="Tablecondensed"/>
            </w:pPr>
            <w:r>
              <w:t>12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22E6482" w14:textId="4FCBD0CE" w:rsidR="00952B4F" w:rsidRDefault="005E6933" w:rsidP="0026541F">
            <w:pPr>
              <w:pStyle w:val="Tablecondensed"/>
            </w:pPr>
            <w:r>
              <w:t>42</w:t>
            </w:r>
          </w:p>
        </w:tc>
        <w:tc>
          <w:tcPr>
            <w:tcW w:w="907" w:type="dxa"/>
            <w:vAlign w:val="bottom"/>
          </w:tcPr>
          <w:p w14:paraId="58D2A219" w14:textId="2FA1B664" w:rsidR="00952B4F" w:rsidRPr="00D93DDA" w:rsidRDefault="005E6933" w:rsidP="0026541F">
            <w:pPr>
              <w:pStyle w:val="Tablecondensed"/>
            </w:pPr>
            <w:r>
              <w:t>33</w:t>
            </w:r>
          </w:p>
        </w:tc>
        <w:tc>
          <w:tcPr>
            <w:tcW w:w="907" w:type="dxa"/>
          </w:tcPr>
          <w:p w14:paraId="23A16EE1" w14:textId="18519E79" w:rsidR="00952B4F" w:rsidRPr="00952B4F" w:rsidRDefault="005F0177" w:rsidP="0026541F">
            <w:pPr>
              <w:pStyle w:val="Tablecondensed"/>
            </w:pPr>
            <w:r>
              <w:t>2.0</w:t>
            </w:r>
          </w:p>
        </w:tc>
      </w:tr>
    </w:tbl>
    <w:p w14:paraId="78FD988E" w14:textId="70879B4D" w:rsidR="00027306" w:rsidRPr="008B1103" w:rsidRDefault="00E0534A" w:rsidP="008B1103">
      <w:pPr>
        <w:pStyle w:val="BodyText"/>
      </w:pPr>
      <w:r w:rsidRPr="008B1103">
        <w:t>First, a</w:t>
      </w:r>
      <w:r w:rsidR="00027306" w:rsidRPr="008B1103">
        <w:t xml:space="preserve"> correct </w:t>
      </w:r>
      <w:r w:rsidRPr="008B1103">
        <w:t>explanation</w:t>
      </w:r>
      <w:r w:rsidR="00027306" w:rsidRPr="008B1103">
        <w:t xml:space="preserve"> of the </w:t>
      </w:r>
      <w:r w:rsidRPr="008B1103">
        <w:t>meaning of</w:t>
      </w:r>
      <w:r w:rsidR="00027306" w:rsidRPr="008B1103">
        <w:t xml:space="preserve"> ‘anthropocentrism’ was required </w:t>
      </w:r>
      <w:r w:rsidRPr="008B1103">
        <w:t>to answer this question. That is t</w:t>
      </w:r>
      <w:r w:rsidR="00027306" w:rsidRPr="008B1103">
        <w:t>he belief that </w:t>
      </w:r>
      <w:hyperlink r:id="rId13">
        <w:r w:rsidR="00027306" w:rsidRPr="008B1103">
          <w:t>human beings</w:t>
        </w:r>
      </w:hyperlink>
      <w:r w:rsidR="00027306" w:rsidRPr="008B1103">
        <w:t> are the central or most important entity on the planet</w:t>
      </w:r>
      <w:r w:rsidRPr="008B1103">
        <w:t xml:space="preserve"> and that all other </w:t>
      </w:r>
      <w:r w:rsidR="001D3D36" w:rsidRPr="008B1103">
        <w:t xml:space="preserve">organisms </w:t>
      </w:r>
      <w:r w:rsidRPr="008B1103">
        <w:t xml:space="preserve">and resources are secondary to human needs and purposes. </w:t>
      </w:r>
      <w:r w:rsidR="00ED5987">
        <w:t>Second, an evaluation of the suggestion that the family is demonstrating an anthropocentric focus was also required</w:t>
      </w:r>
      <w:r w:rsidRPr="008B1103">
        <w:t>. Many responses identified that a</w:t>
      </w:r>
      <w:r w:rsidR="00027306" w:rsidRPr="008B1103">
        <w:t>t a basic level the production of food is simply using the land and water resources for the benefit of humans (and for an income for the family)</w:t>
      </w:r>
      <w:r w:rsidR="00330AB6">
        <w:t>,</w:t>
      </w:r>
      <w:r w:rsidR="00027306" w:rsidRPr="008B1103">
        <w:t xml:space="preserve"> </w:t>
      </w:r>
      <w:r w:rsidRPr="008B1103">
        <w:t xml:space="preserve">which could </w:t>
      </w:r>
      <w:r w:rsidR="00027306" w:rsidRPr="008B1103">
        <w:t>therefore</w:t>
      </w:r>
      <w:r w:rsidRPr="008B1103">
        <w:t xml:space="preserve"> be seen as an</w:t>
      </w:r>
      <w:r w:rsidR="00027306" w:rsidRPr="008B1103">
        <w:t xml:space="preserve"> anth</w:t>
      </w:r>
      <w:r w:rsidR="00710D9A" w:rsidRPr="008B1103">
        <w:t>r</w:t>
      </w:r>
      <w:r w:rsidR="00027306" w:rsidRPr="008B1103">
        <w:t xml:space="preserve">opocentric </w:t>
      </w:r>
      <w:r w:rsidRPr="008B1103">
        <w:t>focus</w:t>
      </w:r>
      <w:r w:rsidR="00027306" w:rsidRPr="008B1103">
        <w:t>.</w:t>
      </w:r>
      <w:r w:rsidRPr="008B1103">
        <w:t xml:space="preserve"> However</w:t>
      </w:r>
      <w:r w:rsidR="00330AB6">
        <w:t>,</w:t>
      </w:r>
      <w:r w:rsidRPr="008B1103">
        <w:t xml:space="preserve"> high-scoring responses then went on to acknowledge that</w:t>
      </w:r>
      <w:r w:rsidR="00027306" w:rsidRPr="008B1103">
        <w:t xml:space="preserve"> their focus on improving the state of the land, water, plants and animals shows they are considering other factors and don’t consider themselves superior or separate from nature</w:t>
      </w:r>
      <w:r w:rsidR="00330AB6">
        <w:t>,</w:t>
      </w:r>
      <w:r w:rsidR="00027306" w:rsidRPr="008B1103">
        <w:t xml:space="preserve"> </w:t>
      </w:r>
      <w:r w:rsidRPr="008B1103">
        <w:t xml:space="preserve">which is </w:t>
      </w:r>
      <w:r w:rsidR="00027306" w:rsidRPr="008B1103">
        <w:t>more than just anthropocentrism</w:t>
      </w:r>
      <w:r w:rsidRPr="008B1103">
        <w:t>. Some students also identified this as ecocentrism, but this was not required for full marks to be awarded.</w:t>
      </w:r>
    </w:p>
    <w:p w14:paraId="5F95D0A5" w14:textId="6AE9D04B" w:rsidR="00F3405F" w:rsidRDefault="00F3405F" w:rsidP="0026541F">
      <w:pPr>
        <w:pStyle w:val="Heading3"/>
      </w:pPr>
      <w:r>
        <w:t>Question 4a.</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3405F" w:rsidRPr="00D93DDA" w14:paraId="2C6FC1FD"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11722176" w14:textId="77777777" w:rsidR="00F3405F" w:rsidRPr="00D93DDA" w:rsidRDefault="00F3405F" w:rsidP="00CB491D">
            <w:pPr>
              <w:pStyle w:val="Tablecondensedheading"/>
            </w:pPr>
            <w:r w:rsidRPr="00D93DDA">
              <w:t>Mark</w:t>
            </w:r>
          </w:p>
        </w:tc>
        <w:tc>
          <w:tcPr>
            <w:tcW w:w="907" w:type="dxa"/>
            <w:tcBorders>
              <w:bottom w:val="single" w:sz="4" w:space="0" w:color="000000" w:themeColor="text1"/>
            </w:tcBorders>
          </w:tcPr>
          <w:p w14:paraId="627A6556" w14:textId="77777777" w:rsidR="00F3405F" w:rsidRPr="00D93DDA" w:rsidRDefault="00F3405F" w:rsidP="00CB491D">
            <w:pPr>
              <w:pStyle w:val="Tablecondensedheading"/>
            </w:pPr>
            <w:r w:rsidRPr="00D93DDA">
              <w:t>0</w:t>
            </w:r>
          </w:p>
        </w:tc>
        <w:tc>
          <w:tcPr>
            <w:tcW w:w="907" w:type="dxa"/>
            <w:tcBorders>
              <w:bottom w:val="single" w:sz="4" w:space="0" w:color="000000" w:themeColor="text1"/>
            </w:tcBorders>
          </w:tcPr>
          <w:p w14:paraId="0C8E7A4C" w14:textId="77777777" w:rsidR="00F3405F" w:rsidRPr="00D93DDA" w:rsidRDefault="00F3405F" w:rsidP="00CB491D">
            <w:pPr>
              <w:pStyle w:val="Tablecondensedheading"/>
            </w:pPr>
            <w:r w:rsidRPr="00D93DDA">
              <w:t>1</w:t>
            </w:r>
          </w:p>
        </w:tc>
        <w:tc>
          <w:tcPr>
            <w:tcW w:w="907" w:type="dxa"/>
            <w:tcBorders>
              <w:bottom w:val="single" w:sz="4" w:space="0" w:color="000000" w:themeColor="text1"/>
            </w:tcBorders>
          </w:tcPr>
          <w:p w14:paraId="50F67838" w14:textId="77777777" w:rsidR="00F3405F" w:rsidRDefault="00F3405F" w:rsidP="00CB491D">
            <w:pPr>
              <w:pStyle w:val="Tablecondensedheading"/>
            </w:pPr>
            <w:r>
              <w:t>2</w:t>
            </w:r>
          </w:p>
        </w:tc>
        <w:tc>
          <w:tcPr>
            <w:tcW w:w="907" w:type="dxa"/>
          </w:tcPr>
          <w:p w14:paraId="2BDBDB10" w14:textId="77777777" w:rsidR="00F3405F" w:rsidRPr="00D93DDA" w:rsidRDefault="00F3405F" w:rsidP="00CB491D">
            <w:pPr>
              <w:pStyle w:val="Tablecondensedheading"/>
            </w:pPr>
            <w:r w:rsidRPr="00D93DDA">
              <w:t>Averag</w:t>
            </w:r>
            <w:r>
              <w:t>e</w:t>
            </w:r>
          </w:p>
        </w:tc>
      </w:tr>
      <w:tr w:rsidR="00952B4F" w:rsidRPr="003141A4" w14:paraId="0AB60C74" w14:textId="77777777" w:rsidTr="004B7E5C">
        <w:tc>
          <w:tcPr>
            <w:tcW w:w="907" w:type="dxa"/>
          </w:tcPr>
          <w:p w14:paraId="5671E432" w14:textId="77777777" w:rsidR="00952B4F" w:rsidRPr="00D93DDA" w:rsidRDefault="00952B4F"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6A4C3178" w14:textId="06938135" w:rsidR="00952B4F" w:rsidRPr="00D93DDA" w:rsidRDefault="005E6933" w:rsidP="0026541F">
            <w:pPr>
              <w:pStyle w:val="Tablecondensed"/>
            </w:pPr>
            <w:r>
              <w:t>30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812CA99" w14:textId="1600A172" w:rsidR="00952B4F" w:rsidRPr="00D93DDA" w:rsidRDefault="005E6933" w:rsidP="0026541F">
            <w:pPr>
              <w:pStyle w:val="Tablecondensed"/>
            </w:pPr>
            <w:r>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3F308AD" w14:textId="68C4B168" w:rsidR="00952B4F" w:rsidRDefault="005E6933" w:rsidP="0026541F">
            <w:pPr>
              <w:pStyle w:val="Tablecondensed"/>
            </w:pPr>
            <w:r>
              <w:t>38</w:t>
            </w:r>
          </w:p>
        </w:tc>
        <w:tc>
          <w:tcPr>
            <w:tcW w:w="907" w:type="dxa"/>
          </w:tcPr>
          <w:p w14:paraId="2DA0BE6C" w14:textId="2628EE4C" w:rsidR="00952B4F" w:rsidRPr="00952B4F" w:rsidRDefault="00952B4F" w:rsidP="0026541F">
            <w:pPr>
              <w:pStyle w:val="Tablecondensed"/>
            </w:pPr>
            <w:r>
              <w:t>1.</w:t>
            </w:r>
            <w:r w:rsidR="00032778">
              <w:t>1</w:t>
            </w:r>
          </w:p>
        </w:tc>
      </w:tr>
    </w:tbl>
    <w:p w14:paraId="33965DA9" w14:textId="42002CF0" w:rsidR="00F3405F" w:rsidRDefault="00F3405F" w:rsidP="002E31C0">
      <w:pPr>
        <w:pStyle w:val="BodyText"/>
        <w:rPr>
          <w:szCs w:val="20"/>
        </w:rPr>
      </w:pPr>
      <w:r w:rsidRPr="77CDAB1B">
        <w:rPr>
          <w:szCs w:val="20"/>
        </w:rPr>
        <w:t xml:space="preserve">A number of questions </w:t>
      </w:r>
      <w:r w:rsidR="00982919">
        <w:rPr>
          <w:szCs w:val="20"/>
        </w:rPr>
        <w:t>in the examination</w:t>
      </w:r>
      <w:r w:rsidRPr="77CDAB1B">
        <w:rPr>
          <w:szCs w:val="20"/>
        </w:rPr>
        <w:t xml:space="preserve"> require</w:t>
      </w:r>
      <w:r w:rsidR="00982919">
        <w:rPr>
          <w:szCs w:val="20"/>
        </w:rPr>
        <w:t>d</w:t>
      </w:r>
      <w:r w:rsidRPr="77CDAB1B">
        <w:rPr>
          <w:szCs w:val="20"/>
        </w:rPr>
        <w:t xml:space="preserve"> </w:t>
      </w:r>
      <w:r w:rsidR="00792291" w:rsidRPr="77CDAB1B">
        <w:rPr>
          <w:szCs w:val="20"/>
        </w:rPr>
        <w:t xml:space="preserve">a clear </w:t>
      </w:r>
      <w:r w:rsidRPr="77CDAB1B">
        <w:rPr>
          <w:szCs w:val="20"/>
        </w:rPr>
        <w:t xml:space="preserve">knowledge of key terminology and basic concepts from the study design. Sometimes the correct answer requires a straight definition, </w:t>
      </w:r>
      <w:r w:rsidR="4744C4CA" w:rsidRPr="77CDAB1B">
        <w:rPr>
          <w:szCs w:val="20"/>
        </w:rPr>
        <w:t xml:space="preserve">while </w:t>
      </w:r>
      <w:r w:rsidRPr="77CDAB1B">
        <w:rPr>
          <w:szCs w:val="20"/>
        </w:rPr>
        <w:t>other questions require students to apply their understanding of the term to describe, explain or evaluate different situations or examples. Students would benefit from practi</w:t>
      </w:r>
      <w:r w:rsidR="00854CF7">
        <w:rPr>
          <w:szCs w:val="20"/>
        </w:rPr>
        <w:t>s</w:t>
      </w:r>
      <w:r w:rsidRPr="77CDAB1B">
        <w:rPr>
          <w:szCs w:val="20"/>
        </w:rPr>
        <w:t xml:space="preserve">ing approaching both types of responses to develop their skills in clearly defining terms, as well as applying them </w:t>
      </w:r>
      <w:r w:rsidR="00DA662D" w:rsidRPr="77CDAB1B">
        <w:rPr>
          <w:szCs w:val="20"/>
        </w:rPr>
        <w:t xml:space="preserve">correctly </w:t>
      </w:r>
      <w:r w:rsidRPr="77CDAB1B">
        <w:rPr>
          <w:szCs w:val="20"/>
        </w:rPr>
        <w:t xml:space="preserve">to </w:t>
      </w:r>
      <w:r w:rsidR="00DA662D" w:rsidRPr="77CDAB1B">
        <w:rPr>
          <w:szCs w:val="20"/>
        </w:rPr>
        <w:t>various circumstances or scenarios.</w:t>
      </w:r>
    </w:p>
    <w:p w14:paraId="48E2ABC5" w14:textId="2281DD6C" w:rsidR="00F3405F" w:rsidRDefault="00F3405F" w:rsidP="002E31C0">
      <w:pPr>
        <w:pStyle w:val="BodyText"/>
        <w:rPr>
          <w:szCs w:val="20"/>
        </w:rPr>
      </w:pPr>
      <w:r w:rsidRPr="77CDAB1B">
        <w:rPr>
          <w:szCs w:val="20"/>
        </w:rPr>
        <w:t>Question 4a</w:t>
      </w:r>
      <w:r w:rsidR="00330AB6">
        <w:rPr>
          <w:szCs w:val="20"/>
        </w:rPr>
        <w:t>.</w:t>
      </w:r>
      <w:r w:rsidRPr="77CDAB1B">
        <w:rPr>
          <w:szCs w:val="20"/>
        </w:rPr>
        <w:t xml:space="preserve"> </w:t>
      </w:r>
      <w:r w:rsidR="00DA662D" w:rsidRPr="77CDAB1B">
        <w:rPr>
          <w:szCs w:val="20"/>
        </w:rPr>
        <w:t xml:space="preserve">asked for the meaning of term ’validity’ to be stated and then applied to the collection of global air quality data by the </w:t>
      </w:r>
      <w:proofErr w:type="spellStart"/>
      <w:r w:rsidR="00DA662D" w:rsidRPr="77CDAB1B">
        <w:rPr>
          <w:szCs w:val="20"/>
        </w:rPr>
        <w:t>Kennaook</w:t>
      </w:r>
      <w:proofErr w:type="spellEnd"/>
      <w:r w:rsidR="00DA662D" w:rsidRPr="77CDAB1B">
        <w:rPr>
          <w:szCs w:val="20"/>
        </w:rPr>
        <w:t xml:space="preserve">/Cape Grim (KCG) air monitoring station. </w:t>
      </w:r>
      <w:r w:rsidR="00036223">
        <w:rPr>
          <w:szCs w:val="20"/>
        </w:rPr>
        <w:t>Higher-scoring</w:t>
      </w:r>
      <w:r w:rsidR="00036223" w:rsidRPr="77CDAB1B">
        <w:rPr>
          <w:szCs w:val="20"/>
        </w:rPr>
        <w:t xml:space="preserve"> </w:t>
      </w:r>
      <w:r w:rsidR="00DA662D" w:rsidRPr="77CDAB1B">
        <w:rPr>
          <w:szCs w:val="20"/>
        </w:rPr>
        <w:t xml:space="preserve">responses stated that validity involves ensuring that </w:t>
      </w:r>
      <w:r w:rsidR="001D3D36" w:rsidRPr="77CDAB1B">
        <w:rPr>
          <w:szCs w:val="20"/>
        </w:rPr>
        <w:t xml:space="preserve">the </w:t>
      </w:r>
      <w:r w:rsidR="00DA662D" w:rsidRPr="77CDAB1B">
        <w:rPr>
          <w:szCs w:val="20"/>
        </w:rPr>
        <w:t>data collected measures what the researcher intended it to measure. In this example</w:t>
      </w:r>
      <w:r w:rsidR="00D519D7">
        <w:rPr>
          <w:szCs w:val="20"/>
        </w:rPr>
        <w:t>,</w:t>
      </w:r>
      <w:r w:rsidR="00DA662D" w:rsidRPr="77CDAB1B">
        <w:rPr>
          <w:szCs w:val="20"/>
        </w:rPr>
        <w:t xml:space="preserve"> by excluding data points that came across the land, local sources of air pollution </w:t>
      </w:r>
      <w:r w:rsidR="00002BFF" w:rsidRPr="77CDAB1B">
        <w:rPr>
          <w:szCs w:val="20"/>
        </w:rPr>
        <w:t>would</w:t>
      </w:r>
      <w:r w:rsidR="00DA662D" w:rsidRPr="77CDAB1B">
        <w:rPr>
          <w:szCs w:val="20"/>
        </w:rPr>
        <w:t xml:space="preserve"> be excluded from the data set and therefore </w:t>
      </w:r>
      <w:r w:rsidR="00002BFF" w:rsidRPr="77CDAB1B">
        <w:rPr>
          <w:szCs w:val="20"/>
        </w:rPr>
        <w:t xml:space="preserve">only </w:t>
      </w:r>
      <w:r w:rsidR="00DA662D" w:rsidRPr="77CDAB1B">
        <w:rPr>
          <w:szCs w:val="20"/>
        </w:rPr>
        <w:t>global air quality is being measured (which is what the scientist</w:t>
      </w:r>
      <w:r w:rsidR="3867D5C4" w:rsidRPr="77CDAB1B">
        <w:rPr>
          <w:szCs w:val="20"/>
        </w:rPr>
        <w:t>s</w:t>
      </w:r>
      <w:r w:rsidR="00DA662D" w:rsidRPr="77CDAB1B">
        <w:rPr>
          <w:szCs w:val="20"/>
        </w:rPr>
        <w:t xml:space="preserve"> were intending to measure). </w:t>
      </w:r>
    </w:p>
    <w:p w14:paraId="69553FE4" w14:textId="63EF87C3" w:rsidR="00002BFF" w:rsidRDefault="00002BFF" w:rsidP="002E31C0">
      <w:pPr>
        <w:pStyle w:val="BodyText"/>
        <w:rPr>
          <w:szCs w:val="20"/>
        </w:rPr>
      </w:pPr>
      <w:r w:rsidRPr="77CDAB1B">
        <w:rPr>
          <w:szCs w:val="20"/>
        </w:rPr>
        <w:t>Common errors stemmed from a confused understanding of the term ‘validity’</w:t>
      </w:r>
      <w:r w:rsidR="117B2F17" w:rsidRPr="77CDAB1B">
        <w:rPr>
          <w:szCs w:val="20"/>
        </w:rPr>
        <w:t>.</w:t>
      </w:r>
      <w:r w:rsidRPr="77CDAB1B">
        <w:rPr>
          <w:szCs w:val="20"/>
        </w:rPr>
        <w:t xml:space="preserve"> </w:t>
      </w:r>
      <w:r w:rsidR="0AED6F4A" w:rsidRPr="77CDAB1B">
        <w:rPr>
          <w:szCs w:val="20"/>
        </w:rPr>
        <w:t>I</w:t>
      </w:r>
      <w:r w:rsidRPr="77CDAB1B">
        <w:rPr>
          <w:szCs w:val="20"/>
        </w:rPr>
        <w:t>ncorrect answers referred to validity variously as being correct or accurate measurements, or measurements without bias</w:t>
      </w:r>
      <w:r w:rsidR="147C4E4B" w:rsidRPr="77CDAB1B">
        <w:rPr>
          <w:szCs w:val="20"/>
        </w:rPr>
        <w:t>,</w:t>
      </w:r>
      <w:r w:rsidRPr="77CDAB1B">
        <w:rPr>
          <w:szCs w:val="20"/>
        </w:rPr>
        <w:t xml:space="preserve"> or measurements that were precise and contained no errors. </w:t>
      </w:r>
    </w:p>
    <w:p w14:paraId="66AEA0CB" w14:textId="7CBB70D9" w:rsidR="00002BFF" w:rsidRDefault="00D519D7" w:rsidP="00B35AC1">
      <w:pPr>
        <w:pStyle w:val="BodyText"/>
      </w:pPr>
      <w:r>
        <w:rPr>
          <w:szCs w:val="20"/>
        </w:rPr>
        <w:t>Students should develop</w:t>
      </w:r>
      <w:r w:rsidR="00002BFF">
        <w:rPr>
          <w:szCs w:val="20"/>
        </w:rPr>
        <w:t xml:space="preserve"> a clear understanding of the scientific terminology listed in the study design (including those terms described on pages 16 to 19) and practi</w:t>
      </w:r>
      <w:r w:rsidR="00854CF7">
        <w:rPr>
          <w:szCs w:val="20"/>
        </w:rPr>
        <w:t>s</w:t>
      </w:r>
      <w:r w:rsidR="00002BFF">
        <w:rPr>
          <w:szCs w:val="20"/>
        </w:rPr>
        <w:t xml:space="preserve">e applying them to different scientific investigations that relate to the </w:t>
      </w:r>
      <w:r w:rsidR="00F81952">
        <w:rPr>
          <w:szCs w:val="20"/>
        </w:rPr>
        <w:t>E</w:t>
      </w:r>
      <w:r w:rsidR="00002BFF">
        <w:rPr>
          <w:szCs w:val="20"/>
        </w:rPr>
        <w:t xml:space="preserve">nvironmental </w:t>
      </w:r>
      <w:r w:rsidR="00F81952">
        <w:rPr>
          <w:szCs w:val="20"/>
        </w:rPr>
        <w:t>S</w:t>
      </w:r>
      <w:r w:rsidR="00002BFF">
        <w:rPr>
          <w:szCs w:val="20"/>
        </w:rPr>
        <w:t xml:space="preserve">cience </w:t>
      </w:r>
      <w:r w:rsidR="00F81952">
        <w:rPr>
          <w:szCs w:val="20"/>
        </w:rPr>
        <w:t>study area</w:t>
      </w:r>
      <w:r w:rsidR="00002BFF">
        <w:rPr>
          <w:szCs w:val="20"/>
        </w:rPr>
        <w:t>.</w:t>
      </w:r>
    </w:p>
    <w:p w14:paraId="732D9F15" w14:textId="77777777" w:rsidR="00A877EB" w:rsidRDefault="00A877EB" w:rsidP="0026541F">
      <w:pPr>
        <w:pStyle w:val="Heading3"/>
      </w:pPr>
      <w:r>
        <w:br w:type="page"/>
      </w:r>
    </w:p>
    <w:p w14:paraId="71D195BC" w14:textId="491CDBEB" w:rsidR="00002BFF" w:rsidRDefault="00002BFF" w:rsidP="0026541F">
      <w:pPr>
        <w:pStyle w:val="Heading3"/>
      </w:pPr>
      <w:r>
        <w:lastRenderedPageBreak/>
        <w:t>Question 4b.</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002BFF" w:rsidRPr="00D93DDA" w14:paraId="7D51373E"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106A39F2" w14:textId="77777777" w:rsidR="00002BFF" w:rsidRPr="00D93DDA" w:rsidRDefault="00002BFF" w:rsidP="00CB491D">
            <w:pPr>
              <w:pStyle w:val="Tablecondensedheading"/>
            </w:pPr>
            <w:r w:rsidRPr="00D93DDA">
              <w:t>Mark</w:t>
            </w:r>
          </w:p>
        </w:tc>
        <w:tc>
          <w:tcPr>
            <w:tcW w:w="907" w:type="dxa"/>
            <w:tcBorders>
              <w:bottom w:val="single" w:sz="4" w:space="0" w:color="000000" w:themeColor="text1"/>
            </w:tcBorders>
          </w:tcPr>
          <w:p w14:paraId="563DBB13" w14:textId="77777777" w:rsidR="00002BFF" w:rsidRPr="00D93DDA" w:rsidRDefault="00002BFF" w:rsidP="00CB491D">
            <w:pPr>
              <w:pStyle w:val="Tablecondensedheading"/>
            </w:pPr>
            <w:r w:rsidRPr="00D93DDA">
              <w:t>0</w:t>
            </w:r>
          </w:p>
        </w:tc>
        <w:tc>
          <w:tcPr>
            <w:tcW w:w="907" w:type="dxa"/>
            <w:tcBorders>
              <w:bottom w:val="single" w:sz="4" w:space="0" w:color="000000" w:themeColor="text1"/>
            </w:tcBorders>
          </w:tcPr>
          <w:p w14:paraId="193EB0A8" w14:textId="77777777" w:rsidR="00002BFF" w:rsidRPr="00D93DDA" w:rsidRDefault="00002BFF" w:rsidP="00CB491D">
            <w:pPr>
              <w:pStyle w:val="Tablecondensedheading"/>
            </w:pPr>
            <w:r w:rsidRPr="00D93DDA">
              <w:t>1</w:t>
            </w:r>
          </w:p>
        </w:tc>
        <w:tc>
          <w:tcPr>
            <w:tcW w:w="907" w:type="dxa"/>
            <w:tcBorders>
              <w:bottom w:val="single" w:sz="4" w:space="0" w:color="000000" w:themeColor="text1"/>
            </w:tcBorders>
          </w:tcPr>
          <w:p w14:paraId="150BCDF6" w14:textId="77777777" w:rsidR="00002BFF" w:rsidRDefault="00002BFF" w:rsidP="00CB491D">
            <w:pPr>
              <w:pStyle w:val="Tablecondensedheading"/>
            </w:pPr>
            <w:r>
              <w:t>2</w:t>
            </w:r>
          </w:p>
        </w:tc>
        <w:tc>
          <w:tcPr>
            <w:tcW w:w="907" w:type="dxa"/>
          </w:tcPr>
          <w:p w14:paraId="0AAF2CAA" w14:textId="77777777" w:rsidR="00002BFF" w:rsidRPr="00D93DDA" w:rsidRDefault="00002BFF" w:rsidP="00CB491D">
            <w:pPr>
              <w:pStyle w:val="Tablecondensedheading"/>
            </w:pPr>
            <w:r w:rsidRPr="00D93DDA">
              <w:t>Averag</w:t>
            </w:r>
            <w:r>
              <w:t>e</w:t>
            </w:r>
          </w:p>
        </w:tc>
      </w:tr>
      <w:tr w:rsidR="00952B4F" w:rsidRPr="003141A4" w14:paraId="71D78D2E" w14:textId="77777777" w:rsidTr="004B7E5C">
        <w:tc>
          <w:tcPr>
            <w:tcW w:w="907" w:type="dxa"/>
          </w:tcPr>
          <w:p w14:paraId="2FC147CA" w14:textId="77777777" w:rsidR="00952B4F" w:rsidRPr="00D93DDA" w:rsidRDefault="00952B4F"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4EBCECD" w14:textId="1B9E559E" w:rsidR="00952B4F" w:rsidRPr="00D93DDA" w:rsidRDefault="005E6933" w:rsidP="0026541F">
            <w:pPr>
              <w:pStyle w:val="Tablecondensed"/>
            </w:pPr>
            <w:r>
              <w:t>44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5694DB7" w14:textId="66A8025A" w:rsidR="00952B4F" w:rsidRPr="00D93DDA" w:rsidRDefault="005E6933" w:rsidP="0026541F">
            <w:pPr>
              <w:pStyle w:val="Tablecondensed"/>
            </w:pPr>
            <w:r>
              <w:t>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3D724A5" w14:textId="52243214" w:rsidR="00952B4F" w:rsidRDefault="005E6933" w:rsidP="0026541F">
            <w:pPr>
              <w:pStyle w:val="Tablecondensed"/>
            </w:pPr>
            <w:r>
              <w:t>53</w:t>
            </w:r>
          </w:p>
        </w:tc>
        <w:tc>
          <w:tcPr>
            <w:tcW w:w="907" w:type="dxa"/>
          </w:tcPr>
          <w:p w14:paraId="5FA5AC80" w14:textId="6EC73070" w:rsidR="00952B4F" w:rsidRPr="00952B4F" w:rsidRDefault="00952B4F" w:rsidP="0026541F">
            <w:pPr>
              <w:pStyle w:val="Tablecondensed"/>
            </w:pPr>
            <w:r>
              <w:t>1.</w:t>
            </w:r>
            <w:r w:rsidR="00032778">
              <w:t>1</w:t>
            </w:r>
          </w:p>
        </w:tc>
      </w:tr>
    </w:tbl>
    <w:p w14:paraId="432558F0" w14:textId="7A88985A" w:rsidR="00792291" w:rsidRPr="002E31C0" w:rsidRDefault="00792291" w:rsidP="002E31C0">
      <w:pPr>
        <w:pStyle w:val="BodyText"/>
      </w:pPr>
      <w:r w:rsidRPr="002E31C0">
        <w:t>The question required students to use the carbon dioxide data from the KCG monitoring station to calculate the percentage increase</w:t>
      </w:r>
      <w:r w:rsidR="00502227">
        <w:t xml:space="preserve"> in carbon dioxide</w:t>
      </w:r>
      <w:r w:rsidRPr="002E31C0">
        <w:t xml:space="preserve">. The initial concentration in 1974 was 329 ppm and this </w:t>
      </w:r>
      <w:r w:rsidR="009D6A4E" w:rsidRPr="002E31C0">
        <w:t xml:space="preserve">had </w:t>
      </w:r>
      <w:r w:rsidRPr="002E31C0">
        <w:t xml:space="preserve">increased to 421 ppm </w:t>
      </w:r>
      <w:r w:rsidR="009D6A4E" w:rsidRPr="002E31C0">
        <w:t>by</w:t>
      </w:r>
      <w:r w:rsidRPr="002E31C0">
        <w:t xml:space="preserve"> 2024. Students were required to show their working for full marks to be awarded. The correct calculation was</w:t>
      </w:r>
      <w:r w:rsidR="00F05A6C">
        <w:t>:</w:t>
      </w:r>
      <w:r w:rsidRPr="002E31C0">
        <w:t xml:space="preserve"> </w:t>
      </w:r>
    </w:p>
    <w:p w14:paraId="6CB59630" w14:textId="1D5DCC5D" w:rsidR="00002BFF" w:rsidRPr="002E31C0" w:rsidRDefault="00002BFF" w:rsidP="002E31C0">
      <w:pPr>
        <w:pStyle w:val="BodyText"/>
      </w:pPr>
      <w:r w:rsidRPr="002E31C0">
        <w:t>(421</w:t>
      </w:r>
      <w:r w:rsidR="00792291" w:rsidRPr="002E31C0">
        <w:t xml:space="preserve"> </w:t>
      </w:r>
      <w:r w:rsidR="001D3154">
        <w:t>–</w:t>
      </w:r>
      <w:r w:rsidR="00792291" w:rsidRPr="002E31C0">
        <w:t xml:space="preserve"> </w:t>
      </w:r>
      <w:r w:rsidRPr="002E31C0">
        <w:t>329)</w:t>
      </w:r>
      <w:r w:rsidR="00792291" w:rsidRPr="002E31C0">
        <w:t xml:space="preserve"> </w:t>
      </w:r>
      <w:r w:rsidRPr="002E31C0">
        <w:t>/</w:t>
      </w:r>
      <w:r w:rsidR="00792291" w:rsidRPr="002E31C0">
        <w:t xml:space="preserve"> </w:t>
      </w:r>
      <w:r w:rsidRPr="002E31C0">
        <w:t>329 = 0.2796</w:t>
      </w:r>
    </w:p>
    <w:p w14:paraId="16C0B51F" w14:textId="25C36DC9" w:rsidR="00792291" w:rsidRPr="002E31C0" w:rsidRDefault="00002BFF" w:rsidP="002E31C0">
      <w:pPr>
        <w:pStyle w:val="BodyText"/>
      </w:pPr>
      <w:r w:rsidRPr="002E31C0">
        <w:t>0.2796 x 100 = 27.96% increase</w:t>
      </w:r>
    </w:p>
    <w:p w14:paraId="0D4F9B90" w14:textId="4555C6AC" w:rsidR="00002BFF" w:rsidRPr="002E31C0" w:rsidRDefault="00792291" w:rsidP="002E31C0">
      <w:pPr>
        <w:pStyle w:val="BodyText"/>
      </w:pPr>
      <w:r w:rsidRPr="002E31C0">
        <w:t>Many students rounded this up to 28%, which was an acceptable answer.</w:t>
      </w:r>
      <w:r w:rsidR="00002BFF" w:rsidRPr="002E31C0">
        <w:t xml:space="preserve"> </w:t>
      </w:r>
      <w:r w:rsidR="00952B4F" w:rsidRPr="002E31C0">
        <w:t xml:space="preserve">A level of basic mathematical </w:t>
      </w:r>
      <w:r w:rsidR="00E21C08" w:rsidRPr="002E31C0">
        <w:t>skill</w:t>
      </w:r>
      <w:r w:rsidR="00952B4F" w:rsidRPr="002E31C0">
        <w:t xml:space="preserve"> is part of the </w:t>
      </w:r>
      <w:r w:rsidR="00765176">
        <w:t>E</w:t>
      </w:r>
      <w:r w:rsidR="00952B4F" w:rsidRPr="002E31C0">
        <w:t xml:space="preserve">nvironmental </w:t>
      </w:r>
      <w:r w:rsidR="00765176">
        <w:t>S</w:t>
      </w:r>
      <w:r w:rsidR="00952B4F" w:rsidRPr="002E31C0">
        <w:t xml:space="preserve">cience </w:t>
      </w:r>
      <w:r w:rsidR="00765176">
        <w:t>study area</w:t>
      </w:r>
      <w:r w:rsidR="00765176" w:rsidRPr="002E31C0">
        <w:t xml:space="preserve"> </w:t>
      </w:r>
      <w:r w:rsidR="00E21C08" w:rsidRPr="002E31C0">
        <w:t xml:space="preserve">and students </w:t>
      </w:r>
      <w:r w:rsidR="00D35534">
        <w:t>shoul</w:t>
      </w:r>
      <w:r w:rsidR="00CD045F">
        <w:t>d</w:t>
      </w:r>
      <w:r w:rsidR="00D35534">
        <w:t xml:space="preserve"> be</w:t>
      </w:r>
      <w:r w:rsidR="00D35534" w:rsidRPr="002E31C0">
        <w:t xml:space="preserve"> </w:t>
      </w:r>
      <w:r w:rsidR="00E21C08" w:rsidRPr="002E31C0">
        <w:t>familiar with how to complete the</w:t>
      </w:r>
      <w:r w:rsidR="00975B55">
        <w:t>se</w:t>
      </w:r>
      <w:r w:rsidR="00E21C08" w:rsidRPr="002E31C0">
        <w:t xml:space="preserve"> calculations.</w:t>
      </w:r>
    </w:p>
    <w:p w14:paraId="704252D5" w14:textId="62ABBD0E" w:rsidR="00792291" w:rsidRDefault="00792291" w:rsidP="0026541F">
      <w:pPr>
        <w:pStyle w:val="Heading3"/>
      </w:pPr>
      <w:r>
        <w:t>Question 4c</w:t>
      </w:r>
      <w:r w:rsidR="009D6A4E">
        <w:t>i</w:t>
      </w:r>
      <w: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92291" w:rsidRPr="00D93DDA" w14:paraId="205061DA"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3B709A88" w14:textId="77777777" w:rsidR="00792291" w:rsidRPr="00D93DDA" w:rsidRDefault="00792291" w:rsidP="00CB491D">
            <w:pPr>
              <w:pStyle w:val="Tablecondensedheading"/>
            </w:pPr>
            <w:r w:rsidRPr="00D93DDA">
              <w:t>Mark</w:t>
            </w:r>
          </w:p>
        </w:tc>
        <w:tc>
          <w:tcPr>
            <w:tcW w:w="907" w:type="dxa"/>
            <w:tcBorders>
              <w:bottom w:val="single" w:sz="4" w:space="0" w:color="000000" w:themeColor="text1"/>
            </w:tcBorders>
          </w:tcPr>
          <w:p w14:paraId="69E535A3" w14:textId="77777777" w:rsidR="00792291" w:rsidRPr="00D93DDA" w:rsidRDefault="00792291" w:rsidP="00CB491D">
            <w:pPr>
              <w:pStyle w:val="Tablecondensedheading"/>
            </w:pPr>
            <w:r w:rsidRPr="00D93DDA">
              <w:t>0</w:t>
            </w:r>
          </w:p>
        </w:tc>
        <w:tc>
          <w:tcPr>
            <w:tcW w:w="907" w:type="dxa"/>
            <w:tcBorders>
              <w:bottom w:val="single" w:sz="4" w:space="0" w:color="000000" w:themeColor="text1"/>
            </w:tcBorders>
          </w:tcPr>
          <w:p w14:paraId="19478D14" w14:textId="77777777" w:rsidR="00792291" w:rsidRPr="00D93DDA" w:rsidRDefault="00792291" w:rsidP="00CB491D">
            <w:pPr>
              <w:pStyle w:val="Tablecondensedheading"/>
            </w:pPr>
            <w:r w:rsidRPr="00D93DDA">
              <w:t>1</w:t>
            </w:r>
          </w:p>
        </w:tc>
        <w:tc>
          <w:tcPr>
            <w:tcW w:w="907" w:type="dxa"/>
            <w:tcBorders>
              <w:bottom w:val="single" w:sz="4" w:space="0" w:color="000000" w:themeColor="text1"/>
            </w:tcBorders>
          </w:tcPr>
          <w:p w14:paraId="68FBEA17" w14:textId="77777777" w:rsidR="00792291" w:rsidRDefault="00792291" w:rsidP="00CB491D">
            <w:pPr>
              <w:pStyle w:val="Tablecondensedheading"/>
            </w:pPr>
            <w:r>
              <w:t>2</w:t>
            </w:r>
          </w:p>
        </w:tc>
        <w:tc>
          <w:tcPr>
            <w:tcW w:w="907" w:type="dxa"/>
          </w:tcPr>
          <w:p w14:paraId="5F60D175" w14:textId="77777777" w:rsidR="00792291" w:rsidRPr="00D93DDA" w:rsidRDefault="00792291" w:rsidP="00CB491D">
            <w:pPr>
              <w:pStyle w:val="Tablecondensedheading"/>
            </w:pPr>
            <w:r w:rsidRPr="00D93DDA">
              <w:t>Averag</w:t>
            </w:r>
            <w:r>
              <w:t>e</w:t>
            </w:r>
          </w:p>
        </w:tc>
      </w:tr>
      <w:tr w:rsidR="00E21C08" w:rsidRPr="003141A4" w14:paraId="2DDFADFE" w14:textId="77777777" w:rsidTr="004B7E5C">
        <w:tc>
          <w:tcPr>
            <w:tcW w:w="907" w:type="dxa"/>
          </w:tcPr>
          <w:p w14:paraId="46C6B4B2" w14:textId="77777777" w:rsidR="00E21C08" w:rsidRPr="00D93DDA" w:rsidRDefault="00E21C08"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00EFBF6" w14:textId="74E14B56" w:rsidR="00E21C08" w:rsidRPr="00D93DDA" w:rsidRDefault="00834DBE" w:rsidP="0026541F">
            <w:pPr>
              <w:pStyle w:val="Tablecondensed"/>
            </w:pPr>
            <w:r>
              <w:t>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69E4EA66" w14:textId="74AD5E88" w:rsidR="00E21C08" w:rsidRPr="00D93DDA" w:rsidRDefault="00834DBE" w:rsidP="0026541F">
            <w:pPr>
              <w:pStyle w:val="Tablecondensed"/>
            </w:pPr>
            <w:r>
              <w:t>24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E0149B0" w14:textId="1FE926CA" w:rsidR="00E21C08" w:rsidRDefault="00834DBE" w:rsidP="0026541F">
            <w:pPr>
              <w:pStyle w:val="Tablecondensed"/>
            </w:pPr>
            <w:r>
              <w:t>69</w:t>
            </w:r>
          </w:p>
        </w:tc>
        <w:tc>
          <w:tcPr>
            <w:tcW w:w="907" w:type="dxa"/>
          </w:tcPr>
          <w:p w14:paraId="6274975D" w14:textId="052D3E34" w:rsidR="00E21C08" w:rsidRPr="00E21C08" w:rsidRDefault="00E21C08" w:rsidP="0026541F">
            <w:pPr>
              <w:pStyle w:val="Tablecondensed"/>
            </w:pPr>
            <w:r>
              <w:t>1.6</w:t>
            </w:r>
          </w:p>
        </w:tc>
      </w:tr>
    </w:tbl>
    <w:p w14:paraId="707CE727" w14:textId="5E939A99" w:rsidR="009D6A4E" w:rsidRDefault="009D6A4E" w:rsidP="00ED6BBE">
      <w:pPr>
        <w:pStyle w:val="BodyText"/>
      </w:pPr>
      <w:r w:rsidRPr="77CDAB1B">
        <w:t xml:space="preserve">When asked to </w:t>
      </w:r>
      <w:r w:rsidR="00BF7004" w:rsidRPr="77CDAB1B">
        <w:t>‘</w:t>
      </w:r>
      <w:r w:rsidRPr="77CDAB1B">
        <w:t>refer to the graph</w:t>
      </w:r>
      <w:r w:rsidR="00BF7004" w:rsidRPr="77CDAB1B">
        <w:t>’</w:t>
      </w:r>
      <w:r w:rsidRPr="77CDAB1B">
        <w:t xml:space="preserve"> it is expected that students would use specific data from the graph. High-scoring responses clearly reviewed the graph, focused on the change </w:t>
      </w:r>
      <w:r w:rsidR="00CD1D0B">
        <w:t>from</w:t>
      </w:r>
      <w:r w:rsidR="00CD1D0B" w:rsidRPr="77CDAB1B">
        <w:t xml:space="preserve"> </w:t>
      </w:r>
      <w:r w:rsidRPr="77CDAB1B">
        <w:t xml:space="preserve">1800 onwards and used the correct figures and units. </w:t>
      </w:r>
      <w:r w:rsidR="00BB08AB" w:rsidRPr="77CDAB1B">
        <w:t>For example, t</w:t>
      </w:r>
      <w:r w:rsidRPr="77CDAB1B">
        <w:t>here was a clear change from a level of ~275</w:t>
      </w:r>
      <w:r w:rsidR="242199A9" w:rsidRPr="77CDAB1B">
        <w:t xml:space="preserve"> </w:t>
      </w:r>
      <w:r w:rsidRPr="77CDAB1B">
        <w:t>ppb in 1800 to a rapid increase to over 335 ppb after 2000.</w:t>
      </w:r>
      <w:r w:rsidR="00BF7004" w:rsidRPr="77CDAB1B">
        <w:t xml:space="preserve"> Common errors were to discuss the whole graph and/or simpl</w:t>
      </w:r>
      <w:r w:rsidR="532E32B0" w:rsidRPr="77CDAB1B">
        <w:t>y</w:t>
      </w:r>
      <w:r w:rsidR="00BF7004" w:rsidRPr="77CDAB1B">
        <w:t xml:space="preserve"> describe that there had been a rapid increase in concentration without the use of any years or figures quantifying </w:t>
      </w:r>
      <w:r w:rsidR="009076CA">
        <w:br/>
      </w:r>
      <w:r w:rsidR="00BF7004" w:rsidRPr="77CDAB1B">
        <w:t>this change.</w:t>
      </w:r>
    </w:p>
    <w:p w14:paraId="343B0505" w14:textId="16C27272" w:rsidR="00BF7004" w:rsidRDefault="00BF7004" w:rsidP="0026541F">
      <w:pPr>
        <w:pStyle w:val="Heading3"/>
      </w:pPr>
      <w:r>
        <w:t>Question 4cii.</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BF7004" w:rsidRPr="00D93DDA" w14:paraId="42117924"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573C6DCD" w14:textId="77777777" w:rsidR="00BF7004" w:rsidRPr="00D93DDA" w:rsidRDefault="00BF7004" w:rsidP="00CB491D">
            <w:pPr>
              <w:pStyle w:val="Tablecondensedheading"/>
            </w:pPr>
            <w:r w:rsidRPr="00D93DDA">
              <w:t>Mark</w:t>
            </w:r>
          </w:p>
        </w:tc>
        <w:tc>
          <w:tcPr>
            <w:tcW w:w="907" w:type="dxa"/>
            <w:tcBorders>
              <w:bottom w:val="single" w:sz="4" w:space="0" w:color="000000" w:themeColor="text1"/>
            </w:tcBorders>
          </w:tcPr>
          <w:p w14:paraId="444D3B45" w14:textId="77777777" w:rsidR="00BF7004" w:rsidRPr="00D93DDA" w:rsidRDefault="00BF7004" w:rsidP="00CB491D">
            <w:pPr>
              <w:pStyle w:val="Tablecondensedheading"/>
            </w:pPr>
            <w:r w:rsidRPr="00D93DDA">
              <w:t>0</w:t>
            </w:r>
          </w:p>
        </w:tc>
        <w:tc>
          <w:tcPr>
            <w:tcW w:w="907" w:type="dxa"/>
            <w:tcBorders>
              <w:bottom w:val="single" w:sz="4" w:space="0" w:color="000000" w:themeColor="text1"/>
            </w:tcBorders>
          </w:tcPr>
          <w:p w14:paraId="61E7B230" w14:textId="77777777" w:rsidR="00BF7004" w:rsidRPr="00D93DDA" w:rsidRDefault="00BF7004" w:rsidP="00CB491D">
            <w:pPr>
              <w:pStyle w:val="Tablecondensedheading"/>
            </w:pPr>
            <w:r w:rsidRPr="00D93DDA">
              <w:t>1</w:t>
            </w:r>
          </w:p>
        </w:tc>
        <w:tc>
          <w:tcPr>
            <w:tcW w:w="907" w:type="dxa"/>
            <w:tcBorders>
              <w:bottom w:val="single" w:sz="4" w:space="0" w:color="000000" w:themeColor="text1"/>
            </w:tcBorders>
          </w:tcPr>
          <w:p w14:paraId="10ABB967" w14:textId="77777777" w:rsidR="00BF7004" w:rsidRDefault="00BF7004" w:rsidP="00CB491D">
            <w:pPr>
              <w:pStyle w:val="Tablecondensedheading"/>
            </w:pPr>
            <w:r>
              <w:t>2</w:t>
            </w:r>
          </w:p>
        </w:tc>
        <w:tc>
          <w:tcPr>
            <w:tcW w:w="907" w:type="dxa"/>
          </w:tcPr>
          <w:p w14:paraId="05950C9C" w14:textId="77777777" w:rsidR="00BF7004" w:rsidRPr="00D93DDA" w:rsidRDefault="00BF7004" w:rsidP="00CB491D">
            <w:pPr>
              <w:pStyle w:val="Tablecondensedheading"/>
            </w:pPr>
            <w:r w:rsidRPr="00D93DDA">
              <w:t>Averag</w:t>
            </w:r>
            <w:r>
              <w:t>e</w:t>
            </w:r>
          </w:p>
        </w:tc>
      </w:tr>
      <w:tr w:rsidR="00E21C08" w:rsidRPr="003141A4" w14:paraId="081E0580" w14:textId="77777777" w:rsidTr="004B7E5C">
        <w:tc>
          <w:tcPr>
            <w:tcW w:w="907" w:type="dxa"/>
          </w:tcPr>
          <w:p w14:paraId="336123F5" w14:textId="77777777" w:rsidR="00E21C08" w:rsidRPr="00D93DDA" w:rsidRDefault="00E21C08"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30AD4B97" w14:textId="5C4AE7BB" w:rsidR="00E21C08" w:rsidRPr="00D93DDA" w:rsidRDefault="000345B9" w:rsidP="0026541F">
            <w:pPr>
              <w:pStyle w:val="Tablecondensed"/>
            </w:pPr>
            <w:r>
              <w:t>18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339B4AE" w14:textId="79116AB2" w:rsidR="00E21C08" w:rsidRPr="00D93DDA" w:rsidRDefault="000345B9" w:rsidP="0026541F">
            <w:pPr>
              <w:pStyle w:val="Tablecondensed"/>
            </w:pPr>
            <w:r>
              <w:t>39</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7D51C00" w14:textId="545A9DC6" w:rsidR="00E21C08" w:rsidRDefault="000345B9" w:rsidP="0026541F">
            <w:pPr>
              <w:pStyle w:val="Tablecondensed"/>
            </w:pPr>
            <w:r>
              <w:t>43</w:t>
            </w:r>
          </w:p>
        </w:tc>
        <w:tc>
          <w:tcPr>
            <w:tcW w:w="907" w:type="dxa"/>
          </w:tcPr>
          <w:p w14:paraId="25A00CF6" w14:textId="4C8F5256" w:rsidR="00E21C08" w:rsidRPr="00E21C08" w:rsidRDefault="00E21C08" w:rsidP="0026541F">
            <w:pPr>
              <w:pStyle w:val="Tablecondensed"/>
            </w:pPr>
            <w:r>
              <w:t>1.</w:t>
            </w:r>
            <w:r w:rsidR="00032778">
              <w:t>3</w:t>
            </w:r>
          </w:p>
        </w:tc>
      </w:tr>
    </w:tbl>
    <w:p w14:paraId="7B3D8EAE" w14:textId="09A84643" w:rsidR="00196B26" w:rsidRPr="00ED6BBE" w:rsidRDefault="00BB08AB" w:rsidP="00ED6BBE">
      <w:pPr>
        <w:pStyle w:val="BodyText"/>
      </w:pPr>
      <w:r w:rsidRPr="00ED6BBE">
        <w:t>S</w:t>
      </w:r>
      <w:r w:rsidR="00D37137" w:rsidRPr="00ED6BBE">
        <w:t>tudents were required to s</w:t>
      </w:r>
      <w:r w:rsidRPr="00ED6BBE">
        <w:t>tate what caused the changes in atmospheric nitrous oxide levels both before and after 1800</w:t>
      </w:r>
      <w:r w:rsidR="00196B26" w:rsidRPr="00ED6BBE">
        <w:t xml:space="preserve">. Most students were able to identify factors relevant to the dramatic increase in </w:t>
      </w:r>
      <w:r w:rsidR="0035288B">
        <w:t>nitrous</w:t>
      </w:r>
      <w:r w:rsidR="0035288B" w:rsidRPr="00ED6BBE">
        <w:t xml:space="preserve"> </w:t>
      </w:r>
      <w:r w:rsidR="00196B26" w:rsidRPr="00ED6BBE">
        <w:t>oxide levels post-1800 and usually described one contribution from the burning of fossil fuels</w:t>
      </w:r>
      <w:r w:rsidR="00D6479C" w:rsidRPr="00ED6BBE">
        <w:t xml:space="preserve"> and biomass waste</w:t>
      </w:r>
      <w:r w:rsidR="00196B26" w:rsidRPr="00ED6BBE">
        <w:t>, industrial processes (</w:t>
      </w:r>
      <w:proofErr w:type="gramStart"/>
      <w:r w:rsidR="00196B26" w:rsidRPr="00ED6BBE">
        <w:t>e</w:t>
      </w:r>
      <w:r w:rsidR="0033384F">
        <w:t>.</w:t>
      </w:r>
      <w:r w:rsidR="00196B26" w:rsidRPr="00ED6BBE">
        <w:t>g.</w:t>
      </w:r>
      <w:proofErr w:type="gramEnd"/>
      <w:r w:rsidR="00196B26" w:rsidRPr="00ED6BBE">
        <w:t xml:space="preserve"> the production of nitric acid), or the various sources from agricultural production (</w:t>
      </w:r>
      <w:r w:rsidR="0033384F">
        <w:t>e.g.</w:t>
      </w:r>
      <w:r w:rsidR="00196B26" w:rsidRPr="00ED6BBE">
        <w:t xml:space="preserve"> the increased use of nitrogen fertilisers, soil cultivation and the use of animal manures).</w:t>
      </w:r>
    </w:p>
    <w:p w14:paraId="5F44593B" w14:textId="13286C06" w:rsidR="00D6479C" w:rsidRPr="00ED6BBE" w:rsidRDefault="007A01FB" w:rsidP="00ED6BBE">
      <w:pPr>
        <w:pStyle w:val="BodyText"/>
      </w:pPr>
      <w:r w:rsidRPr="00ED6BBE">
        <w:t>The c</w:t>
      </w:r>
      <w:r w:rsidR="00196B26" w:rsidRPr="00ED6BBE">
        <w:t>auses of fluctuations in the nitrous oxide levels p</w:t>
      </w:r>
      <w:r w:rsidR="00BB08AB" w:rsidRPr="00ED6BBE">
        <w:t xml:space="preserve">rior to 1800 </w:t>
      </w:r>
      <w:r w:rsidR="00196B26" w:rsidRPr="00ED6BBE">
        <w:t xml:space="preserve">were less well identified. </w:t>
      </w:r>
      <w:r w:rsidR="003E49AA">
        <w:t>Higher-scoring</w:t>
      </w:r>
      <w:r w:rsidR="003E49AA" w:rsidRPr="00ED6BBE">
        <w:t xml:space="preserve"> </w:t>
      </w:r>
      <w:r w:rsidR="00D6479C" w:rsidRPr="00ED6BBE">
        <w:t>responses were able to identify n</w:t>
      </w:r>
      <w:r w:rsidR="00BB08AB" w:rsidRPr="00ED6BBE">
        <w:t xml:space="preserve">atural fluctuations in </w:t>
      </w:r>
      <w:r w:rsidR="00D6479C" w:rsidRPr="00ED6BBE">
        <w:t xml:space="preserve">the </w:t>
      </w:r>
      <w:r w:rsidR="00BB08AB" w:rsidRPr="00ED6BBE">
        <w:t>nitrogen cycle due to climate variations</w:t>
      </w:r>
      <w:r w:rsidR="00D6479C" w:rsidRPr="00ED6BBE">
        <w:t xml:space="preserve"> (warmer and cooler periods in the past) </w:t>
      </w:r>
      <w:r w:rsidR="0069340E" w:rsidRPr="00ED6BBE">
        <w:t>or</w:t>
      </w:r>
      <w:r w:rsidR="00D6479C" w:rsidRPr="00ED6BBE">
        <w:t xml:space="preserve"> the impacts of</w:t>
      </w:r>
      <w:r w:rsidR="00BB08AB" w:rsidRPr="00ED6BBE">
        <w:t xml:space="preserve"> volcanic eruptions (</w:t>
      </w:r>
      <w:r w:rsidR="00D6479C" w:rsidRPr="00ED6BBE">
        <w:t xml:space="preserve">which </w:t>
      </w:r>
      <w:r w:rsidR="00BB08AB" w:rsidRPr="00ED6BBE">
        <w:t xml:space="preserve">do not emit </w:t>
      </w:r>
      <w:r w:rsidR="00D6479C" w:rsidRPr="00ED6BBE">
        <w:t xml:space="preserve">much </w:t>
      </w:r>
      <w:r w:rsidR="00BB08AB" w:rsidRPr="00ED6BBE">
        <w:t>nitrous oxide but may impact on climate conditions)</w:t>
      </w:r>
      <w:r w:rsidR="00D6479C" w:rsidRPr="00ED6BBE">
        <w:t>.</w:t>
      </w:r>
    </w:p>
    <w:p w14:paraId="1E47B97D" w14:textId="77777777" w:rsidR="00A877EB" w:rsidRDefault="00A877EB" w:rsidP="0026541F">
      <w:pPr>
        <w:pStyle w:val="Heading3"/>
      </w:pPr>
      <w:r>
        <w:br w:type="page"/>
      </w:r>
    </w:p>
    <w:p w14:paraId="0EBDAEC8" w14:textId="141900FE" w:rsidR="00D6479C" w:rsidRDefault="00D6479C" w:rsidP="0026541F">
      <w:pPr>
        <w:pStyle w:val="Heading3"/>
      </w:pPr>
      <w:r>
        <w:lastRenderedPageBreak/>
        <w:t>Question 4d.</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D6479C" w:rsidRPr="00CB491D" w14:paraId="16ED8F06"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1DE6EA9A" w14:textId="77777777" w:rsidR="00D6479C" w:rsidRPr="00CB491D" w:rsidRDefault="00D6479C" w:rsidP="00CB491D">
            <w:pPr>
              <w:pStyle w:val="Tablecondensedheading"/>
            </w:pPr>
            <w:r w:rsidRPr="00CB491D">
              <w:t>Mark</w:t>
            </w:r>
          </w:p>
        </w:tc>
        <w:tc>
          <w:tcPr>
            <w:tcW w:w="907" w:type="dxa"/>
            <w:tcBorders>
              <w:bottom w:val="single" w:sz="4" w:space="0" w:color="000000" w:themeColor="text1"/>
            </w:tcBorders>
          </w:tcPr>
          <w:p w14:paraId="3EC2D569" w14:textId="77777777" w:rsidR="00D6479C" w:rsidRPr="00CB491D" w:rsidRDefault="00D6479C" w:rsidP="00CB491D">
            <w:pPr>
              <w:pStyle w:val="Tablecondensedheading"/>
            </w:pPr>
            <w:r w:rsidRPr="00CB491D">
              <w:t>0</w:t>
            </w:r>
          </w:p>
        </w:tc>
        <w:tc>
          <w:tcPr>
            <w:tcW w:w="907" w:type="dxa"/>
            <w:tcBorders>
              <w:bottom w:val="single" w:sz="4" w:space="0" w:color="000000" w:themeColor="text1"/>
            </w:tcBorders>
          </w:tcPr>
          <w:p w14:paraId="5381F137" w14:textId="77777777" w:rsidR="00D6479C" w:rsidRPr="00CB491D" w:rsidRDefault="00D6479C" w:rsidP="00CB491D">
            <w:pPr>
              <w:pStyle w:val="Tablecondensedheading"/>
            </w:pPr>
            <w:r w:rsidRPr="00CB491D">
              <w:t>1</w:t>
            </w:r>
          </w:p>
        </w:tc>
        <w:tc>
          <w:tcPr>
            <w:tcW w:w="907" w:type="dxa"/>
            <w:tcBorders>
              <w:bottom w:val="single" w:sz="4" w:space="0" w:color="000000" w:themeColor="text1"/>
            </w:tcBorders>
          </w:tcPr>
          <w:p w14:paraId="3B0F9D2D" w14:textId="77777777" w:rsidR="00D6479C" w:rsidRPr="00CB491D" w:rsidRDefault="00D6479C" w:rsidP="00CB491D">
            <w:pPr>
              <w:pStyle w:val="Tablecondensedheading"/>
            </w:pPr>
            <w:r w:rsidRPr="00CB491D">
              <w:t>2</w:t>
            </w:r>
          </w:p>
        </w:tc>
        <w:tc>
          <w:tcPr>
            <w:tcW w:w="907" w:type="dxa"/>
          </w:tcPr>
          <w:p w14:paraId="646BCEE8" w14:textId="77777777" w:rsidR="00D6479C" w:rsidRPr="00CB491D" w:rsidRDefault="00D6479C" w:rsidP="00CB491D">
            <w:pPr>
              <w:pStyle w:val="Tablecondensedheading"/>
            </w:pPr>
            <w:r w:rsidRPr="00CB491D">
              <w:t>Average</w:t>
            </w:r>
          </w:p>
        </w:tc>
      </w:tr>
      <w:tr w:rsidR="005372A6" w:rsidRPr="003141A4" w14:paraId="799106B8" w14:textId="77777777" w:rsidTr="004B7E5C">
        <w:tc>
          <w:tcPr>
            <w:tcW w:w="907" w:type="dxa"/>
          </w:tcPr>
          <w:p w14:paraId="32948C82" w14:textId="77777777" w:rsidR="005372A6" w:rsidRPr="00D93DDA" w:rsidRDefault="005372A6"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07DF1AF7" w14:textId="1D03A2C9" w:rsidR="005372A6" w:rsidRPr="00D93DDA" w:rsidRDefault="00E02104" w:rsidP="0026541F">
            <w:pPr>
              <w:pStyle w:val="Tablecondensed"/>
            </w:pPr>
            <w:r>
              <w:t>50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151A3100" w14:textId="56F23F9B" w:rsidR="005372A6" w:rsidRPr="00D93DDA" w:rsidRDefault="00E02104" w:rsidP="0026541F">
            <w:pPr>
              <w:pStyle w:val="Tablecondensed"/>
            </w:pPr>
            <w:r>
              <w:t>26</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8D69A7A" w14:textId="686DBF7D" w:rsidR="005372A6" w:rsidRDefault="00E02104" w:rsidP="0026541F">
            <w:pPr>
              <w:pStyle w:val="Tablecondensed"/>
            </w:pPr>
            <w:r>
              <w:t>24</w:t>
            </w:r>
          </w:p>
        </w:tc>
        <w:tc>
          <w:tcPr>
            <w:tcW w:w="907" w:type="dxa"/>
          </w:tcPr>
          <w:p w14:paraId="4BF10D1E" w14:textId="0E9909B5" w:rsidR="005372A6" w:rsidRPr="005372A6" w:rsidRDefault="005372A6" w:rsidP="0026541F">
            <w:pPr>
              <w:pStyle w:val="Tablecondensed"/>
            </w:pPr>
            <w:r>
              <w:t>0.</w:t>
            </w:r>
            <w:r w:rsidR="00141C1A">
              <w:t>8</w:t>
            </w:r>
          </w:p>
        </w:tc>
      </w:tr>
    </w:tbl>
    <w:p w14:paraId="555DE8ED" w14:textId="3275DB23" w:rsidR="00D6479C" w:rsidRPr="00ED6BBE" w:rsidRDefault="00034683" w:rsidP="00ED6BBE">
      <w:pPr>
        <w:pStyle w:val="BodyText"/>
      </w:pPr>
      <w:r w:rsidRPr="00ED6BBE">
        <w:t xml:space="preserve">Global warming potential (GWP) is a measure of how much heat a greenhouse gas contributes to warming the atmosphere over a specified time period, relative to the same amount of carbon </w:t>
      </w:r>
      <w:r w:rsidR="005372A6" w:rsidRPr="00ED6BBE">
        <w:t xml:space="preserve">dioxide. </w:t>
      </w:r>
      <w:r w:rsidR="0069340E" w:rsidRPr="00ED6BBE">
        <w:t xml:space="preserve">This point needed to </w:t>
      </w:r>
      <w:r w:rsidR="28F3D320" w:rsidRPr="00ED6BBE">
        <w:t xml:space="preserve">be </w:t>
      </w:r>
      <w:r w:rsidR="0069340E" w:rsidRPr="00ED6BBE">
        <w:t xml:space="preserve">made clear and then related to the given </w:t>
      </w:r>
      <w:r w:rsidR="00173374">
        <w:t>GWP</w:t>
      </w:r>
      <w:r w:rsidR="005372A6" w:rsidRPr="00ED6BBE">
        <w:t xml:space="preserve"> of 273 </w:t>
      </w:r>
      <w:r w:rsidR="0069340E" w:rsidRPr="00ED6BBE">
        <w:t>for</w:t>
      </w:r>
      <w:r w:rsidR="005372A6" w:rsidRPr="00ED6BBE">
        <w:t xml:space="preserve"> nitrous oxide</w:t>
      </w:r>
      <w:r w:rsidR="0069340E" w:rsidRPr="00ED6BBE">
        <w:t>. What this means is that one unit of</w:t>
      </w:r>
      <w:r w:rsidR="005372A6" w:rsidRPr="00ED6BBE">
        <w:t xml:space="preserve"> </w:t>
      </w:r>
      <w:r w:rsidR="0069340E" w:rsidRPr="00ED6BBE">
        <w:t xml:space="preserve">nitrous oxide </w:t>
      </w:r>
      <w:r w:rsidR="005372A6" w:rsidRPr="00ED6BBE">
        <w:t xml:space="preserve">will absorb 273 times more </w:t>
      </w:r>
      <w:r w:rsidR="0069340E" w:rsidRPr="00ED6BBE">
        <w:t>heat energy</w:t>
      </w:r>
      <w:r w:rsidR="005372A6" w:rsidRPr="00ED6BBE">
        <w:t xml:space="preserve"> than </w:t>
      </w:r>
      <w:r w:rsidR="0069340E" w:rsidRPr="00ED6BBE">
        <w:t xml:space="preserve">a unit of </w:t>
      </w:r>
      <w:r w:rsidR="005372A6" w:rsidRPr="00ED6BBE">
        <w:t xml:space="preserve">carbon dioxide over 20 years. </w:t>
      </w:r>
      <w:r w:rsidR="0069340E" w:rsidRPr="00ED6BBE">
        <w:t>Common errors were to simple state that it was the potential to warm earth or an indication of how much of the gas there is, or how long it will last, in the atmosphere.</w:t>
      </w:r>
    </w:p>
    <w:p w14:paraId="5EB815D4" w14:textId="788CF912" w:rsidR="0069340E" w:rsidRDefault="0069340E" w:rsidP="0026541F">
      <w:pPr>
        <w:pStyle w:val="Heading3"/>
      </w:pPr>
      <w:r>
        <w:t>Question 4e.</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gridCol w:w="907"/>
      </w:tblGrid>
      <w:tr w:rsidR="0069340E" w:rsidRPr="00CB491D" w14:paraId="0D555E08" w14:textId="77777777" w:rsidTr="00200A0D">
        <w:trPr>
          <w:cnfStyle w:val="100000000000" w:firstRow="1" w:lastRow="0" w:firstColumn="0" w:lastColumn="0" w:oddVBand="0" w:evenVBand="0" w:oddHBand="0" w:evenHBand="0" w:firstRowFirstColumn="0" w:firstRowLastColumn="0" w:lastRowFirstColumn="0" w:lastRowLastColumn="0"/>
        </w:trPr>
        <w:tc>
          <w:tcPr>
            <w:tcW w:w="907" w:type="dxa"/>
          </w:tcPr>
          <w:p w14:paraId="572A53EF" w14:textId="77777777" w:rsidR="0069340E" w:rsidRPr="00CB491D" w:rsidRDefault="0069340E" w:rsidP="00CB491D">
            <w:pPr>
              <w:pStyle w:val="Tablecondensedheading"/>
            </w:pPr>
            <w:r w:rsidRPr="00CB491D">
              <w:t>Mark</w:t>
            </w:r>
          </w:p>
        </w:tc>
        <w:tc>
          <w:tcPr>
            <w:tcW w:w="907" w:type="dxa"/>
            <w:tcBorders>
              <w:bottom w:val="single" w:sz="4" w:space="0" w:color="000000" w:themeColor="text1"/>
            </w:tcBorders>
          </w:tcPr>
          <w:p w14:paraId="0DE2E393" w14:textId="77777777" w:rsidR="0069340E" w:rsidRPr="00CB491D" w:rsidRDefault="0069340E" w:rsidP="00CB491D">
            <w:pPr>
              <w:pStyle w:val="Tablecondensedheading"/>
            </w:pPr>
            <w:r w:rsidRPr="00CB491D">
              <w:t>0</w:t>
            </w:r>
          </w:p>
        </w:tc>
        <w:tc>
          <w:tcPr>
            <w:tcW w:w="907" w:type="dxa"/>
            <w:tcBorders>
              <w:bottom w:val="single" w:sz="4" w:space="0" w:color="000000" w:themeColor="text1"/>
            </w:tcBorders>
          </w:tcPr>
          <w:p w14:paraId="54413985" w14:textId="77777777" w:rsidR="0069340E" w:rsidRPr="00CB491D" w:rsidRDefault="0069340E" w:rsidP="00CB491D">
            <w:pPr>
              <w:pStyle w:val="Tablecondensedheading"/>
            </w:pPr>
            <w:r w:rsidRPr="00CB491D">
              <w:t>1</w:t>
            </w:r>
          </w:p>
        </w:tc>
        <w:tc>
          <w:tcPr>
            <w:tcW w:w="907" w:type="dxa"/>
            <w:tcBorders>
              <w:bottom w:val="single" w:sz="4" w:space="0" w:color="000000" w:themeColor="text1"/>
            </w:tcBorders>
          </w:tcPr>
          <w:p w14:paraId="65488938" w14:textId="77777777" w:rsidR="0069340E" w:rsidRPr="00CB491D" w:rsidRDefault="0069340E" w:rsidP="00CB491D">
            <w:pPr>
              <w:pStyle w:val="Tablecondensedheading"/>
            </w:pPr>
            <w:r w:rsidRPr="00CB491D">
              <w:t>2</w:t>
            </w:r>
          </w:p>
        </w:tc>
        <w:tc>
          <w:tcPr>
            <w:tcW w:w="907" w:type="dxa"/>
          </w:tcPr>
          <w:p w14:paraId="31DA39DB" w14:textId="482915D4" w:rsidR="0069340E" w:rsidRPr="00CB491D" w:rsidRDefault="0069340E" w:rsidP="00CB491D">
            <w:pPr>
              <w:pStyle w:val="Tablecondensedheading"/>
            </w:pPr>
            <w:r w:rsidRPr="00CB491D">
              <w:t>3</w:t>
            </w:r>
          </w:p>
        </w:tc>
        <w:tc>
          <w:tcPr>
            <w:tcW w:w="907" w:type="dxa"/>
          </w:tcPr>
          <w:p w14:paraId="6CB071DE" w14:textId="6B374DF0" w:rsidR="0069340E" w:rsidRPr="00CB491D" w:rsidRDefault="0069340E" w:rsidP="00CB491D">
            <w:pPr>
              <w:pStyle w:val="Tablecondensedheading"/>
            </w:pPr>
            <w:r w:rsidRPr="00CB491D">
              <w:t>4</w:t>
            </w:r>
          </w:p>
        </w:tc>
        <w:tc>
          <w:tcPr>
            <w:tcW w:w="907" w:type="dxa"/>
          </w:tcPr>
          <w:p w14:paraId="6345F1AD" w14:textId="77777777" w:rsidR="0069340E" w:rsidRPr="00CB491D" w:rsidRDefault="0069340E" w:rsidP="00CB491D">
            <w:pPr>
              <w:pStyle w:val="Tablecondensedheading"/>
            </w:pPr>
            <w:r w:rsidRPr="00CB491D">
              <w:t>Average</w:t>
            </w:r>
          </w:p>
        </w:tc>
      </w:tr>
      <w:tr w:rsidR="00EA3DF6" w:rsidRPr="003141A4" w14:paraId="60C6C9BF" w14:textId="77777777" w:rsidTr="009854E4">
        <w:tc>
          <w:tcPr>
            <w:tcW w:w="907" w:type="dxa"/>
          </w:tcPr>
          <w:p w14:paraId="1F0506C4" w14:textId="77777777" w:rsidR="00EA3DF6" w:rsidRPr="00D93DDA" w:rsidRDefault="00EA3DF6"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1EE146FA" w14:textId="6C15554F" w:rsidR="00EA3DF6" w:rsidRPr="00D93DDA" w:rsidRDefault="00797BC5" w:rsidP="0026541F">
            <w:pPr>
              <w:pStyle w:val="Tablecondensed"/>
            </w:pPr>
            <w:r>
              <w:t>27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36C9A05" w14:textId="097E1DA6" w:rsidR="00EA3DF6" w:rsidRPr="00D93DDA" w:rsidRDefault="00797BC5" w:rsidP="0026541F">
            <w:pPr>
              <w:pStyle w:val="Tablecondensed"/>
            </w:pPr>
            <w:r>
              <w:t>28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85D8A4F" w14:textId="455B7104" w:rsidR="00EA3DF6" w:rsidRDefault="00797BC5" w:rsidP="0026541F">
            <w:pPr>
              <w:pStyle w:val="Tablecondensed"/>
            </w:pPr>
            <w:r>
              <w:t>21</w:t>
            </w:r>
          </w:p>
        </w:tc>
        <w:tc>
          <w:tcPr>
            <w:tcW w:w="907" w:type="dxa"/>
            <w:vAlign w:val="bottom"/>
          </w:tcPr>
          <w:p w14:paraId="1E4B4CBA" w14:textId="19D3B93D" w:rsidR="00EA3DF6" w:rsidRPr="00D93DDA" w:rsidRDefault="00797BC5" w:rsidP="0026541F">
            <w:pPr>
              <w:pStyle w:val="Tablecondensed"/>
            </w:pPr>
            <w:r>
              <w:t>13</w:t>
            </w:r>
          </w:p>
        </w:tc>
        <w:tc>
          <w:tcPr>
            <w:tcW w:w="907" w:type="dxa"/>
            <w:vAlign w:val="bottom"/>
          </w:tcPr>
          <w:p w14:paraId="524E5416" w14:textId="23132D44" w:rsidR="00EA3DF6" w:rsidRPr="00D93DDA" w:rsidRDefault="00797BC5" w:rsidP="0026541F">
            <w:pPr>
              <w:pStyle w:val="Tablecondensed"/>
            </w:pPr>
            <w:r>
              <w:t>10</w:t>
            </w:r>
          </w:p>
        </w:tc>
        <w:tc>
          <w:tcPr>
            <w:tcW w:w="907" w:type="dxa"/>
          </w:tcPr>
          <w:p w14:paraId="778FC007" w14:textId="5E1AEDE1" w:rsidR="00EA3DF6" w:rsidRPr="00EA3DF6" w:rsidRDefault="00EA3DF6" w:rsidP="0026541F">
            <w:pPr>
              <w:pStyle w:val="Tablecondensed"/>
            </w:pPr>
            <w:r>
              <w:t>1.</w:t>
            </w:r>
            <w:r w:rsidR="00141C1A">
              <w:t>5</w:t>
            </w:r>
          </w:p>
        </w:tc>
      </w:tr>
    </w:tbl>
    <w:p w14:paraId="0BEC5007" w14:textId="1F61C6F6" w:rsidR="00EA3DF6" w:rsidRPr="00753F21" w:rsidRDefault="00EA3DF6" w:rsidP="00753F21">
      <w:pPr>
        <w:pStyle w:val="BodyText"/>
      </w:pPr>
      <w:r w:rsidRPr="00753F21">
        <w:t>The interactions between solar energy that is absorbed, re-emitted and reflected by atmospheric gases and other matter, including the albedo effect, are a key element in the scientific understanding of the natural greenhouse effect and climate change</w:t>
      </w:r>
      <w:r w:rsidR="7048551C" w:rsidRPr="00753F21">
        <w:t xml:space="preserve">. </w:t>
      </w:r>
      <w:r w:rsidR="3E3F3D34" w:rsidRPr="00753F21">
        <w:t>Overall, the</w:t>
      </w:r>
      <w:r w:rsidRPr="00753F21">
        <w:t xml:space="preserve"> level of understanding </w:t>
      </w:r>
      <w:r w:rsidR="0885A545" w:rsidRPr="00753F21">
        <w:t xml:space="preserve">demonstrated in </w:t>
      </w:r>
      <w:r w:rsidRPr="00753F21">
        <w:t>response</w:t>
      </w:r>
      <w:r w:rsidR="3D5AA95E" w:rsidRPr="00753F21">
        <w:t>s</w:t>
      </w:r>
      <w:r w:rsidRPr="00753F21">
        <w:t xml:space="preserve"> to this question was </w:t>
      </w:r>
      <w:r w:rsidR="009E0A9A">
        <w:t>low</w:t>
      </w:r>
      <w:r w:rsidRPr="00753F21">
        <w:t>.</w:t>
      </w:r>
    </w:p>
    <w:p w14:paraId="7251EB3A" w14:textId="3A3D2408" w:rsidR="00107EDA" w:rsidRPr="00753F21" w:rsidRDefault="00107EDA" w:rsidP="00753F21">
      <w:pPr>
        <w:pStyle w:val="BodyText"/>
      </w:pPr>
      <w:r w:rsidRPr="00753F21">
        <w:t xml:space="preserve">Few students provided a complete answer </w:t>
      </w:r>
      <w:r w:rsidR="01FB2740" w:rsidRPr="00753F21">
        <w:t>sufficient for</w:t>
      </w:r>
      <w:r w:rsidRPr="00753F21">
        <w:t xml:space="preserve"> full marks. The key to answering this question was identifying that the relevant form of solar radiation is visible light</w:t>
      </w:r>
      <w:r w:rsidR="00856DD9">
        <w:t>,</w:t>
      </w:r>
      <w:r w:rsidRPr="00753F21">
        <w:t xml:space="preserve"> which largely passes through the atmosphere (although some </w:t>
      </w:r>
      <w:r w:rsidR="0A1F3ACE" w:rsidRPr="00753F21">
        <w:t>is</w:t>
      </w:r>
      <w:r w:rsidRPr="00753F21">
        <w:t xml:space="preserve"> scattered by clouds</w:t>
      </w:r>
      <w:r w:rsidR="001D3D36" w:rsidRPr="00753F21">
        <w:t xml:space="preserve"> and dust particles</w:t>
      </w:r>
      <w:r w:rsidRPr="00753F21">
        <w:t xml:space="preserve">) and reaches Earth where it is mostly absorbed by </w:t>
      </w:r>
      <w:r w:rsidR="14D10E87" w:rsidRPr="00753F21">
        <w:t>E</w:t>
      </w:r>
      <w:r w:rsidRPr="00753F21">
        <w:t xml:space="preserve">arth’s surface. This absorbed visible light is </w:t>
      </w:r>
      <w:r w:rsidR="3B84F3D0" w:rsidRPr="00753F21">
        <w:t xml:space="preserve">then </w:t>
      </w:r>
      <w:r w:rsidRPr="00753F21">
        <w:t>re</w:t>
      </w:r>
      <w:r w:rsidR="144DA673" w:rsidRPr="00753F21">
        <w:t>-</w:t>
      </w:r>
      <w:r w:rsidRPr="00753F21">
        <w:t>emitted as infrared radiation back into the atmosphere</w:t>
      </w:r>
      <w:r w:rsidR="0F2D1B2C" w:rsidRPr="00753F21">
        <w:t>,</w:t>
      </w:r>
      <w:r w:rsidRPr="00753F21">
        <w:t xml:space="preserve"> where it is partially absorbed by greenhouse gases.</w:t>
      </w:r>
      <w:r w:rsidR="00F62910" w:rsidRPr="00753F21">
        <w:t xml:space="preserve"> These gases then emit the infrared radiation in all directions, both outward toward space and downward toward Earth</w:t>
      </w:r>
      <w:r w:rsidR="52BFDDD6" w:rsidRPr="00753F21">
        <w:t>,</w:t>
      </w:r>
      <w:r w:rsidR="00F62910" w:rsidRPr="00753F21">
        <w:t xml:space="preserve"> which then helps to warm Earth. This reradiated infrared increases Earth’s surface temperature</w:t>
      </w:r>
      <w:r w:rsidR="53C72868" w:rsidRPr="00753F21">
        <w:t>,</w:t>
      </w:r>
      <w:r w:rsidR="00F62910" w:rsidRPr="00753F21">
        <w:t xml:space="preserve"> helping to maintain a</w:t>
      </w:r>
      <w:r w:rsidR="00856DD9">
        <w:t>n</w:t>
      </w:r>
      <w:r w:rsidR="00F62910" w:rsidRPr="00753F21">
        <w:t xml:space="preserve"> </w:t>
      </w:r>
      <w:r w:rsidR="34DFEFE6" w:rsidRPr="00753F21">
        <w:t>environment</w:t>
      </w:r>
      <w:r w:rsidR="00856DD9">
        <w:t xml:space="preserve"> that is able</w:t>
      </w:r>
      <w:r w:rsidR="34DFEFE6" w:rsidRPr="00753F21">
        <w:t xml:space="preserve"> </w:t>
      </w:r>
      <w:r w:rsidR="00F62910" w:rsidRPr="00753F21">
        <w:t>to support life.</w:t>
      </w:r>
    </w:p>
    <w:p w14:paraId="5028A0AE" w14:textId="0D47C4FF" w:rsidR="00EA3DF6" w:rsidRPr="00753F21" w:rsidRDefault="00B86B76" w:rsidP="00753F21">
      <w:pPr>
        <w:pStyle w:val="BodyText"/>
      </w:pPr>
      <w:r>
        <w:t>Lower-scoring responses</w:t>
      </w:r>
      <w:r w:rsidR="40FFE1CB" w:rsidRPr="00753F21">
        <w:t xml:space="preserve"> often</w:t>
      </w:r>
      <w:r w:rsidR="00107EDA" w:rsidRPr="00753F21">
        <w:t xml:space="preserve"> </w:t>
      </w:r>
      <w:r w:rsidR="000B7E73">
        <w:t>confused</w:t>
      </w:r>
      <w:r w:rsidR="000B7E73" w:rsidRPr="00753F21">
        <w:t xml:space="preserve"> </w:t>
      </w:r>
      <w:r w:rsidR="00107EDA" w:rsidRPr="00753F21">
        <w:t xml:space="preserve">ideas </w:t>
      </w:r>
      <w:r w:rsidR="00F62910" w:rsidRPr="00753F21">
        <w:t>about the forms of radiation</w:t>
      </w:r>
      <w:r w:rsidR="00F02BC6">
        <w:t>,</w:t>
      </w:r>
      <w:r w:rsidR="00F62910" w:rsidRPr="00753F21">
        <w:t xml:space="preserve"> with many describing </w:t>
      </w:r>
      <w:r w:rsidR="00297BB1" w:rsidRPr="00753F21">
        <w:t>global</w:t>
      </w:r>
      <w:r w:rsidR="00F62910" w:rsidRPr="00753F21">
        <w:t xml:space="preserve"> warming being caused by the incoming solar infrared (rather than visible light</w:t>
      </w:r>
      <w:r w:rsidR="00297BB1" w:rsidRPr="00753F21">
        <w:t xml:space="preserve"> reemitted as infrared</w:t>
      </w:r>
      <w:r w:rsidR="00F62910" w:rsidRPr="00753F21">
        <w:t xml:space="preserve">), or discussed irrelevant points about ultraviolet </w:t>
      </w:r>
      <w:r w:rsidR="5A06848C" w:rsidRPr="00753F21">
        <w:t xml:space="preserve">radiation </w:t>
      </w:r>
      <w:r w:rsidR="00F62910" w:rsidRPr="00753F21">
        <w:t>and the ozone layer.</w:t>
      </w:r>
      <w:r w:rsidR="00297BB1" w:rsidRPr="00753F21">
        <w:t xml:space="preserve"> Others could not name the relevant forms of solar radiation and inaccurately discussed wavelengths.</w:t>
      </w:r>
      <w:r w:rsidR="00710D9A" w:rsidRPr="00753F21">
        <w:t xml:space="preserve"> This was one of </w:t>
      </w:r>
      <w:r w:rsidR="27A9AC1E" w:rsidRPr="00753F21">
        <w:t>several</w:t>
      </w:r>
      <w:r w:rsidR="00710D9A" w:rsidRPr="00753F21">
        <w:t xml:space="preserve"> questions where careful</w:t>
      </w:r>
      <w:r w:rsidR="4D72FD41" w:rsidRPr="00753F21">
        <w:t xml:space="preserve"> reading</w:t>
      </w:r>
      <w:r w:rsidR="00710D9A" w:rsidRPr="00753F21">
        <w:t xml:space="preserve"> and </w:t>
      </w:r>
      <w:r w:rsidR="11CE6FEE" w:rsidRPr="00753F21">
        <w:t xml:space="preserve">targeted </w:t>
      </w:r>
      <w:r w:rsidR="00710D9A" w:rsidRPr="00753F21">
        <w:t>respon</w:t>
      </w:r>
      <w:r w:rsidR="3DBD4EFC" w:rsidRPr="00753F21">
        <w:t xml:space="preserve">ses were required, </w:t>
      </w:r>
      <w:r w:rsidR="5F3CF314" w:rsidRPr="00753F21">
        <w:t>and</w:t>
      </w:r>
      <w:r w:rsidR="00710D9A" w:rsidRPr="00753F21">
        <w:t xml:space="preserve"> many </w:t>
      </w:r>
      <w:r w:rsidR="786D55AB" w:rsidRPr="00753F21">
        <w:t xml:space="preserve">students </w:t>
      </w:r>
      <w:r w:rsidR="000C5A0B">
        <w:t>did not</w:t>
      </w:r>
      <w:r w:rsidR="7FEAFBD9" w:rsidRPr="00753F21">
        <w:t xml:space="preserve"> address the specific points </w:t>
      </w:r>
      <w:r w:rsidR="000C5A0B">
        <w:t>required</w:t>
      </w:r>
      <w:r w:rsidR="00710D9A" w:rsidRPr="00753F21">
        <w:t xml:space="preserve">. </w:t>
      </w:r>
    </w:p>
    <w:p w14:paraId="0DDAE414" w14:textId="3A5BC407" w:rsidR="00297BB1" w:rsidRDefault="00297BB1" w:rsidP="0026541F">
      <w:pPr>
        <w:pStyle w:val="Heading3"/>
      </w:pPr>
      <w:r>
        <w:t>Question 5a.</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297BB1" w:rsidRPr="00CB491D" w14:paraId="0FC59C8B"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216C8C70" w14:textId="77777777" w:rsidR="00297BB1" w:rsidRPr="00CB491D" w:rsidRDefault="00297BB1" w:rsidP="00CB491D">
            <w:pPr>
              <w:pStyle w:val="Tablecondensedheading"/>
            </w:pPr>
            <w:r w:rsidRPr="00CB491D">
              <w:t>Mark</w:t>
            </w:r>
          </w:p>
        </w:tc>
        <w:tc>
          <w:tcPr>
            <w:tcW w:w="907" w:type="dxa"/>
            <w:tcBorders>
              <w:bottom w:val="single" w:sz="4" w:space="0" w:color="000000" w:themeColor="text1"/>
            </w:tcBorders>
          </w:tcPr>
          <w:p w14:paraId="5C546EDD" w14:textId="77777777" w:rsidR="00297BB1" w:rsidRPr="00CB491D" w:rsidRDefault="00297BB1" w:rsidP="00CB491D">
            <w:pPr>
              <w:pStyle w:val="Tablecondensedheading"/>
            </w:pPr>
            <w:r w:rsidRPr="00CB491D">
              <w:t>0</w:t>
            </w:r>
          </w:p>
        </w:tc>
        <w:tc>
          <w:tcPr>
            <w:tcW w:w="907" w:type="dxa"/>
            <w:tcBorders>
              <w:bottom w:val="single" w:sz="4" w:space="0" w:color="000000" w:themeColor="text1"/>
            </w:tcBorders>
          </w:tcPr>
          <w:p w14:paraId="2E2E0DBF" w14:textId="77777777" w:rsidR="00297BB1" w:rsidRPr="00CB491D" w:rsidRDefault="00297BB1" w:rsidP="00CB491D">
            <w:pPr>
              <w:pStyle w:val="Tablecondensedheading"/>
            </w:pPr>
            <w:r w:rsidRPr="00CB491D">
              <w:t>1</w:t>
            </w:r>
          </w:p>
        </w:tc>
        <w:tc>
          <w:tcPr>
            <w:tcW w:w="907" w:type="dxa"/>
            <w:tcBorders>
              <w:bottom w:val="single" w:sz="4" w:space="0" w:color="000000" w:themeColor="text1"/>
            </w:tcBorders>
          </w:tcPr>
          <w:p w14:paraId="37D21CB9" w14:textId="77777777" w:rsidR="00297BB1" w:rsidRPr="00CB491D" w:rsidRDefault="00297BB1" w:rsidP="00CB491D">
            <w:pPr>
              <w:pStyle w:val="Tablecondensedheading"/>
            </w:pPr>
            <w:r w:rsidRPr="00CB491D">
              <w:t>2</w:t>
            </w:r>
          </w:p>
        </w:tc>
        <w:tc>
          <w:tcPr>
            <w:tcW w:w="907" w:type="dxa"/>
          </w:tcPr>
          <w:p w14:paraId="534817CB" w14:textId="77777777" w:rsidR="00297BB1" w:rsidRPr="00CB491D" w:rsidRDefault="00297BB1" w:rsidP="00CB491D">
            <w:pPr>
              <w:pStyle w:val="Tablecondensedheading"/>
            </w:pPr>
            <w:r w:rsidRPr="00CB491D">
              <w:t>Average</w:t>
            </w:r>
          </w:p>
        </w:tc>
      </w:tr>
      <w:tr w:rsidR="009A60A3" w:rsidRPr="003141A4" w14:paraId="48270E8E" w14:textId="77777777" w:rsidTr="004B7E5C">
        <w:tc>
          <w:tcPr>
            <w:tcW w:w="907" w:type="dxa"/>
          </w:tcPr>
          <w:p w14:paraId="2B133326" w14:textId="77777777" w:rsidR="009A60A3" w:rsidRPr="00D93DDA" w:rsidRDefault="009A60A3"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1A9E0A8E" w14:textId="4084A420" w:rsidR="009A60A3" w:rsidRPr="00D93DDA" w:rsidRDefault="00440E73" w:rsidP="0026541F">
            <w:pPr>
              <w:pStyle w:val="Tablecondensed"/>
            </w:pPr>
            <w:r>
              <w:t>44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C07A395" w14:textId="69699B2F" w:rsidR="009A60A3" w:rsidRPr="00D93DDA" w:rsidRDefault="00440E73" w:rsidP="0026541F">
            <w:pPr>
              <w:pStyle w:val="Tablecondensed"/>
            </w:pPr>
            <w:r>
              <w:t>34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C1B553D" w14:textId="30D5A566" w:rsidR="009A60A3" w:rsidRDefault="00440E73" w:rsidP="0026541F">
            <w:pPr>
              <w:pStyle w:val="Tablecondensed"/>
            </w:pPr>
            <w:r>
              <w:t>23</w:t>
            </w:r>
          </w:p>
        </w:tc>
        <w:tc>
          <w:tcPr>
            <w:tcW w:w="907" w:type="dxa"/>
          </w:tcPr>
          <w:p w14:paraId="0FA1AAED" w14:textId="182A7AC5" w:rsidR="009A60A3" w:rsidRPr="009A60A3" w:rsidRDefault="009A60A3" w:rsidP="0026541F">
            <w:pPr>
              <w:pStyle w:val="Tablecondensed"/>
            </w:pPr>
            <w:r>
              <w:t>0.</w:t>
            </w:r>
            <w:r w:rsidR="00C971F2">
              <w:t>8</w:t>
            </w:r>
          </w:p>
        </w:tc>
      </w:tr>
    </w:tbl>
    <w:p w14:paraId="04B4AA39" w14:textId="6E648EE6" w:rsidR="009A60A3" w:rsidRPr="00753F21" w:rsidRDefault="009A60A3" w:rsidP="00753F21">
      <w:pPr>
        <w:pStyle w:val="BodyText"/>
      </w:pPr>
      <w:r w:rsidRPr="00753F21">
        <w:t>The term ‘uncertainty’ is defined in the study design as ‘the range of values in which the true value is expected to lie’. In this case</w:t>
      </w:r>
      <w:r w:rsidR="35AB22C0" w:rsidRPr="00753F21">
        <w:t>,</w:t>
      </w:r>
      <w:r w:rsidRPr="00753F21">
        <w:t xml:space="preserve"> the optimal growing temperature for cotton was given as 28</w:t>
      </w:r>
      <w:r w:rsidR="7CEB338C" w:rsidRPr="00753F21">
        <w:t xml:space="preserve"> </w:t>
      </w:r>
      <w:r w:rsidR="00D04BA3">
        <w:t xml:space="preserve">degrees </w:t>
      </w:r>
      <w:r w:rsidR="00D04BA3" w:rsidRPr="00753F21">
        <w:t>C</w:t>
      </w:r>
      <w:r w:rsidR="00D04BA3">
        <w:t>elsius</w:t>
      </w:r>
      <w:r w:rsidR="7CC32B2F" w:rsidRPr="00753F21">
        <w:t>,</w:t>
      </w:r>
      <w:r w:rsidRPr="00753F21">
        <w:t xml:space="preserve"> with a degree of uncertainty of </w:t>
      </w:r>
      <w:r w:rsidR="00412DD2">
        <w:t>±</w:t>
      </w:r>
      <w:r w:rsidRPr="00753F21">
        <w:t>2</w:t>
      </w:r>
      <w:r w:rsidR="3D2016A8" w:rsidRPr="00753F21">
        <w:t xml:space="preserve"> </w:t>
      </w:r>
      <w:r w:rsidR="00D04BA3">
        <w:t xml:space="preserve">degrees </w:t>
      </w:r>
      <w:r w:rsidRPr="00753F21">
        <w:t>C</w:t>
      </w:r>
      <w:r w:rsidR="00D04BA3">
        <w:t>elsius</w:t>
      </w:r>
      <w:r w:rsidRPr="00753F21">
        <w:t xml:space="preserve">. This indicates that the </w:t>
      </w:r>
      <w:r w:rsidR="000707A2" w:rsidRPr="00753F21">
        <w:t>ideal growing temperature for cotton (the true value) lies between 26</w:t>
      </w:r>
      <w:r w:rsidR="37D69B05" w:rsidRPr="00753F21">
        <w:t xml:space="preserve"> </w:t>
      </w:r>
      <w:r w:rsidR="000707A2" w:rsidRPr="00753F21">
        <w:t>and 30</w:t>
      </w:r>
      <w:r w:rsidR="38D72C47" w:rsidRPr="00753F21">
        <w:t xml:space="preserve"> </w:t>
      </w:r>
      <w:r w:rsidR="00D04BA3">
        <w:t xml:space="preserve">degrees </w:t>
      </w:r>
      <w:r w:rsidR="000707A2" w:rsidRPr="00753F21">
        <w:t>C</w:t>
      </w:r>
      <w:r w:rsidR="00D04BA3">
        <w:t>elsius</w:t>
      </w:r>
      <w:r w:rsidR="000707A2" w:rsidRPr="00753F21">
        <w:t>. Less than a quarter of students were able to correctly describe what was meant by the term ‘uncertainty’. Common errors included simply describing ‘uncertainty’ as lacking certainty</w:t>
      </w:r>
      <w:r w:rsidR="00AA013A">
        <w:t>,</w:t>
      </w:r>
      <w:r w:rsidR="000707A2" w:rsidRPr="00753F21">
        <w:t xml:space="preserve"> evidence</w:t>
      </w:r>
      <w:r w:rsidR="00AA013A">
        <w:t>,</w:t>
      </w:r>
      <w:r w:rsidR="000707A2" w:rsidRPr="00753F21">
        <w:t xml:space="preserve"> knowledge or agreement about the ideal growing temperature. </w:t>
      </w:r>
      <w:r w:rsidR="000707A2" w:rsidRPr="00753F21">
        <w:lastRenderedPageBreak/>
        <w:t xml:space="preserve">This was another example of a question where many students were unclear </w:t>
      </w:r>
      <w:r w:rsidR="73B4B271" w:rsidRPr="00753F21">
        <w:t>about</w:t>
      </w:r>
      <w:r w:rsidR="00AA013A">
        <w:t xml:space="preserve"> </w:t>
      </w:r>
      <w:r w:rsidR="000707A2" w:rsidRPr="00753F21">
        <w:t>the meaning of</w:t>
      </w:r>
      <w:r w:rsidR="000A5BB6" w:rsidRPr="00753F21">
        <w:t xml:space="preserve"> a</w:t>
      </w:r>
      <w:r w:rsidR="000707A2" w:rsidRPr="00753F21">
        <w:t xml:space="preserve"> term from the study design and how it applies to the data.</w:t>
      </w:r>
    </w:p>
    <w:p w14:paraId="39436BC2" w14:textId="3FF2AAA3" w:rsidR="008848BD" w:rsidRDefault="008848BD" w:rsidP="0026541F">
      <w:pPr>
        <w:pStyle w:val="Heading3"/>
      </w:pPr>
      <w:r>
        <w:t>Question 5b.</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848BD" w:rsidRPr="00CB491D" w14:paraId="185DC022"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6A89D19B" w14:textId="77777777" w:rsidR="008848BD" w:rsidRPr="00CB491D" w:rsidRDefault="008848BD" w:rsidP="00CB491D">
            <w:pPr>
              <w:pStyle w:val="Tablecondensedheading"/>
            </w:pPr>
            <w:r w:rsidRPr="00CB491D">
              <w:t>Mark</w:t>
            </w:r>
          </w:p>
        </w:tc>
        <w:tc>
          <w:tcPr>
            <w:tcW w:w="907" w:type="dxa"/>
            <w:tcBorders>
              <w:bottom w:val="single" w:sz="4" w:space="0" w:color="000000" w:themeColor="text1"/>
            </w:tcBorders>
          </w:tcPr>
          <w:p w14:paraId="443B293C" w14:textId="77777777" w:rsidR="008848BD" w:rsidRPr="00CB491D" w:rsidRDefault="008848BD" w:rsidP="00CB491D">
            <w:pPr>
              <w:pStyle w:val="Tablecondensedheading"/>
            </w:pPr>
            <w:r w:rsidRPr="00CB491D">
              <w:t>0</w:t>
            </w:r>
          </w:p>
        </w:tc>
        <w:tc>
          <w:tcPr>
            <w:tcW w:w="907" w:type="dxa"/>
            <w:tcBorders>
              <w:bottom w:val="single" w:sz="4" w:space="0" w:color="000000" w:themeColor="text1"/>
            </w:tcBorders>
          </w:tcPr>
          <w:p w14:paraId="2CA9BB4A" w14:textId="77777777" w:rsidR="008848BD" w:rsidRPr="00CB491D" w:rsidRDefault="008848BD" w:rsidP="00CB491D">
            <w:pPr>
              <w:pStyle w:val="Tablecondensedheading"/>
            </w:pPr>
            <w:r w:rsidRPr="00CB491D">
              <w:t>1</w:t>
            </w:r>
          </w:p>
        </w:tc>
        <w:tc>
          <w:tcPr>
            <w:tcW w:w="907" w:type="dxa"/>
            <w:tcBorders>
              <w:bottom w:val="single" w:sz="4" w:space="0" w:color="000000" w:themeColor="text1"/>
            </w:tcBorders>
          </w:tcPr>
          <w:p w14:paraId="0682CD38" w14:textId="77777777" w:rsidR="008848BD" w:rsidRPr="00CB491D" w:rsidRDefault="008848BD" w:rsidP="00CB491D">
            <w:pPr>
              <w:pStyle w:val="Tablecondensedheading"/>
            </w:pPr>
            <w:r w:rsidRPr="00CB491D">
              <w:t>2</w:t>
            </w:r>
          </w:p>
        </w:tc>
        <w:tc>
          <w:tcPr>
            <w:tcW w:w="907" w:type="dxa"/>
          </w:tcPr>
          <w:p w14:paraId="33D89F23" w14:textId="77777777" w:rsidR="008848BD" w:rsidRPr="00CB491D" w:rsidRDefault="008848BD" w:rsidP="00CB491D">
            <w:pPr>
              <w:pStyle w:val="Tablecondensedheading"/>
            </w:pPr>
            <w:r w:rsidRPr="00CB491D">
              <w:t>Average</w:t>
            </w:r>
          </w:p>
        </w:tc>
      </w:tr>
      <w:tr w:rsidR="000A5BB6" w:rsidRPr="003141A4" w14:paraId="107C2096" w14:textId="77777777" w:rsidTr="004B7E5C">
        <w:tc>
          <w:tcPr>
            <w:tcW w:w="907" w:type="dxa"/>
          </w:tcPr>
          <w:p w14:paraId="5FA09797" w14:textId="77777777" w:rsidR="000A5BB6" w:rsidRPr="00D93DDA" w:rsidRDefault="000A5BB6"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EE46162" w14:textId="4B916F6C" w:rsidR="000A5BB6" w:rsidRPr="00D93DDA" w:rsidRDefault="00E461B4" w:rsidP="0026541F">
            <w:pPr>
              <w:pStyle w:val="Tablecondensed"/>
            </w:pPr>
            <w:r>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A78CB2A" w14:textId="0A3E98B4" w:rsidR="000A5BB6" w:rsidRPr="00D93DDA" w:rsidRDefault="00E461B4" w:rsidP="0026541F">
            <w:pPr>
              <w:pStyle w:val="Tablecondensed"/>
            </w:pPr>
            <w:r>
              <w:t>43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716C693" w14:textId="27EDFEF0" w:rsidR="000A5BB6" w:rsidRDefault="00E461B4" w:rsidP="0026541F">
            <w:pPr>
              <w:pStyle w:val="Tablecondensed"/>
            </w:pPr>
            <w:r>
              <w:t>25</w:t>
            </w:r>
          </w:p>
        </w:tc>
        <w:tc>
          <w:tcPr>
            <w:tcW w:w="907" w:type="dxa"/>
          </w:tcPr>
          <w:p w14:paraId="1FCCD7B6" w14:textId="01F53FB5" w:rsidR="000A5BB6" w:rsidRPr="000A5BB6" w:rsidRDefault="00C971F2" w:rsidP="0026541F">
            <w:pPr>
              <w:pStyle w:val="Tablecondensed"/>
            </w:pPr>
            <w:r>
              <w:t>1.0</w:t>
            </w:r>
          </w:p>
        </w:tc>
      </w:tr>
    </w:tbl>
    <w:p w14:paraId="51DE1756" w14:textId="26053E89" w:rsidR="000A5BB6" w:rsidRPr="00F97CCD" w:rsidRDefault="00AA013A" w:rsidP="00F97CCD">
      <w:pPr>
        <w:pStyle w:val="BodyText"/>
      </w:pPr>
      <w:r>
        <w:t>Students were required</w:t>
      </w:r>
      <w:r w:rsidR="008848BD" w:rsidRPr="00F97CCD">
        <w:t xml:space="preserve"> to use the information provided about </w:t>
      </w:r>
      <w:r w:rsidR="000A5BB6" w:rsidRPr="00F97CCD">
        <w:t xml:space="preserve">the implications of findings from climate change modelling </w:t>
      </w:r>
      <w:r w:rsidR="00926097">
        <w:t>to determine</w:t>
      </w:r>
      <w:r w:rsidR="00926097" w:rsidRPr="00F97CCD">
        <w:t xml:space="preserve"> </w:t>
      </w:r>
      <w:r w:rsidR="000A5BB6" w:rsidRPr="00F97CCD">
        <w:t>future risks to the cotton growing industry in Australia. Most students were able to suggest at least one clear risk link</w:t>
      </w:r>
      <w:r w:rsidR="009477C5" w:rsidRPr="00F97CCD">
        <w:t xml:space="preserve">ed </w:t>
      </w:r>
      <w:r w:rsidR="000A5BB6" w:rsidRPr="00F97CCD">
        <w:t>to possible changes in climate, although two were required. High-scoring responses included risks such as</w:t>
      </w:r>
      <w:r>
        <w:t>:</w:t>
      </w:r>
    </w:p>
    <w:p w14:paraId="79C75810" w14:textId="77B4FE78" w:rsidR="008848BD" w:rsidRPr="007409A6" w:rsidRDefault="008848BD" w:rsidP="00AA013A">
      <w:pPr>
        <w:pStyle w:val="Bullet"/>
      </w:pPr>
      <w:r w:rsidRPr="007409A6">
        <w:t>An increase in the frequency of high temperature</w:t>
      </w:r>
      <w:r w:rsidR="000A5BB6" w:rsidRPr="007409A6">
        <w:t xml:space="preserve"> days of </w:t>
      </w:r>
      <w:r w:rsidRPr="007409A6">
        <w:t>more than 35</w:t>
      </w:r>
      <w:r w:rsidR="60C1A3BE" w:rsidRPr="007409A6">
        <w:t xml:space="preserve"> </w:t>
      </w:r>
      <w:r w:rsidRPr="007409A6">
        <w:t>°C can lead to increased flower loss</w:t>
      </w:r>
      <w:r w:rsidR="000A5BB6" w:rsidRPr="007409A6">
        <w:t xml:space="preserve"> and a</w:t>
      </w:r>
      <w:r w:rsidRPr="007409A6">
        <w:t xml:space="preserve"> decreasing yield</w:t>
      </w:r>
      <w:r w:rsidR="00E85294" w:rsidRPr="007409A6">
        <w:t xml:space="preserve"> from plants</w:t>
      </w:r>
      <w:r w:rsidR="24860EB1" w:rsidRPr="007409A6">
        <w:t>,</w:t>
      </w:r>
      <w:r w:rsidR="00E85294" w:rsidRPr="007409A6">
        <w:t xml:space="preserve"> causing the industry to </w:t>
      </w:r>
      <w:r w:rsidR="009477C5" w:rsidRPr="007409A6">
        <w:t>lose</w:t>
      </w:r>
      <w:r w:rsidR="00E85294" w:rsidRPr="007409A6">
        <w:t xml:space="preserve"> income</w:t>
      </w:r>
      <w:r w:rsidRPr="007409A6">
        <w:t>.</w:t>
      </w:r>
    </w:p>
    <w:p w14:paraId="6F8A4A88" w14:textId="0DE578E5" w:rsidR="008848BD" w:rsidRPr="007409A6" w:rsidRDefault="008848BD" w:rsidP="00AA013A">
      <w:pPr>
        <w:pStyle w:val="Bullet"/>
      </w:pPr>
      <w:r w:rsidRPr="007409A6">
        <w:t>An increase in evaporation and transpiration can increase the need for</w:t>
      </w:r>
      <w:r w:rsidR="000A5BB6" w:rsidRPr="007409A6">
        <w:t xml:space="preserve"> more</w:t>
      </w:r>
      <w:r w:rsidRPr="007409A6">
        <w:t xml:space="preserve"> watering</w:t>
      </w:r>
      <w:r w:rsidR="000A5BB6" w:rsidRPr="007409A6">
        <w:t xml:space="preserve">, or </w:t>
      </w:r>
      <w:r w:rsidRPr="007409A6">
        <w:t>cause wilting</w:t>
      </w:r>
      <w:r w:rsidR="000A5BB6" w:rsidRPr="007409A6">
        <w:t xml:space="preserve"> and</w:t>
      </w:r>
      <w:r w:rsidRPr="007409A6">
        <w:t xml:space="preserve"> death </w:t>
      </w:r>
      <w:r w:rsidR="000A5BB6" w:rsidRPr="007409A6">
        <w:t xml:space="preserve">of cotton plants </w:t>
      </w:r>
      <w:r w:rsidRPr="007409A6">
        <w:t>due to lack of water.</w:t>
      </w:r>
    </w:p>
    <w:p w14:paraId="77989ACB" w14:textId="77777777" w:rsidR="002A1972" w:rsidRPr="007409A6" w:rsidRDefault="008848BD" w:rsidP="00AA013A">
      <w:pPr>
        <w:pStyle w:val="Bullet"/>
      </w:pPr>
      <w:r w:rsidRPr="007409A6">
        <w:t xml:space="preserve">No </w:t>
      </w:r>
      <w:r w:rsidR="002A1972" w:rsidRPr="007409A6">
        <w:t xml:space="preserve">significant </w:t>
      </w:r>
      <w:r w:rsidRPr="007409A6">
        <w:t>increase in</w:t>
      </w:r>
      <w:r w:rsidR="002A1972" w:rsidRPr="007409A6">
        <w:t xml:space="preserve"> seasonal</w:t>
      </w:r>
      <w:r w:rsidRPr="007409A6">
        <w:t xml:space="preserve"> rainfall can lead to an increased need for irrigation</w:t>
      </w:r>
      <w:r w:rsidR="002A1972" w:rsidRPr="007409A6">
        <w:t xml:space="preserve"> and cause</w:t>
      </w:r>
      <w:r w:rsidRPr="007409A6">
        <w:t xml:space="preserve"> death due to lack of water in hot conditions.</w:t>
      </w:r>
    </w:p>
    <w:p w14:paraId="0A3830AB" w14:textId="03A47934" w:rsidR="008848BD" w:rsidRPr="007409A6" w:rsidRDefault="002A1972" w:rsidP="00AA013A">
      <w:pPr>
        <w:pStyle w:val="Bullet"/>
      </w:pPr>
      <w:r w:rsidRPr="007409A6">
        <w:t>A</w:t>
      </w:r>
      <w:r w:rsidR="008848BD" w:rsidRPr="007409A6">
        <w:t>n increase in average seasonal temperatures may be higher than the optimal growing temperature for cotton</w:t>
      </w:r>
      <w:r w:rsidRPr="007409A6">
        <w:t xml:space="preserve"> and therefore can hinder growth by damaging basic metabolic processes (such as photosynthesis and respiration), increasing stress and disrupting the growth of cotton plants.</w:t>
      </w:r>
    </w:p>
    <w:p w14:paraId="59E7C73E" w14:textId="323CDD1F" w:rsidR="002A1972" w:rsidRPr="007409A6" w:rsidRDefault="00AA013A" w:rsidP="007409A6">
      <w:pPr>
        <w:pStyle w:val="BodyText"/>
      </w:pPr>
      <w:r>
        <w:t>Lower-scoring responses</w:t>
      </w:r>
      <w:r w:rsidRPr="007409A6">
        <w:t xml:space="preserve"> </w:t>
      </w:r>
      <w:r w:rsidR="002A1972" w:rsidRPr="007409A6">
        <w:t xml:space="preserve">did not </w:t>
      </w:r>
      <w:r w:rsidR="002756AD" w:rsidRPr="002756AD">
        <w:t xml:space="preserve">clearly </w:t>
      </w:r>
      <w:r w:rsidR="002A1972" w:rsidRPr="007409A6">
        <w:t xml:space="preserve">link the </w:t>
      </w:r>
      <w:r w:rsidR="0053023E" w:rsidRPr="007409A6">
        <w:t xml:space="preserve">specific </w:t>
      </w:r>
      <w:r w:rsidR="002A1972" w:rsidRPr="007409A6">
        <w:t>climate information with a risk to the cotton industry, and simply stated that a change to the climate would stop cotton growing.</w:t>
      </w:r>
    </w:p>
    <w:p w14:paraId="11EDD1B7" w14:textId="1AFAC5BF" w:rsidR="002A1972" w:rsidRDefault="002A1972" w:rsidP="0026541F">
      <w:pPr>
        <w:pStyle w:val="Heading3"/>
      </w:pPr>
      <w:r>
        <w:t>Question 5c.</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2A1972" w:rsidRPr="00D93DDA" w14:paraId="07E2FA5F"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6B9306A9" w14:textId="77777777" w:rsidR="002A1972" w:rsidRPr="00D93DDA" w:rsidRDefault="002A1972" w:rsidP="00CB491D">
            <w:pPr>
              <w:pStyle w:val="Tablecondensedheading"/>
            </w:pPr>
            <w:r w:rsidRPr="00D93DDA">
              <w:t>Mark</w:t>
            </w:r>
          </w:p>
        </w:tc>
        <w:tc>
          <w:tcPr>
            <w:tcW w:w="907" w:type="dxa"/>
            <w:tcBorders>
              <w:bottom w:val="single" w:sz="4" w:space="0" w:color="000000" w:themeColor="text1"/>
            </w:tcBorders>
          </w:tcPr>
          <w:p w14:paraId="02736F8B" w14:textId="77777777" w:rsidR="002A1972" w:rsidRPr="00D93DDA" w:rsidRDefault="002A1972" w:rsidP="00CB491D">
            <w:pPr>
              <w:pStyle w:val="Tablecondensedheading"/>
            </w:pPr>
            <w:r w:rsidRPr="00D93DDA">
              <w:t>0</w:t>
            </w:r>
          </w:p>
        </w:tc>
        <w:tc>
          <w:tcPr>
            <w:tcW w:w="907" w:type="dxa"/>
            <w:tcBorders>
              <w:bottom w:val="single" w:sz="4" w:space="0" w:color="000000" w:themeColor="text1"/>
            </w:tcBorders>
          </w:tcPr>
          <w:p w14:paraId="218ADB93" w14:textId="77777777" w:rsidR="002A1972" w:rsidRPr="00D93DDA" w:rsidRDefault="002A1972" w:rsidP="00CB491D">
            <w:pPr>
              <w:pStyle w:val="Tablecondensedheading"/>
            </w:pPr>
            <w:r w:rsidRPr="00D93DDA">
              <w:t>1</w:t>
            </w:r>
          </w:p>
        </w:tc>
        <w:tc>
          <w:tcPr>
            <w:tcW w:w="907" w:type="dxa"/>
            <w:tcBorders>
              <w:bottom w:val="single" w:sz="4" w:space="0" w:color="000000" w:themeColor="text1"/>
            </w:tcBorders>
          </w:tcPr>
          <w:p w14:paraId="67165318" w14:textId="77777777" w:rsidR="002A1972" w:rsidRDefault="002A1972" w:rsidP="00CB491D">
            <w:pPr>
              <w:pStyle w:val="Tablecondensedheading"/>
            </w:pPr>
            <w:r>
              <w:t>2</w:t>
            </w:r>
          </w:p>
        </w:tc>
        <w:tc>
          <w:tcPr>
            <w:tcW w:w="907" w:type="dxa"/>
          </w:tcPr>
          <w:p w14:paraId="3E060462" w14:textId="77777777" w:rsidR="002A1972" w:rsidRPr="00D93DDA" w:rsidRDefault="002A1972" w:rsidP="00CB491D">
            <w:pPr>
              <w:pStyle w:val="Tablecondensedheading"/>
            </w:pPr>
            <w:r w:rsidRPr="00D93DDA">
              <w:t>Averag</w:t>
            </w:r>
            <w:r>
              <w:t>e</w:t>
            </w:r>
          </w:p>
        </w:tc>
      </w:tr>
      <w:tr w:rsidR="002A1972" w:rsidRPr="003141A4" w14:paraId="605191B0" w14:textId="77777777" w:rsidTr="004B7E5C">
        <w:tc>
          <w:tcPr>
            <w:tcW w:w="907" w:type="dxa"/>
          </w:tcPr>
          <w:p w14:paraId="29ABCF07" w14:textId="77777777" w:rsidR="002A1972" w:rsidRPr="00D93DDA" w:rsidRDefault="002A1972"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3F320214" w14:textId="78E6ED8F" w:rsidR="002A1972" w:rsidRPr="00D93DDA" w:rsidRDefault="00961CD8" w:rsidP="0026541F">
            <w:pPr>
              <w:pStyle w:val="Tablecondensed"/>
            </w:pPr>
            <w:r>
              <w:t>12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C869E7E" w14:textId="5E949138" w:rsidR="002A1972" w:rsidRPr="00D93DDA" w:rsidRDefault="00961CD8" w:rsidP="0026541F">
            <w:pPr>
              <w:pStyle w:val="Tablecondensed"/>
            </w:pPr>
            <w:r>
              <w:t>33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37B30D2" w14:textId="1297BB57" w:rsidR="002A1972" w:rsidRDefault="00961CD8" w:rsidP="0026541F">
            <w:pPr>
              <w:pStyle w:val="Tablecondensed"/>
            </w:pPr>
            <w:r>
              <w:t>56</w:t>
            </w:r>
          </w:p>
        </w:tc>
        <w:tc>
          <w:tcPr>
            <w:tcW w:w="907" w:type="dxa"/>
          </w:tcPr>
          <w:p w14:paraId="380CDB9B" w14:textId="751ADE6C" w:rsidR="002A1972" w:rsidRPr="002A1972" w:rsidRDefault="002A1972" w:rsidP="0026541F">
            <w:pPr>
              <w:pStyle w:val="Tablecondensed"/>
            </w:pPr>
            <w:r>
              <w:t>1.</w:t>
            </w:r>
            <w:r w:rsidR="00C971F2">
              <w:t>5</w:t>
            </w:r>
          </w:p>
        </w:tc>
      </w:tr>
    </w:tbl>
    <w:p w14:paraId="7F77C518" w14:textId="77D88BF2" w:rsidR="00E85294" w:rsidRPr="007409A6" w:rsidRDefault="00E85294" w:rsidP="007409A6">
      <w:pPr>
        <w:pStyle w:val="BodyText"/>
      </w:pPr>
      <w:r w:rsidRPr="007409A6">
        <w:t xml:space="preserve">Students were generally able to explain the importance of the Northern Territory Government gaining Aboriginal people’s perspective on the growing of cotton in their local area. High-scoring answers </w:t>
      </w:r>
      <w:r w:rsidR="00077829" w:rsidRPr="007409A6">
        <w:t xml:space="preserve">acknowledged that they are significant stakeholders with a valuable perspective on land use, as well as having a long connection to the land as traditional custodians. Others </w:t>
      </w:r>
      <w:r w:rsidRPr="007409A6">
        <w:t xml:space="preserve">described the </w:t>
      </w:r>
      <w:r w:rsidR="00077829" w:rsidRPr="007409A6">
        <w:t xml:space="preserve">cultural significance and spiritual connection to the land Aboriginal people have, as well </w:t>
      </w:r>
      <w:r w:rsidR="190E76B2" w:rsidRPr="007409A6">
        <w:t>as</w:t>
      </w:r>
      <w:r w:rsidR="00077829" w:rsidRPr="007409A6">
        <w:t xml:space="preserve"> holding a deep knowledge of the land, seasons and ecosystems.</w:t>
      </w:r>
      <w:r w:rsidRPr="007409A6">
        <w:t xml:space="preserve"> </w:t>
      </w:r>
    </w:p>
    <w:p w14:paraId="21211860" w14:textId="254EA2A1" w:rsidR="00077829" w:rsidRDefault="00077829" w:rsidP="0026541F">
      <w:pPr>
        <w:pStyle w:val="Heading3"/>
      </w:pPr>
      <w:r>
        <w:t>Question 5d.</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077829" w:rsidRPr="00D93DDA" w14:paraId="6F994034"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0DB0D6BF" w14:textId="77777777" w:rsidR="00077829" w:rsidRPr="00D93DDA" w:rsidRDefault="00077829" w:rsidP="00CB491D">
            <w:pPr>
              <w:pStyle w:val="Tablecondensedheading"/>
            </w:pPr>
            <w:r w:rsidRPr="00D93DDA">
              <w:t>Mark</w:t>
            </w:r>
          </w:p>
        </w:tc>
        <w:tc>
          <w:tcPr>
            <w:tcW w:w="907" w:type="dxa"/>
            <w:tcBorders>
              <w:bottom w:val="single" w:sz="4" w:space="0" w:color="000000" w:themeColor="text1"/>
            </w:tcBorders>
          </w:tcPr>
          <w:p w14:paraId="542B15E2" w14:textId="77777777" w:rsidR="00077829" w:rsidRPr="00D93DDA" w:rsidRDefault="00077829" w:rsidP="00CB491D">
            <w:pPr>
              <w:pStyle w:val="Tablecondensedheading"/>
            </w:pPr>
            <w:r w:rsidRPr="00D93DDA">
              <w:t>0</w:t>
            </w:r>
          </w:p>
        </w:tc>
        <w:tc>
          <w:tcPr>
            <w:tcW w:w="907" w:type="dxa"/>
            <w:tcBorders>
              <w:bottom w:val="single" w:sz="4" w:space="0" w:color="000000" w:themeColor="text1"/>
            </w:tcBorders>
          </w:tcPr>
          <w:p w14:paraId="13F3574C" w14:textId="77777777" w:rsidR="00077829" w:rsidRPr="00D93DDA" w:rsidRDefault="00077829" w:rsidP="00CB491D">
            <w:pPr>
              <w:pStyle w:val="Tablecondensedheading"/>
            </w:pPr>
            <w:r w:rsidRPr="00D93DDA">
              <w:t>1</w:t>
            </w:r>
          </w:p>
        </w:tc>
        <w:tc>
          <w:tcPr>
            <w:tcW w:w="907" w:type="dxa"/>
            <w:tcBorders>
              <w:bottom w:val="single" w:sz="4" w:space="0" w:color="000000" w:themeColor="text1"/>
            </w:tcBorders>
          </w:tcPr>
          <w:p w14:paraId="7968AA11" w14:textId="77777777" w:rsidR="00077829" w:rsidRDefault="00077829" w:rsidP="00CB491D">
            <w:pPr>
              <w:pStyle w:val="Tablecondensedheading"/>
            </w:pPr>
            <w:r>
              <w:t>2</w:t>
            </w:r>
          </w:p>
        </w:tc>
        <w:tc>
          <w:tcPr>
            <w:tcW w:w="907" w:type="dxa"/>
          </w:tcPr>
          <w:p w14:paraId="297E5BEC" w14:textId="77777777" w:rsidR="00077829" w:rsidRPr="00D93DDA" w:rsidRDefault="00077829" w:rsidP="00CB491D">
            <w:pPr>
              <w:pStyle w:val="Tablecondensedheading"/>
            </w:pPr>
            <w:r w:rsidRPr="00D93DDA">
              <w:t>Averag</w:t>
            </w:r>
            <w:r>
              <w:t>e</w:t>
            </w:r>
          </w:p>
        </w:tc>
      </w:tr>
      <w:tr w:rsidR="00391AB1" w:rsidRPr="003141A4" w14:paraId="123E66D8" w14:textId="77777777" w:rsidTr="004B7E5C">
        <w:tc>
          <w:tcPr>
            <w:tcW w:w="907" w:type="dxa"/>
          </w:tcPr>
          <w:p w14:paraId="6540F211" w14:textId="77777777" w:rsidR="00391AB1" w:rsidRPr="00D93DDA" w:rsidRDefault="00391AB1"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079354AA" w14:textId="3F11AC89" w:rsidR="00391AB1" w:rsidRPr="00D93DDA" w:rsidRDefault="00C47184" w:rsidP="0026541F">
            <w:pPr>
              <w:pStyle w:val="Tablecondensed"/>
            </w:pPr>
            <w:r>
              <w:t>38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A23B31C" w14:textId="4A46A2D7" w:rsidR="00391AB1" w:rsidRPr="00D93DDA" w:rsidRDefault="00C47184" w:rsidP="0026541F">
            <w:pPr>
              <w:pStyle w:val="Tablecondensed"/>
            </w:pPr>
            <w:r>
              <w:t>47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69AF93D" w14:textId="3A1A00D4" w:rsidR="00391AB1" w:rsidRDefault="00C47184" w:rsidP="0026541F">
            <w:pPr>
              <w:pStyle w:val="Tablecondensed"/>
            </w:pPr>
            <w:r>
              <w:t>15</w:t>
            </w:r>
          </w:p>
        </w:tc>
        <w:tc>
          <w:tcPr>
            <w:tcW w:w="907" w:type="dxa"/>
          </w:tcPr>
          <w:p w14:paraId="02585841" w14:textId="794DBCB3" w:rsidR="00391AB1" w:rsidRPr="00391AB1" w:rsidRDefault="00391AB1" w:rsidP="0026541F">
            <w:pPr>
              <w:pStyle w:val="Tablecondensed"/>
            </w:pPr>
            <w:r>
              <w:t>0.</w:t>
            </w:r>
            <w:r w:rsidR="00452930">
              <w:t>8</w:t>
            </w:r>
          </w:p>
        </w:tc>
      </w:tr>
    </w:tbl>
    <w:p w14:paraId="6AA32EB8" w14:textId="77777777" w:rsidR="009076CA" w:rsidRDefault="00391AB1" w:rsidP="007409A6">
      <w:pPr>
        <w:pStyle w:val="BodyText"/>
      </w:pPr>
      <w:r>
        <w:t xml:space="preserve">The information </w:t>
      </w:r>
      <w:r w:rsidR="00C6104D">
        <w:t>given in</w:t>
      </w:r>
      <w:r>
        <w:t xml:space="preserve"> this question states that t</w:t>
      </w:r>
      <w:r w:rsidR="00077829" w:rsidRPr="00077829">
        <w:t xml:space="preserve">he Intergovernmental Panel on Climate Change (IPCC) </w:t>
      </w:r>
      <w:r>
        <w:t xml:space="preserve">has </w:t>
      </w:r>
      <w:r w:rsidR="00077829" w:rsidRPr="00077829">
        <w:t>indicated with high confidence that sustainable land management practices can contribute to reducing the negative impacts of climate change.</w:t>
      </w:r>
      <w:r w:rsidR="00C6104D">
        <w:t xml:space="preserve"> T</w:t>
      </w:r>
      <w:r>
        <w:t xml:space="preserve">his </w:t>
      </w:r>
      <w:r w:rsidR="0002742C">
        <w:t xml:space="preserve">level of </w:t>
      </w:r>
      <w:r w:rsidR="00077829" w:rsidRPr="00077829">
        <w:t xml:space="preserve">IPCC confidence rating suggests </w:t>
      </w:r>
      <w:r>
        <w:t>there is a significant amount of evidence or research based</w:t>
      </w:r>
      <w:r w:rsidR="00663BEC">
        <w:t xml:space="preserve"> on</w:t>
      </w:r>
      <w:r>
        <w:t xml:space="preserve"> </w:t>
      </w:r>
      <w:r w:rsidR="0002742C">
        <w:t>using</w:t>
      </w:r>
      <w:r>
        <w:t xml:space="preserve"> scientific modelling</w:t>
      </w:r>
      <w:r w:rsidR="0002742C">
        <w:t>,</w:t>
      </w:r>
      <w:r>
        <w:t xml:space="preserve"> a</w:t>
      </w:r>
      <w:r w:rsidR="009477C5">
        <w:t>s well as</w:t>
      </w:r>
      <w:r>
        <w:t xml:space="preserve"> a consensus of agreement between scientists</w:t>
      </w:r>
      <w:r w:rsidR="0002742C">
        <w:t>,</w:t>
      </w:r>
      <w:r>
        <w:t xml:space="preserve"> </w:t>
      </w:r>
      <w:r w:rsidR="0002742C">
        <w:t>that sustainable land management practices can contribute to reducing the impacts of climate change. This indicates</w:t>
      </w:r>
      <w:r w:rsidR="00077829" w:rsidRPr="00077829">
        <w:t xml:space="preserve"> the importance of sustainable land management practices for cotton growers</w:t>
      </w:r>
      <w:r w:rsidR="0002742C">
        <w:t xml:space="preserve"> into the future</w:t>
      </w:r>
      <w:r w:rsidR="00077829" w:rsidRPr="00077829">
        <w:t>.</w:t>
      </w:r>
      <w:r w:rsidRPr="00391AB1">
        <w:t xml:space="preserve"> </w:t>
      </w:r>
    </w:p>
    <w:p w14:paraId="261064D6" w14:textId="5F9ED01F" w:rsidR="00077829" w:rsidRPr="00077829" w:rsidRDefault="0002742C" w:rsidP="007409A6">
      <w:pPr>
        <w:pStyle w:val="BodyText"/>
      </w:pPr>
      <w:r>
        <w:lastRenderedPageBreak/>
        <w:t xml:space="preserve">Most students were able to acknowledge the importance of sustainable land management practices when growing cotton, but many </w:t>
      </w:r>
      <w:r w:rsidR="00C6104D">
        <w:t>responses</w:t>
      </w:r>
      <w:r>
        <w:t xml:space="preserve"> could not outline what the confidence rating referred to. Simple statements </w:t>
      </w:r>
      <w:r w:rsidR="00C6104D">
        <w:t xml:space="preserve">that </w:t>
      </w:r>
      <w:r>
        <w:t>the IPCC are very confident does not demonstrate an understanding of the IPCC confidence rating climate projection guidelines.</w:t>
      </w:r>
    </w:p>
    <w:p w14:paraId="7EFC2CE8" w14:textId="6CDACE5D" w:rsidR="00077829" w:rsidRDefault="00077829" w:rsidP="0026541F">
      <w:pPr>
        <w:pStyle w:val="Heading3"/>
      </w:pPr>
      <w:r>
        <w:t xml:space="preserve">Question </w:t>
      </w:r>
      <w:r w:rsidR="005B1BD7">
        <w:t>6a</w:t>
      </w:r>
      <w: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077829" w:rsidRPr="00D93DDA" w14:paraId="2007B514"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2B53B938" w14:textId="77777777" w:rsidR="00077829" w:rsidRPr="00D93DDA" w:rsidRDefault="00077829" w:rsidP="00CB491D">
            <w:pPr>
              <w:pStyle w:val="Tablecondensedheading"/>
            </w:pPr>
            <w:r w:rsidRPr="00D93DDA">
              <w:t>Mark</w:t>
            </w:r>
          </w:p>
        </w:tc>
        <w:tc>
          <w:tcPr>
            <w:tcW w:w="907" w:type="dxa"/>
            <w:tcBorders>
              <w:bottom w:val="single" w:sz="4" w:space="0" w:color="000000" w:themeColor="text1"/>
            </w:tcBorders>
          </w:tcPr>
          <w:p w14:paraId="45F5536A" w14:textId="77777777" w:rsidR="00077829" w:rsidRPr="00D93DDA" w:rsidRDefault="00077829" w:rsidP="00CB491D">
            <w:pPr>
              <w:pStyle w:val="Tablecondensedheading"/>
            </w:pPr>
            <w:r w:rsidRPr="00D93DDA">
              <w:t>0</w:t>
            </w:r>
          </w:p>
        </w:tc>
        <w:tc>
          <w:tcPr>
            <w:tcW w:w="907" w:type="dxa"/>
            <w:tcBorders>
              <w:bottom w:val="single" w:sz="4" w:space="0" w:color="000000" w:themeColor="text1"/>
            </w:tcBorders>
          </w:tcPr>
          <w:p w14:paraId="6F8DDA94" w14:textId="77777777" w:rsidR="00077829" w:rsidRPr="00D93DDA" w:rsidRDefault="00077829" w:rsidP="00CB491D">
            <w:pPr>
              <w:pStyle w:val="Tablecondensedheading"/>
            </w:pPr>
            <w:r w:rsidRPr="00D93DDA">
              <w:t>1</w:t>
            </w:r>
          </w:p>
        </w:tc>
        <w:tc>
          <w:tcPr>
            <w:tcW w:w="907" w:type="dxa"/>
            <w:tcBorders>
              <w:bottom w:val="single" w:sz="4" w:space="0" w:color="000000" w:themeColor="text1"/>
            </w:tcBorders>
          </w:tcPr>
          <w:p w14:paraId="30074E23" w14:textId="77777777" w:rsidR="00077829" w:rsidRDefault="00077829" w:rsidP="00CB491D">
            <w:pPr>
              <w:pStyle w:val="Tablecondensedheading"/>
            </w:pPr>
            <w:r>
              <w:t>2</w:t>
            </w:r>
          </w:p>
        </w:tc>
        <w:tc>
          <w:tcPr>
            <w:tcW w:w="907" w:type="dxa"/>
          </w:tcPr>
          <w:p w14:paraId="6A0D6C7C" w14:textId="77777777" w:rsidR="00077829" w:rsidRPr="00D93DDA" w:rsidRDefault="00077829" w:rsidP="00CB491D">
            <w:pPr>
              <w:pStyle w:val="Tablecondensedheading"/>
            </w:pPr>
            <w:r w:rsidRPr="00D93DDA">
              <w:t>Averag</w:t>
            </w:r>
            <w:r>
              <w:t>e</w:t>
            </w:r>
          </w:p>
        </w:tc>
      </w:tr>
      <w:tr w:rsidR="00BE242B" w:rsidRPr="003141A4" w14:paraId="16603D93" w14:textId="77777777" w:rsidTr="004B7E5C">
        <w:tc>
          <w:tcPr>
            <w:tcW w:w="907" w:type="dxa"/>
          </w:tcPr>
          <w:p w14:paraId="62BA868C" w14:textId="77777777" w:rsidR="00BE242B" w:rsidRPr="00D93DDA" w:rsidRDefault="00BE242B"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8C8913C" w14:textId="49AB8FED" w:rsidR="00BE242B" w:rsidRPr="00D93DDA" w:rsidRDefault="00C47184" w:rsidP="0026541F">
            <w:pPr>
              <w:pStyle w:val="Tablecondensed"/>
            </w:pPr>
            <w:r>
              <w:t>22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178859C" w14:textId="50B5EF01" w:rsidR="00BE242B" w:rsidRPr="00D93DDA" w:rsidRDefault="00C47184" w:rsidP="0026541F">
            <w:pPr>
              <w:pStyle w:val="Tablecondensed"/>
            </w:pPr>
            <w:r>
              <w:t>43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7AA9134" w14:textId="1E43AF7B" w:rsidR="00BE242B" w:rsidRDefault="00C47184" w:rsidP="0026541F">
            <w:pPr>
              <w:pStyle w:val="Tablecondensed"/>
            </w:pPr>
            <w:r>
              <w:t>35</w:t>
            </w:r>
          </w:p>
        </w:tc>
        <w:tc>
          <w:tcPr>
            <w:tcW w:w="907" w:type="dxa"/>
          </w:tcPr>
          <w:p w14:paraId="6591686E" w14:textId="61E7157F" w:rsidR="00BE242B" w:rsidRPr="00BE242B" w:rsidRDefault="00BE242B" w:rsidP="0026541F">
            <w:pPr>
              <w:pStyle w:val="Tablecondensed"/>
            </w:pPr>
            <w:r>
              <w:t>1.</w:t>
            </w:r>
            <w:r w:rsidR="008626E5">
              <w:t>2</w:t>
            </w:r>
          </w:p>
        </w:tc>
      </w:tr>
    </w:tbl>
    <w:p w14:paraId="6DC45C98" w14:textId="0C403BC3" w:rsidR="00077829" w:rsidRPr="007409A6" w:rsidRDefault="005B1BD7" w:rsidP="007409A6">
      <w:pPr>
        <w:pStyle w:val="BodyText"/>
      </w:pPr>
      <w:r w:rsidRPr="007409A6">
        <w:t xml:space="preserve">The correct </w:t>
      </w:r>
      <w:r w:rsidR="7A288093" w:rsidRPr="007409A6">
        <w:t xml:space="preserve">sequence of </w:t>
      </w:r>
      <w:r w:rsidRPr="007409A6">
        <w:t xml:space="preserve">energy transformations when biomass is combusted in a power plant to produce electricity </w:t>
      </w:r>
      <w:r w:rsidR="00C6104D">
        <w:t>is:</w:t>
      </w:r>
      <w:r w:rsidR="003B7394">
        <w:t xml:space="preserve"> chemical &gt;</w:t>
      </w:r>
      <w:r w:rsidRPr="007409A6">
        <w:t xml:space="preserve"> thermal</w:t>
      </w:r>
      <w:r w:rsidR="5295E552" w:rsidRPr="007409A6">
        <w:t xml:space="preserve"> (</w:t>
      </w:r>
      <w:r w:rsidRPr="007409A6">
        <w:t>heat</w:t>
      </w:r>
      <w:r w:rsidR="1A73BA1D" w:rsidRPr="007409A6">
        <w:t>)</w:t>
      </w:r>
      <w:r w:rsidRPr="007409A6">
        <w:t xml:space="preserve"> </w:t>
      </w:r>
      <w:r w:rsidR="7E0A2FC7" w:rsidRPr="007409A6">
        <w:t xml:space="preserve">&gt; </w:t>
      </w:r>
      <w:r w:rsidRPr="007409A6">
        <w:t xml:space="preserve">mechanical/kinetic </w:t>
      </w:r>
      <w:r w:rsidR="16436B88" w:rsidRPr="007409A6">
        <w:t>&gt;</w:t>
      </w:r>
      <w:r w:rsidRPr="007409A6">
        <w:t xml:space="preserve"> electrical. </w:t>
      </w:r>
      <w:r w:rsidR="00BE242B" w:rsidRPr="007409A6">
        <w:t xml:space="preserve">Some students incorrectly </w:t>
      </w:r>
      <w:r w:rsidR="5B94D504" w:rsidRPr="007409A6">
        <w:t>described</w:t>
      </w:r>
      <w:r w:rsidR="00BE242B" w:rsidRPr="007409A6">
        <w:t xml:space="preserve"> the energy </w:t>
      </w:r>
      <w:r w:rsidR="1FB31D67" w:rsidRPr="007409A6">
        <w:t>in</w:t>
      </w:r>
      <w:r w:rsidR="00BE242B" w:rsidRPr="007409A6">
        <w:t xml:space="preserve"> biomass simpl</w:t>
      </w:r>
      <w:r w:rsidR="1AB850FA" w:rsidRPr="007409A6">
        <w:t>y</w:t>
      </w:r>
      <w:r w:rsidR="00BE242B" w:rsidRPr="007409A6">
        <w:t xml:space="preserve"> </w:t>
      </w:r>
      <w:r w:rsidR="1982DCE1" w:rsidRPr="007409A6">
        <w:t xml:space="preserve">as </w:t>
      </w:r>
      <w:r w:rsidR="00BE242B" w:rsidRPr="007409A6">
        <w:t>‘potential’</w:t>
      </w:r>
      <w:r w:rsidR="003B7394">
        <w:t>,</w:t>
      </w:r>
      <w:r w:rsidR="00BE242B" w:rsidRPr="007409A6">
        <w:t xml:space="preserve"> which was not specific enough</w:t>
      </w:r>
      <w:r w:rsidR="3940C789" w:rsidRPr="007409A6">
        <w:t xml:space="preserve">, as </w:t>
      </w:r>
      <w:r w:rsidR="00BE242B" w:rsidRPr="007409A6">
        <w:t>biomass</w:t>
      </w:r>
      <w:r w:rsidR="0109AE76" w:rsidRPr="007409A6">
        <w:t xml:space="preserve"> energy</w:t>
      </w:r>
      <w:r w:rsidR="00BE242B" w:rsidRPr="007409A6">
        <w:t xml:space="preserve"> is </w:t>
      </w:r>
      <w:r w:rsidR="0B3DF805" w:rsidRPr="007409A6">
        <w:t xml:space="preserve">chemical energy, </w:t>
      </w:r>
      <w:r w:rsidR="00BE242B" w:rsidRPr="007409A6">
        <w:t>not gravitational potential energy</w:t>
      </w:r>
      <w:r w:rsidR="6DDB3DE6" w:rsidRPr="007409A6">
        <w:t>.</w:t>
      </w:r>
      <w:r w:rsidR="00BE242B" w:rsidRPr="007409A6">
        <w:t xml:space="preserve"> </w:t>
      </w:r>
      <w:r w:rsidR="47404181" w:rsidRPr="007409A6">
        <w:t>T</w:t>
      </w:r>
      <w:r w:rsidR="00BE242B" w:rsidRPr="007409A6">
        <w:t xml:space="preserve">he transformation of the biomass </w:t>
      </w:r>
      <w:r w:rsidR="7D24FD7F" w:rsidRPr="007409A6">
        <w:t xml:space="preserve">during combustion </w:t>
      </w:r>
      <w:r w:rsidR="00BE242B" w:rsidRPr="007409A6">
        <w:t>in the furnac</w:t>
      </w:r>
      <w:r w:rsidR="003B7394">
        <w:t xml:space="preserve">e </w:t>
      </w:r>
      <w:r w:rsidR="56D19942" w:rsidRPr="007409A6">
        <w:t xml:space="preserve">produces </w:t>
      </w:r>
      <w:r w:rsidR="00BE242B" w:rsidRPr="007409A6">
        <w:t>thermal kinetic energy</w:t>
      </w:r>
      <w:r w:rsidR="54B5AF04" w:rsidRPr="007409A6">
        <w:t xml:space="preserve"> </w:t>
      </w:r>
      <w:r w:rsidR="7B1C82C3" w:rsidRPr="007409A6">
        <w:t>(o</w:t>
      </w:r>
      <w:r w:rsidR="54B5AF04" w:rsidRPr="007409A6">
        <w:t xml:space="preserve">r heat), </w:t>
      </w:r>
      <w:r w:rsidR="00BE242B" w:rsidRPr="007409A6">
        <w:t xml:space="preserve">not just </w:t>
      </w:r>
      <w:r w:rsidR="3BFCA6D1" w:rsidRPr="007409A6">
        <w:t>‘</w:t>
      </w:r>
      <w:r w:rsidR="00BE242B" w:rsidRPr="007409A6">
        <w:t>kinetic</w:t>
      </w:r>
      <w:r w:rsidR="50F73463" w:rsidRPr="007409A6">
        <w:t>’ energy</w:t>
      </w:r>
      <w:r w:rsidR="00BE242B" w:rsidRPr="007409A6">
        <w:t xml:space="preserve">. </w:t>
      </w:r>
    </w:p>
    <w:p w14:paraId="4FFCB53F" w14:textId="5353C290" w:rsidR="008A774C" w:rsidRDefault="008A774C" w:rsidP="0026541F">
      <w:pPr>
        <w:pStyle w:val="Heading3"/>
      </w:pPr>
      <w:r>
        <w:t>Question 6b.</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A774C" w:rsidRPr="00D93DDA" w14:paraId="4D2E7703"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2CC200DD" w14:textId="77777777" w:rsidR="008A774C" w:rsidRPr="00D93DDA" w:rsidRDefault="008A774C" w:rsidP="00CB491D">
            <w:pPr>
              <w:pStyle w:val="Tablecondensedheading"/>
            </w:pPr>
            <w:r w:rsidRPr="00D93DDA">
              <w:t>Mark</w:t>
            </w:r>
          </w:p>
        </w:tc>
        <w:tc>
          <w:tcPr>
            <w:tcW w:w="907" w:type="dxa"/>
            <w:tcBorders>
              <w:bottom w:val="single" w:sz="4" w:space="0" w:color="000000" w:themeColor="text1"/>
            </w:tcBorders>
          </w:tcPr>
          <w:p w14:paraId="29A7E2FF" w14:textId="77777777" w:rsidR="008A774C" w:rsidRPr="00D93DDA" w:rsidRDefault="008A774C" w:rsidP="00CB491D">
            <w:pPr>
              <w:pStyle w:val="Tablecondensedheading"/>
            </w:pPr>
            <w:r w:rsidRPr="00D93DDA">
              <w:t>0</w:t>
            </w:r>
          </w:p>
        </w:tc>
        <w:tc>
          <w:tcPr>
            <w:tcW w:w="907" w:type="dxa"/>
            <w:tcBorders>
              <w:bottom w:val="single" w:sz="4" w:space="0" w:color="000000" w:themeColor="text1"/>
            </w:tcBorders>
          </w:tcPr>
          <w:p w14:paraId="28BC19C5" w14:textId="77777777" w:rsidR="008A774C" w:rsidRPr="00D93DDA" w:rsidRDefault="008A774C" w:rsidP="00CB491D">
            <w:pPr>
              <w:pStyle w:val="Tablecondensedheading"/>
            </w:pPr>
            <w:r w:rsidRPr="00D93DDA">
              <w:t>1</w:t>
            </w:r>
          </w:p>
        </w:tc>
        <w:tc>
          <w:tcPr>
            <w:tcW w:w="907" w:type="dxa"/>
            <w:tcBorders>
              <w:bottom w:val="single" w:sz="4" w:space="0" w:color="000000" w:themeColor="text1"/>
            </w:tcBorders>
          </w:tcPr>
          <w:p w14:paraId="533558D5" w14:textId="77777777" w:rsidR="008A774C" w:rsidRDefault="008A774C" w:rsidP="00CB491D">
            <w:pPr>
              <w:pStyle w:val="Tablecondensedheading"/>
            </w:pPr>
            <w:r>
              <w:t>2</w:t>
            </w:r>
          </w:p>
        </w:tc>
        <w:tc>
          <w:tcPr>
            <w:tcW w:w="907" w:type="dxa"/>
          </w:tcPr>
          <w:p w14:paraId="7E1D82C3" w14:textId="77777777" w:rsidR="008A774C" w:rsidRPr="00D93DDA" w:rsidRDefault="008A774C" w:rsidP="00CB491D">
            <w:pPr>
              <w:pStyle w:val="Tablecondensedheading"/>
            </w:pPr>
            <w:r w:rsidRPr="00D93DDA">
              <w:t>Averag</w:t>
            </w:r>
            <w:r>
              <w:t>e</w:t>
            </w:r>
          </w:p>
        </w:tc>
      </w:tr>
      <w:tr w:rsidR="008A774C" w:rsidRPr="003141A4" w14:paraId="76D7FC81" w14:textId="77777777" w:rsidTr="004B7E5C">
        <w:tc>
          <w:tcPr>
            <w:tcW w:w="907" w:type="dxa"/>
          </w:tcPr>
          <w:p w14:paraId="0A9897D1" w14:textId="77777777" w:rsidR="008A774C" w:rsidRPr="00D93DDA" w:rsidRDefault="008A774C"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1B04EBB8" w14:textId="00659F70" w:rsidR="008A774C" w:rsidRPr="00D93DDA" w:rsidRDefault="00C23382" w:rsidP="0026541F">
            <w:pPr>
              <w:pStyle w:val="Tablecondensed"/>
            </w:pPr>
            <w:r>
              <w:t>51</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6D3AD90" w14:textId="62DAB9DE" w:rsidR="008A774C" w:rsidRPr="00D93DDA" w:rsidRDefault="00C23382" w:rsidP="0026541F">
            <w:pPr>
              <w:pStyle w:val="Tablecondensed"/>
            </w:pPr>
            <w:r>
              <w:t>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1B63E3D" w14:textId="20E2706B" w:rsidR="008A774C" w:rsidRDefault="00C23382" w:rsidP="0026541F">
            <w:pPr>
              <w:pStyle w:val="Tablecondensed"/>
            </w:pPr>
            <w:r>
              <w:t>47</w:t>
            </w:r>
          </w:p>
        </w:tc>
        <w:tc>
          <w:tcPr>
            <w:tcW w:w="907" w:type="dxa"/>
          </w:tcPr>
          <w:p w14:paraId="677E643A" w14:textId="7F0598F5" w:rsidR="008A774C" w:rsidRPr="002A1972" w:rsidRDefault="00581A65" w:rsidP="0026541F">
            <w:pPr>
              <w:pStyle w:val="Tablecondensed"/>
            </w:pPr>
            <w:r>
              <w:t>1.0</w:t>
            </w:r>
          </w:p>
        </w:tc>
      </w:tr>
    </w:tbl>
    <w:p w14:paraId="3BC7A9F8" w14:textId="27E0394B" w:rsidR="008A774C" w:rsidRDefault="0068275F" w:rsidP="00D14E82">
      <w:pPr>
        <w:pStyle w:val="BodyText"/>
        <w:rPr>
          <w:rFonts w:asciiTheme="majorHAnsi" w:hAnsiTheme="majorHAnsi" w:cstheme="majorHAnsi"/>
          <w:color w:val="000000"/>
        </w:rPr>
      </w:pPr>
      <w:r>
        <w:t>M</w:t>
      </w:r>
      <w:r w:rsidRPr="0068275F">
        <w:t xml:space="preserve">any students were able to apply the correct formula </w:t>
      </w:r>
      <w:r>
        <w:t>t</w:t>
      </w:r>
      <w:r w:rsidR="008A774C" w:rsidRPr="007409A6">
        <w:t>o correctly calculate the efficiency of the biofuel power plant using the data provided</w:t>
      </w:r>
      <w:r w:rsidR="00B25605">
        <w:t>:</w:t>
      </w:r>
    </w:p>
    <w:p w14:paraId="2A974156" w14:textId="2787BD72" w:rsidR="0068275F" w:rsidRDefault="0055207D" w:rsidP="00D14E82">
      <w:pPr>
        <w:pStyle w:val="BodyText"/>
        <w:rPr>
          <w:rFonts w:asciiTheme="majorHAnsi" w:hAnsiTheme="majorHAnsi" w:cstheme="majorHAnsi"/>
          <w:color w:val="000000"/>
        </w:rPr>
      </w:pPr>
      <w:r w:rsidRPr="00FF667F">
        <w:rPr>
          <w:rFonts w:asciiTheme="majorHAnsi" w:hAnsiTheme="majorHAnsi" w:cstheme="majorHAnsi"/>
          <w:noProof/>
          <w:position w:val="-30"/>
        </w:rPr>
      </w:r>
      <w:r w:rsidR="0055207D" w:rsidRPr="00FF667F">
        <w:rPr>
          <w:rFonts w:asciiTheme="majorHAnsi" w:hAnsiTheme="majorHAnsi" w:cstheme="majorHAnsi"/>
          <w:noProof/>
          <w:position w:val="-30"/>
        </w:rPr>
        <w:object w:dxaOrig="3159" w:dyaOrig="680" w14:anchorId="74CE90A9">
          <v:shape id="_x0000_i1026" type="#_x0000_t75" alt="" style="width:157.65pt;height:34.1pt;mso-width-percent:0;mso-height-percent:0;mso-width-percent:0;mso-height-percent:0" o:ole="">
            <v:imagedata r:id="rId14" o:title=""/>
          </v:shape>
          <o:OLEObject Type="Embed" ProgID="Equation.DSMT4" ShapeID="_x0000_i1026" DrawAspect="Content" ObjectID="_1831869075" r:id="rId15"/>
        </w:object>
      </w:r>
    </w:p>
    <w:p w14:paraId="60535D0F" w14:textId="4E0CE270" w:rsidR="0068275F" w:rsidRDefault="00084B3A" w:rsidP="00D14E82">
      <w:pPr>
        <w:pStyle w:val="BodyText"/>
        <w:rPr>
          <w:rFonts w:asciiTheme="majorHAnsi" w:hAnsiTheme="majorHAnsi" w:cstheme="majorHAnsi"/>
        </w:rPr>
      </w:pPr>
      <w:r>
        <w:rPr>
          <w:rFonts w:asciiTheme="majorHAnsi" w:hAnsiTheme="majorHAnsi" w:cstheme="majorHAnsi"/>
          <w:color w:val="000000"/>
        </w:rPr>
        <w:t>The figures given meant that</w:t>
      </w:r>
      <w:r w:rsidR="00B25605">
        <w:rPr>
          <w:rFonts w:asciiTheme="majorHAnsi" w:hAnsiTheme="majorHAnsi" w:cstheme="majorHAnsi"/>
          <w:color w:val="000000"/>
        </w:rPr>
        <w:t>:</w:t>
      </w:r>
      <w:r w:rsidR="008A774C" w:rsidRPr="008A774C">
        <w:rPr>
          <w:rFonts w:asciiTheme="majorHAnsi" w:hAnsiTheme="majorHAnsi" w:cstheme="majorHAnsi"/>
          <w:color w:val="000000"/>
        </w:rPr>
        <w:t xml:space="preserve"> </w:t>
      </w:r>
    </w:p>
    <w:p w14:paraId="55857535" w14:textId="2FB64F82" w:rsidR="0068275F" w:rsidRDefault="0055207D" w:rsidP="00D14E82">
      <w:pPr>
        <w:pStyle w:val="BodyText"/>
        <w:rPr>
          <w:rFonts w:asciiTheme="majorHAnsi" w:hAnsiTheme="majorHAnsi" w:cstheme="majorHAnsi"/>
        </w:rPr>
      </w:pPr>
      <w:r w:rsidRPr="00FF667F">
        <w:rPr>
          <w:rFonts w:asciiTheme="majorHAnsi" w:hAnsiTheme="majorHAnsi" w:cstheme="majorHAnsi"/>
          <w:noProof/>
          <w:position w:val="-24"/>
        </w:rPr>
      </w:r>
      <w:r w:rsidR="0055207D" w:rsidRPr="00FF667F">
        <w:rPr>
          <w:rFonts w:asciiTheme="majorHAnsi" w:hAnsiTheme="majorHAnsi" w:cstheme="majorHAnsi"/>
          <w:noProof/>
          <w:position w:val="-24"/>
        </w:rPr>
        <w:object w:dxaOrig="3600" w:dyaOrig="620" w14:anchorId="123A1D71">
          <v:shape id="_x0000_i1027" type="#_x0000_t75" alt="" style="width:180.4pt;height:31.05pt;mso-width-percent:0;mso-height-percent:0;mso-width-percent:0;mso-height-percent:0" o:ole="">
            <v:imagedata r:id="rId16" o:title=""/>
          </v:shape>
          <o:OLEObject Type="Embed" ProgID="Equation.DSMT4" ShapeID="_x0000_i1027" DrawAspect="Content" ObjectID="_1831869076" r:id="rId17"/>
        </w:object>
      </w:r>
    </w:p>
    <w:p w14:paraId="3FB23FB5" w14:textId="43A07BF3" w:rsidR="00084B3A" w:rsidRDefault="00084B3A" w:rsidP="00D14E82">
      <w:pPr>
        <w:pStyle w:val="BodyText"/>
        <w:rPr>
          <w:rFonts w:asciiTheme="majorHAnsi" w:hAnsiTheme="majorHAnsi" w:cstheme="majorHAnsi"/>
        </w:rPr>
      </w:pPr>
      <w:r w:rsidRPr="7119F6A4">
        <w:rPr>
          <w:rFonts w:asciiTheme="majorHAnsi" w:hAnsiTheme="majorHAnsi" w:cstheme="majorBidi"/>
        </w:rPr>
        <w:t>Students were asked to show their working</w:t>
      </w:r>
      <w:r w:rsidR="00B25605">
        <w:rPr>
          <w:rFonts w:asciiTheme="majorHAnsi" w:hAnsiTheme="majorHAnsi" w:cstheme="majorBidi"/>
        </w:rPr>
        <w:t xml:space="preserve"> </w:t>
      </w:r>
      <w:r w:rsidRPr="7119F6A4">
        <w:rPr>
          <w:rFonts w:asciiTheme="majorHAnsi" w:hAnsiTheme="majorHAnsi" w:cstheme="majorBidi"/>
        </w:rPr>
        <w:t>in reaching the correct figure of 35</w:t>
      </w:r>
      <w:r w:rsidR="00B25605">
        <w:rPr>
          <w:rFonts w:asciiTheme="majorHAnsi" w:hAnsiTheme="majorHAnsi" w:cstheme="majorBidi"/>
        </w:rPr>
        <w:t xml:space="preserve"> per cent</w:t>
      </w:r>
      <w:r w:rsidR="00B25605" w:rsidRPr="7119F6A4">
        <w:rPr>
          <w:rFonts w:asciiTheme="majorHAnsi" w:hAnsiTheme="majorHAnsi" w:cstheme="majorBidi"/>
        </w:rPr>
        <w:t xml:space="preserve"> </w:t>
      </w:r>
      <w:r w:rsidRPr="7119F6A4">
        <w:rPr>
          <w:rFonts w:asciiTheme="majorHAnsi" w:hAnsiTheme="majorHAnsi" w:cstheme="majorBidi"/>
        </w:rPr>
        <w:t>to gain both marks for this question.</w:t>
      </w:r>
      <w:r w:rsidR="00663BEC" w:rsidRPr="7119F6A4">
        <w:rPr>
          <w:rFonts w:asciiTheme="majorHAnsi" w:hAnsiTheme="majorHAnsi" w:cstheme="majorBidi"/>
        </w:rPr>
        <w:t xml:space="preserve"> </w:t>
      </w:r>
      <w:r w:rsidR="004C1531">
        <w:rPr>
          <w:rFonts w:asciiTheme="majorHAnsi" w:hAnsiTheme="majorHAnsi" w:cstheme="majorBidi"/>
        </w:rPr>
        <w:t>Some students were unable to</w:t>
      </w:r>
      <w:r w:rsidR="00663BEC" w:rsidRPr="7119F6A4">
        <w:rPr>
          <w:rFonts w:asciiTheme="majorHAnsi" w:hAnsiTheme="majorHAnsi" w:cstheme="majorBidi"/>
        </w:rPr>
        <w:t xml:space="preserve"> correctly complete </w:t>
      </w:r>
      <w:r w:rsidR="004C1531">
        <w:rPr>
          <w:rFonts w:asciiTheme="majorHAnsi" w:hAnsiTheme="majorHAnsi" w:cstheme="majorBidi"/>
        </w:rPr>
        <w:t xml:space="preserve">the </w:t>
      </w:r>
      <w:r w:rsidR="00663BEC" w:rsidRPr="7119F6A4">
        <w:rPr>
          <w:rFonts w:asciiTheme="majorHAnsi" w:hAnsiTheme="majorHAnsi" w:cstheme="majorBidi"/>
        </w:rPr>
        <w:t>basic mathematical calculation including percentage change and</w:t>
      </w:r>
      <w:r w:rsidR="5D83B268" w:rsidRPr="7119F6A4">
        <w:rPr>
          <w:rFonts w:asciiTheme="majorHAnsi" w:hAnsiTheme="majorHAnsi" w:cstheme="majorBidi"/>
        </w:rPr>
        <w:t>,</w:t>
      </w:r>
      <w:r w:rsidR="00663BEC" w:rsidRPr="7119F6A4">
        <w:rPr>
          <w:rFonts w:asciiTheme="majorHAnsi" w:hAnsiTheme="majorHAnsi" w:cstheme="majorBidi"/>
        </w:rPr>
        <w:t xml:space="preserve"> in this case</w:t>
      </w:r>
      <w:r w:rsidR="28BF7A65" w:rsidRPr="7119F6A4">
        <w:rPr>
          <w:rFonts w:asciiTheme="majorHAnsi" w:hAnsiTheme="majorHAnsi" w:cstheme="majorBidi"/>
        </w:rPr>
        <w:t>,</w:t>
      </w:r>
      <w:r w:rsidR="00663BEC" w:rsidRPr="7119F6A4">
        <w:rPr>
          <w:rFonts w:asciiTheme="majorHAnsi" w:hAnsiTheme="majorHAnsi" w:cstheme="majorBidi"/>
        </w:rPr>
        <w:t xml:space="preserve"> energy efficiency.</w:t>
      </w:r>
    </w:p>
    <w:p w14:paraId="5C387264" w14:textId="124A82CC" w:rsidR="00084B3A" w:rsidRDefault="00084B3A" w:rsidP="0026541F">
      <w:pPr>
        <w:pStyle w:val="Heading3"/>
      </w:pPr>
      <w:r>
        <w:t>Question 6c.</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084B3A" w:rsidRPr="00D93DDA" w14:paraId="1E94EE46" w14:textId="77777777" w:rsidTr="004B7E5C">
        <w:trPr>
          <w:cnfStyle w:val="100000000000" w:firstRow="1" w:lastRow="0" w:firstColumn="0" w:lastColumn="0" w:oddVBand="0" w:evenVBand="0" w:oddHBand="0" w:evenHBand="0" w:firstRowFirstColumn="0" w:firstRowLastColumn="0" w:lastRowFirstColumn="0" w:lastRowLastColumn="0"/>
        </w:trPr>
        <w:tc>
          <w:tcPr>
            <w:tcW w:w="907" w:type="dxa"/>
          </w:tcPr>
          <w:p w14:paraId="7C8941AA" w14:textId="77777777" w:rsidR="00084B3A" w:rsidRPr="00D93DDA" w:rsidRDefault="00084B3A" w:rsidP="00CB491D">
            <w:pPr>
              <w:pStyle w:val="Tablecondensedheading"/>
            </w:pPr>
            <w:r w:rsidRPr="00D93DDA">
              <w:t>Mark</w:t>
            </w:r>
          </w:p>
        </w:tc>
        <w:tc>
          <w:tcPr>
            <w:tcW w:w="907" w:type="dxa"/>
            <w:tcBorders>
              <w:bottom w:val="single" w:sz="4" w:space="0" w:color="000000" w:themeColor="text1"/>
            </w:tcBorders>
          </w:tcPr>
          <w:p w14:paraId="38A900B5" w14:textId="77777777" w:rsidR="00084B3A" w:rsidRPr="00D93DDA" w:rsidRDefault="00084B3A" w:rsidP="00CB491D">
            <w:pPr>
              <w:pStyle w:val="Tablecondensedheading"/>
            </w:pPr>
            <w:r w:rsidRPr="00D93DDA">
              <w:t>0</w:t>
            </w:r>
          </w:p>
        </w:tc>
        <w:tc>
          <w:tcPr>
            <w:tcW w:w="907" w:type="dxa"/>
            <w:tcBorders>
              <w:bottom w:val="single" w:sz="4" w:space="0" w:color="000000" w:themeColor="text1"/>
            </w:tcBorders>
          </w:tcPr>
          <w:p w14:paraId="468CF399" w14:textId="77777777" w:rsidR="00084B3A" w:rsidRPr="00D93DDA" w:rsidRDefault="00084B3A" w:rsidP="00CB491D">
            <w:pPr>
              <w:pStyle w:val="Tablecondensedheading"/>
            </w:pPr>
            <w:r w:rsidRPr="00D93DDA">
              <w:t>1</w:t>
            </w:r>
          </w:p>
        </w:tc>
        <w:tc>
          <w:tcPr>
            <w:tcW w:w="907" w:type="dxa"/>
            <w:tcBorders>
              <w:bottom w:val="single" w:sz="4" w:space="0" w:color="000000" w:themeColor="text1"/>
            </w:tcBorders>
          </w:tcPr>
          <w:p w14:paraId="286A183D" w14:textId="77777777" w:rsidR="00084B3A" w:rsidRDefault="00084B3A" w:rsidP="00CB491D">
            <w:pPr>
              <w:pStyle w:val="Tablecondensedheading"/>
            </w:pPr>
            <w:r>
              <w:t>2</w:t>
            </w:r>
          </w:p>
        </w:tc>
        <w:tc>
          <w:tcPr>
            <w:tcW w:w="907" w:type="dxa"/>
          </w:tcPr>
          <w:p w14:paraId="0930A5F8" w14:textId="77777777" w:rsidR="00084B3A" w:rsidRPr="00D93DDA" w:rsidRDefault="00084B3A" w:rsidP="00CB491D">
            <w:pPr>
              <w:pStyle w:val="Tablecondensedheading"/>
            </w:pPr>
            <w:r>
              <w:t>3</w:t>
            </w:r>
          </w:p>
        </w:tc>
        <w:tc>
          <w:tcPr>
            <w:tcW w:w="907" w:type="dxa"/>
          </w:tcPr>
          <w:p w14:paraId="2A5BCB59" w14:textId="77777777" w:rsidR="00084B3A" w:rsidRPr="00D93DDA" w:rsidRDefault="00084B3A" w:rsidP="00CB491D">
            <w:pPr>
              <w:pStyle w:val="Tablecondensedheading"/>
            </w:pPr>
            <w:r w:rsidRPr="00D93DDA">
              <w:t>Averag</w:t>
            </w:r>
            <w:r>
              <w:t>e</w:t>
            </w:r>
          </w:p>
        </w:tc>
      </w:tr>
      <w:tr w:rsidR="0053023E" w:rsidRPr="003141A4" w14:paraId="6F3A44EF" w14:textId="77777777" w:rsidTr="004B7E5C">
        <w:tc>
          <w:tcPr>
            <w:tcW w:w="907" w:type="dxa"/>
          </w:tcPr>
          <w:p w14:paraId="5285BE35" w14:textId="77777777" w:rsidR="0053023E" w:rsidRPr="00D93DDA" w:rsidRDefault="0053023E"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6FDEDBBB" w14:textId="74B4E80E" w:rsidR="0053023E" w:rsidRPr="00D93DDA" w:rsidRDefault="005A382E" w:rsidP="0026541F">
            <w:pPr>
              <w:pStyle w:val="Tablecondensed"/>
            </w:pPr>
            <w:r>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3A08507" w14:textId="3096F0F1" w:rsidR="0053023E" w:rsidRPr="00D93DDA" w:rsidRDefault="005A382E" w:rsidP="0026541F">
            <w:pPr>
              <w:pStyle w:val="Tablecondensed"/>
            </w:pPr>
            <w:r>
              <w:t>29</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501C2D31" w14:textId="0F94AAB6" w:rsidR="0053023E" w:rsidRDefault="005A382E" w:rsidP="0026541F">
            <w:pPr>
              <w:pStyle w:val="Tablecondensed"/>
            </w:pPr>
            <w:r>
              <w:t>24</w:t>
            </w:r>
          </w:p>
        </w:tc>
        <w:tc>
          <w:tcPr>
            <w:tcW w:w="907" w:type="dxa"/>
            <w:vAlign w:val="bottom"/>
          </w:tcPr>
          <w:p w14:paraId="63FE8DDC" w14:textId="5A0EE80F" w:rsidR="0053023E" w:rsidRPr="00D93DDA" w:rsidRDefault="005A382E" w:rsidP="0026541F">
            <w:pPr>
              <w:pStyle w:val="Tablecondensed"/>
            </w:pPr>
            <w:r>
              <w:t>15</w:t>
            </w:r>
          </w:p>
        </w:tc>
        <w:tc>
          <w:tcPr>
            <w:tcW w:w="907" w:type="dxa"/>
          </w:tcPr>
          <w:p w14:paraId="379521B1" w14:textId="45B23CA9" w:rsidR="0053023E" w:rsidRPr="00952B4F" w:rsidRDefault="0053023E" w:rsidP="0026541F">
            <w:pPr>
              <w:pStyle w:val="Tablecondensed"/>
            </w:pPr>
            <w:r>
              <w:t>1.2</w:t>
            </w:r>
          </w:p>
        </w:tc>
      </w:tr>
    </w:tbl>
    <w:p w14:paraId="22D49D23" w14:textId="232E58F1" w:rsidR="000C5788" w:rsidRPr="005D17E8" w:rsidRDefault="00180AAB" w:rsidP="005D17E8">
      <w:pPr>
        <w:pStyle w:val="BodyText"/>
      </w:pPr>
      <w:r>
        <w:t>Students were required</w:t>
      </w:r>
      <w:r w:rsidR="000C5788" w:rsidRPr="005D17E8">
        <w:t xml:space="preserve"> to compare the environmental impact of using biomass energy and coal in terms of the carbon cycle. As listed in the study design</w:t>
      </w:r>
      <w:r>
        <w:t>,</w:t>
      </w:r>
      <w:r w:rsidR="000C5788" w:rsidRPr="005D17E8">
        <w:t xml:space="preserve"> an understanding of </w:t>
      </w:r>
      <w:r>
        <w:t>‘</w:t>
      </w:r>
      <w:r w:rsidR="000C5788" w:rsidRPr="005D17E8">
        <w:t>carbon sequestration in land and water that results in short-term (less than 100 years) and long-term (more than 1000 years) changes in the carbon cycle</w:t>
      </w:r>
      <w:r>
        <w:t>’</w:t>
      </w:r>
      <w:r w:rsidR="000C5788" w:rsidRPr="005D17E8">
        <w:t xml:space="preserve"> is part of the focus on using different energy sources and climate change. The first point that most students were able to use </w:t>
      </w:r>
      <w:r w:rsidR="0053023E" w:rsidRPr="005D17E8">
        <w:t>in</w:t>
      </w:r>
      <w:r w:rsidR="000C5788" w:rsidRPr="005D17E8">
        <w:t xml:space="preserve"> </w:t>
      </w:r>
      <w:r w:rsidR="4892696C" w:rsidRPr="005D17E8">
        <w:t xml:space="preserve">the </w:t>
      </w:r>
      <w:r w:rsidR="000C5788" w:rsidRPr="005D17E8">
        <w:t xml:space="preserve">comparison was </w:t>
      </w:r>
      <w:r w:rsidR="0053023E" w:rsidRPr="005D17E8">
        <w:t xml:space="preserve">to acknowledge </w:t>
      </w:r>
      <w:r w:rsidR="000C5788" w:rsidRPr="005D17E8">
        <w:t>that both biomass and coal produce carbon dioxide when combusted</w:t>
      </w:r>
      <w:r w:rsidR="0053023E" w:rsidRPr="005D17E8">
        <w:t>, but that biomass is regarded as more carbon neutral</w:t>
      </w:r>
      <w:r w:rsidR="000C5788" w:rsidRPr="005D17E8">
        <w:t xml:space="preserve">. </w:t>
      </w:r>
      <w:r w:rsidR="0053023E" w:rsidRPr="005D17E8">
        <w:t xml:space="preserve">High-scoring responses then focused on comparing the differences in terms of the carbon cycle, that is, when growing biomass takes carbon out of the atmosphere (through plant photosynthesis) and releases this again when burnt (carbon is cycling through the environment in the short term). Whereas coal, when burnt, releases </w:t>
      </w:r>
      <w:r w:rsidR="0053023E" w:rsidRPr="005D17E8">
        <w:lastRenderedPageBreak/>
        <w:t>large amounts of fossilised carbon (that has been stored for millions of years) and this is disrupting the carbon cycle by releasing carbon faster than it can be absorbed or sequestered</w:t>
      </w:r>
      <w:r w:rsidR="00663BEC" w:rsidRPr="005D17E8">
        <w:t xml:space="preserve"> (and </w:t>
      </w:r>
      <w:r w:rsidR="009477C5" w:rsidRPr="005D17E8">
        <w:t xml:space="preserve">therefore </w:t>
      </w:r>
      <w:r w:rsidR="00663BEC" w:rsidRPr="005D17E8">
        <w:t>contributing to climate change)</w:t>
      </w:r>
      <w:r w:rsidR="0053023E" w:rsidRPr="005D17E8">
        <w:t xml:space="preserve">. </w:t>
      </w:r>
    </w:p>
    <w:p w14:paraId="17A6C610" w14:textId="173EC527" w:rsidR="00663BEC" w:rsidRDefault="00663BEC" w:rsidP="0026541F">
      <w:pPr>
        <w:pStyle w:val="Heading3"/>
      </w:pPr>
      <w:r>
        <w:t>Question 6d.</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663BEC" w:rsidRPr="00D93DDA" w14:paraId="22206632"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74090B08" w14:textId="77777777" w:rsidR="00663BEC" w:rsidRPr="00D93DDA" w:rsidRDefault="00663BEC" w:rsidP="00CB491D">
            <w:pPr>
              <w:pStyle w:val="Tablecondensedheading"/>
            </w:pPr>
            <w:r w:rsidRPr="00D93DDA">
              <w:t>Mark</w:t>
            </w:r>
          </w:p>
        </w:tc>
        <w:tc>
          <w:tcPr>
            <w:tcW w:w="907" w:type="dxa"/>
            <w:tcBorders>
              <w:bottom w:val="single" w:sz="4" w:space="0" w:color="000000" w:themeColor="text1"/>
            </w:tcBorders>
          </w:tcPr>
          <w:p w14:paraId="19F92D17" w14:textId="77777777" w:rsidR="00663BEC" w:rsidRPr="00D93DDA" w:rsidRDefault="00663BEC" w:rsidP="00CB491D">
            <w:pPr>
              <w:pStyle w:val="Tablecondensedheading"/>
            </w:pPr>
            <w:r w:rsidRPr="00D93DDA">
              <w:t>0</w:t>
            </w:r>
          </w:p>
        </w:tc>
        <w:tc>
          <w:tcPr>
            <w:tcW w:w="907" w:type="dxa"/>
            <w:tcBorders>
              <w:bottom w:val="single" w:sz="4" w:space="0" w:color="000000" w:themeColor="text1"/>
            </w:tcBorders>
          </w:tcPr>
          <w:p w14:paraId="07439683" w14:textId="77777777" w:rsidR="00663BEC" w:rsidRPr="00D93DDA" w:rsidRDefault="00663BEC" w:rsidP="00CB491D">
            <w:pPr>
              <w:pStyle w:val="Tablecondensedheading"/>
            </w:pPr>
            <w:r w:rsidRPr="00D93DDA">
              <w:t>1</w:t>
            </w:r>
          </w:p>
        </w:tc>
        <w:tc>
          <w:tcPr>
            <w:tcW w:w="907" w:type="dxa"/>
            <w:tcBorders>
              <w:bottom w:val="single" w:sz="4" w:space="0" w:color="000000" w:themeColor="text1"/>
            </w:tcBorders>
          </w:tcPr>
          <w:p w14:paraId="46F1DA2F" w14:textId="77777777" w:rsidR="00663BEC" w:rsidRDefault="00663BEC" w:rsidP="00CB491D">
            <w:pPr>
              <w:pStyle w:val="Tablecondensedheading"/>
            </w:pPr>
            <w:r>
              <w:t>2</w:t>
            </w:r>
          </w:p>
        </w:tc>
        <w:tc>
          <w:tcPr>
            <w:tcW w:w="907" w:type="dxa"/>
          </w:tcPr>
          <w:p w14:paraId="4D571DD6" w14:textId="77777777" w:rsidR="00663BEC" w:rsidRPr="00D93DDA" w:rsidRDefault="00663BEC" w:rsidP="00CB491D">
            <w:pPr>
              <w:pStyle w:val="Tablecondensedheading"/>
            </w:pPr>
            <w:r w:rsidRPr="00D93DDA">
              <w:t>Averag</w:t>
            </w:r>
            <w:r>
              <w:t>e</w:t>
            </w:r>
          </w:p>
        </w:tc>
      </w:tr>
      <w:tr w:rsidR="00663BEC" w:rsidRPr="003141A4" w14:paraId="5D933D03" w14:textId="77777777" w:rsidTr="00BD02F0">
        <w:tc>
          <w:tcPr>
            <w:tcW w:w="907" w:type="dxa"/>
          </w:tcPr>
          <w:p w14:paraId="4FFD62A1" w14:textId="77777777" w:rsidR="00663BEC" w:rsidRPr="00D93DDA" w:rsidRDefault="00663BEC"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46BDABDB" w14:textId="5DB11815" w:rsidR="00663BEC" w:rsidRPr="00D93DDA" w:rsidRDefault="00760343" w:rsidP="0026541F">
            <w:pPr>
              <w:pStyle w:val="Tablecondensed"/>
            </w:pPr>
            <w:r>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576C394" w14:textId="441EED68" w:rsidR="00663BEC" w:rsidRPr="00D93DDA" w:rsidRDefault="00760343" w:rsidP="0026541F">
            <w:pPr>
              <w:pStyle w:val="Tablecondensed"/>
            </w:pPr>
            <w:r>
              <w:t>16</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6839E87E" w14:textId="2F7CD9CA" w:rsidR="00663BEC" w:rsidRDefault="00760343" w:rsidP="0026541F">
            <w:pPr>
              <w:pStyle w:val="Tablecondensed"/>
            </w:pPr>
            <w:r>
              <w:t>53</w:t>
            </w:r>
          </w:p>
        </w:tc>
        <w:tc>
          <w:tcPr>
            <w:tcW w:w="907" w:type="dxa"/>
          </w:tcPr>
          <w:p w14:paraId="109920FD" w14:textId="35857EA4" w:rsidR="00663BEC" w:rsidRPr="00391AB1" w:rsidRDefault="00663BEC" w:rsidP="0026541F">
            <w:pPr>
              <w:pStyle w:val="Tablecondensed"/>
            </w:pPr>
            <w:r>
              <w:t>1.2</w:t>
            </w:r>
          </w:p>
        </w:tc>
      </w:tr>
    </w:tbl>
    <w:p w14:paraId="3C800E06" w14:textId="7EBFE69A" w:rsidR="00663BEC" w:rsidRDefault="004F25E2" w:rsidP="005D17E8">
      <w:pPr>
        <w:pStyle w:val="BodyText"/>
      </w:pPr>
      <w:r>
        <w:t>Most students were able to i</w:t>
      </w:r>
      <w:r w:rsidR="00663BEC" w:rsidRPr="00663BEC">
        <w:t>dentify one risk of growing energy crops for biomass fuel</w:t>
      </w:r>
      <w:r w:rsidR="00E01695">
        <w:t>,</w:t>
      </w:r>
      <w:r w:rsidR="00663BEC" w:rsidRPr="00663BEC">
        <w:t xml:space="preserve"> and</w:t>
      </w:r>
      <w:r w:rsidR="00865BEA" w:rsidRPr="00865BEA">
        <w:t xml:space="preserve"> many</w:t>
      </w:r>
      <w:r w:rsidR="00663BEC" w:rsidRPr="00663BEC">
        <w:t xml:space="preserve"> </w:t>
      </w:r>
      <w:r>
        <w:t xml:space="preserve">then adequately </w:t>
      </w:r>
      <w:r w:rsidR="00663BEC" w:rsidRPr="00663BEC">
        <w:t>describe</w:t>
      </w:r>
      <w:r>
        <w:t>d</w:t>
      </w:r>
      <w:r w:rsidR="00663BEC" w:rsidRPr="00663BEC">
        <w:t xml:space="preserve"> the potential impact this </w:t>
      </w:r>
      <w:r>
        <w:t xml:space="preserve">risk </w:t>
      </w:r>
      <w:r w:rsidR="00663BEC" w:rsidRPr="00663BEC">
        <w:t>might have on the local environment.</w:t>
      </w:r>
      <w:r>
        <w:t xml:space="preserve"> Examples of </w:t>
      </w:r>
      <w:r w:rsidR="00E01695">
        <w:t xml:space="preserve">correct </w:t>
      </w:r>
      <w:r>
        <w:t>responses included a risk such as</w:t>
      </w:r>
      <w:r w:rsidR="004F40EE">
        <w:t>:</w:t>
      </w:r>
    </w:p>
    <w:p w14:paraId="5A445417" w14:textId="3E87C3CB" w:rsidR="004F25E2" w:rsidRPr="005D17E8" w:rsidRDefault="004F40EE" w:rsidP="00AA013A">
      <w:pPr>
        <w:pStyle w:val="Bullet"/>
      </w:pPr>
      <w:r>
        <w:t>d</w:t>
      </w:r>
      <w:r w:rsidR="004F25E2" w:rsidRPr="005D17E8">
        <w:t>eforestation of ecosystems that impact negatively by reducing biodiversity and species habitats</w:t>
      </w:r>
    </w:p>
    <w:p w14:paraId="2EE0B02A" w14:textId="06028AB5" w:rsidR="00E01695" w:rsidRPr="005D17E8" w:rsidRDefault="004F40EE" w:rsidP="00AA013A">
      <w:pPr>
        <w:pStyle w:val="Bullet"/>
      </w:pPr>
      <w:r>
        <w:t>c</w:t>
      </w:r>
      <w:r w:rsidR="00E01695" w:rsidRPr="005D17E8">
        <w:t>arbon emissions from turning the soi</w:t>
      </w:r>
      <w:r w:rsidR="2DA19FE5" w:rsidRPr="005D17E8">
        <w:t>l</w:t>
      </w:r>
      <w:r w:rsidR="00E01695" w:rsidRPr="005D17E8">
        <w:t xml:space="preserve"> and removing plants </w:t>
      </w:r>
      <w:r>
        <w:t>increasing</w:t>
      </w:r>
      <w:r w:rsidR="00E01695" w:rsidRPr="005D17E8">
        <w:t xml:space="preserve"> climate change</w:t>
      </w:r>
    </w:p>
    <w:p w14:paraId="6E9057EB" w14:textId="70B3FF1C" w:rsidR="00E01695" w:rsidRPr="005D17E8" w:rsidRDefault="004F40EE" w:rsidP="00AA013A">
      <w:pPr>
        <w:pStyle w:val="Bullet"/>
      </w:pPr>
      <w:r>
        <w:t>d</w:t>
      </w:r>
      <w:r w:rsidR="00E01695" w:rsidRPr="005D17E8">
        <w:t>epletion of soil nutrients and water sources due to the growing requirements of biomass crops</w:t>
      </w:r>
    </w:p>
    <w:p w14:paraId="62150DD7" w14:textId="444ECFE8" w:rsidR="004F25E2" w:rsidRPr="005D17E8" w:rsidRDefault="004F40EE" w:rsidP="00AA013A">
      <w:pPr>
        <w:pStyle w:val="Bullet"/>
      </w:pPr>
      <w:r>
        <w:t>l</w:t>
      </w:r>
      <w:r w:rsidR="00E01695" w:rsidRPr="005D17E8">
        <w:t>oss of biodiversity due to the growth of biomass crops as monocultures.</w:t>
      </w:r>
      <w:r w:rsidR="004F25E2" w:rsidRPr="005D17E8">
        <w:t xml:space="preserve"> </w:t>
      </w:r>
    </w:p>
    <w:p w14:paraId="53620CBE" w14:textId="02737844" w:rsidR="00E01695" w:rsidRDefault="00E01695" w:rsidP="0026541F">
      <w:pPr>
        <w:pStyle w:val="Heading3"/>
      </w:pPr>
      <w:r>
        <w:t>Question 6e.</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E01695" w:rsidRPr="00D93DDA" w14:paraId="0F4F02BF"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738FA50B" w14:textId="77777777" w:rsidR="00E01695" w:rsidRPr="00D93DDA" w:rsidRDefault="00E01695" w:rsidP="00CB491D">
            <w:pPr>
              <w:pStyle w:val="Tablecondensedheading"/>
            </w:pPr>
            <w:r w:rsidRPr="00D93DDA">
              <w:t>Mark</w:t>
            </w:r>
          </w:p>
        </w:tc>
        <w:tc>
          <w:tcPr>
            <w:tcW w:w="907" w:type="dxa"/>
            <w:tcBorders>
              <w:bottom w:val="single" w:sz="4" w:space="0" w:color="000000" w:themeColor="text1"/>
            </w:tcBorders>
          </w:tcPr>
          <w:p w14:paraId="68BB96E6" w14:textId="77777777" w:rsidR="00E01695" w:rsidRPr="00D93DDA" w:rsidRDefault="00E01695" w:rsidP="00CB491D">
            <w:pPr>
              <w:pStyle w:val="Tablecondensedheading"/>
            </w:pPr>
            <w:r w:rsidRPr="00D93DDA">
              <w:t>0</w:t>
            </w:r>
          </w:p>
        </w:tc>
        <w:tc>
          <w:tcPr>
            <w:tcW w:w="907" w:type="dxa"/>
            <w:tcBorders>
              <w:bottom w:val="single" w:sz="4" w:space="0" w:color="000000" w:themeColor="text1"/>
            </w:tcBorders>
          </w:tcPr>
          <w:p w14:paraId="7F98D1CA" w14:textId="77777777" w:rsidR="00E01695" w:rsidRPr="00D93DDA" w:rsidRDefault="00E01695" w:rsidP="00CB491D">
            <w:pPr>
              <w:pStyle w:val="Tablecondensedheading"/>
            </w:pPr>
            <w:r w:rsidRPr="00D93DDA">
              <w:t>1</w:t>
            </w:r>
          </w:p>
        </w:tc>
        <w:tc>
          <w:tcPr>
            <w:tcW w:w="907" w:type="dxa"/>
            <w:tcBorders>
              <w:bottom w:val="single" w:sz="4" w:space="0" w:color="000000" w:themeColor="text1"/>
            </w:tcBorders>
          </w:tcPr>
          <w:p w14:paraId="24B5233A" w14:textId="77777777" w:rsidR="00E01695" w:rsidRDefault="00E01695" w:rsidP="00CB491D">
            <w:pPr>
              <w:pStyle w:val="Tablecondensedheading"/>
            </w:pPr>
            <w:r>
              <w:t>2</w:t>
            </w:r>
          </w:p>
        </w:tc>
        <w:tc>
          <w:tcPr>
            <w:tcW w:w="907" w:type="dxa"/>
          </w:tcPr>
          <w:p w14:paraId="4BFEF6CD" w14:textId="77777777" w:rsidR="00E01695" w:rsidRPr="00D93DDA" w:rsidRDefault="00E01695" w:rsidP="00CB491D">
            <w:pPr>
              <w:pStyle w:val="Tablecondensedheading"/>
            </w:pPr>
            <w:r w:rsidRPr="00D93DDA">
              <w:t>Averag</w:t>
            </w:r>
            <w:r>
              <w:t>e</w:t>
            </w:r>
          </w:p>
        </w:tc>
      </w:tr>
      <w:tr w:rsidR="00E01695" w:rsidRPr="003141A4" w14:paraId="09D6F9FD" w14:textId="77777777" w:rsidTr="00BD02F0">
        <w:tc>
          <w:tcPr>
            <w:tcW w:w="907" w:type="dxa"/>
          </w:tcPr>
          <w:p w14:paraId="65291EEB" w14:textId="77777777" w:rsidR="00E01695" w:rsidRPr="00D93DDA" w:rsidRDefault="00E01695"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75940CC9" w14:textId="01F10D3C" w:rsidR="00E01695" w:rsidRPr="00D93DDA" w:rsidRDefault="00020299" w:rsidP="0026541F">
            <w:pPr>
              <w:pStyle w:val="Tablecondensed"/>
            </w:pPr>
            <w:r>
              <w:t>44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BBB7F0B" w14:textId="6426FAAA" w:rsidR="00E01695" w:rsidRPr="00D93DDA" w:rsidRDefault="00020299" w:rsidP="0026541F">
            <w:pPr>
              <w:pStyle w:val="Tablecondensed"/>
            </w:pPr>
            <w:r>
              <w:t>50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305A4EE" w14:textId="15D35F03" w:rsidR="00E01695" w:rsidRDefault="00020299" w:rsidP="0026541F">
            <w:pPr>
              <w:pStyle w:val="Tablecondensed"/>
            </w:pPr>
            <w:r>
              <w:t>6</w:t>
            </w:r>
          </w:p>
        </w:tc>
        <w:tc>
          <w:tcPr>
            <w:tcW w:w="907" w:type="dxa"/>
          </w:tcPr>
          <w:p w14:paraId="3A9539CB" w14:textId="30ADE9D4" w:rsidR="00E01695" w:rsidRPr="00391AB1" w:rsidRDefault="00AF1593" w:rsidP="0026541F">
            <w:pPr>
              <w:pStyle w:val="Tablecondensed"/>
            </w:pPr>
            <w:r>
              <w:t>0.7</w:t>
            </w:r>
          </w:p>
        </w:tc>
      </w:tr>
    </w:tbl>
    <w:p w14:paraId="4B087C4C" w14:textId="70C7FEE4" w:rsidR="00AC2854" w:rsidRDefault="00E01695" w:rsidP="005D17E8">
      <w:pPr>
        <w:pStyle w:val="BodyText"/>
        <w:rPr>
          <w:highlight w:val="white"/>
        </w:rPr>
      </w:pPr>
      <w:r w:rsidRPr="174D561D">
        <w:rPr>
          <w:highlight w:val="white"/>
        </w:rPr>
        <w:t>In general</w:t>
      </w:r>
      <w:r w:rsidR="00B91DB7" w:rsidRPr="174D561D">
        <w:rPr>
          <w:highlight w:val="white"/>
        </w:rPr>
        <w:t>,</w:t>
      </w:r>
      <w:r w:rsidRPr="174D561D">
        <w:rPr>
          <w:highlight w:val="white"/>
        </w:rPr>
        <w:t xml:space="preserve"> this question was not well answered</w:t>
      </w:r>
      <w:r w:rsidR="004F40EE">
        <w:rPr>
          <w:highlight w:val="white"/>
        </w:rPr>
        <w:t>,</w:t>
      </w:r>
      <w:r w:rsidRPr="174D561D">
        <w:rPr>
          <w:highlight w:val="white"/>
        </w:rPr>
        <w:t xml:space="preserve"> with many </w:t>
      </w:r>
      <w:r w:rsidR="77DEC155" w:rsidRPr="174D561D">
        <w:rPr>
          <w:highlight w:val="white"/>
        </w:rPr>
        <w:t>responses</w:t>
      </w:r>
      <w:r w:rsidRPr="174D561D">
        <w:rPr>
          <w:highlight w:val="white"/>
        </w:rPr>
        <w:t xml:space="preserve"> </w:t>
      </w:r>
      <w:r w:rsidR="729043A4" w:rsidRPr="174D561D">
        <w:rPr>
          <w:highlight w:val="white"/>
        </w:rPr>
        <w:t>showing</w:t>
      </w:r>
      <w:r w:rsidRPr="174D561D">
        <w:rPr>
          <w:highlight w:val="white"/>
        </w:rPr>
        <w:t xml:space="preserve"> a poor understanding of base load energy. Base load is the</w:t>
      </w:r>
      <w:r w:rsidR="00B91DB7" w:rsidRPr="174D561D">
        <w:rPr>
          <w:highlight w:val="white"/>
        </w:rPr>
        <w:t xml:space="preserve"> minimum amount of electricity a power grid needs to generate continuously to meet a constant, 24</w:t>
      </w:r>
      <w:r w:rsidR="004F40EE">
        <w:rPr>
          <w:highlight w:val="white"/>
        </w:rPr>
        <w:t>-</w:t>
      </w:r>
      <w:r w:rsidR="00B91DB7" w:rsidRPr="174D561D">
        <w:rPr>
          <w:highlight w:val="white"/>
        </w:rPr>
        <w:t>hour, 7</w:t>
      </w:r>
      <w:r w:rsidR="004F40EE">
        <w:rPr>
          <w:highlight w:val="white"/>
        </w:rPr>
        <w:t>-</w:t>
      </w:r>
      <w:r w:rsidR="00B91DB7" w:rsidRPr="174D561D">
        <w:rPr>
          <w:highlight w:val="white"/>
        </w:rPr>
        <w:t>days</w:t>
      </w:r>
      <w:r w:rsidR="004F40EE">
        <w:rPr>
          <w:highlight w:val="white"/>
        </w:rPr>
        <w:t>-</w:t>
      </w:r>
      <w:r w:rsidR="00B91DB7" w:rsidRPr="174D561D">
        <w:rPr>
          <w:highlight w:val="white"/>
        </w:rPr>
        <w:t>a</w:t>
      </w:r>
      <w:r w:rsidR="004F40EE">
        <w:rPr>
          <w:highlight w:val="white"/>
        </w:rPr>
        <w:t>-</w:t>
      </w:r>
      <w:r w:rsidR="00B91DB7" w:rsidRPr="174D561D">
        <w:rPr>
          <w:highlight w:val="white"/>
        </w:rPr>
        <w:t xml:space="preserve">week electricity demand. This needed to be correctly and fully stated as part of the evaluation of </w:t>
      </w:r>
      <w:r w:rsidR="00476B44" w:rsidRPr="174D561D">
        <w:rPr>
          <w:highlight w:val="white"/>
        </w:rPr>
        <w:t>the ability of biomass to supply the Northern Rivers region with electricity.</w:t>
      </w:r>
      <w:r w:rsidR="0040381E" w:rsidRPr="174D561D">
        <w:rPr>
          <w:highlight w:val="white"/>
        </w:rPr>
        <w:t xml:space="preserve"> </w:t>
      </w:r>
      <w:r w:rsidR="00AC2854" w:rsidRPr="174D561D">
        <w:rPr>
          <w:highlight w:val="white"/>
        </w:rPr>
        <w:t xml:space="preserve">Many </w:t>
      </w:r>
      <w:r w:rsidR="004F40EE">
        <w:rPr>
          <w:highlight w:val="white"/>
        </w:rPr>
        <w:t>lower-scoring responses</w:t>
      </w:r>
      <w:r w:rsidR="00AC2854" w:rsidRPr="174D561D">
        <w:rPr>
          <w:highlight w:val="white"/>
        </w:rPr>
        <w:t xml:space="preserve"> did not provide an evaluation supported by relevant reasoning.</w:t>
      </w:r>
    </w:p>
    <w:p w14:paraId="3DBBD039" w14:textId="30C035D9" w:rsidR="00E01695" w:rsidRDefault="0040381E" w:rsidP="005D17E8">
      <w:pPr>
        <w:pStyle w:val="BodyText"/>
        <w:rPr>
          <w:highlight w:val="white"/>
        </w:rPr>
      </w:pPr>
      <w:r>
        <w:rPr>
          <w:highlight w:val="white"/>
        </w:rPr>
        <w:t>An evaluation could be given in support</w:t>
      </w:r>
      <w:r w:rsidR="004F40EE">
        <w:rPr>
          <w:highlight w:val="white"/>
        </w:rPr>
        <w:t xml:space="preserve"> of</w:t>
      </w:r>
      <w:r>
        <w:rPr>
          <w:highlight w:val="white"/>
        </w:rPr>
        <w:t xml:space="preserve"> or against the ability of biomass to supply a base load to the community. It required some level of discussion with support</w:t>
      </w:r>
      <w:r w:rsidR="004F40EE">
        <w:rPr>
          <w:highlight w:val="white"/>
        </w:rPr>
        <w:t>,</w:t>
      </w:r>
      <w:r>
        <w:rPr>
          <w:highlight w:val="white"/>
        </w:rPr>
        <w:t xml:space="preserve"> such as</w:t>
      </w:r>
      <w:r w:rsidR="004F40EE">
        <w:rPr>
          <w:highlight w:val="white"/>
        </w:rPr>
        <w:t xml:space="preserve"> that </w:t>
      </w:r>
      <w:r>
        <w:rPr>
          <w:highlight w:val="white"/>
        </w:rPr>
        <w:t xml:space="preserve">biomass would be able to supply a constant supply of combustible fuel to generate continuous electricity if enough land was given over to the production of organic material. Other acceptable answers argued that biomass could not supply a continuous supply for </w:t>
      </w:r>
      <w:r w:rsidR="00AC2854">
        <w:rPr>
          <w:highlight w:val="white"/>
        </w:rPr>
        <w:t>60,000 homes because it is unlikely that the average number of people per home would be five (</w:t>
      </w:r>
      <w:proofErr w:type="gramStart"/>
      <w:r w:rsidR="00AC2854">
        <w:rPr>
          <w:highlight w:val="white"/>
        </w:rPr>
        <w:t>i</w:t>
      </w:r>
      <w:r w:rsidR="004F40EE">
        <w:rPr>
          <w:highlight w:val="white"/>
        </w:rPr>
        <w:t>.</w:t>
      </w:r>
      <w:r w:rsidR="00AC2854">
        <w:rPr>
          <w:highlight w:val="white"/>
        </w:rPr>
        <w:t>e.</w:t>
      </w:r>
      <w:proofErr w:type="gramEnd"/>
      <w:r w:rsidR="00AC2854">
        <w:rPr>
          <w:highlight w:val="white"/>
        </w:rPr>
        <w:t xml:space="preserve"> </w:t>
      </w:r>
      <w:r>
        <w:rPr>
          <w:highlight w:val="white"/>
        </w:rPr>
        <w:t xml:space="preserve">300,000 people </w:t>
      </w:r>
      <w:r w:rsidR="00AC2854">
        <w:rPr>
          <w:highlight w:val="white"/>
        </w:rPr>
        <w:t xml:space="preserve">in 60,000 homes), therefore more homes (with various businesses and industries) would need more electrical energy than two biomass power plants could supply. </w:t>
      </w:r>
    </w:p>
    <w:p w14:paraId="0CD03CA1" w14:textId="6284C8C0" w:rsidR="00AC2854" w:rsidRDefault="00AC2854" w:rsidP="0026541F">
      <w:pPr>
        <w:pStyle w:val="Heading3"/>
      </w:pPr>
      <w:r>
        <w:t>Question 7a.</w:t>
      </w:r>
    </w:p>
    <w:tbl>
      <w:tblPr>
        <w:tblStyle w:val="VCAATableClosed"/>
        <w:tblW w:w="0" w:type="auto"/>
        <w:tblLayout w:type="fixed"/>
        <w:tblLook w:val="04A0" w:firstRow="1" w:lastRow="0" w:firstColumn="1" w:lastColumn="0" w:noHBand="0" w:noVBand="1"/>
      </w:tblPr>
      <w:tblGrid>
        <w:gridCol w:w="907"/>
        <w:gridCol w:w="907"/>
        <w:gridCol w:w="907"/>
        <w:gridCol w:w="907"/>
      </w:tblGrid>
      <w:tr w:rsidR="00AC2854" w:rsidRPr="00CB491D" w14:paraId="4455B622"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2BB2989F" w14:textId="77777777" w:rsidR="00AC2854" w:rsidRPr="00CB491D" w:rsidRDefault="00AC2854" w:rsidP="00CB491D">
            <w:pPr>
              <w:pStyle w:val="Tablecondensedheading"/>
            </w:pPr>
            <w:r w:rsidRPr="00CB491D">
              <w:t>Mark</w:t>
            </w:r>
          </w:p>
        </w:tc>
        <w:tc>
          <w:tcPr>
            <w:tcW w:w="907" w:type="dxa"/>
            <w:tcBorders>
              <w:bottom w:val="single" w:sz="4" w:space="0" w:color="000000" w:themeColor="text1"/>
            </w:tcBorders>
          </w:tcPr>
          <w:p w14:paraId="7D95E513" w14:textId="77777777" w:rsidR="00AC2854" w:rsidRPr="00CB491D" w:rsidRDefault="00AC2854" w:rsidP="00CB491D">
            <w:pPr>
              <w:pStyle w:val="Tablecondensedheading"/>
            </w:pPr>
            <w:r w:rsidRPr="00CB491D">
              <w:t>0</w:t>
            </w:r>
          </w:p>
        </w:tc>
        <w:tc>
          <w:tcPr>
            <w:tcW w:w="907" w:type="dxa"/>
            <w:tcBorders>
              <w:bottom w:val="single" w:sz="4" w:space="0" w:color="000000" w:themeColor="text1"/>
            </w:tcBorders>
          </w:tcPr>
          <w:p w14:paraId="7A81F785" w14:textId="77777777" w:rsidR="00AC2854" w:rsidRPr="00CB491D" w:rsidRDefault="00AC2854" w:rsidP="00CB491D">
            <w:pPr>
              <w:pStyle w:val="Tablecondensedheading"/>
            </w:pPr>
            <w:r w:rsidRPr="00CB491D">
              <w:t>1</w:t>
            </w:r>
          </w:p>
        </w:tc>
        <w:tc>
          <w:tcPr>
            <w:tcW w:w="907" w:type="dxa"/>
          </w:tcPr>
          <w:p w14:paraId="67019FA0" w14:textId="77777777" w:rsidR="00AC2854" w:rsidRPr="00CB491D" w:rsidRDefault="00AC2854" w:rsidP="00CB491D">
            <w:pPr>
              <w:pStyle w:val="Tablecondensedheading"/>
            </w:pPr>
            <w:r w:rsidRPr="00CB491D">
              <w:t>Average</w:t>
            </w:r>
          </w:p>
        </w:tc>
      </w:tr>
      <w:tr w:rsidR="00AC2854" w:rsidRPr="003141A4" w14:paraId="7484D4C0" w14:textId="77777777" w:rsidTr="00BD02F0">
        <w:tc>
          <w:tcPr>
            <w:tcW w:w="907" w:type="dxa"/>
          </w:tcPr>
          <w:p w14:paraId="27391D9B" w14:textId="77777777" w:rsidR="00AC2854" w:rsidRPr="00D93DDA" w:rsidRDefault="00AC2854"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5318253" w14:textId="4FBF7468" w:rsidR="00AC2854" w:rsidRPr="00D93DDA" w:rsidRDefault="0006744E" w:rsidP="0026541F">
            <w:pPr>
              <w:pStyle w:val="Tablecondensed"/>
            </w:pPr>
            <w:r>
              <w:t>42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67617AC6" w14:textId="0D67B05E" w:rsidR="00AC2854" w:rsidRPr="00D93DDA" w:rsidRDefault="0006744E" w:rsidP="0026541F">
            <w:pPr>
              <w:pStyle w:val="Tablecondensed"/>
            </w:pPr>
            <w:r>
              <w:t>58</w:t>
            </w:r>
          </w:p>
        </w:tc>
        <w:tc>
          <w:tcPr>
            <w:tcW w:w="907" w:type="dxa"/>
          </w:tcPr>
          <w:p w14:paraId="21AFE8DB" w14:textId="63FC76A5" w:rsidR="00AC2854" w:rsidRPr="007A094C" w:rsidRDefault="00AC2854" w:rsidP="0026541F">
            <w:pPr>
              <w:pStyle w:val="Tablecondensed"/>
            </w:pPr>
            <w:r>
              <w:t>0.</w:t>
            </w:r>
            <w:r w:rsidR="00AF1593">
              <w:t>6</w:t>
            </w:r>
          </w:p>
        </w:tc>
      </w:tr>
    </w:tbl>
    <w:p w14:paraId="6B45056E" w14:textId="6CF15A10" w:rsidR="00E01695" w:rsidRDefault="00AC2854" w:rsidP="005D17E8">
      <w:pPr>
        <w:pStyle w:val="BodyText"/>
      </w:pPr>
      <w:r>
        <w:t>A table was provided to allow students to c</w:t>
      </w:r>
      <w:r w:rsidRPr="00AC2854">
        <w:t>ircle the correct classifications for nuclear energy in terms of its source and renewability.</w:t>
      </w:r>
      <w:r>
        <w:t xml:space="preserve"> Most students correctly circled non-fossil and non-renewable, however</w:t>
      </w:r>
      <w:r w:rsidR="00943C4F">
        <w:t>,</w:t>
      </w:r>
      <w:r>
        <w:t xml:space="preserve"> many incorrect </w:t>
      </w:r>
      <w:r w:rsidR="00943C4F">
        <w:t>responses identified</w:t>
      </w:r>
      <w:r>
        <w:t xml:space="preserve"> nuclear energy </w:t>
      </w:r>
      <w:r w:rsidR="00943C4F">
        <w:t>a</w:t>
      </w:r>
      <w:r>
        <w:t>s a fossil fuel.</w:t>
      </w:r>
    </w:p>
    <w:p w14:paraId="4E6E94C5" w14:textId="77777777" w:rsidR="00C03048" w:rsidRDefault="00C03048" w:rsidP="0026541F">
      <w:pPr>
        <w:pStyle w:val="Heading3"/>
      </w:pPr>
      <w:r>
        <w:br w:type="page"/>
      </w:r>
    </w:p>
    <w:p w14:paraId="15F064DC" w14:textId="043DB5A8" w:rsidR="00710D9A" w:rsidRDefault="00710D9A" w:rsidP="0026541F">
      <w:pPr>
        <w:pStyle w:val="Heading3"/>
      </w:pPr>
      <w:r>
        <w:lastRenderedPageBreak/>
        <w:t>Question 7b.</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gridCol w:w="907"/>
      </w:tblGrid>
      <w:tr w:rsidR="00710D9A" w:rsidRPr="00CB491D" w14:paraId="7EDA749E"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425A1BF2" w14:textId="77777777" w:rsidR="00710D9A" w:rsidRPr="00CB491D" w:rsidRDefault="00710D9A" w:rsidP="00CB491D">
            <w:pPr>
              <w:pStyle w:val="Tablecondensedheading"/>
            </w:pPr>
            <w:r w:rsidRPr="00CB491D">
              <w:t>Mark</w:t>
            </w:r>
          </w:p>
        </w:tc>
        <w:tc>
          <w:tcPr>
            <w:tcW w:w="907" w:type="dxa"/>
            <w:tcBorders>
              <w:bottom w:val="single" w:sz="4" w:space="0" w:color="000000" w:themeColor="text1"/>
            </w:tcBorders>
          </w:tcPr>
          <w:p w14:paraId="15EEEC75" w14:textId="77777777" w:rsidR="00710D9A" w:rsidRPr="00CB491D" w:rsidRDefault="00710D9A" w:rsidP="00CB491D">
            <w:pPr>
              <w:pStyle w:val="Tablecondensedheading"/>
            </w:pPr>
            <w:r w:rsidRPr="00CB491D">
              <w:t>0</w:t>
            </w:r>
          </w:p>
        </w:tc>
        <w:tc>
          <w:tcPr>
            <w:tcW w:w="907" w:type="dxa"/>
            <w:tcBorders>
              <w:bottom w:val="single" w:sz="4" w:space="0" w:color="000000" w:themeColor="text1"/>
            </w:tcBorders>
          </w:tcPr>
          <w:p w14:paraId="09F1FA4E" w14:textId="77777777" w:rsidR="00710D9A" w:rsidRPr="00CB491D" w:rsidRDefault="00710D9A" w:rsidP="00CB491D">
            <w:pPr>
              <w:pStyle w:val="Tablecondensedheading"/>
            </w:pPr>
            <w:r w:rsidRPr="00CB491D">
              <w:t>1</w:t>
            </w:r>
          </w:p>
        </w:tc>
        <w:tc>
          <w:tcPr>
            <w:tcW w:w="907" w:type="dxa"/>
            <w:tcBorders>
              <w:bottom w:val="single" w:sz="4" w:space="0" w:color="000000" w:themeColor="text1"/>
            </w:tcBorders>
          </w:tcPr>
          <w:p w14:paraId="231C45D9" w14:textId="77777777" w:rsidR="00710D9A" w:rsidRPr="00CB491D" w:rsidRDefault="00710D9A" w:rsidP="00CB491D">
            <w:pPr>
              <w:pStyle w:val="Tablecondensedheading"/>
            </w:pPr>
            <w:r w:rsidRPr="00CB491D">
              <w:t>2</w:t>
            </w:r>
          </w:p>
        </w:tc>
        <w:tc>
          <w:tcPr>
            <w:tcW w:w="907" w:type="dxa"/>
          </w:tcPr>
          <w:p w14:paraId="0EB06290" w14:textId="77777777" w:rsidR="00710D9A" w:rsidRPr="00CB491D" w:rsidRDefault="00710D9A" w:rsidP="00CB491D">
            <w:pPr>
              <w:pStyle w:val="Tablecondensedheading"/>
            </w:pPr>
            <w:r w:rsidRPr="00CB491D">
              <w:t>3</w:t>
            </w:r>
          </w:p>
        </w:tc>
        <w:tc>
          <w:tcPr>
            <w:tcW w:w="907" w:type="dxa"/>
          </w:tcPr>
          <w:p w14:paraId="1FC1E1CA" w14:textId="77777777" w:rsidR="00710D9A" w:rsidRPr="00CB491D" w:rsidRDefault="00710D9A" w:rsidP="00CB491D">
            <w:pPr>
              <w:pStyle w:val="Tablecondensedheading"/>
            </w:pPr>
            <w:r w:rsidRPr="00CB491D">
              <w:t>4</w:t>
            </w:r>
          </w:p>
        </w:tc>
        <w:tc>
          <w:tcPr>
            <w:tcW w:w="907" w:type="dxa"/>
          </w:tcPr>
          <w:p w14:paraId="5076F67A" w14:textId="77777777" w:rsidR="00710D9A" w:rsidRPr="00CB491D" w:rsidRDefault="00710D9A" w:rsidP="00CB491D">
            <w:pPr>
              <w:pStyle w:val="Tablecondensedheading"/>
            </w:pPr>
            <w:r w:rsidRPr="00CB491D">
              <w:t>Average</w:t>
            </w:r>
          </w:p>
        </w:tc>
      </w:tr>
      <w:tr w:rsidR="00710D9A" w:rsidRPr="003141A4" w14:paraId="6EF6B957" w14:textId="77777777" w:rsidTr="00BD02F0">
        <w:tc>
          <w:tcPr>
            <w:tcW w:w="907" w:type="dxa"/>
          </w:tcPr>
          <w:p w14:paraId="1DB8CA7C" w14:textId="77777777" w:rsidR="00710D9A" w:rsidRPr="00D93DDA" w:rsidRDefault="00710D9A"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53CBEE7" w14:textId="725EBB5D" w:rsidR="00710D9A" w:rsidRPr="00D93DDA" w:rsidRDefault="00E23A0A" w:rsidP="0026541F">
            <w:pPr>
              <w:pStyle w:val="Tablecondensed"/>
            </w:pPr>
            <w:r>
              <w:t>30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1674852E" w14:textId="38431140" w:rsidR="00710D9A" w:rsidRPr="00D93DDA" w:rsidRDefault="00E23A0A" w:rsidP="0026541F">
            <w:pPr>
              <w:pStyle w:val="Tablecondensed"/>
            </w:pPr>
            <w:r>
              <w:t>24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F25E059" w14:textId="7CD7F242" w:rsidR="00710D9A" w:rsidRDefault="00E23A0A" w:rsidP="0026541F">
            <w:pPr>
              <w:pStyle w:val="Tablecondensed"/>
            </w:pPr>
            <w:r>
              <w:t>26</w:t>
            </w:r>
          </w:p>
        </w:tc>
        <w:tc>
          <w:tcPr>
            <w:tcW w:w="907" w:type="dxa"/>
            <w:vAlign w:val="bottom"/>
          </w:tcPr>
          <w:p w14:paraId="3B1C775F" w14:textId="4BCB6F19" w:rsidR="00710D9A" w:rsidRPr="00D93DDA" w:rsidRDefault="00E23A0A" w:rsidP="0026541F">
            <w:pPr>
              <w:pStyle w:val="Tablecondensed"/>
            </w:pPr>
            <w:r>
              <w:t>15</w:t>
            </w:r>
          </w:p>
        </w:tc>
        <w:tc>
          <w:tcPr>
            <w:tcW w:w="907" w:type="dxa"/>
            <w:vAlign w:val="bottom"/>
          </w:tcPr>
          <w:p w14:paraId="4E1C4476" w14:textId="2F6A2EEF" w:rsidR="00710D9A" w:rsidRPr="00D93DDA" w:rsidRDefault="00E23A0A" w:rsidP="0026541F">
            <w:pPr>
              <w:pStyle w:val="Tablecondensed"/>
            </w:pPr>
            <w:r>
              <w:t>5</w:t>
            </w:r>
          </w:p>
        </w:tc>
        <w:tc>
          <w:tcPr>
            <w:tcW w:w="907" w:type="dxa"/>
          </w:tcPr>
          <w:p w14:paraId="2D7B519D" w14:textId="4E4E3C49" w:rsidR="00710D9A" w:rsidRPr="00EA3DF6" w:rsidRDefault="00710D9A" w:rsidP="0026541F">
            <w:pPr>
              <w:pStyle w:val="Tablecondensed"/>
            </w:pPr>
            <w:r>
              <w:t>1.4</w:t>
            </w:r>
          </w:p>
        </w:tc>
      </w:tr>
    </w:tbl>
    <w:p w14:paraId="5391A83F" w14:textId="3C27B79A" w:rsidR="00710D9A" w:rsidRDefault="008A6430" w:rsidP="00CB491D">
      <w:pPr>
        <w:pStyle w:val="BodyText"/>
      </w:pPr>
      <w:r>
        <w:t>The</w:t>
      </w:r>
      <w:r w:rsidR="00710D9A">
        <w:t xml:space="preserve"> level of understanding of nuclear energy</w:t>
      </w:r>
      <w:r w:rsidR="00157B66">
        <w:t xml:space="preserve"> and how it is generated</w:t>
      </w:r>
      <w:r w:rsidR="00710D9A">
        <w:t xml:space="preserve"> varied considerably among students. </w:t>
      </w:r>
      <w:r>
        <w:t>Higher-scoring responses</w:t>
      </w:r>
      <w:r w:rsidR="00710D9A">
        <w:t xml:space="preserve"> clearly </w:t>
      </w:r>
      <w:r w:rsidR="00EF225E">
        <w:t>explained that the production of electricity from a nuclear reactor is not a major source of greenhouse gas emissions (although some emissions occur during mining, construction and transport to produce nuclear fuel/energy)</w:t>
      </w:r>
      <w:r w:rsidR="00791F2B">
        <w:t>.</w:t>
      </w:r>
      <w:r w:rsidR="00EF225E">
        <w:t xml:space="preserve"> The key implication of this is that by replacing fossil fuels with nuclear energy it could reduce the impact of the enhanced greenhouse effect. </w:t>
      </w:r>
    </w:p>
    <w:p w14:paraId="33832000" w14:textId="33B7E186" w:rsidR="00EF225E" w:rsidRDefault="00EF225E" w:rsidP="00CB491D">
      <w:pPr>
        <w:pStyle w:val="BodyText"/>
      </w:pPr>
      <w:r w:rsidRPr="7119F6A4">
        <w:t>In terms of reliability</w:t>
      </w:r>
      <w:r w:rsidR="3CDCD381" w:rsidRPr="7119F6A4">
        <w:t>,</w:t>
      </w:r>
      <w:r w:rsidRPr="7119F6A4">
        <w:t xml:space="preserve"> nuclear energy is able to provide a reliable source of electrical energy that can operate continuously regardless of weather conditions and sunlight (it is not intermittent like solar and wind). The implications of this are that nuclear </w:t>
      </w:r>
      <w:r w:rsidR="6307393D" w:rsidRPr="7119F6A4">
        <w:t xml:space="preserve">energy </w:t>
      </w:r>
      <w:r w:rsidRPr="7119F6A4">
        <w:t>can be used</w:t>
      </w:r>
      <w:r w:rsidR="00157B66" w:rsidRPr="7119F6A4">
        <w:t xml:space="preserve"> and controlled</w:t>
      </w:r>
      <w:r w:rsidRPr="7119F6A4">
        <w:t xml:space="preserve"> to provide a suitable base load (rather than peak)</w:t>
      </w:r>
      <w:r w:rsidR="00157B66" w:rsidRPr="7119F6A4">
        <w:t xml:space="preserve"> for a large population. </w:t>
      </w:r>
    </w:p>
    <w:p w14:paraId="723BFBCD" w14:textId="2A10D2D8" w:rsidR="00157B66" w:rsidRDefault="00157B66" w:rsidP="0026541F">
      <w:pPr>
        <w:pStyle w:val="Heading3"/>
      </w:pPr>
      <w:r>
        <w:t>Question 7c</w:t>
      </w:r>
      <w:r w:rsidR="00106D48">
        <w:t>i</w:t>
      </w:r>
      <w: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57B66" w:rsidRPr="00CB491D" w14:paraId="6C2113FA"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0237DD57" w14:textId="77777777" w:rsidR="00157B66" w:rsidRPr="00CB491D" w:rsidRDefault="00157B66" w:rsidP="00CB491D">
            <w:pPr>
              <w:pStyle w:val="Tablecondensedheading"/>
            </w:pPr>
            <w:r w:rsidRPr="00CB491D">
              <w:t>Mark</w:t>
            </w:r>
          </w:p>
        </w:tc>
        <w:tc>
          <w:tcPr>
            <w:tcW w:w="907" w:type="dxa"/>
            <w:tcBorders>
              <w:bottom w:val="single" w:sz="4" w:space="0" w:color="000000" w:themeColor="text1"/>
            </w:tcBorders>
          </w:tcPr>
          <w:p w14:paraId="3432FB71" w14:textId="77777777" w:rsidR="00157B66" w:rsidRPr="00CB491D" w:rsidRDefault="00157B66" w:rsidP="00CB491D">
            <w:pPr>
              <w:pStyle w:val="Tablecondensedheading"/>
            </w:pPr>
            <w:r w:rsidRPr="00CB491D">
              <w:t>0</w:t>
            </w:r>
          </w:p>
        </w:tc>
        <w:tc>
          <w:tcPr>
            <w:tcW w:w="907" w:type="dxa"/>
            <w:tcBorders>
              <w:bottom w:val="single" w:sz="4" w:space="0" w:color="000000" w:themeColor="text1"/>
            </w:tcBorders>
          </w:tcPr>
          <w:p w14:paraId="22E4F7AB" w14:textId="77777777" w:rsidR="00157B66" w:rsidRPr="00CB491D" w:rsidRDefault="00157B66" w:rsidP="00CB491D">
            <w:pPr>
              <w:pStyle w:val="Tablecondensedheading"/>
            </w:pPr>
            <w:r w:rsidRPr="00CB491D">
              <w:t>1</w:t>
            </w:r>
          </w:p>
        </w:tc>
        <w:tc>
          <w:tcPr>
            <w:tcW w:w="907" w:type="dxa"/>
            <w:tcBorders>
              <w:bottom w:val="single" w:sz="4" w:space="0" w:color="000000" w:themeColor="text1"/>
            </w:tcBorders>
          </w:tcPr>
          <w:p w14:paraId="44FE2EE4" w14:textId="77777777" w:rsidR="00157B66" w:rsidRPr="00CB491D" w:rsidRDefault="00157B66" w:rsidP="00CB491D">
            <w:pPr>
              <w:pStyle w:val="Tablecondensedheading"/>
            </w:pPr>
            <w:r w:rsidRPr="00CB491D">
              <w:t>2</w:t>
            </w:r>
          </w:p>
        </w:tc>
        <w:tc>
          <w:tcPr>
            <w:tcW w:w="907" w:type="dxa"/>
          </w:tcPr>
          <w:p w14:paraId="1BC83EE2" w14:textId="77777777" w:rsidR="00157B66" w:rsidRPr="00CB491D" w:rsidRDefault="00157B66" w:rsidP="00CB491D">
            <w:pPr>
              <w:pStyle w:val="Tablecondensedheading"/>
            </w:pPr>
            <w:r w:rsidRPr="00CB491D">
              <w:t>Average</w:t>
            </w:r>
          </w:p>
        </w:tc>
      </w:tr>
      <w:tr w:rsidR="00157B66" w:rsidRPr="003141A4" w14:paraId="240510F5" w14:textId="77777777" w:rsidTr="00BD02F0">
        <w:tc>
          <w:tcPr>
            <w:tcW w:w="907" w:type="dxa"/>
          </w:tcPr>
          <w:p w14:paraId="4C0860A5" w14:textId="77777777" w:rsidR="00157B66" w:rsidRPr="00D93DDA" w:rsidRDefault="00157B66"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78707979" w14:textId="059E5933" w:rsidR="00157B66" w:rsidRPr="00D93DDA" w:rsidRDefault="003F56FF" w:rsidP="0026541F">
            <w:pPr>
              <w:pStyle w:val="Tablecondensed"/>
            </w:pPr>
            <w:r>
              <w:t>39</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DF10781" w14:textId="56927B52" w:rsidR="00157B66" w:rsidRPr="00D93DDA" w:rsidRDefault="003F56FF" w:rsidP="0026541F">
            <w:pPr>
              <w:pStyle w:val="Tablecondensed"/>
            </w:pPr>
            <w:r>
              <w:t>41</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2B98CBE" w14:textId="1525998D" w:rsidR="00157B66" w:rsidRDefault="003F56FF" w:rsidP="0026541F">
            <w:pPr>
              <w:pStyle w:val="Tablecondensed"/>
            </w:pPr>
            <w:r>
              <w:t>21</w:t>
            </w:r>
          </w:p>
        </w:tc>
        <w:tc>
          <w:tcPr>
            <w:tcW w:w="907" w:type="dxa"/>
          </w:tcPr>
          <w:p w14:paraId="53594DA8" w14:textId="2A72D4AC" w:rsidR="00157B66" w:rsidRPr="00391AB1" w:rsidRDefault="00157B66" w:rsidP="0026541F">
            <w:pPr>
              <w:pStyle w:val="Tablecondensed"/>
            </w:pPr>
            <w:r>
              <w:t>0.8</w:t>
            </w:r>
          </w:p>
        </w:tc>
      </w:tr>
    </w:tbl>
    <w:p w14:paraId="480C9F2F" w14:textId="355BF42A" w:rsidR="00074FDD" w:rsidRPr="00CB491D" w:rsidRDefault="00074FDD" w:rsidP="00CB491D">
      <w:pPr>
        <w:pStyle w:val="BodyText"/>
      </w:pPr>
      <w:r w:rsidRPr="00CB491D">
        <w:t xml:space="preserve">In order to calculate the total costs involved in building and operating a nuclear reactor and a wind farm </w:t>
      </w:r>
      <w:r w:rsidR="7A07C680" w:rsidRPr="00CB491D">
        <w:t xml:space="preserve">over </w:t>
      </w:r>
      <w:r w:rsidRPr="00CB491D">
        <w:t>an 80</w:t>
      </w:r>
      <w:r w:rsidR="6AB8D059" w:rsidRPr="00CB491D">
        <w:t>-</w:t>
      </w:r>
      <w:r w:rsidRPr="00CB491D">
        <w:t>year period</w:t>
      </w:r>
      <w:r w:rsidR="26AAA8F4" w:rsidRPr="00CB491D">
        <w:t>,</w:t>
      </w:r>
      <w:r w:rsidRPr="00CB491D">
        <w:t xml:space="preserve"> students were required to use the data provided in the table. The basic calculations needed to </w:t>
      </w:r>
      <w:r w:rsidR="0C0F24AE" w:rsidRPr="00CB491D">
        <w:t>account</w:t>
      </w:r>
      <w:r w:rsidRPr="00CB491D">
        <w:t xml:space="preserve"> </w:t>
      </w:r>
      <w:r w:rsidR="3045C992" w:rsidRPr="00CB491D">
        <w:t xml:space="preserve">for </w:t>
      </w:r>
      <w:r w:rsidRPr="00CB491D">
        <w:t xml:space="preserve">the life span of </w:t>
      </w:r>
      <w:r w:rsidR="2A26834B" w:rsidRPr="00CB491D">
        <w:t>each system are</w:t>
      </w:r>
      <w:r w:rsidR="008A6AC8">
        <w:t>:</w:t>
      </w:r>
    </w:p>
    <w:p w14:paraId="6B901687" w14:textId="23B2CC52" w:rsidR="00074FDD" w:rsidRPr="00CB491D" w:rsidRDefault="00074FDD" w:rsidP="00CB491D">
      <w:pPr>
        <w:pStyle w:val="BodyText"/>
      </w:pPr>
      <w:r w:rsidRPr="00CB491D">
        <w:t xml:space="preserve">Nuclear = 5 billion + </w:t>
      </w:r>
      <w:r w:rsidR="683D7FEA" w:rsidRPr="00CB491D">
        <w:t>(</w:t>
      </w:r>
      <w:r w:rsidRPr="00CB491D">
        <w:t xml:space="preserve">600 million </w:t>
      </w:r>
      <w:r w:rsidR="00804B05" w:rsidRPr="00CB491D">
        <w:t>x</w:t>
      </w:r>
      <w:r w:rsidRPr="00CB491D">
        <w:t xml:space="preserve"> 80</w:t>
      </w:r>
      <w:r w:rsidR="000F8759" w:rsidRPr="00CB491D">
        <w:t>)</w:t>
      </w:r>
      <w:r w:rsidRPr="00CB491D">
        <w:t xml:space="preserve"> = $53</w:t>
      </w:r>
      <w:r w:rsidR="38CDB592" w:rsidRPr="00CB491D">
        <w:t>,000 million</w:t>
      </w:r>
      <w:r w:rsidRPr="00CB491D">
        <w:t xml:space="preserve"> </w:t>
      </w:r>
    </w:p>
    <w:p w14:paraId="1EEFA02D" w14:textId="11E8080B" w:rsidR="00074FDD" w:rsidRPr="00CB491D" w:rsidRDefault="00074FDD" w:rsidP="00CB491D">
      <w:pPr>
        <w:pStyle w:val="BodyText"/>
      </w:pPr>
      <w:r w:rsidRPr="00CB491D">
        <w:t xml:space="preserve">Wind = (500 million x 4 + 450 million </w:t>
      </w:r>
      <w:r w:rsidR="00804B05" w:rsidRPr="00CB491D">
        <w:t>x</w:t>
      </w:r>
      <w:r w:rsidRPr="00CB491D">
        <w:t xml:space="preserve"> 80) = $38</w:t>
      </w:r>
      <w:r w:rsidR="5EA4AE9F" w:rsidRPr="00CB491D">
        <w:t>,000 million</w:t>
      </w:r>
      <w:r w:rsidRPr="00CB491D">
        <w:t xml:space="preserve">  </w:t>
      </w:r>
    </w:p>
    <w:p w14:paraId="21E86778" w14:textId="6826AFCD" w:rsidR="00074FDD" w:rsidRPr="00CB491D" w:rsidRDefault="00074FDD" w:rsidP="00CB491D">
      <w:pPr>
        <w:pStyle w:val="BodyText"/>
      </w:pPr>
      <w:r w:rsidRPr="00CB491D">
        <w:t xml:space="preserve">Based on these figures (having noted that the wind farms need to be replaced every </w:t>
      </w:r>
      <w:r w:rsidR="008A6AC8">
        <w:t>20</w:t>
      </w:r>
      <w:r w:rsidR="008A6AC8" w:rsidRPr="00CB491D">
        <w:t xml:space="preserve"> </w:t>
      </w:r>
      <w:r w:rsidRPr="00CB491D">
        <w:t>years)</w:t>
      </w:r>
      <w:r w:rsidR="14060B4F" w:rsidRPr="00CB491D">
        <w:t>,</w:t>
      </w:r>
      <w:r w:rsidRPr="00CB491D">
        <w:t xml:space="preserve"> wind farms are less costly over the </w:t>
      </w:r>
      <w:r w:rsidR="008A6AC8">
        <w:t>80</w:t>
      </w:r>
      <w:r w:rsidRPr="00CB491D">
        <w:t>-year period. Not all students were able to correctly calculate these costs.</w:t>
      </w:r>
    </w:p>
    <w:p w14:paraId="626C2DAA" w14:textId="2F3329CF" w:rsidR="00074FDD" w:rsidRDefault="00074FDD" w:rsidP="0026541F">
      <w:pPr>
        <w:pStyle w:val="Heading3"/>
      </w:pPr>
      <w:r>
        <w:t>Question 7</w:t>
      </w:r>
      <w:r w:rsidR="00106D48">
        <w:t>cii</w:t>
      </w:r>
      <w: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074FDD" w:rsidRPr="00CB491D" w14:paraId="73839202"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6B20B0F1" w14:textId="77777777" w:rsidR="00074FDD" w:rsidRPr="00CB491D" w:rsidRDefault="00074FDD" w:rsidP="00CB491D">
            <w:pPr>
              <w:pStyle w:val="Tablecondensedheading"/>
            </w:pPr>
            <w:r w:rsidRPr="00CB491D">
              <w:t>Mark</w:t>
            </w:r>
          </w:p>
        </w:tc>
        <w:tc>
          <w:tcPr>
            <w:tcW w:w="907" w:type="dxa"/>
            <w:tcBorders>
              <w:bottom w:val="single" w:sz="4" w:space="0" w:color="000000" w:themeColor="text1"/>
            </w:tcBorders>
          </w:tcPr>
          <w:p w14:paraId="6030F3C0" w14:textId="77777777" w:rsidR="00074FDD" w:rsidRPr="00CB491D" w:rsidRDefault="00074FDD" w:rsidP="00CB491D">
            <w:pPr>
              <w:pStyle w:val="Tablecondensedheading"/>
            </w:pPr>
            <w:r w:rsidRPr="00CB491D">
              <w:t>0</w:t>
            </w:r>
          </w:p>
        </w:tc>
        <w:tc>
          <w:tcPr>
            <w:tcW w:w="907" w:type="dxa"/>
            <w:tcBorders>
              <w:bottom w:val="single" w:sz="4" w:space="0" w:color="000000" w:themeColor="text1"/>
            </w:tcBorders>
          </w:tcPr>
          <w:p w14:paraId="510403A9" w14:textId="77777777" w:rsidR="00074FDD" w:rsidRPr="00CB491D" w:rsidRDefault="00074FDD" w:rsidP="00CB491D">
            <w:pPr>
              <w:pStyle w:val="Tablecondensedheading"/>
            </w:pPr>
            <w:r w:rsidRPr="00CB491D">
              <w:t>1</w:t>
            </w:r>
          </w:p>
        </w:tc>
        <w:tc>
          <w:tcPr>
            <w:tcW w:w="907" w:type="dxa"/>
          </w:tcPr>
          <w:p w14:paraId="220D4E5A" w14:textId="77777777" w:rsidR="00074FDD" w:rsidRPr="00CB491D" w:rsidRDefault="00074FDD" w:rsidP="00CB491D">
            <w:pPr>
              <w:pStyle w:val="Tablecondensedheading"/>
            </w:pPr>
            <w:r w:rsidRPr="00CB491D">
              <w:t>Average</w:t>
            </w:r>
          </w:p>
        </w:tc>
      </w:tr>
      <w:tr w:rsidR="00074FDD" w:rsidRPr="003141A4" w14:paraId="71ACC6F4" w14:textId="77777777" w:rsidTr="00BD02F0">
        <w:tc>
          <w:tcPr>
            <w:tcW w:w="907" w:type="dxa"/>
          </w:tcPr>
          <w:p w14:paraId="1985433A" w14:textId="77777777" w:rsidR="00074FDD" w:rsidRPr="00D93DDA" w:rsidRDefault="00074FDD"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870BC26" w14:textId="7DF4944F" w:rsidR="00074FDD" w:rsidRPr="00D93DDA" w:rsidRDefault="00DF6CD2" w:rsidP="0026541F">
            <w:pPr>
              <w:pStyle w:val="Tablecondensed"/>
            </w:pPr>
            <w:r>
              <w:t>90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7EEBA80" w14:textId="54D8BAB6" w:rsidR="00074FDD" w:rsidRPr="00D93DDA" w:rsidRDefault="00DF6CD2" w:rsidP="0026541F">
            <w:pPr>
              <w:pStyle w:val="Tablecondensed"/>
            </w:pPr>
            <w:r>
              <w:t>10</w:t>
            </w:r>
          </w:p>
        </w:tc>
        <w:tc>
          <w:tcPr>
            <w:tcW w:w="907" w:type="dxa"/>
          </w:tcPr>
          <w:p w14:paraId="6C7578EB" w14:textId="095DB06E" w:rsidR="00074FDD" w:rsidRPr="007A094C" w:rsidRDefault="00074FDD" w:rsidP="0026541F">
            <w:pPr>
              <w:pStyle w:val="Tablecondensed"/>
            </w:pPr>
            <w:r>
              <w:t>0.</w:t>
            </w:r>
            <w:r w:rsidR="00715FC4">
              <w:t>1</w:t>
            </w:r>
          </w:p>
        </w:tc>
      </w:tr>
    </w:tbl>
    <w:p w14:paraId="25FFAA17" w14:textId="1A7A81C4" w:rsidR="00157B66" w:rsidRPr="00CB491D" w:rsidRDefault="00D16822" w:rsidP="00CB491D">
      <w:pPr>
        <w:pStyle w:val="BodyText"/>
      </w:pPr>
      <w:r w:rsidRPr="00CB491D">
        <w:t>The major factor that should be considered when evaluating nuclear power against wind generation ha</w:t>
      </w:r>
      <w:r w:rsidR="008E06F4" w:rsidRPr="00CB491D">
        <w:t>d</w:t>
      </w:r>
      <w:r w:rsidRPr="00CB491D">
        <w:t xml:space="preserve"> to be the safe disposal of the radioactive nuclear waste and/or the possible release of harmful radiation into the environment from a nuclear reactor meltdown. </w:t>
      </w:r>
      <w:r w:rsidR="008E06F4" w:rsidRPr="00CB491D">
        <w:t xml:space="preserve">Not many students </w:t>
      </w:r>
      <w:r w:rsidR="00EA5D5D" w:rsidRPr="00CB491D">
        <w:t xml:space="preserve">understood this danger or </w:t>
      </w:r>
      <w:r w:rsidR="008E06F4" w:rsidRPr="00CB491D">
        <w:t>could</w:t>
      </w:r>
      <w:r w:rsidR="00990E54">
        <w:t xml:space="preserve"> </w:t>
      </w:r>
      <w:r w:rsidR="00EA5D5D" w:rsidRPr="00CB491D">
        <w:t>n</w:t>
      </w:r>
      <w:r w:rsidR="00990E54">
        <w:t>o</w:t>
      </w:r>
      <w:r w:rsidR="00EA5D5D" w:rsidRPr="00CB491D">
        <w:t>t</w:t>
      </w:r>
      <w:r w:rsidR="008E06F4" w:rsidRPr="00CB491D">
        <w:t xml:space="preserve"> explain this </w:t>
      </w:r>
      <w:r w:rsidR="00977358" w:rsidRPr="00CB491D">
        <w:t xml:space="preserve">factor clearly. </w:t>
      </w:r>
      <w:r w:rsidRPr="00CB491D">
        <w:t>Many students gave answers that related to</w:t>
      </w:r>
      <w:r w:rsidR="00074FDD" w:rsidRPr="00CB491D">
        <w:t xml:space="preserve"> factors </w:t>
      </w:r>
      <w:r w:rsidRPr="00CB491D">
        <w:t xml:space="preserve">already </w:t>
      </w:r>
      <w:r w:rsidR="00074FDD" w:rsidRPr="00CB491D">
        <w:t>considered in parts a</w:t>
      </w:r>
      <w:r w:rsidR="00990E54">
        <w:t>.</w:t>
      </w:r>
      <w:r w:rsidR="00074FDD" w:rsidRPr="00CB491D">
        <w:t>, b</w:t>
      </w:r>
      <w:r w:rsidR="00990E54">
        <w:t>.</w:t>
      </w:r>
      <w:r w:rsidR="00074FDD" w:rsidRPr="00CB491D">
        <w:t xml:space="preserve"> and ci, </w:t>
      </w:r>
      <w:r w:rsidR="008E06F4" w:rsidRPr="00CB491D">
        <w:t>such as comparing the renewability or the reliability of wind and nuclear</w:t>
      </w:r>
      <w:r w:rsidR="00231B91">
        <w:t>,</w:t>
      </w:r>
      <w:r w:rsidR="00C95BE2">
        <w:t xml:space="preserve"> </w:t>
      </w:r>
      <w:r w:rsidR="00231B91">
        <w:t xml:space="preserve">when </w:t>
      </w:r>
      <w:r w:rsidR="00990E54">
        <w:t>the question</w:t>
      </w:r>
      <w:r w:rsidR="00231B91">
        <w:t xml:space="preserve"> clearly</w:t>
      </w:r>
      <w:r w:rsidR="00990E54">
        <w:t xml:space="preserve"> stated that these factors should not be considered</w:t>
      </w:r>
      <w:r w:rsidR="008E06F4" w:rsidRPr="00CB491D">
        <w:t xml:space="preserve">. </w:t>
      </w:r>
    </w:p>
    <w:p w14:paraId="51FCB0AC" w14:textId="77777777" w:rsidR="00C03048" w:rsidRDefault="00C03048" w:rsidP="0026541F">
      <w:pPr>
        <w:pStyle w:val="Heading3"/>
      </w:pPr>
      <w:r>
        <w:br w:type="page"/>
      </w:r>
    </w:p>
    <w:p w14:paraId="482940A4" w14:textId="672A0488" w:rsidR="00977358" w:rsidRDefault="00977358" w:rsidP="0026541F">
      <w:pPr>
        <w:pStyle w:val="Heading3"/>
      </w:pPr>
      <w:r>
        <w:lastRenderedPageBreak/>
        <w:t>Question 8a.</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977358" w:rsidRPr="00CB491D" w14:paraId="19DA84C9"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71A1BA4D" w14:textId="77777777" w:rsidR="00977358" w:rsidRPr="00CB491D" w:rsidRDefault="00977358" w:rsidP="00CB491D">
            <w:pPr>
              <w:pStyle w:val="Tablecondensedheading"/>
            </w:pPr>
            <w:r w:rsidRPr="00CB491D">
              <w:t>Mark</w:t>
            </w:r>
          </w:p>
        </w:tc>
        <w:tc>
          <w:tcPr>
            <w:tcW w:w="907" w:type="dxa"/>
            <w:tcBorders>
              <w:bottom w:val="single" w:sz="4" w:space="0" w:color="000000" w:themeColor="text1"/>
            </w:tcBorders>
          </w:tcPr>
          <w:p w14:paraId="64751D4C" w14:textId="77777777" w:rsidR="00977358" w:rsidRPr="00CB491D" w:rsidRDefault="00977358" w:rsidP="00CB491D">
            <w:pPr>
              <w:pStyle w:val="Tablecondensedheading"/>
            </w:pPr>
            <w:r w:rsidRPr="00CB491D">
              <w:t>0</w:t>
            </w:r>
          </w:p>
        </w:tc>
        <w:tc>
          <w:tcPr>
            <w:tcW w:w="907" w:type="dxa"/>
            <w:tcBorders>
              <w:bottom w:val="single" w:sz="4" w:space="0" w:color="000000" w:themeColor="text1"/>
            </w:tcBorders>
          </w:tcPr>
          <w:p w14:paraId="7BF1DA3A" w14:textId="77777777" w:rsidR="00977358" w:rsidRPr="00CB491D" w:rsidRDefault="00977358" w:rsidP="00CB491D">
            <w:pPr>
              <w:pStyle w:val="Tablecondensedheading"/>
            </w:pPr>
            <w:r w:rsidRPr="00CB491D">
              <w:t>1</w:t>
            </w:r>
          </w:p>
        </w:tc>
        <w:tc>
          <w:tcPr>
            <w:tcW w:w="907" w:type="dxa"/>
            <w:tcBorders>
              <w:bottom w:val="single" w:sz="4" w:space="0" w:color="000000" w:themeColor="text1"/>
            </w:tcBorders>
          </w:tcPr>
          <w:p w14:paraId="084DD950" w14:textId="77777777" w:rsidR="00977358" w:rsidRPr="00CB491D" w:rsidRDefault="00977358" w:rsidP="00CB491D">
            <w:pPr>
              <w:pStyle w:val="Tablecondensedheading"/>
            </w:pPr>
            <w:r w:rsidRPr="00CB491D">
              <w:t>2</w:t>
            </w:r>
          </w:p>
        </w:tc>
        <w:tc>
          <w:tcPr>
            <w:tcW w:w="907" w:type="dxa"/>
          </w:tcPr>
          <w:p w14:paraId="0071691F" w14:textId="77777777" w:rsidR="00977358" w:rsidRPr="00CB491D" w:rsidRDefault="00977358" w:rsidP="00CB491D">
            <w:pPr>
              <w:pStyle w:val="Tablecondensedheading"/>
            </w:pPr>
            <w:r w:rsidRPr="00CB491D">
              <w:t>Average</w:t>
            </w:r>
          </w:p>
        </w:tc>
      </w:tr>
      <w:tr w:rsidR="00977358" w:rsidRPr="003141A4" w14:paraId="05CC7390" w14:textId="77777777" w:rsidTr="00BD02F0">
        <w:tc>
          <w:tcPr>
            <w:tcW w:w="907" w:type="dxa"/>
          </w:tcPr>
          <w:p w14:paraId="6F24C12D" w14:textId="77777777" w:rsidR="00977358" w:rsidRPr="00D93DDA" w:rsidRDefault="00977358"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7013BC7D" w14:textId="3D93401F" w:rsidR="00977358" w:rsidRPr="00D93DDA" w:rsidRDefault="006968F4" w:rsidP="0026541F">
            <w:pPr>
              <w:pStyle w:val="Tablecondensed"/>
            </w:pPr>
            <w:r>
              <w:t>24</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033079D" w14:textId="4848CCEA" w:rsidR="00977358" w:rsidRPr="00D93DDA" w:rsidRDefault="006968F4" w:rsidP="0026541F">
            <w:pPr>
              <w:pStyle w:val="Tablecondensed"/>
            </w:pPr>
            <w:r>
              <w:t>18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0B7E3C9" w14:textId="7953A47D" w:rsidR="00977358" w:rsidRDefault="006968F4" w:rsidP="0026541F">
            <w:pPr>
              <w:pStyle w:val="Tablecondensed"/>
            </w:pPr>
            <w:r>
              <w:t>58</w:t>
            </w:r>
          </w:p>
        </w:tc>
        <w:tc>
          <w:tcPr>
            <w:tcW w:w="907" w:type="dxa"/>
          </w:tcPr>
          <w:p w14:paraId="29AA5004" w14:textId="24622A1A" w:rsidR="00977358" w:rsidRPr="00391AB1" w:rsidRDefault="00977358" w:rsidP="0026541F">
            <w:pPr>
              <w:pStyle w:val="Tablecondensed"/>
            </w:pPr>
            <w:r>
              <w:t>1.3</w:t>
            </w:r>
          </w:p>
        </w:tc>
      </w:tr>
    </w:tbl>
    <w:p w14:paraId="5BF8D3F9" w14:textId="1EFDF0D1" w:rsidR="00977358" w:rsidRPr="008B1103" w:rsidRDefault="00977358" w:rsidP="00CB491D">
      <w:pPr>
        <w:pStyle w:val="BodyText"/>
      </w:pPr>
      <w:r w:rsidRPr="7119F6A4">
        <w:t xml:space="preserve">The question asked for a suitable hypothesis to be stated for the experiment that was outlined in the stem. A hypothesis is a clear statement (usually a prediction) that indicates a relationship between an independent and dependent variable (one that can be tested). </w:t>
      </w:r>
      <w:r w:rsidR="00FC341E">
        <w:t>Higher</w:t>
      </w:r>
      <w:r w:rsidRPr="7119F6A4">
        <w:t xml:space="preserve">-scoring responses predicted that the box insulated with the highest R value material (or box 3 covered by natural wool batts) will retain higher levels of heat over the </w:t>
      </w:r>
      <w:r w:rsidR="00FC341E">
        <w:t>30-</w:t>
      </w:r>
      <w:r w:rsidRPr="7119F6A4">
        <w:t xml:space="preserve">minute period. Other correct answers wrote </w:t>
      </w:r>
      <w:r w:rsidR="00FC341E">
        <w:t xml:space="preserve">that </w:t>
      </w:r>
      <w:r w:rsidRPr="7119F6A4">
        <w:t xml:space="preserve">the </w:t>
      </w:r>
      <w:r w:rsidR="00D6643A" w:rsidRPr="7119F6A4">
        <w:t xml:space="preserve">box insulated with the lowest R value material would lose the most heat over the </w:t>
      </w:r>
      <w:r w:rsidR="00FC341E">
        <w:t>30</w:t>
      </w:r>
      <w:r w:rsidR="00FC341E" w:rsidRPr="7119F6A4">
        <w:t xml:space="preserve"> </w:t>
      </w:r>
      <w:r w:rsidR="00D6643A" w:rsidRPr="7119F6A4">
        <w:t xml:space="preserve">minutes of testing. Some incorrect answers discussed factors such as the water temperature increasing over time, or </w:t>
      </w:r>
      <w:r w:rsidR="00BB2B3F">
        <w:t xml:space="preserve">that </w:t>
      </w:r>
      <w:r w:rsidR="00D6643A" w:rsidRPr="7119F6A4">
        <w:t xml:space="preserve">the students </w:t>
      </w:r>
      <w:r w:rsidR="00BB2B3F">
        <w:t xml:space="preserve">were </w:t>
      </w:r>
      <w:r w:rsidR="00D6643A" w:rsidRPr="7119F6A4">
        <w:t xml:space="preserve">trying to measure and calculate R values. </w:t>
      </w:r>
    </w:p>
    <w:p w14:paraId="1D7914AC" w14:textId="7988CD06" w:rsidR="00D6643A" w:rsidRDefault="00D6643A" w:rsidP="0026541F">
      <w:pPr>
        <w:pStyle w:val="Heading3"/>
      </w:pPr>
      <w:r>
        <w:t>Question 8</w:t>
      </w:r>
      <w:r w:rsidR="007D2A39">
        <w:t>b</w:t>
      </w:r>
      <w: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D6643A" w:rsidRPr="00D93DDA" w14:paraId="2EB4A8A2"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491ACED2" w14:textId="77777777" w:rsidR="00D6643A" w:rsidRPr="00D93DDA" w:rsidRDefault="00D6643A" w:rsidP="00CB491D">
            <w:pPr>
              <w:pStyle w:val="Tablecondensedheading"/>
            </w:pPr>
            <w:r w:rsidRPr="00D93DDA">
              <w:t>Mark</w:t>
            </w:r>
          </w:p>
        </w:tc>
        <w:tc>
          <w:tcPr>
            <w:tcW w:w="907" w:type="dxa"/>
            <w:tcBorders>
              <w:bottom w:val="single" w:sz="4" w:space="0" w:color="000000" w:themeColor="text1"/>
            </w:tcBorders>
          </w:tcPr>
          <w:p w14:paraId="247D1AF1" w14:textId="77777777" w:rsidR="00D6643A" w:rsidRPr="00D93DDA" w:rsidRDefault="00D6643A" w:rsidP="00CB491D">
            <w:pPr>
              <w:pStyle w:val="Tablecondensedheading"/>
            </w:pPr>
            <w:r w:rsidRPr="00D93DDA">
              <w:t>0</w:t>
            </w:r>
          </w:p>
        </w:tc>
        <w:tc>
          <w:tcPr>
            <w:tcW w:w="907" w:type="dxa"/>
            <w:tcBorders>
              <w:bottom w:val="single" w:sz="4" w:space="0" w:color="000000" w:themeColor="text1"/>
            </w:tcBorders>
          </w:tcPr>
          <w:p w14:paraId="6E7F626B" w14:textId="77777777" w:rsidR="00D6643A" w:rsidRPr="00D93DDA" w:rsidRDefault="00D6643A" w:rsidP="00CB491D">
            <w:pPr>
              <w:pStyle w:val="Tablecondensedheading"/>
            </w:pPr>
            <w:r w:rsidRPr="00D93DDA">
              <w:t>1</w:t>
            </w:r>
          </w:p>
        </w:tc>
        <w:tc>
          <w:tcPr>
            <w:tcW w:w="907" w:type="dxa"/>
          </w:tcPr>
          <w:p w14:paraId="27EF9F07" w14:textId="77777777" w:rsidR="00D6643A" w:rsidRPr="00D93DDA" w:rsidRDefault="00D6643A" w:rsidP="00CB491D">
            <w:pPr>
              <w:pStyle w:val="Tablecondensedheading"/>
            </w:pPr>
            <w:r w:rsidRPr="00D93DDA">
              <w:t>Averag</w:t>
            </w:r>
            <w:r>
              <w:t>e</w:t>
            </w:r>
          </w:p>
        </w:tc>
      </w:tr>
      <w:tr w:rsidR="00D6643A" w:rsidRPr="003141A4" w14:paraId="759E1FBD" w14:textId="77777777" w:rsidTr="00BD02F0">
        <w:tc>
          <w:tcPr>
            <w:tcW w:w="907" w:type="dxa"/>
          </w:tcPr>
          <w:p w14:paraId="63B62791" w14:textId="77777777" w:rsidR="00D6643A" w:rsidRPr="00D93DDA" w:rsidRDefault="00D6643A"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E18C1E9" w14:textId="729FCCDB" w:rsidR="00D6643A" w:rsidRPr="00D93DDA" w:rsidRDefault="00AF5F61" w:rsidP="0026541F">
            <w:pPr>
              <w:pStyle w:val="Tablecondensed"/>
            </w:pPr>
            <w:r>
              <w:t>47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6D3F87C" w14:textId="32DB6ECE" w:rsidR="00D6643A" w:rsidRPr="00D93DDA" w:rsidRDefault="00AF5F61" w:rsidP="0026541F">
            <w:pPr>
              <w:pStyle w:val="Tablecondensed"/>
            </w:pPr>
            <w:r>
              <w:t>53</w:t>
            </w:r>
          </w:p>
        </w:tc>
        <w:tc>
          <w:tcPr>
            <w:tcW w:w="907" w:type="dxa"/>
          </w:tcPr>
          <w:p w14:paraId="3CF09C04" w14:textId="56386FE3" w:rsidR="00D6643A" w:rsidRPr="007A094C" w:rsidRDefault="00D6643A" w:rsidP="0026541F">
            <w:pPr>
              <w:pStyle w:val="Tablecondensed"/>
            </w:pPr>
            <w:r>
              <w:t>0.</w:t>
            </w:r>
            <w:r w:rsidR="00600E6D">
              <w:t>6</w:t>
            </w:r>
          </w:p>
        </w:tc>
      </w:tr>
    </w:tbl>
    <w:p w14:paraId="1169A8B0" w14:textId="0D895A20" w:rsidR="00D6643A" w:rsidRDefault="00D6643A" w:rsidP="00CB491D">
      <w:pPr>
        <w:pStyle w:val="BodyText"/>
      </w:pPr>
      <w:r w:rsidRPr="7119F6A4">
        <w:t>The dependent variable that most students correctly identified is the loss of heat (or change in temperature) from the water in the beaker. To be awarded the mark</w:t>
      </w:r>
      <w:r w:rsidR="7B4F2FAF" w:rsidRPr="7119F6A4">
        <w:t>,</w:t>
      </w:r>
      <w:r w:rsidRPr="7119F6A4">
        <w:t xml:space="preserve"> students needed to be clear that it was the water temperature that was being measured (not the temperature of the box or the air). The most common incorrect answer given was the R value of the insulation</w:t>
      </w:r>
      <w:r w:rsidR="007D2A39" w:rsidRPr="7119F6A4">
        <w:t xml:space="preserve"> (which is the independent variable in the experiment).</w:t>
      </w:r>
    </w:p>
    <w:p w14:paraId="3A4A168A" w14:textId="09C85CCA" w:rsidR="007D2A39" w:rsidRDefault="007D2A39" w:rsidP="0026541F">
      <w:pPr>
        <w:pStyle w:val="Heading3"/>
      </w:pPr>
      <w:r>
        <w:t>Question 8c.</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D2A39" w:rsidRPr="00D93DDA" w14:paraId="72B8C444"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474F90FC" w14:textId="77777777" w:rsidR="007D2A39" w:rsidRPr="00D93DDA" w:rsidRDefault="007D2A39" w:rsidP="00CB491D">
            <w:pPr>
              <w:pStyle w:val="Tablecondensedheading"/>
            </w:pPr>
            <w:r w:rsidRPr="00D93DDA">
              <w:t>Mark</w:t>
            </w:r>
          </w:p>
        </w:tc>
        <w:tc>
          <w:tcPr>
            <w:tcW w:w="907" w:type="dxa"/>
            <w:tcBorders>
              <w:bottom w:val="single" w:sz="4" w:space="0" w:color="000000" w:themeColor="text1"/>
            </w:tcBorders>
          </w:tcPr>
          <w:p w14:paraId="527A001E" w14:textId="77777777" w:rsidR="007D2A39" w:rsidRPr="00D93DDA" w:rsidRDefault="007D2A39" w:rsidP="00CB491D">
            <w:pPr>
              <w:pStyle w:val="Tablecondensedheading"/>
            </w:pPr>
            <w:r w:rsidRPr="00D93DDA">
              <w:t>0</w:t>
            </w:r>
          </w:p>
        </w:tc>
        <w:tc>
          <w:tcPr>
            <w:tcW w:w="907" w:type="dxa"/>
            <w:tcBorders>
              <w:bottom w:val="single" w:sz="4" w:space="0" w:color="000000" w:themeColor="text1"/>
            </w:tcBorders>
          </w:tcPr>
          <w:p w14:paraId="2D63604F" w14:textId="77777777" w:rsidR="007D2A39" w:rsidRPr="00D93DDA" w:rsidRDefault="007D2A39" w:rsidP="00CB491D">
            <w:pPr>
              <w:pStyle w:val="Tablecondensedheading"/>
            </w:pPr>
            <w:r w:rsidRPr="00D93DDA">
              <w:t>1</w:t>
            </w:r>
          </w:p>
        </w:tc>
        <w:tc>
          <w:tcPr>
            <w:tcW w:w="907" w:type="dxa"/>
            <w:tcBorders>
              <w:bottom w:val="single" w:sz="4" w:space="0" w:color="000000" w:themeColor="text1"/>
            </w:tcBorders>
          </w:tcPr>
          <w:p w14:paraId="58726F45" w14:textId="77777777" w:rsidR="007D2A39" w:rsidRDefault="007D2A39" w:rsidP="00CB491D">
            <w:pPr>
              <w:pStyle w:val="Tablecondensedheading"/>
            </w:pPr>
            <w:r>
              <w:t>2</w:t>
            </w:r>
          </w:p>
        </w:tc>
        <w:tc>
          <w:tcPr>
            <w:tcW w:w="907" w:type="dxa"/>
          </w:tcPr>
          <w:p w14:paraId="235443C6" w14:textId="77777777" w:rsidR="007D2A39" w:rsidRPr="00D93DDA" w:rsidRDefault="007D2A39" w:rsidP="00CB491D">
            <w:pPr>
              <w:pStyle w:val="Tablecondensedheading"/>
            </w:pPr>
            <w:r w:rsidRPr="00D93DDA">
              <w:t>Averag</w:t>
            </w:r>
            <w:r>
              <w:t>e</w:t>
            </w:r>
          </w:p>
        </w:tc>
      </w:tr>
      <w:tr w:rsidR="007D2A39" w:rsidRPr="003141A4" w14:paraId="10BBEC38" w14:textId="77777777" w:rsidTr="00BD02F0">
        <w:tc>
          <w:tcPr>
            <w:tcW w:w="907" w:type="dxa"/>
          </w:tcPr>
          <w:p w14:paraId="354E4D87" w14:textId="77777777" w:rsidR="007D2A39" w:rsidRPr="00D93DDA" w:rsidRDefault="007D2A39"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18011261" w14:textId="6CD433EC" w:rsidR="007D2A39" w:rsidRPr="00D93DDA" w:rsidRDefault="00AF5F61" w:rsidP="0026541F">
            <w:pPr>
              <w:pStyle w:val="Tablecondensed"/>
            </w:pPr>
            <w:r>
              <w:t>16</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C2AE103" w14:textId="5F5B5AA2" w:rsidR="007D2A39" w:rsidRPr="00D93DDA" w:rsidRDefault="00AF5F61" w:rsidP="0026541F">
            <w:pPr>
              <w:pStyle w:val="Tablecondensed"/>
            </w:pPr>
            <w:r>
              <w:t>18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14071EC3" w14:textId="5BF72CEB" w:rsidR="007D2A39" w:rsidRDefault="00AF5F61" w:rsidP="0026541F">
            <w:pPr>
              <w:pStyle w:val="Tablecondensed"/>
            </w:pPr>
            <w:r>
              <w:t>67</w:t>
            </w:r>
          </w:p>
        </w:tc>
        <w:tc>
          <w:tcPr>
            <w:tcW w:w="907" w:type="dxa"/>
          </w:tcPr>
          <w:p w14:paraId="7033DD41" w14:textId="0E16E10D" w:rsidR="007D2A39" w:rsidRPr="00391AB1" w:rsidRDefault="007D2A39" w:rsidP="0026541F">
            <w:pPr>
              <w:pStyle w:val="Tablecondensed"/>
            </w:pPr>
            <w:r>
              <w:t>1.5</w:t>
            </w:r>
          </w:p>
        </w:tc>
      </w:tr>
    </w:tbl>
    <w:p w14:paraId="4F458D49" w14:textId="68D0F931" w:rsidR="007D2A39" w:rsidRDefault="00EA5D5D" w:rsidP="00CB491D">
      <w:pPr>
        <w:pStyle w:val="BodyText"/>
      </w:pPr>
      <w:r w:rsidRPr="7119F6A4">
        <w:t xml:space="preserve">Most students predicted that box 1 (plain plywood) would lose the highest amount of heat over the </w:t>
      </w:r>
      <w:r w:rsidR="0085657D">
        <w:t>30</w:t>
      </w:r>
      <w:r w:rsidR="0085657D" w:rsidRPr="7119F6A4">
        <w:t xml:space="preserve"> </w:t>
      </w:r>
      <w:r w:rsidRPr="7119F6A4">
        <w:t>minutes and justified this choice by identifying that this box had the lowest R value, which meant that it would lose heat faster (or that the other boxes had insulation with a higher R value would therefore retain heat for longer).</w:t>
      </w:r>
    </w:p>
    <w:p w14:paraId="2C8DC5AF" w14:textId="374A4CA4" w:rsidR="00EA5D5D" w:rsidRDefault="00EA5D5D" w:rsidP="0026541F">
      <w:pPr>
        <w:pStyle w:val="Heading3"/>
      </w:pPr>
      <w:r>
        <w:t>Question 8d.</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EA5D5D" w:rsidRPr="00D93DDA" w14:paraId="4C3C205B"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55E5999F" w14:textId="77777777" w:rsidR="00EA5D5D" w:rsidRPr="00D93DDA" w:rsidRDefault="00EA5D5D" w:rsidP="00CB491D">
            <w:pPr>
              <w:pStyle w:val="Tablecondensedheading"/>
            </w:pPr>
            <w:r w:rsidRPr="00D93DDA">
              <w:t>Mark</w:t>
            </w:r>
          </w:p>
        </w:tc>
        <w:tc>
          <w:tcPr>
            <w:tcW w:w="907" w:type="dxa"/>
            <w:tcBorders>
              <w:bottom w:val="single" w:sz="4" w:space="0" w:color="000000" w:themeColor="text1"/>
            </w:tcBorders>
          </w:tcPr>
          <w:p w14:paraId="64435ACD" w14:textId="77777777" w:rsidR="00EA5D5D" w:rsidRPr="00D93DDA" w:rsidRDefault="00EA5D5D" w:rsidP="00CB491D">
            <w:pPr>
              <w:pStyle w:val="Tablecondensedheading"/>
            </w:pPr>
            <w:r w:rsidRPr="00D93DDA">
              <w:t>0</w:t>
            </w:r>
          </w:p>
        </w:tc>
        <w:tc>
          <w:tcPr>
            <w:tcW w:w="907" w:type="dxa"/>
            <w:tcBorders>
              <w:bottom w:val="single" w:sz="4" w:space="0" w:color="000000" w:themeColor="text1"/>
            </w:tcBorders>
          </w:tcPr>
          <w:p w14:paraId="06FF55D9" w14:textId="77777777" w:rsidR="00EA5D5D" w:rsidRPr="00D93DDA" w:rsidRDefault="00EA5D5D" w:rsidP="00CB491D">
            <w:pPr>
              <w:pStyle w:val="Tablecondensedheading"/>
            </w:pPr>
            <w:r w:rsidRPr="00D93DDA">
              <w:t>1</w:t>
            </w:r>
          </w:p>
        </w:tc>
        <w:tc>
          <w:tcPr>
            <w:tcW w:w="907" w:type="dxa"/>
            <w:tcBorders>
              <w:bottom w:val="single" w:sz="4" w:space="0" w:color="000000" w:themeColor="text1"/>
            </w:tcBorders>
          </w:tcPr>
          <w:p w14:paraId="0C8D247A" w14:textId="77777777" w:rsidR="00EA5D5D" w:rsidRDefault="00EA5D5D" w:rsidP="00CB491D">
            <w:pPr>
              <w:pStyle w:val="Tablecondensedheading"/>
            </w:pPr>
            <w:r>
              <w:t>2</w:t>
            </w:r>
          </w:p>
        </w:tc>
        <w:tc>
          <w:tcPr>
            <w:tcW w:w="907" w:type="dxa"/>
          </w:tcPr>
          <w:p w14:paraId="7839609B" w14:textId="77777777" w:rsidR="00EA5D5D" w:rsidRPr="00D93DDA" w:rsidRDefault="00EA5D5D" w:rsidP="00CB491D">
            <w:pPr>
              <w:pStyle w:val="Tablecondensedheading"/>
            </w:pPr>
            <w:r w:rsidRPr="00D93DDA">
              <w:t>Averag</w:t>
            </w:r>
            <w:r>
              <w:t>e</w:t>
            </w:r>
          </w:p>
        </w:tc>
      </w:tr>
      <w:tr w:rsidR="00EA5D5D" w:rsidRPr="003141A4" w14:paraId="67BBAA5B" w14:textId="77777777" w:rsidTr="00BD02F0">
        <w:tc>
          <w:tcPr>
            <w:tcW w:w="907" w:type="dxa"/>
          </w:tcPr>
          <w:p w14:paraId="39B21B40" w14:textId="77777777" w:rsidR="00EA5D5D" w:rsidRPr="00D93DDA" w:rsidRDefault="00EA5D5D"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00CC3813" w14:textId="39B18CF3" w:rsidR="00EA5D5D" w:rsidRPr="00D93DDA" w:rsidRDefault="00AF5F61" w:rsidP="0026541F">
            <w:pPr>
              <w:pStyle w:val="Tablecondensed"/>
            </w:pPr>
            <w:r>
              <w:t>28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58FF1DE" w14:textId="0D2733C1" w:rsidR="00EA5D5D" w:rsidRPr="00D93DDA" w:rsidRDefault="00AF5F61" w:rsidP="0026541F">
            <w:pPr>
              <w:pStyle w:val="Tablecondensed"/>
            </w:pPr>
            <w:r>
              <w:t>20</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6E3E97A1" w14:textId="549B484E" w:rsidR="00EA5D5D" w:rsidRDefault="00AF5F61" w:rsidP="0026541F">
            <w:pPr>
              <w:pStyle w:val="Tablecondensed"/>
            </w:pPr>
            <w:r>
              <w:t>53</w:t>
            </w:r>
          </w:p>
        </w:tc>
        <w:tc>
          <w:tcPr>
            <w:tcW w:w="907" w:type="dxa"/>
          </w:tcPr>
          <w:p w14:paraId="724BF9D1" w14:textId="43C1F6DA" w:rsidR="00EA5D5D" w:rsidRPr="00391AB1" w:rsidRDefault="00EA5D5D" w:rsidP="0026541F">
            <w:pPr>
              <w:pStyle w:val="Tablecondensed"/>
            </w:pPr>
            <w:r>
              <w:t>1.</w:t>
            </w:r>
            <w:r w:rsidR="00303323">
              <w:t>3</w:t>
            </w:r>
          </w:p>
        </w:tc>
      </w:tr>
    </w:tbl>
    <w:p w14:paraId="6FD060FA" w14:textId="53DC87ED" w:rsidR="00A045A3" w:rsidRPr="00BA0F88" w:rsidRDefault="00A045A3" w:rsidP="00CB491D">
      <w:pPr>
        <w:pStyle w:val="BodyText"/>
      </w:pPr>
      <w:r>
        <w:t>This question required students to have a correct understanding of what a systematic error is (as opposed to a random or personal error). Many students jumbled these error terms together and described any experimental errors rather than a systematic one. Systematic errors a</w:t>
      </w:r>
      <w:r w:rsidRPr="00BA0F88">
        <w:t xml:space="preserve">ffect </w:t>
      </w:r>
      <w:r w:rsidRPr="00752B3A">
        <w:t>the</w:t>
      </w:r>
      <w:r w:rsidRPr="00BA0F88">
        <w:t xml:space="preserve"> accuracy of a measurement. Systematic errors cause readings to differ from the true value by a consistent amount each time a measurement is made, so that all the readings are shifted in one direction from the true value</w:t>
      </w:r>
      <w:r>
        <w:t xml:space="preserve"> (as </w:t>
      </w:r>
      <w:r w:rsidR="00464F14">
        <w:t>defi</w:t>
      </w:r>
      <w:r>
        <w:t>ned in the study design)</w:t>
      </w:r>
      <w:r w:rsidRPr="00BA0F88">
        <w:t xml:space="preserve">. </w:t>
      </w:r>
      <w:r>
        <w:t xml:space="preserve">The accuracy of measurements </w:t>
      </w:r>
      <w:r w:rsidRPr="00BA0F88">
        <w:t xml:space="preserve">subject to systematic errors cannot be improved by </w:t>
      </w:r>
      <w:r>
        <w:t xml:space="preserve">simply </w:t>
      </w:r>
      <w:r w:rsidRPr="00BA0F88">
        <w:t>repeating those measurements.</w:t>
      </w:r>
    </w:p>
    <w:p w14:paraId="6AED4C1C" w14:textId="651E42EC" w:rsidR="00EA5D5D" w:rsidRDefault="00804B05" w:rsidP="00CB491D">
      <w:pPr>
        <w:pStyle w:val="BodyText"/>
        <w:rPr>
          <w:szCs w:val="20"/>
        </w:rPr>
      </w:pPr>
      <w:r>
        <w:rPr>
          <w:color w:val="0A0A0A"/>
          <w:szCs w:val="20"/>
          <w:highlight w:val="white"/>
        </w:rPr>
        <w:lastRenderedPageBreak/>
        <w:t xml:space="preserve">A systematic error associated with using the temperature probe would be an </w:t>
      </w:r>
      <w:r w:rsidR="00A045A3">
        <w:rPr>
          <w:color w:val="0A0A0A"/>
          <w:szCs w:val="20"/>
          <w:highlight w:val="white"/>
        </w:rPr>
        <w:t>error that causes measurements to consistently deviate from the true value in the same direction</w:t>
      </w:r>
      <w:r>
        <w:rPr>
          <w:color w:val="0A0A0A"/>
          <w:szCs w:val="20"/>
          <w:highlight w:val="white"/>
        </w:rPr>
        <w:t xml:space="preserve">. This could be </w:t>
      </w:r>
      <w:r w:rsidR="00A045A3">
        <w:rPr>
          <w:color w:val="0A0A0A"/>
          <w:szCs w:val="20"/>
          <w:highlight w:val="white"/>
        </w:rPr>
        <w:t>due to faulty equipment (</w:t>
      </w:r>
      <w:proofErr w:type="gramStart"/>
      <w:r w:rsidR="00A045A3">
        <w:rPr>
          <w:color w:val="0A0A0A"/>
          <w:szCs w:val="20"/>
          <w:highlight w:val="white"/>
        </w:rPr>
        <w:t>e</w:t>
      </w:r>
      <w:r w:rsidR="0085657D">
        <w:rPr>
          <w:color w:val="0A0A0A"/>
          <w:szCs w:val="20"/>
          <w:highlight w:val="white"/>
        </w:rPr>
        <w:t>.</w:t>
      </w:r>
      <w:r w:rsidR="00A045A3">
        <w:rPr>
          <w:color w:val="0A0A0A"/>
          <w:szCs w:val="20"/>
          <w:highlight w:val="white"/>
        </w:rPr>
        <w:t>g.</w:t>
      </w:r>
      <w:proofErr w:type="gramEnd"/>
      <w:r w:rsidR="00A045A3">
        <w:rPr>
          <w:color w:val="0A0A0A"/>
          <w:szCs w:val="20"/>
          <w:highlight w:val="white"/>
        </w:rPr>
        <w:t xml:space="preserve"> badly constructed box) </w:t>
      </w:r>
      <w:r>
        <w:rPr>
          <w:color w:val="0A0A0A"/>
          <w:szCs w:val="20"/>
          <w:highlight w:val="white"/>
        </w:rPr>
        <w:t>or the</w:t>
      </w:r>
      <w:r w:rsidR="00A045A3">
        <w:rPr>
          <w:color w:val="0A0A0A"/>
          <w:szCs w:val="20"/>
          <w:highlight w:val="white"/>
        </w:rPr>
        <w:t xml:space="preserve"> incorrect calibration of </w:t>
      </w:r>
      <w:r>
        <w:rPr>
          <w:color w:val="0A0A0A"/>
          <w:szCs w:val="20"/>
          <w:highlight w:val="white"/>
        </w:rPr>
        <w:t xml:space="preserve">the </w:t>
      </w:r>
      <w:r w:rsidR="00A045A3">
        <w:rPr>
          <w:color w:val="0A0A0A"/>
          <w:szCs w:val="20"/>
          <w:highlight w:val="white"/>
        </w:rPr>
        <w:t>probe</w:t>
      </w:r>
      <w:r>
        <w:rPr>
          <w:color w:val="0A0A0A"/>
          <w:szCs w:val="20"/>
          <w:highlight w:val="white"/>
        </w:rPr>
        <w:t xml:space="preserve"> (which many students identified). Higher-scoring responses then suggested how this error could have been prevented, for example by</w:t>
      </w:r>
      <w:r>
        <w:rPr>
          <w:color w:val="0A0A0A"/>
          <w:szCs w:val="20"/>
        </w:rPr>
        <w:t xml:space="preserve"> checking each</w:t>
      </w:r>
      <w:r w:rsidR="00A045A3" w:rsidRPr="008B1103">
        <w:t xml:space="preserve"> probe </w:t>
      </w:r>
      <w:r w:rsidRPr="008B1103">
        <w:t>to ensure</w:t>
      </w:r>
      <w:r w:rsidR="00A045A3" w:rsidRPr="008B1103">
        <w:t xml:space="preserve"> that it is not faulty and</w:t>
      </w:r>
      <w:r w:rsidRPr="008B1103">
        <w:t xml:space="preserve">/or </w:t>
      </w:r>
      <w:r w:rsidR="00A045A3" w:rsidRPr="008B1103">
        <w:t>calibrat</w:t>
      </w:r>
      <w:r w:rsidR="0085657D">
        <w:t>ing</w:t>
      </w:r>
      <w:r w:rsidR="00A045A3" w:rsidRPr="008B1103">
        <w:t xml:space="preserve"> </w:t>
      </w:r>
      <w:r w:rsidRPr="008B1103">
        <w:t xml:space="preserve">it </w:t>
      </w:r>
      <w:r w:rsidR="00A045A3" w:rsidRPr="008B1103">
        <w:t>against a known, accurate</w:t>
      </w:r>
      <w:r w:rsidR="00464F14" w:rsidRPr="008B1103">
        <w:t>ly</w:t>
      </w:r>
      <w:r w:rsidR="00A045A3" w:rsidRPr="008B1103">
        <w:t xml:space="preserve"> calibrated </w:t>
      </w:r>
      <w:r w:rsidR="00A045A3">
        <w:rPr>
          <w:szCs w:val="20"/>
        </w:rPr>
        <w:t>temperature probe</w:t>
      </w:r>
      <w:r>
        <w:rPr>
          <w:szCs w:val="20"/>
        </w:rPr>
        <w:t>.</w:t>
      </w:r>
    </w:p>
    <w:p w14:paraId="3899D35D" w14:textId="5DEA701B" w:rsidR="00804B05" w:rsidRDefault="00804B05" w:rsidP="0026541F">
      <w:pPr>
        <w:pStyle w:val="Heading3"/>
      </w:pPr>
      <w:r>
        <w:t>Question 8e.</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04B05" w:rsidRPr="00D93DDA" w14:paraId="25A370B6"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004E6218" w14:textId="77777777" w:rsidR="00804B05" w:rsidRPr="00D93DDA" w:rsidRDefault="00804B05" w:rsidP="00CB491D">
            <w:pPr>
              <w:pStyle w:val="Tablecondensedheading"/>
            </w:pPr>
            <w:r w:rsidRPr="00D93DDA">
              <w:t>Mark</w:t>
            </w:r>
          </w:p>
        </w:tc>
        <w:tc>
          <w:tcPr>
            <w:tcW w:w="907" w:type="dxa"/>
            <w:tcBorders>
              <w:bottom w:val="single" w:sz="4" w:space="0" w:color="000000" w:themeColor="text1"/>
            </w:tcBorders>
          </w:tcPr>
          <w:p w14:paraId="5A15D4E3" w14:textId="77777777" w:rsidR="00804B05" w:rsidRPr="00D93DDA" w:rsidRDefault="00804B05" w:rsidP="00CB491D">
            <w:pPr>
              <w:pStyle w:val="Tablecondensedheading"/>
            </w:pPr>
            <w:r w:rsidRPr="00D93DDA">
              <w:t>0</w:t>
            </w:r>
          </w:p>
        </w:tc>
        <w:tc>
          <w:tcPr>
            <w:tcW w:w="907" w:type="dxa"/>
            <w:tcBorders>
              <w:bottom w:val="single" w:sz="4" w:space="0" w:color="000000" w:themeColor="text1"/>
            </w:tcBorders>
          </w:tcPr>
          <w:p w14:paraId="1294DBB7" w14:textId="77777777" w:rsidR="00804B05" w:rsidRPr="00D93DDA" w:rsidRDefault="00804B05" w:rsidP="00CB491D">
            <w:pPr>
              <w:pStyle w:val="Tablecondensedheading"/>
            </w:pPr>
            <w:r w:rsidRPr="00D93DDA">
              <w:t>1</w:t>
            </w:r>
          </w:p>
        </w:tc>
        <w:tc>
          <w:tcPr>
            <w:tcW w:w="907" w:type="dxa"/>
            <w:tcBorders>
              <w:bottom w:val="single" w:sz="4" w:space="0" w:color="000000" w:themeColor="text1"/>
            </w:tcBorders>
          </w:tcPr>
          <w:p w14:paraId="73BDB5C6" w14:textId="77777777" w:rsidR="00804B05" w:rsidRDefault="00804B05" w:rsidP="00CB491D">
            <w:pPr>
              <w:pStyle w:val="Tablecondensedheading"/>
            </w:pPr>
            <w:r>
              <w:t>2</w:t>
            </w:r>
          </w:p>
        </w:tc>
        <w:tc>
          <w:tcPr>
            <w:tcW w:w="907" w:type="dxa"/>
          </w:tcPr>
          <w:p w14:paraId="44C0705D" w14:textId="77777777" w:rsidR="00804B05" w:rsidRPr="00D93DDA" w:rsidRDefault="00804B05" w:rsidP="00CB491D">
            <w:pPr>
              <w:pStyle w:val="Tablecondensedheading"/>
            </w:pPr>
            <w:r w:rsidRPr="00D93DDA">
              <w:t>Averag</w:t>
            </w:r>
            <w:r>
              <w:t>e</w:t>
            </w:r>
          </w:p>
        </w:tc>
      </w:tr>
      <w:tr w:rsidR="00804B05" w:rsidRPr="003141A4" w14:paraId="2516967E" w14:textId="77777777" w:rsidTr="00BD02F0">
        <w:tc>
          <w:tcPr>
            <w:tcW w:w="907" w:type="dxa"/>
          </w:tcPr>
          <w:p w14:paraId="0A27B031" w14:textId="77777777" w:rsidR="00804B05" w:rsidRPr="00D93DDA" w:rsidRDefault="00804B05"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F9EF283" w14:textId="4D413FE3" w:rsidR="00804B05" w:rsidRPr="00D93DDA" w:rsidRDefault="00A939F4" w:rsidP="0026541F">
            <w:pPr>
              <w:pStyle w:val="Tablecondensed"/>
            </w:pPr>
            <w:r>
              <w:t>18</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FCA5398" w14:textId="6FA4F9E8" w:rsidR="00804B05" w:rsidRPr="00D93DDA" w:rsidRDefault="00A939F4" w:rsidP="0026541F">
            <w:pPr>
              <w:pStyle w:val="Tablecondensed"/>
            </w:pPr>
            <w:r>
              <w:t>26</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FF5DD6A" w14:textId="1D905371" w:rsidR="00804B05" w:rsidRDefault="00A939F4" w:rsidP="0026541F">
            <w:pPr>
              <w:pStyle w:val="Tablecondensed"/>
            </w:pPr>
            <w:r>
              <w:t>55</w:t>
            </w:r>
          </w:p>
        </w:tc>
        <w:tc>
          <w:tcPr>
            <w:tcW w:w="907" w:type="dxa"/>
          </w:tcPr>
          <w:p w14:paraId="663BF443" w14:textId="43B9A9A3" w:rsidR="00804B05" w:rsidRPr="00391AB1" w:rsidRDefault="00804B05" w:rsidP="0026541F">
            <w:pPr>
              <w:pStyle w:val="Tablecondensed"/>
            </w:pPr>
            <w:r>
              <w:t>1.</w:t>
            </w:r>
            <w:r w:rsidR="00303323">
              <w:t>4</w:t>
            </w:r>
          </w:p>
        </w:tc>
      </w:tr>
    </w:tbl>
    <w:p w14:paraId="0F2C7BE6" w14:textId="3AB45FE8" w:rsidR="00804B05" w:rsidRPr="008B1103" w:rsidRDefault="00804B05" w:rsidP="00CB491D">
      <w:pPr>
        <w:pStyle w:val="BodyText"/>
      </w:pPr>
      <w:r w:rsidRPr="72F730B1">
        <w:t xml:space="preserve">Most students explained that insulation with a higher R value would help to maintain a more even temperature throughout the home (for both heating and cooling) </w:t>
      </w:r>
      <w:r w:rsidR="00934897" w:rsidRPr="72F730B1">
        <w:t>because less heat from the outside could enter during summer, and less heat could escape from inside the house during winter. T</w:t>
      </w:r>
      <w:r w:rsidRPr="72F730B1">
        <w:t>his consistently decreases energy demands by the householder (</w:t>
      </w:r>
      <w:r w:rsidR="00934897" w:rsidRPr="72F730B1">
        <w:t>reducing personal energy consumption because people did not have to use their heaters or air conditioners as much).</w:t>
      </w:r>
    </w:p>
    <w:p w14:paraId="0452DD85" w14:textId="37915CEE" w:rsidR="00934897" w:rsidRDefault="00934897" w:rsidP="0026541F">
      <w:pPr>
        <w:pStyle w:val="Heading3"/>
      </w:pPr>
      <w:r>
        <w:t>Question 8f.</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934897" w:rsidRPr="00D93DDA" w14:paraId="653BF741" w14:textId="77777777" w:rsidTr="00BD02F0">
        <w:trPr>
          <w:cnfStyle w:val="100000000000" w:firstRow="1" w:lastRow="0" w:firstColumn="0" w:lastColumn="0" w:oddVBand="0" w:evenVBand="0" w:oddHBand="0" w:evenHBand="0" w:firstRowFirstColumn="0" w:firstRowLastColumn="0" w:lastRowFirstColumn="0" w:lastRowLastColumn="0"/>
        </w:trPr>
        <w:tc>
          <w:tcPr>
            <w:tcW w:w="907" w:type="dxa"/>
          </w:tcPr>
          <w:p w14:paraId="7A08E7B8" w14:textId="77777777" w:rsidR="00934897" w:rsidRPr="00D93DDA" w:rsidRDefault="00934897" w:rsidP="00CB491D">
            <w:pPr>
              <w:pStyle w:val="Tablecondensedheading"/>
            </w:pPr>
            <w:r w:rsidRPr="00D93DDA">
              <w:t>Mark</w:t>
            </w:r>
          </w:p>
        </w:tc>
        <w:tc>
          <w:tcPr>
            <w:tcW w:w="907" w:type="dxa"/>
            <w:tcBorders>
              <w:bottom w:val="single" w:sz="4" w:space="0" w:color="000000" w:themeColor="text1"/>
            </w:tcBorders>
          </w:tcPr>
          <w:p w14:paraId="42AE64B8" w14:textId="77777777" w:rsidR="00934897" w:rsidRPr="00D93DDA" w:rsidRDefault="00934897" w:rsidP="00CB491D">
            <w:pPr>
              <w:pStyle w:val="Tablecondensedheading"/>
            </w:pPr>
            <w:r w:rsidRPr="00D93DDA">
              <w:t>0</w:t>
            </w:r>
          </w:p>
        </w:tc>
        <w:tc>
          <w:tcPr>
            <w:tcW w:w="907" w:type="dxa"/>
            <w:tcBorders>
              <w:bottom w:val="single" w:sz="4" w:space="0" w:color="000000" w:themeColor="text1"/>
            </w:tcBorders>
          </w:tcPr>
          <w:p w14:paraId="375ACFD2" w14:textId="77777777" w:rsidR="00934897" w:rsidRPr="00D93DDA" w:rsidRDefault="00934897" w:rsidP="00CB491D">
            <w:pPr>
              <w:pStyle w:val="Tablecondensedheading"/>
            </w:pPr>
            <w:r w:rsidRPr="00D93DDA">
              <w:t>1</w:t>
            </w:r>
          </w:p>
        </w:tc>
        <w:tc>
          <w:tcPr>
            <w:tcW w:w="907" w:type="dxa"/>
            <w:tcBorders>
              <w:bottom w:val="single" w:sz="4" w:space="0" w:color="000000" w:themeColor="text1"/>
            </w:tcBorders>
          </w:tcPr>
          <w:p w14:paraId="31E37120" w14:textId="77777777" w:rsidR="00934897" w:rsidRDefault="00934897" w:rsidP="00CB491D">
            <w:pPr>
              <w:pStyle w:val="Tablecondensedheading"/>
            </w:pPr>
            <w:r>
              <w:t>2</w:t>
            </w:r>
          </w:p>
        </w:tc>
        <w:tc>
          <w:tcPr>
            <w:tcW w:w="907" w:type="dxa"/>
          </w:tcPr>
          <w:p w14:paraId="6FEFFFF9" w14:textId="77777777" w:rsidR="00934897" w:rsidRPr="00D93DDA" w:rsidRDefault="00934897" w:rsidP="00CB491D">
            <w:pPr>
              <w:pStyle w:val="Tablecondensedheading"/>
            </w:pPr>
            <w:r w:rsidRPr="00D93DDA">
              <w:t>Averag</w:t>
            </w:r>
            <w:r>
              <w:t>e</w:t>
            </w:r>
          </w:p>
        </w:tc>
      </w:tr>
      <w:tr w:rsidR="00934897" w:rsidRPr="003141A4" w14:paraId="63BE6E11" w14:textId="77777777" w:rsidTr="00BD02F0">
        <w:tc>
          <w:tcPr>
            <w:tcW w:w="907" w:type="dxa"/>
          </w:tcPr>
          <w:p w14:paraId="488965EF" w14:textId="77777777" w:rsidR="00934897" w:rsidRPr="00D93DDA" w:rsidRDefault="00934897" w:rsidP="0026541F">
            <w:pPr>
              <w:pStyle w:val="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A185C30" w14:textId="5962C40A" w:rsidR="00934897" w:rsidRPr="00D93DDA" w:rsidRDefault="00DC44AC" w:rsidP="0026541F">
            <w:pPr>
              <w:pStyle w:val="Tablecondensed"/>
            </w:pPr>
            <w:r>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73957986" w14:textId="75EF7078" w:rsidR="00934897" w:rsidRPr="00D93DDA" w:rsidRDefault="00DC44AC" w:rsidP="0026541F">
            <w:pPr>
              <w:pStyle w:val="Tablecondensed"/>
            </w:pPr>
            <w:r>
              <w:t>61</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863EC96" w14:textId="7B3397B0" w:rsidR="00934897" w:rsidRDefault="00DC44AC" w:rsidP="0026541F">
            <w:pPr>
              <w:pStyle w:val="Tablecondensed"/>
            </w:pPr>
            <w:r>
              <w:t>7</w:t>
            </w:r>
          </w:p>
        </w:tc>
        <w:tc>
          <w:tcPr>
            <w:tcW w:w="907" w:type="dxa"/>
          </w:tcPr>
          <w:p w14:paraId="3C780757" w14:textId="222019D8" w:rsidR="00934897" w:rsidRPr="00391AB1" w:rsidRDefault="00934897" w:rsidP="0026541F">
            <w:pPr>
              <w:pStyle w:val="Tablecondensed"/>
            </w:pPr>
            <w:r>
              <w:t>0.</w:t>
            </w:r>
            <w:r w:rsidR="00303323">
              <w:t>8</w:t>
            </w:r>
          </w:p>
        </w:tc>
      </w:tr>
    </w:tbl>
    <w:p w14:paraId="0421FC04" w14:textId="5E2805D0" w:rsidR="000C5788" w:rsidRPr="008A774C" w:rsidRDefault="00FB4E07" w:rsidP="00CB491D">
      <w:pPr>
        <w:pStyle w:val="BodyText"/>
      </w:pPr>
      <w:r w:rsidRPr="00FB4E07">
        <w:t xml:space="preserve">A variety of ideas were </w:t>
      </w:r>
      <w:r>
        <w:t>suggested</w:t>
      </w:r>
      <w:r w:rsidRPr="00FB4E07">
        <w:t xml:space="preserve"> to</w:t>
      </w:r>
      <w:r>
        <w:t xml:space="preserve"> explain h</w:t>
      </w:r>
      <w:r w:rsidRPr="00FB4E07">
        <w:t>ow the builder could maximise the insulation efficiency of the home in terms of heating and cooling</w:t>
      </w:r>
      <w:r>
        <w:t xml:space="preserve">, with the most common being that the builder should use insulation with the highest R value </w:t>
      </w:r>
      <w:r w:rsidR="006B71A7">
        <w:t xml:space="preserve">possible </w:t>
      </w:r>
      <w:r>
        <w:t>to maintain temperatures within the house. Higher-scoring responses then went on to suggest other key ideas to improve the efficiency of the house such as using underfloor insulation (as well as roof and wall) or double-glazed windows</w:t>
      </w:r>
      <w:r w:rsidR="001548B4">
        <w:t>. Some students suggested ideas related to the albedo effect (</w:t>
      </w:r>
      <w:proofErr w:type="gramStart"/>
      <w:r w:rsidR="000F1CD1">
        <w:t>e.g.</w:t>
      </w:r>
      <w:proofErr w:type="gramEnd"/>
      <w:r w:rsidR="001548B4">
        <w:t xml:space="preserve"> the choice of lighter paint colours to</w:t>
      </w:r>
      <w:r w:rsidR="00DD60F1">
        <w:t xml:space="preserve"> reflect heat and keep the home cooler).</w:t>
      </w:r>
      <w:r w:rsidR="001548B4">
        <w:t xml:space="preserve"> </w:t>
      </w:r>
    </w:p>
    <w:sectPr w:rsidR="000C5788" w:rsidRPr="008A774C" w:rsidSect="00106D48">
      <w:headerReference w:type="default" r:id="rId18"/>
      <w:footerReference w:type="default" r:id="rId19"/>
      <w:headerReference w:type="first" r:id="rId20"/>
      <w:footerReference w:type="first" r:id="rId21"/>
      <w:type w:val="continuous"/>
      <w:pgSz w:w="11907" w:h="16840" w:code="9"/>
      <w:pgMar w:top="1560"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Neue LT 65 Medium">
    <w:altName w:val="Arial"/>
    <w:panose1 w:val="020B0604020202020204"/>
    <w:charset w:val="00"/>
    <w:family w:val="auto"/>
    <w:pitch w:val="variable"/>
    <w:sig w:usb0="80000027"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1519609490" name="Picture 15196094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1591562226" name="Picture 1591562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1F12594" w:rsidR="00FD29D3" w:rsidRPr="002B0664" w:rsidRDefault="00964583"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06A62">
          <w:rPr>
            <w:color w:val="auto"/>
          </w:rPr>
          <w:t>2025 VCE Environmental Science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1737217032" name="Picture 1737217032"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3F5C0F"/>
    <w:multiLevelType w:val="hybridMultilevel"/>
    <w:tmpl w:val="DAFCA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A40E1B"/>
    <w:multiLevelType w:val="multilevel"/>
    <w:tmpl w:val="86DC34E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34" w:hanging="360"/>
      </w:pPr>
      <w:rPr>
        <w:rFonts w:ascii="Courier New" w:eastAsia="Courier New" w:hAnsi="Courier New" w:cs="Courier New"/>
      </w:rPr>
    </w:lvl>
    <w:lvl w:ilvl="2">
      <w:start w:val="1"/>
      <w:numFmt w:val="bullet"/>
      <w:lvlText w:val="▪"/>
      <w:lvlJc w:val="left"/>
      <w:pPr>
        <w:ind w:left="2254" w:hanging="360"/>
      </w:pPr>
      <w:rPr>
        <w:rFonts w:ascii="Noto Sans Symbols" w:eastAsia="Noto Sans Symbols" w:hAnsi="Noto Sans Symbols" w:cs="Noto Sans Symbols"/>
      </w:rPr>
    </w:lvl>
    <w:lvl w:ilvl="3">
      <w:start w:val="1"/>
      <w:numFmt w:val="bullet"/>
      <w:lvlText w:val="●"/>
      <w:lvlJc w:val="left"/>
      <w:pPr>
        <w:ind w:left="2974" w:hanging="360"/>
      </w:pPr>
      <w:rPr>
        <w:rFonts w:ascii="Noto Sans Symbols" w:eastAsia="Noto Sans Symbols" w:hAnsi="Noto Sans Symbols" w:cs="Noto Sans Symbols"/>
      </w:rPr>
    </w:lvl>
    <w:lvl w:ilvl="4">
      <w:start w:val="1"/>
      <w:numFmt w:val="bullet"/>
      <w:lvlText w:val="o"/>
      <w:lvlJc w:val="left"/>
      <w:pPr>
        <w:ind w:left="3694" w:hanging="360"/>
      </w:pPr>
      <w:rPr>
        <w:rFonts w:ascii="Courier New" w:eastAsia="Courier New" w:hAnsi="Courier New" w:cs="Courier New"/>
      </w:rPr>
    </w:lvl>
    <w:lvl w:ilvl="5">
      <w:start w:val="1"/>
      <w:numFmt w:val="bullet"/>
      <w:lvlText w:val="▪"/>
      <w:lvlJc w:val="left"/>
      <w:pPr>
        <w:ind w:left="4414" w:hanging="360"/>
      </w:pPr>
      <w:rPr>
        <w:rFonts w:ascii="Noto Sans Symbols" w:eastAsia="Noto Sans Symbols" w:hAnsi="Noto Sans Symbols" w:cs="Noto Sans Symbols"/>
      </w:rPr>
    </w:lvl>
    <w:lvl w:ilvl="6">
      <w:start w:val="1"/>
      <w:numFmt w:val="bullet"/>
      <w:lvlText w:val="●"/>
      <w:lvlJc w:val="left"/>
      <w:pPr>
        <w:ind w:left="5134" w:hanging="360"/>
      </w:pPr>
      <w:rPr>
        <w:rFonts w:ascii="Noto Sans Symbols" w:eastAsia="Noto Sans Symbols" w:hAnsi="Noto Sans Symbols" w:cs="Noto Sans Symbols"/>
      </w:rPr>
    </w:lvl>
    <w:lvl w:ilvl="7">
      <w:start w:val="1"/>
      <w:numFmt w:val="bullet"/>
      <w:lvlText w:val="o"/>
      <w:lvlJc w:val="left"/>
      <w:pPr>
        <w:ind w:left="5854" w:hanging="360"/>
      </w:pPr>
      <w:rPr>
        <w:rFonts w:ascii="Courier New" w:eastAsia="Courier New" w:hAnsi="Courier New" w:cs="Courier New"/>
      </w:rPr>
    </w:lvl>
    <w:lvl w:ilvl="8">
      <w:start w:val="1"/>
      <w:numFmt w:val="bullet"/>
      <w:lvlText w:val="▪"/>
      <w:lvlJc w:val="left"/>
      <w:pPr>
        <w:ind w:left="6574" w:hanging="360"/>
      </w:pPr>
      <w:rPr>
        <w:rFonts w:ascii="Noto Sans Symbols" w:eastAsia="Noto Sans Symbols" w:hAnsi="Noto Sans Symbols" w:cs="Noto Sans Symbols"/>
      </w:rPr>
    </w:lvl>
  </w:abstractNum>
  <w:abstractNum w:abstractNumId="12" w15:restartNumberingAfterBreak="0">
    <w:nsid w:val="19295D7B"/>
    <w:multiLevelType w:val="hybridMultilevel"/>
    <w:tmpl w:val="E1AAB47C"/>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C12959"/>
    <w:multiLevelType w:val="multilevel"/>
    <w:tmpl w:val="E6D04A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F196FDF"/>
    <w:multiLevelType w:val="hybridMultilevel"/>
    <w:tmpl w:val="002CEC2C"/>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2C799B"/>
    <w:multiLevelType w:val="hybridMultilevel"/>
    <w:tmpl w:val="4E940B84"/>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F674728"/>
    <w:multiLevelType w:val="multilevel"/>
    <w:tmpl w:val="1BC6D7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1EB48D2"/>
    <w:multiLevelType w:val="multilevel"/>
    <w:tmpl w:val="A8BCA0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2872B6C"/>
    <w:multiLevelType w:val="hybridMultilevel"/>
    <w:tmpl w:val="20945080"/>
    <w:lvl w:ilvl="0" w:tplc="8EDE490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6482D79"/>
    <w:multiLevelType w:val="multilevel"/>
    <w:tmpl w:val="604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F12B96"/>
    <w:multiLevelType w:val="multilevel"/>
    <w:tmpl w:val="C6F677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89B3577"/>
    <w:multiLevelType w:val="hybridMultilevel"/>
    <w:tmpl w:val="CDFCC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2B0BE6"/>
    <w:multiLevelType w:val="multilevel"/>
    <w:tmpl w:val="6D5AA1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08764004">
    <w:abstractNumId w:val="20"/>
  </w:num>
  <w:num w:numId="2" w16cid:durableId="1678000311">
    <w:abstractNumId w:val="16"/>
  </w:num>
  <w:num w:numId="3" w16cid:durableId="1018848057">
    <w:abstractNumId w:val="14"/>
  </w:num>
  <w:num w:numId="4" w16cid:durableId="1304190575">
    <w:abstractNumId w:val="12"/>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5"/>
  </w:num>
  <w:num w:numId="17" w16cid:durableId="1856575945">
    <w:abstractNumId w:val="18"/>
  </w:num>
  <w:num w:numId="18" w16cid:durableId="1800344068">
    <w:abstractNumId w:val="24"/>
  </w:num>
  <w:num w:numId="19" w16cid:durableId="1026522143">
    <w:abstractNumId w:val="21"/>
  </w:num>
  <w:num w:numId="20" w16cid:durableId="722212090">
    <w:abstractNumId w:val="13"/>
  </w:num>
  <w:num w:numId="21" w16cid:durableId="2036736284">
    <w:abstractNumId w:val="23"/>
  </w:num>
  <w:num w:numId="22" w16cid:durableId="424306064">
    <w:abstractNumId w:val="11"/>
  </w:num>
  <w:num w:numId="23" w16cid:durableId="729155374">
    <w:abstractNumId w:val="19"/>
  </w:num>
  <w:num w:numId="24" w16cid:durableId="127943344">
    <w:abstractNumId w:val="10"/>
  </w:num>
  <w:num w:numId="25" w16cid:durableId="1564675476">
    <w:abstractNumId w:val="22"/>
  </w:num>
  <w:num w:numId="26" w16cid:durableId="538279007">
    <w:abstractNumId w:val="20"/>
  </w:num>
  <w:num w:numId="27" w16cid:durableId="1063724505">
    <w:abstractNumId w:val="16"/>
  </w:num>
  <w:num w:numId="28" w16cid:durableId="517155468">
    <w:abstractNumId w:val="9"/>
  </w:num>
  <w:num w:numId="29" w16cid:durableId="1938633589">
    <w:abstractNumId w:val="7"/>
  </w:num>
  <w:num w:numId="30" w16cid:durableId="1471440454">
    <w:abstractNumId w:val="6"/>
  </w:num>
  <w:num w:numId="31" w16cid:durableId="1670059099">
    <w:abstractNumId w:val="5"/>
  </w:num>
  <w:num w:numId="32" w16cid:durableId="706609161">
    <w:abstractNumId w:val="4"/>
  </w:num>
  <w:num w:numId="33" w16cid:durableId="26226376">
    <w:abstractNumId w:val="8"/>
  </w:num>
  <w:num w:numId="34" w16cid:durableId="1680768553">
    <w:abstractNumId w:val="3"/>
  </w:num>
  <w:num w:numId="35" w16cid:durableId="810096161">
    <w:abstractNumId w:val="2"/>
  </w:num>
  <w:num w:numId="36" w16cid:durableId="574582923">
    <w:abstractNumId w:val="1"/>
  </w:num>
  <w:num w:numId="37" w16cid:durableId="1412501616">
    <w:abstractNumId w:val="0"/>
  </w:num>
  <w:num w:numId="38" w16cid:durableId="1091853674">
    <w:abstractNumId w:val="14"/>
  </w:num>
  <w:num w:numId="39" w16cid:durableId="187256396">
    <w:abstractNumId w:val="12"/>
  </w:num>
  <w:num w:numId="40" w16cid:durableId="1359702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596"/>
    <w:rsid w:val="00002BFF"/>
    <w:rsid w:val="00003885"/>
    <w:rsid w:val="000126C3"/>
    <w:rsid w:val="00020299"/>
    <w:rsid w:val="000257F2"/>
    <w:rsid w:val="00027306"/>
    <w:rsid w:val="0002742C"/>
    <w:rsid w:val="00032778"/>
    <w:rsid w:val="000345B9"/>
    <w:rsid w:val="00034683"/>
    <w:rsid w:val="000349AF"/>
    <w:rsid w:val="00036223"/>
    <w:rsid w:val="00040A13"/>
    <w:rsid w:val="00042E9D"/>
    <w:rsid w:val="00046899"/>
    <w:rsid w:val="00046D81"/>
    <w:rsid w:val="00053D39"/>
    <w:rsid w:val="0005780E"/>
    <w:rsid w:val="00065CC6"/>
    <w:rsid w:val="0006744E"/>
    <w:rsid w:val="000707A2"/>
    <w:rsid w:val="00074FDD"/>
    <w:rsid w:val="00077829"/>
    <w:rsid w:val="00080881"/>
    <w:rsid w:val="00084B3A"/>
    <w:rsid w:val="000A55E1"/>
    <w:rsid w:val="000A5BB6"/>
    <w:rsid w:val="000A71F7"/>
    <w:rsid w:val="000B1508"/>
    <w:rsid w:val="000B7E73"/>
    <w:rsid w:val="000C2B80"/>
    <w:rsid w:val="000C5788"/>
    <w:rsid w:val="000C5A0B"/>
    <w:rsid w:val="000D1438"/>
    <w:rsid w:val="000D477B"/>
    <w:rsid w:val="000E5B2B"/>
    <w:rsid w:val="000F09E4"/>
    <w:rsid w:val="000F16FD"/>
    <w:rsid w:val="000F1CD1"/>
    <w:rsid w:val="000F5AAF"/>
    <w:rsid w:val="000F72C9"/>
    <w:rsid w:val="000F7ED7"/>
    <w:rsid w:val="000F8759"/>
    <w:rsid w:val="00106D48"/>
    <w:rsid w:val="00107C0F"/>
    <w:rsid w:val="00107EDA"/>
    <w:rsid w:val="00123E4C"/>
    <w:rsid w:val="00141C1A"/>
    <w:rsid w:val="00142593"/>
    <w:rsid w:val="00143520"/>
    <w:rsid w:val="00145494"/>
    <w:rsid w:val="00146CE6"/>
    <w:rsid w:val="00153AD2"/>
    <w:rsid w:val="00153B46"/>
    <w:rsid w:val="001548B4"/>
    <w:rsid w:val="001567F1"/>
    <w:rsid w:val="00157B66"/>
    <w:rsid w:val="00161F8D"/>
    <w:rsid w:val="001639FA"/>
    <w:rsid w:val="00167ABD"/>
    <w:rsid w:val="00171E73"/>
    <w:rsid w:val="00173374"/>
    <w:rsid w:val="001779EA"/>
    <w:rsid w:val="00180AAB"/>
    <w:rsid w:val="00190315"/>
    <w:rsid w:val="00196B26"/>
    <w:rsid w:val="001B1450"/>
    <w:rsid w:val="001B770F"/>
    <w:rsid w:val="001D2830"/>
    <w:rsid w:val="001D2923"/>
    <w:rsid w:val="001D3154"/>
    <w:rsid w:val="001D3246"/>
    <w:rsid w:val="001D3D36"/>
    <w:rsid w:val="001D3F42"/>
    <w:rsid w:val="001D4BB9"/>
    <w:rsid w:val="001E73B4"/>
    <w:rsid w:val="00207AD1"/>
    <w:rsid w:val="00216D06"/>
    <w:rsid w:val="0022534B"/>
    <w:rsid w:val="002279BA"/>
    <w:rsid w:val="00231B91"/>
    <w:rsid w:val="002329F3"/>
    <w:rsid w:val="00243F0D"/>
    <w:rsid w:val="00246164"/>
    <w:rsid w:val="00260767"/>
    <w:rsid w:val="002647BB"/>
    <w:rsid w:val="0026541F"/>
    <w:rsid w:val="002662EE"/>
    <w:rsid w:val="002754C1"/>
    <w:rsid w:val="002756AD"/>
    <w:rsid w:val="002841C8"/>
    <w:rsid w:val="0028516B"/>
    <w:rsid w:val="00293E97"/>
    <w:rsid w:val="00297BB1"/>
    <w:rsid w:val="002A1972"/>
    <w:rsid w:val="002A1BA9"/>
    <w:rsid w:val="002A3870"/>
    <w:rsid w:val="002B0664"/>
    <w:rsid w:val="002B1614"/>
    <w:rsid w:val="002B3293"/>
    <w:rsid w:val="002B74EA"/>
    <w:rsid w:val="002C06CF"/>
    <w:rsid w:val="002C5F98"/>
    <w:rsid w:val="002C6F90"/>
    <w:rsid w:val="002D7C71"/>
    <w:rsid w:val="002E2F34"/>
    <w:rsid w:val="002E31C0"/>
    <w:rsid w:val="002E4FB5"/>
    <w:rsid w:val="00302FB8"/>
    <w:rsid w:val="00303323"/>
    <w:rsid w:val="00304EA1"/>
    <w:rsid w:val="00305AA9"/>
    <w:rsid w:val="00314D81"/>
    <w:rsid w:val="00322FC6"/>
    <w:rsid w:val="0032332B"/>
    <w:rsid w:val="00330AB6"/>
    <w:rsid w:val="003337B5"/>
    <w:rsid w:val="0033384F"/>
    <w:rsid w:val="0033458C"/>
    <w:rsid w:val="00336A28"/>
    <w:rsid w:val="0034150B"/>
    <w:rsid w:val="00342A2E"/>
    <w:rsid w:val="00343213"/>
    <w:rsid w:val="0035288B"/>
    <w:rsid w:val="0035293F"/>
    <w:rsid w:val="00365146"/>
    <w:rsid w:val="00372C20"/>
    <w:rsid w:val="00381C75"/>
    <w:rsid w:val="00384886"/>
    <w:rsid w:val="00391986"/>
    <w:rsid w:val="00391AB1"/>
    <w:rsid w:val="003A00B4"/>
    <w:rsid w:val="003A06B2"/>
    <w:rsid w:val="003B0BED"/>
    <w:rsid w:val="003B58D1"/>
    <w:rsid w:val="003B7394"/>
    <w:rsid w:val="003C5769"/>
    <w:rsid w:val="003C5E71"/>
    <w:rsid w:val="003E3292"/>
    <w:rsid w:val="003E34AD"/>
    <w:rsid w:val="003E4216"/>
    <w:rsid w:val="003E49AA"/>
    <w:rsid w:val="003F56FF"/>
    <w:rsid w:val="0040381E"/>
    <w:rsid w:val="00412DD2"/>
    <w:rsid w:val="00417AA3"/>
    <w:rsid w:val="00425DFE"/>
    <w:rsid w:val="00434EDB"/>
    <w:rsid w:val="004351B7"/>
    <w:rsid w:val="00440B32"/>
    <w:rsid w:val="00440E73"/>
    <w:rsid w:val="00441078"/>
    <w:rsid w:val="00452930"/>
    <w:rsid w:val="00453C8A"/>
    <w:rsid w:val="0046078D"/>
    <w:rsid w:val="00464F14"/>
    <w:rsid w:val="00465939"/>
    <w:rsid w:val="00476B44"/>
    <w:rsid w:val="0048143D"/>
    <w:rsid w:val="00484FDB"/>
    <w:rsid w:val="004865C8"/>
    <w:rsid w:val="00490D0D"/>
    <w:rsid w:val="00491433"/>
    <w:rsid w:val="00495C80"/>
    <w:rsid w:val="004A2ED8"/>
    <w:rsid w:val="004A3535"/>
    <w:rsid w:val="004B1C2F"/>
    <w:rsid w:val="004C1531"/>
    <w:rsid w:val="004E44AD"/>
    <w:rsid w:val="004F074A"/>
    <w:rsid w:val="004F25E2"/>
    <w:rsid w:val="004F40EE"/>
    <w:rsid w:val="004F5BDA"/>
    <w:rsid w:val="00502227"/>
    <w:rsid w:val="00514A8A"/>
    <w:rsid w:val="0051631E"/>
    <w:rsid w:val="00517745"/>
    <w:rsid w:val="00526B96"/>
    <w:rsid w:val="00526CCB"/>
    <w:rsid w:val="0053023E"/>
    <w:rsid w:val="005304BB"/>
    <w:rsid w:val="00531DDC"/>
    <w:rsid w:val="00533230"/>
    <w:rsid w:val="005339F9"/>
    <w:rsid w:val="005372A6"/>
    <w:rsid w:val="00537A1F"/>
    <w:rsid w:val="00543993"/>
    <w:rsid w:val="0055207D"/>
    <w:rsid w:val="00566029"/>
    <w:rsid w:val="005713BD"/>
    <w:rsid w:val="0057618F"/>
    <w:rsid w:val="00576F54"/>
    <w:rsid w:val="00580103"/>
    <w:rsid w:val="00581A65"/>
    <w:rsid w:val="005921D7"/>
    <w:rsid w:val="005923CB"/>
    <w:rsid w:val="005A382E"/>
    <w:rsid w:val="005B1BD7"/>
    <w:rsid w:val="005B29C9"/>
    <w:rsid w:val="005B391B"/>
    <w:rsid w:val="005B6D1F"/>
    <w:rsid w:val="005C023D"/>
    <w:rsid w:val="005C4FFC"/>
    <w:rsid w:val="005D0625"/>
    <w:rsid w:val="005D17E8"/>
    <w:rsid w:val="005D3D78"/>
    <w:rsid w:val="005E2EF0"/>
    <w:rsid w:val="005E4291"/>
    <w:rsid w:val="005E6933"/>
    <w:rsid w:val="005E6B68"/>
    <w:rsid w:val="005F0177"/>
    <w:rsid w:val="005F4092"/>
    <w:rsid w:val="005F7E68"/>
    <w:rsid w:val="00600E6D"/>
    <w:rsid w:val="00605567"/>
    <w:rsid w:val="00606BA5"/>
    <w:rsid w:val="0060781D"/>
    <w:rsid w:val="0064304B"/>
    <w:rsid w:val="00646B60"/>
    <w:rsid w:val="00663BEC"/>
    <w:rsid w:val="0068275F"/>
    <w:rsid w:val="0068471E"/>
    <w:rsid w:val="00684F98"/>
    <w:rsid w:val="00686E59"/>
    <w:rsid w:val="00690972"/>
    <w:rsid w:val="0069340E"/>
    <w:rsid w:val="00693FFD"/>
    <w:rsid w:val="006968F4"/>
    <w:rsid w:val="006A1244"/>
    <w:rsid w:val="006A4A44"/>
    <w:rsid w:val="006B3BE3"/>
    <w:rsid w:val="006B71A7"/>
    <w:rsid w:val="006C23AD"/>
    <w:rsid w:val="006D1B18"/>
    <w:rsid w:val="006D2159"/>
    <w:rsid w:val="006D39A1"/>
    <w:rsid w:val="006E77EB"/>
    <w:rsid w:val="006F3D0F"/>
    <w:rsid w:val="006F787C"/>
    <w:rsid w:val="00701FBF"/>
    <w:rsid w:val="00702636"/>
    <w:rsid w:val="0070756D"/>
    <w:rsid w:val="00710D9A"/>
    <w:rsid w:val="00715FC4"/>
    <w:rsid w:val="00724507"/>
    <w:rsid w:val="0073034C"/>
    <w:rsid w:val="00735DC0"/>
    <w:rsid w:val="007409A6"/>
    <w:rsid w:val="00743F32"/>
    <w:rsid w:val="00744729"/>
    <w:rsid w:val="00753F21"/>
    <w:rsid w:val="007541DF"/>
    <w:rsid w:val="00760343"/>
    <w:rsid w:val="00760958"/>
    <w:rsid w:val="00764C13"/>
    <w:rsid w:val="00765176"/>
    <w:rsid w:val="00767E34"/>
    <w:rsid w:val="00771B0B"/>
    <w:rsid w:val="00773E6C"/>
    <w:rsid w:val="00781FB1"/>
    <w:rsid w:val="00791F2B"/>
    <w:rsid w:val="00792291"/>
    <w:rsid w:val="00797BC5"/>
    <w:rsid w:val="007A01FB"/>
    <w:rsid w:val="007A094C"/>
    <w:rsid w:val="007A7B6C"/>
    <w:rsid w:val="007B4C7B"/>
    <w:rsid w:val="007B5791"/>
    <w:rsid w:val="007C0DE8"/>
    <w:rsid w:val="007C8014"/>
    <w:rsid w:val="007D0ED2"/>
    <w:rsid w:val="007D1B6D"/>
    <w:rsid w:val="007D2A39"/>
    <w:rsid w:val="007F4AE7"/>
    <w:rsid w:val="007F7663"/>
    <w:rsid w:val="00804B05"/>
    <w:rsid w:val="00813C37"/>
    <w:rsid w:val="008154B5"/>
    <w:rsid w:val="00823962"/>
    <w:rsid w:val="0083244D"/>
    <w:rsid w:val="00834DBE"/>
    <w:rsid w:val="00850410"/>
    <w:rsid w:val="00852719"/>
    <w:rsid w:val="00854CF7"/>
    <w:rsid w:val="0085657D"/>
    <w:rsid w:val="00856DD9"/>
    <w:rsid w:val="00860115"/>
    <w:rsid w:val="008626E5"/>
    <w:rsid w:val="00863282"/>
    <w:rsid w:val="0086463A"/>
    <w:rsid w:val="008653AD"/>
    <w:rsid w:val="00865BEA"/>
    <w:rsid w:val="00870A89"/>
    <w:rsid w:val="00882127"/>
    <w:rsid w:val="008848BD"/>
    <w:rsid w:val="0088542F"/>
    <w:rsid w:val="008858E0"/>
    <w:rsid w:val="0088783C"/>
    <w:rsid w:val="00897E08"/>
    <w:rsid w:val="008A39A2"/>
    <w:rsid w:val="008A6430"/>
    <w:rsid w:val="008A6AC8"/>
    <w:rsid w:val="008A774C"/>
    <w:rsid w:val="008B1103"/>
    <w:rsid w:val="008C1E50"/>
    <w:rsid w:val="008C2469"/>
    <w:rsid w:val="008C4A2F"/>
    <w:rsid w:val="008D4EBE"/>
    <w:rsid w:val="008E06F4"/>
    <w:rsid w:val="008F3D8F"/>
    <w:rsid w:val="0090268B"/>
    <w:rsid w:val="009076CA"/>
    <w:rsid w:val="009077FE"/>
    <w:rsid w:val="009128F8"/>
    <w:rsid w:val="009132B1"/>
    <w:rsid w:val="0092045E"/>
    <w:rsid w:val="00926097"/>
    <w:rsid w:val="009325D2"/>
    <w:rsid w:val="00932CD5"/>
    <w:rsid w:val="00934897"/>
    <w:rsid w:val="009370BC"/>
    <w:rsid w:val="00942FD5"/>
    <w:rsid w:val="009433E2"/>
    <w:rsid w:val="00943C4F"/>
    <w:rsid w:val="00945424"/>
    <w:rsid w:val="009474E6"/>
    <w:rsid w:val="009477C5"/>
    <w:rsid w:val="00952B4F"/>
    <w:rsid w:val="00961CD8"/>
    <w:rsid w:val="00964583"/>
    <w:rsid w:val="0096556B"/>
    <w:rsid w:val="00970580"/>
    <w:rsid w:val="00972454"/>
    <w:rsid w:val="00973B06"/>
    <w:rsid w:val="00975B55"/>
    <w:rsid w:val="00976704"/>
    <w:rsid w:val="009772FE"/>
    <w:rsid w:val="00977358"/>
    <w:rsid w:val="00982919"/>
    <w:rsid w:val="0098739B"/>
    <w:rsid w:val="00990E54"/>
    <w:rsid w:val="00991AB8"/>
    <w:rsid w:val="00994A05"/>
    <w:rsid w:val="009A20E6"/>
    <w:rsid w:val="009A282C"/>
    <w:rsid w:val="009A60A3"/>
    <w:rsid w:val="009B61E5"/>
    <w:rsid w:val="009C38B5"/>
    <w:rsid w:val="009D084F"/>
    <w:rsid w:val="009D1E89"/>
    <w:rsid w:val="009D20ED"/>
    <w:rsid w:val="009D28DE"/>
    <w:rsid w:val="009D4171"/>
    <w:rsid w:val="009D6A4E"/>
    <w:rsid w:val="009D6D15"/>
    <w:rsid w:val="009E0A9A"/>
    <w:rsid w:val="009E5707"/>
    <w:rsid w:val="009F0671"/>
    <w:rsid w:val="00A045A3"/>
    <w:rsid w:val="00A14F0C"/>
    <w:rsid w:val="00A17661"/>
    <w:rsid w:val="00A24B2D"/>
    <w:rsid w:val="00A35C27"/>
    <w:rsid w:val="00A37BE9"/>
    <w:rsid w:val="00A40966"/>
    <w:rsid w:val="00A431BD"/>
    <w:rsid w:val="00A472B6"/>
    <w:rsid w:val="00A5098B"/>
    <w:rsid w:val="00A50BE2"/>
    <w:rsid w:val="00A73C6E"/>
    <w:rsid w:val="00A73F88"/>
    <w:rsid w:val="00A756B7"/>
    <w:rsid w:val="00A877EB"/>
    <w:rsid w:val="00A90CD1"/>
    <w:rsid w:val="00A917E6"/>
    <w:rsid w:val="00A921E0"/>
    <w:rsid w:val="00A922F4"/>
    <w:rsid w:val="00A939F4"/>
    <w:rsid w:val="00A95C0F"/>
    <w:rsid w:val="00A976D2"/>
    <w:rsid w:val="00AA013A"/>
    <w:rsid w:val="00AC2854"/>
    <w:rsid w:val="00AD109D"/>
    <w:rsid w:val="00AD1B06"/>
    <w:rsid w:val="00AD3466"/>
    <w:rsid w:val="00AD4349"/>
    <w:rsid w:val="00AE5526"/>
    <w:rsid w:val="00AF051B"/>
    <w:rsid w:val="00AF1593"/>
    <w:rsid w:val="00AF5F61"/>
    <w:rsid w:val="00AF69DB"/>
    <w:rsid w:val="00B01578"/>
    <w:rsid w:val="00B03B50"/>
    <w:rsid w:val="00B0738F"/>
    <w:rsid w:val="00B139DC"/>
    <w:rsid w:val="00B13D3B"/>
    <w:rsid w:val="00B14992"/>
    <w:rsid w:val="00B14EBC"/>
    <w:rsid w:val="00B230DB"/>
    <w:rsid w:val="00B25605"/>
    <w:rsid w:val="00B26601"/>
    <w:rsid w:val="00B3263A"/>
    <w:rsid w:val="00B35AC1"/>
    <w:rsid w:val="00B3633B"/>
    <w:rsid w:val="00B376D9"/>
    <w:rsid w:val="00B41951"/>
    <w:rsid w:val="00B45417"/>
    <w:rsid w:val="00B47BD7"/>
    <w:rsid w:val="00B530A5"/>
    <w:rsid w:val="00B53229"/>
    <w:rsid w:val="00B607CA"/>
    <w:rsid w:val="00B613E3"/>
    <w:rsid w:val="00B62480"/>
    <w:rsid w:val="00B62C86"/>
    <w:rsid w:val="00B71015"/>
    <w:rsid w:val="00B73B03"/>
    <w:rsid w:val="00B81B70"/>
    <w:rsid w:val="00B86B76"/>
    <w:rsid w:val="00B90DBE"/>
    <w:rsid w:val="00B91DB7"/>
    <w:rsid w:val="00B93530"/>
    <w:rsid w:val="00BA057C"/>
    <w:rsid w:val="00BB08AB"/>
    <w:rsid w:val="00BB0D61"/>
    <w:rsid w:val="00BB2B3F"/>
    <w:rsid w:val="00BB3BAB"/>
    <w:rsid w:val="00BB3C65"/>
    <w:rsid w:val="00BB7413"/>
    <w:rsid w:val="00BC4FDA"/>
    <w:rsid w:val="00BD0724"/>
    <w:rsid w:val="00BD2B91"/>
    <w:rsid w:val="00BD3ED2"/>
    <w:rsid w:val="00BD6411"/>
    <w:rsid w:val="00BE242B"/>
    <w:rsid w:val="00BE5521"/>
    <w:rsid w:val="00BF325D"/>
    <w:rsid w:val="00BF6C23"/>
    <w:rsid w:val="00BF7004"/>
    <w:rsid w:val="00C01DD1"/>
    <w:rsid w:val="00C03048"/>
    <w:rsid w:val="00C107A2"/>
    <w:rsid w:val="00C23382"/>
    <w:rsid w:val="00C23493"/>
    <w:rsid w:val="00C33E8D"/>
    <w:rsid w:val="00C47184"/>
    <w:rsid w:val="00C52EF1"/>
    <w:rsid w:val="00C53263"/>
    <w:rsid w:val="00C5786D"/>
    <w:rsid w:val="00C6104D"/>
    <w:rsid w:val="00C623B2"/>
    <w:rsid w:val="00C75F1D"/>
    <w:rsid w:val="00C77E2C"/>
    <w:rsid w:val="00C81757"/>
    <w:rsid w:val="00C83C4C"/>
    <w:rsid w:val="00C86A27"/>
    <w:rsid w:val="00C945BD"/>
    <w:rsid w:val="00C95156"/>
    <w:rsid w:val="00C95BE2"/>
    <w:rsid w:val="00C971F2"/>
    <w:rsid w:val="00CA0DC2"/>
    <w:rsid w:val="00CA1E1B"/>
    <w:rsid w:val="00CA262D"/>
    <w:rsid w:val="00CB491D"/>
    <w:rsid w:val="00CB5217"/>
    <w:rsid w:val="00CB68E8"/>
    <w:rsid w:val="00CD045F"/>
    <w:rsid w:val="00CD1D0B"/>
    <w:rsid w:val="00CD2D5F"/>
    <w:rsid w:val="00CD7816"/>
    <w:rsid w:val="00CE0A51"/>
    <w:rsid w:val="00CF479F"/>
    <w:rsid w:val="00D04BA3"/>
    <w:rsid w:val="00D04F01"/>
    <w:rsid w:val="00D05DFC"/>
    <w:rsid w:val="00D06414"/>
    <w:rsid w:val="00D0740E"/>
    <w:rsid w:val="00D140C3"/>
    <w:rsid w:val="00D14E82"/>
    <w:rsid w:val="00D16822"/>
    <w:rsid w:val="00D17C7B"/>
    <w:rsid w:val="00D24E5A"/>
    <w:rsid w:val="00D275DF"/>
    <w:rsid w:val="00D32746"/>
    <w:rsid w:val="00D338E4"/>
    <w:rsid w:val="00D3542D"/>
    <w:rsid w:val="00D35534"/>
    <w:rsid w:val="00D37137"/>
    <w:rsid w:val="00D51947"/>
    <w:rsid w:val="00D519D7"/>
    <w:rsid w:val="00D532F0"/>
    <w:rsid w:val="00D5385F"/>
    <w:rsid w:val="00D56E0F"/>
    <w:rsid w:val="00D61D92"/>
    <w:rsid w:val="00D62FF5"/>
    <w:rsid w:val="00D6479C"/>
    <w:rsid w:val="00D6643A"/>
    <w:rsid w:val="00D66AF2"/>
    <w:rsid w:val="00D66C9F"/>
    <w:rsid w:val="00D76E10"/>
    <w:rsid w:val="00D77413"/>
    <w:rsid w:val="00D809F1"/>
    <w:rsid w:val="00D82759"/>
    <w:rsid w:val="00D86DE4"/>
    <w:rsid w:val="00D941A0"/>
    <w:rsid w:val="00D9F662"/>
    <w:rsid w:val="00DA2168"/>
    <w:rsid w:val="00DA4BF2"/>
    <w:rsid w:val="00DA662D"/>
    <w:rsid w:val="00DC2AFA"/>
    <w:rsid w:val="00DC44AC"/>
    <w:rsid w:val="00DD60F1"/>
    <w:rsid w:val="00DE05D1"/>
    <w:rsid w:val="00DE0DEA"/>
    <w:rsid w:val="00DE1909"/>
    <w:rsid w:val="00DE48FF"/>
    <w:rsid w:val="00DE51DB"/>
    <w:rsid w:val="00DF6CD2"/>
    <w:rsid w:val="00DF7107"/>
    <w:rsid w:val="00E01695"/>
    <w:rsid w:val="00E02104"/>
    <w:rsid w:val="00E027A7"/>
    <w:rsid w:val="00E0534A"/>
    <w:rsid w:val="00E06A62"/>
    <w:rsid w:val="00E06E02"/>
    <w:rsid w:val="00E16C76"/>
    <w:rsid w:val="00E208DF"/>
    <w:rsid w:val="00E21C08"/>
    <w:rsid w:val="00E23A0A"/>
    <w:rsid w:val="00E23F1D"/>
    <w:rsid w:val="00E30E05"/>
    <w:rsid w:val="00E36361"/>
    <w:rsid w:val="00E40245"/>
    <w:rsid w:val="00E461B4"/>
    <w:rsid w:val="00E462AE"/>
    <w:rsid w:val="00E54609"/>
    <w:rsid w:val="00E55AE9"/>
    <w:rsid w:val="00E56721"/>
    <w:rsid w:val="00E61572"/>
    <w:rsid w:val="00E71100"/>
    <w:rsid w:val="00E7229D"/>
    <w:rsid w:val="00E85294"/>
    <w:rsid w:val="00E94785"/>
    <w:rsid w:val="00EA3DF6"/>
    <w:rsid w:val="00EA5D5D"/>
    <w:rsid w:val="00EB0C84"/>
    <w:rsid w:val="00EB244D"/>
    <w:rsid w:val="00EB76AB"/>
    <w:rsid w:val="00EC0723"/>
    <w:rsid w:val="00ED5987"/>
    <w:rsid w:val="00ED6BBE"/>
    <w:rsid w:val="00EF225E"/>
    <w:rsid w:val="00EF2D84"/>
    <w:rsid w:val="00F02BC6"/>
    <w:rsid w:val="00F05A6C"/>
    <w:rsid w:val="00F13287"/>
    <w:rsid w:val="00F132C8"/>
    <w:rsid w:val="00F17FDE"/>
    <w:rsid w:val="00F20F96"/>
    <w:rsid w:val="00F21F41"/>
    <w:rsid w:val="00F23DF1"/>
    <w:rsid w:val="00F3405F"/>
    <w:rsid w:val="00F36164"/>
    <w:rsid w:val="00F40D53"/>
    <w:rsid w:val="00F42A9C"/>
    <w:rsid w:val="00F4525C"/>
    <w:rsid w:val="00F47BDD"/>
    <w:rsid w:val="00F50D86"/>
    <w:rsid w:val="00F62910"/>
    <w:rsid w:val="00F67922"/>
    <w:rsid w:val="00F81952"/>
    <w:rsid w:val="00F97CCD"/>
    <w:rsid w:val="00FA54A7"/>
    <w:rsid w:val="00FA6690"/>
    <w:rsid w:val="00FA6ACD"/>
    <w:rsid w:val="00FB2533"/>
    <w:rsid w:val="00FB462B"/>
    <w:rsid w:val="00FB4E07"/>
    <w:rsid w:val="00FC0765"/>
    <w:rsid w:val="00FC341E"/>
    <w:rsid w:val="00FC6805"/>
    <w:rsid w:val="00FD21D1"/>
    <w:rsid w:val="00FD29D3"/>
    <w:rsid w:val="00FE3A6A"/>
    <w:rsid w:val="00FE3F0B"/>
    <w:rsid w:val="00FF667F"/>
    <w:rsid w:val="0105A5FA"/>
    <w:rsid w:val="0109AE76"/>
    <w:rsid w:val="01136AF8"/>
    <w:rsid w:val="013AA66E"/>
    <w:rsid w:val="014772B1"/>
    <w:rsid w:val="0151B442"/>
    <w:rsid w:val="018163DD"/>
    <w:rsid w:val="01FB2740"/>
    <w:rsid w:val="0206265C"/>
    <w:rsid w:val="02712FC6"/>
    <w:rsid w:val="02A10E79"/>
    <w:rsid w:val="02A6868A"/>
    <w:rsid w:val="02BDFDBE"/>
    <w:rsid w:val="02CB6361"/>
    <w:rsid w:val="02DB4283"/>
    <w:rsid w:val="036F953F"/>
    <w:rsid w:val="045B0A82"/>
    <w:rsid w:val="051C01CC"/>
    <w:rsid w:val="05941AE1"/>
    <w:rsid w:val="05BCBF75"/>
    <w:rsid w:val="0603A2AF"/>
    <w:rsid w:val="0615317C"/>
    <w:rsid w:val="0619FE6A"/>
    <w:rsid w:val="061C75A7"/>
    <w:rsid w:val="066BA8E0"/>
    <w:rsid w:val="0686FB58"/>
    <w:rsid w:val="06D10096"/>
    <w:rsid w:val="06E642A3"/>
    <w:rsid w:val="07296F34"/>
    <w:rsid w:val="07567E39"/>
    <w:rsid w:val="079C635E"/>
    <w:rsid w:val="0828C4CD"/>
    <w:rsid w:val="08799EE8"/>
    <w:rsid w:val="0885A545"/>
    <w:rsid w:val="08892828"/>
    <w:rsid w:val="08B5D3F0"/>
    <w:rsid w:val="08D22443"/>
    <w:rsid w:val="08F3CB61"/>
    <w:rsid w:val="09195594"/>
    <w:rsid w:val="098ECA27"/>
    <w:rsid w:val="09979131"/>
    <w:rsid w:val="099BD399"/>
    <w:rsid w:val="09F9D821"/>
    <w:rsid w:val="0A1F3ACE"/>
    <w:rsid w:val="0A679C9F"/>
    <w:rsid w:val="0A68D245"/>
    <w:rsid w:val="0A6FFA6B"/>
    <w:rsid w:val="0AB0D88C"/>
    <w:rsid w:val="0AED6F4A"/>
    <w:rsid w:val="0B01F35B"/>
    <w:rsid w:val="0B0A193F"/>
    <w:rsid w:val="0B189B4D"/>
    <w:rsid w:val="0B3DF805"/>
    <w:rsid w:val="0B3FB5E6"/>
    <w:rsid w:val="0BD4D50E"/>
    <w:rsid w:val="0C0D1FE5"/>
    <w:rsid w:val="0C0F24AE"/>
    <w:rsid w:val="0C1FB417"/>
    <w:rsid w:val="0C418031"/>
    <w:rsid w:val="0CA4F3C8"/>
    <w:rsid w:val="0CB7BCED"/>
    <w:rsid w:val="0CF4284E"/>
    <w:rsid w:val="0D645497"/>
    <w:rsid w:val="0DFD392C"/>
    <w:rsid w:val="0E51245E"/>
    <w:rsid w:val="0E56DE04"/>
    <w:rsid w:val="0F2D1B2C"/>
    <w:rsid w:val="0F3EE4CA"/>
    <w:rsid w:val="0F44FDD9"/>
    <w:rsid w:val="0F5CDCF9"/>
    <w:rsid w:val="0F73710D"/>
    <w:rsid w:val="0FEDC8A1"/>
    <w:rsid w:val="1024BF1F"/>
    <w:rsid w:val="1062542F"/>
    <w:rsid w:val="1076531C"/>
    <w:rsid w:val="10A35110"/>
    <w:rsid w:val="10FC823F"/>
    <w:rsid w:val="11088241"/>
    <w:rsid w:val="11189E9E"/>
    <w:rsid w:val="11298348"/>
    <w:rsid w:val="117A4A89"/>
    <w:rsid w:val="117B2F17"/>
    <w:rsid w:val="11811EE1"/>
    <w:rsid w:val="119C19DA"/>
    <w:rsid w:val="119EB55E"/>
    <w:rsid w:val="11AAAE21"/>
    <w:rsid w:val="11B4919F"/>
    <w:rsid w:val="11CE6FEE"/>
    <w:rsid w:val="1203DE9F"/>
    <w:rsid w:val="12399901"/>
    <w:rsid w:val="12776A6C"/>
    <w:rsid w:val="1284C567"/>
    <w:rsid w:val="12882060"/>
    <w:rsid w:val="12AF028F"/>
    <w:rsid w:val="12BB5C17"/>
    <w:rsid w:val="130F9BE4"/>
    <w:rsid w:val="13698530"/>
    <w:rsid w:val="136E982D"/>
    <w:rsid w:val="13902EE7"/>
    <w:rsid w:val="13B4449D"/>
    <w:rsid w:val="13F81CE7"/>
    <w:rsid w:val="14060B4F"/>
    <w:rsid w:val="140B6F85"/>
    <w:rsid w:val="144DA673"/>
    <w:rsid w:val="145D97EC"/>
    <w:rsid w:val="1461D24F"/>
    <w:rsid w:val="147C4E4B"/>
    <w:rsid w:val="14AFDA4F"/>
    <w:rsid w:val="14D10E87"/>
    <w:rsid w:val="15726ACA"/>
    <w:rsid w:val="1578CF72"/>
    <w:rsid w:val="15C61EA6"/>
    <w:rsid w:val="162982DA"/>
    <w:rsid w:val="16436B88"/>
    <w:rsid w:val="16572069"/>
    <w:rsid w:val="16731BE6"/>
    <w:rsid w:val="169500E1"/>
    <w:rsid w:val="169C3462"/>
    <w:rsid w:val="174D561D"/>
    <w:rsid w:val="17C64544"/>
    <w:rsid w:val="182A67B0"/>
    <w:rsid w:val="18A39506"/>
    <w:rsid w:val="1907C3CF"/>
    <w:rsid w:val="190E76B2"/>
    <w:rsid w:val="190F0CC2"/>
    <w:rsid w:val="192F4C50"/>
    <w:rsid w:val="1938BB49"/>
    <w:rsid w:val="193EEB43"/>
    <w:rsid w:val="194BD11F"/>
    <w:rsid w:val="1982DCE1"/>
    <w:rsid w:val="19A9C8D4"/>
    <w:rsid w:val="19B9429B"/>
    <w:rsid w:val="1A73BA1D"/>
    <w:rsid w:val="1AB850FA"/>
    <w:rsid w:val="1ABF28AD"/>
    <w:rsid w:val="1AE75E49"/>
    <w:rsid w:val="1B1AF656"/>
    <w:rsid w:val="1B4CC629"/>
    <w:rsid w:val="1B987B23"/>
    <w:rsid w:val="1BD4447C"/>
    <w:rsid w:val="1CDA83A1"/>
    <w:rsid w:val="1CE1A6E4"/>
    <w:rsid w:val="1D3B95D1"/>
    <w:rsid w:val="1D3BFC70"/>
    <w:rsid w:val="1D62F552"/>
    <w:rsid w:val="1D6BC03B"/>
    <w:rsid w:val="1D88F0B5"/>
    <w:rsid w:val="1E52B5BF"/>
    <w:rsid w:val="1E5959B2"/>
    <w:rsid w:val="1E76E041"/>
    <w:rsid w:val="1EC27895"/>
    <w:rsid w:val="1EC8D36E"/>
    <w:rsid w:val="1ED35CD1"/>
    <w:rsid w:val="1EFDBB4F"/>
    <w:rsid w:val="1F1B462F"/>
    <w:rsid w:val="1F325D79"/>
    <w:rsid w:val="1F35BCC1"/>
    <w:rsid w:val="1F749DBB"/>
    <w:rsid w:val="1FB31D67"/>
    <w:rsid w:val="1FB4746C"/>
    <w:rsid w:val="200DE1E5"/>
    <w:rsid w:val="20504AEE"/>
    <w:rsid w:val="20921FD5"/>
    <w:rsid w:val="20E2111A"/>
    <w:rsid w:val="21594598"/>
    <w:rsid w:val="21BDAEC0"/>
    <w:rsid w:val="22511179"/>
    <w:rsid w:val="228F9C23"/>
    <w:rsid w:val="22A7ECDC"/>
    <w:rsid w:val="22F60CE1"/>
    <w:rsid w:val="23252955"/>
    <w:rsid w:val="2341586C"/>
    <w:rsid w:val="23BFD948"/>
    <w:rsid w:val="23C49EFE"/>
    <w:rsid w:val="23E2A698"/>
    <w:rsid w:val="242199A9"/>
    <w:rsid w:val="24484B65"/>
    <w:rsid w:val="2473B8F8"/>
    <w:rsid w:val="24860EB1"/>
    <w:rsid w:val="24B8C804"/>
    <w:rsid w:val="25267402"/>
    <w:rsid w:val="252A3F80"/>
    <w:rsid w:val="2530260E"/>
    <w:rsid w:val="2588EA34"/>
    <w:rsid w:val="25B0C9DF"/>
    <w:rsid w:val="25C993C6"/>
    <w:rsid w:val="25C9BAF8"/>
    <w:rsid w:val="2623A89C"/>
    <w:rsid w:val="2635D947"/>
    <w:rsid w:val="265803C1"/>
    <w:rsid w:val="2679B929"/>
    <w:rsid w:val="26AAA8F4"/>
    <w:rsid w:val="26ABF154"/>
    <w:rsid w:val="26B19F42"/>
    <w:rsid w:val="272781F4"/>
    <w:rsid w:val="274295A6"/>
    <w:rsid w:val="2796404F"/>
    <w:rsid w:val="27A9AC1E"/>
    <w:rsid w:val="27F8ADF7"/>
    <w:rsid w:val="28BF7A65"/>
    <w:rsid w:val="28C6D497"/>
    <w:rsid w:val="28F3D320"/>
    <w:rsid w:val="2916CB55"/>
    <w:rsid w:val="292A0BE8"/>
    <w:rsid w:val="293B95EC"/>
    <w:rsid w:val="294D4F21"/>
    <w:rsid w:val="29DEDB16"/>
    <w:rsid w:val="2A2553B2"/>
    <w:rsid w:val="2A26834B"/>
    <w:rsid w:val="2A3C72CB"/>
    <w:rsid w:val="2A3DBB18"/>
    <w:rsid w:val="2A96B8E6"/>
    <w:rsid w:val="2AA1490C"/>
    <w:rsid w:val="2AB52122"/>
    <w:rsid w:val="2ACE3896"/>
    <w:rsid w:val="2B0EA19D"/>
    <w:rsid w:val="2B217F6F"/>
    <w:rsid w:val="2B36C644"/>
    <w:rsid w:val="2B4BA112"/>
    <w:rsid w:val="2B7BB845"/>
    <w:rsid w:val="2BB67B1E"/>
    <w:rsid w:val="2BBC73DC"/>
    <w:rsid w:val="2BD2039A"/>
    <w:rsid w:val="2BDDC269"/>
    <w:rsid w:val="2C3601C5"/>
    <w:rsid w:val="2C88678A"/>
    <w:rsid w:val="2CA400C1"/>
    <w:rsid w:val="2CACEA25"/>
    <w:rsid w:val="2CC5767A"/>
    <w:rsid w:val="2CC6AA01"/>
    <w:rsid w:val="2D0C42B6"/>
    <w:rsid w:val="2D13AC6D"/>
    <w:rsid w:val="2D447345"/>
    <w:rsid w:val="2D5ED850"/>
    <w:rsid w:val="2D622258"/>
    <w:rsid w:val="2D801F8E"/>
    <w:rsid w:val="2DA19FE5"/>
    <w:rsid w:val="2E1A53B3"/>
    <w:rsid w:val="2E710302"/>
    <w:rsid w:val="2E776F2B"/>
    <w:rsid w:val="2ECDBF09"/>
    <w:rsid w:val="2F809054"/>
    <w:rsid w:val="30104722"/>
    <w:rsid w:val="3045C992"/>
    <w:rsid w:val="30C7143E"/>
    <w:rsid w:val="30FFD07C"/>
    <w:rsid w:val="31315B84"/>
    <w:rsid w:val="31438E21"/>
    <w:rsid w:val="31483D21"/>
    <w:rsid w:val="3244D5D8"/>
    <w:rsid w:val="32E727DA"/>
    <w:rsid w:val="3329F508"/>
    <w:rsid w:val="33BBD907"/>
    <w:rsid w:val="347B9B21"/>
    <w:rsid w:val="34DFEFE6"/>
    <w:rsid w:val="34E0B44B"/>
    <w:rsid w:val="34EF42C4"/>
    <w:rsid w:val="34F7A64B"/>
    <w:rsid w:val="356CFA89"/>
    <w:rsid w:val="356EB38B"/>
    <w:rsid w:val="358896A9"/>
    <w:rsid w:val="35AB22C0"/>
    <w:rsid w:val="35BB33D8"/>
    <w:rsid w:val="35EE34B4"/>
    <w:rsid w:val="360418D8"/>
    <w:rsid w:val="362393E6"/>
    <w:rsid w:val="367CBB06"/>
    <w:rsid w:val="36B191EF"/>
    <w:rsid w:val="36B492EB"/>
    <w:rsid w:val="36DA9A46"/>
    <w:rsid w:val="36E922C7"/>
    <w:rsid w:val="3714B723"/>
    <w:rsid w:val="371EBC16"/>
    <w:rsid w:val="379845E6"/>
    <w:rsid w:val="37CC77E6"/>
    <w:rsid w:val="37D69B05"/>
    <w:rsid w:val="37DF408C"/>
    <w:rsid w:val="3867D5C4"/>
    <w:rsid w:val="387FE998"/>
    <w:rsid w:val="38CDB592"/>
    <w:rsid w:val="38D72C47"/>
    <w:rsid w:val="3940C789"/>
    <w:rsid w:val="39AAA784"/>
    <w:rsid w:val="3A4EB9AB"/>
    <w:rsid w:val="3A5DBABD"/>
    <w:rsid w:val="3AC0D541"/>
    <w:rsid w:val="3B24E25E"/>
    <w:rsid w:val="3B7B2E84"/>
    <w:rsid w:val="3B82714C"/>
    <w:rsid w:val="3B84F3D0"/>
    <w:rsid w:val="3B9015B8"/>
    <w:rsid w:val="3BB1F5DD"/>
    <w:rsid w:val="3BFCA6D1"/>
    <w:rsid w:val="3C27AC2E"/>
    <w:rsid w:val="3C683E60"/>
    <w:rsid w:val="3C6A0A3E"/>
    <w:rsid w:val="3C7777BC"/>
    <w:rsid w:val="3CA346EF"/>
    <w:rsid w:val="3CDCD381"/>
    <w:rsid w:val="3D2016A8"/>
    <w:rsid w:val="3D3723EB"/>
    <w:rsid w:val="3D5AA95E"/>
    <w:rsid w:val="3D72F8B8"/>
    <w:rsid w:val="3DBD4EFC"/>
    <w:rsid w:val="3DD7C1D9"/>
    <w:rsid w:val="3DDA2122"/>
    <w:rsid w:val="3E12BE1B"/>
    <w:rsid w:val="3E3F3D34"/>
    <w:rsid w:val="3E5A30A2"/>
    <w:rsid w:val="3E5F8FA8"/>
    <w:rsid w:val="3ED369A5"/>
    <w:rsid w:val="3EE16D92"/>
    <w:rsid w:val="3EF8E767"/>
    <w:rsid w:val="40522C1E"/>
    <w:rsid w:val="4081A096"/>
    <w:rsid w:val="40BAA41B"/>
    <w:rsid w:val="40C6F2A5"/>
    <w:rsid w:val="40D05575"/>
    <w:rsid w:val="40FFE1CB"/>
    <w:rsid w:val="413B3BC7"/>
    <w:rsid w:val="413F296C"/>
    <w:rsid w:val="41544AB2"/>
    <w:rsid w:val="4158F6A5"/>
    <w:rsid w:val="416FC4CB"/>
    <w:rsid w:val="417620CA"/>
    <w:rsid w:val="41FEA49E"/>
    <w:rsid w:val="421D5E34"/>
    <w:rsid w:val="42CA32FB"/>
    <w:rsid w:val="4322438D"/>
    <w:rsid w:val="43275854"/>
    <w:rsid w:val="43E8C81E"/>
    <w:rsid w:val="441A5BFB"/>
    <w:rsid w:val="444C09B9"/>
    <w:rsid w:val="448FCAD3"/>
    <w:rsid w:val="4499BE64"/>
    <w:rsid w:val="44D124EF"/>
    <w:rsid w:val="4613AFEC"/>
    <w:rsid w:val="4624223F"/>
    <w:rsid w:val="46598BE2"/>
    <w:rsid w:val="46802FDA"/>
    <w:rsid w:val="46F81769"/>
    <w:rsid w:val="472EC072"/>
    <w:rsid w:val="47404181"/>
    <w:rsid w:val="4744C4CA"/>
    <w:rsid w:val="47907C94"/>
    <w:rsid w:val="47FDC56A"/>
    <w:rsid w:val="484F43D3"/>
    <w:rsid w:val="48681CB8"/>
    <w:rsid w:val="4892696C"/>
    <w:rsid w:val="489ADA56"/>
    <w:rsid w:val="48C56C79"/>
    <w:rsid w:val="492F3273"/>
    <w:rsid w:val="49362051"/>
    <w:rsid w:val="4A23ACBA"/>
    <w:rsid w:val="4A2BE589"/>
    <w:rsid w:val="4A908F80"/>
    <w:rsid w:val="4AEE20FA"/>
    <w:rsid w:val="4B3C472B"/>
    <w:rsid w:val="4C3B5B9B"/>
    <w:rsid w:val="4C7025AE"/>
    <w:rsid w:val="4D3AC9A3"/>
    <w:rsid w:val="4D72FD41"/>
    <w:rsid w:val="4DA5297A"/>
    <w:rsid w:val="4E1A8959"/>
    <w:rsid w:val="4E2D434C"/>
    <w:rsid w:val="4E376CFA"/>
    <w:rsid w:val="4E422992"/>
    <w:rsid w:val="4E496AF7"/>
    <w:rsid w:val="4E6623C0"/>
    <w:rsid w:val="4E6D0D0E"/>
    <w:rsid w:val="4EACEFCC"/>
    <w:rsid w:val="4EB5119A"/>
    <w:rsid w:val="4EFAA2FC"/>
    <w:rsid w:val="4F56897B"/>
    <w:rsid w:val="4F6B73AF"/>
    <w:rsid w:val="4FBC67F9"/>
    <w:rsid w:val="4FEBACF5"/>
    <w:rsid w:val="502D6047"/>
    <w:rsid w:val="502FD4EB"/>
    <w:rsid w:val="5037C2EF"/>
    <w:rsid w:val="50F73463"/>
    <w:rsid w:val="513B1846"/>
    <w:rsid w:val="517537BE"/>
    <w:rsid w:val="517B3F28"/>
    <w:rsid w:val="51C7A940"/>
    <w:rsid w:val="51E394F9"/>
    <w:rsid w:val="51F73495"/>
    <w:rsid w:val="5236F994"/>
    <w:rsid w:val="525FAF7D"/>
    <w:rsid w:val="528CD760"/>
    <w:rsid w:val="5295E552"/>
    <w:rsid w:val="52BEA981"/>
    <w:rsid w:val="52BFDDD6"/>
    <w:rsid w:val="531926B0"/>
    <w:rsid w:val="532E32B0"/>
    <w:rsid w:val="533F3030"/>
    <w:rsid w:val="53C72868"/>
    <w:rsid w:val="53DC800D"/>
    <w:rsid w:val="53E3EFBC"/>
    <w:rsid w:val="540B31B1"/>
    <w:rsid w:val="54142A29"/>
    <w:rsid w:val="542B01D8"/>
    <w:rsid w:val="544F968A"/>
    <w:rsid w:val="545134DB"/>
    <w:rsid w:val="5483151C"/>
    <w:rsid w:val="54B5AF04"/>
    <w:rsid w:val="54CF861A"/>
    <w:rsid w:val="55C0B7F5"/>
    <w:rsid w:val="5625D455"/>
    <w:rsid w:val="56270DB3"/>
    <w:rsid w:val="5646D6D5"/>
    <w:rsid w:val="5654EC8E"/>
    <w:rsid w:val="565A4F8E"/>
    <w:rsid w:val="566F9333"/>
    <w:rsid w:val="567E2234"/>
    <w:rsid w:val="56D19942"/>
    <w:rsid w:val="56E11A32"/>
    <w:rsid w:val="56FF3CA9"/>
    <w:rsid w:val="5728D9E4"/>
    <w:rsid w:val="57997CA3"/>
    <w:rsid w:val="57F1FD25"/>
    <w:rsid w:val="57F3752C"/>
    <w:rsid w:val="580CDA2D"/>
    <w:rsid w:val="5891A87F"/>
    <w:rsid w:val="5893AC10"/>
    <w:rsid w:val="58ABF9E0"/>
    <w:rsid w:val="58DEB016"/>
    <w:rsid w:val="5A06848C"/>
    <w:rsid w:val="5A08B0E7"/>
    <w:rsid w:val="5A2DF398"/>
    <w:rsid w:val="5A40EE16"/>
    <w:rsid w:val="5A4D5A21"/>
    <w:rsid w:val="5B3305C1"/>
    <w:rsid w:val="5B3390DC"/>
    <w:rsid w:val="5B6FA06F"/>
    <w:rsid w:val="5B94D504"/>
    <w:rsid w:val="5BB75D27"/>
    <w:rsid w:val="5BB84A86"/>
    <w:rsid w:val="5BE830C5"/>
    <w:rsid w:val="5C027FDE"/>
    <w:rsid w:val="5C3303BA"/>
    <w:rsid w:val="5C6B3D30"/>
    <w:rsid w:val="5CF7C5E4"/>
    <w:rsid w:val="5D0DBF1C"/>
    <w:rsid w:val="5D2AC0D4"/>
    <w:rsid w:val="5D83B268"/>
    <w:rsid w:val="5DFB0A10"/>
    <w:rsid w:val="5E0107A4"/>
    <w:rsid w:val="5E916AC9"/>
    <w:rsid w:val="5EA1FA48"/>
    <w:rsid w:val="5EA30247"/>
    <w:rsid w:val="5EA4AE9F"/>
    <w:rsid w:val="5ED102F7"/>
    <w:rsid w:val="5EDE1170"/>
    <w:rsid w:val="5EF4AB86"/>
    <w:rsid w:val="5F05193F"/>
    <w:rsid w:val="5F3CF314"/>
    <w:rsid w:val="5FBFA11D"/>
    <w:rsid w:val="6004CAF9"/>
    <w:rsid w:val="60748D55"/>
    <w:rsid w:val="6087D6C0"/>
    <w:rsid w:val="60B63713"/>
    <w:rsid w:val="60C1A3BE"/>
    <w:rsid w:val="60E3BD8E"/>
    <w:rsid w:val="6103DE2F"/>
    <w:rsid w:val="6125E793"/>
    <w:rsid w:val="613F0C28"/>
    <w:rsid w:val="61791DD7"/>
    <w:rsid w:val="61E399C2"/>
    <w:rsid w:val="6237584C"/>
    <w:rsid w:val="6247FB39"/>
    <w:rsid w:val="624996A0"/>
    <w:rsid w:val="6269CC77"/>
    <w:rsid w:val="626DF8F1"/>
    <w:rsid w:val="629400C5"/>
    <w:rsid w:val="62C59BD8"/>
    <w:rsid w:val="62D882CA"/>
    <w:rsid w:val="6307393D"/>
    <w:rsid w:val="636F3880"/>
    <w:rsid w:val="63847313"/>
    <w:rsid w:val="64551596"/>
    <w:rsid w:val="64599F17"/>
    <w:rsid w:val="645CEF03"/>
    <w:rsid w:val="646F76CE"/>
    <w:rsid w:val="64EC586B"/>
    <w:rsid w:val="6553C50C"/>
    <w:rsid w:val="65574CF1"/>
    <w:rsid w:val="658C172A"/>
    <w:rsid w:val="65AA8BF7"/>
    <w:rsid w:val="65E2F5B8"/>
    <w:rsid w:val="6620C55D"/>
    <w:rsid w:val="663794B9"/>
    <w:rsid w:val="6653BF04"/>
    <w:rsid w:val="66915EED"/>
    <w:rsid w:val="66AA022A"/>
    <w:rsid w:val="66C8AD8D"/>
    <w:rsid w:val="66F89E36"/>
    <w:rsid w:val="672AA42E"/>
    <w:rsid w:val="6770A716"/>
    <w:rsid w:val="6792E174"/>
    <w:rsid w:val="67B4087B"/>
    <w:rsid w:val="67B7CA14"/>
    <w:rsid w:val="67D36B6D"/>
    <w:rsid w:val="682C2B3A"/>
    <w:rsid w:val="683D7FEA"/>
    <w:rsid w:val="68542E07"/>
    <w:rsid w:val="685E5E4E"/>
    <w:rsid w:val="6875E459"/>
    <w:rsid w:val="68803D1E"/>
    <w:rsid w:val="68D733E8"/>
    <w:rsid w:val="68F92CF2"/>
    <w:rsid w:val="69D70B30"/>
    <w:rsid w:val="69E10B41"/>
    <w:rsid w:val="6A13E83D"/>
    <w:rsid w:val="6A598E46"/>
    <w:rsid w:val="6A5A52D3"/>
    <w:rsid w:val="6A6013E0"/>
    <w:rsid w:val="6A85D17E"/>
    <w:rsid w:val="6A8BD9EC"/>
    <w:rsid w:val="6AB8D059"/>
    <w:rsid w:val="6B0CB41D"/>
    <w:rsid w:val="6B5B7C13"/>
    <w:rsid w:val="6B5F06F9"/>
    <w:rsid w:val="6B6B13EB"/>
    <w:rsid w:val="6C09CE60"/>
    <w:rsid w:val="6CDE5276"/>
    <w:rsid w:val="6CDF0719"/>
    <w:rsid w:val="6CFBA122"/>
    <w:rsid w:val="6D02BE0E"/>
    <w:rsid w:val="6D6EDEDE"/>
    <w:rsid w:val="6D99F8D9"/>
    <w:rsid w:val="6DDB3DE6"/>
    <w:rsid w:val="6DF042BA"/>
    <w:rsid w:val="6E4E8D05"/>
    <w:rsid w:val="6E62F767"/>
    <w:rsid w:val="6EBD871E"/>
    <w:rsid w:val="6F1A913D"/>
    <w:rsid w:val="6F1C0B18"/>
    <w:rsid w:val="6F5FB632"/>
    <w:rsid w:val="6F7CA255"/>
    <w:rsid w:val="6FD06368"/>
    <w:rsid w:val="6FE6628C"/>
    <w:rsid w:val="700E3E98"/>
    <w:rsid w:val="7048551C"/>
    <w:rsid w:val="7058FC67"/>
    <w:rsid w:val="70FBC041"/>
    <w:rsid w:val="71184D69"/>
    <w:rsid w:val="7119F6A4"/>
    <w:rsid w:val="713A640B"/>
    <w:rsid w:val="714776AE"/>
    <w:rsid w:val="71C1E9E8"/>
    <w:rsid w:val="71D171DE"/>
    <w:rsid w:val="71E4BA10"/>
    <w:rsid w:val="722382E3"/>
    <w:rsid w:val="724C994F"/>
    <w:rsid w:val="729043A4"/>
    <w:rsid w:val="729EC448"/>
    <w:rsid w:val="72BA9F28"/>
    <w:rsid w:val="72F730B1"/>
    <w:rsid w:val="72FB6DAD"/>
    <w:rsid w:val="7325946E"/>
    <w:rsid w:val="73394FBB"/>
    <w:rsid w:val="7386B166"/>
    <w:rsid w:val="73B4B271"/>
    <w:rsid w:val="741D2AF7"/>
    <w:rsid w:val="7434AAA5"/>
    <w:rsid w:val="743E822A"/>
    <w:rsid w:val="74AA2C2A"/>
    <w:rsid w:val="74C4A574"/>
    <w:rsid w:val="750431A4"/>
    <w:rsid w:val="7534DD7B"/>
    <w:rsid w:val="7549235E"/>
    <w:rsid w:val="755733BA"/>
    <w:rsid w:val="758FA44C"/>
    <w:rsid w:val="7598458C"/>
    <w:rsid w:val="75B659BA"/>
    <w:rsid w:val="761EF4EB"/>
    <w:rsid w:val="7688E3C3"/>
    <w:rsid w:val="76938BA8"/>
    <w:rsid w:val="77724A8D"/>
    <w:rsid w:val="77CA5A94"/>
    <w:rsid w:val="77CDAB1B"/>
    <w:rsid w:val="77D1B522"/>
    <w:rsid w:val="77DEC155"/>
    <w:rsid w:val="784319F8"/>
    <w:rsid w:val="78466A0E"/>
    <w:rsid w:val="786D55AB"/>
    <w:rsid w:val="78C4936A"/>
    <w:rsid w:val="78DB3A4E"/>
    <w:rsid w:val="79362470"/>
    <w:rsid w:val="798FFD3E"/>
    <w:rsid w:val="79FB9B0D"/>
    <w:rsid w:val="7A07C680"/>
    <w:rsid w:val="7A288093"/>
    <w:rsid w:val="7A8DEB65"/>
    <w:rsid w:val="7A9EE123"/>
    <w:rsid w:val="7AD3073B"/>
    <w:rsid w:val="7B1C82C3"/>
    <w:rsid w:val="7B4CC5A5"/>
    <w:rsid w:val="7B4F2FAF"/>
    <w:rsid w:val="7C62FC15"/>
    <w:rsid w:val="7C6EAC5A"/>
    <w:rsid w:val="7CC32B2F"/>
    <w:rsid w:val="7CC5B129"/>
    <w:rsid w:val="7CDB7873"/>
    <w:rsid w:val="7CEA655C"/>
    <w:rsid w:val="7CEB338C"/>
    <w:rsid w:val="7CF5DEF5"/>
    <w:rsid w:val="7CF94E48"/>
    <w:rsid w:val="7D24FD7F"/>
    <w:rsid w:val="7D45D207"/>
    <w:rsid w:val="7DD4EAB4"/>
    <w:rsid w:val="7DD4F630"/>
    <w:rsid w:val="7DD8ED51"/>
    <w:rsid w:val="7DEF037B"/>
    <w:rsid w:val="7E0A2FC7"/>
    <w:rsid w:val="7E8B4851"/>
    <w:rsid w:val="7EBB8F48"/>
    <w:rsid w:val="7F1C10B0"/>
    <w:rsid w:val="7F227994"/>
    <w:rsid w:val="7F59A5C5"/>
    <w:rsid w:val="7F9D6F2A"/>
    <w:rsid w:val="7FBB2F6A"/>
    <w:rsid w:val="7FC3FF3F"/>
    <w:rsid w:val="7FEAFB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90DBE"/>
    <w:pPr>
      <w:spacing w:line="288" w:lineRule="auto"/>
    </w:pPr>
  </w:style>
  <w:style w:type="paragraph" w:styleId="Heading1">
    <w:name w:val="heading 1"/>
    <w:basedOn w:val="Normal"/>
    <w:next w:val="Normal"/>
    <w:link w:val="Heading1Char"/>
    <w:uiPriority w:val="9"/>
    <w:qFormat/>
    <w:rsid w:val="00B90DBE"/>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B90DBE"/>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B90DBE"/>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B90DBE"/>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B90DBE"/>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B90DBE"/>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B90DBE"/>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B90D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0D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90DBE"/>
    <w:pPr>
      <w:tabs>
        <w:tab w:val="center" w:pos="4513"/>
        <w:tab w:val="right" w:pos="9026"/>
      </w:tabs>
      <w:spacing w:after="0"/>
    </w:pPr>
  </w:style>
  <w:style w:type="character" w:customStyle="1" w:styleId="HeaderChar">
    <w:name w:val="Header Char"/>
    <w:basedOn w:val="DefaultParagraphFont"/>
    <w:link w:val="Header"/>
    <w:uiPriority w:val="99"/>
    <w:semiHidden/>
    <w:rsid w:val="00B90DBE"/>
  </w:style>
  <w:style w:type="paragraph" w:styleId="Footer">
    <w:name w:val="footer"/>
    <w:basedOn w:val="Normal"/>
    <w:link w:val="FooterChar"/>
    <w:uiPriority w:val="99"/>
    <w:semiHidden/>
    <w:rsid w:val="00B90DBE"/>
    <w:pPr>
      <w:tabs>
        <w:tab w:val="center" w:pos="4513"/>
        <w:tab w:val="right" w:pos="9026"/>
      </w:tabs>
      <w:spacing w:after="0"/>
    </w:pPr>
  </w:style>
  <w:style w:type="character" w:customStyle="1" w:styleId="FooterChar">
    <w:name w:val="Footer Char"/>
    <w:basedOn w:val="DefaultParagraphFont"/>
    <w:link w:val="Footer"/>
    <w:uiPriority w:val="99"/>
    <w:semiHidden/>
    <w:rsid w:val="00B90DBE"/>
  </w:style>
  <w:style w:type="paragraph" w:styleId="BalloonText">
    <w:name w:val="Balloon Text"/>
    <w:basedOn w:val="Normal"/>
    <w:link w:val="BalloonTextChar"/>
    <w:uiPriority w:val="99"/>
    <w:semiHidden/>
    <w:unhideWhenUsed/>
    <w:rsid w:val="00B90D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DBE"/>
    <w:rPr>
      <w:rFonts w:ascii="Tahoma" w:hAnsi="Tahoma" w:cs="Tahoma"/>
      <w:sz w:val="16"/>
      <w:szCs w:val="16"/>
    </w:rPr>
  </w:style>
  <w:style w:type="paragraph" w:customStyle="1" w:styleId="Documenttitle">
    <w:name w:val="Document title"/>
    <w:qFormat/>
    <w:rsid w:val="00B90DBE"/>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B9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B90DBE"/>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90DBE"/>
    <w:rPr>
      <w:color w:val="FFFFFF" w:themeColor="background1"/>
    </w:rPr>
  </w:style>
  <w:style w:type="paragraph" w:customStyle="1" w:styleId="Bullet">
    <w:name w:val="Bullet"/>
    <w:basedOn w:val="Normal"/>
    <w:autoRedefine/>
    <w:qFormat/>
    <w:rsid w:val="00AA013A"/>
    <w:pPr>
      <w:numPr>
        <w:numId w:val="26"/>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B90DBE"/>
    <w:pPr>
      <w:numPr>
        <w:numId w:val="27"/>
      </w:numPr>
    </w:pPr>
  </w:style>
  <w:style w:type="paragraph" w:customStyle="1" w:styleId="Numbers">
    <w:name w:val="Numbers"/>
    <w:basedOn w:val="Bullet"/>
    <w:qFormat/>
    <w:rsid w:val="00B90DBE"/>
    <w:pPr>
      <w:numPr>
        <w:numId w:val="38"/>
      </w:numPr>
    </w:pPr>
    <w:rPr>
      <w:lang w:val="en-US"/>
    </w:rPr>
  </w:style>
  <w:style w:type="paragraph" w:customStyle="1" w:styleId="Tablecondensedbullet">
    <w:name w:val="Table condensed bullet"/>
    <w:basedOn w:val="Normal"/>
    <w:qFormat/>
    <w:rsid w:val="00B90DBE"/>
    <w:pPr>
      <w:numPr>
        <w:numId w:val="39"/>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B90DBE"/>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B90DBE"/>
    <w:pPr>
      <w:spacing w:after="0"/>
    </w:pPr>
    <w:rPr>
      <w:sz w:val="16"/>
      <w:szCs w:val="16"/>
    </w:rPr>
  </w:style>
  <w:style w:type="character" w:styleId="PlaceholderText">
    <w:name w:val="Placeholder Text"/>
    <w:basedOn w:val="DefaultParagraphFont"/>
    <w:uiPriority w:val="99"/>
    <w:semiHidden/>
    <w:rsid w:val="00B90DBE"/>
    <w:rPr>
      <w:color w:val="808080"/>
    </w:rPr>
  </w:style>
  <w:style w:type="table" w:styleId="LightShading">
    <w:name w:val="Light Shading"/>
    <w:basedOn w:val="TableNormal"/>
    <w:uiPriority w:val="60"/>
    <w:rsid w:val="00B90D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90DBE"/>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B90DBE"/>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B90DBE"/>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B90DBE"/>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B90DBE"/>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B90DBE"/>
    <w:pPr>
      <w:numPr>
        <w:numId w:val="40"/>
      </w:numPr>
    </w:pPr>
    <w:rPr>
      <w:color w:val="000000" w:themeColor="text1"/>
    </w:rPr>
  </w:style>
  <w:style w:type="table" w:styleId="MediumShading2-Accent5">
    <w:name w:val="Medium Shading 2 Accent 5"/>
    <w:basedOn w:val="TableNormal"/>
    <w:uiPriority w:val="64"/>
    <w:rsid w:val="00B90DBE"/>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B90DBE"/>
    <w:rPr>
      <w:color w:val="0000FF" w:themeColor="hyperlink"/>
      <w:u w:val="single"/>
    </w:rPr>
  </w:style>
  <w:style w:type="paragraph" w:customStyle="1" w:styleId="Tableheading">
    <w:name w:val="Table heading"/>
    <w:basedOn w:val="Normal"/>
    <w:qFormat/>
    <w:rsid w:val="00B90DBE"/>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B90DBE"/>
    <w:rPr>
      <w:b/>
    </w:rPr>
  </w:style>
  <w:style w:type="character" w:customStyle="1" w:styleId="TitlesItalics">
    <w:name w:val="Titles (Italics)"/>
    <w:basedOn w:val="DefaultParagraphFont"/>
    <w:uiPriority w:val="1"/>
    <w:qFormat/>
    <w:rsid w:val="00B90DBE"/>
    <w:rPr>
      <w:i/>
    </w:rPr>
  </w:style>
  <w:style w:type="paragraph" w:customStyle="1" w:styleId="Documentsubtitle">
    <w:name w:val="Document subtitle"/>
    <w:basedOn w:val="Normal"/>
    <w:qFormat/>
    <w:rsid w:val="00B90DBE"/>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B90DBE"/>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B90DBE"/>
    <w:rPr>
      <w:rFonts w:ascii="Arial" w:hAnsi="Arial" w:cs="Arial"/>
      <w:noProof/>
      <w:color w:val="000000" w:themeColor="text1"/>
      <w:sz w:val="20"/>
    </w:rPr>
  </w:style>
  <w:style w:type="paragraph" w:styleId="BlockText">
    <w:name w:val="Block Text"/>
    <w:basedOn w:val="Normal"/>
    <w:uiPriority w:val="99"/>
    <w:unhideWhenUsed/>
    <w:rsid w:val="00B90DBE"/>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B90DBE"/>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B90DBE"/>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B90DBE"/>
    <w:pPr>
      <w:spacing w:after="120"/>
    </w:pPr>
  </w:style>
  <w:style w:type="character" w:customStyle="1" w:styleId="BodyText2Char">
    <w:name w:val="Body Text 2 Char"/>
    <w:basedOn w:val="DefaultParagraphFont"/>
    <w:link w:val="BodyText2"/>
    <w:uiPriority w:val="99"/>
    <w:semiHidden/>
    <w:rsid w:val="00B90DBE"/>
  </w:style>
  <w:style w:type="paragraph" w:styleId="BodyText3">
    <w:name w:val="Body Text 3"/>
    <w:basedOn w:val="Normal"/>
    <w:link w:val="BodyText3Char"/>
    <w:uiPriority w:val="99"/>
    <w:semiHidden/>
    <w:unhideWhenUsed/>
    <w:rsid w:val="00B90DBE"/>
    <w:pPr>
      <w:spacing w:after="120"/>
    </w:pPr>
    <w:rPr>
      <w:sz w:val="16"/>
      <w:szCs w:val="16"/>
    </w:rPr>
  </w:style>
  <w:style w:type="character" w:customStyle="1" w:styleId="BodyText3Char">
    <w:name w:val="Body Text 3 Char"/>
    <w:basedOn w:val="DefaultParagraphFont"/>
    <w:link w:val="BodyText3"/>
    <w:uiPriority w:val="99"/>
    <w:semiHidden/>
    <w:rsid w:val="00B90DBE"/>
    <w:rPr>
      <w:sz w:val="16"/>
      <w:szCs w:val="16"/>
    </w:rPr>
  </w:style>
  <w:style w:type="paragraph" w:styleId="BodyTextFirstIndent">
    <w:name w:val="Body Text First Indent"/>
    <w:basedOn w:val="BodyText"/>
    <w:link w:val="BodyTextFirstIndentChar"/>
    <w:uiPriority w:val="99"/>
    <w:semiHidden/>
    <w:unhideWhenUsed/>
    <w:rsid w:val="00B90DBE"/>
    <w:pPr>
      <w:spacing w:after="200"/>
      <w:ind w:firstLine="360"/>
    </w:pPr>
  </w:style>
  <w:style w:type="character" w:customStyle="1" w:styleId="BodyTextFirstIndentChar">
    <w:name w:val="Body Text First Indent Char"/>
    <w:basedOn w:val="BodyTextChar"/>
    <w:link w:val="BodyTextFirstIndent"/>
    <w:uiPriority w:val="99"/>
    <w:semiHidden/>
    <w:rsid w:val="00B90DBE"/>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B90DBE"/>
    <w:pPr>
      <w:spacing w:after="120"/>
      <w:ind w:left="283"/>
    </w:pPr>
  </w:style>
  <w:style w:type="character" w:customStyle="1" w:styleId="BodyTextIndentChar">
    <w:name w:val="Body Text Indent Char"/>
    <w:basedOn w:val="DefaultParagraphFont"/>
    <w:link w:val="BodyTextIndent"/>
    <w:uiPriority w:val="99"/>
    <w:semiHidden/>
    <w:rsid w:val="00B90DBE"/>
  </w:style>
  <w:style w:type="paragraph" w:styleId="BodyTextFirstIndent2">
    <w:name w:val="Body Text First Indent 2"/>
    <w:basedOn w:val="BodyTextIndent"/>
    <w:link w:val="BodyTextFirstIndent2Char"/>
    <w:uiPriority w:val="99"/>
    <w:semiHidden/>
    <w:unhideWhenUsed/>
    <w:rsid w:val="00B90DB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90DBE"/>
  </w:style>
  <w:style w:type="paragraph" w:styleId="BodyTextIndent2">
    <w:name w:val="Body Text Indent 2"/>
    <w:basedOn w:val="Normal"/>
    <w:link w:val="BodyTextIndent2Char"/>
    <w:uiPriority w:val="99"/>
    <w:semiHidden/>
    <w:unhideWhenUsed/>
    <w:rsid w:val="00B90DBE"/>
    <w:pPr>
      <w:spacing w:after="120"/>
      <w:ind w:left="283"/>
    </w:pPr>
  </w:style>
  <w:style w:type="character" w:customStyle="1" w:styleId="BodyTextIndent2Char">
    <w:name w:val="Body Text Indent 2 Char"/>
    <w:basedOn w:val="DefaultParagraphFont"/>
    <w:link w:val="BodyTextIndent2"/>
    <w:uiPriority w:val="99"/>
    <w:semiHidden/>
    <w:rsid w:val="00B90DBE"/>
  </w:style>
  <w:style w:type="paragraph" w:styleId="BodyTextIndent3">
    <w:name w:val="Body Text Indent 3"/>
    <w:basedOn w:val="Normal"/>
    <w:link w:val="BodyTextIndent3Char"/>
    <w:uiPriority w:val="99"/>
    <w:semiHidden/>
    <w:unhideWhenUsed/>
    <w:rsid w:val="00B90DB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0DBE"/>
    <w:rPr>
      <w:sz w:val="16"/>
      <w:szCs w:val="16"/>
    </w:rPr>
  </w:style>
  <w:style w:type="paragraph" w:styleId="Caption">
    <w:name w:val="caption"/>
    <w:basedOn w:val="Normal"/>
    <w:next w:val="Normal"/>
    <w:uiPriority w:val="35"/>
    <w:semiHidden/>
    <w:unhideWhenUsed/>
    <w:qFormat/>
    <w:rsid w:val="00B90DBE"/>
    <w:rPr>
      <w:i/>
      <w:iCs/>
      <w:color w:val="1F497D" w:themeColor="text2"/>
      <w:sz w:val="18"/>
      <w:szCs w:val="18"/>
    </w:rPr>
  </w:style>
  <w:style w:type="paragraph" w:styleId="Closing">
    <w:name w:val="Closing"/>
    <w:basedOn w:val="Normal"/>
    <w:link w:val="ClosingChar"/>
    <w:uiPriority w:val="99"/>
    <w:semiHidden/>
    <w:unhideWhenUsed/>
    <w:rsid w:val="00B90DBE"/>
    <w:pPr>
      <w:spacing w:after="0"/>
      <w:ind w:left="4252"/>
    </w:pPr>
  </w:style>
  <w:style w:type="character" w:customStyle="1" w:styleId="ClosingChar">
    <w:name w:val="Closing Char"/>
    <w:basedOn w:val="DefaultParagraphFont"/>
    <w:link w:val="Closing"/>
    <w:uiPriority w:val="99"/>
    <w:semiHidden/>
    <w:rsid w:val="00B90DBE"/>
  </w:style>
  <w:style w:type="paragraph" w:styleId="CommentText">
    <w:name w:val="annotation text"/>
    <w:basedOn w:val="Normal"/>
    <w:link w:val="CommentTextChar"/>
    <w:uiPriority w:val="99"/>
    <w:unhideWhenUsed/>
    <w:rsid w:val="00B90DBE"/>
    <w:rPr>
      <w:sz w:val="20"/>
      <w:szCs w:val="20"/>
    </w:rPr>
  </w:style>
  <w:style w:type="character" w:customStyle="1" w:styleId="CommentTextChar">
    <w:name w:val="Comment Text Char"/>
    <w:basedOn w:val="DefaultParagraphFont"/>
    <w:link w:val="CommentText"/>
    <w:uiPriority w:val="99"/>
    <w:rsid w:val="00B90DBE"/>
    <w:rPr>
      <w:sz w:val="20"/>
      <w:szCs w:val="20"/>
    </w:rPr>
  </w:style>
  <w:style w:type="paragraph" w:styleId="CommentSubject">
    <w:name w:val="annotation subject"/>
    <w:basedOn w:val="CommentText"/>
    <w:next w:val="CommentText"/>
    <w:link w:val="CommentSubjectChar"/>
    <w:uiPriority w:val="99"/>
    <w:semiHidden/>
    <w:unhideWhenUsed/>
    <w:rsid w:val="00B90DBE"/>
    <w:rPr>
      <w:b/>
      <w:bCs/>
    </w:rPr>
  </w:style>
  <w:style w:type="character" w:customStyle="1" w:styleId="CommentSubjectChar">
    <w:name w:val="Comment Subject Char"/>
    <w:basedOn w:val="CommentTextChar"/>
    <w:link w:val="CommentSubject"/>
    <w:uiPriority w:val="99"/>
    <w:semiHidden/>
    <w:rsid w:val="00B90DBE"/>
    <w:rPr>
      <w:b/>
      <w:bCs/>
      <w:sz w:val="20"/>
      <w:szCs w:val="20"/>
    </w:rPr>
  </w:style>
  <w:style w:type="paragraph" w:styleId="Date">
    <w:name w:val="Date"/>
    <w:basedOn w:val="Normal"/>
    <w:next w:val="Normal"/>
    <w:link w:val="DateChar"/>
    <w:uiPriority w:val="99"/>
    <w:semiHidden/>
    <w:unhideWhenUsed/>
    <w:rsid w:val="00B90DBE"/>
  </w:style>
  <w:style w:type="character" w:customStyle="1" w:styleId="DateChar">
    <w:name w:val="Date Char"/>
    <w:basedOn w:val="DefaultParagraphFont"/>
    <w:link w:val="Date"/>
    <w:uiPriority w:val="99"/>
    <w:semiHidden/>
    <w:rsid w:val="00B90DBE"/>
  </w:style>
  <w:style w:type="paragraph" w:styleId="DocumentMap">
    <w:name w:val="Document Map"/>
    <w:basedOn w:val="Normal"/>
    <w:link w:val="DocumentMapChar"/>
    <w:uiPriority w:val="99"/>
    <w:semiHidden/>
    <w:unhideWhenUsed/>
    <w:rsid w:val="00B90DB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90DBE"/>
    <w:rPr>
      <w:rFonts w:ascii="Segoe UI" w:hAnsi="Segoe UI" w:cs="Segoe UI"/>
      <w:sz w:val="16"/>
      <w:szCs w:val="16"/>
    </w:rPr>
  </w:style>
  <w:style w:type="paragraph" w:styleId="EmailSignature">
    <w:name w:val="E-mail Signature"/>
    <w:basedOn w:val="Normal"/>
    <w:link w:val="EmailSignatureChar"/>
    <w:uiPriority w:val="99"/>
    <w:semiHidden/>
    <w:unhideWhenUsed/>
    <w:rsid w:val="00B90DBE"/>
    <w:pPr>
      <w:spacing w:after="0"/>
    </w:pPr>
  </w:style>
  <w:style w:type="character" w:customStyle="1" w:styleId="EmailSignatureChar">
    <w:name w:val="Email Signature Char"/>
    <w:basedOn w:val="DefaultParagraphFont"/>
    <w:link w:val="EmailSignature"/>
    <w:uiPriority w:val="99"/>
    <w:semiHidden/>
    <w:rsid w:val="00B90DBE"/>
  </w:style>
  <w:style w:type="paragraph" w:styleId="EndnoteText">
    <w:name w:val="endnote text"/>
    <w:basedOn w:val="Normal"/>
    <w:link w:val="EndnoteTextChar"/>
    <w:uiPriority w:val="99"/>
    <w:semiHidden/>
    <w:unhideWhenUsed/>
    <w:rsid w:val="00B90DBE"/>
    <w:pPr>
      <w:spacing w:after="0"/>
    </w:pPr>
    <w:rPr>
      <w:sz w:val="20"/>
      <w:szCs w:val="20"/>
    </w:rPr>
  </w:style>
  <w:style w:type="character" w:customStyle="1" w:styleId="EndnoteTextChar">
    <w:name w:val="Endnote Text Char"/>
    <w:basedOn w:val="DefaultParagraphFont"/>
    <w:link w:val="EndnoteText"/>
    <w:uiPriority w:val="99"/>
    <w:semiHidden/>
    <w:rsid w:val="00B90DBE"/>
    <w:rPr>
      <w:sz w:val="20"/>
      <w:szCs w:val="20"/>
    </w:rPr>
  </w:style>
  <w:style w:type="paragraph" w:styleId="EnvelopeAddress">
    <w:name w:val="envelope address"/>
    <w:basedOn w:val="Normal"/>
    <w:uiPriority w:val="99"/>
    <w:semiHidden/>
    <w:unhideWhenUsed/>
    <w:rsid w:val="00B90DB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0DBE"/>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90DBE"/>
    <w:pPr>
      <w:spacing w:after="0"/>
    </w:pPr>
    <w:rPr>
      <w:sz w:val="20"/>
      <w:szCs w:val="20"/>
    </w:rPr>
  </w:style>
  <w:style w:type="character" w:customStyle="1" w:styleId="FootnoteTextChar">
    <w:name w:val="Footnote Text Char"/>
    <w:basedOn w:val="DefaultParagraphFont"/>
    <w:link w:val="FootnoteText"/>
    <w:uiPriority w:val="99"/>
    <w:semiHidden/>
    <w:rsid w:val="00B90DBE"/>
    <w:rPr>
      <w:sz w:val="20"/>
      <w:szCs w:val="20"/>
    </w:rPr>
  </w:style>
  <w:style w:type="paragraph" w:styleId="HTMLAddress">
    <w:name w:val="HTML Address"/>
    <w:basedOn w:val="Normal"/>
    <w:link w:val="HTMLAddressChar"/>
    <w:uiPriority w:val="99"/>
    <w:semiHidden/>
    <w:unhideWhenUsed/>
    <w:rsid w:val="00B90DBE"/>
    <w:pPr>
      <w:spacing w:after="0"/>
    </w:pPr>
    <w:rPr>
      <w:i/>
      <w:iCs/>
    </w:rPr>
  </w:style>
  <w:style w:type="character" w:customStyle="1" w:styleId="HTMLAddressChar">
    <w:name w:val="HTML Address Char"/>
    <w:basedOn w:val="DefaultParagraphFont"/>
    <w:link w:val="HTMLAddress"/>
    <w:uiPriority w:val="99"/>
    <w:semiHidden/>
    <w:rsid w:val="00B90DBE"/>
    <w:rPr>
      <w:i/>
      <w:iCs/>
    </w:rPr>
  </w:style>
  <w:style w:type="paragraph" w:styleId="HTMLPreformatted">
    <w:name w:val="HTML Preformatted"/>
    <w:basedOn w:val="Normal"/>
    <w:link w:val="HTMLPreformattedChar"/>
    <w:uiPriority w:val="99"/>
    <w:semiHidden/>
    <w:unhideWhenUsed/>
    <w:rsid w:val="00B90DB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0DBE"/>
    <w:rPr>
      <w:rFonts w:ascii="Consolas" w:hAnsi="Consolas"/>
      <w:sz w:val="20"/>
      <w:szCs w:val="20"/>
    </w:rPr>
  </w:style>
  <w:style w:type="paragraph" w:styleId="Index1">
    <w:name w:val="index 1"/>
    <w:basedOn w:val="Normal"/>
    <w:next w:val="Normal"/>
    <w:autoRedefine/>
    <w:uiPriority w:val="99"/>
    <w:semiHidden/>
    <w:unhideWhenUsed/>
    <w:rsid w:val="00B90DBE"/>
    <w:pPr>
      <w:spacing w:after="0"/>
      <w:ind w:left="220" w:hanging="220"/>
    </w:pPr>
  </w:style>
  <w:style w:type="paragraph" w:styleId="Index2">
    <w:name w:val="index 2"/>
    <w:basedOn w:val="Normal"/>
    <w:next w:val="Normal"/>
    <w:autoRedefine/>
    <w:uiPriority w:val="99"/>
    <w:semiHidden/>
    <w:unhideWhenUsed/>
    <w:rsid w:val="00B90DBE"/>
    <w:pPr>
      <w:spacing w:after="0"/>
      <w:ind w:left="440" w:hanging="220"/>
    </w:pPr>
  </w:style>
  <w:style w:type="paragraph" w:styleId="Index3">
    <w:name w:val="index 3"/>
    <w:basedOn w:val="Normal"/>
    <w:next w:val="Normal"/>
    <w:autoRedefine/>
    <w:uiPriority w:val="99"/>
    <w:semiHidden/>
    <w:unhideWhenUsed/>
    <w:rsid w:val="00B90DBE"/>
    <w:pPr>
      <w:spacing w:after="0"/>
      <w:ind w:left="660" w:hanging="220"/>
    </w:pPr>
  </w:style>
  <w:style w:type="paragraph" w:styleId="Index4">
    <w:name w:val="index 4"/>
    <w:basedOn w:val="Normal"/>
    <w:next w:val="Normal"/>
    <w:autoRedefine/>
    <w:uiPriority w:val="99"/>
    <w:semiHidden/>
    <w:unhideWhenUsed/>
    <w:rsid w:val="00B90DBE"/>
    <w:pPr>
      <w:spacing w:after="0"/>
      <w:ind w:left="880" w:hanging="220"/>
    </w:pPr>
  </w:style>
  <w:style w:type="paragraph" w:styleId="Index5">
    <w:name w:val="index 5"/>
    <w:basedOn w:val="Normal"/>
    <w:next w:val="Normal"/>
    <w:autoRedefine/>
    <w:uiPriority w:val="99"/>
    <w:semiHidden/>
    <w:unhideWhenUsed/>
    <w:rsid w:val="00B90DBE"/>
    <w:pPr>
      <w:spacing w:after="0"/>
      <w:ind w:left="1100" w:hanging="220"/>
    </w:pPr>
  </w:style>
  <w:style w:type="paragraph" w:styleId="Index6">
    <w:name w:val="index 6"/>
    <w:basedOn w:val="Normal"/>
    <w:next w:val="Normal"/>
    <w:autoRedefine/>
    <w:uiPriority w:val="99"/>
    <w:semiHidden/>
    <w:unhideWhenUsed/>
    <w:rsid w:val="00B90DBE"/>
    <w:pPr>
      <w:spacing w:after="0"/>
      <w:ind w:left="1320" w:hanging="220"/>
    </w:pPr>
  </w:style>
  <w:style w:type="paragraph" w:styleId="Index7">
    <w:name w:val="index 7"/>
    <w:basedOn w:val="Normal"/>
    <w:next w:val="Normal"/>
    <w:autoRedefine/>
    <w:uiPriority w:val="99"/>
    <w:semiHidden/>
    <w:unhideWhenUsed/>
    <w:rsid w:val="00B90DBE"/>
    <w:pPr>
      <w:spacing w:after="0"/>
      <w:ind w:left="1540" w:hanging="220"/>
    </w:pPr>
  </w:style>
  <w:style w:type="paragraph" w:styleId="Index8">
    <w:name w:val="index 8"/>
    <w:basedOn w:val="Normal"/>
    <w:next w:val="Normal"/>
    <w:autoRedefine/>
    <w:uiPriority w:val="99"/>
    <w:semiHidden/>
    <w:unhideWhenUsed/>
    <w:rsid w:val="00B90DBE"/>
    <w:pPr>
      <w:spacing w:after="0"/>
      <w:ind w:left="1760" w:hanging="220"/>
    </w:pPr>
  </w:style>
  <w:style w:type="paragraph" w:styleId="Index9">
    <w:name w:val="index 9"/>
    <w:basedOn w:val="Normal"/>
    <w:next w:val="Normal"/>
    <w:autoRedefine/>
    <w:uiPriority w:val="99"/>
    <w:semiHidden/>
    <w:unhideWhenUsed/>
    <w:rsid w:val="00B90DBE"/>
    <w:pPr>
      <w:spacing w:after="0"/>
      <w:ind w:left="1980" w:hanging="220"/>
    </w:pPr>
  </w:style>
  <w:style w:type="paragraph" w:styleId="IndexHeading">
    <w:name w:val="index heading"/>
    <w:basedOn w:val="Normal"/>
    <w:next w:val="Index1"/>
    <w:uiPriority w:val="99"/>
    <w:semiHidden/>
    <w:unhideWhenUsed/>
    <w:rsid w:val="00B90DB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0DBE"/>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B90DBE"/>
    <w:rPr>
      <w:i/>
      <w:iCs/>
      <w:color w:val="0099E3" w:themeColor="accent1"/>
    </w:rPr>
  </w:style>
  <w:style w:type="paragraph" w:styleId="List">
    <w:name w:val="List"/>
    <w:basedOn w:val="Normal"/>
    <w:uiPriority w:val="99"/>
    <w:semiHidden/>
    <w:unhideWhenUsed/>
    <w:rsid w:val="00B90DBE"/>
    <w:pPr>
      <w:ind w:left="283" w:hanging="283"/>
      <w:contextualSpacing/>
    </w:pPr>
  </w:style>
  <w:style w:type="paragraph" w:styleId="List2">
    <w:name w:val="List 2"/>
    <w:basedOn w:val="Normal"/>
    <w:uiPriority w:val="99"/>
    <w:semiHidden/>
    <w:unhideWhenUsed/>
    <w:rsid w:val="00B90DBE"/>
    <w:pPr>
      <w:ind w:left="566" w:hanging="283"/>
      <w:contextualSpacing/>
    </w:pPr>
  </w:style>
  <w:style w:type="paragraph" w:styleId="List3">
    <w:name w:val="List 3"/>
    <w:basedOn w:val="Normal"/>
    <w:uiPriority w:val="99"/>
    <w:semiHidden/>
    <w:unhideWhenUsed/>
    <w:rsid w:val="00B90DBE"/>
    <w:pPr>
      <w:ind w:left="849" w:hanging="283"/>
      <w:contextualSpacing/>
    </w:pPr>
  </w:style>
  <w:style w:type="paragraph" w:styleId="List4">
    <w:name w:val="List 4"/>
    <w:basedOn w:val="Normal"/>
    <w:uiPriority w:val="99"/>
    <w:semiHidden/>
    <w:unhideWhenUsed/>
    <w:rsid w:val="00B90DBE"/>
    <w:pPr>
      <w:ind w:left="1132" w:hanging="283"/>
      <w:contextualSpacing/>
    </w:pPr>
  </w:style>
  <w:style w:type="paragraph" w:styleId="List5">
    <w:name w:val="List 5"/>
    <w:basedOn w:val="Normal"/>
    <w:uiPriority w:val="99"/>
    <w:semiHidden/>
    <w:unhideWhenUsed/>
    <w:rsid w:val="00B90DBE"/>
    <w:pPr>
      <w:ind w:left="1415" w:hanging="283"/>
      <w:contextualSpacing/>
    </w:pPr>
  </w:style>
  <w:style w:type="paragraph" w:styleId="ListBullet">
    <w:name w:val="List Bullet"/>
    <w:basedOn w:val="Normal"/>
    <w:uiPriority w:val="99"/>
    <w:semiHidden/>
    <w:unhideWhenUsed/>
    <w:rsid w:val="00B90DBE"/>
    <w:pPr>
      <w:numPr>
        <w:numId w:val="28"/>
      </w:numPr>
      <w:contextualSpacing/>
    </w:pPr>
  </w:style>
  <w:style w:type="paragraph" w:styleId="ListBullet2">
    <w:name w:val="List Bullet 2"/>
    <w:basedOn w:val="Normal"/>
    <w:uiPriority w:val="99"/>
    <w:semiHidden/>
    <w:unhideWhenUsed/>
    <w:rsid w:val="00B90DBE"/>
    <w:pPr>
      <w:numPr>
        <w:numId w:val="29"/>
      </w:numPr>
      <w:contextualSpacing/>
    </w:pPr>
  </w:style>
  <w:style w:type="paragraph" w:styleId="ListBullet3">
    <w:name w:val="List Bullet 3"/>
    <w:basedOn w:val="Normal"/>
    <w:uiPriority w:val="99"/>
    <w:semiHidden/>
    <w:unhideWhenUsed/>
    <w:rsid w:val="00B90DBE"/>
    <w:pPr>
      <w:numPr>
        <w:numId w:val="30"/>
      </w:numPr>
      <w:contextualSpacing/>
    </w:pPr>
  </w:style>
  <w:style w:type="paragraph" w:styleId="ListBullet4">
    <w:name w:val="List Bullet 4"/>
    <w:basedOn w:val="Normal"/>
    <w:uiPriority w:val="99"/>
    <w:semiHidden/>
    <w:unhideWhenUsed/>
    <w:rsid w:val="00B90DBE"/>
    <w:pPr>
      <w:numPr>
        <w:numId w:val="31"/>
      </w:numPr>
      <w:contextualSpacing/>
    </w:pPr>
  </w:style>
  <w:style w:type="paragraph" w:styleId="ListBullet5">
    <w:name w:val="List Bullet 5"/>
    <w:basedOn w:val="Normal"/>
    <w:uiPriority w:val="99"/>
    <w:semiHidden/>
    <w:unhideWhenUsed/>
    <w:rsid w:val="00B90DBE"/>
    <w:pPr>
      <w:numPr>
        <w:numId w:val="32"/>
      </w:numPr>
      <w:contextualSpacing/>
    </w:pPr>
  </w:style>
  <w:style w:type="paragraph" w:styleId="ListContinue">
    <w:name w:val="List Continue"/>
    <w:basedOn w:val="Normal"/>
    <w:uiPriority w:val="99"/>
    <w:semiHidden/>
    <w:unhideWhenUsed/>
    <w:rsid w:val="00B90DBE"/>
    <w:pPr>
      <w:spacing w:after="120"/>
      <w:ind w:left="283"/>
      <w:contextualSpacing/>
    </w:pPr>
  </w:style>
  <w:style w:type="paragraph" w:styleId="ListContinue2">
    <w:name w:val="List Continue 2"/>
    <w:basedOn w:val="Normal"/>
    <w:uiPriority w:val="99"/>
    <w:semiHidden/>
    <w:unhideWhenUsed/>
    <w:rsid w:val="00B90DBE"/>
    <w:pPr>
      <w:spacing w:after="120"/>
      <w:ind w:left="566"/>
      <w:contextualSpacing/>
    </w:pPr>
  </w:style>
  <w:style w:type="paragraph" w:styleId="ListContinue3">
    <w:name w:val="List Continue 3"/>
    <w:basedOn w:val="Normal"/>
    <w:uiPriority w:val="99"/>
    <w:semiHidden/>
    <w:unhideWhenUsed/>
    <w:rsid w:val="00B90DBE"/>
    <w:pPr>
      <w:spacing w:after="120"/>
      <w:ind w:left="849"/>
      <w:contextualSpacing/>
    </w:pPr>
  </w:style>
  <w:style w:type="paragraph" w:styleId="ListContinue4">
    <w:name w:val="List Continue 4"/>
    <w:basedOn w:val="Normal"/>
    <w:uiPriority w:val="99"/>
    <w:semiHidden/>
    <w:unhideWhenUsed/>
    <w:rsid w:val="00B90DBE"/>
    <w:pPr>
      <w:spacing w:after="120"/>
      <w:ind w:left="1132"/>
      <w:contextualSpacing/>
    </w:pPr>
  </w:style>
  <w:style w:type="paragraph" w:styleId="ListContinue5">
    <w:name w:val="List Continue 5"/>
    <w:basedOn w:val="Normal"/>
    <w:uiPriority w:val="99"/>
    <w:semiHidden/>
    <w:unhideWhenUsed/>
    <w:rsid w:val="00B90DBE"/>
    <w:pPr>
      <w:spacing w:after="120"/>
      <w:ind w:left="1415"/>
      <w:contextualSpacing/>
    </w:pPr>
  </w:style>
  <w:style w:type="paragraph" w:styleId="ListNumber">
    <w:name w:val="List Number"/>
    <w:basedOn w:val="Normal"/>
    <w:uiPriority w:val="99"/>
    <w:semiHidden/>
    <w:unhideWhenUsed/>
    <w:rsid w:val="00B90DBE"/>
    <w:pPr>
      <w:numPr>
        <w:numId w:val="33"/>
      </w:numPr>
      <w:contextualSpacing/>
    </w:pPr>
  </w:style>
  <w:style w:type="paragraph" w:styleId="ListNumber2">
    <w:name w:val="List Number 2"/>
    <w:basedOn w:val="Normal"/>
    <w:uiPriority w:val="99"/>
    <w:semiHidden/>
    <w:unhideWhenUsed/>
    <w:rsid w:val="00B90DBE"/>
    <w:pPr>
      <w:numPr>
        <w:numId w:val="34"/>
      </w:numPr>
      <w:contextualSpacing/>
    </w:pPr>
  </w:style>
  <w:style w:type="paragraph" w:styleId="ListNumber3">
    <w:name w:val="List Number 3"/>
    <w:basedOn w:val="Normal"/>
    <w:uiPriority w:val="99"/>
    <w:semiHidden/>
    <w:unhideWhenUsed/>
    <w:rsid w:val="00B90DBE"/>
    <w:pPr>
      <w:numPr>
        <w:numId w:val="35"/>
      </w:numPr>
      <w:contextualSpacing/>
    </w:pPr>
  </w:style>
  <w:style w:type="paragraph" w:styleId="ListNumber4">
    <w:name w:val="List Number 4"/>
    <w:basedOn w:val="Normal"/>
    <w:uiPriority w:val="99"/>
    <w:semiHidden/>
    <w:unhideWhenUsed/>
    <w:rsid w:val="00B90DBE"/>
    <w:pPr>
      <w:numPr>
        <w:numId w:val="36"/>
      </w:numPr>
      <w:contextualSpacing/>
    </w:pPr>
  </w:style>
  <w:style w:type="paragraph" w:styleId="ListNumber5">
    <w:name w:val="List Number 5"/>
    <w:basedOn w:val="Normal"/>
    <w:uiPriority w:val="99"/>
    <w:semiHidden/>
    <w:unhideWhenUsed/>
    <w:rsid w:val="00B90DBE"/>
    <w:pPr>
      <w:numPr>
        <w:numId w:val="37"/>
      </w:numPr>
      <w:contextualSpacing/>
    </w:pPr>
  </w:style>
  <w:style w:type="paragraph" w:styleId="ListParagraph">
    <w:name w:val="List Paragraph"/>
    <w:basedOn w:val="Normal"/>
    <w:uiPriority w:val="34"/>
    <w:qFormat/>
    <w:rsid w:val="00B90DBE"/>
    <w:pPr>
      <w:ind w:left="720"/>
      <w:contextualSpacing/>
    </w:pPr>
  </w:style>
  <w:style w:type="paragraph" w:styleId="MacroText">
    <w:name w:val="macro"/>
    <w:link w:val="MacroTextChar"/>
    <w:uiPriority w:val="99"/>
    <w:semiHidden/>
    <w:unhideWhenUsed/>
    <w:rsid w:val="00B90DBE"/>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90DBE"/>
    <w:rPr>
      <w:rFonts w:ascii="Consolas" w:hAnsi="Consolas"/>
      <w:sz w:val="20"/>
      <w:szCs w:val="20"/>
    </w:rPr>
  </w:style>
  <w:style w:type="paragraph" w:styleId="MessageHeader">
    <w:name w:val="Message Header"/>
    <w:basedOn w:val="Normal"/>
    <w:link w:val="MessageHeaderChar"/>
    <w:uiPriority w:val="99"/>
    <w:semiHidden/>
    <w:unhideWhenUsed/>
    <w:rsid w:val="00B90DB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0DB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B90DBE"/>
    <w:pPr>
      <w:spacing w:after="0" w:line="288" w:lineRule="auto"/>
    </w:pPr>
  </w:style>
  <w:style w:type="paragraph" w:styleId="NormalWeb">
    <w:name w:val="Normal (Web)"/>
    <w:basedOn w:val="Normal"/>
    <w:uiPriority w:val="99"/>
    <w:semiHidden/>
    <w:unhideWhenUsed/>
    <w:rsid w:val="00B90DBE"/>
    <w:rPr>
      <w:rFonts w:ascii="Times New Roman" w:hAnsi="Times New Roman" w:cs="Times New Roman"/>
      <w:sz w:val="24"/>
      <w:szCs w:val="24"/>
    </w:rPr>
  </w:style>
  <w:style w:type="paragraph" w:styleId="NormalIndent">
    <w:name w:val="Normal Indent"/>
    <w:basedOn w:val="Normal"/>
    <w:uiPriority w:val="99"/>
    <w:semiHidden/>
    <w:unhideWhenUsed/>
    <w:rsid w:val="00B90DBE"/>
    <w:pPr>
      <w:ind w:left="720"/>
    </w:pPr>
  </w:style>
  <w:style w:type="paragraph" w:styleId="NoteHeading">
    <w:name w:val="Note Heading"/>
    <w:basedOn w:val="Normal"/>
    <w:next w:val="Normal"/>
    <w:link w:val="NoteHeadingChar"/>
    <w:uiPriority w:val="99"/>
    <w:semiHidden/>
    <w:unhideWhenUsed/>
    <w:rsid w:val="00B90DBE"/>
    <w:pPr>
      <w:spacing w:after="0"/>
    </w:pPr>
  </w:style>
  <w:style w:type="character" w:customStyle="1" w:styleId="NoteHeadingChar">
    <w:name w:val="Note Heading Char"/>
    <w:basedOn w:val="DefaultParagraphFont"/>
    <w:link w:val="NoteHeading"/>
    <w:uiPriority w:val="99"/>
    <w:semiHidden/>
    <w:rsid w:val="00B90DBE"/>
  </w:style>
  <w:style w:type="paragraph" w:styleId="PlainText">
    <w:name w:val="Plain Text"/>
    <w:basedOn w:val="Normal"/>
    <w:link w:val="PlainTextChar"/>
    <w:uiPriority w:val="99"/>
    <w:semiHidden/>
    <w:unhideWhenUsed/>
    <w:rsid w:val="00B90DB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B90DBE"/>
    <w:rPr>
      <w:rFonts w:ascii="Consolas" w:hAnsi="Consolas"/>
      <w:sz w:val="21"/>
      <w:szCs w:val="21"/>
    </w:rPr>
  </w:style>
  <w:style w:type="paragraph" w:styleId="Quote">
    <w:name w:val="Quote"/>
    <w:basedOn w:val="Normal"/>
    <w:next w:val="Normal"/>
    <w:link w:val="QuoteChar"/>
    <w:uiPriority w:val="29"/>
    <w:qFormat/>
    <w:rsid w:val="00B90D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0DBE"/>
    <w:rPr>
      <w:i/>
      <w:iCs/>
      <w:color w:val="404040" w:themeColor="text1" w:themeTint="BF"/>
    </w:rPr>
  </w:style>
  <w:style w:type="paragraph" w:styleId="Salutation">
    <w:name w:val="Salutation"/>
    <w:basedOn w:val="Normal"/>
    <w:next w:val="Normal"/>
    <w:link w:val="SalutationChar"/>
    <w:uiPriority w:val="99"/>
    <w:semiHidden/>
    <w:unhideWhenUsed/>
    <w:rsid w:val="00B90DBE"/>
  </w:style>
  <w:style w:type="character" w:customStyle="1" w:styleId="SalutationChar">
    <w:name w:val="Salutation Char"/>
    <w:basedOn w:val="DefaultParagraphFont"/>
    <w:link w:val="Salutation"/>
    <w:uiPriority w:val="99"/>
    <w:semiHidden/>
    <w:rsid w:val="00B90DBE"/>
  </w:style>
  <w:style w:type="paragraph" w:styleId="Signature">
    <w:name w:val="Signature"/>
    <w:basedOn w:val="Normal"/>
    <w:link w:val="SignatureChar"/>
    <w:uiPriority w:val="99"/>
    <w:semiHidden/>
    <w:unhideWhenUsed/>
    <w:rsid w:val="00B90DBE"/>
    <w:pPr>
      <w:spacing w:after="0"/>
      <w:ind w:left="4252"/>
    </w:pPr>
  </w:style>
  <w:style w:type="character" w:customStyle="1" w:styleId="SignatureChar">
    <w:name w:val="Signature Char"/>
    <w:basedOn w:val="DefaultParagraphFont"/>
    <w:link w:val="Signature"/>
    <w:uiPriority w:val="99"/>
    <w:semiHidden/>
    <w:rsid w:val="00B90DBE"/>
  </w:style>
  <w:style w:type="paragraph" w:styleId="Subtitle">
    <w:name w:val="Subtitle"/>
    <w:basedOn w:val="Normal"/>
    <w:next w:val="Normal"/>
    <w:link w:val="SubtitleChar"/>
    <w:uiPriority w:val="11"/>
    <w:semiHidden/>
    <w:qFormat/>
    <w:rsid w:val="00B90DB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B90DB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90DBE"/>
    <w:pPr>
      <w:spacing w:after="0"/>
      <w:ind w:left="220" w:hanging="220"/>
    </w:pPr>
  </w:style>
  <w:style w:type="paragraph" w:styleId="TableofFigures">
    <w:name w:val="table of figures"/>
    <w:basedOn w:val="Normal"/>
    <w:next w:val="Normal"/>
    <w:uiPriority w:val="99"/>
    <w:semiHidden/>
    <w:unhideWhenUsed/>
    <w:rsid w:val="00B90DBE"/>
    <w:pPr>
      <w:spacing w:after="0"/>
    </w:pPr>
  </w:style>
  <w:style w:type="paragraph" w:styleId="Title">
    <w:name w:val="Title"/>
    <w:basedOn w:val="Documenttitle"/>
    <w:next w:val="Normal"/>
    <w:link w:val="TitleChar"/>
    <w:uiPriority w:val="10"/>
    <w:qFormat/>
    <w:rsid w:val="00B90DBE"/>
    <w:pPr>
      <w:outlineLvl w:val="9"/>
    </w:pPr>
  </w:style>
  <w:style w:type="character" w:customStyle="1" w:styleId="TitleChar">
    <w:name w:val="Title Char"/>
    <w:basedOn w:val="DefaultParagraphFont"/>
    <w:link w:val="Title"/>
    <w:uiPriority w:val="10"/>
    <w:rsid w:val="00B90DBE"/>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B90DB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90DBE"/>
    <w:pPr>
      <w:spacing w:after="100"/>
    </w:pPr>
  </w:style>
  <w:style w:type="paragraph" w:styleId="TOC2">
    <w:name w:val="toc 2"/>
    <w:basedOn w:val="Normal"/>
    <w:next w:val="Normal"/>
    <w:autoRedefine/>
    <w:uiPriority w:val="39"/>
    <w:semiHidden/>
    <w:unhideWhenUsed/>
    <w:rsid w:val="00B90DBE"/>
    <w:pPr>
      <w:spacing w:after="100"/>
      <w:ind w:left="220"/>
    </w:pPr>
  </w:style>
  <w:style w:type="paragraph" w:styleId="TOC3">
    <w:name w:val="toc 3"/>
    <w:basedOn w:val="Normal"/>
    <w:next w:val="Normal"/>
    <w:autoRedefine/>
    <w:uiPriority w:val="39"/>
    <w:semiHidden/>
    <w:unhideWhenUsed/>
    <w:rsid w:val="00B90DBE"/>
    <w:pPr>
      <w:spacing w:after="100"/>
      <w:ind w:left="440"/>
    </w:pPr>
  </w:style>
  <w:style w:type="paragraph" w:styleId="TOC4">
    <w:name w:val="toc 4"/>
    <w:basedOn w:val="Normal"/>
    <w:next w:val="Normal"/>
    <w:autoRedefine/>
    <w:uiPriority w:val="39"/>
    <w:semiHidden/>
    <w:unhideWhenUsed/>
    <w:rsid w:val="00B90DBE"/>
    <w:pPr>
      <w:spacing w:after="100"/>
      <w:ind w:left="660"/>
    </w:pPr>
  </w:style>
  <w:style w:type="paragraph" w:styleId="TOC5">
    <w:name w:val="toc 5"/>
    <w:basedOn w:val="Normal"/>
    <w:next w:val="Normal"/>
    <w:autoRedefine/>
    <w:uiPriority w:val="39"/>
    <w:semiHidden/>
    <w:unhideWhenUsed/>
    <w:rsid w:val="00B90DBE"/>
    <w:pPr>
      <w:spacing w:after="100"/>
      <w:ind w:left="880"/>
    </w:pPr>
  </w:style>
  <w:style w:type="paragraph" w:styleId="TOC6">
    <w:name w:val="toc 6"/>
    <w:basedOn w:val="Normal"/>
    <w:next w:val="Normal"/>
    <w:autoRedefine/>
    <w:uiPriority w:val="39"/>
    <w:semiHidden/>
    <w:unhideWhenUsed/>
    <w:rsid w:val="00B90DBE"/>
    <w:pPr>
      <w:spacing w:after="100"/>
      <w:ind w:left="1100"/>
    </w:pPr>
  </w:style>
  <w:style w:type="paragraph" w:styleId="TOC7">
    <w:name w:val="toc 7"/>
    <w:basedOn w:val="Normal"/>
    <w:next w:val="Normal"/>
    <w:autoRedefine/>
    <w:uiPriority w:val="39"/>
    <w:semiHidden/>
    <w:unhideWhenUsed/>
    <w:rsid w:val="00B90DBE"/>
    <w:pPr>
      <w:spacing w:after="100"/>
      <w:ind w:left="1320"/>
    </w:pPr>
  </w:style>
  <w:style w:type="paragraph" w:styleId="TOC8">
    <w:name w:val="toc 8"/>
    <w:basedOn w:val="Normal"/>
    <w:next w:val="Normal"/>
    <w:autoRedefine/>
    <w:uiPriority w:val="39"/>
    <w:semiHidden/>
    <w:unhideWhenUsed/>
    <w:rsid w:val="00B90DBE"/>
    <w:pPr>
      <w:spacing w:after="100"/>
      <w:ind w:left="1540"/>
    </w:pPr>
  </w:style>
  <w:style w:type="paragraph" w:styleId="TOC9">
    <w:name w:val="toc 9"/>
    <w:basedOn w:val="Normal"/>
    <w:next w:val="Normal"/>
    <w:autoRedefine/>
    <w:uiPriority w:val="39"/>
    <w:semiHidden/>
    <w:unhideWhenUsed/>
    <w:rsid w:val="00B90DBE"/>
    <w:pPr>
      <w:spacing w:after="100"/>
      <w:ind w:left="1760"/>
    </w:pPr>
  </w:style>
  <w:style w:type="character" w:customStyle="1" w:styleId="Heading1Char">
    <w:name w:val="Heading 1 Char"/>
    <w:basedOn w:val="DefaultParagraphFont"/>
    <w:link w:val="Heading1"/>
    <w:uiPriority w:val="9"/>
    <w:rsid w:val="00B90DBE"/>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B90DBE"/>
    <w:pPr>
      <w:outlineLvl w:val="9"/>
    </w:pPr>
  </w:style>
  <w:style w:type="paragraph" w:styleId="Bibliography">
    <w:name w:val="Bibliography"/>
    <w:basedOn w:val="Normal"/>
    <w:next w:val="Normal"/>
    <w:uiPriority w:val="37"/>
    <w:semiHidden/>
    <w:unhideWhenUsed/>
    <w:rsid w:val="00B90DBE"/>
  </w:style>
  <w:style w:type="character" w:customStyle="1" w:styleId="Heading2Char">
    <w:name w:val="Heading 2 Char"/>
    <w:basedOn w:val="DefaultParagraphFont"/>
    <w:link w:val="Heading2"/>
    <w:uiPriority w:val="9"/>
    <w:semiHidden/>
    <w:rsid w:val="00B90DBE"/>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B90DBE"/>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B90DBE"/>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B90DBE"/>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B90DBE"/>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B90DBE"/>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B90D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0DB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B90DBE"/>
    <w:rPr>
      <w:color w:val="605E5C"/>
      <w:shd w:val="clear" w:color="auto" w:fill="E1DFDD"/>
    </w:rPr>
  </w:style>
  <w:style w:type="character" w:styleId="FollowedHyperlink">
    <w:name w:val="FollowedHyperlink"/>
    <w:basedOn w:val="DefaultParagraphFont"/>
    <w:uiPriority w:val="99"/>
    <w:semiHidden/>
    <w:unhideWhenUsed/>
    <w:rsid w:val="00B90DBE"/>
    <w:rPr>
      <w:color w:val="8DB3E2" w:themeColor="followedHyperlink"/>
      <w:u w:val="single"/>
    </w:rPr>
  </w:style>
  <w:style w:type="paragraph" w:customStyle="1" w:styleId="VCAAHeading2">
    <w:name w:val="VCAA Heading 2"/>
    <w:next w:val="VCAAbody"/>
    <w:qFormat/>
    <w:rsid w:val="00E06A62"/>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E06A62"/>
    <w:pPr>
      <w:spacing w:before="120" w:after="120" w:line="280" w:lineRule="exact"/>
    </w:pPr>
    <w:rPr>
      <w:rFonts w:ascii="Arial" w:hAnsi="Arial" w:cs="Arial"/>
      <w:color w:val="000000" w:themeColor="text1"/>
      <w:sz w:val="20"/>
    </w:rPr>
  </w:style>
  <w:style w:type="paragraph" w:customStyle="1" w:styleId="VCAAtablecondensed">
    <w:name w:val="VCAA table condensed"/>
    <w:qFormat/>
    <w:rsid w:val="00E06A62"/>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E06A62"/>
    <w:rPr>
      <w:b/>
      <w:color w:val="FFFFFF" w:themeColor="background1"/>
    </w:rPr>
  </w:style>
  <w:style w:type="paragraph" w:customStyle="1" w:styleId="VCAAnumbers">
    <w:name w:val="VCAA numbers"/>
    <w:basedOn w:val="Normal"/>
    <w:qFormat/>
    <w:rsid w:val="00E06A62"/>
    <w:pPr>
      <w:tabs>
        <w:tab w:val="left" w:pos="425"/>
      </w:tabs>
      <w:spacing w:before="60" w:after="60"/>
      <w:ind w:left="425" w:hanging="425"/>
      <w:contextualSpacing/>
    </w:pPr>
    <w:rPr>
      <w:rFonts w:ascii="Arial" w:eastAsia="Times New Roman" w:hAnsi="Arial" w:cs="Arial"/>
      <w:color w:val="000000" w:themeColor="text1"/>
      <w:kern w:val="22"/>
      <w:sz w:val="20"/>
      <w:lang w:eastAsia="ja-JP"/>
    </w:rPr>
  </w:style>
  <w:style w:type="paragraph" w:customStyle="1" w:styleId="VCAAtablecondensedbullet">
    <w:name w:val="VCAA table condensed bullet"/>
    <w:basedOn w:val="Normal"/>
    <w:qFormat/>
    <w:rsid w:val="00E06A62"/>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table" w:customStyle="1" w:styleId="VCAATableClosed">
    <w:name w:val="VCAA Table Closed"/>
    <w:basedOn w:val="VCAATable"/>
    <w:uiPriority w:val="99"/>
    <w:rsid w:val="00B90DB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VCAAbodyChar">
    <w:name w:val="VCAA body Char"/>
    <w:basedOn w:val="DefaultParagraphFont"/>
    <w:link w:val="VCAAbody"/>
    <w:rsid w:val="00E06A62"/>
    <w:rPr>
      <w:rFonts w:ascii="Arial" w:hAnsi="Arial" w:cs="Arial"/>
      <w:color w:val="000000" w:themeColor="text1"/>
      <w:sz w:val="20"/>
    </w:rPr>
  </w:style>
  <w:style w:type="paragraph" w:customStyle="1" w:styleId="VCAAHeading3">
    <w:name w:val="VCAA Heading 3"/>
    <w:next w:val="VCAAbody"/>
    <w:qFormat/>
    <w:rsid w:val="00E06A62"/>
    <w:pPr>
      <w:spacing w:before="320" w:after="120" w:line="400" w:lineRule="exact"/>
      <w:outlineLvl w:val="3"/>
    </w:pPr>
    <w:rPr>
      <w:rFonts w:ascii="Arial" w:hAnsi="Arial" w:cs="Arial"/>
      <w:color w:val="0F7EB4"/>
      <w:sz w:val="32"/>
      <w:szCs w:val="24"/>
    </w:rPr>
  </w:style>
  <w:style w:type="paragraph" w:customStyle="1" w:styleId="Spacer">
    <w:name w:val="Spacer"/>
    <w:basedOn w:val="VCAAbody"/>
    <w:qFormat/>
    <w:rsid w:val="00E06A62"/>
    <w:pPr>
      <w:spacing w:before="0" w:after="0" w:line="240" w:lineRule="auto"/>
    </w:pPr>
    <w:rPr>
      <w:sz w:val="16"/>
      <w:szCs w:val="16"/>
    </w:rPr>
  </w:style>
  <w:style w:type="paragraph" w:customStyle="1" w:styleId="VCAAbullet">
    <w:name w:val="VCAA bullet"/>
    <w:basedOn w:val="VCAAbody"/>
    <w:qFormat/>
    <w:rsid w:val="000C5788"/>
    <w:pPr>
      <w:tabs>
        <w:tab w:val="left" w:pos="425"/>
      </w:tabs>
      <w:spacing w:before="60" w:after="60"/>
      <w:ind w:left="425" w:hanging="425"/>
    </w:pPr>
    <w:rPr>
      <w:rFonts w:asciiTheme="majorHAnsi" w:eastAsia="Times New Roman" w:hAnsiTheme="majorHAnsi"/>
      <w:kern w:val="22"/>
      <w:lang w:val="en-GB" w:eastAsia="ja-JP"/>
    </w:rPr>
  </w:style>
  <w:style w:type="character" w:styleId="CommentReference">
    <w:name w:val="annotation reference"/>
    <w:basedOn w:val="DefaultParagraphFont"/>
    <w:uiPriority w:val="99"/>
    <w:semiHidden/>
    <w:unhideWhenUsed/>
    <w:rsid w:val="002B1614"/>
    <w:rPr>
      <w:sz w:val="16"/>
      <w:szCs w:val="16"/>
    </w:rPr>
  </w:style>
  <w:style w:type="character" w:customStyle="1" w:styleId="Bodybold">
    <w:name w:val="Body bold"/>
    <w:uiPriority w:val="99"/>
    <w:rsid w:val="00343213"/>
    <w:rPr>
      <w:rFonts w:ascii="HelveticaNeue LT 65 Medium" w:hAnsi="HelveticaNeue LT 65 Medium"/>
    </w:rPr>
  </w:style>
  <w:style w:type="paragraph" w:styleId="Revision">
    <w:name w:val="Revision"/>
    <w:hidden/>
    <w:uiPriority w:val="99"/>
    <w:semiHidden/>
    <w:rsid w:val="00FA6ACD"/>
    <w:pPr>
      <w:spacing w:after="0" w:line="240" w:lineRule="auto"/>
    </w:pPr>
  </w:style>
  <w:style w:type="table" w:customStyle="1" w:styleId="VCAATable">
    <w:name w:val="VCAA Table"/>
    <w:basedOn w:val="TableNormal"/>
    <w:uiPriority w:val="99"/>
    <w:rsid w:val="00B90DB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MTConvertedEquation">
    <w:name w:val="MTConvertedEquation"/>
    <w:basedOn w:val="DefaultParagraphFont"/>
    <w:rsid w:val="0068275F"/>
    <w:rPr>
      <w:rFonts w:ascii="Cambria Math" w:hAnsi="Cambria Ma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80911">
      <w:marLeft w:val="0"/>
      <w:marRight w:val="0"/>
      <w:marTop w:val="0"/>
      <w:marBottom w:val="0"/>
      <w:divBdr>
        <w:top w:val="none" w:sz="0" w:space="0" w:color="auto"/>
        <w:left w:val="none" w:sz="0" w:space="0" w:color="auto"/>
        <w:bottom w:val="none" w:sz="0" w:space="0" w:color="auto"/>
        <w:right w:val="none" w:sz="0" w:space="0" w:color="auto"/>
      </w:divBdr>
    </w:div>
    <w:div w:id="1015764494">
      <w:marLeft w:val="0"/>
      <w:marRight w:val="0"/>
      <w:marTop w:val="0"/>
      <w:marBottom w:val="0"/>
      <w:divBdr>
        <w:top w:val="none" w:sz="0" w:space="0" w:color="auto"/>
        <w:left w:val="none" w:sz="0" w:space="0" w:color="auto"/>
        <w:bottom w:val="none" w:sz="0" w:space="0" w:color="auto"/>
        <w:right w:val="none" w:sz="0" w:space="0" w:color="auto"/>
      </w:divBdr>
    </w:div>
    <w:div w:id="1451703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Human_be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Neue LT 65 Medium">
    <w:altName w:val="Arial"/>
    <w:panose1 w:val="020B0604020202020204"/>
    <w:charset w:val="00"/>
    <w:family w:val="auto"/>
    <w:pitch w:val="variable"/>
    <w:sig w:usb0="80000027"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364B0B"/>
    <w:rsid w:val="00425F90"/>
    <w:rsid w:val="004351B7"/>
    <w:rsid w:val="004900A2"/>
    <w:rsid w:val="0057618F"/>
    <w:rsid w:val="0060781D"/>
    <w:rsid w:val="009325D2"/>
    <w:rsid w:val="00942FD5"/>
    <w:rsid w:val="00995D09"/>
    <w:rsid w:val="009D084F"/>
    <w:rsid w:val="00BE1C5B"/>
    <w:rsid w:val="00C44540"/>
    <w:rsid w:val="00D05DFC"/>
    <w:rsid w:val="00D61D92"/>
    <w:rsid w:val="00E1531C"/>
    <w:rsid w:val="00E7110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E8EBB24-FCA0-4659-8244-ABACFA1DA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f77e68f7-c052-4667-a1a6-124cfe860c79"/>
    <ds:schemaRef ds:uri="http://schemas.microsoft.com/office/infopath/2007/PartnerControls"/>
    <ds:schemaRef ds:uri="91390586-87fb-46cf-92ab-e8c7138719eb"/>
    <ds:schemaRef ds:uri="http://www.w3.org/XML/1998/namespace"/>
    <ds:schemaRef ds:uri="http://purl.org/dc/dcmitype/"/>
    <ds:schemaRef ds:uri="5e91c720-40cf-4a29-a59b-798f72d42987"/>
    <ds:schemaRef ds:uri="e9ccb2cb-7aa8-4bc9-a094-f008dabcc21d"/>
  </ds:schemaRefs>
</ds:datastoreItem>
</file>

<file path=docProps/app.xml><?xml version="1.0" encoding="utf-8"?>
<Properties xmlns="http://schemas.openxmlformats.org/officeDocument/2006/extended-properties" xmlns:vt="http://schemas.openxmlformats.org/officeDocument/2006/docPropsVTypes">
  <Template>Normal.dotm</Template>
  <TotalTime>2919</TotalTime>
  <Pages>19</Pages>
  <Words>7425</Words>
  <Characters>38028</Characters>
  <Application>Microsoft Office Word</Application>
  <DocSecurity>0</DocSecurity>
  <Lines>1234</Lines>
  <Paragraphs>743</Paragraphs>
  <ScaleCrop>false</ScaleCrop>
  <HeadingPairs>
    <vt:vector size="2" baseType="variant">
      <vt:variant>
        <vt:lpstr>Title</vt:lpstr>
      </vt:variant>
      <vt:variant>
        <vt:i4>1</vt:i4>
      </vt:variant>
    </vt:vector>
  </HeadingPairs>
  <TitlesOfParts>
    <vt:vector size="1" baseType="lpstr">
      <vt:lpstr>2025 VCE Environmental Science external assessment report</vt:lpstr>
    </vt:vector>
  </TitlesOfParts>
  <Manager/>
  <Company/>
  <LinksUpToDate>false</LinksUpToDate>
  <CharactersWithSpaces>44782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Environmental Science external assessment report</dc:title>
  <dc:subject/>
  <dc:creator/>
  <cp:keywords/>
  <dc:description/>
  <cp:lastModifiedBy/>
  <cp:revision>55</cp:revision>
  <cp:lastPrinted>2026-01-26T22:35:00Z</cp:lastPrinted>
  <dcterms:created xsi:type="dcterms:W3CDTF">2026-01-26T22:36:00Z</dcterms:created>
  <dcterms:modified xsi:type="dcterms:W3CDTF">2026-02-05T20:38:00Z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MTWinEqns">
    <vt:bool>true</vt:bool>
  </property>
</Properties>
</file>