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rPr>
        <w:alias w:val="Title"/>
        <w:tag w:val=""/>
        <w:id w:val="-810398239"/>
        <w:placeholder>
          <w:docPart w:val="68317A4DF5980C4497072A9CCE6E0CC5"/>
        </w:placeholder>
        <w:dataBinding w:prefixMappings="xmlns:ns0='http://purl.org/dc/elements/1.1/' xmlns:ns1='http://schemas.openxmlformats.org/package/2006/metadata/core-properties' " w:xpath="/ns1:coreProperties[1]/ns0:title[1]" w:storeItemID="{6C3C8BC8-F283-45AE-878A-BAB7291924A1}"/>
        <w:text/>
      </w:sdtPr>
      <w:sdtEndPr/>
      <w:sdtContent>
        <w:p w14:paraId="22B29D6B" w14:textId="6F81D951" w:rsidR="00DF7698" w:rsidRPr="00045D2B" w:rsidRDefault="0042631E" w:rsidP="00DF7698">
          <w:pPr>
            <w:pStyle w:val="Title"/>
            <w:rPr>
              <w:noProof w:val="0"/>
            </w:rPr>
          </w:pPr>
          <w:r w:rsidRPr="00045D2B">
            <w:rPr>
              <w:noProof w:val="0"/>
            </w:rPr>
            <w:t>2025 VCE Geography external assessment report</w:t>
          </w:r>
        </w:p>
      </w:sdtContent>
    </w:sdt>
    <w:p w14:paraId="757E1C73" w14:textId="247A0B3B" w:rsidR="00601035" w:rsidRPr="00045D2B" w:rsidRDefault="00601035" w:rsidP="00601035">
      <w:pPr>
        <w:pStyle w:val="BodyText"/>
      </w:pPr>
      <w:bookmarkStart w:id="0" w:name="TemplateOverview"/>
      <w:bookmarkEnd w:id="0"/>
      <w:r w:rsidRPr="00045D2B">
        <w:t xml:space="preserve">Note: Student responses reproduced in this report have not been corrected for grammar, spelling or </w:t>
      </w:r>
      <w:r w:rsidR="00765EDD">
        <w:br/>
      </w:r>
      <w:r w:rsidRPr="00045D2B">
        <w:t>factual information.</w:t>
      </w:r>
    </w:p>
    <w:p w14:paraId="394DE737" w14:textId="77777777" w:rsidR="00DF7698" w:rsidRPr="00045D2B" w:rsidRDefault="00DF7698" w:rsidP="00DF7698">
      <w:pPr>
        <w:pStyle w:val="BodyText"/>
      </w:pPr>
      <w:r w:rsidRPr="00045D2B">
        <w:t xml:space="preserve">This report provides sample answers or an indication of what answers may have included. Unless otherwise stated, these are not intended to be exemplary or complete responses </w:t>
      </w:r>
    </w:p>
    <w:p w14:paraId="7CABFE8C" w14:textId="27F201C5" w:rsidR="00DF7698" w:rsidRPr="00045D2B" w:rsidRDefault="00DF7698" w:rsidP="00DF7698">
      <w:pPr>
        <w:pStyle w:val="BodyText"/>
      </w:pPr>
      <w:r w:rsidRPr="00045D2B">
        <w:t>The statistics in this report may be subject to rounding</w:t>
      </w:r>
      <w:r w:rsidR="00C10BAB" w:rsidRPr="00045D2B">
        <w:t>,</w:t>
      </w:r>
      <w:r w:rsidRPr="00045D2B">
        <w:t xml:space="preserve"> resulting in a total </w:t>
      </w:r>
      <w:r w:rsidR="00C10BAB" w:rsidRPr="00045D2B">
        <w:t xml:space="preserve">of </w:t>
      </w:r>
      <w:r w:rsidRPr="00045D2B">
        <w:t>more or less than 100 per cent.</w:t>
      </w:r>
    </w:p>
    <w:p w14:paraId="5DF83A10" w14:textId="1B1C70DF" w:rsidR="00DF7698" w:rsidRPr="00045D2B" w:rsidRDefault="00DF7698" w:rsidP="0091347C">
      <w:pPr>
        <w:pStyle w:val="Heading3"/>
      </w:pPr>
      <w:r w:rsidRPr="00045D2B">
        <w:t>Question 1</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609"/>
        <w:gridCol w:w="1134"/>
      </w:tblGrid>
      <w:tr w:rsidR="001C4CD9" w:rsidRPr="00045D2B" w14:paraId="0A9B8A88" w14:textId="77777777" w:rsidTr="00E376E6">
        <w:trPr>
          <w:cnfStyle w:val="100000000000" w:firstRow="1" w:lastRow="0" w:firstColumn="0" w:lastColumn="0" w:oddVBand="0" w:evenVBand="0" w:oddHBand="0" w:evenHBand="0" w:firstRowFirstColumn="0" w:firstRowLastColumn="0" w:lastRowFirstColumn="0" w:lastRowLastColumn="0"/>
        </w:trPr>
        <w:tc>
          <w:tcPr>
            <w:tcW w:w="599" w:type="dxa"/>
          </w:tcPr>
          <w:p w14:paraId="12526294" w14:textId="77777777" w:rsidR="001C4CD9" w:rsidRPr="00045D2B" w:rsidRDefault="001C4CD9" w:rsidP="009251CD">
            <w:pPr>
              <w:pStyle w:val="VCAAtablecondensedheading"/>
              <w:rPr>
                <w:lang w:val="en-AU"/>
              </w:rPr>
            </w:pPr>
            <w:r w:rsidRPr="00045D2B">
              <w:rPr>
                <w:lang w:val="en-AU"/>
              </w:rPr>
              <w:t>Mark</w:t>
            </w:r>
          </w:p>
        </w:tc>
        <w:tc>
          <w:tcPr>
            <w:tcW w:w="609" w:type="dxa"/>
          </w:tcPr>
          <w:p w14:paraId="7D9C8CFF" w14:textId="77777777" w:rsidR="001C4CD9" w:rsidRPr="00045D2B" w:rsidRDefault="001C4CD9" w:rsidP="009251CD">
            <w:pPr>
              <w:pStyle w:val="VCAAtablecondensedheading"/>
              <w:rPr>
                <w:lang w:val="en-AU"/>
              </w:rPr>
            </w:pPr>
            <w:r w:rsidRPr="00045D2B">
              <w:rPr>
                <w:lang w:val="en-AU"/>
              </w:rPr>
              <w:t>0</w:t>
            </w:r>
          </w:p>
        </w:tc>
        <w:tc>
          <w:tcPr>
            <w:tcW w:w="609" w:type="dxa"/>
          </w:tcPr>
          <w:p w14:paraId="79DA0C8B" w14:textId="77777777" w:rsidR="001C4CD9" w:rsidRPr="00045D2B" w:rsidRDefault="001C4CD9" w:rsidP="009251CD">
            <w:pPr>
              <w:pStyle w:val="VCAAtablecondensedheading"/>
              <w:rPr>
                <w:lang w:val="en-AU"/>
              </w:rPr>
            </w:pPr>
            <w:r w:rsidRPr="00045D2B">
              <w:rPr>
                <w:lang w:val="en-AU"/>
              </w:rPr>
              <w:t>1</w:t>
            </w:r>
          </w:p>
        </w:tc>
        <w:tc>
          <w:tcPr>
            <w:tcW w:w="609" w:type="dxa"/>
          </w:tcPr>
          <w:p w14:paraId="3D201EB7" w14:textId="77777777" w:rsidR="001C4CD9" w:rsidRPr="00045D2B" w:rsidRDefault="001C4CD9" w:rsidP="009251CD">
            <w:pPr>
              <w:pStyle w:val="VCAAtablecondensedheading"/>
              <w:rPr>
                <w:lang w:val="en-AU"/>
              </w:rPr>
            </w:pPr>
            <w:r w:rsidRPr="00045D2B">
              <w:rPr>
                <w:lang w:val="en-AU"/>
              </w:rPr>
              <w:t>2</w:t>
            </w:r>
          </w:p>
        </w:tc>
        <w:tc>
          <w:tcPr>
            <w:tcW w:w="609" w:type="dxa"/>
          </w:tcPr>
          <w:p w14:paraId="35B3533C" w14:textId="0BE3B009" w:rsidR="001C4CD9" w:rsidRPr="00045D2B" w:rsidRDefault="001C4CD9" w:rsidP="009251CD">
            <w:pPr>
              <w:pStyle w:val="VCAAtablecondensedheading"/>
              <w:rPr>
                <w:lang w:val="en-AU"/>
              </w:rPr>
            </w:pPr>
            <w:r w:rsidRPr="00045D2B">
              <w:rPr>
                <w:lang w:val="en-AU"/>
              </w:rPr>
              <w:t>3</w:t>
            </w:r>
          </w:p>
        </w:tc>
        <w:tc>
          <w:tcPr>
            <w:tcW w:w="1134" w:type="dxa"/>
          </w:tcPr>
          <w:p w14:paraId="144733D1" w14:textId="7A3DF37F" w:rsidR="001C4CD9" w:rsidRPr="00045D2B" w:rsidRDefault="001C4CD9" w:rsidP="009251CD">
            <w:pPr>
              <w:pStyle w:val="VCAAtablecondensedheading"/>
              <w:rPr>
                <w:lang w:val="en-AU"/>
              </w:rPr>
            </w:pPr>
            <w:r w:rsidRPr="00045D2B">
              <w:rPr>
                <w:lang w:val="en-AU"/>
              </w:rPr>
              <w:t>Average</w:t>
            </w:r>
          </w:p>
        </w:tc>
      </w:tr>
      <w:tr w:rsidR="001C4CD9" w:rsidRPr="00045D2B" w14:paraId="05DA1456" w14:textId="77777777" w:rsidTr="00E376E6">
        <w:tc>
          <w:tcPr>
            <w:tcW w:w="599" w:type="dxa"/>
          </w:tcPr>
          <w:p w14:paraId="0C1E4054" w14:textId="77777777" w:rsidR="001C4CD9" w:rsidRPr="00045D2B" w:rsidRDefault="001C4CD9" w:rsidP="009251CD">
            <w:pPr>
              <w:pStyle w:val="VCAAtablecondensed"/>
              <w:rPr>
                <w:lang w:val="en-AU"/>
              </w:rPr>
            </w:pPr>
            <w:r w:rsidRPr="00045D2B">
              <w:rPr>
                <w:lang w:val="en-AU"/>
              </w:rPr>
              <w:t>%</w:t>
            </w:r>
          </w:p>
        </w:tc>
        <w:tc>
          <w:tcPr>
            <w:tcW w:w="609" w:type="dxa"/>
          </w:tcPr>
          <w:p w14:paraId="7F967D7A" w14:textId="422A8950" w:rsidR="001C4CD9" w:rsidRPr="00045D2B" w:rsidRDefault="001C4CD9" w:rsidP="009251CD">
            <w:pPr>
              <w:pStyle w:val="VCAAtablecondensed"/>
              <w:rPr>
                <w:lang w:val="en-AU"/>
              </w:rPr>
            </w:pPr>
            <w:r w:rsidRPr="00045D2B">
              <w:rPr>
                <w:lang w:val="en-AU"/>
              </w:rPr>
              <w:t>6</w:t>
            </w:r>
          </w:p>
        </w:tc>
        <w:tc>
          <w:tcPr>
            <w:tcW w:w="609" w:type="dxa"/>
          </w:tcPr>
          <w:p w14:paraId="4B589C8B" w14:textId="4826AA89" w:rsidR="001C4CD9" w:rsidRPr="00045D2B" w:rsidRDefault="001C4CD9" w:rsidP="009251CD">
            <w:pPr>
              <w:pStyle w:val="VCAAtablecondensed"/>
              <w:rPr>
                <w:lang w:val="en-AU"/>
              </w:rPr>
            </w:pPr>
            <w:r w:rsidRPr="00045D2B">
              <w:rPr>
                <w:lang w:val="en-AU"/>
              </w:rPr>
              <w:t>22</w:t>
            </w:r>
          </w:p>
        </w:tc>
        <w:tc>
          <w:tcPr>
            <w:tcW w:w="609" w:type="dxa"/>
          </w:tcPr>
          <w:p w14:paraId="217A57A4" w14:textId="2F0B15BC" w:rsidR="001C4CD9" w:rsidRPr="00045D2B" w:rsidRDefault="001C4CD9" w:rsidP="009251CD">
            <w:pPr>
              <w:pStyle w:val="VCAAtablecondensed"/>
              <w:rPr>
                <w:lang w:val="en-AU"/>
              </w:rPr>
            </w:pPr>
            <w:r w:rsidRPr="00045D2B">
              <w:rPr>
                <w:lang w:val="en-AU"/>
              </w:rPr>
              <w:t>38</w:t>
            </w:r>
          </w:p>
        </w:tc>
        <w:tc>
          <w:tcPr>
            <w:tcW w:w="609" w:type="dxa"/>
          </w:tcPr>
          <w:p w14:paraId="36FC251E" w14:textId="76D6651C" w:rsidR="001C4CD9" w:rsidRPr="00045D2B" w:rsidRDefault="001C4CD9" w:rsidP="009251CD">
            <w:pPr>
              <w:pStyle w:val="VCAAtablecondensed"/>
              <w:rPr>
                <w:lang w:val="en-AU"/>
              </w:rPr>
            </w:pPr>
            <w:r w:rsidRPr="00045D2B">
              <w:rPr>
                <w:lang w:val="en-AU"/>
              </w:rPr>
              <w:t>34</w:t>
            </w:r>
          </w:p>
        </w:tc>
        <w:tc>
          <w:tcPr>
            <w:tcW w:w="1134" w:type="dxa"/>
          </w:tcPr>
          <w:p w14:paraId="6D80EB91" w14:textId="50C19505" w:rsidR="001C4CD9" w:rsidRPr="00045D2B" w:rsidRDefault="00D43A34" w:rsidP="009251CD">
            <w:pPr>
              <w:pStyle w:val="VCAAtablecondensed"/>
              <w:rPr>
                <w:lang w:val="en-AU"/>
              </w:rPr>
            </w:pPr>
            <w:r w:rsidRPr="00045D2B">
              <w:rPr>
                <w:lang w:val="en-AU"/>
              </w:rPr>
              <w:t>2</w:t>
            </w:r>
          </w:p>
        </w:tc>
      </w:tr>
    </w:tbl>
    <w:p w14:paraId="15D1C37B" w14:textId="77777777" w:rsidR="00BF7B16" w:rsidRDefault="00BF7B16" w:rsidP="00DF7698">
      <w:pPr>
        <w:pStyle w:val="BodyText"/>
        <w:rPr>
          <w:szCs w:val="20"/>
        </w:rPr>
      </w:pPr>
      <w:r>
        <w:rPr>
          <w:szCs w:val="20"/>
        </w:rPr>
        <w:t>Students were asked to identify and describe a natural characteristic of a forest.</w:t>
      </w:r>
    </w:p>
    <w:p w14:paraId="3C06EEBA" w14:textId="6EDF5973" w:rsidR="00DF7698" w:rsidRPr="00045D2B" w:rsidRDefault="00DF7698" w:rsidP="00DF7698">
      <w:pPr>
        <w:pStyle w:val="BodyText"/>
      </w:pPr>
      <w:r w:rsidRPr="00045D2B">
        <w:t xml:space="preserve">Most students were able to answer this question, but </w:t>
      </w:r>
      <w:r w:rsidR="002C40D0" w:rsidRPr="00045D2B">
        <w:t xml:space="preserve">in general more </w:t>
      </w:r>
      <w:r w:rsidRPr="00045D2B">
        <w:t>detail</w:t>
      </w:r>
      <w:r w:rsidR="002C40D0" w:rsidRPr="00045D2B">
        <w:t xml:space="preserve"> was needed</w:t>
      </w:r>
      <w:r w:rsidRPr="00045D2B">
        <w:t xml:space="preserve"> to receive full marks. Some </w:t>
      </w:r>
      <w:r w:rsidR="00C10BAB" w:rsidRPr="00045D2B">
        <w:t xml:space="preserve">responses </w:t>
      </w:r>
      <w:r w:rsidRPr="00045D2B">
        <w:t xml:space="preserve">showed a lack of understanding of </w:t>
      </w:r>
      <w:r w:rsidR="00B73C53" w:rsidRPr="00045D2B">
        <w:t>the term</w:t>
      </w:r>
      <w:r w:rsidRPr="00045D2B">
        <w:t xml:space="preserve"> </w:t>
      </w:r>
      <w:r w:rsidR="002C40D0" w:rsidRPr="00045D2B">
        <w:t>‘</w:t>
      </w:r>
      <w:r w:rsidRPr="00045D2B">
        <w:t>natural characteristic</w:t>
      </w:r>
      <w:r w:rsidR="00B73C53" w:rsidRPr="00045D2B">
        <w:t>’</w:t>
      </w:r>
      <w:r w:rsidR="00C10BAB" w:rsidRPr="00045D2B">
        <w:t>,</w:t>
      </w:r>
      <w:r w:rsidRPr="00045D2B">
        <w:t xml:space="preserve"> and </w:t>
      </w:r>
      <w:r w:rsidR="00466837">
        <w:t>students</w:t>
      </w:r>
      <w:r w:rsidR="00466837" w:rsidRPr="00045D2B">
        <w:t xml:space="preserve"> </w:t>
      </w:r>
      <w:r w:rsidRPr="00045D2B">
        <w:t xml:space="preserve">are </w:t>
      </w:r>
      <w:r w:rsidR="00466837">
        <w:t>reminded</w:t>
      </w:r>
      <w:r w:rsidR="00466837" w:rsidRPr="00045D2B">
        <w:t xml:space="preserve"> </w:t>
      </w:r>
      <w:r w:rsidRPr="00045D2B">
        <w:t xml:space="preserve">to </w:t>
      </w:r>
      <w:r w:rsidR="00466837">
        <w:t>focus as thoroughly on</w:t>
      </w:r>
      <w:r w:rsidR="00466837" w:rsidRPr="00045D2B">
        <w:t xml:space="preserve"> </w:t>
      </w:r>
      <w:r w:rsidRPr="00045D2B">
        <w:t xml:space="preserve">physical geography </w:t>
      </w:r>
      <w:r w:rsidR="00466837">
        <w:t>as on</w:t>
      </w:r>
      <w:r w:rsidRPr="00045D2B">
        <w:t xml:space="preserve"> human geography.</w:t>
      </w:r>
    </w:p>
    <w:p w14:paraId="45AF45B4" w14:textId="47AEE536" w:rsidR="00DF7698" w:rsidRPr="00045D2B" w:rsidRDefault="00DF7698" w:rsidP="00DF7698">
      <w:pPr>
        <w:pStyle w:val="BodyText"/>
      </w:pPr>
      <w:r w:rsidRPr="00045D2B">
        <w:t xml:space="preserve">Identification may be embedded </w:t>
      </w:r>
      <w:r w:rsidR="00B73C53" w:rsidRPr="00045D2B">
        <w:t xml:space="preserve">in the description </w:t>
      </w:r>
      <w:r w:rsidRPr="00045D2B">
        <w:t xml:space="preserve">or made as a separate statement. </w:t>
      </w:r>
      <w:r w:rsidR="00B73C53" w:rsidRPr="00045D2B">
        <w:t xml:space="preserve">A </w:t>
      </w:r>
      <w:r w:rsidRPr="00045D2B">
        <w:t>description</w:t>
      </w:r>
      <w:r w:rsidR="00B73C53" w:rsidRPr="00045D2B">
        <w:t xml:space="preserve"> is</w:t>
      </w:r>
      <w:r w:rsidRPr="00045D2B">
        <w:t xml:space="preserve"> not an explanation. Description may include appearance, function, spatial arrangement</w:t>
      </w:r>
      <w:r w:rsidR="002C40D0" w:rsidRPr="00045D2B">
        <w:t xml:space="preserve"> or</w:t>
      </w:r>
      <w:r w:rsidRPr="00045D2B">
        <w:t xml:space="preserve"> interconnection</w:t>
      </w:r>
      <w:r w:rsidR="002C40D0" w:rsidRPr="00045D2B">
        <w:t>,</w:t>
      </w:r>
      <w:r w:rsidRPr="00045D2B">
        <w:t xml:space="preserve"> and </w:t>
      </w:r>
      <w:r w:rsidR="002C40D0" w:rsidRPr="00045D2B">
        <w:t xml:space="preserve">can </w:t>
      </w:r>
      <w:r w:rsidRPr="00045D2B">
        <w:t xml:space="preserve">include specialised terminology such as </w:t>
      </w:r>
      <w:r w:rsidR="002C40D0" w:rsidRPr="00045D2B">
        <w:t>‘</w:t>
      </w:r>
      <w:r w:rsidRPr="00045D2B">
        <w:t>canopy</w:t>
      </w:r>
      <w:r w:rsidR="002C40D0" w:rsidRPr="00045D2B">
        <w:t>’</w:t>
      </w:r>
      <w:r w:rsidRPr="00045D2B">
        <w:t xml:space="preserve"> or </w:t>
      </w:r>
      <w:r w:rsidR="002C40D0" w:rsidRPr="00045D2B">
        <w:t>‘</w:t>
      </w:r>
      <w:r w:rsidRPr="00045D2B">
        <w:t>understorey</w:t>
      </w:r>
      <w:r w:rsidR="002C40D0" w:rsidRPr="00045D2B">
        <w:t>’</w:t>
      </w:r>
      <w:r w:rsidRPr="00045D2B">
        <w:t>.</w:t>
      </w:r>
    </w:p>
    <w:p w14:paraId="615A8EBD" w14:textId="2D19080D" w:rsidR="00CC2A46" w:rsidRPr="00045D2B" w:rsidRDefault="00CC2A46" w:rsidP="0091347C">
      <w:pPr>
        <w:pStyle w:val="BodyText"/>
      </w:pPr>
      <w:r w:rsidRPr="00045D2B">
        <w:t>The following is an example of a high-scoring response:</w:t>
      </w:r>
    </w:p>
    <w:p w14:paraId="02A2712A" w14:textId="3BDCE640" w:rsidR="00DF7698" w:rsidRPr="00045D2B" w:rsidRDefault="00DF7698" w:rsidP="00DF7698">
      <w:pPr>
        <w:pStyle w:val="StudentSample"/>
      </w:pPr>
      <w:r w:rsidRPr="00045D2B">
        <w:t xml:space="preserve">One natural characteristic of forests </w:t>
      </w:r>
      <w:proofErr w:type="gramStart"/>
      <w:r w:rsidRPr="00045D2B">
        <w:t>are</w:t>
      </w:r>
      <w:proofErr w:type="gramEnd"/>
      <w:r w:rsidRPr="00045D2B">
        <w:t xml:space="preserve"> closed forests</w:t>
      </w:r>
      <w:r w:rsidR="00B73C53" w:rsidRPr="00045D2B">
        <w:t xml:space="preserve">. </w:t>
      </w:r>
      <w:r w:rsidRPr="00045D2B">
        <w:t xml:space="preserve">Closed forests consist of tall sun reaching trees that create a dense canopy, often shielding the forest floor from obtaining much sunlight. These are mostly consisted of rainforests, which are approx. 40% of earths forests, making closed forests </w:t>
      </w:r>
      <w:r w:rsidR="00765EDD">
        <w:br/>
      </w:r>
      <w:r w:rsidRPr="00045D2B">
        <w:t>quite expansive. </w:t>
      </w:r>
    </w:p>
    <w:p w14:paraId="6705322A" w14:textId="178B9A9E" w:rsidR="00DF7698" w:rsidRPr="00045D2B" w:rsidRDefault="00DF7698" w:rsidP="0091347C">
      <w:pPr>
        <w:pStyle w:val="Heading3"/>
      </w:pPr>
      <w:r w:rsidRPr="00045D2B">
        <w:t>Question 2a</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609"/>
        <w:gridCol w:w="609"/>
        <w:gridCol w:w="1134"/>
      </w:tblGrid>
      <w:tr w:rsidR="001C4CD9" w:rsidRPr="00045D2B" w14:paraId="2A1E4F6C" w14:textId="77777777" w:rsidTr="009251CD">
        <w:trPr>
          <w:cnfStyle w:val="100000000000" w:firstRow="1" w:lastRow="0" w:firstColumn="0" w:lastColumn="0" w:oddVBand="0" w:evenVBand="0" w:oddHBand="0" w:evenHBand="0" w:firstRowFirstColumn="0" w:firstRowLastColumn="0" w:lastRowFirstColumn="0" w:lastRowLastColumn="0"/>
        </w:trPr>
        <w:tc>
          <w:tcPr>
            <w:tcW w:w="599" w:type="dxa"/>
          </w:tcPr>
          <w:p w14:paraId="0502746D" w14:textId="77777777" w:rsidR="001C4CD9" w:rsidRPr="00045D2B" w:rsidRDefault="001C4CD9" w:rsidP="009251CD">
            <w:pPr>
              <w:pStyle w:val="VCAAtablecondensedheading"/>
              <w:rPr>
                <w:lang w:val="en-AU"/>
              </w:rPr>
            </w:pPr>
            <w:r w:rsidRPr="00045D2B">
              <w:rPr>
                <w:lang w:val="en-AU"/>
              </w:rPr>
              <w:t>Mark</w:t>
            </w:r>
          </w:p>
        </w:tc>
        <w:tc>
          <w:tcPr>
            <w:tcW w:w="609" w:type="dxa"/>
          </w:tcPr>
          <w:p w14:paraId="4A3920EF" w14:textId="77777777" w:rsidR="001C4CD9" w:rsidRPr="00045D2B" w:rsidRDefault="001C4CD9" w:rsidP="009251CD">
            <w:pPr>
              <w:pStyle w:val="VCAAtablecondensedheading"/>
              <w:rPr>
                <w:lang w:val="en-AU"/>
              </w:rPr>
            </w:pPr>
            <w:r w:rsidRPr="00045D2B">
              <w:rPr>
                <w:lang w:val="en-AU"/>
              </w:rPr>
              <w:t>0</w:t>
            </w:r>
          </w:p>
        </w:tc>
        <w:tc>
          <w:tcPr>
            <w:tcW w:w="609" w:type="dxa"/>
          </w:tcPr>
          <w:p w14:paraId="0CB15887" w14:textId="77777777" w:rsidR="001C4CD9" w:rsidRPr="00045D2B" w:rsidRDefault="001C4CD9" w:rsidP="009251CD">
            <w:pPr>
              <w:pStyle w:val="VCAAtablecondensedheading"/>
              <w:rPr>
                <w:lang w:val="en-AU"/>
              </w:rPr>
            </w:pPr>
            <w:r w:rsidRPr="00045D2B">
              <w:rPr>
                <w:lang w:val="en-AU"/>
              </w:rPr>
              <w:t>1</w:t>
            </w:r>
          </w:p>
        </w:tc>
        <w:tc>
          <w:tcPr>
            <w:tcW w:w="609" w:type="dxa"/>
          </w:tcPr>
          <w:p w14:paraId="0A9DF582" w14:textId="77777777" w:rsidR="001C4CD9" w:rsidRPr="00045D2B" w:rsidRDefault="001C4CD9" w:rsidP="009251CD">
            <w:pPr>
              <w:pStyle w:val="VCAAtablecondensedheading"/>
              <w:rPr>
                <w:lang w:val="en-AU"/>
              </w:rPr>
            </w:pPr>
            <w:r w:rsidRPr="00045D2B">
              <w:rPr>
                <w:lang w:val="en-AU"/>
              </w:rPr>
              <w:t>2</w:t>
            </w:r>
          </w:p>
        </w:tc>
        <w:tc>
          <w:tcPr>
            <w:tcW w:w="609" w:type="dxa"/>
          </w:tcPr>
          <w:p w14:paraId="68E0341F" w14:textId="77777777" w:rsidR="001C4CD9" w:rsidRPr="00045D2B" w:rsidRDefault="001C4CD9" w:rsidP="009251CD">
            <w:pPr>
              <w:pStyle w:val="VCAAtablecondensedheading"/>
              <w:rPr>
                <w:lang w:val="en-AU"/>
              </w:rPr>
            </w:pPr>
            <w:r w:rsidRPr="00045D2B">
              <w:rPr>
                <w:lang w:val="en-AU"/>
              </w:rPr>
              <w:t>3</w:t>
            </w:r>
          </w:p>
        </w:tc>
        <w:tc>
          <w:tcPr>
            <w:tcW w:w="609" w:type="dxa"/>
          </w:tcPr>
          <w:p w14:paraId="7C3C766E" w14:textId="77777777" w:rsidR="001C4CD9" w:rsidRPr="00045D2B" w:rsidRDefault="001C4CD9" w:rsidP="009251CD">
            <w:pPr>
              <w:pStyle w:val="VCAAtablecondensedheading"/>
              <w:rPr>
                <w:lang w:val="en-AU"/>
              </w:rPr>
            </w:pPr>
            <w:r w:rsidRPr="00045D2B">
              <w:rPr>
                <w:lang w:val="en-AU"/>
              </w:rPr>
              <w:t>4</w:t>
            </w:r>
          </w:p>
        </w:tc>
        <w:tc>
          <w:tcPr>
            <w:tcW w:w="1134" w:type="dxa"/>
          </w:tcPr>
          <w:p w14:paraId="0BC54615" w14:textId="77777777" w:rsidR="001C4CD9" w:rsidRPr="00045D2B" w:rsidRDefault="001C4CD9" w:rsidP="009251CD">
            <w:pPr>
              <w:pStyle w:val="VCAAtablecondensedheading"/>
              <w:rPr>
                <w:lang w:val="en-AU"/>
              </w:rPr>
            </w:pPr>
            <w:r w:rsidRPr="00045D2B">
              <w:rPr>
                <w:lang w:val="en-AU"/>
              </w:rPr>
              <w:t>Average</w:t>
            </w:r>
          </w:p>
        </w:tc>
      </w:tr>
      <w:tr w:rsidR="001C4CD9" w:rsidRPr="00045D2B" w14:paraId="2AD5BDA2" w14:textId="77777777" w:rsidTr="009251CD">
        <w:tc>
          <w:tcPr>
            <w:tcW w:w="599" w:type="dxa"/>
          </w:tcPr>
          <w:p w14:paraId="67D9BA20" w14:textId="77777777" w:rsidR="001C4CD9" w:rsidRPr="00045D2B" w:rsidRDefault="001C4CD9" w:rsidP="009251CD">
            <w:pPr>
              <w:pStyle w:val="VCAAtablecondensed"/>
              <w:rPr>
                <w:lang w:val="en-AU"/>
              </w:rPr>
            </w:pPr>
            <w:r w:rsidRPr="00045D2B">
              <w:rPr>
                <w:lang w:val="en-AU"/>
              </w:rPr>
              <w:t>%</w:t>
            </w:r>
          </w:p>
        </w:tc>
        <w:tc>
          <w:tcPr>
            <w:tcW w:w="609" w:type="dxa"/>
          </w:tcPr>
          <w:p w14:paraId="26C639F0" w14:textId="0474D1CA" w:rsidR="001C4CD9" w:rsidRPr="00045D2B" w:rsidRDefault="001C4CD9" w:rsidP="009251CD">
            <w:pPr>
              <w:pStyle w:val="VCAAtablecondensed"/>
              <w:rPr>
                <w:lang w:val="en-AU"/>
              </w:rPr>
            </w:pPr>
            <w:r w:rsidRPr="00045D2B">
              <w:rPr>
                <w:lang w:val="en-AU"/>
              </w:rPr>
              <w:t>2</w:t>
            </w:r>
          </w:p>
        </w:tc>
        <w:tc>
          <w:tcPr>
            <w:tcW w:w="609" w:type="dxa"/>
          </w:tcPr>
          <w:p w14:paraId="1DA97DA3" w14:textId="7024B57B" w:rsidR="001C4CD9" w:rsidRPr="00045D2B" w:rsidRDefault="001C4CD9" w:rsidP="009251CD">
            <w:pPr>
              <w:pStyle w:val="VCAAtablecondensed"/>
              <w:rPr>
                <w:lang w:val="en-AU"/>
              </w:rPr>
            </w:pPr>
            <w:r w:rsidRPr="00045D2B">
              <w:rPr>
                <w:lang w:val="en-AU"/>
              </w:rPr>
              <w:t>9</w:t>
            </w:r>
          </w:p>
        </w:tc>
        <w:tc>
          <w:tcPr>
            <w:tcW w:w="609" w:type="dxa"/>
          </w:tcPr>
          <w:p w14:paraId="0A459AB4" w14:textId="1150B9AC" w:rsidR="001C4CD9" w:rsidRPr="00045D2B" w:rsidRDefault="001C4CD9" w:rsidP="009251CD">
            <w:pPr>
              <w:pStyle w:val="VCAAtablecondensed"/>
              <w:rPr>
                <w:lang w:val="en-AU"/>
              </w:rPr>
            </w:pPr>
            <w:r w:rsidRPr="00045D2B">
              <w:rPr>
                <w:lang w:val="en-AU"/>
              </w:rPr>
              <w:t>30</w:t>
            </w:r>
          </w:p>
        </w:tc>
        <w:tc>
          <w:tcPr>
            <w:tcW w:w="609" w:type="dxa"/>
          </w:tcPr>
          <w:p w14:paraId="2B4C9F9E" w14:textId="01B4FF3B" w:rsidR="001C4CD9" w:rsidRPr="00045D2B" w:rsidRDefault="001C4CD9" w:rsidP="009251CD">
            <w:pPr>
              <w:pStyle w:val="VCAAtablecondensed"/>
              <w:rPr>
                <w:lang w:val="en-AU"/>
              </w:rPr>
            </w:pPr>
            <w:r w:rsidRPr="00045D2B">
              <w:rPr>
                <w:lang w:val="en-AU"/>
              </w:rPr>
              <w:t>27</w:t>
            </w:r>
          </w:p>
        </w:tc>
        <w:tc>
          <w:tcPr>
            <w:tcW w:w="609" w:type="dxa"/>
          </w:tcPr>
          <w:p w14:paraId="35943B07" w14:textId="2C524F39" w:rsidR="001C4CD9" w:rsidRPr="00045D2B" w:rsidRDefault="001C4CD9" w:rsidP="009251CD">
            <w:pPr>
              <w:pStyle w:val="VCAAtablecondensed"/>
              <w:rPr>
                <w:lang w:val="en-AU"/>
              </w:rPr>
            </w:pPr>
            <w:r w:rsidRPr="00045D2B">
              <w:rPr>
                <w:lang w:val="en-AU"/>
              </w:rPr>
              <w:t>32</w:t>
            </w:r>
          </w:p>
        </w:tc>
        <w:tc>
          <w:tcPr>
            <w:tcW w:w="1134" w:type="dxa"/>
          </w:tcPr>
          <w:p w14:paraId="04BEE7F8" w14:textId="05EC0294" w:rsidR="001C4CD9" w:rsidRPr="00045D2B" w:rsidRDefault="00D43A34" w:rsidP="009251CD">
            <w:pPr>
              <w:pStyle w:val="VCAAtablecondensed"/>
              <w:rPr>
                <w:lang w:val="en-AU"/>
              </w:rPr>
            </w:pPr>
            <w:r w:rsidRPr="00045D2B">
              <w:rPr>
                <w:lang w:val="en-AU"/>
              </w:rPr>
              <w:t>2.8</w:t>
            </w:r>
          </w:p>
        </w:tc>
      </w:tr>
    </w:tbl>
    <w:p w14:paraId="36A638EF" w14:textId="06F5F44A" w:rsidR="00DF7698" w:rsidRPr="00045D2B" w:rsidRDefault="00DF7698" w:rsidP="009C24C0">
      <w:pPr>
        <w:pStyle w:val="Bullet"/>
        <w:rPr>
          <w:lang w:val="en-AU"/>
        </w:rPr>
      </w:pPr>
      <w:r w:rsidRPr="00045D2B">
        <w:rPr>
          <w:lang w:val="en-AU"/>
        </w:rPr>
        <w:t>Environmental impacts could include</w:t>
      </w:r>
      <w:r w:rsidR="007127D3" w:rsidRPr="00045D2B">
        <w:rPr>
          <w:lang w:val="en-AU"/>
        </w:rPr>
        <w:t>:</w:t>
      </w:r>
      <w:r w:rsidRPr="00045D2B">
        <w:rPr>
          <w:lang w:val="en-AU"/>
        </w:rPr>
        <w:t xml:space="preserve"> </w:t>
      </w:r>
    </w:p>
    <w:p w14:paraId="21E2F40E" w14:textId="532693B3" w:rsidR="00DF7698" w:rsidRPr="00045D2B" w:rsidRDefault="00301A19" w:rsidP="009C24C0">
      <w:pPr>
        <w:pStyle w:val="Bulletlevel2"/>
        <w:rPr>
          <w:lang w:val="en-AU"/>
        </w:rPr>
      </w:pPr>
      <w:r w:rsidRPr="00045D2B">
        <w:rPr>
          <w:lang w:val="en-AU"/>
        </w:rPr>
        <w:t>d</w:t>
      </w:r>
      <w:r w:rsidR="00DF7698" w:rsidRPr="00045D2B">
        <w:rPr>
          <w:lang w:val="en-AU"/>
        </w:rPr>
        <w:t>amage to water table, loss of habitat, irreparable loss of biodiversity, extinction of species, loss of soil nutrition</w:t>
      </w:r>
    </w:p>
    <w:p w14:paraId="1AB97EA7" w14:textId="68C3C448" w:rsidR="00DF7698" w:rsidRPr="00045D2B" w:rsidRDefault="00301A19" w:rsidP="009C24C0">
      <w:pPr>
        <w:pStyle w:val="Bulletlevel2"/>
        <w:rPr>
          <w:lang w:val="en-AU"/>
        </w:rPr>
      </w:pPr>
      <w:r w:rsidRPr="00045D2B">
        <w:rPr>
          <w:lang w:val="en-AU"/>
        </w:rPr>
        <w:t>location-</w:t>
      </w:r>
      <w:r w:rsidRPr="00AF55CD">
        <w:rPr>
          <w:lang w:val="en-AU"/>
        </w:rPr>
        <w:t>specific impacts</w:t>
      </w:r>
      <w:r w:rsidR="00DF7698" w:rsidRPr="00AF55CD">
        <w:rPr>
          <w:lang w:val="en-AU"/>
        </w:rPr>
        <w:t xml:space="preserve"> (</w:t>
      </w:r>
      <w:proofErr w:type="gramStart"/>
      <w:r w:rsidR="00DF7698" w:rsidRPr="00AF55CD">
        <w:rPr>
          <w:lang w:val="en-AU"/>
        </w:rPr>
        <w:t>e.g.</w:t>
      </w:r>
      <w:proofErr w:type="gramEnd"/>
      <w:r w:rsidR="00DF7698" w:rsidRPr="00AF55CD">
        <w:rPr>
          <w:lang w:val="en-AU"/>
        </w:rPr>
        <w:t xml:space="preserve"> </w:t>
      </w:r>
      <w:r w:rsidR="004A7B8D" w:rsidRPr="00AF55CD">
        <w:rPr>
          <w:lang w:val="en-AU"/>
        </w:rPr>
        <w:t>identifying a specific</w:t>
      </w:r>
      <w:r w:rsidR="00DF7698" w:rsidRPr="00AF55CD">
        <w:rPr>
          <w:lang w:val="en-AU"/>
        </w:rPr>
        <w:t xml:space="preserve"> plant being </w:t>
      </w:r>
      <w:r w:rsidR="004A7B8D" w:rsidRPr="00AF55CD">
        <w:rPr>
          <w:lang w:val="en-AU"/>
        </w:rPr>
        <w:t>impacted</w:t>
      </w:r>
      <w:r w:rsidR="00DF7698" w:rsidRPr="00AF55CD">
        <w:rPr>
          <w:lang w:val="en-AU"/>
        </w:rPr>
        <w:t xml:space="preserve"> or </w:t>
      </w:r>
      <w:r w:rsidR="004A7B8D" w:rsidRPr="00AF55CD">
        <w:rPr>
          <w:lang w:val="en-AU"/>
        </w:rPr>
        <w:t>speci</w:t>
      </w:r>
      <w:r w:rsidR="00D80931">
        <w:rPr>
          <w:lang w:val="en-AU"/>
        </w:rPr>
        <w:t>f</w:t>
      </w:r>
      <w:r w:rsidR="004A7B8D" w:rsidRPr="00AF55CD">
        <w:rPr>
          <w:lang w:val="en-AU"/>
        </w:rPr>
        <w:t>ying</w:t>
      </w:r>
      <w:r w:rsidR="00DF7698" w:rsidRPr="00AF55CD">
        <w:rPr>
          <w:lang w:val="en-AU"/>
        </w:rPr>
        <w:t xml:space="preserve"> the damage at this location; reduced</w:t>
      </w:r>
      <w:r w:rsidR="00DF7698" w:rsidRPr="00045D2B">
        <w:rPr>
          <w:lang w:val="en-AU"/>
        </w:rPr>
        <w:t xml:space="preserve"> impact of forest fires due to selective logging at this location)</w:t>
      </w:r>
    </w:p>
    <w:p w14:paraId="593C7DAB" w14:textId="177B680B" w:rsidR="00DF7698" w:rsidRPr="00045D2B" w:rsidRDefault="00301A19" w:rsidP="009C24C0">
      <w:pPr>
        <w:pStyle w:val="Bulletlevel2"/>
        <w:rPr>
          <w:lang w:val="en-AU"/>
        </w:rPr>
      </w:pPr>
      <w:r w:rsidRPr="00045D2B">
        <w:rPr>
          <w:lang w:val="en-AU"/>
        </w:rPr>
        <w:t>i</w:t>
      </w:r>
      <w:r w:rsidR="00DF7698" w:rsidRPr="00045D2B">
        <w:rPr>
          <w:lang w:val="en-AU"/>
        </w:rPr>
        <w:t>ntensifying effects of climate change</w:t>
      </w:r>
      <w:r w:rsidRPr="00045D2B">
        <w:rPr>
          <w:lang w:val="en-AU"/>
        </w:rPr>
        <w:t>;</w:t>
      </w:r>
      <w:r w:rsidR="00DF7698" w:rsidRPr="00045D2B">
        <w:rPr>
          <w:lang w:val="en-AU"/>
        </w:rPr>
        <w:t xml:space="preserve"> hotter and drier with less forest cover</w:t>
      </w:r>
      <w:r w:rsidRPr="00045D2B">
        <w:rPr>
          <w:lang w:val="en-AU"/>
        </w:rPr>
        <w:t>.</w:t>
      </w:r>
    </w:p>
    <w:p w14:paraId="2E819279" w14:textId="77777777" w:rsidR="00765EDD" w:rsidRDefault="00765EDD" w:rsidP="009C24C0">
      <w:pPr>
        <w:pStyle w:val="Bullet"/>
        <w:rPr>
          <w:lang w:val="en-AU"/>
        </w:rPr>
      </w:pPr>
      <w:r>
        <w:rPr>
          <w:lang w:val="en-AU"/>
        </w:rPr>
        <w:br w:type="page"/>
      </w:r>
    </w:p>
    <w:p w14:paraId="00AE0163" w14:textId="535CE9C8" w:rsidR="00DF7698" w:rsidRPr="00045D2B" w:rsidRDefault="00DF7698" w:rsidP="009C24C0">
      <w:pPr>
        <w:pStyle w:val="Bullet"/>
        <w:rPr>
          <w:lang w:val="en-AU"/>
        </w:rPr>
      </w:pPr>
      <w:r w:rsidRPr="00045D2B">
        <w:rPr>
          <w:lang w:val="en-AU"/>
        </w:rPr>
        <w:lastRenderedPageBreak/>
        <w:t>Social conditions</w:t>
      </w:r>
      <w:r w:rsidRPr="00045D2B">
        <w:rPr>
          <w:u w:val="single"/>
          <w:lang w:val="en-AU"/>
        </w:rPr>
        <w:t xml:space="preserve"> </w:t>
      </w:r>
      <w:r w:rsidRPr="00045D2B">
        <w:rPr>
          <w:lang w:val="en-AU"/>
        </w:rPr>
        <w:t>would be location</w:t>
      </w:r>
      <w:r w:rsidR="007127D3" w:rsidRPr="00045D2B">
        <w:rPr>
          <w:lang w:val="en-AU"/>
        </w:rPr>
        <w:t>-</w:t>
      </w:r>
      <w:r w:rsidRPr="00045D2B">
        <w:rPr>
          <w:lang w:val="en-AU"/>
        </w:rPr>
        <w:t xml:space="preserve">specific and could </w:t>
      </w:r>
      <w:r w:rsidR="007127D3" w:rsidRPr="00045D2B">
        <w:rPr>
          <w:lang w:val="en-AU"/>
        </w:rPr>
        <w:t>include:</w:t>
      </w:r>
    </w:p>
    <w:p w14:paraId="2E77D489" w14:textId="2742D3AD" w:rsidR="00DF7698" w:rsidRPr="00045D2B" w:rsidRDefault="00DF7698" w:rsidP="009C24C0">
      <w:pPr>
        <w:pStyle w:val="Bulletlevel2"/>
        <w:rPr>
          <w:lang w:val="en-AU"/>
        </w:rPr>
      </w:pPr>
      <w:r w:rsidRPr="00045D2B">
        <w:rPr>
          <w:lang w:val="en-AU"/>
        </w:rPr>
        <w:t xml:space="preserve">positive – locations for housing being provided or jobs for the local population </w:t>
      </w:r>
    </w:p>
    <w:p w14:paraId="46214DA2" w14:textId="17ADB1D2" w:rsidR="00DF7698" w:rsidRPr="00045D2B" w:rsidRDefault="00DF7698" w:rsidP="009C24C0">
      <w:pPr>
        <w:pStyle w:val="Bulletlevel2"/>
        <w:rPr>
          <w:lang w:val="en-AU"/>
        </w:rPr>
      </w:pPr>
      <w:r w:rsidRPr="00045D2B">
        <w:rPr>
          <w:lang w:val="en-AU"/>
        </w:rPr>
        <w:t>negative – loss of cultural connection or hunting/spiritual connections</w:t>
      </w:r>
      <w:r w:rsidR="009C24C0" w:rsidRPr="00045D2B">
        <w:rPr>
          <w:lang w:val="en-AU"/>
        </w:rPr>
        <w:t>,</w:t>
      </w:r>
      <w:r w:rsidRPr="00045D2B">
        <w:rPr>
          <w:lang w:val="en-AU"/>
        </w:rPr>
        <w:t xml:space="preserve"> or deaths of local people who stand in the way of progress; migration of non-locals into the area further impacting </w:t>
      </w:r>
      <w:r w:rsidR="00765EDD">
        <w:rPr>
          <w:lang w:val="en-AU"/>
        </w:rPr>
        <w:br/>
      </w:r>
      <w:r w:rsidRPr="00045D2B">
        <w:rPr>
          <w:lang w:val="en-AU"/>
        </w:rPr>
        <w:t>cultural losses</w:t>
      </w:r>
      <w:r w:rsidR="00301A19" w:rsidRPr="00045D2B">
        <w:rPr>
          <w:lang w:val="en-AU"/>
        </w:rPr>
        <w:t>.</w:t>
      </w:r>
    </w:p>
    <w:p w14:paraId="643396E4" w14:textId="5738FFA6" w:rsidR="00563BD5" w:rsidRPr="00045D2B" w:rsidRDefault="00563BD5" w:rsidP="0091347C">
      <w:pPr>
        <w:pStyle w:val="BodyText"/>
      </w:pPr>
      <w:r w:rsidRPr="00045D2B">
        <w:t>The following is an example of a high-scoring response for Cameroon:</w:t>
      </w:r>
    </w:p>
    <w:p w14:paraId="132A5F89" w14:textId="0C1A336D" w:rsidR="00DF7698" w:rsidRPr="00045D2B" w:rsidRDefault="00DF7698" w:rsidP="00A270A1">
      <w:pPr>
        <w:pStyle w:val="StudentSample"/>
      </w:pPr>
      <w:r w:rsidRPr="00045D2B">
        <w:t>Environment: in the process of cutting down trees (deforestation) this releases harmful gases into the atmosphere, especially CO</w:t>
      </w:r>
      <w:r w:rsidRPr="00394BA2">
        <w:rPr>
          <w:vertAlign w:val="subscript"/>
        </w:rPr>
        <w:t>2</w:t>
      </w:r>
      <w:r w:rsidRPr="00045D2B">
        <w:t xml:space="preserve"> emissions which accelerate the greenhouse gas effect assisting with climate change with Cameroon producing around 110 million metric tons of CO</w:t>
      </w:r>
      <w:r w:rsidRPr="00394BA2">
        <w:rPr>
          <w:vertAlign w:val="subscript"/>
        </w:rPr>
        <w:t>2</w:t>
      </w:r>
      <w:r w:rsidRPr="00045D2B">
        <w:t xml:space="preserve"> emissions due to deforestation.</w:t>
      </w:r>
    </w:p>
    <w:p w14:paraId="5B9FC4EA" w14:textId="4733C304" w:rsidR="00DF7698" w:rsidRPr="00045D2B" w:rsidRDefault="00DF7698" w:rsidP="00A270A1">
      <w:pPr>
        <w:pStyle w:val="StudentSample"/>
      </w:pPr>
      <w:r w:rsidRPr="00045D2B">
        <w:t>Social conditions: An impact on social conditions is the impact on communities that live near areas that have experienced deforestation which depletes natural resources that are of use to them and the connection they shared with the land that may now be lost, hindering connections to sacred land</w:t>
      </w:r>
      <w:r w:rsidR="00D515E8" w:rsidRPr="00045D2B">
        <w:t>.</w:t>
      </w:r>
    </w:p>
    <w:p w14:paraId="38313F9C" w14:textId="75C614D5" w:rsidR="00DF7698" w:rsidRPr="00045D2B" w:rsidRDefault="00DF7698" w:rsidP="0091347C">
      <w:pPr>
        <w:pStyle w:val="Heading3"/>
      </w:pPr>
      <w:r w:rsidRPr="00045D2B">
        <w:t>Question 2b</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609"/>
        <w:gridCol w:w="609"/>
        <w:gridCol w:w="609"/>
        <w:gridCol w:w="567"/>
        <w:gridCol w:w="1134"/>
      </w:tblGrid>
      <w:tr w:rsidR="001C4CD9" w:rsidRPr="00045D2B" w14:paraId="0EE4E201" w14:textId="77777777" w:rsidTr="001C4CD9">
        <w:trPr>
          <w:cnfStyle w:val="100000000000" w:firstRow="1" w:lastRow="0" w:firstColumn="0" w:lastColumn="0" w:oddVBand="0" w:evenVBand="0" w:oddHBand="0" w:evenHBand="0" w:firstRowFirstColumn="0" w:firstRowLastColumn="0" w:lastRowFirstColumn="0" w:lastRowLastColumn="0"/>
        </w:trPr>
        <w:tc>
          <w:tcPr>
            <w:tcW w:w="599" w:type="dxa"/>
          </w:tcPr>
          <w:p w14:paraId="215ABC47" w14:textId="77777777" w:rsidR="001C4CD9" w:rsidRPr="00045D2B" w:rsidRDefault="001C4CD9" w:rsidP="009251CD">
            <w:pPr>
              <w:pStyle w:val="VCAAtablecondensedheading"/>
              <w:rPr>
                <w:lang w:val="en-AU"/>
              </w:rPr>
            </w:pPr>
            <w:r w:rsidRPr="00045D2B">
              <w:rPr>
                <w:lang w:val="en-AU"/>
              </w:rPr>
              <w:t>Mark</w:t>
            </w:r>
          </w:p>
        </w:tc>
        <w:tc>
          <w:tcPr>
            <w:tcW w:w="609" w:type="dxa"/>
          </w:tcPr>
          <w:p w14:paraId="30F5C570" w14:textId="77777777" w:rsidR="001C4CD9" w:rsidRPr="00045D2B" w:rsidRDefault="001C4CD9" w:rsidP="009251CD">
            <w:pPr>
              <w:pStyle w:val="VCAAtablecondensedheading"/>
              <w:rPr>
                <w:lang w:val="en-AU"/>
              </w:rPr>
            </w:pPr>
            <w:r w:rsidRPr="00045D2B">
              <w:rPr>
                <w:lang w:val="en-AU"/>
              </w:rPr>
              <w:t>0</w:t>
            </w:r>
          </w:p>
        </w:tc>
        <w:tc>
          <w:tcPr>
            <w:tcW w:w="609" w:type="dxa"/>
          </w:tcPr>
          <w:p w14:paraId="5FA424C4" w14:textId="77777777" w:rsidR="001C4CD9" w:rsidRPr="00045D2B" w:rsidRDefault="001C4CD9" w:rsidP="009251CD">
            <w:pPr>
              <w:pStyle w:val="VCAAtablecondensedheading"/>
              <w:rPr>
                <w:lang w:val="en-AU"/>
              </w:rPr>
            </w:pPr>
            <w:r w:rsidRPr="00045D2B">
              <w:rPr>
                <w:lang w:val="en-AU"/>
              </w:rPr>
              <w:t>1</w:t>
            </w:r>
          </w:p>
        </w:tc>
        <w:tc>
          <w:tcPr>
            <w:tcW w:w="609" w:type="dxa"/>
          </w:tcPr>
          <w:p w14:paraId="37234D31" w14:textId="77777777" w:rsidR="001C4CD9" w:rsidRPr="00045D2B" w:rsidRDefault="001C4CD9" w:rsidP="009251CD">
            <w:pPr>
              <w:pStyle w:val="VCAAtablecondensedheading"/>
              <w:rPr>
                <w:lang w:val="en-AU"/>
              </w:rPr>
            </w:pPr>
            <w:r w:rsidRPr="00045D2B">
              <w:rPr>
                <w:lang w:val="en-AU"/>
              </w:rPr>
              <w:t>2</w:t>
            </w:r>
          </w:p>
        </w:tc>
        <w:tc>
          <w:tcPr>
            <w:tcW w:w="609" w:type="dxa"/>
          </w:tcPr>
          <w:p w14:paraId="60553068" w14:textId="77777777" w:rsidR="001C4CD9" w:rsidRPr="00045D2B" w:rsidRDefault="001C4CD9" w:rsidP="009251CD">
            <w:pPr>
              <w:pStyle w:val="VCAAtablecondensedheading"/>
              <w:rPr>
                <w:lang w:val="en-AU"/>
              </w:rPr>
            </w:pPr>
            <w:r w:rsidRPr="00045D2B">
              <w:rPr>
                <w:lang w:val="en-AU"/>
              </w:rPr>
              <w:t>3</w:t>
            </w:r>
          </w:p>
        </w:tc>
        <w:tc>
          <w:tcPr>
            <w:tcW w:w="609" w:type="dxa"/>
          </w:tcPr>
          <w:p w14:paraId="3F2EFD4B" w14:textId="77777777" w:rsidR="001C4CD9" w:rsidRPr="00045D2B" w:rsidRDefault="001C4CD9" w:rsidP="009251CD">
            <w:pPr>
              <w:pStyle w:val="VCAAtablecondensedheading"/>
              <w:rPr>
                <w:lang w:val="en-AU"/>
              </w:rPr>
            </w:pPr>
            <w:r w:rsidRPr="00045D2B">
              <w:rPr>
                <w:lang w:val="en-AU"/>
              </w:rPr>
              <w:t>4</w:t>
            </w:r>
          </w:p>
        </w:tc>
        <w:tc>
          <w:tcPr>
            <w:tcW w:w="609" w:type="dxa"/>
          </w:tcPr>
          <w:p w14:paraId="08B7F539" w14:textId="77777777" w:rsidR="001C4CD9" w:rsidRPr="00045D2B" w:rsidRDefault="001C4CD9" w:rsidP="009251CD">
            <w:pPr>
              <w:pStyle w:val="VCAAtablecondensedheading"/>
              <w:rPr>
                <w:lang w:val="en-AU"/>
              </w:rPr>
            </w:pPr>
            <w:r w:rsidRPr="00045D2B">
              <w:rPr>
                <w:lang w:val="en-AU"/>
              </w:rPr>
              <w:t>5</w:t>
            </w:r>
          </w:p>
        </w:tc>
        <w:tc>
          <w:tcPr>
            <w:tcW w:w="567" w:type="dxa"/>
          </w:tcPr>
          <w:p w14:paraId="7E04288F" w14:textId="62355903" w:rsidR="001C4CD9" w:rsidRPr="00045D2B" w:rsidRDefault="008C433E" w:rsidP="009251CD">
            <w:pPr>
              <w:pStyle w:val="VCAAtablecondensedheading"/>
              <w:rPr>
                <w:lang w:val="en-AU"/>
              </w:rPr>
            </w:pPr>
            <w:r w:rsidRPr="00045D2B">
              <w:rPr>
                <w:lang w:val="en-AU"/>
              </w:rPr>
              <w:t>6</w:t>
            </w:r>
          </w:p>
        </w:tc>
        <w:tc>
          <w:tcPr>
            <w:tcW w:w="1134" w:type="dxa"/>
          </w:tcPr>
          <w:p w14:paraId="1447506B" w14:textId="5607A2FA" w:rsidR="001C4CD9" w:rsidRPr="00045D2B" w:rsidRDefault="001C4CD9" w:rsidP="009251CD">
            <w:pPr>
              <w:pStyle w:val="VCAAtablecondensedheading"/>
              <w:rPr>
                <w:lang w:val="en-AU"/>
              </w:rPr>
            </w:pPr>
            <w:r w:rsidRPr="00045D2B">
              <w:rPr>
                <w:lang w:val="en-AU"/>
              </w:rPr>
              <w:t>Average</w:t>
            </w:r>
          </w:p>
        </w:tc>
      </w:tr>
      <w:tr w:rsidR="001C4CD9" w:rsidRPr="00045D2B" w14:paraId="23DFC987" w14:textId="77777777" w:rsidTr="001C4CD9">
        <w:tc>
          <w:tcPr>
            <w:tcW w:w="599" w:type="dxa"/>
          </w:tcPr>
          <w:p w14:paraId="7DBEFEA0" w14:textId="77777777" w:rsidR="001C4CD9" w:rsidRPr="00045D2B" w:rsidRDefault="001C4CD9" w:rsidP="009251CD">
            <w:pPr>
              <w:pStyle w:val="VCAAtablecondensed"/>
              <w:rPr>
                <w:lang w:val="en-AU"/>
              </w:rPr>
            </w:pPr>
            <w:r w:rsidRPr="00045D2B">
              <w:rPr>
                <w:lang w:val="en-AU"/>
              </w:rPr>
              <w:t>%</w:t>
            </w:r>
          </w:p>
        </w:tc>
        <w:tc>
          <w:tcPr>
            <w:tcW w:w="609" w:type="dxa"/>
          </w:tcPr>
          <w:p w14:paraId="233B3E28" w14:textId="46F5B63C" w:rsidR="001C4CD9" w:rsidRPr="00045D2B" w:rsidRDefault="001C4CD9" w:rsidP="009251CD">
            <w:pPr>
              <w:pStyle w:val="VCAAtablecondensed"/>
              <w:rPr>
                <w:lang w:val="en-AU"/>
              </w:rPr>
            </w:pPr>
            <w:r w:rsidRPr="00045D2B">
              <w:rPr>
                <w:lang w:val="en-AU"/>
              </w:rPr>
              <w:t>11</w:t>
            </w:r>
          </w:p>
        </w:tc>
        <w:tc>
          <w:tcPr>
            <w:tcW w:w="609" w:type="dxa"/>
          </w:tcPr>
          <w:p w14:paraId="32CC4BF0" w14:textId="1FA5C63E" w:rsidR="001C4CD9" w:rsidRPr="00045D2B" w:rsidRDefault="001C4CD9" w:rsidP="009251CD">
            <w:pPr>
              <w:pStyle w:val="VCAAtablecondensed"/>
              <w:rPr>
                <w:lang w:val="en-AU"/>
              </w:rPr>
            </w:pPr>
            <w:r w:rsidRPr="00045D2B">
              <w:rPr>
                <w:lang w:val="en-AU"/>
              </w:rPr>
              <w:t>11</w:t>
            </w:r>
          </w:p>
        </w:tc>
        <w:tc>
          <w:tcPr>
            <w:tcW w:w="609" w:type="dxa"/>
          </w:tcPr>
          <w:p w14:paraId="628A13FF" w14:textId="444B78E1" w:rsidR="001C4CD9" w:rsidRPr="00045D2B" w:rsidRDefault="001C4CD9" w:rsidP="009251CD">
            <w:pPr>
              <w:pStyle w:val="VCAAtablecondensed"/>
              <w:rPr>
                <w:lang w:val="en-AU"/>
              </w:rPr>
            </w:pPr>
            <w:r w:rsidRPr="00045D2B">
              <w:rPr>
                <w:lang w:val="en-AU"/>
              </w:rPr>
              <w:t>19</w:t>
            </w:r>
          </w:p>
        </w:tc>
        <w:tc>
          <w:tcPr>
            <w:tcW w:w="609" w:type="dxa"/>
          </w:tcPr>
          <w:p w14:paraId="662E075C" w14:textId="7D66FF6B" w:rsidR="001C4CD9" w:rsidRPr="00045D2B" w:rsidRDefault="001C4CD9" w:rsidP="009251CD">
            <w:pPr>
              <w:pStyle w:val="VCAAtablecondensed"/>
              <w:rPr>
                <w:lang w:val="en-AU"/>
              </w:rPr>
            </w:pPr>
            <w:r w:rsidRPr="00045D2B">
              <w:rPr>
                <w:lang w:val="en-AU"/>
              </w:rPr>
              <w:t>24</w:t>
            </w:r>
          </w:p>
        </w:tc>
        <w:tc>
          <w:tcPr>
            <w:tcW w:w="609" w:type="dxa"/>
          </w:tcPr>
          <w:p w14:paraId="0EDD3994" w14:textId="718A1AAC" w:rsidR="001C4CD9" w:rsidRPr="00045D2B" w:rsidRDefault="001C4CD9" w:rsidP="009251CD">
            <w:pPr>
              <w:pStyle w:val="VCAAtablecondensed"/>
              <w:rPr>
                <w:lang w:val="en-AU"/>
              </w:rPr>
            </w:pPr>
            <w:r w:rsidRPr="00045D2B">
              <w:rPr>
                <w:lang w:val="en-AU"/>
              </w:rPr>
              <w:t>17</w:t>
            </w:r>
          </w:p>
        </w:tc>
        <w:tc>
          <w:tcPr>
            <w:tcW w:w="609" w:type="dxa"/>
          </w:tcPr>
          <w:p w14:paraId="57F69E7B" w14:textId="25444892" w:rsidR="001C4CD9" w:rsidRPr="00045D2B" w:rsidRDefault="001C4CD9" w:rsidP="009251CD">
            <w:pPr>
              <w:pStyle w:val="VCAAtablecondensed"/>
              <w:rPr>
                <w:lang w:val="en-AU"/>
              </w:rPr>
            </w:pPr>
            <w:r w:rsidRPr="00045D2B">
              <w:rPr>
                <w:lang w:val="en-AU"/>
              </w:rPr>
              <w:t>10</w:t>
            </w:r>
          </w:p>
        </w:tc>
        <w:tc>
          <w:tcPr>
            <w:tcW w:w="567" w:type="dxa"/>
          </w:tcPr>
          <w:p w14:paraId="6BFC3BA0" w14:textId="4CB1F9CA" w:rsidR="001C4CD9" w:rsidRPr="00045D2B" w:rsidRDefault="001C4CD9" w:rsidP="009251CD">
            <w:pPr>
              <w:pStyle w:val="VCAAtablecondensed"/>
              <w:rPr>
                <w:lang w:val="en-AU"/>
              </w:rPr>
            </w:pPr>
            <w:r w:rsidRPr="00045D2B">
              <w:rPr>
                <w:lang w:val="en-AU"/>
              </w:rPr>
              <w:t>7</w:t>
            </w:r>
          </w:p>
        </w:tc>
        <w:tc>
          <w:tcPr>
            <w:tcW w:w="1134" w:type="dxa"/>
          </w:tcPr>
          <w:p w14:paraId="2B2ACBF9" w14:textId="26EDCEA0" w:rsidR="001C4CD9" w:rsidRPr="00045D2B" w:rsidRDefault="003116EE" w:rsidP="009251CD">
            <w:pPr>
              <w:pStyle w:val="VCAAtablecondensed"/>
              <w:rPr>
                <w:lang w:val="en-AU"/>
              </w:rPr>
            </w:pPr>
            <w:r w:rsidRPr="00045D2B">
              <w:rPr>
                <w:lang w:val="en-AU"/>
              </w:rPr>
              <w:t>2.9</w:t>
            </w:r>
          </w:p>
        </w:tc>
      </w:tr>
    </w:tbl>
    <w:p w14:paraId="511A0AB3" w14:textId="24654EA2" w:rsidR="00DF7698" w:rsidRPr="00045D2B" w:rsidRDefault="00DF7698" w:rsidP="00836B2F">
      <w:pPr>
        <w:pStyle w:val="BodyText"/>
      </w:pPr>
      <w:r w:rsidRPr="00045D2B">
        <w:t xml:space="preserve">Students </w:t>
      </w:r>
      <w:r w:rsidR="00D515E8" w:rsidRPr="00045D2B">
        <w:t xml:space="preserve">were required to </w:t>
      </w:r>
      <w:r w:rsidR="003106D0" w:rsidRPr="00045D2B">
        <w:t>discuss</w:t>
      </w:r>
      <w:r w:rsidRPr="00045D2B">
        <w:t xml:space="preserve"> </w:t>
      </w:r>
      <w:r w:rsidR="003106D0" w:rsidRPr="00045D2B">
        <w:t xml:space="preserve">one issue and </w:t>
      </w:r>
      <w:r w:rsidR="009C24C0" w:rsidRPr="00045D2B">
        <w:t xml:space="preserve">associated </w:t>
      </w:r>
      <w:r w:rsidR="003106D0" w:rsidRPr="00045D2B">
        <w:t xml:space="preserve">challenge of the impact on </w:t>
      </w:r>
      <w:r w:rsidRPr="00045D2B">
        <w:t xml:space="preserve">the social conditions </w:t>
      </w:r>
      <w:r w:rsidR="003106D0" w:rsidRPr="00045D2B">
        <w:t xml:space="preserve">outlined in </w:t>
      </w:r>
      <w:r w:rsidRPr="00045D2B">
        <w:t xml:space="preserve">part a. </w:t>
      </w:r>
    </w:p>
    <w:p w14:paraId="6F19475F" w14:textId="052633CB" w:rsidR="00DF7698" w:rsidRPr="00045D2B" w:rsidRDefault="003106D0" w:rsidP="004C6EB2">
      <w:pPr>
        <w:pStyle w:val="BodyText"/>
      </w:pPr>
      <w:r w:rsidRPr="00045D2B">
        <w:t>S</w:t>
      </w:r>
      <w:r w:rsidR="00DF7698" w:rsidRPr="00045D2B">
        <w:t>tudent</w:t>
      </w:r>
      <w:r w:rsidRPr="00045D2B">
        <w:t>s</w:t>
      </w:r>
      <w:r w:rsidR="00DF7698" w:rsidRPr="00045D2B">
        <w:t xml:space="preserve"> </w:t>
      </w:r>
      <w:r w:rsidRPr="00045D2B">
        <w:t xml:space="preserve">needed to </w:t>
      </w:r>
      <w:r w:rsidR="00DF7698" w:rsidRPr="00045D2B">
        <w:t xml:space="preserve">write about a social condition linked to the impact of deforestation at this location. These </w:t>
      </w:r>
      <w:r w:rsidRPr="00045D2B">
        <w:t xml:space="preserve">impacts </w:t>
      </w:r>
      <w:r w:rsidR="00DF7698" w:rsidRPr="00045D2B">
        <w:t xml:space="preserve">may include people needing to migrate, animals or vegetation requiring protection, funding needed to address the social condition identified, </w:t>
      </w:r>
      <w:r w:rsidRPr="00045D2B">
        <w:t xml:space="preserve">and </w:t>
      </w:r>
      <w:r w:rsidR="00DF7698" w:rsidRPr="00045D2B">
        <w:t xml:space="preserve">change in structures due to new working arrivals. </w:t>
      </w:r>
    </w:p>
    <w:p w14:paraId="37D3F941" w14:textId="205EE597" w:rsidR="00DF7698" w:rsidRPr="00045D2B" w:rsidRDefault="00DF7698" w:rsidP="004C6EB2">
      <w:pPr>
        <w:pStyle w:val="BodyText"/>
      </w:pPr>
      <w:r w:rsidRPr="00045D2B">
        <w:t xml:space="preserve">The challenges that arise to respond to this issue </w:t>
      </w:r>
      <w:r w:rsidR="003106D0" w:rsidRPr="00045D2B">
        <w:t xml:space="preserve">would </w:t>
      </w:r>
      <w:r w:rsidRPr="00045D2B">
        <w:t xml:space="preserve">be linked to deforestation. These </w:t>
      </w:r>
      <w:r w:rsidR="003106D0" w:rsidRPr="00045D2B">
        <w:t xml:space="preserve">could </w:t>
      </w:r>
      <w:r w:rsidRPr="00045D2B">
        <w:t>include the need to address the economic pressure to continue deforestation, government corruption in illegal logging practices, raising social awareness of the negative consequences of deforestation</w:t>
      </w:r>
      <w:r w:rsidR="00936E01">
        <w:t>,</w:t>
      </w:r>
      <w:r w:rsidRPr="00045D2B">
        <w:t xml:space="preserve"> </w:t>
      </w:r>
      <w:r w:rsidR="00936E01">
        <w:t>l</w:t>
      </w:r>
      <w:r w:rsidRPr="00045D2B">
        <w:t>egislation and enforcement of means to protect local/traditional norms from changes</w:t>
      </w:r>
      <w:r w:rsidR="00936E01">
        <w:t>.</w:t>
      </w:r>
      <w:r w:rsidRPr="00045D2B">
        <w:t xml:space="preserve"> </w:t>
      </w:r>
    </w:p>
    <w:p w14:paraId="5A0E021C" w14:textId="77777777" w:rsidR="00DF7698" w:rsidRPr="00045D2B" w:rsidRDefault="00DF7698" w:rsidP="004C6EB2">
      <w:pPr>
        <w:pStyle w:val="BodyText"/>
      </w:pPr>
      <w:r w:rsidRPr="00045D2B">
        <w:t xml:space="preserve">A reminder of these terms: </w:t>
      </w:r>
    </w:p>
    <w:p w14:paraId="6673E1A8" w14:textId="77777777" w:rsidR="00DF7698" w:rsidRPr="00045D2B" w:rsidRDefault="00DF7698" w:rsidP="009C24C0">
      <w:pPr>
        <w:pStyle w:val="Bullet"/>
        <w:rPr>
          <w:lang w:val="en-AU"/>
        </w:rPr>
      </w:pPr>
      <w:r w:rsidRPr="00045D2B">
        <w:rPr>
          <w:lang w:val="en-AU"/>
        </w:rPr>
        <w:t xml:space="preserve">an </w:t>
      </w:r>
      <w:r w:rsidRPr="00045D2B">
        <w:rPr>
          <w:i/>
          <w:iCs/>
          <w:lang w:val="en-AU"/>
        </w:rPr>
        <w:t>issue</w:t>
      </w:r>
      <w:r w:rsidRPr="00045D2B">
        <w:rPr>
          <w:lang w:val="en-AU"/>
        </w:rPr>
        <w:t xml:space="preserve"> or issues may result from deforestation</w:t>
      </w:r>
    </w:p>
    <w:p w14:paraId="06A4E30B" w14:textId="7D8B72D8" w:rsidR="00DF7698" w:rsidRPr="00045D2B" w:rsidRDefault="00DF7698" w:rsidP="009C24C0">
      <w:pPr>
        <w:pStyle w:val="Bullet"/>
        <w:rPr>
          <w:i/>
          <w:iCs/>
          <w:lang w:val="en-AU"/>
        </w:rPr>
      </w:pPr>
      <w:r w:rsidRPr="00045D2B">
        <w:rPr>
          <w:lang w:val="en-AU"/>
        </w:rPr>
        <w:t xml:space="preserve">a </w:t>
      </w:r>
      <w:r w:rsidRPr="00045D2B">
        <w:rPr>
          <w:i/>
          <w:iCs/>
          <w:lang w:val="en-AU"/>
        </w:rPr>
        <w:t>challenge</w:t>
      </w:r>
      <w:r w:rsidRPr="00045D2B">
        <w:rPr>
          <w:lang w:val="en-AU"/>
        </w:rPr>
        <w:t xml:space="preserve"> is what needs to be responded to by governments, non-government </w:t>
      </w:r>
      <w:r w:rsidRPr="00394BA2">
        <w:rPr>
          <w:lang w:val="en-AU"/>
        </w:rPr>
        <w:t xml:space="preserve">organisations </w:t>
      </w:r>
      <w:r w:rsidR="00765EDD">
        <w:rPr>
          <w:lang w:val="en-AU"/>
        </w:rPr>
        <w:br/>
      </w:r>
      <w:r w:rsidRPr="00394BA2">
        <w:rPr>
          <w:lang w:val="en-AU"/>
        </w:rPr>
        <w:t>or individuals.</w:t>
      </w:r>
      <w:r w:rsidRPr="00045D2B">
        <w:rPr>
          <w:i/>
          <w:iCs/>
          <w:lang w:val="en-AU"/>
        </w:rPr>
        <w:t xml:space="preserve"> </w:t>
      </w:r>
    </w:p>
    <w:p w14:paraId="4C0E416E" w14:textId="74036D58" w:rsidR="005C4641" w:rsidRPr="00045D2B" w:rsidRDefault="005C4641" w:rsidP="0091347C">
      <w:pPr>
        <w:pStyle w:val="BodyText"/>
      </w:pPr>
      <w:r w:rsidRPr="00045D2B">
        <w:t>The following is an example of a high-scoring response for Borneo:</w:t>
      </w:r>
    </w:p>
    <w:p w14:paraId="7EA6DDE1" w14:textId="48D28025" w:rsidR="00DF7698" w:rsidRPr="00045D2B" w:rsidRDefault="00DF7698" w:rsidP="00836B2F">
      <w:pPr>
        <w:pStyle w:val="StudentSample"/>
      </w:pPr>
      <w:r w:rsidRPr="00045D2B">
        <w:t xml:space="preserve">A major issue arising from the loss of livelihood security is the loss of secure land rights for indigenous communities. Although many communities rely on forests for cultural identity and forest resources, ~40% of Indigenous land claims in Borneo are legally recognised. The associated challenge is that plantation concessions frequently overlap with customary land </w:t>
      </w:r>
      <w:r w:rsidR="000F7514" w:rsidRPr="00045D2B">
        <w:t>with</w:t>
      </w:r>
      <w:r w:rsidRPr="00045D2B">
        <w:t xml:space="preserve"> over 55% of new concessions since the 2010s have been granted on indigenous territories. This makes it extremely difficult for communities to contest land grabs or seek compensation, leading to ongoing poverty with rates reaching up to 30% in forest fringe areas and loss of cultural practices a</w:t>
      </w:r>
      <w:r w:rsidR="00CB2240" w:rsidRPr="00045D2B">
        <w:t>n</w:t>
      </w:r>
      <w:r w:rsidRPr="00045D2B">
        <w:t>d</w:t>
      </w:r>
      <w:r w:rsidR="000F7514" w:rsidRPr="00045D2B">
        <w:t xml:space="preserve"> a</w:t>
      </w:r>
      <w:r w:rsidRPr="00045D2B">
        <w:t xml:space="preserve"> continued conflict with palm oil companies.</w:t>
      </w:r>
    </w:p>
    <w:p w14:paraId="713A9B61" w14:textId="68D4AE60" w:rsidR="00DF7698" w:rsidRPr="00045D2B" w:rsidRDefault="006A37D9" w:rsidP="00836B2F">
      <w:pPr>
        <w:pStyle w:val="BodyText"/>
      </w:pPr>
      <w:r w:rsidRPr="00045D2B">
        <w:t>Responses covered a</w:t>
      </w:r>
      <w:r w:rsidR="00DF7698" w:rsidRPr="00045D2B">
        <w:t xml:space="preserve"> wide range of case studies including Borneo, Cameroon, </w:t>
      </w:r>
      <w:r w:rsidR="00174F4C" w:rsidRPr="00045D2B">
        <w:t>t</w:t>
      </w:r>
      <w:r w:rsidR="00DF7698" w:rsidRPr="00045D2B">
        <w:t xml:space="preserve">he Amazon, Sumatra, PNG, Central Victoria, Tanzania, Tasmania, the Philippines, Madagascar and Ghana. Students demonstrated a good knowledge of their case study for deforestation and an understanding of environmental and social impacts. Many students used </w:t>
      </w:r>
      <w:r w:rsidR="003106D0" w:rsidRPr="00045D2B">
        <w:t>case-</w:t>
      </w:r>
      <w:r w:rsidR="00DF7698" w:rsidRPr="00045D2B">
        <w:t>study</w:t>
      </w:r>
      <w:r w:rsidR="003106D0" w:rsidRPr="00045D2B">
        <w:t>-</w:t>
      </w:r>
      <w:r w:rsidR="00DF7698" w:rsidRPr="00045D2B">
        <w:t>specific data to support their discussion</w:t>
      </w:r>
      <w:r w:rsidR="00174F4C" w:rsidRPr="00045D2B">
        <w:t>, such as</w:t>
      </w:r>
      <w:r w:rsidR="00DF7698" w:rsidRPr="00045D2B">
        <w:t xml:space="preserve"> the number of gorillas or orangutans left in the wild, or the specifics of the Baku people. There was an evident and clear understanding from many students about the difference between an issue and a challenge. </w:t>
      </w:r>
      <w:r w:rsidR="004762A4" w:rsidRPr="00045D2B">
        <w:t xml:space="preserve">Higher-scoring </w:t>
      </w:r>
      <w:r w:rsidR="00DF7698" w:rsidRPr="00045D2B">
        <w:t>responses were awar</w:t>
      </w:r>
      <w:r w:rsidR="004762A4" w:rsidRPr="00045D2B">
        <w:t>d</w:t>
      </w:r>
      <w:r w:rsidR="00DF7698" w:rsidRPr="00045D2B">
        <w:t xml:space="preserve">ed marks </w:t>
      </w:r>
      <w:r w:rsidR="0084003A">
        <w:t>according to</w:t>
      </w:r>
      <w:r w:rsidR="0084003A" w:rsidRPr="00045D2B">
        <w:t xml:space="preserve"> </w:t>
      </w:r>
      <w:r w:rsidR="00DF7698" w:rsidRPr="00045D2B">
        <w:t xml:space="preserve">their choice of issue and data relating to the challenge. </w:t>
      </w:r>
      <w:r w:rsidR="004762A4" w:rsidRPr="00045D2B">
        <w:lastRenderedPageBreak/>
        <w:t>Students are encouraged to use time-management skills to answer the question;</w:t>
      </w:r>
      <w:r w:rsidR="00DF7698" w:rsidRPr="00045D2B">
        <w:t xml:space="preserve"> general context for the case study </w:t>
      </w:r>
      <w:r w:rsidR="004762A4" w:rsidRPr="00045D2B">
        <w:t>was not required</w:t>
      </w:r>
      <w:r w:rsidR="00DF7698" w:rsidRPr="00045D2B">
        <w:t>.</w:t>
      </w:r>
    </w:p>
    <w:p w14:paraId="2CEEE98E" w14:textId="2DC827A1" w:rsidR="00DF7698" w:rsidRPr="00045D2B" w:rsidRDefault="00DF7698" w:rsidP="0091347C">
      <w:pPr>
        <w:pStyle w:val="Heading3"/>
      </w:pPr>
      <w:r w:rsidRPr="00045D2B">
        <w:t>Question 3</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609"/>
        <w:gridCol w:w="609"/>
        <w:gridCol w:w="1134"/>
      </w:tblGrid>
      <w:tr w:rsidR="000F3619" w:rsidRPr="00045D2B" w14:paraId="4D971ABA" w14:textId="77777777" w:rsidTr="009251CD">
        <w:trPr>
          <w:cnfStyle w:val="100000000000" w:firstRow="1" w:lastRow="0" w:firstColumn="0" w:lastColumn="0" w:oddVBand="0" w:evenVBand="0" w:oddHBand="0" w:evenHBand="0" w:firstRowFirstColumn="0" w:firstRowLastColumn="0" w:lastRowFirstColumn="0" w:lastRowLastColumn="0"/>
        </w:trPr>
        <w:tc>
          <w:tcPr>
            <w:tcW w:w="599" w:type="dxa"/>
          </w:tcPr>
          <w:p w14:paraId="168F511D" w14:textId="77777777" w:rsidR="000F3619" w:rsidRPr="00045D2B" w:rsidRDefault="000F3619" w:rsidP="009251CD">
            <w:pPr>
              <w:pStyle w:val="VCAAtablecondensedheading"/>
              <w:rPr>
                <w:lang w:val="en-AU"/>
              </w:rPr>
            </w:pPr>
            <w:r w:rsidRPr="00045D2B">
              <w:rPr>
                <w:lang w:val="en-AU"/>
              </w:rPr>
              <w:t>Mark</w:t>
            </w:r>
          </w:p>
        </w:tc>
        <w:tc>
          <w:tcPr>
            <w:tcW w:w="609" w:type="dxa"/>
          </w:tcPr>
          <w:p w14:paraId="13277126" w14:textId="77777777" w:rsidR="000F3619" w:rsidRPr="00045D2B" w:rsidRDefault="000F3619" w:rsidP="009251CD">
            <w:pPr>
              <w:pStyle w:val="VCAAtablecondensedheading"/>
              <w:rPr>
                <w:lang w:val="en-AU"/>
              </w:rPr>
            </w:pPr>
            <w:r w:rsidRPr="00045D2B">
              <w:rPr>
                <w:lang w:val="en-AU"/>
              </w:rPr>
              <w:t>0</w:t>
            </w:r>
          </w:p>
        </w:tc>
        <w:tc>
          <w:tcPr>
            <w:tcW w:w="609" w:type="dxa"/>
          </w:tcPr>
          <w:p w14:paraId="6B2C6757" w14:textId="77777777" w:rsidR="000F3619" w:rsidRPr="00045D2B" w:rsidRDefault="000F3619" w:rsidP="009251CD">
            <w:pPr>
              <w:pStyle w:val="VCAAtablecondensedheading"/>
              <w:rPr>
                <w:lang w:val="en-AU"/>
              </w:rPr>
            </w:pPr>
            <w:r w:rsidRPr="00045D2B">
              <w:rPr>
                <w:lang w:val="en-AU"/>
              </w:rPr>
              <w:t>1</w:t>
            </w:r>
          </w:p>
        </w:tc>
        <w:tc>
          <w:tcPr>
            <w:tcW w:w="609" w:type="dxa"/>
          </w:tcPr>
          <w:p w14:paraId="218558B6" w14:textId="77777777" w:rsidR="000F3619" w:rsidRPr="00045D2B" w:rsidRDefault="000F3619" w:rsidP="009251CD">
            <w:pPr>
              <w:pStyle w:val="VCAAtablecondensedheading"/>
              <w:rPr>
                <w:lang w:val="en-AU"/>
              </w:rPr>
            </w:pPr>
            <w:r w:rsidRPr="00045D2B">
              <w:rPr>
                <w:lang w:val="en-AU"/>
              </w:rPr>
              <w:t>2</w:t>
            </w:r>
          </w:p>
        </w:tc>
        <w:tc>
          <w:tcPr>
            <w:tcW w:w="609" w:type="dxa"/>
          </w:tcPr>
          <w:p w14:paraId="13A90B5F" w14:textId="77777777" w:rsidR="000F3619" w:rsidRPr="00045D2B" w:rsidRDefault="000F3619" w:rsidP="009251CD">
            <w:pPr>
              <w:pStyle w:val="VCAAtablecondensedheading"/>
              <w:rPr>
                <w:lang w:val="en-AU"/>
              </w:rPr>
            </w:pPr>
            <w:r w:rsidRPr="00045D2B">
              <w:rPr>
                <w:lang w:val="en-AU"/>
              </w:rPr>
              <w:t>3</w:t>
            </w:r>
          </w:p>
        </w:tc>
        <w:tc>
          <w:tcPr>
            <w:tcW w:w="609" w:type="dxa"/>
          </w:tcPr>
          <w:p w14:paraId="5725F967" w14:textId="77777777" w:rsidR="000F3619" w:rsidRPr="00045D2B" w:rsidRDefault="000F3619" w:rsidP="009251CD">
            <w:pPr>
              <w:pStyle w:val="VCAAtablecondensedheading"/>
              <w:rPr>
                <w:lang w:val="en-AU"/>
              </w:rPr>
            </w:pPr>
            <w:r w:rsidRPr="00045D2B">
              <w:rPr>
                <w:lang w:val="en-AU"/>
              </w:rPr>
              <w:t>4</w:t>
            </w:r>
          </w:p>
        </w:tc>
        <w:tc>
          <w:tcPr>
            <w:tcW w:w="1134" w:type="dxa"/>
          </w:tcPr>
          <w:p w14:paraId="640C7952" w14:textId="77777777" w:rsidR="000F3619" w:rsidRPr="00045D2B" w:rsidRDefault="000F3619" w:rsidP="009251CD">
            <w:pPr>
              <w:pStyle w:val="VCAAtablecondensedheading"/>
              <w:rPr>
                <w:lang w:val="en-AU"/>
              </w:rPr>
            </w:pPr>
            <w:r w:rsidRPr="00045D2B">
              <w:rPr>
                <w:lang w:val="en-AU"/>
              </w:rPr>
              <w:t>Average</w:t>
            </w:r>
          </w:p>
        </w:tc>
      </w:tr>
      <w:tr w:rsidR="000F3619" w:rsidRPr="00045D2B" w14:paraId="143A509B" w14:textId="77777777" w:rsidTr="009251CD">
        <w:tc>
          <w:tcPr>
            <w:tcW w:w="599" w:type="dxa"/>
          </w:tcPr>
          <w:p w14:paraId="38E9268A" w14:textId="77777777" w:rsidR="000F3619" w:rsidRPr="00045D2B" w:rsidRDefault="000F3619" w:rsidP="009251CD">
            <w:pPr>
              <w:pStyle w:val="VCAAtablecondensed"/>
              <w:rPr>
                <w:lang w:val="en-AU"/>
              </w:rPr>
            </w:pPr>
            <w:r w:rsidRPr="00045D2B">
              <w:rPr>
                <w:lang w:val="en-AU"/>
              </w:rPr>
              <w:t>%</w:t>
            </w:r>
          </w:p>
        </w:tc>
        <w:tc>
          <w:tcPr>
            <w:tcW w:w="609" w:type="dxa"/>
          </w:tcPr>
          <w:p w14:paraId="63785539" w14:textId="2D131107" w:rsidR="000F3619" w:rsidRPr="00045D2B" w:rsidRDefault="000F3619" w:rsidP="009251CD">
            <w:pPr>
              <w:pStyle w:val="VCAAtablecondensed"/>
              <w:rPr>
                <w:lang w:val="en-AU"/>
              </w:rPr>
            </w:pPr>
            <w:r w:rsidRPr="00045D2B">
              <w:rPr>
                <w:lang w:val="en-AU"/>
              </w:rPr>
              <w:t>1</w:t>
            </w:r>
          </w:p>
        </w:tc>
        <w:tc>
          <w:tcPr>
            <w:tcW w:w="609" w:type="dxa"/>
          </w:tcPr>
          <w:p w14:paraId="1A6A446D" w14:textId="26D55056" w:rsidR="000F3619" w:rsidRPr="00045D2B" w:rsidRDefault="000F3619" w:rsidP="009251CD">
            <w:pPr>
              <w:pStyle w:val="VCAAtablecondensed"/>
              <w:rPr>
                <w:lang w:val="en-AU"/>
              </w:rPr>
            </w:pPr>
            <w:r w:rsidRPr="00045D2B">
              <w:rPr>
                <w:lang w:val="en-AU"/>
              </w:rPr>
              <w:t>6</w:t>
            </w:r>
          </w:p>
        </w:tc>
        <w:tc>
          <w:tcPr>
            <w:tcW w:w="609" w:type="dxa"/>
          </w:tcPr>
          <w:p w14:paraId="79CFBF78" w14:textId="6E7021A7" w:rsidR="000F3619" w:rsidRPr="00045D2B" w:rsidRDefault="000F3619" w:rsidP="009251CD">
            <w:pPr>
              <w:pStyle w:val="VCAAtablecondensed"/>
              <w:rPr>
                <w:lang w:val="en-AU"/>
              </w:rPr>
            </w:pPr>
            <w:r w:rsidRPr="00045D2B">
              <w:rPr>
                <w:lang w:val="en-AU"/>
              </w:rPr>
              <w:t>18</w:t>
            </w:r>
          </w:p>
        </w:tc>
        <w:tc>
          <w:tcPr>
            <w:tcW w:w="609" w:type="dxa"/>
          </w:tcPr>
          <w:p w14:paraId="31F14F70" w14:textId="1FBFB0E8" w:rsidR="000F3619" w:rsidRPr="00045D2B" w:rsidRDefault="000F3619" w:rsidP="009251CD">
            <w:pPr>
              <w:pStyle w:val="VCAAtablecondensed"/>
              <w:rPr>
                <w:lang w:val="en-AU"/>
              </w:rPr>
            </w:pPr>
            <w:r w:rsidRPr="00045D2B">
              <w:rPr>
                <w:lang w:val="en-AU"/>
              </w:rPr>
              <w:t>31</w:t>
            </w:r>
          </w:p>
        </w:tc>
        <w:tc>
          <w:tcPr>
            <w:tcW w:w="609" w:type="dxa"/>
          </w:tcPr>
          <w:p w14:paraId="1181444C" w14:textId="3A79453D" w:rsidR="000F3619" w:rsidRPr="00045D2B" w:rsidRDefault="000F3619" w:rsidP="009251CD">
            <w:pPr>
              <w:pStyle w:val="VCAAtablecondensed"/>
              <w:rPr>
                <w:lang w:val="en-AU"/>
              </w:rPr>
            </w:pPr>
            <w:r w:rsidRPr="00045D2B">
              <w:rPr>
                <w:lang w:val="en-AU"/>
              </w:rPr>
              <w:t>44</w:t>
            </w:r>
          </w:p>
        </w:tc>
        <w:tc>
          <w:tcPr>
            <w:tcW w:w="1134" w:type="dxa"/>
          </w:tcPr>
          <w:p w14:paraId="6FFB3C04" w14:textId="3AADC63B" w:rsidR="000F3619" w:rsidRPr="00045D2B" w:rsidRDefault="003116EE" w:rsidP="009251CD">
            <w:pPr>
              <w:pStyle w:val="VCAAtablecondensed"/>
              <w:rPr>
                <w:lang w:val="en-AU"/>
              </w:rPr>
            </w:pPr>
            <w:r w:rsidRPr="00045D2B">
              <w:rPr>
                <w:lang w:val="en-AU"/>
              </w:rPr>
              <w:t>3.1</w:t>
            </w:r>
          </w:p>
        </w:tc>
      </w:tr>
    </w:tbl>
    <w:p w14:paraId="618996C7" w14:textId="45091F8B" w:rsidR="00DF7698" w:rsidRPr="00045D2B" w:rsidRDefault="00DF7698" w:rsidP="0028266B">
      <w:pPr>
        <w:pStyle w:val="BodyText"/>
      </w:pPr>
      <w:r w:rsidRPr="00045D2B">
        <w:t xml:space="preserve">Students </w:t>
      </w:r>
      <w:r w:rsidR="009251CD" w:rsidRPr="00045D2B">
        <w:t xml:space="preserve">were required to </w:t>
      </w:r>
      <w:r w:rsidRPr="00045D2B">
        <w:t xml:space="preserve">use grassland and coniferous forest data to show there are both similarities and differences in the locations across the </w:t>
      </w:r>
      <w:r w:rsidR="009C24C0" w:rsidRPr="00045D2B">
        <w:t xml:space="preserve">Northern </w:t>
      </w:r>
      <w:r w:rsidR="009361E1" w:rsidRPr="00045D2B">
        <w:t xml:space="preserve">and </w:t>
      </w:r>
      <w:r w:rsidR="009C24C0" w:rsidRPr="00045D2B">
        <w:t>Southern Hemispheres</w:t>
      </w:r>
      <w:r w:rsidRPr="00045D2B">
        <w:t xml:space="preserve">. Accurate and relevant quantification </w:t>
      </w:r>
      <w:r w:rsidR="009251CD" w:rsidRPr="00045D2B">
        <w:t xml:space="preserve">would </w:t>
      </w:r>
      <w:r w:rsidRPr="00045D2B">
        <w:t xml:space="preserve">lift the quality of the answers. </w:t>
      </w:r>
    </w:p>
    <w:p w14:paraId="766A3375" w14:textId="49439920" w:rsidR="00DF7698" w:rsidRPr="00045D2B" w:rsidRDefault="000B022D" w:rsidP="0028266B">
      <w:pPr>
        <w:pStyle w:val="BodyText"/>
      </w:pPr>
      <w:r w:rsidRPr="00045D2B">
        <w:t>Overall, this question was well done, and m</w:t>
      </w:r>
      <w:r w:rsidR="00DF7698" w:rsidRPr="00045D2B">
        <w:t xml:space="preserve">ost students were able to describe the data effectively. However, some </w:t>
      </w:r>
      <w:r w:rsidR="009361E1" w:rsidRPr="00045D2B">
        <w:t>did not</w:t>
      </w:r>
      <w:r w:rsidR="00DF7698" w:rsidRPr="00045D2B">
        <w:t xml:space="preserve"> focus on comparison</w:t>
      </w:r>
      <w:r w:rsidRPr="00045D2B">
        <w:t xml:space="preserve"> and some</w:t>
      </w:r>
      <w:r w:rsidR="00DF7698" w:rsidRPr="00045D2B">
        <w:t xml:space="preserve"> did not incorporate data into their responses. </w:t>
      </w:r>
    </w:p>
    <w:p w14:paraId="3E24841C" w14:textId="77777777" w:rsidR="004B6FD2" w:rsidRPr="00045D2B" w:rsidRDefault="004B6FD2" w:rsidP="004B6FD2">
      <w:pPr>
        <w:pStyle w:val="BodyText"/>
      </w:pPr>
      <w:r w:rsidRPr="00045D2B">
        <w:t>The following is an example of a high-scoring response:</w:t>
      </w:r>
    </w:p>
    <w:p w14:paraId="67763298" w14:textId="07B4BC3A" w:rsidR="00DF7698" w:rsidRPr="00045D2B" w:rsidRDefault="00DF7698" w:rsidP="0028266B">
      <w:pPr>
        <w:pStyle w:val="StudentSample"/>
      </w:pPr>
      <w:r w:rsidRPr="00045D2B">
        <w:t>Both the distribution of grassland and coniferous forest is located predominantly in the northern hemisphere evident as grassland is distributed from 90-5</w:t>
      </w:r>
      <m:oMath>
        <m:r>
          <w:rPr>
            <w:rFonts w:ascii="Cambria Math" w:hAnsi="Cambria Math"/>
          </w:rPr>
          <m:t>°</m:t>
        </m:r>
      </m:oMath>
      <w:r w:rsidRPr="00045D2B">
        <w:t>N latitude and only slightly in the southern hemisphere from 0-45</w:t>
      </w:r>
      <m:oMath>
        <m:r>
          <w:rPr>
            <w:rFonts w:ascii="Cambria Math" w:hAnsi="Cambria Math"/>
          </w:rPr>
          <m:t>°</m:t>
        </m:r>
      </m:oMath>
      <w:r w:rsidRPr="00045D2B">
        <w:t>S latitude. This is</w:t>
      </w:r>
      <w:r w:rsidR="005C0DA4" w:rsidRPr="00045D2B">
        <w:t xml:space="preserve"> similar to</w:t>
      </w:r>
      <w:r w:rsidRPr="00045D2B">
        <w:t xml:space="preserve"> coniferous forests, distributed from 80-5</w:t>
      </w:r>
      <m:oMath>
        <m:r>
          <w:rPr>
            <w:rFonts w:ascii="Cambria Math" w:hAnsi="Cambria Math"/>
          </w:rPr>
          <m:t>°</m:t>
        </m:r>
      </m:oMath>
      <w:r w:rsidRPr="00045D2B">
        <w:t xml:space="preserve">N latitude </w:t>
      </w:r>
      <w:r w:rsidR="005C0DA4" w:rsidRPr="00045D2B">
        <w:rPr>
          <w:rFonts w:eastAsiaTheme="minorEastAsia"/>
        </w:rPr>
        <w:t>a</w:t>
      </w:r>
      <w:r w:rsidRPr="00045D2B">
        <w:t>nd only slightly in the southern hemisphere from 0-50</w:t>
      </w:r>
      <m:oMath>
        <m:r>
          <w:rPr>
            <w:rFonts w:ascii="Cambria Math" w:hAnsi="Cambria Math"/>
          </w:rPr>
          <m:t>°</m:t>
        </m:r>
      </m:oMath>
      <w:r w:rsidRPr="00045D2B">
        <w:t xml:space="preserve">S latitude. </w:t>
      </w:r>
      <w:proofErr w:type="gramStart"/>
      <w:r w:rsidR="003A6BAE" w:rsidRPr="00045D2B">
        <w:t>However</w:t>
      </w:r>
      <w:proofErr w:type="gramEnd"/>
      <w:r w:rsidR="003A6BAE" w:rsidRPr="00045D2B">
        <w:t xml:space="preserve"> </w:t>
      </w:r>
      <w:r w:rsidRPr="00045D2B">
        <w:t>grassland covers a significantly larger area of vegetation</w:t>
      </w:r>
      <w:r w:rsidR="003A6BAE" w:rsidRPr="00045D2B">
        <w:rPr>
          <w:rFonts w:eastAsiaTheme="minorEastAsia"/>
        </w:rPr>
        <w:t xml:space="preserve"> </w:t>
      </w:r>
      <w:r w:rsidRPr="00045D2B">
        <w:t>compared to coniferous forests. This is evident as grassland reaches a distribution of 340</w:t>
      </w:r>
      <w:r w:rsidR="009251CD" w:rsidRPr="00045D2B">
        <w:t xml:space="preserve"> km</w:t>
      </w:r>
      <w:r w:rsidR="009251CD" w:rsidRPr="00394BA2">
        <w:rPr>
          <w:vertAlign w:val="superscript"/>
        </w:rPr>
        <w:t>2</w:t>
      </w:r>
      <w:r w:rsidRPr="00045D2B">
        <w:rPr>
          <w:rFonts w:eastAsiaTheme="minorEastAsia"/>
        </w:rPr>
        <w:t xml:space="preserve"> </w:t>
      </w:r>
      <w:r w:rsidR="003A6BAE" w:rsidRPr="00045D2B">
        <w:rPr>
          <w:rFonts w:eastAsiaTheme="minorEastAsia"/>
        </w:rPr>
        <w:t>at 50–45</w:t>
      </w:r>
      <m:oMath>
        <m:r>
          <w:rPr>
            <w:rFonts w:ascii="Cambria Math" w:hAnsi="Cambria Math"/>
          </w:rPr>
          <m:t>°</m:t>
        </m:r>
      </m:oMath>
      <w:r w:rsidR="003A6BAE" w:rsidRPr="00045D2B">
        <w:rPr>
          <w:rFonts w:eastAsiaTheme="minorEastAsia"/>
        </w:rPr>
        <w:t xml:space="preserve">N </w:t>
      </w:r>
      <w:r w:rsidRPr="00045D2B">
        <w:rPr>
          <w:rFonts w:eastAsiaTheme="minorEastAsia"/>
        </w:rPr>
        <w:t>compared to coniferous forests which reaches a maximum of 75</w:t>
      </w:r>
      <w:r w:rsidR="009251CD" w:rsidRPr="00045D2B">
        <w:rPr>
          <w:rFonts w:eastAsiaTheme="minorEastAsia"/>
        </w:rPr>
        <w:t xml:space="preserve"> km</w:t>
      </w:r>
      <w:r w:rsidR="009251CD" w:rsidRPr="00394BA2">
        <w:rPr>
          <w:rFonts w:eastAsiaTheme="minorEastAsia"/>
          <w:vertAlign w:val="superscript"/>
        </w:rPr>
        <w:t>2</w:t>
      </w:r>
      <w:r w:rsidR="009251CD" w:rsidRPr="00045D2B">
        <w:rPr>
          <w:rFonts w:eastAsiaTheme="minorEastAsia"/>
        </w:rPr>
        <w:t xml:space="preserve"> </w:t>
      </w:r>
      <w:r w:rsidRPr="00045D2B">
        <w:rPr>
          <w:rFonts w:eastAsiaTheme="minorEastAsia"/>
        </w:rPr>
        <w:t>at 40-35</w:t>
      </w:r>
      <m:oMath>
        <m:r>
          <w:rPr>
            <w:rFonts w:ascii="Cambria Math" w:hAnsi="Cambria Math"/>
          </w:rPr>
          <m:t>°</m:t>
        </m:r>
      </m:oMath>
      <w:r w:rsidRPr="00045D2B">
        <w:t>N</w:t>
      </w:r>
      <w:r w:rsidRPr="00045D2B">
        <w:rPr>
          <w:rFonts w:eastAsiaTheme="minorEastAsia"/>
        </w:rPr>
        <w:t>.</w:t>
      </w:r>
    </w:p>
    <w:p w14:paraId="7FDB9DBB" w14:textId="72CA98C7" w:rsidR="00DF7698" w:rsidRPr="00045D2B" w:rsidRDefault="00DF7698" w:rsidP="0091347C">
      <w:pPr>
        <w:pStyle w:val="Heading3"/>
      </w:pPr>
      <w:r w:rsidRPr="00045D2B">
        <w:t>Question 4a</w:t>
      </w:r>
      <w:r w:rsidR="000F3C07" w:rsidRPr="00045D2B">
        <w:t>.</w:t>
      </w:r>
    </w:p>
    <w:tbl>
      <w:tblPr>
        <w:tblStyle w:val="VCAATableClosed"/>
        <w:tblW w:w="0" w:type="auto"/>
        <w:tblLayout w:type="fixed"/>
        <w:tblLook w:val="04A0" w:firstRow="1" w:lastRow="0" w:firstColumn="1" w:lastColumn="0" w:noHBand="0" w:noVBand="1"/>
      </w:tblPr>
      <w:tblGrid>
        <w:gridCol w:w="599"/>
        <w:gridCol w:w="609"/>
        <w:gridCol w:w="609"/>
        <w:gridCol w:w="1134"/>
      </w:tblGrid>
      <w:tr w:rsidR="000F3619" w:rsidRPr="00045D2B" w14:paraId="28C00A69" w14:textId="77777777" w:rsidTr="000F3619">
        <w:trPr>
          <w:cnfStyle w:val="100000000000" w:firstRow="1" w:lastRow="0" w:firstColumn="0" w:lastColumn="0" w:oddVBand="0" w:evenVBand="0" w:oddHBand="0" w:evenHBand="0" w:firstRowFirstColumn="0" w:firstRowLastColumn="0" w:lastRowFirstColumn="0" w:lastRowLastColumn="0"/>
        </w:trPr>
        <w:tc>
          <w:tcPr>
            <w:tcW w:w="599" w:type="dxa"/>
          </w:tcPr>
          <w:p w14:paraId="05280EB0" w14:textId="77777777" w:rsidR="000F3619" w:rsidRPr="00045D2B" w:rsidRDefault="000F3619" w:rsidP="009251CD">
            <w:pPr>
              <w:pStyle w:val="VCAAtablecondensedheading"/>
              <w:rPr>
                <w:lang w:val="en-AU"/>
              </w:rPr>
            </w:pPr>
            <w:r w:rsidRPr="00045D2B">
              <w:rPr>
                <w:lang w:val="en-AU"/>
              </w:rPr>
              <w:t>Mark</w:t>
            </w:r>
          </w:p>
        </w:tc>
        <w:tc>
          <w:tcPr>
            <w:tcW w:w="609" w:type="dxa"/>
          </w:tcPr>
          <w:p w14:paraId="6CC82A29" w14:textId="77777777" w:rsidR="000F3619" w:rsidRPr="00045D2B" w:rsidRDefault="000F3619" w:rsidP="009251CD">
            <w:pPr>
              <w:pStyle w:val="VCAAtablecondensedheading"/>
              <w:rPr>
                <w:lang w:val="en-AU"/>
              </w:rPr>
            </w:pPr>
            <w:r w:rsidRPr="00045D2B">
              <w:rPr>
                <w:lang w:val="en-AU"/>
              </w:rPr>
              <w:t>0</w:t>
            </w:r>
          </w:p>
        </w:tc>
        <w:tc>
          <w:tcPr>
            <w:tcW w:w="609" w:type="dxa"/>
          </w:tcPr>
          <w:p w14:paraId="560657E3" w14:textId="77777777" w:rsidR="000F3619" w:rsidRPr="00045D2B" w:rsidRDefault="000F3619" w:rsidP="009251CD">
            <w:pPr>
              <w:pStyle w:val="VCAAtablecondensedheading"/>
              <w:rPr>
                <w:lang w:val="en-AU"/>
              </w:rPr>
            </w:pPr>
            <w:r w:rsidRPr="00045D2B">
              <w:rPr>
                <w:lang w:val="en-AU"/>
              </w:rPr>
              <w:t>1</w:t>
            </w:r>
          </w:p>
        </w:tc>
        <w:tc>
          <w:tcPr>
            <w:tcW w:w="1134" w:type="dxa"/>
          </w:tcPr>
          <w:p w14:paraId="37E6B524" w14:textId="77777777" w:rsidR="000F3619" w:rsidRPr="00045D2B" w:rsidRDefault="000F3619" w:rsidP="009251CD">
            <w:pPr>
              <w:pStyle w:val="VCAAtablecondensedheading"/>
              <w:rPr>
                <w:lang w:val="en-AU"/>
              </w:rPr>
            </w:pPr>
            <w:r w:rsidRPr="00045D2B">
              <w:rPr>
                <w:lang w:val="en-AU"/>
              </w:rPr>
              <w:t>Average</w:t>
            </w:r>
          </w:p>
        </w:tc>
      </w:tr>
      <w:tr w:rsidR="000F3619" w:rsidRPr="00045D2B" w14:paraId="725EA4FA" w14:textId="77777777" w:rsidTr="000F3619">
        <w:tc>
          <w:tcPr>
            <w:tcW w:w="599" w:type="dxa"/>
          </w:tcPr>
          <w:p w14:paraId="6A5C19EF" w14:textId="77777777" w:rsidR="000F3619" w:rsidRPr="00045D2B" w:rsidRDefault="000F3619" w:rsidP="009251CD">
            <w:pPr>
              <w:pStyle w:val="VCAAtablecondensed"/>
              <w:rPr>
                <w:lang w:val="en-AU"/>
              </w:rPr>
            </w:pPr>
            <w:r w:rsidRPr="00045D2B">
              <w:rPr>
                <w:lang w:val="en-AU"/>
              </w:rPr>
              <w:t>%</w:t>
            </w:r>
          </w:p>
        </w:tc>
        <w:tc>
          <w:tcPr>
            <w:tcW w:w="609" w:type="dxa"/>
          </w:tcPr>
          <w:p w14:paraId="6A5BE413" w14:textId="19DE1E7C" w:rsidR="000F3619" w:rsidRPr="00045D2B" w:rsidRDefault="000F3619" w:rsidP="009251CD">
            <w:pPr>
              <w:pStyle w:val="VCAAtablecondensed"/>
              <w:rPr>
                <w:lang w:val="en-AU"/>
              </w:rPr>
            </w:pPr>
            <w:r w:rsidRPr="00045D2B">
              <w:rPr>
                <w:lang w:val="en-AU"/>
              </w:rPr>
              <w:t>52</w:t>
            </w:r>
          </w:p>
        </w:tc>
        <w:tc>
          <w:tcPr>
            <w:tcW w:w="609" w:type="dxa"/>
          </w:tcPr>
          <w:p w14:paraId="6249AF93" w14:textId="4F3CD249" w:rsidR="000F3619" w:rsidRPr="00045D2B" w:rsidRDefault="000F3619" w:rsidP="009251CD">
            <w:pPr>
              <w:pStyle w:val="VCAAtablecondensed"/>
              <w:rPr>
                <w:lang w:val="en-AU"/>
              </w:rPr>
            </w:pPr>
            <w:r w:rsidRPr="00045D2B">
              <w:rPr>
                <w:lang w:val="en-AU"/>
              </w:rPr>
              <w:t>48</w:t>
            </w:r>
          </w:p>
        </w:tc>
        <w:tc>
          <w:tcPr>
            <w:tcW w:w="1134" w:type="dxa"/>
          </w:tcPr>
          <w:p w14:paraId="4F39AAEA" w14:textId="0823B5BB" w:rsidR="000F3619" w:rsidRPr="00045D2B" w:rsidRDefault="003116EE" w:rsidP="009251CD">
            <w:pPr>
              <w:pStyle w:val="VCAAtablecondensed"/>
              <w:rPr>
                <w:lang w:val="en-AU"/>
              </w:rPr>
            </w:pPr>
            <w:r w:rsidRPr="00045D2B">
              <w:rPr>
                <w:lang w:val="en-AU"/>
              </w:rPr>
              <w:t>0.5</w:t>
            </w:r>
          </w:p>
        </w:tc>
      </w:tr>
    </w:tbl>
    <w:p w14:paraId="6080D01B" w14:textId="3128B231" w:rsidR="00DF7698" w:rsidRPr="00045D2B" w:rsidRDefault="00DF7698" w:rsidP="0028266B">
      <w:pPr>
        <w:pStyle w:val="BodyText"/>
      </w:pPr>
      <w:r w:rsidRPr="00045D2B">
        <w:t xml:space="preserve">This question tested </w:t>
      </w:r>
      <w:r w:rsidR="00056284" w:rsidRPr="00045D2B">
        <w:t xml:space="preserve">students’ </w:t>
      </w:r>
      <w:r w:rsidRPr="00045D2B">
        <w:t>understanding of the nature of a glacier and the</w:t>
      </w:r>
      <w:r w:rsidR="00056284" w:rsidRPr="00045D2B">
        <w:t>ir</w:t>
      </w:r>
      <w:r w:rsidRPr="00045D2B">
        <w:t xml:space="preserve"> ability to read a map</w:t>
      </w:r>
      <w:r w:rsidRPr="00045D2B" w:rsidDel="22063349">
        <w:t>.</w:t>
      </w:r>
    </w:p>
    <w:p w14:paraId="48BC939E" w14:textId="6C528070" w:rsidR="00DF7698" w:rsidRPr="00045D2B" w:rsidRDefault="00DF7698" w:rsidP="0028266B">
      <w:pPr>
        <w:pStyle w:val="BodyText"/>
      </w:pPr>
      <w:r w:rsidRPr="00045D2B">
        <w:t xml:space="preserve">East and </w:t>
      </w:r>
      <w:r w:rsidR="009251CD" w:rsidRPr="00045D2B">
        <w:t>east</w:t>
      </w:r>
      <w:r w:rsidR="00056284" w:rsidRPr="00045D2B">
        <w:t>-</w:t>
      </w:r>
      <w:r w:rsidR="009251CD" w:rsidRPr="00045D2B">
        <w:t>south</w:t>
      </w:r>
      <w:r w:rsidR="00056284" w:rsidRPr="00045D2B">
        <w:t>-</w:t>
      </w:r>
      <w:r w:rsidR="009251CD" w:rsidRPr="00045D2B">
        <w:t xml:space="preserve">east </w:t>
      </w:r>
      <w:r w:rsidRPr="00045D2B">
        <w:t>were accepted responses</w:t>
      </w:r>
      <w:r w:rsidR="00881FC7" w:rsidRPr="00045D2B">
        <w:t>,</w:t>
      </w:r>
      <w:r w:rsidRPr="00045D2B">
        <w:t xml:space="preserve"> with the most common error being </w:t>
      </w:r>
      <w:r w:rsidR="009251CD" w:rsidRPr="00045D2B">
        <w:t>south</w:t>
      </w:r>
      <w:r w:rsidR="00881FC7" w:rsidRPr="00045D2B">
        <w:t>-</w:t>
      </w:r>
      <w:r w:rsidR="009251CD" w:rsidRPr="00045D2B">
        <w:t>east</w:t>
      </w:r>
      <w:r w:rsidRPr="00045D2B">
        <w:t>.</w:t>
      </w:r>
    </w:p>
    <w:p w14:paraId="6787EE79" w14:textId="1B5D7479" w:rsidR="00DF7698" w:rsidRPr="00045D2B" w:rsidRDefault="00DF7698" w:rsidP="0091347C">
      <w:pPr>
        <w:pStyle w:val="Heading3"/>
      </w:pPr>
      <w:r w:rsidRPr="00045D2B">
        <w:t>Question 4b</w:t>
      </w:r>
      <w:r w:rsidR="000F3C07" w:rsidRPr="00045D2B">
        <w:t>.</w:t>
      </w:r>
    </w:p>
    <w:tbl>
      <w:tblPr>
        <w:tblStyle w:val="VCAATableClosed"/>
        <w:tblW w:w="0" w:type="auto"/>
        <w:tblLayout w:type="fixed"/>
        <w:tblLook w:val="04A0" w:firstRow="1" w:lastRow="0" w:firstColumn="1" w:lastColumn="0" w:noHBand="0" w:noVBand="1"/>
      </w:tblPr>
      <w:tblGrid>
        <w:gridCol w:w="599"/>
        <w:gridCol w:w="609"/>
        <w:gridCol w:w="609"/>
        <w:gridCol w:w="609"/>
        <w:gridCol w:w="1134"/>
      </w:tblGrid>
      <w:tr w:rsidR="00342EBC" w:rsidRPr="00045D2B" w14:paraId="74612C73" w14:textId="77777777" w:rsidTr="00342EBC">
        <w:trPr>
          <w:cnfStyle w:val="100000000000" w:firstRow="1" w:lastRow="0" w:firstColumn="0" w:lastColumn="0" w:oddVBand="0" w:evenVBand="0" w:oddHBand="0" w:evenHBand="0" w:firstRowFirstColumn="0" w:firstRowLastColumn="0" w:lastRowFirstColumn="0" w:lastRowLastColumn="0"/>
        </w:trPr>
        <w:tc>
          <w:tcPr>
            <w:tcW w:w="599" w:type="dxa"/>
          </w:tcPr>
          <w:p w14:paraId="11A1CF1F" w14:textId="77777777" w:rsidR="00342EBC" w:rsidRPr="00045D2B" w:rsidRDefault="00342EBC" w:rsidP="009251CD">
            <w:pPr>
              <w:pStyle w:val="VCAAtablecondensedheading"/>
              <w:rPr>
                <w:lang w:val="en-AU"/>
              </w:rPr>
            </w:pPr>
            <w:r w:rsidRPr="00045D2B">
              <w:rPr>
                <w:lang w:val="en-AU"/>
              </w:rPr>
              <w:t>Mark</w:t>
            </w:r>
          </w:p>
        </w:tc>
        <w:tc>
          <w:tcPr>
            <w:tcW w:w="609" w:type="dxa"/>
          </w:tcPr>
          <w:p w14:paraId="079398DB" w14:textId="77777777" w:rsidR="00342EBC" w:rsidRPr="00045D2B" w:rsidRDefault="00342EBC" w:rsidP="009251CD">
            <w:pPr>
              <w:pStyle w:val="VCAAtablecondensedheading"/>
              <w:rPr>
                <w:lang w:val="en-AU"/>
              </w:rPr>
            </w:pPr>
            <w:r w:rsidRPr="00045D2B">
              <w:rPr>
                <w:lang w:val="en-AU"/>
              </w:rPr>
              <w:t>0</w:t>
            </w:r>
          </w:p>
        </w:tc>
        <w:tc>
          <w:tcPr>
            <w:tcW w:w="609" w:type="dxa"/>
          </w:tcPr>
          <w:p w14:paraId="445BACB3" w14:textId="77777777" w:rsidR="00342EBC" w:rsidRPr="00045D2B" w:rsidRDefault="00342EBC" w:rsidP="009251CD">
            <w:pPr>
              <w:pStyle w:val="VCAAtablecondensedheading"/>
              <w:rPr>
                <w:lang w:val="en-AU"/>
              </w:rPr>
            </w:pPr>
            <w:r w:rsidRPr="00045D2B">
              <w:rPr>
                <w:lang w:val="en-AU"/>
              </w:rPr>
              <w:t>1</w:t>
            </w:r>
          </w:p>
        </w:tc>
        <w:tc>
          <w:tcPr>
            <w:tcW w:w="609" w:type="dxa"/>
          </w:tcPr>
          <w:p w14:paraId="0BFD3023" w14:textId="77777777" w:rsidR="00342EBC" w:rsidRPr="00045D2B" w:rsidRDefault="00342EBC" w:rsidP="009251CD">
            <w:pPr>
              <w:pStyle w:val="VCAAtablecondensedheading"/>
              <w:rPr>
                <w:lang w:val="en-AU"/>
              </w:rPr>
            </w:pPr>
            <w:r w:rsidRPr="00045D2B">
              <w:rPr>
                <w:lang w:val="en-AU"/>
              </w:rPr>
              <w:t>2</w:t>
            </w:r>
          </w:p>
        </w:tc>
        <w:tc>
          <w:tcPr>
            <w:tcW w:w="1134" w:type="dxa"/>
          </w:tcPr>
          <w:p w14:paraId="232598BC" w14:textId="77777777" w:rsidR="00342EBC" w:rsidRPr="00045D2B" w:rsidRDefault="00342EBC" w:rsidP="009251CD">
            <w:pPr>
              <w:pStyle w:val="VCAAtablecondensedheading"/>
              <w:rPr>
                <w:lang w:val="en-AU"/>
              </w:rPr>
            </w:pPr>
            <w:r w:rsidRPr="00045D2B">
              <w:rPr>
                <w:lang w:val="en-AU"/>
              </w:rPr>
              <w:t>Average</w:t>
            </w:r>
          </w:p>
        </w:tc>
      </w:tr>
      <w:tr w:rsidR="00342EBC" w:rsidRPr="00045D2B" w14:paraId="409EF392" w14:textId="77777777" w:rsidTr="00342EBC">
        <w:tc>
          <w:tcPr>
            <w:tcW w:w="599" w:type="dxa"/>
          </w:tcPr>
          <w:p w14:paraId="4EF334E8" w14:textId="77777777" w:rsidR="00342EBC" w:rsidRPr="00045D2B" w:rsidRDefault="00342EBC" w:rsidP="009251CD">
            <w:pPr>
              <w:pStyle w:val="VCAAtablecondensed"/>
              <w:rPr>
                <w:lang w:val="en-AU"/>
              </w:rPr>
            </w:pPr>
            <w:r w:rsidRPr="00045D2B">
              <w:rPr>
                <w:lang w:val="en-AU"/>
              </w:rPr>
              <w:t>%</w:t>
            </w:r>
          </w:p>
        </w:tc>
        <w:tc>
          <w:tcPr>
            <w:tcW w:w="609" w:type="dxa"/>
          </w:tcPr>
          <w:p w14:paraId="63418F28" w14:textId="0CCAF33D" w:rsidR="00342EBC" w:rsidRPr="00045D2B" w:rsidRDefault="00342EBC" w:rsidP="009251CD">
            <w:pPr>
              <w:pStyle w:val="VCAAtablecondensed"/>
              <w:rPr>
                <w:lang w:val="en-AU"/>
              </w:rPr>
            </w:pPr>
            <w:r w:rsidRPr="00045D2B">
              <w:rPr>
                <w:lang w:val="en-AU"/>
              </w:rPr>
              <w:t>18</w:t>
            </w:r>
          </w:p>
        </w:tc>
        <w:tc>
          <w:tcPr>
            <w:tcW w:w="609" w:type="dxa"/>
          </w:tcPr>
          <w:p w14:paraId="651DDA6E" w14:textId="02C46331" w:rsidR="00342EBC" w:rsidRPr="00045D2B" w:rsidRDefault="00342EBC" w:rsidP="009251CD">
            <w:pPr>
              <w:pStyle w:val="VCAAtablecondensed"/>
              <w:rPr>
                <w:lang w:val="en-AU"/>
              </w:rPr>
            </w:pPr>
            <w:r w:rsidRPr="00045D2B">
              <w:rPr>
                <w:lang w:val="en-AU"/>
              </w:rPr>
              <w:t>32</w:t>
            </w:r>
          </w:p>
        </w:tc>
        <w:tc>
          <w:tcPr>
            <w:tcW w:w="609" w:type="dxa"/>
          </w:tcPr>
          <w:p w14:paraId="45519330" w14:textId="1EDBF4C5" w:rsidR="00342EBC" w:rsidRPr="00045D2B" w:rsidRDefault="00342EBC" w:rsidP="009251CD">
            <w:pPr>
              <w:pStyle w:val="VCAAtablecondensed"/>
              <w:rPr>
                <w:lang w:val="en-AU"/>
              </w:rPr>
            </w:pPr>
            <w:r w:rsidRPr="00045D2B">
              <w:rPr>
                <w:lang w:val="en-AU"/>
              </w:rPr>
              <w:t>49</w:t>
            </w:r>
          </w:p>
        </w:tc>
        <w:tc>
          <w:tcPr>
            <w:tcW w:w="1134" w:type="dxa"/>
          </w:tcPr>
          <w:p w14:paraId="0D278827" w14:textId="7B5A5377" w:rsidR="00342EBC" w:rsidRPr="00045D2B" w:rsidRDefault="003116EE" w:rsidP="009251CD">
            <w:pPr>
              <w:pStyle w:val="VCAAtablecondensed"/>
              <w:rPr>
                <w:lang w:val="en-AU"/>
              </w:rPr>
            </w:pPr>
            <w:r w:rsidRPr="00045D2B">
              <w:rPr>
                <w:lang w:val="en-AU"/>
              </w:rPr>
              <w:t>1.3</w:t>
            </w:r>
          </w:p>
        </w:tc>
      </w:tr>
    </w:tbl>
    <w:p w14:paraId="60F120AF" w14:textId="540B9A9D" w:rsidR="00DF7698" w:rsidRPr="00045D2B" w:rsidRDefault="00210AD3" w:rsidP="0028266B">
      <w:pPr>
        <w:pStyle w:val="BodyText"/>
      </w:pPr>
      <w:r w:rsidRPr="00045D2B">
        <w:t>Responses were</w:t>
      </w:r>
      <w:r w:rsidR="00DF7698" w:rsidRPr="00045D2B">
        <w:t xml:space="preserve"> required to </w:t>
      </w:r>
      <w:r w:rsidR="009C24C0" w:rsidRPr="00045D2B">
        <w:t xml:space="preserve">provide </w:t>
      </w:r>
      <w:r w:rsidR="00DF7698" w:rsidRPr="00045D2B">
        <w:t xml:space="preserve">the length </w:t>
      </w:r>
      <w:r w:rsidR="009C24C0" w:rsidRPr="00045D2B">
        <w:t>of the glacier for the years</w:t>
      </w:r>
      <w:r w:rsidR="00DF7698" w:rsidRPr="00045D2B">
        <w:t xml:space="preserve"> 1890 and 2010.</w:t>
      </w:r>
      <w:r w:rsidR="00DF7698" w:rsidRPr="00045D2B">
        <w:rPr>
          <w:rFonts w:eastAsia="Aptos"/>
        </w:rPr>
        <w:t xml:space="preserve"> </w:t>
      </w:r>
      <w:r w:rsidR="00DF7698" w:rsidRPr="00045D2B" w:rsidDel="22063349">
        <w:rPr>
          <w:rFonts w:eastAsia="Aptos"/>
        </w:rPr>
        <w:t xml:space="preserve">Units </w:t>
      </w:r>
      <w:r w:rsidR="00DF7698" w:rsidRPr="00045D2B">
        <w:rPr>
          <w:rFonts w:eastAsia="Aptos"/>
        </w:rPr>
        <w:t xml:space="preserve">of measurement </w:t>
      </w:r>
      <w:r w:rsidR="00342CE7" w:rsidRPr="00045D2B">
        <w:rPr>
          <w:rFonts w:eastAsia="Aptos"/>
        </w:rPr>
        <w:t xml:space="preserve">needed to </w:t>
      </w:r>
      <w:r w:rsidR="00DF7698" w:rsidRPr="00045D2B">
        <w:rPr>
          <w:rFonts w:eastAsia="Aptos"/>
        </w:rPr>
        <w:t xml:space="preserve">be included. </w:t>
      </w:r>
    </w:p>
    <w:tbl>
      <w:tblPr>
        <w:tblStyle w:val="TableGrid"/>
        <w:tblW w:w="0" w:type="auto"/>
        <w:tblInd w:w="360" w:type="dxa"/>
        <w:tblLook w:val="04A0" w:firstRow="1" w:lastRow="0" w:firstColumn="1" w:lastColumn="0" w:noHBand="0" w:noVBand="1"/>
      </w:tblPr>
      <w:tblGrid>
        <w:gridCol w:w="1903"/>
        <w:gridCol w:w="2268"/>
      </w:tblGrid>
      <w:tr w:rsidR="00DF7698" w:rsidRPr="00045D2B" w14:paraId="37B6C696" w14:textId="77777777" w:rsidTr="0091347C">
        <w:tc>
          <w:tcPr>
            <w:tcW w:w="1903" w:type="dxa"/>
          </w:tcPr>
          <w:p w14:paraId="1D7FD608" w14:textId="69339697" w:rsidR="00DF7698" w:rsidRPr="00394BA2" w:rsidRDefault="004B6FD2" w:rsidP="0028266B">
            <w:pPr>
              <w:pStyle w:val="Tablecondensed"/>
              <w:rPr>
                <w:rStyle w:val="EmphasisBold"/>
                <w:lang w:val="en-AU"/>
              </w:rPr>
            </w:pPr>
            <w:r w:rsidRPr="00394BA2">
              <w:rPr>
                <w:rStyle w:val="EmphasisBold"/>
                <w:lang w:val="en-AU"/>
              </w:rPr>
              <w:t>D</w:t>
            </w:r>
            <w:r w:rsidR="00DF7698" w:rsidRPr="00394BA2">
              <w:rPr>
                <w:rStyle w:val="EmphasisBold"/>
                <w:lang w:val="en-AU"/>
              </w:rPr>
              <w:t>ate</w:t>
            </w:r>
          </w:p>
        </w:tc>
        <w:tc>
          <w:tcPr>
            <w:tcW w:w="2268" w:type="dxa"/>
          </w:tcPr>
          <w:p w14:paraId="4C42BF6E" w14:textId="3E487C65" w:rsidR="00DF7698" w:rsidRPr="00394BA2" w:rsidRDefault="00E118F1" w:rsidP="0028266B">
            <w:pPr>
              <w:pStyle w:val="Tablecondensed"/>
              <w:rPr>
                <w:rStyle w:val="EmphasisBold"/>
                <w:lang w:val="en-AU"/>
              </w:rPr>
            </w:pPr>
            <w:r w:rsidRPr="00394BA2">
              <w:rPr>
                <w:rStyle w:val="EmphasisBold"/>
                <w:lang w:val="en-AU"/>
              </w:rPr>
              <w:t>L</w:t>
            </w:r>
            <w:r w:rsidR="00DF7698" w:rsidRPr="00394BA2">
              <w:rPr>
                <w:rStyle w:val="EmphasisBold"/>
                <w:lang w:val="en-AU"/>
              </w:rPr>
              <w:t>ength</w:t>
            </w:r>
          </w:p>
        </w:tc>
      </w:tr>
      <w:tr w:rsidR="00DF7698" w:rsidRPr="00045D2B" w14:paraId="78EFA4FC" w14:textId="77777777" w:rsidTr="0091347C">
        <w:tc>
          <w:tcPr>
            <w:tcW w:w="1903" w:type="dxa"/>
          </w:tcPr>
          <w:p w14:paraId="79ED4A58" w14:textId="77777777" w:rsidR="00DF7698" w:rsidRPr="00045D2B" w:rsidRDefault="00DF7698" w:rsidP="0028266B">
            <w:pPr>
              <w:pStyle w:val="Tablecondensed"/>
              <w:rPr>
                <w:lang w:val="en-AU"/>
              </w:rPr>
            </w:pPr>
            <w:r w:rsidRPr="00045D2B">
              <w:rPr>
                <w:lang w:val="en-AU"/>
              </w:rPr>
              <w:t>1890</w:t>
            </w:r>
          </w:p>
        </w:tc>
        <w:tc>
          <w:tcPr>
            <w:tcW w:w="2268" w:type="dxa"/>
          </w:tcPr>
          <w:p w14:paraId="1F4A1AB7" w14:textId="5C376096" w:rsidR="00DF7698" w:rsidRPr="00045D2B" w:rsidRDefault="00DF7698" w:rsidP="0028266B">
            <w:pPr>
              <w:pStyle w:val="Tablecondensed"/>
              <w:rPr>
                <w:lang w:val="en-AU"/>
              </w:rPr>
            </w:pPr>
            <w:r w:rsidRPr="00045D2B">
              <w:rPr>
                <w:lang w:val="en-AU"/>
              </w:rPr>
              <w:t xml:space="preserve">≥15 </w:t>
            </w:r>
            <w:r w:rsidR="00BB0A1A">
              <w:rPr>
                <w:lang w:val="en-AU"/>
              </w:rPr>
              <w:t>to</w:t>
            </w:r>
            <w:r w:rsidR="00BB0A1A" w:rsidRPr="00045D2B">
              <w:rPr>
                <w:lang w:val="en-AU"/>
              </w:rPr>
              <w:t xml:space="preserve"> </w:t>
            </w:r>
            <w:r w:rsidRPr="00045D2B">
              <w:rPr>
                <w:lang w:val="en-AU"/>
              </w:rPr>
              <w:t>&lt;15.3 km</w:t>
            </w:r>
          </w:p>
        </w:tc>
      </w:tr>
      <w:tr w:rsidR="00DF7698" w:rsidRPr="00045D2B" w14:paraId="6B8910E3" w14:textId="77777777" w:rsidTr="0091347C">
        <w:tc>
          <w:tcPr>
            <w:tcW w:w="1903" w:type="dxa"/>
          </w:tcPr>
          <w:p w14:paraId="1C9954D4" w14:textId="77777777" w:rsidR="00DF7698" w:rsidRPr="00045D2B" w:rsidRDefault="00DF7698" w:rsidP="0028266B">
            <w:pPr>
              <w:pStyle w:val="Tablecondensed"/>
              <w:rPr>
                <w:lang w:val="en-AU"/>
              </w:rPr>
            </w:pPr>
            <w:r w:rsidRPr="00045D2B">
              <w:rPr>
                <w:lang w:val="en-AU"/>
              </w:rPr>
              <w:t>2010</w:t>
            </w:r>
          </w:p>
        </w:tc>
        <w:tc>
          <w:tcPr>
            <w:tcW w:w="2268" w:type="dxa"/>
          </w:tcPr>
          <w:p w14:paraId="41581777" w14:textId="34D10C1A" w:rsidR="00DF7698" w:rsidRPr="00045D2B" w:rsidRDefault="00DF7698" w:rsidP="0028266B">
            <w:pPr>
              <w:pStyle w:val="Tablecondensed"/>
              <w:rPr>
                <w:lang w:val="en-AU"/>
              </w:rPr>
            </w:pPr>
            <w:r w:rsidRPr="00045D2B">
              <w:rPr>
                <w:lang w:val="en-AU"/>
              </w:rPr>
              <w:t>12.3</w:t>
            </w:r>
            <w:r w:rsidR="00BB0A1A">
              <w:rPr>
                <w:lang w:val="en-AU"/>
              </w:rPr>
              <w:t xml:space="preserve"> to </w:t>
            </w:r>
            <w:r w:rsidRPr="00045D2B">
              <w:rPr>
                <w:lang w:val="en-AU"/>
              </w:rPr>
              <w:t xml:space="preserve">12.5 km </w:t>
            </w:r>
          </w:p>
        </w:tc>
      </w:tr>
    </w:tbl>
    <w:p w14:paraId="0459BA72" w14:textId="6E37C984" w:rsidR="00DF7698" w:rsidRPr="00045D2B" w:rsidRDefault="00DF7698" w:rsidP="0028266B">
      <w:pPr>
        <w:pStyle w:val="BodyText"/>
      </w:pPr>
      <w:r w:rsidRPr="00045D2B">
        <w:t xml:space="preserve">The most common error was </w:t>
      </w:r>
      <w:r w:rsidR="005852B7" w:rsidRPr="00045D2B">
        <w:t xml:space="preserve">an </w:t>
      </w:r>
      <w:r w:rsidRPr="00045D2B">
        <w:t xml:space="preserve">incorrect response for 2010. A misunderstanding of the process of </w:t>
      </w:r>
      <w:r w:rsidR="005852B7" w:rsidRPr="00045D2B">
        <w:t xml:space="preserve">glacier </w:t>
      </w:r>
      <w:r w:rsidRPr="00045D2B">
        <w:t>melting was evident when it was misinterpreted that the glacier had melted and retreated in a location other than the terminus/snout.</w:t>
      </w:r>
    </w:p>
    <w:p w14:paraId="0986F908" w14:textId="77777777" w:rsidR="00E818BF" w:rsidRPr="00045D2B" w:rsidRDefault="00E818BF" w:rsidP="00EE7D38">
      <w:pPr>
        <w:pStyle w:val="Heading3"/>
      </w:pPr>
      <w:r w:rsidRPr="00045D2B">
        <w:br w:type="page"/>
      </w:r>
    </w:p>
    <w:p w14:paraId="50B1E046" w14:textId="1C9338D0" w:rsidR="00DF7698" w:rsidRPr="00045D2B" w:rsidRDefault="00DF7698" w:rsidP="0091347C">
      <w:pPr>
        <w:pStyle w:val="Heading3"/>
      </w:pPr>
      <w:r w:rsidRPr="00045D2B">
        <w:lastRenderedPageBreak/>
        <w:t>Question 4c</w:t>
      </w:r>
      <w:r w:rsidR="000F3C07" w:rsidRPr="00045D2B">
        <w:t>.</w:t>
      </w:r>
    </w:p>
    <w:tbl>
      <w:tblPr>
        <w:tblStyle w:val="VCAATableClosed"/>
        <w:tblW w:w="0" w:type="auto"/>
        <w:tblLayout w:type="fixed"/>
        <w:tblLook w:val="04A0" w:firstRow="1" w:lastRow="0" w:firstColumn="1" w:lastColumn="0" w:noHBand="0" w:noVBand="1"/>
      </w:tblPr>
      <w:tblGrid>
        <w:gridCol w:w="599"/>
        <w:gridCol w:w="609"/>
        <w:gridCol w:w="609"/>
        <w:gridCol w:w="609"/>
        <w:gridCol w:w="1134"/>
      </w:tblGrid>
      <w:tr w:rsidR="00342EBC" w:rsidRPr="00045D2B" w14:paraId="500E9897" w14:textId="77777777" w:rsidTr="00342EBC">
        <w:trPr>
          <w:cnfStyle w:val="100000000000" w:firstRow="1" w:lastRow="0" w:firstColumn="0" w:lastColumn="0" w:oddVBand="0" w:evenVBand="0" w:oddHBand="0" w:evenHBand="0" w:firstRowFirstColumn="0" w:firstRowLastColumn="0" w:lastRowFirstColumn="0" w:lastRowLastColumn="0"/>
        </w:trPr>
        <w:tc>
          <w:tcPr>
            <w:tcW w:w="599" w:type="dxa"/>
          </w:tcPr>
          <w:p w14:paraId="326A10D9" w14:textId="77777777" w:rsidR="00342EBC" w:rsidRPr="00045D2B" w:rsidRDefault="00342EBC" w:rsidP="009251CD">
            <w:pPr>
              <w:pStyle w:val="VCAAtablecondensedheading"/>
              <w:rPr>
                <w:lang w:val="en-AU"/>
              </w:rPr>
            </w:pPr>
            <w:r w:rsidRPr="00045D2B">
              <w:rPr>
                <w:lang w:val="en-AU"/>
              </w:rPr>
              <w:t>Mark</w:t>
            </w:r>
          </w:p>
        </w:tc>
        <w:tc>
          <w:tcPr>
            <w:tcW w:w="609" w:type="dxa"/>
          </w:tcPr>
          <w:p w14:paraId="2A1524DB" w14:textId="77777777" w:rsidR="00342EBC" w:rsidRPr="00045D2B" w:rsidRDefault="00342EBC" w:rsidP="009251CD">
            <w:pPr>
              <w:pStyle w:val="VCAAtablecondensedheading"/>
              <w:rPr>
                <w:lang w:val="en-AU"/>
              </w:rPr>
            </w:pPr>
            <w:r w:rsidRPr="00045D2B">
              <w:rPr>
                <w:lang w:val="en-AU"/>
              </w:rPr>
              <w:t>0</w:t>
            </w:r>
          </w:p>
        </w:tc>
        <w:tc>
          <w:tcPr>
            <w:tcW w:w="609" w:type="dxa"/>
          </w:tcPr>
          <w:p w14:paraId="0833BF1A" w14:textId="77777777" w:rsidR="00342EBC" w:rsidRPr="00045D2B" w:rsidRDefault="00342EBC" w:rsidP="009251CD">
            <w:pPr>
              <w:pStyle w:val="VCAAtablecondensedheading"/>
              <w:rPr>
                <w:lang w:val="en-AU"/>
              </w:rPr>
            </w:pPr>
            <w:r w:rsidRPr="00045D2B">
              <w:rPr>
                <w:lang w:val="en-AU"/>
              </w:rPr>
              <w:t>1</w:t>
            </w:r>
          </w:p>
        </w:tc>
        <w:tc>
          <w:tcPr>
            <w:tcW w:w="609" w:type="dxa"/>
          </w:tcPr>
          <w:p w14:paraId="4436FE3E" w14:textId="77777777" w:rsidR="00342EBC" w:rsidRPr="00045D2B" w:rsidRDefault="00342EBC" w:rsidP="009251CD">
            <w:pPr>
              <w:pStyle w:val="VCAAtablecondensedheading"/>
              <w:rPr>
                <w:lang w:val="en-AU"/>
              </w:rPr>
            </w:pPr>
            <w:r w:rsidRPr="00045D2B">
              <w:rPr>
                <w:lang w:val="en-AU"/>
              </w:rPr>
              <w:t>2</w:t>
            </w:r>
          </w:p>
        </w:tc>
        <w:tc>
          <w:tcPr>
            <w:tcW w:w="1134" w:type="dxa"/>
          </w:tcPr>
          <w:p w14:paraId="518E02CF" w14:textId="77777777" w:rsidR="00342EBC" w:rsidRPr="00045D2B" w:rsidRDefault="00342EBC" w:rsidP="009251CD">
            <w:pPr>
              <w:pStyle w:val="VCAAtablecondensedheading"/>
              <w:rPr>
                <w:lang w:val="en-AU"/>
              </w:rPr>
            </w:pPr>
            <w:r w:rsidRPr="00045D2B">
              <w:rPr>
                <w:lang w:val="en-AU"/>
              </w:rPr>
              <w:t>Average</w:t>
            </w:r>
          </w:p>
        </w:tc>
      </w:tr>
      <w:tr w:rsidR="00342EBC" w:rsidRPr="00045D2B" w14:paraId="2DE433B5" w14:textId="77777777" w:rsidTr="00342EBC">
        <w:tc>
          <w:tcPr>
            <w:tcW w:w="599" w:type="dxa"/>
          </w:tcPr>
          <w:p w14:paraId="5B00A714" w14:textId="77777777" w:rsidR="00342EBC" w:rsidRPr="00045D2B" w:rsidRDefault="00342EBC" w:rsidP="009251CD">
            <w:pPr>
              <w:pStyle w:val="VCAAtablecondensed"/>
              <w:rPr>
                <w:lang w:val="en-AU"/>
              </w:rPr>
            </w:pPr>
            <w:r w:rsidRPr="00045D2B">
              <w:rPr>
                <w:lang w:val="en-AU"/>
              </w:rPr>
              <w:t>%</w:t>
            </w:r>
          </w:p>
        </w:tc>
        <w:tc>
          <w:tcPr>
            <w:tcW w:w="609" w:type="dxa"/>
          </w:tcPr>
          <w:p w14:paraId="43169C62" w14:textId="02401262" w:rsidR="00342EBC" w:rsidRPr="00045D2B" w:rsidRDefault="00342EBC" w:rsidP="009251CD">
            <w:pPr>
              <w:pStyle w:val="VCAAtablecondensed"/>
              <w:rPr>
                <w:lang w:val="en-AU"/>
              </w:rPr>
            </w:pPr>
            <w:r w:rsidRPr="00045D2B">
              <w:rPr>
                <w:lang w:val="en-AU"/>
              </w:rPr>
              <w:t>29</w:t>
            </w:r>
          </w:p>
        </w:tc>
        <w:tc>
          <w:tcPr>
            <w:tcW w:w="609" w:type="dxa"/>
          </w:tcPr>
          <w:p w14:paraId="557A2794" w14:textId="3E015B5A" w:rsidR="00342EBC" w:rsidRPr="00045D2B" w:rsidRDefault="00342EBC" w:rsidP="009251CD">
            <w:pPr>
              <w:pStyle w:val="VCAAtablecondensed"/>
              <w:rPr>
                <w:lang w:val="en-AU"/>
              </w:rPr>
            </w:pPr>
            <w:r w:rsidRPr="00045D2B">
              <w:rPr>
                <w:lang w:val="en-AU"/>
              </w:rPr>
              <w:t>40</w:t>
            </w:r>
          </w:p>
        </w:tc>
        <w:tc>
          <w:tcPr>
            <w:tcW w:w="609" w:type="dxa"/>
          </w:tcPr>
          <w:p w14:paraId="4A4D39A6" w14:textId="234F1CC4" w:rsidR="00342EBC" w:rsidRPr="00045D2B" w:rsidRDefault="00342EBC" w:rsidP="009251CD">
            <w:pPr>
              <w:pStyle w:val="VCAAtablecondensed"/>
              <w:rPr>
                <w:lang w:val="en-AU"/>
              </w:rPr>
            </w:pPr>
            <w:r w:rsidRPr="00045D2B">
              <w:rPr>
                <w:lang w:val="en-AU"/>
              </w:rPr>
              <w:t>32</w:t>
            </w:r>
          </w:p>
        </w:tc>
        <w:tc>
          <w:tcPr>
            <w:tcW w:w="1134" w:type="dxa"/>
          </w:tcPr>
          <w:p w14:paraId="70A610EC" w14:textId="0C7E8D54" w:rsidR="00342EBC" w:rsidRPr="00045D2B" w:rsidRDefault="003116EE" w:rsidP="009251CD">
            <w:pPr>
              <w:pStyle w:val="VCAAtablecondensed"/>
              <w:rPr>
                <w:lang w:val="en-AU"/>
              </w:rPr>
            </w:pPr>
            <w:r w:rsidRPr="00045D2B">
              <w:rPr>
                <w:lang w:val="en-AU"/>
              </w:rPr>
              <w:t>1.1</w:t>
            </w:r>
          </w:p>
        </w:tc>
      </w:tr>
    </w:tbl>
    <w:p w14:paraId="5DFF5149" w14:textId="3A1A758F" w:rsidR="00DF7698" w:rsidRPr="00045D2B" w:rsidRDefault="00DF7698" w:rsidP="0007423F">
      <w:pPr>
        <w:pStyle w:val="BodyText"/>
        <w:rPr>
          <w:szCs w:val="20"/>
        </w:rPr>
      </w:pPr>
      <w:r w:rsidRPr="00045D2B">
        <w:t xml:space="preserve">Students were required to distinguish </w:t>
      </w:r>
      <w:r w:rsidR="009251CD" w:rsidRPr="00045D2B">
        <w:t xml:space="preserve">between </w:t>
      </w:r>
      <w:r w:rsidRPr="00045D2B">
        <w:t>a glacier and an ice sheet. Specific examples could be used to support the identified differences</w:t>
      </w:r>
      <w:r w:rsidR="000C1F81" w:rsidRPr="00045D2B">
        <w:t>,</w:t>
      </w:r>
      <w:r w:rsidRPr="00045D2B">
        <w:t xml:space="preserve"> which demonstrated a general understanding of what a glacier is as part of the evaluation. Many responses did not differentiate an ice sheet from sea ice</w:t>
      </w:r>
      <w:r w:rsidRPr="00045D2B">
        <w:rPr>
          <w:szCs w:val="20"/>
        </w:rPr>
        <w:t xml:space="preserve">. </w:t>
      </w:r>
    </w:p>
    <w:p w14:paraId="77DCF4FB" w14:textId="77777777" w:rsidR="004B6FD2" w:rsidRPr="00045D2B" w:rsidRDefault="004B6FD2" w:rsidP="004B6FD2">
      <w:pPr>
        <w:pStyle w:val="BodyText"/>
      </w:pPr>
      <w:r w:rsidRPr="00045D2B">
        <w:t>The following is an example of a high-scoring response:</w:t>
      </w:r>
    </w:p>
    <w:p w14:paraId="26DE463C" w14:textId="52CA0242" w:rsidR="00DF7698" w:rsidRPr="00045D2B" w:rsidRDefault="009C24C0" w:rsidP="0007423F">
      <w:pPr>
        <w:pStyle w:val="StudentSample"/>
      </w:pPr>
      <w:r w:rsidRPr="00045D2B">
        <w:t xml:space="preserve">A </w:t>
      </w:r>
      <w:r w:rsidR="00DF7698" w:rsidRPr="00045D2B">
        <w:t xml:space="preserve">glacier is ice that forms on the tops of mountains through the accumulation of snow each year with the snow that doesn’t melt settling hard forming a glacier (and contains rocks). </w:t>
      </w:r>
      <w:proofErr w:type="gramStart"/>
      <w:r w:rsidR="00DF7698" w:rsidRPr="00045D2B">
        <w:t>However</w:t>
      </w:r>
      <w:proofErr w:type="gramEnd"/>
      <w:r w:rsidR="00DF7698" w:rsidRPr="00045D2B">
        <w:t xml:space="preserve"> an ice sheet forms flat and generally stretches for long distance. The main difference is that glaciers are on mountains where ice sheets are not.</w:t>
      </w:r>
    </w:p>
    <w:p w14:paraId="2A679598" w14:textId="4B5C80B1" w:rsidR="00DF7698" w:rsidRPr="00045D2B" w:rsidRDefault="00DF7698" w:rsidP="0091347C">
      <w:pPr>
        <w:pStyle w:val="Heading3"/>
      </w:pPr>
      <w:r w:rsidRPr="00045D2B">
        <w:t xml:space="preserve">Question 5 </w:t>
      </w:r>
    </w:p>
    <w:tbl>
      <w:tblPr>
        <w:tblStyle w:val="VCAATableClosed"/>
        <w:tblW w:w="0" w:type="auto"/>
        <w:tblInd w:w="-5" w:type="dxa"/>
        <w:tblLayout w:type="fixed"/>
        <w:tblLook w:val="04A0" w:firstRow="1" w:lastRow="0" w:firstColumn="1" w:lastColumn="0" w:noHBand="0" w:noVBand="1"/>
      </w:tblPr>
      <w:tblGrid>
        <w:gridCol w:w="709"/>
        <w:gridCol w:w="618"/>
        <w:gridCol w:w="619"/>
        <w:gridCol w:w="618"/>
        <w:gridCol w:w="619"/>
        <w:gridCol w:w="618"/>
        <w:gridCol w:w="619"/>
        <w:gridCol w:w="618"/>
        <w:gridCol w:w="619"/>
        <w:gridCol w:w="618"/>
        <w:gridCol w:w="619"/>
        <w:gridCol w:w="619"/>
        <w:gridCol w:w="1134"/>
      </w:tblGrid>
      <w:tr w:rsidR="00883F71" w:rsidRPr="00045D2B" w14:paraId="2AFF4917" w14:textId="77777777" w:rsidTr="00883F71">
        <w:trPr>
          <w:cnfStyle w:val="100000000000" w:firstRow="1" w:lastRow="0" w:firstColumn="0" w:lastColumn="0" w:oddVBand="0" w:evenVBand="0" w:oddHBand="0" w:evenHBand="0" w:firstRowFirstColumn="0" w:firstRowLastColumn="0" w:lastRowFirstColumn="0" w:lastRowLastColumn="0"/>
        </w:trPr>
        <w:tc>
          <w:tcPr>
            <w:tcW w:w="709" w:type="dxa"/>
          </w:tcPr>
          <w:p w14:paraId="4B74378E" w14:textId="77777777" w:rsidR="00883F71" w:rsidRPr="00045D2B" w:rsidRDefault="00883F71" w:rsidP="009251CD">
            <w:pPr>
              <w:pStyle w:val="VCAAtablecondensedheading"/>
              <w:rPr>
                <w:lang w:val="en-AU"/>
              </w:rPr>
            </w:pPr>
            <w:r w:rsidRPr="00045D2B">
              <w:rPr>
                <w:lang w:val="en-AU"/>
              </w:rPr>
              <w:t>Mark</w:t>
            </w:r>
          </w:p>
        </w:tc>
        <w:tc>
          <w:tcPr>
            <w:tcW w:w="618" w:type="dxa"/>
          </w:tcPr>
          <w:p w14:paraId="44842844" w14:textId="77777777" w:rsidR="00883F71" w:rsidRPr="00045D2B" w:rsidRDefault="00883F71" w:rsidP="009251CD">
            <w:pPr>
              <w:pStyle w:val="VCAAtablecondensedheading"/>
              <w:rPr>
                <w:lang w:val="en-AU"/>
              </w:rPr>
            </w:pPr>
            <w:r w:rsidRPr="00045D2B">
              <w:rPr>
                <w:lang w:val="en-AU"/>
              </w:rPr>
              <w:t>0</w:t>
            </w:r>
          </w:p>
        </w:tc>
        <w:tc>
          <w:tcPr>
            <w:tcW w:w="619" w:type="dxa"/>
          </w:tcPr>
          <w:p w14:paraId="1D097ED7" w14:textId="77777777" w:rsidR="00883F71" w:rsidRPr="00045D2B" w:rsidRDefault="00883F71" w:rsidP="009251CD">
            <w:pPr>
              <w:pStyle w:val="VCAAtablecondensedheading"/>
              <w:rPr>
                <w:lang w:val="en-AU"/>
              </w:rPr>
            </w:pPr>
            <w:r w:rsidRPr="00045D2B">
              <w:rPr>
                <w:lang w:val="en-AU"/>
              </w:rPr>
              <w:t>1</w:t>
            </w:r>
          </w:p>
        </w:tc>
        <w:tc>
          <w:tcPr>
            <w:tcW w:w="618" w:type="dxa"/>
          </w:tcPr>
          <w:p w14:paraId="1053B22F" w14:textId="77777777" w:rsidR="00883F71" w:rsidRPr="00045D2B" w:rsidRDefault="00883F71" w:rsidP="009251CD">
            <w:pPr>
              <w:pStyle w:val="VCAAtablecondensedheading"/>
              <w:rPr>
                <w:lang w:val="en-AU"/>
              </w:rPr>
            </w:pPr>
            <w:r w:rsidRPr="00045D2B">
              <w:rPr>
                <w:lang w:val="en-AU"/>
              </w:rPr>
              <w:t>2</w:t>
            </w:r>
          </w:p>
        </w:tc>
        <w:tc>
          <w:tcPr>
            <w:tcW w:w="619" w:type="dxa"/>
          </w:tcPr>
          <w:p w14:paraId="75E771C3" w14:textId="77777777" w:rsidR="00883F71" w:rsidRPr="00045D2B" w:rsidRDefault="00883F71" w:rsidP="009251CD">
            <w:pPr>
              <w:pStyle w:val="VCAAtablecondensedheading"/>
              <w:rPr>
                <w:lang w:val="en-AU"/>
              </w:rPr>
            </w:pPr>
            <w:r w:rsidRPr="00045D2B">
              <w:rPr>
                <w:lang w:val="en-AU"/>
              </w:rPr>
              <w:t>3</w:t>
            </w:r>
          </w:p>
        </w:tc>
        <w:tc>
          <w:tcPr>
            <w:tcW w:w="618" w:type="dxa"/>
          </w:tcPr>
          <w:p w14:paraId="4B044AFD" w14:textId="77777777" w:rsidR="00883F71" w:rsidRPr="00045D2B" w:rsidRDefault="00883F71" w:rsidP="009251CD">
            <w:pPr>
              <w:pStyle w:val="VCAAtablecondensedheading"/>
              <w:rPr>
                <w:lang w:val="en-AU"/>
              </w:rPr>
            </w:pPr>
            <w:r w:rsidRPr="00045D2B">
              <w:rPr>
                <w:lang w:val="en-AU"/>
              </w:rPr>
              <w:t>4</w:t>
            </w:r>
          </w:p>
        </w:tc>
        <w:tc>
          <w:tcPr>
            <w:tcW w:w="619" w:type="dxa"/>
          </w:tcPr>
          <w:p w14:paraId="7EBD9D34" w14:textId="77777777" w:rsidR="00883F71" w:rsidRPr="00045D2B" w:rsidRDefault="00883F71" w:rsidP="009251CD">
            <w:pPr>
              <w:pStyle w:val="VCAAtablecondensedheading"/>
              <w:rPr>
                <w:lang w:val="en-AU"/>
              </w:rPr>
            </w:pPr>
            <w:r w:rsidRPr="00045D2B">
              <w:rPr>
                <w:lang w:val="en-AU"/>
              </w:rPr>
              <w:t>5</w:t>
            </w:r>
          </w:p>
        </w:tc>
        <w:tc>
          <w:tcPr>
            <w:tcW w:w="618" w:type="dxa"/>
          </w:tcPr>
          <w:p w14:paraId="3116D80B" w14:textId="567478EA" w:rsidR="00883F71" w:rsidRPr="00045D2B" w:rsidRDefault="00883F71" w:rsidP="009251CD">
            <w:pPr>
              <w:pStyle w:val="VCAAtablecondensedheading"/>
              <w:rPr>
                <w:lang w:val="en-AU"/>
              </w:rPr>
            </w:pPr>
            <w:r w:rsidRPr="00045D2B">
              <w:rPr>
                <w:lang w:val="en-AU"/>
              </w:rPr>
              <w:t>6</w:t>
            </w:r>
          </w:p>
        </w:tc>
        <w:tc>
          <w:tcPr>
            <w:tcW w:w="619" w:type="dxa"/>
          </w:tcPr>
          <w:p w14:paraId="546AF73C" w14:textId="1AAE7E6A" w:rsidR="00883F71" w:rsidRPr="00045D2B" w:rsidRDefault="00883F71" w:rsidP="009251CD">
            <w:pPr>
              <w:pStyle w:val="VCAAtablecondensedheading"/>
              <w:rPr>
                <w:lang w:val="en-AU"/>
              </w:rPr>
            </w:pPr>
            <w:r w:rsidRPr="00045D2B">
              <w:rPr>
                <w:lang w:val="en-AU"/>
              </w:rPr>
              <w:t>7</w:t>
            </w:r>
          </w:p>
        </w:tc>
        <w:tc>
          <w:tcPr>
            <w:tcW w:w="618" w:type="dxa"/>
          </w:tcPr>
          <w:p w14:paraId="269B9F73" w14:textId="31861620" w:rsidR="00883F71" w:rsidRPr="00045D2B" w:rsidRDefault="00883F71" w:rsidP="009251CD">
            <w:pPr>
              <w:pStyle w:val="VCAAtablecondensedheading"/>
              <w:rPr>
                <w:lang w:val="en-AU"/>
              </w:rPr>
            </w:pPr>
            <w:r w:rsidRPr="00045D2B">
              <w:rPr>
                <w:lang w:val="en-AU"/>
              </w:rPr>
              <w:t>8</w:t>
            </w:r>
          </w:p>
        </w:tc>
        <w:tc>
          <w:tcPr>
            <w:tcW w:w="619" w:type="dxa"/>
          </w:tcPr>
          <w:p w14:paraId="3B40D2C6" w14:textId="64C88A10" w:rsidR="00883F71" w:rsidRPr="00045D2B" w:rsidRDefault="00883F71" w:rsidP="009251CD">
            <w:pPr>
              <w:pStyle w:val="VCAAtablecondensedheading"/>
              <w:rPr>
                <w:lang w:val="en-AU"/>
              </w:rPr>
            </w:pPr>
            <w:r w:rsidRPr="00045D2B">
              <w:rPr>
                <w:lang w:val="en-AU"/>
              </w:rPr>
              <w:t>9</w:t>
            </w:r>
          </w:p>
        </w:tc>
        <w:tc>
          <w:tcPr>
            <w:tcW w:w="619" w:type="dxa"/>
          </w:tcPr>
          <w:p w14:paraId="40E2C128" w14:textId="6A982564" w:rsidR="00883F71" w:rsidRPr="00045D2B" w:rsidRDefault="00883F71" w:rsidP="009251CD">
            <w:pPr>
              <w:pStyle w:val="VCAAtablecondensedheading"/>
              <w:rPr>
                <w:lang w:val="en-AU"/>
              </w:rPr>
            </w:pPr>
            <w:r w:rsidRPr="00045D2B">
              <w:rPr>
                <w:lang w:val="en-AU"/>
              </w:rPr>
              <w:t>10</w:t>
            </w:r>
          </w:p>
        </w:tc>
        <w:tc>
          <w:tcPr>
            <w:tcW w:w="1134" w:type="dxa"/>
          </w:tcPr>
          <w:p w14:paraId="4B44D72A" w14:textId="5F433A0C" w:rsidR="00883F71" w:rsidRPr="00045D2B" w:rsidRDefault="00883F71" w:rsidP="009251CD">
            <w:pPr>
              <w:pStyle w:val="VCAAtablecondensedheading"/>
              <w:rPr>
                <w:lang w:val="en-AU"/>
              </w:rPr>
            </w:pPr>
            <w:r w:rsidRPr="00045D2B">
              <w:rPr>
                <w:lang w:val="en-AU"/>
              </w:rPr>
              <w:t>Average</w:t>
            </w:r>
          </w:p>
        </w:tc>
      </w:tr>
      <w:tr w:rsidR="00883F71" w:rsidRPr="00045D2B" w14:paraId="5CF0BBD2" w14:textId="77777777" w:rsidTr="00883F71">
        <w:tc>
          <w:tcPr>
            <w:tcW w:w="709" w:type="dxa"/>
          </w:tcPr>
          <w:p w14:paraId="1EA3C13D" w14:textId="77777777" w:rsidR="00883F71" w:rsidRPr="00045D2B" w:rsidRDefault="00883F71" w:rsidP="009251CD">
            <w:pPr>
              <w:pStyle w:val="VCAAtablecondensed"/>
              <w:rPr>
                <w:lang w:val="en-AU"/>
              </w:rPr>
            </w:pPr>
            <w:r w:rsidRPr="00045D2B">
              <w:rPr>
                <w:lang w:val="en-AU"/>
              </w:rPr>
              <w:t>%</w:t>
            </w:r>
          </w:p>
        </w:tc>
        <w:tc>
          <w:tcPr>
            <w:tcW w:w="618" w:type="dxa"/>
          </w:tcPr>
          <w:p w14:paraId="0B38F863" w14:textId="5F74B3FD" w:rsidR="00883F71" w:rsidRPr="00045D2B" w:rsidRDefault="00C87DDF" w:rsidP="009251CD">
            <w:pPr>
              <w:pStyle w:val="VCAAtablecondensed"/>
              <w:rPr>
                <w:lang w:val="en-AU"/>
              </w:rPr>
            </w:pPr>
            <w:r w:rsidRPr="00045D2B">
              <w:rPr>
                <w:lang w:val="en-AU"/>
              </w:rPr>
              <w:t>4</w:t>
            </w:r>
          </w:p>
        </w:tc>
        <w:tc>
          <w:tcPr>
            <w:tcW w:w="619" w:type="dxa"/>
          </w:tcPr>
          <w:p w14:paraId="239D9C6C" w14:textId="457D606E" w:rsidR="00883F71" w:rsidRPr="00045D2B" w:rsidRDefault="00C87DDF" w:rsidP="009251CD">
            <w:pPr>
              <w:pStyle w:val="VCAAtablecondensed"/>
              <w:rPr>
                <w:lang w:val="en-AU"/>
              </w:rPr>
            </w:pPr>
            <w:r w:rsidRPr="00045D2B">
              <w:rPr>
                <w:lang w:val="en-AU"/>
              </w:rPr>
              <w:t>5</w:t>
            </w:r>
          </w:p>
        </w:tc>
        <w:tc>
          <w:tcPr>
            <w:tcW w:w="618" w:type="dxa"/>
          </w:tcPr>
          <w:p w14:paraId="7086A663" w14:textId="7CC89302" w:rsidR="00883F71" w:rsidRPr="00045D2B" w:rsidRDefault="00C87DDF" w:rsidP="009251CD">
            <w:pPr>
              <w:pStyle w:val="VCAAtablecondensed"/>
              <w:rPr>
                <w:lang w:val="en-AU"/>
              </w:rPr>
            </w:pPr>
            <w:r w:rsidRPr="00045D2B">
              <w:rPr>
                <w:lang w:val="en-AU"/>
              </w:rPr>
              <w:t>8</w:t>
            </w:r>
          </w:p>
        </w:tc>
        <w:tc>
          <w:tcPr>
            <w:tcW w:w="619" w:type="dxa"/>
          </w:tcPr>
          <w:p w14:paraId="78AA04EB" w14:textId="516C19AB" w:rsidR="00883F71" w:rsidRPr="00045D2B" w:rsidRDefault="00C87DDF" w:rsidP="009251CD">
            <w:pPr>
              <w:pStyle w:val="VCAAtablecondensed"/>
              <w:rPr>
                <w:lang w:val="en-AU"/>
              </w:rPr>
            </w:pPr>
            <w:r w:rsidRPr="00045D2B">
              <w:rPr>
                <w:lang w:val="en-AU"/>
              </w:rPr>
              <w:t>12</w:t>
            </w:r>
          </w:p>
        </w:tc>
        <w:tc>
          <w:tcPr>
            <w:tcW w:w="618" w:type="dxa"/>
          </w:tcPr>
          <w:p w14:paraId="2D8BAD39" w14:textId="2EFFAEE2" w:rsidR="00883F71" w:rsidRPr="00045D2B" w:rsidRDefault="00C87DDF" w:rsidP="009251CD">
            <w:pPr>
              <w:pStyle w:val="VCAAtablecondensed"/>
              <w:rPr>
                <w:lang w:val="en-AU"/>
              </w:rPr>
            </w:pPr>
            <w:r w:rsidRPr="00045D2B">
              <w:rPr>
                <w:lang w:val="en-AU"/>
              </w:rPr>
              <w:t>13</w:t>
            </w:r>
          </w:p>
        </w:tc>
        <w:tc>
          <w:tcPr>
            <w:tcW w:w="619" w:type="dxa"/>
          </w:tcPr>
          <w:p w14:paraId="6281354D" w14:textId="1B481468" w:rsidR="00883F71" w:rsidRPr="00045D2B" w:rsidRDefault="00C87DDF" w:rsidP="009251CD">
            <w:pPr>
              <w:pStyle w:val="VCAAtablecondensed"/>
              <w:rPr>
                <w:lang w:val="en-AU"/>
              </w:rPr>
            </w:pPr>
            <w:r w:rsidRPr="00045D2B">
              <w:rPr>
                <w:lang w:val="en-AU"/>
              </w:rPr>
              <w:t>13</w:t>
            </w:r>
          </w:p>
        </w:tc>
        <w:tc>
          <w:tcPr>
            <w:tcW w:w="618" w:type="dxa"/>
          </w:tcPr>
          <w:p w14:paraId="18A676DF" w14:textId="696BADBE" w:rsidR="00883F71" w:rsidRPr="00045D2B" w:rsidRDefault="00C87DDF" w:rsidP="009251CD">
            <w:pPr>
              <w:pStyle w:val="VCAAtablecondensed"/>
              <w:rPr>
                <w:lang w:val="en-AU"/>
              </w:rPr>
            </w:pPr>
            <w:r w:rsidRPr="00045D2B">
              <w:rPr>
                <w:lang w:val="en-AU"/>
              </w:rPr>
              <w:t>15</w:t>
            </w:r>
          </w:p>
        </w:tc>
        <w:tc>
          <w:tcPr>
            <w:tcW w:w="619" w:type="dxa"/>
          </w:tcPr>
          <w:p w14:paraId="452B1AE9" w14:textId="090A77C1" w:rsidR="00883F71" w:rsidRPr="00045D2B" w:rsidRDefault="00C87DDF" w:rsidP="009251CD">
            <w:pPr>
              <w:pStyle w:val="VCAAtablecondensed"/>
              <w:rPr>
                <w:lang w:val="en-AU"/>
              </w:rPr>
            </w:pPr>
            <w:r w:rsidRPr="00045D2B">
              <w:rPr>
                <w:lang w:val="en-AU"/>
              </w:rPr>
              <w:t>12</w:t>
            </w:r>
          </w:p>
        </w:tc>
        <w:tc>
          <w:tcPr>
            <w:tcW w:w="618" w:type="dxa"/>
          </w:tcPr>
          <w:p w14:paraId="21B42494" w14:textId="7EF6D866" w:rsidR="00883F71" w:rsidRPr="00045D2B" w:rsidRDefault="00C87DDF" w:rsidP="009251CD">
            <w:pPr>
              <w:pStyle w:val="VCAAtablecondensed"/>
              <w:rPr>
                <w:lang w:val="en-AU"/>
              </w:rPr>
            </w:pPr>
            <w:r w:rsidRPr="00045D2B">
              <w:rPr>
                <w:lang w:val="en-AU"/>
              </w:rPr>
              <w:t>10</w:t>
            </w:r>
          </w:p>
        </w:tc>
        <w:tc>
          <w:tcPr>
            <w:tcW w:w="619" w:type="dxa"/>
          </w:tcPr>
          <w:p w14:paraId="16EC03A1" w14:textId="306C203F" w:rsidR="00883F71" w:rsidRPr="00045D2B" w:rsidRDefault="00C87DDF" w:rsidP="009251CD">
            <w:pPr>
              <w:pStyle w:val="VCAAtablecondensed"/>
              <w:rPr>
                <w:lang w:val="en-AU"/>
              </w:rPr>
            </w:pPr>
            <w:r w:rsidRPr="00045D2B">
              <w:rPr>
                <w:lang w:val="en-AU"/>
              </w:rPr>
              <w:t>6</w:t>
            </w:r>
          </w:p>
        </w:tc>
        <w:tc>
          <w:tcPr>
            <w:tcW w:w="619" w:type="dxa"/>
          </w:tcPr>
          <w:p w14:paraId="7754045D" w14:textId="1C2E1571" w:rsidR="00883F71" w:rsidRPr="00045D2B" w:rsidRDefault="00C87DDF" w:rsidP="009251CD">
            <w:pPr>
              <w:pStyle w:val="VCAAtablecondensed"/>
              <w:rPr>
                <w:lang w:val="en-AU"/>
              </w:rPr>
            </w:pPr>
            <w:r w:rsidRPr="00045D2B">
              <w:rPr>
                <w:lang w:val="en-AU"/>
              </w:rPr>
              <w:t>3</w:t>
            </w:r>
          </w:p>
        </w:tc>
        <w:tc>
          <w:tcPr>
            <w:tcW w:w="1134" w:type="dxa"/>
          </w:tcPr>
          <w:p w14:paraId="11E6C3C3" w14:textId="2006C75C" w:rsidR="00883F71" w:rsidRPr="00045D2B" w:rsidRDefault="003116EE" w:rsidP="009251CD">
            <w:pPr>
              <w:pStyle w:val="VCAAtablecondensed"/>
              <w:rPr>
                <w:lang w:val="en-AU"/>
              </w:rPr>
            </w:pPr>
            <w:r w:rsidRPr="00045D2B">
              <w:rPr>
                <w:lang w:val="en-AU"/>
              </w:rPr>
              <w:t>5.1</w:t>
            </w:r>
          </w:p>
        </w:tc>
      </w:tr>
    </w:tbl>
    <w:p w14:paraId="0140F693" w14:textId="2AC57C63" w:rsidR="00DF7698" w:rsidRPr="00045D2B" w:rsidRDefault="00DF7698" w:rsidP="00FF571F">
      <w:pPr>
        <w:pStyle w:val="BodyText"/>
      </w:pPr>
      <w:r w:rsidRPr="00045D2B">
        <w:t xml:space="preserve">Students </w:t>
      </w:r>
      <w:r w:rsidR="009251CD" w:rsidRPr="00045D2B">
        <w:t xml:space="preserve">were required to </w:t>
      </w:r>
      <w:r w:rsidRPr="00045D2B">
        <w:t>identify their case study</w:t>
      </w:r>
      <w:r w:rsidR="00B13E26" w:rsidRPr="00045D2B">
        <w:t xml:space="preserve"> and</w:t>
      </w:r>
      <w:r w:rsidRPr="00045D2B">
        <w:t xml:space="preserve"> give </w:t>
      </w:r>
      <w:r w:rsidR="00B13E26" w:rsidRPr="00045D2B">
        <w:t>enough</w:t>
      </w:r>
      <w:r w:rsidRPr="00045D2B">
        <w:t xml:space="preserve"> detail to establish that melting of ice sheets and glaciers is occurring at this location. The geospatial technology being </w:t>
      </w:r>
      <w:r w:rsidR="00B13E26" w:rsidRPr="00045D2B">
        <w:t xml:space="preserve">used </w:t>
      </w:r>
      <w:r w:rsidRPr="00045D2B">
        <w:t xml:space="preserve">is an assessment tool and </w:t>
      </w:r>
      <w:r w:rsidR="00B13E26" w:rsidRPr="00045D2B">
        <w:t xml:space="preserve">should be </w:t>
      </w:r>
      <w:r w:rsidRPr="00045D2B">
        <w:t>clearly identified</w:t>
      </w:r>
      <w:r w:rsidR="00B13E26" w:rsidRPr="00045D2B">
        <w:t>, with its</w:t>
      </w:r>
      <w:r w:rsidRPr="00045D2B">
        <w:t xml:space="preserve"> use at this location explained. The management of the ice</w:t>
      </w:r>
      <w:r w:rsidR="001B761A" w:rsidRPr="00045D2B">
        <w:t xml:space="preserve"> </w:t>
      </w:r>
      <w:r w:rsidRPr="00045D2B">
        <w:t>sheet</w:t>
      </w:r>
      <w:r w:rsidR="009251CD" w:rsidRPr="00045D2B">
        <w:t xml:space="preserve"> </w:t>
      </w:r>
      <w:r w:rsidRPr="00045D2B">
        <w:t>/</w:t>
      </w:r>
      <w:r w:rsidR="009251CD" w:rsidRPr="00045D2B">
        <w:t xml:space="preserve"> </w:t>
      </w:r>
      <w:r w:rsidRPr="00045D2B">
        <w:t xml:space="preserve">glacier </w:t>
      </w:r>
      <w:r w:rsidR="001B761A" w:rsidRPr="00045D2B">
        <w:t xml:space="preserve">needed to be </w:t>
      </w:r>
      <w:r w:rsidRPr="00045D2B">
        <w:t>linked to the information received from the geospatial technology.</w:t>
      </w:r>
    </w:p>
    <w:p w14:paraId="344007A5" w14:textId="69C1B317" w:rsidR="00DF7698" w:rsidRPr="00045D2B" w:rsidRDefault="00DF7698" w:rsidP="00FF571F">
      <w:pPr>
        <w:pStyle w:val="BodyText"/>
      </w:pPr>
      <w:r w:rsidRPr="00045D2B">
        <w:t>Most schools are continuing to use Greenland</w:t>
      </w:r>
      <w:r w:rsidRPr="00045D2B">
        <w:rPr>
          <w:b/>
          <w:bCs/>
        </w:rPr>
        <w:t xml:space="preserve"> </w:t>
      </w:r>
      <w:r w:rsidRPr="00045D2B">
        <w:t xml:space="preserve">as an example. </w:t>
      </w:r>
      <w:r w:rsidR="005767B7" w:rsidRPr="00045D2B">
        <w:t xml:space="preserve">Other locations included Chile, Kyrgyzstan, Alaska, Peru, Norway, Pakistan, the Andes, New Zealand, Bhutan, the Himalayas / Nepal and Switzerland. </w:t>
      </w:r>
      <w:r w:rsidRPr="00045D2B">
        <w:t>Students had a strong understanding of what geospatial technologies are, but needed to use data to help support their evaluation. Some students presented pre-</w:t>
      </w:r>
      <w:r w:rsidR="001F5465" w:rsidRPr="00045D2B">
        <w:t xml:space="preserve">written </w:t>
      </w:r>
      <w:r w:rsidRPr="00045D2B">
        <w:t>responses</w:t>
      </w:r>
      <w:r w:rsidR="001F5465" w:rsidRPr="00045D2B">
        <w:t>,</w:t>
      </w:r>
      <w:r w:rsidRPr="00045D2B">
        <w:t xml:space="preserve"> which did not </w:t>
      </w:r>
      <w:r w:rsidR="009B3807" w:rsidRPr="00045D2B">
        <w:t xml:space="preserve">adequately address the question and therefore were unable </w:t>
      </w:r>
      <w:r w:rsidRPr="00045D2B">
        <w:t xml:space="preserve">to achieve </w:t>
      </w:r>
      <w:r w:rsidR="001F5465" w:rsidRPr="00045D2B">
        <w:t>full marks</w:t>
      </w:r>
      <w:r w:rsidRPr="00045D2B">
        <w:t>. Higher-</w:t>
      </w:r>
      <w:r w:rsidR="009B3807" w:rsidRPr="00045D2B">
        <w:t xml:space="preserve">scoring responses </w:t>
      </w:r>
      <w:r w:rsidRPr="00045D2B">
        <w:t xml:space="preserve">successfully distinguished between </w:t>
      </w:r>
      <w:r w:rsidR="009B3807" w:rsidRPr="00045D2B">
        <w:t>‘</w:t>
      </w:r>
      <w:r w:rsidRPr="00045D2B">
        <w:t>assessing</w:t>
      </w:r>
      <w:r w:rsidR="009B3807" w:rsidRPr="00045D2B">
        <w:t>’</w:t>
      </w:r>
      <w:r w:rsidRPr="00045D2B">
        <w:t xml:space="preserve"> and </w:t>
      </w:r>
      <w:r w:rsidR="009B3807" w:rsidRPr="00045D2B">
        <w:t>‘</w:t>
      </w:r>
      <w:r w:rsidRPr="00045D2B">
        <w:t>managing</w:t>
      </w:r>
      <w:r w:rsidR="009B3807" w:rsidRPr="00045D2B">
        <w:t>’</w:t>
      </w:r>
      <w:r w:rsidRPr="00045D2B">
        <w:t xml:space="preserve">, and applied these concepts to data for their </w:t>
      </w:r>
      <w:r w:rsidR="00765EDD">
        <w:br/>
      </w:r>
      <w:r w:rsidRPr="00045D2B">
        <w:t>selected location.</w:t>
      </w:r>
    </w:p>
    <w:p w14:paraId="45330816" w14:textId="77777777" w:rsidR="004B6FD2" w:rsidRPr="00045D2B" w:rsidRDefault="004B6FD2" w:rsidP="004B6FD2">
      <w:pPr>
        <w:pStyle w:val="BodyText"/>
      </w:pPr>
      <w:r w:rsidRPr="00045D2B">
        <w:t>The following is an example of a high-scoring response:</w:t>
      </w:r>
    </w:p>
    <w:p w14:paraId="17721F29" w14:textId="60A60657" w:rsidR="00DF7698" w:rsidRPr="00045D2B" w:rsidRDefault="00DF7698" w:rsidP="00FF571F">
      <w:pPr>
        <w:pStyle w:val="StudentSample"/>
      </w:pPr>
      <w:r w:rsidRPr="00045D2B">
        <w:t xml:space="preserve">In </w:t>
      </w:r>
      <w:proofErr w:type="spellStart"/>
      <w:r w:rsidRPr="00045D2B">
        <w:t>Ilulissat</w:t>
      </w:r>
      <w:proofErr w:type="spellEnd"/>
      <w:r w:rsidRPr="00045D2B">
        <w:t xml:space="preserve">, Greenland, the two GRACE Satellites have to some extent assisted in effectively assessing and managing rates of melting glaciers and ice sheets (MGIS) nationally. This project involved the initial construction of the first GRACE satellite in 2017 and the consequent second satellite being constructed in May 2018. These satellites hover over 500 km above ground level and can provide precise data on the recent melting of Greenland’s MGIS. These satellites utilise the volume and density of the air in order to explicitly collect data on where MGIS is occurring and to what extent they are melting. The satellites collected data on one of Greenland’s biggest glaciers, the </w:t>
      </w:r>
      <w:proofErr w:type="spellStart"/>
      <w:r w:rsidRPr="00045D2B">
        <w:t>Jakobshaven</w:t>
      </w:r>
      <w:proofErr w:type="spellEnd"/>
      <w:r w:rsidRPr="00045D2B">
        <w:t xml:space="preserve"> glacier, where in 2019 600 billion tonnes of ice melted contributing to approximately a 0.8mm sea level rise. The satellites have also calculated that </w:t>
      </w:r>
      <w:proofErr w:type="gramStart"/>
      <w:r w:rsidRPr="00045D2B">
        <w:t>overall</w:t>
      </w:r>
      <w:proofErr w:type="gramEnd"/>
      <w:r w:rsidRPr="00045D2B">
        <w:t xml:space="preserve"> 27 gigatons of ice have melted within Greenland, which could cause sea levels to rise by up to 2.2mm approximately. Furthermore, the satellites are an extremely efficient way for the Greenland and surrounding governments such as the Danish government to assess rates of MGIS through explicit understanding of where MGIS is occurring within Greenland and by how much. This can lead to effective management by government as data collected by the satellites have raised awareness for the implementation and severity revolved around the MGIS in Greenland. In response the Greenland government has implemented responses such as the Hydropower Plant Project in order to reduce carbon dioxide emissions from diesel powered electricity and instead increase the usage of green, sustainable and clean energy in the town of </w:t>
      </w:r>
      <w:proofErr w:type="spellStart"/>
      <w:r w:rsidRPr="00045D2B">
        <w:t>Ilulissat</w:t>
      </w:r>
      <w:proofErr w:type="spellEnd"/>
      <w:r w:rsidRPr="00045D2B">
        <w:t xml:space="preserve">, Greenland. Contributing to lowered carbon dioxide emissions which can lower the enhanced greenhouse effect, in an attempt to restrict MGIS from occurring. These </w:t>
      </w:r>
      <w:r w:rsidRPr="00045D2B">
        <w:lastRenderedPageBreak/>
        <w:t xml:space="preserve">satellites are financially sustainable due to the fact that as much as they were expensive to implement (costing up to $270million US), data collected has driven awareness within Greenland for MGIS, contributing to socially sustainable responses being made by governments and citizens. </w:t>
      </w:r>
      <w:proofErr w:type="gramStart"/>
      <w:r w:rsidRPr="00045D2B">
        <w:t>Overall</w:t>
      </w:r>
      <w:proofErr w:type="gramEnd"/>
      <w:r w:rsidRPr="00045D2B">
        <w:t xml:space="preserve"> the long term positives of the satellites outweigh the initial high set up costs, and other potential restrictions such as satellite inability to functions adequately during extreme weather events. Evidently showing that this geo-spatial technology has done more than “little” to effectively assess and managed MGIS in Greenland and is overall quite an effective response.</w:t>
      </w:r>
    </w:p>
    <w:p w14:paraId="10221B30" w14:textId="0CA6E9E8" w:rsidR="00DF7698" w:rsidRPr="00045D2B" w:rsidRDefault="00DF7698" w:rsidP="00DF7698">
      <w:pPr>
        <w:pStyle w:val="Heading3"/>
      </w:pPr>
      <w:r w:rsidRPr="00045D2B">
        <w:t>Question 6a</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1134"/>
      </w:tblGrid>
      <w:tr w:rsidR="00EE7D6C" w:rsidRPr="00045D2B" w14:paraId="3FBD6F61" w14:textId="77777777" w:rsidTr="009251CD">
        <w:trPr>
          <w:cnfStyle w:val="100000000000" w:firstRow="1" w:lastRow="0" w:firstColumn="0" w:lastColumn="0" w:oddVBand="0" w:evenVBand="0" w:oddHBand="0" w:evenHBand="0" w:firstRowFirstColumn="0" w:firstRowLastColumn="0" w:lastRowFirstColumn="0" w:lastRowLastColumn="0"/>
        </w:trPr>
        <w:tc>
          <w:tcPr>
            <w:tcW w:w="599" w:type="dxa"/>
          </w:tcPr>
          <w:p w14:paraId="09E70A1A" w14:textId="77777777" w:rsidR="00EE7D6C" w:rsidRPr="00045D2B" w:rsidRDefault="00EE7D6C" w:rsidP="009251CD">
            <w:pPr>
              <w:pStyle w:val="VCAAtablecondensedheading"/>
              <w:rPr>
                <w:lang w:val="en-AU"/>
              </w:rPr>
            </w:pPr>
            <w:r w:rsidRPr="00045D2B">
              <w:rPr>
                <w:lang w:val="en-AU"/>
              </w:rPr>
              <w:t>Mark</w:t>
            </w:r>
          </w:p>
        </w:tc>
        <w:tc>
          <w:tcPr>
            <w:tcW w:w="609" w:type="dxa"/>
          </w:tcPr>
          <w:p w14:paraId="7F7B3A51" w14:textId="77777777" w:rsidR="00EE7D6C" w:rsidRPr="00045D2B" w:rsidRDefault="00EE7D6C" w:rsidP="009251CD">
            <w:pPr>
              <w:pStyle w:val="VCAAtablecondensedheading"/>
              <w:rPr>
                <w:lang w:val="en-AU"/>
              </w:rPr>
            </w:pPr>
            <w:r w:rsidRPr="00045D2B">
              <w:rPr>
                <w:lang w:val="en-AU"/>
              </w:rPr>
              <w:t>0</w:t>
            </w:r>
          </w:p>
        </w:tc>
        <w:tc>
          <w:tcPr>
            <w:tcW w:w="609" w:type="dxa"/>
          </w:tcPr>
          <w:p w14:paraId="35794271" w14:textId="77777777" w:rsidR="00EE7D6C" w:rsidRPr="00045D2B" w:rsidRDefault="00EE7D6C" w:rsidP="009251CD">
            <w:pPr>
              <w:pStyle w:val="VCAAtablecondensedheading"/>
              <w:rPr>
                <w:lang w:val="en-AU"/>
              </w:rPr>
            </w:pPr>
            <w:r w:rsidRPr="00045D2B">
              <w:rPr>
                <w:lang w:val="en-AU"/>
              </w:rPr>
              <w:t>1</w:t>
            </w:r>
          </w:p>
        </w:tc>
        <w:tc>
          <w:tcPr>
            <w:tcW w:w="609" w:type="dxa"/>
          </w:tcPr>
          <w:p w14:paraId="07F6BD0D" w14:textId="77777777" w:rsidR="00EE7D6C" w:rsidRPr="00045D2B" w:rsidRDefault="00EE7D6C" w:rsidP="009251CD">
            <w:pPr>
              <w:pStyle w:val="VCAAtablecondensedheading"/>
              <w:rPr>
                <w:lang w:val="en-AU"/>
              </w:rPr>
            </w:pPr>
            <w:r w:rsidRPr="00045D2B">
              <w:rPr>
                <w:lang w:val="en-AU"/>
              </w:rPr>
              <w:t>2</w:t>
            </w:r>
          </w:p>
        </w:tc>
        <w:tc>
          <w:tcPr>
            <w:tcW w:w="1134" w:type="dxa"/>
          </w:tcPr>
          <w:p w14:paraId="12B1880F" w14:textId="77777777" w:rsidR="00EE7D6C" w:rsidRPr="00045D2B" w:rsidRDefault="00EE7D6C" w:rsidP="009251CD">
            <w:pPr>
              <w:pStyle w:val="VCAAtablecondensedheading"/>
              <w:rPr>
                <w:lang w:val="en-AU"/>
              </w:rPr>
            </w:pPr>
            <w:r w:rsidRPr="00045D2B">
              <w:rPr>
                <w:lang w:val="en-AU"/>
              </w:rPr>
              <w:t>Average</w:t>
            </w:r>
          </w:p>
        </w:tc>
      </w:tr>
      <w:tr w:rsidR="00EE7D6C" w:rsidRPr="00045D2B" w14:paraId="5B30D076" w14:textId="77777777" w:rsidTr="009251CD">
        <w:tc>
          <w:tcPr>
            <w:tcW w:w="599" w:type="dxa"/>
          </w:tcPr>
          <w:p w14:paraId="6166C476" w14:textId="77777777" w:rsidR="00EE7D6C" w:rsidRPr="00045D2B" w:rsidRDefault="00EE7D6C" w:rsidP="009251CD">
            <w:pPr>
              <w:pStyle w:val="VCAAtablecondensed"/>
              <w:rPr>
                <w:lang w:val="en-AU"/>
              </w:rPr>
            </w:pPr>
            <w:r w:rsidRPr="00045D2B">
              <w:rPr>
                <w:lang w:val="en-AU"/>
              </w:rPr>
              <w:t>%</w:t>
            </w:r>
          </w:p>
        </w:tc>
        <w:tc>
          <w:tcPr>
            <w:tcW w:w="609" w:type="dxa"/>
          </w:tcPr>
          <w:p w14:paraId="3E8BD61B" w14:textId="7CE87ABA" w:rsidR="00EE7D6C" w:rsidRPr="00045D2B" w:rsidRDefault="00EE7D6C" w:rsidP="009251CD">
            <w:pPr>
              <w:pStyle w:val="VCAAtablecondensed"/>
              <w:rPr>
                <w:lang w:val="en-AU"/>
              </w:rPr>
            </w:pPr>
            <w:r w:rsidRPr="00045D2B">
              <w:rPr>
                <w:lang w:val="en-AU"/>
              </w:rPr>
              <w:t>7</w:t>
            </w:r>
          </w:p>
        </w:tc>
        <w:tc>
          <w:tcPr>
            <w:tcW w:w="609" w:type="dxa"/>
          </w:tcPr>
          <w:p w14:paraId="15A1B196" w14:textId="3FAD2086" w:rsidR="00EE7D6C" w:rsidRPr="00045D2B" w:rsidRDefault="00EE7D6C" w:rsidP="009251CD">
            <w:pPr>
              <w:pStyle w:val="VCAAtablecondensed"/>
              <w:rPr>
                <w:lang w:val="en-AU"/>
              </w:rPr>
            </w:pPr>
            <w:r w:rsidRPr="00045D2B">
              <w:rPr>
                <w:lang w:val="en-AU"/>
              </w:rPr>
              <w:t>13</w:t>
            </w:r>
          </w:p>
        </w:tc>
        <w:tc>
          <w:tcPr>
            <w:tcW w:w="609" w:type="dxa"/>
          </w:tcPr>
          <w:p w14:paraId="772690EB" w14:textId="5E42F0AF" w:rsidR="00EE7D6C" w:rsidRPr="00045D2B" w:rsidRDefault="00EE7D6C" w:rsidP="009251CD">
            <w:pPr>
              <w:pStyle w:val="VCAAtablecondensed"/>
              <w:rPr>
                <w:lang w:val="en-AU"/>
              </w:rPr>
            </w:pPr>
            <w:r w:rsidRPr="00045D2B">
              <w:rPr>
                <w:lang w:val="en-AU"/>
              </w:rPr>
              <w:t>80</w:t>
            </w:r>
          </w:p>
        </w:tc>
        <w:tc>
          <w:tcPr>
            <w:tcW w:w="1134" w:type="dxa"/>
          </w:tcPr>
          <w:p w14:paraId="0195642D" w14:textId="081A61EE" w:rsidR="00EE7D6C" w:rsidRPr="00045D2B" w:rsidRDefault="003116EE" w:rsidP="009251CD">
            <w:pPr>
              <w:pStyle w:val="VCAAtablecondensed"/>
              <w:rPr>
                <w:lang w:val="en-AU"/>
              </w:rPr>
            </w:pPr>
            <w:r w:rsidRPr="00045D2B">
              <w:rPr>
                <w:lang w:val="en-AU"/>
              </w:rPr>
              <w:t>1.8</w:t>
            </w:r>
          </w:p>
        </w:tc>
      </w:tr>
    </w:tbl>
    <w:p w14:paraId="323249EB" w14:textId="7992B20E" w:rsidR="00DF7698" w:rsidRPr="00045D2B" w:rsidRDefault="00C7706C" w:rsidP="00FF571F">
      <w:pPr>
        <w:pStyle w:val="BodyText"/>
      </w:pPr>
      <w:r w:rsidRPr="00045D2B">
        <w:t>S</w:t>
      </w:r>
      <w:r w:rsidR="00DF7698" w:rsidRPr="00045D2B">
        <w:t xml:space="preserve">tudents </w:t>
      </w:r>
      <w:r w:rsidRPr="00045D2B">
        <w:t xml:space="preserve">needed to </w:t>
      </w:r>
      <w:r w:rsidR="00DF7698" w:rsidRPr="00045D2B">
        <w:t xml:space="preserve">identify change from </w:t>
      </w:r>
      <w:r w:rsidRPr="00045D2B">
        <w:t>‘</w:t>
      </w:r>
      <w:r w:rsidR="00DF7698" w:rsidRPr="00045D2B">
        <w:t>x</w:t>
      </w:r>
      <w:r w:rsidRPr="00045D2B">
        <w:t>’</w:t>
      </w:r>
      <w:r w:rsidR="00DF7698" w:rsidRPr="00045D2B">
        <w:t xml:space="preserve"> land use to </w:t>
      </w:r>
      <w:r w:rsidRPr="00045D2B">
        <w:t>‘</w:t>
      </w:r>
      <w:r w:rsidR="00DF7698" w:rsidRPr="00045D2B">
        <w:t>y</w:t>
      </w:r>
      <w:r w:rsidRPr="00045D2B">
        <w:t>’</w:t>
      </w:r>
      <w:r w:rsidR="00DF7698" w:rsidRPr="00045D2B">
        <w:t xml:space="preserve"> land use at this location. </w:t>
      </w:r>
    </w:p>
    <w:p w14:paraId="4A0FB14B" w14:textId="527E98ED" w:rsidR="004749A5" w:rsidRPr="00045D2B" w:rsidRDefault="004749A5" w:rsidP="00FF571F">
      <w:pPr>
        <w:pStyle w:val="BodyText"/>
      </w:pPr>
      <w:r w:rsidRPr="00045D2B">
        <w:t>Strong fieldwork knowledge was evident for most students.</w:t>
      </w:r>
    </w:p>
    <w:p w14:paraId="1A89144C" w14:textId="36BFC7F7" w:rsidR="00DF7698" w:rsidRPr="00045D2B" w:rsidRDefault="00DF7698" w:rsidP="0091347C">
      <w:pPr>
        <w:pStyle w:val="Heading3"/>
      </w:pPr>
      <w:r w:rsidRPr="00045D2B">
        <w:t>Question 6b</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609"/>
        <w:gridCol w:w="609"/>
        <w:gridCol w:w="609"/>
        <w:gridCol w:w="567"/>
        <w:gridCol w:w="1134"/>
      </w:tblGrid>
      <w:tr w:rsidR="00FE25D7" w:rsidRPr="00045D2B" w14:paraId="1F7CE6A8" w14:textId="77777777" w:rsidTr="00FE25D7">
        <w:trPr>
          <w:cnfStyle w:val="100000000000" w:firstRow="1" w:lastRow="0" w:firstColumn="0" w:lastColumn="0" w:oddVBand="0" w:evenVBand="0" w:oddHBand="0" w:evenHBand="0" w:firstRowFirstColumn="0" w:firstRowLastColumn="0" w:lastRowFirstColumn="0" w:lastRowLastColumn="0"/>
        </w:trPr>
        <w:tc>
          <w:tcPr>
            <w:tcW w:w="599" w:type="dxa"/>
          </w:tcPr>
          <w:p w14:paraId="089F03AB" w14:textId="77777777" w:rsidR="00FE25D7" w:rsidRPr="00045D2B" w:rsidRDefault="00FE25D7" w:rsidP="009251CD">
            <w:pPr>
              <w:pStyle w:val="VCAAtablecondensedheading"/>
              <w:rPr>
                <w:lang w:val="en-AU"/>
              </w:rPr>
            </w:pPr>
            <w:r w:rsidRPr="00045D2B">
              <w:rPr>
                <w:lang w:val="en-AU"/>
              </w:rPr>
              <w:t>Mark</w:t>
            </w:r>
          </w:p>
        </w:tc>
        <w:tc>
          <w:tcPr>
            <w:tcW w:w="609" w:type="dxa"/>
          </w:tcPr>
          <w:p w14:paraId="575C7C6E" w14:textId="77777777" w:rsidR="00FE25D7" w:rsidRPr="00045D2B" w:rsidRDefault="00FE25D7" w:rsidP="009251CD">
            <w:pPr>
              <w:pStyle w:val="VCAAtablecondensedheading"/>
              <w:rPr>
                <w:lang w:val="en-AU"/>
              </w:rPr>
            </w:pPr>
            <w:r w:rsidRPr="00045D2B">
              <w:rPr>
                <w:lang w:val="en-AU"/>
              </w:rPr>
              <w:t>0</w:t>
            </w:r>
          </w:p>
        </w:tc>
        <w:tc>
          <w:tcPr>
            <w:tcW w:w="609" w:type="dxa"/>
          </w:tcPr>
          <w:p w14:paraId="121E627A" w14:textId="77777777" w:rsidR="00FE25D7" w:rsidRPr="00045D2B" w:rsidRDefault="00FE25D7" w:rsidP="009251CD">
            <w:pPr>
              <w:pStyle w:val="VCAAtablecondensedheading"/>
              <w:rPr>
                <w:lang w:val="en-AU"/>
              </w:rPr>
            </w:pPr>
            <w:r w:rsidRPr="00045D2B">
              <w:rPr>
                <w:lang w:val="en-AU"/>
              </w:rPr>
              <w:t>1</w:t>
            </w:r>
          </w:p>
        </w:tc>
        <w:tc>
          <w:tcPr>
            <w:tcW w:w="609" w:type="dxa"/>
          </w:tcPr>
          <w:p w14:paraId="32B4A5FB" w14:textId="77777777" w:rsidR="00FE25D7" w:rsidRPr="00045D2B" w:rsidRDefault="00FE25D7" w:rsidP="009251CD">
            <w:pPr>
              <w:pStyle w:val="VCAAtablecondensedheading"/>
              <w:rPr>
                <w:lang w:val="en-AU"/>
              </w:rPr>
            </w:pPr>
            <w:r w:rsidRPr="00045D2B">
              <w:rPr>
                <w:lang w:val="en-AU"/>
              </w:rPr>
              <w:t>2</w:t>
            </w:r>
          </w:p>
        </w:tc>
        <w:tc>
          <w:tcPr>
            <w:tcW w:w="609" w:type="dxa"/>
          </w:tcPr>
          <w:p w14:paraId="575068D9" w14:textId="77777777" w:rsidR="00FE25D7" w:rsidRPr="00045D2B" w:rsidRDefault="00FE25D7" w:rsidP="009251CD">
            <w:pPr>
              <w:pStyle w:val="VCAAtablecondensedheading"/>
              <w:rPr>
                <w:lang w:val="en-AU"/>
              </w:rPr>
            </w:pPr>
            <w:r w:rsidRPr="00045D2B">
              <w:rPr>
                <w:lang w:val="en-AU"/>
              </w:rPr>
              <w:t>3</w:t>
            </w:r>
          </w:p>
        </w:tc>
        <w:tc>
          <w:tcPr>
            <w:tcW w:w="609" w:type="dxa"/>
          </w:tcPr>
          <w:p w14:paraId="42D31E6E" w14:textId="77777777" w:rsidR="00FE25D7" w:rsidRPr="00045D2B" w:rsidRDefault="00FE25D7" w:rsidP="009251CD">
            <w:pPr>
              <w:pStyle w:val="VCAAtablecondensedheading"/>
              <w:rPr>
                <w:lang w:val="en-AU"/>
              </w:rPr>
            </w:pPr>
            <w:r w:rsidRPr="00045D2B">
              <w:rPr>
                <w:lang w:val="en-AU"/>
              </w:rPr>
              <w:t>4</w:t>
            </w:r>
          </w:p>
        </w:tc>
        <w:tc>
          <w:tcPr>
            <w:tcW w:w="609" w:type="dxa"/>
          </w:tcPr>
          <w:p w14:paraId="38433462" w14:textId="77777777" w:rsidR="00FE25D7" w:rsidRPr="00045D2B" w:rsidRDefault="00FE25D7" w:rsidP="009251CD">
            <w:pPr>
              <w:pStyle w:val="VCAAtablecondensedheading"/>
              <w:rPr>
                <w:lang w:val="en-AU"/>
              </w:rPr>
            </w:pPr>
            <w:r w:rsidRPr="00045D2B">
              <w:rPr>
                <w:lang w:val="en-AU"/>
              </w:rPr>
              <w:t>5</w:t>
            </w:r>
          </w:p>
        </w:tc>
        <w:tc>
          <w:tcPr>
            <w:tcW w:w="567" w:type="dxa"/>
          </w:tcPr>
          <w:p w14:paraId="6A4235FF" w14:textId="49B143D9" w:rsidR="00FE25D7" w:rsidRPr="00045D2B" w:rsidRDefault="00FE25D7" w:rsidP="009251CD">
            <w:pPr>
              <w:pStyle w:val="VCAAtablecondensedheading"/>
              <w:rPr>
                <w:lang w:val="en-AU"/>
              </w:rPr>
            </w:pPr>
            <w:r w:rsidRPr="00045D2B">
              <w:rPr>
                <w:lang w:val="en-AU"/>
              </w:rPr>
              <w:t>6</w:t>
            </w:r>
          </w:p>
        </w:tc>
        <w:tc>
          <w:tcPr>
            <w:tcW w:w="1134" w:type="dxa"/>
          </w:tcPr>
          <w:p w14:paraId="053D65F4" w14:textId="41CCD633" w:rsidR="00FE25D7" w:rsidRPr="00045D2B" w:rsidRDefault="00FE25D7" w:rsidP="009251CD">
            <w:pPr>
              <w:pStyle w:val="VCAAtablecondensedheading"/>
              <w:rPr>
                <w:lang w:val="en-AU"/>
              </w:rPr>
            </w:pPr>
            <w:r w:rsidRPr="00045D2B">
              <w:rPr>
                <w:lang w:val="en-AU"/>
              </w:rPr>
              <w:t>Average</w:t>
            </w:r>
          </w:p>
        </w:tc>
      </w:tr>
      <w:tr w:rsidR="00FE25D7" w:rsidRPr="00045D2B" w14:paraId="43C0AC92" w14:textId="77777777" w:rsidTr="00FE25D7">
        <w:tc>
          <w:tcPr>
            <w:tcW w:w="599" w:type="dxa"/>
          </w:tcPr>
          <w:p w14:paraId="15A98A88" w14:textId="77777777" w:rsidR="00FE25D7" w:rsidRPr="00045D2B" w:rsidRDefault="00FE25D7" w:rsidP="009251CD">
            <w:pPr>
              <w:pStyle w:val="VCAAtablecondensed"/>
              <w:rPr>
                <w:lang w:val="en-AU"/>
              </w:rPr>
            </w:pPr>
            <w:r w:rsidRPr="00045D2B">
              <w:rPr>
                <w:lang w:val="en-AU"/>
              </w:rPr>
              <w:t>%</w:t>
            </w:r>
          </w:p>
        </w:tc>
        <w:tc>
          <w:tcPr>
            <w:tcW w:w="609" w:type="dxa"/>
          </w:tcPr>
          <w:p w14:paraId="24345288" w14:textId="12792C6B" w:rsidR="00FE25D7" w:rsidRPr="00045D2B" w:rsidRDefault="00FE25D7" w:rsidP="009251CD">
            <w:pPr>
              <w:pStyle w:val="VCAAtablecondensed"/>
              <w:rPr>
                <w:lang w:val="en-AU"/>
              </w:rPr>
            </w:pPr>
            <w:r w:rsidRPr="00045D2B">
              <w:rPr>
                <w:lang w:val="en-AU"/>
              </w:rPr>
              <w:t>11</w:t>
            </w:r>
          </w:p>
        </w:tc>
        <w:tc>
          <w:tcPr>
            <w:tcW w:w="609" w:type="dxa"/>
          </w:tcPr>
          <w:p w14:paraId="064EFE0E" w14:textId="3F1874DA" w:rsidR="00FE25D7" w:rsidRPr="00045D2B" w:rsidRDefault="00FE25D7" w:rsidP="009251CD">
            <w:pPr>
              <w:pStyle w:val="VCAAtablecondensed"/>
              <w:rPr>
                <w:lang w:val="en-AU"/>
              </w:rPr>
            </w:pPr>
            <w:r w:rsidRPr="00045D2B">
              <w:rPr>
                <w:lang w:val="en-AU"/>
              </w:rPr>
              <w:t>5</w:t>
            </w:r>
          </w:p>
        </w:tc>
        <w:tc>
          <w:tcPr>
            <w:tcW w:w="609" w:type="dxa"/>
          </w:tcPr>
          <w:p w14:paraId="1F751FFA" w14:textId="3C3FD936" w:rsidR="00FE25D7" w:rsidRPr="00045D2B" w:rsidRDefault="00FE25D7" w:rsidP="009251CD">
            <w:pPr>
              <w:pStyle w:val="VCAAtablecondensed"/>
              <w:rPr>
                <w:lang w:val="en-AU"/>
              </w:rPr>
            </w:pPr>
            <w:r w:rsidRPr="00045D2B">
              <w:rPr>
                <w:lang w:val="en-AU"/>
              </w:rPr>
              <w:t>11</w:t>
            </w:r>
          </w:p>
        </w:tc>
        <w:tc>
          <w:tcPr>
            <w:tcW w:w="609" w:type="dxa"/>
          </w:tcPr>
          <w:p w14:paraId="6B5878D5" w14:textId="532A3876" w:rsidR="00FE25D7" w:rsidRPr="00045D2B" w:rsidRDefault="00FE25D7" w:rsidP="009251CD">
            <w:pPr>
              <w:pStyle w:val="VCAAtablecondensed"/>
              <w:rPr>
                <w:lang w:val="en-AU"/>
              </w:rPr>
            </w:pPr>
            <w:r w:rsidRPr="00045D2B">
              <w:rPr>
                <w:lang w:val="en-AU"/>
              </w:rPr>
              <w:t>14</w:t>
            </w:r>
          </w:p>
        </w:tc>
        <w:tc>
          <w:tcPr>
            <w:tcW w:w="609" w:type="dxa"/>
          </w:tcPr>
          <w:p w14:paraId="3C207A5E" w14:textId="3C239B63" w:rsidR="00FE25D7" w:rsidRPr="00045D2B" w:rsidRDefault="00FE25D7" w:rsidP="009251CD">
            <w:pPr>
              <w:pStyle w:val="VCAAtablecondensed"/>
              <w:rPr>
                <w:lang w:val="en-AU"/>
              </w:rPr>
            </w:pPr>
            <w:r w:rsidRPr="00045D2B">
              <w:rPr>
                <w:lang w:val="en-AU"/>
              </w:rPr>
              <w:t>18</w:t>
            </w:r>
          </w:p>
        </w:tc>
        <w:tc>
          <w:tcPr>
            <w:tcW w:w="609" w:type="dxa"/>
          </w:tcPr>
          <w:p w14:paraId="45032CB5" w14:textId="2ACD8EEF" w:rsidR="00FE25D7" w:rsidRPr="00045D2B" w:rsidRDefault="00FE25D7" w:rsidP="009251CD">
            <w:pPr>
              <w:pStyle w:val="VCAAtablecondensed"/>
              <w:rPr>
                <w:lang w:val="en-AU"/>
              </w:rPr>
            </w:pPr>
            <w:r w:rsidRPr="00045D2B">
              <w:rPr>
                <w:lang w:val="en-AU"/>
              </w:rPr>
              <w:t>17</w:t>
            </w:r>
          </w:p>
        </w:tc>
        <w:tc>
          <w:tcPr>
            <w:tcW w:w="567" w:type="dxa"/>
          </w:tcPr>
          <w:p w14:paraId="6D282FF8" w14:textId="1132BD66" w:rsidR="00FE25D7" w:rsidRPr="00045D2B" w:rsidRDefault="00FE25D7" w:rsidP="009251CD">
            <w:pPr>
              <w:pStyle w:val="VCAAtablecondensed"/>
              <w:rPr>
                <w:lang w:val="en-AU"/>
              </w:rPr>
            </w:pPr>
            <w:r w:rsidRPr="00045D2B">
              <w:rPr>
                <w:lang w:val="en-AU"/>
              </w:rPr>
              <w:t>24</w:t>
            </w:r>
          </w:p>
        </w:tc>
        <w:tc>
          <w:tcPr>
            <w:tcW w:w="1134" w:type="dxa"/>
          </w:tcPr>
          <w:p w14:paraId="25D6FD50" w14:textId="5FDB8BED" w:rsidR="00FE25D7" w:rsidRPr="00045D2B" w:rsidRDefault="003116EE" w:rsidP="009251CD">
            <w:pPr>
              <w:pStyle w:val="VCAAtablecondensed"/>
              <w:rPr>
                <w:lang w:val="en-AU"/>
              </w:rPr>
            </w:pPr>
            <w:r w:rsidRPr="00045D2B">
              <w:rPr>
                <w:lang w:val="en-AU"/>
              </w:rPr>
              <w:t>3.7</w:t>
            </w:r>
          </w:p>
        </w:tc>
      </w:tr>
    </w:tbl>
    <w:p w14:paraId="6109AA4B" w14:textId="5842BEF8" w:rsidR="00DF7698" w:rsidRPr="00045D2B" w:rsidRDefault="00C73698" w:rsidP="00FF571F">
      <w:pPr>
        <w:pStyle w:val="BodyText"/>
      </w:pPr>
      <w:r w:rsidRPr="00045D2B">
        <w:rPr>
          <w:rFonts w:eastAsia="Aptos"/>
          <w:kern w:val="2"/>
          <w:szCs w:val="20"/>
          <w14:ligatures w14:val="standardContextual"/>
        </w:rPr>
        <w:t>G</w:t>
      </w:r>
      <w:r w:rsidR="00DF7698" w:rsidRPr="00045D2B">
        <w:t>eographic characteristics can be human</w:t>
      </w:r>
      <w:r w:rsidR="000D0A1E" w:rsidRPr="00045D2B">
        <w:t xml:space="preserve"> or </w:t>
      </w:r>
      <w:r w:rsidR="00DF7698" w:rsidRPr="00045D2B">
        <w:t>natural</w:t>
      </w:r>
      <w:r w:rsidR="000D0A1E" w:rsidRPr="00045D2B">
        <w:t>,</w:t>
      </w:r>
      <w:r w:rsidR="00DF7698" w:rsidRPr="00045D2B">
        <w:t xml:space="preserve"> though students </w:t>
      </w:r>
      <w:r w:rsidR="000D0A1E" w:rsidRPr="00045D2B">
        <w:t>were not required to</w:t>
      </w:r>
      <w:r w:rsidR="00DF7698" w:rsidRPr="00045D2B">
        <w:t xml:space="preserve"> identify these with this terminology. Two geographic characteristics </w:t>
      </w:r>
      <w:r w:rsidR="00AD20BB" w:rsidRPr="00045D2B">
        <w:t>–</w:t>
      </w:r>
      <w:r w:rsidR="00B25343">
        <w:t xml:space="preserve"> </w:t>
      </w:r>
      <w:r w:rsidR="00DF7698" w:rsidRPr="00045D2B">
        <w:t>such as location, scale, topography, regional setting, infrastructure of the site</w:t>
      </w:r>
      <w:r w:rsidR="00DE0861" w:rsidRPr="00045D2B">
        <w:t xml:space="preserve"> or</w:t>
      </w:r>
      <w:r w:rsidR="00DF7698" w:rsidRPr="00045D2B">
        <w:t xml:space="preserve"> demographic characteristics</w:t>
      </w:r>
      <w:r w:rsidR="00AD20BB" w:rsidRPr="00045D2B">
        <w:t xml:space="preserve"> –</w:t>
      </w:r>
      <w:r w:rsidR="00B25343">
        <w:t xml:space="preserve"> </w:t>
      </w:r>
      <w:r w:rsidR="00AD20BB" w:rsidRPr="00045D2B">
        <w:t>needed to be identified</w:t>
      </w:r>
      <w:r w:rsidR="00DF7698" w:rsidRPr="00045D2B">
        <w:t xml:space="preserve">. </w:t>
      </w:r>
      <w:r w:rsidR="002B44D9" w:rsidRPr="00045D2B">
        <w:t xml:space="preserve">Possible </w:t>
      </w:r>
      <w:r w:rsidR="00DF7698" w:rsidRPr="00045D2B">
        <w:t>responses could include proximity to other local features making it ideal to develop (</w:t>
      </w:r>
      <w:proofErr w:type="gramStart"/>
      <w:r w:rsidR="00DF7698" w:rsidRPr="00045D2B">
        <w:t>e.g.</w:t>
      </w:r>
      <w:proofErr w:type="gramEnd"/>
      <w:r w:rsidR="00DF7698" w:rsidRPr="00045D2B">
        <w:t xml:space="preserve"> near a train station so great</w:t>
      </w:r>
      <w:r w:rsidR="00AD20BB" w:rsidRPr="00045D2B">
        <w:t xml:space="preserve">er </w:t>
      </w:r>
      <w:r w:rsidR="00DF7698" w:rsidRPr="00045D2B">
        <w:t>access for patrons/residents)</w:t>
      </w:r>
      <w:r w:rsidR="002B44D9" w:rsidRPr="00045D2B">
        <w:t xml:space="preserve"> or</w:t>
      </w:r>
      <w:r w:rsidR="00DF7698" w:rsidRPr="00045D2B">
        <w:t xml:space="preserve"> demand in the local area (e.g. no other primary school around and there is a population bulge in this age group). </w:t>
      </w:r>
      <w:r w:rsidR="00A92A75" w:rsidRPr="00045D2B">
        <w:t>Students needed to</w:t>
      </w:r>
      <w:r w:rsidR="00DF7698" w:rsidRPr="00045D2B">
        <w:t xml:space="preserve"> identify how each of these characteristics resulted in this location being changed from one land use to the next. Students could use </w:t>
      </w:r>
      <w:r w:rsidR="00A92A75" w:rsidRPr="00045D2B">
        <w:t>two</w:t>
      </w:r>
      <w:r w:rsidR="00DF7698" w:rsidRPr="00045D2B">
        <w:t xml:space="preserve"> natural geographic characteristics</w:t>
      </w:r>
      <w:r w:rsidR="00A92A75" w:rsidRPr="00045D2B">
        <w:t>,</w:t>
      </w:r>
      <w:r w:rsidR="00DF7698" w:rsidRPr="00045D2B">
        <w:t xml:space="preserve"> </w:t>
      </w:r>
      <w:r w:rsidR="00A92A75" w:rsidRPr="00045D2B">
        <w:t>two</w:t>
      </w:r>
      <w:r w:rsidR="00DF7698" w:rsidRPr="00045D2B">
        <w:t xml:space="preserve"> human characteristics or a combination</w:t>
      </w:r>
      <w:r w:rsidR="00D34B45" w:rsidRPr="00045D2B">
        <w:t xml:space="preserve"> of both</w:t>
      </w:r>
      <w:r w:rsidR="00DF7698" w:rsidRPr="00045D2B">
        <w:t>. Characteristics need</w:t>
      </w:r>
      <w:r w:rsidR="00D34B45" w:rsidRPr="00045D2B">
        <w:t>ed</w:t>
      </w:r>
      <w:r w:rsidR="00DF7698" w:rsidRPr="00045D2B">
        <w:t xml:space="preserve"> to be explained, not just elaborated with description. Students </w:t>
      </w:r>
      <w:r w:rsidR="004C04F6" w:rsidRPr="00045D2B">
        <w:t xml:space="preserve">needed to </w:t>
      </w:r>
      <w:r w:rsidR="00DF7698" w:rsidRPr="00045D2B">
        <w:t>explain how the characteristic impacted the land use change. For example, the site was sufficiently large (= scale)</w:t>
      </w:r>
      <w:r w:rsidR="004C04F6" w:rsidRPr="00045D2B">
        <w:t>.</w:t>
      </w:r>
    </w:p>
    <w:p w14:paraId="4AD6D830" w14:textId="2F2EE9A2" w:rsidR="00DF7698" w:rsidRPr="00045D2B" w:rsidRDefault="004749A5" w:rsidP="00FF571F">
      <w:pPr>
        <w:pStyle w:val="BodyText"/>
      </w:pPr>
      <w:r w:rsidRPr="00045D2B">
        <w:t>Many</w:t>
      </w:r>
      <w:r w:rsidR="00DF7698" w:rsidRPr="00045D2B">
        <w:t xml:space="preserve"> students explained the impacts of the change at their fieldwork site</w:t>
      </w:r>
      <w:r w:rsidR="00450208" w:rsidRPr="00045D2B">
        <w:t xml:space="preserve"> used for part a</w:t>
      </w:r>
      <w:r w:rsidR="00DF7698" w:rsidRPr="00045D2B">
        <w:t xml:space="preserve">. This is a different question, and students could not </w:t>
      </w:r>
      <w:r w:rsidR="00D96E2E" w:rsidRPr="00045D2B">
        <w:t xml:space="preserve">be awarded for marks for </w:t>
      </w:r>
      <w:r w:rsidR="009C20E7">
        <w:t>this response.</w:t>
      </w:r>
      <w:r w:rsidR="00DF7698" w:rsidRPr="00045D2B">
        <w:t xml:space="preserve"> </w:t>
      </w:r>
      <w:r w:rsidR="00D96E2E" w:rsidRPr="00045D2B">
        <w:t>A</w:t>
      </w:r>
      <w:r w:rsidR="00DF7698" w:rsidRPr="00045D2B">
        <w:t xml:space="preserve"> significant number of students </w:t>
      </w:r>
      <w:r w:rsidR="008A0BFA" w:rsidRPr="00045D2B">
        <w:t>explained</w:t>
      </w:r>
      <w:r w:rsidR="00DF7698" w:rsidRPr="00045D2B">
        <w:t xml:space="preserve"> economic or social drivers of the change</w:t>
      </w:r>
      <w:r w:rsidR="00D96E2E" w:rsidRPr="00045D2B">
        <w:t xml:space="preserve"> instead of geographic characteristics</w:t>
      </w:r>
      <w:r w:rsidR="00DF7698" w:rsidRPr="00045D2B">
        <w:t>. Overall</w:t>
      </w:r>
      <w:r w:rsidR="00D96E2E" w:rsidRPr="00045D2B">
        <w:t>,</w:t>
      </w:r>
      <w:r w:rsidR="00DF7698" w:rsidRPr="00045D2B">
        <w:t xml:space="preserve"> this fieldwork section as part of </w:t>
      </w:r>
      <w:r w:rsidR="00D96E2E" w:rsidRPr="00045D2B">
        <w:t xml:space="preserve">the </w:t>
      </w:r>
      <w:r w:rsidR="00DF7698" w:rsidRPr="00045D2B">
        <w:t xml:space="preserve">Land Use Change </w:t>
      </w:r>
      <w:r w:rsidR="00D96E2E" w:rsidRPr="00045D2B">
        <w:t>a</w:t>
      </w:r>
      <w:r w:rsidR="00DF7698" w:rsidRPr="00045D2B">
        <w:t xml:space="preserve">rea of </w:t>
      </w:r>
      <w:r w:rsidR="00D96E2E" w:rsidRPr="00045D2B">
        <w:t>s</w:t>
      </w:r>
      <w:r w:rsidR="00DF7698" w:rsidRPr="00045D2B">
        <w:t>tudy was well done.</w:t>
      </w:r>
    </w:p>
    <w:p w14:paraId="6B0E6FBC" w14:textId="77777777" w:rsidR="002C0F4B" w:rsidRPr="00045D2B" w:rsidRDefault="002C0F4B" w:rsidP="002C0F4B">
      <w:pPr>
        <w:pStyle w:val="BodyText"/>
      </w:pPr>
      <w:r w:rsidRPr="00045D2B">
        <w:t>The following is an example of a high-scoring response:</w:t>
      </w:r>
    </w:p>
    <w:p w14:paraId="7386E698" w14:textId="77777777" w:rsidR="00DF7698" w:rsidRPr="00045D2B" w:rsidRDefault="00DF7698" w:rsidP="00FF571F">
      <w:pPr>
        <w:pStyle w:val="StudentSample"/>
      </w:pPr>
      <w:r w:rsidRPr="00045D2B">
        <w:t>Hawthorn Grove Estate’s land use moved from commercial to residential from 1960-2014, the land was used as “Hotel California” (commercial). Following this, the land was cleared and from 2014-2024 the land became residential.</w:t>
      </w:r>
    </w:p>
    <w:p w14:paraId="19494B3C" w14:textId="53766000" w:rsidR="00DF7698" w:rsidRPr="00045D2B" w:rsidRDefault="00DF7698" w:rsidP="00FF571F">
      <w:pPr>
        <w:pStyle w:val="StudentSample"/>
      </w:pPr>
      <w:r w:rsidRPr="00045D2B">
        <w:t>A geographic characteristic that likely impacted the land use change of the Hawthorn Grove Estate is the human geographic characteristic of close proximity to schools. The Hawthorn Grove Estate is directly opposite the school Xavier College, 400 metres from MLC and 1km from Glenferrie Primary School. This makes the location a desirable spot for families to live, influencing the change from commercial to residential. Another human geographic characteristic that likely influenced the land use change of the Hawthorn Grove Estate is its close proximity to the city. The land is approximately 6km East of Melbourne’s CBD, which make the location a desirable spot for home buyers. This is because, being so close to the CBD means transport is more accessible and is closer to a wider array of services, such as food and hospitality.</w:t>
      </w:r>
    </w:p>
    <w:p w14:paraId="2B1165E1" w14:textId="6FC29F04" w:rsidR="00DF7698" w:rsidRPr="00045D2B" w:rsidRDefault="00DF7698" w:rsidP="0091347C">
      <w:pPr>
        <w:pStyle w:val="Heading3"/>
        <w:rPr>
          <w:b/>
          <w:bCs/>
          <w:sz w:val="20"/>
          <w:szCs w:val="20"/>
        </w:rPr>
      </w:pPr>
      <w:r w:rsidRPr="00045D2B">
        <w:lastRenderedPageBreak/>
        <w:t>Question 7</w:t>
      </w:r>
    </w:p>
    <w:tbl>
      <w:tblPr>
        <w:tblStyle w:val="VCAATableClosed"/>
        <w:tblW w:w="0" w:type="auto"/>
        <w:tblInd w:w="-5" w:type="dxa"/>
        <w:tblLayout w:type="fixed"/>
        <w:tblLook w:val="04A0" w:firstRow="1" w:lastRow="0" w:firstColumn="1" w:lastColumn="0" w:noHBand="0" w:noVBand="1"/>
      </w:tblPr>
      <w:tblGrid>
        <w:gridCol w:w="628"/>
        <w:gridCol w:w="551"/>
        <w:gridCol w:w="551"/>
        <w:gridCol w:w="552"/>
        <w:gridCol w:w="551"/>
        <w:gridCol w:w="552"/>
        <w:gridCol w:w="551"/>
        <w:gridCol w:w="552"/>
        <w:gridCol w:w="551"/>
        <w:gridCol w:w="552"/>
        <w:gridCol w:w="551"/>
        <w:gridCol w:w="552"/>
        <w:gridCol w:w="551"/>
        <w:gridCol w:w="552"/>
        <w:gridCol w:w="1134"/>
      </w:tblGrid>
      <w:tr w:rsidR="00FC0B6C" w:rsidRPr="00045D2B" w14:paraId="3E890152" w14:textId="77777777" w:rsidTr="00FC0B6C">
        <w:trPr>
          <w:cnfStyle w:val="100000000000" w:firstRow="1" w:lastRow="0" w:firstColumn="0" w:lastColumn="0" w:oddVBand="0" w:evenVBand="0" w:oddHBand="0" w:evenHBand="0" w:firstRowFirstColumn="0" w:firstRowLastColumn="0" w:lastRowFirstColumn="0" w:lastRowLastColumn="0"/>
        </w:trPr>
        <w:tc>
          <w:tcPr>
            <w:tcW w:w="628" w:type="dxa"/>
          </w:tcPr>
          <w:p w14:paraId="485A74B6" w14:textId="77777777" w:rsidR="00FC0B6C" w:rsidRPr="00045D2B" w:rsidRDefault="00FC0B6C" w:rsidP="009251CD">
            <w:pPr>
              <w:pStyle w:val="VCAAtablecondensedheading"/>
              <w:rPr>
                <w:lang w:val="en-AU"/>
              </w:rPr>
            </w:pPr>
            <w:r w:rsidRPr="00045D2B">
              <w:rPr>
                <w:lang w:val="en-AU"/>
              </w:rPr>
              <w:t>Mark</w:t>
            </w:r>
          </w:p>
        </w:tc>
        <w:tc>
          <w:tcPr>
            <w:tcW w:w="551" w:type="dxa"/>
          </w:tcPr>
          <w:p w14:paraId="513C3F89" w14:textId="77777777" w:rsidR="00FC0B6C" w:rsidRPr="00045D2B" w:rsidRDefault="00FC0B6C" w:rsidP="009251CD">
            <w:pPr>
              <w:pStyle w:val="VCAAtablecondensedheading"/>
              <w:rPr>
                <w:lang w:val="en-AU"/>
              </w:rPr>
            </w:pPr>
            <w:r w:rsidRPr="00045D2B">
              <w:rPr>
                <w:lang w:val="en-AU"/>
              </w:rPr>
              <w:t>0</w:t>
            </w:r>
          </w:p>
        </w:tc>
        <w:tc>
          <w:tcPr>
            <w:tcW w:w="551" w:type="dxa"/>
          </w:tcPr>
          <w:p w14:paraId="0F5E474F" w14:textId="77777777" w:rsidR="00FC0B6C" w:rsidRPr="00045D2B" w:rsidRDefault="00FC0B6C" w:rsidP="009251CD">
            <w:pPr>
              <w:pStyle w:val="VCAAtablecondensedheading"/>
              <w:rPr>
                <w:lang w:val="en-AU"/>
              </w:rPr>
            </w:pPr>
            <w:r w:rsidRPr="00045D2B">
              <w:rPr>
                <w:lang w:val="en-AU"/>
              </w:rPr>
              <w:t>1</w:t>
            </w:r>
          </w:p>
        </w:tc>
        <w:tc>
          <w:tcPr>
            <w:tcW w:w="552" w:type="dxa"/>
          </w:tcPr>
          <w:p w14:paraId="2EE261B0" w14:textId="77777777" w:rsidR="00FC0B6C" w:rsidRPr="00045D2B" w:rsidRDefault="00FC0B6C" w:rsidP="009251CD">
            <w:pPr>
              <w:pStyle w:val="VCAAtablecondensedheading"/>
              <w:rPr>
                <w:lang w:val="en-AU"/>
              </w:rPr>
            </w:pPr>
            <w:r w:rsidRPr="00045D2B">
              <w:rPr>
                <w:lang w:val="en-AU"/>
              </w:rPr>
              <w:t>2</w:t>
            </w:r>
          </w:p>
        </w:tc>
        <w:tc>
          <w:tcPr>
            <w:tcW w:w="551" w:type="dxa"/>
          </w:tcPr>
          <w:p w14:paraId="3DCA7B6C" w14:textId="77777777" w:rsidR="00FC0B6C" w:rsidRPr="00045D2B" w:rsidRDefault="00FC0B6C" w:rsidP="009251CD">
            <w:pPr>
              <w:pStyle w:val="VCAAtablecondensedheading"/>
              <w:rPr>
                <w:lang w:val="en-AU"/>
              </w:rPr>
            </w:pPr>
            <w:r w:rsidRPr="00045D2B">
              <w:rPr>
                <w:lang w:val="en-AU"/>
              </w:rPr>
              <w:t>3</w:t>
            </w:r>
          </w:p>
        </w:tc>
        <w:tc>
          <w:tcPr>
            <w:tcW w:w="552" w:type="dxa"/>
          </w:tcPr>
          <w:p w14:paraId="1BEDB9F3" w14:textId="77777777" w:rsidR="00FC0B6C" w:rsidRPr="00045D2B" w:rsidRDefault="00FC0B6C" w:rsidP="009251CD">
            <w:pPr>
              <w:pStyle w:val="VCAAtablecondensedheading"/>
              <w:rPr>
                <w:lang w:val="en-AU"/>
              </w:rPr>
            </w:pPr>
            <w:r w:rsidRPr="00045D2B">
              <w:rPr>
                <w:lang w:val="en-AU"/>
              </w:rPr>
              <w:t>4</w:t>
            </w:r>
          </w:p>
        </w:tc>
        <w:tc>
          <w:tcPr>
            <w:tcW w:w="551" w:type="dxa"/>
          </w:tcPr>
          <w:p w14:paraId="0A035F58" w14:textId="77777777" w:rsidR="00FC0B6C" w:rsidRPr="00045D2B" w:rsidRDefault="00FC0B6C" w:rsidP="009251CD">
            <w:pPr>
              <w:pStyle w:val="VCAAtablecondensedheading"/>
              <w:rPr>
                <w:lang w:val="en-AU"/>
              </w:rPr>
            </w:pPr>
            <w:r w:rsidRPr="00045D2B">
              <w:rPr>
                <w:lang w:val="en-AU"/>
              </w:rPr>
              <w:t>5</w:t>
            </w:r>
          </w:p>
        </w:tc>
        <w:tc>
          <w:tcPr>
            <w:tcW w:w="552" w:type="dxa"/>
          </w:tcPr>
          <w:p w14:paraId="3E6D720F" w14:textId="77777777" w:rsidR="00FC0B6C" w:rsidRPr="00045D2B" w:rsidRDefault="00FC0B6C" w:rsidP="009251CD">
            <w:pPr>
              <w:pStyle w:val="VCAAtablecondensedheading"/>
              <w:rPr>
                <w:lang w:val="en-AU"/>
              </w:rPr>
            </w:pPr>
            <w:r w:rsidRPr="00045D2B">
              <w:rPr>
                <w:lang w:val="en-AU"/>
              </w:rPr>
              <w:t>6</w:t>
            </w:r>
          </w:p>
        </w:tc>
        <w:tc>
          <w:tcPr>
            <w:tcW w:w="551" w:type="dxa"/>
          </w:tcPr>
          <w:p w14:paraId="07BD810B" w14:textId="77777777" w:rsidR="00FC0B6C" w:rsidRPr="00045D2B" w:rsidRDefault="00FC0B6C" w:rsidP="009251CD">
            <w:pPr>
              <w:pStyle w:val="VCAAtablecondensedheading"/>
              <w:rPr>
                <w:lang w:val="en-AU"/>
              </w:rPr>
            </w:pPr>
            <w:r w:rsidRPr="00045D2B">
              <w:rPr>
                <w:lang w:val="en-AU"/>
              </w:rPr>
              <w:t>7</w:t>
            </w:r>
          </w:p>
        </w:tc>
        <w:tc>
          <w:tcPr>
            <w:tcW w:w="552" w:type="dxa"/>
          </w:tcPr>
          <w:p w14:paraId="0C0C4370" w14:textId="77777777" w:rsidR="00FC0B6C" w:rsidRPr="00045D2B" w:rsidRDefault="00FC0B6C" w:rsidP="009251CD">
            <w:pPr>
              <w:pStyle w:val="VCAAtablecondensedheading"/>
              <w:rPr>
                <w:lang w:val="en-AU"/>
              </w:rPr>
            </w:pPr>
            <w:r w:rsidRPr="00045D2B">
              <w:rPr>
                <w:lang w:val="en-AU"/>
              </w:rPr>
              <w:t>8</w:t>
            </w:r>
          </w:p>
        </w:tc>
        <w:tc>
          <w:tcPr>
            <w:tcW w:w="551" w:type="dxa"/>
          </w:tcPr>
          <w:p w14:paraId="4D83DB41" w14:textId="77777777" w:rsidR="00FC0B6C" w:rsidRPr="00045D2B" w:rsidRDefault="00FC0B6C" w:rsidP="009251CD">
            <w:pPr>
              <w:pStyle w:val="VCAAtablecondensedheading"/>
              <w:rPr>
                <w:lang w:val="en-AU"/>
              </w:rPr>
            </w:pPr>
            <w:r w:rsidRPr="00045D2B">
              <w:rPr>
                <w:lang w:val="en-AU"/>
              </w:rPr>
              <w:t>9</w:t>
            </w:r>
          </w:p>
        </w:tc>
        <w:tc>
          <w:tcPr>
            <w:tcW w:w="552" w:type="dxa"/>
          </w:tcPr>
          <w:p w14:paraId="567F35F6" w14:textId="77777777" w:rsidR="00FC0B6C" w:rsidRPr="00045D2B" w:rsidRDefault="00FC0B6C" w:rsidP="009251CD">
            <w:pPr>
              <w:pStyle w:val="VCAAtablecondensedheading"/>
              <w:rPr>
                <w:lang w:val="en-AU"/>
              </w:rPr>
            </w:pPr>
            <w:r w:rsidRPr="00045D2B">
              <w:rPr>
                <w:lang w:val="en-AU"/>
              </w:rPr>
              <w:t>10</w:t>
            </w:r>
          </w:p>
        </w:tc>
        <w:tc>
          <w:tcPr>
            <w:tcW w:w="551" w:type="dxa"/>
          </w:tcPr>
          <w:p w14:paraId="67535A1C" w14:textId="7ECDA944" w:rsidR="00FC0B6C" w:rsidRPr="00045D2B" w:rsidRDefault="00FC0B6C" w:rsidP="009251CD">
            <w:pPr>
              <w:pStyle w:val="VCAAtablecondensedheading"/>
              <w:rPr>
                <w:lang w:val="en-AU"/>
              </w:rPr>
            </w:pPr>
            <w:r w:rsidRPr="00045D2B">
              <w:rPr>
                <w:lang w:val="en-AU"/>
              </w:rPr>
              <w:t>11</w:t>
            </w:r>
          </w:p>
        </w:tc>
        <w:tc>
          <w:tcPr>
            <w:tcW w:w="552" w:type="dxa"/>
          </w:tcPr>
          <w:p w14:paraId="03B4D7B7" w14:textId="0A09A3C9" w:rsidR="00FC0B6C" w:rsidRPr="00045D2B" w:rsidRDefault="00FC0B6C" w:rsidP="009251CD">
            <w:pPr>
              <w:pStyle w:val="VCAAtablecondensedheading"/>
              <w:rPr>
                <w:lang w:val="en-AU"/>
              </w:rPr>
            </w:pPr>
            <w:r w:rsidRPr="00045D2B">
              <w:rPr>
                <w:lang w:val="en-AU"/>
              </w:rPr>
              <w:t>12</w:t>
            </w:r>
          </w:p>
        </w:tc>
        <w:tc>
          <w:tcPr>
            <w:tcW w:w="1134" w:type="dxa"/>
          </w:tcPr>
          <w:p w14:paraId="6946070A" w14:textId="0DE6B8FC" w:rsidR="00FC0B6C" w:rsidRPr="00045D2B" w:rsidRDefault="00FC0B6C" w:rsidP="009251CD">
            <w:pPr>
              <w:pStyle w:val="VCAAtablecondensedheading"/>
              <w:rPr>
                <w:lang w:val="en-AU"/>
              </w:rPr>
            </w:pPr>
            <w:r w:rsidRPr="00045D2B">
              <w:rPr>
                <w:lang w:val="en-AU"/>
              </w:rPr>
              <w:t>Average</w:t>
            </w:r>
          </w:p>
        </w:tc>
      </w:tr>
      <w:tr w:rsidR="00FC0B6C" w:rsidRPr="00045D2B" w14:paraId="2773AC51" w14:textId="77777777" w:rsidTr="00FC0B6C">
        <w:tc>
          <w:tcPr>
            <w:tcW w:w="628" w:type="dxa"/>
          </w:tcPr>
          <w:p w14:paraId="290475D7" w14:textId="77777777" w:rsidR="00FC0B6C" w:rsidRPr="00045D2B" w:rsidRDefault="00FC0B6C" w:rsidP="009251CD">
            <w:pPr>
              <w:pStyle w:val="VCAAtablecondensed"/>
              <w:rPr>
                <w:lang w:val="en-AU"/>
              </w:rPr>
            </w:pPr>
            <w:r w:rsidRPr="00045D2B">
              <w:rPr>
                <w:lang w:val="en-AU"/>
              </w:rPr>
              <w:t>%</w:t>
            </w:r>
          </w:p>
        </w:tc>
        <w:tc>
          <w:tcPr>
            <w:tcW w:w="551" w:type="dxa"/>
          </w:tcPr>
          <w:p w14:paraId="2B2984C9" w14:textId="3CB65CCC" w:rsidR="00FC0B6C" w:rsidRPr="00045D2B" w:rsidRDefault="00FC0B6C" w:rsidP="009251CD">
            <w:pPr>
              <w:pStyle w:val="VCAAtablecondensed"/>
              <w:rPr>
                <w:lang w:val="en-AU"/>
              </w:rPr>
            </w:pPr>
            <w:r w:rsidRPr="00045D2B">
              <w:rPr>
                <w:lang w:val="en-AU"/>
              </w:rPr>
              <w:t>0.2</w:t>
            </w:r>
          </w:p>
        </w:tc>
        <w:tc>
          <w:tcPr>
            <w:tcW w:w="551" w:type="dxa"/>
          </w:tcPr>
          <w:p w14:paraId="72D7D807" w14:textId="0C6AEE72" w:rsidR="00FC0B6C" w:rsidRPr="00045D2B" w:rsidRDefault="00FC0B6C" w:rsidP="009251CD">
            <w:pPr>
              <w:pStyle w:val="VCAAtablecondensed"/>
              <w:rPr>
                <w:lang w:val="en-AU"/>
              </w:rPr>
            </w:pPr>
            <w:r w:rsidRPr="00045D2B">
              <w:rPr>
                <w:lang w:val="en-AU"/>
              </w:rPr>
              <w:t>0.2</w:t>
            </w:r>
          </w:p>
        </w:tc>
        <w:tc>
          <w:tcPr>
            <w:tcW w:w="552" w:type="dxa"/>
          </w:tcPr>
          <w:p w14:paraId="5D87698B" w14:textId="516DD68F" w:rsidR="00FC0B6C" w:rsidRPr="00045D2B" w:rsidRDefault="00FC0B6C" w:rsidP="009251CD">
            <w:pPr>
              <w:pStyle w:val="VCAAtablecondensed"/>
              <w:rPr>
                <w:lang w:val="en-AU"/>
              </w:rPr>
            </w:pPr>
            <w:r w:rsidRPr="00045D2B">
              <w:rPr>
                <w:lang w:val="en-AU"/>
              </w:rPr>
              <w:t>1</w:t>
            </w:r>
          </w:p>
        </w:tc>
        <w:tc>
          <w:tcPr>
            <w:tcW w:w="551" w:type="dxa"/>
          </w:tcPr>
          <w:p w14:paraId="2EE8F401" w14:textId="475E72C6" w:rsidR="00FC0B6C" w:rsidRPr="00045D2B" w:rsidRDefault="00FC0B6C" w:rsidP="009251CD">
            <w:pPr>
              <w:pStyle w:val="VCAAtablecondensed"/>
              <w:rPr>
                <w:lang w:val="en-AU"/>
              </w:rPr>
            </w:pPr>
            <w:r w:rsidRPr="00045D2B">
              <w:rPr>
                <w:lang w:val="en-AU"/>
              </w:rPr>
              <w:t>3</w:t>
            </w:r>
          </w:p>
        </w:tc>
        <w:tc>
          <w:tcPr>
            <w:tcW w:w="552" w:type="dxa"/>
          </w:tcPr>
          <w:p w14:paraId="39E5A387" w14:textId="445A4829" w:rsidR="00FC0B6C" w:rsidRPr="00045D2B" w:rsidRDefault="00FC0B6C" w:rsidP="009251CD">
            <w:pPr>
              <w:pStyle w:val="VCAAtablecondensed"/>
              <w:rPr>
                <w:lang w:val="en-AU"/>
              </w:rPr>
            </w:pPr>
            <w:r w:rsidRPr="00045D2B">
              <w:rPr>
                <w:lang w:val="en-AU"/>
              </w:rPr>
              <w:t>4</w:t>
            </w:r>
          </w:p>
        </w:tc>
        <w:tc>
          <w:tcPr>
            <w:tcW w:w="551" w:type="dxa"/>
          </w:tcPr>
          <w:p w14:paraId="39BF51BA" w14:textId="2AE1D11D" w:rsidR="00FC0B6C" w:rsidRPr="00045D2B" w:rsidRDefault="00FC0B6C" w:rsidP="009251CD">
            <w:pPr>
              <w:pStyle w:val="VCAAtablecondensed"/>
              <w:rPr>
                <w:lang w:val="en-AU"/>
              </w:rPr>
            </w:pPr>
            <w:r w:rsidRPr="00045D2B">
              <w:rPr>
                <w:lang w:val="en-AU"/>
              </w:rPr>
              <w:t>7</w:t>
            </w:r>
          </w:p>
        </w:tc>
        <w:tc>
          <w:tcPr>
            <w:tcW w:w="552" w:type="dxa"/>
          </w:tcPr>
          <w:p w14:paraId="7BAF24AF" w14:textId="7EFA426C" w:rsidR="00FC0B6C" w:rsidRPr="00045D2B" w:rsidRDefault="00FC0B6C" w:rsidP="009251CD">
            <w:pPr>
              <w:pStyle w:val="VCAAtablecondensed"/>
              <w:rPr>
                <w:lang w:val="en-AU"/>
              </w:rPr>
            </w:pPr>
            <w:r w:rsidRPr="00045D2B">
              <w:rPr>
                <w:lang w:val="en-AU"/>
              </w:rPr>
              <w:t>11</w:t>
            </w:r>
          </w:p>
        </w:tc>
        <w:tc>
          <w:tcPr>
            <w:tcW w:w="551" w:type="dxa"/>
          </w:tcPr>
          <w:p w14:paraId="091F3ECB" w14:textId="2882E171" w:rsidR="00FC0B6C" w:rsidRPr="00045D2B" w:rsidRDefault="00FC0B6C" w:rsidP="009251CD">
            <w:pPr>
              <w:pStyle w:val="VCAAtablecondensed"/>
              <w:rPr>
                <w:lang w:val="en-AU"/>
              </w:rPr>
            </w:pPr>
            <w:r w:rsidRPr="00045D2B">
              <w:rPr>
                <w:lang w:val="en-AU"/>
              </w:rPr>
              <w:t>13</w:t>
            </w:r>
          </w:p>
        </w:tc>
        <w:tc>
          <w:tcPr>
            <w:tcW w:w="552" w:type="dxa"/>
          </w:tcPr>
          <w:p w14:paraId="0EB8B6E9" w14:textId="6CC5B774" w:rsidR="00FC0B6C" w:rsidRPr="00045D2B" w:rsidRDefault="00FC0B6C" w:rsidP="009251CD">
            <w:pPr>
              <w:pStyle w:val="VCAAtablecondensed"/>
              <w:rPr>
                <w:lang w:val="en-AU"/>
              </w:rPr>
            </w:pPr>
            <w:r w:rsidRPr="00045D2B">
              <w:rPr>
                <w:lang w:val="en-AU"/>
              </w:rPr>
              <w:t>15</w:t>
            </w:r>
          </w:p>
        </w:tc>
        <w:tc>
          <w:tcPr>
            <w:tcW w:w="551" w:type="dxa"/>
          </w:tcPr>
          <w:p w14:paraId="5F4DAEDB" w14:textId="158FEC52" w:rsidR="00FC0B6C" w:rsidRPr="00045D2B" w:rsidRDefault="00FC0B6C" w:rsidP="009251CD">
            <w:pPr>
              <w:pStyle w:val="VCAAtablecondensed"/>
              <w:rPr>
                <w:lang w:val="en-AU"/>
              </w:rPr>
            </w:pPr>
            <w:r w:rsidRPr="00045D2B">
              <w:rPr>
                <w:lang w:val="en-AU"/>
              </w:rPr>
              <w:t>16</w:t>
            </w:r>
          </w:p>
        </w:tc>
        <w:tc>
          <w:tcPr>
            <w:tcW w:w="552" w:type="dxa"/>
          </w:tcPr>
          <w:p w14:paraId="4239F9D3" w14:textId="1645B90E" w:rsidR="00FC0B6C" w:rsidRPr="00045D2B" w:rsidRDefault="00FC0B6C" w:rsidP="009251CD">
            <w:pPr>
              <w:pStyle w:val="VCAAtablecondensed"/>
              <w:rPr>
                <w:lang w:val="en-AU"/>
              </w:rPr>
            </w:pPr>
            <w:r w:rsidRPr="00045D2B">
              <w:rPr>
                <w:lang w:val="en-AU"/>
              </w:rPr>
              <w:t>12</w:t>
            </w:r>
          </w:p>
        </w:tc>
        <w:tc>
          <w:tcPr>
            <w:tcW w:w="551" w:type="dxa"/>
          </w:tcPr>
          <w:p w14:paraId="429AD4BA" w14:textId="1410B25C" w:rsidR="00FC0B6C" w:rsidRPr="00045D2B" w:rsidRDefault="00FC0B6C" w:rsidP="009251CD">
            <w:pPr>
              <w:pStyle w:val="VCAAtablecondensed"/>
              <w:rPr>
                <w:lang w:val="en-AU"/>
              </w:rPr>
            </w:pPr>
            <w:r w:rsidRPr="00045D2B">
              <w:rPr>
                <w:lang w:val="en-AU"/>
              </w:rPr>
              <w:t>10</w:t>
            </w:r>
          </w:p>
        </w:tc>
        <w:tc>
          <w:tcPr>
            <w:tcW w:w="552" w:type="dxa"/>
          </w:tcPr>
          <w:p w14:paraId="48DFBF35" w14:textId="6A5E73A9" w:rsidR="00FC0B6C" w:rsidRPr="00045D2B" w:rsidRDefault="00FC0B6C" w:rsidP="009251CD">
            <w:pPr>
              <w:pStyle w:val="VCAAtablecondensed"/>
              <w:rPr>
                <w:lang w:val="en-AU"/>
              </w:rPr>
            </w:pPr>
            <w:r w:rsidRPr="00045D2B">
              <w:rPr>
                <w:lang w:val="en-AU"/>
              </w:rPr>
              <w:t>8</w:t>
            </w:r>
          </w:p>
        </w:tc>
        <w:tc>
          <w:tcPr>
            <w:tcW w:w="1134" w:type="dxa"/>
          </w:tcPr>
          <w:p w14:paraId="4531ED91" w14:textId="06D798CF" w:rsidR="00FC0B6C" w:rsidRPr="00045D2B" w:rsidRDefault="003116EE" w:rsidP="009251CD">
            <w:pPr>
              <w:pStyle w:val="VCAAtablecondensed"/>
              <w:rPr>
                <w:lang w:val="en-AU"/>
              </w:rPr>
            </w:pPr>
            <w:r w:rsidRPr="00045D2B">
              <w:rPr>
                <w:lang w:val="en-AU"/>
              </w:rPr>
              <w:t>8.1</w:t>
            </w:r>
          </w:p>
        </w:tc>
      </w:tr>
    </w:tbl>
    <w:p w14:paraId="16C72860" w14:textId="654178D5" w:rsidR="00DF7698" w:rsidRPr="00045D2B" w:rsidRDefault="00710E97" w:rsidP="009B5893">
      <w:pPr>
        <w:pStyle w:val="BodyText"/>
        <w:rPr>
          <w:color w:val="FF0000"/>
        </w:rPr>
      </w:pPr>
      <w:r w:rsidRPr="00045D2B">
        <w:t>Students were required to describe three types of population movement using different origin and destination examples,</w:t>
      </w:r>
      <w:r w:rsidR="00DF7698" w:rsidRPr="00045D2B">
        <w:t xml:space="preserve"> with a brief statement of why </w:t>
      </w:r>
      <w:r w:rsidRPr="00045D2B">
        <w:t>each</w:t>
      </w:r>
      <w:r w:rsidR="00DF7698" w:rsidRPr="00045D2B">
        <w:t xml:space="preserve"> type of population movement is occurring between the origin and destination given. </w:t>
      </w:r>
      <w:r w:rsidR="009E3D84" w:rsidRPr="00045D2B">
        <w:t>For example,</w:t>
      </w:r>
      <w:r w:rsidR="00DF7698" w:rsidRPr="00045D2B">
        <w:t xml:space="preserve"> people are migrating from Tuvalu to New Zealand as forced migration. With the sea level rising surrounding Tuvalu, people have no choice but to relocate and New Zealand</w:t>
      </w:r>
      <w:r w:rsidR="0073682E" w:rsidRPr="00045D2B">
        <w:t>’s</w:t>
      </w:r>
      <w:r w:rsidR="00DF7698" w:rsidRPr="00045D2B">
        <w:t xml:space="preserve"> society and government has welcomed a limited number of these forced environmental refugees.</w:t>
      </w:r>
    </w:p>
    <w:p w14:paraId="26854037" w14:textId="77777777" w:rsidR="002C0F4B" w:rsidRPr="00045D2B" w:rsidRDefault="002C0F4B" w:rsidP="002C0F4B">
      <w:pPr>
        <w:pStyle w:val="BodyText"/>
      </w:pPr>
      <w:r w:rsidRPr="00045D2B">
        <w:t>The following is an example of a high-scoring response:</w:t>
      </w:r>
    </w:p>
    <w:p w14:paraId="3D5AC603" w14:textId="77777777" w:rsidR="00DF7698" w:rsidRPr="00045D2B" w:rsidRDefault="00DF7698" w:rsidP="009B5893">
      <w:pPr>
        <w:pStyle w:val="StudentSample"/>
      </w:pPr>
      <w:r w:rsidRPr="00045D2B">
        <w:t xml:space="preserve">Forced migration is an example of low agency migration, where people often have no choice but to migrate. An example of migration from the </w:t>
      </w:r>
      <w:proofErr w:type="gramStart"/>
      <w:r w:rsidRPr="00045D2B">
        <w:t>country of origin</w:t>
      </w:r>
      <w:proofErr w:type="gramEnd"/>
      <w:r w:rsidRPr="00045D2B">
        <w:t xml:space="preserve"> Ukraine to the country of destination Poland. Following the Russian invasion of Ukraine in 2022, many Ukrainians were forced to seek refuge in Poland due to their close proximity and Poland’s swift humanitarian response. As of May 2025, 1 million Ukrainian refugees are living in Poland, but up to 5 million resided in Poland at some point throughout the invasion.</w:t>
      </w:r>
    </w:p>
    <w:p w14:paraId="5E6B3D7A" w14:textId="1BC56D2E" w:rsidR="00DF7698" w:rsidRPr="00045D2B" w:rsidRDefault="00DF7698" w:rsidP="009B5893">
      <w:pPr>
        <w:pStyle w:val="StudentSample"/>
      </w:pPr>
      <w:r w:rsidRPr="00045D2B">
        <w:t>Voluntary migration is an example of high agency migration, where the individual migrates due to their choice. A</w:t>
      </w:r>
      <w:r w:rsidR="00710E97" w:rsidRPr="00045D2B">
        <w:t>n</w:t>
      </w:r>
      <w:r w:rsidRPr="00045D2B">
        <w:t xml:space="preserve"> example is migration from India (country of Origin) to the UAE (country of destination). This movement is often due to economic migration where people from India seek work in the UAE. As of 2023, there are 3.5 million Indian labour migrants in the UAE, and blue-collar jobs have increased by 25%.</w:t>
      </w:r>
    </w:p>
    <w:p w14:paraId="532249BC" w14:textId="77777777" w:rsidR="00DF7698" w:rsidRPr="00045D2B" w:rsidRDefault="00DF7698" w:rsidP="009B5893">
      <w:pPr>
        <w:pStyle w:val="StudentSample"/>
      </w:pPr>
      <w:r w:rsidRPr="00045D2B">
        <w:t>Long-term migration can either be high or low agency, and involves the individual migrating for extended period of time. An example is to move permanently from Australia (country of origin) to Japan (country of destination). In Tokyo, 3% of their population in their 20s is made up of migrants from Australia.</w:t>
      </w:r>
    </w:p>
    <w:p w14:paraId="65739806" w14:textId="1E15C4D9" w:rsidR="00DF7698" w:rsidRPr="00045D2B" w:rsidRDefault="00DF7698" w:rsidP="009B5893">
      <w:pPr>
        <w:pStyle w:val="BodyText"/>
      </w:pPr>
      <w:r w:rsidRPr="00045D2B">
        <w:t xml:space="preserve">Students were able to earn up to 3 of the 4 marks per migration type, but struggled to get the </w:t>
      </w:r>
      <w:r w:rsidR="00710E97" w:rsidRPr="00045D2B">
        <w:t>fourth </w:t>
      </w:r>
      <w:r w:rsidRPr="00045D2B">
        <w:t xml:space="preserve">mark because they did not give a </w:t>
      </w:r>
      <w:r w:rsidR="00BF2505">
        <w:t>detailed</w:t>
      </w:r>
      <w:r w:rsidR="00BF2505" w:rsidRPr="00045D2B">
        <w:t xml:space="preserve"> </w:t>
      </w:r>
      <w:r w:rsidRPr="00045D2B">
        <w:t xml:space="preserve">enough example in the discussion. A strength of this question saw students utilise </w:t>
      </w:r>
      <w:r w:rsidR="00710E97" w:rsidRPr="00045D2B">
        <w:t xml:space="preserve">three </w:t>
      </w:r>
      <w:r w:rsidRPr="00045D2B">
        <w:t xml:space="preserve">different migration examples. </w:t>
      </w:r>
      <w:r w:rsidR="001623D1">
        <w:t>Higher-scoring</w:t>
      </w:r>
      <w:r w:rsidR="001623D1" w:rsidRPr="00045D2B">
        <w:t xml:space="preserve"> </w:t>
      </w:r>
      <w:r w:rsidRPr="00045D2B">
        <w:t xml:space="preserve">responses included a clear example with data/numbers and linked to reasons, </w:t>
      </w:r>
      <w:r w:rsidR="00F97957">
        <w:t xml:space="preserve">and factoring in </w:t>
      </w:r>
      <w:r w:rsidRPr="00045D2B">
        <w:t xml:space="preserve">push/pull, choice/agency </w:t>
      </w:r>
      <w:r w:rsidR="00710E97" w:rsidRPr="00045D2B">
        <w:t>and so on</w:t>
      </w:r>
      <w:r w:rsidRPr="00045D2B">
        <w:t>. Many were able to use an example of origin and destination from their case study for aging or growing populations. Students who got full marks for each type showed a deep understanding of the movement type.</w:t>
      </w:r>
    </w:p>
    <w:p w14:paraId="60B1C78C" w14:textId="5E00CC4C" w:rsidR="00DF7698" w:rsidRPr="00045D2B" w:rsidRDefault="00DF7698" w:rsidP="0091347C">
      <w:pPr>
        <w:pStyle w:val="Heading3"/>
        <w:rPr>
          <w:i/>
          <w:iCs/>
        </w:rPr>
      </w:pPr>
      <w:r w:rsidRPr="00045D2B">
        <w:t>Question 8a</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1134"/>
      </w:tblGrid>
      <w:tr w:rsidR="00CC49EE" w:rsidRPr="00045D2B" w14:paraId="5ACECFC6" w14:textId="77777777" w:rsidTr="009251CD">
        <w:trPr>
          <w:cnfStyle w:val="100000000000" w:firstRow="1" w:lastRow="0" w:firstColumn="0" w:lastColumn="0" w:oddVBand="0" w:evenVBand="0" w:oddHBand="0" w:evenHBand="0" w:firstRowFirstColumn="0" w:firstRowLastColumn="0" w:lastRowFirstColumn="0" w:lastRowLastColumn="0"/>
        </w:trPr>
        <w:tc>
          <w:tcPr>
            <w:tcW w:w="599" w:type="dxa"/>
          </w:tcPr>
          <w:p w14:paraId="76AF1794" w14:textId="77777777" w:rsidR="00CC49EE" w:rsidRPr="00045D2B" w:rsidRDefault="00CC49EE" w:rsidP="009251CD">
            <w:pPr>
              <w:pStyle w:val="VCAAtablecondensedheading"/>
              <w:rPr>
                <w:lang w:val="en-AU"/>
              </w:rPr>
            </w:pPr>
            <w:r w:rsidRPr="00045D2B">
              <w:rPr>
                <w:lang w:val="en-AU"/>
              </w:rPr>
              <w:t>Mark</w:t>
            </w:r>
          </w:p>
        </w:tc>
        <w:tc>
          <w:tcPr>
            <w:tcW w:w="609" w:type="dxa"/>
          </w:tcPr>
          <w:p w14:paraId="36288BBE" w14:textId="77777777" w:rsidR="00CC49EE" w:rsidRPr="00045D2B" w:rsidRDefault="00CC49EE" w:rsidP="009251CD">
            <w:pPr>
              <w:pStyle w:val="VCAAtablecondensedheading"/>
              <w:rPr>
                <w:lang w:val="en-AU"/>
              </w:rPr>
            </w:pPr>
            <w:r w:rsidRPr="00045D2B">
              <w:rPr>
                <w:lang w:val="en-AU"/>
              </w:rPr>
              <w:t>0</w:t>
            </w:r>
          </w:p>
        </w:tc>
        <w:tc>
          <w:tcPr>
            <w:tcW w:w="609" w:type="dxa"/>
          </w:tcPr>
          <w:p w14:paraId="4C85BEFB" w14:textId="77777777" w:rsidR="00CC49EE" w:rsidRPr="00045D2B" w:rsidRDefault="00CC49EE" w:rsidP="009251CD">
            <w:pPr>
              <w:pStyle w:val="VCAAtablecondensedheading"/>
              <w:rPr>
                <w:lang w:val="en-AU"/>
              </w:rPr>
            </w:pPr>
            <w:r w:rsidRPr="00045D2B">
              <w:rPr>
                <w:lang w:val="en-AU"/>
              </w:rPr>
              <w:t>1</w:t>
            </w:r>
          </w:p>
        </w:tc>
        <w:tc>
          <w:tcPr>
            <w:tcW w:w="609" w:type="dxa"/>
          </w:tcPr>
          <w:p w14:paraId="41FC7D8C" w14:textId="77777777" w:rsidR="00CC49EE" w:rsidRPr="00045D2B" w:rsidRDefault="00CC49EE" w:rsidP="009251CD">
            <w:pPr>
              <w:pStyle w:val="VCAAtablecondensedheading"/>
              <w:rPr>
                <w:lang w:val="en-AU"/>
              </w:rPr>
            </w:pPr>
            <w:r w:rsidRPr="00045D2B">
              <w:rPr>
                <w:lang w:val="en-AU"/>
              </w:rPr>
              <w:t>2</w:t>
            </w:r>
          </w:p>
        </w:tc>
        <w:tc>
          <w:tcPr>
            <w:tcW w:w="1134" w:type="dxa"/>
          </w:tcPr>
          <w:p w14:paraId="77E9AE40" w14:textId="77777777" w:rsidR="00CC49EE" w:rsidRPr="00045D2B" w:rsidRDefault="00CC49EE" w:rsidP="009251CD">
            <w:pPr>
              <w:pStyle w:val="VCAAtablecondensedheading"/>
              <w:rPr>
                <w:lang w:val="en-AU"/>
              </w:rPr>
            </w:pPr>
            <w:r w:rsidRPr="00045D2B">
              <w:rPr>
                <w:lang w:val="en-AU"/>
              </w:rPr>
              <w:t>Average</w:t>
            </w:r>
          </w:p>
        </w:tc>
      </w:tr>
      <w:tr w:rsidR="00CC49EE" w:rsidRPr="00045D2B" w14:paraId="65AF490E" w14:textId="77777777" w:rsidTr="009251CD">
        <w:tc>
          <w:tcPr>
            <w:tcW w:w="599" w:type="dxa"/>
          </w:tcPr>
          <w:p w14:paraId="4B05C8CE" w14:textId="77777777" w:rsidR="00CC49EE" w:rsidRPr="00045D2B" w:rsidRDefault="00CC49EE" w:rsidP="009251CD">
            <w:pPr>
              <w:pStyle w:val="VCAAtablecondensed"/>
              <w:rPr>
                <w:lang w:val="en-AU"/>
              </w:rPr>
            </w:pPr>
            <w:r w:rsidRPr="00045D2B">
              <w:rPr>
                <w:lang w:val="en-AU"/>
              </w:rPr>
              <w:t>%</w:t>
            </w:r>
          </w:p>
        </w:tc>
        <w:tc>
          <w:tcPr>
            <w:tcW w:w="609" w:type="dxa"/>
          </w:tcPr>
          <w:p w14:paraId="37F55390" w14:textId="7BC3D187" w:rsidR="00CC49EE" w:rsidRPr="00045D2B" w:rsidRDefault="00CC49EE" w:rsidP="009251CD">
            <w:pPr>
              <w:pStyle w:val="VCAAtablecondensed"/>
              <w:rPr>
                <w:lang w:val="en-AU"/>
              </w:rPr>
            </w:pPr>
            <w:r w:rsidRPr="00045D2B">
              <w:rPr>
                <w:lang w:val="en-AU"/>
              </w:rPr>
              <w:t>7</w:t>
            </w:r>
          </w:p>
        </w:tc>
        <w:tc>
          <w:tcPr>
            <w:tcW w:w="609" w:type="dxa"/>
          </w:tcPr>
          <w:p w14:paraId="59939526" w14:textId="27C91352" w:rsidR="00CC49EE" w:rsidRPr="00045D2B" w:rsidRDefault="00CC49EE" w:rsidP="009251CD">
            <w:pPr>
              <w:pStyle w:val="VCAAtablecondensed"/>
              <w:rPr>
                <w:lang w:val="en-AU"/>
              </w:rPr>
            </w:pPr>
            <w:r w:rsidRPr="00045D2B">
              <w:rPr>
                <w:lang w:val="en-AU"/>
              </w:rPr>
              <w:t>25</w:t>
            </w:r>
          </w:p>
        </w:tc>
        <w:tc>
          <w:tcPr>
            <w:tcW w:w="609" w:type="dxa"/>
          </w:tcPr>
          <w:p w14:paraId="0DCDCAD8" w14:textId="3F3D07AB" w:rsidR="00CC49EE" w:rsidRPr="00045D2B" w:rsidRDefault="00CC49EE" w:rsidP="009251CD">
            <w:pPr>
              <w:pStyle w:val="VCAAtablecondensed"/>
              <w:rPr>
                <w:lang w:val="en-AU"/>
              </w:rPr>
            </w:pPr>
            <w:r w:rsidRPr="00045D2B">
              <w:rPr>
                <w:lang w:val="en-AU"/>
              </w:rPr>
              <w:t>68</w:t>
            </w:r>
          </w:p>
        </w:tc>
        <w:tc>
          <w:tcPr>
            <w:tcW w:w="1134" w:type="dxa"/>
          </w:tcPr>
          <w:p w14:paraId="7407AE1B" w14:textId="57283099" w:rsidR="00CC49EE" w:rsidRPr="00045D2B" w:rsidRDefault="003116EE" w:rsidP="009251CD">
            <w:pPr>
              <w:pStyle w:val="VCAAtablecondensed"/>
              <w:rPr>
                <w:lang w:val="en-AU"/>
              </w:rPr>
            </w:pPr>
            <w:r w:rsidRPr="00045D2B">
              <w:rPr>
                <w:lang w:val="en-AU"/>
              </w:rPr>
              <w:t>1.6</w:t>
            </w:r>
          </w:p>
        </w:tc>
      </w:tr>
    </w:tbl>
    <w:p w14:paraId="670731F3" w14:textId="442D68F0" w:rsidR="00DF7698" w:rsidRPr="00045D2B" w:rsidRDefault="00DF7698" w:rsidP="009B5893">
      <w:pPr>
        <w:pStyle w:val="BodyText"/>
      </w:pPr>
      <w:r w:rsidRPr="00045D2B">
        <w:t xml:space="preserve">Students </w:t>
      </w:r>
      <w:r w:rsidR="001A7C43" w:rsidRPr="00045D2B">
        <w:t xml:space="preserve">were required </w:t>
      </w:r>
      <w:r w:rsidR="004D1CC2" w:rsidRPr="00045D2B">
        <w:t xml:space="preserve">to </w:t>
      </w:r>
      <w:r w:rsidRPr="00045D2B">
        <w:t>use the population structure provided to identify that there are more people of working age than there are of economic dependence.</w:t>
      </w:r>
    </w:p>
    <w:p w14:paraId="1A142B32" w14:textId="68565677" w:rsidR="00DF7698" w:rsidRPr="00045D2B" w:rsidRDefault="00DF7698" w:rsidP="009B5893">
      <w:pPr>
        <w:pStyle w:val="BodyText"/>
      </w:pPr>
      <w:r w:rsidRPr="00045D2B">
        <w:t xml:space="preserve">Dependent population – both youth dependents and old age dependents are significantly smaller </w:t>
      </w:r>
      <w:r w:rsidR="004D1CC2" w:rsidRPr="00045D2B">
        <w:t xml:space="preserve">in number </w:t>
      </w:r>
      <w:r w:rsidRPr="00045D2B">
        <w:t xml:space="preserve">than economically active population. </w:t>
      </w:r>
    </w:p>
    <w:p w14:paraId="7E1F1390" w14:textId="77777777" w:rsidR="002C0F4B" w:rsidRPr="00045D2B" w:rsidRDefault="002C0F4B" w:rsidP="002C0F4B">
      <w:pPr>
        <w:pStyle w:val="BodyText"/>
      </w:pPr>
      <w:r w:rsidRPr="00045D2B">
        <w:t>The following is an example of a high-scoring response:</w:t>
      </w:r>
    </w:p>
    <w:p w14:paraId="63531561" w14:textId="77777777" w:rsidR="00DF7698" w:rsidRPr="00045D2B" w:rsidRDefault="00DF7698" w:rsidP="009B5893">
      <w:pPr>
        <w:pStyle w:val="StudentSample"/>
      </w:pPr>
      <w:r w:rsidRPr="00045D2B">
        <w:t xml:space="preserve">Country A is experiencing a Demographic Dividend as there is a large number of </w:t>
      </w:r>
      <w:proofErr w:type="gramStart"/>
      <w:r w:rsidRPr="00045D2B">
        <w:t>16-65 year old</w:t>
      </w:r>
      <w:proofErr w:type="gramEnd"/>
      <w:r w:rsidRPr="00045D2B">
        <w:t xml:space="preserve"> people which are able to work. There is a large bump in population among middle aged which can be seen by 4.7% male and 4.6% females in the 30-34 section. </w:t>
      </w:r>
    </w:p>
    <w:p w14:paraId="6D906BE1" w14:textId="77777777" w:rsidR="00E818BF" w:rsidRPr="00045D2B" w:rsidRDefault="00E818BF" w:rsidP="00AF08A5">
      <w:pPr>
        <w:pStyle w:val="Heading3"/>
      </w:pPr>
      <w:r w:rsidRPr="00045D2B">
        <w:br w:type="page"/>
      </w:r>
    </w:p>
    <w:p w14:paraId="02FE1E9B" w14:textId="00AB50E6" w:rsidR="00DF7698" w:rsidRPr="00045D2B" w:rsidRDefault="00DF7698" w:rsidP="0091347C">
      <w:pPr>
        <w:pStyle w:val="Heading3"/>
      </w:pPr>
      <w:r w:rsidRPr="00045D2B">
        <w:lastRenderedPageBreak/>
        <w:t>Question 8b</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609"/>
        <w:gridCol w:w="609"/>
        <w:gridCol w:w="1134"/>
      </w:tblGrid>
      <w:tr w:rsidR="00CC49EE" w:rsidRPr="00045D2B" w14:paraId="7B7CA943" w14:textId="77777777" w:rsidTr="00C76011">
        <w:trPr>
          <w:cnfStyle w:val="100000000000" w:firstRow="1" w:lastRow="0" w:firstColumn="0" w:lastColumn="0" w:oddVBand="0" w:evenVBand="0" w:oddHBand="0" w:evenHBand="0" w:firstRowFirstColumn="0" w:firstRowLastColumn="0" w:lastRowFirstColumn="0" w:lastRowLastColumn="0"/>
        </w:trPr>
        <w:tc>
          <w:tcPr>
            <w:tcW w:w="599" w:type="dxa"/>
          </w:tcPr>
          <w:p w14:paraId="237F7A77" w14:textId="77777777" w:rsidR="00CC49EE" w:rsidRPr="00045D2B" w:rsidRDefault="00CC49EE" w:rsidP="009251CD">
            <w:pPr>
              <w:pStyle w:val="VCAAtablecondensedheading"/>
              <w:rPr>
                <w:lang w:val="en-AU"/>
              </w:rPr>
            </w:pPr>
            <w:r w:rsidRPr="00045D2B">
              <w:rPr>
                <w:lang w:val="en-AU"/>
              </w:rPr>
              <w:t>Mark</w:t>
            </w:r>
          </w:p>
        </w:tc>
        <w:tc>
          <w:tcPr>
            <w:tcW w:w="609" w:type="dxa"/>
          </w:tcPr>
          <w:p w14:paraId="6C89FFB8" w14:textId="77777777" w:rsidR="00CC49EE" w:rsidRPr="00045D2B" w:rsidRDefault="00CC49EE" w:rsidP="009251CD">
            <w:pPr>
              <w:pStyle w:val="VCAAtablecondensedheading"/>
              <w:rPr>
                <w:lang w:val="en-AU"/>
              </w:rPr>
            </w:pPr>
            <w:r w:rsidRPr="00045D2B">
              <w:rPr>
                <w:lang w:val="en-AU"/>
              </w:rPr>
              <w:t>0</w:t>
            </w:r>
          </w:p>
        </w:tc>
        <w:tc>
          <w:tcPr>
            <w:tcW w:w="609" w:type="dxa"/>
          </w:tcPr>
          <w:p w14:paraId="0524238B" w14:textId="77777777" w:rsidR="00CC49EE" w:rsidRPr="00045D2B" w:rsidRDefault="00CC49EE" w:rsidP="009251CD">
            <w:pPr>
              <w:pStyle w:val="VCAAtablecondensedheading"/>
              <w:rPr>
                <w:lang w:val="en-AU"/>
              </w:rPr>
            </w:pPr>
            <w:r w:rsidRPr="00045D2B">
              <w:rPr>
                <w:lang w:val="en-AU"/>
              </w:rPr>
              <w:t>1</w:t>
            </w:r>
          </w:p>
        </w:tc>
        <w:tc>
          <w:tcPr>
            <w:tcW w:w="609" w:type="dxa"/>
          </w:tcPr>
          <w:p w14:paraId="56743BF9" w14:textId="77777777" w:rsidR="00CC49EE" w:rsidRPr="00045D2B" w:rsidRDefault="00CC49EE" w:rsidP="009251CD">
            <w:pPr>
              <w:pStyle w:val="VCAAtablecondensedheading"/>
              <w:rPr>
                <w:lang w:val="en-AU"/>
              </w:rPr>
            </w:pPr>
            <w:r w:rsidRPr="00045D2B">
              <w:rPr>
                <w:lang w:val="en-AU"/>
              </w:rPr>
              <w:t>2</w:t>
            </w:r>
          </w:p>
        </w:tc>
        <w:tc>
          <w:tcPr>
            <w:tcW w:w="609" w:type="dxa"/>
          </w:tcPr>
          <w:p w14:paraId="442DAD4D" w14:textId="77777777" w:rsidR="00CC49EE" w:rsidRPr="00045D2B" w:rsidRDefault="00CC49EE" w:rsidP="009251CD">
            <w:pPr>
              <w:pStyle w:val="VCAAtablecondensedheading"/>
              <w:rPr>
                <w:lang w:val="en-AU"/>
              </w:rPr>
            </w:pPr>
            <w:r w:rsidRPr="00045D2B">
              <w:rPr>
                <w:lang w:val="en-AU"/>
              </w:rPr>
              <w:t>3</w:t>
            </w:r>
          </w:p>
        </w:tc>
        <w:tc>
          <w:tcPr>
            <w:tcW w:w="609" w:type="dxa"/>
          </w:tcPr>
          <w:p w14:paraId="275E47C1" w14:textId="77777777" w:rsidR="00CC49EE" w:rsidRPr="00045D2B" w:rsidRDefault="00CC49EE" w:rsidP="009251CD">
            <w:pPr>
              <w:pStyle w:val="VCAAtablecondensedheading"/>
              <w:rPr>
                <w:lang w:val="en-AU"/>
              </w:rPr>
            </w:pPr>
            <w:r w:rsidRPr="00045D2B">
              <w:rPr>
                <w:lang w:val="en-AU"/>
              </w:rPr>
              <w:t>4</w:t>
            </w:r>
          </w:p>
        </w:tc>
        <w:tc>
          <w:tcPr>
            <w:tcW w:w="1134" w:type="dxa"/>
          </w:tcPr>
          <w:p w14:paraId="2510403A" w14:textId="77777777" w:rsidR="00CC49EE" w:rsidRPr="00045D2B" w:rsidRDefault="00CC49EE" w:rsidP="009251CD">
            <w:pPr>
              <w:pStyle w:val="VCAAtablecondensedheading"/>
              <w:rPr>
                <w:lang w:val="en-AU"/>
              </w:rPr>
            </w:pPr>
            <w:r w:rsidRPr="00045D2B">
              <w:rPr>
                <w:lang w:val="en-AU"/>
              </w:rPr>
              <w:t>Average</w:t>
            </w:r>
          </w:p>
        </w:tc>
      </w:tr>
      <w:tr w:rsidR="00CC49EE" w:rsidRPr="00045D2B" w14:paraId="0453CF0D" w14:textId="77777777" w:rsidTr="00C76011">
        <w:tc>
          <w:tcPr>
            <w:tcW w:w="599" w:type="dxa"/>
          </w:tcPr>
          <w:p w14:paraId="78767861" w14:textId="77777777" w:rsidR="00CC49EE" w:rsidRPr="00045D2B" w:rsidRDefault="00CC49EE" w:rsidP="009251CD">
            <w:pPr>
              <w:pStyle w:val="VCAAtablecondensed"/>
              <w:rPr>
                <w:lang w:val="en-AU"/>
              </w:rPr>
            </w:pPr>
            <w:r w:rsidRPr="00045D2B">
              <w:rPr>
                <w:lang w:val="en-AU"/>
              </w:rPr>
              <w:t>%</w:t>
            </w:r>
          </w:p>
        </w:tc>
        <w:tc>
          <w:tcPr>
            <w:tcW w:w="609" w:type="dxa"/>
          </w:tcPr>
          <w:p w14:paraId="73F529FB" w14:textId="2D9500A2" w:rsidR="00CC49EE" w:rsidRPr="00045D2B" w:rsidRDefault="00CC49EE" w:rsidP="009251CD">
            <w:pPr>
              <w:pStyle w:val="VCAAtablecondensed"/>
              <w:rPr>
                <w:lang w:val="en-AU"/>
              </w:rPr>
            </w:pPr>
            <w:r w:rsidRPr="00045D2B">
              <w:rPr>
                <w:lang w:val="en-AU"/>
              </w:rPr>
              <w:t>7</w:t>
            </w:r>
          </w:p>
        </w:tc>
        <w:tc>
          <w:tcPr>
            <w:tcW w:w="609" w:type="dxa"/>
          </w:tcPr>
          <w:p w14:paraId="1F586F0F" w14:textId="4008B75E" w:rsidR="00CC49EE" w:rsidRPr="00045D2B" w:rsidRDefault="00CC49EE" w:rsidP="009251CD">
            <w:pPr>
              <w:pStyle w:val="VCAAtablecondensed"/>
              <w:rPr>
                <w:lang w:val="en-AU"/>
              </w:rPr>
            </w:pPr>
            <w:r w:rsidRPr="00045D2B">
              <w:rPr>
                <w:lang w:val="en-AU"/>
              </w:rPr>
              <w:t>8</w:t>
            </w:r>
          </w:p>
        </w:tc>
        <w:tc>
          <w:tcPr>
            <w:tcW w:w="609" w:type="dxa"/>
          </w:tcPr>
          <w:p w14:paraId="1EA94314" w14:textId="1C66F065" w:rsidR="00CC49EE" w:rsidRPr="00045D2B" w:rsidRDefault="00CC49EE" w:rsidP="009251CD">
            <w:pPr>
              <w:pStyle w:val="VCAAtablecondensed"/>
              <w:rPr>
                <w:lang w:val="en-AU"/>
              </w:rPr>
            </w:pPr>
            <w:r w:rsidRPr="00045D2B">
              <w:rPr>
                <w:lang w:val="en-AU"/>
              </w:rPr>
              <w:t>20</w:t>
            </w:r>
          </w:p>
        </w:tc>
        <w:tc>
          <w:tcPr>
            <w:tcW w:w="609" w:type="dxa"/>
          </w:tcPr>
          <w:p w14:paraId="5E7F2BAF" w14:textId="47468650" w:rsidR="00CC49EE" w:rsidRPr="00045D2B" w:rsidRDefault="00CC49EE" w:rsidP="009251CD">
            <w:pPr>
              <w:pStyle w:val="VCAAtablecondensed"/>
              <w:rPr>
                <w:lang w:val="en-AU"/>
              </w:rPr>
            </w:pPr>
            <w:r w:rsidRPr="00045D2B">
              <w:rPr>
                <w:lang w:val="en-AU"/>
              </w:rPr>
              <w:t>28</w:t>
            </w:r>
          </w:p>
        </w:tc>
        <w:tc>
          <w:tcPr>
            <w:tcW w:w="609" w:type="dxa"/>
          </w:tcPr>
          <w:p w14:paraId="4FBBB51C" w14:textId="52F617FD" w:rsidR="00CC49EE" w:rsidRPr="00045D2B" w:rsidRDefault="00CC49EE" w:rsidP="009251CD">
            <w:pPr>
              <w:pStyle w:val="VCAAtablecondensed"/>
              <w:rPr>
                <w:lang w:val="en-AU"/>
              </w:rPr>
            </w:pPr>
            <w:r w:rsidRPr="00045D2B">
              <w:rPr>
                <w:lang w:val="en-AU"/>
              </w:rPr>
              <w:t>38</w:t>
            </w:r>
          </w:p>
        </w:tc>
        <w:tc>
          <w:tcPr>
            <w:tcW w:w="1134" w:type="dxa"/>
          </w:tcPr>
          <w:p w14:paraId="33E8C82A" w14:textId="51FC264F" w:rsidR="00CC49EE" w:rsidRPr="00045D2B" w:rsidRDefault="003116EE" w:rsidP="009251CD">
            <w:pPr>
              <w:pStyle w:val="VCAAtablecondensed"/>
              <w:rPr>
                <w:lang w:val="en-AU"/>
              </w:rPr>
            </w:pPr>
            <w:r w:rsidRPr="00045D2B">
              <w:rPr>
                <w:lang w:val="en-AU"/>
              </w:rPr>
              <w:t>2.8</w:t>
            </w:r>
          </w:p>
        </w:tc>
      </w:tr>
    </w:tbl>
    <w:p w14:paraId="67E33B25" w14:textId="6E707D87" w:rsidR="00DF7698" w:rsidRPr="00045D2B" w:rsidRDefault="00DF7698" w:rsidP="009B5893">
      <w:pPr>
        <w:pStyle w:val="BodyText"/>
      </w:pPr>
      <w:r w:rsidRPr="00045D2B">
        <w:t xml:space="preserve">Students </w:t>
      </w:r>
      <w:r w:rsidR="00B4210B" w:rsidRPr="00045D2B">
        <w:t xml:space="preserve">needed to </w:t>
      </w:r>
      <w:r w:rsidRPr="00045D2B">
        <w:t xml:space="preserve">correctly identify that this population structure will age into the future and the smaller number of people shown under the current working age will result in a significantly impacted/reversed demographic dividend in the future. There will be an aged population and this will require government and NGO planning now to ease the impact and provide sustainability into the next 30 to 40 years. </w:t>
      </w:r>
      <w:r w:rsidR="00B4210B" w:rsidRPr="00045D2B">
        <w:t>Students</w:t>
      </w:r>
      <w:r w:rsidRPr="00045D2B">
        <w:t xml:space="preserve"> </w:t>
      </w:r>
      <w:r w:rsidR="00B4210B" w:rsidRPr="00045D2B">
        <w:t xml:space="preserve">were required to make a prediction </w:t>
      </w:r>
      <w:r w:rsidRPr="00045D2B">
        <w:t>us</w:t>
      </w:r>
      <w:r w:rsidR="00B4210B" w:rsidRPr="00045D2B">
        <w:t>ing</w:t>
      </w:r>
      <w:r w:rsidRPr="00045D2B">
        <w:t xml:space="preserve"> data from</w:t>
      </w:r>
      <w:r w:rsidR="00622C29" w:rsidRPr="00045D2B">
        <w:t xml:space="preserve"> the</w:t>
      </w:r>
      <w:r w:rsidRPr="00045D2B">
        <w:t xml:space="preserve"> figure. </w:t>
      </w:r>
    </w:p>
    <w:p w14:paraId="7620A26E" w14:textId="77777777" w:rsidR="002C0F4B" w:rsidRPr="00045D2B" w:rsidRDefault="002C0F4B" w:rsidP="002C0F4B">
      <w:pPr>
        <w:pStyle w:val="BodyText"/>
      </w:pPr>
      <w:r w:rsidRPr="00045D2B">
        <w:t>The following is an example of a high-scoring response:</w:t>
      </w:r>
    </w:p>
    <w:p w14:paraId="1360D82E" w14:textId="6C8CA7C4" w:rsidR="00DF7698" w:rsidRPr="00045D2B" w:rsidRDefault="00DF7698" w:rsidP="009B5893">
      <w:pPr>
        <w:pStyle w:val="StudentSample"/>
        <w:rPr>
          <w:szCs w:val="20"/>
        </w:rPr>
      </w:pPr>
      <w:r w:rsidRPr="00045D2B">
        <w:t xml:space="preserve">In the next 30-40 years, 80% of Country A’s current working population will be in or nearing retirement, resulting in a larger dependency population that the government will have to account for. Country A also shows low birth rates in 2025, being only 6% of pop is 0-4, this means that in 30-40 years, the work force will not be large enough to account for the aged/retired pop resulting in a deficit of workers to look after the elderly. Thus, the challenge would be a demographic deficit as </w:t>
      </w:r>
      <w:proofErr w:type="spellStart"/>
      <w:r w:rsidRPr="00045D2B">
        <w:t>elderlys</w:t>
      </w:r>
      <w:proofErr w:type="spellEnd"/>
      <w:r w:rsidRPr="00045D2B">
        <w:t xml:space="preserve"> are more prevalent and DTM 4 indicate a reducing birth rate.</w:t>
      </w:r>
    </w:p>
    <w:p w14:paraId="0552191B" w14:textId="1D1F8A31" w:rsidR="00DF7698" w:rsidRPr="00045D2B" w:rsidRDefault="00DF7698" w:rsidP="009B5893">
      <w:pPr>
        <w:pStyle w:val="BodyText"/>
      </w:pPr>
      <w:r w:rsidRPr="00045D2B">
        <w:t xml:space="preserve">This question was </w:t>
      </w:r>
      <w:r w:rsidR="00444519" w:rsidRPr="00045D2B">
        <w:t>well answered</w:t>
      </w:r>
      <w:r w:rsidRPr="00045D2B">
        <w:t xml:space="preserve"> and most students used data from the population pyramid. The expression </w:t>
      </w:r>
      <w:r w:rsidR="00444519" w:rsidRPr="00045D2B">
        <w:t>‘j</w:t>
      </w:r>
      <w:r w:rsidRPr="00045D2B">
        <w:t>ustify using evidence</w:t>
      </w:r>
      <w:r w:rsidR="00444519" w:rsidRPr="00045D2B">
        <w:t>'</w:t>
      </w:r>
      <w:r w:rsidRPr="00045D2B">
        <w:t xml:space="preserve"> means to use the data provided. </w:t>
      </w:r>
      <w:r w:rsidR="00996F29" w:rsidRPr="00045D2B">
        <w:t>Some students were unable to p</w:t>
      </w:r>
      <w:r w:rsidRPr="00045D2B">
        <w:t xml:space="preserve">redict a challenge, </w:t>
      </w:r>
      <w:r w:rsidR="001A7C43" w:rsidRPr="00045D2B">
        <w:t>but</w:t>
      </w:r>
      <w:r w:rsidRPr="00045D2B">
        <w:t xml:space="preserve"> </w:t>
      </w:r>
      <w:r w:rsidR="00996F29" w:rsidRPr="00045D2B">
        <w:t>those students who did</w:t>
      </w:r>
      <w:r w:rsidRPr="00045D2B">
        <w:t xml:space="preserve"> were able to justify and use data in support of their prediction.</w:t>
      </w:r>
    </w:p>
    <w:p w14:paraId="5FC1EB8C" w14:textId="1435A239" w:rsidR="00DF7698" w:rsidRPr="00045D2B" w:rsidRDefault="00DF7698" w:rsidP="0091347C">
      <w:pPr>
        <w:pStyle w:val="Heading3"/>
      </w:pPr>
      <w:r w:rsidRPr="00045D2B">
        <w:t xml:space="preserve">Question 9 </w:t>
      </w:r>
    </w:p>
    <w:tbl>
      <w:tblPr>
        <w:tblStyle w:val="VCAATableClosed"/>
        <w:tblW w:w="0" w:type="auto"/>
        <w:tblInd w:w="-5" w:type="dxa"/>
        <w:tblLayout w:type="fixed"/>
        <w:tblLook w:val="04A0" w:firstRow="1" w:lastRow="0" w:firstColumn="1" w:lastColumn="0" w:noHBand="0" w:noVBand="1"/>
      </w:tblPr>
      <w:tblGrid>
        <w:gridCol w:w="709"/>
        <w:gridCol w:w="618"/>
        <w:gridCol w:w="619"/>
        <w:gridCol w:w="618"/>
        <w:gridCol w:w="619"/>
        <w:gridCol w:w="618"/>
        <w:gridCol w:w="619"/>
        <w:gridCol w:w="618"/>
        <w:gridCol w:w="619"/>
        <w:gridCol w:w="618"/>
        <w:gridCol w:w="619"/>
        <w:gridCol w:w="619"/>
        <w:gridCol w:w="1134"/>
      </w:tblGrid>
      <w:tr w:rsidR="003A7425" w:rsidRPr="00045D2B" w14:paraId="6DEA707C" w14:textId="77777777" w:rsidTr="009251CD">
        <w:trPr>
          <w:cnfStyle w:val="100000000000" w:firstRow="1" w:lastRow="0" w:firstColumn="0" w:lastColumn="0" w:oddVBand="0" w:evenVBand="0" w:oddHBand="0" w:evenHBand="0" w:firstRowFirstColumn="0" w:firstRowLastColumn="0" w:lastRowFirstColumn="0" w:lastRowLastColumn="0"/>
        </w:trPr>
        <w:tc>
          <w:tcPr>
            <w:tcW w:w="709" w:type="dxa"/>
          </w:tcPr>
          <w:p w14:paraId="4AEF3B53" w14:textId="77777777" w:rsidR="003A7425" w:rsidRPr="00045D2B" w:rsidRDefault="003A7425" w:rsidP="009251CD">
            <w:pPr>
              <w:pStyle w:val="VCAAtablecondensedheading"/>
              <w:rPr>
                <w:lang w:val="en-AU"/>
              </w:rPr>
            </w:pPr>
            <w:r w:rsidRPr="00045D2B">
              <w:rPr>
                <w:lang w:val="en-AU"/>
              </w:rPr>
              <w:t>Mark</w:t>
            </w:r>
          </w:p>
        </w:tc>
        <w:tc>
          <w:tcPr>
            <w:tcW w:w="618" w:type="dxa"/>
          </w:tcPr>
          <w:p w14:paraId="56C3AD60" w14:textId="77777777" w:rsidR="003A7425" w:rsidRPr="00045D2B" w:rsidRDefault="003A7425" w:rsidP="009251CD">
            <w:pPr>
              <w:pStyle w:val="VCAAtablecondensedheading"/>
              <w:rPr>
                <w:lang w:val="en-AU"/>
              </w:rPr>
            </w:pPr>
            <w:r w:rsidRPr="00045D2B">
              <w:rPr>
                <w:lang w:val="en-AU"/>
              </w:rPr>
              <w:t>0</w:t>
            </w:r>
          </w:p>
        </w:tc>
        <w:tc>
          <w:tcPr>
            <w:tcW w:w="619" w:type="dxa"/>
          </w:tcPr>
          <w:p w14:paraId="2BDF2DFE" w14:textId="77777777" w:rsidR="003A7425" w:rsidRPr="00045D2B" w:rsidRDefault="003A7425" w:rsidP="009251CD">
            <w:pPr>
              <w:pStyle w:val="VCAAtablecondensedheading"/>
              <w:rPr>
                <w:lang w:val="en-AU"/>
              </w:rPr>
            </w:pPr>
            <w:r w:rsidRPr="00045D2B">
              <w:rPr>
                <w:lang w:val="en-AU"/>
              </w:rPr>
              <w:t>1</w:t>
            </w:r>
          </w:p>
        </w:tc>
        <w:tc>
          <w:tcPr>
            <w:tcW w:w="618" w:type="dxa"/>
          </w:tcPr>
          <w:p w14:paraId="2BF43541" w14:textId="77777777" w:rsidR="003A7425" w:rsidRPr="00045D2B" w:rsidRDefault="003A7425" w:rsidP="009251CD">
            <w:pPr>
              <w:pStyle w:val="VCAAtablecondensedheading"/>
              <w:rPr>
                <w:lang w:val="en-AU"/>
              </w:rPr>
            </w:pPr>
            <w:r w:rsidRPr="00045D2B">
              <w:rPr>
                <w:lang w:val="en-AU"/>
              </w:rPr>
              <w:t>2</w:t>
            </w:r>
          </w:p>
        </w:tc>
        <w:tc>
          <w:tcPr>
            <w:tcW w:w="619" w:type="dxa"/>
          </w:tcPr>
          <w:p w14:paraId="52ABB922" w14:textId="77777777" w:rsidR="003A7425" w:rsidRPr="00045D2B" w:rsidRDefault="003A7425" w:rsidP="009251CD">
            <w:pPr>
              <w:pStyle w:val="VCAAtablecondensedheading"/>
              <w:rPr>
                <w:lang w:val="en-AU"/>
              </w:rPr>
            </w:pPr>
            <w:r w:rsidRPr="00045D2B">
              <w:rPr>
                <w:lang w:val="en-AU"/>
              </w:rPr>
              <w:t>3</w:t>
            </w:r>
          </w:p>
        </w:tc>
        <w:tc>
          <w:tcPr>
            <w:tcW w:w="618" w:type="dxa"/>
          </w:tcPr>
          <w:p w14:paraId="20EA21DF" w14:textId="77777777" w:rsidR="003A7425" w:rsidRPr="00045D2B" w:rsidRDefault="003A7425" w:rsidP="009251CD">
            <w:pPr>
              <w:pStyle w:val="VCAAtablecondensedheading"/>
              <w:rPr>
                <w:lang w:val="en-AU"/>
              </w:rPr>
            </w:pPr>
            <w:r w:rsidRPr="00045D2B">
              <w:rPr>
                <w:lang w:val="en-AU"/>
              </w:rPr>
              <w:t>4</w:t>
            </w:r>
          </w:p>
        </w:tc>
        <w:tc>
          <w:tcPr>
            <w:tcW w:w="619" w:type="dxa"/>
          </w:tcPr>
          <w:p w14:paraId="51223DA7" w14:textId="77777777" w:rsidR="003A7425" w:rsidRPr="00045D2B" w:rsidRDefault="003A7425" w:rsidP="009251CD">
            <w:pPr>
              <w:pStyle w:val="VCAAtablecondensedheading"/>
              <w:rPr>
                <w:lang w:val="en-AU"/>
              </w:rPr>
            </w:pPr>
            <w:r w:rsidRPr="00045D2B">
              <w:rPr>
                <w:lang w:val="en-AU"/>
              </w:rPr>
              <w:t>5</w:t>
            </w:r>
          </w:p>
        </w:tc>
        <w:tc>
          <w:tcPr>
            <w:tcW w:w="618" w:type="dxa"/>
          </w:tcPr>
          <w:p w14:paraId="29A4211C" w14:textId="77777777" w:rsidR="003A7425" w:rsidRPr="00045D2B" w:rsidRDefault="003A7425" w:rsidP="009251CD">
            <w:pPr>
              <w:pStyle w:val="VCAAtablecondensedheading"/>
              <w:rPr>
                <w:lang w:val="en-AU"/>
              </w:rPr>
            </w:pPr>
            <w:r w:rsidRPr="00045D2B">
              <w:rPr>
                <w:lang w:val="en-AU"/>
              </w:rPr>
              <w:t>6</w:t>
            </w:r>
          </w:p>
        </w:tc>
        <w:tc>
          <w:tcPr>
            <w:tcW w:w="619" w:type="dxa"/>
          </w:tcPr>
          <w:p w14:paraId="1897092A" w14:textId="77777777" w:rsidR="003A7425" w:rsidRPr="00045D2B" w:rsidRDefault="003A7425" w:rsidP="009251CD">
            <w:pPr>
              <w:pStyle w:val="VCAAtablecondensedheading"/>
              <w:rPr>
                <w:lang w:val="en-AU"/>
              </w:rPr>
            </w:pPr>
            <w:r w:rsidRPr="00045D2B">
              <w:rPr>
                <w:lang w:val="en-AU"/>
              </w:rPr>
              <w:t>7</w:t>
            </w:r>
          </w:p>
        </w:tc>
        <w:tc>
          <w:tcPr>
            <w:tcW w:w="618" w:type="dxa"/>
          </w:tcPr>
          <w:p w14:paraId="75474980" w14:textId="77777777" w:rsidR="003A7425" w:rsidRPr="00045D2B" w:rsidRDefault="003A7425" w:rsidP="009251CD">
            <w:pPr>
              <w:pStyle w:val="VCAAtablecondensedheading"/>
              <w:rPr>
                <w:lang w:val="en-AU"/>
              </w:rPr>
            </w:pPr>
            <w:r w:rsidRPr="00045D2B">
              <w:rPr>
                <w:lang w:val="en-AU"/>
              </w:rPr>
              <w:t>8</w:t>
            </w:r>
          </w:p>
        </w:tc>
        <w:tc>
          <w:tcPr>
            <w:tcW w:w="619" w:type="dxa"/>
          </w:tcPr>
          <w:p w14:paraId="4ADBAB03" w14:textId="77777777" w:rsidR="003A7425" w:rsidRPr="00045D2B" w:rsidRDefault="003A7425" w:rsidP="009251CD">
            <w:pPr>
              <w:pStyle w:val="VCAAtablecondensedheading"/>
              <w:rPr>
                <w:lang w:val="en-AU"/>
              </w:rPr>
            </w:pPr>
            <w:r w:rsidRPr="00045D2B">
              <w:rPr>
                <w:lang w:val="en-AU"/>
              </w:rPr>
              <w:t>9</w:t>
            </w:r>
          </w:p>
        </w:tc>
        <w:tc>
          <w:tcPr>
            <w:tcW w:w="619" w:type="dxa"/>
          </w:tcPr>
          <w:p w14:paraId="683C6123" w14:textId="77777777" w:rsidR="003A7425" w:rsidRPr="00045D2B" w:rsidRDefault="003A7425" w:rsidP="009251CD">
            <w:pPr>
              <w:pStyle w:val="VCAAtablecondensedheading"/>
              <w:rPr>
                <w:lang w:val="en-AU"/>
              </w:rPr>
            </w:pPr>
            <w:r w:rsidRPr="00045D2B">
              <w:rPr>
                <w:lang w:val="en-AU"/>
              </w:rPr>
              <w:t>10</w:t>
            </w:r>
          </w:p>
        </w:tc>
        <w:tc>
          <w:tcPr>
            <w:tcW w:w="1134" w:type="dxa"/>
          </w:tcPr>
          <w:p w14:paraId="6F676DC1" w14:textId="77777777" w:rsidR="003A7425" w:rsidRPr="00045D2B" w:rsidRDefault="003A7425" w:rsidP="009251CD">
            <w:pPr>
              <w:pStyle w:val="VCAAtablecondensedheading"/>
              <w:rPr>
                <w:lang w:val="en-AU"/>
              </w:rPr>
            </w:pPr>
            <w:r w:rsidRPr="00045D2B">
              <w:rPr>
                <w:lang w:val="en-AU"/>
              </w:rPr>
              <w:t>Average</w:t>
            </w:r>
          </w:p>
        </w:tc>
      </w:tr>
      <w:tr w:rsidR="003A7425" w:rsidRPr="00045D2B" w14:paraId="78635B6F" w14:textId="77777777" w:rsidTr="009251CD">
        <w:tc>
          <w:tcPr>
            <w:tcW w:w="709" w:type="dxa"/>
          </w:tcPr>
          <w:p w14:paraId="55EA2A20" w14:textId="77777777" w:rsidR="003A7425" w:rsidRPr="00045D2B" w:rsidRDefault="003A7425" w:rsidP="009251CD">
            <w:pPr>
              <w:pStyle w:val="VCAAtablecondensed"/>
              <w:rPr>
                <w:lang w:val="en-AU"/>
              </w:rPr>
            </w:pPr>
            <w:r w:rsidRPr="00045D2B">
              <w:rPr>
                <w:lang w:val="en-AU"/>
              </w:rPr>
              <w:t>%</w:t>
            </w:r>
          </w:p>
        </w:tc>
        <w:tc>
          <w:tcPr>
            <w:tcW w:w="618" w:type="dxa"/>
          </w:tcPr>
          <w:p w14:paraId="135EE8D1" w14:textId="77777777" w:rsidR="003A7425" w:rsidRPr="00045D2B" w:rsidRDefault="003A7425" w:rsidP="009251CD">
            <w:pPr>
              <w:pStyle w:val="VCAAtablecondensed"/>
              <w:rPr>
                <w:lang w:val="en-AU"/>
              </w:rPr>
            </w:pPr>
            <w:r w:rsidRPr="00045D2B">
              <w:rPr>
                <w:lang w:val="en-AU"/>
              </w:rPr>
              <w:t>4</w:t>
            </w:r>
          </w:p>
        </w:tc>
        <w:tc>
          <w:tcPr>
            <w:tcW w:w="619" w:type="dxa"/>
          </w:tcPr>
          <w:p w14:paraId="3B164F93" w14:textId="77777777" w:rsidR="003A7425" w:rsidRPr="00045D2B" w:rsidRDefault="003A7425" w:rsidP="009251CD">
            <w:pPr>
              <w:pStyle w:val="VCAAtablecondensed"/>
              <w:rPr>
                <w:lang w:val="en-AU"/>
              </w:rPr>
            </w:pPr>
            <w:r w:rsidRPr="00045D2B">
              <w:rPr>
                <w:lang w:val="en-AU"/>
              </w:rPr>
              <w:t>5</w:t>
            </w:r>
          </w:p>
        </w:tc>
        <w:tc>
          <w:tcPr>
            <w:tcW w:w="618" w:type="dxa"/>
          </w:tcPr>
          <w:p w14:paraId="61F79656" w14:textId="77777777" w:rsidR="003A7425" w:rsidRPr="00045D2B" w:rsidRDefault="003A7425" w:rsidP="009251CD">
            <w:pPr>
              <w:pStyle w:val="VCAAtablecondensed"/>
              <w:rPr>
                <w:lang w:val="en-AU"/>
              </w:rPr>
            </w:pPr>
            <w:r w:rsidRPr="00045D2B">
              <w:rPr>
                <w:lang w:val="en-AU"/>
              </w:rPr>
              <w:t>8</w:t>
            </w:r>
          </w:p>
        </w:tc>
        <w:tc>
          <w:tcPr>
            <w:tcW w:w="619" w:type="dxa"/>
          </w:tcPr>
          <w:p w14:paraId="724F5C92" w14:textId="53D0FD97" w:rsidR="003A7425" w:rsidRPr="00045D2B" w:rsidRDefault="003A7425" w:rsidP="009251CD">
            <w:pPr>
              <w:pStyle w:val="VCAAtablecondensed"/>
              <w:rPr>
                <w:lang w:val="en-AU"/>
              </w:rPr>
            </w:pPr>
            <w:r w:rsidRPr="00045D2B">
              <w:rPr>
                <w:lang w:val="en-AU"/>
              </w:rPr>
              <w:t>9</w:t>
            </w:r>
          </w:p>
        </w:tc>
        <w:tc>
          <w:tcPr>
            <w:tcW w:w="618" w:type="dxa"/>
          </w:tcPr>
          <w:p w14:paraId="699F4C7D" w14:textId="3EE1F486" w:rsidR="003A7425" w:rsidRPr="00045D2B" w:rsidRDefault="003A7425" w:rsidP="009251CD">
            <w:pPr>
              <w:pStyle w:val="VCAAtablecondensed"/>
              <w:rPr>
                <w:lang w:val="en-AU"/>
              </w:rPr>
            </w:pPr>
            <w:r w:rsidRPr="00045D2B">
              <w:rPr>
                <w:lang w:val="en-AU"/>
              </w:rPr>
              <w:t>14</w:t>
            </w:r>
          </w:p>
        </w:tc>
        <w:tc>
          <w:tcPr>
            <w:tcW w:w="619" w:type="dxa"/>
          </w:tcPr>
          <w:p w14:paraId="1F465691" w14:textId="504E9CD6" w:rsidR="003A7425" w:rsidRPr="00045D2B" w:rsidRDefault="003A7425" w:rsidP="009251CD">
            <w:pPr>
              <w:pStyle w:val="VCAAtablecondensed"/>
              <w:rPr>
                <w:lang w:val="en-AU"/>
              </w:rPr>
            </w:pPr>
            <w:r w:rsidRPr="00045D2B">
              <w:rPr>
                <w:lang w:val="en-AU"/>
              </w:rPr>
              <w:t>12</w:t>
            </w:r>
          </w:p>
        </w:tc>
        <w:tc>
          <w:tcPr>
            <w:tcW w:w="618" w:type="dxa"/>
          </w:tcPr>
          <w:p w14:paraId="6873B584" w14:textId="3EB88E16" w:rsidR="003A7425" w:rsidRPr="00045D2B" w:rsidRDefault="003A7425" w:rsidP="009251CD">
            <w:pPr>
              <w:pStyle w:val="VCAAtablecondensed"/>
              <w:rPr>
                <w:lang w:val="en-AU"/>
              </w:rPr>
            </w:pPr>
            <w:r w:rsidRPr="00045D2B">
              <w:rPr>
                <w:lang w:val="en-AU"/>
              </w:rPr>
              <w:t>13</w:t>
            </w:r>
          </w:p>
        </w:tc>
        <w:tc>
          <w:tcPr>
            <w:tcW w:w="619" w:type="dxa"/>
          </w:tcPr>
          <w:p w14:paraId="3A0775AD" w14:textId="4FD1354A" w:rsidR="003A7425" w:rsidRPr="00045D2B" w:rsidRDefault="003A7425" w:rsidP="009251CD">
            <w:pPr>
              <w:pStyle w:val="VCAAtablecondensed"/>
              <w:rPr>
                <w:lang w:val="en-AU"/>
              </w:rPr>
            </w:pPr>
            <w:r w:rsidRPr="00045D2B">
              <w:rPr>
                <w:lang w:val="en-AU"/>
              </w:rPr>
              <w:t>12</w:t>
            </w:r>
          </w:p>
        </w:tc>
        <w:tc>
          <w:tcPr>
            <w:tcW w:w="618" w:type="dxa"/>
          </w:tcPr>
          <w:p w14:paraId="4B3A36D4" w14:textId="7AA151A0" w:rsidR="003A7425" w:rsidRPr="00045D2B" w:rsidRDefault="003A7425" w:rsidP="009251CD">
            <w:pPr>
              <w:pStyle w:val="VCAAtablecondensed"/>
              <w:rPr>
                <w:lang w:val="en-AU"/>
              </w:rPr>
            </w:pPr>
            <w:r w:rsidRPr="00045D2B">
              <w:rPr>
                <w:lang w:val="en-AU"/>
              </w:rPr>
              <w:t>11</w:t>
            </w:r>
          </w:p>
        </w:tc>
        <w:tc>
          <w:tcPr>
            <w:tcW w:w="619" w:type="dxa"/>
          </w:tcPr>
          <w:p w14:paraId="135639B6" w14:textId="7744C590" w:rsidR="003A7425" w:rsidRPr="00045D2B" w:rsidRDefault="003A7425" w:rsidP="009251CD">
            <w:pPr>
              <w:pStyle w:val="VCAAtablecondensed"/>
              <w:rPr>
                <w:lang w:val="en-AU"/>
              </w:rPr>
            </w:pPr>
            <w:r w:rsidRPr="00045D2B">
              <w:rPr>
                <w:lang w:val="en-AU"/>
              </w:rPr>
              <w:t>7</w:t>
            </w:r>
          </w:p>
        </w:tc>
        <w:tc>
          <w:tcPr>
            <w:tcW w:w="619" w:type="dxa"/>
          </w:tcPr>
          <w:p w14:paraId="6DF0B4A9" w14:textId="74798C62" w:rsidR="003A7425" w:rsidRPr="00045D2B" w:rsidRDefault="003A7425" w:rsidP="009251CD">
            <w:pPr>
              <w:pStyle w:val="VCAAtablecondensed"/>
              <w:rPr>
                <w:lang w:val="en-AU"/>
              </w:rPr>
            </w:pPr>
            <w:r w:rsidRPr="00045D2B">
              <w:rPr>
                <w:lang w:val="en-AU"/>
              </w:rPr>
              <w:t>5</w:t>
            </w:r>
          </w:p>
        </w:tc>
        <w:tc>
          <w:tcPr>
            <w:tcW w:w="1134" w:type="dxa"/>
          </w:tcPr>
          <w:p w14:paraId="464FA46A" w14:textId="673785D1" w:rsidR="003A7425" w:rsidRPr="00045D2B" w:rsidRDefault="003116EE" w:rsidP="009251CD">
            <w:pPr>
              <w:pStyle w:val="VCAAtablecondensed"/>
              <w:rPr>
                <w:lang w:val="en-AU"/>
              </w:rPr>
            </w:pPr>
            <w:r w:rsidRPr="00045D2B">
              <w:rPr>
                <w:lang w:val="en-AU"/>
              </w:rPr>
              <w:t>5.3</w:t>
            </w:r>
          </w:p>
        </w:tc>
      </w:tr>
    </w:tbl>
    <w:p w14:paraId="71AE67DD" w14:textId="5E054CD2" w:rsidR="00DF7698" w:rsidRPr="00045D2B" w:rsidRDefault="00BC3227" w:rsidP="009B5893">
      <w:pPr>
        <w:pStyle w:val="BodyText"/>
      </w:pPr>
      <w:r w:rsidRPr="00045D2B">
        <w:t>Students were required to</w:t>
      </w:r>
      <w:r w:rsidR="00DF7698" w:rsidRPr="00045D2B">
        <w:t xml:space="preserve"> identify the nature of population trends. The rate of growth may be continuing or </w:t>
      </w:r>
      <w:r w:rsidR="00E516C8" w:rsidRPr="00045D2B">
        <w:t>be</w:t>
      </w:r>
      <w:r w:rsidR="00DF7698" w:rsidRPr="00045D2B">
        <w:t xml:space="preserve"> impacted by government and NGO plans and policies. This </w:t>
      </w:r>
      <w:r w:rsidR="000E3666">
        <w:t>is evident</w:t>
      </w:r>
      <w:r w:rsidR="00DF7698" w:rsidRPr="00045D2B">
        <w:t xml:space="preserve"> as the country </w:t>
      </w:r>
      <w:r w:rsidR="00E516C8" w:rsidRPr="00045D2B">
        <w:t xml:space="preserve">is </w:t>
      </w:r>
      <w:r w:rsidR="00DF7698" w:rsidRPr="00045D2B">
        <w:t xml:space="preserve">moving through the population structures that are typical of the Demographic Transition Model stages. </w:t>
      </w:r>
      <w:r w:rsidR="00F36A07" w:rsidRPr="00045D2B">
        <w:t>A</w:t>
      </w:r>
      <w:r w:rsidR="00DF7698" w:rsidRPr="00045D2B">
        <w:t xml:space="preserve"> variety of sketches</w:t>
      </w:r>
      <w:r w:rsidR="00F36A07" w:rsidRPr="00045D2B">
        <w:t xml:space="preserve"> would be considered acceptable</w:t>
      </w:r>
      <w:r w:rsidR="00DF7698" w:rsidRPr="00045D2B">
        <w:t>. The validity of these sketches is the core factor. Examples of sketch diagrams could include age gender structures or positions on the DTM.</w:t>
      </w:r>
    </w:p>
    <w:p w14:paraId="3D2BE921" w14:textId="1F41CE80" w:rsidR="002C0F4B" w:rsidRPr="00045D2B" w:rsidRDefault="002C0F4B" w:rsidP="002C0F4B">
      <w:pPr>
        <w:pStyle w:val="BodyText"/>
      </w:pPr>
      <w:r w:rsidRPr="00045D2B">
        <w:t>The following is an example of a high-scoring response for Tanzania:</w:t>
      </w:r>
    </w:p>
    <w:p w14:paraId="3128C854" w14:textId="77777777" w:rsidR="00DF7698" w:rsidRPr="00045D2B" w:rsidRDefault="00DF7698" w:rsidP="009B5893">
      <w:pPr>
        <w:pStyle w:val="StudentSample"/>
      </w:pPr>
      <w:r w:rsidRPr="00045D2B">
        <w:t>Tanzania is experiencing a rapidly growing population, evident by a growth rate of 2.9%, however over time, Tanzania’s structure has changed considerably.</w:t>
      </w:r>
    </w:p>
    <w:p w14:paraId="049A1895" w14:textId="3E69C143" w:rsidR="00DF7698" w:rsidRPr="00045D2B" w:rsidRDefault="00DF7698" w:rsidP="009B5893">
      <w:pPr>
        <w:pStyle w:val="StudentSample"/>
      </w:pPr>
      <w:r w:rsidRPr="00045D2B">
        <w:t>During 1990s, Tanzania had a high fertility rate of 5.03 and high growth rate of 3.05%. This resulted in a large youthful population, as seen in figure c, and a small elderly population thus placing Tanzania in stage 2 of the Demographic Transition Model (DTM), as seen in figure B. This can be attributed to low female literacy rates at 48% leading to low education surrounding contraception and therefore high fertility rates, evident as 40% of girls aged 15-19 with no education had a child, compared to 6% of those with secondary education. This can also be attributed to high levels of poverty, with 26.4% below the poverty line, leading to high levels of subsistence agriculture and kids seen as an economic asset, leading to high fertility.</w:t>
      </w:r>
    </w:p>
    <w:p w14:paraId="26ADCC58" w14:textId="77777777" w:rsidR="00DF7698" w:rsidRPr="00045D2B" w:rsidRDefault="00DF7698" w:rsidP="009B5893">
      <w:pPr>
        <w:pStyle w:val="StudentSample"/>
      </w:pPr>
      <w:r w:rsidRPr="00045D2B">
        <w:t>During 2025, both the fertility rate and growth rate have decreased significantly, at 4.5 and 2.9% respectively. This has resulted in a smaller, youthful population, although still large with 42% below 15 and a larger elderly population placing Tanzania in late stage 2/early stage 3 of the DTM as seen in figure B. This can be attributed to decreasing infant mortality rates, at 57/1000 live births reducing the need for replacement children as well as increased contraception rising from 27% in 2017 to 31.7% in 2025 and unmet need for contraception decreasing from 50% in 2017 to 22% in 2025.</w:t>
      </w:r>
    </w:p>
    <w:p w14:paraId="748518FE" w14:textId="0C60F806" w:rsidR="00DF7698" w:rsidRPr="00045D2B" w:rsidRDefault="00DF7698" w:rsidP="009B5893">
      <w:pPr>
        <w:pStyle w:val="StudentSample"/>
      </w:pPr>
      <w:r w:rsidRPr="00045D2B">
        <w:lastRenderedPageBreak/>
        <w:t>As Tanzanians general population trend is a decreasing fertility rate and increasing life expectancy, Tanzania is likely to enter a demographic dividend in the future as seen by the population structure in figure D. This is because lower fertility rates mean there is a smaller proportion of youthful dependents to care for. However high fertility rates in the past means there is a large working class, thus resulting in economic growth for the country.</w:t>
      </w:r>
    </w:p>
    <w:p w14:paraId="311CBDFD" w14:textId="77777777" w:rsidR="00DF7698" w:rsidRPr="00045D2B" w:rsidRDefault="00DF7698" w:rsidP="00DF7698">
      <w:pPr>
        <w:jc w:val="center"/>
        <w:rPr>
          <w:lang w:val="en-AU"/>
        </w:rPr>
      </w:pPr>
      <w:r w:rsidRPr="00045D2B">
        <w:rPr>
          <w:noProof/>
          <w:lang w:val="en-AU"/>
        </w:rPr>
        <w:drawing>
          <wp:inline distT="0" distB="0" distL="0" distR="0" wp14:anchorId="743D9FBE" wp14:editId="7B262119">
            <wp:extent cx="3125025" cy="5404603"/>
            <wp:effectExtent l="0" t="0" r="0" b="5715"/>
            <wp:docPr id="2115620250"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20250" name="Picture 1" descr="A graph of a diagram&#10;&#10;AI-generated content may be incorrect."/>
                    <pic:cNvPicPr/>
                  </pic:nvPicPr>
                  <pic:blipFill>
                    <a:blip r:embed="rId11"/>
                    <a:stretch>
                      <a:fillRect/>
                    </a:stretch>
                  </pic:blipFill>
                  <pic:spPr>
                    <a:xfrm>
                      <a:off x="0" y="0"/>
                      <a:ext cx="3134371" cy="5420766"/>
                    </a:xfrm>
                    <a:prstGeom prst="rect">
                      <a:avLst/>
                    </a:prstGeom>
                  </pic:spPr>
                </pic:pic>
              </a:graphicData>
            </a:graphic>
          </wp:inline>
        </w:drawing>
      </w:r>
    </w:p>
    <w:p w14:paraId="36B1542C" w14:textId="7F17A896" w:rsidR="00DF7698" w:rsidRPr="00045D2B" w:rsidRDefault="00DF7698" w:rsidP="009B5893">
      <w:pPr>
        <w:pStyle w:val="BodyText"/>
      </w:pPr>
      <w:r w:rsidRPr="00045D2B">
        <w:t xml:space="preserve">Students </w:t>
      </w:r>
      <w:r w:rsidR="00EF09A5" w:rsidRPr="00045D2B">
        <w:t xml:space="preserve">sketched </w:t>
      </w:r>
      <w:r w:rsidRPr="00045D2B">
        <w:t xml:space="preserve">a wide range of diagrams, including population </w:t>
      </w:r>
      <w:r w:rsidR="00D71C39" w:rsidRPr="00045D2B">
        <w:t>structure diagrams</w:t>
      </w:r>
      <w:r w:rsidRPr="00045D2B">
        <w:t>, maps of the country</w:t>
      </w:r>
      <w:r w:rsidR="00EF09A5" w:rsidRPr="00045D2B">
        <w:t xml:space="preserve"> and</w:t>
      </w:r>
      <w:r w:rsidRPr="00045D2B">
        <w:t xml:space="preserve"> population over time. Students were generally able to discuss what was currently happening with the population but </w:t>
      </w:r>
      <w:r w:rsidR="00EF09A5" w:rsidRPr="00045D2B">
        <w:t>some did not</w:t>
      </w:r>
      <w:r w:rsidRPr="00045D2B">
        <w:t xml:space="preserve"> analyse </w:t>
      </w:r>
      <w:r w:rsidR="00903245" w:rsidRPr="00045D2B">
        <w:t>the change</w:t>
      </w:r>
      <w:r w:rsidRPr="00045D2B">
        <w:t xml:space="preserve"> over time or how </w:t>
      </w:r>
      <w:r w:rsidR="00903245" w:rsidRPr="00045D2B">
        <w:t xml:space="preserve">the change </w:t>
      </w:r>
      <w:r w:rsidRPr="00045D2B">
        <w:t xml:space="preserve">may impact the country into the future. </w:t>
      </w:r>
      <w:r w:rsidR="00903245" w:rsidRPr="00045D2B">
        <w:t xml:space="preserve">Some students used a </w:t>
      </w:r>
      <w:r w:rsidRPr="00045D2B">
        <w:t xml:space="preserve">prepared </w:t>
      </w:r>
      <w:r w:rsidR="00903245" w:rsidRPr="00045D2B">
        <w:t>response that did not answer the question, and therefore</w:t>
      </w:r>
      <w:r w:rsidRPr="00045D2B">
        <w:t xml:space="preserve"> did not enable them to </w:t>
      </w:r>
      <w:r w:rsidR="00903245" w:rsidRPr="00045D2B">
        <w:t>achieve</w:t>
      </w:r>
      <w:r w:rsidRPr="00045D2B">
        <w:t xml:space="preserve"> marks. Some students drew </w:t>
      </w:r>
      <w:r w:rsidR="006F122C" w:rsidRPr="00045D2B">
        <w:t xml:space="preserve">detailed </w:t>
      </w:r>
      <w:r w:rsidRPr="00045D2B">
        <w:t>sketches but did not refer to them or annotate them</w:t>
      </w:r>
      <w:r w:rsidR="006F122C" w:rsidRPr="00045D2B">
        <w:t>,</w:t>
      </w:r>
      <w:r w:rsidRPr="00045D2B">
        <w:t xml:space="preserve"> so </w:t>
      </w:r>
      <w:r w:rsidR="006F122C" w:rsidRPr="00045D2B">
        <w:t>it was not clear what the diagrams were showing</w:t>
      </w:r>
      <w:r w:rsidRPr="00045D2B">
        <w:t>. A wide range of countries were chosen</w:t>
      </w:r>
      <w:r w:rsidR="00830BC6" w:rsidRPr="00045D2B">
        <w:t>,</w:t>
      </w:r>
      <w:r w:rsidRPr="00045D2B">
        <w:t xml:space="preserve"> including Chad, Kenya, Tanzania, South Sudan, Saudi Arabia</w:t>
      </w:r>
      <w:r w:rsidR="00830BC6" w:rsidRPr="00045D2B">
        <w:t xml:space="preserve"> </w:t>
      </w:r>
      <w:r w:rsidRPr="00045D2B">
        <w:t>and Madagascar</w:t>
      </w:r>
      <w:r w:rsidR="00830BC6" w:rsidRPr="00045D2B">
        <w:t>,</w:t>
      </w:r>
      <w:r w:rsidRPr="00045D2B">
        <w:t xml:space="preserve"> </w:t>
      </w:r>
      <w:r w:rsidR="00D84CA9" w:rsidRPr="00045D2B">
        <w:t xml:space="preserve">with </w:t>
      </w:r>
      <w:r w:rsidRPr="00045D2B">
        <w:t xml:space="preserve">the majority of students </w:t>
      </w:r>
      <w:r w:rsidR="00313483" w:rsidRPr="00045D2B">
        <w:t>choosing</w:t>
      </w:r>
      <w:r w:rsidRPr="00045D2B">
        <w:t xml:space="preserve"> either Bangladesh or Niger.</w:t>
      </w:r>
    </w:p>
    <w:p w14:paraId="02385AFD" w14:textId="77777777" w:rsidR="00E818BF" w:rsidRPr="00045D2B" w:rsidRDefault="00E818BF" w:rsidP="00AF08A5">
      <w:pPr>
        <w:pStyle w:val="Heading3"/>
      </w:pPr>
      <w:r w:rsidRPr="00045D2B">
        <w:br w:type="page"/>
      </w:r>
    </w:p>
    <w:p w14:paraId="5D75037C" w14:textId="6EA6E374" w:rsidR="00DF7698" w:rsidRPr="00045D2B" w:rsidRDefault="00DF7698" w:rsidP="0091347C">
      <w:pPr>
        <w:pStyle w:val="Heading3"/>
      </w:pPr>
      <w:r w:rsidRPr="00045D2B">
        <w:lastRenderedPageBreak/>
        <w:t>Question 10a</w:t>
      </w:r>
      <w:r w:rsidR="00CE5B3B"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1134"/>
      </w:tblGrid>
      <w:tr w:rsidR="002F3011" w:rsidRPr="00045D2B" w14:paraId="6CD85EA4" w14:textId="77777777" w:rsidTr="009251CD">
        <w:trPr>
          <w:cnfStyle w:val="100000000000" w:firstRow="1" w:lastRow="0" w:firstColumn="0" w:lastColumn="0" w:oddVBand="0" w:evenVBand="0" w:oddHBand="0" w:evenHBand="0" w:firstRowFirstColumn="0" w:firstRowLastColumn="0" w:lastRowFirstColumn="0" w:lastRowLastColumn="0"/>
        </w:trPr>
        <w:tc>
          <w:tcPr>
            <w:tcW w:w="599" w:type="dxa"/>
          </w:tcPr>
          <w:p w14:paraId="74D36C6C" w14:textId="77777777" w:rsidR="002F3011" w:rsidRPr="00045D2B" w:rsidRDefault="002F3011" w:rsidP="009251CD">
            <w:pPr>
              <w:pStyle w:val="VCAAtablecondensedheading"/>
              <w:rPr>
                <w:lang w:val="en-AU"/>
              </w:rPr>
            </w:pPr>
            <w:r w:rsidRPr="00045D2B">
              <w:rPr>
                <w:lang w:val="en-AU"/>
              </w:rPr>
              <w:t>Mark</w:t>
            </w:r>
          </w:p>
        </w:tc>
        <w:tc>
          <w:tcPr>
            <w:tcW w:w="609" w:type="dxa"/>
          </w:tcPr>
          <w:p w14:paraId="6DF350FC" w14:textId="77777777" w:rsidR="002F3011" w:rsidRPr="00045D2B" w:rsidRDefault="002F3011" w:rsidP="009251CD">
            <w:pPr>
              <w:pStyle w:val="VCAAtablecondensedheading"/>
              <w:rPr>
                <w:lang w:val="en-AU"/>
              </w:rPr>
            </w:pPr>
            <w:r w:rsidRPr="00045D2B">
              <w:rPr>
                <w:lang w:val="en-AU"/>
              </w:rPr>
              <w:t>0</w:t>
            </w:r>
          </w:p>
        </w:tc>
        <w:tc>
          <w:tcPr>
            <w:tcW w:w="609" w:type="dxa"/>
          </w:tcPr>
          <w:p w14:paraId="2A76C703" w14:textId="77777777" w:rsidR="002F3011" w:rsidRPr="00045D2B" w:rsidRDefault="002F3011" w:rsidP="009251CD">
            <w:pPr>
              <w:pStyle w:val="VCAAtablecondensedheading"/>
              <w:rPr>
                <w:lang w:val="en-AU"/>
              </w:rPr>
            </w:pPr>
            <w:r w:rsidRPr="00045D2B">
              <w:rPr>
                <w:lang w:val="en-AU"/>
              </w:rPr>
              <w:t>1</w:t>
            </w:r>
          </w:p>
        </w:tc>
        <w:tc>
          <w:tcPr>
            <w:tcW w:w="609" w:type="dxa"/>
          </w:tcPr>
          <w:p w14:paraId="29BD947C" w14:textId="77777777" w:rsidR="002F3011" w:rsidRPr="00045D2B" w:rsidRDefault="002F3011" w:rsidP="009251CD">
            <w:pPr>
              <w:pStyle w:val="VCAAtablecondensedheading"/>
              <w:rPr>
                <w:lang w:val="en-AU"/>
              </w:rPr>
            </w:pPr>
            <w:r w:rsidRPr="00045D2B">
              <w:rPr>
                <w:lang w:val="en-AU"/>
              </w:rPr>
              <w:t>2</w:t>
            </w:r>
          </w:p>
        </w:tc>
        <w:tc>
          <w:tcPr>
            <w:tcW w:w="1134" w:type="dxa"/>
          </w:tcPr>
          <w:p w14:paraId="10176708" w14:textId="77777777" w:rsidR="002F3011" w:rsidRPr="00045D2B" w:rsidRDefault="002F3011" w:rsidP="009251CD">
            <w:pPr>
              <w:pStyle w:val="VCAAtablecondensedheading"/>
              <w:rPr>
                <w:lang w:val="en-AU"/>
              </w:rPr>
            </w:pPr>
            <w:r w:rsidRPr="00045D2B">
              <w:rPr>
                <w:lang w:val="en-AU"/>
              </w:rPr>
              <w:t>Average</w:t>
            </w:r>
          </w:p>
        </w:tc>
      </w:tr>
      <w:tr w:rsidR="002F3011" w:rsidRPr="00045D2B" w14:paraId="34CE4E99" w14:textId="77777777" w:rsidTr="009251CD">
        <w:tc>
          <w:tcPr>
            <w:tcW w:w="599" w:type="dxa"/>
          </w:tcPr>
          <w:p w14:paraId="43B3B762" w14:textId="77777777" w:rsidR="002F3011" w:rsidRPr="00045D2B" w:rsidRDefault="002F3011" w:rsidP="009251CD">
            <w:pPr>
              <w:pStyle w:val="VCAAtablecondensed"/>
              <w:rPr>
                <w:lang w:val="en-AU"/>
              </w:rPr>
            </w:pPr>
            <w:r w:rsidRPr="00045D2B">
              <w:rPr>
                <w:lang w:val="en-AU"/>
              </w:rPr>
              <w:t>%</w:t>
            </w:r>
          </w:p>
        </w:tc>
        <w:tc>
          <w:tcPr>
            <w:tcW w:w="609" w:type="dxa"/>
          </w:tcPr>
          <w:p w14:paraId="608F038A" w14:textId="38C41990" w:rsidR="002F3011" w:rsidRPr="00045D2B" w:rsidRDefault="002F3011" w:rsidP="009251CD">
            <w:pPr>
              <w:pStyle w:val="VCAAtablecondensed"/>
              <w:rPr>
                <w:lang w:val="en-AU"/>
              </w:rPr>
            </w:pPr>
            <w:r w:rsidRPr="00045D2B">
              <w:rPr>
                <w:lang w:val="en-AU"/>
              </w:rPr>
              <w:t>5</w:t>
            </w:r>
          </w:p>
        </w:tc>
        <w:tc>
          <w:tcPr>
            <w:tcW w:w="609" w:type="dxa"/>
          </w:tcPr>
          <w:p w14:paraId="6987B646" w14:textId="11BA648B" w:rsidR="002F3011" w:rsidRPr="00045D2B" w:rsidRDefault="002F3011" w:rsidP="009251CD">
            <w:pPr>
              <w:pStyle w:val="VCAAtablecondensed"/>
              <w:rPr>
                <w:lang w:val="en-AU"/>
              </w:rPr>
            </w:pPr>
            <w:r w:rsidRPr="00045D2B">
              <w:rPr>
                <w:lang w:val="en-AU"/>
              </w:rPr>
              <w:t>26</w:t>
            </w:r>
          </w:p>
        </w:tc>
        <w:tc>
          <w:tcPr>
            <w:tcW w:w="609" w:type="dxa"/>
          </w:tcPr>
          <w:p w14:paraId="16687FE9" w14:textId="0EDD2094" w:rsidR="002F3011" w:rsidRPr="00045D2B" w:rsidRDefault="002F3011" w:rsidP="009251CD">
            <w:pPr>
              <w:pStyle w:val="VCAAtablecondensed"/>
              <w:rPr>
                <w:lang w:val="en-AU"/>
              </w:rPr>
            </w:pPr>
            <w:r w:rsidRPr="00045D2B">
              <w:rPr>
                <w:lang w:val="en-AU"/>
              </w:rPr>
              <w:t>70</w:t>
            </w:r>
          </w:p>
        </w:tc>
        <w:tc>
          <w:tcPr>
            <w:tcW w:w="1134" w:type="dxa"/>
          </w:tcPr>
          <w:p w14:paraId="6322456D" w14:textId="28F58910" w:rsidR="002F3011" w:rsidRPr="00045D2B" w:rsidRDefault="003116EE" w:rsidP="009251CD">
            <w:pPr>
              <w:pStyle w:val="VCAAtablecondensed"/>
              <w:rPr>
                <w:lang w:val="en-AU"/>
              </w:rPr>
            </w:pPr>
            <w:r w:rsidRPr="00045D2B">
              <w:rPr>
                <w:lang w:val="en-AU"/>
              </w:rPr>
              <w:t>1.7</w:t>
            </w:r>
          </w:p>
        </w:tc>
      </w:tr>
    </w:tbl>
    <w:p w14:paraId="44EFBDC1" w14:textId="06750DF5" w:rsidR="00DF7698" w:rsidRPr="00045D2B" w:rsidRDefault="00DE08C4" w:rsidP="00552023">
      <w:pPr>
        <w:pStyle w:val="BodyText"/>
      </w:pPr>
      <w:r w:rsidRPr="00045D2B">
        <w:t>Two</w:t>
      </w:r>
      <w:r w:rsidR="00DF7698" w:rsidRPr="00045D2B">
        <w:t xml:space="preserve"> separate issues of the demographic </w:t>
      </w:r>
      <w:r w:rsidRPr="00045D2B">
        <w:t xml:space="preserve">needed to </w:t>
      </w:r>
      <w:r w:rsidR="00DF7698" w:rsidRPr="00045D2B">
        <w:t>be named</w:t>
      </w:r>
      <w:r w:rsidRPr="00045D2B">
        <w:t>.</w:t>
      </w:r>
      <w:r w:rsidR="00DF7698" w:rsidRPr="00045D2B">
        <w:t xml:space="preserve"> </w:t>
      </w:r>
      <w:r w:rsidRPr="00045D2B">
        <w:t>T</w:t>
      </w:r>
      <w:r w:rsidR="00DF7698" w:rsidRPr="00045D2B">
        <w:t xml:space="preserve">hese </w:t>
      </w:r>
      <w:r w:rsidRPr="00045D2B">
        <w:t xml:space="preserve">could have </w:t>
      </w:r>
      <w:r w:rsidR="00DF7698" w:rsidRPr="00045D2B">
        <w:t>include</w:t>
      </w:r>
      <w:r w:rsidRPr="00045D2B">
        <w:t>d</w:t>
      </w:r>
      <w:r w:rsidR="00DF7698" w:rsidRPr="00045D2B">
        <w:t xml:space="preserve"> a negative pressure caused by this population type or a positive influence or impact upon the society.</w:t>
      </w:r>
    </w:p>
    <w:p w14:paraId="4FB0A92E" w14:textId="3CB593CD" w:rsidR="00DF7698" w:rsidRPr="00045D2B" w:rsidRDefault="00DF7698" w:rsidP="0091347C">
      <w:pPr>
        <w:pStyle w:val="Heading3"/>
      </w:pPr>
      <w:r w:rsidRPr="00045D2B">
        <w:t>Question 10b</w:t>
      </w:r>
      <w:r w:rsidR="000F3C07" w:rsidRPr="00045D2B">
        <w:t>.</w:t>
      </w:r>
    </w:p>
    <w:tbl>
      <w:tblPr>
        <w:tblStyle w:val="VCAATableClosed"/>
        <w:tblW w:w="0" w:type="auto"/>
        <w:tblInd w:w="-5" w:type="dxa"/>
        <w:tblLayout w:type="fixed"/>
        <w:tblLook w:val="04A0" w:firstRow="1" w:lastRow="0" w:firstColumn="1" w:lastColumn="0" w:noHBand="0" w:noVBand="1"/>
      </w:tblPr>
      <w:tblGrid>
        <w:gridCol w:w="599"/>
        <w:gridCol w:w="609"/>
        <w:gridCol w:w="609"/>
        <w:gridCol w:w="609"/>
        <w:gridCol w:w="1134"/>
      </w:tblGrid>
      <w:tr w:rsidR="00B52D84" w:rsidRPr="00045D2B" w14:paraId="0A34CF3D" w14:textId="77777777" w:rsidTr="009251CD">
        <w:trPr>
          <w:cnfStyle w:val="100000000000" w:firstRow="1" w:lastRow="0" w:firstColumn="0" w:lastColumn="0" w:oddVBand="0" w:evenVBand="0" w:oddHBand="0" w:evenHBand="0" w:firstRowFirstColumn="0" w:firstRowLastColumn="0" w:lastRowFirstColumn="0" w:lastRowLastColumn="0"/>
        </w:trPr>
        <w:tc>
          <w:tcPr>
            <w:tcW w:w="599" w:type="dxa"/>
          </w:tcPr>
          <w:p w14:paraId="3166212B" w14:textId="77777777" w:rsidR="00B52D84" w:rsidRPr="00045D2B" w:rsidRDefault="00B52D84" w:rsidP="009251CD">
            <w:pPr>
              <w:pStyle w:val="VCAAtablecondensedheading"/>
              <w:rPr>
                <w:lang w:val="en-AU"/>
              </w:rPr>
            </w:pPr>
            <w:r w:rsidRPr="00045D2B">
              <w:rPr>
                <w:lang w:val="en-AU"/>
              </w:rPr>
              <w:t>Mark</w:t>
            </w:r>
          </w:p>
        </w:tc>
        <w:tc>
          <w:tcPr>
            <w:tcW w:w="609" w:type="dxa"/>
          </w:tcPr>
          <w:p w14:paraId="36133C9F" w14:textId="77777777" w:rsidR="00B52D84" w:rsidRPr="00045D2B" w:rsidRDefault="00B52D84" w:rsidP="009251CD">
            <w:pPr>
              <w:pStyle w:val="VCAAtablecondensedheading"/>
              <w:rPr>
                <w:lang w:val="en-AU"/>
              </w:rPr>
            </w:pPr>
            <w:r w:rsidRPr="00045D2B">
              <w:rPr>
                <w:lang w:val="en-AU"/>
              </w:rPr>
              <w:t>0</w:t>
            </w:r>
          </w:p>
        </w:tc>
        <w:tc>
          <w:tcPr>
            <w:tcW w:w="609" w:type="dxa"/>
          </w:tcPr>
          <w:p w14:paraId="1B097CFA" w14:textId="77777777" w:rsidR="00B52D84" w:rsidRPr="00045D2B" w:rsidRDefault="00B52D84" w:rsidP="009251CD">
            <w:pPr>
              <w:pStyle w:val="VCAAtablecondensedheading"/>
              <w:rPr>
                <w:lang w:val="en-AU"/>
              </w:rPr>
            </w:pPr>
            <w:r w:rsidRPr="00045D2B">
              <w:rPr>
                <w:lang w:val="en-AU"/>
              </w:rPr>
              <w:t>1</w:t>
            </w:r>
          </w:p>
        </w:tc>
        <w:tc>
          <w:tcPr>
            <w:tcW w:w="609" w:type="dxa"/>
          </w:tcPr>
          <w:p w14:paraId="560C34CC" w14:textId="77777777" w:rsidR="00B52D84" w:rsidRPr="00045D2B" w:rsidRDefault="00B52D84" w:rsidP="009251CD">
            <w:pPr>
              <w:pStyle w:val="VCAAtablecondensedheading"/>
              <w:rPr>
                <w:lang w:val="en-AU"/>
              </w:rPr>
            </w:pPr>
            <w:r w:rsidRPr="00045D2B">
              <w:rPr>
                <w:lang w:val="en-AU"/>
              </w:rPr>
              <w:t>2</w:t>
            </w:r>
          </w:p>
        </w:tc>
        <w:tc>
          <w:tcPr>
            <w:tcW w:w="1134" w:type="dxa"/>
          </w:tcPr>
          <w:p w14:paraId="5514635D" w14:textId="77777777" w:rsidR="00B52D84" w:rsidRPr="00045D2B" w:rsidRDefault="00B52D84" w:rsidP="009251CD">
            <w:pPr>
              <w:pStyle w:val="VCAAtablecondensedheading"/>
              <w:rPr>
                <w:lang w:val="en-AU"/>
              </w:rPr>
            </w:pPr>
            <w:r w:rsidRPr="00045D2B">
              <w:rPr>
                <w:lang w:val="en-AU"/>
              </w:rPr>
              <w:t>Average</w:t>
            </w:r>
          </w:p>
        </w:tc>
      </w:tr>
      <w:tr w:rsidR="00B52D84" w:rsidRPr="00045D2B" w14:paraId="2B8C2382" w14:textId="77777777" w:rsidTr="009251CD">
        <w:tc>
          <w:tcPr>
            <w:tcW w:w="599" w:type="dxa"/>
          </w:tcPr>
          <w:p w14:paraId="26FF1295" w14:textId="77777777" w:rsidR="00B52D84" w:rsidRPr="00045D2B" w:rsidRDefault="00B52D84" w:rsidP="009251CD">
            <w:pPr>
              <w:pStyle w:val="VCAAtablecondensed"/>
              <w:rPr>
                <w:lang w:val="en-AU"/>
              </w:rPr>
            </w:pPr>
            <w:r w:rsidRPr="00045D2B">
              <w:rPr>
                <w:lang w:val="en-AU"/>
              </w:rPr>
              <w:t>%</w:t>
            </w:r>
          </w:p>
        </w:tc>
        <w:tc>
          <w:tcPr>
            <w:tcW w:w="609" w:type="dxa"/>
          </w:tcPr>
          <w:p w14:paraId="2278932E" w14:textId="6C93A7FD" w:rsidR="00B52D84" w:rsidRPr="00045D2B" w:rsidRDefault="00B52D84" w:rsidP="009251CD">
            <w:pPr>
              <w:pStyle w:val="VCAAtablecondensed"/>
              <w:rPr>
                <w:lang w:val="en-AU"/>
              </w:rPr>
            </w:pPr>
            <w:r w:rsidRPr="00045D2B">
              <w:rPr>
                <w:lang w:val="en-AU"/>
              </w:rPr>
              <w:t>5</w:t>
            </w:r>
          </w:p>
        </w:tc>
        <w:tc>
          <w:tcPr>
            <w:tcW w:w="609" w:type="dxa"/>
          </w:tcPr>
          <w:p w14:paraId="06B31645" w14:textId="122CB659" w:rsidR="00B52D84" w:rsidRPr="00045D2B" w:rsidRDefault="00B52D84" w:rsidP="009251CD">
            <w:pPr>
              <w:pStyle w:val="VCAAtablecondensed"/>
              <w:rPr>
                <w:lang w:val="en-AU"/>
              </w:rPr>
            </w:pPr>
            <w:r w:rsidRPr="00045D2B">
              <w:rPr>
                <w:lang w:val="en-AU"/>
              </w:rPr>
              <w:t>30</w:t>
            </w:r>
          </w:p>
        </w:tc>
        <w:tc>
          <w:tcPr>
            <w:tcW w:w="609" w:type="dxa"/>
          </w:tcPr>
          <w:p w14:paraId="1F69FE47" w14:textId="116ABA91" w:rsidR="00B52D84" w:rsidRPr="00045D2B" w:rsidRDefault="00B52D84" w:rsidP="009251CD">
            <w:pPr>
              <w:pStyle w:val="VCAAtablecondensed"/>
              <w:rPr>
                <w:lang w:val="en-AU"/>
              </w:rPr>
            </w:pPr>
            <w:r w:rsidRPr="00045D2B">
              <w:rPr>
                <w:lang w:val="en-AU"/>
              </w:rPr>
              <w:t>65</w:t>
            </w:r>
          </w:p>
        </w:tc>
        <w:tc>
          <w:tcPr>
            <w:tcW w:w="1134" w:type="dxa"/>
          </w:tcPr>
          <w:p w14:paraId="4221F3A0" w14:textId="2280EC9F" w:rsidR="00B52D84" w:rsidRPr="00045D2B" w:rsidRDefault="003116EE" w:rsidP="009251CD">
            <w:pPr>
              <w:pStyle w:val="VCAAtablecondensed"/>
              <w:rPr>
                <w:lang w:val="en-AU"/>
              </w:rPr>
            </w:pPr>
            <w:r w:rsidRPr="00045D2B">
              <w:rPr>
                <w:lang w:val="en-AU"/>
              </w:rPr>
              <w:t>1.6</w:t>
            </w:r>
          </w:p>
        </w:tc>
      </w:tr>
    </w:tbl>
    <w:p w14:paraId="3E3BA098" w14:textId="75E09913" w:rsidR="00DF7698" w:rsidRPr="00045D2B" w:rsidRDefault="00DF7698" w:rsidP="00552023">
      <w:pPr>
        <w:pStyle w:val="BodyText"/>
      </w:pPr>
      <w:r w:rsidRPr="00045D2B">
        <w:t xml:space="preserve">Students </w:t>
      </w:r>
      <w:r w:rsidR="00DE08C4" w:rsidRPr="00045D2B">
        <w:t xml:space="preserve">needed to </w:t>
      </w:r>
      <w:r w:rsidRPr="00045D2B">
        <w:t xml:space="preserve">link this answer to </w:t>
      </w:r>
      <w:r w:rsidR="00DE08C4" w:rsidRPr="00045D2B">
        <w:t>their answer for</w:t>
      </w:r>
      <w:r w:rsidRPr="00045D2B">
        <w:t xml:space="preserve"> part a. The strategy selected </w:t>
      </w:r>
      <w:r w:rsidR="003D24E7" w:rsidRPr="00045D2B">
        <w:t xml:space="preserve">needed to </w:t>
      </w:r>
      <w:r w:rsidRPr="00045D2B">
        <w:t>be named and its main aims given.</w:t>
      </w:r>
    </w:p>
    <w:p w14:paraId="04893A99" w14:textId="12D63553" w:rsidR="00DF7698" w:rsidRPr="00045D2B" w:rsidRDefault="00DF7698" w:rsidP="0091347C">
      <w:pPr>
        <w:pStyle w:val="Heading3"/>
      </w:pPr>
      <w:r w:rsidRPr="00045D2B">
        <w:t>Question 10c</w:t>
      </w:r>
      <w:r w:rsidR="000F3C07" w:rsidRPr="00045D2B">
        <w:t>.</w:t>
      </w:r>
    </w:p>
    <w:tbl>
      <w:tblPr>
        <w:tblStyle w:val="VCAATableClosed"/>
        <w:tblW w:w="0" w:type="auto"/>
        <w:tblInd w:w="-5" w:type="dxa"/>
        <w:tblLayout w:type="fixed"/>
        <w:tblLook w:val="04A0" w:firstRow="1" w:lastRow="0" w:firstColumn="1" w:lastColumn="0" w:noHBand="0" w:noVBand="1"/>
      </w:tblPr>
      <w:tblGrid>
        <w:gridCol w:w="709"/>
        <w:gridCol w:w="618"/>
        <w:gridCol w:w="619"/>
        <w:gridCol w:w="618"/>
        <w:gridCol w:w="619"/>
        <w:gridCol w:w="618"/>
        <w:gridCol w:w="619"/>
        <w:gridCol w:w="618"/>
        <w:gridCol w:w="619"/>
        <w:gridCol w:w="618"/>
        <w:gridCol w:w="1134"/>
      </w:tblGrid>
      <w:tr w:rsidR="004B2676" w:rsidRPr="00045D2B" w14:paraId="10BE89CD" w14:textId="77777777" w:rsidTr="009251CD">
        <w:trPr>
          <w:cnfStyle w:val="100000000000" w:firstRow="1" w:lastRow="0" w:firstColumn="0" w:lastColumn="0" w:oddVBand="0" w:evenVBand="0" w:oddHBand="0" w:evenHBand="0" w:firstRowFirstColumn="0" w:firstRowLastColumn="0" w:lastRowFirstColumn="0" w:lastRowLastColumn="0"/>
        </w:trPr>
        <w:tc>
          <w:tcPr>
            <w:tcW w:w="709" w:type="dxa"/>
          </w:tcPr>
          <w:p w14:paraId="34AAE5BD" w14:textId="77777777" w:rsidR="004B2676" w:rsidRPr="00045D2B" w:rsidRDefault="004B2676" w:rsidP="009251CD">
            <w:pPr>
              <w:pStyle w:val="VCAAtablecondensedheading"/>
              <w:rPr>
                <w:lang w:val="en-AU"/>
              </w:rPr>
            </w:pPr>
            <w:r w:rsidRPr="00045D2B">
              <w:rPr>
                <w:lang w:val="en-AU"/>
              </w:rPr>
              <w:t>Mark</w:t>
            </w:r>
          </w:p>
        </w:tc>
        <w:tc>
          <w:tcPr>
            <w:tcW w:w="618" w:type="dxa"/>
          </w:tcPr>
          <w:p w14:paraId="1B3C4171" w14:textId="77777777" w:rsidR="004B2676" w:rsidRPr="00045D2B" w:rsidRDefault="004B2676" w:rsidP="009251CD">
            <w:pPr>
              <w:pStyle w:val="VCAAtablecondensedheading"/>
              <w:rPr>
                <w:lang w:val="en-AU"/>
              </w:rPr>
            </w:pPr>
            <w:r w:rsidRPr="00045D2B">
              <w:rPr>
                <w:lang w:val="en-AU"/>
              </w:rPr>
              <w:t>0</w:t>
            </w:r>
          </w:p>
        </w:tc>
        <w:tc>
          <w:tcPr>
            <w:tcW w:w="619" w:type="dxa"/>
          </w:tcPr>
          <w:p w14:paraId="71A7499A" w14:textId="77777777" w:rsidR="004B2676" w:rsidRPr="00045D2B" w:rsidRDefault="004B2676" w:rsidP="009251CD">
            <w:pPr>
              <w:pStyle w:val="VCAAtablecondensedheading"/>
              <w:rPr>
                <w:lang w:val="en-AU"/>
              </w:rPr>
            </w:pPr>
            <w:r w:rsidRPr="00045D2B">
              <w:rPr>
                <w:lang w:val="en-AU"/>
              </w:rPr>
              <w:t>1</w:t>
            </w:r>
          </w:p>
        </w:tc>
        <w:tc>
          <w:tcPr>
            <w:tcW w:w="618" w:type="dxa"/>
          </w:tcPr>
          <w:p w14:paraId="39BF8E52" w14:textId="77777777" w:rsidR="004B2676" w:rsidRPr="00045D2B" w:rsidRDefault="004B2676" w:rsidP="009251CD">
            <w:pPr>
              <w:pStyle w:val="VCAAtablecondensedheading"/>
              <w:rPr>
                <w:lang w:val="en-AU"/>
              </w:rPr>
            </w:pPr>
            <w:r w:rsidRPr="00045D2B">
              <w:rPr>
                <w:lang w:val="en-AU"/>
              </w:rPr>
              <w:t>2</w:t>
            </w:r>
          </w:p>
        </w:tc>
        <w:tc>
          <w:tcPr>
            <w:tcW w:w="619" w:type="dxa"/>
          </w:tcPr>
          <w:p w14:paraId="04C3BB21" w14:textId="77777777" w:rsidR="004B2676" w:rsidRPr="00045D2B" w:rsidRDefault="004B2676" w:rsidP="009251CD">
            <w:pPr>
              <w:pStyle w:val="VCAAtablecondensedheading"/>
              <w:rPr>
                <w:lang w:val="en-AU"/>
              </w:rPr>
            </w:pPr>
            <w:r w:rsidRPr="00045D2B">
              <w:rPr>
                <w:lang w:val="en-AU"/>
              </w:rPr>
              <w:t>3</w:t>
            </w:r>
          </w:p>
        </w:tc>
        <w:tc>
          <w:tcPr>
            <w:tcW w:w="618" w:type="dxa"/>
          </w:tcPr>
          <w:p w14:paraId="63EEA492" w14:textId="77777777" w:rsidR="004B2676" w:rsidRPr="00045D2B" w:rsidRDefault="004B2676" w:rsidP="009251CD">
            <w:pPr>
              <w:pStyle w:val="VCAAtablecondensedheading"/>
              <w:rPr>
                <w:lang w:val="en-AU"/>
              </w:rPr>
            </w:pPr>
            <w:r w:rsidRPr="00045D2B">
              <w:rPr>
                <w:lang w:val="en-AU"/>
              </w:rPr>
              <w:t>4</w:t>
            </w:r>
          </w:p>
        </w:tc>
        <w:tc>
          <w:tcPr>
            <w:tcW w:w="619" w:type="dxa"/>
          </w:tcPr>
          <w:p w14:paraId="552C6F19" w14:textId="77777777" w:rsidR="004B2676" w:rsidRPr="00045D2B" w:rsidRDefault="004B2676" w:rsidP="009251CD">
            <w:pPr>
              <w:pStyle w:val="VCAAtablecondensedheading"/>
              <w:rPr>
                <w:lang w:val="en-AU"/>
              </w:rPr>
            </w:pPr>
            <w:r w:rsidRPr="00045D2B">
              <w:rPr>
                <w:lang w:val="en-AU"/>
              </w:rPr>
              <w:t>5</w:t>
            </w:r>
          </w:p>
        </w:tc>
        <w:tc>
          <w:tcPr>
            <w:tcW w:w="618" w:type="dxa"/>
          </w:tcPr>
          <w:p w14:paraId="24AEE7CD" w14:textId="77777777" w:rsidR="004B2676" w:rsidRPr="00045D2B" w:rsidRDefault="004B2676" w:rsidP="009251CD">
            <w:pPr>
              <w:pStyle w:val="VCAAtablecondensedheading"/>
              <w:rPr>
                <w:lang w:val="en-AU"/>
              </w:rPr>
            </w:pPr>
            <w:r w:rsidRPr="00045D2B">
              <w:rPr>
                <w:lang w:val="en-AU"/>
              </w:rPr>
              <w:t>6</w:t>
            </w:r>
          </w:p>
        </w:tc>
        <w:tc>
          <w:tcPr>
            <w:tcW w:w="619" w:type="dxa"/>
          </w:tcPr>
          <w:p w14:paraId="64FF7584" w14:textId="77777777" w:rsidR="004B2676" w:rsidRPr="00045D2B" w:rsidRDefault="004B2676" w:rsidP="009251CD">
            <w:pPr>
              <w:pStyle w:val="VCAAtablecondensedheading"/>
              <w:rPr>
                <w:lang w:val="en-AU"/>
              </w:rPr>
            </w:pPr>
            <w:r w:rsidRPr="00045D2B">
              <w:rPr>
                <w:lang w:val="en-AU"/>
              </w:rPr>
              <w:t>7</w:t>
            </w:r>
          </w:p>
        </w:tc>
        <w:tc>
          <w:tcPr>
            <w:tcW w:w="618" w:type="dxa"/>
          </w:tcPr>
          <w:p w14:paraId="374C452F" w14:textId="77777777" w:rsidR="004B2676" w:rsidRPr="00045D2B" w:rsidRDefault="004B2676" w:rsidP="009251CD">
            <w:pPr>
              <w:pStyle w:val="VCAAtablecondensedheading"/>
              <w:rPr>
                <w:lang w:val="en-AU"/>
              </w:rPr>
            </w:pPr>
            <w:r w:rsidRPr="00045D2B">
              <w:rPr>
                <w:lang w:val="en-AU"/>
              </w:rPr>
              <w:t>8</w:t>
            </w:r>
          </w:p>
        </w:tc>
        <w:tc>
          <w:tcPr>
            <w:tcW w:w="1134" w:type="dxa"/>
          </w:tcPr>
          <w:p w14:paraId="00FD4EA4" w14:textId="77777777" w:rsidR="004B2676" w:rsidRPr="00045D2B" w:rsidRDefault="004B2676" w:rsidP="009251CD">
            <w:pPr>
              <w:pStyle w:val="VCAAtablecondensedheading"/>
              <w:rPr>
                <w:lang w:val="en-AU"/>
              </w:rPr>
            </w:pPr>
            <w:r w:rsidRPr="00045D2B">
              <w:rPr>
                <w:lang w:val="en-AU"/>
              </w:rPr>
              <w:t>Average</w:t>
            </w:r>
          </w:p>
        </w:tc>
      </w:tr>
      <w:tr w:rsidR="004B2676" w:rsidRPr="00045D2B" w14:paraId="2B10B0E1" w14:textId="77777777" w:rsidTr="009251CD">
        <w:tc>
          <w:tcPr>
            <w:tcW w:w="709" w:type="dxa"/>
          </w:tcPr>
          <w:p w14:paraId="78B934FE" w14:textId="77777777" w:rsidR="004B2676" w:rsidRPr="00045D2B" w:rsidRDefault="004B2676" w:rsidP="009251CD">
            <w:pPr>
              <w:pStyle w:val="VCAAtablecondensed"/>
              <w:rPr>
                <w:lang w:val="en-AU"/>
              </w:rPr>
            </w:pPr>
            <w:r w:rsidRPr="00045D2B">
              <w:rPr>
                <w:lang w:val="en-AU"/>
              </w:rPr>
              <w:t>%</w:t>
            </w:r>
          </w:p>
        </w:tc>
        <w:tc>
          <w:tcPr>
            <w:tcW w:w="618" w:type="dxa"/>
          </w:tcPr>
          <w:p w14:paraId="7432F077" w14:textId="68845368" w:rsidR="004B2676" w:rsidRPr="00045D2B" w:rsidRDefault="004B2676" w:rsidP="009251CD">
            <w:pPr>
              <w:pStyle w:val="VCAAtablecondensed"/>
              <w:rPr>
                <w:lang w:val="en-AU"/>
              </w:rPr>
            </w:pPr>
            <w:r w:rsidRPr="00045D2B">
              <w:rPr>
                <w:lang w:val="en-AU"/>
              </w:rPr>
              <w:t>5</w:t>
            </w:r>
          </w:p>
        </w:tc>
        <w:tc>
          <w:tcPr>
            <w:tcW w:w="619" w:type="dxa"/>
          </w:tcPr>
          <w:p w14:paraId="613FF4F2" w14:textId="34300353" w:rsidR="004B2676" w:rsidRPr="00045D2B" w:rsidRDefault="004B2676" w:rsidP="009251CD">
            <w:pPr>
              <w:pStyle w:val="VCAAtablecondensed"/>
              <w:rPr>
                <w:lang w:val="en-AU"/>
              </w:rPr>
            </w:pPr>
            <w:r w:rsidRPr="00045D2B">
              <w:rPr>
                <w:lang w:val="en-AU"/>
              </w:rPr>
              <w:t>5</w:t>
            </w:r>
          </w:p>
        </w:tc>
        <w:tc>
          <w:tcPr>
            <w:tcW w:w="618" w:type="dxa"/>
          </w:tcPr>
          <w:p w14:paraId="6DA4E185" w14:textId="68F9A7F3" w:rsidR="004B2676" w:rsidRPr="00045D2B" w:rsidRDefault="004B2676" w:rsidP="009251CD">
            <w:pPr>
              <w:pStyle w:val="VCAAtablecondensed"/>
              <w:rPr>
                <w:lang w:val="en-AU"/>
              </w:rPr>
            </w:pPr>
            <w:r w:rsidRPr="00045D2B">
              <w:rPr>
                <w:lang w:val="en-AU"/>
              </w:rPr>
              <w:t>8</w:t>
            </w:r>
          </w:p>
        </w:tc>
        <w:tc>
          <w:tcPr>
            <w:tcW w:w="619" w:type="dxa"/>
          </w:tcPr>
          <w:p w14:paraId="696CA3F3" w14:textId="12243157" w:rsidR="004B2676" w:rsidRPr="00045D2B" w:rsidRDefault="004B2676" w:rsidP="009251CD">
            <w:pPr>
              <w:pStyle w:val="VCAAtablecondensed"/>
              <w:rPr>
                <w:lang w:val="en-AU"/>
              </w:rPr>
            </w:pPr>
            <w:r w:rsidRPr="00045D2B">
              <w:rPr>
                <w:lang w:val="en-AU"/>
              </w:rPr>
              <w:t>11</w:t>
            </w:r>
          </w:p>
        </w:tc>
        <w:tc>
          <w:tcPr>
            <w:tcW w:w="618" w:type="dxa"/>
          </w:tcPr>
          <w:p w14:paraId="07DA8C0E" w14:textId="1C8D70CE" w:rsidR="004B2676" w:rsidRPr="00045D2B" w:rsidRDefault="004B2676" w:rsidP="009251CD">
            <w:pPr>
              <w:pStyle w:val="VCAAtablecondensed"/>
              <w:rPr>
                <w:lang w:val="en-AU"/>
              </w:rPr>
            </w:pPr>
            <w:r w:rsidRPr="00045D2B">
              <w:rPr>
                <w:lang w:val="en-AU"/>
              </w:rPr>
              <w:t>15</w:t>
            </w:r>
          </w:p>
        </w:tc>
        <w:tc>
          <w:tcPr>
            <w:tcW w:w="619" w:type="dxa"/>
          </w:tcPr>
          <w:p w14:paraId="663BA257" w14:textId="57AC9ABB" w:rsidR="004B2676" w:rsidRPr="00045D2B" w:rsidRDefault="004B2676" w:rsidP="009251CD">
            <w:pPr>
              <w:pStyle w:val="VCAAtablecondensed"/>
              <w:rPr>
                <w:lang w:val="en-AU"/>
              </w:rPr>
            </w:pPr>
            <w:r w:rsidRPr="00045D2B">
              <w:rPr>
                <w:lang w:val="en-AU"/>
              </w:rPr>
              <w:t>13</w:t>
            </w:r>
          </w:p>
        </w:tc>
        <w:tc>
          <w:tcPr>
            <w:tcW w:w="618" w:type="dxa"/>
          </w:tcPr>
          <w:p w14:paraId="18CFD8B9" w14:textId="672D3D24" w:rsidR="004B2676" w:rsidRPr="00045D2B" w:rsidRDefault="004B2676" w:rsidP="009251CD">
            <w:pPr>
              <w:pStyle w:val="VCAAtablecondensed"/>
              <w:rPr>
                <w:lang w:val="en-AU"/>
              </w:rPr>
            </w:pPr>
            <w:r w:rsidRPr="00045D2B">
              <w:rPr>
                <w:lang w:val="en-AU"/>
              </w:rPr>
              <w:t>17</w:t>
            </w:r>
          </w:p>
        </w:tc>
        <w:tc>
          <w:tcPr>
            <w:tcW w:w="619" w:type="dxa"/>
          </w:tcPr>
          <w:p w14:paraId="78B9E102" w14:textId="0E8C58FA" w:rsidR="004B2676" w:rsidRPr="00045D2B" w:rsidRDefault="004B2676" w:rsidP="009251CD">
            <w:pPr>
              <w:pStyle w:val="VCAAtablecondensed"/>
              <w:rPr>
                <w:lang w:val="en-AU"/>
              </w:rPr>
            </w:pPr>
            <w:r w:rsidRPr="00045D2B">
              <w:rPr>
                <w:lang w:val="en-AU"/>
              </w:rPr>
              <w:t>14</w:t>
            </w:r>
          </w:p>
        </w:tc>
        <w:tc>
          <w:tcPr>
            <w:tcW w:w="618" w:type="dxa"/>
          </w:tcPr>
          <w:p w14:paraId="0DFA0596" w14:textId="73347305" w:rsidR="004B2676" w:rsidRPr="00045D2B" w:rsidRDefault="004B2676" w:rsidP="009251CD">
            <w:pPr>
              <w:pStyle w:val="VCAAtablecondensed"/>
              <w:rPr>
                <w:lang w:val="en-AU"/>
              </w:rPr>
            </w:pPr>
            <w:r w:rsidRPr="00045D2B">
              <w:rPr>
                <w:lang w:val="en-AU"/>
              </w:rPr>
              <w:t>12</w:t>
            </w:r>
          </w:p>
        </w:tc>
        <w:tc>
          <w:tcPr>
            <w:tcW w:w="1134" w:type="dxa"/>
          </w:tcPr>
          <w:p w14:paraId="79F79B60" w14:textId="11B8D9D2" w:rsidR="004B2676" w:rsidRPr="00045D2B" w:rsidRDefault="003116EE" w:rsidP="009251CD">
            <w:pPr>
              <w:pStyle w:val="VCAAtablecondensed"/>
              <w:rPr>
                <w:lang w:val="en-AU"/>
              </w:rPr>
            </w:pPr>
            <w:r w:rsidRPr="00045D2B">
              <w:rPr>
                <w:lang w:val="en-AU"/>
              </w:rPr>
              <w:t>4.8</w:t>
            </w:r>
          </w:p>
        </w:tc>
      </w:tr>
    </w:tbl>
    <w:p w14:paraId="6092F1D5" w14:textId="52A80515" w:rsidR="00DF7698" w:rsidRPr="00045D2B" w:rsidRDefault="00184F6A" w:rsidP="00552023">
      <w:pPr>
        <w:pStyle w:val="BodyText"/>
      </w:pPr>
      <w:r w:rsidRPr="00045D2B">
        <w:t xml:space="preserve">Students needed to </w:t>
      </w:r>
      <w:r w:rsidR="00332EE9" w:rsidRPr="00045D2B">
        <w:t xml:space="preserve">discuss </w:t>
      </w:r>
      <w:r w:rsidRPr="00045D2B">
        <w:t>the strategy identified in part b</w:t>
      </w:r>
      <w:r w:rsidR="00DF7698" w:rsidRPr="00045D2B">
        <w:t xml:space="preserve">. Outcomes of this strategy </w:t>
      </w:r>
      <w:r w:rsidRPr="00045D2B">
        <w:t xml:space="preserve">were to </w:t>
      </w:r>
      <w:r w:rsidR="00DF7698" w:rsidRPr="00045D2B">
        <w:t xml:space="preserve">be clearly identified as being positive or negative to resolve the demographic issue being faced at this location. </w:t>
      </w:r>
      <w:r w:rsidRPr="00045D2B">
        <w:t xml:space="preserve">Students </w:t>
      </w:r>
      <w:r w:rsidR="00332EE9" w:rsidRPr="00045D2B">
        <w:t xml:space="preserve">were required </w:t>
      </w:r>
      <w:r w:rsidRPr="00045D2B">
        <w:t>to use evidence</w:t>
      </w:r>
      <w:r w:rsidR="00DF7698" w:rsidRPr="00045D2B">
        <w:t xml:space="preserve"> to support </w:t>
      </w:r>
      <w:r w:rsidR="00332EE9" w:rsidRPr="00045D2B">
        <w:t xml:space="preserve">the </w:t>
      </w:r>
      <w:r w:rsidR="00DF7698" w:rsidRPr="00045D2B">
        <w:t>discussion on environmental, social, economic and cultural impacts</w:t>
      </w:r>
      <w:r w:rsidR="00473242" w:rsidRPr="00045D2B">
        <w:t>, as the</w:t>
      </w:r>
      <w:r w:rsidR="00DF7698" w:rsidRPr="00045D2B">
        <w:t xml:space="preserve"> question </w:t>
      </w:r>
      <w:r w:rsidR="00473242" w:rsidRPr="00045D2B">
        <w:t>asked</w:t>
      </w:r>
      <w:r w:rsidR="00DF7698" w:rsidRPr="00045D2B">
        <w:t xml:space="preserve"> for an evaluation of the strategy.</w:t>
      </w:r>
    </w:p>
    <w:p w14:paraId="6FD6966F" w14:textId="04362ABC" w:rsidR="00587182" w:rsidRPr="00045D2B" w:rsidRDefault="00587182" w:rsidP="00587182">
      <w:pPr>
        <w:pStyle w:val="BodyText"/>
      </w:pPr>
      <w:r w:rsidRPr="00045D2B">
        <w:t>The following is an example of a high-scoring response for Germany:</w:t>
      </w:r>
    </w:p>
    <w:p w14:paraId="40A90013" w14:textId="77777777" w:rsidR="00DF7698" w:rsidRPr="00045D2B" w:rsidRDefault="00DF7698" w:rsidP="00552023">
      <w:pPr>
        <w:pStyle w:val="StudentSample"/>
      </w:pPr>
      <w:r w:rsidRPr="00045D2B">
        <w:t xml:space="preserve">The response implemented by BMW has seen a high level of effectiveness in targeting the declining working age sector. They implement over 70 amendments, which totalled just $64,000 euros, thus denoting the economically viable outcomes. These amendments included the introduction of weight adapted footwear and wooden floors which reduce the knee pain and strain on their workers, thus removing the potentiality of retirement through injury. Further, they introduced more frequent workstation changes as well as “barber style” work chairs, which reduces strain on one part of the body within an entire </w:t>
      </w:r>
      <w:proofErr w:type="gramStart"/>
      <w:r w:rsidRPr="00045D2B">
        <w:t>days</w:t>
      </w:r>
      <w:proofErr w:type="gramEnd"/>
      <w:r w:rsidRPr="00045D2B">
        <w:t xml:space="preserve"> work, as well as ensuring adequate and sufficient rest within breaks. Their success has been outlined through quantifiable evidence, whereby in 2020 50% of </w:t>
      </w:r>
      <w:proofErr w:type="spellStart"/>
      <w:r w:rsidRPr="00045D2B">
        <w:t>Dinggolfingsc</w:t>
      </w:r>
      <w:proofErr w:type="spellEnd"/>
      <w:r w:rsidRPr="00045D2B">
        <w:t xml:space="preserve"> (town in Germany) workers were above the age of 50. Alongside this, their review of the strategy has seen a 5% reduction in absenteeism and an increase in productivity by 7%. Through conducted surveys, it was outlined that this is likely due to their enjoyment in work and great fullness towards the ability to keep working through old age. This highlights the effectiveness as it reduces the pressure among the government agencies and the pension system, as more individuals remain paying taxes. As the way Germany’s current pension system works is the money is immediately collected and distributed among retirees. As a result, 85% of the pensioners income is state financed, which pressures the government seeing an additional $154billion required in 2021 to meet the owed incomes. </w:t>
      </w:r>
      <w:proofErr w:type="gramStart"/>
      <w:r w:rsidRPr="00045D2B">
        <w:t>Thus</w:t>
      </w:r>
      <w:proofErr w:type="gramEnd"/>
      <w:r w:rsidRPr="00045D2B">
        <w:t xml:space="preserve"> the BMW response is actively reducing these perceived issues. However, it is not a </w:t>
      </w:r>
      <w:proofErr w:type="gramStart"/>
      <w:r w:rsidRPr="00045D2B">
        <w:t>long term</w:t>
      </w:r>
      <w:proofErr w:type="gramEnd"/>
      <w:r w:rsidRPr="00045D2B">
        <w:t xml:space="preserve"> response as eventually total fertility rates must be targeted and advanced. Overall, the BMW response targets the reduced working age sector and reduces pressure on the German government.</w:t>
      </w:r>
    </w:p>
    <w:p w14:paraId="2E749DD7" w14:textId="5B95E655" w:rsidR="00DF7698" w:rsidRPr="00045D2B" w:rsidRDefault="00DF7698" w:rsidP="00552023">
      <w:pPr>
        <w:pStyle w:val="BodyText"/>
      </w:pPr>
      <w:r w:rsidRPr="00045D2B">
        <w:t xml:space="preserve">Students needed to </w:t>
      </w:r>
      <w:r w:rsidR="003C579B" w:rsidRPr="00045D2B">
        <w:t xml:space="preserve">use </w:t>
      </w:r>
      <w:r w:rsidRPr="00045D2B">
        <w:t xml:space="preserve">reading time to plan this response as all three parts of this question were linked. </w:t>
      </w:r>
      <w:r w:rsidR="003C579B" w:rsidRPr="00045D2B">
        <w:t>Information</w:t>
      </w:r>
      <w:r w:rsidRPr="00045D2B">
        <w:t xml:space="preserve"> provided in part a</w:t>
      </w:r>
      <w:r w:rsidR="003C579B" w:rsidRPr="00045D2B">
        <w:t xml:space="preserve">. needed to </w:t>
      </w:r>
      <w:r w:rsidRPr="00045D2B">
        <w:t>allow</w:t>
      </w:r>
      <w:r w:rsidR="003C579B" w:rsidRPr="00045D2B">
        <w:t xml:space="preserve"> students</w:t>
      </w:r>
      <w:r w:rsidRPr="00045D2B">
        <w:t xml:space="preserve"> to respond to the next two </w:t>
      </w:r>
      <w:r w:rsidR="00E04811" w:rsidRPr="00045D2B">
        <w:t xml:space="preserve">parts </w:t>
      </w:r>
      <w:r w:rsidRPr="00045D2B">
        <w:t xml:space="preserve">of Question 10. </w:t>
      </w:r>
      <w:r w:rsidR="00E04811" w:rsidRPr="00045D2B">
        <w:lastRenderedPageBreak/>
        <w:t xml:space="preserve">High-scoring </w:t>
      </w:r>
      <w:r w:rsidR="00332EE9" w:rsidRPr="00045D2B">
        <w:t xml:space="preserve">responses </w:t>
      </w:r>
      <w:r w:rsidRPr="00045D2B">
        <w:t xml:space="preserve">were able to link </w:t>
      </w:r>
      <w:r w:rsidR="00332EE9" w:rsidRPr="00045D2B">
        <w:t xml:space="preserve">the students’ </w:t>
      </w:r>
      <w:r w:rsidRPr="00045D2B">
        <w:t>strateg</w:t>
      </w:r>
      <w:r w:rsidR="00332EE9" w:rsidRPr="00045D2B">
        <w:t>ies</w:t>
      </w:r>
      <w:r w:rsidRPr="00045D2B">
        <w:t xml:space="preserve"> directly to the issue and to the idea of an ageing population.</w:t>
      </w:r>
    </w:p>
    <w:p w14:paraId="4AD8072A" w14:textId="19119BBB" w:rsidR="00DF7698" w:rsidRPr="00045D2B" w:rsidRDefault="00DF7698" w:rsidP="00552023">
      <w:pPr>
        <w:pStyle w:val="BodyText"/>
      </w:pPr>
      <w:r w:rsidRPr="00045D2B">
        <w:t>Students worked on a wide range of case studies</w:t>
      </w:r>
      <w:r w:rsidR="00C76BDF" w:rsidRPr="00045D2B">
        <w:t>:</w:t>
      </w:r>
      <w:r w:rsidRPr="00045D2B">
        <w:t xml:space="preserve"> Australia, Japan and Germany </w:t>
      </w:r>
      <w:r w:rsidR="00C76BDF" w:rsidRPr="00045D2B">
        <w:t xml:space="preserve">were </w:t>
      </w:r>
      <w:r w:rsidRPr="00045D2B">
        <w:t>some of the most popular, and Italy, Spain, China, Portugal, Romania, Finland, South Korea and Singapore</w:t>
      </w:r>
      <w:r w:rsidR="00C76BDF" w:rsidRPr="00045D2B">
        <w:t xml:space="preserve"> were also included</w:t>
      </w:r>
      <w:r w:rsidRPr="00045D2B">
        <w:t xml:space="preserve">.  </w:t>
      </w:r>
    </w:p>
    <w:p w14:paraId="5C97A9BA" w14:textId="53901C90" w:rsidR="00DF7698" w:rsidRPr="00045D2B" w:rsidRDefault="00362302" w:rsidP="00552023">
      <w:pPr>
        <w:pStyle w:val="BodyText"/>
      </w:pPr>
      <w:r w:rsidRPr="00045D2B">
        <w:t>The s</w:t>
      </w:r>
      <w:r w:rsidR="00DF7698" w:rsidRPr="00045D2B">
        <w:t>trategy for Germany was often open</w:t>
      </w:r>
      <w:r w:rsidRPr="00045D2B">
        <w:t>-</w:t>
      </w:r>
      <w:r w:rsidR="00DF7698" w:rsidRPr="00045D2B">
        <w:t xml:space="preserve">door policy, but </w:t>
      </w:r>
      <w:r w:rsidRPr="00045D2B">
        <w:t xml:space="preserve">this </w:t>
      </w:r>
      <w:r w:rsidR="00DF7698" w:rsidRPr="00045D2B">
        <w:t xml:space="preserve">was </w:t>
      </w:r>
      <w:r w:rsidRPr="00045D2B">
        <w:t xml:space="preserve">too </w:t>
      </w:r>
      <w:r w:rsidR="00DF7698" w:rsidRPr="00045D2B">
        <w:t>vague and inaccurate. Responses for Germany also referred to examples used by popul</w:t>
      </w:r>
      <w:r w:rsidR="00E96C4D">
        <w:t>i</w:t>
      </w:r>
      <w:r w:rsidR="00DF7698" w:rsidRPr="00045D2B">
        <w:t>s</w:t>
      </w:r>
      <w:r w:rsidR="00E96C4D">
        <w:t>t</w:t>
      </w:r>
      <w:r w:rsidR="00DF7698" w:rsidRPr="00045D2B">
        <w:t xml:space="preserve"> politicians rather than data, particularly around unemployment, racism, crime</w:t>
      </w:r>
      <w:r w:rsidR="00591127" w:rsidRPr="00045D2B">
        <w:t>,</w:t>
      </w:r>
      <w:r w:rsidR="00DF7698" w:rsidRPr="00045D2B">
        <w:t xml:space="preserve"> etc. Japan</w:t>
      </w:r>
      <w:r w:rsidR="00591127" w:rsidRPr="00045D2B">
        <w:t>ese</w:t>
      </w:r>
      <w:r w:rsidR="00DF7698" w:rsidRPr="00045D2B">
        <w:t xml:space="preserve"> examples use Angel Plan, Abenomics and robots, but these were often superficial. </w:t>
      </w:r>
      <w:r w:rsidR="00671AA7" w:rsidRPr="00045D2B">
        <w:t>Students should choose a country with</w:t>
      </w:r>
      <w:r w:rsidR="00DF7698" w:rsidRPr="00045D2B">
        <w:t xml:space="preserve"> sufficient current and accurate policies/data. Many of the strategies implemented are now </w:t>
      </w:r>
      <w:r w:rsidR="00671AA7" w:rsidRPr="00045D2B">
        <w:t>over 20 years old</w:t>
      </w:r>
      <w:r w:rsidR="00DF7698" w:rsidRPr="00045D2B">
        <w:t>,</w:t>
      </w:r>
      <w:r w:rsidR="00671AA7" w:rsidRPr="00045D2B">
        <w:t xml:space="preserve"> which</w:t>
      </w:r>
      <w:r w:rsidR="00DF7698" w:rsidRPr="00045D2B">
        <w:t xml:space="preserve"> allows</w:t>
      </w:r>
      <w:r w:rsidR="00671AA7" w:rsidRPr="00045D2B">
        <w:t xml:space="preserve"> for</w:t>
      </w:r>
      <w:r w:rsidR="00DF7698" w:rsidRPr="00045D2B">
        <w:t xml:space="preserve"> evaluation but not many current approaches. </w:t>
      </w:r>
    </w:p>
    <w:p w14:paraId="2B976676" w14:textId="4700657A" w:rsidR="002647BB" w:rsidRPr="00045D2B" w:rsidRDefault="00DF7698" w:rsidP="00765EDD">
      <w:pPr>
        <w:pStyle w:val="BodyText"/>
      </w:pPr>
      <w:r w:rsidRPr="00045D2B">
        <w:t xml:space="preserve">Generally, </w:t>
      </w:r>
      <w:r w:rsidR="00F02676" w:rsidRPr="00045D2B">
        <w:t>students should</w:t>
      </w:r>
      <w:r w:rsidRPr="00045D2B">
        <w:t xml:space="preserve"> </w:t>
      </w:r>
      <w:r w:rsidR="00F02676" w:rsidRPr="00045D2B">
        <w:t>use</w:t>
      </w:r>
      <w:r w:rsidRPr="00045D2B">
        <w:t xml:space="preserve"> the reading time</w:t>
      </w:r>
      <w:r w:rsidR="00F02676" w:rsidRPr="00045D2B">
        <w:t xml:space="preserve"> to </w:t>
      </w:r>
      <w:r w:rsidRPr="00045D2B">
        <w:t xml:space="preserve">read over the questions </w:t>
      </w:r>
      <w:r w:rsidR="00340081" w:rsidRPr="00045D2B">
        <w:t xml:space="preserve">and </w:t>
      </w:r>
      <w:r w:rsidRPr="00045D2B">
        <w:t>determine the structure and complexity required for the long</w:t>
      </w:r>
      <w:r w:rsidR="00F651E7" w:rsidRPr="00045D2B">
        <w:t>-</w:t>
      </w:r>
      <w:r w:rsidRPr="00045D2B">
        <w:t xml:space="preserve">response questions. </w:t>
      </w:r>
      <w:r w:rsidR="00C76BDF" w:rsidRPr="00045D2B">
        <w:t xml:space="preserve">They </w:t>
      </w:r>
      <w:r w:rsidR="00F651E7" w:rsidRPr="00045D2B">
        <w:t xml:space="preserve">should look </w:t>
      </w:r>
      <w:r w:rsidRPr="00045D2B">
        <w:t>for multi</w:t>
      </w:r>
      <w:r w:rsidR="00F651E7" w:rsidRPr="00045D2B">
        <w:t>-</w:t>
      </w:r>
      <w:r w:rsidRPr="00045D2B">
        <w:t xml:space="preserve">part questions to ensure it is possible to respond to all parts with </w:t>
      </w:r>
      <w:r w:rsidR="00F651E7" w:rsidRPr="00045D2B">
        <w:t>a linking response</w:t>
      </w:r>
      <w:r w:rsidRPr="00045D2B">
        <w:t xml:space="preserve">. Students should be very careful not to contradict themselves </w:t>
      </w:r>
      <w:r w:rsidR="00F651E7" w:rsidRPr="00045D2B">
        <w:t>(</w:t>
      </w:r>
      <w:proofErr w:type="gramStart"/>
      <w:r w:rsidRPr="00045D2B">
        <w:t>i.e.</w:t>
      </w:r>
      <w:proofErr w:type="gramEnd"/>
      <w:r w:rsidR="00F651E7" w:rsidRPr="00045D2B">
        <w:t xml:space="preserve"> in responses for</w:t>
      </w:r>
      <w:r w:rsidRPr="00045D2B">
        <w:t xml:space="preserve"> </w:t>
      </w:r>
      <w:r w:rsidR="00F651E7" w:rsidRPr="00045D2B">
        <w:t xml:space="preserve">questions </w:t>
      </w:r>
      <w:r w:rsidRPr="00045D2B">
        <w:t>2a</w:t>
      </w:r>
      <w:r w:rsidR="00F651E7" w:rsidRPr="00045D2B">
        <w:t>/</w:t>
      </w:r>
      <w:r w:rsidRPr="00045D2B">
        <w:t>2b</w:t>
      </w:r>
      <w:r w:rsidR="00C76BDF" w:rsidRPr="00045D2B">
        <w:t xml:space="preserve"> </w:t>
      </w:r>
      <w:r w:rsidRPr="00045D2B">
        <w:t>and 10a</w:t>
      </w:r>
      <w:r w:rsidR="00F651E7" w:rsidRPr="00045D2B">
        <w:t>/</w:t>
      </w:r>
      <w:r w:rsidRPr="00045D2B">
        <w:t>10b</w:t>
      </w:r>
      <w:r w:rsidR="00F651E7" w:rsidRPr="00045D2B">
        <w:t>)</w:t>
      </w:r>
      <w:r w:rsidRPr="00045D2B">
        <w:t>. Students would benefit from taking a moment to plan their long</w:t>
      </w:r>
      <w:r w:rsidR="00EB5E74" w:rsidRPr="00045D2B">
        <w:t>-</w:t>
      </w:r>
      <w:r w:rsidRPr="00045D2B">
        <w:t xml:space="preserve">answer responses, so they do not repeat themselves too much and effectively </w:t>
      </w:r>
      <w:r w:rsidR="005778E6" w:rsidRPr="00045D2B">
        <w:t xml:space="preserve">use </w:t>
      </w:r>
      <w:r w:rsidRPr="00045D2B">
        <w:t>the writing space provided with specifics. In this examination, students were able to show that they knew their case studies and had data to support their statements.</w:t>
      </w:r>
    </w:p>
    <w:sectPr w:rsidR="002647BB" w:rsidRPr="00045D2B"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F256FB8" w:rsidR="00FD29D3" w:rsidRPr="002B0664" w:rsidRDefault="006E67B0" w:rsidP="00D86DE4">
    <w:pPr>
      <w:pStyle w:val="Captionsandfootnotes"/>
      <w:rPr>
        <w:color w:val="auto"/>
      </w:rPr>
    </w:pPr>
    <w:sdt>
      <w:sdtPr>
        <w:rPr>
          <w:color w:val="auto"/>
        </w:rPr>
        <w:alias w:val="Title"/>
        <w:tag w:val=""/>
        <w:id w:val="-494956033"/>
        <w:placeholder>
          <w:docPart w:val="68317A4DF5980C4497072A9CCE6E0CC5"/>
        </w:placeholder>
        <w:dataBinding w:prefixMappings="xmlns:ns0='http://purl.org/dc/elements/1.1/' xmlns:ns1='http://schemas.openxmlformats.org/package/2006/metadata/core-properties' " w:xpath="/ns1:coreProperties[1]/ns0:title[1]" w:storeItemID="{6C3C8BC8-F283-45AE-878A-BAB7291924A1}"/>
        <w:text/>
      </w:sdtPr>
      <w:sdtEndPr/>
      <w:sdtContent>
        <w:r w:rsidR="0042631E">
          <w:rPr>
            <w:color w:val="auto"/>
          </w:rPr>
          <w:t>2025 VCE Geography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6222E64"/>
    <w:multiLevelType w:val="hybridMultilevel"/>
    <w:tmpl w:val="4E8E2D94"/>
    <w:lvl w:ilvl="0" w:tplc="1B04BB3E">
      <w:start w:val="1"/>
      <w:numFmt w:val="lowerLetter"/>
      <w:lvlText w:val="(%1)"/>
      <w:lvlJc w:val="left"/>
      <w:pPr>
        <w:ind w:left="720" w:hanging="360"/>
      </w:pPr>
      <w:rPr>
        <w:i/>
      </w:rPr>
    </w:lvl>
    <w:lvl w:ilvl="1" w:tplc="C9CE8B6C" w:tentative="1">
      <w:start w:val="1"/>
      <w:numFmt w:val="lowerLetter"/>
      <w:lvlText w:val="%2."/>
      <w:lvlJc w:val="left"/>
      <w:pPr>
        <w:ind w:left="1440" w:hanging="360"/>
      </w:pPr>
    </w:lvl>
    <w:lvl w:ilvl="2" w:tplc="45D6AE1C" w:tentative="1">
      <w:start w:val="1"/>
      <w:numFmt w:val="lowerRoman"/>
      <w:lvlText w:val="%3."/>
      <w:lvlJc w:val="right"/>
      <w:pPr>
        <w:ind w:left="2160" w:hanging="180"/>
      </w:pPr>
    </w:lvl>
    <w:lvl w:ilvl="3" w:tplc="09882466" w:tentative="1">
      <w:start w:val="1"/>
      <w:numFmt w:val="decimal"/>
      <w:lvlText w:val="%4."/>
      <w:lvlJc w:val="left"/>
      <w:pPr>
        <w:ind w:left="2880" w:hanging="360"/>
      </w:pPr>
    </w:lvl>
    <w:lvl w:ilvl="4" w:tplc="C764BD04" w:tentative="1">
      <w:start w:val="1"/>
      <w:numFmt w:val="lowerLetter"/>
      <w:lvlText w:val="%5."/>
      <w:lvlJc w:val="left"/>
      <w:pPr>
        <w:ind w:left="3600" w:hanging="360"/>
      </w:pPr>
    </w:lvl>
    <w:lvl w:ilvl="5" w:tplc="B622C0F8" w:tentative="1">
      <w:start w:val="1"/>
      <w:numFmt w:val="lowerRoman"/>
      <w:lvlText w:val="%6."/>
      <w:lvlJc w:val="right"/>
      <w:pPr>
        <w:ind w:left="4320" w:hanging="180"/>
      </w:pPr>
    </w:lvl>
    <w:lvl w:ilvl="6" w:tplc="5CEAFA6A" w:tentative="1">
      <w:start w:val="1"/>
      <w:numFmt w:val="decimal"/>
      <w:lvlText w:val="%7."/>
      <w:lvlJc w:val="left"/>
      <w:pPr>
        <w:ind w:left="5040" w:hanging="360"/>
      </w:pPr>
    </w:lvl>
    <w:lvl w:ilvl="7" w:tplc="6CE28B80" w:tentative="1">
      <w:start w:val="1"/>
      <w:numFmt w:val="lowerLetter"/>
      <w:lvlText w:val="%8."/>
      <w:lvlJc w:val="left"/>
      <w:pPr>
        <w:ind w:left="5760" w:hanging="360"/>
      </w:pPr>
    </w:lvl>
    <w:lvl w:ilvl="8" w:tplc="3E489ADA" w:tentative="1">
      <w:start w:val="1"/>
      <w:numFmt w:val="lowerRoman"/>
      <w:lvlText w:val="%9."/>
      <w:lvlJc w:val="right"/>
      <w:pPr>
        <w:ind w:left="6480"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E215B42"/>
    <w:multiLevelType w:val="hybridMultilevel"/>
    <w:tmpl w:val="B87E6F1A"/>
    <w:lvl w:ilvl="0" w:tplc="70DAD68C">
      <w:start w:val="1"/>
      <w:numFmt w:val="lowerLetter"/>
      <w:lvlText w:val="%1)"/>
      <w:lvlJc w:val="left"/>
      <w:pPr>
        <w:ind w:left="720" w:hanging="360"/>
      </w:pPr>
    </w:lvl>
    <w:lvl w:ilvl="1" w:tplc="7568A27C" w:tentative="1">
      <w:start w:val="1"/>
      <w:numFmt w:val="lowerLetter"/>
      <w:lvlText w:val="%2."/>
      <w:lvlJc w:val="left"/>
      <w:pPr>
        <w:ind w:left="1440" w:hanging="360"/>
      </w:pPr>
    </w:lvl>
    <w:lvl w:ilvl="2" w:tplc="11381068" w:tentative="1">
      <w:start w:val="1"/>
      <w:numFmt w:val="lowerRoman"/>
      <w:lvlText w:val="%3."/>
      <w:lvlJc w:val="right"/>
      <w:pPr>
        <w:ind w:left="2160" w:hanging="180"/>
      </w:pPr>
    </w:lvl>
    <w:lvl w:ilvl="3" w:tplc="BAD29484" w:tentative="1">
      <w:start w:val="1"/>
      <w:numFmt w:val="decimal"/>
      <w:lvlText w:val="%4."/>
      <w:lvlJc w:val="left"/>
      <w:pPr>
        <w:ind w:left="2880" w:hanging="360"/>
      </w:pPr>
    </w:lvl>
    <w:lvl w:ilvl="4" w:tplc="F438889C" w:tentative="1">
      <w:start w:val="1"/>
      <w:numFmt w:val="lowerLetter"/>
      <w:lvlText w:val="%5."/>
      <w:lvlJc w:val="left"/>
      <w:pPr>
        <w:ind w:left="3600" w:hanging="360"/>
      </w:pPr>
    </w:lvl>
    <w:lvl w:ilvl="5" w:tplc="47EC9F96" w:tentative="1">
      <w:start w:val="1"/>
      <w:numFmt w:val="lowerRoman"/>
      <w:lvlText w:val="%6."/>
      <w:lvlJc w:val="right"/>
      <w:pPr>
        <w:ind w:left="4320" w:hanging="180"/>
      </w:pPr>
    </w:lvl>
    <w:lvl w:ilvl="6" w:tplc="B99041BE" w:tentative="1">
      <w:start w:val="1"/>
      <w:numFmt w:val="decimal"/>
      <w:lvlText w:val="%7."/>
      <w:lvlJc w:val="left"/>
      <w:pPr>
        <w:ind w:left="5040" w:hanging="360"/>
      </w:pPr>
    </w:lvl>
    <w:lvl w:ilvl="7" w:tplc="A104C970" w:tentative="1">
      <w:start w:val="1"/>
      <w:numFmt w:val="lowerLetter"/>
      <w:lvlText w:val="%8."/>
      <w:lvlJc w:val="left"/>
      <w:pPr>
        <w:ind w:left="5760" w:hanging="360"/>
      </w:pPr>
    </w:lvl>
    <w:lvl w:ilvl="8" w:tplc="47F26532" w:tentative="1">
      <w:start w:val="1"/>
      <w:numFmt w:val="lowerRoman"/>
      <w:lvlText w:val="%9."/>
      <w:lvlJc w:val="right"/>
      <w:pPr>
        <w:ind w:left="6480" w:hanging="180"/>
      </w:pPr>
    </w:lvl>
  </w:abstractNum>
  <w:abstractNum w:abstractNumId="16" w15:restartNumberingAfterBreak="0">
    <w:nsid w:val="5F9F1FAA"/>
    <w:multiLevelType w:val="hybridMultilevel"/>
    <w:tmpl w:val="E08E6628"/>
    <w:lvl w:ilvl="0" w:tplc="200A6E1C">
      <w:start w:val="1"/>
      <w:numFmt w:val="bullet"/>
      <w:lvlText w:val=""/>
      <w:lvlJc w:val="left"/>
      <w:pPr>
        <w:ind w:left="1080" w:hanging="360"/>
      </w:pPr>
      <w:rPr>
        <w:rFonts w:ascii="Wingdings" w:hAnsi="Wingdings" w:hint="default"/>
      </w:rPr>
    </w:lvl>
    <w:lvl w:ilvl="1" w:tplc="C57EE70C">
      <w:start w:val="1"/>
      <w:numFmt w:val="bullet"/>
      <w:lvlText w:val="o"/>
      <w:lvlJc w:val="left"/>
      <w:pPr>
        <w:ind w:left="1800" w:hanging="360"/>
      </w:pPr>
      <w:rPr>
        <w:rFonts w:ascii="Courier New" w:hAnsi="Courier New" w:hint="default"/>
      </w:rPr>
    </w:lvl>
    <w:lvl w:ilvl="2" w:tplc="42EE082A" w:tentative="1">
      <w:start w:val="1"/>
      <w:numFmt w:val="bullet"/>
      <w:lvlText w:val=""/>
      <w:lvlJc w:val="left"/>
      <w:pPr>
        <w:ind w:left="2520" w:hanging="360"/>
      </w:pPr>
      <w:rPr>
        <w:rFonts w:ascii="Wingdings" w:hAnsi="Wingdings" w:hint="default"/>
      </w:rPr>
    </w:lvl>
    <w:lvl w:ilvl="3" w:tplc="9EF21B4C" w:tentative="1">
      <w:start w:val="1"/>
      <w:numFmt w:val="bullet"/>
      <w:lvlText w:val=""/>
      <w:lvlJc w:val="left"/>
      <w:pPr>
        <w:ind w:left="3240" w:hanging="360"/>
      </w:pPr>
      <w:rPr>
        <w:rFonts w:ascii="Symbol" w:hAnsi="Symbol" w:hint="default"/>
      </w:rPr>
    </w:lvl>
    <w:lvl w:ilvl="4" w:tplc="7FE86938" w:tentative="1">
      <w:start w:val="1"/>
      <w:numFmt w:val="bullet"/>
      <w:lvlText w:val="o"/>
      <w:lvlJc w:val="left"/>
      <w:pPr>
        <w:ind w:left="3960" w:hanging="360"/>
      </w:pPr>
      <w:rPr>
        <w:rFonts w:ascii="Courier New" w:hAnsi="Courier New" w:hint="default"/>
      </w:rPr>
    </w:lvl>
    <w:lvl w:ilvl="5" w:tplc="FCF27888" w:tentative="1">
      <w:start w:val="1"/>
      <w:numFmt w:val="bullet"/>
      <w:lvlText w:val=""/>
      <w:lvlJc w:val="left"/>
      <w:pPr>
        <w:ind w:left="4680" w:hanging="360"/>
      </w:pPr>
      <w:rPr>
        <w:rFonts w:ascii="Wingdings" w:hAnsi="Wingdings" w:hint="default"/>
      </w:rPr>
    </w:lvl>
    <w:lvl w:ilvl="6" w:tplc="85EE93BA" w:tentative="1">
      <w:start w:val="1"/>
      <w:numFmt w:val="bullet"/>
      <w:lvlText w:val=""/>
      <w:lvlJc w:val="left"/>
      <w:pPr>
        <w:ind w:left="5400" w:hanging="360"/>
      </w:pPr>
      <w:rPr>
        <w:rFonts w:ascii="Symbol" w:hAnsi="Symbol" w:hint="default"/>
      </w:rPr>
    </w:lvl>
    <w:lvl w:ilvl="7" w:tplc="D84A4EBC" w:tentative="1">
      <w:start w:val="1"/>
      <w:numFmt w:val="bullet"/>
      <w:lvlText w:val="o"/>
      <w:lvlJc w:val="left"/>
      <w:pPr>
        <w:ind w:left="6120" w:hanging="360"/>
      </w:pPr>
      <w:rPr>
        <w:rFonts w:ascii="Courier New" w:hAnsi="Courier New" w:hint="default"/>
      </w:rPr>
    </w:lvl>
    <w:lvl w:ilvl="8" w:tplc="19984FE2" w:tentative="1">
      <w:start w:val="1"/>
      <w:numFmt w:val="bullet"/>
      <w:lvlText w:val=""/>
      <w:lvlJc w:val="left"/>
      <w:pPr>
        <w:ind w:left="6840" w:hanging="360"/>
      </w:pPr>
      <w:rPr>
        <w:rFonts w:ascii="Wingdings" w:hAnsi="Wingdings" w:hint="default"/>
      </w:rPr>
    </w:lvl>
  </w:abstractNum>
  <w:abstractNum w:abstractNumId="17" w15:restartNumberingAfterBreak="0">
    <w:nsid w:val="62872B6C"/>
    <w:multiLevelType w:val="hybridMultilevel"/>
    <w:tmpl w:val="A6245604"/>
    <w:lvl w:ilvl="0" w:tplc="525264C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34A61F0"/>
    <w:multiLevelType w:val="hybridMultilevel"/>
    <w:tmpl w:val="C8424226"/>
    <w:lvl w:ilvl="0" w:tplc="D29C4006">
      <w:start w:val="1"/>
      <w:numFmt w:val="bullet"/>
      <w:lvlText w:val="o"/>
      <w:lvlJc w:val="left"/>
      <w:pPr>
        <w:ind w:left="720" w:hanging="360"/>
      </w:pPr>
      <w:rPr>
        <w:rFonts w:ascii="Courier New" w:hAnsi="Courier New" w:hint="default"/>
      </w:rPr>
    </w:lvl>
    <w:lvl w:ilvl="1" w:tplc="7DA6D7CC">
      <w:start w:val="1"/>
      <w:numFmt w:val="bullet"/>
      <w:lvlText w:val=""/>
      <w:lvlJc w:val="left"/>
      <w:pPr>
        <w:ind w:left="1440" w:hanging="360"/>
      </w:pPr>
      <w:rPr>
        <w:rFonts w:ascii="Wingdings" w:hAnsi="Wingdings" w:hint="default"/>
      </w:rPr>
    </w:lvl>
    <w:lvl w:ilvl="2" w:tplc="61AA4B62" w:tentative="1">
      <w:start w:val="1"/>
      <w:numFmt w:val="bullet"/>
      <w:lvlText w:val=""/>
      <w:lvlJc w:val="left"/>
      <w:pPr>
        <w:ind w:left="2160" w:hanging="360"/>
      </w:pPr>
      <w:rPr>
        <w:rFonts w:ascii="Wingdings" w:hAnsi="Wingdings" w:hint="default"/>
      </w:rPr>
    </w:lvl>
    <w:lvl w:ilvl="3" w:tplc="7374ADCA" w:tentative="1">
      <w:start w:val="1"/>
      <w:numFmt w:val="bullet"/>
      <w:lvlText w:val=""/>
      <w:lvlJc w:val="left"/>
      <w:pPr>
        <w:ind w:left="2880" w:hanging="360"/>
      </w:pPr>
      <w:rPr>
        <w:rFonts w:ascii="Symbol" w:hAnsi="Symbol" w:hint="default"/>
      </w:rPr>
    </w:lvl>
    <w:lvl w:ilvl="4" w:tplc="C2CCC67E" w:tentative="1">
      <w:start w:val="1"/>
      <w:numFmt w:val="bullet"/>
      <w:lvlText w:val="o"/>
      <w:lvlJc w:val="left"/>
      <w:pPr>
        <w:ind w:left="3600" w:hanging="360"/>
      </w:pPr>
      <w:rPr>
        <w:rFonts w:ascii="Courier New" w:hAnsi="Courier New" w:hint="default"/>
      </w:rPr>
    </w:lvl>
    <w:lvl w:ilvl="5" w:tplc="4F62DE3E" w:tentative="1">
      <w:start w:val="1"/>
      <w:numFmt w:val="bullet"/>
      <w:lvlText w:val=""/>
      <w:lvlJc w:val="left"/>
      <w:pPr>
        <w:ind w:left="4320" w:hanging="360"/>
      </w:pPr>
      <w:rPr>
        <w:rFonts w:ascii="Wingdings" w:hAnsi="Wingdings" w:hint="default"/>
      </w:rPr>
    </w:lvl>
    <w:lvl w:ilvl="6" w:tplc="8918BF0A" w:tentative="1">
      <w:start w:val="1"/>
      <w:numFmt w:val="bullet"/>
      <w:lvlText w:val=""/>
      <w:lvlJc w:val="left"/>
      <w:pPr>
        <w:ind w:left="5040" w:hanging="360"/>
      </w:pPr>
      <w:rPr>
        <w:rFonts w:ascii="Symbol" w:hAnsi="Symbol" w:hint="default"/>
      </w:rPr>
    </w:lvl>
    <w:lvl w:ilvl="7" w:tplc="6ADE27A4" w:tentative="1">
      <w:start w:val="1"/>
      <w:numFmt w:val="bullet"/>
      <w:lvlText w:val="o"/>
      <w:lvlJc w:val="left"/>
      <w:pPr>
        <w:ind w:left="5760" w:hanging="360"/>
      </w:pPr>
      <w:rPr>
        <w:rFonts w:ascii="Courier New" w:hAnsi="Courier New" w:hint="default"/>
      </w:rPr>
    </w:lvl>
    <w:lvl w:ilvl="8" w:tplc="38825F74" w:tentative="1">
      <w:start w:val="1"/>
      <w:numFmt w:val="bullet"/>
      <w:lvlText w:val=""/>
      <w:lvlJc w:val="left"/>
      <w:pPr>
        <w:ind w:left="6480" w:hanging="360"/>
      </w:pPr>
      <w:rPr>
        <w:rFonts w:ascii="Wingdings" w:hAnsi="Wingdings" w:hint="default"/>
      </w:rPr>
    </w:lvl>
  </w:abstractNum>
  <w:abstractNum w:abstractNumId="19"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num w:numId="1" w16cid:durableId="1208764004">
    <w:abstractNumId w:val="17"/>
  </w:num>
  <w:num w:numId="2" w16cid:durableId="1678000311">
    <w:abstractNumId w:val="13"/>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915822569">
    <w:abstractNumId w:val="18"/>
  </w:num>
  <w:num w:numId="17" w16cid:durableId="1473904723">
    <w:abstractNumId w:val="16"/>
  </w:num>
  <w:num w:numId="18" w16cid:durableId="273250000">
    <w:abstractNumId w:val="12"/>
  </w:num>
  <w:num w:numId="19" w16cid:durableId="1605113598">
    <w:abstractNumId w:val="15"/>
  </w:num>
  <w:num w:numId="20" w16cid:durableId="12091032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InputPages" w:val="0"/>
    <w:docVar w:name="nNDISVersion" w:val="1"/>
    <w:docVar w:name="sParticipantNo" w:val="Not Initialised"/>
  </w:docVars>
  <w:rsids>
    <w:rsidRoot w:val="00BB3BAB"/>
    <w:rsid w:val="00003885"/>
    <w:rsid w:val="000454F8"/>
    <w:rsid w:val="00045D2B"/>
    <w:rsid w:val="0005319B"/>
    <w:rsid w:val="00056284"/>
    <w:rsid w:val="0005780E"/>
    <w:rsid w:val="00060CB9"/>
    <w:rsid w:val="00065CC6"/>
    <w:rsid w:val="0007423F"/>
    <w:rsid w:val="000831D4"/>
    <w:rsid w:val="00083D43"/>
    <w:rsid w:val="000A71F7"/>
    <w:rsid w:val="000B022D"/>
    <w:rsid w:val="000C1F81"/>
    <w:rsid w:val="000D0A1E"/>
    <w:rsid w:val="000E3390"/>
    <w:rsid w:val="000E3666"/>
    <w:rsid w:val="000F09E4"/>
    <w:rsid w:val="000F16FD"/>
    <w:rsid w:val="000F3619"/>
    <w:rsid w:val="000F3C07"/>
    <w:rsid w:val="000F5AAF"/>
    <w:rsid w:val="000F7514"/>
    <w:rsid w:val="00143520"/>
    <w:rsid w:val="0014701B"/>
    <w:rsid w:val="00153AD2"/>
    <w:rsid w:val="00155852"/>
    <w:rsid w:val="001623D1"/>
    <w:rsid w:val="00174F4C"/>
    <w:rsid w:val="001779EA"/>
    <w:rsid w:val="00184F6A"/>
    <w:rsid w:val="001A7C43"/>
    <w:rsid w:val="001B761A"/>
    <w:rsid w:val="001C45A4"/>
    <w:rsid w:val="001C4CD9"/>
    <w:rsid w:val="001D3246"/>
    <w:rsid w:val="001E4AFD"/>
    <w:rsid w:val="001F5465"/>
    <w:rsid w:val="00210AD3"/>
    <w:rsid w:val="00216BD6"/>
    <w:rsid w:val="00223B7D"/>
    <w:rsid w:val="002279BA"/>
    <w:rsid w:val="002329F3"/>
    <w:rsid w:val="00235066"/>
    <w:rsid w:val="00243F0D"/>
    <w:rsid w:val="00260767"/>
    <w:rsid w:val="002647BB"/>
    <w:rsid w:val="002754C1"/>
    <w:rsid w:val="0028266B"/>
    <w:rsid w:val="002841C8"/>
    <w:rsid w:val="0028516B"/>
    <w:rsid w:val="002B0664"/>
    <w:rsid w:val="002B44D9"/>
    <w:rsid w:val="002C0F4B"/>
    <w:rsid w:val="002C40D0"/>
    <w:rsid w:val="002C6F90"/>
    <w:rsid w:val="002E4FB5"/>
    <w:rsid w:val="002F0255"/>
    <w:rsid w:val="002F3011"/>
    <w:rsid w:val="00301A19"/>
    <w:rsid w:val="00302FB8"/>
    <w:rsid w:val="00304EA1"/>
    <w:rsid w:val="003106D0"/>
    <w:rsid w:val="003116EE"/>
    <w:rsid w:val="00313483"/>
    <w:rsid w:val="00314D81"/>
    <w:rsid w:val="00316223"/>
    <w:rsid w:val="00322FC6"/>
    <w:rsid w:val="00332EE9"/>
    <w:rsid w:val="00340081"/>
    <w:rsid w:val="00342CE7"/>
    <w:rsid w:val="00342EBC"/>
    <w:rsid w:val="0035293F"/>
    <w:rsid w:val="003542FA"/>
    <w:rsid w:val="00355656"/>
    <w:rsid w:val="00362302"/>
    <w:rsid w:val="00370BDA"/>
    <w:rsid w:val="00381C75"/>
    <w:rsid w:val="00382EDC"/>
    <w:rsid w:val="00391986"/>
    <w:rsid w:val="00394BA2"/>
    <w:rsid w:val="003A00B4"/>
    <w:rsid w:val="003A06B2"/>
    <w:rsid w:val="003A6BAE"/>
    <w:rsid w:val="003A7425"/>
    <w:rsid w:val="003C3929"/>
    <w:rsid w:val="003C579B"/>
    <w:rsid w:val="003C5E71"/>
    <w:rsid w:val="003D24E7"/>
    <w:rsid w:val="003E799A"/>
    <w:rsid w:val="003F18ED"/>
    <w:rsid w:val="00402A6A"/>
    <w:rsid w:val="00417AA3"/>
    <w:rsid w:val="00425DFE"/>
    <w:rsid w:val="0042631E"/>
    <w:rsid w:val="00434EDB"/>
    <w:rsid w:val="00440B32"/>
    <w:rsid w:val="00444519"/>
    <w:rsid w:val="00450208"/>
    <w:rsid w:val="0046078D"/>
    <w:rsid w:val="00466837"/>
    <w:rsid w:val="00473242"/>
    <w:rsid w:val="004749A5"/>
    <w:rsid w:val="004762A4"/>
    <w:rsid w:val="00495C80"/>
    <w:rsid w:val="004A2ED8"/>
    <w:rsid w:val="004A7B8D"/>
    <w:rsid w:val="004B2676"/>
    <w:rsid w:val="004B6FD2"/>
    <w:rsid w:val="004C04F6"/>
    <w:rsid w:val="004C6EB2"/>
    <w:rsid w:val="004D1CC2"/>
    <w:rsid w:val="004F5BDA"/>
    <w:rsid w:val="0051631E"/>
    <w:rsid w:val="00531DDC"/>
    <w:rsid w:val="00534F84"/>
    <w:rsid w:val="00537A1F"/>
    <w:rsid w:val="00552023"/>
    <w:rsid w:val="00563BD5"/>
    <w:rsid w:val="00565D7C"/>
    <w:rsid w:val="00566029"/>
    <w:rsid w:val="005767B7"/>
    <w:rsid w:val="005778E6"/>
    <w:rsid w:val="005852B7"/>
    <w:rsid w:val="00587182"/>
    <w:rsid w:val="00591127"/>
    <w:rsid w:val="005923CB"/>
    <w:rsid w:val="005A2874"/>
    <w:rsid w:val="005B391B"/>
    <w:rsid w:val="005C0DA4"/>
    <w:rsid w:val="005C4641"/>
    <w:rsid w:val="005D3D78"/>
    <w:rsid w:val="005E2EF0"/>
    <w:rsid w:val="005F0780"/>
    <w:rsid w:val="005F4092"/>
    <w:rsid w:val="005F5C5A"/>
    <w:rsid w:val="00601035"/>
    <w:rsid w:val="00622C29"/>
    <w:rsid w:val="00671AA7"/>
    <w:rsid w:val="0068471E"/>
    <w:rsid w:val="00684F98"/>
    <w:rsid w:val="00693FFD"/>
    <w:rsid w:val="006A37D9"/>
    <w:rsid w:val="006D2159"/>
    <w:rsid w:val="006E67B0"/>
    <w:rsid w:val="006F122C"/>
    <w:rsid w:val="006F787C"/>
    <w:rsid w:val="00702636"/>
    <w:rsid w:val="00710E97"/>
    <w:rsid w:val="007127D3"/>
    <w:rsid w:val="00724507"/>
    <w:rsid w:val="007266B0"/>
    <w:rsid w:val="00726DD0"/>
    <w:rsid w:val="0073682E"/>
    <w:rsid w:val="00765EDD"/>
    <w:rsid w:val="00773E6C"/>
    <w:rsid w:val="00781FB1"/>
    <w:rsid w:val="007A40DF"/>
    <w:rsid w:val="007D1B6D"/>
    <w:rsid w:val="00801432"/>
    <w:rsid w:val="00813C37"/>
    <w:rsid w:val="008154B5"/>
    <w:rsid w:val="0081662A"/>
    <w:rsid w:val="00823962"/>
    <w:rsid w:val="00830BC6"/>
    <w:rsid w:val="008351C0"/>
    <w:rsid w:val="00836B2F"/>
    <w:rsid w:val="0084003A"/>
    <w:rsid w:val="00850410"/>
    <w:rsid w:val="00852719"/>
    <w:rsid w:val="00860115"/>
    <w:rsid w:val="00863002"/>
    <w:rsid w:val="00865670"/>
    <w:rsid w:val="00870A89"/>
    <w:rsid w:val="00881FC7"/>
    <w:rsid w:val="00883F71"/>
    <w:rsid w:val="0088783C"/>
    <w:rsid w:val="008A0BFA"/>
    <w:rsid w:val="008C433E"/>
    <w:rsid w:val="008E3822"/>
    <w:rsid w:val="008E6A05"/>
    <w:rsid w:val="00903245"/>
    <w:rsid w:val="0091347C"/>
    <w:rsid w:val="009251CD"/>
    <w:rsid w:val="009361E1"/>
    <w:rsid w:val="00936E01"/>
    <w:rsid w:val="009370BC"/>
    <w:rsid w:val="0095472C"/>
    <w:rsid w:val="00970580"/>
    <w:rsid w:val="009767E2"/>
    <w:rsid w:val="0098739B"/>
    <w:rsid w:val="00996F29"/>
    <w:rsid w:val="009A63B2"/>
    <w:rsid w:val="009B3807"/>
    <w:rsid w:val="009B5893"/>
    <w:rsid w:val="009B61E5"/>
    <w:rsid w:val="009C20E7"/>
    <w:rsid w:val="009C24C0"/>
    <w:rsid w:val="009D1E89"/>
    <w:rsid w:val="009E2D35"/>
    <w:rsid w:val="009E3129"/>
    <w:rsid w:val="009E3D84"/>
    <w:rsid w:val="009E5707"/>
    <w:rsid w:val="00A17661"/>
    <w:rsid w:val="00A24B2D"/>
    <w:rsid w:val="00A270A1"/>
    <w:rsid w:val="00A40966"/>
    <w:rsid w:val="00A91EA2"/>
    <w:rsid w:val="00A921E0"/>
    <w:rsid w:val="00A922F4"/>
    <w:rsid w:val="00A92A75"/>
    <w:rsid w:val="00AB6D99"/>
    <w:rsid w:val="00AD20BB"/>
    <w:rsid w:val="00AE5526"/>
    <w:rsid w:val="00AF051B"/>
    <w:rsid w:val="00AF08A5"/>
    <w:rsid w:val="00AF55CD"/>
    <w:rsid w:val="00B01578"/>
    <w:rsid w:val="00B0738F"/>
    <w:rsid w:val="00B13D3B"/>
    <w:rsid w:val="00B13E26"/>
    <w:rsid w:val="00B230DB"/>
    <w:rsid w:val="00B25343"/>
    <w:rsid w:val="00B26601"/>
    <w:rsid w:val="00B41951"/>
    <w:rsid w:val="00B4210B"/>
    <w:rsid w:val="00B52D84"/>
    <w:rsid w:val="00B53229"/>
    <w:rsid w:val="00B62480"/>
    <w:rsid w:val="00B73C53"/>
    <w:rsid w:val="00B81B70"/>
    <w:rsid w:val="00BB0A1A"/>
    <w:rsid w:val="00BB3BAB"/>
    <w:rsid w:val="00BC3227"/>
    <w:rsid w:val="00BD0724"/>
    <w:rsid w:val="00BD2B91"/>
    <w:rsid w:val="00BE5521"/>
    <w:rsid w:val="00BF2505"/>
    <w:rsid w:val="00BF6C23"/>
    <w:rsid w:val="00BF7B16"/>
    <w:rsid w:val="00C10BAB"/>
    <w:rsid w:val="00C22E3B"/>
    <w:rsid w:val="00C42F0E"/>
    <w:rsid w:val="00C53263"/>
    <w:rsid w:val="00C73698"/>
    <w:rsid w:val="00C75F1D"/>
    <w:rsid w:val="00C76011"/>
    <w:rsid w:val="00C76BDF"/>
    <w:rsid w:val="00C7706C"/>
    <w:rsid w:val="00C87DDF"/>
    <w:rsid w:val="00C95156"/>
    <w:rsid w:val="00CA0DC2"/>
    <w:rsid w:val="00CB2240"/>
    <w:rsid w:val="00CB68E8"/>
    <w:rsid w:val="00CC2A46"/>
    <w:rsid w:val="00CC49EE"/>
    <w:rsid w:val="00CE5B3B"/>
    <w:rsid w:val="00D04EE8"/>
    <w:rsid w:val="00D04F01"/>
    <w:rsid w:val="00D06414"/>
    <w:rsid w:val="00D24E5A"/>
    <w:rsid w:val="00D338E4"/>
    <w:rsid w:val="00D34B45"/>
    <w:rsid w:val="00D43A34"/>
    <w:rsid w:val="00D515E8"/>
    <w:rsid w:val="00D51947"/>
    <w:rsid w:val="00D532F0"/>
    <w:rsid w:val="00D56E0F"/>
    <w:rsid w:val="00D63C1F"/>
    <w:rsid w:val="00D71C39"/>
    <w:rsid w:val="00D76E10"/>
    <w:rsid w:val="00D77413"/>
    <w:rsid w:val="00D80931"/>
    <w:rsid w:val="00D82759"/>
    <w:rsid w:val="00D84CA9"/>
    <w:rsid w:val="00D86DE4"/>
    <w:rsid w:val="00D96E2E"/>
    <w:rsid w:val="00DC09F6"/>
    <w:rsid w:val="00DE0861"/>
    <w:rsid w:val="00DE08C4"/>
    <w:rsid w:val="00DE1909"/>
    <w:rsid w:val="00DE51DB"/>
    <w:rsid w:val="00DF190F"/>
    <w:rsid w:val="00DF7698"/>
    <w:rsid w:val="00E04811"/>
    <w:rsid w:val="00E118F1"/>
    <w:rsid w:val="00E208DF"/>
    <w:rsid w:val="00E23F1D"/>
    <w:rsid w:val="00E30E05"/>
    <w:rsid w:val="00E36361"/>
    <w:rsid w:val="00E376E6"/>
    <w:rsid w:val="00E516C8"/>
    <w:rsid w:val="00E55AE9"/>
    <w:rsid w:val="00E71100"/>
    <w:rsid w:val="00E7229D"/>
    <w:rsid w:val="00E818BF"/>
    <w:rsid w:val="00E96C4D"/>
    <w:rsid w:val="00EB0C84"/>
    <w:rsid w:val="00EB5E74"/>
    <w:rsid w:val="00ED2F76"/>
    <w:rsid w:val="00EE7D38"/>
    <w:rsid w:val="00EE7D6C"/>
    <w:rsid w:val="00EF09A5"/>
    <w:rsid w:val="00F02676"/>
    <w:rsid w:val="00F07EA7"/>
    <w:rsid w:val="00F17FDE"/>
    <w:rsid w:val="00F36A07"/>
    <w:rsid w:val="00F40D53"/>
    <w:rsid w:val="00F4525C"/>
    <w:rsid w:val="00F50D86"/>
    <w:rsid w:val="00F651E7"/>
    <w:rsid w:val="00F73D79"/>
    <w:rsid w:val="00F824EB"/>
    <w:rsid w:val="00F97957"/>
    <w:rsid w:val="00FC0B6C"/>
    <w:rsid w:val="00FC1240"/>
    <w:rsid w:val="00FD29D3"/>
    <w:rsid w:val="00FE25D7"/>
    <w:rsid w:val="00FE3F0B"/>
    <w:rsid w:val="00FE575F"/>
    <w:rsid w:val="00FF571F"/>
    <w:rsid w:val="00FF7A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C24C0"/>
    <w:pPr>
      <w:numPr>
        <w:numId w:val="1"/>
      </w:numPr>
      <w:tabs>
        <w:tab w:val="left" w:pos="425"/>
      </w:tabs>
      <w:spacing w:before="60" w:after="60"/>
      <w:ind w:left="425" w:hanging="425"/>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B73C53"/>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DF7698"/>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DF7698"/>
    <w:rPr>
      <w:rFonts w:ascii="Arial" w:hAnsi="Arial" w:cs="Arial"/>
      <w:color w:val="000000" w:themeColor="text1"/>
      <w:sz w:val="20"/>
    </w:rPr>
  </w:style>
  <w:style w:type="character" w:customStyle="1" w:styleId="ListParagraphChar">
    <w:name w:val="List Paragraph Char"/>
    <w:link w:val="ListParagraph"/>
    <w:uiPriority w:val="34"/>
    <w:locked/>
    <w:rsid w:val="00DF7698"/>
  </w:style>
  <w:style w:type="character" w:styleId="CommentReference">
    <w:name w:val="annotation reference"/>
    <w:basedOn w:val="DefaultParagraphFont"/>
    <w:uiPriority w:val="99"/>
    <w:semiHidden/>
    <w:unhideWhenUsed/>
    <w:rsid w:val="00DF7698"/>
    <w:rPr>
      <w:sz w:val="16"/>
      <w:szCs w:val="16"/>
    </w:rPr>
  </w:style>
  <w:style w:type="paragraph" w:customStyle="1" w:styleId="StudentSample">
    <w:name w:val="Student Sample"/>
    <w:basedOn w:val="BodyText"/>
    <w:qFormat/>
    <w:rsid w:val="00DF7698"/>
    <w:pPr>
      <w:ind w:left="284"/>
    </w:pPr>
    <w:rPr>
      <w:i/>
    </w:rPr>
  </w:style>
  <w:style w:type="paragraph" w:styleId="Revision">
    <w:name w:val="Revision"/>
    <w:hidden/>
    <w:uiPriority w:val="99"/>
    <w:semiHidden/>
    <w:rsid w:val="00EE7D38"/>
    <w:pPr>
      <w:spacing w:after="0" w:line="240" w:lineRule="auto"/>
    </w:pPr>
  </w:style>
  <w:style w:type="paragraph" w:customStyle="1" w:styleId="VCAAtablecondensed">
    <w:name w:val="VCAA table condensed"/>
    <w:qFormat/>
    <w:rsid w:val="00E376E6"/>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E376E6"/>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17A4DF5980C4497072A9CCE6E0CC5"/>
        <w:category>
          <w:name w:val="General"/>
          <w:gallery w:val="placeholder"/>
        </w:category>
        <w:types>
          <w:type w:val="bbPlcHdr"/>
        </w:types>
        <w:behaviors>
          <w:behavior w:val="content"/>
        </w:behaviors>
        <w:guid w:val="{424FA23C-8847-0E49-AF5D-AFBF9688192A}"/>
      </w:docPartPr>
      <w:docPartBody>
        <w:p w:rsidR="005A5EA1" w:rsidRDefault="005A5EA1" w:rsidP="005A5EA1">
          <w:pPr>
            <w:pStyle w:val="68317A4DF5980C4497072A9CCE6E0CC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3D43"/>
    <w:rsid w:val="00406A99"/>
    <w:rsid w:val="00425F90"/>
    <w:rsid w:val="005A5EA1"/>
    <w:rsid w:val="009325D2"/>
    <w:rsid w:val="00E71100"/>
    <w:rsid w:val="00EC16E1"/>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EA1"/>
    <w:rPr>
      <w:color w:val="808080"/>
    </w:rPr>
  </w:style>
  <w:style w:type="paragraph" w:customStyle="1" w:styleId="68317A4DF5980C4497072A9CCE6E0CC5">
    <w:name w:val="68317A4DF5980C4497072A9CCE6E0CC5"/>
    <w:rsid w:val="005A5EA1"/>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1390586-87fb-46cf-92ab-e8c7138719eb"/>
    <ds:schemaRef ds:uri="http://schemas.microsoft.com/office/2006/metadata/properties"/>
    <ds:schemaRef ds:uri="f77e68f7-c052-4667-a1a6-124cfe860c79"/>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4461</Words>
  <Characters>23013</Characters>
  <Application>Microsoft Office Word</Application>
  <DocSecurity>0</DocSecurity>
  <Lines>582</Lines>
  <Paragraphs>365</Paragraphs>
  <ScaleCrop>false</ScaleCrop>
  <HeadingPairs>
    <vt:vector size="2" baseType="variant">
      <vt:variant>
        <vt:lpstr>Title</vt:lpstr>
      </vt:variant>
      <vt:variant>
        <vt:i4>1</vt:i4>
      </vt:variant>
    </vt:vector>
  </HeadingPairs>
  <TitlesOfParts>
    <vt:vector size="1" baseType="lpstr">
      <vt:lpstr>2025 VCE Geography external assessment report</vt:lpstr>
    </vt:vector>
  </TitlesOfParts>
  <Manager/>
  <Company/>
  <LinksUpToDate>false</LinksUpToDate>
  <CharactersWithSpaces>27145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Geography external assessment report</dc:title>
  <dc:subject/>
  <dc:creator/>
  <cp:keywords/>
  <dc:description/>
  <cp:lastModifiedBy/>
  <cp:revision>5</cp:revision>
  <cp:lastPrinted>2026-01-20T22:26:00Z</cp:lastPrinted>
  <dcterms:created xsi:type="dcterms:W3CDTF">2026-01-20T22:26:00Z</dcterms:created>
  <dcterms:modified xsi:type="dcterms:W3CDTF">2026-01-20T22:31:00Z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