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69B7AD0D" w:rsidR="00F4525C" w:rsidRPr="009D7EF6" w:rsidRDefault="00DF7107" w:rsidP="009D7EF6">
      <w:pPr>
        <w:pStyle w:val="Documenttitle"/>
        <w:rPr>
          <w:noProof w:val="0"/>
        </w:rPr>
      </w:pPr>
      <w:r w:rsidRPr="009D7EF6">
        <w:rPr>
          <w:noProof w:val="0"/>
        </w:rPr>
        <w:t xml:space="preserve">2025 VCE </w:t>
      </w:r>
      <w:r w:rsidR="003E61C9" w:rsidRPr="009D7EF6">
        <w:rPr>
          <w:noProof w:val="0"/>
        </w:rPr>
        <w:t>English as an Additional Language</w:t>
      </w:r>
      <w:r w:rsidRPr="009D7EF6">
        <w:rPr>
          <w:noProof w:val="0"/>
        </w:rPr>
        <w:t xml:space="preserve"> external assessment report</w:t>
      </w:r>
    </w:p>
    <w:p w14:paraId="59D26C60" w14:textId="47D9C6FF" w:rsidR="00DF7107" w:rsidRPr="00580AD7" w:rsidRDefault="00DF7107" w:rsidP="00DF7107">
      <w:pPr>
        <w:pStyle w:val="BodyText"/>
      </w:pPr>
      <w:bookmarkStart w:id="0" w:name="TemplateOverview"/>
      <w:bookmarkEnd w:id="0"/>
      <w:r w:rsidRPr="00580AD7">
        <w:t xml:space="preserve">This report provides sample </w:t>
      </w:r>
      <w:proofErr w:type="gramStart"/>
      <w:r w:rsidRPr="00580AD7">
        <w:t>answers</w:t>
      </w:r>
      <w:proofErr w:type="gramEnd"/>
      <w:r w:rsidRPr="00580AD7">
        <w:t xml:space="preserve"> or an indication of what answers may have included. Unless otherwise stated, these are not intended to be exemplary or complete responses.</w:t>
      </w:r>
    </w:p>
    <w:p w14:paraId="78948898" w14:textId="5589A671" w:rsidR="00DF7107" w:rsidRPr="00580AD7" w:rsidRDefault="00DF7107" w:rsidP="00DF7107">
      <w:pPr>
        <w:pStyle w:val="BodyText"/>
      </w:pPr>
      <w:r w:rsidRPr="00580AD7">
        <w:t>The statistics in this report may be subject to rounding</w:t>
      </w:r>
      <w:r w:rsidR="00CB1D5B" w:rsidRPr="00FC0C07">
        <w:t>,</w:t>
      </w:r>
      <w:r w:rsidRPr="00580AD7">
        <w:t xml:space="preserve"> resulting in a total </w:t>
      </w:r>
      <w:r w:rsidR="00CB1D5B" w:rsidRPr="00580AD7">
        <w:t xml:space="preserve">of </w:t>
      </w:r>
      <w:r w:rsidRPr="00580AD7">
        <w:t>more or less than 100 per cent.</w:t>
      </w:r>
    </w:p>
    <w:p w14:paraId="59DBD938" w14:textId="02FC2E18" w:rsidR="003E61C9" w:rsidRPr="00580AD7" w:rsidRDefault="003E61C9" w:rsidP="00CB1D5B">
      <w:pPr>
        <w:pStyle w:val="BodyText"/>
      </w:pPr>
      <w:r w:rsidRPr="00580AD7">
        <w:t xml:space="preserve">The annotations attached to the sample student responses draw out some examples of where key skills and knowledge from the study design are used. These annotations are by no means </w:t>
      </w:r>
      <w:r w:rsidR="001070C4" w:rsidRPr="00580AD7">
        <w:t xml:space="preserve">exhaustive </w:t>
      </w:r>
      <w:r w:rsidRPr="00580AD7">
        <w:t>and there are parts of the response that are not identified but still exhibit key skills and knowledge.</w:t>
      </w:r>
    </w:p>
    <w:p w14:paraId="75493ABB" w14:textId="167AA957" w:rsidR="00DF7107" w:rsidRPr="00580AD7" w:rsidRDefault="003E61C9" w:rsidP="00CB1D5B">
      <w:pPr>
        <w:pStyle w:val="BodyText"/>
      </w:pPr>
      <w:r w:rsidRPr="00580AD7">
        <w:t xml:space="preserve">Note: Student responses reproduced in this report have not been corrected for grammar, spelling or </w:t>
      </w:r>
      <w:proofErr w:type="gramStart"/>
      <w:r w:rsidRPr="00580AD7">
        <w:t>factual information</w:t>
      </w:r>
      <w:proofErr w:type="gramEnd"/>
      <w:r w:rsidRPr="00580AD7">
        <w:t>.</w:t>
      </w:r>
    </w:p>
    <w:p w14:paraId="34B080C4" w14:textId="1F80F323" w:rsidR="003E61C9" w:rsidRPr="00580AD7" w:rsidRDefault="00467E0D" w:rsidP="009D7EF6">
      <w:pPr>
        <w:pStyle w:val="Heading1"/>
      </w:pPr>
      <w:r w:rsidRPr="00580AD7">
        <w:t>Section A</w:t>
      </w:r>
      <w:r w:rsidR="001C5DA8" w:rsidRPr="00580AD7">
        <w:t xml:space="preserve"> – </w:t>
      </w:r>
      <w:r w:rsidRPr="00580AD7">
        <w:t>Analytical response to a text</w:t>
      </w:r>
    </w:p>
    <w:p w14:paraId="02C940E7" w14:textId="3B044E6B" w:rsidR="00F9568F" w:rsidRPr="009D7EF6" w:rsidRDefault="00F9568F" w:rsidP="009D7EF6">
      <w:pPr>
        <w:pStyle w:val="BodyText"/>
      </w:pPr>
      <w:r w:rsidRPr="009D7EF6">
        <w:t xml:space="preserve">In </w:t>
      </w:r>
      <w:r w:rsidR="00071776">
        <w:t>U</w:t>
      </w:r>
      <w:r w:rsidRPr="009D7EF6">
        <w:t xml:space="preserve">nits 3 and 4, students </w:t>
      </w:r>
      <w:r w:rsidR="1A8A8696" w:rsidRPr="009D7EF6">
        <w:t xml:space="preserve">studied </w:t>
      </w:r>
      <w:r w:rsidR="001C5EFC">
        <w:t>two</w:t>
      </w:r>
      <w:r w:rsidRPr="009D7EF6">
        <w:t xml:space="preserve"> of the 20 texts on the 202</w:t>
      </w:r>
      <w:r w:rsidR="3321F50D" w:rsidRPr="009D7EF6">
        <w:t>5</w:t>
      </w:r>
      <w:r w:rsidRPr="009D7EF6">
        <w:t xml:space="preserve"> VCE English and English as an Additional Language (EAL) text list. Section A require</w:t>
      </w:r>
      <w:r w:rsidR="00CB1D5B" w:rsidRPr="00580AD7">
        <w:t>d</w:t>
      </w:r>
      <w:r w:rsidRPr="009D7EF6">
        <w:t xml:space="preserve"> students to write an analytical response on one of these two texts. For their chosen text, students </w:t>
      </w:r>
      <w:r w:rsidR="53BBE213" w:rsidRPr="009D7EF6">
        <w:t>select</w:t>
      </w:r>
      <w:r w:rsidR="00CB1D5B" w:rsidRPr="00580AD7">
        <w:t>ed</w:t>
      </w:r>
      <w:r w:rsidRPr="009D7EF6">
        <w:t xml:space="preserve"> one of two topics and consider</w:t>
      </w:r>
      <w:r w:rsidR="00CB1D5B" w:rsidRPr="00580AD7">
        <w:t>ed</w:t>
      </w:r>
      <w:r w:rsidRPr="009D7EF6">
        <w:t xml:space="preserve"> the ideas, concerns and values that the author present</w:t>
      </w:r>
      <w:r w:rsidR="3A2E7A17" w:rsidRPr="009D7EF6">
        <w:t>s</w:t>
      </w:r>
      <w:r w:rsidRPr="009D7EF6">
        <w:t xml:space="preserve"> in relation to that topic.</w:t>
      </w:r>
    </w:p>
    <w:p w14:paraId="4C1FDD23" w14:textId="77777777" w:rsidR="00D033DB" w:rsidRPr="00580AD7" w:rsidRDefault="00D033DB" w:rsidP="009D7EF6">
      <w:pPr>
        <w:pStyle w:val="Heading2"/>
      </w:pPr>
      <w:r w:rsidRPr="00580AD7">
        <w:t>Topics</w:t>
      </w:r>
    </w:p>
    <w:tbl>
      <w:tblPr>
        <w:tblStyle w:val="TableGrid"/>
        <w:tblW w:w="9498" w:type="dxa"/>
        <w:tblInd w:w="-5" w:type="dxa"/>
        <w:tblLook w:val="04A0" w:firstRow="1" w:lastRow="0" w:firstColumn="1" w:lastColumn="0" w:noHBand="0" w:noVBand="1"/>
      </w:tblPr>
      <w:tblGrid>
        <w:gridCol w:w="1843"/>
        <w:gridCol w:w="3686"/>
        <w:gridCol w:w="3969"/>
      </w:tblGrid>
      <w:tr w:rsidR="00D033DB" w:rsidRPr="00580AD7" w14:paraId="322505A6" w14:textId="77777777" w:rsidTr="7362F62F">
        <w:tc>
          <w:tcPr>
            <w:tcW w:w="1843" w:type="dxa"/>
            <w:tcBorders>
              <w:top w:val="single" w:sz="4" w:space="0" w:color="auto"/>
              <w:left w:val="single" w:sz="4" w:space="0" w:color="auto"/>
              <w:bottom w:val="single" w:sz="4" w:space="0" w:color="auto"/>
              <w:right w:val="single" w:sz="4" w:space="0" w:color="auto"/>
            </w:tcBorders>
            <w:hideMark/>
          </w:tcPr>
          <w:p w14:paraId="02FA924F" w14:textId="77777777" w:rsidR="00D033DB" w:rsidRPr="009D7EF6" w:rsidRDefault="00D033DB" w:rsidP="009D7EF6">
            <w:pPr>
              <w:pStyle w:val="Tableheading"/>
              <w:rPr>
                <w:b w:val="0"/>
                <w:lang w:val="en-AU"/>
              </w:rPr>
            </w:pPr>
            <w:r w:rsidRPr="009D7EF6">
              <w:rPr>
                <w:lang w:val="en-AU"/>
              </w:rPr>
              <w:t>Type of topic</w:t>
            </w:r>
          </w:p>
        </w:tc>
        <w:tc>
          <w:tcPr>
            <w:tcW w:w="3686" w:type="dxa"/>
            <w:tcBorders>
              <w:top w:val="single" w:sz="4" w:space="0" w:color="auto"/>
              <w:left w:val="single" w:sz="4" w:space="0" w:color="auto"/>
              <w:bottom w:val="single" w:sz="4" w:space="0" w:color="auto"/>
              <w:right w:val="single" w:sz="4" w:space="0" w:color="auto"/>
            </w:tcBorders>
            <w:hideMark/>
          </w:tcPr>
          <w:p w14:paraId="61CB98AB" w14:textId="77777777" w:rsidR="00D033DB" w:rsidRPr="009D7EF6" w:rsidRDefault="00D033DB" w:rsidP="009D7EF6">
            <w:pPr>
              <w:pStyle w:val="Tableheading"/>
              <w:rPr>
                <w:b w:val="0"/>
                <w:lang w:val="en-AU"/>
              </w:rPr>
            </w:pPr>
            <w:r w:rsidRPr="009D7EF6">
              <w:rPr>
                <w:lang w:val="en-AU"/>
              </w:rPr>
              <w:t>Explanation</w:t>
            </w:r>
          </w:p>
        </w:tc>
        <w:tc>
          <w:tcPr>
            <w:tcW w:w="3969" w:type="dxa"/>
            <w:tcBorders>
              <w:top w:val="single" w:sz="4" w:space="0" w:color="auto"/>
              <w:left w:val="single" w:sz="4" w:space="0" w:color="auto"/>
              <w:bottom w:val="single" w:sz="4" w:space="0" w:color="auto"/>
              <w:right w:val="single" w:sz="4" w:space="0" w:color="auto"/>
            </w:tcBorders>
            <w:hideMark/>
          </w:tcPr>
          <w:p w14:paraId="5AACCC43" w14:textId="77777777" w:rsidR="00D033DB" w:rsidRPr="009D7EF6" w:rsidRDefault="00D033DB" w:rsidP="009D7EF6">
            <w:pPr>
              <w:pStyle w:val="Tableheading"/>
              <w:rPr>
                <w:b w:val="0"/>
                <w:lang w:val="en-AU"/>
              </w:rPr>
            </w:pPr>
            <w:r w:rsidRPr="009D7EF6">
              <w:rPr>
                <w:lang w:val="en-AU"/>
              </w:rPr>
              <w:t>Example</w:t>
            </w:r>
          </w:p>
        </w:tc>
      </w:tr>
      <w:tr w:rsidR="00D033DB" w:rsidRPr="00580AD7" w14:paraId="1A372BC5" w14:textId="77777777" w:rsidTr="7362F62F">
        <w:tc>
          <w:tcPr>
            <w:tcW w:w="1843" w:type="dxa"/>
            <w:tcBorders>
              <w:top w:val="single" w:sz="4" w:space="0" w:color="auto"/>
              <w:left w:val="single" w:sz="4" w:space="0" w:color="auto"/>
              <w:bottom w:val="nil"/>
              <w:right w:val="single" w:sz="4" w:space="0" w:color="auto"/>
            </w:tcBorders>
            <w:hideMark/>
          </w:tcPr>
          <w:p w14:paraId="51568CF1" w14:textId="77777777" w:rsidR="00D033DB" w:rsidRPr="006435AC" w:rsidRDefault="00D033DB" w:rsidP="009D7EF6">
            <w:pPr>
              <w:pStyle w:val="BodyText"/>
              <w:rPr>
                <w:rStyle w:val="EmphasisBold"/>
              </w:rPr>
            </w:pPr>
            <w:r w:rsidRPr="006435AC">
              <w:rPr>
                <w:rStyle w:val="EmphasisBold"/>
              </w:rPr>
              <w:t>Propositional</w:t>
            </w:r>
          </w:p>
        </w:tc>
        <w:tc>
          <w:tcPr>
            <w:tcW w:w="3686" w:type="dxa"/>
            <w:tcBorders>
              <w:top w:val="single" w:sz="4" w:space="0" w:color="auto"/>
              <w:left w:val="single" w:sz="4" w:space="0" w:color="auto"/>
              <w:bottom w:val="nil"/>
              <w:right w:val="single" w:sz="4" w:space="0" w:color="auto"/>
            </w:tcBorders>
            <w:hideMark/>
          </w:tcPr>
          <w:p w14:paraId="0069D903" w14:textId="0CE2BF0F" w:rsidR="00D033DB" w:rsidRPr="009D7EF6" w:rsidRDefault="00D033DB" w:rsidP="009D7EF6">
            <w:pPr>
              <w:pStyle w:val="BodyText"/>
            </w:pPr>
            <w:r w:rsidRPr="009D7EF6">
              <w:t>The topic provide</w:t>
            </w:r>
            <w:r w:rsidR="4E460A65" w:rsidRPr="009D7EF6">
              <w:t>s</w:t>
            </w:r>
            <w:r w:rsidRPr="009D7EF6">
              <w:t xml:space="preserve"> a proposition related to the ideas/values presented in a text. Students </w:t>
            </w:r>
            <w:r w:rsidR="1B3648F1" w:rsidRPr="009D7EF6">
              <w:t>are</w:t>
            </w:r>
            <w:r w:rsidRPr="009D7EF6">
              <w:t xml:space="preserve"> invited to challenge the proposition </w:t>
            </w:r>
            <w:r w:rsidR="0B0DDD48" w:rsidRPr="009D7EF6">
              <w:t>if</w:t>
            </w:r>
            <w:r w:rsidRPr="009D7EF6">
              <w:t xml:space="preserve"> warranted. The invitation was framed by one of the following instructions:</w:t>
            </w:r>
          </w:p>
          <w:p w14:paraId="77B70B4C" w14:textId="77777777" w:rsidR="00D033DB" w:rsidRPr="009D7EF6" w:rsidRDefault="00D033DB" w:rsidP="006435AC">
            <w:pPr>
              <w:pStyle w:val="Bullet"/>
            </w:pPr>
            <w:r w:rsidRPr="009D7EF6">
              <w:t>Discuss.</w:t>
            </w:r>
          </w:p>
          <w:p w14:paraId="44396031" w14:textId="77777777" w:rsidR="00D033DB" w:rsidRPr="009D7EF6" w:rsidRDefault="00D033DB" w:rsidP="006435AC">
            <w:pPr>
              <w:pStyle w:val="Bullet"/>
            </w:pPr>
            <w:r w:rsidRPr="009D7EF6">
              <w:t>To what extent do you agree?</w:t>
            </w:r>
          </w:p>
          <w:p w14:paraId="682C0A25" w14:textId="2969FD15" w:rsidR="00D033DB" w:rsidRPr="009D7EF6" w:rsidRDefault="00D033DB" w:rsidP="006435AC">
            <w:pPr>
              <w:pStyle w:val="Bullet"/>
            </w:pPr>
            <w:r w:rsidRPr="009D7EF6">
              <w:t>Do you agree?</w:t>
            </w:r>
          </w:p>
          <w:p w14:paraId="01C796CC" w14:textId="77777777" w:rsidR="00536E83" w:rsidRPr="009D7EF6" w:rsidRDefault="00536E83" w:rsidP="009D7EF6">
            <w:pPr>
              <w:pStyle w:val="BodyText"/>
            </w:pPr>
          </w:p>
          <w:p w14:paraId="7C8E1F2E" w14:textId="32181CA4" w:rsidR="00D033DB" w:rsidRPr="009D7EF6" w:rsidRDefault="00D033DB" w:rsidP="009D7EF6">
            <w:pPr>
              <w:pStyle w:val="BodyText"/>
            </w:pPr>
            <w:r w:rsidRPr="009D7EF6">
              <w:t>Th</w:t>
            </w:r>
            <w:r w:rsidR="591E9214" w:rsidRPr="009D7EF6">
              <w:t>is year the</w:t>
            </w:r>
            <w:r w:rsidRPr="009D7EF6">
              <w:t xml:space="preserve"> examination included a propositional</w:t>
            </w:r>
            <w:r w:rsidR="00071776">
              <w:t>-</w:t>
            </w:r>
            <w:r w:rsidRPr="009D7EF6">
              <w:t>style topic for each text.</w:t>
            </w:r>
          </w:p>
        </w:tc>
        <w:tc>
          <w:tcPr>
            <w:tcW w:w="3969" w:type="dxa"/>
            <w:tcBorders>
              <w:top w:val="single" w:sz="4" w:space="0" w:color="auto"/>
              <w:left w:val="single" w:sz="4" w:space="0" w:color="auto"/>
              <w:bottom w:val="nil"/>
              <w:right w:val="single" w:sz="4" w:space="0" w:color="auto"/>
            </w:tcBorders>
          </w:tcPr>
          <w:p w14:paraId="734F1D92" w14:textId="71ECD4E4" w:rsidR="00D033DB" w:rsidRPr="00580AD7" w:rsidRDefault="00EE416B" w:rsidP="009D7EF6">
            <w:pPr>
              <w:pStyle w:val="BodyText"/>
              <w:rPr>
                <w:i/>
                <w:iCs/>
              </w:rPr>
            </w:pPr>
            <w:r w:rsidRPr="00580AD7">
              <w:t xml:space="preserve">In </w:t>
            </w:r>
            <w:r w:rsidRPr="00193394">
              <w:rPr>
                <w:rStyle w:val="Emphasis"/>
              </w:rPr>
              <w:t>Oedipus</w:t>
            </w:r>
            <w:r w:rsidRPr="00580AD7">
              <w:rPr>
                <w:i/>
                <w:iCs/>
              </w:rPr>
              <w:t xml:space="preserve"> </w:t>
            </w:r>
            <w:r w:rsidRPr="00193394">
              <w:rPr>
                <w:rStyle w:val="Emphasis"/>
              </w:rPr>
              <w:t>the</w:t>
            </w:r>
            <w:r w:rsidRPr="00580AD7">
              <w:rPr>
                <w:i/>
                <w:iCs/>
              </w:rPr>
              <w:t xml:space="preserve"> </w:t>
            </w:r>
            <w:r w:rsidRPr="00193394">
              <w:rPr>
                <w:rStyle w:val="Emphasis"/>
              </w:rPr>
              <w:t>King</w:t>
            </w:r>
            <w:r w:rsidRPr="00580AD7">
              <w:t>, there are no right choices</w:t>
            </w:r>
            <w:r w:rsidR="00D24B75" w:rsidRPr="00580AD7">
              <w:t>.</w:t>
            </w:r>
          </w:p>
          <w:p w14:paraId="3D2E5F9A" w14:textId="1B258508" w:rsidR="00D033DB" w:rsidRPr="009D7EF6" w:rsidRDefault="00D033DB" w:rsidP="009D7EF6">
            <w:pPr>
              <w:pStyle w:val="BodyText"/>
            </w:pPr>
            <w:r w:rsidRPr="009D7EF6">
              <w:t>Do you agree?</w:t>
            </w:r>
          </w:p>
          <w:p w14:paraId="371670A3" w14:textId="77777777" w:rsidR="00D033DB" w:rsidRPr="009D7EF6" w:rsidRDefault="00D033DB" w:rsidP="009D7EF6">
            <w:pPr>
              <w:pStyle w:val="BodyText"/>
            </w:pPr>
          </w:p>
          <w:p w14:paraId="72EBE0F2" w14:textId="10FB9CFD" w:rsidR="00D033DB" w:rsidRPr="009D7EF6" w:rsidRDefault="00D033DB" w:rsidP="009D7EF6">
            <w:pPr>
              <w:pStyle w:val="BodyText"/>
            </w:pPr>
            <w:r w:rsidRPr="00193394">
              <w:rPr>
                <w:rStyle w:val="Emphasis"/>
              </w:rPr>
              <w:t>High Ground</w:t>
            </w:r>
            <w:r w:rsidRPr="009D7EF6">
              <w:t xml:space="preserve"> celebrates the strength and survival of Indigenous cultures despite coloni</w:t>
            </w:r>
            <w:r w:rsidR="00EE416B" w:rsidRPr="009D7EF6">
              <w:t>s</w:t>
            </w:r>
            <w:r w:rsidRPr="009D7EF6">
              <w:t>ation.</w:t>
            </w:r>
          </w:p>
          <w:p w14:paraId="670DDF2A" w14:textId="15B5C153" w:rsidR="00D033DB" w:rsidRPr="009D7EF6" w:rsidRDefault="00D033DB" w:rsidP="009D7EF6">
            <w:pPr>
              <w:pStyle w:val="BodyText"/>
            </w:pPr>
            <w:r w:rsidRPr="009D7EF6">
              <w:t>Discuss.</w:t>
            </w:r>
          </w:p>
        </w:tc>
      </w:tr>
      <w:tr w:rsidR="00D033DB" w:rsidRPr="00580AD7" w14:paraId="1D4702B5" w14:textId="77777777" w:rsidTr="7362F62F">
        <w:tc>
          <w:tcPr>
            <w:tcW w:w="1843" w:type="dxa"/>
            <w:tcBorders>
              <w:top w:val="single" w:sz="4" w:space="0" w:color="auto"/>
              <w:left w:val="single" w:sz="4" w:space="0" w:color="auto"/>
              <w:bottom w:val="single" w:sz="4" w:space="0" w:color="auto"/>
              <w:right w:val="single" w:sz="4" w:space="0" w:color="auto"/>
            </w:tcBorders>
            <w:hideMark/>
          </w:tcPr>
          <w:p w14:paraId="5196F26B" w14:textId="77777777" w:rsidR="00D033DB" w:rsidRPr="006435AC" w:rsidRDefault="00D033DB" w:rsidP="009D7EF6">
            <w:pPr>
              <w:pStyle w:val="BodyText"/>
              <w:rPr>
                <w:rStyle w:val="EmphasisBold"/>
              </w:rPr>
            </w:pPr>
            <w:r w:rsidRPr="006435AC">
              <w:rPr>
                <w:rStyle w:val="EmphasisBold"/>
              </w:rPr>
              <w:lastRenderedPageBreak/>
              <w:t>Quotation</w:t>
            </w:r>
          </w:p>
        </w:tc>
        <w:tc>
          <w:tcPr>
            <w:tcW w:w="3686" w:type="dxa"/>
            <w:tcBorders>
              <w:top w:val="single" w:sz="4" w:space="0" w:color="auto"/>
              <w:left w:val="single" w:sz="4" w:space="0" w:color="auto"/>
              <w:bottom w:val="single" w:sz="4" w:space="0" w:color="auto"/>
              <w:right w:val="single" w:sz="4" w:space="0" w:color="auto"/>
            </w:tcBorders>
            <w:hideMark/>
          </w:tcPr>
          <w:p w14:paraId="4ACAE606" w14:textId="536C6221" w:rsidR="00D033DB" w:rsidRPr="009D7EF6" w:rsidRDefault="00D033DB" w:rsidP="009D7EF6">
            <w:pPr>
              <w:pStyle w:val="BodyText"/>
              <w:rPr>
                <w:i/>
                <w:iCs/>
              </w:rPr>
            </w:pPr>
            <w:r w:rsidRPr="009D7EF6">
              <w:t>The topic provide</w:t>
            </w:r>
            <w:r w:rsidR="69C7E4EF" w:rsidRPr="009D7EF6">
              <w:t>s</w:t>
            </w:r>
            <w:r w:rsidRPr="009D7EF6">
              <w:t xml:space="preserve"> a quotation and an instruction/proposition. The quotation relate</w:t>
            </w:r>
            <w:r w:rsidR="2EEC11C5" w:rsidRPr="009D7EF6">
              <w:t>s</w:t>
            </w:r>
            <w:r w:rsidRPr="009D7EF6">
              <w:t xml:space="preserve"> to the topic and students </w:t>
            </w:r>
            <w:r w:rsidR="79CDA76B" w:rsidRPr="009D7EF6">
              <w:t>are</w:t>
            </w:r>
            <w:r w:rsidRPr="009D7EF6">
              <w:t xml:space="preserve"> </w:t>
            </w:r>
            <w:r w:rsidR="00EE416B" w:rsidRPr="009D7EF6">
              <w:t>invited</w:t>
            </w:r>
            <w:r w:rsidRPr="009D7EF6">
              <w:t xml:space="preserve"> to </w:t>
            </w:r>
            <w:r w:rsidR="00EE416B" w:rsidRPr="009D7EF6">
              <w:t xml:space="preserve">use the quotation to </w:t>
            </w:r>
            <w:r w:rsidR="04F84055" w:rsidRPr="009D7EF6">
              <w:t>support their understanding of the topic.</w:t>
            </w:r>
          </w:p>
        </w:tc>
        <w:tc>
          <w:tcPr>
            <w:tcW w:w="3969" w:type="dxa"/>
            <w:tcBorders>
              <w:top w:val="single" w:sz="4" w:space="0" w:color="auto"/>
              <w:left w:val="single" w:sz="4" w:space="0" w:color="auto"/>
              <w:bottom w:val="single" w:sz="4" w:space="0" w:color="auto"/>
              <w:right w:val="single" w:sz="4" w:space="0" w:color="auto"/>
            </w:tcBorders>
          </w:tcPr>
          <w:p w14:paraId="61523401" w14:textId="77777777" w:rsidR="00EE416B" w:rsidRPr="00580AD7" w:rsidRDefault="00D033DB" w:rsidP="009D7EF6">
            <w:pPr>
              <w:pStyle w:val="BodyText"/>
            </w:pPr>
            <w:r w:rsidRPr="00580AD7">
              <w:t>‘</w:t>
            </w:r>
            <w:r w:rsidR="00EE416B" w:rsidRPr="00580AD7">
              <w:t>Knowledge is power, ladies</w:t>
            </w:r>
            <w:r w:rsidRPr="00580AD7">
              <w:t>.’</w:t>
            </w:r>
          </w:p>
          <w:p w14:paraId="10D502F6" w14:textId="7A210F3B" w:rsidR="00EE416B" w:rsidRPr="00580AD7" w:rsidRDefault="00EE416B" w:rsidP="009D7EF6">
            <w:pPr>
              <w:pStyle w:val="BodyText"/>
            </w:pPr>
            <w:r w:rsidRPr="00580AD7">
              <w:t xml:space="preserve">Harrison demonstrates this is true for the women in </w:t>
            </w:r>
            <w:r w:rsidRPr="00193394">
              <w:rPr>
                <w:rStyle w:val="Emphasis"/>
              </w:rPr>
              <w:t>Rainbow’s</w:t>
            </w:r>
            <w:r w:rsidRPr="00580AD7">
              <w:rPr>
                <w:i/>
                <w:iCs/>
              </w:rPr>
              <w:t xml:space="preserve"> </w:t>
            </w:r>
            <w:r w:rsidRPr="00193394">
              <w:rPr>
                <w:rStyle w:val="Emphasis"/>
              </w:rPr>
              <w:t>End</w:t>
            </w:r>
            <w:r w:rsidRPr="00580AD7">
              <w:t>.</w:t>
            </w:r>
          </w:p>
          <w:p w14:paraId="4BF8A7B7" w14:textId="7447E6D0" w:rsidR="00D033DB" w:rsidRPr="00580AD7" w:rsidRDefault="00EE416B" w:rsidP="009D7EF6">
            <w:pPr>
              <w:pStyle w:val="BodyText"/>
            </w:pPr>
            <w:r w:rsidRPr="00580AD7">
              <w:t>Do you agree?</w:t>
            </w:r>
          </w:p>
        </w:tc>
      </w:tr>
      <w:tr w:rsidR="00D033DB" w:rsidRPr="00580AD7" w14:paraId="766EFD4A" w14:textId="77777777" w:rsidTr="7362F62F">
        <w:tc>
          <w:tcPr>
            <w:tcW w:w="1843" w:type="dxa"/>
            <w:tcBorders>
              <w:top w:val="single" w:sz="4" w:space="0" w:color="auto"/>
              <w:left w:val="single" w:sz="4" w:space="0" w:color="auto"/>
              <w:bottom w:val="single" w:sz="4" w:space="0" w:color="auto"/>
              <w:right w:val="single" w:sz="4" w:space="0" w:color="auto"/>
            </w:tcBorders>
            <w:hideMark/>
          </w:tcPr>
          <w:p w14:paraId="483F8A75" w14:textId="77777777" w:rsidR="00D033DB" w:rsidRPr="006435AC" w:rsidRDefault="00D033DB" w:rsidP="009D7EF6">
            <w:pPr>
              <w:pStyle w:val="BodyText"/>
              <w:rPr>
                <w:rStyle w:val="EmphasisBold"/>
              </w:rPr>
            </w:pPr>
            <w:r w:rsidRPr="006435AC">
              <w:rPr>
                <w:rStyle w:val="EmphasisBold"/>
              </w:rPr>
              <w:t>Direct question</w:t>
            </w:r>
          </w:p>
        </w:tc>
        <w:tc>
          <w:tcPr>
            <w:tcW w:w="3686" w:type="dxa"/>
            <w:tcBorders>
              <w:top w:val="single" w:sz="4" w:space="0" w:color="auto"/>
              <w:left w:val="single" w:sz="4" w:space="0" w:color="auto"/>
              <w:bottom w:val="single" w:sz="4" w:space="0" w:color="auto"/>
              <w:right w:val="single" w:sz="4" w:space="0" w:color="auto"/>
            </w:tcBorders>
            <w:hideMark/>
          </w:tcPr>
          <w:p w14:paraId="48AF86E4" w14:textId="7FFD71D0" w:rsidR="00D033DB" w:rsidRPr="009D7EF6" w:rsidRDefault="00D033DB" w:rsidP="009D7EF6">
            <w:pPr>
              <w:pStyle w:val="BodyText"/>
            </w:pPr>
            <w:r w:rsidRPr="009D7EF6">
              <w:t>The topic require</w:t>
            </w:r>
            <w:r w:rsidR="1BDF143C" w:rsidRPr="009D7EF6">
              <w:t>s</w:t>
            </w:r>
            <w:r w:rsidRPr="009D7EF6">
              <w:t xml:space="preserve"> students to answer a direct question about the text.</w:t>
            </w:r>
          </w:p>
          <w:p w14:paraId="10D6B13F" w14:textId="056EAC48" w:rsidR="00D033DB" w:rsidRPr="00580AD7" w:rsidRDefault="00D033DB" w:rsidP="009D7EF6">
            <w:pPr>
              <w:pStyle w:val="BodyText"/>
              <w:rPr>
                <w:i/>
              </w:rPr>
            </w:pPr>
          </w:p>
        </w:tc>
        <w:tc>
          <w:tcPr>
            <w:tcW w:w="3969" w:type="dxa"/>
            <w:tcBorders>
              <w:top w:val="single" w:sz="4" w:space="0" w:color="auto"/>
              <w:left w:val="single" w:sz="4" w:space="0" w:color="auto"/>
              <w:bottom w:val="single" w:sz="4" w:space="0" w:color="auto"/>
              <w:right w:val="single" w:sz="4" w:space="0" w:color="auto"/>
            </w:tcBorders>
            <w:hideMark/>
          </w:tcPr>
          <w:p w14:paraId="6E3B5D16" w14:textId="5820A521" w:rsidR="00D033DB" w:rsidRPr="009D7EF6" w:rsidRDefault="00EE416B" w:rsidP="009D7EF6">
            <w:pPr>
              <w:pStyle w:val="BodyText"/>
              <w:rPr>
                <w:b/>
              </w:rPr>
            </w:pPr>
            <w:r w:rsidRPr="00580AD7">
              <w:t xml:space="preserve">How does </w:t>
            </w:r>
            <w:r w:rsidRPr="00193394">
              <w:rPr>
                <w:rStyle w:val="Emphasis"/>
              </w:rPr>
              <w:t>The</w:t>
            </w:r>
            <w:r w:rsidRPr="00580AD7">
              <w:rPr>
                <w:i/>
                <w:iCs/>
              </w:rPr>
              <w:t xml:space="preserve"> </w:t>
            </w:r>
            <w:r w:rsidRPr="00193394">
              <w:rPr>
                <w:rStyle w:val="Emphasis"/>
              </w:rPr>
              <w:t>Memory</w:t>
            </w:r>
            <w:r w:rsidRPr="00580AD7">
              <w:rPr>
                <w:i/>
                <w:iCs/>
              </w:rPr>
              <w:t xml:space="preserve"> </w:t>
            </w:r>
            <w:r w:rsidRPr="00193394">
              <w:rPr>
                <w:rStyle w:val="Emphasis"/>
              </w:rPr>
              <w:t>Police</w:t>
            </w:r>
            <w:r w:rsidRPr="00580AD7">
              <w:t xml:space="preserve"> suggest that memories are essential to give life meaning? </w:t>
            </w:r>
          </w:p>
        </w:tc>
      </w:tr>
    </w:tbl>
    <w:p w14:paraId="68CA4903" w14:textId="0B9AE310" w:rsidR="00EE416B" w:rsidRPr="00580AD7" w:rsidRDefault="00EE416B" w:rsidP="009D7EF6">
      <w:pPr>
        <w:pStyle w:val="Heading2"/>
        <w:contextualSpacing w:val="0"/>
      </w:pPr>
      <w:r w:rsidRPr="00580AD7">
        <w:t>Assessment</w:t>
      </w:r>
    </w:p>
    <w:tbl>
      <w:tblPr>
        <w:tblStyle w:val="VCAATableClosed"/>
        <w:tblW w:w="8416" w:type="dxa"/>
        <w:tblLook w:val="04A0" w:firstRow="1" w:lastRow="0" w:firstColumn="1" w:lastColumn="0" w:noHBand="0" w:noVBand="1"/>
      </w:tblPr>
      <w:tblGrid>
        <w:gridCol w:w="850"/>
        <w:gridCol w:w="567"/>
        <w:gridCol w:w="567"/>
        <w:gridCol w:w="567"/>
        <w:gridCol w:w="567"/>
        <w:gridCol w:w="567"/>
        <w:gridCol w:w="567"/>
        <w:gridCol w:w="567"/>
        <w:gridCol w:w="567"/>
        <w:gridCol w:w="567"/>
        <w:gridCol w:w="567"/>
        <w:gridCol w:w="567"/>
        <w:gridCol w:w="1329"/>
      </w:tblGrid>
      <w:tr w:rsidR="003E61C9" w:rsidRPr="00580AD7" w14:paraId="7E70E054" w14:textId="77777777" w:rsidTr="00260D5E">
        <w:trPr>
          <w:cnfStyle w:val="100000000000" w:firstRow="1" w:lastRow="0" w:firstColumn="0" w:lastColumn="0" w:oddVBand="0" w:evenVBand="0" w:oddHBand="0" w:evenHBand="0" w:firstRowFirstColumn="0" w:firstRowLastColumn="0" w:lastRowFirstColumn="0" w:lastRowLastColumn="0"/>
          <w:trHeight w:val="410"/>
        </w:trPr>
        <w:tc>
          <w:tcPr>
            <w:tcW w:w="850" w:type="dxa"/>
          </w:tcPr>
          <w:p w14:paraId="7248A841" w14:textId="77777777" w:rsidR="003E61C9" w:rsidRPr="00580AD7" w:rsidRDefault="003E61C9" w:rsidP="009D7EF6">
            <w:pPr>
              <w:pStyle w:val="Tablecondensedheading"/>
              <w:rPr>
                <w:b w:val="0"/>
                <w:lang w:val="en-AU" w:eastAsia="ar-SA"/>
              </w:rPr>
            </w:pPr>
            <w:r w:rsidRPr="00580AD7">
              <w:rPr>
                <w:lang w:val="en-AU" w:eastAsia="ar-SA"/>
              </w:rPr>
              <w:t xml:space="preserve">Marks </w:t>
            </w:r>
          </w:p>
        </w:tc>
        <w:tc>
          <w:tcPr>
            <w:tcW w:w="567" w:type="dxa"/>
          </w:tcPr>
          <w:p w14:paraId="686BC9A3" w14:textId="77777777" w:rsidR="003E61C9" w:rsidRPr="00580AD7" w:rsidRDefault="003E61C9" w:rsidP="009D7EF6">
            <w:pPr>
              <w:pStyle w:val="Tablecondensedheading"/>
              <w:rPr>
                <w:b w:val="0"/>
                <w:lang w:val="en-AU" w:eastAsia="ar-SA"/>
              </w:rPr>
            </w:pPr>
            <w:r w:rsidRPr="00580AD7">
              <w:rPr>
                <w:lang w:val="en-AU" w:eastAsia="ar-SA"/>
              </w:rPr>
              <w:t>0</w:t>
            </w:r>
          </w:p>
        </w:tc>
        <w:tc>
          <w:tcPr>
            <w:tcW w:w="567" w:type="dxa"/>
          </w:tcPr>
          <w:p w14:paraId="0A234E28" w14:textId="77777777" w:rsidR="003E61C9" w:rsidRPr="00580AD7" w:rsidRDefault="003E61C9" w:rsidP="009D7EF6">
            <w:pPr>
              <w:pStyle w:val="Tablecondensedheading"/>
              <w:rPr>
                <w:b w:val="0"/>
                <w:lang w:val="en-AU" w:eastAsia="ar-SA"/>
              </w:rPr>
            </w:pPr>
            <w:r w:rsidRPr="00580AD7">
              <w:rPr>
                <w:lang w:val="en-AU" w:eastAsia="ar-SA"/>
              </w:rPr>
              <w:t>1</w:t>
            </w:r>
          </w:p>
        </w:tc>
        <w:tc>
          <w:tcPr>
            <w:tcW w:w="567" w:type="dxa"/>
          </w:tcPr>
          <w:p w14:paraId="077A0324" w14:textId="77777777" w:rsidR="003E61C9" w:rsidRPr="00580AD7" w:rsidRDefault="003E61C9" w:rsidP="009D7EF6">
            <w:pPr>
              <w:pStyle w:val="Tablecondensedheading"/>
              <w:rPr>
                <w:b w:val="0"/>
                <w:lang w:val="en-AU" w:eastAsia="ar-SA"/>
              </w:rPr>
            </w:pPr>
            <w:r w:rsidRPr="00580AD7">
              <w:rPr>
                <w:lang w:val="en-AU" w:eastAsia="ar-SA"/>
              </w:rPr>
              <w:t>2</w:t>
            </w:r>
          </w:p>
        </w:tc>
        <w:tc>
          <w:tcPr>
            <w:tcW w:w="567" w:type="dxa"/>
          </w:tcPr>
          <w:p w14:paraId="6ED72ECD" w14:textId="77777777" w:rsidR="003E61C9" w:rsidRPr="00580AD7" w:rsidRDefault="003E61C9" w:rsidP="009D7EF6">
            <w:pPr>
              <w:pStyle w:val="Tablecondensedheading"/>
              <w:rPr>
                <w:b w:val="0"/>
                <w:lang w:val="en-AU" w:eastAsia="ar-SA"/>
              </w:rPr>
            </w:pPr>
            <w:r w:rsidRPr="00580AD7">
              <w:rPr>
                <w:lang w:val="en-AU" w:eastAsia="ar-SA"/>
              </w:rPr>
              <w:t>3</w:t>
            </w:r>
          </w:p>
        </w:tc>
        <w:tc>
          <w:tcPr>
            <w:tcW w:w="567" w:type="dxa"/>
          </w:tcPr>
          <w:p w14:paraId="502B6D8D" w14:textId="77777777" w:rsidR="003E61C9" w:rsidRPr="00580AD7" w:rsidRDefault="003E61C9" w:rsidP="009D7EF6">
            <w:pPr>
              <w:pStyle w:val="Tablecondensedheading"/>
              <w:rPr>
                <w:b w:val="0"/>
                <w:lang w:val="en-AU" w:eastAsia="ar-SA"/>
              </w:rPr>
            </w:pPr>
            <w:r w:rsidRPr="00580AD7">
              <w:rPr>
                <w:lang w:val="en-AU" w:eastAsia="ar-SA"/>
              </w:rPr>
              <w:t>4</w:t>
            </w:r>
          </w:p>
        </w:tc>
        <w:tc>
          <w:tcPr>
            <w:tcW w:w="567" w:type="dxa"/>
          </w:tcPr>
          <w:p w14:paraId="2D169676" w14:textId="77777777" w:rsidR="003E61C9" w:rsidRPr="00580AD7" w:rsidRDefault="003E61C9" w:rsidP="009D7EF6">
            <w:pPr>
              <w:pStyle w:val="Tablecondensedheading"/>
              <w:rPr>
                <w:b w:val="0"/>
                <w:lang w:val="en-AU" w:eastAsia="ar-SA"/>
              </w:rPr>
            </w:pPr>
            <w:r w:rsidRPr="00580AD7">
              <w:rPr>
                <w:lang w:val="en-AU" w:eastAsia="ar-SA"/>
              </w:rPr>
              <w:t>5</w:t>
            </w:r>
          </w:p>
        </w:tc>
        <w:tc>
          <w:tcPr>
            <w:tcW w:w="567" w:type="dxa"/>
          </w:tcPr>
          <w:p w14:paraId="5696F758" w14:textId="77777777" w:rsidR="003E61C9" w:rsidRPr="00580AD7" w:rsidRDefault="003E61C9" w:rsidP="009D7EF6">
            <w:pPr>
              <w:pStyle w:val="Tablecondensedheading"/>
              <w:rPr>
                <w:b w:val="0"/>
                <w:lang w:val="en-AU" w:eastAsia="ar-SA"/>
              </w:rPr>
            </w:pPr>
            <w:r w:rsidRPr="00580AD7">
              <w:rPr>
                <w:lang w:val="en-AU" w:eastAsia="ar-SA"/>
              </w:rPr>
              <w:t>6</w:t>
            </w:r>
          </w:p>
        </w:tc>
        <w:tc>
          <w:tcPr>
            <w:tcW w:w="567" w:type="dxa"/>
          </w:tcPr>
          <w:p w14:paraId="789BD9EF" w14:textId="77777777" w:rsidR="003E61C9" w:rsidRPr="00580AD7" w:rsidRDefault="003E61C9" w:rsidP="009D7EF6">
            <w:pPr>
              <w:pStyle w:val="Tablecondensedheading"/>
              <w:rPr>
                <w:b w:val="0"/>
                <w:lang w:val="en-AU" w:eastAsia="ar-SA"/>
              </w:rPr>
            </w:pPr>
            <w:r w:rsidRPr="00580AD7">
              <w:rPr>
                <w:lang w:val="en-AU" w:eastAsia="ar-SA"/>
              </w:rPr>
              <w:t>7</w:t>
            </w:r>
          </w:p>
        </w:tc>
        <w:tc>
          <w:tcPr>
            <w:tcW w:w="567" w:type="dxa"/>
          </w:tcPr>
          <w:p w14:paraId="0E04A668" w14:textId="77777777" w:rsidR="003E61C9" w:rsidRPr="00580AD7" w:rsidRDefault="003E61C9" w:rsidP="009D7EF6">
            <w:pPr>
              <w:pStyle w:val="Tablecondensedheading"/>
              <w:rPr>
                <w:b w:val="0"/>
                <w:lang w:val="en-AU" w:eastAsia="ar-SA"/>
              </w:rPr>
            </w:pPr>
            <w:r w:rsidRPr="00580AD7">
              <w:rPr>
                <w:lang w:val="en-AU" w:eastAsia="ar-SA"/>
              </w:rPr>
              <w:t>8</w:t>
            </w:r>
          </w:p>
        </w:tc>
        <w:tc>
          <w:tcPr>
            <w:tcW w:w="567" w:type="dxa"/>
          </w:tcPr>
          <w:p w14:paraId="63708B91" w14:textId="77777777" w:rsidR="003E61C9" w:rsidRPr="00580AD7" w:rsidRDefault="003E61C9" w:rsidP="009D7EF6">
            <w:pPr>
              <w:pStyle w:val="Tablecondensedheading"/>
              <w:rPr>
                <w:b w:val="0"/>
                <w:lang w:val="en-AU" w:eastAsia="ar-SA"/>
              </w:rPr>
            </w:pPr>
            <w:r w:rsidRPr="00580AD7">
              <w:rPr>
                <w:lang w:val="en-AU" w:eastAsia="ar-SA"/>
              </w:rPr>
              <w:t>9</w:t>
            </w:r>
          </w:p>
        </w:tc>
        <w:tc>
          <w:tcPr>
            <w:tcW w:w="567" w:type="dxa"/>
          </w:tcPr>
          <w:p w14:paraId="6FA724D2" w14:textId="77777777" w:rsidR="003E61C9" w:rsidRPr="00580AD7" w:rsidRDefault="003E61C9" w:rsidP="009D7EF6">
            <w:pPr>
              <w:pStyle w:val="Tablecondensedheading"/>
              <w:rPr>
                <w:b w:val="0"/>
                <w:lang w:val="en-AU" w:eastAsia="ar-SA"/>
              </w:rPr>
            </w:pPr>
            <w:r w:rsidRPr="00580AD7">
              <w:rPr>
                <w:lang w:val="en-AU" w:eastAsia="ar-SA"/>
              </w:rPr>
              <w:t>10</w:t>
            </w:r>
          </w:p>
        </w:tc>
        <w:tc>
          <w:tcPr>
            <w:tcW w:w="1329" w:type="dxa"/>
          </w:tcPr>
          <w:p w14:paraId="7A3C82BF" w14:textId="77777777" w:rsidR="003E61C9" w:rsidRPr="00580AD7" w:rsidRDefault="003E61C9" w:rsidP="009D7EF6">
            <w:pPr>
              <w:pStyle w:val="Tablecondensedheading"/>
              <w:rPr>
                <w:b w:val="0"/>
                <w:lang w:val="en-AU" w:eastAsia="ar-SA"/>
              </w:rPr>
            </w:pPr>
            <w:r w:rsidRPr="00580AD7">
              <w:rPr>
                <w:lang w:val="en-AU" w:eastAsia="ar-SA"/>
              </w:rPr>
              <w:t>Average</w:t>
            </w:r>
          </w:p>
        </w:tc>
      </w:tr>
      <w:tr w:rsidR="003E61C9" w:rsidRPr="00580AD7" w14:paraId="71203643" w14:textId="77777777" w:rsidTr="00260D5E">
        <w:trPr>
          <w:trHeight w:val="392"/>
        </w:trPr>
        <w:tc>
          <w:tcPr>
            <w:tcW w:w="0" w:type="dxa"/>
          </w:tcPr>
          <w:p w14:paraId="4B5AFBF6" w14:textId="77777777" w:rsidR="003E61C9" w:rsidRPr="00580AD7" w:rsidRDefault="003E61C9" w:rsidP="00CB1D5B">
            <w:pPr>
              <w:pStyle w:val="Tablecondensed"/>
              <w:rPr>
                <w:lang w:val="en-AU" w:eastAsia="ar-SA"/>
              </w:rPr>
            </w:pPr>
            <w:r w:rsidRPr="00580AD7">
              <w:rPr>
                <w:lang w:val="en-AU" w:eastAsia="ar-SA"/>
              </w:rPr>
              <w:t>%</w:t>
            </w:r>
          </w:p>
        </w:tc>
        <w:tc>
          <w:tcPr>
            <w:tcW w:w="0" w:type="dxa"/>
          </w:tcPr>
          <w:p w14:paraId="7C80F989" w14:textId="62949EBA" w:rsidR="003E61C9" w:rsidRPr="00580AD7" w:rsidRDefault="00077C95" w:rsidP="00CB1D5B">
            <w:pPr>
              <w:pStyle w:val="Tablecondensed"/>
              <w:rPr>
                <w:lang w:val="en-AU" w:eastAsia="ar-SA"/>
              </w:rPr>
            </w:pPr>
            <w:r w:rsidRPr="00580AD7">
              <w:rPr>
                <w:lang w:val="en-AU" w:eastAsia="ar-SA"/>
              </w:rPr>
              <w:t>2</w:t>
            </w:r>
          </w:p>
        </w:tc>
        <w:tc>
          <w:tcPr>
            <w:tcW w:w="0" w:type="dxa"/>
          </w:tcPr>
          <w:p w14:paraId="7AF1EF8E" w14:textId="0E4A7A0E" w:rsidR="003E61C9" w:rsidRPr="00580AD7" w:rsidRDefault="00077C95" w:rsidP="00CB1D5B">
            <w:pPr>
              <w:pStyle w:val="Tablecondensed"/>
              <w:rPr>
                <w:lang w:val="en-AU" w:eastAsia="ar-SA"/>
              </w:rPr>
            </w:pPr>
            <w:r w:rsidRPr="00580AD7">
              <w:rPr>
                <w:lang w:val="en-AU" w:eastAsia="ar-SA"/>
              </w:rPr>
              <w:t>2</w:t>
            </w:r>
          </w:p>
        </w:tc>
        <w:tc>
          <w:tcPr>
            <w:tcW w:w="0" w:type="dxa"/>
          </w:tcPr>
          <w:p w14:paraId="2E802548" w14:textId="0E0D2A51" w:rsidR="003E61C9" w:rsidRPr="00580AD7" w:rsidRDefault="00077C95" w:rsidP="00CB1D5B">
            <w:pPr>
              <w:pStyle w:val="Tablecondensed"/>
              <w:rPr>
                <w:lang w:val="en-AU" w:eastAsia="ar-SA"/>
              </w:rPr>
            </w:pPr>
            <w:r w:rsidRPr="00580AD7">
              <w:rPr>
                <w:lang w:val="en-AU" w:eastAsia="ar-SA"/>
              </w:rPr>
              <w:t>4</w:t>
            </w:r>
          </w:p>
        </w:tc>
        <w:tc>
          <w:tcPr>
            <w:tcW w:w="0" w:type="dxa"/>
          </w:tcPr>
          <w:p w14:paraId="0522F707" w14:textId="35016F27" w:rsidR="003E61C9" w:rsidRPr="00580AD7" w:rsidRDefault="00077C95" w:rsidP="00CB1D5B">
            <w:pPr>
              <w:pStyle w:val="Tablecondensed"/>
              <w:rPr>
                <w:lang w:val="en-AU" w:eastAsia="ar-SA"/>
              </w:rPr>
            </w:pPr>
            <w:r w:rsidRPr="00580AD7">
              <w:rPr>
                <w:lang w:val="en-AU" w:eastAsia="ar-SA"/>
              </w:rPr>
              <w:t>10</w:t>
            </w:r>
          </w:p>
        </w:tc>
        <w:tc>
          <w:tcPr>
            <w:tcW w:w="0" w:type="dxa"/>
          </w:tcPr>
          <w:p w14:paraId="296B800A" w14:textId="646812D0" w:rsidR="003E61C9" w:rsidRPr="00580AD7" w:rsidRDefault="00077C95" w:rsidP="00CB1D5B">
            <w:pPr>
              <w:pStyle w:val="Tablecondensed"/>
              <w:rPr>
                <w:lang w:val="en-AU" w:eastAsia="ar-SA"/>
              </w:rPr>
            </w:pPr>
            <w:r w:rsidRPr="00580AD7">
              <w:rPr>
                <w:lang w:val="en-AU" w:eastAsia="ar-SA"/>
              </w:rPr>
              <w:t>16</w:t>
            </w:r>
          </w:p>
        </w:tc>
        <w:tc>
          <w:tcPr>
            <w:tcW w:w="0" w:type="dxa"/>
          </w:tcPr>
          <w:p w14:paraId="1C1BD7D3" w14:textId="5ECC9C37" w:rsidR="003E61C9" w:rsidRPr="00580AD7" w:rsidRDefault="00077C95" w:rsidP="00CB1D5B">
            <w:pPr>
              <w:pStyle w:val="Tablecondensed"/>
              <w:rPr>
                <w:lang w:val="en-AU" w:eastAsia="ar-SA"/>
              </w:rPr>
            </w:pPr>
            <w:r w:rsidRPr="00580AD7">
              <w:rPr>
                <w:lang w:val="en-AU" w:eastAsia="ar-SA"/>
              </w:rPr>
              <w:t>20</w:t>
            </w:r>
          </w:p>
        </w:tc>
        <w:tc>
          <w:tcPr>
            <w:tcW w:w="0" w:type="dxa"/>
          </w:tcPr>
          <w:p w14:paraId="73338B79" w14:textId="4BA20CA8" w:rsidR="003E61C9" w:rsidRPr="00580AD7" w:rsidRDefault="00077C95" w:rsidP="00CB1D5B">
            <w:pPr>
              <w:pStyle w:val="Tablecondensed"/>
              <w:rPr>
                <w:lang w:val="en-AU" w:eastAsia="ar-SA"/>
              </w:rPr>
            </w:pPr>
            <w:r w:rsidRPr="00580AD7">
              <w:rPr>
                <w:lang w:val="en-AU" w:eastAsia="ar-SA"/>
              </w:rPr>
              <w:t>19</w:t>
            </w:r>
          </w:p>
        </w:tc>
        <w:tc>
          <w:tcPr>
            <w:tcW w:w="0" w:type="dxa"/>
          </w:tcPr>
          <w:p w14:paraId="1B7A8849" w14:textId="14A0E635" w:rsidR="003E61C9" w:rsidRPr="00580AD7" w:rsidRDefault="00077C95" w:rsidP="00CB1D5B">
            <w:pPr>
              <w:pStyle w:val="Tablecondensed"/>
              <w:rPr>
                <w:lang w:val="en-AU" w:eastAsia="ar-SA"/>
              </w:rPr>
            </w:pPr>
            <w:r w:rsidRPr="00580AD7">
              <w:rPr>
                <w:lang w:val="en-AU" w:eastAsia="ar-SA"/>
              </w:rPr>
              <w:t>14</w:t>
            </w:r>
          </w:p>
        </w:tc>
        <w:tc>
          <w:tcPr>
            <w:tcW w:w="0" w:type="dxa"/>
          </w:tcPr>
          <w:p w14:paraId="46CB1E94" w14:textId="0FD1E4AF" w:rsidR="003E61C9" w:rsidRPr="00580AD7" w:rsidRDefault="00077C95" w:rsidP="00CB1D5B">
            <w:pPr>
              <w:pStyle w:val="Tablecondensed"/>
              <w:rPr>
                <w:lang w:val="en-AU" w:eastAsia="ar-SA"/>
              </w:rPr>
            </w:pPr>
            <w:r w:rsidRPr="00580AD7">
              <w:rPr>
                <w:lang w:val="en-AU" w:eastAsia="ar-SA"/>
              </w:rPr>
              <w:t>8</w:t>
            </w:r>
          </w:p>
        </w:tc>
        <w:tc>
          <w:tcPr>
            <w:tcW w:w="0" w:type="dxa"/>
          </w:tcPr>
          <w:p w14:paraId="7960E73C" w14:textId="0BA1D9C8" w:rsidR="003E61C9" w:rsidRPr="00580AD7" w:rsidRDefault="00077C95" w:rsidP="00CB1D5B">
            <w:pPr>
              <w:pStyle w:val="Tablecondensed"/>
              <w:rPr>
                <w:lang w:val="en-AU" w:eastAsia="ar-SA"/>
              </w:rPr>
            </w:pPr>
            <w:r w:rsidRPr="00580AD7">
              <w:rPr>
                <w:lang w:val="en-AU" w:eastAsia="ar-SA"/>
              </w:rPr>
              <w:t>4</w:t>
            </w:r>
          </w:p>
        </w:tc>
        <w:tc>
          <w:tcPr>
            <w:tcW w:w="0" w:type="dxa"/>
          </w:tcPr>
          <w:p w14:paraId="1593CFFA" w14:textId="3E5E0BED" w:rsidR="003E61C9" w:rsidRPr="00580AD7" w:rsidRDefault="00077C95" w:rsidP="00CB1D5B">
            <w:pPr>
              <w:pStyle w:val="Tablecondensed"/>
              <w:rPr>
                <w:lang w:val="en-AU" w:eastAsia="ar-SA"/>
              </w:rPr>
            </w:pPr>
            <w:r w:rsidRPr="00580AD7">
              <w:rPr>
                <w:lang w:val="en-AU" w:eastAsia="ar-SA"/>
              </w:rPr>
              <w:t>1</w:t>
            </w:r>
          </w:p>
        </w:tc>
        <w:tc>
          <w:tcPr>
            <w:tcW w:w="0" w:type="dxa"/>
          </w:tcPr>
          <w:p w14:paraId="629E61F1" w14:textId="2719B6E3" w:rsidR="003E61C9" w:rsidRPr="00580AD7" w:rsidRDefault="00077C95" w:rsidP="00CB1D5B">
            <w:pPr>
              <w:pStyle w:val="Tablecondensed"/>
              <w:rPr>
                <w:lang w:val="en-AU" w:eastAsia="ar-SA"/>
              </w:rPr>
            </w:pPr>
            <w:r w:rsidRPr="00580AD7">
              <w:rPr>
                <w:lang w:val="en-AU" w:eastAsia="ar-SA"/>
              </w:rPr>
              <w:t>5.</w:t>
            </w:r>
            <w:r w:rsidR="007E77BB" w:rsidRPr="00580AD7">
              <w:rPr>
                <w:lang w:val="en-AU" w:eastAsia="ar-SA"/>
              </w:rPr>
              <w:t>3</w:t>
            </w:r>
          </w:p>
        </w:tc>
      </w:tr>
    </w:tbl>
    <w:p w14:paraId="1C46989A" w14:textId="759C1E13" w:rsidR="003E61C9" w:rsidRPr="006435AC" w:rsidRDefault="003E61C9" w:rsidP="009D7EF6">
      <w:pPr>
        <w:pStyle w:val="BodyText"/>
        <w:rPr>
          <w:rStyle w:val="EmphasisBold"/>
        </w:rPr>
      </w:pPr>
      <w:r w:rsidRPr="006435AC">
        <w:rPr>
          <w:rStyle w:val="EmphasisBold"/>
        </w:rPr>
        <w:t xml:space="preserve">Expected </w:t>
      </w:r>
      <w:r w:rsidR="165CDFC3" w:rsidRPr="006435AC">
        <w:rPr>
          <w:rStyle w:val="EmphasisBold"/>
        </w:rPr>
        <w:t xml:space="preserve">knowledge and </w:t>
      </w:r>
      <w:r w:rsidRPr="006435AC">
        <w:rPr>
          <w:rStyle w:val="EmphasisBold"/>
        </w:rPr>
        <w:t>skills (</w:t>
      </w:r>
      <w:r w:rsidR="001C5EFC">
        <w:rPr>
          <w:rStyle w:val="EmphasisBold"/>
        </w:rPr>
        <w:t>e</w:t>
      </w:r>
      <w:r w:rsidRPr="006435AC">
        <w:rPr>
          <w:rStyle w:val="EmphasisBold"/>
        </w:rPr>
        <w:t xml:space="preserve">xpected </w:t>
      </w:r>
      <w:r w:rsidR="00071776">
        <w:rPr>
          <w:rStyle w:val="EmphasisBold"/>
        </w:rPr>
        <w:t>q</w:t>
      </w:r>
      <w:r w:rsidRPr="006435AC">
        <w:rPr>
          <w:rStyle w:val="EmphasisBold"/>
        </w:rPr>
        <w:t>ualities)</w:t>
      </w:r>
    </w:p>
    <w:p w14:paraId="523517D8" w14:textId="6C945D13" w:rsidR="00FE7452" w:rsidRPr="00580AD7" w:rsidRDefault="00FE7452" w:rsidP="009D7EF6">
      <w:pPr>
        <w:pStyle w:val="BodyText"/>
      </w:pPr>
      <w:r w:rsidRPr="00580AD7">
        <w:t xml:space="preserve">Scripts were assessed holistically using the published </w:t>
      </w:r>
      <w:r w:rsidR="001C5EFC">
        <w:t>e</w:t>
      </w:r>
      <w:r w:rsidRPr="00580AD7">
        <w:t xml:space="preserve">xpected </w:t>
      </w:r>
      <w:r w:rsidR="001C5EFC">
        <w:t>q</w:t>
      </w:r>
      <w:r w:rsidRPr="00580AD7">
        <w:t>ualities (EQs). Benchmarks were used to establish the standard required</w:t>
      </w:r>
      <w:r w:rsidR="00A01459">
        <w:t xml:space="preserve"> </w:t>
      </w:r>
      <w:r w:rsidR="00A01459" w:rsidRPr="00A01459">
        <w:rPr>
          <w:lang w:val="en-GB"/>
        </w:rPr>
        <w:t>for the following expected knowledge and skills:</w:t>
      </w:r>
    </w:p>
    <w:p w14:paraId="5B590D22" w14:textId="77777777" w:rsidR="003E61C9" w:rsidRPr="009D7EF6" w:rsidRDefault="003E61C9" w:rsidP="009D7EF6">
      <w:pPr>
        <w:pStyle w:val="Bullet"/>
        <w:rPr>
          <w:lang w:val="en-AU"/>
        </w:rPr>
      </w:pPr>
      <w:r w:rsidRPr="009D7EF6">
        <w:rPr>
          <w:lang w:val="en-AU"/>
        </w:rPr>
        <w:t>knowledge and understanding of the text, its structure, and the ideas, concerns and values it explores</w:t>
      </w:r>
    </w:p>
    <w:p w14:paraId="0259AC3E" w14:textId="77777777" w:rsidR="003E61C9" w:rsidRPr="009D7EF6" w:rsidRDefault="003E61C9" w:rsidP="009D7EF6">
      <w:pPr>
        <w:pStyle w:val="Bullet"/>
        <w:rPr>
          <w:lang w:val="en-AU"/>
        </w:rPr>
      </w:pPr>
      <w:r w:rsidRPr="009D7EF6">
        <w:rPr>
          <w:lang w:val="en-AU"/>
        </w:rPr>
        <w:t>development of a clear analysis in response to the topic</w:t>
      </w:r>
    </w:p>
    <w:p w14:paraId="453186A9" w14:textId="77777777" w:rsidR="003E61C9" w:rsidRPr="009D7EF6" w:rsidRDefault="003E61C9" w:rsidP="009D7EF6">
      <w:pPr>
        <w:pStyle w:val="Bullet"/>
        <w:rPr>
          <w:lang w:val="en-AU"/>
        </w:rPr>
      </w:pPr>
      <w:r w:rsidRPr="009D7EF6">
        <w:rPr>
          <w:lang w:val="en-AU"/>
        </w:rPr>
        <w:t>use of evidence from the text to support the analysis</w:t>
      </w:r>
    </w:p>
    <w:p w14:paraId="51752E58" w14:textId="134C3672" w:rsidR="003E1593" w:rsidRPr="009D7EF6" w:rsidRDefault="003E61C9" w:rsidP="001070C4">
      <w:pPr>
        <w:pStyle w:val="Bullet"/>
        <w:rPr>
          <w:lang w:val="en-AU"/>
        </w:rPr>
      </w:pPr>
      <w:r w:rsidRPr="009D7EF6">
        <w:rPr>
          <w:lang w:val="en-AU"/>
        </w:rPr>
        <w:t>control of the conventions of the English language to convey meaning.</w:t>
      </w:r>
    </w:p>
    <w:p w14:paraId="216A4626" w14:textId="42B183F0" w:rsidR="003E61C9" w:rsidRPr="00580AD7" w:rsidRDefault="003E1593" w:rsidP="009D7EF6">
      <w:pPr>
        <w:pStyle w:val="BodyText"/>
      </w:pPr>
      <w:r w:rsidRPr="00580AD7">
        <w:t xml:space="preserve">Responses were scored a number out of 10 using the </w:t>
      </w:r>
      <w:r w:rsidR="001C5EFC">
        <w:t>e</w:t>
      </w:r>
      <w:r w:rsidRPr="00580AD7">
        <w:t>xpected Qualities for the mark range.</w:t>
      </w:r>
    </w:p>
    <w:p w14:paraId="0EFA5655" w14:textId="4EA1DDCB" w:rsidR="00EE416B" w:rsidRPr="00580AD7" w:rsidRDefault="00EE416B" w:rsidP="009D7EF6">
      <w:pPr>
        <w:pStyle w:val="Heading2"/>
      </w:pPr>
      <w:r w:rsidRPr="00580AD7">
        <w:t>Student responses</w:t>
      </w:r>
    </w:p>
    <w:p w14:paraId="56B0E94F" w14:textId="77777777" w:rsidR="00F9568F" w:rsidRPr="00580AD7" w:rsidRDefault="00F9568F" w:rsidP="009D7EF6">
      <w:pPr>
        <w:pStyle w:val="BodyText"/>
      </w:pPr>
      <w:r w:rsidRPr="00580AD7">
        <w:t>The features of high-scoring responses are outlined below.</w:t>
      </w:r>
    </w:p>
    <w:tbl>
      <w:tblPr>
        <w:tblStyle w:val="TableGrid"/>
        <w:tblW w:w="0" w:type="auto"/>
        <w:tblLook w:val="04A0" w:firstRow="1" w:lastRow="0" w:firstColumn="1" w:lastColumn="0" w:noHBand="0" w:noVBand="1"/>
      </w:tblPr>
      <w:tblGrid>
        <w:gridCol w:w="4814"/>
        <w:gridCol w:w="4815"/>
      </w:tblGrid>
      <w:tr w:rsidR="00F9568F" w:rsidRPr="00580AD7" w14:paraId="43D84B71" w14:textId="77777777" w:rsidTr="7362F62F">
        <w:tc>
          <w:tcPr>
            <w:tcW w:w="4814" w:type="dxa"/>
            <w:tcBorders>
              <w:top w:val="single" w:sz="4" w:space="0" w:color="auto"/>
              <w:left w:val="single" w:sz="4" w:space="0" w:color="auto"/>
              <w:bottom w:val="single" w:sz="4" w:space="0" w:color="auto"/>
              <w:right w:val="single" w:sz="4" w:space="0" w:color="auto"/>
            </w:tcBorders>
            <w:hideMark/>
          </w:tcPr>
          <w:p w14:paraId="5BF35097" w14:textId="4D54A258" w:rsidR="00F9568F" w:rsidRPr="00EA0716" w:rsidRDefault="00F9568F" w:rsidP="009D7EF6">
            <w:pPr>
              <w:pStyle w:val="Tableheading"/>
            </w:pPr>
            <w:r w:rsidRPr="009D7EF6">
              <w:rPr>
                <w:lang w:val="en-AU"/>
              </w:rPr>
              <w:t>Feature</w:t>
            </w:r>
            <w:r w:rsidR="0EDA1A92" w:rsidRPr="009D7EF6">
              <w:rPr>
                <w:lang w:val="en-AU"/>
              </w:rPr>
              <w:t>s</w:t>
            </w:r>
          </w:p>
        </w:tc>
        <w:tc>
          <w:tcPr>
            <w:tcW w:w="4815" w:type="dxa"/>
            <w:tcBorders>
              <w:top w:val="single" w:sz="4" w:space="0" w:color="auto"/>
              <w:left w:val="single" w:sz="4" w:space="0" w:color="auto"/>
              <w:bottom w:val="single" w:sz="4" w:space="0" w:color="auto"/>
              <w:right w:val="single" w:sz="4" w:space="0" w:color="auto"/>
            </w:tcBorders>
            <w:hideMark/>
          </w:tcPr>
          <w:p w14:paraId="2067A958" w14:textId="27E1CBAD" w:rsidR="00F9568F" w:rsidRPr="00EA0716" w:rsidRDefault="00F9568F" w:rsidP="009D7EF6">
            <w:pPr>
              <w:pStyle w:val="Tableheading"/>
            </w:pPr>
            <w:r w:rsidRPr="009D7EF6">
              <w:rPr>
                <w:lang w:val="en-AU"/>
              </w:rPr>
              <w:t>Example</w:t>
            </w:r>
            <w:r w:rsidR="7031DE39" w:rsidRPr="009D7EF6">
              <w:rPr>
                <w:lang w:val="en-AU"/>
              </w:rPr>
              <w:t>s</w:t>
            </w:r>
          </w:p>
        </w:tc>
      </w:tr>
      <w:tr w:rsidR="00F9568F" w:rsidRPr="00580AD7" w14:paraId="096EF888" w14:textId="77777777" w:rsidTr="7362F62F">
        <w:tc>
          <w:tcPr>
            <w:tcW w:w="4814" w:type="dxa"/>
            <w:tcBorders>
              <w:top w:val="single" w:sz="4" w:space="0" w:color="auto"/>
              <w:left w:val="single" w:sz="4" w:space="0" w:color="auto"/>
              <w:bottom w:val="single" w:sz="4" w:space="0" w:color="auto"/>
              <w:right w:val="single" w:sz="4" w:space="0" w:color="auto"/>
            </w:tcBorders>
            <w:hideMark/>
          </w:tcPr>
          <w:p w14:paraId="5BD309E9" w14:textId="29476E71" w:rsidR="00F9568F" w:rsidRPr="00580AD7" w:rsidRDefault="00F9568F" w:rsidP="00CB1D5B">
            <w:pPr>
              <w:pStyle w:val="BodyText"/>
            </w:pPr>
            <w:r w:rsidRPr="00580AD7">
              <w:t>Demonstrate</w:t>
            </w:r>
            <w:r w:rsidR="101C4ED7" w:rsidRPr="00580AD7">
              <w:t>s</w:t>
            </w:r>
            <w:r w:rsidRPr="00580AD7">
              <w:t xml:space="preserve"> relevant knowledge of how the text is structured and </w:t>
            </w:r>
            <w:r w:rsidR="53799C05" w:rsidRPr="00580AD7">
              <w:t xml:space="preserve">shows </w:t>
            </w:r>
            <w:r w:rsidRPr="00580AD7">
              <w:t>an ability to analyse how authors, directors and/or playwrights use specific elements of construction to convey their ideas.</w:t>
            </w:r>
          </w:p>
        </w:tc>
        <w:tc>
          <w:tcPr>
            <w:tcW w:w="4815" w:type="dxa"/>
            <w:tcBorders>
              <w:top w:val="single" w:sz="4" w:space="0" w:color="auto"/>
              <w:left w:val="single" w:sz="4" w:space="0" w:color="auto"/>
              <w:bottom w:val="single" w:sz="4" w:space="0" w:color="auto"/>
              <w:right w:val="single" w:sz="4" w:space="0" w:color="auto"/>
            </w:tcBorders>
            <w:hideMark/>
          </w:tcPr>
          <w:p w14:paraId="4A302402" w14:textId="31761FC3" w:rsidR="00F9568F" w:rsidRPr="00580AD7" w:rsidRDefault="00AE1594" w:rsidP="00CB1D5B">
            <w:pPr>
              <w:pStyle w:val="BodyText"/>
            </w:pPr>
            <w:r w:rsidRPr="00193394">
              <w:rPr>
                <w:rStyle w:val="Emphasis"/>
              </w:rPr>
              <w:t>Born</w:t>
            </w:r>
            <w:r w:rsidRPr="00580AD7">
              <w:rPr>
                <w:i/>
                <w:iCs/>
              </w:rPr>
              <w:t xml:space="preserve"> </w:t>
            </w:r>
            <w:r w:rsidRPr="00193394">
              <w:rPr>
                <w:rStyle w:val="Emphasis"/>
              </w:rPr>
              <w:t>a</w:t>
            </w:r>
            <w:r w:rsidRPr="00580AD7">
              <w:rPr>
                <w:i/>
                <w:iCs/>
              </w:rPr>
              <w:t xml:space="preserve"> </w:t>
            </w:r>
            <w:r w:rsidRPr="00193394">
              <w:rPr>
                <w:rStyle w:val="Emphasis"/>
              </w:rPr>
              <w:t>Crime</w:t>
            </w:r>
            <w:r w:rsidR="00F9568F" w:rsidRPr="00580AD7">
              <w:t>, topic ii</w:t>
            </w:r>
          </w:p>
          <w:p w14:paraId="33E23DF0" w14:textId="608ED67B" w:rsidR="00AE1594" w:rsidRPr="00580AD7" w:rsidRDefault="7FF20B50" w:rsidP="00CB1D5B">
            <w:pPr>
              <w:pStyle w:val="BodyText"/>
            </w:pPr>
            <w:r w:rsidRPr="00580AD7">
              <w:t>Explor</w:t>
            </w:r>
            <w:r w:rsidR="3F771E64" w:rsidRPr="00580AD7">
              <w:t>es</w:t>
            </w:r>
            <w:r w:rsidR="00FE7452" w:rsidRPr="00580AD7">
              <w:t xml:space="preserve"> </w:t>
            </w:r>
            <w:r w:rsidRPr="00580AD7">
              <w:t xml:space="preserve">how the memoir </w:t>
            </w:r>
            <w:r w:rsidR="3EC97D65" w:rsidRPr="00580AD7">
              <w:t>is divided into</w:t>
            </w:r>
            <w:r w:rsidRPr="00580AD7">
              <w:t xml:space="preserve"> sections where Noah deviates from reflection to give contextual knowledge of political and social life in South Africa</w:t>
            </w:r>
            <w:r w:rsidR="3907250F" w:rsidRPr="00580AD7">
              <w:t>.</w:t>
            </w:r>
            <w:r w:rsidRPr="00580AD7">
              <w:t xml:space="preserve"> </w:t>
            </w:r>
            <w:r w:rsidR="494C7419" w:rsidRPr="00580AD7">
              <w:t>This is</w:t>
            </w:r>
            <w:r w:rsidR="3BD5906C" w:rsidRPr="00580AD7">
              <w:t xml:space="preserve"> </w:t>
            </w:r>
            <w:r w:rsidRPr="00580AD7">
              <w:t xml:space="preserve">‘how’ the memoir shows that ‘it is hard to escape inequality’. </w:t>
            </w:r>
          </w:p>
        </w:tc>
      </w:tr>
      <w:tr w:rsidR="00F9568F" w:rsidRPr="00580AD7" w14:paraId="2A332392" w14:textId="77777777" w:rsidTr="7362F62F">
        <w:tc>
          <w:tcPr>
            <w:tcW w:w="4814" w:type="dxa"/>
            <w:tcBorders>
              <w:top w:val="single" w:sz="4" w:space="0" w:color="auto"/>
              <w:left w:val="single" w:sz="4" w:space="0" w:color="auto"/>
              <w:bottom w:val="single" w:sz="4" w:space="0" w:color="auto"/>
              <w:right w:val="single" w:sz="4" w:space="0" w:color="auto"/>
            </w:tcBorders>
          </w:tcPr>
          <w:p w14:paraId="014132CE" w14:textId="7C7BE34C" w:rsidR="00F9568F" w:rsidRPr="00580AD7" w:rsidRDefault="00F9568F" w:rsidP="00CB1D5B">
            <w:pPr>
              <w:pStyle w:val="BodyText"/>
            </w:pPr>
            <w:r w:rsidRPr="00580AD7">
              <w:t>Demonstrate</w:t>
            </w:r>
            <w:r w:rsidR="2758A93F" w:rsidRPr="00580AD7">
              <w:t>s</w:t>
            </w:r>
            <w:r w:rsidRPr="00580AD7">
              <w:t xml:space="preserve"> an understanding of </w:t>
            </w:r>
            <w:r w:rsidR="6BE670F8" w:rsidRPr="00580AD7">
              <w:t xml:space="preserve">the ways that authors construct meaning </w:t>
            </w:r>
            <w:r w:rsidRPr="00580AD7">
              <w:t>that is relevant to the chosen topic.</w:t>
            </w:r>
          </w:p>
          <w:p w14:paraId="3D46C18F" w14:textId="77777777" w:rsidR="00F9568F" w:rsidRPr="00580AD7" w:rsidRDefault="00F9568F" w:rsidP="00F9568F">
            <w:pPr>
              <w:pStyle w:val="VCAAbody"/>
              <w:rPr>
                <w:lang w:val="en-AU"/>
              </w:rPr>
            </w:pPr>
          </w:p>
        </w:tc>
        <w:tc>
          <w:tcPr>
            <w:tcW w:w="4815" w:type="dxa"/>
            <w:tcBorders>
              <w:top w:val="single" w:sz="4" w:space="0" w:color="auto"/>
              <w:left w:val="single" w:sz="4" w:space="0" w:color="auto"/>
              <w:bottom w:val="single" w:sz="4" w:space="0" w:color="auto"/>
              <w:right w:val="single" w:sz="4" w:space="0" w:color="auto"/>
            </w:tcBorders>
            <w:hideMark/>
          </w:tcPr>
          <w:p w14:paraId="5E7C51AE" w14:textId="4FA47C8D" w:rsidR="00F9568F" w:rsidRPr="00580AD7" w:rsidRDefault="00F9568F" w:rsidP="00CB1D5B">
            <w:pPr>
              <w:pStyle w:val="BodyText"/>
            </w:pPr>
            <w:r w:rsidRPr="00193394">
              <w:rPr>
                <w:rStyle w:val="Emphasis"/>
              </w:rPr>
              <w:t>Rainbow’s</w:t>
            </w:r>
            <w:r w:rsidRPr="00580AD7">
              <w:rPr>
                <w:i/>
                <w:iCs/>
              </w:rPr>
              <w:t xml:space="preserve"> </w:t>
            </w:r>
            <w:r w:rsidRPr="00193394">
              <w:rPr>
                <w:rStyle w:val="Emphasis"/>
              </w:rPr>
              <w:t>End</w:t>
            </w:r>
            <w:r w:rsidRPr="00580AD7">
              <w:t>, topic i</w:t>
            </w:r>
            <w:r w:rsidR="007D4668" w:rsidRPr="00580AD7">
              <w:t>i</w:t>
            </w:r>
          </w:p>
          <w:p w14:paraId="6256777F" w14:textId="6A7B4CF8" w:rsidR="00F9568F" w:rsidRPr="00580AD7" w:rsidRDefault="00F9568F" w:rsidP="00CB1D5B">
            <w:pPr>
              <w:pStyle w:val="BodyText"/>
            </w:pPr>
            <w:r w:rsidRPr="00580AD7">
              <w:t>Explor</w:t>
            </w:r>
            <w:r w:rsidR="005D8445" w:rsidRPr="00580AD7">
              <w:t>es</w:t>
            </w:r>
            <w:r w:rsidRPr="00580AD7">
              <w:t xml:space="preserve"> </w:t>
            </w:r>
            <w:r w:rsidR="4C37F964" w:rsidRPr="00580AD7">
              <w:t xml:space="preserve">the way </w:t>
            </w:r>
            <w:r w:rsidRPr="00580AD7">
              <w:t xml:space="preserve">Harrison </w:t>
            </w:r>
            <w:r w:rsidR="04C2BBC1" w:rsidRPr="00580AD7">
              <w:t>highlight</w:t>
            </w:r>
            <w:r w:rsidR="1F859E1B" w:rsidRPr="00580AD7">
              <w:t>s the ‘lasting change’ that can be achieved</w:t>
            </w:r>
            <w:r w:rsidR="04C2BBC1" w:rsidRPr="00580AD7">
              <w:t xml:space="preserve"> when both Aboriginal and non-Aboriginal communit</w:t>
            </w:r>
            <w:r w:rsidR="49BE0FF5" w:rsidRPr="00580AD7">
              <w:t>ies</w:t>
            </w:r>
            <w:r w:rsidR="04C2BBC1" w:rsidRPr="00580AD7">
              <w:t xml:space="preserve"> come together</w:t>
            </w:r>
            <w:r w:rsidR="0DE49C2D" w:rsidRPr="00580AD7">
              <w:t>.</w:t>
            </w:r>
            <w:r w:rsidR="04C2BBC1" w:rsidRPr="00580AD7">
              <w:t xml:space="preserve">     </w:t>
            </w:r>
          </w:p>
        </w:tc>
      </w:tr>
      <w:tr w:rsidR="00F9568F" w:rsidRPr="00580AD7" w14:paraId="07086038" w14:textId="77777777" w:rsidTr="7362F62F">
        <w:tc>
          <w:tcPr>
            <w:tcW w:w="4814" w:type="dxa"/>
            <w:tcBorders>
              <w:top w:val="single" w:sz="4" w:space="0" w:color="auto"/>
              <w:left w:val="single" w:sz="4" w:space="0" w:color="auto"/>
              <w:bottom w:val="single" w:sz="4" w:space="0" w:color="auto"/>
              <w:right w:val="single" w:sz="4" w:space="0" w:color="auto"/>
            </w:tcBorders>
          </w:tcPr>
          <w:p w14:paraId="06E8691E" w14:textId="2C08E83E" w:rsidR="00F9568F" w:rsidRPr="00580AD7" w:rsidRDefault="00F9568F" w:rsidP="00CB1D5B">
            <w:pPr>
              <w:pStyle w:val="BodyText"/>
            </w:pPr>
            <w:r w:rsidRPr="00580AD7">
              <w:t>Respond</w:t>
            </w:r>
            <w:r w:rsidR="17D20AD2" w:rsidRPr="00580AD7">
              <w:t>s</w:t>
            </w:r>
            <w:r w:rsidRPr="00580AD7">
              <w:t xml:space="preserve"> to </w:t>
            </w:r>
            <w:r w:rsidR="04C2BBC1" w:rsidRPr="00580AD7">
              <w:t>the implications of the topic.</w:t>
            </w:r>
          </w:p>
          <w:p w14:paraId="1D15458B" w14:textId="77777777" w:rsidR="00F9568F" w:rsidRPr="00580AD7" w:rsidRDefault="00F9568F" w:rsidP="00F9568F">
            <w:pPr>
              <w:pStyle w:val="VCAAbody"/>
              <w:rPr>
                <w:lang w:val="en-AU"/>
              </w:rPr>
            </w:pPr>
          </w:p>
        </w:tc>
        <w:tc>
          <w:tcPr>
            <w:tcW w:w="4815" w:type="dxa"/>
            <w:tcBorders>
              <w:top w:val="single" w:sz="4" w:space="0" w:color="auto"/>
              <w:left w:val="single" w:sz="4" w:space="0" w:color="auto"/>
              <w:bottom w:val="single" w:sz="4" w:space="0" w:color="auto"/>
              <w:right w:val="single" w:sz="4" w:space="0" w:color="auto"/>
            </w:tcBorders>
            <w:hideMark/>
          </w:tcPr>
          <w:p w14:paraId="5419AE53" w14:textId="37CC2BB5" w:rsidR="00F9568F" w:rsidRPr="00580AD7" w:rsidRDefault="007D4668" w:rsidP="00CB1D5B">
            <w:pPr>
              <w:pStyle w:val="BodyText"/>
            </w:pPr>
            <w:r w:rsidRPr="00193394">
              <w:rPr>
                <w:rStyle w:val="Emphasis"/>
              </w:rPr>
              <w:t>Sunset</w:t>
            </w:r>
            <w:r w:rsidRPr="00580AD7">
              <w:rPr>
                <w:i/>
                <w:iCs/>
              </w:rPr>
              <w:t xml:space="preserve"> </w:t>
            </w:r>
            <w:r w:rsidRPr="00193394">
              <w:rPr>
                <w:rStyle w:val="Emphasis"/>
              </w:rPr>
              <w:t>Boulevard</w:t>
            </w:r>
            <w:r w:rsidR="00F9568F" w:rsidRPr="00580AD7">
              <w:t>, topic i</w:t>
            </w:r>
            <w:r w:rsidRPr="00580AD7">
              <w:t>i</w:t>
            </w:r>
          </w:p>
          <w:p w14:paraId="78419545" w14:textId="3EEF7314" w:rsidR="00F9568F" w:rsidRPr="00580AD7" w:rsidRDefault="00F9568F" w:rsidP="00CB1D5B">
            <w:pPr>
              <w:pStyle w:val="BodyText"/>
            </w:pPr>
            <w:r w:rsidRPr="00580AD7">
              <w:t>Construct</w:t>
            </w:r>
            <w:r w:rsidR="0BED721E" w:rsidRPr="00580AD7">
              <w:t>s</w:t>
            </w:r>
            <w:r w:rsidRPr="00580AD7">
              <w:t xml:space="preserve"> a response that explores the</w:t>
            </w:r>
            <w:r w:rsidR="04C2BBC1" w:rsidRPr="00580AD7">
              <w:t xml:space="preserve"> complexity and duality of the characters</w:t>
            </w:r>
            <w:r w:rsidR="7A9D9717" w:rsidRPr="00580AD7">
              <w:t xml:space="preserve"> in the film</w:t>
            </w:r>
            <w:r w:rsidR="04C2BBC1" w:rsidRPr="00580AD7">
              <w:t xml:space="preserve"> who are ‘both victims and villains</w:t>
            </w:r>
            <w:r w:rsidR="45EE77B2" w:rsidRPr="00580AD7">
              <w:t>.</w:t>
            </w:r>
            <w:r w:rsidR="04C2BBC1" w:rsidRPr="00580AD7">
              <w:t>’</w:t>
            </w:r>
          </w:p>
        </w:tc>
      </w:tr>
      <w:tr w:rsidR="00F9568F" w:rsidRPr="00580AD7" w14:paraId="2173C2A8" w14:textId="77777777" w:rsidTr="7362F62F">
        <w:tc>
          <w:tcPr>
            <w:tcW w:w="4814" w:type="dxa"/>
            <w:tcBorders>
              <w:top w:val="single" w:sz="4" w:space="0" w:color="auto"/>
              <w:left w:val="single" w:sz="4" w:space="0" w:color="auto"/>
              <w:bottom w:val="single" w:sz="4" w:space="0" w:color="auto"/>
              <w:right w:val="single" w:sz="4" w:space="0" w:color="auto"/>
            </w:tcBorders>
          </w:tcPr>
          <w:p w14:paraId="67600A66" w14:textId="6D737B7B" w:rsidR="00F9568F" w:rsidRPr="00580AD7" w:rsidRDefault="00F9568F" w:rsidP="00CB1D5B">
            <w:pPr>
              <w:pStyle w:val="BodyText"/>
            </w:pPr>
            <w:r w:rsidRPr="00580AD7">
              <w:lastRenderedPageBreak/>
              <w:t>Develop</w:t>
            </w:r>
            <w:r w:rsidR="190F3005" w:rsidRPr="00580AD7">
              <w:t>s</w:t>
            </w:r>
            <w:r w:rsidRPr="00580AD7">
              <w:t xml:space="preserve"> a response that addresses the specific task words in the topic such as ‘how’, ‘discuss’, ‘do you agree?’ and ‘to what extent?’</w:t>
            </w:r>
          </w:p>
          <w:p w14:paraId="6A7BE4E3" w14:textId="77777777" w:rsidR="00F9568F" w:rsidRPr="00580AD7" w:rsidRDefault="00F9568F" w:rsidP="00F9568F">
            <w:pPr>
              <w:pStyle w:val="VCAAbody"/>
              <w:rPr>
                <w:lang w:val="en-AU"/>
              </w:rPr>
            </w:pPr>
          </w:p>
        </w:tc>
        <w:tc>
          <w:tcPr>
            <w:tcW w:w="4815" w:type="dxa"/>
            <w:tcBorders>
              <w:top w:val="single" w:sz="4" w:space="0" w:color="auto"/>
              <w:left w:val="single" w:sz="4" w:space="0" w:color="auto"/>
              <w:bottom w:val="single" w:sz="4" w:space="0" w:color="auto"/>
              <w:right w:val="single" w:sz="4" w:space="0" w:color="auto"/>
            </w:tcBorders>
            <w:hideMark/>
          </w:tcPr>
          <w:p w14:paraId="2E08BFA4" w14:textId="0196017F" w:rsidR="00F9568F" w:rsidRPr="00580AD7" w:rsidRDefault="007D4668" w:rsidP="00CB1D5B">
            <w:pPr>
              <w:pStyle w:val="BodyText"/>
            </w:pPr>
            <w:r w:rsidRPr="00193394">
              <w:rPr>
                <w:rStyle w:val="Emphasis"/>
              </w:rPr>
              <w:t>Sunset</w:t>
            </w:r>
            <w:r w:rsidRPr="00580AD7">
              <w:rPr>
                <w:i/>
                <w:iCs/>
              </w:rPr>
              <w:t xml:space="preserve"> </w:t>
            </w:r>
            <w:r w:rsidRPr="00193394">
              <w:rPr>
                <w:rStyle w:val="Emphasis"/>
              </w:rPr>
              <w:t>Boulevard</w:t>
            </w:r>
            <w:r w:rsidR="00F9568F" w:rsidRPr="00580AD7">
              <w:t xml:space="preserve">, topic </w:t>
            </w:r>
            <w:proofErr w:type="spellStart"/>
            <w:r w:rsidR="00F9568F" w:rsidRPr="00580AD7">
              <w:t>i</w:t>
            </w:r>
            <w:proofErr w:type="spellEnd"/>
          </w:p>
          <w:p w14:paraId="20ACD4FD" w14:textId="79EBAEC2" w:rsidR="00257AC8" w:rsidRPr="00580AD7" w:rsidRDefault="00F9568F" w:rsidP="00CB1D5B">
            <w:pPr>
              <w:pStyle w:val="BodyText"/>
            </w:pPr>
            <w:r w:rsidRPr="00580AD7">
              <w:t>Mov</w:t>
            </w:r>
            <w:r w:rsidR="4CBFC442" w:rsidRPr="00580AD7">
              <w:t>es</w:t>
            </w:r>
            <w:r w:rsidRPr="00580AD7">
              <w:t xml:space="preserve"> beyond </w:t>
            </w:r>
            <w:r w:rsidR="70C87B06" w:rsidRPr="00580AD7">
              <w:t>an explanation of</w:t>
            </w:r>
            <w:r w:rsidRPr="00580AD7">
              <w:t xml:space="preserve"> </w:t>
            </w:r>
            <w:r w:rsidR="68DDC1DD" w:rsidRPr="00580AD7">
              <w:t>the idea of ‘control’ to explor</w:t>
            </w:r>
            <w:r w:rsidR="33A168A7" w:rsidRPr="00580AD7">
              <w:t>e</w:t>
            </w:r>
            <w:r w:rsidR="68DDC1DD" w:rsidRPr="00580AD7">
              <w:t xml:space="preserve"> the ‘extent’ to which the film ‘is about the loss of control’</w:t>
            </w:r>
            <w:r w:rsidR="0025276D" w:rsidRPr="00580AD7">
              <w:t>.</w:t>
            </w:r>
          </w:p>
        </w:tc>
      </w:tr>
      <w:tr w:rsidR="00F9568F" w:rsidRPr="00580AD7" w14:paraId="1A824D3B" w14:textId="77777777" w:rsidTr="7362F62F">
        <w:tc>
          <w:tcPr>
            <w:tcW w:w="4814" w:type="dxa"/>
            <w:tcBorders>
              <w:top w:val="single" w:sz="4" w:space="0" w:color="auto"/>
              <w:left w:val="single" w:sz="4" w:space="0" w:color="auto"/>
              <w:bottom w:val="single" w:sz="4" w:space="0" w:color="auto"/>
              <w:right w:val="single" w:sz="4" w:space="0" w:color="auto"/>
            </w:tcBorders>
          </w:tcPr>
          <w:p w14:paraId="70FF6B37" w14:textId="1599EBEB" w:rsidR="00F9568F" w:rsidRPr="00580AD7" w:rsidRDefault="00F9568F" w:rsidP="00CB1D5B">
            <w:pPr>
              <w:pStyle w:val="BodyText"/>
            </w:pPr>
            <w:r w:rsidRPr="00580AD7">
              <w:t>Demonstrate</w:t>
            </w:r>
            <w:r w:rsidR="239C57A5" w:rsidRPr="00580AD7">
              <w:t>s</w:t>
            </w:r>
            <w:r w:rsidRPr="00580AD7">
              <w:t xml:space="preserve"> confident use of the English language</w:t>
            </w:r>
            <w:r w:rsidR="68DDC1DD" w:rsidRPr="00580AD7">
              <w:t xml:space="preserve"> appropriate for an analytical text response</w:t>
            </w:r>
            <w:r w:rsidRPr="00580AD7">
              <w:t>.</w:t>
            </w:r>
          </w:p>
          <w:p w14:paraId="11C10210" w14:textId="77777777" w:rsidR="00F9568F" w:rsidRPr="00580AD7" w:rsidRDefault="00F9568F" w:rsidP="00F9568F">
            <w:pPr>
              <w:pStyle w:val="VCAAbody"/>
              <w:rPr>
                <w:lang w:val="en-AU"/>
              </w:rPr>
            </w:pPr>
          </w:p>
        </w:tc>
        <w:tc>
          <w:tcPr>
            <w:tcW w:w="4815" w:type="dxa"/>
            <w:tcBorders>
              <w:top w:val="single" w:sz="4" w:space="0" w:color="auto"/>
              <w:left w:val="single" w:sz="4" w:space="0" w:color="auto"/>
              <w:bottom w:val="single" w:sz="4" w:space="0" w:color="auto"/>
              <w:right w:val="single" w:sz="4" w:space="0" w:color="auto"/>
            </w:tcBorders>
            <w:hideMark/>
          </w:tcPr>
          <w:p w14:paraId="3478D4A3" w14:textId="08B1AFC0" w:rsidR="00F9568F" w:rsidRPr="00580AD7" w:rsidRDefault="68DDC1DD" w:rsidP="00CB1D5B">
            <w:pPr>
              <w:pStyle w:val="BodyText"/>
            </w:pPr>
            <w:r w:rsidRPr="00580AD7">
              <w:t>Writ</w:t>
            </w:r>
            <w:r w:rsidR="3663A595" w:rsidRPr="00580AD7">
              <w:t>es</w:t>
            </w:r>
            <w:r w:rsidRPr="00580AD7">
              <w:t xml:space="preserve"> in </w:t>
            </w:r>
            <w:r w:rsidR="19D0E55A" w:rsidRPr="00580AD7">
              <w:t xml:space="preserve">a </w:t>
            </w:r>
            <w:r w:rsidRPr="00580AD7">
              <w:t xml:space="preserve">style that supports the interpretation of a text </w:t>
            </w:r>
            <w:r w:rsidR="282710CF" w:rsidRPr="00580AD7">
              <w:t>with a</w:t>
            </w:r>
            <w:r w:rsidRPr="00580AD7">
              <w:t xml:space="preserve"> focus on the topic</w:t>
            </w:r>
            <w:r w:rsidR="0025276D" w:rsidRPr="00580AD7">
              <w:t>.</w:t>
            </w:r>
          </w:p>
        </w:tc>
      </w:tr>
    </w:tbl>
    <w:p w14:paraId="0B9306F8" w14:textId="1FA7D383" w:rsidR="004E4837" w:rsidRPr="00580AD7" w:rsidRDefault="00EE416B" w:rsidP="009D7EF6">
      <w:pPr>
        <w:pStyle w:val="BodyText"/>
      </w:pPr>
      <w:r w:rsidRPr="00580AD7">
        <w:t>T</w:t>
      </w:r>
      <w:r w:rsidR="004E4837" w:rsidRPr="00580AD7">
        <w:t>he features of low-scoring responses are outlined below.</w:t>
      </w:r>
    </w:p>
    <w:tbl>
      <w:tblPr>
        <w:tblStyle w:val="TableGrid"/>
        <w:tblW w:w="0" w:type="auto"/>
        <w:tblLook w:val="04A0" w:firstRow="1" w:lastRow="0" w:firstColumn="1" w:lastColumn="0" w:noHBand="0" w:noVBand="1"/>
      </w:tblPr>
      <w:tblGrid>
        <w:gridCol w:w="4814"/>
        <w:gridCol w:w="4815"/>
      </w:tblGrid>
      <w:tr w:rsidR="004E4837" w:rsidRPr="00580AD7" w14:paraId="3B065415" w14:textId="77777777" w:rsidTr="7362F62F">
        <w:tc>
          <w:tcPr>
            <w:tcW w:w="4814" w:type="dxa"/>
            <w:tcBorders>
              <w:top w:val="single" w:sz="4" w:space="0" w:color="auto"/>
              <w:left w:val="single" w:sz="4" w:space="0" w:color="auto"/>
              <w:bottom w:val="single" w:sz="4" w:space="0" w:color="auto"/>
              <w:right w:val="single" w:sz="4" w:space="0" w:color="auto"/>
            </w:tcBorders>
            <w:hideMark/>
          </w:tcPr>
          <w:p w14:paraId="227F07C0" w14:textId="44560BF7" w:rsidR="004E4837" w:rsidRPr="00EA0716" w:rsidRDefault="004E4837" w:rsidP="009D7EF6">
            <w:pPr>
              <w:pStyle w:val="Tableheading"/>
            </w:pPr>
            <w:r w:rsidRPr="009D7EF6">
              <w:rPr>
                <w:lang w:val="en-AU"/>
              </w:rPr>
              <w:t>Feature</w:t>
            </w:r>
            <w:r w:rsidR="3A11C2FF" w:rsidRPr="009D7EF6">
              <w:rPr>
                <w:lang w:val="en-AU"/>
              </w:rPr>
              <w:t>s</w:t>
            </w:r>
          </w:p>
        </w:tc>
        <w:tc>
          <w:tcPr>
            <w:tcW w:w="4815" w:type="dxa"/>
            <w:tcBorders>
              <w:top w:val="single" w:sz="4" w:space="0" w:color="auto"/>
              <w:left w:val="single" w:sz="4" w:space="0" w:color="auto"/>
              <w:bottom w:val="single" w:sz="4" w:space="0" w:color="auto"/>
              <w:right w:val="single" w:sz="4" w:space="0" w:color="auto"/>
            </w:tcBorders>
            <w:hideMark/>
          </w:tcPr>
          <w:p w14:paraId="7E59184E" w14:textId="0BF63314" w:rsidR="004E4837" w:rsidRPr="00EA0716" w:rsidRDefault="004E4837" w:rsidP="009D7EF6">
            <w:pPr>
              <w:pStyle w:val="Tableheading"/>
            </w:pPr>
            <w:r w:rsidRPr="009D7EF6">
              <w:rPr>
                <w:lang w:val="en-AU"/>
              </w:rPr>
              <w:t>Example</w:t>
            </w:r>
            <w:r w:rsidR="79B2827B" w:rsidRPr="009D7EF6">
              <w:rPr>
                <w:lang w:val="en-AU"/>
              </w:rPr>
              <w:t>s</w:t>
            </w:r>
          </w:p>
        </w:tc>
      </w:tr>
      <w:tr w:rsidR="004E4837" w:rsidRPr="00580AD7" w14:paraId="20501CF8" w14:textId="77777777" w:rsidTr="7362F62F">
        <w:tc>
          <w:tcPr>
            <w:tcW w:w="4814" w:type="dxa"/>
            <w:tcBorders>
              <w:top w:val="single" w:sz="4" w:space="0" w:color="auto"/>
              <w:left w:val="single" w:sz="4" w:space="0" w:color="auto"/>
              <w:bottom w:val="single" w:sz="4" w:space="0" w:color="auto"/>
              <w:right w:val="single" w:sz="4" w:space="0" w:color="auto"/>
            </w:tcBorders>
          </w:tcPr>
          <w:p w14:paraId="4D750831" w14:textId="3CB74F3A" w:rsidR="004E4837" w:rsidRPr="00580AD7" w:rsidRDefault="12CE2624" w:rsidP="00CB1D5B">
            <w:pPr>
              <w:pStyle w:val="BodyText"/>
            </w:pPr>
            <w:r w:rsidRPr="00580AD7">
              <w:t>Provides a</w:t>
            </w:r>
            <w:r w:rsidR="004E4837" w:rsidRPr="00580AD7">
              <w:t xml:space="preserve"> </w:t>
            </w:r>
            <w:r w:rsidR="003E2F5B" w:rsidRPr="00580AD7">
              <w:t>generalised</w:t>
            </w:r>
            <w:r w:rsidR="004E4837" w:rsidRPr="00580AD7">
              <w:t xml:space="preserve"> analysis of the text and</w:t>
            </w:r>
            <w:r w:rsidR="1E5D9A72" w:rsidRPr="00580AD7">
              <w:t xml:space="preserve"> its construction</w:t>
            </w:r>
            <w:r w:rsidR="00BF4BBA">
              <w:t>.</w:t>
            </w:r>
            <w:r w:rsidR="004E4837" w:rsidRPr="00580AD7">
              <w:t xml:space="preserve"> </w:t>
            </w:r>
          </w:p>
        </w:tc>
        <w:tc>
          <w:tcPr>
            <w:tcW w:w="4815" w:type="dxa"/>
            <w:tcBorders>
              <w:top w:val="single" w:sz="4" w:space="0" w:color="auto"/>
              <w:left w:val="single" w:sz="4" w:space="0" w:color="auto"/>
              <w:bottom w:val="single" w:sz="4" w:space="0" w:color="auto"/>
              <w:right w:val="single" w:sz="4" w:space="0" w:color="auto"/>
            </w:tcBorders>
          </w:tcPr>
          <w:p w14:paraId="1DC81812" w14:textId="7412A5A7" w:rsidR="004E4837" w:rsidRPr="00580AD7" w:rsidRDefault="00A01459" w:rsidP="00CB1D5B">
            <w:pPr>
              <w:pStyle w:val="BodyText"/>
            </w:pPr>
            <w:r w:rsidRPr="00A01459">
              <w:rPr>
                <w:lang w:val="en-GB"/>
              </w:rPr>
              <w:t xml:space="preserve">Limited by focusing on the author’s intent rather than providing an interpretation </w:t>
            </w:r>
            <w:r>
              <w:rPr>
                <w:lang w:val="en-GB"/>
              </w:rPr>
              <w:t>that</w:t>
            </w:r>
            <w:r w:rsidRPr="00A01459">
              <w:rPr>
                <w:lang w:val="en-GB"/>
              </w:rPr>
              <w:t xml:space="preserve"> responds to the topic.</w:t>
            </w:r>
            <w:r w:rsidR="5E04454D" w:rsidRPr="00580AD7">
              <w:t xml:space="preserve"> Responses</w:t>
            </w:r>
            <w:r w:rsidR="004E4837" w:rsidRPr="00580AD7">
              <w:t xml:space="preserve"> </w:t>
            </w:r>
            <w:r w:rsidR="7D5CC4CC" w:rsidRPr="00580AD7">
              <w:t>tended to</w:t>
            </w:r>
            <w:r w:rsidR="004E4837" w:rsidRPr="00580AD7">
              <w:t xml:space="preserve"> </w:t>
            </w:r>
            <w:r w:rsidR="002B45A6" w:rsidRPr="00580AD7">
              <w:t xml:space="preserve">explain the </w:t>
            </w:r>
            <w:r w:rsidR="004E4837" w:rsidRPr="00580AD7">
              <w:t xml:space="preserve">intended effect of </w:t>
            </w:r>
            <w:r w:rsidR="002B45A6" w:rsidRPr="00580AD7">
              <w:t>examples</w:t>
            </w:r>
            <w:r w:rsidR="0025276D" w:rsidRPr="00580AD7">
              <w:t xml:space="preserve"> </w:t>
            </w:r>
            <w:r w:rsidR="0DA3FC17" w:rsidRPr="00580AD7">
              <w:t xml:space="preserve">used. </w:t>
            </w:r>
          </w:p>
        </w:tc>
      </w:tr>
      <w:tr w:rsidR="004E4837" w:rsidRPr="00580AD7" w14:paraId="039D495E" w14:textId="77777777" w:rsidTr="7362F62F">
        <w:tc>
          <w:tcPr>
            <w:tcW w:w="4814" w:type="dxa"/>
            <w:tcBorders>
              <w:top w:val="single" w:sz="4" w:space="0" w:color="auto"/>
              <w:left w:val="single" w:sz="4" w:space="0" w:color="auto"/>
              <w:bottom w:val="single" w:sz="4" w:space="0" w:color="auto"/>
              <w:right w:val="single" w:sz="4" w:space="0" w:color="auto"/>
            </w:tcBorders>
          </w:tcPr>
          <w:p w14:paraId="7CD48B42" w14:textId="02064EE8" w:rsidR="004E4837" w:rsidRPr="00580AD7" w:rsidRDefault="00E41AA3" w:rsidP="00CB1D5B">
            <w:pPr>
              <w:pStyle w:val="BodyText"/>
            </w:pPr>
            <w:r w:rsidRPr="00580AD7">
              <w:t>Address</w:t>
            </w:r>
            <w:r w:rsidR="002B45A6" w:rsidRPr="00580AD7">
              <w:t>e</w:t>
            </w:r>
            <w:r w:rsidR="36942D60" w:rsidRPr="00580AD7">
              <w:t>s</w:t>
            </w:r>
            <w:r w:rsidR="004E4837" w:rsidRPr="00580AD7">
              <w:t xml:space="preserve"> one key word or idea in the topic rather than responding to the whole topic.</w:t>
            </w:r>
          </w:p>
          <w:p w14:paraId="00EF56D2" w14:textId="77777777" w:rsidR="004E4837" w:rsidRPr="00580AD7" w:rsidRDefault="004E4837" w:rsidP="004E4837">
            <w:pPr>
              <w:pStyle w:val="VCAAbody"/>
              <w:rPr>
                <w:lang w:val="en-AU"/>
              </w:rPr>
            </w:pPr>
          </w:p>
        </w:tc>
        <w:tc>
          <w:tcPr>
            <w:tcW w:w="4815" w:type="dxa"/>
            <w:tcBorders>
              <w:top w:val="single" w:sz="4" w:space="0" w:color="auto"/>
              <w:left w:val="single" w:sz="4" w:space="0" w:color="auto"/>
              <w:bottom w:val="single" w:sz="4" w:space="0" w:color="auto"/>
              <w:right w:val="single" w:sz="4" w:space="0" w:color="auto"/>
            </w:tcBorders>
            <w:hideMark/>
          </w:tcPr>
          <w:p w14:paraId="78E262DE" w14:textId="650549F6" w:rsidR="004E4837" w:rsidRPr="00580AD7" w:rsidRDefault="004E4837" w:rsidP="00CB1D5B">
            <w:pPr>
              <w:pStyle w:val="BodyText"/>
            </w:pPr>
            <w:r w:rsidRPr="00193394">
              <w:rPr>
                <w:rStyle w:val="Emphasis"/>
              </w:rPr>
              <w:t>High</w:t>
            </w:r>
            <w:r w:rsidRPr="00580AD7">
              <w:rPr>
                <w:i/>
                <w:iCs/>
              </w:rPr>
              <w:t xml:space="preserve"> </w:t>
            </w:r>
            <w:r w:rsidRPr="00193394">
              <w:rPr>
                <w:rStyle w:val="Emphasis"/>
              </w:rPr>
              <w:t>Ground</w:t>
            </w:r>
            <w:r w:rsidRPr="00580AD7">
              <w:t>, topic ii</w:t>
            </w:r>
          </w:p>
          <w:p w14:paraId="1FF7E1C7" w14:textId="470DC2D1" w:rsidR="004E4837" w:rsidRPr="00580AD7" w:rsidRDefault="004E4837" w:rsidP="00CB1D5B">
            <w:pPr>
              <w:pStyle w:val="BodyText"/>
            </w:pPr>
            <w:r w:rsidRPr="00580AD7">
              <w:t>Focus</w:t>
            </w:r>
            <w:r w:rsidR="16E4A608" w:rsidRPr="00580AD7">
              <w:t>es</w:t>
            </w:r>
            <w:r w:rsidRPr="00580AD7">
              <w:t xml:space="preserve"> on the results of seeking revenge rather than the ‘extent’ that ‘revenge is a form of justice’.</w:t>
            </w:r>
          </w:p>
        </w:tc>
      </w:tr>
      <w:tr w:rsidR="004E4837" w:rsidRPr="00580AD7" w14:paraId="7D087126" w14:textId="77777777" w:rsidTr="7362F62F">
        <w:tc>
          <w:tcPr>
            <w:tcW w:w="4814" w:type="dxa"/>
            <w:tcBorders>
              <w:top w:val="single" w:sz="4" w:space="0" w:color="auto"/>
              <w:left w:val="single" w:sz="4" w:space="0" w:color="auto"/>
              <w:bottom w:val="single" w:sz="4" w:space="0" w:color="auto"/>
              <w:right w:val="single" w:sz="4" w:space="0" w:color="auto"/>
            </w:tcBorders>
          </w:tcPr>
          <w:p w14:paraId="441445DC" w14:textId="75F7B008" w:rsidR="004E4837" w:rsidRPr="00580AD7" w:rsidRDefault="004E4837" w:rsidP="00CB1D5B">
            <w:pPr>
              <w:pStyle w:val="BodyText"/>
            </w:pPr>
            <w:r w:rsidRPr="00580AD7">
              <w:t>Misinterpret</w:t>
            </w:r>
            <w:r w:rsidR="73BF62C8" w:rsidRPr="00580AD7">
              <w:t>s</w:t>
            </w:r>
            <w:r w:rsidRPr="00580AD7">
              <w:t xml:space="preserve"> the topic</w:t>
            </w:r>
            <w:r w:rsidR="00C9271F" w:rsidRPr="00580AD7">
              <w:t>.</w:t>
            </w:r>
          </w:p>
          <w:p w14:paraId="58C8D0ED" w14:textId="77777777" w:rsidR="004E4837" w:rsidRPr="00580AD7" w:rsidRDefault="004E4837" w:rsidP="004E4837">
            <w:pPr>
              <w:pStyle w:val="VCAAbody"/>
              <w:rPr>
                <w:lang w:val="en-AU"/>
              </w:rPr>
            </w:pPr>
          </w:p>
        </w:tc>
        <w:tc>
          <w:tcPr>
            <w:tcW w:w="4815" w:type="dxa"/>
            <w:tcBorders>
              <w:top w:val="single" w:sz="4" w:space="0" w:color="auto"/>
              <w:left w:val="single" w:sz="4" w:space="0" w:color="auto"/>
              <w:bottom w:val="single" w:sz="4" w:space="0" w:color="auto"/>
              <w:right w:val="single" w:sz="4" w:space="0" w:color="auto"/>
            </w:tcBorders>
            <w:hideMark/>
          </w:tcPr>
          <w:p w14:paraId="2B04034B" w14:textId="77777777" w:rsidR="004E4837" w:rsidRPr="00580AD7" w:rsidRDefault="004E4837" w:rsidP="00CB1D5B">
            <w:pPr>
              <w:pStyle w:val="BodyText"/>
            </w:pPr>
            <w:r w:rsidRPr="00193394">
              <w:rPr>
                <w:rStyle w:val="Emphasis"/>
              </w:rPr>
              <w:t>Rainbow’s</w:t>
            </w:r>
            <w:r w:rsidRPr="00580AD7">
              <w:rPr>
                <w:i/>
                <w:iCs/>
              </w:rPr>
              <w:t xml:space="preserve"> </w:t>
            </w:r>
            <w:r w:rsidRPr="00193394">
              <w:rPr>
                <w:rStyle w:val="Emphasis"/>
              </w:rPr>
              <w:t>End</w:t>
            </w:r>
            <w:r w:rsidRPr="00580AD7">
              <w:t xml:space="preserve">, topic </w:t>
            </w:r>
            <w:proofErr w:type="spellStart"/>
            <w:r w:rsidRPr="00580AD7">
              <w:t>i</w:t>
            </w:r>
            <w:proofErr w:type="spellEnd"/>
          </w:p>
          <w:p w14:paraId="53FF1D00" w14:textId="53048B3B" w:rsidR="004E4837" w:rsidRPr="00580AD7" w:rsidRDefault="004E4837" w:rsidP="00CB1D5B">
            <w:pPr>
              <w:pStyle w:val="BodyText"/>
            </w:pPr>
            <w:r w:rsidRPr="00580AD7">
              <w:t>Overlook</w:t>
            </w:r>
            <w:r w:rsidR="113D0380" w:rsidRPr="00580AD7">
              <w:t>s</w:t>
            </w:r>
            <w:r w:rsidRPr="00580AD7">
              <w:t xml:space="preserve"> the word ‘women’ in the topic and focus</w:t>
            </w:r>
            <w:r w:rsidR="44A17EF4" w:rsidRPr="00580AD7">
              <w:t>es</w:t>
            </w:r>
            <w:r w:rsidRPr="00580AD7">
              <w:t xml:space="preserve"> some arguments on the male character, Errol. </w:t>
            </w:r>
          </w:p>
        </w:tc>
      </w:tr>
      <w:tr w:rsidR="004E4837" w:rsidRPr="00580AD7" w14:paraId="62989A98" w14:textId="77777777" w:rsidTr="7362F62F">
        <w:tc>
          <w:tcPr>
            <w:tcW w:w="4814" w:type="dxa"/>
            <w:tcBorders>
              <w:top w:val="single" w:sz="4" w:space="0" w:color="auto"/>
              <w:left w:val="single" w:sz="4" w:space="0" w:color="auto"/>
              <w:bottom w:val="single" w:sz="4" w:space="0" w:color="auto"/>
              <w:right w:val="single" w:sz="4" w:space="0" w:color="auto"/>
            </w:tcBorders>
            <w:hideMark/>
          </w:tcPr>
          <w:p w14:paraId="47E9AB13" w14:textId="6AD8C34B" w:rsidR="004E4837" w:rsidRPr="00580AD7" w:rsidRDefault="00797AD3" w:rsidP="00CB1D5B">
            <w:pPr>
              <w:pStyle w:val="BodyText"/>
            </w:pPr>
            <w:r w:rsidRPr="00580AD7">
              <w:t>Misunderst</w:t>
            </w:r>
            <w:r w:rsidR="561910FC" w:rsidRPr="00580AD7">
              <w:t xml:space="preserve">ands </w:t>
            </w:r>
            <w:r w:rsidRPr="00580AD7">
              <w:t>the function of a proposition topic with ‘discuss’ or ‘do you agree’ instruction</w:t>
            </w:r>
            <w:r w:rsidR="00C9271F" w:rsidRPr="00580AD7">
              <w:t>.</w:t>
            </w:r>
            <w:r w:rsidRPr="00580AD7">
              <w:t xml:space="preserve"> </w:t>
            </w:r>
          </w:p>
        </w:tc>
        <w:tc>
          <w:tcPr>
            <w:tcW w:w="4815" w:type="dxa"/>
            <w:tcBorders>
              <w:top w:val="single" w:sz="4" w:space="0" w:color="auto"/>
              <w:left w:val="single" w:sz="4" w:space="0" w:color="auto"/>
              <w:bottom w:val="single" w:sz="4" w:space="0" w:color="auto"/>
              <w:right w:val="single" w:sz="4" w:space="0" w:color="auto"/>
            </w:tcBorders>
            <w:hideMark/>
          </w:tcPr>
          <w:p w14:paraId="7EE6FF10" w14:textId="4BAF7A02" w:rsidR="00797AD3" w:rsidRPr="00580AD7" w:rsidRDefault="00797AD3" w:rsidP="00CB1D5B">
            <w:pPr>
              <w:pStyle w:val="BodyText"/>
            </w:pPr>
            <w:r w:rsidRPr="00193394">
              <w:rPr>
                <w:rStyle w:val="Emphasis"/>
              </w:rPr>
              <w:t>High</w:t>
            </w:r>
            <w:r w:rsidRPr="00580AD7">
              <w:rPr>
                <w:i/>
                <w:iCs/>
              </w:rPr>
              <w:t xml:space="preserve"> </w:t>
            </w:r>
            <w:r w:rsidRPr="00193394">
              <w:rPr>
                <w:rStyle w:val="Emphasis"/>
              </w:rPr>
              <w:t>Ground</w:t>
            </w:r>
            <w:r w:rsidRPr="00580AD7">
              <w:t xml:space="preserve">, topic </w:t>
            </w:r>
            <w:proofErr w:type="spellStart"/>
            <w:r w:rsidRPr="00580AD7">
              <w:t>i</w:t>
            </w:r>
            <w:proofErr w:type="spellEnd"/>
          </w:p>
          <w:p w14:paraId="6354B99D" w14:textId="54C3F1C3" w:rsidR="00797AD3" w:rsidRPr="00580AD7" w:rsidRDefault="68434CB2" w:rsidP="00CB1D5B">
            <w:pPr>
              <w:pStyle w:val="BodyText"/>
            </w:pPr>
            <w:r w:rsidRPr="00580AD7">
              <w:t>O</w:t>
            </w:r>
            <w:r w:rsidR="00797AD3" w:rsidRPr="00580AD7">
              <w:t>ver</w:t>
            </w:r>
            <w:r w:rsidR="25B18254" w:rsidRPr="00580AD7">
              <w:t xml:space="preserve">ly </w:t>
            </w:r>
            <w:r w:rsidR="00797AD3" w:rsidRPr="00580AD7">
              <w:t xml:space="preserve">simplistic understanding of a ‘discuss’ instruction </w:t>
            </w:r>
            <w:r w:rsidR="59C99262" w:rsidRPr="00580AD7">
              <w:t>that</w:t>
            </w:r>
            <w:r w:rsidR="00233D0C" w:rsidRPr="00580AD7">
              <w:t xml:space="preserve"> </w:t>
            </w:r>
            <w:r w:rsidR="00797AD3" w:rsidRPr="00580AD7">
              <w:t>challenge</w:t>
            </w:r>
            <w:r w:rsidR="63E03291" w:rsidRPr="00580AD7">
              <w:t>s</w:t>
            </w:r>
            <w:r w:rsidR="00797AD3" w:rsidRPr="00580AD7">
              <w:t xml:space="preserve"> the notion that the film ‘celebrates the strength and survival of Indigenous cultures despite colonisation’.</w:t>
            </w:r>
          </w:p>
          <w:p w14:paraId="6A54E3DF" w14:textId="6056D99B" w:rsidR="004E4837" w:rsidRPr="00580AD7" w:rsidRDefault="00797AD3" w:rsidP="00CB1D5B">
            <w:pPr>
              <w:pStyle w:val="BodyText"/>
            </w:pPr>
            <w:r w:rsidRPr="00193394">
              <w:rPr>
                <w:rStyle w:val="Emphasis"/>
              </w:rPr>
              <w:t>Born</w:t>
            </w:r>
            <w:r w:rsidRPr="00580AD7">
              <w:rPr>
                <w:i/>
                <w:iCs/>
              </w:rPr>
              <w:t xml:space="preserve"> </w:t>
            </w:r>
            <w:r w:rsidRPr="00193394">
              <w:rPr>
                <w:rStyle w:val="Emphasis"/>
              </w:rPr>
              <w:t>a</w:t>
            </w:r>
            <w:r w:rsidRPr="00580AD7">
              <w:rPr>
                <w:i/>
                <w:iCs/>
              </w:rPr>
              <w:t xml:space="preserve"> </w:t>
            </w:r>
            <w:r w:rsidRPr="00193394">
              <w:rPr>
                <w:rStyle w:val="Emphasis"/>
              </w:rPr>
              <w:t>Crime</w:t>
            </w:r>
            <w:r w:rsidR="004E4837" w:rsidRPr="00580AD7">
              <w:t xml:space="preserve">, topic </w:t>
            </w:r>
            <w:proofErr w:type="spellStart"/>
            <w:r w:rsidR="004E4837" w:rsidRPr="00580AD7">
              <w:t>i</w:t>
            </w:r>
            <w:proofErr w:type="spellEnd"/>
          </w:p>
          <w:p w14:paraId="55B6D866" w14:textId="23B0021D" w:rsidR="004E4837" w:rsidRPr="00580AD7" w:rsidRDefault="004E4837" w:rsidP="00CB1D5B">
            <w:pPr>
              <w:pStyle w:val="BodyText"/>
            </w:pPr>
            <w:r w:rsidRPr="00580AD7">
              <w:t>Disregard</w:t>
            </w:r>
            <w:r w:rsidR="55491EF0" w:rsidRPr="00580AD7">
              <w:t>s</w:t>
            </w:r>
            <w:r w:rsidRPr="00580AD7">
              <w:t xml:space="preserve"> the word ‘most’ </w:t>
            </w:r>
            <w:r w:rsidR="00400CDC" w:rsidRPr="00580AD7">
              <w:t>in the proposition statement</w:t>
            </w:r>
            <w:r w:rsidRPr="00580AD7">
              <w:t>, ‘</w:t>
            </w:r>
            <w:r w:rsidR="00400CDC" w:rsidRPr="00580AD7">
              <w:t>women have the most influence</w:t>
            </w:r>
            <w:r w:rsidRPr="00580AD7">
              <w:t>’,</w:t>
            </w:r>
            <w:r w:rsidR="0025276D" w:rsidRPr="00580AD7">
              <w:t xml:space="preserve"> and </w:t>
            </w:r>
            <w:r w:rsidR="3930DD5D" w:rsidRPr="00580AD7">
              <w:t>ignores</w:t>
            </w:r>
            <w:r w:rsidR="00400CDC" w:rsidRPr="00580AD7">
              <w:t xml:space="preserve"> ‘do you agree</w:t>
            </w:r>
            <w:r w:rsidR="027BB6ED" w:rsidRPr="00580AD7">
              <w:t>?</w:t>
            </w:r>
            <w:r w:rsidR="00400CDC" w:rsidRPr="00580AD7">
              <w:t>’</w:t>
            </w:r>
          </w:p>
        </w:tc>
      </w:tr>
      <w:tr w:rsidR="004E4837" w:rsidRPr="00580AD7" w14:paraId="01707B63" w14:textId="77777777" w:rsidTr="7362F62F">
        <w:tc>
          <w:tcPr>
            <w:tcW w:w="4814" w:type="dxa"/>
            <w:tcBorders>
              <w:top w:val="single" w:sz="4" w:space="0" w:color="auto"/>
              <w:left w:val="single" w:sz="4" w:space="0" w:color="auto"/>
              <w:bottom w:val="single" w:sz="4" w:space="0" w:color="auto"/>
              <w:right w:val="single" w:sz="4" w:space="0" w:color="auto"/>
            </w:tcBorders>
          </w:tcPr>
          <w:p w14:paraId="3AC2941D" w14:textId="582478CF" w:rsidR="004E4837" w:rsidRPr="00580AD7" w:rsidRDefault="00400CDC" w:rsidP="00CB1D5B">
            <w:pPr>
              <w:pStyle w:val="BodyText"/>
            </w:pPr>
            <w:r w:rsidRPr="00580AD7">
              <w:t>Disregard</w:t>
            </w:r>
            <w:r w:rsidR="03D4AC42" w:rsidRPr="00580AD7">
              <w:t>s</w:t>
            </w:r>
            <w:r w:rsidRPr="00580AD7">
              <w:t xml:space="preserve"> elements of construction when responding to the topic</w:t>
            </w:r>
            <w:r w:rsidR="00A00FB8">
              <w:t>.</w:t>
            </w:r>
          </w:p>
        </w:tc>
        <w:tc>
          <w:tcPr>
            <w:tcW w:w="4815" w:type="dxa"/>
            <w:tcBorders>
              <w:top w:val="single" w:sz="4" w:space="0" w:color="auto"/>
              <w:left w:val="single" w:sz="4" w:space="0" w:color="auto"/>
              <w:bottom w:val="single" w:sz="4" w:space="0" w:color="auto"/>
              <w:right w:val="single" w:sz="4" w:space="0" w:color="auto"/>
            </w:tcBorders>
            <w:hideMark/>
          </w:tcPr>
          <w:p w14:paraId="31D9892E" w14:textId="4CC7364F" w:rsidR="004E4837" w:rsidRPr="00580AD7" w:rsidRDefault="58A724BF" w:rsidP="00CB1D5B">
            <w:pPr>
              <w:pStyle w:val="BodyText"/>
            </w:pPr>
            <w:r w:rsidRPr="00580AD7">
              <w:t>Provides</w:t>
            </w:r>
            <w:r w:rsidR="00400CDC" w:rsidRPr="00580AD7">
              <w:t xml:space="preserve"> minimal or no reference to the</w:t>
            </w:r>
            <w:r w:rsidR="3C303910" w:rsidRPr="00580AD7">
              <w:t xml:space="preserve"> specific</w:t>
            </w:r>
            <w:r w:rsidR="00400CDC" w:rsidRPr="00580AD7">
              <w:t xml:space="preserve"> text</w:t>
            </w:r>
            <w:r w:rsidR="005B206E" w:rsidRPr="00580AD7">
              <w:t xml:space="preserve"> </w:t>
            </w:r>
            <w:r w:rsidR="51B4D539" w:rsidRPr="00580AD7">
              <w:t>structures and language features.</w:t>
            </w:r>
            <w:r w:rsidR="005B206E" w:rsidRPr="00580AD7">
              <w:t xml:space="preserve"> </w:t>
            </w:r>
            <w:r w:rsidR="1D1863E0" w:rsidRPr="00580AD7">
              <w:t>F</w:t>
            </w:r>
            <w:r w:rsidR="005B206E" w:rsidRPr="00580AD7">
              <w:t>or example</w:t>
            </w:r>
            <w:r w:rsidR="184892B2" w:rsidRPr="00580AD7">
              <w:t>,</w:t>
            </w:r>
            <w:r w:rsidR="005B206E" w:rsidRPr="00580AD7">
              <w:t xml:space="preserve"> </w:t>
            </w:r>
            <w:r w:rsidR="3BFBA228" w:rsidRPr="00580AD7">
              <w:t xml:space="preserve">no mention of </w:t>
            </w:r>
            <w:r w:rsidR="005B206E" w:rsidRPr="00580AD7">
              <w:t>cinematic elements</w:t>
            </w:r>
            <w:r w:rsidR="4E1A93D9" w:rsidRPr="00580AD7">
              <w:t xml:space="preserve"> in a discussion of</w:t>
            </w:r>
            <w:r w:rsidR="00B40E9C">
              <w:t xml:space="preserve"> </w:t>
            </w:r>
            <w:r w:rsidR="005B206E" w:rsidRPr="00193394">
              <w:rPr>
                <w:rStyle w:val="Emphasis"/>
              </w:rPr>
              <w:t>High</w:t>
            </w:r>
            <w:r w:rsidR="005B206E" w:rsidRPr="00580AD7">
              <w:rPr>
                <w:i/>
                <w:iCs/>
              </w:rPr>
              <w:t xml:space="preserve"> </w:t>
            </w:r>
            <w:r w:rsidR="005B206E" w:rsidRPr="00193394">
              <w:rPr>
                <w:rStyle w:val="Emphasis"/>
              </w:rPr>
              <w:t>Ground</w:t>
            </w:r>
            <w:r w:rsidR="005B206E" w:rsidRPr="00580AD7">
              <w:t>.</w:t>
            </w:r>
          </w:p>
        </w:tc>
      </w:tr>
    </w:tbl>
    <w:p w14:paraId="3E86E35C" w14:textId="6E39212C" w:rsidR="00774248" w:rsidRPr="00580AD7" w:rsidRDefault="00774248" w:rsidP="009D7EF6">
      <w:pPr>
        <w:pStyle w:val="BodyText"/>
      </w:pPr>
      <w:r w:rsidRPr="00580AD7">
        <w:t>The following is a high-</w:t>
      </w:r>
      <w:r w:rsidR="002B76C6">
        <w:t>scoring</w:t>
      </w:r>
      <w:r w:rsidR="002B76C6" w:rsidRPr="00580AD7">
        <w:t xml:space="preserve"> </w:t>
      </w:r>
      <w:r w:rsidRPr="00580AD7">
        <w:t xml:space="preserve">student response to the </w:t>
      </w:r>
      <w:r w:rsidRPr="00193394">
        <w:rPr>
          <w:rStyle w:val="Emphasis"/>
        </w:rPr>
        <w:t>Sunset</w:t>
      </w:r>
      <w:r w:rsidRPr="00580AD7">
        <w:rPr>
          <w:rStyle w:val="VCAAitalics"/>
        </w:rPr>
        <w:t xml:space="preserve"> </w:t>
      </w:r>
      <w:r w:rsidRPr="00193394">
        <w:rPr>
          <w:rStyle w:val="Emphasis"/>
        </w:rPr>
        <w:t>Boulevard</w:t>
      </w:r>
      <w:r w:rsidRPr="00580AD7">
        <w:t xml:space="preserve"> topic</w:t>
      </w:r>
      <w:r w:rsidR="673F0B84" w:rsidRPr="00580AD7">
        <w:t xml:space="preserve"> i</w:t>
      </w:r>
      <w:r w:rsidRPr="00580AD7">
        <w:t>: ‘</w:t>
      </w:r>
      <w:r w:rsidRPr="00193394">
        <w:rPr>
          <w:rStyle w:val="Emphasis"/>
        </w:rPr>
        <w:t>Sunset</w:t>
      </w:r>
      <w:r w:rsidRPr="00580AD7">
        <w:rPr>
          <w:i/>
          <w:iCs/>
        </w:rPr>
        <w:t xml:space="preserve"> </w:t>
      </w:r>
      <w:r w:rsidRPr="00193394">
        <w:rPr>
          <w:rStyle w:val="Emphasis"/>
        </w:rPr>
        <w:t>Boulevard</w:t>
      </w:r>
      <w:r w:rsidRPr="00580AD7">
        <w:t xml:space="preserve"> is about the loss of control. To what extent do you agree?</w:t>
      </w:r>
      <w:r w:rsidR="00580AD7">
        <w:t>’</w:t>
      </w:r>
    </w:p>
    <w:p w14:paraId="734444B3" w14:textId="2889524B" w:rsidR="00774248" w:rsidRPr="00580AD7" w:rsidRDefault="00774248" w:rsidP="009D7EF6">
      <w:pPr>
        <w:pStyle w:val="BodyText"/>
        <w:rPr>
          <w:szCs w:val="20"/>
        </w:rPr>
      </w:pPr>
      <w:r w:rsidRPr="00580AD7">
        <w:rPr>
          <w:szCs w:val="20"/>
        </w:rPr>
        <w:t>The response:</w:t>
      </w:r>
    </w:p>
    <w:p w14:paraId="1D0C6A9C" w14:textId="0A933733" w:rsidR="00774248" w:rsidRPr="009D7EF6" w:rsidRDefault="00774248" w:rsidP="009D7EF6">
      <w:pPr>
        <w:pStyle w:val="Bullet"/>
        <w:rPr>
          <w:lang w:val="en-AU"/>
        </w:rPr>
      </w:pPr>
      <w:r w:rsidRPr="009D7EF6">
        <w:rPr>
          <w:lang w:val="en-AU"/>
        </w:rPr>
        <w:t xml:space="preserve">demonstrates thorough knowledge of the film, including references to </w:t>
      </w:r>
      <w:r w:rsidR="00E41AA3" w:rsidRPr="009D7EF6">
        <w:rPr>
          <w:lang w:val="en-AU"/>
        </w:rPr>
        <w:t>Wilder’s</w:t>
      </w:r>
      <w:r w:rsidRPr="009D7EF6">
        <w:rPr>
          <w:lang w:val="en-AU"/>
        </w:rPr>
        <w:t xml:space="preserve"> construction of the film</w:t>
      </w:r>
      <w:r w:rsidR="00E41AA3" w:rsidRPr="009D7EF6">
        <w:rPr>
          <w:lang w:val="en-AU"/>
        </w:rPr>
        <w:t>, as well as the ideas</w:t>
      </w:r>
      <w:r w:rsidR="384F3EEE" w:rsidRPr="009D7EF6">
        <w:rPr>
          <w:lang w:val="en-AU"/>
        </w:rPr>
        <w:t>, concerns</w:t>
      </w:r>
      <w:r w:rsidR="00E41AA3" w:rsidRPr="009D7EF6">
        <w:rPr>
          <w:lang w:val="en-AU"/>
        </w:rPr>
        <w:t xml:space="preserve"> and values </w:t>
      </w:r>
      <w:r w:rsidR="4E3CB563" w:rsidRPr="009D7EF6">
        <w:rPr>
          <w:lang w:val="en-AU"/>
        </w:rPr>
        <w:t>explored</w:t>
      </w:r>
    </w:p>
    <w:p w14:paraId="684D1D90" w14:textId="7814727B" w:rsidR="00E41AA3" w:rsidRPr="009D7EF6" w:rsidRDefault="00774248" w:rsidP="00D76D72">
      <w:pPr>
        <w:pStyle w:val="Bullet"/>
        <w:rPr>
          <w:rFonts w:eastAsia="Arial"/>
          <w:lang w:val="en-AU"/>
        </w:rPr>
      </w:pPr>
      <w:r w:rsidRPr="009D7EF6">
        <w:rPr>
          <w:lang w:val="en-AU"/>
        </w:rPr>
        <w:lastRenderedPageBreak/>
        <w:t>shows</w:t>
      </w:r>
      <w:r w:rsidR="00E41AA3" w:rsidRPr="009D7EF6">
        <w:rPr>
          <w:rFonts w:eastAsia="Arial"/>
          <w:lang w:val="en-AU"/>
        </w:rPr>
        <w:t xml:space="preserve"> understanding of the implications of the topic in the context of 1950s Hollywood and </w:t>
      </w:r>
      <w:r w:rsidR="2888DC6D" w:rsidRPr="009D7EF6">
        <w:rPr>
          <w:rFonts w:eastAsia="Arial"/>
          <w:lang w:val="en-AU"/>
        </w:rPr>
        <w:t>the U</w:t>
      </w:r>
      <w:r w:rsidR="00C20D81">
        <w:rPr>
          <w:rFonts w:eastAsia="Arial"/>
          <w:lang w:val="en-AU"/>
        </w:rPr>
        <w:t xml:space="preserve">nited </w:t>
      </w:r>
      <w:r w:rsidR="2888DC6D" w:rsidRPr="009D7EF6">
        <w:rPr>
          <w:rFonts w:eastAsia="Arial"/>
          <w:lang w:val="en-AU"/>
        </w:rPr>
        <w:t>S</w:t>
      </w:r>
      <w:r w:rsidR="00C20D81">
        <w:rPr>
          <w:rFonts w:eastAsia="Arial"/>
          <w:lang w:val="en-AU"/>
        </w:rPr>
        <w:t xml:space="preserve">tates of </w:t>
      </w:r>
      <w:r w:rsidR="2888DC6D" w:rsidRPr="009D7EF6">
        <w:rPr>
          <w:rFonts w:eastAsia="Arial"/>
          <w:lang w:val="en-AU"/>
        </w:rPr>
        <w:t>A</w:t>
      </w:r>
      <w:r w:rsidR="00C20D81">
        <w:rPr>
          <w:rFonts w:eastAsia="Arial"/>
          <w:lang w:val="en-AU"/>
        </w:rPr>
        <w:t>merica (USA)</w:t>
      </w:r>
      <w:r w:rsidR="2888DC6D" w:rsidRPr="009D7EF6">
        <w:rPr>
          <w:rFonts w:eastAsia="Arial"/>
          <w:lang w:val="en-AU"/>
        </w:rPr>
        <w:t xml:space="preserve"> </w:t>
      </w:r>
      <w:r w:rsidR="00E41AA3" w:rsidRPr="009D7EF6">
        <w:rPr>
          <w:rFonts w:eastAsia="Arial"/>
          <w:lang w:val="en-AU"/>
        </w:rPr>
        <w:t>more generally</w:t>
      </w:r>
    </w:p>
    <w:p w14:paraId="6D19B42F" w14:textId="20BA7D5D" w:rsidR="00774248" w:rsidRPr="009D7EF6" w:rsidRDefault="0025276D" w:rsidP="00D76D72">
      <w:pPr>
        <w:pStyle w:val="Bullet"/>
        <w:rPr>
          <w:rFonts w:eastAsia="Arial"/>
          <w:lang w:val="en-AU"/>
        </w:rPr>
      </w:pPr>
      <w:r w:rsidRPr="009D7EF6">
        <w:rPr>
          <w:rFonts w:eastAsia="Arial"/>
          <w:lang w:val="en-AU"/>
        </w:rPr>
        <w:t>uses</w:t>
      </w:r>
      <w:r w:rsidR="00E41AA3" w:rsidRPr="009D7EF6">
        <w:rPr>
          <w:rFonts w:eastAsia="Arial"/>
          <w:lang w:val="en-AU"/>
        </w:rPr>
        <w:t xml:space="preserve"> relevant textual knowledge</w:t>
      </w:r>
      <w:r w:rsidR="00233D0C" w:rsidRPr="009D7EF6">
        <w:rPr>
          <w:rFonts w:eastAsia="Arial"/>
          <w:lang w:val="en-AU"/>
        </w:rPr>
        <w:t>,</w:t>
      </w:r>
      <w:r w:rsidR="00E41AA3" w:rsidRPr="009D7EF6">
        <w:rPr>
          <w:rFonts w:eastAsia="Arial"/>
          <w:lang w:val="en-AU"/>
        </w:rPr>
        <w:t xml:space="preserve"> </w:t>
      </w:r>
      <w:r w:rsidR="00AF2316">
        <w:rPr>
          <w:rFonts w:eastAsia="Arial"/>
          <w:lang w:val="en-AU"/>
        </w:rPr>
        <w:t>with</w:t>
      </w:r>
      <w:r w:rsidR="00AF2316" w:rsidRPr="009D7EF6">
        <w:rPr>
          <w:rFonts w:eastAsia="Arial"/>
          <w:lang w:val="en-AU"/>
        </w:rPr>
        <w:t xml:space="preserve"> </w:t>
      </w:r>
      <w:r w:rsidR="00E41AA3" w:rsidRPr="009D7EF6">
        <w:rPr>
          <w:rFonts w:eastAsia="Arial"/>
          <w:lang w:val="en-AU"/>
        </w:rPr>
        <w:t xml:space="preserve">supporting points </w:t>
      </w:r>
      <w:r w:rsidR="00A01459">
        <w:rPr>
          <w:rFonts w:eastAsia="Arial"/>
          <w:lang w:val="en-AU"/>
        </w:rPr>
        <w:t>drawn from multiple</w:t>
      </w:r>
      <w:r w:rsidR="00E41AA3" w:rsidRPr="009D7EF6">
        <w:rPr>
          <w:rFonts w:eastAsia="Arial"/>
          <w:lang w:val="en-AU"/>
        </w:rPr>
        <w:t xml:space="preserve"> section</w:t>
      </w:r>
      <w:r w:rsidR="00A01459">
        <w:rPr>
          <w:rFonts w:eastAsia="Arial"/>
          <w:lang w:val="en-AU"/>
        </w:rPr>
        <w:t>s</w:t>
      </w:r>
      <w:r w:rsidR="00E41AA3" w:rsidRPr="009D7EF6">
        <w:rPr>
          <w:rFonts w:eastAsia="Arial"/>
          <w:lang w:val="en-AU"/>
        </w:rPr>
        <w:t xml:space="preserve"> of the film </w:t>
      </w:r>
    </w:p>
    <w:p w14:paraId="69289F94" w14:textId="2D680D50" w:rsidR="00A443C4" w:rsidRPr="009D7EF6" w:rsidRDefault="00A01459" w:rsidP="009D7EF6">
      <w:pPr>
        <w:pStyle w:val="Bullet"/>
        <w:rPr>
          <w:lang w:val="en-AU"/>
        </w:rPr>
      </w:pPr>
      <w:r w:rsidRPr="00A01459">
        <w:rPr>
          <w:lang w:val="en-US"/>
        </w:rPr>
        <w:t>demonstrates varied levels of control of expression and the conventions of the English language, but this does not detract from the overall quality of the writing</w:t>
      </w:r>
      <w:r w:rsidR="0025276D" w:rsidRPr="009D7EF6">
        <w:rPr>
          <w:lang w:val="en-AU"/>
        </w:rPr>
        <w:t>.</w:t>
      </w:r>
    </w:p>
    <w:tbl>
      <w:tblPr>
        <w:tblStyle w:val="TableGrid"/>
        <w:tblW w:w="9634" w:type="dxa"/>
        <w:jc w:val="center"/>
        <w:tblLook w:val="04A0" w:firstRow="1" w:lastRow="0" w:firstColumn="1" w:lastColumn="0" w:noHBand="0" w:noVBand="1"/>
      </w:tblPr>
      <w:tblGrid>
        <w:gridCol w:w="6505"/>
        <w:gridCol w:w="3129"/>
      </w:tblGrid>
      <w:tr w:rsidR="00774248" w:rsidRPr="00580AD7" w14:paraId="1ABC464D" w14:textId="77777777" w:rsidTr="009D7EF6">
        <w:trPr>
          <w:jc w:val="center"/>
        </w:trPr>
        <w:tc>
          <w:tcPr>
            <w:tcW w:w="6505" w:type="dxa"/>
            <w:tcBorders>
              <w:bottom w:val="single" w:sz="4" w:space="0" w:color="auto"/>
            </w:tcBorders>
          </w:tcPr>
          <w:p w14:paraId="13FB9C99" w14:textId="5E3D1588" w:rsidR="00774248" w:rsidRPr="00EA0716" w:rsidRDefault="00774248" w:rsidP="009D7EF6">
            <w:pPr>
              <w:pStyle w:val="Tableheading"/>
              <w:rPr>
                <w:i/>
              </w:rPr>
            </w:pPr>
            <w:r w:rsidRPr="009D7EF6">
              <w:rPr>
                <w:lang w:val="en-AU"/>
              </w:rPr>
              <w:t>Student sample</w:t>
            </w:r>
            <w:r w:rsidR="00D95ECC" w:rsidRPr="009D7EF6">
              <w:rPr>
                <w:lang w:val="en-AU"/>
              </w:rPr>
              <w:t xml:space="preserve"> </w:t>
            </w:r>
          </w:p>
        </w:tc>
        <w:tc>
          <w:tcPr>
            <w:tcW w:w="3129" w:type="dxa"/>
            <w:tcBorders>
              <w:bottom w:val="single" w:sz="4" w:space="0" w:color="auto"/>
            </w:tcBorders>
          </w:tcPr>
          <w:p w14:paraId="36B361D0" w14:textId="77777777" w:rsidR="00774248" w:rsidRPr="00EA0716" w:rsidRDefault="00774248" w:rsidP="009D7EF6">
            <w:pPr>
              <w:pStyle w:val="Tableheading"/>
            </w:pPr>
            <w:r w:rsidRPr="009D7EF6">
              <w:rPr>
                <w:lang w:val="en-AU"/>
              </w:rPr>
              <w:t>Annotations</w:t>
            </w:r>
          </w:p>
        </w:tc>
      </w:tr>
      <w:tr w:rsidR="00774248" w:rsidRPr="00580AD7" w14:paraId="2C2CC070" w14:textId="77777777" w:rsidTr="009D7EF6">
        <w:trPr>
          <w:jc w:val="center"/>
        </w:trPr>
        <w:tc>
          <w:tcPr>
            <w:tcW w:w="6505" w:type="dxa"/>
            <w:tcBorders>
              <w:bottom w:val="single" w:sz="4" w:space="0" w:color="auto"/>
            </w:tcBorders>
          </w:tcPr>
          <w:p w14:paraId="47A4A32A" w14:textId="28F09113" w:rsidR="00774248" w:rsidRPr="00580AD7" w:rsidRDefault="00774248" w:rsidP="009D7EF6">
            <w:pPr>
              <w:pStyle w:val="Tablestudentresponse"/>
            </w:pPr>
            <w:r w:rsidRPr="00580AD7">
              <w:t xml:space="preserve">In the noir thriller </w:t>
            </w:r>
            <w:r w:rsidRPr="00580AD7">
              <w:rPr>
                <w:u w:val="single"/>
              </w:rPr>
              <w:t>Sunset Boulevard</w:t>
            </w:r>
            <w:r w:rsidRPr="00580AD7">
              <w:t>, director Billy Wilder depicts that individuals usually lose control of themselves under the appearance</w:t>
            </w:r>
            <w:r w:rsidR="00A02995" w:rsidRPr="00580AD7">
              <w:t>-</w:t>
            </w:r>
            <w:r w:rsidRPr="00580AD7">
              <w:t xml:space="preserve">driven society in 1950s. </w:t>
            </w:r>
            <w:r w:rsidRPr="00580AD7">
              <w:rPr>
                <w:u w:val="single"/>
              </w:rPr>
              <w:t xml:space="preserve">Wilder reveals the loss of control of one’s personal freedom in the process of pursuing appearance. Wilder exposes one’s loss of sanity when their glory </w:t>
            </w:r>
            <w:proofErr w:type="gramStart"/>
            <w:r w:rsidRPr="00580AD7">
              <w:rPr>
                <w:u w:val="single"/>
              </w:rPr>
              <w:t>are</w:t>
            </w:r>
            <w:proofErr w:type="gramEnd"/>
            <w:r w:rsidRPr="00580AD7">
              <w:rPr>
                <w:u w:val="single"/>
              </w:rPr>
              <w:t xml:space="preserve"> revealed to be fake. However, Wilder elucidates that one’s pursuit of their dream can be controlled through one’s aspiration. </w:t>
            </w:r>
          </w:p>
          <w:p w14:paraId="1410956C" w14:textId="77777777" w:rsidR="00774248" w:rsidRPr="009D7EF6" w:rsidRDefault="00774248" w:rsidP="00774248">
            <w:pPr>
              <w:rPr>
                <w:sz w:val="20"/>
                <w:szCs w:val="20"/>
                <w:lang w:val="en-AU"/>
              </w:rPr>
            </w:pPr>
          </w:p>
          <w:p w14:paraId="121464A4" w14:textId="2FFA4C69" w:rsidR="00774248" w:rsidRPr="00580AD7" w:rsidRDefault="00774248" w:rsidP="009D7EF6">
            <w:pPr>
              <w:pStyle w:val="Tablestudentresponse"/>
            </w:pPr>
            <w:r w:rsidRPr="00580AD7">
              <w:t xml:space="preserve">Wilder highlights one’s loss of freedom is caused by the pursue of appearance. </w:t>
            </w:r>
            <w:r w:rsidRPr="009D7EF6">
              <w:t xml:space="preserve">In the film, </w:t>
            </w:r>
            <w:r w:rsidRPr="00580AD7">
              <w:rPr>
                <w:u w:val="single"/>
              </w:rPr>
              <w:t xml:space="preserve">Norma’s mansion is portrayed as “run-down” and “deserted”, becoming a “big white elephant” of a place that prisons Norma from the outside world. Wilder juxtaposes the unmaintained and abandoned outside with the </w:t>
            </w:r>
            <w:proofErr w:type="spellStart"/>
            <w:r w:rsidRPr="00580AD7">
              <w:rPr>
                <w:u w:val="single"/>
              </w:rPr>
              <w:t>glamourously</w:t>
            </w:r>
            <w:proofErr w:type="spellEnd"/>
            <w:r w:rsidRPr="00580AD7">
              <w:rPr>
                <w:u w:val="single"/>
              </w:rPr>
              <w:t xml:space="preserve"> decorated inside of the mansion, depicting Norma’s relentless pursue of fame. The idiom “big white elephant” suggest that the place is not willingly to be mentioned by anyone, enhancing its use as a prison for Norma to lose her freedom </w:t>
            </w:r>
            <w:proofErr w:type="gramStart"/>
            <w:r w:rsidRPr="00580AD7">
              <w:rPr>
                <w:u w:val="single"/>
              </w:rPr>
              <w:t>in order to</w:t>
            </w:r>
            <w:proofErr w:type="gramEnd"/>
            <w:r w:rsidRPr="00580AD7">
              <w:rPr>
                <w:u w:val="single"/>
              </w:rPr>
              <w:t xml:space="preserve"> pursue the fame promised by Hollywood.</w:t>
            </w:r>
            <w:r w:rsidRPr="00580AD7">
              <w:t xml:space="preserve"> Wilder depicts the imprisonment of Norma is led by her pursuit of fame despite her abandonment by Hollywood, causing her to be entrapped. On the other hand, Joe enters the Norma’s mansion to pursue fame and financial stability, yet his dream of “chimp dancing for pennies” alongside the huge hand of Max hovering over him when playing the organ both </w:t>
            </w:r>
            <w:proofErr w:type="spellStart"/>
            <w:r w:rsidRPr="00580AD7">
              <w:t>forshadows</w:t>
            </w:r>
            <w:proofErr w:type="spellEnd"/>
            <w:r w:rsidRPr="00580AD7">
              <w:t xml:space="preserve"> his loss of freedom due to his pursuit of appearance. With the same human-like features, Wilder uses he chimp to represent Joe, indicating his loss of freedom and destined doom linking to the </w:t>
            </w:r>
            <w:proofErr w:type="gramStart"/>
            <w:r w:rsidRPr="00580AD7">
              <w:t>chimps</w:t>
            </w:r>
            <w:proofErr w:type="gramEnd"/>
            <w:r w:rsidRPr="00580AD7">
              <w:t xml:space="preserve"> death. The ominous organ music alongside the extreme </w:t>
            </w:r>
            <w:proofErr w:type="gramStart"/>
            <w:r w:rsidRPr="00580AD7">
              <w:t>close up</w:t>
            </w:r>
            <w:proofErr w:type="gramEnd"/>
            <w:r w:rsidRPr="00580AD7">
              <w:t xml:space="preserve"> which represent Max as the mastermind controlling Joe, further accentuating the manipulation experienced by Joe due to his pursuit of appearance. Overall, </w:t>
            </w:r>
            <w:r w:rsidRPr="00580AD7">
              <w:rPr>
                <w:u w:val="single"/>
              </w:rPr>
              <w:t>Wilder depicts the appearance-driven society in 1950s America leads to one’s relentless pursue of appearance,</w:t>
            </w:r>
            <w:r w:rsidRPr="009D7EF6">
              <w:rPr>
                <w:u w:val="single"/>
              </w:rPr>
              <w:t xml:space="preserve"> </w:t>
            </w:r>
            <w:r w:rsidRPr="00580AD7">
              <w:t xml:space="preserve">which lead to their entrapment and loss of freedom in </w:t>
            </w:r>
            <w:proofErr w:type="gramStart"/>
            <w:r w:rsidRPr="00580AD7">
              <w:t>the this</w:t>
            </w:r>
            <w:proofErr w:type="gramEnd"/>
            <w:r w:rsidRPr="00580AD7">
              <w:t xml:space="preserve"> process.</w:t>
            </w:r>
          </w:p>
          <w:p w14:paraId="695D6198" w14:textId="77777777" w:rsidR="00774248" w:rsidRPr="009D7EF6" w:rsidRDefault="00774248" w:rsidP="00774248">
            <w:pPr>
              <w:rPr>
                <w:sz w:val="20"/>
                <w:szCs w:val="20"/>
                <w:lang w:val="en-AU"/>
              </w:rPr>
            </w:pPr>
          </w:p>
          <w:p w14:paraId="3365AE03" w14:textId="7BA7106E" w:rsidR="00774248" w:rsidRPr="00580AD7" w:rsidRDefault="00774248" w:rsidP="009D7EF6">
            <w:pPr>
              <w:pStyle w:val="Tablestudentresponse"/>
            </w:pPr>
            <w:r w:rsidRPr="00580AD7">
              <w:t xml:space="preserve">Wilder exposes one’s loss of sanity is led by the unacceptance of the vanishing of one’s past glory. When Joe told Norma that the “audiences left 20 years ago”, she lost her sanity, believing that “no one leaves a star” and shot Joe at the back. </w:t>
            </w:r>
            <w:r w:rsidRPr="00580AD7">
              <w:rPr>
                <w:u w:val="single"/>
              </w:rPr>
              <w:t>Through her melodramatic acting alongside the chiaroscuro lighting after she shot Joe, Wilder portrays Norma’s insanity through the looming shadows over her face, suggesting that her delusions have taken over he</w:t>
            </w:r>
            <w:r w:rsidR="00A02995" w:rsidRPr="00580AD7">
              <w:rPr>
                <w:u w:val="single"/>
              </w:rPr>
              <w:t>r</w:t>
            </w:r>
            <w:r w:rsidRPr="00580AD7">
              <w:rPr>
                <w:u w:val="single"/>
              </w:rPr>
              <w:t xml:space="preserve"> rationality, losing her control and lead to such tragic ending.</w:t>
            </w:r>
            <w:r w:rsidRPr="00580AD7">
              <w:t xml:space="preserve"> Norma’s belief of no one leaves a star further proves her loss of sanity because of the reality Joe has revealed. Such great contrast between her delusion and reality has led Norma to her own mental demise. Wilder elicits the loss of sanity are caused by the long – time delusion and unacceptance of </w:t>
            </w:r>
            <w:r w:rsidRPr="00580AD7">
              <w:lastRenderedPageBreak/>
              <w:t>the reality. Moreover, towards the end</w:t>
            </w:r>
            <w:r w:rsidRPr="00580AD7">
              <w:rPr>
                <w:u w:val="single"/>
              </w:rPr>
              <w:t>, Norma “descends” the stairs when thinking she is still “in the studio” and blurring out in an unnatural position when reaching into the camera. Norma’s descending juxtaposes the still position of others, alongside the sorrow and solemn music in the background, Wilder indicates Norma’s mental demise and insanity for which she is in her own delusion because of her unacceptance of reality.</w:t>
            </w:r>
            <w:r w:rsidRPr="00580AD7">
              <w:t xml:space="preserve"> Her unnatural position reinforces her loss of sanity, </w:t>
            </w:r>
            <w:proofErr w:type="gramStart"/>
            <w:r w:rsidRPr="00580AD7">
              <w:t>through the use of</w:t>
            </w:r>
            <w:proofErr w:type="gramEnd"/>
            <w:r w:rsidRPr="00580AD7">
              <w:t xml:space="preserve"> a close up shot, Wilder zooms in on Norma’s desperation to cling on to her dream and past glory. Overall, under the affection of the Hollywood dream, stars are promised to </w:t>
            </w:r>
            <w:r w:rsidR="007202CC" w:rsidRPr="00580AD7">
              <w:t>be</w:t>
            </w:r>
            <w:r w:rsidRPr="00580AD7">
              <w:t xml:space="preserve"> given the glamour and glory, yet Wilder suggest that one’s unacceptance to their faded glamour leads to their ultimate demise in their sanity. </w:t>
            </w:r>
          </w:p>
          <w:p w14:paraId="50C272D6" w14:textId="77777777" w:rsidR="00774248" w:rsidRPr="009D7EF6" w:rsidRDefault="00774248" w:rsidP="00774248">
            <w:pPr>
              <w:rPr>
                <w:sz w:val="20"/>
                <w:szCs w:val="20"/>
                <w:lang w:val="en-AU"/>
              </w:rPr>
            </w:pPr>
          </w:p>
          <w:p w14:paraId="5ED17909" w14:textId="77777777" w:rsidR="00774248" w:rsidRPr="00580AD7" w:rsidRDefault="00774248" w:rsidP="009D7EF6">
            <w:pPr>
              <w:pStyle w:val="Tablestudentresponse"/>
            </w:pPr>
            <w:r w:rsidRPr="00580AD7">
              <w:t xml:space="preserve">Yet, despite the pursuit of appearance and past glory leads to the consequence of </w:t>
            </w:r>
            <w:proofErr w:type="spellStart"/>
            <w:r w:rsidRPr="00580AD7">
              <w:t>lossing</w:t>
            </w:r>
            <w:proofErr w:type="spellEnd"/>
            <w:r w:rsidRPr="00580AD7">
              <w:t xml:space="preserve"> control, one can control their dream through the shared aspiration. In Artie’s New Year’s Eve party, </w:t>
            </w:r>
            <w:r w:rsidRPr="00580AD7">
              <w:rPr>
                <w:u w:val="single"/>
              </w:rPr>
              <w:t xml:space="preserve">Joe came with his “vicuna” jacket, unable to join the group that “earns buttons and bows”, but once he takes it off, he </w:t>
            </w:r>
            <w:proofErr w:type="gramStart"/>
            <w:r w:rsidRPr="00580AD7">
              <w:rPr>
                <w:u w:val="single"/>
              </w:rPr>
              <w:t>is able to</w:t>
            </w:r>
            <w:proofErr w:type="gramEnd"/>
            <w:r w:rsidRPr="00580AD7">
              <w:rPr>
                <w:u w:val="single"/>
              </w:rPr>
              <w:t xml:space="preserve"> blend in smoothly and comfortably. The vicuna symbolises the high financial gain, which does not allow Joe to join the party as he has given up his dream and artistic integrity. The singing of earning buttons and bows also juxtaposes Joe’s temporary wealth. Yet despite the financial difference, Wilder depicts the group of the party being contenting and </w:t>
            </w:r>
            <w:proofErr w:type="spellStart"/>
            <w:r w:rsidRPr="00580AD7">
              <w:rPr>
                <w:u w:val="single"/>
              </w:rPr>
              <w:t>reliefing</w:t>
            </w:r>
            <w:proofErr w:type="spellEnd"/>
            <w:r w:rsidRPr="00580AD7">
              <w:rPr>
                <w:u w:val="single"/>
              </w:rPr>
              <w:t>.</w:t>
            </w:r>
            <w:r w:rsidRPr="00580AD7">
              <w:t xml:space="preserve"> Through the genuine smile on everyone’s face including Joe after taking his vicuna off, Wilder reveals the shared aspiration </w:t>
            </w:r>
            <w:proofErr w:type="gramStart"/>
            <w:r w:rsidRPr="00580AD7">
              <w:t>is able to</w:t>
            </w:r>
            <w:proofErr w:type="gramEnd"/>
            <w:r w:rsidRPr="00580AD7">
              <w:t xml:space="preserve"> control one’s pursuit of their dreams. Moreover, when Betty and Joe are working in the “untitled love story” in the same office using the same typewriter and having a genuine chatting whilst eating an apple. The mise-</w:t>
            </w:r>
            <w:proofErr w:type="spellStart"/>
            <w:r w:rsidRPr="00580AD7">
              <w:t>en</w:t>
            </w:r>
            <w:proofErr w:type="spellEnd"/>
            <w:r w:rsidRPr="00580AD7">
              <w:t xml:space="preserve">-scene of the same typewriter suggest Joe and Betty’s shared aspiration as a script writer, alongside their smooth transition between positions further resembles their controlling of their dreams. The soothing music whilst their walk whilst eating an apple suggest the quiet and peaceful nature of pursuing one’s dream when starting from shared aspiration. Wilder uses the apple to present the purest dream existing in both people’s mind which is to become a scriptwriter. Ultimately, despite the great affection of the American dream, the shared aspiration </w:t>
            </w:r>
            <w:proofErr w:type="gramStart"/>
            <w:r w:rsidRPr="00580AD7">
              <w:t>is able to</w:t>
            </w:r>
            <w:proofErr w:type="gramEnd"/>
            <w:r w:rsidRPr="00580AD7">
              <w:t xml:space="preserve"> control oneself from such chaos and pursue the dream they yearn for.</w:t>
            </w:r>
          </w:p>
          <w:p w14:paraId="2BB8B4F5" w14:textId="77777777" w:rsidR="00774248" w:rsidRPr="009D7EF6" w:rsidRDefault="00774248" w:rsidP="00774248">
            <w:pPr>
              <w:rPr>
                <w:sz w:val="20"/>
                <w:szCs w:val="20"/>
                <w:lang w:val="en-AU"/>
              </w:rPr>
            </w:pPr>
          </w:p>
          <w:p w14:paraId="5C30A97E" w14:textId="5D8DBC62" w:rsidR="00774248" w:rsidRPr="00580AD7" w:rsidRDefault="00774248" w:rsidP="009D7EF6">
            <w:pPr>
              <w:pStyle w:val="Tablestudentresponse"/>
            </w:pPr>
            <w:r w:rsidRPr="00580AD7">
              <w:t>Overall, Wilder depicts the pursuit of appearance and past glory leading to one’s demise. Yet, the genuine pursuit of one’s dream with the aspiration is the key to not be controlled in such malicious system in 1950s appearanc</w:t>
            </w:r>
            <w:r w:rsidR="002B76C6">
              <w:t>e-</w:t>
            </w:r>
            <w:r w:rsidRPr="00580AD7">
              <w:t>driven America.</w:t>
            </w:r>
          </w:p>
        </w:tc>
        <w:tc>
          <w:tcPr>
            <w:tcW w:w="3129" w:type="dxa"/>
            <w:tcBorders>
              <w:bottom w:val="single" w:sz="4" w:space="0" w:color="auto"/>
            </w:tcBorders>
          </w:tcPr>
          <w:p w14:paraId="51E33C56" w14:textId="77777777" w:rsidR="00774248" w:rsidRPr="00580AD7" w:rsidRDefault="00774248" w:rsidP="00CB1D5B">
            <w:pPr>
              <w:pStyle w:val="BodyText"/>
            </w:pPr>
          </w:p>
          <w:p w14:paraId="158E88DC" w14:textId="30522F10" w:rsidR="00774248" w:rsidRPr="00580AD7" w:rsidRDefault="007202CC" w:rsidP="009D7EF6">
            <w:pPr>
              <w:pStyle w:val="BodyText"/>
            </w:pPr>
            <w:r w:rsidRPr="00580AD7">
              <w:t>Responds explicitly to set topic</w:t>
            </w:r>
            <w:r w:rsidR="00233D0C" w:rsidRPr="00580AD7">
              <w:t>.</w:t>
            </w:r>
          </w:p>
          <w:p w14:paraId="18251CB1" w14:textId="77777777" w:rsidR="00774248" w:rsidRPr="00580AD7" w:rsidRDefault="00774248" w:rsidP="009D7EF6">
            <w:pPr>
              <w:pStyle w:val="BodyText"/>
            </w:pPr>
          </w:p>
          <w:p w14:paraId="0B786068" w14:textId="77777777" w:rsidR="00774248" w:rsidRPr="00580AD7" w:rsidRDefault="00774248" w:rsidP="009D7EF6">
            <w:pPr>
              <w:pStyle w:val="BodyText"/>
            </w:pPr>
          </w:p>
          <w:p w14:paraId="241725BD" w14:textId="77777777" w:rsidR="00774248" w:rsidRPr="00580AD7" w:rsidRDefault="00774248" w:rsidP="009D7EF6">
            <w:pPr>
              <w:pStyle w:val="BodyText"/>
            </w:pPr>
          </w:p>
          <w:p w14:paraId="756B4982" w14:textId="77777777" w:rsidR="009C40CF" w:rsidRDefault="009C40CF">
            <w:pPr>
              <w:pStyle w:val="BodyText"/>
            </w:pPr>
          </w:p>
          <w:p w14:paraId="1770194B" w14:textId="77777777" w:rsidR="00917768" w:rsidRDefault="00917768">
            <w:pPr>
              <w:pStyle w:val="BodyText"/>
            </w:pPr>
          </w:p>
          <w:p w14:paraId="18CA3AD6" w14:textId="5BE44743" w:rsidR="00774248" w:rsidRPr="00580AD7" w:rsidRDefault="00CC2209" w:rsidP="009D7EF6">
            <w:pPr>
              <w:pStyle w:val="BodyText"/>
            </w:pPr>
            <w:r w:rsidRPr="00580AD7">
              <w:t>Offers an interpretation of the explicit and implicit ideas presented in a text</w:t>
            </w:r>
            <w:r w:rsidR="00233D0C" w:rsidRPr="00580AD7">
              <w:t>.</w:t>
            </w:r>
          </w:p>
          <w:p w14:paraId="213FE05D" w14:textId="77777777" w:rsidR="00774248" w:rsidRPr="00580AD7" w:rsidRDefault="00774248" w:rsidP="009D7EF6">
            <w:pPr>
              <w:pStyle w:val="BodyText"/>
            </w:pPr>
          </w:p>
          <w:p w14:paraId="2A8F013D" w14:textId="77777777" w:rsidR="00774248" w:rsidRPr="00580AD7" w:rsidRDefault="00774248" w:rsidP="00CB1D5B">
            <w:pPr>
              <w:pStyle w:val="BodyText"/>
            </w:pPr>
          </w:p>
          <w:p w14:paraId="4B2F5681" w14:textId="77777777" w:rsidR="00774248" w:rsidRPr="00580AD7" w:rsidRDefault="00774248" w:rsidP="00CB1D5B">
            <w:pPr>
              <w:pStyle w:val="BodyText"/>
            </w:pPr>
          </w:p>
          <w:p w14:paraId="7216686E" w14:textId="77777777" w:rsidR="00774248" w:rsidRPr="00580AD7" w:rsidRDefault="00774248" w:rsidP="00CB1D5B">
            <w:pPr>
              <w:pStyle w:val="BodyText"/>
            </w:pPr>
          </w:p>
          <w:p w14:paraId="60B12E6F" w14:textId="77777777" w:rsidR="00774248" w:rsidRPr="00580AD7" w:rsidRDefault="00774248" w:rsidP="00CB1D5B">
            <w:pPr>
              <w:pStyle w:val="BodyText"/>
            </w:pPr>
          </w:p>
          <w:p w14:paraId="61EAFF6D" w14:textId="77777777" w:rsidR="00774248" w:rsidRPr="009D7EF6" w:rsidRDefault="00774248" w:rsidP="00AE6EFB">
            <w:pPr>
              <w:pStyle w:val="BodyText"/>
            </w:pPr>
          </w:p>
          <w:p w14:paraId="6ED2322E" w14:textId="77777777" w:rsidR="00774248" w:rsidRPr="00580AD7" w:rsidRDefault="00774248" w:rsidP="00CB1D5B">
            <w:pPr>
              <w:pStyle w:val="BodyText"/>
            </w:pPr>
          </w:p>
          <w:p w14:paraId="10DBF464" w14:textId="77777777" w:rsidR="00774248" w:rsidRPr="00580AD7" w:rsidRDefault="00774248" w:rsidP="00CB1D5B">
            <w:pPr>
              <w:pStyle w:val="BodyText"/>
            </w:pPr>
          </w:p>
          <w:p w14:paraId="42E16A35" w14:textId="77777777" w:rsidR="00193394" w:rsidRDefault="00193394" w:rsidP="009D7EF6">
            <w:pPr>
              <w:pStyle w:val="BodyText"/>
            </w:pPr>
          </w:p>
          <w:p w14:paraId="0E0F4B99" w14:textId="77777777" w:rsidR="00193394" w:rsidRDefault="00193394" w:rsidP="009D7EF6">
            <w:pPr>
              <w:pStyle w:val="BodyText"/>
            </w:pPr>
          </w:p>
          <w:p w14:paraId="74E04FF0" w14:textId="5CB45AE1" w:rsidR="000E6104" w:rsidRPr="00580AD7" w:rsidRDefault="000E6104" w:rsidP="009D7EF6">
            <w:pPr>
              <w:pStyle w:val="BodyText"/>
            </w:pPr>
            <w:r w:rsidRPr="00580AD7">
              <w:t>Demonstrates understanding of the historical context and the social and cultural values in a text.</w:t>
            </w:r>
          </w:p>
          <w:p w14:paraId="0A4DEE21" w14:textId="77777777" w:rsidR="00774248" w:rsidRPr="00580AD7" w:rsidRDefault="00774248" w:rsidP="009D7EF6">
            <w:pPr>
              <w:pStyle w:val="BodyText"/>
            </w:pPr>
          </w:p>
          <w:p w14:paraId="2176E0FD" w14:textId="77777777" w:rsidR="00A02995" w:rsidRPr="00580AD7" w:rsidRDefault="00A02995" w:rsidP="00DC088D">
            <w:pPr>
              <w:pStyle w:val="BodyText"/>
            </w:pPr>
          </w:p>
          <w:p w14:paraId="6B7F027E" w14:textId="0619C9D1" w:rsidR="007202CC" w:rsidRPr="00580AD7" w:rsidRDefault="007202CC" w:rsidP="009D7EF6">
            <w:pPr>
              <w:pStyle w:val="BodyText"/>
            </w:pPr>
            <w:r w:rsidRPr="00580AD7">
              <w:t>Explores and analyses the impact of text structures and language features on a text and how these elements shape meaning.</w:t>
            </w:r>
          </w:p>
          <w:p w14:paraId="48A55A72" w14:textId="77777777" w:rsidR="00774248" w:rsidRPr="00580AD7" w:rsidRDefault="00774248" w:rsidP="00CB1D5B">
            <w:pPr>
              <w:pStyle w:val="BodyText"/>
            </w:pPr>
          </w:p>
          <w:p w14:paraId="19F1BDFF" w14:textId="77777777" w:rsidR="009C5E0E" w:rsidRPr="00580AD7" w:rsidRDefault="009C5E0E" w:rsidP="00CB1D5B">
            <w:pPr>
              <w:pStyle w:val="BodyText"/>
            </w:pPr>
          </w:p>
          <w:p w14:paraId="7455C321" w14:textId="77777777" w:rsidR="00917768" w:rsidRDefault="00917768">
            <w:pPr>
              <w:pStyle w:val="BodyText"/>
            </w:pPr>
          </w:p>
          <w:p w14:paraId="1AAA1E8C" w14:textId="2DA6D568" w:rsidR="000E6104" w:rsidRPr="00580AD7" w:rsidRDefault="000E6104" w:rsidP="009D7EF6">
            <w:pPr>
              <w:pStyle w:val="BodyText"/>
            </w:pPr>
            <w:r w:rsidRPr="00580AD7">
              <w:lastRenderedPageBreak/>
              <w:t>Uses key evidence from a text to support ideas and analysis.</w:t>
            </w:r>
          </w:p>
          <w:p w14:paraId="0A8B963E" w14:textId="77777777" w:rsidR="00774248" w:rsidRPr="00580AD7" w:rsidRDefault="00774248" w:rsidP="00CB1D5B">
            <w:pPr>
              <w:pStyle w:val="BodyText"/>
            </w:pPr>
          </w:p>
          <w:p w14:paraId="280F7F4C" w14:textId="77777777" w:rsidR="00774248" w:rsidRPr="00580AD7" w:rsidRDefault="00774248" w:rsidP="00CB1D5B">
            <w:pPr>
              <w:pStyle w:val="BodyText"/>
            </w:pPr>
          </w:p>
          <w:p w14:paraId="759357FB" w14:textId="77777777" w:rsidR="00774248" w:rsidRPr="00580AD7" w:rsidRDefault="00774248" w:rsidP="00CB1D5B">
            <w:pPr>
              <w:pStyle w:val="BodyText"/>
            </w:pPr>
          </w:p>
          <w:p w14:paraId="30A31C10" w14:textId="77777777" w:rsidR="00774248" w:rsidRPr="00580AD7" w:rsidRDefault="00774248" w:rsidP="00CB1D5B">
            <w:pPr>
              <w:pStyle w:val="BodyText"/>
            </w:pPr>
          </w:p>
          <w:p w14:paraId="7C787098" w14:textId="77777777" w:rsidR="00774248" w:rsidRPr="00580AD7" w:rsidRDefault="00774248" w:rsidP="00CB1D5B">
            <w:pPr>
              <w:pStyle w:val="BodyText"/>
            </w:pPr>
          </w:p>
          <w:p w14:paraId="38F95377" w14:textId="77777777" w:rsidR="000E6104" w:rsidRPr="009D7EF6" w:rsidRDefault="000E6104" w:rsidP="00CB1D5B">
            <w:pPr>
              <w:pStyle w:val="BodyText"/>
              <w:rPr>
                <w:b/>
              </w:rPr>
            </w:pPr>
          </w:p>
          <w:p w14:paraId="28F93B0B" w14:textId="77777777" w:rsidR="000E6104" w:rsidRPr="009D7EF6" w:rsidRDefault="000E6104" w:rsidP="00CB1D5B">
            <w:pPr>
              <w:pStyle w:val="BodyText"/>
              <w:rPr>
                <w:b/>
              </w:rPr>
            </w:pPr>
          </w:p>
          <w:p w14:paraId="07A6C429" w14:textId="77777777" w:rsidR="000E6104" w:rsidRPr="009D7EF6" w:rsidRDefault="000E6104" w:rsidP="00CB1D5B">
            <w:pPr>
              <w:pStyle w:val="BodyText"/>
              <w:rPr>
                <w:b/>
              </w:rPr>
            </w:pPr>
          </w:p>
          <w:p w14:paraId="36D3C44E" w14:textId="77777777" w:rsidR="00917768" w:rsidRDefault="00917768">
            <w:pPr>
              <w:pStyle w:val="BodyText"/>
            </w:pPr>
          </w:p>
          <w:p w14:paraId="7D7837C9" w14:textId="18B6C5ED" w:rsidR="000E6104" w:rsidRPr="00580AD7" w:rsidRDefault="000E6104" w:rsidP="009D7EF6">
            <w:pPr>
              <w:pStyle w:val="BodyText"/>
            </w:pPr>
            <w:r w:rsidRPr="00580AD7">
              <w:t>Explores and analyses the dynamics of a text including characters’ motivations and the tensions in relationships.</w:t>
            </w:r>
          </w:p>
          <w:p w14:paraId="1ECBF652" w14:textId="77777777" w:rsidR="000E6104" w:rsidRPr="009D7EF6" w:rsidRDefault="000E6104" w:rsidP="00CB1D5B">
            <w:pPr>
              <w:pStyle w:val="BodyText"/>
            </w:pPr>
          </w:p>
          <w:p w14:paraId="78B40C41" w14:textId="77777777" w:rsidR="00CC2209" w:rsidRPr="009D7EF6" w:rsidRDefault="00CC2209" w:rsidP="00CC2209">
            <w:pPr>
              <w:rPr>
                <w:rFonts w:ascii="Arial" w:hAnsi="Arial" w:cs="Arial"/>
                <w:b/>
                <w:i/>
                <w:iCs/>
                <w:color w:val="000000" w:themeColor="text1"/>
                <w:sz w:val="20"/>
                <w:lang w:val="en-AU"/>
              </w:rPr>
            </w:pPr>
          </w:p>
          <w:p w14:paraId="799F0E1E" w14:textId="77777777" w:rsidR="00CC2209" w:rsidRPr="009D7EF6" w:rsidRDefault="00CC2209" w:rsidP="00CC2209">
            <w:pPr>
              <w:rPr>
                <w:rFonts w:ascii="Arial" w:hAnsi="Arial" w:cs="Arial"/>
                <w:b/>
                <w:i/>
                <w:iCs/>
                <w:color w:val="000000" w:themeColor="text1"/>
                <w:sz w:val="20"/>
                <w:lang w:val="en-AU"/>
              </w:rPr>
            </w:pPr>
          </w:p>
          <w:p w14:paraId="68246541" w14:textId="77777777" w:rsidR="00CC2209" w:rsidRPr="009D7EF6" w:rsidRDefault="00CC2209" w:rsidP="00CC2209">
            <w:pPr>
              <w:jc w:val="center"/>
              <w:rPr>
                <w:i/>
                <w:iCs/>
                <w:lang w:val="en-AU"/>
              </w:rPr>
            </w:pPr>
          </w:p>
          <w:p w14:paraId="4E1A56B2" w14:textId="77777777" w:rsidR="00CC2209" w:rsidRPr="009D7EF6" w:rsidRDefault="00CC2209" w:rsidP="00CC2209">
            <w:pPr>
              <w:jc w:val="center"/>
              <w:rPr>
                <w:i/>
                <w:iCs/>
                <w:lang w:val="en-AU"/>
              </w:rPr>
            </w:pPr>
          </w:p>
          <w:p w14:paraId="4574300F" w14:textId="77777777" w:rsidR="00CC2209" w:rsidRPr="009D7EF6" w:rsidRDefault="00CC2209" w:rsidP="00CC2209">
            <w:pPr>
              <w:jc w:val="center"/>
              <w:rPr>
                <w:i/>
                <w:iCs/>
                <w:lang w:val="en-AU"/>
              </w:rPr>
            </w:pPr>
          </w:p>
          <w:p w14:paraId="4E9A3A8B" w14:textId="77777777" w:rsidR="00CC2209" w:rsidRPr="009D7EF6" w:rsidRDefault="00CC2209" w:rsidP="00CC2209">
            <w:pPr>
              <w:jc w:val="center"/>
              <w:rPr>
                <w:i/>
                <w:iCs/>
                <w:lang w:val="en-AU"/>
              </w:rPr>
            </w:pPr>
          </w:p>
          <w:p w14:paraId="5135C7DA" w14:textId="77777777" w:rsidR="00CC2209" w:rsidRPr="009D7EF6" w:rsidRDefault="00CC2209" w:rsidP="00CC2209">
            <w:pPr>
              <w:jc w:val="center"/>
              <w:rPr>
                <w:i/>
                <w:iCs/>
                <w:lang w:val="en-AU"/>
              </w:rPr>
            </w:pPr>
          </w:p>
          <w:p w14:paraId="2D45D1C3" w14:textId="77777777" w:rsidR="00CC2209" w:rsidRPr="009D7EF6" w:rsidRDefault="00CC2209" w:rsidP="00CC2209">
            <w:pPr>
              <w:jc w:val="center"/>
              <w:rPr>
                <w:i/>
                <w:iCs/>
                <w:lang w:val="en-AU"/>
              </w:rPr>
            </w:pPr>
          </w:p>
          <w:p w14:paraId="3A8D922C" w14:textId="77777777" w:rsidR="00CC2209" w:rsidRPr="009D7EF6" w:rsidRDefault="00CC2209" w:rsidP="00CC2209">
            <w:pPr>
              <w:jc w:val="center"/>
              <w:rPr>
                <w:i/>
                <w:iCs/>
                <w:lang w:val="en-AU"/>
              </w:rPr>
            </w:pPr>
          </w:p>
          <w:p w14:paraId="44B69988" w14:textId="3C67A70D" w:rsidR="00CC2209" w:rsidRPr="009D7EF6" w:rsidRDefault="00CC2209" w:rsidP="7362F62F">
            <w:pPr>
              <w:jc w:val="center"/>
              <w:rPr>
                <w:i/>
                <w:iCs/>
                <w:lang w:val="en-AU"/>
              </w:rPr>
            </w:pPr>
          </w:p>
        </w:tc>
      </w:tr>
    </w:tbl>
    <w:p w14:paraId="50BBCC3E" w14:textId="77777777" w:rsidR="009E06CC" w:rsidRDefault="009E06CC" w:rsidP="009D7EF6">
      <w:pPr>
        <w:pStyle w:val="Heading2"/>
        <w:contextualSpacing w:val="0"/>
      </w:pPr>
    </w:p>
    <w:p w14:paraId="7C1F26B7" w14:textId="77777777" w:rsidR="009E06CC" w:rsidRDefault="009E06CC">
      <w:pPr>
        <w:spacing w:line="276" w:lineRule="auto"/>
        <w:rPr>
          <w:rFonts w:ascii="Arial" w:hAnsi="Arial" w:cs="Arial"/>
          <w:color w:val="0F7EB4"/>
          <w:sz w:val="40"/>
          <w:szCs w:val="28"/>
          <w:lang w:val="en-AU"/>
        </w:rPr>
      </w:pPr>
      <w:r>
        <w:br w:type="page"/>
      </w:r>
    </w:p>
    <w:p w14:paraId="7FD09EB0" w14:textId="7BD3E899" w:rsidR="003E61C9" w:rsidRPr="00580AD7" w:rsidRDefault="00DD2671" w:rsidP="00193394">
      <w:pPr>
        <w:pStyle w:val="Heading2"/>
        <w:contextualSpacing w:val="0"/>
      </w:pPr>
      <w:r w:rsidRPr="00580AD7">
        <w:lastRenderedPageBreak/>
        <w:t>Advice</w:t>
      </w:r>
      <w:r w:rsidR="002B76C6">
        <w:t xml:space="preserve"> for teachers and students</w:t>
      </w:r>
    </w:p>
    <w:tbl>
      <w:tblPr>
        <w:tblStyle w:val="TableGrid"/>
        <w:tblW w:w="0" w:type="auto"/>
        <w:tblLook w:val="04A0" w:firstRow="1" w:lastRow="0" w:firstColumn="1" w:lastColumn="0" w:noHBand="0" w:noVBand="1"/>
      </w:tblPr>
      <w:tblGrid>
        <w:gridCol w:w="4814"/>
        <w:gridCol w:w="4815"/>
      </w:tblGrid>
      <w:tr w:rsidR="004A0539" w:rsidRPr="00580AD7" w14:paraId="2F8483AC" w14:textId="77777777" w:rsidTr="7362F62F">
        <w:tc>
          <w:tcPr>
            <w:tcW w:w="4814" w:type="dxa"/>
          </w:tcPr>
          <w:p w14:paraId="45CB8851" w14:textId="651E4187" w:rsidR="004A0539" w:rsidRPr="00EA0716" w:rsidRDefault="6765776F" w:rsidP="009D7EF6">
            <w:pPr>
              <w:pStyle w:val="Tableheading"/>
            </w:pPr>
            <w:r w:rsidRPr="009D7EF6">
              <w:rPr>
                <w:lang w:val="en-AU"/>
              </w:rPr>
              <w:t>Suggestion</w:t>
            </w:r>
            <w:r w:rsidR="70BEA14C" w:rsidRPr="009D7EF6">
              <w:rPr>
                <w:lang w:val="en-AU"/>
              </w:rPr>
              <w:t>s</w:t>
            </w:r>
          </w:p>
        </w:tc>
        <w:tc>
          <w:tcPr>
            <w:tcW w:w="4815" w:type="dxa"/>
          </w:tcPr>
          <w:p w14:paraId="2C395BD3" w14:textId="5F8EB5FF" w:rsidR="004A0539" w:rsidRPr="00EA0716" w:rsidRDefault="6765776F" w:rsidP="009D7EF6">
            <w:pPr>
              <w:pStyle w:val="Tableheading"/>
            </w:pPr>
            <w:r w:rsidRPr="009D7EF6">
              <w:rPr>
                <w:lang w:val="en-AU"/>
              </w:rPr>
              <w:t>Strateg</w:t>
            </w:r>
            <w:r w:rsidR="2AE6B71C" w:rsidRPr="009D7EF6">
              <w:rPr>
                <w:lang w:val="en-AU"/>
              </w:rPr>
              <w:t>ies</w:t>
            </w:r>
          </w:p>
        </w:tc>
      </w:tr>
      <w:tr w:rsidR="004A0539" w:rsidRPr="00580AD7" w14:paraId="3A4456B8" w14:textId="77777777" w:rsidTr="7362F62F">
        <w:tc>
          <w:tcPr>
            <w:tcW w:w="4814" w:type="dxa"/>
          </w:tcPr>
          <w:p w14:paraId="09BC250B" w14:textId="4F549087" w:rsidR="004A0539" w:rsidRPr="00580AD7" w:rsidRDefault="004A0539" w:rsidP="00CB1D5B">
            <w:pPr>
              <w:pStyle w:val="BodyText"/>
            </w:pPr>
            <w:r w:rsidRPr="00580AD7">
              <w:t>Ensure all key ideas in the topic are addressed in the response.</w:t>
            </w:r>
          </w:p>
        </w:tc>
        <w:tc>
          <w:tcPr>
            <w:tcW w:w="4815" w:type="dxa"/>
          </w:tcPr>
          <w:p w14:paraId="19A5598D" w14:textId="00E8DD9E" w:rsidR="004A0539" w:rsidRPr="00580AD7" w:rsidRDefault="5E21A278" w:rsidP="00CB1D5B">
            <w:pPr>
              <w:pStyle w:val="BodyText"/>
            </w:pPr>
            <w:r w:rsidRPr="00580AD7">
              <w:t>Turn the topic into a question</w:t>
            </w:r>
            <w:r w:rsidR="79349256" w:rsidRPr="00580AD7">
              <w:t>.</w:t>
            </w:r>
            <w:r w:rsidRPr="00580AD7">
              <w:t xml:space="preserve">  </w:t>
            </w:r>
          </w:p>
          <w:p w14:paraId="11E5DC62" w14:textId="63DD19F3" w:rsidR="004A0539" w:rsidRPr="00580AD7" w:rsidRDefault="54C4D5AC" w:rsidP="00CB1D5B">
            <w:pPr>
              <w:pStyle w:val="BodyText"/>
            </w:pPr>
            <w:r w:rsidRPr="00580AD7">
              <w:t>E</w:t>
            </w:r>
            <w:r w:rsidR="5E21A278" w:rsidRPr="00580AD7">
              <w:t xml:space="preserve">nsure the contention and supporting arguments </w:t>
            </w:r>
            <w:r w:rsidR="6A25DE14" w:rsidRPr="00580AD7">
              <w:t>respond to</w:t>
            </w:r>
            <w:r w:rsidR="5E21A278" w:rsidRPr="00580AD7">
              <w:t xml:space="preserve"> the question in some way. </w:t>
            </w:r>
          </w:p>
        </w:tc>
      </w:tr>
      <w:tr w:rsidR="004A0539" w:rsidRPr="00580AD7" w14:paraId="452E5BAC" w14:textId="77777777" w:rsidTr="7362F62F">
        <w:tc>
          <w:tcPr>
            <w:tcW w:w="4814" w:type="dxa"/>
          </w:tcPr>
          <w:p w14:paraId="6ABFB6BE" w14:textId="082D5CFA" w:rsidR="004A0539" w:rsidRPr="00580AD7" w:rsidRDefault="004A0539" w:rsidP="00CB1D5B">
            <w:pPr>
              <w:pStyle w:val="BodyText"/>
            </w:pPr>
            <w:r w:rsidRPr="00580AD7">
              <w:t>Develop an interpretation supported by the text.</w:t>
            </w:r>
          </w:p>
        </w:tc>
        <w:tc>
          <w:tcPr>
            <w:tcW w:w="4815" w:type="dxa"/>
          </w:tcPr>
          <w:p w14:paraId="77E7B6A7" w14:textId="1A70D843" w:rsidR="004A0539" w:rsidRPr="00580AD7" w:rsidRDefault="6765776F" w:rsidP="00CB1D5B">
            <w:pPr>
              <w:pStyle w:val="BodyText"/>
            </w:pPr>
            <w:r w:rsidRPr="00580AD7">
              <w:t>Take key moment</w:t>
            </w:r>
            <w:r w:rsidR="4FD0AFF5" w:rsidRPr="00580AD7">
              <w:t>s</w:t>
            </w:r>
            <w:r w:rsidRPr="00580AD7">
              <w:t xml:space="preserve"> from the text</w:t>
            </w:r>
            <w:r w:rsidR="7AA96B12" w:rsidRPr="00580AD7">
              <w:t>.</w:t>
            </w:r>
            <w:r w:rsidRPr="00580AD7">
              <w:t xml:space="preserve">  </w:t>
            </w:r>
          </w:p>
          <w:p w14:paraId="57D2986C" w14:textId="0F3A85D2" w:rsidR="004A0539" w:rsidRPr="00580AD7" w:rsidRDefault="40AB4CD4" w:rsidP="00CB1D5B">
            <w:pPr>
              <w:pStyle w:val="BodyText"/>
            </w:pPr>
            <w:r w:rsidRPr="00580AD7">
              <w:t>E</w:t>
            </w:r>
            <w:r w:rsidR="5E21A278" w:rsidRPr="00580AD7">
              <w:t xml:space="preserve">xplore </w:t>
            </w:r>
            <w:r w:rsidR="674D0BEF" w:rsidRPr="00580AD7">
              <w:t>the possibility of</w:t>
            </w:r>
            <w:r w:rsidR="5E21A278" w:rsidRPr="00580AD7">
              <w:t xml:space="preserve"> multiple valid interpretations.  </w:t>
            </w:r>
          </w:p>
        </w:tc>
      </w:tr>
      <w:tr w:rsidR="004A0539" w:rsidRPr="00580AD7" w14:paraId="6C6790F3" w14:textId="77777777" w:rsidTr="7362F62F">
        <w:tc>
          <w:tcPr>
            <w:tcW w:w="4814" w:type="dxa"/>
          </w:tcPr>
          <w:p w14:paraId="1E7FB9AA" w14:textId="0574774E" w:rsidR="004A0539" w:rsidRPr="00580AD7" w:rsidRDefault="5E21A278" w:rsidP="00CB1D5B">
            <w:pPr>
              <w:pStyle w:val="BodyText"/>
            </w:pPr>
            <w:r w:rsidRPr="00580AD7">
              <w:t>Explore how the</w:t>
            </w:r>
            <w:r w:rsidR="2D680335" w:rsidRPr="00580AD7">
              <w:t xml:space="preserve"> construction of the</w:t>
            </w:r>
            <w:r w:rsidRPr="00580AD7">
              <w:t xml:space="preserve"> text convey</w:t>
            </w:r>
            <w:r w:rsidR="26D875CC" w:rsidRPr="00580AD7">
              <w:t>s</w:t>
            </w:r>
            <w:r w:rsidRPr="00580AD7">
              <w:t xml:space="preserve"> meaning.</w:t>
            </w:r>
          </w:p>
        </w:tc>
        <w:tc>
          <w:tcPr>
            <w:tcW w:w="4815" w:type="dxa"/>
          </w:tcPr>
          <w:p w14:paraId="250282FB" w14:textId="1EF52403" w:rsidR="004A0539" w:rsidRPr="00580AD7" w:rsidRDefault="5E21A278" w:rsidP="00CB1D5B">
            <w:pPr>
              <w:pStyle w:val="BodyText"/>
            </w:pPr>
            <w:r w:rsidRPr="00580AD7">
              <w:t xml:space="preserve">Annotate a written text or keep a viewing log which makes specific reference to </w:t>
            </w:r>
            <w:r w:rsidR="3E1CE5F9" w:rsidRPr="00580AD7">
              <w:t>the text structures, such as</w:t>
            </w:r>
            <w:r w:rsidRPr="00580AD7">
              <w:t xml:space="preserve"> cinematic, theatrical or poetic devices. </w:t>
            </w:r>
          </w:p>
        </w:tc>
      </w:tr>
      <w:tr w:rsidR="004A0539" w:rsidRPr="00580AD7" w14:paraId="22E209AD" w14:textId="77777777" w:rsidTr="7362F62F">
        <w:tc>
          <w:tcPr>
            <w:tcW w:w="4814" w:type="dxa"/>
          </w:tcPr>
          <w:p w14:paraId="5C30BC34" w14:textId="3D7352D8" w:rsidR="004A0539" w:rsidRPr="00580AD7" w:rsidRDefault="5E21A278" w:rsidP="00CB1D5B">
            <w:pPr>
              <w:pStyle w:val="BodyText"/>
            </w:pPr>
            <w:r w:rsidRPr="00580AD7">
              <w:t>Understand that the</w:t>
            </w:r>
            <w:r w:rsidR="3A60CA86" w:rsidRPr="00580AD7">
              <w:t xml:space="preserve"> relevance of the</w:t>
            </w:r>
            <w:r w:rsidRPr="00580AD7">
              <w:t xml:space="preserve"> response to the topic is </w:t>
            </w:r>
            <w:r w:rsidR="37C9E209" w:rsidRPr="00580AD7">
              <w:t>equally</w:t>
            </w:r>
            <w:r w:rsidRPr="00580AD7">
              <w:t xml:space="preserve"> important as text</w:t>
            </w:r>
            <w:r w:rsidR="40FB3029" w:rsidRPr="00580AD7">
              <w:t>ual</w:t>
            </w:r>
            <w:r w:rsidRPr="00580AD7">
              <w:t xml:space="preserve"> knowledge</w:t>
            </w:r>
            <w:r w:rsidR="0D07E4AD" w:rsidRPr="00580AD7">
              <w:t>.</w:t>
            </w:r>
          </w:p>
        </w:tc>
        <w:tc>
          <w:tcPr>
            <w:tcW w:w="4815" w:type="dxa"/>
          </w:tcPr>
          <w:p w14:paraId="54B0EF88" w14:textId="0DE8C81E" w:rsidR="004A0539" w:rsidRPr="00580AD7" w:rsidRDefault="6CCB9DF3" w:rsidP="00CB1D5B">
            <w:pPr>
              <w:pStyle w:val="BodyText"/>
            </w:pPr>
            <w:r w:rsidRPr="00580AD7">
              <w:t>Do not</w:t>
            </w:r>
            <w:r w:rsidR="5E21A278" w:rsidRPr="00580AD7">
              <w:t xml:space="preserve"> memoris</w:t>
            </w:r>
            <w:r w:rsidR="054B3B19" w:rsidRPr="00580AD7">
              <w:t>e</w:t>
            </w:r>
            <w:r w:rsidR="50C05C12" w:rsidRPr="00580AD7">
              <w:t xml:space="preserve"> prepared</w:t>
            </w:r>
            <w:r w:rsidR="5E21A278" w:rsidRPr="00580AD7">
              <w:t xml:space="preserve"> responses</w:t>
            </w:r>
            <w:r w:rsidR="3F325219" w:rsidRPr="00580AD7">
              <w:t>.</w:t>
            </w:r>
            <w:r w:rsidR="5E21A278" w:rsidRPr="00580AD7">
              <w:t xml:space="preserve"> </w:t>
            </w:r>
            <w:r w:rsidR="6249EEC1" w:rsidRPr="00580AD7">
              <w:t>P</w:t>
            </w:r>
            <w:r w:rsidR="5E21A278" w:rsidRPr="00580AD7">
              <w:t>racti</w:t>
            </w:r>
            <w:r w:rsidR="00B16ED3" w:rsidRPr="00580AD7">
              <w:t>s</w:t>
            </w:r>
            <w:r w:rsidR="5E21A278" w:rsidRPr="00580AD7">
              <w:t>e writing on a variety of topics</w:t>
            </w:r>
            <w:r w:rsidR="0D07E4AD" w:rsidRPr="00580AD7">
              <w:t>.</w:t>
            </w:r>
          </w:p>
        </w:tc>
      </w:tr>
    </w:tbl>
    <w:p w14:paraId="14B92E93" w14:textId="3651CF96" w:rsidR="00467E0D" w:rsidRPr="00580AD7" w:rsidRDefault="00467E0D" w:rsidP="009D7EF6">
      <w:pPr>
        <w:pStyle w:val="Heading1"/>
      </w:pPr>
      <w:r w:rsidRPr="00580AD7">
        <w:t>Section B</w:t>
      </w:r>
      <w:r w:rsidR="00B16ED3" w:rsidRPr="00580AD7">
        <w:t xml:space="preserve"> – </w:t>
      </w:r>
      <w:r w:rsidRPr="00580AD7">
        <w:t>Creating a text</w:t>
      </w:r>
    </w:p>
    <w:p w14:paraId="1F3C6E08" w14:textId="4A6A6EF3" w:rsidR="00467E0D" w:rsidRPr="009D7EF6" w:rsidRDefault="003E1593" w:rsidP="00467E0D">
      <w:pPr>
        <w:pStyle w:val="BodyText"/>
      </w:pPr>
      <w:r w:rsidRPr="009D7EF6">
        <w:t xml:space="preserve">In Unit 3, students </w:t>
      </w:r>
      <w:r w:rsidR="183D5C36" w:rsidRPr="009D7EF6">
        <w:t xml:space="preserve">develop </w:t>
      </w:r>
      <w:r w:rsidRPr="009D7EF6">
        <w:t>their writing skills within a framework chosen from the study design. Section B require</w:t>
      </w:r>
      <w:r w:rsidR="1DAC05DD" w:rsidRPr="009D7EF6">
        <w:t>s</w:t>
      </w:r>
      <w:r w:rsidRPr="009D7EF6">
        <w:t xml:space="preserve"> students to write a text</w:t>
      </w:r>
      <w:r w:rsidR="11338E28" w:rsidRPr="009D7EF6">
        <w:t xml:space="preserve"> connected</w:t>
      </w:r>
      <w:r w:rsidRPr="009D7EF6">
        <w:t xml:space="preserve"> </w:t>
      </w:r>
      <w:r w:rsidR="3CBC1A9F" w:rsidRPr="009D7EF6">
        <w:t>to</w:t>
      </w:r>
      <w:r w:rsidRPr="009D7EF6">
        <w:t xml:space="preserve"> a clear purpose</w:t>
      </w:r>
      <w:r w:rsidR="0027253B">
        <w:t>(</w:t>
      </w:r>
      <w:r w:rsidR="5C33C19D" w:rsidRPr="009D7EF6">
        <w:t>s</w:t>
      </w:r>
      <w:r w:rsidR="0027253B">
        <w:t>)</w:t>
      </w:r>
      <w:r w:rsidRPr="009D7EF6">
        <w:t xml:space="preserve"> </w:t>
      </w:r>
      <w:proofErr w:type="gramStart"/>
      <w:r w:rsidR="5E091073" w:rsidRPr="009D7EF6">
        <w:t>through the use of</w:t>
      </w:r>
      <w:proofErr w:type="gramEnd"/>
      <w:r w:rsidR="5E091073" w:rsidRPr="009D7EF6">
        <w:t xml:space="preserve"> the title provided </w:t>
      </w:r>
      <w:r w:rsidRPr="009D7EF6">
        <w:t xml:space="preserve">and one or more of the stimuli to generate ideas. </w:t>
      </w:r>
    </w:p>
    <w:p w14:paraId="709022C7" w14:textId="77777777" w:rsidR="003E1593" w:rsidRPr="00580AD7" w:rsidRDefault="003E1593" w:rsidP="009D7EF6">
      <w:pPr>
        <w:pStyle w:val="Heading2"/>
      </w:pPr>
      <w:r w:rsidRPr="00580AD7">
        <w:t>Task material</w:t>
      </w:r>
    </w:p>
    <w:p w14:paraId="649326CC" w14:textId="280EE526" w:rsidR="003E1593" w:rsidRPr="00580AD7" w:rsidRDefault="003E1593" w:rsidP="009D7EF6">
      <w:pPr>
        <w:pStyle w:val="BodyText"/>
      </w:pPr>
      <w:r w:rsidRPr="00580AD7">
        <w:t xml:space="preserve">Students were provided with the title of their text and a choice of three different stimuli. For each framework, a quote, a visual and a short piece of prose were provided to help generate ideas. </w:t>
      </w:r>
    </w:p>
    <w:p w14:paraId="7C445FB5" w14:textId="77777777" w:rsidR="003E1593" w:rsidRPr="00580AD7" w:rsidRDefault="003E1593" w:rsidP="009D7EF6">
      <w:pPr>
        <w:pStyle w:val="Heading2"/>
      </w:pPr>
      <w:r w:rsidRPr="00580AD7">
        <w:t>Assessment</w:t>
      </w:r>
    </w:p>
    <w:tbl>
      <w:tblPr>
        <w:tblStyle w:val="VCAATableClosed"/>
        <w:tblW w:w="8416" w:type="dxa"/>
        <w:tblLook w:val="04A0" w:firstRow="1" w:lastRow="0" w:firstColumn="1" w:lastColumn="0" w:noHBand="0" w:noVBand="1"/>
      </w:tblPr>
      <w:tblGrid>
        <w:gridCol w:w="850"/>
        <w:gridCol w:w="567"/>
        <w:gridCol w:w="567"/>
        <w:gridCol w:w="567"/>
        <w:gridCol w:w="567"/>
        <w:gridCol w:w="567"/>
        <w:gridCol w:w="567"/>
        <w:gridCol w:w="567"/>
        <w:gridCol w:w="567"/>
        <w:gridCol w:w="567"/>
        <w:gridCol w:w="567"/>
        <w:gridCol w:w="567"/>
        <w:gridCol w:w="1329"/>
      </w:tblGrid>
      <w:tr w:rsidR="00D95ECC" w:rsidRPr="00580AD7" w14:paraId="473494A9" w14:textId="77777777" w:rsidTr="7096B65E">
        <w:trPr>
          <w:cnfStyle w:val="100000000000" w:firstRow="1" w:lastRow="0" w:firstColumn="0" w:lastColumn="0" w:oddVBand="0" w:evenVBand="0" w:oddHBand="0" w:evenHBand="0" w:firstRowFirstColumn="0" w:firstRowLastColumn="0" w:lastRowFirstColumn="0" w:lastRowLastColumn="0"/>
          <w:trHeight w:val="410"/>
        </w:trPr>
        <w:tc>
          <w:tcPr>
            <w:tcW w:w="850" w:type="dxa"/>
          </w:tcPr>
          <w:p w14:paraId="1F3BB015" w14:textId="77777777" w:rsidR="00D95ECC" w:rsidRPr="00580AD7" w:rsidRDefault="00D95ECC" w:rsidP="00260D5E">
            <w:pPr>
              <w:pStyle w:val="VCAAtablecondensedheading"/>
              <w:rPr>
                <w:b w:val="0"/>
                <w:lang w:val="en-AU" w:eastAsia="ar-SA"/>
              </w:rPr>
            </w:pPr>
            <w:r w:rsidRPr="00580AD7">
              <w:rPr>
                <w:lang w:val="en-AU" w:eastAsia="ar-SA"/>
              </w:rPr>
              <w:t xml:space="preserve">Marks </w:t>
            </w:r>
          </w:p>
        </w:tc>
        <w:tc>
          <w:tcPr>
            <w:tcW w:w="567" w:type="dxa"/>
          </w:tcPr>
          <w:p w14:paraId="4FDEE3B4" w14:textId="77777777" w:rsidR="00D95ECC" w:rsidRPr="00580AD7" w:rsidRDefault="00D95ECC" w:rsidP="00260D5E">
            <w:pPr>
              <w:pStyle w:val="VCAAtablecondensedheading"/>
              <w:rPr>
                <w:b w:val="0"/>
                <w:lang w:val="en-AU" w:eastAsia="ar-SA"/>
              </w:rPr>
            </w:pPr>
            <w:r w:rsidRPr="00580AD7">
              <w:rPr>
                <w:lang w:val="en-AU" w:eastAsia="ar-SA"/>
              </w:rPr>
              <w:t>0</w:t>
            </w:r>
          </w:p>
        </w:tc>
        <w:tc>
          <w:tcPr>
            <w:tcW w:w="567" w:type="dxa"/>
          </w:tcPr>
          <w:p w14:paraId="34D25492" w14:textId="77777777" w:rsidR="00D95ECC" w:rsidRPr="00580AD7" w:rsidRDefault="00D95ECC" w:rsidP="00260D5E">
            <w:pPr>
              <w:pStyle w:val="VCAAtablecondensedheading"/>
              <w:rPr>
                <w:b w:val="0"/>
                <w:lang w:val="en-AU" w:eastAsia="ar-SA"/>
              </w:rPr>
            </w:pPr>
            <w:r w:rsidRPr="00580AD7">
              <w:rPr>
                <w:lang w:val="en-AU" w:eastAsia="ar-SA"/>
              </w:rPr>
              <w:t>1</w:t>
            </w:r>
          </w:p>
        </w:tc>
        <w:tc>
          <w:tcPr>
            <w:tcW w:w="567" w:type="dxa"/>
          </w:tcPr>
          <w:p w14:paraId="04033943" w14:textId="77777777" w:rsidR="00D95ECC" w:rsidRPr="00580AD7" w:rsidRDefault="00D95ECC" w:rsidP="00260D5E">
            <w:pPr>
              <w:pStyle w:val="VCAAtablecondensedheading"/>
              <w:rPr>
                <w:b w:val="0"/>
                <w:lang w:val="en-AU" w:eastAsia="ar-SA"/>
              </w:rPr>
            </w:pPr>
            <w:r w:rsidRPr="00580AD7">
              <w:rPr>
                <w:lang w:val="en-AU" w:eastAsia="ar-SA"/>
              </w:rPr>
              <w:t>2</w:t>
            </w:r>
          </w:p>
        </w:tc>
        <w:tc>
          <w:tcPr>
            <w:tcW w:w="567" w:type="dxa"/>
          </w:tcPr>
          <w:p w14:paraId="0AB8791D" w14:textId="77777777" w:rsidR="00D95ECC" w:rsidRPr="00580AD7" w:rsidRDefault="00D95ECC" w:rsidP="00260D5E">
            <w:pPr>
              <w:pStyle w:val="VCAAtablecondensedheading"/>
              <w:rPr>
                <w:b w:val="0"/>
                <w:lang w:val="en-AU" w:eastAsia="ar-SA"/>
              </w:rPr>
            </w:pPr>
            <w:r w:rsidRPr="00580AD7">
              <w:rPr>
                <w:lang w:val="en-AU" w:eastAsia="ar-SA"/>
              </w:rPr>
              <w:t>3</w:t>
            </w:r>
          </w:p>
        </w:tc>
        <w:tc>
          <w:tcPr>
            <w:tcW w:w="567" w:type="dxa"/>
          </w:tcPr>
          <w:p w14:paraId="620B02BC" w14:textId="77777777" w:rsidR="00D95ECC" w:rsidRPr="00580AD7" w:rsidRDefault="00D95ECC" w:rsidP="00260D5E">
            <w:pPr>
              <w:pStyle w:val="VCAAtablecondensedheading"/>
              <w:rPr>
                <w:b w:val="0"/>
                <w:lang w:val="en-AU" w:eastAsia="ar-SA"/>
              </w:rPr>
            </w:pPr>
            <w:r w:rsidRPr="00580AD7">
              <w:rPr>
                <w:lang w:val="en-AU" w:eastAsia="ar-SA"/>
              </w:rPr>
              <w:t>4</w:t>
            </w:r>
          </w:p>
        </w:tc>
        <w:tc>
          <w:tcPr>
            <w:tcW w:w="567" w:type="dxa"/>
          </w:tcPr>
          <w:p w14:paraId="5B74BEC9" w14:textId="77777777" w:rsidR="00D95ECC" w:rsidRPr="00580AD7" w:rsidRDefault="00D95ECC" w:rsidP="00260D5E">
            <w:pPr>
              <w:pStyle w:val="VCAAtablecondensedheading"/>
              <w:rPr>
                <w:b w:val="0"/>
                <w:lang w:val="en-AU" w:eastAsia="ar-SA"/>
              </w:rPr>
            </w:pPr>
            <w:r w:rsidRPr="00580AD7">
              <w:rPr>
                <w:lang w:val="en-AU" w:eastAsia="ar-SA"/>
              </w:rPr>
              <w:t>5</w:t>
            </w:r>
          </w:p>
        </w:tc>
        <w:tc>
          <w:tcPr>
            <w:tcW w:w="567" w:type="dxa"/>
          </w:tcPr>
          <w:p w14:paraId="28C812B7" w14:textId="77777777" w:rsidR="00D95ECC" w:rsidRPr="00580AD7" w:rsidRDefault="00D95ECC" w:rsidP="00260D5E">
            <w:pPr>
              <w:pStyle w:val="VCAAtablecondensedheading"/>
              <w:rPr>
                <w:b w:val="0"/>
                <w:lang w:val="en-AU" w:eastAsia="ar-SA"/>
              </w:rPr>
            </w:pPr>
            <w:r w:rsidRPr="00580AD7">
              <w:rPr>
                <w:lang w:val="en-AU" w:eastAsia="ar-SA"/>
              </w:rPr>
              <w:t>6</w:t>
            </w:r>
          </w:p>
        </w:tc>
        <w:tc>
          <w:tcPr>
            <w:tcW w:w="567" w:type="dxa"/>
          </w:tcPr>
          <w:p w14:paraId="1E82CD53" w14:textId="77777777" w:rsidR="00D95ECC" w:rsidRPr="00580AD7" w:rsidRDefault="00D95ECC" w:rsidP="00260D5E">
            <w:pPr>
              <w:pStyle w:val="VCAAtablecondensedheading"/>
              <w:rPr>
                <w:b w:val="0"/>
                <w:lang w:val="en-AU" w:eastAsia="ar-SA"/>
              </w:rPr>
            </w:pPr>
            <w:r w:rsidRPr="00580AD7">
              <w:rPr>
                <w:lang w:val="en-AU" w:eastAsia="ar-SA"/>
              </w:rPr>
              <w:t>7</w:t>
            </w:r>
          </w:p>
        </w:tc>
        <w:tc>
          <w:tcPr>
            <w:tcW w:w="567" w:type="dxa"/>
          </w:tcPr>
          <w:p w14:paraId="1B0BB0A3" w14:textId="77777777" w:rsidR="00D95ECC" w:rsidRPr="00580AD7" w:rsidRDefault="00D95ECC" w:rsidP="00260D5E">
            <w:pPr>
              <w:pStyle w:val="VCAAtablecondensedheading"/>
              <w:rPr>
                <w:b w:val="0"/>
                <w:lang w:val="en-AU" w:eastAsia="ar-SA"/>
              </w:rPr>
            </w:pPr>
            <w:r w:rsidRPr="00580AD7">
              <w:rPr>
                <w:lang w:val="en-AU" w:eastAsia="ar-SA"/>
              </w:rPr>
              <w:t>8</w:t>
            </w:r>
          </w:p>
        </w:tc>
        <w:tc>
          <w:tcPr>
            <w:tcW w:w="567" w:type="dxa"/>
          </w:tcPr>
          <w:p w14:paraId="2A841BA2" w14:textId="77777777" w:rsidR="00D95ECC" w:rsidRPr="00580AD7" w:rsidRDefault="00D95ECC" w:rsidP="00260D5E">
            <w:pPr>
              <w:pStyle w:val="VCAAtablecondensedheading"/>
              <w:rPr>
                <w:b w:val="0"/>
                <w:lang w:val="en-AU" w:eastAsia="ar-SA"/>
              </w:rPr>
            </w:pPr>
            <w:r w:rsidRPr="00580AD7">
              <w:rPr>
                <w:lang w:val="en-AU" w:eastAsia="ar-SA"/>
              </w:rPr>
              <w:t>9</w:t>
            </w:r>
          </w:p>
        </w:tc>
        <w:tc>
          <w:tcPr>
            <w:tcW w:w="567" w:type="dxa"/>
          </w:tcPr>
          <w:p w14:paraId="2924D518" w14:textId="77777777" w:rsidR="00D95ECC" w:rsidRPr="00580AD7" w:rsidRDefault="00D95ECC" w:rsidP="00260D5E">
            <w:pPr>
              <w:pStyle w:val="VCAAtablecondensedheading"/>
              <w:rPr>
                <w:b w:val="0"/>
                <w:lang w:val="en-AU" w:eastAsia="ar-SA"/>
              </w:rPr>
            </w:pPr>
            <w:r w:rsidRPr="00580AD7">
              <w:rPr>
                <w:lang w:val="en-AU" w:eastAsia="ar-SA"/>
              </w:rPr>
              <w:t>10</w:t>
            </w:r>
          </w:p>
        </w:tc>
        <w:tc>
          <w:tcPr>
            <w:tcW w:w="1329" w:type="dxa"/>
          </w:tcPr>
          <w:p w14:paraId="050FB8E3" w14:textId="77777777" w:rsidR="00D95ECC" w:rsidRPr="00580AD7" w:rsidRDefault="00D95ECC" w:rsidP="00260D5E">
            <w:pPr>
              <w:pStyle w:val="VCAAtablecondensedheading"/>
              <w:rPr>
                <w:b w:val="0"/>
                <w:lang w:val="en-AU" w:eastAsia="ar-SA"/>
              </w:rPr>
            </w:pPr>
            <w:r w:rsidRPr="00580AD7">
              <w:rPr>
                <w:lang w:val="en-AU" w:eastAsia="ar-SA"/>
              </w:rPr>
              <w:t>Average</w:t>
            </w:r>
          </w:p>
        </w:tc>
      </w:tr>
      <w:tr w:rsidR="00D95ECC" w:rsidRPr="00580AD7" w14:paraId="63EC88B7" w14:textId="77777777" w:rsidTr="7096B65E">
        <w:trPr>
          <w:trHeight w:val="392"/>
        </w:trPr>
        <w:tc>
          <w:tcPr>
            <w:tcW w:w="0" w:type="dxa"/>
          </w:tcPr>
          <w:p w14:paraId="4737FA13" w14:textId="77777777" w:rsidR="00D95ECC" w:rsidRPr="00580AD7" w:rsidRDefault="00D95ECC" w:rsidP="00CB1D5B">
            <w:pPr>
              <w:pStyle w:val="Tablecondensed"/>
              <w:rPr>
                <w:lang w:val="en-AU" w:eastAsia="ar-SA"/>
              </w:rPr>
            </w:pPr>
            <w:r w:rsidRPr="00580AD7">
              <w:rPr>
                <w:lang w:val="en-AU" w:eastAsia="ar-SA"/>
              </w:rPr>
              <w:t>%</w:t>
            </w:r>
          </w:p>
        </w:tc>
        <w:tc>
          <w:tcPr>
            <w:tcW w:w="0" w:type="dxa"/>
          </w:tcPr>
          <w:p w14:paraId="49818D35" w14:textId="132B20A1" w:rsidR="00D95ECC" w:rsidRPr="00580AD7" w:rsidRDefault="00077C95" w:rsidP="00CB1D5B">
            <w:pPr>
              <w:pStyle w:val="Tablecondensed"/>
              <w:rPr>
                <w:lang w:val="en-AU" w:eastAsia="ar-SA"/>
              </w:rPr>
            </w:pPr>
            <w:r w:rsidRPr="00580AD7">
              <w:rPr>
                <w:lang w:val="en-AU" w:eastAsia="ar-SA"/>
              </w:rPr>
              <w:t>0.7</w:t>
            </w:r>
          </w:p>
        </w:tc>
        <w:tc>
          <w:tcPr>
            <w:tcW w:w="0" w:type="dxa"/>
          </w:tcPr>
          <w:p w14:paraId="0A131016" w14:textId="6D38508B" w:rsidR="00D95ECC" w:rsidRPr="00580AD7" w:rsidRDefault="00077C95" w:rsidP="00CB1D5B">
            <w:pPr>
              <w:pStyle w:val="Tablecondensed"/>
              <w:rPr>
                <w:lang w:val="en-AU" w:eastAsia="ar-SA"/>
              </w:rPr>
            </w:pPr>
            <w:r w:rsidRPr="00580AD7">
              <w:rPr>
                <w:lang w:val="en-AU" w:eastAsia="ar-SA"/>
              </w:rPr>
              <w:t>1</w:t>
            </w:r>
          </w:p>
        </w:tc>
        <w:tc>
          <w:tcPr>
            <w:tcW w:w="0" w:type="dxa"/>
          </w:tcPr>
          <w:p w14:paraId="185CC9B4" w14:textId="2476CD53" w:rsidR="00D95ECC" w:rsidRPr="00580AD7" w:rsidRDefault="00077C95" w:rsidP="00CB1D5B">
            <w:pPr>
              <w:pStyle w:val="Tablecondensed"/>
              <w:rPr>
                <w:lang w:val="en-AU" w:eastAsia="ar-SA"/>
              </w:rPr>
            </w:pPr>
            <w:r w:rsidRPr="00580AD7">
              <w:rPr>
                <w:lang w:val="en-AU" w:eastAsia="ar-SA"/>
              </w:rPr>
              <w:t>2</w:t>
            </w:r>
          </w:p>
        </w:tc>
        <w:tc>
          <w:tcPr>
            <w:tcW w:w="0" w:type="dxa"/>
          </w:tcPr>
          <w:p w14:paraId="3AB2AA39" w14:textId="0AC8E699" w:rsidR="00D95ECC" w:rsidRPr="00580AD7" w:rsidRDefault="007E77BB" w:rsidP="00CB1D5B">
            <w:pPr>
              <w:pStyle w:val="Tablecondensed"/>
              <w:rPr>
                <w:lang w:val="en-AU" w:eastAsia="ar-SA"/>
              </w:rPr>
            </w:pPr>
            <w:r w:rsidRPr="00580AD7">
              <w:rPr>
                <w:lang w:val="en-AU" w:eastAsia="ar-SA"/>
              </w:rPr>
              <w:t>7</w:t>
            </w:r>
          </w:p>
        </w:tc>
        <w:tc>
          <w:tcPr>
            <w:tcW w:w="0" w:type="dxa"/>
          </w:tcPr>
          <w:p w14:paraId="73393082" w14:textId="275C8280" w:rsidR="00D95ECC" w:rsidRPr="00580AD7" w:rsidRDefault="007E77BB" w:rsidP="00CB1D5B">
            <w:pPr>
              <w:pStyle w:val="Tablecondensed"/>
              <w:rPr>
                <w:lang w:val="en-AU" w:eastAsia="ar-SA"/>
              </w:rPr>
            </w:pPr>
            <w:r w:rsidRPr="00580AD7">
              <w:rPr>
                <w:lang w:val="en-AU" w:eastAsia="ar-SA"/>
              </w:rPr>
              <w:t>16</w:t>
            </w:r>
          </w:p>
        </w:tc>
        <w:tc>
          <w:tcPr>
            <w:tcW w:w="0" w:type="dxa"/>
          </w:tcPr>
          <w:p w14:paraId="7406E954" w14:textId="631F539C" w:rsidR="00D95ECC" w:rsidRPr="00580AD7" w:rsidRDefault="007E77BB" w:rsidP="00CB1D5B">
            <w:pPr>
              <w:pStyle w:val="Tablecondensed"/>
              <w:rPr>
                <w:lang w:val="en-AU" w:eastAsia="ar-SA"/>
              </w:rPr>
            </w:pPr>
            <w:r w:rsidRPr="00580AD7">
              <w:rPr>
                <w:lang w:val="en-AU" w:eastAsia="ar-SA"/>
              </w:rPr>
              <w:t>24</w:t>
            </w:r>
          </w:p>
        </w:tc>
        <w:tc>
          <w:tcPr>
            <w:tcW w:w="0" w:type="dxa"/>
          </w:tcPr>
          <w:p w14:paraId="48323054" w14:textId="3D2B7D91" w:rsidR="00D95ECC" w:rsidRPr="00580AD7" w:rsidRDefault="007E77BB" w:rsidP="00CB1D5B">
            <w:pPr>
              <w:pStyle w:val="Tablecondensed"/>
              <w:rPr>
                <w:lang w:val="en-AU" w:eastAsia="ar-SA"/>
              </w:rPr>
            </w:pPr>
            <w:r w:rsidRPr="00580AD7">
              <w:rPr>
                <w:lang w:val="en-AU" w:eastAsia="ar-SA"/>
              </w:rPr>
              <w:t>21</w:t>
            </w:r>
          </w:p>
        </w:tc>
        <w:tc>
          <w:tcPr>
            <w:tcW w:w="0" w:type="dxa"/>
          </w:tcPr>
          <w:p w14:paraId="4874E73F" w14:textId="7D644AA4" w:rsidR="00D95ECC" w:rsidRPr="00580AD7" w:rsidRDefault="007E77BB" w:rsidP="00CB1D5B">
            <w:pPr>
              <w:pStyle w:val="Tablecondensed"/>
              <w:rPr>
                <w:lang w:val="en-AU" w:eastAsia="ar-SA"/>
              </w:rPr>
            </w:pPr>
            <w:r w:rsidRPr="00580AD7">
              <w:rPr>
                <w:lang w:val="en-AU" w:eastAsia="ar-SA"/>
              </w:rPr>
              <w:t>15</w:t>
            </w:r>
          </w:p>
        </w:tc>
        <w:tc>
          <w:tcPr>
            <w:tcW w:w="0" w:type="dxa"/>
          </w:tcPr>
          <w:p w14:paraId="47D848D5" w14:textId="0B90684C" w:rsidR="00D95ECC" w:rsidRPr="00580AD7" w:rsidRDefault="007E77BB" w:rsidP="00CB1D5B">
            <w:pPr>
              <w:pStyle w:val="Tablecondensed"/>
              <w:rPr>
                <w:lang w:val="en-AU" w:eastAsia="ar-SA"/>
              </w:rPr>
            </w:pPr>
            <w:r w:rsidRPr="00580AD7">
              <w:rPr>
                <w:lang w:val="en-AU" w:eastAsia="ar-SA"/>
              </w:rPr>
              <w:t>9</w:t>
            </w:r>
          </w:p>
        </w:tc>
        <w:tc>
          <w:tcPr>
            <w:tcW w:w="0" w:type="dxa"/>
          </w:tcPr>
          <w:p w14:paraId="4F6EF143" w14:textId="3DFDE2AF" w:rsidR="00D95ECC" w:rsidRPr="00580AD7" w:rsidRDefault="007E77BB" w:rsidP="00CB1D5B">
            <w:pPr>
              <w:pStyle w:val="Tablecondensed"/>
              <w:rPr>
                <w:lang w:val="en-AU" w:eastAsia="ar-SA"/>
              </w:rPr>
            </w:pPr>
            <w:r w:rsidRPr="00580AD7">
              <w:rPr>
                <w:lang w:val="en-AU" w:eastAsia="ar-SA"/>
              </w:rPr>
              <w:t>3</w:t>
            </w:r>
          </w:p>
        </w:tc>
        <w:tc>
          <w:tcPr>
            <w:tcW w:w="0" w:type="dxa"/>
          </w:tcPr>
          <w:p w14:paraId="6E2A8808" w14:textId="4FEE1A75" w:rsidR="00D95ECC" w:rsidRPr="00580AD7" w:rsidRDefault="007E77BB" w:rsidP="00CB1D5B">
            <w:pPr>
              <w:pStyle w:val="Tablecondensed"/>
              <w:rPr>
                <w:lang w:val="en-AU" w:eastAsia="ar-SA"/>
              </w:rPr>
            </w:pPr>
            <w:r w:rsidRPr="00580AD7">
              <w:rPr>
                <w:lang w:val="en-AU" w:eastAsia="ar-SA"/>
              </w:rPr>
              <w:t>1</w:t>
            </w:r>
          </w:p>
        </w:tc>
        <w:tc>
          <w:tcPr>
            <w:tcW w:w="0" w:type="dxa"/>
          </w:tcPr>
          <w:p w14:paraId="70B17BF0" w14:textId="1D41AB5F" w:rsidR="00D95ECC" w:rsidRPr="00580AD7" w:rsidRDefault="007E77BB" w:rsidP="00CB1D5B">
            <w:pPr>
              <w:pStyle w:val="Tablecondensed"/>
              <w:rPr>
                <w:lang w:val="en-AU" w:eastAsia="ar-SA"/>
              </w:rPr>
            </w:pPr>
            <w:r w:rsidRPr="00580AD7">
              <w:rPr>
                <w:lang w:val="en-AU" w:eastAsia="ar-SA"/>
              </w:rPr>
              <w:t>5.5</w:t>
            </w:r>
          </w:p>
        </w:tc>
      </w:tr>
    </w:tbl>
    <w:p w14:paraId="0445CF4B" w14:textId="77777777" w:rsidR="00D95ECC" w:rsidRPr="00580AD7" w:rsidRDefault="00D95ECC" w:rsidP="009D7EF6">
      <w:pPr>
        <w:pStyle w:val="BodyText"/>
        <w:rPr>
          <w:b/>
          <w:i/>
        </w:rPr>
      </w:pPr>
      <w:r w:rsidRPr="00580AD7">
        <w:t>Breakdown of Frameworks students responded to:</w:t>
      </w:r>
    </w:p>
    <w:tbl>
      <w:tblPr>
        <w:tblStyle w:val="TableGrid"/>
        <w:tblW w:w="0" w:type="auto"/>
        <w:tblLook w:val="04A0" w:firstRow="1" w:lastRow="0" w:firstColumn="1" w:lastColumn="0" w:noHBand="0" w:noVBand="1"/>
      </w:tblPr>
      <w:tblGrid>
        <w:gridCol w:w="3209"/>
        <w:gridCol w:w="3210"/>
        <w:gridCol w:w="3210"/>
      </w:tblGrid>
      <w:tr w:rsidR="00D95ECC" w:rsidRPr="005F0A11" w14:paraId="2E0CC801" w14:textId="77777777" w:rsidTr="005F0A11">
        <w:tc>
          <w:tcPr>
            <w:tcW w:w="3209" w:type="dxa"/>
            <w:shd w:val="clear" w:color="auto" w:fill="0F7EB4"/>
          </w:tcPr>
          <w:p w14:paraId="052E1890" w14:textId="77777777" w:rsidR="00D95ECC" w:rsidRPr="005F0A11" w:rsidRDefault="00D95ECC" w:rsidP="005F0A11">
            <w:pPr>
              <w:pStyle w:val="Tablecondensedheading"/>
              <w:rPr>
                <w:b/>
                <w:bCs/>
                <w:i/>
                <w:lang w:val="en-AU"/>
              </w:rPr>
            </w:pPr>
            <w:r w:rsidRPr="005F0A11">
              <w:rPr>
                <w:b/>
                <w:bCs/>
                <w:lang w:val="en-AU"/>
              </w:rPr>
              <w:t>Framework chosen</w:t>
            </w:r>
          </w:p>
        </w:tc>
        <w:tc>
          <w:tcPr>
            <w:tcW w:w="3210" w:type="dxa"/>
            <w:shd w:val="clear" w:color="auto" w:fill="0F7EB4"/>
          </w:tcPr>
          <w:p w14:paraId="5470F526" w14:textId="77777777" w:rsidR="00D95ECC" w:rsidRPr="005F0A11" w:rsidRDefault="00D95ECC" w:rsidP="005F0A11">
            <w:pPr>
              <w:pStyle w:val="Tablecondensedheading"/>
              <w:rPr>
                <w:b/>
                <w:bCs/>
                <w:i/>
                <w:lang w:val="en-AU"/>
              </w:rPr>
            </w:pPr>
            <w:r w:rsidRPr="005F0A11">
              <w:rPr>
                <w:b/>
                <w:bCs/>
                <w:lang w:val="en-AU"/>
              </w:rPr>
              <w:t>% of students</w:t>
            </w:r>
          </w:p>
        </w:tc>
        <w:tc>
          <w:tcPr>
            <w:tcW w:w="3210" w:type="dxa"/>
            <w:shd w:val="clear" w:color="auto" w:fill="0F7EB4"/>
          </w:tcPr>
          <w:p w14:paraId="0C798C6C" w14:textId="77777777" w:rsidR="00D95ECC" w:rsidRPr="005F0A11" w:rsidRDefault="00D95ECC" w:rsidP="005F0A11">
            <w:pPr>
              <w:pStyle w:val="Tablecondensedheading"/>
              <w:rPr>
                <w:b/>
                <w:bCs/>
                <w:i/>
                <w:lang w:val="en-AU"/>
              </w:rPr>
            </w:pPr>
            <w:r w:rsidRPr="005F0A11">
              <w:rPr>
                <w:b/>
                <w:bCs/>
                <w:lang w:val="en-AU"/>
              </w:rPr>
              <w:t>Average score</w:t>
            </w:r>
          </w:p>
        </w:tc>
      </w:tr>
      <w:tr w:rsidR="00D95ECC" w:rsidRPr="00580AD7" w14:paraId="511F8D0A" w14:textId="77777777" w:rsidTr="7096B65E">
        <w:tc>
          <w:tcPr>
            <w:tcW w:w="3209" w:type="dxa"/>
          </w:tcPr>
          <w:p w14:paraId="3B618DC1" w14:textId="77777777" w:rsidR="00D95ECC" w:rsidRPr="009D7EF6" w:rsidRDefault="00D95ECC" w:rsidP="00CB1D5B">
            <w:pPr>
              <w:pStyle w:val="Tablecondensed"/>
              <w:rPr>
                <w:lang w:val="en-AU"/>
              </w:rPr>
            </w:pPr>
            <w:r w:rsidRPr="009D7EF6">
              <w:rPr>
                <w:lang w:val="en-AU"/>
              </w:rPr>
              <w:t>Writing about country</w:t>
            </w:r>
          </w:p>
        </w:tc>
        <w:tc>
          <w:tcPr>
            <w:tcW w:w="3210" w:type="dxa"/>
          </w:tcPr>
          <w:p w14:paraId="2887F237" w14:textId="702F33BF" w:rsidR="00D95ECC" w:rsidRPr="009D7EF6" w:rsidRDefault="007E77BB" w:rsidP="00CB1D5B">
            <w:pPr>
              <w:pStyle w:val="Tablecondensed"/>
              <w:rPr>
                <w:lang w:val="en-AU"/>
              </w:rPr>
            </w:pPr>
            <w:r w:rsidRPr="009D7EF6">
              <w:rPr>
                <w:lang w:val="en-AU"/>
              </w:rPr>
              <w:t>8</w:t>
            </w:r>
          </w:p>
        </w:tc>
        <w:tc>
          <w:tcPr>
            <w:tcW w:w="3210" w:type="dxa"/>
          </w:tcPr>
          <w:p w14:paraId="0263FE4D" w14:textId="1D89BA8C" w:rsidR="00D95ECC" w:rsidRPr="009D7EF6" w:rsidRDefault="00071CE2" w:rsidP="00CB1D5B">
            <w:pPr>
              <w:pStyle w:val="Tablecondensed"/>
              <w:rPr>
                <w:lang w:val="en-AU"/>
              </w:rPr>
            </w:pPr>
            <w:r>
              <w:rPr>
                <w:lang w:val="en-AU"/>
              </w:rPr>
              <w:t>10.6</w:t>
            </w:r>
          </w:p>
        </w:tc>
      </w:tr>
      <w:tr w:rsidR="00D95ECC" w:rsidRPr="00580AD7" w14:paraId="07AE9041" w14:textId="77777777" w:rsidTr="7096B65E">
        <w:tc>
          <w:tcPr>
            <w:tcW w:w="3209" w:type="dxa"/>
          </w:tcPr>
          <w:p w14:paraId="427293E6" w14:textId="77777777" w:rsidR="00D95ECC" w:rsidRPr="009D7EF6" w:rsidRDefault="00D95ECC" w:rsidP="00CB1D5B">
            <w:pPr>
              <w:pStyle w:val="Tablecondensed"/>
              <w:rPr>
                <w:lang w:val="en-AU"/>
              </w:rPr>
            </w:pPr>
            <w:r w:rsidRPr="009D7EF6">
              <w:rPr>
                <w:lang w:val="en-AU"/>
              </w:rPr>
              <w:t>Writing about protest</w:t>
            </w:r>
          </w:p>
        </w:tc>
        <w:tc>
          <w:tcPr>
            <w:tcW w:w="3210" w:type="dxa"/>
          </w:tcPr>
          <w:p w14:paraId="40A0B22D" w14:textId="23781EAB" w:rsidR="00D95ECC" w:rsidRPr="009D7EF6" w:rsidRDefault="007E77BB" w:rsidP="00CB1D5B">
            <w:pPr>
              <w:pStyle w:val="Tablecondensed"/>
              <w:rPr>
                <w:lang w:val="en-AU"/>
              </w:rPr>
            </w:pPr>
            <w:r w:rsidRPr="009D7EF6">
              <w:rPr>
                <w:lang w:val="en-AU"/>
              </w:rPr>
              <w:t>28</w:t>
            </w:r>
          </w:p>
        </w:tc>
        <w:tc>
          <w:tcPr>
            <w:tcW w:w="3210" w:type="dxa"/>
          </w:tcPr>
          <w:p w14:paraId="6FE03718" w14:textId="47C63E03" w:rsidR="00D95ECC" w:rsidRPr="009D7EF6" w:rsidRDefault="00071CE2" w:rsidP="00CB1D5B">
            <w:pPr>
              <w:pStyle w:val="Tablecondensed"/>
              <w:rPr>
                <w:lang w:val="en-AU"/>
              </w:rPr>
            </w:pPr>
            <w:r>
              <w:rPr>
                <w:lang w:val="en-AU"/>
              </w:rPr>
              <w:t>12.0</w:t>
            </w:r>
          </w:p>
        </w:tc>
      </w:tr>
      <w:tr w:rsidR="00D95ECC" w:rsidRPr="00580AD7" w14:paraId="78AE6DB1" w14:textId="77777777" w:rsidTr="7096B65E">
        <w:tc>
          <w:tcPr>
            <w:tcW w:w="3209" w:type="dxa"/>
          </w:tcPr>
          <w:p w14:paraId="4EE0BCE4" w14:textId="77777777" w:rsidR="00D95ECC" w:rsidRPr="009D7EF6" w:rsidRDefault="00D95ECC" w:rsidP="00CB1D5B">
            <w:pPr>
              <w:pStyle w:val="Tablecondensed"/>
              <w:rPr>
                <w:lang w:val="en-AU"/>
              </w:rPr>
            </w:pPr>
            <w:r w:rsidRPr="009D7EF6">
              <w:rPr>
                <w:lang w:val="en-AU"/>
              </w:rPr>
              <w:t>Writing about personal journeys</w:t>
            </w:r>
          </w:p>
        </w:tc>
        <w:tc>
          <w:tcPr>
            <w:tcW w:w="3210" w:type="dxa"/>
          </w:tcPr>
          <w:p w14:paraId="1EBB6846" w14:textId="169D1D4B" w:rsidR="00D95ECC" w:rsidRPr="009D7EF6" w:rsidRDefault="007E77BB" w:rsidP="00CB1D5B">
            <w:pPr>
              <w:pStyle w:val="Tablecondensed"/>
              <w:rPr>
                <w:lang w:val="en-AU"/>
              </w:rPr>
            </w:pPr>
            <w:r w:rsidRPr="009D7EF6">
              <w:rPr>
                <w:lang w:val="en-AU"/>
              </w:rPr>
              <w:t>57</w:t>
            </w:r>
          </w:p>
        </w:tc>
        <w:tc>
          <w:tcPr>
            <w:tcW w:w="3210" w:type="dxa"/>
          </w:tcPr>
          <w:p w14:paraId="169BF90F" w14:textId="1B45D8ED" w:rsidR="00D95ECC" w:rsidRPr="009D7EF6" w:rsidRDefault="00071CE2" w:rsidP="00CB1D5B">
            <w:pPr>
              <w:pStyle w:val="Tablecondensed"/>
              <w:rPr>
                <w:lang w:val="en-AU"/>
              </w:rPr>
            </w:pPr>
            <w:r>
              <w:rPr>
                <w:lang w:val="en-AU"/>
              </w:rPr>
              <w:t>10.7</w:t>
            </w:r>
          </w:p>
        </w:tc>
      </w:tr>
      <w:tr w:rsidR="00D95ECC" w:rsidRPr="00580AD7" w14:paraId="6B4EB37D" w14:textId="77777777" w:rsidTr="7096B65E">
        <w:tc>
          <w:tcPr>
            <w:tcW w:w="3209" w:type="dxa"/>
          </w:tcPr>
          <w:p w14:paraId="56B316CF" w14:textId="77777777" w:rsidR="00D95ECC" w:rsidRPr="009D7EF6" w:rsidRDefault="00D95ECC" w:rsidP="00CB1D5B">
            <w:pPr>
              <w:pStyle w:val="Tablecondensed"/>
              <w:rPr>
                <w:lang w:val="en-AU"/>
              </w:rPr>
            </w:pPr>
            <w:r w:rsidRPr="009D7EF6">
              <w:rPr>
                <w:lang w:val="en-AU"/>
              </w:rPr>
              <w:t>Writing about play</w:t>
            </w:r>
          </w:p>
        </w:tc>
        <w:tc>
          <w:tcPr>
            <w:tcW w:w="3210" w:type="dxa"/>
          </w:tcPr>
          <w:p w14:paraId="2F7EF89D" w14:textId="24798689" w:rsidR="00D95ECC" w:rsidRPr="009D7EF6" w:rsidRDefault="007E77BB" w:rsidP="00CB1D5B">
            <w:pPr>
              <w:pStyle w:val="Tablecondensed"/>
              <w:rPr>
                <w:lang w:val="en-AU"/>
              </w:rPr>
            </w:pPr>
            <w:r w:rsidRPr="009D7EF6">
              <w:rPr>
                <w:lang w:val="en-AU"/>
              </w:rPr>
              <w:t>6</w:t>
            </w:r>
          </w:p>
        </w:tc>
        <w:tc>
          <w:tcPr>
            <w:tcW w:w="3210" w:type="dxa"/>
          </w:tcPr>
          <w:p w14:paraId="35146AB7" w14:textId="619FBBC9" w:rsidR="00D95ECC" w:rsidRPr="009D7EF6" w:rsidRDefault="00071CE2" w:rsidP="00CB1D5B">
            <w:pPr>
              <w:pStyle w:val="Tablecondensed"/>
              <w:rPr>
                <w:lang w:val="en-AU"/>
              </w:rPr>
            </w:pPr>
            <w:r>
              <w:rPr>
                <w:lang w:val="en-AU"/>
              </w:rPr>
              <w:t>11.4</w:t>
            </w:r>
          </w:p>
        </w:tc>
      </w:tr>
    </w:tbl>
    <w:p w14:paraId="0D26B331" w14:textId="77777777" w:rsidR="00193394" w:rsidRDefault="00193394" w:rsidP="009D7EF6">
      <w:pPr>
        <w:pStyle w:val="BodyText"/>
        <w:rPr>
          <w:rStyle w:val="EmphasisBold"/>
        </w:rPr>
      </w:pPr>
    </w:p>
    <w:p w14:paraId="5C742C02" w14:textId="77777777" w:rsidR="00193394" w:rsidRDefault="00193394">
      <w:pPr>
        <w:spacing w:line="276" w:lineRule="auto"/>
        <w:rPr>
          <w:rStyle w:val="EmphasisBold"/>
          <w:rFonts w:ascii="Arial" w:hAnsi="Arial" w:cs="Arial"/>
          <w:color w:val="000000" w:themeColor="text1"/>
          <w:sz w:val="20"/>
          <w:lang w:val="en-AU" w:eastAsia="en-AU"/>
        </w:rPr>
      </w:pPr>
      <w:r>
        <w:rPr>
          <w:rStyle w:val="EmphasisBold"/>
        </w:rPr>
        <w:lastRenderedPageBreak/>
        <w:br w:type="page"/>
      </w:r>
    </w:p>
    <w:p w14:paraId="6618AFC4" w14:textId="20B50B03" w:rsidR="003E1593" w:rsidRPr="006435AC" w:rsidRDefault="003E1593" w:rsidP="009D7EF6">
      <w:pPr>
        <w:pStyle w:val="BodyText"/>
        <w:rPr>
          <w:rStyle w:val="EmphasisBold"/>
        </w:rPr>
      </w:pPr>
      <w:r w:rsidRPr="006435AC">
        <w:rPr>
          <w:rStyle w:val="EmphasisBold"/>
        </w:rPr>
        <w:lastRenderedPageBreak/>
        <w:t xml:space="preserve">Expected </w:t>
      </w:r>
      <w:r w:rsidR="36C102ED" w:rsidRPr="006435AC">
        <w:rPr>
          <w:rStyle w:val="EmphasisBold"/>
        </w:rPr>
        <w:t xml:space="preserve">knowledge and </w:t>
      </w:r>
      <w:r w:rsidRPr="006435AC">
        <w:rPr>
          <w:rStyle w:val="EmphasisBold"/>
        </w:rPr>
        <w:t xml:space="preserve">skills (Expected </w:t>
      </w:r>
      <w:r w:rsidR="002B76C6" w:rsidRPr="006435AC">
        <w:rPr>
          <w:rStyle w:val="EmphasisBold"/>
        </w:rPr>
        <w:t>q</w:t>
      </w:r>
      <w:r w:rsidRPr="006435AC">
        <w:rPr>
          <w:rStyle w:val="EmphasisBold"/>
        </w:rPr>
        <w:t>ualities):</w:t>
      </w:r>
    </w:p>
    <w:p w14:paraId="2EC5424B" w14:textId="39389858" w:rsidR="00B16ED3" w:rsidRPr="00580AD7" w:rsidRDefault="00B16ED3" w:rsidP="009D7EF6">
      <w:pPr>
        <w:pStyle w:val="BodyText"/>
      </w:pPr>
      <w:r w:rsidRPr="00580AD7">
        <w:t xml:space="preserve">Scripts were assessed holistically using the published </w:t>
      </w:r>
      <w:r w:rsidR="00193394">
        <w:t>e</w:t>
      </w:r>
      <w:r w:rsidRPr="00580AD7">
        <w:t xml:space="preserve">xpected </w:t>
      </w:r>
      <w:r w:rsidR="00193394">
        <w:t>q</w:t>
      </w:r>
      <w:r w:rsidRPr="00580AD7">
        <w:t>ualities (EQs). Benchmarks were used to establish the standard required</w:t>
      </w:r>
      <w:r w:rsidR="00A01459">
        <w:t xml:space="preserve"> </w:t>
      </w:r>
      <w:r w:rsidR="00A01459" w:rsidRPr="00A01459">
        <w:rPr>
          <w:lang w:val="en-GB"/>
        </w:rPr>
        <w:t>for the following expected knowledge and skills:</w:t>
      </w:r>
    </w:p>
    <w:p w14:paraId="5C1BECB6" w14:textId="7305561B" w:rsidR="003E1593" w:rsidRPr="009D7EF6" w:rsidRDefault="003E1593" w:rsidP="009D7EF6">
      <w:pPr>
        <w:pStyle w:val="Bullet"/>
        <w:rPr>
          <w:lang w:val="en-AU"/>
        </w:rPr>
      </w:pPr>
      <w:r w:rsidRPr="009D7EF6">
        <w:rPr>
          <w:lang w:val="en-AU"/>
        </w:rPr>
        <w:t>use of relevant idea(s) drawn from one Framework of Ideas, the title provided and at least one piece of stimulus material</w:t>
      </w:r>
    </w:p>
    <w:p w14:paraId="3654DB48" w14:textId="1DD22BCD" w:rsidR="003E1593" w:rsidRPr="009D7EF6" w:rsidRDefault="003E1593" w:rsidP="009D7EF6">
      <w:pPr>
        <w:pStyle w:val="Bullet"/>
        <w:rPr>
          <w:lang w:val="en-AU"/>
        </w:rPr>
      </w:pPr>
      <w:r w:rsidRPr="009D7EF6">
        <w:rPr>
          <w:lang w:val="en-AU"/>
        </w:rPr>
        <w:t>creation of a cohesive text that connects to a clear purpose</w:t>
      </w:r>
      <w:r w:rsidR="005463A4">
        <w:rPr>
          <w:lang w:val="en-AU"/>
        </w:rPr>
        <w:t>(s)</w:t>
      </w:r>
      <w:r w:rsidRPr="009D7EF6">
        <w:rPr>
          <w:lang w:val="en-AU"/>
        </w:rPr>
        <w:t xml:space="preserve"> </w:t>
      </w:r>
    </w:p>
    <w:p w14:paraId="706D38D6" w14:textId="77777777" w:rsidR="003E1593" w:rsidRPr="009D7EF6" w:rsidRDefault="003E1593" w:rsidP="009D7EF6">
      <w:pPr>
        <w:pStyle w:val="Bullet"/>
        <w:rPr>
          <w:lang w:val="en-AU"/>
        </w:rPr>
      </w:pPr>
      <w:r w:rsidRPr="009D7EF6">
        <w:rPr>
          <w:lang w:val="en-AU"/>
        </w:rPr>
        <w:t>use of suitable text structure(s) and language features to create a text</w:t>
      </w:r>
    </w:p>
    <w:p w14:paraId="292A6839" w14:textId="77777777" w:rsidR="003E1593" w:rsidRPr="009D7EF6" w:rsidRDefault="003E1593" w:rsidP="009D7EF6">
      <w:pPr>
        <w:pStyle w:val="Bullet"/>
        <w:rPr>
          <w:lang w:val="en-AU"/>
        </w:rPr>
      </w:pPr>
      <w:r w:rsidRPr="009D7EF6">
        <w:rPr>
          <w:lang w:val="en-AU"/>
        </w:rPr>
        <w:t>control of the conventions of the English language to convey meaning.</w:t>
      </w:r>
    </w:p>
    <w:p w14:paraId="5AED1D8F" w14:textId="2909A064" w:rsidR="003E1593" w:rsidRPr="00580AD7" w:rsidRDefault="003E1593" w:rsidP="009D7EF6">
      <w:pPr>
        <w:pStyle w:val="BodyText"/>
      </w:pPr>
      <w:r w:rsidRPr="00580AD7">
        <w:t xml:space="preserve">Responses were scored a number out of 10 using the </w:t>
      </w:r>
      <w:r w:rsidR="00193394">
        <w:t>e</w:t>
      </w:r>
      <w:r w:rsidRPr="00580AD7">
        <w:t xml:space="preserve">xpected </w:t>
      </w:r>
      <w:r w:rsidR="00193394">
        <w:t>q</w:t>
      </w:r>
      <w:r w:rsidRPr="00580AD7">
        <w:t>ualities for the mark range.</w:t>
      </w:r>
    </w:p>
    <w:p w14:paraId="78E4F9B8" w14:textId="77777777" w:rsidR="00D95ECC" w:rsidRPr="00580AD7" w:rsidRDefault="00D95ECC" w:rsidP="009D7EF6">
      <w:pPr>
        <w:pStyle w:val="Heading2"/>
      </w:pPr>
      <w:r w:rsidRPr="00580AD7">
        <w:t>Student responses</w:t>
      </w:r>
    </w:p>
    <w:p w14:paraId="034CF671" w14:textId="77777777" w:rsidR="00D95ECC" w:rsidRPr="00580AD7" w:rsidRDefault="00D95ECC" w:rsidP="009D7EF6">
      <w:pPr>
        <w:pStyle w:val="BodyText"/>
      </w:pPr>
      <w:r w:rsidRPr="00580AD7">
        <w:t>High-scoring responses were able to:</w:t>
      </w:r>
    </w:p>
    <w:p w14:paraId="3A97046C" w14:textId="03D464B5" w:rsidR="00D95ECC" w:rsidRPr="009D7EF6" w:rsidRDefault="005B206E" w:rsidP="009D7EF6">
      <w:pPr>
        <w:pStyle w:val="Bullet"/>
        <w:rPr>
          <w:lang w:val="en-AU"/>
        </w:rPr>
      </w:pPr>
      <w:r w:rsidRPr="009D7EF6">
        <w:rPr>
          <w:lang w:val="en-AU"/>
        </w:rPr>
        <w:t xml:space="preserve">create a piece of writing where the </w:t>
      </w:r>
      <w:r w:rsidR="00975111" w:rsidRPr="009D7EF6">
        <w:rPr>
          <w:lang w:val="en-AU"/>
        </w:rPr>
        <w:t>title seemed to be crafted for the piece</w:t>
      </w:r>
    </w:p>
    <w:p w14:paraId="4E9185FE" w14:textId="14E3BAB8" w:rsidR="00D95ECC" w:rsidRPr="009D7EF6" w:rsidRDefault="005B206E" w:rsidP="009D7EF6">
      <w:pPr>
        <w:pStyle w:val="Bullet"/>
        <w:rPr>
          <w:lang w:val="en-AU"/>
        </w:rPr>
      </w:pPr>
      <w:r w:rsidRPr="009D7EF6">
        <w:rPr>
          <w:lang w:val="en-AU"/>
        </w:rPr>
        <w:t xml:space="preserve">use </w:t>
      </w:r>
      <w:r w:rsidR="00D95ECC" w:rsidRPr="009D7EF6">
        <w:rPr>
          <w:lang w:val="en-AU"/>
        </w:rPr>
        <w:t>idea</w:t>
      </w:r>
      <w:r w:rsidR="00CE6C17">
        <w:rPr>
          <w:lang w:val="en-AU"/>
        </w:rPr>
        <w:t>(s)</w:t>
      </w:r>
      <w:r w:rsidR="00D95ECC" w:rsidRPr="009D7EF6">
        <w:rPr>
          <w:lang w:val="en-AU"/>
        </w:rPr>
        <w:t xml:space="preserve"> generated from the stimulus</w:t>
      </w:r>
      <w:r w:rsidRPr="009D7EF6">
        <w:rPr>
          <w:lang w:val="en-AU"/>
        </w:rPr>
        <w:t xml:space="preserve"> to improve the quality of the writing</w:t>
      </w:r>
    </w:p>
    <w:p w14:paraId="3FCE3B30" w14:textId="4F785CF5" w:rsidR="00D95ECC" w:rsidRPr="009D7EF6" w:rsidRDefault="00D95ECC" w:rsidP="009D7EF6">
      <w:pPr>
        <w:pStyle w:val="Bullet"/>
        <w:rPr>
          <w:lang w:val="en-AU"/>
        </w:rPr>
      </w:pPr>
      <w:r w:rsidRPr="009D7EF6">
        <w:rPr>
          <w:lang w:val="en-AU"/>
        </w:rPr>
        <w:t>create a text with a clear purpose or purposes</w:t>
      </w:r>
    </w:p>
    <w:p w14:paraId="65C17913" w14:textId="4BCF635A" w:rsidR="00D95ECC" w:rsidRPr="009D7EF6" w:rsidRDefault="00520433" w:rsidP="009D7EF6">
      <w:pPr>
        <w:pStyle w:val="Bullet"/>
        <w:rPr>
          <w:lang w:val="en-AU"/>
        </w:rPr>
      </w:pPr>
      <w:r w:rsidRPr="009D7EF6">
        <w:rPr>
          <w:lang w:val="en-AU"/>
        </w:rPr>
        <w:t>apply</w:t>
      </w:r>
      <w:r w:rsidR="00D95ECC" w:rsidRPr="009D7EF6">
        <w:rPr>
          <w:lang w:val="en-AU"/>
        </w:rPr>
        <w:t xml:space="preserve"> language features and text structures appropriate for the purpose(s)</w:t>
      </w:r>
    </w:p>
    <w:p w14:paraId="4A4EC989" w14:textId="77777777" w:rsidR="00D95ECC" w:rsidRPr="009D7EF6" w:rsidRDefault="00D95ECC" w:rsidP="009D7EF6">
      <w:pPr>
        <w:pStyle w:val="Bullet"/>
        <w:rPr>
          <w:lang w:val="en-AU"/>
        </w:rPr>
      </w:pPr>
      <w:r w:rsidRPr="009D7EF6">
        <w:rPr>
          <w:lang w:val="en-AU"/>
        </w:rPr>
        <w:t>demonstrate competent control of expression and English language conventions.</w:t>
      </w:r>
    </w:p>
    <w:p w14:paraId="4B965B5E" w14:textId="77777777" w:rsidR="00D95ECC" w:rsidRPr="009D7EF6" w:rsidRDefault="00D95ECC" w:rsidP="009D7EF6">
      <w:pPr>
        <w:pStyle w:val="BodyText"/>
      </w:pPr>
      <w:r w:rsidRPr="00580AD7">
        <w:t>Low-scoring responses tended to:</w:t>
      </w:r>
    </w:p>
    <w:p w14:paraId="623C13BE" w14:textId="5BC9CDC9" w:rsidR="00D95ECC" w:rsidRPr="009D7EF6" w:rsidRDefault="00D95ECC" w:rsidP="009D7EF6">
      <w:pPr>
        <w:pStyle w:val="Bullet"/>
        <w:rPr>
          <w:lang w:val="en-AU"/>
        </w:rPr>
      </w:pPr>
      <w:r w:rsidRPr="009D7EF6">
        <w:rPr>
          <w:lang w:val="en-AU"/>
        </w:rPr>
        <w:t>draw on ideas that were not part of the Framework of Ideas studied throughout the year</w:t>
      </w:r>
    </w:p>
    <w:p w14:paraId="225BCFDB" w14:textId="15FE1E61" w:rsidR="005B206E" w:rsidRPr="009D7EF6" w:rsidRDefault="18C2E28F" w:rsidP="009D7EF6">
      <w:pPr>
        <w:pStyle w:val="Bullet"/>
        <w:rPr>
          <w:lang w:val="en-AU"/>
        </w:rPr>
      </w:pPr>
      <w:r w:rsidRPr="009D7EF6">
        <w:rPr>
          <w:lang w:val="en-AU"/>
        </w:rPr>
        <w:t>use</w:t>
      </w:r>
      <w:r w:rsidR="00917768" w:rsidRPr="00917768">
        <w:rPr>
          <w:lang w:val="en-AU"/>
        </w:rPr>
        <w:t xml:space="preserve"> </w:t>
      </w:r>
      <w:r w:rsidRPr="009D7EF6">
        <w:rPr>
          <w:lang w:val="en-AU"/>
        </w:rPr>
        <w:t>the title and/or stimulus in a superficial way</w:t>
      </w:r>
    </w:p>
    <w:p w14:paraId="44241E3B" w14:textId="3FAB27BA" w:rsidR="00D95ECC" w:rsidRPr="009D7EF6" w:rsidRDefault="00D95ECC" w:rsidP="009D7EF6">
      <w:pPr>
        <w:pStyle w:val="Bullet"/>
        <w:rPr>
          <w:lang w:val="en-AU"/>
        </w:rPr>
      </w:pPr>
      <w:r w:rsidRPr="009D7EF6">
        <w:rPr>
          <w:lang w:val="en-AU"/>
        </w:rPr>
        <w:t xml:space="preserve">create a text without a clear purpose </w:t>
      </w:r>
    </w:p>
    <w:p w14:paraId="38A8A6B5" w14:textId="072794F7" w:rsidR="00D95ECC" w:rsidRPr="009D7EF6" w:rsidRDefault="00D95ECC" w:rsidP="009D7EF6">
      <w:pPr>
        <w:pStyle w:val="Bullet"/>
        <w:rPr>
          <w:lang w:val="en-AU"/>
        </w:rPr>
      </w:pPr>
      <w:r w:rsidRPr="009D7EF6">
        <w:rPr>
          <w:lang w:val="en-AU"/>
        </w:rPr>
        <w:t>focus on recalling</w:t>
      </w:r>
      <w:r w:rsidR="00975111" w:rsidRPr="009D7EF6">
        <w:rPr>
          <w:lang w:val="en-AU"/>
        </w:rPr>
        <w:t xml:space="preserve"> multiple</w:t>
      </w:r>
      <w:r w:rsidRPr="009D7EF6">
        <w:rPr>
          <w:lang w:val="en-AU"/>
        </w:rPr>
        <w:t xml:space="preserve"> events or outlining a plotline.</w:t>
      </w:r>
    </w:p>
    <w:p w14:paraId="15CD97A2" w14:textId="7F7EE3EE" w:rsidR="009055F6" w:rsidRPr="00580AD7" w:rsidRDefault="009055F6" w:rsidP="007D37F9">
      <w:pPr>
        <w:pStyle w:val="BodyText"/>
      </w:pPr>
      <w:r w:rsidRPr="00580AD7">
        <w:t>The selection of high-</w:t>
      </w:r>
      <w:r w:rsidR="002B76C6">
        <w:t>scoring</w:t>
      </w:r>
      <w:r w:rsidR="002B76C6" w:rsidRPr="00580AD7">
        <w:t xml:space="preserve"> </w:t>
      </w:r>
      <w:r w:rsidRPr="00580AD7">
        <w:t>responses highlight</w:t>
      </w:r>
      <w:r w:rsidR="001D01E1">
        <w:t>s</w:t>
      </w:r>
      <w:r w:rsidRPr="00580AD7">
        <w:t xml:space="preserve"> the </w:t>
      </w:r>
      <w:r w:rsidR="00CC2209" w:rsidRPr="00580AD7">
        <w:t>many ways</w:t>
      </w:r>
      <w:r w:rsidRPr="00580AD7">
        <w:t xml:space="preserve"> in which students could approach the task.</w:t>
      </w:r>
      <w:r w:rsidR="0080595C" w:rsidRPr="00580AD7">
        <w:t xml:space="preserve"> Each </w:t>
      </w:r>
      <w:r w:rsidR="789E92A3" w:rsidRPr="00580AD7">
        <w:t>text demonstrates varied levels of</w:t>
      </w:r>
      <w:r w:rsidR="0080595C" w:rsidRPr="00580AD7">
        <w:t xml:space="preserve"> control of expression and the conventions of the English </w:t>
      </w:r>
      <w:r w:rsidR="00271990" w:rsidRPr="00580AD7">
        <w:t>language</w:t>
      </w:r>
      <w:r w:rsidR="00917768">
        <w:t>,</w:t>
      </w:r>
      <w:r w:rsidR="0080595C" w:rsidRPr="00580AD7">
        <w:t xml:space="preserve"> </w:t>
      </w:r>
      <w:r w:rsidR="1090DB17" w:rsidRPr="00580AD7">
        <w:t xml:space="preserve">but </w:t>
      </w:r>
      <w:r w:rsidR="0080595C" w:rsidRPr="00580AD7">
        <w:t xml:space="preserve">this does not detract from the overall quality of the writing. </w:t>
      </w:r>
      <w:r w:rsidRPr="00580AD7">
        <w:t xml:space="preserve"> </w:t>
      </w:r>
    </w:p>
    <w:p w14:paraId="413ED4B1" w14:textId="59F10C62" w:rsidR="7362F62F" w:rsidRPr="00580AD7" w:rsidRDefault="0078298B" w:rsidP="7362F62F">
      <w:pPr>
        <w:pStyle w:val="BodyText"/>
      </w:pPr>
      <w:r w:rsidRPr="00580AD7">
        <w:t>The following</w:t>
      </w:r>
      <w:r w:rsidR="0CE5A1EE" w:rsidRPr="00580AD7">
        <w:t xml:space="preserve"> text respon</w:t>
      </w:r>
      <w:r w:rsidR="1D28CF66" w:rsidRPr="00580AD7">
        <w:t>ds</w:t>
      </w:r>
      <w:r w:rsidR="0CE5A1EE" w:rsidRPr="00580AD7">
        <w:t xml:space="preserve"> to the</w:t>
      </w:r>
      <w:r w:rsidRPr="00580AD7">
        <w:t xml:space="preserve"> </w:t>
      </w:r>
      <w:r w:rsidR="00905391">
        <w:t>f</w:t>
      </w:r>
      <w:r w:rsidRPr="00580AD7">
        <w:t xml:space="preserve">ramework </w:t>
      </w:r>
      <w:r w:rsidR="00905391">
        <w:t>‘</w:t>
      </w:r>
      <w:r w:rsidRPr="00580AD7">
        <w:t>Writing about country</w:t>
      </w:r>
      <w:r w:rsidR="00905391">
        <w:t>’</w:t>
      </w:r>
      <w:r w:rsidR="69952566" w:rsidRPr="00580AD7">
        <w:t>.</w:t>
      </w:r>
      <w:r w:rsidR="00A602A3" w:rsidRPr="00580AD7">
        <w:t xml:space="preserve"> </w:t>
      </w:r>
      <w:r w:rsidR="0CFD41AD" w:rsidRPr="00580AD7">
        <w:t>I</w:t>
      </w:r>
      <w:r w:rsidR="00A602A3" w:rsidRPr="00580AD7">
        <w:t>t explores the power of connections with</w:t>
      </w:r>
      <w:r w:rsidR="1ABA6E85" w:rsidRPr="00580AD7">
        <w:t xml:space="preserve"> the</w:t>
      </w:r>
      <w:r w:rsidR="00A602A3" w:rsidRPr="00580AD7">
        <w:t xml:space="preserve"> land</w:t>
      </w:r>
      <w:r w:rsidRPr="00580AD7">
        <w:t xml:space="preserve">. </w:t>
      </w:r>
      <w:r w:rsidR="7DEB7425" w:rsidRPr="00580AD7">
        <w:t>The purpose of the text is</w:t>
      </w:r>
      <w:r w:rsidR="3FA54F41" w:rsidRPr="00580AD7">
        <w:t xml:space="preserve"> to</w:t>
      </w:r>
      <w:r w:rsidR="32459CE1" w:rsidRPr="00580AD7">
        <w:t xml:space="preserve"> </w:t>
      </w:r>
      <w:r w:rsidR="4622C0B7" w:rsidRPr="00580AD7">
        <w:t>explore</w:t>
      </w:r>
      <w:r w:rsidRPr="00580AD7">
        <w:t xml:space="preserve"> the significance of the beach as </w:t>
      </w:r>
      <w:r w:rsidR="00DF4A97" w:rsidRPr="00580AD7">
        <w:t xml:space="preserve">a </w:t>
      </w:r>
      <w:r w:rsidRPr="00580AD7">
        <w:t xml:space="preserve">place where inner peace is found, identity </w:t>
      </w:r>
      <w:r w:rsidR="00905391">
        <w:t xml:space="preserve">is </w:t>
      </w:r>
      <w:proofErr w:type="gramStart"/>
      <w:r w:rsidRPr="00580AD7">
        <w:t>shaped</w:t>
      </w:r>
      <w:proofErr w:type="gramEnd"/>
      <w:r w:rsidRPr="00580AD7">
        <w:t xml:space="preserve"> and connections</w:t>
      </w:r>
      <w:r w:rsidR="04697E93" w:rsidRPr="00580AD7">
        <w:t xml:space="preserve"> are</w:t>
      </w:r>
      <w:r w:rsidRPr="00580AD7">
        <w:t xml:space="preserve"> made.</w:t>
      </w:r>
      <w:r w:rsidR="00C973F1" w:rsidRPr="00580AD7">
        <w:t xml:space="preserve"> </w:t>
      </w:r>
    </w:p>
    <w:tbl>
      <w:tblPr>
        <w:tblStyle w:val="TableGrid"/>
        <w:tblW w:w="9634" w:type="dxa"/>
        <w:jc w:val="center"/>
        <w:tblLook w:val="04A0" w:firstRow="1" w:lastRow="0" w:firstColumn="1" w:lastColumn="0" w:noHBand="0" w:noVBand="1"/>
      </w:tblPr>
      <w:tblGrid>
        <w:gridCol w:w="6505"/>
        <w:gridCol w:w="3129"/>
      </w:tblGrid>
      <w:tr w:rsidR="0078298B" w:rsidRPr="00580AD7" w14:paraId="40B44658" w14:textId="77777777" w:rsidTr="009D7EF6">
        <w:trPr>
          <w:jc w:val="center"/>
        </w:trPr>
        <w:tc>
          <w:tcPr>
            <w:tcW w:w="6505" w:type="dxa"/>
            <w:tcBorders>
              <w:bottom w:val="single" w:sz="4" w:space="0" w:color="auto"/>
            </w:tcBorders>
          </w:tcPr>
          <w:p w14:paraId="2A692781" w14:textId="12698E43" w:rsidR="0078298B" w:rsidRPr="009D7EF6" w:rsidRDefault="0078298B" w:rsidP="7362F62F">
            <w:pPr>
              <w:pStyle w:val="Tableheading"/>
              <w:rPr>
                <w:i/>
                <w:iCs/>
                <w:lang w:val="en-AU"/>
              </w:rPr>
            </w:pPr>
            <w:r w:rsidRPr="009D7EF6">
              <w:rPr>
                <w:lang w:val="en-AU"/>
              </w:rPr>
              <w:t>Student sample</w:t>
            </w:r>
            <w:r w:rsidR="37453266" w:rsidRPr="009D7EF6">
              <w:rPr>
                <w:lang w:val="en-AU"/>
              </w:rPr>
              <w:t xml:space="preserve"> </w:t>
            </w:r>
          </w:p>
        </w:tc>
        <w:tc>
          <w:tcPr>
            <w:tcW w:w="3129" w:type="dxa"/>
            <w:tcBorders>
              <w:bottom w:val="single" w:sz="4" w:space="0" w:color="auto"/>
            </w:tcBorders>
          </w:tcPr>
          <w:p w14:paraId="1F1D4387" w14:textId="77777777" w:rsidR="0078298B" w:rsidRPr="009D7EF6" w:rsidRDefault="0078298B" w:rsidP="00152994">
            <w:pPr>
              <w:pStyle w:val="Tableheading"/>
              <w:rPr>
                <w:i/>
                <w:lang w:val="en-AU"/>
              </w:rPr>
            </w:pPr>
            <w:r w:rsidRPr="009D7EF6">
              <w:rPr>
                <w:lang w:val="en-AU"/>
              </w:rPr>
              <w:t>Annotations</w:t>
            </w:r>
          </w:p>
        </w:tc>
      </w:tr>
      <w:tr w:rsidR="0078298B" w:rsidRPr="00580AD7" w14:paraId="482D8DD3" w14:textId="77777777" w:rsidTr="009D7EF6">
        <w:trPr>
          <w:jc w:val="center"/>
        </w:trPr>
        <w:tc>
          <w:tcPr>
            <w:tcW w:w="6505" w:type="dxa"/>
            <w:tcBorders>
              <w:top w:val="nil"/>
            </w:tcBorders>
          </w:tcPr>
          <w:p w14:paraId="2796035F" w14:textId="68A1FDE8" w:rsidR="0078298B" w:rsidRPr="009D7EF6" w:rsidRDefault="0078298B" w:rsidP="009D7EF6">
            <w:pPr>
              <w:pStyle w:val="BodyText"/>
            </w:pPr>
            <w:r w:rsidRPr="009D7EF6">
              <w:t>Origins</w:t>
            </w:r>
          </w:p>
          <w:p w14:paraId="410C0F88" w14:textId="77777777" w:rsidR="0078298B" w:rsidRPr="009D7EF6" w:rsidRDefault="0078298B" w:rsidP="7362F62F">
            <w:pPr>
              <w:rPr>
                <w:rFonts w:eastAsiaTheme="minorEastAsia"/>
                <w:sz w:val="20"/>
                <w:szCs w:val="20"/>
                <w:lang w:val="en-AU"/>
              </w:rPr>
            </w:pPr>
          </w:p>
          <w:p w14:paraId="06BC9AD8" w14:textId="77777777" w:rsidR="0078298B" w:rsidRPr="009D7EF6" w:rsidRDefault="0078298B" w:rsidP="009D7EF6">
            <w:pPr>
              <w:pStyle w:val="Tablestudentresponse"/>
            </w:pPr>
            <w:r w:rsidRPr="00580AD7">
              <w:rPr>
                <w:u w:val="single"/>
              </w:rPr>
              <w:t>A young girl grows up spending her summers on the Beach, swimming in its emerald waters that twinkle in the sunlight, reflecting the white rocks of the sea floor.</w:t>
            </w:r>
            <w:r w:rsidRPr="00580AD7">
              <w:t xml:space="preserve"> The towering mountains, within which the beach is tucked away,</w:t>
            </w:r>
            <w:r w:rsidRPr="009D7EF6">
              <w:rPr>
                <w:u w:val="single"/>
              </w:rPr>
              <w:t xml:space="preserve"> </w:t>
            </w:r>
            <w:r w:rsidRPr="00580AD7">
              <w:rPr>
                <w:u w:val="single"/>
              </w:rPr>
              <w:t>stand like silent guardians, shielding the small paradise from the raucous herds of tourists that treat everything they touched as their own</w:t>
            </w:r>
            <w:r w:rsidRPr="009D7EF6">
              <w:rPr>
                <w:u w:val="single"/>
              </w:rPr>
              <w:t>,</w:t>
            </w:r>
            <w:r w:rsidRPr="00580AD7">
              <w:t xml:space="preserve"> personal playground. The beach is her sanctuary – a place where she can escape, dream and simply exist. She is at peace here and for a moment the blaring horns and blinding neon traffic lights of the city are quietened by the soft murmur of the waves as they crash against the shore. </w:t>
            </w:r>
            <w:r w:rsidRPr="00580AD7">
              <w:rPr>
                <w:u w:val="single"/>
              </w:rPr>
              <w:t xml:space="preserve">In this place, she feels at home, the stress of the </w:t>
            </w:r>
            <w:proofErr w:type="gramStart"/>
            <w:r w:rsidRPr="00580AD7">
              <w:rPr>
                <w:u w:val="single"/>
              </w:rPr>
              <w:t>fast paced</w:t>
            </w:r>
            <w:proofErr w:type="gramEnd"/>
            <w:r w:rsidRPr="00580AD7">
              <w:rPr>
                <w:u w:val="single"/>
              </w:rPr>
              <w:t xml:space="preserve"> city life evaporating from her skin at the glare of the midday sun, her only view the crystal waters that gradually become a darker blue as they near the horizon.</w:t>
            </w:r>
            <w:r w:rsidRPr="00580AD7">
              <w:t xml:space="preserve"> The sun </w:t>
            </w:r>
            <w:r w:rsidRPr="00580AD7">
              <w:lastRenderedPageBreak/>
              <w:t xml:space="preserve">does not burn; it regenerates. It does not hurt; it soothes. In it she finds strength. Strength to return to the city where her real life awaits. </w:t>
            </w:r>
            <w:r w:rsidRPr="00580AD7">
              <w:rPr>
                <w:u w:val="single"/>
              </w:rPr>
              <w:t xml:space="preserve">Yet if she could stay in this place forever, live in this feeling forever, she would. </w:t>
            </w:r>
            <w:proofErr w:type="gramStart"/>
            <w:r w:rsidRPr="00580AD7">
              <w:rPr>
                <w:u w:val="single"/>
              </w:rPr>
              <w:t>Instead</w:t>
            </w:r>
            <w:proofErr w:type="gramEnd"/>
            <w:r w:rsidRPr="00580AD7">
              <w:rPr>
                <w:u w:val="single"/>
              </w:rPr>
              <w:t xml:space="preserve"> she lives for it, her heart never straying too far. </w:t>
            </w:r>
          </w:p>
          <w:p w14:paraId="0C8CFA0F" w14:textId="77777777" w:rsidR="0078298B" w:rsidRPr="009D7EF6" w:rsidRDefault="0078298B" w:rsidP="7362F62F">
            <w:pPr>
              <w:rPr>
                <w:rFonts w:eastAsiaTheme="minorEastAsia"/>
                <w:sz w:val="20"/>
                <w:szCs w:val="20"/>
                <w:lang w:val="en-AU"/>
              </w:rPr>
            </w:pPr>
          </w:p>
          <w:p w14:paraId="1761BDA9" w14:textId="77777777" w:rsidR="0078298B" w:rsidRPr="00580AD7" w:rsidRDefault="0078298B" w:rsidP="009D7EF6">
            <w:pPr>
              <w:pStyle w:val="Tablestudentresponse"/>
              <w:rPr>
                <w:u w:val="single"/>
              </w:rPr>
            </w:pPr>
            <w:r w:rsidRPr="00580AD7">
              <w:t xml:space="preserve">The beach was surrounded by jagged rocks. Its grey hues contrasting the blue of the sea. The rocks were shaped by years of natural corrosion, offering small ledges and </w:t>
            </w:r>
            <w:proofErr w:type="spellStart"/>
            <w:r w:rsidRPr="00580AD7">
              <w:t>crevises</w:t>
            </w:r>
            <w:proofErr w:type="spellEnd"/>
            <w:r w:rsidRPr="00580AD7">
              <w:t xml:space="preserve"> that allowed those who knew how to navigate them to dive in the water below. The young girl watched the ominous and churning waters below that awaited to swallow her. She stood on the edge, her bare feet steady on the stone, sheltered from the chaos. She had witnessed her friends take the leap a thousand times before and each time they had risen to the surface, their contentment sparkling in their eyes. </w:t>
            </w:r>
            <w:r w:rsidRPr="00580AD7">
              <w:rPr>
                <w:u w:val="single"/>
              </w:rPr>
              <w:t>Indeed, she could now faintly hear them, beckoning her to join them, in the water. Yet all she could see was her fear. The jump terrified her.</w:t>
            </w:r>
            <w:r w:rsidRPr="00580AD7">
              <w:t xml:space="preserve"> The choice was clear: stay on the stones but stay alone or step into the unknown with the chance of finding something greater. She jumped. She held her breath, her heart a constant pounding in her ears and then the water engulfed her in its cool embrace. Time slowed down as she kicked her way to the surface but when she broke free, bubbles rising around her, she knew the same exhilaration she had seen in her friends’ eyes was now shining in hers. She decided to choose risk </w:t>
            </w:r>
            <w:proofErr w:type="spellStart"/>
            <w:r w:rsidRPr="00580AD7">
              <w:t>everytime</w:t>
            </w:r>
            <w:proofErr w:type="spellEnd"/>
            <w:r w:rsidRPr="00580AD7">
              <w:t xml:space="preserve">. She swam to her friends, </w:t>
            </w:r>
            <w:r w:rsidRPr="00580AD7">
              <w:rPr>
                <w:u w:val="single"/>
              </w:rPr>
              <w:t xml:space="preserve">feeling this new piece of herself setting into place, in the puzzle of her identity. And whenever she again hesitated, she travelled back to the rocks and leaped. </w:t>
            </w:r>
          </w:p>
          <w:p w14:paraId="1BB5B651" w14:textId="77777777" w:rsidR="0078298B" w:rsidRPr="009D7EF6" w:rsidRDefault="0078298B" w:rsidP="7362F62F">
            <w:pPr>
              <w:rPr>
                <w:rFonts w:eastAsiaTheme="minorEastAsia"/>
                <w:sz w:val="20"/>
                <w:szCs w:val="20"/>
                <w:lang w:val="en-AU"/>
              </w:rPr>
            </w:pPr>
          </w:p>
          <w:p w14:paraId="25200490" w14:textId="77777777" w:rsidR="0078298B" w:rsidRPr="00580AD7" w:rsidRDefault="0078298B" w:rsidP="009D7EF6">
            <w:pPr>
              <w:pStyle w:val="Tablestudentresponse"/>
              <w:rPr>
                <w:u w:val="single"/>
              </w:rPr>
            </w:pPr>
            <w:r w:rsidRPr="00580AD7">
              <w:t xml:space="preserve">The beach was a place of tranquillity for many. People who had grown up on the island but had travelled away, never forgot it. Each summer, they returned to its embrace, their children with them. The young girl was amongst those had found themselves tied to the beach because of the bond her parents had kept intact. At the beach they were all simply children. No matter where they were from or how far they travelled, they were connected. The girl found her place among them – not simply because of her </w:t>
            </w:r>
            <w:proofErr w:type="gramStart"/>
            <w:r w:rsidRPr="00580AD7">
              <w:t>parents</w:t>
            </w:r>
            <w:proofErr w:type="gramEnd"/>
            <w:r w:rsidRPr="00580AD7">
              <w:t xml:space="preserve"> past, but because of the love they all shared for this wonderful, peaceful place. At the beach they were no </w:t>
            </w:r>
            <w:proofErr w:type="gramStart"/>
            <w:r w:rsidRPr="00580AD7">
              <w:t>outsiders</w:t>
            </w:r>
            <w:proofErr w:type="gramEnd"/>
            <w:r w:rsidRPr="00580AD7">
              <w:t xml:space="preserve"> and everyone was welcomed. It did not matter what they looked like, what language they spoke or who they were beyond the stretch of pebbles and see. The beach did not ask for names or histories. It accepted all, unconditionally, the way the waves embraced the shore – </w:t>
            </w:r>
            <w:proofErr w:type="gramStart"/>
            <w:r w:rsidRPr="00580AD7">
              <w:t>over and over again</w:t>
            </w:r>
            <w:proofErr w:type="gramEnd"/>
            <w:r w:rsidRPr="00580AD7">
              <w:t xml:space="preserve">, without hesitation. </w:t>
            </w:r>
            <w:r w:rsidRPr="00580AD7">
              <w:rPr>
                <w:u w:val="single"/>
              </w:rPr>
              <w:t>And although they always left in the end, the beach was a promising that did not need to be communicated and secret meeting spot that they knew they could always return to. A safe place to store their hearts in.</w:t>
            </w:r>
          </w:p>
          <w:p w14:paraId="585BD88F" w14:textId="77777777" w:rsidR="0078298B" w:rsidRPr="009D7EF6" w:rsidRDefault="0078298B" w:rsidP="7362F62F">
            <w:pPr>
              <w:rPr>
                <w:rFonts w:eastAsiaTheme="minorEastAsia"/>
                <w:sz w:val="20"/>
                <w:szCs w:val="20"/>
                <w:lang w:val="en-AU"/>
              </w:rPr>
            </w:pPr>
          </w:p>
          <w:p w14:paraId="568FD464" w14:textId="77777777" w:rsidR="0078298B" w:rsidRPr="00580AD7" w:rsidRDefault="0078298B" w:rsidP="009D7EF6">
            <w:pPr>
              <w:pStyle w:val="Tablestudentresponse"/>
            </w:pPr>
            <w:r w:rsidRPr="00580AD7">
              <w:t xml:space="preserve">The girl is not so young anymore and as fate would have </w:t>
            </w:r>
            <w:proofErr w:type="gramStart"/>
            <w:r w:rsidRPr="00580AD7">
              <w:t>it</w:t>
            </w:r>
            <w:proofErr w:type="gramEnd"/>
            <w:r w:rsidRPr="00580AD7">
              <w:t xml:space="preserve"> she became like </w:t>
            </w:r>
            <w:proofErr w:type="spellStart"/>
            <w:r w:rsidRPr="00580AD7">
              <w:t>on</w:t>
            </w:r>
            <w:proofErr w:type="spellEnd"/>
            <w:r w:rsidRPr="00580AD7">
              <w:t xml:space="preserve"> of those people who moved away from their shared paradise. But she never forgot it or the lesson it taught her. </w:t>
            </w:r>
            <w:r w:rsidRPr="00580AD7">
              <w:rPr>
                <w:u w:val="single"/>
              </w:rPr>
              <w:t xml:space="preserve">The beach had shown her the value of the quiet moments, the importance of having courage to take the next step and the </w:t>
            </w:r>
            <w:proofErr w:type="spellStart"/>
            <w:r w:rsidRPr="00580AD7">
              <w:rPr>
                <w:u w:val="single"/>
              </w:rPr>
              <w:t>undescribable</w:t>
            </w:r>
            <w:proofErr w:type="spellEnd"/>
            <w:r w:rsidRPr="00580AD7">
              <w:rPr>
                <w:u w:val="single"/>
              </w:rPr>
              <w:t xml:space="preserve"> feeling of belonging.</w:t>
            </w:r>
            <w:r w:rsidRPr="00580AD7">
              <w:t xml:space="preserve"> And although it has been a while since had touched the </w:t>
            </w:r>
            <w:proofErr w:type="spellStart"/>
            <w:r w:rsidRPr="00580AD7">
              <w:t>pebbed</w:t>
            </w:r>
            <w:proofErr w:type="spellEnd"/>
            <w:r w:rsidRPr="00580AD7">
              <w:t xml:space="preserve"> shore and seen it mesmerising waters, she knew it was still </w:t>
            </w:r>
            <w:r w:rsidRPr="00580AD7">
              <w:lastRenderedPageBreak/>
              <w:t xml:space="preserve">there, waiting for her to one day return. She understood then that home was not just a place but a feeling that she would always carry with her wherever she went. </w:t>
            </w:r>
          </w:p>
          <w:p w14:paraId="2F82D46A" w14:textId="39C4BD8B" w:rsidR="0078298B" w:rsidRPr="009D7EF6" w:rsidRDefault="0078298B" w:rsidP="7362F62F">
            <w:pPr>
              <w:pStyle w:val="Tablecondensed"/>
              <w:rPr>
                <w:rFonts w:asciiTheme="minorHAnsi" w:eastAsiaTheme="minorEastAsia" w:hAnsiTheme="minorHAnsi" w:cstheme="minorBidi"/>
                <w:i/>
                <w:iCs/>
                <w:szCs w:val="20"/>
                <w:lang w:val="en-AU"/>
              </w:rPr>
            </w:pPr>
          </w:p>
        </w:tc>
        <w:tc>
          <w:tcPr>
            <w:tcW w:w="3129" w:type="dxa"/>
            <w:tcBorders>
              <w:top w:val="nil"/>
            </w:tcBorders>
          </w:tcPr>
          <w:p w14:paraId="4F9816F3" w14:textId="77777777" w:rsidR="0078298B" w:rsidRPr="009D7EF6" w:rsidRDefault="0078298B" w:rsidP="00152994">
            <w:pPr>
              <w:pStyle w:val="Tablecondensed"/>
              <w:rPr>
                <w:i/>
                <w:highlight w:val="lightGray"/>
                <w:lang w:val="en-AU"/>
              </w:rPr>
            </w:pPr>
          </w:p>
          <w:p w14:paraId="7E70F6A7" w14:textId="77777777" w:rsidR="0078298B" w:rsidRPr="009D7EF6" w:rsidRDefault="0078298B" w:rsidP="00152994">
            <w:pPr>
              <w:pStyle w:val="Tablecondensed"/>
              <w:rPr>
                <w:i/>
                <w:highlight w:val="lightGray"/>
                <w:lang w:val="en-AU"/>
              </w:rPr>
            </w:pPr>
          </w:p>
          <w:p w14:paraId="72779953" w14:textId="61B84F0B" w:rsidR="0078298B" w:rsidRPr="009D7EF6" w:rsidRDefault="0078298B" w:rsidP="009D7EF6">
            <w:pPr>
              <w:pStyle w:val="BodyText"/>
            </w:pPr>
            <w:r w:rsidRPr="009D7EF6">
              <w:t>The idea of origins is introduced</w:t>
            </w:r>
            <w:r w:rsidR="00C973F1" w:rsidRPr="009D7EF6">
              <w:t>.</w:t>
            </w:r>
          </w:p>
          <w:p w14:paraId="5CD6A303" w14:textId="317A83EC" w:rsidR="00B316B7" w:rsidRPr="009D7EF6" w:rsidRDefault="00CC2209" w:rsidP="009D7EF6">
            <w:pPr>
              <w:pStyle w:val="BodyText"/>
            </w:pPr>
            <w:r w:rsidRPr="009D7EF6">
              <w:t>Uses figurative language to</w:t>
            </w:r>
            <w:r w:rsidR="00C973F1" w:rsidRPr="009D7EF6">
              <w:t xml:space="preserve"> describe the setting while implying deeper meaning attached to the place.</w:t>
            </w:r>
            <w:r w:rsidRPr="009D7EF6">
              <w:t xml:space="preserve"> </w:t>
            </w:r>
          </w:p>
          <w:p w14:paraId="4ABAB946" w14:textId="77777777" w:rsidR="00BE783E" w:rsidRDefault="00BE783E">
            <w:pPr>
              <w:pStyle w:val="BodyText"/>
            </w:pPr>
          </w:p>
          <w:p w14:paraId="2CA86D92" w14:textId="77777777" w:rsidR="00BE783E" w:rsidRPr="009D7EF6" w:rsidRDefault="00BE783E" w:rsidP="009D7EF6">
            <w:pPr>
              <w:pStyle w:val="BodyText"/>
            </w:pPr>
          </w:p>
          <w:p w14:paraId="75889148" w14:textId="69065727" w:rsidR="00C973F1" w:rsidRPr="009D7EF6" w:rsidRDefault="00C973F1" w:rsidP="009D7EF6">
            <w:pPr>
              <w:pStyle w:val="BodyText"/>
            </w:pPr>
            <w:r w:rsidRPr="009D7EF6">
              <w:t xml:space="preserve">Descriptive </w:t>
            </w:r>
            <w:r w:rsidR="4480F069" w:rsidRPr="009D7EF6">
              <w:t>language used</w:t>
            </w:r>
            <w:r w:rsidRPr="009D7EF6">
              <w:t xml:space="preserve"> to explore the connection to physical place</w:t>
            </w:r>
            <w:r w:rsidR="451EEB31" w:rsidRPr="009D7EF6">
              <w:t>.</w:t>
            </w:r>
          </w:p>
          <w:p w14:paraId="612B4845" w14:textId="39A8A1CC" w:rsidR="00B316B7" w:rsidRPr="009D7EF6" w:rsidRDefault="00B316B7" w:rsidP="009D7EF6">
            <w:pPr>
              <w:pStyle w:val="BodyText"/>
            </w:pPr>
          </w:p>
          <w:p w14:paraId="4FC399CF" w14:textId="76836E90" w:rsidR="00B316B7" w:rsidRPr="009D7EF6" w:rsidRDefault="65EF30D5" w:rsidP="009D7EF6">
            <w:pPr>
              <w:pStyle w:val="BodyText"/>
            </w:pPr>
            <w:r w:rsidRPr="009D7EF6">
              <w:t xml:space="preserve">References the idea within </w:t>
            </w:r>
            <w:r w:rsidR="00BE783E">
              <w:t>S</w:t>
            </w:r>
            <w:r w:rsidR="00BE783E" w:rsidRPr="009D7EF6">
              <w:t xml:space="preserve">timulus </w:t>
            </w:r>
            <w:r w:rsidRPr="009D7EF6">
              <w:t>1</w:t>
            </w:r>
            <w:r w:rsidR="00C973F1" w:rsidRPr="009D7EF6">
              <w:t>.</w:t>
            </w:r>
          </w:p>
          <w:p w14:paraId="2D278F3A" w14:textId="77777777" w:rsidR="00C973F1" w:rsidRPr="009D7EF6" w:rsidRDefault="00C973F1" w:rsidP="009D7EF6">
            <w:pPr>
              <w:pStyle w:val="BodyText"/>
              <w:rPr>
                <w:highlight w:val="lightGray"/>
              </w:rPr>
            </w:pPr>
          </w:p>
          <w:p w14:paraId="7DC80952" w14:textId="77777777" w:rsidR="00C973F1" w:rsidRPr="009D7EF6" w:rsidRDefault="00C973F1" w:rsidP="009D7EF6">
            <w:pPr>
              <w:pStyle w:val="BodyText"/>
              <w:rPr>
                <w:highlight w:val="lightGray"/>
              </w:rPr>
            </w:pPr>
          </w:p>
          <w:p w14:paraId="5DC10303" w14:textId="77777777" w:rsidR="00C973F1" w:rsidRPr="009D7EF6" w:rsidRDefault="00C973F1" w:rsidP="009D7EF6">
            <w:pPr>
              <w:pStyle w:val="BodyText"/>
              <w:rPr>
                <w:highlight w:val="lightGray"/>
              </w:rPr>
            </w:pPr>
          </w:p>
          <w:p w14:paraId="45E93B44" w14:textId="77777777" w:rsidR="00C973F1" w:rsidRPr="009D7EF6" w:rsidRDefault="00C973F1" w:rsidP="009D7EF6">
            <w:pPr>
              <w:pStyle w:val="BodyText"/>
              <w:rPr>
                <w:highlight w:val="lightGray"/>
              </w:rPr>
            </w:pPr>
          </w:p>
          <w:p w14:paraId="754376D7" w14:textId="77777777" w:rsidR="00C973F1" w:rsidRPr="009D7EF6" w:rsidRDefault="00C973F1" w:rsidP="009D7EF6">
            <w:pPr>
              <w:pStyle w:val="BodyText"/>
              <w:rPr>
                <w:highlight w:val="lightGray"/>
              </w:rPr>
            </w:pPr>
          </w:p>
          <w:p w14:paraId="1AC92800" w14:textId="77777777" w:rsidR="00C973F1" w:rsidRPr="009D7EF6" w:rsidRDefault="00C973F1" w:rsidP="009D7EF6">
            <w:pPr>
              <w:pStyle w:val="BodyText"/>
              <w:rPr>
                <w:highlight w:val="lightGray"/>
              </w:rPr>
            </w:pPr>
          </w:p>
          <w:p w14:paraId="44785CC8" w14:textId="77777777" w:rsidR="00193394" w:rsidRDefault="00193394" w:rsidP="009D7EF6">
            <w:pPr>
              <w:pStyle w:val="BodyText"/>
            </w:pPr>
          </w:p>
          <w:p w14:paraId="56144DBA" w14:textId="715AD3B3" w:rsidR="00C973F1" w:rsidRPr="009D7EF6" w:rsidRDefault="00C973F1" w:rsidP="009D7EF6">
            <w:pPr>
              <w:pStyle w:val="BodyText"/>
            </w:pPr>
            <w:r w:rsidRPr="009D7EF6">
              <w:t>Gives the writing a flow and rhythm through varying sentence lengths.</w:t>
            </w:r>
          </w:p>
          <w:p w14:paraId="0E040B55" w14:textId="77777777" w:rsidR="00C973F1" w:rsidRPr="009D7EF6" w:rsidRDefault="00C973F1" w:rsidP="009D7EF6">
            <w:pPr>
              <w:pStyle w:val="BodyText"/>
              <w:rPr>
                <w:highlight w:val="lightGray"/>
              </w:rPr>
            </w:pPr>
          </w:p>
          <w:p w14:paraId="6C778566" w14:textId="77777777" w:rsidR="00C973F1" w:rsidRPr="009D7EF6" w:rsidRDefault="00C973F1" w:rsidP="009D7EF6">
            <w:pPr>
              <w:pStyle w:val="BodyText"/>
              <w:rPr>
                <w:highlight w:val="lightGray"/>
              </w:rPr>
            </w:pPr>
          </w:p>
          <w:p w14:paraId="498C241A" w14:textId="77777777" w:rsidR="00C973F1" w:rsidRPr="009D7EF6" w:rsidRDefault="00C973F1" w:rsidP="009D7EF6">
            <w:pPr>
              <w:pStyle w:val="BodyText"/>
              <w:rPr>
                <w:highlight w:val="lightGray"/>
              </w:rPr>
            </w:pPr>
          </w:p>
          <w:p w14:paraId="719F8263" w14:textId="588C4E14" w:rsidR="00C973F1" w:rsidRPr="009D7EF6" w:rsidRDefault="00C973F1" w:rsidP="009D7EF6">
            <w:pPr>
              <w:pStyle w:val="BodyText"/>
            </w:pPr>
            <w:r w:rsidRPr="009D7EF6">
              <w:t>Uses the idea of origins in differing ways, such as the connection of land to forming identity.</w:t>
            </w:r>
          </w:p>
          <w:p w14:paraId="0C593CE3" w14:textId="77777777" w:rsidR="00DE04C6" w:rsidRPr="009D7EF6" w:rsidRDefault="00DE04C6" w:rsidP="00152994">
            <w:pPr>
              <w:pStyle w:val="Tablecondensed"/>
              <w:rPr>
                <w:i/>
                <w:lang w:val="en-AU"/>
              </w:rPr>
            </w:pPr>
          </w:p>
          <w:p w14:paraId="34188284" w14:textId="77777777" w:rsidR="00DE04C6" w:rsidRPr="009D7EF6" w:rsidRDefault="00DE04C6" w:rsidP="00152994">
            <w:pPr>
              <w:pStyle w:val="Tablecondensed"/>
              <w:rPr>
                <w:i/>
                <w:lang w:val="en-AU"/>
              </w:rPr>
            </w:pPr>
          </w:p>
          <w:p w14:paraId="4AD35DAD" w14:textId="77777777" w:rsidR="00DE04C6" w:rsidRPr="009D7EF6" w:rsidRDefault="00DE04C6" w:rsidP="00152994">
            <w:pPr>
              <w:pStyle w:val="Tablecondensed"/>
              <w:rPr>
                <w:i/>
                <w:lang w:val="en-AU"/>
              </w:rPr>
            </w:pPr>
          </w:p>
          <w:p w14:paraId="688EA0FC" w14:textId="77777777" w:rsidR="00DE04C6" w:rsidRPr="009D7EF6" w:rsidRDefault="00DE04C6" w:rsidP="7362F62F">
            <w:pPr>
              <w:pStyle w:val="Tablecondensed"/>
              <w:rPr>
                <w:i/>
                <w:iCs/>
                <w:lang w:val="en-AU"/>
              </w:rPr>
            </w:pPr>
          </w:p>
          <w:p w14:paraId="7E7F3359" w14:textId="540BE2BE" w:rsidR="7362F62F" w:rsidRPr="009D7EF6" w:rsidRDefault="7362F62F" w:rsidP="7362F62F">
            <w:pPr>
              <w:pStyle w:val="Tablecondensed"/>
              <w:rPr>
                <w:i/>
                <w:iCs/>
                <w:lang w:val="en-AU"/>
              </w:rPr>
            </w:pPr>
          </w:p>
          <w:p w14:paraId="67C408E9" w14:textId="7B3031DB" w:rsidR="7362F62F" w:rsidRPr="009D7EF6" w:rsidRDefault="7362F62F" w:rsidP="7362F62F">
            <w:pPr>
              <w:pStyle w:val="Tablecondensed"/>
              <w:rPr>
                <w:i/>
                <w:iCs/>
                <w:lang w:val="en-AU"/>
              </w:rPr>
            </w:pPr>
          </w:p>
          <w:p w14:paraId="29080C15" w14:textId="79629B22" w:rsidR="7362F62F" w:rsidRPr="009D7EF6" w:rsidRDefault="7362F62F" w:rsidP="7362F62F">
            <w:pPr>
              <w:pStyle w:val="Tablecondensed"/>
              <w:rPr>
                <w:i/>
                <w:iCs/>
                <w:lang w:val="en-AU"/>
              </w:rPr>
            </w:pPr>
          </w:p>
          <w:p w14:paraId="6C37B33C" w14:textId="44870718" w:rsidR="7362F62F" w:rsidRPr="009D7EF6" w:rsidRDefault="7362F62F" w:rsidP="7362F62F">
            <w:pPr>
              <w:pStyle w:val="Tablecondensed"/>
              <w:rPr>
                <w:i/>
                <w:iCs/>
                <w:lang w:val="en-AU"/>
              </w:rPr>
            </w:pPr>
          </w:p>
          <w:p w14:paraId="498B4FB7" w14:textId="77777777" w:rsidR="00DE04C6" w:rsidRPr="009D7EF6" w:rsidRDefault="00DE04C6" w:rsidP="009D7EF6">
            <w:pPr>
              <w:pStyle w:val="BodyText"/>
            </w:pPr>
          </w:p>
          <w:p w14:paraId="046666DA" w14:textId="77777777" w:rsidR="00294387" w:rsidRPr="00580AD7" w:rsidRDefault="00294387" w:rsidP="00DC088D">
            <w:pPr>
              <w:pStyle w:val="BodyText"/>
              <w:rPr>
                <w:iCs/>
              </w:rPr>
            </w:pPr>
          </w:p>
          <w:p w14:paraId="466BD642" w14:textId="77777777" w:rsidR="00193394" w:rsidRDefault="00193394" w:rsidP="009D7EF6">
            <w:pPr>
              <w:pStyle w:val="BodyText"/>
              <w:rPr>
                <w:iCs/>
              </w:rPr>
            </w:pPr>
          </w:p>
          <w:p w14:paraId="10559E9C" w14:textId="1B0C6AD9" w:rsidR="00DE04C6" w:rsidRPr="009D7EF6" w:rsidRDefault="4480F069" w:rsidP="009D7EF6">
            <w:pPr>
              <w:pStyle w:val="BodyText"/>
              <w:rPr>
                <w:iCs/>
              </w:rPr>
            </w:pPr>
            <w:r w:rsidRPr="009D7EF6">
              <w:rPr>
                <w:iCs/>
              </w:rPr>
              <w:t>Returns to the idea from Stimulus 1</w:t>
            </w:r>
            <w:r w:rsidR="451EEB31" w:rsidRPr="009D7EF6">
              <w:rPr>
                <w:iCs/>
              </w:rPr>
              <w:t>.</w:t>
            </w:r>
          </w:p>
          <w:p w14:paraId="3FA57737" w14:textId="77777777" w:rsidR="00DE04C6" w:rsidRPr="009D7EF6" w:rsidRDefault="00DE04C6" w:rsidP="009D7EF6">
            <w:pPr>
              <w:pStyle w:val="BodyText"/>
              <w:rPr>
                <w:highlight w:val="lightGray"/>
              </w:rPr>
            </w:pPr>
          </w:p>
          <w:p w14:paraId="5AE0666B" w14:textId="77777777" w:rsidR="00DE04C6" w:rsidRPr="009D7EF6" w:rsidRDefault="00DE04C6" w:rsidP="009D7EF6">
            <w:pPr>
              <w:pStyle w:val="BodyText"/>
              <w:rPr>
                <w:highlight w:val="lightGray"/>
              </w:rPr>
            </w:pPr>
          </w:p>
          <w:p w14:paraId="491BBCFA" w14:textId="2B357C6E" w:rsidR="00DE04C6" w:rsidRPr="009D7EF6" w:rsidRDefault="00DE04C6" w:rsidP="009D7EF6">
            <w:pPr>
              <w:pStyle w:val="BodyText"/>
              <w:rPr>
                <w:highlight w:val="lightGray"/>
              </w:rPr>
            </w:pPr>
            <w:r w:rsidRPr="009D7EF6">
              <w:t>Depicts the power of connections with land as it forms the beginning, the origin of the protagonist’s character</w:t>
            </w:r>
            <w:r w:rsidR="00D6558A" w:rsidRPr="009D7EF6">
              <w:t xml:space="preserve">. The authorial choice to revisit the main ideas helps to weave </w:t>
            </w:r>
            <w:r w:rsidR="00D6558A" w:rsidRPr="009D7EF6">
              <w:lastRenderedPageBreak/>
              <w:t>together the three concepts and create cohesion in the piece</w:t>
            </w:r>
            <w:r w:rsidR="009916E0" w:rsidRPr="009D7EF6">
              <w:t>, whil</w:t>
            </w:r>
            <w:r w:rsidR="00294387" w:rsidRPr="00580AD7">
              <w:t>e</w:t>
            </w:r>
            <w:r w:rsidR="009916E0" w:rsidRPr="009D7EF6">
              <w:t xml:space="preserve"> also acknowledging the plural sense </w:t>
            </w:r>
            <w:r w:rsidR="00EE0431" w:rsidRPr="009D7EF6">
              <w:t>embedded in the title</w:t>
            </w:r>
            <w:r w:rsidR="009916E0" w:rsidRPr="009D7EF6">
              <w:t xml:space="preserve"> </w:t>
            </w:r>
            <w:r w:rsidR="00EE0431" w:rsidRPr="009D7EF6">
              <w:t>‘O</w:t>
            </w:r>
            <w:r w:rsidR="009916E0" w:rsidRPr="009D7EF6">
              <w:t>rigins</w:t>
            </w:r>
            <w:r w:rsidR="00EE0431" w:rsidRPr="009D7EF6">
              <w:t>’</w:t>
            </w:r>
            <w:r w:rsidR="009916E0" w:rsidRPr="009D7EF6">
              <w:t xml:space="preserve">.  </w:t>
            </w:r>
            <w:r w:rsidR="00D6558A" w:rsidRPr="009D7EF6">
              <w:t xml:space="preserve"> </w:t>
            </w:r>
          </w:p>
        </w:tc>
      </w:tr>
    </w:tbl>
    <w:p w14:paraId="49943396" w14:textId="14D4B7BB" w:rsidR="0080595C" w:rsidRPr="00580AD7" w:rsidRDefault="0025276D" w:rsidP="0025276D">
      <w:pPr>
        <w:pStyle w:val="BodyText"/>
      </w:pPr>
      <w:r w:rsidRPr="00580AD7">
        <w:lastRenderedPageBreak/>
        <w:t xml:space="preserve">The following </w:t>
      </w:r>
      <w:r w:rsidR="23EE508A" w:rsidRPr="00580AD7">
        <w:t>text responds to</w:t>
      </w:r>
      <w:r w:rsidRPr="00580AD7">
        <w:t xml:space="preserve"> the </w:t>
      </w:r>
      <w:r w:rsidR="00905391">
        <w:t>f</w:t>
      </w:r>
      <w:r w:rsidRPr="00580AD7">
        <w:t xml:space="preserve">ramework </w:t>
      </w:r>
      <w:r w:rsidR="00905391">
        <w:t>‘</w:t>
      </w:r>
      <w:r w:rsidRPr="00580AD7">
        <w:t>Writing about country</w:t>
      </w:r>
      <w:r w:rsidR="00905391">
        <w:t>’</w:t>
      </w:r>
      <w:r w:rsidR="4D2B9DB1" w:rsidRPr="00580AD7">
        <w:t>.</w:t>
      </w:r>
      <w:r w:rsidR="008F0F76" w:rsidRPr="00580AD7">
        <w:t xml:space="preserve"> </w:t>
      </w:r>
      <w:r w:rsidR="1967ED72" w:rsidRPr="00580AD7">
        <w:t>I</w:t>
      </w:r>
      <w:r w:rsidR="008F0F76" w:rsidRPr="00580AD7">
        <w:t>t explores migration, remembering country and nostalgia</w:t>
      </w:r>
      <w:r w:rsidRPr="00580AD7">
        <w:t>. The purpose</w:t>
      </w:r>
      <w:r w:rsidR="19250D7B" w:rsidRPr="00580AD7">
        <w:t xml:space="preserve"> of the text is</w:t>
      </w:r>
      <w:r w:rsidRPr="00580AD7">
        <w:t xml:space="preserve"> to reflect on </w:t>
      </w:r>
      <w:r w:rsidR="00BD5FBE" w:rsidRPr="00580AD7">
        <w:t>the connection the narrator holds with their country of origin</w:t>
      </w:r>
      <w:r w:rsidRPr="00580AD7">
        <w:t xml:space="preserve">. </w:t>
      </w:r>
    </w:p>
    <w:tbl>
      <w:tblPr>
        <w:tblStyle w:val="TableGrid"/>
        <w:tblW w:w="9634" w:type="dxa"/>
        <w:jc w:val="center"/>
        <w:tblLook w:val="04A0" w:firstRow="1" w:lastRow="0" w:firstColumn="1" w:lastColumn="0" w:noHBand="0" w:noVBand="1"/>
      </w:tblPr>
      <w:tblGrid>
        <w:gridCol w:w="6505"/>
        <w:gridCol w:w="3129"/>
      </w:tblGrid>
      <w:tr w:rsidR="0025276D" w:rsidRPr="00580AD7" w14:paraId="3C822D7E" w14:textId="77777777" w:rsidTr="009D7EF6">
        <w:trPr>
          <w:jc w:val="center"/>
        </w:trPr>
        <w:tc>
          <w:tcPr>
            <w:tcW w:w="6505" w:type="dxa"/>
            <w:tcBorders>
              <w:bottom w:val="single" w:sz="4" w:space="0" w:color="auto"/>
            </w:tcBorders>
          </w:tcPr>
          <w:p w14:paraId="58208CBC" w14:textId="3E6855FE" w:rsidR="0025276D" w:rsidRPr="009D7EF6" w:rsidRDefault="0025276D" w:rsidP="7362F62F">
            <w:pPr>
              <w:pStyle w:val="Tableheading"/>
              <w:rPr>
                <w:i/>
                <w:iCs/>
                <w:lang w:val="en-AU"/>
              </w:rPr>
            </w:pPr>
            <w:r w:rsidRPr="009D7EF6">
              <w:rPr>
                <w:lang w:val="en-AU"/>
              </w:rPr>
              <w:t>Student sample</w:t>
            </w:r>
            <w:r w:rsidR="37453266" w:rsidRPr="009D7EF6">
              <w:rPr>
                <w:lang w:val="en-AU"/>
              </w:rPr>
              <w:t xml:space="preserve"> </w:t>
            </w:r>
          </w:p>
        </w:tc>
        <w:tc>
          <w:tcPr>
            <w:tcW w:w="3129" w:type="dxa"/>
            <w:tcBorders>
              <w:bottom w:val="single" w:sz="4" w:space="0" w:color="auto"/>
            </w:tcBorders>
          </w:tcPr>
          <w:p w14:paraId="73C3E056" w14:textId="77777777" w:rsidR="0025276D" w:rsidRPr="009D7EF6" w:rsidRDefault="0025276D" w:rsidP="00547517">
            <w:pPr>
              <w:pStyle w:val="Tableheading"/>
              <w:rPr>
                <w:i/>
                <w:lang w:val="en-AU"/>
              </w:rPr>
            </w:pPr>
            <w:r w:rsidRPr="009D7EF6">
              <w:rPr>
                <w:lang w:val="en-AU"/>
              </w:rPr>
              <w:t>Annotations</w:t>
            </w:r>
          </w:p>
        </w:tc>
      </w:tr>
      <w:tr w:rsidR="0025276D" w:rsidRPr="00580AD7" w14:paraId="3B329866" w14:textId="77777777" w:rsidTr="009D7EF6">
        <w:trPr>
          <w:jc w:val="center"/>
        </w:trPr>
        <w:tc>
          <w:tcPr>
            <w:tcW w:w="6505" w:type="dxa"/>
            <w:tcBorders>
              <w:top w:val="nil"/>
            </w:tcBorders>
          </w:tcPr>
          <w:p w14:paraId="62837D4D" w14:textId="646AF5D7" w:rsidR="0025276D" w:rsidRPr="00580AD7" w:rsidRDefault="0025276D" w:rsidP="009D7EF6">
            <w:pPr>
              <w:pStyle w:val="BodyText"/>
            </w:pPr>
            <w:r w:rsidRPr="00580AD7">
              <w:t>Origins</w:t>
            </w:r>
          </w:p>
          <w:p w14:paraId="696ACB9D" w14:textId="77777777" w:rsidR="0025276D" w:rsidRPr="009D7EF6" w:rsidRDefault="0025276D" w:rsidP="0025276D">
            <w:pPr>
              <w:rPr>
                <w:lang w:val="en-AU"/>
              </w:rPr>
            </w:pPr>
          </w:p>
          <w:p w14:paraId="4112324F" w14:textId="77777777" w:rsidR="0025276D" w:rsidRPr="00580AD7" w:rsidRDefault="0025276D" w:rsidP="009D7EF6">
            <w:pPr>
              <w:pStyle w:val="Tablestudentresponse"/>
            </w:pPr>
            <w:r w:rsidRPr="00580AD7">
              <w:t xml:space="preserve">I still remember the rhythms of mornings in Binh Thuan: the </w:t>
            </w:r>
            <w:r w:rsidRPr="00580AD7">
              <w:rPr>
                <w:u w:val="single"/>
              </w:rPr>
              <w:t>echo of bicycle bells, the calls of streets vendors drifting through the air. The steam rising from a bowl of ‘pho’ placed gently on a wooden table. The warm wind carried the scent of incense from the pagoda, mingling with the sweetness of dragon fruits.</w:t>
            </w:r>
            <w:r w:rsidRPr="009D7EF6">
              <w:rPr>
                <w:u w:val="single"/>
              </w:rPr>
              <w:t xml:space="preserve"> </w:t>
            </w:r>
            <w:r w:rsidRPr="00580AD7">
              <w:t xml:space="preserve">Those sounds and scents were the heartbeat of my childhood, stitched into me as tightly as the delicate flesh of </w:t>
            </w:r>
            <w:proofErr w:type="spellStart"/>
            <w:r w:rsidRPr="00580AD7">
              <w:t>dragonfruit</w:t>
            </w:r>
            <w:proofErr w:type="spellEnd"/>
            <w:r w:rsidRPr="00580AD7">
              <w:t xml:space="preserve"> held within its vibrant shell. Vietnam was a tropical country, full of colour, warmth and love. A place that I have always been proud to call it my origin. </w:t>
            </w:r>
          </w:p>
          <w:p w14:paraId="7220C63B" w14:textId="77777777" w:rsidR="0025276D" w:rsidRPr="009D7EF6" w:rsidRDefault="0025276D" w:rsidP="0025276D">
            <w:pPr>
              <w:rPr>
                <w:lang w:val="en-AU"/>
              </w:rPr>
            </w:pPr>
          </w:p>
          <w:p w14:paraId="6E61B4D9" w14:textId="77777777" w:rsidR="0025276D" w:rsidRPr="00580AD7" w:rsidRDefault="0025276D" w:rsidP="009D7EF6">
            <w:pPr>
              <w:pStyle w:val="Tablestudentresponse"/>
            </w:pPr>
            <w:r w:rsidRPr="00580AD7">
              <w:t xml:space="preserve">There was something magical about those dusk hours, </w:t>
            </w:r>
            <w:r w:rsidRPr="00580AD7">
              <w:rPr>
                <w:u w:val="single"/>
              </w:rPr>
              <w:t xml:space="preserve">when the sky became a canvas of soft lavender melting into warm rose as the sun sank behind the horizon. The </w:t>
            </w:r>
            <w:proofErr w:type="spellStart"/>
            <w:r w:rsidRPr="00580AD7">
              <w:rPr>
                <w:u w:val="single"/>
              </w:rPr>
              <w:t>dragonfruits</w:t>
            </w:r>
            <w:proofErr w:type="spellEnd"/>
            <w:r w:rsidRPr="00580AD7">
              <w:rPr>
                <w:u w:val="single"/>
              </w:rPr>
              <w:t xml:space="preserve"> fields lit up, glowing like millions of stars across the land</w:t>
            </w:r>
            <w:r w:rsidRPr="00580AD7">
              <w:t>, and knew it was time that my grandparents would push out their old motorcycles to go to work. Vietnam was alive, and it spoke to me in ways no worlds could capture.</w:t>
            </w:r>
          </w:p>
          <w:p w14:paraId="3563ECEE" w14:textId="77777777" w:rsidR="0025276D" w:rsidRPr="009D7EF6" w:rsidRDefault="0025276D" w:rsidP="0025276D">
            <w:pPr>
              <w:rPr>
                <w:lang w:val="en-AU"/>
              </w:rPr>
            </w:pPr>
          </w:p>
          <w:p w14:paraId="5585494A" w14:textId="77777777" w:rsidR="0025276D" w:rsidRPr="00580AD7" w:rsidRDefault="0025276D" w:rsidP="009D7EF6">
            <w:pPr>
              <w:pStyle w:val="Tablestudentresponse"/>
              <w:rPr>
                <w:u w:val="single"/>
              </w:rPr>
            </w:pPr>
            <w:r w:rsidRPr="00580AD7">
              <w:rPr>
                <w:u w:val="single"/>
              </w:rPr>
              <w:t>Then like a fruit harvested out of season, I was lifted away from my root. Melbourne became the new chapter of my life.</w:t>
            </w:r>
          </w:p>
          <w:p w14:paraId="75598C1F" w14:textId="77777777" w:rsidR="0025276D" w:rsidRPr="009D7EF6" w:rsidRDefault="0025276D" w:rsidP="0025276D">
            <w:pPr>
              <w:rPr>
                <w:lang w:val="en-AU"/>
              </w:rPr>
            </w:pPr>
          </w:p>
          <w:p w14:paraId="07618537" w14:textId="77777777" w:rsidR="0025276D" w:rsidRPr="00580AD7" w:rsidRDefault="0025276D" w:rsidP="009D7EF6">
            <w:pPr>
              <w:pStyle w:val="Tablestudentresponse"/>
            </w:pPr>
            <w:r w:rsidRPr="00580AD7">
              <w:t xml:space="preserve">I remember looking down on the airplane, my homeland shrinking beneath me. My “fields of stars” now reduced to only mosaic of pink and green. Then as I was stepping out of the airport, I was struck by the stillness. </w:t>
            </w:r>
            <w:r w:rsidRPr="00580AD7">
              <w:rPr>
                <w:u w:val="single"/>
              </w:rPr>
              <w:t>The trees’ foliage barely moved in the afternoon crisp air.</w:t>
            </w:r>
            <w:r w:rsidRPr="00580AD7">
              <w:t xml:space="preserve"> On the drive to my homestay, the houses passed by like still – life paintings, neat and quiet. The calm here felt a little too heavy, so different from the bustling streets of home, where motorbikes weaved through the alleys, and vendors called to each other. Everything here felt distant and unfamiliar.</w:t>
            </w:r>
          </w:p>
          <w:p w14:paraId="43403D83" w14:textId="77777777" w:rsidR="0025276D" w:rsidRPr="009D7EF6" w:rsidRDefault="0025276D" w:rsidP="0025276D">
            <w:pPr>
              <w:rPr>
                <w:lang w:val="en-AU"/>
              </w:rPr>
            </w:pPr>
          </w:p>
          <w:p w14:paraId="12849CB7" w14:textId="77777777" w:rsidR="0025276D" w:rsidRPr="00580AD7" w:rsidRDefault="0025276D" w:rsidP="009D7EF6">
            <w:pPr>
              <w:pStyle w:val="Tablestudentresponse"/>
            </w:pPr>
            <w:r w:rsidRPr="00580AD7">
              <w:rPr>
                <w:u w:val="single"/>
              </w:rPr>
              <w:t>I felt a sudden homesickness tugged at me, a longing for what I had left behind. I missed the fruits that coloured Binh Thuan’s market, treasures of a tropical country that could hardly be found here.</w:t>
            </w:r>
            <w:r w:rsidRPr="009D7EF6">
              <w:rPr>
                <w:u w:val="single"/>
              </w:rPr>
              <w:t xml:space="preserve"> </w:t>
            </w:r>
            <w:r w:rsidRPr="00580AD7">
              <w:t xml:space="preserve">Although, growing up helping my grandparents tend their </w:t>
            </w:r>
            <w:proofErr w:type="spellStart"/>
            <w:r w:rsidRPr="00580AD7">
              <w:t>dragonfruit</w:t>
            </w:r>
            <w:proofErr w:type="spellEnd"/>
            <w:r w:rsidRPr="00580AD7">
              <w:t xml:space="preserve"> fields, the fruit I craved most was rambutan, red skin spiked with green hairs, hiding a pearly, juicy pulp that taste of summer sunlight. I missed the comfort of waking up from a nap on a sweltering summer day to </w:t>
            </w:r>
            <w:r w:rsidRPr="00580AD7">
              <w:lastRenderedPageBreak/>
              <w:t xml:space="preserve">find a plate of rambutan on a table. I would peel each one carefully, relishing the sweetness, afraid that the plate would empty too quickly. But here, most people had never heard of </w:t>
            </w:r>
            <w:proofErr w:type="gramStart"/>
            <w:r w:rsidRPr="00580AD7">
              <w:t>it</w:t>
            </w:r>
            <w:proofErr w:type="gramEnd"/>
            <w:r w:rsidRPr="00580AD7">
              <w:t xml:space="preserve"> and I am afraid that my grandparents would roll their eyes if the know I chose rambutans over their precious dragon fruits. Apologise for my cheeky tastebuds </w:t>
            </w:r>
            <w:proofErr w:type="spellStart"/>
            <w:r w:rsidRPr="00580AD7">
              <w:t>ong</w:t>
            </w:r>
            <w:proofErr w:type="spellEnd"/>
            <w:r w:rsidRPr="00580AD7">
              <w:t xml:space="preserve"> </w:t>
            </w:r>
            <w:proofErr w:type="spellStart"/>
            <w:r w:rsidRPr="00580AD7">
              <w:t>ba</w:t>
            </w:r>
            <w:proofErr w:type="spellEnd"/>
            <w:r w:rsidRPr="00580AD7">
              <w:t xml:space="preserve"> </w:t>
            </w:r>
            <w:proofErr w:type="spellStart"/>
            <w:r w:rsidRPr="00580AD7">
              <w:t>ngoai</w:t>
            </w:r>
            <w:proofErr w:type="spellEnd"/>
            <w:r w:rsidRPr="00580AD7">
              <w:t xml:space="preserve"> (grandma, grandpa)!</w:t>
            </w:r>
          </w:p>
          <w:p w14:paraId="047CCEF5" w14:textId="77777777" w:rsidR="0025276D" w:rsidRPr="009D7EF6" w:rsidRDefault="0025276D" w:rsidP="0025276D">
            <w:pPr>
              <w:rPr>
                <w:lang w:val="en-AU"/>
              </w:rPr>
            </w:pPr>
          </w:p>
          <w:p w14:paraId="431C4281" w14:textId="5C4C0E46" w:rsidR="0025276D" w:rsidRPr="00580AD7" w:rsidRDefault="0025276D" w:rsidP="009D7EF6">
            <w:pPr>
              <w:pStyle w:val="Tablestudentresponse"/>
            </w:pPr>
            <w:r w:rsidRPr="00580AD7">
              <w:rPr>
                <w:u w:val="single"/>
              </w:rPr>
              <w:t>Then there was a breezy afternoon,</w:t>
            </w:r>
            <w:r w:rsidRPr="00580AD7">
              <w:t xml:space="preserve"> while I was discovering the streets near my homestay, I cam</w:t>
            </w:r>
            <w:r w:rsidR="000E6267" w:rsidRPr="00580AD7">
              <w:t>e</w:t>
            </w:r>
            <w:r w:rsidRPr="00580AD7">
              <w:t xml:space="preserve"> across a small Asian grocery, tucked behind two tall buildings. The moment I stepped inside, a rush of familiar scents surrounded me, the honeyed whiff of tropical </w:t>
            </w:r>
            <w:r w:rsidR="000E6267" w:rsidRPr="00580AD7">
              <w:t>fruits</w:t>
            </w:r>
            <w:r w:rsidRPr="00580AD7">
              <w:t xml:space="preserve"> and the earthy aroma of dried herbs. O</w:t>
            </w:r>
            <w:r w:rsidR="000E6267" w:rsidRPr="00580AD7">
              <w:t>n</w:t>
            </w:r>
            <w:r w:rsidRPr="00580AD7">
              <w:t xml:space="preserve"> a shelf, sat a box of </w:t>
            </w:r>
            <w:proofErr w:type="spellStart"/>
            <w:r w:rsidRPr="00580AD7">
              <w:t>dragonfruits</w:t>
            </w:r>
            <w:proofErr w:type="spellEnd"/>
            <w:r w:rsidRPr="00580AD7">
              <w:t xml:space="preserve">, their pink skin shimmering softly under the dull light. I reached one to touch one, and in that fleeting moment, </w:t>
            </w:r>
            <w:r w:rsidRPr="00580AD7">
              <w:rPr>
                <w:u w:val="single"/>
              </w:rPr>
              <w:t>it felt as if the warmth of home had travelled across the oceans to find me, a tender embrace from by beloved origin.</w:t>
            </w:r>
            <w:r w:rsidRPr="00580AD7">
              <w:t xml:space="preserve"> Holding it, I remember the fields back home, how each </w:t>
            </w:r>
            <w:proofErr w:type="gramStart"/>
            <w:r w:rsidRPr="00580AD7">
              <w:t>fruits</w:t>
            </w:r>
            <w:proofErr w:type="gramEnd"/>
            <w:r w:rsidRPr="00580AD7">
              <w:t xml:space="preserve"> glowed under the night lamp, how my grandparents’ hand bore tiny scars from the thorn.</w:t>
            </w:r>
          </w:p>
          <w:p w14:paraId="2E301CDD" w14:textId="77777777" w:rsidR="0025276D" w:rsidRPr="009D7EF6" w:rsidRDefault="0025276D" w:rsidP="0025276D">
            <w:pPr>
              <w:rPr>
                <w:lang w:val="en-AU"/>
              </w:rPr>
            </w:pPr>
          </w:p>
          <w:p w14:paraId="06D02780" w14:textId="77777777" w:rsidR="0025276D" w:rsidRPr="00580AD7" w:rsidRDefault="0025276D" w:rsidP="009D7EF6">
            <w:pPr>
              <w:pStyle w:val="Tablestudentresponse"/>
            </w:pPr>
            <w:r w:rsidRPr="00580AD7">
              <w:t xml:space="preserve">It was in those moments that I began to realise that living here does not mean losing Vietnam. Instead, it meant carrying it within me in new ways. When I learned to cook ‘pho’, the steam fogging up my windows just as it had in my grandmother’s kitchen. </w:t>
            </w:r>
            <w:r w:rsidRPr="00580AD7">
              <w:rPr>
                <w:u w:val="single"/>
              </w:rPr>
              <w:t xml:space="preserve">I searched for fruits to share with friends, and as I cut into the </w:t>
            </w:r>
            <w:proofErr w:type="spellStart"/>
            <w:r w:rsidRPr="00580AD7">
              <w:rPr>
                <w:u w:val="single"/>
              </w:rPr>
              <w:t>dragonfruits</w:t>
            </w:r>
            <w:proofErr w:type="spellEnd"/>
            <w:r w:rsidRPr="00580AD7">
              <w:rPr>
                <w:u w:val="single"/>
              </w:rPr>
              <w:t xml:space="preserve">, the tiny black seeds scattered across the white flesh, making me think of how every </w:t>
            </w:r>
            <w:proofErr w:type="gramStart"/>
            <w:r w:rsidRPr="00580AD7">
              <w:rPr>
                <w:u w:val="single"/>
              </w:rPr>
              <w:t>pieces</w:t>
            </w:r>
            <w:proofErr w:type="gramEnd"/>
            <w:r w:rsidRPr="00580AD7">
              <w:rPr>
                <w:u w:val="single"/>
              </w:rPr>
              <w:t xml:space="preserve"> of me carry traces of where I grew up.</w:t>
            </w:r>
            <w:r w:rsidRPr="00580AD7">
              <w:t xml:space="preserve"> This has also </w:t>
            </w:r>
            <w:proofErr w:type="gramStart"/>
            <w:r w:rsidRPr="00580AD7">
              <w:t>give</w:t>
            </w:r>
            <w:proofErr w:type="gramEnd"/>
            <w:r w:rsidRPr="00580AD7">
              <w:t xml:space="preserve"> me the chance to tell my friend how these simple foods were part of my upbringing, and how each taste is a vessel of memory, carrying love of home.</w:t>
            </w:r>
          </w:p>
          <w:p w14:paraId="7A880B79" w14:textId="77777777" w:rsidR="0025276D" w:rsidRPr="009D7EF6" w:rsidRDefault="0025276D" w:rsidP="0025276D">
            <w:pPr>
              <w:rPr>
                <w:lang w:val="en-AU"/>
              </w:rPr>
            </w:pPr>
          </w:p>
          <w:p w14:paraId="502D2714" w14:textId="77777777" w:rsidR="0025276D" w:rsidRPr="00580AD7" w:rsidRDefault="0025276D" w:rsidP="009D7EF6">
            <w:pPr>
              <w:pStyle w:val="Tablestudentresponse"/>
            </w:pPr>
            <w:r w:rsidRPr="00580AD7">
              <w:t xml:space="preserve">I discovered that the warmth of Vietnam still burns quietly in me, steady and alive, like the green flames curling outward on a </w:t>
            </w:r>
            <w:proofErr w:type="spellStart"/>
            <w:r w:rsidRPr="00580AD7">
              <w:t>dragonfruit’s</w:t>
            </w:r>
            <w:proofErr w:type="spellEnd"/>
            <w:r w:rsidRPr="00580AD7">
              <w:t xml:space="preserve"> peel.</w:t>
            </w:r>
          </w:p>
          <w:p w14:paraId="6F41097F" w14:textId="77777777" w:rsidR="0025276D" w:rsidRPr="009D7EF6" w:rsidRDefault="0025276D" w:rsidP="0025276D">
            <w:pPr>
              <w:rPr>
                <w:lang w:val="en-AU"/>
              </w:rPr>
            </w:pPr>
          </w:p>
          <w:p w14:paraId="2D16482C" w14:textId="77777777" w:rsidR="0025276D" w:rsidRPr="00580AD7" w:rsidRDefault="0025276D" w:rsidP="009D7EF6">
            <w:pPr>
              <w:pStyle w:val="Tablestudentresponse"/>
              <w:rPr>
                <w:u w:val="single"/>
              </w:rPr>
            </w:pPr>
            <w:r w:rsidRPr="00580AD7">
              <w:rPr>
                <w:u w:val="single"/>
              </w:rPr>
              <w:t xml:space="preserve">Now, returning to Vietnamese soil and walking through familiar streets, I learned </w:t>
            </w:r>
            <w:proofErr w:type="gramStart"/>
            <w:r w:rsidRPr="00580AD7">
              <w:rPr>
                <w:u w:val="single"/>
              </w:rPr>
              <w:t>that,</w:t>
            </w:r>
            <w:proofErr w:type="gramEnd"/>
            <w:r w:rsidRPr="00580AD7">
              <w:rPr>
                <w:u w:val="single"/>
              </w:rPr>
              <w:t xml:space="preserve"> my body might go, but my heart can never leave this country.</w:t>
            </w:r>
          </w:p>
          <w:p w14:paraId="4ADB7D5A" w14:textId="77777777" w:rsidR="0025276D" w:rsidRPr="009D7EF6" w:rsidRDefault="0025276D" w:rsidP="0025276D">
            <w:pPr>
              <w:rPr>
                <w:lang w:val="en-AU"/>
              </w:rPr>
            </w:pPr>
          </w:p>
          <w:p w14:paraId="6D5946A9" w14:textId="13807894" w:rsidR="0025276D" w:rsidRPr="00580AD7" w:rsidRDefault="0025276D" w:rsidP="009D7EF6">
            <w:pPr>
              <w:pStyle w:val="Tablestudentresponse"/>
            </w:pPr>
            <w:r w:rsidRPr="00580AD7">
              <w:rPr>
                <w:u w:val="single"/>
              </w:rPr>
              <w:t xml:space="preserve">Vietnam is my origin, my root, </w:t>
            </w:r>
            <w:r w:rsidRPr="00580AD7">
              <w:t xml:space="preserve">and has always lives within me, like seeds of </w:t>
            </w:r>
            <w:proofErr w:type="spellStart"/>
            <w:r w:rsidRPr="00580AD7">
              <w:t>dragonfruit</w:t>
            </w:r>
            <w:proofErr w:type="spellEnd"/>
            <w:r w:rsidRPr="00580AD7">
              <w:t xml:space="preserve"> nestled deep inside its flesh, yet part of everything that gives it life. </w:t>
            </w:r>
          </w:p>
        </w:tc>
        <w:tc>
          <w:tcPr>
            <w:tcW w:w="3129" w:type="dxa"/>
            <w:tcBorders>
              <w:top w:val="nil"/>
            </w:tcBorders>
          </w:tcPr>
          <w:p w14:paraId="513762E5" w14:textId="77777777" w:rsidR="002351B5" w:rsidRPr="00580AD7" w:rsidRDefault="002351B5" w:rsidP="00DC088D">
            <w:pPr>
              <w:pStyle w:val="BodyText"/>
            </w:pPr>
          </w:p>
          <w:p w14:paraId="3DAF5887" w14:textId="77777777" w:rsidR="002351B5" w:rsidRPr="00580AD7" w:rsidRDefault="002351B5" w:rsidP="00DC088D">
            <w:pPr>
              <w:pStyle w:val="BodyText"/>
            </w:pPr>
          </w:p>
          <w:p w14:paraId="1954B1D8" w14:textId="402BF8FC" w:rsidR="000E6267" w:rsidRPr="009D7EF6" w:rsidRDefault="4011A5C6" w:rsidP="009D7EF6">
            <w:pPr>
              <w:pStyle w:val="BodyText"/>
            </w:pPr>
            <w:r w:rsidRPr="009D7EF6">
              <w:t>W</w:t>
            </w:r>
            <w:r w:rsidR="007F445E" w:rsidRPr="009D7EF6">
              <w:t>rite</w:t>
            </w:r>
            <w:r w:rsidR="572C2621" w:rsidRPr="009D7EF6">
              <w:t>s</w:t>
            </w:r>
            <w:r w:rsidR="007F445E" w:rsidRPr="009D7EF6">
              <w:t xml:space="preserve"> in first person perspective</w:t>
            </w:r>
            <w:r w:rsidR="4FE658E0" w:rsidRPr="009D7EF6">
              <w:t>.</w:t>
            </w:r>
            <w:r w:rsidR="007F445E" w:rsidRPr="009D7EF6">
              <w:t xml:space="preserve"> </w:t>
            </w:r>
            <w:r w:rsidR="7C2840D2" w:rsidRPr="009D7EF6">
              <w:t>A</w:t>
            </w:r>
            <w:r w:rsidR="007F445E" w:rsidRPr="009D7EF6">
              <w:t>ligns with the purpose to reflect.</w:t>
            </w:r>
          </w:p>
          <w:p w14:paraId="258B1E58" w14:textId="695D21D2" w:rsidR="0080595C" w:rsidRPr="009D7EF6" w:rsidRDefault="0080595C" w:rsidP="009D7EF6">
            <w:pPr>
              <w:pStyle w:val="BodyText"/>
            </w:pPr>
            <w:r w:rsidRPr="009D7EF6">
              <w:t>Uses the senses to create</w:t>
            </w:r>
            <w:r w:rsidR="00D6558A" w:rsidRPr="009D7EF6">
              <w:t xml:space="preserve"> a</w:t>
            </w:r>
            <w:r w:rsidRPr="009D7EF6">
              <w:t xml:space="preserve"> vivid description</w:t>
            </w:r>
            <w:r w:rsidR="00D6558A" w:rsidRPr="009D7EF6">
              <w:t>.</w:t>
            </w:r>
          </w:p>
          <w:p w14:paraId="53ABE7AD" w14:textId="77777777" w:rsidR="002351B5" w:rsidRPr="00580AD7" w:rsidRDefault="002351B5" w:rsidP="00DC088D">
            <w:pPr>
              <w:pStyle w:val="BodyText"/>
            </w:pPr>
          </w:p>
          <w:p w14:paraId="21C110F3" w14:textId="77777777" w:rsidR="002351B5" w:rsidRPr="009D7EF6" w:rsidRDefault="002351B5" w:rsidP="009D7EF6">
            <w:pPr>
              <w:pStyle w:val="BodyText"/>
            </w:pPr>
          </w:p>
          <w:p w14:paraId="5BC4CE3B" w14:textId="77777777" w:rsidR="00BE783E" w:rsidRPr="009D7EF6" w:rsidRDefault="00BE783E" w:rsidP="009D7EF6">
            <w:pPr>
              <w:pStyle w:val="BodyText"/>
            </w:pPr>
          </w:p>
          <w:p w14:paraId="6D2631D8" w14:textId="43B36E8C" w:rsidR="0025276D" w:rsidRPr="009D7EF6" w:rsidRDefault="00726B0E" w:rsidP="009D7EF6">
            <w:pPr>
              <w:pStyle w:val="BodyText"/>
            </w:pPr>
            <w:r w:rsidRPr="009D7EF6">
              <w:t>Detailed depiction of the landscape to create a feeling of nostalgia</w:t>
            </w:r>
            <w:r w:rsidR="00696058" w:rsidRPr="009D7EF6">
              <w:t>.</w:t>
            </w:r>
          </w:p>
          <w:p w14:paraId="6D531770" w14:textId="77777777" w:rsidR="0025276D" w:rsidRPr="009D7EF6" w:rsidRDefault="0025276D" w:rsidP="009D7EF6">
            <w:pPr>
              <w:pStyle w:val="BodyText"/>
              <w:rPr>
                <w:highlight w:val="lightGray"/>
              </w:rPr>
            </w:pPr>
          </w:p>
          <w:p w14:paraId="4CCE8D0C" w14:textId="77777777" w:rsidR="00696058" w:rsidRPr="009D7EF6" w:rsidRDefault="00696058" w:rsidP="009D7EF6">
            <w:pPr>
              <w:pStyle w:val="BodyText"/>
              <w:rPr>
                <w:highlight w:val="lightGray"/>
              </w:rPr>
            </w:pPr>
          </w:p>
          <w:p w14:paraId="617F711E" w14:textId="77777777" w:rsidR="00193394" w:rsidRDefault="00193394" w:rsidP="009D7EF6">
            <w:pPr>
              <w:pStyle w:val="BodyText"/>
            </w:pPr>
          </w:p>
          <w:p w14:paraId="46AF0B96" w14:textId="32076A22" w:rsidR="00696058" w:rsidRPr="009D7EF6" w:rsidRDefault="00696058" w:rsidP="009D7EF6">
            <w:pPr>
              <w:pStyle w:val="BodyText"/>
            </w:pPr>
            <w:r w:rsidRPr="009D7EF6">
              <w:t>Revisits the fruit motif established in the first paragraph.</w:t>
            </w:r>
          </w:p>
          <w:p w14:paraId="27B71A27" w14:textId="77777777" w:rsidR="0025276D" w:rsidRPr="009D7EF6" w:rsidRDefault="0025276D" w:rsidP="009D7EF6">
            <w:pPr>
              <w:pStyle w:val="BodyText"/>
              <w:rPr>
                <w:highlight w:val="lightGray"/>
              </w:rPr>
            </w:pPr>
          </w:p>
          <w:p w14:paraId="757C28F9" w14:textId="6AE68F02" w:rsidR="0025276D" w:rsidRPr="009D7EF6" w:rsidRDefault="0025276D" w:rsidP="009D7EF6">
            <w:pPr>
              <w:pStyle w:val="BodyText"/>
              <w:rPr>
                <w:highlight w:val="lightGray"/>
              </w:rPr>
            </w:pPr>
          </w:p>
          <w:p w14:paraId="30684A26" w14:textId="683AB04D" w:rsidR="0025276D" w:rsidRPr="009D7EF6" w:rsidRDefault="00696058" w:rsidP="009D7EF6">
            <w:pPr>
              <w:pStyle w:val="BodyText"/>
            </w:pPr>
            <w:r w:rsidRPr="009D7EF6">
              <w:t>The landscape is used to provide stark contrast, creating the uneasy feeling of change.</w:t>
            </w:r>
          </w:p>
          <w:p w14:paraId="2BF15C7D" w14:textId="77777777" w:rsidR="0025276D" w:rsidRPr="009D7EF6" w:rsidRDefault="0025276D" w:rsidP="009D7EF6">
            <w:pPr>
              <w:pStyle w:val="BodyText"/>
            </w:pPr>
          </w:p>
          <w:p w14:paraId="6575E23A" w14:textId="77777777" w:rsidR="0025276D" w:rsidRPr="009D7EF6" w:rsidRDefault="0025276D" w:rsidP="009D7EF6">
            <w:pPr>
              <w:pStyle w:val="BodyText"/>
            </w:pPr>
          </w:p>
          <w:p w14:paraId="34CB8DFB" w14:textId="513C3856" w:rsidR="0025276D" w:rsidRPr="009D7EF6" w:rsidRDefault="00696058" w:rsidP="009D7EF6">
            <w:pPr>
              <w:pStyle w:val="BodyText"/>
            </w:pPr>
            <w:r w:rsidRPr="009D7EF6">
              <w:t>Explores the longing for home through yearning to see the tropical fruits.</w:t>
            </w:r>
          </w:p>
          <w:p w14:paraId="0012A922" w14:textId="77777777" w:rsidR="0025276D" w:rsidRPr="009D7EF6" w:rsidRDefault="0025276D" w:rsidP="009D7EF6">
            <w:pPr>
              <w:pStyle w:val="BodyText"/>
              <w:rPr>
                <w:highlight w:val="lightGray"/>
              </w:rPr>
            </w:pPr>
          </w:p>
          <w:p w14:paraId="66EF33BF" w14:textId="77777777" w:rsidR="0025276D" w:rsidRPr="009D7EF6" w:rsidRDefault="0025276D" w:rsidP="009D7EF6">
            <w:pPr>
              <w:pStyle w:val="BodyText"/>
              <w:rPr>
                <w:highlight w:val="lightGray"/>
              </w:rPr>
            </w:pPr>
          </w:p>
          <w:p w14:paraId="01A121A6" w14:textId="77777777" w:rsidR="0025276D" w:rsidRPr="009D7EF6" w:rsidRDefault="0025276D" w:rsidP="009D7EF6">
            <w:pPr>
              <w:pStyle w:val="BodyText"/>
              <w:rPr>
                <w:highlight w:val="lightGray"/>
              </w:rPr>
            </w:pPr>
          </w:p>
          <w:p w14:paraId="1D9496B4" w14:textId="77777777" w:rsidR="0025276D" w:rsidRPr="009D7EF6" w:rsidRDefault="0025276D" w:rsidP="009D7EF6">
            <w:pPr>
              <w:pStyle w:val="BodyText"/>
              <w:rPr>
                <w:highlight w:val="lightGray"/>
              </w:rPr>
            </w:pPr>
          </w:p>
          <w:p w14:paraId="6866301C" w14:textId="77777777" w:rsidR="0025276D" w:rsidRPr="009D7EF6" w:rsidRDefault="0025276D" w:rsidP="009D7EF6">
            <w:pPr>
              <w:pStyle w:val="BodyText"/>
              <w:rPr>
                <w:highlight w:val="lightGray"/>
              </w:rPr>
            </w:pPr>
          </w:p>
          <w:p w14:paraId="33509AC5" w14:textId="77777777" w:rsidR="0025276D" w:rsidRPr="009D7EF6" w:rsidRDefault="0025276D" w:rsidP="009D7EF6">
            <w:pPr>
              <w:pStyle w:val="BodyText"/>
              <w:rPr>
                <w:highlight w:val="lightGray"/>
              </w:rPr>
            </w:pPr>
          </w:p>
          <w:p w14:paraId="364E4BA3" w14:textId="77777777" w:rsidR="0025276D" w:rsidRPr="009D7EF6" w:rsidRDefault="0025276D" w:rsidP="009D7EF6">
            <w:pPr>
              <w:pStyle w:val="BodyText"/>
              <w:rPr>
                <w:highlight w:val="lightGray"/>
              </w:rPr>
            </w:pPr>
          </w:p>
          <w:p w14:paraId="7804B513" w14:textId="2A8D632A" w:rsidR="000E6267" w:rsidRPr="009D7EF6" w:rsidRDefault="000E6267" w:rsidP="009D7EF6">
            <w:pPr>
              <w:pStyle w:val="BodyText"/>
            </w:pPr>
            <w:r w:rsidRPr="009D7EF6">
              <w:t>Uses the idea of wind to signify a moment of change</w:t>
            </w:r>
            <w:r w:rsidR="002351B5" w:rsidRPr="00580AD7">
              <w:t>.</w:t>
            </w:r>
          </w:p>
          <w:p w14:paraId="1D93927E" w14:textId="77777777" w:rsidR="0025276D" w:rsidRPr="009D7EF6" w:rsidRDefault="0025276D" w:rsidP="00547517">
            <w:pPr>
              <w:pStyle w:val="Tablecondensed"/>
              <w:rPr>
                <w:i/>
                <w:highlight w:val="lightGray"/>
                <w:lang w:val="en-AU"/>
              </w:rPr>
            </w:pPr>
          </w:p>
          <w:p w14:paraId="4167AF82" w14:textId="77777777" w:rsidR="0025276D" w:rsidRPr="009D7EF6" w:rsidRDefault="0025276D" w:rsidP="00547517">
            <w:pPr>
              <w:pStyle w:val="Tablecondensed"/>
              <w:rPr>
                <w:i/>
                <w:highlight w:val="lightGray"/>
                <w:lang w:val="en-AU"/>
              </w:rPr>
            </w:pPr>
          </w:p>
          <w:p w14:paraId="34F5DCDC" w14:textId="77777777" w:rsidR="00BE783E" w:rsidRPr="00580AD7" w:rsidRDefault="00BE783E" w:rsidP="009D7EF6">
            <w:pPr>
              <w:pStyle w:val="Tablecondensed"/>
              <w:rPr>
                <w:i/>
                <w:highlight w:val="lightGray"/>
                <w:lang w:val="en-AU"/>
              </w:rPr>
            </w:pPr>
          </w:p>
          <w:p w14:paraId="2B398583" w14:textId="1DDA9774" w:rsidR="000E6267" w:rsidRPr="009D7EF6" w:rsidRDefault="000E6267" w:rsidP="009D7EF6">
            <w:pPr>
              <w:pStyle w:val="BodyText"/>
            </w:pPr>
            <w:r w:rsidRPr="009D7EF6">
              <w:t>Uses the idea presented in Stimulus 1</w:t>
            </w:r>
            <w:r w:rsidR="002351B5" w:rsidRPr="00580AD7">
              <w:t>.</w:t>
            </w:r>
          </w:p>
          <w:p w14:paraId="673F0F65" w14:textId="77777777" w:rsidR="000E6267" w:rsidRPr="009D7EF6" w:rsidRDefault="000E6267" w:rsidP="009D7EF6">
            <w:pPr>
              <w:pStyle w:val="BodyText"/>
            </w:pPr>
          </w:p>
          <w:p w14:paraId="6D54AE8A" w14:textId="77777777" w:rsidR="000E6267" w:rsidRPr="009D7EF6" w:rsidRDefault="000E6267" w:rsidP="009D7EF6">
            <w:pPr>
              <w:pStyle w:val="BodyText"/>
            </w:pPr>
          </w:p>
          <w:p w14:paraId="20E0AE3D" w14:textId="77777777" w:rsidR="000E6267" w:rsidRPr="009D7EF6" w:rsidRDefault="000E6267" w:rsidP="009D7EF6">
            <w:pPr>
              <w:pStyle w:val="BodyText"/>
            </w:pPr>
          </w:p>
          <w:p w14:paraId="337B10C6" w14:textId="77777777" w:rsidR="000E6267" w:rsidRPr="009D7EF6" w:rsidRDefault="000E6267" w:rsidP="009D7EF6">
            <w:pPr>
              <w:pStyle w:val="BodyText"/>
            </w:pPr>
          </w:p>
          <w:p w14:paraId="004012F1" w14:textId="77777777" w:rsidR="000E6267" w:rsidRPr="009D7EF6" w:rsidRDefault="000E6267" w:rsidP="009D7EF6">
            <w:pPr>
              <w:pStyle w:val="BodyText"/>
            </w:pPr>
          </w:p>
          <w:p w14:paraId="784C6FD2" w14:textId="71FBA280" w:rsidR="000E6267" w:rsidRPr="009D7EF6" w:rsidRDefault="33287679" w:rsidP="009D7EF6">
            <w:pPr>
              <w:pStyle w:val="BodyText"/>
              <w:rPr>
                <w:iCs/>
              </w:rPr>
            </w:pPr>
            <w:r w:rsidRPr="009D7EF6">
              <w:rPr>
                <w:iCs/>
              </w:rPr>
              <w:t xml:space="preserve">The fruit motif is used throughout to create cohesion in the </w:t>
            </w:r>
            <w:r w:rsidR="74A62EEF" w:rsidRPr="009D7EF6">
              <w:rPr>
                <w:iCs/>
              </w:rPr>
              <w:t>text</w:t>
            </w:r>
            <w:r w:rsidR="00070246" w:rsidRPr="009D7EF6">
              <w:rPr>
                <w:iCs/>
              </w:rPr>
              <w:t>.</w:t>
            </w:r>
          </w:p>
          <w:p w14:paraId="43D75782" w14:textId="77777777" w:rsidR="00F4469E" w:rsidRPr="009D7EF6" w:rsidRDefault="00F4469E" w:rsidP="009D7EF6">
            <w:pPr>
              <w:pStyle w:val="BodyText"/>
              <w:rPr>
                <w:highlight w:val="lightGray"/>
              </w:rPr>
            </w:pPr>
          </w:p>
          <w:p w14:paraId="6A1C74F5" w14:textId="77777777" w:rsidR="00F4469E" w:rsidRPr="009D7EF6" w:rsidRDefault="00F4469E" w:rsidP="000E6267">
            <w:pPr>
              <w:pStyle w:val="Tablecondensed"/>
              <w:rPr>
                <w:i/>
                <w:highlight w:val="lightGray"/>
                <w:lang w:val="en-AU"/>
              </w:rPr>
            </w:pPr>
          </w:p>
          <w:p w14:paraId="3AB0F8C8" w14:textId="77777777" w:rsidR="00F4469E" w:rsidRPr="009D7EF6" w:rsidRDefault="00F4469E" w:rsidP="000E6267">
            <w:pPr>
              <w:pStyle w:val="Tablecondensed"/>
              <w:rPr>
                <w:i/>
                <w:highlight w:val="lightGray"/>
                <w:lang w:val="en-AU"/>
              </w:rPr>
            </w:pPr>
          </w:p>
          <w:p w14:paraId="171050E4" w14:textId="77777777" w:rsidR="00F4469E" w:rsidRPr="009D7EF6" w:rsidRDefault="00F4469E" w:rsidP="000E6267">
            <w:pPr>
              <w:pStyle w:val="Tablecondensed"/>
              <w:rPr>
                <w:i/>
                <w:highlight w:val="lightGray"/>
                <w:lang w:val="en-AU"/>
              </w:rPr>
            </w:pPr>
          </w:p>
          <w:p w14:paraId="49CEF708" w14:textId="77777777" w:rsidR="00F4469E" w:rsidRPr="009D7EF6" w:rsidRDefault="00F4469E" w:rsidP="000E6267">
            <w:pPr>
              <w:pStyle w:val="Tablecondensed"/>
              <w:rPr>
                <w:i/>
                <w:highlight w:val="lightGray"/>
                <w:lang w:val="en-AU"/>
              </w:rPr>
            </w:pPr>
          </w:p>
          <w:p w14:paraId="0B93B6D5" w14:textId="77777777" w:rsidR="00F4469E" w:rsidRPr="009D7EF6" w:rsidRDefault="00F4469E" w:rsidP="000E6267">
            <w:pPr>
              <w:pStyle w:val="Tablecondensed"/>
              <w:rPr>
                <w:i/>
                <w:highlight w:val="lightGray"/>
                <w:lang w:val="en-AU"/>
              </w:rPr>
            </w:pPr>
          </w:p>
          <w:p w14:paraId="13C6BA73" w14:textId="5D96093A" w:rsidR="009916E0" w:rsidRPr="009D7EF6" w:rsidRDefault="00F4469E" w:rsidP="009D7EF6">
            <w:pPr>
              <w:pStyle w:val="BodyText"/>
            </w:pPr>
            <w:r w:rsidRPr="009D7EF6">
              <w:t>Despite using a direct quote</w:t>
            </w:r>
            <w:r w:rsidR="00441415" w:rsidRPr="00580AD7">
              <w:t xml:space="preserve"> from the stimulus</w:t>
            </w:r>
            <w:r w:rsidRPr="009D7EF6">
              <w:t xml:space="preserve">, </w:t>
            </w:r>
            <w:r w:rsidR="00441415" w:rsidRPr="00580AD7">
              <w:t>it</w:t>
            </w:r>
            <w:r w:rsidRPr="009D7EF6">
              <w:t xml:space="preserve"> does not sit awkwardly within the writing</w:t>
            </w:r>
            <w:r w:rsidR="00070246" w:rsidRPr="009D7EF6">
              <w:t>.</w:t>
            </w:r>
          </w:p>
          <w:p w14:paraId="41C4EFDC" w14:textId="5FECD24E" w:rsidR="00F4469E" w:rsidRPr="009D7EF6" w:rsidRDefault="70D9704E" w:rsidP="009D7EF6">
            <w:pPr>
              <w:pStyle w:val="BodyText"/>
              <w:rPr>
                <w:iCs/>
                <w:highlight w:val="lightGray"/>
              </w:rPr>
            </w:pPr>
            <w:r w:rsidRPr="009D7EF6">
              <w:rPr>
                <w:iCs/>
              </w:rPr>
              <w:t xml:space="preserve">The title forms a central idea in the </w:t>
            </w:r>
            <w:r w:rsidR="38C89EA6" w:rsidRPr="009D7EF6">
              <w:rPr>
                <w:iCs/>
              </w:rPr>
              <w:t>text</w:t>
            </w:r>
            <w:r w:rsidRPr="009D7EF6">
              <w:rPr>
                <w:iCs/>
              </w:rPr>
              <w:t xml:space="preserve"> as the narrator reflects on their feelings about their country of origin.</w:t>
            </w:r>
          </w:p>
        </w:tc>
      </w:tr>
    </w:tbl>
    <w:p w14:paraId="1C2F0994" w14:textId="75C3F78F" w:rsidR="007F445E" w:rsidRPr="00580AD7" w:rsidRDefault="007F445E" w:rsidP="00467E0D">
      <w:pPr>
        <w:pStyle w:val="BodyText"/>
      </w:pPr>
      <w:r w:rsidRPr="00580AD7">
        <w:lastRenderedPageBreak/>
        <w:t xml:space="preserve">The following </w:t>
      </w:r>
      <w:r w:rsidR="788E83C4" w:rsidRPr="00580AD7">
        <w:t>text responds to</w:t>
      </w:r>
      <w:r w:rsidRPr="00580AD7">
        <w:t xml:space="preserve"> the </w:t>
      </w:r>
      <w:r w:rsidR="00A71E12">
        <w:t>f</w:t>
      </w:r>
      <w:r w:rsidRPr="00580AD7">
        <w:t xml:space="preserve">ramework </w:t>
      </w:r>
      <w:r w:rsidR="00A71E12">
        <w:t>‘</w:t>
      </w:r>
      <w:r w:rsidRPr="00580AD7">
        <w:t>Writing about protest</w:t>
      </w:r>
      <w:r w:rsidR="00A71E12">
        <w:t>’</w:t>
      </w:r>
      <w:r w:rsidR="16E8E7A7" w:rsidRPr="00580AD7">
        <w:t>.</w:t>
      </w:r>
      <w:r w:rsidR="008F0F76" w:rsidRPr="00580AD7">
        <w:t xml:space="preserve"> </w:t>
      </w:r>
      <w:r w:rsidR="03CC406B" w:rsidRPr="00580AD7">
        <w:t>I</w:t>
      </w:r>
      <w:r w:rsidR="008F0F76" w:rsidRPr="00580AD7">
        <w:t>t explor</w:t>
      </w:r>
      <w:r w:rsidR="1A856EA2" w:rsidRPr="00580AD7">
        <w:t>es</w:t>
      </w:r>
      <w:r w:rsidR="008F0F76" w:rsidRPr="00580AD7">
        <w:t xml:space="preserve"> the outcomes of protest</w:t>
      </w:r>
      <w:r w:rsidRPr="00580AD7">
        <w:t xml:space="preserve">. The </w:t>
      </w:r>
      <w:r w:rsidR="459232B7" w:rsidRPr="00580AD7">
        <w:t xml:space="preserve">purpose of the text </w:t>
      </w:r>
      <w:r w:rsidR="2F40FD2B" w:rsidRPr="00580AD7">
        <w:t>is</w:t>
      </w:r>
      <w:r w:rsidRPr="00580AD7">
        <w:t xml:space="preserve"> to </w:t>
      </w:r>
      <w:r w:rsidR="00D14025" w:rsidRPr="00580AD7">
        <w:t>explain the</w:t>
      </w:r>
      <w:r w:rsidRPr="00580AD7">
        <w:t xml:space="preserve"> </w:t>
      </w:r>
      <w:r w:rsidR="00D14025" w:rsidRPr="00580AD7">
        <w:t xml:space="preserve">strategy needed to fight for a cause </w:t>
      </w:r>
      <w:r w:rsidR="00BC6FE8" w:rsidRPr="00580AD7">
        <w:t xml:space="preserve">and explore the consequences of protest. </w:t>
      </w:r>
      <w:r w:rsidR="00D14025" w:rsidRPr="00580AD7">
        <w:t xml:space="preserve"> </w:t>
      </w:r>
      <w:r w:rsidRPr="00580AD7">
        <w:t xml:space="preserve"> </w:t>
      </w:r>
    </w:p>
    <w:tbl>
      <w:tblPr>
        <w:tblStyle w:val="TableGrid"/>
        <w:tblW w:w="9634" w:type="dxa"/>
        <w:jc w:val="center"/>
        <w:tblLook w:val="04A0" w:firstRow="1" w:lastRow="0" w:firstColumn="1" w:lastColumn="0" w:noHBand="0" w:noVBand="1"/>
      </w:tblPr>
      <w:tblGrid>
        <w:gridCol w:w="6505"/>
        <w:gridCol w:w="3129"/>
      </w:tblGrid>
      <w:tr w:rsidR="007F445E" w:rsidRPr="00580AD7" w14:paraId="0EE21FE8" w14:textId="77777777" w:rsidTr="009D7EF6">
        <w:trPr>
          <w:jc w:val="center"/>
        </w:trPr>
        <w:tc>
          <w:tcPr>
            <w:tcW w:w="6505" w:type="dxa"/>
            <w:tcBorders>
              <w:bottom w:val="single" w:sz="4" w:space="0" w:color="auto"/>
            </w:tcBorders>
          </w:tcPr>
          <w:p w14:paraId="7663D611" w14:textId="6991168E" w:rsidR="007F445E" w:rsidRPr="009D7EF6" w:rsidRDefault="007F445E" w:rsidP="00547517">
            <w:pPr>
              <w:pStyle w:val="Tableheading"/>
              <w:rPr>
                <w:i/>
                <w:lang w:val="en-AU"/>
              </w:rPr>
            </w:pPr>
            <w:r w:rsidRPr="009D7EF6">
              <w:rPr>
                <w:lang w:val="en-AU"/>
              </w:rPr>
              <w:t>Student sample</w:t>
            </w:r>
            <w:r w:rsidR="008D56C5" w:rsidRPr="009D7EF6">
              <w:rPr>
                <w:lang w:val="en-AU"/>
              </w:rPr>
              <w:t xml:space="preserve"> </w:t>
            </w:r>
          </w:p>
        </w:tc>
        <w:tc>
          <w:tcPr>
            <w:tcW w:w="3129" w:type="dxa"/>
            <w:tcBorders>
              <w:bottom w:val="single" w:sz="4" w:space="0" w:color="auto"/>
            </w:tcBorders>
          </w:tcPr>
          <w:p w14:paraId="6F183625" w14:textId="77777777" w:rsidR="007F445E" w:rsidRPr="009D7EF6" w:rsidRDefault="007F445E" w:rsidP="00547517">
            <w:pPr>
              <w:pStyle w:val="Tableheading"/>
              <w:rPr>
                <w:i/>
                <w:lang w:val="en-AU"/>
              </w:rPr>
            </w:pPr>
            <w:r w:rsidRPr="009D7EF6">
              <w:rPr>
                <w:lang w:val="en-AU"/>
              </w:rPr>
              <w:t>Annotations</w:t>
            </w:r>
          </w:p>
        </w:tc>
      </w:tr>
      <w:tr w:rsidR="007F445E" w:rsidRPr="00580AD7" w14:paraId="6804B2B2" w14:textId="77777777" w:rsidTr="009D7EF6">
        <w:trPr>
          <w:jc w:val="center"/>
        </w:trPr>
        <w:tc>
          <w:tcPr>
            <w:tcW w:w="6505" w:type="dxa"/>
            <w:tcBorders>
              <w:top w:val="nil"/>
            </w:tcBorders>
          </w:tcPr>
          <w:p w14:paraId="215AE222" w14:textId="2B828129" w:rsidR="00D14025" w:rsidRPr="006435AC" w:rsidRDefault="007F445E" w:rsidP="009D7EF6">
            <w:pPr>
              <w:pStyle w:val="Tablestudentresponse"/>
              <w:rPr>
                <w:i w:val="0"/>
                <w:iCs w:val="0"/>
              </w:rPr>
            </w:pPr>
            <w:r w:rsidRPr="006435AC">
              <w:rPr>
                <w:i w:val="0"/>
                <w:iCs w:val="0"/>
              </w:rPr>
              <w:t>S</w:t>
            </w:r>
            <w:bookmarkStart w:id="1" w:name="gottohereformatting"/>
            <w:bookmarkEnd w:id="1"/>
            <w:r w:rsidRPr="006435AC">
              <w:rPr>
                <w:i w:val="0"/>
                <w:iCs w:val="0"/>
              </w:rPr>
              <w:t>mall Acts, Big Wins</w:t>
            </w:r>
          </w:p>
          <w:p w14:paraId="36A1E42E" w14:textId="77777777" w:rsidR="00D14025" w:rsidRPr="009D7EF6" w:rsidRDefault="00D14025" w:rsidP="00D14025">
            <w:pPr>
              <w:rPr>
                <w:lang w:val="en-AU"/>
              </w:rPr>
            </w:pPr>
          </w:p>
          <w:p w14:paraId="7BBB8A88" w14:textId="30D90A67" w:rsidR="00D14025" w:rsidRPr="00580AD7" w:rsidRDefault="00D14025" w:rsidP="009D7EF6">
            <w:pPr>
              <w:pStyle w:val="Tablestudentresponse"/>
              <w:rPr>
                <w:u w:val="single"/>
              </w:rPr>
            </w:pPr>
            <w:r w:rsidRPr="00580AD7">
              <w:lastRenderedPageBreak/>
              <w:t xml:space="preserve">Protest is not just noise, but a chorus of voices fighting for they believe in. </w:t>
            </w:r>
            <w:r w:rsidRPr="00580AD7">
              <w:rPr>
                <w:u w:val="single"/>
              </w:rPr>
              <w:t>Without strategy, protest is a moment. With strategy, that moment becomes a movement, where small acts lead to change.</w:t>
            </w:r>
          </w:p>
          <w:p w14:paraId="64BE6ABB" w14:textId="77777777" w:rsidR="00D14025" w:rsidRPr="009D7EF6" w:rsidRDefault="00D14025" w:rsidP="00D14025">
            <w:pPr>
              <w:rPr>
                <w:lang w:val="en-AU"/>
              </w:rPr>
            </w:pPr>
          </w:p>
          <w:p w14:paraId="7811745A" w14:textId="77777777" w:rsidR="00D14025" w:rsidRPr="00580AD7" w:rsidRDefault="00D14025" w:rsidP="009D7EF6">
            <w:pPr>
              <w:pStyle w:val="Tablestudentresponse"/>
              <w:rPr>
                <w:u w:val="single"/>
              </w:rPr>
            </w:pPr>
            <w:r w:rsidRPr="00580AD7">
              <w:rPr>
                <w:u w:val="single"/>
              </w:rPr>
              <w:t>The tactical parallels between chess and protest highlight the need for multiple strategies in relation to awareness, courage, and sacrifices, to make effective change.</w:t>
            </w:r>
          </w:p>
          <w:p w14:paraId="50A99A87" w14:textId="77777777" w:rsidR="00D14025" w:rsidRPr="009D7EF6" w:rsidRDefault="00D14025" w:rsidP="00D14025">
            <w:pPr>
              <w:rPr>
                <w:lang w:val="en-AU"/>
              </w:rPr>
            </w:pPr>
          </w:p>
          <w:p w14:paraId="159A145F" w14:textId="77777777" w:rsidR="00D14025" w:rsidRPr="006435AC" w:rsidRDefault="00D14025" w:rsidP="009D7EF6">
            <w:pPr>
              <w:pStyle w:val="Tablestudentresponse"/>
              <w:rPr>
                <w:u w:val="single"/>
              </w:rPr>
            </w:pPr>
            <w:r w:rsidRPr="006435AC">
              <w:rPr>
                <w:u w:val="single"/>
              </w:rPr>
              <w:t>The timer’s set. The game of strategy begins.</w:t>
            </w:r>
          </w:p>
          <w:p w14:paraId="287DDFD0" w14:textId="77777777" w:rsidR="00D14025" w:rsidRPr="006435AC" w:rsidRDefault="00D14025" w:rsidP="009D7EF6">
            <w:pPr>
              <w:pStyle w:val="Tablestudentresponse"/>
              <w:rPr>
                <w:u w:val="single"/>
              </w:rPr>
            </w:pPr>
          </w:p>
          <w:p w14:paraId="530C467E" w14:textId="77777777" w:rsidR="00D14025" w:rsidRPr="006435AC" w:rsidRDefault="00D14025" w:rsidP="009D7EF6">
            <w:pPr>
              <w:pStyle w:val="Tablestudentresponse"/>
              <w:rPr>
                <w:u w:val="single"/>
              </w:rPr>
            </w:pPr>
            <w:r w:rsidRPr="006435AC">
              <w:rPr>
                <w:u w:val="single"/>
              </w:rPr>
              <w:t>Tick</w:t>
            </w:r>
            <w:r w:rsidRPr="006435AC">
              <w:rPr>
                <w:u w:val="single"/>
              </w:rPr>
              <w:tab/>
            </w:r>
          </w:p>
          <w:p w14:paraId="18F942A4" w14:textId="1170D4DB" w:rsidR="00D14025" w:rsidRPr="006435AC" w:rsidRDefault="00D14025" w:rsidP="009D7EF6">
            <w:pPr>
              <w:pStyle w:val="Tablestudentresponse"/>
              <w:ind w:left="2864"/>
              <w:rPr>
                <w:u w:val="single"/>
              </w:rPr>
            </w:pPr>
            <w:r w:rsidRPr="006435AC">
              <w:rPr>
                <w:u w:val="single"/>
              </w:rPr>
              <w:t>Tick</w:t>
            </w:r>
          </w:p>
          <w:p w14:paraId="2D7E5283" w14:textId="692D5062" w:rsidR="00D14025" w:rsidRPr="006435AC" w:rsidRDefault="00D14025" w:rsidP="009D7EF6">
            <w:pPr>
              <w:pStyle w:val="Tablestudentresponse"/>
              <w:ind w:left="5274"/>
              <w:rPr>
                <w:u w:val="single"/>
              </w:rPr>
            </w:pPr>
            <w:r w:rsidRPr="006435AC">
              <w:rPr>
                <w:u w:val="single"/>
              </w:rPr>
              <w:t>Tick</w:t>
            </w:r>
          </w:p>
          <w:p w14:paraId="623049A0" w14:textId="77777777" w:rsidR="00D14025" w:rsidRPr="009D7EF6" w:rsidRDefault="00D14025" w:rsidP="00D14025">
            <w:pPr>
              <w:rPr>
                <w:lang w:val="en-AU"/>
              </w:rPr>
            </w:pPr>
          </w:p>
          <w:p w14:paraId="71855763" w14:textId="09161416" w:rsidR="00D14025" w:rsidRPr="00580AD7" w:rsidRDefault="00D14025" w:rsidP="009D7EF6">
            <w:pPr>
              <w:pStyle w:val="Tablestudentresponse"/>
              <w:jc w:val="center"/>
            </w:pPr>
            <w:r w:rsidRPr="00580AD7">
              <w:t>84:59 / 90:00</w:t>
            </w:r>
          </w:p>
          <w:p w14:paraId="1A604CD2" w14:textId="77777777" w:rsidR="00E112F9" w:rsidRPr="009D7EF6" w:rsidRDefault="00E112F9" w:rsidP="00D14025">
            <w:pPr>
              <w:rPr>
                <w:lang w:val="en-AU"/>
              </w:rPr>
            </w:pPr>
          </w:p>
          <w:p w14:paraId="2376701F" w14:textId="2F20DA37" w:rsidR="00D14025" w:rsidRPr="00580AD7" w:rsidRDefault="00D14025" w:rsidP="009D7EF6">
            <w:pPr>
              <w:pStyle w:val="Tablestudentresponse"/>
            </w:pPr>
            <w:r w:rsidRPr="009D7EF6">
              <w:rPr>
                <w:u w:val="single"/>
              </w:rPr>
              <w:t>1. Awareness</w:t>
            </w:r>
            <w:r w:rsidRPr="00580AD7">
              <w:t>.</w:t>
            </w:r>
          </w:p>
          <w:p w14:paraId="114FE1E7" w14:textId="77777777" w:rsidR="00E112F9" w:rsidRPr="00580AD7" w:rsidRDefault="00E112F9" w:rsidP="009D7EF6">
            <w:pPr>
              <w:pStyle w:val="Tablestudentresponse"/>
            </w:pPr>
          </w:p>
          <w:p w14:paraId="11B8122E" w14:textId="77777777" w:rsidR="00D14025" w:rsidRPr="00580AD7" w:rsidRDefault="00D14025" w:rsidP="009D7EF6">
            <w:pPr>
              <w:pStyle w:val="Tablestudentresponse"/>
              <w:rPr>
                <w:u w:val="single"/>
              </w:rPr>
            </w:pPr>
            <w:r w:rsidRPr="00580AD7">
              <w:t xml:space="preserve">The scene unfolded with quiet intensity, like the calm before a storm. Every participant stood in their place, instinctively aware of their role in this unravelling confrontation. </w:t>
            </w:r>
            <w:r w:rsidRPr="00580AD7">
              <w:rPr>
                <w:u w:val="single"/>
              </w:rPr>
              <w:t xml:space="preserve">The protestors can be liked to </w:t>
            </w:r>
            <w:proofErr w:type="gramStart"/>
            <w:r w:rsidRPr="00580AD7">
              <w:rPr>
                <w:u w:val="single"/>
              </w:rPr>
              <w:t>pawns</w:t>
            </w:r>
            <w:proofErr w:type="gramEnd"/>
            <w:r w:rsidRPr="00580AD7">
              <w:rPr>
                <w:u w:val="single"/>
              </w:rPr>
              <w:t>, a simple role; yet very influential to the progression of the game.</w:t>
            </w:r>
            <w:r w:rsidRPr="00580AD7">
              <w:t xml:space="preserve"> In the real world, they are often overlooked in the noise of the world; yet their collective voice and movement remain vital when attacking or defending for their cause. </w:t>
            </w:r>
            <w:r w:rsidRPr="00580AD7">
              <w:rPr>
                <w:u w:val="single"/>
              </w:rPr>
              <w:t>Gathered at the base of Parliament House, the farmers are standing up for what they believe in. They hope their small acts today will lead to some big wins. To some change.</w:t>
            </w:r>
          </w:p>
          <w:p w14:paraId="5D9E3C09" w14:textId="77777777" w:rsidR="00D14025" w:rsidRPr="00580AD7" w:rsidRDefault="00D14025" w:rsidP="009D7EF6">
            <w:pPr>
              <w:pStyle w:val="Tablestudentresponse"/>
            </w:pPr>
          </w:p>
          <w:p w14:paraId="1A72107F" w14:textId="77777777" w:rsidR="00D14025" w:rsidRPr="00580AD7" w:rsidRDefault="00D14025" w:rsidP="009D7EF6">
            <w:pPr>
              <w:pStyle w:val="Tablestudentresponse"/>
              <w:rPr>
                <w:u w:val="single"/>
              </w:rPr>
            </w:pPr>
            <w:r w:rsidRPr="00A01459">
              <w:t>The brilliant strategy of this protest is the decision to use massive machines affixed with colourful banners to draw the attention of bystanders and the media.</w:t>
            </w:r>
            <w:r w:rsidRPr="00580AD7">
              <w:t xml:space="preserve"> The </w:t>
            </w:r>
            <w:proofErr w:type="spellStart"/>
            <w:r w:rsidRPr="00580AD7">
              <w:t>unconventioness</w:t>
            </w:r>
            <w:proofErr w:type="spellEnd"/>
            <w:r w:rsidRPr="00580AD7">
              <w:t xml:space="preserve"> idea of tractors descending on Parliament House reveals the tactical nature of the organisers. They aim to attract as much media attention as possible, to raise the </w:t>
            </w:r>
            <w:proofErr w:type="spellStart"/>
            <w:r w:rsidRPr="00580AD7">
              <w:t>conscicusness</w:t>
            </w:r>
            <w:proofErr w:type="spellEnd"/>
            <w:r w:rsidRPr="00580AD7">
              <w:t xml:space="preserve"> and awareness of the plight and protest of the farmers. </w:t>
            </w:r>
            <w:r w:rsidRPr="00580AD7">
              <w:rPr>
                <w:u w:val="single"/>
              </w:rPr>
              <w:t xml:space="preserve">The media raises attention to the long hours and poor wages of the farmers, allowing them to break through their burdens the headlines of “We Feed the Nation, HEAR Our Plea </w:t>
            </w:r>
            <w:proofErr w:type="gramStart"/>
            <w:r w:rsidRPr="00580AD7">
              <w:rPr>
                <w:u w:val="single"/>
              </w:rPr>
              <w:t>For</w:t>
            </w:r>
            <w:proofErr w:type="gramEnd"/>
            <w:r w:rsidRPr="00580AD7">
              <w:rPr>
                <w:u w:val="single"/>
              </w:rPr>
              <w:t xml:space="preserve"> Better Conditions”, tugs on the emotion of the people. The small act of attracting the media allows their voices to be amplified and heard.</w:t>
            </w:r>
          </w:p>
          <w:p w14:paraId="24EF88D8" w14:textId="77777777" w:rsidR="00D14025" w:rsidRPr="00580AD7" w:rsidRDefault="00D14025" w:rsidP="009D7EF6">
            <w:pPr>
              <w:pStyle w:val="Tablestudentresponse"/>
            </w:pPr>
          </w:p>
          <w:p w14:paraId="14617C7F" w14:textId="77777777" w:rsidR="00D14025" w:rsidRPr="00580AD7" w:rsidRDefault="00D14025" w:rsidP="009D7EF6">
            <w:pPr>
              <w:pStyle w:val="Tablestudentresponse"/>
            </w:pPr>
            <w:r w:rsidRPr="00580AD7">
              <w:t xml:space="preserve">“We will fight </w:t>
            </w:r>
            <w:proofErr w:type="gramStart"/>
            <w:r w:rsidRPr="00580AD7">
              <w:t>this, and</w:t>
            </w:r>
            <w:proofErr w:type="gramEnd"/>
            <w:r w:rsidRPr="00580AD7">
              <w:t xml:space="preserve"> tear down the injustice we face!”</w:t>
            </w:r>
          </w:p>
          <w:p w14:paraId="7AF1C630" w14:textId="77777777" w:rsidR="00D14025" w:rsidRPr="00580AD7" w:rsidRDefault="00D14025" w:rsidP="009D7EF6">
            <w:pPr>
              <w:pStyle w:val="Tablestudentresponse"/>
            </w:pPr>
            <w:r w:rsidRPr="00580AD7">
              <w:t xml:space="preserve">The passionate chants bind the crowd together in </w:t>
            </w:r>
            <w:proofErr w:type="gramStart"/>
            <w:r w:rsidRPr="00580AD7">
              <w:t>an</w:t>
            </w:r>
            <w:proofErr w:type="gramEnd"/>
            <w:r w:rsidRPr="00580AD7">
              <w:t xml:space="preserve"> shared rhythm, creating an unbreakable bond, whilst cultivating awareness of the financial instability from tariffs, concerning health risks, and lack of government support. The media’s continuous broadcasting of the farmer’s plight creates tension as the farmers become more outspoken, catalysing the beginning of an uproar in the bystanders, and those watching the media from afar. </w:t>
            </w:r>
          </w:p>
          <w:p w14:paraId="284D062A" w14:textId="77777777" w:rsidR="00D14025" w:rsidRPr="00580AD7" w:rsidRDefault="00D14025" w:rsidP="009D7EF6">
            <w:pPr>
              <w:pStyle w:val="Tablestudentresponse"/>
            </w:pPr>
          </w:p>
          <w:p w14:paraId="2DF2544C" w14:textId="030E447A" w:rsidR="00D14025" w:rsidRPr="00580AD7" w:rsidRDefault="00D14025" w:rsidP="009D7EF6">
            <w:pPr>
              <w:pStyle w:val="Tablestudentresponse"/>
            </w:pPr>
            <w:r w:rsidRPr="00580AD7">
              <w:t>Timin</w:t>
            </w:r>
            <w:r w:rsidR="00D53CBE" w:rsidRPr="00580AD7">
              <w:t>g</w:t>
            </w:r>
            <w:r w:rsidRPr="00580AD7">
              <w:t xml:space="preserve"> is of the essence, where change starts with the next person who follows. Tick. Tick. Tick.</w:t>
            </w:r>
          </w:p>
          <w:p w14:paraId="4F8CEB67" w14:textId="77777777" w:rsidR="00D53CBE" w:rsidRPr="009D7EF6" w:rsidRDefault="00D53CBE" w:rsidP="00D14025">
            <w:pPr>
              <w:rPr>
                <w:lang w:val="en-AU"/>
              </w:rPr>
            </w:pPr>
          </w:p>
          <w:p w14:paraId="4498B5AF" w14:textId="4D462834" w:rsidR="00D14025" w:rsidRPr="00580AD7" w:rsidRDefault="00D14025" w:rsidP="009D7EF6">
            <w:pPr>
              <w:pStyle w:val="Tablestudentresponse"/>
              <w:jc w:val="center"/>
            </w:pPr>
            <w:r w:rsidRPr="00580AD7">
              <w:lastRenderedPageBreak/>
              <w:t>42.31 / 45.07</w:t>
            </w:r>
          </w:p>
          <w:p w14:paraId="317EDEC1" w14:textId="77777777" w:rsidR="00D14025" w:rsidRPr="009D7EF6" w:rsidRDefault="00D14025" w:rsidP="00D14025">
            <w:pPr>
              <w:rPr>
                <w:lang w:val="en-AU"/>
              </w:rPr>
            </w:pPr>
          </w:p>
          <w:p w14:paraId="6B346655" w14:textId="77777777" w:rsidR="00D14025" w:rsidRPr="00580AD7" w:rsidRDefault="00D14025" w:rsidP="009D7EF6">
            <w:pPr>
              <w:pStyle w:val="Tablestudentresponse"/>
            </w:pPr>
            <w:r w:rsidRPr="00580AD7">
              <w:t>2. Courage.</w:t>
            </w:r>
          </w:p>
          <w:p w14:paraId="79EC8DF1" w14:textId="77777777" w:rsidR="00D53CBE" w:rsidRPr="00580AD7" w:rsidRDefault="00D53CBE" w:rsidP="009D7EF6">
            <w:pPr>
              <w:pStyle w:val="Tablestudentresponse"/>
            </w:pPr>
          </w:p>
          <w:p w14:paraId="5446AB03" w14:textId="6C2F9ED0" w:rsidR="00D14025" w:rsidRPr="00580AD7" w:rsidRDefault="00D14025" w:rsidP="009D7EF6">
            <w:pPr>
              <w:pStyle w:val="Tablestudentresponse"/>
              <w:rPr>
                <w:u w:val="single"/>
              </w:rPr>
            </w:pPr>
            <w:r w:rsidRPr="00580AD7">
              <w:rPr>
                <w:u w:val="single"/>
              </w:rPr>
              <w:t>In chess, courage is crucial for making decisive moves and accepting the consequences of those small actions.</w:t>
            </w:r>
            <w:r w:rsidRPr="00580AD7">
              <w:t xml:space="preserve"> The pressure of time, and high stakes of the game create a tense atmosphere, where every decision counts. </w:t>
            </w:r>
            <w:r w:rsidRPr="00580AD7">
              <w:rPr>
                <w:u w:val="single"/>
              </w:rPr>
              <w:t>The initial impact of the collective gathering of tractors at dawn, ignited the protestors’ inner flame, making them fearless, as their voices echoed louder than ever in the moment.</w:t>
            </w:r>
            <w:r w:rsidRPr="00580AD7">
              <w:t xml:space="preserve"> However, as the protest progresses, a noticeable tension lingers in the air due to the deafening </w:t>
            </w:r>
            <w:proofErr w:type="spellStart"/>
            <w:r w:rsidRPr="00580AD7">
              <w:t>silience</w:t>
            </w:r>
            <w:proofErr w:type="spellEnd"/>
            <w:r w:rsidRPr="00580AD7">
              <w:t xml:space="preserve"> that echoed from the government. As the day wears on, and the glare of the media coverage has built momentum and anticipation, </w:t>
            </w:r>
            <w:proofErr w:type="gramStart"/>
            <w:r w:rsidRPr="00580AD7">
              <w:rPr>
                <w:u w:val="single"/>
              </w:rPr>
              <w:t>it is clear that their</w:t>
            </w:r>
            <w:proofErr w:type="gramEnd"/>
            <w:r w:rsidRPr="00580AD7">
              <w:rPr>
                <w:u w:val="single"/>
              </w:rPr>
              <w:t xml:space="preserve"> small acts aren’t eliciting a desirable reaction as there’s no response Parliament House. The farmers’ efforts are seemingly in vain, but their cause and emotions have been heard by the bystanders and media.</w:t>
            </w:r>
          </w:p>
          <w:p w14:paraId="361B6DBA" w14:textId="77777777" w:rsidR="00D14025" w:rsidRPr="009D7EF6" w:rsidRDefault="00D14025" w:rsidP="00D14025">
            <w:pPr>
              <w:rPr>
                <w:lang w:val="en-AU"/>
              </w:rPr>
            </w:pPr>
          </w:p>
          <w:p w14:paraId="554D5807" w14:textId="77777777" w:rsidR="00D14025" w:rsidRPr="00580AD7" w:rsidRDefault="00D14025" w:rsidP="009D7EF6">
            <w:pPr>
              <w:pStyle w:val="Tablestudentresponse"/>
              <w:rPr>
                <w:u w:val="single"/>
              </w:rPr>
            </w:pPr>
            <w:r w:rsidRPr="00580AD7">
              <w:t xml:space="preserve">It is within this game of life, the queen’s responsibility to empower her pawns to advance with confidence. The queen, much like a leader, guides and inspires everyone to move in resoluteness to continue to break through their pain and suffering. </w:t>
            </w:r>
            <w:r w:rsidRPr="00580AD7">
              <w:rPr>
                <w:u w:val="single"/>
              </w:rPr>
              <w:t>The leader of the farmers’ union, Miller Croft, climbs onto the leading tractor. Through the megaphone, he fuels those present to continue to demand for better conditions.</w:t>
            </w:r>
          </w:p>
          <w:p w14:paraId="5E51628C" w14:textId="77777777" w:rsidR="00F76C0E" w:rsidRPr="00580AD7" w:rsidRDefault="00D14025" w:rsidP="009D7EF6">
            <w:pPr>
              <w:pStyle w:val="Tablestudentresponse"/>
              <w:rPr>
                <w:u w:val="single"/>
              </w:rPr>
            </w:pPr>
            <w:r w:rsidRPr="00580AD7">
              <w:rPr>
                <w:u w:val="single"/>
              </w:rPr>
              <w:t>“I know you are feeling unseen, unheard, and ignored. But that is why it is important we remain resilient to stand up for what we believe in. We must remain strong in our battle for better labour conditions. Our small acts and actions do not determine our initial fate, but rather determine our destiny. Our destiny where we and our hard work are valued. Our big win.</w:t>
            </w:r>
            <w:r w:rsidR="00D53CBE" w:rsidRPr="00580AD7">
              <w:rPr>
                <w:u w:val="single"/>
              </w:rPr>
              <w:t>”</w:t>
            </w:r>
          </w:p>
          <w:p w14:paraId="1336EE1F" w14:textId="73EB2BDA" w:rsidR="00D14025" w:rsidRPr="00580AD7" w:rsidRDefault="00F76C0E" w:rsidP="009D7EF6">
            <w:pPr>
              <w:pStyle w:val="Tablestudentresponse"/>
            </w:pPr>
            <w:r w:rsidRPr="00580AD7">
              <w:t>Another farmer chimed in shouting,</w:t>
            </w:r>
            <w:r w:rsidR="00D14025" w:rsidRPr="00580AD7">
              <w:t xml:space="preserve"> </w:t>
            </w:r>
          </w:p>
          <w:p w14:paraId="3D59CC1E" w14:textId="77777777" w:rsidR="00D14025" w:rsidRPr="00580AD7" w:rsidRDefault="00D14025" w:rsidP="009D7EF6">
            <w:pPr>
              <w:pStyle w:val="Tablestudentresponse"/>
            </w:pPr>
            <w:r w:rsidRPr="00580AD7">
              <w:t>“WHAT IS BEST FOR THIS INDUSTRY, IS DECIDED BY US!!”</w:t>
            </w:r>
          </w:p>
          <w:p w14:paraId="38F85EDC" w14:textId="77777777" w:rsidR="00D14025" w:rsidRPr="00580AD7" w:rsidRDefault="00D14025" w:rsidP="009D7EF6">
            <w:pPr>
              <w:pStyle w:val="Tablestudentresponse"/>
              <w:rPr>
                <w:u w:val="single"/>
              </w:rPr>
            </w:pPr>
            <w:r w:rsidRPr="00580AD7">
              <w:rPr>
                <w:u w:val="single"/>
              </w:rPr>
              <w:t>The momentum of the protest is lifted by the speeches as everyone moves forward in resolution, cheering in union.</w:t>
            </w:r>
          </w:p>
          <w:p w14:paraId="2B5BEE19" w14:textId="77777777" w:rsidR="00D14025" w:rsidRPr="00580AD7" w:rsidRDefault="00D14025" w:rsidP="009D7EF6">
            <w:pPr>
              <w:pStyle w:val="Tablestudentresponse"/>
            </w:pPr>
          </w:p>
          <w:p w14:paraId="00C9F633" w14:textId="77777777" w:rsidR="00D14025" w:rsidRPr="00580AD7" w:rsidRDefault="00D14025" w:rsidP="009D7EF6">
            <w:pPr>
              <w:pStyle w:val="Tablestudentresponse"/>
            </w:pPr>
            <w:r w:rsidRPr="00580AD7">
              <w:t xml:space="preserve">At </w:t>
            </w:r>
            <w:proofErr w:type="gramStart"/>
            <w:r w:rsidRPr="00580AD7">
              <w:t>last</w:t>
            </w:r>
            <w:proofErr w:type="gramEnd"/>
            <w:r w:rsidRPr="00580AD7">
              <w:t xml:space="preserve"> the game continues.</w:t>
            </w:r>
          </w:p>
          <w:p w14:paraId="5EF6B015" w14:textId="77777777" w:rsidR="00D14025" w:rsidRPr="00580AD7" w:rsidRDefault="00D14025" w:rsidP="009D7EF6">
            <w:pPr>
              <w:pStyle w:val="Tablestudentresponse"/>
            </w:pPr>
          </w:p>
          <w:p w14:paraId="38CE0041" w14:textId="77777777" w:rsidR="00D14025" w:rsidRPr="00580AD7" w:rsidRDefault="00D14025" w:rsidP="009D7EF6">
            <w:pPr>
              <w:pStyle w:val="Tablestudentresponse"/>
            </w:pPr>
            <w:r w:rsidRPr="00580AD7">
              <w:t xml:space="preserve">Every tick. Every move, big, small is one step closer to progress. Tick. Tick. Tick.  </w:t>
            </w:r>
          </w:p>
          <w:p w14:paraId="1C59A3C5" w14:textId="77777777" w:rsidR="00EE2AD3" w:rsidRPr="009D7EF6" w:rsidRDefault="00EE2AD3" w:rsidP="00D14025">
            <w:pPr>
              <w:rPr>
                <w:lang w:val="en-AU"/>
              </w:rPr>
            </w:pPr>
          </w:p>
          <w:p w14:paraId="4D9E249F" w14:textId="6DCC34AF" w:rsidR="00EE2AD3" w:rsidRPr="00580AD7" w:rsidRDefault="00EE2AD3" w:rsidP="009D7EF6">
            <w:pPr>
              <w:pStyle w:val="Tablestudentresponse"/>
              <w:jc w:val="center"/>
            </w:pPr>
            <w:r w:rsidRPr="00580AD7">
              <w:t>12:21 / 15:01</w:t>
            </w:r>
          </w:p>
          <w:p w14:paraId="0EDB4A25" w14:textId="77777777" w:rsidR="00EE2AD3" w:rsidRPr="009D7EF6" w:rsidRDefault="00EE2AD3" w:rsidP="00EE2AD3">
            <w:pPr>
              <w:jc w:val="center"/>
              <w:rPr>
                <w:lang w:val="en-AU"/>
              </w:rPr>
            </w:pPr>
          </w:p>
          <w:p w14:paraId="6B2450EE" w14:textId="387A2180" w:rsidR="00EE2AD3" w:rsidRPr="00580AD7" w:rsidRDefault="00EE2AD3" w:rsidP="009D7EF6">
            <w:pPr>
              <w:pStyle w:val="Tablestudentresponse"/>
            </w:pPr>
            <w:r w:rsidRPr="00580AD7">
              <w:t>3. Sacrifice</w:t>
            </w:r>
          </w:p>
          <w:p w14:paraId="06CE6EB7" w14:textId="77777777" w:rsidR="00EE2AD3" w:rsidRPr="00580AD7" w:rsidRDefault="00EE2AD3" w:rsidP="009D7EF6">
            <w:pPr>
              <w:pStyle w:val="Tablestudentresponse"/>
            </w:pPr>
          </w:p>
          <w:p w14:paraId="63FB76B6" w14:textId="096087CD" w:rsidR="007F445E" w:rsidRPr="00580AD7" w:rsidRDefault="00EE2AD3" w:rsidP="009D7EF6">
            <w:pPr>
              <w:pStyle w:val="Tablestudentresponse"/>
            </w:pPr>
            <w:r w:rsidRPr="00580AD7">
              <w:t>The sacrifices made in a chess game allow players to gain better positioning, or the ability to launch attacks on their opponent, despite losing valuable materials for strategic gains. Every piece has something to lose, to play an impactful role. Those present have sacrificed their time to advocate for better conditions. The farmers and their supporters have sacrificed their time and livelihood to stand up for their belief in justice and equality.</w:t>
            </w:r>
          </w:p>
          <w:p w14:paraId="45ACF5AE" w14:textId="77777777" w:rsidR="00EE2AD3" w:rsidRPr="00580AD7" w:rsidRDefault="00EE2AD3" w:rsidP="009D7EF6">
            <w:pPr>
              <w:pStyle w:val="Tablestudentresponse"/>
            </w:pPr>
          </w:p>
          <w:p w14:paraId="729ABD09" w14:textId="019615C3" w:rsidR="00EE2AD3" w:rsidRPr="00580AD7" w:rsidRDefault="00EE2AD3" w:rsidP="009D7EF6">
            <w:pPr>
              <w:pStyle w:val="Tablestudentresponse"/>
            </w:pPr>
            <w:r w:rsidRPr="00580AD7">
              <w:t xml:space="preserve">These sacrifices, big or small, </w:t>
            </w:r>
            <w:proofErr w:type="gramStart"/>
            <w:r w:rsidRPr="00580AD7">
              <w:t>are particular, specific</w:t>
            </w:r>
            <w:proofErr w:type="gramEnd"/>
            <w:r w:rsidRPr="00580AD7">
              <w:t xml:space="preserve"> and purposeful. However, the sacrifices made by the farmers proved to be ineffective in the moment, cornering them into a certain </w:t>
            </w:r>
            <w:proofErr w:type="spellStart"/>
            <w:r w:rsidRPr="00580AD7">
              <w:t>finalgame</w:t>
            </w:r>
            <w:proofErr w:type="spellEnd"/>
            <w:r w:rsidRPr="00580AD7">
              <w:t xml:space="preserve">. Despite all the noise and sacrifices the protestors made, the government provides no reaction, no response. </w:t>
            </w:r>
            <w:r w:rsidRPr="00580AD7">
              <w:rPr>
                <w:u w:val="single"/>
              </w:rPr>
              <w:t>Thus, remaining a wall that bl</w:t>
            </w:r>
            <w:r w:rsidR="0046183B" w:rsidRPr="00580AD7">
              <w:rPr>
                <w:u w:val="single"/>
              </w:rPr>
              <w:t>o</w:t>
            </w:r>
            <w:r w:rsidRPr="00580AD7">
              <w:rPr>
                <w:u w:val="single"/>
              </w:rPr>
              <w:t>ck</w:t>
            </w:r>
            <w:r w:rsidR="0046183B" w:rsidRPr="00580AD7">
              <w:rPr>
                <w:u w:val="single"/>
              </w:rPr>
              <w:t>s</w:t>
            </w:r>
            <w:r w:rsidRPr="00580AD7">
              <w:rPr>
                <w:u w:val="single"/>
              </w:rPr>
              <w:t xml:space="preserve"> their path to better labour condition.</w:t>
            </w:r>
            <w:r w:rsidRPr="00580AD7">
              <w:t xml:space="preserve"> As the sun sets, the unified roars of the tractors fade, as the crowd slowly disbands. Wary glances are exchanged as everyone </w:t>
            </w:r>
            <w:proofErr w:type="gramStart"/>
            <w:r w:rsidRPr="00580AD7">
              <w:t>realised</w:t>
            </w:r>
            <w:proofErr w:type="gramEnd"/>
            <w:r w:rsidRPr="00580AD7">
              <w:t xml:space="preserve"> they had to return to their daily lives. Although their small acts and demands were not heard, the awareness raised from media coverage, and the protestors</w:t>
            </w:r>
            <w:r w:rsidR="0046183B" w:rsidRPr="00580AD7">
              <w:t xml:space="preserve">’ resolute nature made the day successful. </w:t>
            </w:r>
            <w:r w:rsidR="0046183B" w:rsidRPr="00580AD7">
              <w:rPr>
                <w:u w:val="single"/>
              </w:rPr>
              <w:t xml:space="preserve">Their sacrifices were not in vain, but rather preparing for the challenges of the next encounter. Their small acts today </w:t>
            </w:r>
            <w:proofErr w:type="gramStart"/>
            <w:r w:rsidR="0046183B" w:rsidRPr="00580AD7">
              <w:rPr>
                <w:u w:val="single"/>
              </w:rPr>
              <w:t>has</w:t>
            </w:r>
            <w:proofErr w:type="gramEnd"/>
            <w:r w:rsidR="0046183B" w:rsidRPr="00580AD7">
              <w:rPr>
                <w:u w:val="single"/>
              </w:rPr>
              <w:t xml:space="preserve"> made a chip in the wall of the government’s ignorance and indifference to injustice.</w:t>
            </w:r>
            <w:r w:rsidR="0046183B" w:rsidRPr="00580AD7">
              <w:t xml:space="preserve">  </w:t>
            </w:r>
            <w:r w:rsidRPr="00580AD7">
              <w:t xml:space="preserve">  </w:t>
            </w:r>
          </w:p>
          <w:p w14:paraId="2B7E5BC1" w14:textId="77777777" w:rsidR="00BC6FE8" w:rsidRPr="009D7EF6" w:rsidRDefault="00BC6FE8" w:rsidP="00547517">
            <w:pPr>
              <w:rPr>
                <w:lang w:val="en-AU"/>
              </w:rPr>
            </w:pPr>
          </w:p>
          <w:p w14:paraId="7FC1630D" w14:textId="6016EB5B" w:rsidR="00BC6FE8" w:rsidRPr="00580AD7" w:rsidRDefault="00BC6FE8" w:rsidP="009D7EF6">
            <w:pPr>
              <w:pStyle w:val="Tablestudentresponse"/>
              <w:jc w:val="center"/>
            </w:pPr>
            <w:r w:rsidRPr="00580AD7">
              <w:t>00:00 / 00:00</w:t>
            </w:r>
          </w:p>
          <w:p w14:paraId="18658DAE" w14:textId="77777777" w:rsidR="00BC6FE8" w:rsidRPr="009D7EF6" w:rsidRDefault="00BC6FE8" w:rsidP="00BC6FE8">
            <w:pPr>
              <w:jc w:val="center"/>
              <w:rPr>
                <w:lang w:val="en-AU"/>
              </w:rPr>
            </w:pPr>
          </w:p>
          <w:p w14:paraId="112D49CE" w14:textId="0F620945" w:rsidR="00BC6FE8" w:rsidRPr="00580AD7" w:rsidRDefault="00BC6FE8" w:rsidP="009D7EF6">
            <w:pPr>
              <w:pStyle w:val="Tablestudentresponse"/>
            </w:pPr>
            <w:r w:rsidRPr="00580AD7">
              <w:t>The timers are restarted, the board is reconfigured, however, the players have gained valuable insight.</w:t>
            </w:r>
          </w:p>
          <w:p w14:paraId="09F934E7" w14:textId="77777777" w:rsidR="00BC6FE8" w:rsidRPr="009D7EF6" w:rsidRDefault="00BC6FE8" w:rsidP="00BC6FE8">
            <w:pPr>
              <w:rPr>
                <w:lang w:val="en-AU"/>
              </w:rPr>
            </w:pPr>
          </w:p>
          <w:p w14:paraId="1FECB802" w14:textId="08BF50FE" w:rsidR="00BC6FE8" w:rsidRPr="006435AC" w:rsidRDefault="00BC6FE8" w:rsidP="009D7EF6">
            <w:pPr>
              <w:pStyle w:val="Tablestudentresponse"/>
              <w:jc w:val="center"/>
              <w:rPr>
                <w:u w:val="single"/>
              </w:rPr>
            </w:pPr>
            <w:r w:rsidRPr="006435AC">
              <w:rPr>
                <w:u w:val="single"/>
              </w:rPr>
              <w:t>90:00 / 90:00</w:t>
            </w:r>
          </w:p>
          <w:p w14:paraId="537BAB48" w14:textId="77777777" w:rsidR="00BC6FE8" w:rsidRPr="009D7EF6" w:rsidRDefault="00BC6FE8" w:rsidP="00BC6FE8">
            <w:pPr>
              <w:jc w:val="center"/>
              <w:rPr>
                <w:lang w:val="en-AU"/>
              </w:rPr>
            </w:pPr>
          </w:p>
          <w:p w14:paraId="63D7BC5C" w14:textId="27DCF69D" w:rsidR="00BC6FE8" w:rsidRPr="00580AD7" w:rsidRDefault="00BC6FE8" w:rsidP="009D7EF6">
            <w:pPr>
              <w:pStyle w:val="Tablestudentresponse"/>
            </w:pPr>
            <w:r w:rsidRPr="00580AD7">
              <w:t>“You may learn much more from a game you lose than from a game you win. You will have to lose hundreds of games before becoming a good player.”</w:t>
            </w:r>
          </w:p>
          <w:p w14:paraId="41060347" w14:textId="43579F20" w:rsidR="007F445E" w:rsidRPr="00580AD7" w:rsidRDefault="00BC6FE8" w:rsidP="009D7EF6">
            <w:pPr>
              <w:pStyle w:val="Tablestudentresponse"/>
            </w:pPr>
            <w:r w:rsidRPr="00580AD7">
              <w:t>Jose Raul Capablanca.</w:t>
            </w:r>
          </w:p>
        </w:tc>
        <w:tc>
          <w:tcPr>
            <w:tcW w:w="3129" w:type="dxa"/>
            <w:tcBorders>
              <w:top w:val="nil"/>
            </w:tcBorders>
          </w:tcPr>
          <w:p w14:paraId="1EB8887F" w14:textId="77777777" w:rsidR="007F445E" w:rsidRPr="009D7EF6" w:rsidRDefault="007F445E" w:rsidP="009D7EF6">
            <w:pPr>
              <w:pStyle w:val="BodyText"/>
            </w:pPr>
          </w:p>
          <w:p w14:paraId="32CA3BA4" w14:textId="3EC99887" w:rsidR="007F445E" w:rsidRPr="009D7EF6" w:rsidRDefault="00D14025" w:rsidP="009D7EF6">
            <w:pPr>
              <w:pStyle w:val="BodyText"/>
            </w:pPr>
            <w:r w:rsidRPr="009D7EF6">
              <w:lastRenderedPageBreak/>
              <w:t>The idea of the consequences of multiple small acts is introduced.</w:t>
            </w:r>
          </w:p>
          <w:p w14:paraId="135ECF28" w14:textId="77777777" w:rsidR="007F445E" w:rsidRPr="009D7EF6" w:rsidRDefault="007F445E" w:rsidP="009D7EF6">
            <w:pPr>
              <w:pStyle w:val="BodyText"/>
            </w:pPr>
          </w:p>
          <w:p w14:paraId="373DFD6F" w14:textId="77777777" w:rsidR="007F445E" w:rsidRPr="009D7EF6" w:rsidRDefault="007F445E" w:rsidP="009D7EF6">
            <w:pPr>
              <w:pStyle w:val="BodyText"/>
            </w:pPr>
          </w:p>
          <w:p w14:paraId="17FA76A9" w14:textId="77777777" w:rsidR="007F445E" w:rsidRPr="009D7EF6" w:rsidRDefault="007F445E" w:rsidP="009D7EF6">
            <w:pPr>
              <w:pStyle w:val="BodyText"/>
              <w:rPr>
                <w:highlight w:val="lightGray"/>
              </w:rPr>
            </w:pPr>
          </w:p>
          <w:p w14:paraId="0AAB8475" w14:textId="77777777" w:rsidR="007F445E" w:rsidRPr="009D7EF6" w:rsidRDefault="007F445E" w:rsidP="009D7EF6">
            <w:pPr>
              <w:pStyle w:val="BodyText"/>
              <w:rPr>
                <w:highlight w:val="lightGray"/>
              </w:rPr>
            </w:pPr>
          </w:p>
          <w:p w14:paraId="663E67B5" w14:textId="0D3FAFCC" w:rsidR="00D14025" w:rsidRPr="009D7EF6" w:rsidRDefault="00E112F9" w:rsidP="009D7EF6">
            <w:pPr>
              <w:pStyle w:val="BodyText"/>
            </w:pPr>
            <w:r w:rsidRPr="009D7EF6">
              <w:t xml:space="preserve">Uses structure and language to evoke the sense of </w:t>
            </w:r>
            <w:r w:rsidR="00BC6FE8" w:rsidRPr="009D7EF6">
              <w:t xml:space="preserve">a </w:t>
            </w:r>
            <w:r w:rsidRPr="009D7EF6">
              <w:t>chess clock.</w:t>
            </w:r>
          </w:p>
          <w:p w14:paraId="79184F88" w14:textId="77777777" w:rsidR="00AD0675" w:rsidRPr="009D7EF6" w:rsidRDefault="00AD0675" w:rsidP="009D7EF6">
            <w:pPr>
              <w:pStyle w:val="BodyText"/>
            </w:pPr>
          </w:p>
          <w:p w14:paraId="5E0FC018" w14:textId="77777777" w:rsidR="00BD4D29" w:rsidRDefault="00BD4D29">
            <w:pPr>
              <w:pStyle w:val="BodyText"/>
            </w:pPr>
          </w:p>
          <w:p w14:paraId="357CEB20" w14:textId="77777777" w:rsidR="00BD4D29" w:rsidRDefault="00BD4D29">
            <w:pPr>
              <w:pStyle w:val="BodyText"/>
            </w:pPr>
          </w:p>
          <w:p w14:paraId="54DA625C" w14:textId="57BFF917" w:rsidR="007F445E" w:rsidRPr="009D7EF6" w:rsidRDefault="00564965" w:rsidP="009D7EF6">
            <w:pPr>
              <w:pStyle w:val="BodyText"/>
            </w:pPr>
            <w:r w:rsidRPr="009D7EF6">
              <w:t>Makes the a</w:t>
            </w:r>
            <w:r w:rsidR="00E112F9" w:rsidRPr="009D7EF6">
              <w:t xml:space="preserve">uthorial choice to use </w:t>
            </w:r>
            <w:r w:rsidR="00294FFD" w:rsidRPr="009D7EF6">
              <w:t xml:space="preserve">numbered </w:t>
            </w:r>
            <w:r w:rsidR="00E112F9" w:rsidRPr="009D7EF6">
              <w:t>subtitles</w:t>
            </w:r>
            <w:r w:rsidR="0034771D">
              <w:t>,</w:t>
            </w:r>
            <w:r w:rsidR="00D8032A" w:rsidRPr="009D7EF6">
              <w:t xml:space="preserve"> which</w:t>
            </w:r>
            <w:r w:rsidR="00E112F9" w:rsidRPr="009D7EF6">
              <w:t xml:space="preserve"> </w:t>
            </w:r>
            <w:r w:rsidR="00AD0675" w:rsidRPr="009D7EF6">
              <w:t>closely aligns with the features of an</w:t>
            </w:r>
            <w:r w:rsidR="00E112F9" w:rsidRPr="009D7EF6">
              <w:t xml:space="preserve"> </w:t>
            </w:r>
            <w:r w:rsidR="00294FFD" w:rsidRPr="009D7EF6">
              <w:t>instructional text and organise</w:t>
            </w:r>
            <w:r w:rsidR="00AD0675" w:rsidRPr="009D7EF6">
              <w:t>s</w:t>
            </w:r>
            <w:r w:rsidR="00294FFD" w:rsidRPr="009D7EF6">
              <w:t xml:space="preserve"> ideas.</w:t>
            </w:r>
          </w:p>
          <w:p w14:paraId="7E877708" w14:textId="7F4C88B0" w:rsidR="007F445E" w:rsidRPr="009D7EF6" w:rsidRDefault="00294FFD" w:rsidP="009D7EF6">
            <w:pPr>
              <w:pStyle w:val="BodyText"/>
            </w:pPr>
            <w:r w:rsidRPr="009D7EF6">
              <w:t>Maintains chess</w:t>
            </w:r>
            <w:r w:rsidR="00E112F9" w:rsidRPr="009D7EF6">
              <w:t xml:space="preserve"> analogy</w:t>
            </w:r>
            <w:r w:rsidRPr="009D7EF6">
              <w:t xml:space="preserve"> throughout</w:t>
            </w:r>
            <w:r w:rsidR="00E112F9" w:rsidRPr="009D7EF6">
              <w:t>.</w:t>
            </w:r>
          </w:p>
          <w:p w14:paraId="2DEE5BD4" w14:textId="77777777" w:rsidR="007F445E" w:rsidRPr="009D7EF6" w:rsidRDefault="007F445E" w:rsidP="009D7EF6">
            <w:pPr>
              <w:pStyle w:val="BodyText"/>
              <w:rPr>
                <w:highlight w:val="lightGray"/>
              </w:rPr>
            </w:pPr>
          </w:p>
          <w:p w14:paraId="5CF30188" w14:textId="63399FA8" w:rsidR="007D0EE2" w:rsidRPr="009D7EF6" w:rsidRDefault="00AD0675" w:rsidP="009D7EF6">
            <w:pPr>
              <w:pStyle w:val="BodyText"/>
            </w:pPr>
            <w:r w:rsidRPr="009D7EF6">
              <w:t>Explores an example of a group protest.</w:t>
            </w:r>
          </w:p>
          <w:p w14:paraId="5EBDA633" w14:textId="77777777" w:rsidR="007F445E" w:rsidRPr="009D7EF6" w:rsidRDefault="007F445E" w:rsidP="009D7EF6">
            <w:pPr>
              <w:pStyle w:val="BodyText"/>
              <w:rPr>
                <w:highlight w:val="lightGray"/>
              </w:rPr>
            </w:pPr>
          </w:p>
          <w:p w14:paraId="5E6D86D0" w14:textId="77777777" w:rsidR="00D8032A" w:rsidRPr="009D7EF6" w:rsidRDefault="00D8032A" w:rsidP="009D7EF6">
            <w:pPr>
              <w:pStyle w:val="BodyText"/>
            </w:pPr>
          </w:p>
          <w:p w14:paraId="7E67F534" w14:textId="77777777" w:rsidR="00D8032A" w:rsidRPr="009D7EF6" w:rsidRDefault="00D8032A" w:rsidP="009D7EF6">
            <w:pPr>
              <w:pStyle w:val="BodyText"/>
            </w:pPr>
          </w:p>
          <w:p w14:paraId="5400F24A" w14:textId="77777777" w:rsidR="00D8032A" w:rsidRPr="009D7EF6" w:rsidRDefault="00D8032A" w:rsidP="009D7EF6">
            <w:pPr>
              <w:pStyle w:val="BodyText"/>
            </w:pPr>
          </w:p>
          <w:p w14:paraId="47756287" w14:textId="77777777" w:rsidR="00BD4D29" w:rsidRDefault="00BD4D29">
            <w:pPr>
              <w:pStyle w:val="BodyText"/>
            </w:pPr>
          </w:p>
          <w:p w14:paraId="56F997BA" w14:textId="7EA628BA" w:rsidR="007F445E" w:rsidRPr="009D7EF6" w:rsidRDefault="00D53CBE" w:rsidP="009D7EF6">
            <w:pPr>
              <w:pStyle w:val="BodyText"/>
            </w:pPr>
            <w:r w:rsidRPr="009D7EF6">
              <w:t>Explores</w:t>
            </w:r>
            <w:r w:rsidR="00AD0675" w:rsidRPr="009D7EF6">
              <w:t xml:space="preserve"> consequences of the protest</w:t>
            </w:r>
            <w:r w:rsidRPr="009D7EF6">
              <w:t>.</w:t>
            </w:r>
            <w:r w:rsidR="00AD0675" w:rsidRPr="009D7EF6">
              <w:t xml:space="preserve">  </w:t>
            </w:r>
          </w:p>
          <w:p w14:paraId="360819F6" w14:textId="77777777" w:rsidR="007F445E" w:rsidRPr="009D7EF6" w:rsidRDefault="007F445E" w:rsidP="009D7EF6">
            <w:pPr>
              <w:pStyle w:val="BodyText"/>
              <w:rPr>
                <w:highlight w:val="lightGray"/>
              </w:rPr>
            </w:pPr>
          </w:p>
          <w:p w14:paraId="6A024BBA" w14:textId="77777777" w:rsidR="00D53CBE" w:rsidRPr="009D7EF6" w:rsidRDefault="00D53CBE" w:rsidP="009D7EF6">
            <w:pPr>
              <w:pStyle w:val="BodyText"/>
              <w:rPr>
                <w:highlight w:val="lightGray"/>
              </w:rPr>
            </w:pPr>
          </w:p>
          <w:p w14:paraId="6A217C6E" w14:textId="77777777" w:rsidR="00D53CBE" w:rsidRPr="009D7EF6" w:rsidRDefault="00D53CBE" w:rsidP="009D7EF6">
            <w:pPr>
              <w:pStyle w:val="BodyText"/>
              <w:rPr>
                <w:highlight w:val="lightGray"/>
              </w:rPr>
            </w:pPr>
          </w:p>
          <w:p w14:paraId="63D41E47" w14:textId="77777777" w:rsidR="00D53CBE" w:rsidRPr="009D7EF6" w:rsidRDefault="00D53CBE" w:rsidP="009D7EF6">
            <w:pPr>
              <w:pStyle w:val="BodyText"/>
              <w:rPr>
                <w:highlight w:val="lightGray"/>
              </w:rPr>
            </w:pPr>
          </w:p>
          <w:p w14:paraId="4D2C4CAE" w14:textId="77777777" w:rsidR="00D53CBE" w:rsidRPr="009D7EF6" w:rsidRDefault="00D53CBE" w:rsidP="009D7EF6">
            <w:pPr>
              <w:pStyle w:val="BodyText"/>
              <w:rPr>
                <w:highlight w:val="lightGray"/>
              </w:rPr>
            </w:pPr>
          </w:p>
          <w:p w14:paraId="3D1CA23A" w14:textId="77777777" w:rsidR="00D53CBE" w:rsidRPr="009D7EF6" w:rsidRDefault="00D53CBE" w:rsidP="009D7EF6">
            <w:pPr>
              <w:pStyle w:val="BodyText"/>
              <w:rPr>
                <w:highlight w:val="lightGray"/>
              </w:rPr>
            </w:pPr>
          </w:p>
          <w:p w14:paraId="1F5AE9ED" w14:textId="77777777" w:rsidR="00D53CBE" w:rsidRPr="009D7EF6" w:rsidRDefault="00D53CBE" w:rsidP="009D7EF6">
            <w:pPr>
              <w:pStyle w:val="BodyText"/>
              <w:rPr>
                <w:highlight w:val="lightGray"/>
              </w:rPr>
            </w:pPr>
          </w:p>
          <w:p w14:paraId="38B23401" w14:textId="77777777" w:rsidR="00D53CBE" w:rsidRPr="009D7EF6" w:rsidRDefault="00D53CBE" w:rsidP="009D7EF6">
            <w:pPr>
              <w:pStyle w:val="BodyText"/>
              <w:rPr>
                <w:highlight w:val="lightGray"/>
              </w:rPr>
            </w:pPr>
          </w:p>
          <w:p w14:paraId="3C087CFA" w14:textId="77777777" w:rsidR="00D53CBE" w:rsidRPr="009D7EF6" w:rsidRDefault="00D53CBE" w:rsidP="009D7EF6">
            <w:pPr>
              <w:pStyle w:val="BodyText"/>
              <w:rPr>
                <w:highlight w:val="lightGray"/>
              </w:rPr>
            </w:pPr>
          </w:p>
          <w:p w14:paraId="603D3D26" w14:textId="77777777" w:rsidR="00D53CBE" w:rsidRPr="009D7EF6" w:rsidRDefault="00D53CBE" w:rsidP="009D7EF6">
            <w:pPr>
              <w:pStyle w:val="BodyText"/>
              <w:rPr>
                <w:highlight w:val="lightGray"/>
              </w:rPr>
            </w:pPr>
          </w:p>
          <w:p w14:paraId="7D315220" w14:textId="77777777" w:rsidR="00D53CBE" w:rsidRPr="009D7EF6" w:rsidRDefault="00D53CBE" w:rsidP="009D7EF6">
            <w:pPr>
              <w:pStyle w:val="BodyText"/>
              <w:rPr>
                <w:highlight w:val="lightGray"/>
              </w:rPr>
            </w:pPr>
          </w:p>
          <w:p w14:paraId="75231920" w14:textId="77777777" w:rsidR="00D53CBE" w:rsidRPr="009D7EF6" w:rsidRDefault="00D53CBE" w:rsidP="009D7EF6">
            <w:pPr>
              <w:pStyle w:val="BodyText"/>
              <w:rPr>
                <w:highlight w:val="lightGray"/>
              </w:rPr>
            </w:pPr>
          </w:p>
          <w:p w14:paraId="38442176" w14:textId="77777777" w:rsidR="00D8032A" w:rsidRPr="009D7EF6" w:rsidRDefault="00D8032A" w:rsidP="009D7EF6">
            <w:pPr>
              <w:pStyle w:val="BodyText"/>
            </w:pPr>
          </w:p>
          <w:p w14:paraId="423EE05F" w14:textId="435BEA9B" w:rsidR="00D53CBE" w:rsidRPr="009D7EF6" w:rsidRDefault="00D53CBE" w:rsidP="009D7EF6">
            <w:pPr>
              <w:pStyle w:val="BodyText"/>
            </w:pPr>
            <w:r w:rsidRPr="009D7EF6">
              <w:t>The title forms a central idea.</w:t>
            </w:r>
          </w:p>
          <w:p w14:paraId="78207F84" w14:textId="77777777" w:rsidR="00441415" w:rsidRPr="009D7EF6" w:rsidRDefault="00441415" w:rsidP="009D7EF6">
            <w:pPr>
              <w:pStyle w:val="BodyText"/>
              <w:rPr>
                <w:highlight w:val="lightGray"/>
              </w:rPr>
            </w:pPr>
          </w:p>
          <w:p w14:paraId="6929C7E9" w14:textId="77777777" w:rsidR="001A5FF3" w:rsidRDefault="001A5FF3">
            <w:pPr>
              <w:pStyle w:val="BodyText"/>
            </w:pPr>
          </w:p>
          <w:p w14:paraId="72E31B6B" w14:textId="74A14039" w:rsidR="00D53CBE" w:rsidRPr="009D7EF6" w:rsidRDefault="00D53CBE" w:rsidP="009D7EF6">
            <w:pPr>
              <w:pStyle w:val="BodyText"/>
            </w:pPr>
            <w:r w:rsidRPr="009D7EF6">
              <w:t>Thoughtful use of vocabulary to convey an idea.</w:t>
            </w:r>
          </w:p>
          <w:p w14:paraId="4434B07C" w14:textId="77777777" w:rsidR="00D53CBE" w:rsidRPr="009D7EF6" w:rsidRDefault="00D53CBE" w:rsidP="009D7EF6">
            <w:pPr>
              <w:pStyle w:val="BodyText"/>
            </w:pPr>
          </w:p>
          <w:p w14:paraId="4DDC0671" w14:textId="77777777" w:rsidR="001A5FF3" w:rsidRDefault="001A5FF3">
            <w:pPr>
              <w:pStyle w:val="BodyText"/>
            </w:pPr>
          </w:p>
          <w:p w14:paraId="115D7E71" w14:textId="77777777" w:rsidR="001A5FF3" w:rsidRPr="009D7EF6" w:rsidRDefault="001A5FF3" w:rsidP="009D7EF6">
            <w:pPr>
              <w:pStyle w:val="BodyText"/>
            </w:pPr>
          </w:p>
          <w:p w14:paraId="7967C91D" w14:textId="77777777" w:rsidR="00F76C0E" w:rsidRPr="009D7EF6" w:rsidRDefault="00D53CBE" w:rsidP="009D7EF6">
            <w:pPr>
              <w:pStyle w:val="BodyText"/>
            </w:pPr>
            <w:r w:rsidRPr="009D7EF6">
              <w:t xml:space="preserve">Demonstrates a nuanced use of the title, challenging the idea embedded.  </w:t>
            </w:r>
          </w:p>
          <w:p w14:paraId="6B2E9B93" w14:textId="77777777" w:rsidR="00F76C0E" w:rsidRPr="009D7EF6" w:rsidRDefault="00F76C0E" w:rsidP="009D7EF6">
            <w:pPr>
              <w:pStyle w:val="BodyText"/>
            </w:pPr>
          </w:p>
          <w:p w14:paraId="5F47661F" w14:textId="77777777" w:rsidR="00F76C0E" w:rsidRPr="009D7EF6" w:rsidRDefault="00F76C0E" w:rsidP="009D7EF6">
            <w:pPr>
              <w:pStyle w:val="BodyText"/>
            </w:pPr>
          </w:p>
          <w:p w14:paraId="6682D2D3" w14:textId="77777777" w:rsidR="00D53CBE" w:rsidRPr="009D7EF6" w:rsidRDefault="003E3419" w:rsidP="009D7EF6">
            <w:pPr>
              <w:pStyle w:val="BodyText"/>
            </w:pPr>
            <w:r w:rsidRPr="009D7EF6">
              <w:t>Effectively moves between an expository and narrative</w:t>
            </w:r>
            <w:r w:rsidR="00A87F9C" w:rsidRPr="009D7EF6">
              <w:t xml:space="preserve"> writing</w:t>
            </w:r>
            <w:r w:rsidRPr="009D7EF6">
              <w:t xml:space="preserve"> style</w:t>
            </w:r>
            <w:r w:rsidR="00A87F9C" w:rsidRPr="009D7EF6">
              <w:t>s</w:t>
            </w:r>
            <w:r w:rsidRPr="009D7EF6">
              <w:t xml:space="preserve"> to create a hybrid text.  </w:t>
            </w:r>
            <w:r w:rsidR="00D53CBE" w:rsidRPr="009D7EF6">
              <w:t xml:space="preserve"> </w:t>
            </w:r>
          </w:p>
          <w:p w14:paraId="586CF8AE" w14:textId="77777777" w:rsidR="0046183B" w:rsidRPr="009D7EF6" w:rsidRDefault="0046183B" w:rsidP="009D7EF6">
            <w:pPr>
              <w:pStyle w:val="BodyText"/>
            </w:pPr>
          </w:p>
          <w:p w14:paraId="28F34ACB" w14:textId="77777777" w:rsidR="0046183B" w:rsidRPr="009D7EF6" w:rsidRDefault="0046183B" w:rsidP="009D7EF6">
            <w:pPr>
              <w:pStyle w:val="BodyText"/>
            </w:pPr>
          </w:p>
          <w:p w14:paraId="5C092D7B" w14:textId="77777777" w:rsidR="0046183B" w:rsidRPr="009D7EF6" w:rsidRDefault="0046183B" w:rsidP="009D7EF6">
            <w:pPr>
              <w:pStyle w:val="BodyText"/>
            </w:pPr>
          </w:p>
          <w:p w14:paraId="37369C5E" w14:textId="77777777" w:rsidR="0046183B" w:rsidRPr="009D7EF6" w:rsidRDefault="0046183B" w:rsidP="009D7EF6">
            <w:pPr>
              <w:pStyle w:val="BodyText"/>
            </w:pPr>
          </w:p>
          <w:p w14:paraId="5BB00301" w14:textId="77777777" w:rsidR="0046183B" w:rsidRPr="009D7EF6" w:rsidRDefault="0046183B" w:rsidP="009D7EF6">
            <w:pPr>
              <w:pStyle w:val="BodyText"/>
            </w:pPr>
          </w:p>
          <w:p w14:paraId="6BBA8305" w14:textId="77777777" w:rsidR="001A5FF3" w:rsidRDefault="001A5FF3">
            <w:pPr>
              <w:pStyle w:val="BodyText"/>
            </w:pPr>
          </w:p>
          <w:p w14:paraId="0DEE4140" w14:textId="5C7E1362" w:rsidR="0046183B" w:rsidRPr="009D7EF6" w:rsidRDefault="00BC6FE8" w:rsidP="009D7EF6">
            <w:pPr>
              <w:pStyle w:val="BodyText"/>
            </w:pPr>
            <w:r w:rsidRPr="009D7EF6">
              <w:t>Uses the idea presented in Stimulus 3.</w:t>
            </w:r>
          </w:p>
          <w:p w14:paraId="158DE4C8" w14:textId="77777777" w:rsidR="0046183B" w:rsidRPr="009D7EF6" w:rsidRDefault="0046183B" w:rsidP="009D7EF6">
            <w:pPr>
              <w:pStyle w:val="BodyText"/>
            </w:pPr>
          </w:p>
          <w:p w14:paraId="194964DA" w14:textId="77777777" w:rsidR="0046183B" w:rsidRPr="009D7EF6" w:rsidRDefault="0046183B" w:rsidP="009D7EF6">
            <w:pPr>
              <w:pStyle w:val="BodyText"/>
            </w:pPr>
          </w:p>
          <w:p w14:paraId="6008941D" w14:textId="77777777" w:rsidR="0046183B" w:rsidRPr="009D7EF6" w:rsidRDefault="0046183B" w:rsidP="009D7EF6">
            <w:pPr>
              <w:pStyle w:val="BodyText"/>
            </w:pPr>
          </w:p>
          <w:p w14:paraId="2A10A125" w14:textId="77777777" w:rsidR="0046183B" w:rsidRPr="009D7EF6" w:rsidRDefault="0046183B" w:rsidP="009D7EF6">
            <w:pPr>
              <w:pStyle w:val="BodyText"/>
            </w:pPr>
          </w:p>
          <w:p w14:paraId="186AB8EF" w14:textId="77777777" w:rsidR="0046183B" w:rsidRPr="009D7EF6" w:rsidRDefault="0046183B" w:rsidP="009D7EF6">
            <w:pPr>
              <w:pStyle w:val="BodyText"/>
            </w:pPr>
          </w:p>
          <w:p w14:paraId="70346223" w14:textId="77777777" w:rsidR="0046183B" w:rsidRPr="009D7EF6" w:rsidRDefault="0046183B" w:rsidP="009D7EF6">
            <w:pPr>
              <w:pStyle w:val="BodyText"/>
            </w:pPr>
          </w:p>
          <w:p w14:paraId="088E0BFC" w14:textId="77777777" w:rsidR="0046183B" w:rsidRPr="009D7EF6" w:rsidRDefault="0046183B" w:rsidP="009D7EF6">
            <w:pPr>
              <w:pStyle w:val="BodyText"/>
            </w:pPr>
          </w:p>
          <w:p w14:paraId="45CF290C" w14:textId="77777777" w:rsidR="0046183B" w:rsidRPr="009D7EF6" w:rsidRDefault="0046183B" w:rsidP="009D7EF6">
            <w:pPr>
              <w:pStyle w:val="BodyText"/>
            </w:pPr>
          </w:p>
          <w:p w14:paraId="75FF3DCA" w14:textId="77777777" w:rsidR="0046183B" w:rsidRPr="009D7EF6" w:rsidRDefault="0046183B" w:rsidP="009D7EF6">
            <w:pPr>
              <w:pStyle w:val="BodyText"/>
            </w:pPr>
          </w:p>
          <w:p w14:paraId="7BEB8072" w14:textId="77777777" w:rsidR="0046183B" w:rsidRPr="009D7EF6" w:rsidRDefault="0046183B" w:rsidP="009D7EF6">
            <w:pPr>
              <w:pStyle w:val="BodyText"/>
            </w:pPr>
          </w:p>
          <w:p w14:paraId="12086938" w14:textId="77777777" w:rsidR="0046183B" w:rsidRPr="009D7EF6" w:rsidRDefault="0046183B" w:rsidP="009D7EF6">
            <w:pPr>
              <w:pStyle w:val="BodyText"/>
            </w:pPr>
          </w:p>
          <w:p w14:paraId="4AB21B31" w14:textId="77777777" w:rsidR="0046183B" w:rsidRPr="009D7EF6" w:rsidRDefault="0046183B" w:rsidP="009D7EF6">
            <w:pPr>
              <w:pStyle w:val="BodyText"/>
            </w:pPr>
          </w:p>
          <w:p w14:paraId="381A55AD" w14:textId="77777777" w:rsidR="0046183B" w:rsidRPr="009D7EF6" w:rsidRDefault="0046183B" w:rsidP="009D7EF6">
            <w:pPr>
              <w:pStyle w:val="BodyText"/>
            </w:pPr>
          </w:p>
          <w:p w14:paraId="1FEF950E" w14:textId="77777777" w:rsidR="0046183B" w:rsidRPr="009D7EF6" w:rsidRDefault="0046183B" w:rsidP="009D7EF6">
            <w:pPr>
              <w:pStyle w:val="BodyText"/>
            </w:pPr>
          </w:p>
          <w:p w14:paraId="4293CBB7" w14:textId="77777777" w:rsidR="0046183B" w:rsidRPr="009D7EF6" w:rsidRDefault="0046183B" w:rsidP="009D7EF6">
            <w:pPr>
              <w:pStyle w:val="BodyText"/>
            </w:pPr>
          </w:p>
          <w:p w14:paraId="5768A6AA" w14:textId="77F6FED4" w:rsidR="0046183B" w:rsidRPr="009D7EF6" w:rsidRDefault="0046183B" w:rsidP="009D7EF6">
            <w:pPr>
              <w:pStyle w:val="BodyText"/>
            </w:pPr>
            <w:r w:rsidRPr="009D7EF6">
              <w:t xml:space="preserve">Uses the visual in </w:t>
            </w:r>
            <w:r w:rsidR="00193394">
              <w:t>S</w:t>
            </w:r>
            <w:r w:rsidRPr="009D7EF6">
              <w:t xml:space="preserve">timulus 2 as a metaphoric expression. </w:t>
            </w:r>
          </w:p>
          <w:p w14:paraId="67ACAA25" w14:textId="77777777" w:rsidR="00BC6FE8" w:rsidRPr="009D7EF6" w:rsidRDefault="00BC6FE8" w:rsidP="009D7EF6">
            <w:pPr>
              <w:pStyle w:val="BodyText"/>
            </w:pPr>
          </w:p>
          <w:p w14:paraId="6B438690" w14:textId="77777777" w:rsidR="001A5FF3" w:rsidRDefault="001A5FF3">
            <w:pPr>
              <w:pStyle w:val="BodyText"/>
            </w:pPr>
          </w:p>
          <w:p w14:paraId="6A708DC7" w14:textId="77777777" w:rsidR="001A5FF3" w:rsidRPr="009D7EF6" w:rsidRDefault="001A5FF3" w:rsidP="009D7EF6">
            <w:pPr>
              <w:pStyle w:val="BodyText"/>
            </w:pPr>
          </w:p>
          <w:p w14:paraId="538C5496" w14:textId="77777777" w:rsidR="005B30C8" w:rsidRPr="009D7EF6" w:rsidRDefault="00075BD6" w:rsidP="009D7EF6">
            <w:pPr>
              <w:pStyle w:val="BodyText"/>
            </w:pPr>
            <w:r w:rsidRPr="009D7EF6">
              <w:t>Explores the idea of success and failure in protest.</w:t>
            </w:r>
          </w:p>
          <w:p w14:paraId="5C98DC10" w14:textId="77777777" w:rsidR="005B30C8" w:rsidRPr="009D7EF6" w:rsidRDefault="005B30C8" w:rsidP="009D7EF6">
            <w:pPr>
              <w:pStyle w:val="BodyText"/>
            </w:pPr>
          </w:p>
          <w:p w14:paraId="06CB7785" w14:textId="77777777" w:rsidR="001A5FF3" w:rsidRDefault="001A5FF3">
            <w:pPr>
              <w:pStyle w:val="BodyText"/>
            </w:pPr>
          </w:p>
          <w:p w14:paraId="46F96B5F" w14:textId="77777777" w:rsidR="001A5FF3" w:rsidRDefault="001A5FF3">
            <w:pPr>
              <w:pStyle w:val="BodyText"/>
            </w:pPr>
          </w:p>
          <w:p w14:paraId="5B6646A9" w14:textId="77777777" w:rsidR="001A5FF3" w:rsidRDefault="001A5FF3">
            <w:pPr>
              <w:pStyle w:val="BodyText"/>
            </w:pPr>
          </w:p>
          <w:p w14:paraId="0E1F7629" w14:textId="57290309" w:rsidR="00BC6FE8" w:rsidRPr="009D7EF6" w:rsidRDefault="005B30C8" w:rsidP="009D7EF6">
            <w:pPr>
              <w:pStyle w:val="BodyText"/>
            </w:pPr>
            <w:r w:rsidRPr="009D7EF6">
              <w:t xml:space="preserve">Returns to the chess clock to suggest the rise of further protest.  </w:t>
            </w:r>
            <w:r w:rsidR="00075BD6" w:rsidRPr="009D7EF6">
              <w:t xml:space="preserve"> </w:t>
            </w:r>
          </w:p>
        </w:tc>
      </w:tr>
    </w:tbl>
    <w:p w14:paraId="0814E041" w14:textId="012BE2D1" w:rsidR="003D21ED" w:rsidRPr="00580AD7" w:rsidRDefault="003D21ED" w:rsidP="00467E0D">
      <w:pPr>
        <w:pStyle w:val="BodyText"/>
      </w:pPr>
      <w:r w:rsidRPr="00580AD7">
        <w:lastRenderedPageBreak/>
        <w:t xml:space="preserve">The following </w:t>
      </w:r>
      <w:r w:rsidR="67F1058F" w:rsidRPr="00580AD7">
        <w:t>text responds to</w:t>
      </w:r>
      <w:r w:rsidRPr="00580AD7">
        <w:t xml:space="preserve"> the </w:t>
      </w:r>
      <w:r w:rsidR="00A31503">
        <w:t>f</w:t>
      </w:r>
      <w:r w:rsidRPr="00580AD7">
        <w:t xml:space="preserve">ramework </w:t>
      </w:r>
      <w:r w:rsidR="00A31503">
        <w:t>‘</w:t>
      </w:r>
      <w:r w:rsidRPr="00580AD7">
        <w:t>Writing about protest</w:t>
      </w:r>
      <w:r w:rsidR="00A31503">
        <w:t>’</w:t>
      </w:r>
      <w:r w:rsidR="66B4DD48" w:rsidRPr="00580AD7">
        <w:t>.</w:t>
      </w:r>
      <w:r w:rsidR="008F0F76" w:rsidRPr="00580AD7">
        <w:t xml:space="preserve"> </w:t>
      </w:r>
      <w:r w:rsidR="4E871833" w:rsidRPr="00580AD7">
        <w:t>I</w:t>
      </w:r>
      <w:r w:rsidR="008F0F76" w:rsidRPr="00580AD7">
        <w:t>t examines the value of protest</w:t>
      </w:r>
      <w:r w:rsidRPr="00580AD7">
        <w:t>. The purpose</w:t>
      </w:r>
      <w:r w:rsidR="613858B6" w:rsidRPr="00580AD7">
        <w:t xml:space="preserve"> of the text is</w:t>
      </w:r>
      <w:r w:rsidRPr="00580AD7">
        <w:t xml:space="preserve"> to </w:t>
      </w:r>
      <w:r w:rsidR="009F1FA7" w:rsidRPr="00580AD7">
        <w:t xml:space="preserve">explain how multiple </w:t>
      </w:r>
      <w:r w:rsidR="24F5B567" w:rsidRPr="00580AD7">
        <w:t>individual moments of courage and defiance</w:t>
      </w:r>
      <w:r w:rsidR="009F1FA7" w:rsidRPr="00580AD7">
        <w:t xml:space="preserve"> have improved tennis for women</w:t>
      </w:r>
      <w:r w:rsidR="5A867F07" w:rsidRPr="00580AD7">
        <w:t>.</w:t>
      </w:r>
      <w:r w:rsidR="4A41F851" w:rsidRPr="00580AD7">
        <w:t xml:space="preserve"> It </w:t>
      </w:r>
      <w:r w:rsidR="009F1FA7" w:rsidRPr="00580AD7">
        <w:t>also argu</w:t>
      </w:r>
      <w:r w:rsidR="1E3D63B1" w:rsidRPr="00580AD7">
        <w:t>es</w:t>
      </w:r>
      <w:r w:rsidR="009F1FA7" w:rsidRPr="00580AD7">
        <w:t xml:space="preserve"> for continued action against misogyny in the sport.  </w:t>
      </w:r>
    </w:p>
    <w:tbl>
      <w:tblPr>
        <w:tblStyle w:val="TableGrid"/>
        <w:tblW w:w="0" w:type="auto"/>
        <w:jc w:val="center"/>
        <w:tblLook w:val="04A0" w:firstRow="1" w:lastRow="0" w:firstColumn="1" w:lastColumn="0" w:noHBand="0" w:noVBand="1"/>
      </w:tblPr>
      <w:tblGrid>
        <w:gridCol w:w="6505"/>
        <w:gridCol w:w="2988"/>
      </w:tblGrid>
      <w:tr w:rsidR="007F445E" w:rsidRPr="00580AD7" w14:paraId="19ED04C4" w14:textId="77777777" w:rsidTr="009D7EF6">
        <w:trPr>
          <w:jc w:val="center"/>
        </w:trPr>
        <w:tc>
          <w:tcPr>
            <w:tcW w:w="6505" w:type="dxa"/>
            <w:tcBorders>
              <w:bottom w:val="single" w:sz="4" w:space="0" w:color="auto"/>
            </w:tcBorders>
          </w:tcPr>
          <w:p w14:paraId="6BB29CAF" w14:textId="0092D941" w:rsidR="007F445E" w:rsidRPr="009D7EF6" w:rsidRDefault="007F445E" w:rsidP="00547517">
            <w:pPr>
              <w:pStyle w:val="Tableheading"/>
              <w:rPr>
                <w:i/>
                <w:lang w:val="en-AU"/>
              </w:rPr>
            </w:pPr>
            <w:r w:rsidRPr="009D7EF6">
              <w:rPr>
                <w:lang w:val="en-AU"/>
              </w:rPr>
              <w:t>Student sample</w:t>
            </w:r>
            <w:r w:rsidR="008D56C5" w:rsidRPr="009D7EF6">
              <w:rPr>
                <w:lang w:val="en-AU"/>
              </w:rPr>
              <w:t xml:space="preserve"> </w:t>
            </w:r>
          </w:p>
        </w:tc>
        <w:tc>
          <w:tcPr>
            <w:tcW w:w="2988" w:type="dxa"/>
            <w:tcBorders>
              <w:bottom w:val="single" w:sz="4" w:space="0" w:color="auto"/>
            </w:tcBorders>
          </w:tcPr>
          <w:p w14:paraId="3E31DCB6" w14:textId="77777777" w:rsidR="007F445E" w:rsidRPr="009D7EF6" w:rsidRDefault="007F445E" w:rsidP="00547517">
            <w:pPr>
              <w:pStyle w:val="Tableheading"/>
              <w:rPr>
                <w:i/>
                <w:lang w:val="en-AU"/>
              </w:rPr>
            </w:pPr>
            <w:r w:rsidRPr="009D7EF6">
              <w:rPr>
                <w:lang w:val="en-AU"/>
              </w:rPr>
              <w:t>Annotations</w:t>
            </w:r>
          </w:p>
        </w:tc>
      </w:tr>
      <w:tr w:rsidR="007F445E" w:rsidRPr="00580AD7" w14:paraId="790BEBC1" w14:textId="77777777" w:rsidTr="009D7EF6">
        <w:trPr>
          <w:jc w:val="center"/>
        </w:trPr>
        <w:tc>
          <w:tcPr>
            <w:tcW w:w="6505" w:type="dxa"/>
            <w:tcBorders>
              <w:top w:val="nil"/>
            </w:tcBorders>
          </w:tcPr>
          <w:p w14:paraId="345F08A2" w14:textId="77777777" w:rsidR="001E0D2C" w:rsidRPr="00580AD7" w:rsidRDefault="001E0D2C" w:rsidP="009D7EF6">
            <w:pPr>
              <w:pStyle w:val="Tablestudentresponse"/>
            </w:pPr>
            <w:r w:rsidRPr="00580AD7">
              <w:t>www.tenniswithstella.com</w:t>
            </w:r>
          </w:p>
          <w:p w14:paraId="3CDAF55C" w14:textId="77777777" w:rsidR="001E0D2C" w:rsidRPr="00580AD7" w:rsidRDefault="001E0D2C" w:rsidP="009D7EF6">
            <w:pPr>
              <w:pStyle w:val="Tablestudentresponse"/>
            </w:pPr>
          </w:p>
          <w:p w14:paraId="3703A157" w14:textId="50E89859" w:rsidR="001E0D2C" w:rsidRPr="00580AD7" w:rsidRDefault="001E0D2C" w:rsidP="009D7EF6">
            <w:pPr>
              <w:pStyle w:val="Tablestudentresponse"/>
            </w:pPr>
            <w:r w:rsidRPr="00640D27">
              <w:rPr>
                <w:i w:val="0"/>
                <w:iCs w:val="0"/>
              </w:rPr>
              <w:t>Small Acts, Big Wins</w:t>
            </w:r>
          </w:p>
          <w:p w14:paraId="1D4E829E" w14:textId="77777777" w:rsidR="003D21ED" w:rsidRPr="00580AD7" w:rsidRDefault="003D21ED" w:rsidP="009D7EF6">
            <w:pPr>
              <w:pStyle w:val="Tablestudentresponse"/>
            </w:pPr>
          </w:p>
          <w:p w14:paraId="2151550F" w14:textId="1CA53276" w:rsidR="001E0D2C" w:rsidRPr="00580AD7" w:rsidRDefault="001A5FF3" w:rsidP="009D7EF6">
            <w:pPr>
              <w:pStyle w:val="Tablestudentresponse"/>
            </w:pPr>
            <w:r>
              <w:t>–</w:t>
            </w:r>
            <w:r w:rsidRPr="00580AD7">
              <w:t xml:space="preserve"> </w:t>
            </w:r>
            <w:r w:rsidR="001E0D2C" w:rsidRPr="00580AD7">
              <w:t>How feminism in tennis matters more now than ever before.</w:t>
            </w:r>
          </w:p>
          <w:p w14:paraId="4838DABE" w14:textId="77777777" w:rsidR="001E0D2C" w:rsidRPr="00580AD7" w:rsidRDefault="001E0D2C" w:rsidP="009D7EF6">
            <w:pPr>
              <w:pStyle w:val="Tablestudentresponse"/>
            </w:pPr>
          </w:p>
          <w:p w14:paraId="482C9100" w14:textId="1AF15285" w:rsidR="001E0D2C" w:rsidRPr="00580AD7" w:rsidRDefault="001E0D2C" w:rsidP="009D7EF6">
            <w:pPr>
              <w:pStyle w:val="Tablestudentresponse"/>
              <w:rPr>
                <w:u w:val="single"/>
              </w:rPr>
            </w:pPr>
            <w:r w:rsidRPr="00580AD7">
              <w:rPr>
                <w:u w:val="single"/>
              </w:rPr>
              <w:t xml:space="preserve">The brutal sun was unforgivable that day. Our elite squad was preparing for a decisive tournament, the four of us on the steaming court surface, engaged in an intense battle against fatigue but still poised on the trophy. As I lunged and slid the soles of my shoes through the clay, I felt the ecstasy of victory as my lob landed squarely in the endzone on the opposing side. A </w:t>
            </w:r>
            <w:r w:rsidR="004815FC" w:rsidRPr="00580AD7">
              <w:rPr>
                <w:u w:val="single"/>
              </w:rPr>
              <w:t>s</w:t>
            </w:r>
            <w:r w:rsidRPr="00580AD7">
              <w:rPr>
                <w:u w:val="single"/>
              </w:rPr>
              <w:t>mile split my face, despite the sweat that flowed freely from every pore in my skin.</w:t>
            </w:r>
          </w:p>
          <w:p w14:paraId="70C38F01" w14:textId="77777777" w:rsidR="001E0D2C" w:rsidRPr="00580AD7" w:rsidRDefault="001E0D2C" w:rsidP="009D7EF6">
            <w:pPr>
              <w:pStyle w:val="Tablestudentresponse"/>
            </w:pPr>
          </w:p>
          <w:p w14:paraId="195209AF" w14:textId="77777777" w:rsidR="001E0D2C" w:rsidRPr="00580AD7" w:rsidRDefault="001E0D2C" w:rsidP="009D7EF6">
            <w:pPr>
              <w:pStyle w:val="Tablestudentresponse"/>
            </w:pPr>
            <w:r w:rsidRPr="00580AD7">
              <w:t>Suddenly, a booming, gruff voice interrupted my reverie.</w:t>
            </w:r>
          </w:p>
          <w:p w14:paraId="7B4A3CD6" w14:textId="77777777" w:rsidR="001E0D2C" w:rsidRPr="00580AD7" w:rsidRDefault="001E0D2C" w:rsidP="009D7EF6">
            <w:pPr>
              <w:pStyle w:val="Tablestudentresponse"/>
            </w:pPr>
          </w:p>
          <w:p w14:paraId="6A0CDBC5" w14:textId="77777777" w:rsidR="001E0D2C" w:rsidRPr="00580AD7" w:rsidRDefault="001E0D2C" w:rsidP="009D7EF6">
            <w:pPr>
              <w:pStyle w:val="Tablestudentresponse"/>
            </w:pPr>
            <w:r w:rsidRPr="00580AD7">
              <w:t>“</w:t>
            </w:r>
            <w:proofErr w:type="gramStart"/>
            <w:r w:rsidRPr="00580AD7">
              <w:t>Hey</w:t>
            </w:r>
            <w:proofErr w:type="gramEnd"/>
            <w:r w:rsidRPr="00580AD7">
              <w:t xml:space="preserve"> you girls over there! Get off Court One! That’s reserved for the Section One Boys team!”</w:t>
            </w:r>
          </w:p>
          <w:p w14:paraId="0A58027D" w14:textId="77777777" w:rsidR="001E0D2C" w:rsidRPr="00580AD7" w:rsidRDefault="001E0D2C" w:rsidP="009D7EF6">
            <w:pPr>
              <w:pStyle w:val="Tablestudentresponse"/>
            </w:pPr>
          </w:p>
          <w:p w14:paraId="6D643ACB" w14:textId="77777777" w:rsidR="001E0D2C" w:rsidRPr="00580AD7" w:rsidRDefault="001E0D2C" w:rsidP="009D7EF6">
            <w:pPr>
              <w:pStyle w:val="Tablestudentresponse"/>
            </w:pPr>
            <w:r w:rsidRPr="00580AD7">
              <w:lastRenderedPageBreak/>
              <w:t>I shrugged it off knowing we had been assigned there, legitimately, by the head coach. Just another cocky guy who assumes girls can’t be real athletes, who wants to keep women trapped behind the walls of sexism. This minute dispute, no matter how seemingly insignificant, spurred me to look at how women in the past have dealt with misogyny. The walls of patriarchy have been constructed to keep us compliant for too long, and it’s time we blasted them down.</w:t>
            </w:r>
          </w:p>
          <w:p w14:paraId="39305F3B" w14:textId="77777777" w:rsidR="001E0D2C" w:rsidRPr="00580AD7" w:rsidRDefault="001E0D2C" w:rsidP="009D7EF6">
            <w:pPr>
              <w:pStyle w:val="Tablestudentresponse"/>
            </w:pPr>
          </w:p>
          <w:p w14:paraId="0FC21A0D" w14:textId="77777777" w:rsidR="001E0D2C" w:rsidRPr="00580AD7" w:rsidRDefault="001E0D2C" w:rsidP="009D7EF6">
            <w:pPr>
              <w:pStyle w:val="Tablestudentresponse"/>
              <w:rPr>
                <w:u w:val="single"/>
              </w:rPr>
            </w:pPr>
            <w:r w:rsidRPr="00580AD7">
              <w:rPr>
                <w:u w:val="single"/>
              </w:rPr>
              <w:t>As Australian women, I’m sure we all felt that rush of pride when Ash Barty held aloft the Australian open trophy.</w:t>
            </w:r>
            <w:r w:rsidRPr="00580AD7">
              <w:t xml:space="preserve"> Her humility and talent exuding from her as she was recognised for her talent on the world stage. That day was a big win for Australian women’s tennis. </w:t>
            </w:r>
            <w:r w:rsidRPr="00580AD7">
              <w:rPr>
                <w:u w:val="single"/>
              </w:rPr>
              <w:t>But what about the work of her predecessors that paved the way to Barty earning equal prize money as her male counterpart?</w:t>
            </w:r>
            <w:r w:rsidRPr="00580AD7">
              <w:t xml:space="preserve"> Years before it was Monica Seles who took a knife to the back on court as a female pioneer for gender equality in tennis. </w:t>
            </w:r>
            <w:r w:rsidRPr="00580AD7">
              <w:rPr>
                <w:u w:val="single"/>
              </w:rPr>
              <w:t>Her actions were not awarded with big wins, but her drive towards tearing down the wall of misogyny in tennis allowed Ash Barty to make her mark on the world stage. And that at its core is the foundation of feminism.</w:t>
            </w:r>
          </w:p>
          <w:p w14:paraId="246E205E" w14:textId="77777777" w:rsidR="001E0D2C" w:rsidRPr="00580AD7" w:rsidRDefault="001E0D2C" w:rsidP="009D7EF6">
            <w:pPr>
              <w:pStyle w:val="Tablestudentresponse"/>
            </w:pPr>
          </w:p>
          <w:p w14:paraId="2FDC801B" w14:textId="3220039A" w:rsidR="001E0D2C" w:rsidRPr="00580AD7" w:rsidRDefault="001E0D2C" w:rsidP="009D7EF6">
            <w:pPr>
              <w:pStyle w:val="Tablestudentresponse"/>
            </w:pPr>
            <w:r w:rsidRPr="00580AD7">
              <w:t>When I think about female sporting pioneers, one name immediately comes to mind. American super star – Billie Jean King, who worked tirelessly for female players today to have equal opportunity and access in tennis.</w:t>
            </w:r>
          </w:p>
          <w:p w14:paraId="392B4A00" w14:textId="77777777" w:rsidR="001E0D2C" w:rsidRPr="00580AD7" w:rsidRDefault="001E0D2C" w:rsidP="009D7EF6">
            <w:pPr>
              <w:pStyle w:val="Tablestudentresponse"/>
            </w:pPr>
          </w:p>
          <w:p w14:paraId="4CC2B2B3" w14:textId="77777777" w:rsidR="001E0D2C" w:rsidRPr="00580AD7" w:rsidRDefault="001E0D2C" w:rsidP="009D7EF6">
            <w:pPr>
              <w:pStyle w:val="Tablestudentresponse"/>
            </w:pPr>
            <w:r w:rsidRPr="00580AD7">
              <w:t xml:space="preserve">After proving herself a force to be reckoned with on the Pro Women’s circuit and snatching a whopping 39 grand slam titles (more than any male champion ever). Kind was appalled that her prize money after winning a title languished at a measly $1000, while the spoils for a male champion were upwards of $12000. Shocked at the astounding difference in renumeration, King went on to launch a series of women – only tournaments while simultaneously advocating for equal prize money. The Women’s Tennis Association (WTA) thrives today and work on providing female players with more benefits every year. King’s campaign may have </w:t>
            </w:r>
            <w:proofErr w:type="spellStart"/>
            <w:proofErr w:type="gramStart"/>
            <w:r w:rsidRPr="00580AD7">
              <w:t>began</w:t>
            </w:r>
            <w:proofErr w:type="spellEnd"/>
            <w:proofErr w:type="gramEnd"/>
            <w:r w:rsidRPr="00580AD7">
              <w:t xml:space="preserve"> with small acts of defiance, but today it has provided a stage for all female tennis starts to shine.</w:t>
            </w:r>
          </w:p>
          <w:p w14:paraId="644E488E" w14:textId="77777777" w:rsidR="001E0D2C" w:rsidRPr="00580AD7" w:rsidRDefault="001E0D2C" w:rsidP="009D7EF6">
            <w:pPr>
              <w:pStyle w:val="Tablestudentresponse"/>
            </w:pPr>
          </w:p>
          <w:p w14:paraId="2A424D06" w14:textId="77777777" w:rsidR="001E0D2C" w:rsidRPr="00580AD7" w:rsidRDefault="001E0D2C" w:rsidP="009D7EF6">
            <w:pPr>
              <w:pStyle w:val="Tablestudentresponse"/>
            </w:pPr>
            <w:r w:rsidRPr="00580AD7">
              <w:t xml:space="preserve">And the Coup De Grace of King’s attack on male </w:t>
            </w:r>
            <w:proofErr w:type="spellStart"/>
            <w:r w:rsidRPr="00580AD7">
              <w:t>privellge</w:t>
            </w:r>
            <w:proofErr w:type="spellEnd"/>
            <w:r w:rsidRPr="00580AD7">
              <w:t>. On September 20</w:t>
            </w:r>
            <w:r w:rsidRPr="00580AD7">
              <w:rPr>
                <w:vertAlign w:val="superscript"/>
              </w:rPr>
              <w:t>th</w:t>
            </w:r>
            <w:proofErr w:type="gramStart"/>
            <w:r w:rsidRPr="00580AD7">
              <w:t xml:space="preserve"> 1973</w:t>
            </w:r>
            <w:proofErr w:type="gramEnd"/>
            <w:r w:rsidRPr="00580AD7">
              <w:t xml:space="preserve">, King challenged then male world number one Bobby Riggs to a match later name the Battle of the Sexes. King stepped onto a court where she was mocked and ridiculed, a small act of protest which helped her prove females as worthy sporting champions. She won the match in straight sets, forever leaving her mark on the World stage, and from that day onwards, the wall of male – dominance in tennis began to crack. </w:t>
            </w:r>
          </w:p>
          <w:p w14:paraId="4C91A610" w14:textId="77777777" w:rsidR="001E0D2C" w:rsidRPr="00580AD7" w:rsidRDefault="001E0D2C" w:rsidP="009D7EF6">
            <w:pPr>
              <w:pStyle w:val="Tablestudentresponse"/>
            </w:pPr>
          </w:p>
          <w:p w14:paraId="0A9C8736" w14:textId="77777777" w:rsidR="001E0D2C" w:rsidRPr="00580AD7" w:rsidRDefault="001E0D2C" w:rsidP="009D7EF6">
            <w:pPr>
              <w:pStyle w:val="Tablestudentresponse"/>
              <w:rPr>
                <w:u w:val="single"/>
              </w:rPr>
            </w:pPr>
            <w:proofErr w:type="spellStart"/>
            <w:r w:rsidRPr="00580AD7">
              <w:t>Simiarly</w:t>
            </w:r>
            <w:proofErr w:type="spellEnd"/>
            <w:r w:rsidRPr="00580AD7">
              <w:t xml:space="preserve">, American Serena Williams, </w:t>
            </w:r>
            <w:r w:rsidRPr="00580AD7">
              <w:rPr>
                <w:u w:val="single"/>
              </w:rPr>
              <w:t>tennis megastar also took a sledgehammer to the wall of misogyny.</w:t>
            </w:r>
            <w:r w:rsidRPr="00580AD7">
              <w:t xml:space="preserve"> During the 2018 French Open, Williams walked on to Centre Court Phillip </w:t>
            </w:r>
            <w:proofErr w:type="spellStart"/>
            <w:r w:rsidRPr="00580AD7">
              <w:t>Chatterier</w:t>
            </w:r>
            <w:proofErr w:type="spellEnd"/>
            <w:r w:rsidRPr="00580AD7">
              <w:t xml:space="preserve"> donning Nike’s iconic Black </w:t>
            </w:r>
            <w:proofErr w:type="spellStart"/>
            <w:r w:rsidRPr="00580AD7">
              <w:t>Panter</w:t>
            </w:r>
            <w:proofErr w:type="spellEnd"/>
            <w:r w:rsidRPr="00580AD7">
              <w:t xml:space="preserve"> Bodysuit. A piece of clothing which carried cultural meaning and provided her with appropriate comfort while playing. After receiving brutal backlash on social media, the tournament banned the </w:t>
            </w:r>
            <w:r w:rsidRPr="00580AD7">
              <w:lastRenderedPageBreak/>
              <w:t xml:space="preserve">outfit for making a “political statement”, </w:t>
            </w:r>
            <w:r w:rsidRPr="00580AD7">
              <w:rPr>
                <w:u w:val="single"/>
              </w:rPr>
              <w:t xml:space="preserve">all because the tennis world </w:t>
            </w:r>
            <w:proofErr w:type="gramStart"/>
            <w:r w:rsidRPr="00580AD7">
              <w:rPr>
                <w:u w:val="single"/>
              </w:rPr>
              <w:t>were</w:t>
            </w:r>
            <w:proofErr w:type="gramEnd"/>
            <w:r w:rsidRPr="00580AD7">
              <w:rPr>
                <w:u w:val="single"/>
              </w:rPr>
              <w:t xml:space="preserve"> so appalled a woman played tennis in clothes which offered her some coverage.</w:t>
            </w:r>
          </w:p>
          <w:p w14:paraId="31FBDC77" w14:textId="77777777" w:rsidR="001E0D2C" w:rsidRPr="00580AD7" w:rsidRDefault="001E0D2C" w:rsidP="009D7EF6">
            <w:pPr>
              <w:pStyle w:val="Tablestudentresponse"/>
            </w:pPr>
          </w:p>
          <w:p w14:paraId="26457D66" w14:textId="77777777" w:rsidR="001E0D2C" w:rsidRPr="00580AD7" w:rsidRDefault="001E0D2C" w:rsidP="009D7EF6">
            <w:pPr>
              <w:pStyle w:val="Tablestudentresponse"/>
              <w:rPr>
                <w:u w:val="single"/>
              </w:rPr>
            </w:pPr>
            <w:r w:rsidRPr="00580AD7">
              <w:rPr>
                <w:u w:val="single"/>
              </w:rPr>
              <w:t xml:space="preserve">Following this, many sportswear companies began sponsoring their female athletes with clothes that are more comfortable, less traditional as some may say. But Williams’ small act of bravery, even though it was shut down, began a movement for comfortable and more modest female sports gear. That </w:t>
            </w:r>
            <w:proofErr w:type="spellStart"/>
            <w:r w:rsidRPr="00580AD7">
              <w:rPr>
                <w:u w:val="single"/>
              </w:rPr>
              <w:t>s</w:t>
            </w:r>
            <w:proofErr w:type="spellEnd"/>
            <w:r w:rsidRPr="00580AD7">
              <w:rPr>
                <w:u w:val="single"/>
              </w:rPr>
              <w:t xml:space="preserve"> a huge win for the female sporting world. </w:t>
            </w:r>
          </w:p>
          <w:p w14:paraId="52E8866C" w14:textId="77777777" w:rsidR="001E0D2C" w:rsidRPr="00580AD7" w:rsidRDefault="001E0D2C" w:rsidP="009D7EF6">
            <w:pPr>
              <w:pStyle w:val="Tablestudentresponse"/>
            </w:pPr>
          </w:p>
          <w:p w14:paraId="3D79CB4E" w14:textId="77777777" w:rsidR="001E0D2C" w:rsidRPr="00580AD7" w:rsidRDefault="001E0D2C" w:rsidP="009D7EF6">
            <w:pPr>
              <w:pStyle w:val="Tablestudentresponse"/>
              <w:rPr>
                <w:u w:val="single"/>
              </w:rPr>
            </w:pPr>
            <w:proofErr w:type="gramStart"/>
            <w:r w:rsidRPr="00580AD7">
              <w:rPr>
                <w:u w:val="single"/>
              </w:rPr>
              <w:t>Yes</w:t>
            </w:r>
            <w:proofErr w:type="gramEnd"/>
            <w:r w:rsidRPr="00580AD7">
              <w:rPr>
                <w:u w:val="single"/>
              </w:rPr>
              <w:t xml:space="preserve"> dear readers, this is where we are in the world of tennis. I urge you all to follow this movement by doing small acts of </w:t>
            </w:r>
            <w:proofErr w:type="gramStart"/>
            <w:r w:rsidRPr="00580AD7">
              <w:rPr>
                <w:u w:val="single"/>
              </w:rPr>
              <w:t>courage, and</w:t>
            </w:r>
            <w:proofErr w:type="gramEnd"/>
            <w:r w:rsidRPr="00580AD7">
              <w:rPr>
                <w:u w:val="single"/>
              </w:rPr>
              <w:t xml:space="preserve"> encouraging others to do the same.</w:t>
            </w:r>
            <w:r w:rsidRPr="00580AD7">
              <w:t xml:space="preserve"> If you sense your </w:t>
            </w:r>
            <w:proofErr w:type="spellStart"/>
            <w:r w:rsidRPr="00580AD7">
              <w:t>hardwork</w:t>
            </w:r>
            <w:proofErr w:type="spellEnd"/>
            <w:r w:rsidRPr="00580AD7">
              <w:t xml:space="preserve"> of dedication is being undermined by belittling comments or sexist jokes, call it out! </w:t>
            </w:r>
            <w:r w:rsidRPr="00580AD7">
              <w:rPr>
                <w:u w:val="single"/>
              </w:rPr>
              <w:t>We as a sisterhood must rise in the face of flagrant misogyny, because a small act today could grow to become a big win tomorrow!</w:t>
            </w:r>
          </w:p>
          <w:p w14:paraId="047942A9" w14:textId="77777777" w:rsidR="001E0D2C" w:rsidRPr="00580AD7" w:rsidRDefault="001E0D2C" w:rsidP="009D7EF6">
            <w:pPr>
              <w:pStyle w:val="Tablestudentresponse"/>
            </w:pPr>
          </w:p>
          <w:p w14:paraId="3AFF0045" w14:textId="77777777" w:rsidR="001E0D2C" w:rsidRPr="00580AD7" w:rsidRDefault="001E0D2C" w:rsidP="009D7EF6">
            <w:pPr>
              <w:pStyle w:val="Tablestudentresponse"/>
            </w:pPr>
            <w:r w:rsidRPr="00580AD7">
              <w:t>Are you all with me or not?</w:t>
            </w:r>
          </w:p>
          <w:p w14:paraId="63BA3DB7" w14:textId="77777777" w:rsidR="001E0D2C" w:rsidRPr="00580AD7" w:rsidRDefault="001E0D2C" w:rsidP="009D7EF6">
            <w:pPr>
              <w:pStyle w:val="Tablestudentresponse"/>
            </w:pPr>
          </w:p>
          <w:p w14:paraId="32B1EAE3" w14:textId="6C1F7BF0" w:rsidR="007F445E" w:rsidRPr="00580AD7" w:rsidRDefault="001E0D2C" w:rsidP="009D7EF6">
            <w:pPr>
              <w:pStyle w:val="Tablestudentresponse"/>
            </w:pPr>
            <w:r w:rsidRPr="00580AD7">
              <w:t xml:space="preserve">Next week, I will be covering the recent </w:t>
            </w:r>
            <w:proofErr w:type="spellStart"/>
            <w:r w:rsidRPr="00580AD7">
              <w:t>countroversy</w:t>
            </w:r>
            <w:proofErr w:type="spellEnd"/>
            <w:r w:rsidRPr="00580AD7">
              <w:t xml:space="preserve"> enveloping former U.S Open Champion – Emma Raducanu…</w:t>
            </w:r>
          </w:p>
        </w:tc>
        <w:tc>
          <w:tcPr>
            <w:tcW w:w="2988" w:type="dxa"/>
            <w:tcBorders>
              <w:top w:val="nil"/>
            </w:tcBorders>
          </w:tcPr>
          <w:p w14:paraId="6E8CD4EA" w14:textId="77777777" w:rsidR="007F445E" w:rsidRPr="009D7EF6" w:rsidRDefault="007F445E" w:rsidP="00547517">
            <w:pPr>
              <w:pStyle w:val="Tablecondensed"/>
              <w:rPr>
                <w:i/>
                <w:lang w:val="en-AU"/>
              </w:rPr>
            </w:pPr>
          </w:p>
          <w:p w14:paraId="2BD0F5AB" w14:textId="77777777" w:rsidR="007F445E" w:rsidRPr="009D7EF6" w:rsidRDefault="007F445E" w:rsidP="00547517">
            <w:pPr>
              <w:pStyle w:val="Tablecondensed"/>
              <w:rPr>
                <w:i/>
                <w:lang w:val="en-AU"/>
              </w:rPr>
            </w:pPr>
          </w:p>
          <w:p w14:paraId="0A6D60E3" w14:textId="77777777" w:rsidR="007F445E" w:rsidRPr="009D7EF6" w:rsidRDefault="007F445E" w:rsidP="00547517">
            <w:pPr>
              <w:pStyle w:val="Tablecondensed"/>
              <w:rPr>
                <w:i/>
                <w:lang w:val="en-AU"/>
              </w:rPr>
            </w:pPr>
          </w:p>
          <w:p w14:paraId="212AAE0C" w14:textId="77777777" w:rsidR="007F445E" w:rsidRPr="009D7EF6" w:rsidRDefault="007F445E" w:rsidP="00547517">
            <w:pPr>
              <w:pStyle w:val="Tablecondensed"/>
              <w:rPr>
                <w:i/>
                <w:lang w:val="en-AU"/>
              </w:rPr>
            </w:pPr>
          </w:p>
          <w:p w14:paraId="7D63C411" w14:textId="77777777" w:rsidR="007F445E" w:rsidRPr="009D7EF6" w:rsidRDefault="007F445E" w:rsidP="00547517">
            <w:pPr>
              <w:pStyle w:val="Tablecondensed"/>
              <w:rPr>
                <w:i/>
                <w:lang w:val="en-AU"/>
              </w:rPr>
            </w:pPr>
          </w:p>
          <w:p w14:paraId="7765CBD7" w14:textId="546377BA" w:rsidR="007F445E" w:rsidRPr="009D7EF6" w:rsidRDefault="00564965" w:rsidP="009D7EF6">
            <w:pPr>
              <w:pStyle w:val="BodyText"/>
            </w:pPr>
            <w:r w:rsidRPr="009D7EF6">
              <w:t>Uses language features to recount an event to contextualise the issue.</w:t>
            </w:r>
          </w:p>
          <w:p w14:paraId="1749E720" w14:textId="77777777" w:rsidR="007F445E" w:rsidRPr="009D7EF6" w:rsidRDefault="007F445E" w:rsidP="009D7EF6">
            <w:pPr>
              <w:pStyle w:val="BodyText"/>
              <w:rPr>
                <w:highlight w:val="lightGray"/>
              </w:rPr>
            </w:pPr>
          </w:p>
          <w:p w14:paraId="09347F62" w14:textId="77777777" w:rsidR="007F445E" w:rsidRPr="009D7EF6" w:rsidRDefault="007F445E" w:rsidP="009D7EF6">
            <w:pPr>
              <w:pStyle w:val="BodyText"/>
              <w:rPr>
                <w:highlight w:val="lightGray"/>
              </w:rPr>
            </w:pPr>
          </w:p>
          <w:p w14:paraId="3E079464" w14:textId="77777777" w:rsidR="007F445E" w:rsidRPr="009D7EF6" w:rsidRDefault="007F445E" w:rsidP="009D7EF6">
            <w:pPr>
              <w:pStyle w:val="BodyText"/>
              <w:rPr>
                <w:highlight w:val="lightGray"/>
              </w:rPr>
            </w:pPr>
          </w:p>
          <w:p w14:paraId="43D4863C" w14:textId="77777777" w:rsidR="007F445E" w:rsidRPr="009D7EF6" w:rsidRDefault="007F445E" w:rsidP="009D7EF6">
            <w:pPr>
              <w:pStyle w:val="BodyText"/>
              <w:rPr>
                <w:highlight w:val="lightGray"/>
              </w:rPr>
            </w:pPr>
          </w:p>
          <w:p w14:paraId="4B2E97B1" w14:textId="77777777" w:rsidR="007F445E" w:rsidRPr="009D7EF6" w:rsidRDefault="007F445E" w:rsidP="009D7EF6">
            <w:pPr>
              <w:pStyle w:val="BodyText"/>
              <w:rPr>
                <w:highlight w:val="lightGray"/>
              </w:rPr>
            </w:pPr>
          </w:p>
          <w:p w14:paraId="557E50B8" w14:textId="77777777" w:rsidR="007F445E" w:rsidRPr="009D7EF6" w:rsidRDefault="007F445E" w:rsidP="009D7EF6">
            <w:pPr>
              <w:pStyle w:val="BodyText"/>
              <w:rPr>
                <w:highlight w:val="lightGray"/>
              </w:rPr>
            </w:pPr>
          </w:p>
          <w:p w14:paraId="69EB8080" w14:textId="77777777" w:rsidR="007F445E" w:rsidRPr="009D7EF6" w:rsidRDefault="007F445E" w:rsidP="009D7EF6">
            <w:pPr>
              <w:pStyle w:val="BodyText"/>
              <w:rPr>
                <w:highlight w:val="lightGray"/>
              </w:rPr>
            </w:pPr>
          </w:p>
          <w:p w14:paraId="0AADB0A7" w14:textId="77777777" w:rsidR="007F445E" w:rsidRPr="009D7EF6" w:rsidRDefault="007F445E" w:rsidP="009D7EF6">
            <w:pPr>
              <w:pStyle w:val="BodyText"/>
            </w:pPr>
          </w:p>
          <w:p w14:paraId="445EBDB3" w14:textId="77777777" w:rsidR="007F445E" w:rsidRPr="009D7EF6" w:rsidRDefault="007F445E" w:rsidP="009D7EF6">
            <w:pPr>
              <w:pStyle w:val="BodyText"/>
              <w:rPr>
                <w:highlight w:val="lightGray"/>
              </w:rPr>
            </w:pPr>
          </w:p>
          <w:p w14:paraId="01A05D5D" w14:textId="77777777" w:rsidR="007F445E" w:rsidRPr="009D7EF6" w:rsidRDefault="007F445E" w:rsidP="009D7EF6">
            <w:pPr>
              <w:pStyle w:val="BodyText"/>
              <w:rPr>
                <w:highlight w:val="lightGray"/>
              </w:rPr>
            </w:pPr>
          </w:p>
          <w:p w14:paraId="002A6A64" w14:textId="77777777" w:rsidR="007F445E" w:rsidRPr="009D7EF6" w:rsidRDefault="007F445E" w:rsidP="009D7EF6">
            <w:pPr>
              <w:pStyle w:val="BodyText"/>
              <w:rPr>
                <w:highlight w:val="lightGray"/>
              </w:rPr>
            </w:pPr>
          </w:p>
          <w:p w14:paraId="3703CC26" w14:textId="77777777" w:rsidR="00A01459" w:rsidRDefault="00A01459" w:rsidP="009D7EF6">
            <w:pPr>
              <w:pStyle w:val="BodyText"/>
            </w:pPr>
          </w:p>
          <w:p w14:paraId="0C1DB43C" w14:textId="0129ADF9" w:rsidR="00564965" w:rsidRPr="009D7EF6" w:rsidRDefault="008278B6" w:rsidP="009D7EF6">
            <w:pPr>
              <w:pStyle w:val="BodyText"/>
            </w:pPr>
            <w:r w:rsidRPr="009D7EF6">
              <w:t>Employs a voice appropriate for the purpose, context and audience.</w:t>
            </w:r>
          </w:p>
          <w:p w14:paraId="76403B3E" w14:textId="77777777" w:rsidR="007F445E" w:rsidRPr="009D7EF6" w:rsidRDefault="007F445E" w:rsidP="009D7EF6">
            <w:pPr>
              <w:pStyle w:val="BodyText"/>
              <w:rPr>
                <w:highlight w:val="lightGray"/>
              </w:rPr>
            </w:pPr>
          </w:p>
          <w:p w14:paraId="3CE82EFC" w14:textId="67833EA4" w:rsidR="007F445E" w:rsidRPr="009D7EF6" w:rsidRDefault="008278B6" w:rsidP="009D7EF6">
            <w:pPr>
              <w:pStyle w:val="BodyText"/>
            </w:pPr>
            <w:r w:rsidRPr="009D7EF6">
              <w:t xml:space="preserve">Uses the visual in Stimulus 2 to form a metaphor. The title remains a central focus of the piece. </w:t>
            </w:r>
          </w:p>
          <w:p w14:paraId="325F4BBF" w14:textId="77777777" w:rsidR="007F445E" w:rsidRPr="009D7EF6" w:rsidRDefault="007F445E" w:rsidP="009D7EF6">
            <w:pPr>
              <w:pStyle w:val="BodyText"/>
            </w:pPr>
          </w:p>
          <w:p w14:paraId="4D720C21" w14:textId="77777777" w:rsidR="007F445E" w:rsidRPr="009D7EF6" w:rsidRDefault="007F445E" w:rsidP="009D7EF6">
            <w:pPr>
              <w:pStyle w:val="BodyText"/>
              <w:rPr>
                <w:highlight w:val="lightGray"/>
              </w:rPr>
            </w:pPr>
          </w:p>
          <w:p w14:paraId="0CBC2434" w14:textId="77777777" w:rsidR="00564965" w:rsidRPr="009D7EF6" w:rsidRDefault="00564965" w:rsidP="009D7EF6">
            <w:pPr>
              <w:pStyle w:val="BodyText"/>
              <w:rPr>
                <w:highlight w:val="lightGray"/>
              </w:rPr>
            </w:pPr>
          </w:p>
          <w:p w14:paraId="416710F9" w14:textId="77777777" w:rsidR="00564965" w:rsidRPr="009D7EF6" w:rsidRDefault="00564965" w:rsidP="009D7EF6">
            <w:pPr>
              <w:pStyle w:val="BodyText"/>
              <w:rPr>
                <w:highlight w:val="lightGray"/>
              </w:rPr>
            </w:pPr>
          </w:p>
          <w:p w14:paraId="4D941AF0" w14:textId="77777777" w:rsidR="00564965" w:rsidRPr="009D7EF6" w:rsidRDefault="00564965" w:rsidP="009D7EF6">
            <w:pPr>
              <w:pStyle w:val="BodyText"/>
              <w:rPr>
                <w:highlight w:val="lightGray"/>
              </w:rPr>
            </w:pPr>
          </w:p>
          <w:p w14:paraId="631BE043" w14:textId="77777777" w:rsidR="00564965" w:rsidRPr="009D7EF6" w:rsidRDefault="00564965" w:rsidP="009D7EF6">
            <w:pPr>
              <w:pStyle w:val="BodyText"/>
              <w:rPr>
                <w:highlight w:val="lightGray"/>
              </w:rPr>
            </w:pPr>
          </w:p>
          <w:p w14:paraId="60DDC395" w14:textId="77777777" w:rsidR="00564965" w:rsidRPr="009D7EF6" w:rsidRDefault="00564965" w:rsidP="009D7EF6">
            <w:pPr>
              <w:pStyle w:val="BodyText"/>
              <w:rPr>
                <w:highlight w:val="lightGray"/>
              </w:rPr>
            </w:pPr>
          </w:p>
          <w:p w14:paraId="781D7D53" w14:textId="77777777" w:rsidR="00564965" w:rsidRPr="009D7EF6" w:rsidRDefault="00564965" w:rsidP="009D7EF6">
            <w:pPr>
              <w:pStyle w:val="BodyText"/>
              <w:rPr>
                <w:highlight w:val="lightGray"/>
              </w:rPr>
            </w:pPr>
          </w:p>
          <w:p w14:paraId="11F2439A" w14:textId="77777777" w:rsidR="00564965" w:rsidRPr="009D7EF6" w:rsidRDefault="00564965" w:rsidP="009D7EF6">
            <w:pPr>
              <w:pStyle w:val="BodyText"/>
              <w:rPr>
                <w:highlight w:val="lightGray"/>
              </w:rPr>
            </w:pPr>
          </w:p>
          <w:p w14:paraId="36680600" w14:textId="77777777" w:rsidR="00564965" w:rsidRPr="009D7EF6" w:rsidRDefault="00564965" w:rsidP="009D7EF6">
            <w:pPr>
              <w:pStyle w:val="BodyText"/>
              <w:rPr>
                <w:highlight w:val="lightGray"/>
              </w:rPr>
            </w:pPr>
          </w:p>
          <w:p w14:paraId="56846521" w14:textId="77777777" w:rsidR="00564965" w:rsidRPr="009D7EF6" w:rsidRDefault="00564965" w:rsidP="009D7EF6">
            <w:pPr>
              <w:pStyle w:val="BodyText"/>
              <w:rPr>
                <w:highlight w:val="lightGray"/>
              </w:rPr>
            </w:pPr>
          </w:p>
          <w:p w14:paraId="1C3B4356" w14:textId="77777777" w:rsidR="00564965" w:rsidRPr="009D7EF6" w:rsidRDefault="00564965" w:rsidP="009D7EF6">
            <w:pPr>
              <w:pStyle w:val="BodyText"/>
              <w:rPr>
                <w:highlight w:val="lightGray"/>
              </w:rPr>
            </w:pPr>
          </w:p>
          <w:p w14:paraId="2ABBBABB" w14:textId="77777777" w:rsidR="00564965" w:rsidRPr="009D7EF6" w:rsidRDefault="00564965" w:rsidP="009D7EF6">
            <w:pPr>
              <w:pStyle w:val="BodyText"/>
              <w:rPr>
                <w:highlight w:val="lightGray"/>
              </w:rPr>
            </w:pPr>
          </w:p>
          <w:p w14:paraId="709BE6BC" w14:textId="77777777" w:rsidR="00564965" w:rsidRPr="009D7EF6" w:rsidRDefault="00564965" w:rsidP="009D7EF6">
            <w:pPr>
              <w:pStyle w:val="BodyText"/>
              <w:rPr>
                <w:highlight w:val="lightGray"/>
              </w:rPr>
            </w:pPr>
          </w:p>
          <w:p w14:paraId="327C5621" w14:textId="77777777" w:rsidR="00564965" w:rsidRPr="009D7EF6" w:rsidRDefault="00564965" w:rsidP="009D7EF6">
            <w:pPr>
              <w:pStyle w:val="BodyText"/>
              <w:rPr>
                <w:highlight w:val="lightGray"/>
              </w:rPr>
            </w:pPr>
          </w:p>
          <w:p w14:paraId="2A64E3E9" w14:textId="77777777" w:rsidR="00564965" w:rsidRPr="009D7EF6" w:rsidRDefault="00564965" w:rsidP="009D7EF6">
            <w:pPr>
              <w:pStyle w:val="BodyText"/>
              <w:rPr>
                <w:highlight w:val="lightGray"/>
              </w:rPr>
            </w:pPr>
          </w:p>
          <w:p w14:paraId="30E69DAF" w14:textId="77777777" w:rsidR="00564965" w:rsidRPr="009D7EF6" w:rsidRDefault="00564965" w:rsidP="009D7EF6">
            <w:pPr>
              <w:pStyle w:val="BodyText"/>
              <w:rPr>
                <w:highlight w:val="lightGray"/>
              </w:rPr>
            </w:pPr>
          </w:p>
          <w:p w14:paraId="0A69563E" w14:textId="77777777" w:rsidR="00564965" w:rsidRPr="009D7EF6" w:rsidRDefault="00564965" w:rsidP="009D7EF6">
            <w:pPr>
              <w:pStyle w:val="BodyText"/>
              <w:rPr>
                <w:highlight w:val="lightGray"/>
              </w:rPr>
            </w:pPr>
          </w:p>
          <w:p w14:paraId="7DC7AF11" w14:textId="77777777" w:rsidR="00640D27" w:rsidRDefault="00640D27" w:rsidP="009D7EF6">
            <w:pPr>
              <w:pStyle w:val="BodyText"/>
            </w:pPr>
          </w:p>
          <w:p w14:paraId="7C98E896" w14:textId="77777777" w:rsidR="00640D27" w:rsidRDefault="00640D27" w:rsidP="009D7EF6">
            <w:pPr>
              <w:pStyle w:val="BodyText"/>
            </w:pPr>
          </w:p>
          <w:p w14:paraId="18B4D65A" w14:textId="7094193B" w:rsidR="00564965" w:rsidRPr="009D7EF6" w:rsidRDefault="008278B6" w:rsidP="009D7EF6">
            <w:pPr>
              <w:pStyle w:val="BodyText"/>
            </w:pPr>
            <w:r w:rsidRPr="009D7EF6">
              <w:t>Returns to the motif from Stimulus 2 to help create cohesion.</w:t>
            </w:r>
          </w:p>
          <w:p w14:paraId="69F2D12B" w14:textId="77777777" w:rsidR="00564965" w:rsidRPr="009D7EF6" w:rsidRDefault="00564965" w:rsidP="009D7EF6">
            <w:pPr>
              <w:pStyle w:val="BodyText"/>
              <w:rPr>
                <w:highlight w:val="lightGray"/>
              </w:rPr>
            </w:pPr>
          </w:p>
          <w:p w14:paraId="36BC18E9" w14:textId="77777777" w:rsidR="00564965" w:rsidRPr="009D7EF6" w:rsidRDefault="00564965" w:rsidP="009D7EF6">
            <w:pPr>
              <w:pStyle w:val="BodyText"/>
              <w:rPr>
                <w:highlight w:val="lightGray"/>
              </w:rPr>
            </w:pPr>
          </w:p>
          <w:p w14:paraId="35E67837" w14:textId="0E97F911" w:rsidR="00564965" w:rsidRPr="009D7EF6" w:rsidRDefault="008278B6" w:rsidP="009D7EF6">
            <w:pPr>
              <w:pStyle w:val="BodyText"/>
            </w:pPr>
            <w:r w:rsidRPr="009D7EF6">
              <w:t xml:space="preserve">Uses vocabulary to </w:t>
            </w:r>
            <w:r w:rsidR="00A05063" w:rsidRPr="009D7EF6">
              <w:t>maintain</w:t>
            </w:r>
            <w:r w:rsidRPr="009D7EF6">
              <w:t xml:space="preserve"> an appropriate voice</w:t>
            </w:r>
            <w:r w:rsidR="00A05063" w:rsidRPr="009D7EF6">
              <w:t xml:space="preserve"> for the purpose.</w:t>
            </w:r>
          </w:p>
          <w:p w14:paraId="14FC8F41" w14:textId="77777777" w:rsidR="00564965" w:rsidRPr="009D7EF6" w:rsidRDefault="00564965" w:rsidP="009D7EF6">
            <w:pPr>
              <w:pStyle w:val="BodyText"/>
              <w:rPr>
                <w:highlight w:val="lightGray"/>
              </w:rPr>
            </w:pPr>
          </w:p>
          <w:p w14:paraId="6B51F031" w14:textId="7348A880" w:rsidR="00564965" w:rsidRPr="009D7EF6" w:rsidRDefault="00A05063" w:rsidP="009D7EF6">
            <w:pPr>
              <w:pStyle w:val="BodyText"/>
            </w:pPr>
            <w:r w:rsidRPr="009D7EF6">
              <w:t>Explores the act and the win.</w:t>
            </w:r>
          </w:p>
          <w:p w14:paraId="4776A694" w14:textId="77777777" w:rsidR="00564965" w:rsidRPr="009D7EF6" w:rsidRDefault="00564965" w:rsidP="009D7EF6">
            <w:pPr>
              <w:pStyle w:val="BodyText"/>
              <w:rPr>
                <w:highlight w:val="lightGray"/>
              </w:rPr>
            </w:pPr>
          </w:p>
          <w:p w14:paraId="35FA6B5F" w14:textId="77777777" w:rsidR="00564965" w:rsidRPr="009D7EF6" w:rsidRDefault="00564965" w:rsidP="009D7EF6">
            <w:pPr>
              <w:pStyle w:val="BodyText"/>
              <w:rPr>
                <w:highlight w:val="lightGray"/>
              </w:rPr>
            </w:pPr>
          </w:p>
          <w:p w14:paraId="6FC0B1FF" w14:textId="77777777" w:rsidR="001A5FF3" w:rsidRPr="009D7EF6" w:rsidRDefault="001A5FF3" w:rsidP="009D7EF6">
            <w:pPr>
              <w:pStyle w:val="BodyText"/>
              <w:rPr>
                <w:highlight w:val="lightGray"/>
              </w:rPr>
            </w:pPr>
          </w:p>
          <w:p w14:paraId="39C0EB98" w14:textId="6502C039" w:rsidR="00A05063" w:rsidRPr="009D7EF6" w:rsidRDefault="00564965" w:rsidP="009D7EF6">
            <w:pPr>
              <w:pStyle w:val="BodyText"/>
            </w:pPr>
            <w:r w:rsidRPr="009D7EF6">
              <w:t>Maintains focus on audience and purpose</w:t>
            </w:r>
            <w:r w:rsidR="003553AC" w:rsidRPr="009D7EF6">
              <w:t xml:space="preserve"> throughout the piece. </w:t>
            </w:r>
          </w:p>
          <w:p w14:paraId="59F846FA" w14:textId="77777777" w:rsidR="00A05063" w:rsidRPr="009D7EF6" w:rsidRDefault="00A05063" w:rsidP="00547517">
            <w:pPr>
              <w:pStyle w:val="Tablecondensed"/>
              <w:rPr>
                <w:i/>
                <w:lang w:val="en-AU"/>
              </w:rPr>
            </w:pPr>
          </w:p>
          <w:p w14:paraId="1EBC01A1" w14:textId="77777777" w:rsidR="00A05063" w:rsidRPr="009D7EF6" w:rsidRDefault="00A05063" w:rsidP="00547517">
            <w:pPr>
              <w:pStyle w:val="Tablecondensed"/>
              <w:rPr>
                <w:i/>
                <w:lang w:val="en-AU"/>
              </w:rPr>
            </w:pPr>
          </w:p>
          <w:p w14:paraId="0CE99BD5" w14:textId="24C7C422" w:rsidR="00564965" w:rsidRPr="009D7EF6" w:rsidRDefault="00564965" w:rsidP="00547517">
            <w:pPr>
              <w:pStyle w:val="Tablecondensed"/>
              <w:rPr>
                <w:i/>
                <w:highlight w:val="lightGray"/>
                <w:lang w:val="en-AU"/>
              </w:rPr>
            </w:pPr>
            <w:r w:rsidRPr="009D7EF6">
              <w:rPr>
                <w:i/>
                <w:lang w:val="en-AU"/>
              </w:rPr>
              <w:t>.</w:t>
            </w:r>
          </w:p>
        </w:tc>
      </w:tr>
    </w:tbl>
    <w:p w14:paraId="5C7E6808" w14:textId="72268417" w:rsidR="007F445E" w:rsidRPr="00580AD7" w:rsidRDefault="00C615DA" w:rsidP="00467E0D">
      <w:pPr>
        <w:pStyle w:val="BodyText"/>
      </w:pPr>
      <w:r w:rsidRPr="00580AD7">
        <w:lastRenderedPageBreak/>
        <w:t xml:space="preserve">The following </w:t>
      </w:r>
      <w:r w:rsidR="11F96C07" w:rsidRPr="00580AD7">
        <w:t>text responds to</w:t>
      </w:r>
      <w:r w:rsidRPr="00580AD7">
        <w:t xml:space="preserve"> the </w:t>
      </w:r>
      <w:r w:rsidR="005F650D">
        <w:t>f</w:t>
      </w:r>
      <w:r w:rsidRPr="00580AD7">
        <w:t xml:space="preserve">ramework </w:t>
      </w:r>
      <w:r w:rsidR="005F650D">
        <w:t>‘</w:t>
      </w:r>
      <w:r w:rsidRPr="00580AD7">
        <w:t xml:space="preserve">Writing about personal </w:t>
      </w:r>
      <w:proofErr w:type="gramStart"/>
      <w:r w:rsidRPr="00580AD7">
        <w:t>journeys</w:t>
      </w:r>
      <w:r w:rsidR="005F650D">
        <w:t>’</w:t>
      </w:r>
      <w:proofErr w:type="gramEnd"/>
      <w:r w:rsidR="287BC50A" w:rsidRPr="00580AD7">
        <w:t>.</w:t>
      </w:r>
      <w:r w:rsidR="008F0F76" w:rsidRPr="00580AD7">
        <w:t xml:space="preserve"> </w:t>
      </w:r>
      <w:r w:rsidR="0C983DCE" w:rsidRPr="00580AD7">
        <w:t>I</w:t>
      </w:r>
      <w:r w:rsidR="008F0F76" w:rsidRPr="00580AD7">
        <w:t>t explores personal milestones</w:t>
      </w:r>
      <w:r w:rsidR="335DDBED" w:rsidRPr="00580AD7">
        <w:t xml:space="preserve"> that shape character.</w:t>
      </w:r>
      <w:r w:rsidR="008F0F76" w:rsidRPr="00580AD7">
        <w:t xml:space="preserve"> </w:t>
      </w:r>
      <w:r w:rsidRPr="00580AD7">
        <w:t>The purpose</w:t>
      </w:r>
      <w:r w:rsidR="2C60E92E" w:rsidRPr="00580AD7">
        <w:t xml:space="preserve"> of the text is</w:t>
      </w:r>
      <w:r w:rsidRPr="00580AD7">
        <w:t xml:space="preserve"> to reflect on a changed perspective</w:t>
      </w:r>
      <w:r w:rsidR="4E099833" w:rsidRPr="00580AD7">
        <w:t>.</w:t>
      </w:r>
      <w:r w:rsidRPr="00580AD7">
        <w:t xml:space="preserve"> </w:t>
      </w:r>
    </w:p>
    <w:tbl>
      <w:tblPr>
        <w:tblStyle w:val="TableGrid"/>
        <w:tblW w:w="0" w:type="auto"/>
        <w:jc w:val="center"/>
        <w:tblLook w:val="04A0" w:firstRow="1" w:lastRow="0" w:firstColumn="1" w:lastColumn="0" w:noHBand="0" w:noVBand="1"/>
      </w:tblPr>
      <w:tblGrid>
        <w:gridCol w:w="6505"/>
        <w:gridCol w:w="2704"/>
      </w:tblGrid>
      <w:tr w:rsidR="007F445E" w:rsidRPr="00580AD7" w14:paraId="402D4B3A" w14:textId="77777777" w:rsidTr="009D7EF6">
        <w:trPr>
          <w:jc w:val="center"/>
        </w:trPr>
        <w:tc>
          <w:tcPr>
            <w:tcW w:w="6505" w:type="dxa"/>
            <w:tcBorders>
              <w:bottom w:val="single" w:sz="4" w:space="0" w:color="auto"/>
            </w:tcBorders>
          </w:tcPr>
          <w:p w14:paraId="11574BDB" w14:textId="3F5B2552" w:rsidR="007F445E" w:rsidRPr="009D7EF6" w:rsidRDefault="007F445E" w:rsidP="00547517">
            <w:pPr>
              <w:pStyle w:val="Tableheading"/>
              <w:rPr>
                <w:i/>
                <w:lang w:val="en-AU"/>
              </w:rPr>
            </w:pPr>
            <w:r w:rsidRPr="009D7EF6">
              <w:rPr>
                <w:lang w:val="en-AU"/>
              </w:rPr>
              <w:t>Student sample</w:t>
            </w:r>
            <w:r w:rsidR="008D56C5" w:rsidRPr="009D7EF6">
              <w:rPr>
                <w:lang w:val="en-AU"/>
              </w:rPr>
              <w:t xml:space="preserve"> </w:t>
            </w:r>
          </w:p>
        </w:tc>
        <w:tc>
          <w:tcPr>
            <w:tcW w:w="2704" w:type="dxa"/>
            <w:tcBorders>
              <w:bottom w:val="single" w:sz="4" w:space="0" w:color="auto"/>
            </w:tcBorders>
          </w:tcPr>
          <w:p w14:paraId="5D05BCEA" w14:textId="77777777" w:rsidR="007F445E" w:rsidRPr="009D7EF6" w:rsidRDefault="007F445E" w:rsidP="00547517">
            <w:pPr>
              <w:pStyle w:val="Tableheading"/>
              <w:rPr>
                <w:i/>
                <w:lang w:val="en-AU"/>
              </w:rPr>
            </w:pPr>
            <w:r w:rsidRPr="009D7EF6">
              <w:rPr>
                <w:lang w:val="en-AU"/>
              </w:rPr>
              <w:t>Annotations</w:t>
            </w:r>
          </w:p>
        </w:tc>
      </w:tr>
      <w:tr w:rsidR="007F445E" w:rsidRPr="00580AD7" w14:paraId="13B985F3" w14:textId="77777777" w:rsidTr="009D7EF6">
        <w:trPr>
          <w:jc w:val="center"/>
        </w:trPr>
        <w:tc>
          <w:tcPr>
            <w:tcW w:w="6505" w:type="dxa"/>
            <w:tcBorders>
              <w:top w:val="nil"/>
            </w:tcBorders>
          </w:tcPr>
          <w:p w14:paraId="3337DC4A" w14:textId="3FC82AD0" w:rsidR="00C615DA" w:rsidRPr="00640D27" w:rsidRDefault="00C615DA" w:rsidP="009D7EF6">
            <w:pPr>
              <w:pStyle w:val="Tablestudentresponse"/>
              <w:rPr>
                <w:i w:val="0"/>
                <w:iCs w:val="0"/>
              </w:rPr>
            </w:pPr>
            <w:r w:rsidRPr="00640D27">
              <w:rPr>
                <w:i w:val="0"/>
                <w:iCs w:val="0"/>
              </w:rPr>
              <w:t>Changing Direction</w:t>
            </w:r>
          </w:p>
          <w:p w14:paraId="010AE08C" w14:textId="77777777" w:rsidR="00C615DA" w:rsidRPr="00580AD7" w:rsidRDefault="00C615DA" w:rsidP="009D7EF6">
            <w:pPr>
              <w:pStyle w:val="Tablestudentresponse"/>
            </w:pPr>
          </w:p>
          <w:p w14:paraId="19551049" w14:textId="6B58BD65" w:rsidR="00C615DA" w:rsidRPr="00580AD7" w:rsidRDefault="00C615DA" w:rsidP="009D7EF6">
            <w:pPr>
              <w:pStyle w:val="Tablestudentresponse"/>
              <w:rPr>
                <w:u w:val="single"/>
              </w:rPr>
            </w:pPr>
            <w:r w:rsidRPr="00580AD7">
              <w:t xml:space="preserve">Eighteen years ago, I was born as the eldest daughter in my family and was given the name that I always cherished: </w:t>
            </w:r>
            <w:r w:rsidR="00184E2C">
              <w:t>[redacted]</w:t>
            </w:r>
            <w:r w:rsidRPr="00580AD7">
              <w:t xml:space="preserve"> – which meant </w:t>
            </w:r>
            <w:r w:rsidRPr="00580AD7">
              <w:rPr>
                <w:u w:val="single"/>
              </w:rPr>
              <w:t xml:space="preserve">“Moon Cactus”. Unlike roses that blooms brightly under the sunlight or tulips that dances together with the spring winds, it is a quiet flower. It waits for the darkness, where it stands alone and blooms silently. </w:t>
            </w:r>
          </w:p>
          <w:p w14:paraId="6F5E878D" w14:textId="77777777" w:rsidR="00C615DA" w:rsidRPr="00580AD7" w:rsidRDefault="00C615DA" w:rsidP="009D7EF6">
            <w:pPr>
              <w:pStyle w:val="Tablestudentresponse"/>
            </w:pPr>
          </w:p>
          <w:p w14:paraId="1883190F" w14:textId="77777777" w:rsidR="00C615DA" w:rsidRPr="00580AD7" w:rsidRDefault="00C615DA" w:rsidP="009D7EF6">
            <w:pPr>
              <w:pStyle w:val="Tablestudentresponse"/>
              <w:rPr>
                <w:u w:val="single"/>
              </w:rPr>
            </w:pPr>
            <w:r w:rsidRPr="00580AD7">
              <w:t xml:space="preserve">To my parents, it was their wish for me, that I could be someone who shines even in the darkest of time, like a flower that doesn’t need the sun, or a garden to bloom. </w:t>
            </w:r>
            <w:r w:rsidRPr="00580AD7">
              <w:rPr>
                <w:u w:val="single"/>
              </w:rPr>
              <w:t xml:space="preserve">A rare kind of strength. Both of my </w:t>
            </w:r>
            <w:proofErr w:type="gramStart"/>
            <w:r w:rsidRPr="00580AD7">
              <w:rPr>
                <w:u w:val="single"/>
              </w:rPr>
              <w:t>parents</w:t>
            </w:r>
            <w:proofErr w:type="gramEnd"/>
            <w:r w:rsidRPr="00580AD7">
              <w:rPr>
                <w:u w:val="single"/>
              </w:rPr>
              <w:t xml:space="preserve"> values independence, so they raised me accordingly.</w:t>
            </w:r>
          </w:p>
          <w:p w14:paraId="786514CF" w14:textId="77777777" w:rsidR="00C615DA" w:rsidRPr="00580AD7" w:rsidRDefault="00C615DA" w:rsidP="009D7EF6">
            <w:pPr>
              <w:pStyle w:val="Tablestudentresponse"/>
            </w:pPr>
          </w:p>
          <w:p w14:paraId="58DC4A86" w14:textId="4AA64B3F" w:rsidR="00C615DA" w:rsidRPr="00580AD7" w:rsidRDefault="00C615DA" w:rsidP="009D7EF6">
            <w:pPr>
              <w:pStyle w:val="Tablestudentresponse"/>
            </w:pPr>
            <w:r w:rsidRPr="00580AD7">
              <w:rPr>
                <w:u w:val="single"/>
              </w:rPr>
              <w:t>At first, I misunderstood that wish. I though</w:t>
            </w:r>
            <w:r w:rsidR="008C2DF2">
              <w:rPr>
                <w:u w:val="single"/>
              </w:rPr>
              <w:t>t</w:t>
            </w:r>
            <w:r w:rsidRPr="00580AD7">
              <w:rPr>
                <w:u w:val="single"/>
              </w:rPr>
              <w:t xml:space="preserve"> that I need to be strong like how my name suggested, without leaning on others. </w:t>
            </w:r>
            <w:proofErr w:type="gramStart"/>
            <w:r w:rsidRPr="00580AD7">
              <w:t>So</w:t>
            </w:r>
            <w:proofErr w:type="gramEnd"/>
            <w:r w:rsidRPr="00580AD7">
              <w:t xml:space="preserve"> I kept growing, tried my best to adhere to what was given as my fate. At school, I tried to be everything my name suggested: reliable, independent and admirable. I led group projects, won school prizes, always smiling, even at things I didn’t understand. </w:t>
            </w:r>
            <w:r w:rsidRPr="00580AD7">
              <w:rPr>
                <w:u w:val="single"/>
              </w:rPr>
              <w:t>People were praising me for being “matured” for my age, being “a promising boat” which my parents can rely on.</w:t>
            </w:r>
            <w:r w:rsidRPr="00580AD7">
              <w:t xml:space="preserve"> And I thought that it was such a proud thing to differentiate myself from other kids. </w:t>
            </w:r>
          </w:p>
          <w:p w14:paraId="1623E44D" w14:textId="77777777" w:rsidR="00C615DA" w:rsidRPr="00580AD7" w:rsidRDefault="00C615DA" w:rsidP="009D7EF6">
            <w:pPr>
              <w:pStyle w:val="Tablestudentresponse"/>
            </w:pPr>
          </w:p>
          <w:p w14:paraId="79FA2DD8" w14:textId="77777777" w:rsidR="00C615DA" w:rsidRPr="00580AD7" w:rsidRDefault="00C615DA" w:rsidP="009D7EF6">
            <w:pPr>
              <w:pStyle w:val="Tablestudentresponse"/>
            </w:pPr>
            <w:r w:rsidRPr="00580AD7">
              <w:lastRenderedPageBreak/>
              <w:t xml:space="preserve">However, when my sister was born, something has shifted. </w:t>
            </w:r>
            <w:r w:rsidRPr="00580AD7">
              <w:rPr>
                <w:u w:val="single"/>
              </w:rPr>
              <w:t>I felt like a flower being moved to the corner of a vase.</w:t>
            </w:r>
            <w:r w:rsidRPr="00580AD7">
              <w:t xml:space="preserve"> My parent’s attention was shared, but I didn’t know how to share as I’d been the only child for the past eight years. I was told to behave, to be a good role model for my sister without having any role model for myself. </w:t>
            </w:r>
            <w:proofErr w:type="gramStart"/>
            <w:r w:rsidRPr="00580AD7">
              <w:t>So</w:t>
            </w:r>
            <w:proofErr w:type="gramEnd"/>
            <w:r w:rsidRPr="00580AD7">
              <w:t xml:space="preserve"> I kept pushing forward, further and further from the warmth of the family garden. </w:t>
            </w:r>
          </w:p>
          <w:p w14:paraId="0DBDA970" w14:textId="77777777" w:rsidR="00C615DA" w:rsidRPr="00580AD7" w:rsidRDefault="00C615DA" w:rsidP="009D7EF6">
            <w:pPr>
              <w:pStyle w:val="Tablestudentresponse"/>
            </w:pPr>
          </w:p>
          <w:p w14:paraId="4019EBCE" w14:textId="77777777" w:rsidR="00C615DA" w:rsidRPr="00580AD7" w:rsidRDefault="00C615DA" w:rsidP="009D7EF6">
            <w:pPr>
              <w:pStyle w:val="Tablestudentresponse"/>
            </w:pPr>
            <w:r w:rsidRPr="00580AD7">
              <w:t xml:space="preserve">Years passed. I kept pushing, determined that I could bloom on my own. Until the age of 16, when I made one of the boldest </w:t>
            </w:r>
            <w:proofErr w:type="gramStart"/>
            <w:r w:rsidRPr="00580AD7">
              <w:t>move</w:t>
            </w:r>
            <w:proofErr w:type="gramEnd"/>
            <w:r w:rsidRPr="00580AD7">
              <w:t xml:space="preserve"> ever to shift my path to Australia, continued to nurture myself </w:t>
            </w:r>
            <w:proofErr w:type="spellStart"/>
            <w:r w:rsidRPr="00580AD7">
              <w:t>their</w:t>
            </w:r>
            <w:proofErr w:type="spellEnd"/>
            <w:r w:rsidRPr="00580AD7">
              <w:t xml:space="preserve"> in an unfamiliar ground. </w:t>
            </w:r>
          </w:p>
          <w:p w14:paraId="3D780791" w14:textId="77777777" w:rsidR="00C615DA" w:rsidRPr="00580AD7" w:rsidRDefault="00C615DA" w:rsidP="009D7EF6">
            <w:pPr>
              <w:pStyle w:val="Tablestudentresponse"/>
            </w:pPr>
          </w:p>
          <w:p w14:paraId="40C71553" w14:textId="77777777" w:rsidR="00C615DA" w:rsidRPr="00580AD7" w:rsidRDefault="00C615DA" w:rsidP="009D7EF6">
            <w:pPr>
              <w:pStyle w:val="Tablestudentresponse"/>
              <w:rPr>
                <w:u w:val="single"/>
              </w:rPr>
            </w:pPr>
            <w:r w:rsidRPr="00580AD7">
              <w:rPr>
                <w:u w:val="single"/>
              </w:rPr>
              <w:t xml:space="preserve">The first night in my room, I sat in front of the window, looking up at the night sky. The moon </w:t>
            </w:r>
            <w:proofErr w:type="gramStart"/>
            <w:r w:rsidRPr="00580AD7">
              <w:rPr>
                <w:u w:val="single"/>
              </w:rPr>
              <w:t>hang</w:t>
            </w:r>
            <w:proofErr w:type="gramEnd"/>
            <w:r w:rsidRPr="00580AD7">
              <w:rPr>
                <w:u w:val="single"/>
              </w:rPr>
              <w:t xml:space="preserve"> over an unfamiliar sky line, pale and distant. I saw myself in it, still glowing but utterly quiet. I used to take independence as a success, but now it just felt like loneliness dressed in pride.</w:t>
            </w:r>
          </w:p>
          <w:p w14:paraId="3089EE37" w14:textId="77777777" w:rsidR="00C615DA" w:rsidRPr="00580AD7" w:rsidRDefault="00C615DA" w:rsidP="009D7EF6">
            <w:pPr>
              <w:pStyle w:val="Tablestudentresponse"/>
            </w:pPr>
          </w:p>
          <w:p w14:paraId="36847E63" w14:textId="77777777" w:rsidR="00C615DA" w:rsidRPr="00580AD7" w:rsidRDefault="00C615DA" w:rsidP="009D7EF6">
            <w:pPr>
              <w:pStyle w:val="Tablestudentresponse"/>
            </w:pPr>
            <w:r w:rsidRPr="00580AD7">
              <w:t xml:space="preserve">That was the first time I missed my home not just as a place, but as a feeling. The loud mornings, my sister’s messy table that I always had to yell at her about, and my </w:t>
            </w:r>
            <w:proofErr w:type="gramStart"/>
            <w:r w:rsidRPr="00580AD7">
              <w:t>parents</w:t>
            </w:r>
            <w:proofErr w:type="gramEnd"/>
            <w:r w:rsidRPr="00580AD7">
              <w:t xml:space="preserve"> voices arguing over the dinner plan, … All fresher in my mind from a sudden wind. I wonder what kind of strength I had </w:t>
            </w:r>
            <w:proofErr w:type="spellStart"/>
            <w:r w:rsidRPr="00580AD7">
              <w:t>build</w:t>
            </w:r>
            <w:proofErr w:type="spellEnd"/>
            <w:r w:rsidRPr="00580AD7">
              <w:t xml:space="preserve"> so far, and at what cost? People said that “when a door closed, another one will open for you.” Perhaps, shutting down familial sacred bonds was the price for my future of independence. </w:t>
            </w:r>
          </w:p>
          <w:p w14:paraId="13F15D9B" w14:textId="77777777" w:rsidR="00C615DA" w:rsidRPr="00580AD7" w:rsidRDefault="00C615DA" w:rsidP="009D7EF6">
            <w:pPr>
              <w:pStyle w:val="Tablestudentresponse"/>
            </w:pPr>
          </w:p>
          <w:p w14:paraId="2DA0BB48" w14:textId="77777777" w:rsidR="00C615DA" w:rsidRPr="00580AD7" w:rsidRDefault="00C615DA" w:rsidP="009D7EF6">
            <w:pPr>
              <w:pStyle w:val="Tablestudentresponse"/>
            </w:pPr>
            <w:r w:rsidRPr="00580AD7">
              <w:t>Weeks later, my sister took my mother’s phone to send me a photo, below that she wrote: “Miss you! I kept your old books.” In that picture, I saw myself hugging her up, letting her sit on my lap as a part of the family photo, which felt like decades ago.</w:t>
            </w:r>
          </w:p>
          <w:p w14:paraId="0A3D86EF" w14:textId="77777777" w:rsidR="00C615DA" w:rsidRPr="00580AD7" w:rsidRDefault="00C615DA" w:rsidP="009D7EF6">
            <w:pPr>
              <w:pStyle w:val="Tablestudentresponse"/>
              <w:rPr>
                <w:u w:val="single"/>
              </w:rPr>
            </w:pPr>
            <w:r w:rsidRPr="00580AD7">
              <w:t xml:space="preserve">The message cracked something open. I remembered the girl who used to chase me around the house, with endless questions of everything that she could ask for. Back then, I felt annoyed, so I pushed her away. Books became my refuge, lined neatly on the bookshelf. As she growing up, her childish, colourful books slipped in mine, overshading my colour. </w:t>
            </w:r>
            <w:proofErr w:type="gramStart"/>
            <w:r w:rsidRPr="00580AD7">
              <w:t>So</w:t>
            </w:r>
            <w:proofErr w:type="gramEnd"/>
            <w:r w:rsidRPr="00580AD7">
              <w:t xml:space="preserve"> I assume that my books will be given away after I moved to Australia. Turns out, it was my sister who insisted to keep it, as she wanted to complete my bookshelf before I came back. </w:t>
            </w:r>
            <w:r w:rsidRPr="00580AD7">
              <w:rPr>
                <w:u w:val="single"/>
              </w:rPr>
              <w:t xml:space="preserve">Maybe she wasn’t my replacement, it shouldn’t be a competition between us. Perhaps that flower wasn’t there to push mine aside, my parents put it together, knowing so well that it would </w:t>
            </w:r>
            <w:proofErr w:type="spellStart"/>
            <w:r w:rsidRPr="00580AD7">
              <w:rPr>
                <w:u w:val="single"/>
              </w:rPr>
              <w:t>compliment</w:t>
            </w:r>
            <w:proofErr w:type="spellEnd"/>
            <w:r w:rsidRPr="00580AD7">
              <w:rPr>
                <w:u w:val="single"/>
              </w:rPr>
              <w:t xml:space="preserve"> each other.</w:t>
            </w:r>
          </w:p>
          <w:p w14:paraId="756E4721" w14:textId="77777777" w:rsidR="00C615DA" w:rsidRPr="009D7EF6" w:rsidRDefault="00C615DA" w:rsidP="00C615DA">
            <w:pPr>
              <w:rPr>
                <w:lang w:val="en-AU"/>
              </w:rPr>
            </w:pPr>
          </w:p>
          <w:p w14:paraId="22ABA1B2" w14:textId="77777777" w:rsidR="00C615DA" w:rsidRPr="00580AD7" w:rsidRDefault="00C615DA" w:rsidP="009D7EF6">
            <w:pPr>
              <w:pStyle w:val="Tablestudentresponse"/>
            </w:pPr>
            <w:r w:rsidRPr="00580AD7">
              <w:t xml:space="preserve">Since then, I searched for the key in my compartments, aiming to re-open the door with my family. I started to </w:t>
            </w:r>
            <w:proofErr w:type="gramStart"/>
            <w:r w:rsidRPr="00580AD7">
              <w:t>picking</w:t>
            </w:r>
            <w:proofErr w:type="gramEnd"/>
            <w:r w:rsidRPr="00580AD7">
              <w:t xml:space="preserve"> up the phone more often, holding conversations with my family about my daily life rather than only about accomplishments. Listening to my hesitance to sign up for a competition, my sister said, “Don’t worry. You’ve always been the brave one.” Oh brave! That was one of my </w:t>
            </w:r>
            <w:proofErr w:type="gramStart"/>
            <w:r w:rsidRPr="00580AD7">
              <w:t>strength</w:t>
            </w:r>
            <w:proofErr w:type="gramEnd"/>
            <w:r w:rsidRPr="00580AD7">
              <w:t xml:space="preserve">. I was </w:t>
            </w:r>
            <w:proofErr w:type="gramStart"/>
            <w:r w:rsidRPr="00580AD7">
              <w:t>encourage</w:t>
            </w:r>
            <w:proofErr w:type="gramEnd"/>
            <w:r w:rsidRPr="00580AD7">
              <w:t xml:space="preserve"> to take a chance, and changing my way into public speaking and leadership. These conversations, bit by bit, stiches us together. </w:t>
            </w:r>
            <w:r w:rsidRPr="00580AD7">
              <w:lastRenderedPageBreak/>
              <w:t>Strength, I realised, wasn’t silent at all, it was about having the courage to let other voices join mine.</w:t>
            </w:r>
          </w:p>
          <w:p w14:paraId="2D66E1F0" w14:textId="77777777" w:rsidR="00C615DA" w:rsidRPr="00580AD7" w:rsidRDefault="00C615DA" w:rsidP="009D7EF6">
            <w:pPr>
              <w:pStyle w:val="Tablestudentresponse"/>
            </w:pPr>
          </w:p>
          <w:p w14:paraId="5EF67779" w14:textId="77777777" w:rsidR="00C615DA" w:rsidRPr="00580AD7" w:rsidRDefault="00C615DA" w:rsidP="009D7EF6">
            <w:pPr>
              <w:pStyle w:val="Tablestudentresponse"/>
            </w:pPr>
            <w:r w:rsidRPr="00580AD7">
              <w:t xml:space="preserve">Months later, while waiting for the tram with my friends, I looked up the night sky again. </w:t>
            </w:r>
            <w:r w:rsidRPr="00580AD7">
              <w:rPr>
                <w:u w:val="single"/>
              </w:rPr>
              <w:t xml:space="preserve">The moon was still </w:t>
            </w:r>
            <w:proofErr w:type="gramStart"/>
            <w:r w:rsidRPr="00580AD7">
              <w:rPr>
                <w:u w:val="single"/>
              </w:rPr>
              <w:t>there, but</w:t>
            </w:r>
            <w:proofErr w:type="gramEnd"/>
            <w:r w:rsidRPr="00580AD7">
              <w:rPr>
                <w:u w:val="single"/>
              </w:rPr>
              <w:t xml:space="preserve"> wasn’t alone anymore. The city lights sparkled around it like companions.</w:t>
            </w:r>
            <w:r w:rsidRPr="00580AD7">
              <w:t xml:space="preserve"> Like family. And myself? I stood beneath it, wearing trendy clothes that I didn’t dare to wear in the past, in a city that no longer felt like stranger.</w:t>
            </w:r>
          </w:p>
          <w:p w14:paraId="30523B25" w14:textId="77777777" w:rsidR="00C615DA" w:rsidRPr="00580AD7" w:rsidRDefault="00C615DA" w:rsidP="009D7EF6">
            <w:pPr>
              <w:pStyle w:val="Tablestudentresponse"/>
            </w:pPr>
          </w:p>
          <w:p w14:paraId="5DB3BA47" w14:textId="77777777" w:rsidR="00C615DA" w:rsidRPr="00580AD7" w:rsidRDefault="00C615DA" w:rsidP="009D7EF6">
            <w:pPr>
              <w:pStyle w:val="Tablestudentresponse"/>
            </w:pPr>
            <w:r w:rsidRPr="00580AD7">
              <w:t xml:space="preserve">I was still the Moon Cactus, but not alone anymore. I had found my lights, in reaching back to where my roots were. Rather than a “promising boat” that my parents could lean on, I felt like a strong bird, with enough strength to carry my parents to see the world out there, from a different direction. </w:t>
            </w:r>
          </w:p>
          <w:p w14:paraId="52FE2CB4" w14:textId="77777777" w:rsidR="00C615DA" w:rsidRPr="00580AD7" w:rsidRDefault="00C615DA" w:rsidP="009D7EF6">
            <w:pPr>
              <w:pStyle w:val="Tablestudentresponse"/>
            </w:pPr>
          </w:p>
          <w:p w14:paraId="7C05D957" w14:textId="77777777" w:rsidR="00C615DA" w:rsidRPr="00580AD7" w:rsidRDefault="00C615DA" w:rsidP="009D7EF6">
            <w:pPr>
              <w:pStyle w:val="Tablestudentresponse"/>
            </w:pPr>
            <w:r w:rsidRPr="00580AD7">
              <w:rPr>
                <w:u w:val="single"/>
              </w:rPr>
              <w:t xml:space="preserve">Maybe this was what my parents meant </w:t>
            </w:r>
            <w:proofErr w:type="spellStart"/>
            <w:r w:rsidRPr="00580AD7">
              <w:rPr>
                <w:u w:val="single"/>
              </w:rPr>
              <w:t>afterall</w:t>
            </w:r>
            <w:proofErr w:type="spellEnd"/>
            <w:r w:rsidRPr="00580AD7">
              <w:rPr>
                <w:u w:val="single"/>
              </w:rPr>
              <w:t xml:space="preserve">, not to bloom alone in silent, but not to let the darkness stops you from blooming. </w:t>
            </w:r>
            <w:r w:rsidRPr="00580AD7">
              <w:t xml:space="preserve">The moon might not be as bring as the sun, but it always ready to share </w:t>
            </w:r>
            <w:proofErr w:type="spellStart"/>
            <w:proofErr w:type="gramStart"/>
            <w:r w:rsidRPr="00580AD7">
              <w:t>it’s</w:t>
            </w:r>
            <w:proofErr w:type="spellEnd"/>
            <w:proofErr w:type="gramEnd"/>
            <w:r w:rsidRPr="00580AD7">
              <w:t xml:space="preserve"> glow with any flower that dares to look up.</w:t>
            </w:r>
          </w:p>
          <w:p w14:paraId="076FEAA6" w14:textId="77777777" w:rsidR="00C615DA" w:rsidRPr="00580AD7" w:rsidRDefault="00C615DA" w:rsidP="009D7EF6">
            <w:pPr>
              <w:pStyle w:val="Tablestudentresponse"/>
            </w:pPr>
          </w:p>
          <w:p w14:paraId="7FBA5F4A" w14:textId="16B3004E" w:rsidR="007F445E" w:rsidRPr="00580AD7" w:rsidRDefault="00C615DA" w:rsidP="009D7EF6">
            <w:pPr>
              <w:pStyle w:val="Tablestudentresponse"/>
            </w:pPr>
            <w:r w:rsidRPr="00580AD7">
              <w:t xml:space="preserve">And I am still looking up!  </w:t>
            </w:r>
          </w:p>
        </w:tc>
        <w:tc>
          <w:tcPr>
            <w:tcW w:w="2704" w:type="dxa"/>
            <w:tcBorders>
              <w:top w:val="nil"/>
            </w:tcBorders>
          </w:tcPr>
          <w:p w14:paraId="2BE683E8" w14:textId="77777777" w:rsidR="007F445E" w:rsidRPr="009D7EF6" w:rsidRDefault="007F445E" w:rsidP="00547517">
            <w:pPr>
              <w:pStyle w:val="Tablecondensed"/>
              <w:rPr>
                <w:i/>
                <w:lang w:val="en-AU"/>
              </w:rPr>
            </w:pPr>
          </w:p>
          <w:p w14:paraId="455F3605" w14:textId="77777777" w:rsidR="007F445E" w:rsidRPr="009D7EF6" w:rsidRDefault="007F445E" w:rsidP="00547517">
            <w:pPr>
              <w:pStyle w:val="Tablecondensed"/>
              <w:rPr>
                <w:i/>
                <w:lang w:val="en-AU"/>
              </w:rPr>
            </w:pPr>
          </w:p>
          <w:p w14:paraId="70A83661" w14:textId="77777777" w:rsidR="007F445E" w:rsidRPr="009D7EF6" w:rsidRDefault="007F445E" w:rsidP="00547517">
            <w:pPr>
              <w:pStyle w:val="Tablecondensed"/>
              <w:rPr>
                <w:i/>
                <w:lang w:val="en-AU"/>
              </w:rPr>
            </w:pPr>
          </w:p>
          <w:p w14:paraId="003B1BE8" w14:textId="75AEECE8" w:rsidR="007F445E" w:rsidRPr="009D7EF6" w:rsidRDefault="00C615DA" w:rsidP="009D7EF6">
            <w:pPr>
              <w:pStyle w:val="BodyText"/>
            </w:pPr>
            <w:r w:rsidRPr="009D7EF6">
              <w:t>Introduces the motif of flowers.</w:t>
            </w:r>
          </w:p>
          <w:p w14:paraId="76AA3FB6" w14:textId="77777777" w:rsidR="007F445E" w:rsidRPr="009D7EF6" w:rsidRDefault="007F445E" w:rsidP="009D7EF6">
            <w:pPr>
              <w:pStyle w:val="BodyText"/>
            </w:pPr>
          </w:p>
          <w:p w14:paraId="7C5B1E4E" w14:textId="77777777" w:rsidR="007F445E" w:rsidRPr="009D7EF6" w:rsidRDefault="007F445E" w:rsidP="009D7EF6">
            <w:pPr>
              <w:pStyle w:val="BodyText"/>
              <w:rPr>
                <w:highlight w:val="lightGray"/>
              </w:rPr>
            </w:pPr>
          </w:p>
          <w:p w14:paraId="15C12F55" w14:textId="77777777" w:rsidR="00C615DA" w:rsidRPr="009D7EF6" w:rsidRDefault="00C615DA" w:rsidP="009D7EF6">
            <w:pPr>
              <w:pStyle w:val="BodyText"/>
            </w:pPr>
          </w:p>
          <w:p w14:paraId="4EA681DC" w14:textId="5DB367B7" w:rsidR="007F445E" w:rsidRPr="009D7EF6" w:rsidRDefault="00C615DA" w:rsidP="009D7EF6">
            <w:pPr>
              <w:pStyle w:val="BodyText"/>
            </w:pPr>
            <w:r w:rsidRPr="009D7EF6">
              <w:t>Explores the starting point, the initial understanding of strength</w:t>
            </w:r>
            <w:r w:rsidR="00FD097B" w:rsidRPr="009D7EF6">
              <w:t xml:space="preserve"> to create a counter point and highlight the change in perspective discussed later in the writing.</w:t>
            </w:r>
          </w:p>
          <w:p w14:paraId="584F5FF4" w14:textId="4952DC14" w:rsidR="007F445E" w:rsidRPr="009D7EF6" w:rsidRDefault="22217032" w:rsidP="009D7EF6">
            <w:pPr>
              <w:pStyle w:val="BodyText"/>
              <w:rPr>
                <w:iCs/>
              </w:rPr>
            </w:pPr>
            <w:r w:rsidRPr="009D7EF6">
              <w:rPr>
                <w:iCs/>
              </w:rPr>
              <w:t>Attempts to use the visual in Stimulus 2</w:t>
            </w:r>
            <w:r w:rsidR="008C2DF2">
              <w:rPr>
                <w:iCs/>
              </w:rPr>
              <w:t>;</w:t>
            </w:r>
            <w:r w:rsidRPr="009D7EF6">
              <w:rPr>
                <w:iCs/>
              </w:rPr>
              <w:t xml:space="preserve"> although it is awkward, it does not detract from the overall quality of the </w:t>
            </w:r>
            <w:r w:rsidR="1BCBDD2E" w:rsidRPr="009D7EF6">
              <w:rPr>
                <w:iCs/>
              </w:rPr>
              <w:t>text</w:t>
            </w:r>
            <w:r w:rsidRPr="009D7EF6">
              <w:rPr>
                <w:iCs/>
              </w:rPr>
              <w:t xml:space="preserve">. </w:t>
            </w:r>
          </w:p>
          <w:p w14:paraId="04E530F1" w14:textId="20EC90CF" w:rsidR="007F445E" w:rsidRPr="009D7EF6" w:rsidRDefault="00C615DA" w:rsidP="009D7EF6">
            <w:pPr>
              <w:pStyle w:val="BodyText"/>
            </w:pPr>
            <w:r w:rsidRPr="009D7EF6">
              <w:lastRenderedPageBreak/>
              <w:t>Continues with the flower motif.</w:t>
            </w:r>
          </w:p>
          <w:p w14:paraId="67934E10" w14:textId="77777777" w:rsidR="007F445E" w:rsidRPr="009D7EF6" w:rsidRDefault="007F445E" w:rsidP="009D7EF6">
            <w:pPr>
              <w:pStyle w:val="BodyText"/>
              <w:rPr>
                <w:highlight w:val="lightGray"/>
              </w:rPr>
            </w:pPr>
          </w:p>
          <w:p w14:paraId="0B776C91" w14:textId="77777777" w:rsidR="008C2DF2" w:rsidRDefault="008C2DF2">
            <w:pPr>
              <w:pStyle w:val="BodyText"/>
            </w:pPr>
          </w:p>
          <w:p w14:paraId="53E3DAC5" w14:textId="77777777" w:rsidR="008C2DF2" w:rsidRDefault="008C2DF2">
            <w:pPr>
              <w:pStyle w:val="BodyText"/>
            </w:pPr>
          </w:p>
          <w:p w14:paraId="1E65C5CC" w14:textId="77777777" w:rsidR="008C2DF2" w:rsidRDefault="008C2DF2">
            <w:pPr>
              <w:pStyle w:val="BodyText"/>
            </w:pPr>
          </w:p>
          <w:p w14:paraId="633835BB" w14:textId="77777777" w:rsidR="008C2DF2" w:rsidRDefault="008C2DF2">
            <w:pPr>
              <w:pStyle w:val="BodyText"/>
            </w:pPr>
          </w:p>
          <w:p w14:paraId="0841FFF6" w14:textId="77777777" w:rsidR="008C2DF2" w:rsidRDefault="008C2DF2">
            <w:pPr>
              <w:pStyle w:val="BodyText"/>
            </w:pPr>
          </w:p>
          <w:p w14:paraId="361963EA" w14:textId="77777777" w:rsidR="008C2DF2" w:rsidRPr="009D7EF6" w:rsidRDefault="008C2DF2" w:rsidP="009D7EF6">
            <w:pPr>
              <w:pStyle w:val="BodyText"/>
            </w:pPr>
          </w:p>
          <w:p w14:paraId="2523A6D5" w14:textId="77777777" w:rsidR="00536E83" w:rsidRPr="009D7EF6" w:rsidRDefault="009453A8" w:rsidP="009D7EF6">
            <w:pPr>
              <w:pStyle w:val="BodyText"/>
            </w:pPr>
            <w:r w:rsidRPr="009D7EF6">
              <w:t>Uses effective vocabulary and language features to convey a moment of change.</w:t>
            </w:r>
          </w:p>
          <w:p w14:paraId="70A1455D" w14:textId="77777777" w:rsidR="009453A8" w:rsidRPr="009D7EF6" w:rsidRDefault="009453A8" w:rsidP="009D7EF6">
            <w:pPr>
              <w:pStyle w:val="BodyText"/>
              <w:rPr>
                <w:highlight w:val="lightGray"/>
              </w:rPr>
            </w:pPr>
          </w:p>
          <w:p w14:paraId="6A2B9C81" w14:textId="77777777" w:rsidR="009453A8" w:rsidRPr="009D7EF6" w:rsidRDefault="009453A8" w:rsidP="009D7EF6">
            <w:pPr>
              <w:pStyle w:val="BodyText"/>
              <w:rPr>
                <w:highlight w:val="lightGray"/>
              </w:rPr>
            </w:pPr>
          </w:p>
          <w:p w14:paraId="31B69ECD" w14:textId="77777777" w:rsidR="009453A8" w:rsidRPr="009D7EF6" w:rsidRDefault="009453A8" w:rsidP="009D7EF6">
            <w:pPr>
              <w:pStyle w:val="BodyText"/>
              <w:rPr>
                <w:highlight w:val="lightGray"/>
              </w:rPr>
            </w:pPr>
          </w:p>
          <w:p w14:paraId="2DC67091" w14:textId="77777777" w:rsidR="009453A8" w:rsidRPr="009D7EF6" w:rsidRDefault="009453A8" w:rsidP="009D7EF6">
            <w:pPr>
              <w:pStyle w:val="BodyText"/>
              <w:rPr>
                <w:highlight w:val="lightGray"/>
              </w:rPr>
            </w:pPr>
          </w:p>
          <w:p w14:paraId="1546C5C1" w14:textId="77777777" w:rsidR="009453A8" w:rsidRPr="009D7EF6" w:rsidRDefault="009453A8" w:rsidP="009D7EF6">
            <w:pPr>
              <w:pStyle w:val="BodyText"/>
              <w:rPr>
                <w:highlight w:val="lightGray"/>
              </w:rPr>
            </w:pPr>
          </w:p>
          <w:p w14:paraId="195EBA2E" w14:textId="77777777" w:rsidR="009453A8" w:rsidRPr="009D7EF6" w:rsidRDefault="009453A8" w:rsidP="009D7EF6">
            <w:pPr>
              <w:pStyle w:val="BodyText"/>
              <w:rPr>
                <w:highlight w:val="lightGray"/>
              </w:rPr>
            </w:pPr>
          </w:p>
          <w:p w14:paraId="7D2BE5CF" w14:textId="77777777" w:rsidR="009453A8" w:rsidRPr="009D7EF6" w:rsidRDefault="009453A8" w:rsidP="009D7EF6">
            <w:pPr>
              <w:pStyle w:val="BodyText"/>
              <w:rPr>
                <w:highlight w:val="lightGray"/>
              </w:rPr>
            </w:pPr>
          </w:p>
          <w:p w14:paraId="0D545FAF" w14:textId="77777777" w:rsidR="009453A8" w:rsidRPr="009D7EF6" w:rsidRDefault="009453A8" w:rsidP="009D7EF6">
            <w:pPr>
              <w:pStyle w:val="BodyText"/>
              <w:rPr>
                <w:highlight w:val="lightGray"/>
              </w:rPr>
            </w:pPr>
          </w:p>
          <w:p w14:paraId="6534ECB1" w14:textId="77777777" w:rsidR="009453A8" w:rsidRPr="009D7EF6" w:rsidRDefault="009453A8" w:rsidP="009D7EF6">
            <w:pPr>
              <w:pStyle w:val="BodyText"/>
              <w:rPr>
                <w:highlight w:val="lightGray"/>
              </w:rPr>
            </w:pPr>
          </w:p>
          <w:p w14:paraId="6D7AA1F9" w14:textId="77777777" w:rsidR="009453A8" w:rsidRPr="009D7EF6" w:rsidRDefault="009453A8" w:rsidP="009D7EF6">
            <w:pPr>
              <w:pStyle w:val="BodyText"/>
              <w:rPr>
                <w:highlight w:val="lightGray"/>
              </w:rPr>
            </w:pPr>
          </w:p>
          <w:p w14:paraId="0DACC999" w14:textId="77777777" w:rsidR="009453A8" w:rsidRPr="009D7EF6" w:rsidRDefault="009453A8" w:rsidP="009D7EF6">
            <w:pPr>
              <w:pStyle w:val="BodyText"/>
              <w:rPr>
                <w:highlight w:val="lightGray"/>
              </w:rPr>
            </w:pPr>
          </w:p>
          <w:p w14:paraId="06796DAA" w14:textId="77777777" w:rsidR="009453A8" w:rsidRPr="009D7EF6" w:rsidRDefault="009453A8" w:rsidP="009D7EF6">
            <w:pPr>
              <w:pStyle w:val="BodyText"/>
              <w:rPr>
                <w:highlight w:val="lightGray"/>
              </w:rPr>
            </w:pPr>
          </w:p>
          <w:p w14:paraId="333D7D45" w14:textId="77777777" w:rsidR="009453A8" w:rsidRPr="009D7EF6" w:rsidRDefault="009453A8" w:rsidP="009D7EF6">
            <w:pPr>
              <w:pStyle w:val="BodyText"/>
              <w:rPr>
                <w:highlight w:val="lightGray"/>
              </w:rPr>
            </w:pPr>
          </w:p>
          <w:p w14:paraId="3BFE8F8C" w14:textId="384A3017" w:rsidR="00FD097B" w:rsidRPr="009D7EF6" w:rsidRDefault="00FD097B" w:rsidP="009D7EF6">
            <w:pPr>
              <w:pStyle w:val="BodyText"/>
            </w:pPr>
          </w:p>
          <w:p w14:paraId="5F642A84" w14:textId="77777777" w:rsidR="008C2DF2" w:rsidRDefault="008C2DF2">
            <w:pPr>
              <w:pStyle w:val="BodyText"/>
            </w:pPr>
          </w:p>
          <w:p w14:paraId="249AF267" w14:textId="3347AA7C" w:rsidR="009453A8" w:rsidRPr="009D7EF6" w:rsidRDefault="009453A8" w:rsidP="009D7EF6">
            <w:pPr>
              <w:pStyle w:val="BodyText"/>
            </w:pPr>
            <w:r w:rsidRPr="009D7EF6">
              <w:t>Maintains flower motif to explore the change in perspective.</w:t>
            </w:r>
          </w:p>
          <w:p w14:paraId="542CA330" w14:textId="77777777" w:rsidR="008A4277" w:rsidRPr="009D7EF6" w:rsidRDefault="008A4277" w:rsidP="00547517">
            <w:pPr>
              <w:pStyle w:val="Tablecondensed"/>
              <w:rPr>
                <w:i/>
                <w:highlight w:val="lightGray"/>
                <w:lang w:val="en-AU"/>
              </w:rPr>
            </w:pPr>
          </w:p>
          <w:p w14:paraId="13646F78" w14:textId="77777777" w:rsidR="008A4277" w:rsidRPr="009D7EF6" w:rsidRDefault="008A4277" w:rsidP="00547517">
            <w:pPr>
              <w:pStyle w:val="Tablecondensed"/>
              <w:rPr>
                <w:i/>
                <w:highlight w:val="lightGray"/>
                <w:lang w:val="en-AU"/>
              </w:rPr>
            </w:pPr>
          </w:p>
          <w:p w14:paraId="33EBFEFD" w14:textId="77777777" w:rsidR="008A4277" w:rsidRPr="009D7EF6" w:rsidRDefault="008A4277" w:rsidP="00547517">
            <w:pPr>
              <w:pStyle w:val="Tablecondensed"/>
              <w:rPr>
                <w:i/>
                <w:highlight w:val="lightGray"/>
                <w:lang w:val="en-AU"/>
              </w:rPr>
            </w:pPr>
          </w:p>
          <w:p w14:paraId="044074BD" w14:textId="77777777" w:rsidR="008A4277" w:rsidRPr="009D7EF6" w:rsidRDefault="008A4277" w:rsidP="00547517">
            <w:pPr>
              <w:pStyle w:val="Tablecondensed"/>
              <w:rPr>
                <w:i/>
                <w:highlight w:val="lightGray"/>
                <w:lang w:val="en-AU"/>
              </w:rPr>
            </w:pPr>
          </w:p>
          <w:p w14:paraId="093045FA" w14:textId="77777777" w:rsidR="008A4277" w:rsidRPr="009D7EF6" w:rsidRDefault="008A4277" w:rsidP="00547517">
            <w:pPr>
              <w:pStyle w:val="Tablecondensed"/>
              <w:rPr>
                <w:i/>
                <w:highlight w:val="lightGray"/>
                <w:lang w:val="en-AU"/>
              </w:rPr>
            </w:pPr>
          </w:p>
          <w:p w14:paraId="418779C0" w14:textId="77777777" w:rsidR="008A4277" w:rsidRPr="009D7EF6" w:rsidRDefault="008A4277" w:rsidP="00547517">
            <w:pPr>
              <w:pStyle w:val="Tablecondensed"/>
              <w:rPr>
                <w:i/>
                <w:highlight w:val="lightGray"/>
                <w:lang w:val="en-AU"/>
              </w:rPr>
            </w:pPr>
          </w:p>
          <w:p w14:paraId="6486C26C" w14:textId="77777777" w:rsidR="008A4277" w:rsidRPr="009D7EF6" w:rsidRDefault="008A4277" w:rsidP="00547517">
            <w:pPr>
              <w:pStyle w:val="Tablecondensed"/>
              <w:rPr>
                <w:i/>
                <w:highlight w:val="lightGray"/>
                <w:lang w:val="en-AU"/>
              </w:rPr>
            </w:pPr>
          </w:p>
          <w:p w14:paraId="71FC47E4" w14:textId="77777777" w:rsidR="008A4277" w:rsidRPr="009D7EF6" w:rsidRDefault="008A4277" w:rsidP="00547517">
            <w:pPr>
              <w:pStyle w:val="Tablecondensed"/>
              <w:rPr>
                <w:i/>
                <w:highlight w:val="lightGray"/>
                <w:lang w:val="en-AU"/>
              </w:rPr>
            </w:pPr>
          </w:p>
          <w:p w14:paraId="34845D7B" w14:textId="77777777" w:rsidR="008A4277" w:rsidRPr="009D7EF6" w:rsidRDefault="008A4277" w:rsidP="00547517">
            <w:pPr>
              <w:pStyle w:val="Tablecondensed"/>
              <w:rPr>
                <w:i/>
                <w:highlight w:val="lightGray"/>
                <w:lang w:val="en-AU"/>
              </w:rPr>
            </w:pPr>
          </w:p>
          <w:p w14:paraId="710C1BA0" w14:textId="77777777" w:rsidR="008A4277" w:rsidRPr="009D7EF6" w:rsidRDefault="008A4277" w:rsidP="00547517">
            <w:pPr>
              <w:pStyle w:val="Tablecondensed"/>
              <w:rPr>
                <w:i/>
                <w:highlight w:val="lightGray"/>
                <w:lang w:val="en-AU"/>
              </w:rPr>
            </w:pPr>
          </w:p>
          <w:p w14:paraId="0A6039B5" w14:textId="77777777" w:rsidR="00640D27" w:rsidRDefault="00640D27" w:rsidP="009D7EF6">
            <w:pPr>
              <w:pStyle w:val="BodyText"/>
            </w:pPr>
          </w:p>
          <w:p w14:paraId="11552C23" w14:textId="111FC1F3" w:rsidR="008A4277" w:rsidRPr="009D7EF6" w:rsidRDefault="00F355A0" w:rsidP="009D7EF6">
            <w:pPr>
              <w:pStyle w:val="BodyText"/>
            </w:pPr>
            <w:r w:rsidRPr="009D7EF6">
              <w:t xml:space="preserve">Revisits the moon motif used earlier in the writing. </w:t>
            </w:r>
          </w:p>
          <w:p w14:paraId="6D1151C3" w14:textId="77777777" w:rsidR="008A4277" w:rsidRPr="009D7EF6" w:rsidRDefault="008A4277" w:rsidP="009D7EF6">
            <w:pPr>
              <w:pStyle w:val="BodyText"/>
              <w:rPr>
                <w:highlight w:val="lightGray"/>
              </w:rPr>
            </w:pPr>
          </w:p>
          <w:p w14:paraId="15F66021" w14:textId="77777777" w:rsidR="008A4277" w:rsidRPr="009D7EF6" w:rsidRDefault="008A4277" w:rsidP="00547517">
            <w:pPr>
              <w:pStyle w:val="Tablecondensed"/>
              <w:rPr>
                <w:i/>
                <w:highlight w:val="lightGray"/>
                <w:lang w:val="en-AU"/>
              </w:rPr>
            </w:pPr>
          </w:p>
          <w:p w14:paraId="52D29257" w14:textId="77777777" w:rsidR="008A4277" w:rsidRPr="009D7EF6" w:rsidRDefault="008A4277" w:rsidP="00547517">
            <w:pPr>
              <w:pStyle w:val="Tablecondensed"/>
              <w:rPr>
                <w:i/>
                <w:highlight w:val="lightGray"/>
                <w:lang w:val="en-AU"/>
              </w:rPr>
            </w:pPr>
          </w:p>
          <w:p w14:paraId="387547A5" w14:textId="77777777" w:rsidR="008A4277" w:rsidRPr="009D7EF6" w:rsidRDefault="008A4277" w:rsidP="00547517">
            <w:pPr>
              <w:pStyle w:val="Tablecondensed"/>
              <w:rPr>
                <w:i/>
                <w:highlight w:val="lightGray"/>
                <w:lang w:val="en-AU"/>
              </w:rPr>
            </w:pPr>
          </w:p>
          <w:p w14:paraId="6C570505" w14:textId="77777777" w:rsidR="008A4277" w:rsidRPr="009D7EF6" w:rsidRDefault="008A4277" w:rsidP="00547517">
            <w:pPr>
              <w:pStyle w:val="Tablecondensed"/>
              <w:rPr>
                <w:i/>
                <w:highlight w:val="lightGray"/>
                <w:lang w:val="en-AU"/>
              </w:rPr>
            </w:pPr>
          </w:p>
          <w:p w14:paraId="3112697A" w14:textId="77777777" w:rsidR="008C2DF2" w:rsidRDefault="008C2DF2" w:rsidP="00547517">
            <w:pPr>
              <w:pStyle w:val="Tablecondensed"/>
              <w:rPr>
                <w:rFonts w:ascii="Arial" w:hAnsi="Arial"/>
                <w:i/>
                <w:color w:val="000000" w:themeColor="text1"/>
                <w:highlight w:val="lightGray"/>
                <w:lang w:val="en-AU" w:eastAsia="en-AU"/>
              </w:rPr>
            </w:pPr>
          </w:p>
          <w:p w14:paraId="623F947E" w14:textId="77777777" w:rsidR="008C2DF2" w:rsidRPr="00580AD7" w:rsidRDefault="008C2DF2" w:rsidP="00547517">
            <w:pPr>
              <w:pStyle w:val="Tablecondensed"/>
              <w:rPr>
                <w:i/>
                <w:highlight w:val="lightGray"/>
                <w:lang w:val="en-AU"/>
              </w:rPr>
            </w:pPr>
          </w:p>
          <w:p w14:paraId="3C6898C5" w14:textId="5B917466" w:rsidR="008A4277" w:rsidRPr="009D7EF6" w:rsidRDefault="008A4277" w:rsidP="009D7EF6">
            <w:pPr>
              <w:pStyle w:val="BodyText"/>
              <w:rPr>
                <w:highlight w:val="lightGray"/>
              </w:rPr>
            </w:pPr>
            <w:r w:rsidRPr="009D7EF6">
              <w:t xml:space="preserve">Uses the idea in Stimulus 1. </w:t>
            </w:r>
          </w:p>
        </w:tc>
      </w:tr>
    </w:tbl>
    <w:p w14:paraId="77D5D501" w14:textId="3AAB6152" w:rsidR="007F445E" w:rsidRPr="00580AD7" w:rsidRDefault="00AC6930" w:rsidP="00467E0D">
      <w:pPr>
        <w:pStyle w:val="BodyText"/>
      </w:pPr>
      <w:r w:rsidRPr="00580AD7">
        <w:lastRenderedPageBreak/>
        <w:t>The following</w:t>
      </w:r>
      <w:r w:rsidR="55719C68" w:rsidRPr="00580AD7">
        <w:t xml:space="preserve"> text responds to</w:t>
      </w:r>
      <w:r w:rsidRPr="00580AD7">
        <w:t xml:space="preserve"> the </w:t>
      </w:r>
      <w:r w:rsidR="005F650D">
        <w:t>f</w:t>
      </w:r>
      <w:r w:rsidRPr="00580AD7">
        <w:t xml:space="preserve">ramework </w:t>
      </w:r>
      <w:r w:rsidR="005F650D">
        <w:t>‘</w:t>
      </w:r>
      <w:r w:rsidRPr="00580AD7">
        <w:t xml:space="preserve">Writing about personal </w:t>
      </w:r>
      <w:proofErr w:type="gramStart"/>
      <w:r w:rsidRPr="00580AD7">
        <w:t>journeys</w:t>
      </w:r>
      <w:r w:rsidR="005F650D">
        <w:t>’</w:t>
      </w:r>
      <w:proofErr w:type="gramEnd"/>
      <w:r w:rsidR="0222694E" w:rsidRPr="00580AD7">
        <w:t>.</w:t>
      </w:r>
      <w:r w:rsidR="008F0F76" w:rsidRPr="00580AD7">
        <w:t xml:space="preserve"> </w:t>
      </w:r>
      <w:r w:rsidR="0C9DD51B" w:rsidRPr="00580AD7">
        <w:t>I</w:t>
      </w:r>
      <w:r w:rsidR="008F0F76" w:rsidRPr="00580AD7">
        <w:t>t explores a story of movement and disruption</w:t>
      </w:r>
      <w:r w:rsidRPr="00580AD7">
        <w:t>. The purpose</w:t>
      </w:r>
      <w:r w:rsidR="23BA453D" w:rsidRPr="00580AD7">
        <w:t xml:space="preserve"> of the text is</w:t>
      </w:r>
      <w:r w:rsidRPr="00580AD7">
        <w:t xml:space="preserve"> to reflect on how migration </w:t>
      </w:r>
      <w:proofErr w:type="gramStart"/>
      <w:r w:rsidRPr="00580AD7">
        <w:t>shapes</w:t>
      </w:r>
      <w:proofErr w:type="gramEnd"/>
      <w:r w:rsidRPr="00580AD7">
        <w:t xml:space="preserve"> identity and belonging</w:t>
      </w:r>
      <w:r w:rsidR="052676E7" w:rsidRPr="00580AD7">
        <w:t>.</w:t>
      </w:r>
      <w:r w:rsidRPr="00580AD7">
        <w:t xml:space="preserve"> </w:t>
      </w:r>
      <w:r w:rsidR="51914BBF" w:rsidRPr="00580AD7">
        <w:t xml:space="preserve">It also explores </w:t>
      </w:r>
      <w:r w:rsidRPr="00580AD7">
        <w:t xml:space="preserve">personal growth and change.  </w:t>
      </w:r>
    </w:p>
    <w:tbl>
      <w:tblPr>
        <w:tblStyle w:val="TableGrid"/>
        <w:tblW w:w="0" w:type="auto"/>
        <w:jc w:val="center"/>
        <w:tblLook w:val="04A0" w:firstRow="1" w:lastRow="0" w:firstColumn="1" w:lastColumn="0" w:noHBand="0" w:noVBand="1"/>
      </w:tblPr>
      <w:tblGrid>
        <w:gridCol w:w="6505"/>
        <w:gridCol w:w="2704"/>
      </w:tblGrid>
      <w:tr w:rsidR="007F445E" w:rsidRPr="00580AD7" w14:paraId="4BEA9E0E" w14:textId="77777777" w:rsidTr="009D7EF6">
        <w:trPr>
          <w:jc w:val="center"/>
        </w:trPr>
        <w:tc>
          <w:tcPr>
            <w:tcW w:w="6505" w:type="dxa"/>
            <w:tcBorders>
              <w:bottom w:val="single" w:sz="4" w:space="0" w:color="auto"/>
            </w:tcBorders>
          </w:tcPr>
          <w:p w14:paraId="56FD7AF4" w14:textId="55508845" w:rsidR="007F445E" w:rsidRPr="009D7EF6" w:rsidRDefault="007F445E" w:rsidP="00547517">
            <w:pPr>
              <w:pStyle w:val="Tableheading"/>
              <w:rPr>
                <w:i/>
                <w:lang w:val="en-AU"/>
              </w:rPr>
            </w:pPr>
            <w:r w:rsidRPr="009D7EF6">
              <w:rPr>
                <w:lang w:val="en-AU"/>
              </w:rPr>
              <w:t>Student sample</w:t>
            </w:r>
            <w:r w:rsidR="0081634A" w:rsidRPr="009D7EF6">
              <w:rPr>
                <w:lang w:val="en-AU"/>
              </w:rPr>
              <w:t xml:space="preserve"> </w:t>
            </w:r>
          </w:p>
        </w:tc>
        <w:tc>
          <w:tcPr>
            <w:tcW w:w="2704" w:type="dxa"/>
            <w:tcBorders>
              <w:bottom w:val="single" w:sz="4" w:space="0" w:color="auto"/>
            </w:tcBorders>
          </w:tcPr>
          <w:p w14:paraId="5562D74E" w14:textId="77777777" w:rsidR="007F445E" w:rsidRPr="009D7EF6" w:rsidRDefault="007F445E" w:rsidP="00547517">
            <w:pPr>
              <w:pStyle w:val="Tableheading"/>
              <w:rPr>
                <w:i/>
                <w:lang w:val="en-AU"/>
              </w:rPr>
            </w:pPr>
            <w:r w:rsidRPr="009D7EF6">
              <w:rPr>
                <w:lang w:val="en-AU"/>
              </w:rPr>
              <w:t>Annotations</w:t>
            </w:r>
          </w:p>
        </w:tc>
      </w:tr>
      <w:tr w:rsidR="007F445E" w:rsidRPr="00580AD7" w14:paraId="698DE9D6" w14:textId="77777777" w:rsidTr="009D7EF6">
        <w:trPr>
          <w:jc w:val="center"/>
        </w:trPr>
        <w:tc>
          <w:tcPr>
            <w:tcW w:w="6505" w:type="dxa"/>
            <w:tcBorders>
              <w:top w:val="nil"/>
            </w:tcBorders>
          </w:tcPr>
          <w:p w14:paraId="7ECE66EA" w14:textId="7E37DA8C" w:rsidR="00AC6930" w:rsidRPr="00640D27" w:rsidRDefault="00AC6930" w:rsidP="009D7EF6">
            <w:pPr>
              <w:pStyle w:val="Tablestudentresponse"/>
              <w:rPr>
                <w:i w:val="0"/>
                <w:iCs w:val="0"/>
                <w:u w:val="single"/>
              </w:rPr>
            </w:pPr>
            <w:r w:rsidRPr="00640D27">
              <w:rPr>
                <w:i w:val="0"/>
                <w:iCs w:val="0"/>
                <w:u w:val="single"/>
              </w:rPr>
              <w:t>Changing Direction</w:t>
            </w:r>
          </w:p>
          <w:p w14:paraId="4F4F0F06" w14:textId="77777777" w:rsidR="00AC6930" w:rsidRPr="00580AD7" w:rsidRDefault="00AC6930" w:rsidP="009D7EF6">
            <w:pPr>
              <w:pStyle w:val="Tablestudentresponse"/>
            </w:pPr>
          </w:p>
          <w:p w14:paraId="2700484D" w14:textId="77777777" w:rsidR="00AC6930" w:rsidRPr="00580AD7" w:rsidRDefault="00AC6930" w:rsidP="009D7EF6">
            <w:pPr>
              <w:pStyle w:val="Tablestudentresponse"/>
            </w:pPr>
            <w:r w:rsidRPr="00580AD7">
              <w:t>The train doors slide open. A gust of air rushes past my face. The lingering echo of hurried footsteps fill the platform. I step forward – but hesitate. The map on the wall stares back at me. The intertwined line, each promising a different destination. I take a deep breath.</w:t>
            </w:r>
          </w:p>
          <w:p w14:paraId="50E273C2" w14:textId="77777777" w:rsidR="00AC6930" w:rsidRPr="00580AD7" w:rsidRDefault="00AC6930" w:rsidP="009D7EF6">
            <w:pPr>
              <w:pStyle w:val="Tablestudentresponse"/>
            </w:pPr>
          </w:p>
          <w:p w14:paraId="1A7FC5C0" w14:textId="77777777" w:rsidR="00AC6930" w:rsidRPr="00580AD7" w:rsidRDefault="00AC6930" w:rsidP="009D7EF6">
            <w:pPr>
              <w:pStyle w:val="Tablestudentresponse"/>
            </w:pPr>
            <w:r w:rsidRPr="00580AD7">
              <w:t>Which direction is home?</w:t>
            </w:r>
          </w:p>
          <w:p w14:paraId="32D21C49" w14:textId="77777777" w:rsidR="00AC6930" w:rsidRPr="00580AD7" w:rsidRDefault="00AC6930" w:rsidP="009D7EF6">
            <w:pPr>
              <w:pStyle w:val="Tablestudentresponse"/>
            </w:pPr>
          </w:p>
          <w:p w14:paraId="4193E593" w14:textId="77777777" w:rsidR="00AC6930" w:rsidRPr="00580AD7" w:rsidRDefault="00AC6930" w:rsidP="009D7EF6">
            <w:pPr>
              <w:pStyle w:val="Tablestudentresponse"/>
            </w:pPr>
            <w:r w:rsidRPr="00580AD7">
              <w:t xml:space="preserve">Home, the word </w:t>
            </w:r>
            <w:proofErr w:type="gramStart"/>
            <w:r w:rsidRPr="00580AD7">
              <w:t>feel</w:t>
            </w:r>
            <w:proofErr w:type="gramEnd"/>
            <w:r w:rsidRPr="00580AD7">
              <w:t xml:space="preserve"> transient, shifting between stations, never settling. My first sense of home was a small town in China, where winters were bone-deep cold, but warmth came from routine. We had corner dumpling shops that knew your orders by heart, neighbours who shouted across the balconies, and the streets pulsed with rhythm. That was my cultural root, my starting point.</w:t>
            </w:r>
          </w:p>
          <w:p w14:paraId="7D5F85F8" w14:textId="77777777" w:rsidR="00AC6930" w:rsidRPr="00580AD7" w:rsidRDefault="00AC6930" w:rsidP="009D7EF6">
            <w:pPr>
              <w:pStyle w:val="Tablestudentresponse"/>
            </w:pPr>
          </w:p>
          <w:p w14:paraId="61DB1610" w14:textId="77777777" w:rsidR="00AC6930" w:rsidRPr="00580AD7" w:rsidRDefault="00AC6930" w:rsidP="009D7EF6">
            <w:pPr>
              <w:pStyle w:val="Tablestudentresponse"/>
              <w:rPr>
                <w:u w:val="single"/>
              </w:rPr>
            </w:pPr>
            <w:r w:rsidRPr="00580AD7">
              <w:rPr>
                <w:u w:val="single"/>
              </w:rPr>
              <w:t>Then came the detour.</w:t>
            </w:r>
          </w:p>
          <w:p w14:paraId="2CEA3F9A" w14:textId="77777777" w:rsidR="00AC6930" w:rsidRPr="00580AD7" w:rsidRDefault="00AC6930" w:rsidP="009D7EF6">
            <w:pPr>
              <w:pStyle w:val="Tablestudentresponse"/>
            </w:pPr>
          </w:p>
          <w:p w14:paraId="3196BDFB" w14:textId="77777777" w:rsidR="00AC6930" w:rsidRPr="00580AD7" w:rsidRDefault="00AC6930" w:rsidP="009D7EF6">
            <w:pPr>
              <w:pStyle w:val="Tablestudentresponse"/>
            </w:pPr>
            <w:r w:rsidRPr="00580AD7">
              <w:t xml:space="preserve">Twelve years old, white knuckled, gripping the armrest on the flight to Singapore. I looked through the aircraft window, the clouds seemed to blur my past behind me. After seven hours, the plane landed in humid air, steel </w:t>
            </w:r>
            <w:proofErr w:type="spellStart"/>
            <w:r w:rsidRPr="00580AD7">
              <w:t>skyscrappers</w:t>
            </w:r>
            <w:proofErr w:type="spellEnd"/>
            <w:r w:rsidRPr="00580AD7">
              <w:t xml:space="preserve"> shimmered under the sun. Different languages wrapped around me like waves – constant, crashing, confusing.</w:t>
            </w:r>
          </w:p>
          <w:p w14:paraId="7F030126" w14:textId="77777777" w:rsidR="00AC6930" w:rsidRPr="00580AD7" w:rsidRDefault="00AC6930" w:rsidP="009D7EF6">
            <w:pPr>
              <w:pStyle w:val="Tablestudentresponse"/>
            </w:pPr>
          </w:p>
          <w:p w14:paraId="31500D23" w14:textId="77777777" w:rsidR="00AC6930" w:rsidRPr="00580AD7" w:rsidRDefault="00AC6930" w:rsidP="009D7EF6">
            <w:pPr>
              <w:pStyle w:val="Tablestudentresponse"/>
            </w:pPr>
            <w:r w:rsidRPr="00580AD7">
              <w:lastRenderedPageBreak/>
              <w:t xml:space="preserve">At first, Singapore was a labyrinth. The MRT system, so fast, so clear, so … orderly. </w:t>
            </w:r>
            <w:r w:rsidRPr="00580AD7">
              <w:rPr>
                <w:u w:val="single"/>
              </w:rPr>
              <w:t>I traced my finger on the map, each line a different story I hadn’t yet learnt. The first time I boarded on the metro in Singapore, I got lost. A lot. Wrong stops, wrong directions. Panic knotted in my chest.</w:t>
            </w:r>
            <w:r w:rsidRPr="00580AD7">
              <w:t xml:space="preserve"> The announcements of each stop were like syllables I could catch. I gripped the pole tightly, praying no one would see my confusion.</w:t>
            </w:r>
          </w:p>
          <w:p w14:paraId="6714B4C8" w14:textId="77777777" w:rsidR="00AC6930" w:rsidRPr="00580AD7" w:rsidRDefault="00AC6930" w:rsidP="009D7EF6">
            <w:pPr>
              <w:pStyle w:val="Tablestudentresponse"/>
            </w:pPr>
          </w:p>
          <w:p w14:paraId="206837EC" w14:textId="77777777" w:rsidR="00AC6930" w:rsidRPr="00580AD7" w:rsidRDefault="00AC6930" w:rsidP="009D7EF6">
            <w:pPr>
              <w:pStyle w:val="Tablestudentresponse"/>
              <w:rPr>
                <w:u w:val="single"/>
              </w:rPr>
            </w:pPr>
            <w:r w:rsidRPr="00580AD7">
              <w:t xml:space="preserve">When confusion faded, mistakes became lessons. Slowly, I found the rhythm, both on the tracks and in the city. My English improved, adapted to a new curriculum, made some unexpected friends. More importantly, I learnt to laugh at my mispronunciations and missteps. </w:t>
            </w:r>
            <w:r w:rsidRPr="00580AD7">
              <w:rPr>
                <w:u w:val="single"/>
              </w:rPr>
              <w:t xml:space="preserve">I found familiarity. I found a new version of home. </w:t>
            </w:r>
          </w:p>
          <w:p w14:paraId="5936155A" w14:textId="77777777" w:rsidR="00AC6930" w:rsidRPr="00580AD7" w:rsidRDefault="00AC6930" w:rsidP="009D7EF6">
            <w:pPr>
              <w:pStyle w:val="Tablestudentresponse"/>
            </w:pPr>
          </w:p>
          <w:p w14:paraId="0ADDF584" w14:textId="77777777" w:rsidR="00AC6930" w:rsidRPr="00580AD7" w:rsidRDefault="00AC6930" w:rsidP="009D7EF6">
            <w:pPr>
              <w:pStyle w:val="Tablestudentresponse"/>
            </w:pPr>
            <w:r w:rsidRPr="00580AD7">
              <w:t>But comfort can be dangerous, I decided to leave, again.</w:t>
            </w:r>
          </w:p>
          <w:p w14:paraId="002077F0" w14:textId="77777777" w:rsidR="00AC6930" w:rsidRPr="00580AD7" w:rsidRDefault="00AC6930" w:rsidP="009D7EF6">
            <w:pPr>
              <w:pStyle w:val="Tablestudentresponse"/>
            </w:pPr>
          </w:p>
          <w:p w14:paraId="78A5E164" w14:textId="77777777" w:rsidR="00AC6930" w:rsidRPr="00580AD7" w:rsidRDefault="00AC6930" w:rsidP="009D7EF6">
            <w:pPr>
              <w:pStyle w:val="Tablestudentresponse"/>
            </w:pPr>
            <w:r w:rsidRPr="00580AD7">
              <w:t xml:space="preserve">Australia greeted me with slower trains and signage felt like riddles. “WRONG WAY GO BACK” signs seemed like prophets that stared at me. One day after a tutoring session in </w:t>
            </w:r>
            <w:proofErr w:type="spellStart"/>
            <w:r w:rsidRPr="00580AD7">
              <w:t>Boxhill</w:t>
            </w:r>
            <w:proofErr w:type="spellEnd"/>
            <w:r w:rsidRPr="00580AD7">
              <w:t xml:space="preserve">, I boarded a wrong train. Instead of heading to Ringwood East, I ended up in Flinders Street – an accidental journey of Melbourne’s western train line. A 30 </w:t>
            </w:r>
            <w:proofErr w:type="gramStart"/>
            <w:r w:rsidRPr="00580AD7">
              <w:t>minutes</w:t>
            </w:r>
            <w:proofErr w:type="gramEnd"/>
            <w:r w:rsidRPr="00580AD7">
              <w:t xml:space="preserve"> commute turned into a four hours ordeal. Complete with dying phone battery, wild existential dread, and unfamiliar station names.  </w:t>
            </w:r>
          </w:p>
          <w:p w14:paraId="0EC4A3CE" w14:textId="77777777" w:rsidR="00AC6930" w:rsidRPr="00580AD7" w:rsidRDefault="00AC6930" w:rsidP="009D7EF6">
            <w:pPr>
              <w:pStyle w:val="Tablestudentresponse"/>
            </w:pPr>
          </w:p>
          <w:p w14:paraId="28CCDC0C" w14:textId="77777777" w:rsidR="00AC6930" w:rsidRPr="00580AD7" w:rsidRDefault="00AC6930" w:rsidP="009D7EF6">
            <w:pPr>
              <w:pStyle w:val="Tablestudentresponse"/>
              <w:rPr>
                <w:u w:val="single"/>
              </w:rPr>
            </w:pPr>
            <w:r w:rsidRPr="00580AD7">
              <w:t xml:space="preserve">But as the train hummed through the night, the CBD flickered outside the window. The graffiti walls, busy streets, and late-night cafes made me feel that everything is not that terrible. </w:t>
            </w:r>
            <w:r w:rsidRPr="00580AD7">
              <w:rPr>
                <w:u w:val="single"/>
              </w:rPr>
              <w:t xml:space="preserve">Even though I got lost, I was moving. Even though I’d made another mistake, I was learning. Adaptation isn’t instant. It’s messy. It’s you </w:t>
            </w:r>
            <w:proofErr w:type="gramStart"/>
            <w:r w:rsidRPr="00580AD7">
              <w:rPr>
                <w:u w:val="single"/>
              </w:rPr>
              <w:t>missing</w:t>
            </w:r>
            <w:proofErr w:type="gramEnd"/>
            <w:r w:rsidRPr="00580AD7">
              <w:rPr>
                <w:u w:val="single"/>
              </w:rPr>
              <w:t xml:space="preserve"> the stop again and again, until one day you don’t.</w:t>
            </w:r>
          </w:p>
          <w:p w14:paraId="56227367" w14:textId="77777777" w:rsidR="00AC6930" w:rsidRPr="00580AD7" w:rsidRDefault="00AC6930" w:rsidP="009D7EF6">
            <w:pPr>
              <w:pStyle w:val="Tablestudentresponse"/>
            </w:pPr>
          </w:p>
          <w:p w14:paraId="02B2155B" w14:textId="56DCED17" w:rsidR="00AC6930" w:rsidRPr="00580AD7" w:rsidRDefault="00AC6930" w:rsidP="009D7EF6">
            <w:pPr>
              <w:pStyle w:val="Tablestudentresponse"/>
            </w:pPr>
            <w:r w:rsidRPr="00580AD7">
              <w:t xml:space="preserve">During the holidays, I returned to Singapore and met one of my closest friends. It was as if </w:t>
            </w:r>
            <w:r w:rsidR="00BB3684" w:rsidRPr="00580AD7">
              <w:t>no</w:t>
            </w:r>
            <w:r w:rsidRPr="00580AD7">
              <w:t xml:space="preserve"> time had </w:t>
            </w:r>
            <w:proofErr w:type="spellStart"/>
            <w:proofErr w:type="gramStart"/>
            <w:r w:rsidRPr="00580AD7">
              <w:t>past</w:t>
            </w:r>
            <w:proofErr w:type="spellEnd"/>
            <w:proofErr w:type="gramEnd"/>
            <w:r w:rsidRPr="00580AD7">
              <w:t xml:space="preserve">. We laughed on the MRT, shared old jokes, and revisited our favourite restaurants. I felt nostalgia – but not the sense of belonging I once had, my home wasn’t there anymore. </w:t>
            </w:r>
          </w:p>
          <w:p w14:paraId="04E9FCDC" w14:textId="77777777" w:rsidR="00AC6930" w:rsidRPr="00580AD7" w:rsidRDefault="00AC6930" w:rsidP="009D7EF6">
            <w:pPr>
              <w:pStyle w:val="Tablestudentresponse"/>
            </w:pPr>
          </w:p>
          <w:p w14:paraId="1F962B44" w14:textId="77777777" w:rsidR="00AC6930" w:rsidRPr="00580AD7" w:rsidRDefault="00AC6930" w:rsidP="009D7EF6">
            <w:pPr>
              <w:pStyle w:val="Tablestudentresponse"/>
            </w:pPr>
            <w:r w:rsidRPr="00580AD7">
              <w:t>Then I returned to my hometown China. The airport, streets and metro stations had changed a lot over these years. My country was there, but it did not feel like mine. My family was there, but we moved slightly out of sync. I stepped over the paths in my childhood memories, but I couldn’t express my feeling even until now.</w:t>
            </w:r>
          </w:p>
          <w:p w14:paraId="5F0681AB" w14:textId="77777777" w:rsidR="00AC6930" w:rsidRPr="00580AD7" w:rsidRDefault="00AC6930" w:rsidP="009D7EF6">
            <w:pPr>
              <w:pStyle w:val="Tablestudentresponse"/>
            </w:pPr>
          </w:p>
          <w:p w14:paraId="17A973FF" w14:textId="77777777" w:rsidR="00AC6930" w:rsidRPr="00580AD7" w:rsidRDefault="00AC6930" w:rsidP="009D7EF6">
            <w:pPr>
              <w:pStyle w:val="Tablestudentresponse"/>
            </w:pPr>
            <w:r w:rsidRPr="00580AD7">
              <w:t>So where is home?</w:t>
            </w:r>
          </w:p>
          <w:p w14:paraId="5AD3CAF6" w14:textId="77777777" w:rsidR="00AC6930" w:rsidRPr="00580AD7" w:rsidRDefault="00AC6930" w:rsidP="009D7EF6">
            <w:pPr>
              <w:pStyle w:val="Tablestudentresponse"/>
            </w:pPr>
          </w:p>
          <w:p w14:paraId="0A1E2A98" w14:textId="77777777" w:rsidR="00AC6930" w:rsidRPr="00580AD7" w:rsidRDefault="00AC6930" w:rsidP="009D7EF6">
            <w:pPr>
              <w:pStyle w:val="Tablestudentresponse"/>
              <w:rPr>
                <w:u w:val="single"/>
              </w:rPr>
            </w:pPr>
            <w:r w:rsidRPr="00580AD7">
              <w:rPr>
                <w:u w:val="single"/>
              </w:rPr>
              <w:t>Home, I’ve come to realise, is not a fixed point. It’s movement itself. It’s the decision you make to step forward, even uncertain.</w:t>
            </w:r>
            <w:r w:rsidRPr="00580AD7">
              <w:t xml:space="preserve"> I had been looking for the sense of belonging for years, the answer might be changing while I grow up, </w:t>
            </w:r>
            <w:r w:rsidRPr="00580AD7">
              <w:rPr>
                <w:u w:val="single"/>
              </w:rPr>
              <w:t xml:space="preserve">but the answer is always in the train door, waiting for me to find out. </w:t>
            </w:r>
          </w:p>
          <w:p w14:paraId="625BB6A7" w14:textId="08894F47" w:rsidR="007F445E" w:rsidRPr="00580AD7" w:rsidRDefault="00AC6930" w:rsidP="009D7EF6">
            <w:pPr>
              <w:pStyle w:val="Tablestudentresponse"/>
            </w:pPr>
            <w:r w:rsidRPr="00580AD7">
              <w:lastRenderedPageBreak/>
              <w:t xml:space="preserve">Next time when I step onto the platform. I won’t hesitate. I might board on the wrong train again, but I also know this: I will always find my way back.  </w:t>
            </w:r>
          </w:p>
        </w:tc>
        <w:tc>
          <w:tcPr>
            <w:tcW w:w="2704" w:type="dxa"/>
            <w:tcBorders>
              <w:top w:val="nil"/>
            </w:tcBorders>
          </w:tcPr>
          <w:p w14:paraId="737B1595" w14:textId="0D88A69F" w:rsidR="007F445E" w:rsidRPr="009D7EF6" w:rsidRDefault="00AC6930" w:rsidP="009D7EF6">
            <w:pPr>
              <w:pStyle w:val="BodyText"/>
            </w:pPr>
            <w:r w:rsidRPr="009D7EF6">
              <w:lastRenderedPageBreak/>
              <w:t xml:space="preserve">Uses the title in multiple ways throughout the </w:t>
            </w:r>
            <w:r w:rsidR="18A8639A" w:rsidRPr="009D7EF6">
              <w:t>text</w:t>
            </w:r>
            <w:r w:rsidRPr="009D7EF6">
              <w:t xml:space="preserve">, from changing directions on a train or country to changing perspectives and valuing the process of changing directions.  </w:t>
            </w:r>
          </w:p>
          <w:p w14:paraId="53F7EB11" w14:textId="77777777" w:rsidR="007F445E" w:rsidRPr="009D7EF6" w:rsidRDefault="007F445E" w:rsidP="009D7EF6">
            <w:pPr>
              <w:pStyle w:val="BodyText"/>
            </w:pPr>
          </w:p>
          <w:p w14:paraId="6901C16B" w14:textId="77777777" w:rsidR="007F445E" w:rsidRPr="009D7EF6" w:rsidRDefault="007F445E" w:rsidP="009D7EF6">
            <w:pPr>
              <w:pStyle w:val="BodyText"/>
            </w:pPr>
          </w:p>
          <w:p w14:paraId="03660256" w14:textId="77777777" w:rsidR="007F445E" w:rsidRPr="009D7EF6" w:rsidRDefault="007F445E" w:rsidP="009D7EF6">
            <w:pPr>
              <w:pStyle w:val="BodyText"/>
            </w:pPr>
          </w:p>
          <w:p w14:paraId="1EBB0490" w14:textId="77777777" w:rsidR="00AC6930" w:rsidRPr="009D7EF6" w:rsidRDefault="00AC6930" w:rsidP="009D7EF6">
            <w:pPr>
              <w:pStyle w:val="BodyText"/>
            </w:pPr>
          </w:p>
          <w:p w14:paraId="3E9687AA" w14:textId="77777777" w:rsidR="00AC6930" w:rsidRPr="009D7EF6" w:rsidRDefault="00AC6930" w:rsidP="009D7EF6">
            <w:pPr>
              <w:pStyle w:val="BodyText"/>
            </w:pPr>
          </w:p>
          <w:p w14:paraId="3199FE03" w14:textId="27591A97" w:rsidR="00AC6930" w:rsidRPr="009D7EF6" w:rsidRDefault="00AC6930" w:rsidP="009D7EF6">
            <w:pPr>
              <w:pStyle w:val="BodyText"/>
            </w:pPr>
            <w:r w:rsidRPr="009D7EF6">
              <w:t>Organises writing using short sentences</w:t>
            </w:r>
            <w:r w:rsidR="007155E3" w:rsidRPr="009D7EF6">
              <w:t xml:space="preserve"> and</w:t>
            </w:r>
            <w:r w:rsidRPr="009D7EF6">
              <w:t xml:space="preserve"> questions to mark the sections. </w:t>
            </w:r>
          </w:p>
          <w:p w14:paraId="7B745642" w14:textId="77777777" w:rsidR="007F445E" w:rsidRPr="009D7EF6" w:rsidRDefault="007F445E" w:rsidP="00547517">
            <w:pPr>
              <w:pStyle w:val="Tablecondensed"/>
              <w:rPr>
                <w:i/>
                <w:lang w:val="en-AU"/>
              </w:rPr>
            </w:pPr>
          </w:p>
          <w:p w14:paraId="391E2AF2" w14:textId="77777777" w:rsidR="007F445E" w:rsidRPr="009D7EF6" w:rsidRDefault="007F445E" w:rsidP="00547517">
            <w:pPr>
              <w:pStyle w:val="Tablecondensed"/>
              <w:rPr>
                <w:i/>
                <w:highlight w:val="lightGray"/>
                <w:lang w:val="en-AU"/>
              </w:rPr>
            </w:pPr>
          </w:p>
          <w:p w14:paraId="55626140" w14:textId="77777777" w:rsidR="007F445E" w:rsidRPr="009D7EF6" w:rsidRDefault="007F445E" w:rsidP="00547517">
            <w:pPr>
              <w:pStyle w:val="Tablecondensed"/>
              <w:rPr>
                <w:i/>
                <w:highlight w:val="lightGray"/>
                <w:lang w:val="en-AU"/>
              </w:rPr>
            </w:pPr>
          </w:p>
          <w:p w14:paraId="0633B0F0" w14:textId="5BC164BF" w:rsidR="006959D8" w:rsidRPr="009D7EF6" w:rsidRDefault="28034984" w:rsidP="009D7EF6">
            <w:pPr>
              <w:pStyle w:val="BodyText"/>
            </w:pPr>
            <w:r w:rsidRPr="009D7EF6">
              <w:lastRenderedPageBreak/>
              <w:t xml:space="preserve">Uses vocabulary and varying </w:t>
            </w:r>
            <w:r w:rsidR="002B76C6">
              <w:t>sentence</w:t>
            </w:r>
            <w:r w:rsidR="002B76C6" w:rsidRPr="009D7EF6">
              <w:t xml:space="preserve"> </w:t>
            </w:r>
            <w:r w:rsidRPr="009D7EF6">
              <w:t xml:space="preserve">length to create an individual voice. </w:t>
            </w:r>
          </w:p>
          <w:p w14:paraId="54427E39" w14:textId="77777777" w:rsidR="007F445E" w:rsidRPr="009D7EF6" w:rsidRDefault="007F445E" w:rsidP="009D7EF6">
            <w:pPr>
              <w:pStyle w:val="BodyText"/>
              <w:rPr>
                <w:highlight w:val="lightGray"/>
              </w:rPr>
            </w:pPr>
          </w:p>
          <w:p w14:paraId="15F1266E" w14:textId="77777777" w:rsidR="007F445E" w:rsidRPr="009D7EF6" w:rsidRDefault="007F445E" w:rsidP="009D7EF6">
            <w:pPr>
              <w:pStyle w:val="BodyText"/>
              <w:rPr>
                <w:highlight w:val="lightGray"/>
              </w:rPr>
            </w:pPr>
          </w:p>
          <w:p w14:paraId="5F5BF5A4" w14:textId="77777777" w:rsidR="007F445E" w:rsidRPr="009D7EF6" w:rsidRDefault="007F445E" w:rsidP="009D7EF6">
            <w:pPr>
              <w:pStyle w:val="BodyText"/>
              <w:rPr>
                <w:highlight w:val="lightGray"/>
              </w:rPr>
            </w:pPr>
          </w:p>
          <w:p w14:paraId="65EB90CF" w14:textId="77777777" w:rsidR="007F445E" w:rsidRPr="009D7EF6" w:rsidRDefault="007F445E" w:rsidP="009D7EF6">
            <w:pPr>
              <w:pStyle w:val="BodyText"/>
              <w:rPr>
                <w:highlight w:val="lightGray"/>
              </w:rPr>
            </w:pPr>
          </w:p>
          <w:p w14:paraId="320EC8C3" w14:textId="6D2E2B1A" w:rsidR="007F445E" w:rsidRPr="009D7EF6" w:rsidRDefault="00466EB8" w:rsidP="009D7EF6">
            <w:pPr>
              <w:pStyle w:val="BodyText"/>
            </w:pPr>
            <w:r w:rsidRPr="009D7EF6">
              <w:t>Uses anaphora to create rhythm in the writing and emphasise a moment of change.</w:t>
            </w:r>
          </w:p>
          <w:p w14:paraId="7C38A76B" w14:textId="77777777" w:rsidR="007F445E" w:rsidRPr="009D7EF6" w:rsidRDefault="007F445E" w:rsidP="009D7EF6">
            <w:pPr>
              <w:pStyle w:val="BodyText"/>
              <w:rPr>
                <w:highlight w:val="lightGray"/>
              </w:rPr>
            </w:pPr>
          </w:p>
          <w:p w14:paraId="247BB81F" w14:textId="77777777" w:rsidR="007F445E" w:rsidRPr="009D7EF6" w:rsidRDefault="007F445E" w:rsidP="009D7EF6">
            <w:pPr>
              <w:pStyle w:val="BodyText"/>
              <w:rPr>
                <w:highlight w:val="lightGray"/>
              </w:rPr>
            </w:pPr>
          </w:p>
          <w:p w14:paraId="395347AB" w14:textId="77777777" w:rsidR="007F445E" w:rsidRPr="009D7EF6" w:rsidRDefault="007F445E" w:rsidP="00547517">
            <w:pPr>
              <w:pStyle w:val="Tablecondensed"/>
              <w:jc w:val="center"/>
              <w:rPr>
                <w:i/>
                <w:highlight w:val="lightGray"/>
                <w:lang w:val="en-AU"/>
              </w:rPr>
            </w:pPr>
          </w:p>
          <w:p w14:paraId="4AF12CC2" w14:textId="77777777" w:rsidR="007F445E" w:rsidRPr="009D7EF6" w:rsidRDefault="007F445E" w:rsidP="00547517">
            <w:pPr>
              <w:pStyle w:val="Tablecondensed"/>
              <w:rPr>
                <w:i/>
                <w:highlight w:val="lightGray"/>
                <w:lang w:val="en-AU"/>
              </w:rPr>
            </w:pPr>
          </w:p>
          <w:p w14:paraId="214EECD0" w14:textId="77777777" w:rsidR="007F445E" w:rsidRPr="009D7EF6" w:rsidRDefault="007F445E" w:rsidP="00547517">
            <w:pPr>
              <w:pStyle w:val="Tablecondensed"/>
              <w:rPr>
                <w:i/>
                <w:lang w:val="en-AU"/>
              </w:rPr>
            </w:pPr>
          </w:p>
          <w:p w14:paraId="6BDFB556" w14:textId="77777777" w:rsidR="007F445E" w:rsidRPr="009D7EF6" w:rsidRDefault="007F445E" w:rsidP="00547517">
            <w:pPr>
              <w:pStyle w:val="Tablecondensed"/>
              <w:rPr>
                <w:i/>
                <w:lang w:val="en-AU"/>
              </w:rPr>
            </w:pPr>
          </w:p>
          <w:p w14:paraId="77AC747F" w14:textId="77777777" w:rsidR="008C2DF2" w:rsidRDefault="008C2DF2" w:rsidP="00547517">
            <w:pPr>
              <w:pStyle w:val="Tablecondensed"/>
              <w:rPr>
                <w:rFonts w:ascii="Arial" w:hAnsi="Arial"/>
                <w:i/>
                <w:color w:val="000000" w:themeColor="text1"/>
                <w:lang w:val="en-AU" w:eastAsia="en-AU"/>
              </w:rPr>
            </w:pPr>
          </w:p>
          <w:p w14:paraId="66AF3BB5" w14:textId="77777777" w:rsidR="008C2DF2" w:rsidRDefault="008C2DF2" w:rsidP="00547517">
            <w:pPr>
              <w:pStyle w:val="Tablecondensed"/>
              <w:rPr>
                <w:rFonts w:ascii="Arial" w:hAnsi="Arial"/>
                <w:i/>
                <w:color w:val="000000" w:themeColor="text1"/>
                <w:lang w:val="en-AU" w:eastAsia="en-AU"/>
              </w:rPr>
            </w:pPr>
          </w:p>
          <w:p w14:paraId="7C265CA5" w14:textId="77777777" w:rsidR="008C2DF2" w:rsidRPr="00580AD7" w:rsidRDefault="008C2DF2" w:rsidP="00547517">
            <w:pPr>
              <w:pStyle w:val="Tablecondensed"/>
              <w:rPr>
                <w:i/>
                <w:lang w:val="en-AU"/>
              </w:rPr>
            </w:pPr>
          </w:p>
          <w:p w14:paraId="0693435F" w14:textId="1C24A8F6" w:rsidR="006959D8" w:rsidRPr="009D7EF6" w:rsidRDefault="006959D8" w:rsidP="009D7EF6">
            <w:pPr>
              <w:pStyle w:val="BodyText"/>
            </w:pPr>
            <w:r w:rsidRPr="009D7EF6">
              <w:t xml:space="preserve">The idea of changing directions is used literally and metaphorically. </w:t>
            </w:r>
          </w:p>
          <w:p w14:paraId="5127B99E" w14:textId="77777777" w:rsidR="006959D8" w:rsidRPr="009D7EF6" w:rsidRDefault="006959D8" w:rsidP="00547517">
            <w:pPr>
              <w:pStyle w:val="Tablecondensed"/>
              <w:rPr>
                <w:i/>
                <w:lang w:val="en-AU"/>
              </w:rPr>
            </w:pPr>
          </w:p>
          <w:p w14:paraId="77F06D65" w14:textId="77777777" w:rsidR="006959D8" w:rsidRPr="009D7EF6" w:rsidRDefault="006959D8" w:rsidP="00547517">
            <w:pPr>
              <w:pStyle w:val="Tablecondensed"/>
              <w:rPr>
                <w:i/>
                <w:lang w:val="en-AU"/>
              </w:rPr>
            </w:pPr>
          </w:p>
          <w:p w14:paraId="20C910E8" w14:textId="77777777" w:rsidR="006959D8" w:rsidRPr="009D7EF6" w:rsidRDefault="006959D8" w:rsidP="00547517">
            <w:pPr>
              <w:pStyle w:val="Tablecondensed"/>
              <w:rPr>
                <w:i/>
                <w:lang w:val="en-AU"/>
              </w:rPr>
            </w:pPr>
          </w:p>
          <w:p w14:paraId="2788BA96" w14:textId="77777777" w:rsidR="006959D8" w:rsidRPr="009D7EF6" w:rsidRDefault="006959D8" w:rsidP="00547517">
            <w:pPr>
              <w:pStyle w:val="Tablecondensed"/>
              <w:rPr>
                <w:i/>
                <w:lang w:val="en-AU"/>
              </w:rPr>
            </w:pPr>
          </w:p>
          <w:p w14:paraId="768C02A0" w14:textId="77777777" w:rsidR="006959D8" w:rsidRPr="009D7EF6" w:rsidRDefault="006959D8" w:rsidP="00547517">
            <w:pPr>
              <w:pStyle w:val="Tablecondensed"/>
              <w:rPr>
                <w:i/>
                <w:lang w:val="en-AU"/>
              </w:rPr>
            </w:pPr>
          </w:p>
          <w:p w14:paraId="644269E1" w14:textId="77777777" w:rsidR="006959D8" w:rsidRPr="009D7EF6" w:rsidRDefault="006959D8" w:rsidP="00547517">
            <w:pPr>
              <w:pStyle w:val="Tablecondensed"/>
              <w:rPr>
                <w:i/>
                <w:lang w:val="en-AU"/>
              </w:rPr>
            </w:pPr>
          </w:p>
          <w:p w14:paraId="7D0908BE" w14:textId="77777777" w:rsidR="006959D8" w:rsidRPr="009D7EF6" w:rsidRDefault="006959D8" w:rsidP="00547517">
            <w:pPr>
              <w:pStyle w:val="Tablecondensed"/>
              <w:rPr>
                <w:i/>
                <w:lang w:val="en-AU"/>
              </w:rPr>
            </w:pPr>
          </w:p>
          <w:p w14:paraId="6EF68D01" w14:textId="77777777" w:rsidR="006959D8" w:rsidRPr="009D7EF6" w:rsidRDefault="006959D8" w:rsidP="00547517">
            <w:pPr>
              <w:pStyle w:val="Tablecondensed"/>
              <w:rPr>
                <w:i/>
                <w:lang w:val="en-AU"/>
              </w:rPr>
            </w:pPr>
          </w:p>
          <w:p w14:paraId="3BF5E6F1" w14:textId="77777777" w:rsidR="006959D8" w:rsidRPr="009D7EF6" w:rsidRDefault="006959D8" w:rsidP="00547517">
            <w:pPr>
              <w:pStyle w:val="Tablecondensed"/>
              <w:rPr>
                <w:i/>
                <w:lang w:val="en-AU"/>
              </w:rPr>
            </w:pPr>
          </w:p>
          <w:p w14:paraId="7977BE9C" w14:textId="77777777" w:rsidR="006959D8" w:rsidRPr="009D7EF6" w:rsidRDefault="006959D8" w:rsidP="00547517">
            <w:pPr>
              <w:pStyle w:val="Tablecondensed"/>
              <w:rPr>
                <w:i/>
                <w:lang w:val="en-AU"/>
              </w:rPr>
            </w:pPr>
          </w:p>
          <w:p w14:paraId="6403E729" w14:textId="77777777" w:rsidR="006959D8" w:rsidRPr="009D7EF6" w:rsidRDefault="006959D8" w:rsidP="00547517">
            <w:pPr>
              <w:pStyle w:val="Tablecondensed"/>
              <w:rPr>
                <w:i/>
                <w:lang w:val="en-AU"/>
              </w:rPr>
            </w:pPr>
          </w:p>
          <w:p w14:paraId="066CC24F" w14:textId="77777777" w:rsidR="006959D8" w:rsidRPr="009D7EF6" w:rsidRDefault="006959D8" w:rsidP="00547517">
            <w:pPr>
              <w:pStyle w:val="Tablecondensed"/>
              <w:rPr>
                <w:i/>
                <w:lang w:val="en-AU"/>
              </w:rPr>
            </w:pPr>
          </w:p>
          <w:p w14:paraId="2FED9A41" w14:textId="39A6592F" w:rsidR="006959D8" w:rsidRPr="009D7EF6" w:rsidRDefault="006959D8" w:rsidP="009D7EF6">
            <w:pPr>
              <w:pStyle w:val="BodyText"/>
            </w:pPr>
            <w:r w:rsidRPr="009D7EF6">
              <w:t>The narrator comes to value the act of changing directions.</w:t>
            </w:r>
          </w:p>
          <w:p w14:paraId="2EDCD96D" w14:textId="2F8385BA" w:rsidR="006959D8" w:rsidRPr="009D7EF6" w:rsidRDefault="006959D8" w:rsidP="009D7EF6">
            <w:pPr>
              <w:pStyle w:val="BodyText"/>
              <w:rPr>
                <w:highlight w:val="lightGray"/>
              </w:rPr>
            </w:pPr>
            <w:r w:rsidRPr="009D7EF6">
              <w:t xml:space="preserve">Uses the idea in Stimulus 1. </w:t>
            </w:r>
          </w:p>
        </w:tc>
      </w:tr>
    </w:tbl>
    <w:p w14:paraId="09DB1D8F" w14:textId="13400846" w:rsidR="00650163" w:rsidRPr="00580AD7" w:rsidRDefault="00650163" w:rsidP="00467E0D">
      <w:pPr>
        <w:pStyle w:val="BodyText"/>
      </w:pPr>
      <w:r w:rsidRPr="00580AD7">
        <w:lastRenderedPageBreak/>
        <w:t xml:space="preserve">The following </w:t>
      </w:r>
      <w:r w:rsidR="3818A4C4" w:rsidRPr="00580AD7">
        <w:t>text responds to</w:t>
      </w:r>
      <w:r w:rsidRPr="00580AD7">
        <w:t xml:space="preserve"> the </w:t>
      </w:r>
      <w:r w:rsidR="00B15EEE">
        <w:t>f</w:t>
      </w:r>
      <w:r w:rsidRPr="00580AD7">
        <w:t xml:space="preserve">ramework </w:t>
      </w:r>
      <w:r w:rsidR="00B15EEE">
        <w:t>‘</w:t>
      </w:r>
      <w:r w:rsidRPr="00580AD7">
        <w:t xml:space="preserve">Writing about personal </w:t>
      </w:r>
      <w:proofErr w:type="gramStart"/>
      <w:r w:rsidRPr="00580AD7">
        <w:t>journeys</w:t>
      </w:r>
      <w:r w:rsidR="00B15EEE">
        <w:t>’</w:t>
      </w:r>
      <w:proofErr w:type="gramEnd"/>
      <w:r w:rsidR="14A40255" w:rsidRPr="00580AD7">
        <w:t>.</w:t>
      </w:r>
      <w:r w:rsidR="00816CBA" w:rsidRPr="00580AD7">
        <w:t xml:space="preserve"> </w:t>
      </w:r>
      <w:r w:rsidR="1E9EAAA4" w:rsidRPr="00580AD7">
        <w:t>I</w:t>
      </w:r>
      <w:r w:rsidR="00816CBA" w:rsidRPr="00580AD7">
        <w:t>t explores the effects of a key event through the eyes of others</w:t>
      </w:r>
      <w:r w:rsidRPr="00580AD7">
        <w:t xml:space="preserve">. The </w:t>
      </w:r>
      <w:r w:rsidR="7DD6DA7C" w:rsidRPr="00580AD7">
        <w:t>text</w:t>
      </w:r>
      <w:r w:rsidRPr="00580AD7">
        <w:t xml:space="preserve"> has </w:t>
      </w:r>
      <w:r w:rsidR="004C6810" w:rsidRPr="00580AD7">
        <w:t>multiple purposes</w:t>
      </w:r>
      <w:r w:rsidR="607E2904" w:rsidRPr="00580AD7">
        <w:t>.</w:t>
      </w:r>
      <w:r w:rsidR="004C6810" w:rsidRPr="00580AD7">
        <w:t xml:space="preserve"> </w:t>
      </w:r>
      <w:r w:rsidR="00793C37" w:rsidRPr="00580AD7">
        <w:t xml:space="preserve">On one level it </w:t>
      </w:r>
      <w:r w:rsidR="004C6810" w:rsidRPr="00580AD7">
        <w:t>explain</w:t>
      </w:r>
      <w:r w:rsidR="5CB28B1D" w:rsidRPr="00580AD7">
        <w:t>s</w:t>
      </w:r>
      <w:r w:rsidR="004C6810" w:rsidRPr="00580AD7">
        <w:t xml:space="preserve"> the experience of marginalised migrants </w:t>
      </w:r>
      <w:r w:rsidR="00793C37" w:rsidRPr="00580AD7">
        <w:t>who face</w:t>
      </w:r>
      <w:r w:rsidR="004C6810" w:rsidRPr="00580AD7">
        <w:t xml:space="preserve"> pressures to assimilate to Western culture</w:t>
      </w:r>
      <w:r w:rsidR="00793C37" w:rsidRPr="00580AD7">
        <w:t xml:space="preserve"> and argue</w:t>
      </w:r>
      <w:r w:rsidR="61EFBF75" w:rsidRPr="00580AD7">
        <w:t>s</w:t>
      </w:r>
      <w:r w:rsidR="00793C37" w:rsidRPr="00580AD7">
        <w:t xml:space="preserve"> against the notion that a migrant must change perspectives, directions, to fit into their new home. It also expresses the need for the audience, who hold cultural privilege, to change perspectives o</w:t>
      </w:r>
      <w:r w:rsidR="7A6ED1EE" w:rsidRPr="00580AD7">
        <w:t>n</w:t>
      </w:r>
      <w:r w:rsidR="00793C37" w:rsidRPr="00580AD7">
        <w:t xml:space="preserve"> assimilation.</w:t>
      </w:r>
    </w:p>
    <w:tbl>
      <w:tblPr>
        <w:tblStyle w:val="TableGrid"/>
        <w:tblW w:w="0" w:type="auto"/>
        <w:jc w:val="center"/>
        <w:tblLook w:val="04A0" w:firstRow="1" w:lastRow="0" w:firstColumn="1" w:lastColumn="0" w:noHBand="0" w:noVBand="1"/>
      </w:tblPr>
      <w:tblGrid>
        <w:gridCol w:w="6505"/>
        <w:gridCol w:w="2846"/>
      </w:tblGrid>
      <w:tr w:rsidR="007F445E" w:rsidRPr="00580AD7" w14:paraId="36CB4C6B" w14:textId="77777777" w:rsidTr="009D7EF6">
        <w:trPr>
          <w:jc w:val="center"/>
        </w:trPr>
        <w:tc>
          <w:tcPr>
            <w:tcW w:w="6505" w:type="dxa"/>
            <w:tcBorders>
              <w:bottom w:val="single" w:sz="4" w:space="0" w:color="auto"/>
            </w:tcBorders>
          </w:tcPr>
          <w:p w14:paraId="680B0FC0" w14:textId="22546693" w:rsidR="007F445E" w:rsidRPr="009D7EF6" w:rsidRDefault="007F445E" w:rsidP="00547517">
            <w:pPr>
              <w:pStyle w:val="Tableheading"/>
              <w:rPr>
                <w:i/>
                <w:lang w:val="en-AU"/>
              </w:rPr>
            </w:pPr>
            <w:r w:rsidRPr="009D7EF6">
              <w:rPr>
                <w:lang w:val="en-AU"/>
              </w:rPr>
              <w:t>Student sample</w:t>
            </w:r>
            <w:r w:rsidR="0081634A" w:rsidRPr="009D7EF6">
              <w:rPr>
                <w:lang w:val="en-AU"/>
              </w:rPr>
              <w:t xml:space="preserve"> </w:t>
            </w:r>
          </w:p>
        </w:tc>
        <w:tc>
          <w:tcPr>
            <w:tcW w:w="2846" w:type="dxa"/>
            <w:tcBorders>
              <w:bottom w:val="single" w:sz="4" w:space="0" w:color="auto"/>
            </w:tcBorders>
          </w:tcPr>
          <w:p w14:paraId="0B682E77" w14:textId="77777777" w:rsidR="007F445E" w:rsidRPr="009D7EF6" w:rsidRDefault="007F445E" w:rsidP="00547517">
            <w:pPr>
              <w:pStyle w:val="Tableheading"/>
              <w:rPr>
                <w:i/>
                <w:lang w:val="en-AU"/>
              </w:rPr>
            </w:pPr>
            <w:r w:rsidRPr="009D7EF6">
              <w:rPr>
                <w:lang w:val="en-AU"/>
              </w:rPr>
              <w:t>Annotations</w:t>
            </w:r>
          </w:p>
        </w:tc>
      </w:tr>
      <w:tr w:rsidR="007F445E" w:rsidRPr="00580AD7" w14:paraId="5714ECEB" w14:textId="77777777" w:rsidTr="009D7EF6">
        <w:trPr>
          <w:jc w:val="center"/>
        </w:trPr>
        <w:tc>
          <w:tcPr>
            <w:tcW w:w="6505" w:type="dxa"/>
            <w:tcBorders>
              <w:top w:val="nil"/>
            </w:tcBorders>
          </w:tcPr>
          <w:p w14:paraId="723E17CB" w14:textId="77777777" w:rsidR="004C6810" w:rsidRPr="006435AC" w:rsidRDefault="004C6810" w:rsidP="009D7EF6">
            <w:pPr>
              <w:pStyle w:val="Tablestudentresponse"/>
              <w:rPr>
                <w:i w:val="0"/>
                <w:iCs w:val="0"/>
              </w:rPr>
            </w:pPr>
            <w:r w:rsidRPr="006435AC">
              <w:rPr>
                <w:i w:val="0"/>
                <w:iCs w:val="0"/>
              </w:rPr>
              <w:t>Changing Direction</w:t>
            </w:r>
          </w:p>
          <w:p w14:paraId="5323CCA4" w14:textId="77777777" w:rsidR="004C6810" w:rsidRPr="00580AD7" w:rsidRDefault="004C6810" w:rsidP="009D7EF6">
            <w:pPr>
              <w:pStyle w:val="Tablestudentresponse"/>
            </w:pPr>
          </w:p>
          <w:p w14:paraId="1F6EA033" w14:textId="77777777" w:rsidR="004C6810" w:rsidRPr="00580AD7" w:rsidRDefault="004C6810" w:rsidP="009D7EF6">
            <w:pPr>
              <w:pStyle w:val="Tablestudentresponse"/>
            </w:pPr>
            <w:r w:rsidRPr="00580AD7">
              <w:t>An investigation into the experiences of immigrants in a post-war on Terror political climate.</w:t>
            </w:r>
          </w:p>
          <w:p w14:paraId="7204783A" w14:textId="77777777" w:rsidR="004C6810" w:rsidRPr="00580AD7" w:rsidRDefault="004C6810" w:rsidP="009D7EF6">
            <w:pPr>
              <w:pStyle w:val="Tablestudentresponse"/>
            </w:pPr>
          </w:p>
          <w:p w14:paraId="30852FA6" w14:textId="77777777" w:rsidR="004C6810" w:rsidRPr="00580AD7" w:rsidRDefault="004C6810" w:rsidP="009D7EF6">
            <w:pPr>
              <w:pStyle w:val="Tablestudentresponse"/>
            </w:pPr>
            <w:r w:rsidRPr="00580AD7">
              <w:t>Published in ‘The Observer Report’ in OCTOBER 2025</w:t>
            </w:r>
          </w:p>
          <w:p w14:paraId="0081C069" w14:textId="77777777" w:rsidR="004C6810" w:rsidRDefault="004C6810">
            <w:pPr>
              <w:pStyle w:val="Tablestudentresponse"/>
            </w:pPr>
          </w:p>
          <w:p w14:paraId="2B797544" w14:textId="77777777" w:rsidR="008C2DF2" w:rsidRPr="00580AD7" w:rsidRDefault="008C2DF2" w:rsidP="009D7EF6">
            <w:pPr>
              <w:pStyle w:val="Tablestudentresponse"/>
            </w:pPr>
          </w:p>
          <w:p w14:paraId="0CBF2C1A" w14:textId="77777777" w:rsidR="004C6810" w:rsidRPr="00580AD7" w:rsidRDefault="004C6810" w:rsidP="009D7EF6">
            <w:pPr>
              <w:pStyle w:val="Tablestudentresponse"/>
              <w:rPr>
                <w:u w:val="single"/>
              </w:rPr>
            </w:pPr>
            <w:r w:rsidRPr="00580AD7">
              <w:t>“</w:t>
            </w:r>
            <w:r w:rsidRPr="00580AD7">
              <w:rPr>
                <w:u w:val="single"/>
              </w:rPr>
              <w:t>To deport from one’s home country is to undergo a process of irrevocable yet incompletable metamorphosis – to be split in two.</w:t>
            </w:r>
          </w:p>
          <w:p w14:paraId="1D0B9E84" w14:textId="77777777" w:rsidR="004C6810" w:rsidRPr="00580AD7" w:rsidRDefault="004C6810" w:rsidP="009D7EF6">
            <w:pPr>
              <w:pStyle w:val="Tablestudentresponse"/>
            </w:pPr>
          </w:p>
          <w:p w14:paraId="61CCEE5A" w14:textId="7BCF19A3" w:rsidR="004C6810" w:rsidRPr="00580AD7" w:rsidRDefault="004C6810" w:rsidP="009D7EF6">
            <w:pPr>
              <w:pStyle w:val="Tablestudentresponse"/>
            </w:pPr>
            <w:r w:rsidRPr="00580AD7">
              <w:t xml:space="preserve">Assimilation is a glittering, </w:t>
            </w:r>
            <w:r w:rsidRPr="00580AD7">
              <w:rPr>
                <w:u w:val="single"/>
              </w:rPr>
              <w:t>sweet horizon peeking through the dense, dark foliage of the immigrant journey.</w:t>
            </w:r>
            <w:r w:rsidRPr="00580AD7">
              <w:t xml:space="preserve"> While </w:t>
            </w:r>
            <w:proofErr w:type="spellStart"/>
            <w:r w:rsidRPr="00580AD7">
              <w:t>Westeners</w:t>
            </w:r>
            <w:proofErr w:type="spellEnd"/>
            <w:r w:rsidRPr="00580AD7">
              <w:t xml:space="preserve"> boastfully describe the immigrant journey as a perfect process of change, a ‘changing of direction’ into a better future, a better country. </w:t>
            </w:r>
            <w:r w:rsidRPr="00580AD7">
              <w:rPr>
                <w:u w:val="single"/>
              </w:rPr>
              <w:t>And once you’ve changed sufficiently, they say, shed your culture and language and bloom on this new unfamiliar soil, you’ll never wish to glance back. Yet my memories persist, sullen strings that tie my soul to a landscape where my body is not.</w:t>
            </w:r>
            <w:r w:rsidRPr="00580AD7">
              <w:t xml:space="preserve"> I mourn the girl – almost me, but not quite – whose life was never uprooted, who never became unfamiliar with the language and custom that comes through her veins. The girl who wasn’t split in two and told that the old self could be abandoned. The girl who wouldn’t come to emblemise the dream of a nation, its delusions of perfect change, perfect integration, irrevocable metamorphosis. The girl who wasn’t split in two, </w:t>
            </w:r>
            <w:r w:rsidRPr="00580AD7">
              <w:rPr>
                <w:u w:val="single"/>
              </w:rPr>
              <w:t xml:space="preserve">who wasn’t rendered partial along that forest path. The way forward in assimilation is clear, they claim. </w:t>
            </w:r>
            <w:r w:rsidRPr="00580AD7">
              <w:t>And yet I cling on – despite, despite, despite”</w:t>
            </w:r>
          </w:p>
          <w:p w14:paraId="0DE0E454" w14:textId="77777777" w:rsidR="004C6810" w:rsidRPr="00580AD7" w:rsidRDefault="004C6810" w:rsidP="009D7EF6">
            <w:pPr>
              <w:pStyle w:val="Tablestudentresponse"/>
            </w:pPr>
          </w:p>
          <w:p w14:paraId="07A41C6C" w14:textId="194746B9" w:rsidR="004C6810" w:rsidRPr="00580AD7" w:rsidRDefault="00C6105F" w:rsidP="009D7EF6">
            <w:pPr>
              <w:pStyle w:val="Tablestudentresponse"/>
            </w:pPr>
            <w:r w:rsidRPr="00580AD7">
              <w:t>***</w:t>
            </w:r>
          </w:p>
          <w:p w14:paraId="3DE30DA9" w14:textId="77777777" w:rsidR="004C6810" w:rsidRPr="00580AD7" w:rsidRDefault="004C6810" w:rsidP="009D7EF6">
            <w:pPr>
              <w:pStyle w:val="Tablestudentresponse"/>
            </w:pPr>
          </w:p>
          <w:p w14:paraId="4A8FEF99" w14:textId="77777777" w:rsidR="004C6810" w:rsidRPr="00580AD7" w:rsidRDefault="004C6810" w:rsidP="009D7EF6">
            <w:pPr>
              <w:pStyle w:val="Tablestudentresponse"/>
              <w:rPr>
                <w:u w:val="single"/>
              </w:rPr>
            </w:pPr>
            <w:r w:rsidRPr="00580AD7">
              <w:t xml:space="preserve">The above passage is extracted from Iranian author </w:t>
            </w:r>
            <w:r w:rsidRPr="00580AD7">
              <w:rPr>
                <w:u w:val="single"/>
              </w:rPr>
              <w:t>Layla Seif’s new autobiography entitled ‘Changing Direction’</w:t>
            </w:r>
            <w:r w:rsidRPr="00580AD7">
              <w:t xml:space="preserve">. It follows her experiences as a young girl being forced to flee to the USA in the early 2000s as the </w:t>
            </w:r>
            <w:proofErr w:type="spellStart"/>
            <w:r w:rsidRPr="00580AD7">
              <w:t>grueling</w:t>
            </w:r>
            <w:proofErr w:type="spellEnd"/>
            <w:r w:rsidRPr="00580AD7">
              <w:t xml:space="preserve"> policies of the War on Terror continued to </w:t>
            </w:r>
            <w:proofErr w:type="gramStart"/>
            <w:r w:rsidRPr="00580AD7">
              <w:t>devastated</w:t>
            </w:r>
            <w:proofErr w:type="gramEnd"/>
            <w:r w:rsidRPr="00580AD7">
              <w:t xml:space="preserve"> Asian and Middle Eastern communities across the nation. </w:t>
            </w:r>
            <w:r w:rsidRPr="00580AD7">
              <w:rPr>
                <w:u w:val="single"/>
              </w:rPr>
              <w:t>‘The Observer Report’ recently had the pleasure of speaking with Seif about what compelled her to write about her experiences in our present political climate, as well as her activism efforts aimed at improving the livelihoods of immigrants as the racist policies of the ‘war on terror’ continue to reverberate in US policy making and across the globe.</w:t>
            </w:r>
          </w:p>
          <w:p w14:paraId="0EE7AD4E" w14:textId="77777777" w:rsidR="004C6810" w:rsidRPr="00580AD7" w:rsidRDefault="004C6810" w:rsidP="009D7EF6">
            <w:pPr>
              <w:pStyle w:val="Tablestudentresponse"/>
            </w:pPr>
          </w:p>
          <w:p w14:paraId="68F05250" w14:textId="77777777" w:rsidR="004C6810" w:rsidRPr="00580AD7" w:rsidRDefault="004C6810" w:rsidP="009D7EF6">
            <w:pPr>
              <w:pStyle w:val="Tablestudentresponse"/>
            </w:pPr>
            <w:r w:rsidRPr="00580AD7">
              <w:lastRenderedPageBreak/>
              <w:t>***</w:t>
            </w:r>
          </w:p>
          <w:p w14:paraId="6692C41E" w14:textId="77777777" w:rsidR="004C6810" w:rsidRPr="00580AD7" w:rsidRDefault="004C6810" w:rsidP="009D7EF6">
            <w:pPr>
              <w:pStyle w:val="Tablestudentresponse"/>
            </w:pPr>
          </w:p>
          <w:p w14:paraId="277A92CF" w14:textId="4246204B" w:rsidR="004C6810" w:rsidRPr="00580AD7" w:rsidRDefault="004C6810" w:rsidP="009D7EF6">
            <w:pPr>
              <w:pStyle w:val="Tablestudentresponse"/>
            </w:pPr>
            <w:r w:rsidRPr="00580AD7">
              <w:t>Interviewer: Thank you so much, Ms Seif, for sitting down with me today to discuss your brilliant autobiography ‘Changin</w:t>
            </w:r>
            <w:r w:rsidR="00C42911" w:rsidRPr="00580AD7">
              <w:t>g</w:t>
            </w:r>
            <w:r w:rsidRPr="00580AD7">
              <w:t xml:space="preserve"> Direction’. I am certainly not alone in saying that it is an immensely insightful and powerful piece of writing. Could you tell me a little bit about why you cho</w:t>
            </w:r>
            <w:r w:rsidR="00C42911" w:rsidRPr="00580AD7">
              <w:t>s</w:t>
            </w:r>
            <w:r w:rsidRPr="00580AD7">
              <w:t>e to write and publish ‘Changing Direction’ in our present tumultuous political climate?</w:t>
            </w:r>
          </w:p>
          <w:p w14:paraId="245ED5DC" w14:textId="77777777" w:rsidR="004C6810" w:rsidRPr="00580AD7" w:rsidRDefault="004C6810" w:rsidP="009D7EF6">
            <w:pPr>
              <w:pStyle w:val="Tablestudentresponse"/>
            </w:pPr>
          </w:p>
          <w:p w14:paraId="653F1769" w14:textId="338F742A" w:rsidR="004C6810" w:rsidRPr="00580AD7" w:rsidRDefault="004C6810" w:rsidP="009D7EF6">
            <w:pPr>
              <w:pStyle w:val="Tablestudentresponse"/>
              <w:rPr>
                <w:u w:val="single"/>
              </w:rPr>
            </w:pPr>
            <w:r w:rsidRPr="00580AD7">
              <w:t>Layla Seif: Certainly</w:t>
            </w:r>
            <w:r w:rsidR="00C42911" w:rsidRPr="00580AD7">
              <w:t>.</w:t>
            </w:r>
            <w:r w:rsidRPr="00580AD7">
              <w:t xml:space="preserve"> </w:t>
            </w:r>
            <w:r w:rsidR="00C42911" w:rsidRPr="00580AD7">
              <w:t>W</w:t>
            </w:r>
            <w:r w:rsidRPr="00580AD7">
              <w:t xml:space="preserve">ell, I believe that the immigrant experience, </w:t>
            </w:r>
            <w:r w:rsidRPr="00580AD7">
              <w:rPr>
                <w:u w:val="single"/>
              </w:rPr>
              <w:t xml:space="preserve">particularly as it concerns moving to a nation where you are no longer a part of the dominant ethnic grouping, remains a prominent source of disorientation and emotional turmoil today. </w:t>
            </w:r>
            <w:r w:rsidRPr="00580AD7">
              <w:t>I think there is still this overarching, Platonic ideal of immigration in political discussions – mainly</w:t>
            </w:r>
            <w:r w:rsidRPr="00580AD7">
              <w:rPr>
                <w:u w:val="single"/>
              </w:rPr>
              <w:t>, that assimilation is a linear clear way forward towards some perfect, community – integrated horizon.</w:t>
            </w:r>
            <w:r w:rsidRPr="00580AD7">
              <w:t xml:space="preserve"> My experience, and that of many others, has looked incredibly different. Changing directions not because you wish to but out of a profound fear of your home country’s government is not conducive to that kind of ideal assimilation, the American Dream. Though I’m thousands of miles away from the language and customs from which I was born, a part of me cannot let go of my old self, even as I’ve distorted and translated it beyond recognition to appeal to and integrate with Americans. It means always being partial, always being your own double. </w:t>
            </w:r>
            <w:r w:rsidRPr="00580AD7">
              <w:rPr>
                <w:u w:val="single"/>
              </w:rPr>
              <w:t xml:space="preserve">In ‘Changing Directions’, I frequently describe it as a relentless process of self-estrangement. </w:t>
            </w:r>
          </w:p>
          <w:p w14:paraId="407203B7" w14:textId="77777777" w:rsidR="004C6810" w:rsidRPr="00580AD7" w:rsidRDefault="004C6810" w:rsidP="009D7EF6">
            <w:pPr>
              <w:pStyle w:val="Tablestudentresponse"/>
            </w:pPr>
          </w:p>
          <w:p w14:paraId="710564E2" w14:textId="77777777" w:rsidR="004C6810" w:rsidRPr="00580AD7" w:rsidRDefault="004C6810" w:rsidP="009D7EF6">
            <w:pPr>
              <w:pStyle w:val="Tablestudentresponse"/>
            </w:pPr>
            <w:r w:rsidRPr="00580AD7">
              <w:t>I’ve also maintained, years down the line, that the treatment of Asian and Middle Eastern immigrants across the nation continues to be abhorrent and taints the whole ideological edifice of the ‘American Dream’.</w:t>
            </w:r>
          </w:p>
          <w:p w14:paraId="76FC3765" w14:textId="77777777" w:rsidR="004C6810" w:rsidRPr="00580AD7" w:rsidRDefault="004C6810" w:rsidP="009D7EF6">
            <w:pPr>
              <w:pStyle w:val="Tablestudentresponse"/>
            </w:pPr>
          </w:p>
          <w:p w14:paraId="44E6234A" w14:textId="77777777" w:rsidR="004C6810" w:rsidRPr="00580AD7" w:rsidRDefault="004C6810" w:rsidP="009D7EF6">
            <w:pPr>
              <w:pStyle w:val="Tablestudentresponse"/>
            </w:pPr>
            <w:r w:rsidRPr="00580AD7">
              <w:t>I: I hear you. Even in Australia, an ostensibly progressive country with a vibrant immigrant community, anti-immigrant racism and oppressive policy continue to be rampant. It makes you wonder whether there is such a thing as the ‘Australian Dream’ for immigrants at all, whether there is ever any reprieve from being forced to abandon your old self.</w:t>
            </w:r>
          </w:p>
          <w:p w14:paraId="4BE4A2A0" w14:textId="77777777" w:rsidR="004C6810" w:rsidRPr="00580AD7" w:rsidRDefault="004C6810" w:rsidP="009D7EF6">
            <w:pPr>
              <w:pStyle w:val="Tablestudentresponse"/>
            </w:pPr>
          </w:p>
          <w:p w14:paraId="1D3FBEAD" w14:textId="77777777" w:rsidR="004C6810" w:rsidRPr="00580AD7" w:rsidRDefault="004C6810" w:rsidP="009D7EF6">
            <w:pPr>
              <w:pStyle w:val="Tablestudentresponse"/>
            </w:pPr>
            <w:r w:rsidRPr="00580AD7">
              <w:t xml:space="preserve">LS: Precisely. In ‘Changing Directions’, I recount many of my family’s experiences with </w:t>
            </w:r>
            <w:proofErr w:type="spellStart"/>
            <w:r w:rsidRPr="00580AD7">
              <w:rPr>
                <w:u w:val="single"/>
              </w:rPr>
              <w:t>Nseers</w:t>
            </w:r>
            <w:proofErr w:type="spellEnd"/>
            <w:r w:rsidRPr="00580AD7">
              <w:rPr>
                <w:u w:val="single"/>
              </w:rPr>
              <w:t xml:space="preserve"> [NSEERS was a so-called national security effort deployed domestically in the USA during the ‘War on Terror’. Involving elaborate hyper-surveillance efforts and arbitrary detention, the National Security Entry-Exit Registration System has been denounced by multiple human rights groups as being an instant of blatant racial profiling that instigated islamophobia sentiment across the Western world.] </w:t>
            </w:r>
            <w:r w:rsidRPr="00580AD7">
              <w:t xml:space="preserve">My father was arbitrarily detained for fifty-two days on the grounds of being a suspected member of the Islamic jihad, despite being non-religious and despite having a pristine record. </w:t>
            </w:r>
            <w:proofErr w:type="gramStart"/>
            <w:r w:rsidRPr="00580AD7">
              <w:rPr>
                <w:u w:val="single"/>
              </w:rPr>
              <w:t>It goes to show that no</w:t>
            </w:r>
            <w:proofErr w:type="gramEnd"/>
            <w:r w:rsidRPr="00580AD7">
              <w:rPr>
                <w:u w:val="single"/>
              </w:rPr>
              <w:t xml:space="preserve"> matter how much you endeavour to change yourself to integrate with a new society, you continue to emblemise a particular ethnic group, race, or religion to others.</w:t>
            </w:r>
            <w:r w:rsidRPr="00580AD7">
              <w:t xml:space="preserve"> Regardless of how long you trail on that dark path and try to clear a way forward, how hard you try to ignore the voice beckoning you to glance back, it’s futile </w:t>
            </w:r>
            <w:r w:rsidRPr="00580AD7">
              <w:lastRenderedPageBreak/>
              <w:t>within a society that cares about appearances rather than souls. And we see this notion reverberate in blatantly racist ant-immigration policy and movements across the globe.</w:t>
            </w:r>
          </w:p>
          <w:p w14:paraId="3182B190" w14:textId="77777777" w:rsidR="004C6810" w:rsidRPr="00580AD7" w:rsidRDefault="004C6810" w:rsidP="009D7EF6">
            <w:pPr>
              <w:pStyle w:val="Tablestudentresponse"/>
            </w:pPr>
          </w:p>
          <w:p w14:paraId="7DE2BC6C" w14:textId="302CB218" w:rsidR="004C6810" w:rsidRPr="00580AD7" w:rsidRDefault="004C6810" w:rsidP="009D7EF6">
            <w:pPr>
              <w:pStyle w:val="Tablestudentresponse"/>
            </w:pPr>
            <w:r w:rsidRPr="00580AD7">
              <w:t>I: These are powerful words – thank you, Ms Seif. I think ‘Changing Directions’ is a crucial read for people from all walks of life, but especially privileged, white and European immigrants like me with experiences on that dark forest path towards assimilation but do not face the same social pressures that marginali</w:t>
            </w:r>
            <w:r w:rsidR="00B038C2" w:rsidRPr="00580AD7">
              <w:t>s</w:t>
            </w:r>
            <w:r w:rsidRPr="00580AD7">
              <w:t>ed immigrants do. Reading ‘Changing Directions’ has made me incredibly cognisant of my unique position in this regard. Is there anything you’d like to say to immigrants like me?</w:t>
            </w:r>
          </w:p>
          <w:p w14:paraId="7E6376A3" w14:textId="77777777" w:rsidR="004C6810" w:rsidRPr="00580AD7" w:rsidRDefault="004C6810" w:rsidP="009D7EF6">
            <w:pPr>
              <w:pStyle w:val="Tablestudentresponse"/>
            </w:pPr>
          </w:p>
          <w:p w14:paraId="48CB51B6" w14:textId="7F504539" w:rsidR="004C6810" w:rsidRPr="00580AD7" w:rsidRDefault="004C6810" w:rsidP="009D7EF6">
            <w:pPr>
              <w:pStyle w:val="Tablestudentresponse"/>
            </w:pPr>
            <w:r w:rsidRPr="00580AD7">
              <w:t>LS: Go out. Mobilise. Listen to the most marginali</w:t>
            </w:r>
            <w:r w:rsidR="00B038C2" w:rsidRPr="00580AD7">
              <w:t>s</w:t>
            </w:r>
            <w:r w:rsidRPr="00580AD7">
              <w:t xml:space="preserve">ed voices in your community. The horizon for immigrants is never as clear as the delusion of the American Dream suggests, but that doesn’t render us powerless as immigrants. We share such similar experiences; we can band together to make genuine, meaningful change, </w:t>
            </w:r>
            <w:r w:rsidRPr="00580AD7">
              <w:rPr>
                <w:u w:val="single"/>
              </w:rPr>
              <w:t>forge our own paths forward</w:t>
            </w:r>
            <w:r w:rsidRPr="00580AD7">
              <w:t>. Our journeys beautiful and, most of all, worth fighting for.</w:t>
            </w:r>
          </w:p>
          <w:p w14:paraId="3B0A8EC1" w14:textId="77777777" w:rsidR="004C6810" w:rsidRPr="00580AD7" w:rsidRDefault="004C6810" w:rsidP="009D7EF6">
            <w:pPr>
              <w:pStyle w:val="Tablestudentresponse"/>
            </w:pPr>
          </w:p>
          <w:p w14:paraId="1F136193" w14:textId="77777777" w:rsidR="004C6810" w:rsidRPr="00580AD7" w:rsidRDefault="004C6810" w:rsidP="009D7EF6">
            <w:pPr>
              <w:pStyle w:val="Tablestudentresponse"/>
            </w:pPr>
            <w:r w:rsidRPr="00580AD7">
              <w:t>***</w:t>
            </w:r>
          </w:p>
          <w:p w14:paraId="4593079D" w14:textId="77777777" w:rsidR="004C6810" w:rsidRPr="00580AD7" w:rsidRDefault="004C6810" w:rsidP="009D7EF6">
            <w:pPr>
              <w:pStyle w:val="Tablestudentresponse"/>
            </w:pPr>
          </w:p>
          <w:p w14:paraId="10AACA2F" w14:textId="03544B36" w:rsidR="007F445E" w:rsidRPr="00580AD7" w:rsidRDefault="004C6810" w:rsidP="009D7EF6">
            <w:pPr>
              <w:pStyle w:val="Tablestudentresponse"/>
            </w:pPr>
            <w:r w:rsidRPr="00580AD7">
              <w:t>Layla Seifs autobiography ‘Changing Direction</w:t>
            </w:r>
            <w:r w:rsidR="0075639E" w:rsidRPr="00580AD7">
              <w:t>’</w:t>
            </w:r>
            <w:r w:rsidRPr="00580AD7">
              <w:t xml:space="preserve"> is in bookstores across Australia today.      </w:t>
            </w:r>
          </w:p>
        </w:tc>
        <w:tc>
          <w:tcPr>
            <w:tcW w:w="2846" w:type="dxa"/>
            <w:tcBorders>
              <w:top w:val="nil"/>
            </w:tcBorders>
          </w:tcPr>
          <w:p w14:paraId="05887784" w14:textId="77777777" w:rsidR="002E28A4" w:rsidRDefault="002E28A4" w:rsidP="00547517">
            <w:pPr>
              <w:pStyle w:val="Tablecondensed"/>
              <w:rPr>
                <w:rFonts w:ascii="Arial" w:hAnsi="Arial"/>
                <w:i/>
                <w:color w:val="000000" w:themeColor="text1"/>
                <w:lang w:val="en-AU" w:eastAsia="en-AU"/>
              </w:rPr>
            </w:pPr>
          </w:p>
          <w:p w14:paraId="2B310B5A" w14:textId="77777777" w:rsidR="002E28A4" w:rsidRDefault="002E28A4" w:rsidP="00547517">
            <w:pPr>
              <w:pStyle w:val="Tablecondensed"/>
              <w:rPr>
                <w:rFonts w:ascii="Arial" w:hAnsi="Arial"/>
                <w:i/>
                <w:color w:val="000000" w:themeColor="text1"/>
                <w:lang w:val="en-AU" w:eastAsia="en-AU"/>
              </w:rPr>
            </w:pPr>
          </w:p>
          <w:p w14:paraId="34BD9B7C" w14:textId="77777777" w:rsidR="002E28A4" w:rsidRDefault="002E28A4" w:rsidP="00547517">
            <w:pPr>
              <w:pStyle w:val="Tablecondensed"/>
              <w:rPr>
                <w:rFonts w:ascii="Arial" w:hAnsi="Arial"/>
                <w:i/>
                <w:color w:val="000000" w:themeColor="text1"/>
                <w:lang w:val="en-AU" w:eastAsia="en-AU"/>
              </w:rPr>
            </w:pPr>
          </w:p>
          <w:p w14:paraId="38070108" w14:textId="77777777" w:rsidR="002E28A4" w:rsidRDefault="002E28A4" w:rsidP="00547517">
            <w:pPr>
              <w:pStyle w:val="Tablecondensed"/>
              <w:rPr>
                <w:rFonts w:ascii="Arial" w:hAnsi="Arial"/>
                <w:i/>
                <w:color w:val="000000" w:themeColor="text1"/>
                <w:lang w:val="en-AU" w:eastAsia="en-AU"/>
              </w:rPr>
            </w:pPr>
          </w:p>
          <w:p w14:paraId="031B3157" w14:textId="7F24CCF0" w:rsidR="007F445E" w:rsidRPr="009D7EF6" w:rsidRDefault="00793C37" w:rsidP="009D7EF6">
            <w:pPr>
              <w:pStyle w:val="BodyText"/>
            </w:pPr>
            <w:r w:rsidRPr="009D7EF6">
              <w:t xml:space="preserve">The title is used in a variety of ways throughout the writing. Here, </w:t>
            </w:r>
            <w:r w:rsidR="008C2DF2">
              <w:t>c</w:t>
            </w:r>
            <w:r w:rsidRPr="009D7EF6">
              <w:t xml:space="preserve">hanging </w:t>
            </w:r>
            <w:r w:rsidR="008C2DF2">
              <w:t>d</w:t>
            </w:r>
            <w:r w:rsidRPr="009D7EF6">
              <w:t xml:space="preserve">irections refers to assimilation. </w:t>
            </w:r>
          </w:p>
          <w:p w14:paraId="54F8DC17" w14:textId="01F58BFC" w:rsidR="007F445E" w:rsidRPr="009D7EF6" w:rsidRDefault="002B45A6" w:rsidP="009D7EF6">
            <w:pPr>
              <w:pStyle w:val="BodyText"/>
            </w:pPr>
            <w:r w:rsidRPr="009D7EF6">
              <w:t>Uses the imagery from S</w:t>
            </w:r>
            <w:r w:rsidR="002766F0" w:rsidRPr="00580AD7">
              <w:t>t</w:t>
            </w:r>
            <w:r w:rsidRPr="009D7EF6">
              <w:t>imulus 3 as motif in the writing.</w:t>
            </w:r>
          </w:p>
          <w:p w14:paraId="73E187C3" w14:textId="4F3A2D59" w:rsidR="007F445E" w:rsidRPr="009D7EF6" w:rsidRDefault="00C6105F" w:rsidP="009D7EF6">
            <w:pPr>
              <w:pStyle w:val="BodyText"/>
            </w:pPr>
            <w:r w:rsidRPr="009D7EF6">
              <w:t>Uses metaphoric introspection.</w:t>
            </w:r>
          </w:p>
          <w:p w14:paraId="2E222B04" w14:textId="77777777" w:rsidR="007F445E" w:rsidRPr="009D7EF6" w:rsidRDefault="007F445E" w:rsidP="009D7EF6">
            <w:pPr>
              <w:pStyle w:val="BodyText"/>
              <w:rPr>
                <w:highlight w:val="lightGray"/>
              </w:rPr>
            </w:pPr>
          </w:p>
          <w:p w14:paraId="6FD916EF" w14:textId="77777777" w:rsidR="007F445E" w:rsidRPr="009D7EF6" w:rsidRDefault="007F445E" w:rsidP="009D7EF6">
            <w:pPr>
              <w:pStyle w:val="BodyText"/>
              <w:rPr>
                <w:highlight w:val="lightGray"/>
              </w:rPr>
            </w:pPr>
          </w:p>
          <w:p w14:paraId="7651D0E6" w14:textId="77777777" w:rsidR="007F445E" w:rsidRPr="009D7EF6" w:rsidRDefault="007F445E" w:rsidP="009D7EF6">
            <w:pPr>
              <w:pStyle w:val="BodyText"/>
              <w:rPr>
                <w:highlight w:val="lightGray"/>
              </w:rPr>
            </w:pPr>
          </w:p>
          <w:p w14:paraId="723CE96B" w14:textId="77777777" w:rsidR="002E28A4" w:rsidRDefault="002E28A4">
            <w:pPr>
              <w:pStyle w:val="BodyText"/>
              <w:rPr>
                <w:highlight w:val="lightGray"/>
              </w:rPr>
            </w:pPr>
          </w:p>
          <w:p w14:paraId="2B165824" w14:textId="77777777" w:rsidR="002E28A4" w:rsidRPr="009D7EF6" w:rsidRDefault="002E28A4" w:rsidP="009D7EF6">
            <w:pPr>
              <w:pStyle w:val="BodyText"/>
              <w:rPr>
                <w:highlight w:val="lightGray"/>
              </w:rPr>
            </w:pPr>
          </w:p>
          <w:p w14:paraId="143530C9" w14:textId="016FF26E" w:rsidR="00C6105F" w:rsidRPr="009D7EF6" w:rsidRDefault="00C6105F" w:rsidP="009D7EF6">
            <w:pPr>
              <w:pStyle w:val="BodyText"/>
            </w:pPr>
            <w:r w:rsidRPr="009D7EF6">
              <w:t>Returns to the motif inspired by Stimulus</w:t>
            </w:r>
            <w:r w:rsidR="00D8032A" w:rsidRPr="009D7EF6">
              <w:t xml:space="preserve"> 3</w:t>
            </w:r>
            <w:r w:rsidRPr="009D7EF6">
              <w:t xml:space="preserve"> to help create cohesion in the writing.</w:t>
            </w:r>
          </w:p>
          <w:p w14:paraId="0E2CA937" w14:textId="77777777" w:rsidR="007F445E" w:rsidRPr="009D7EF6" w:rsidRDefault="007F445E" w:rsidP="00547517">
            <w:pPr>
              <w:pStyle w:val="Tablecondensed"/>
              <w:rPr>
                <w:i/>
                <w:highlight w:val="lightGray"/>
                <w:lang w:val="en-AU"/>
              </w:rPr>
            </w:pPr>
          </w:p>
          <w:p w14:paraId="6264533C" w14:textId="77777777" w:rsidR="007F445E" w:rsidRPr="009D7EF6" w:rsidRDefault="007F445E" w:rsidP="00547517">
            <w:pPr>
              <w:pStyle w:val="Tablecondensed"/>
              <w:rPr>
                <w:i/>
                <w:lang w:val="en-AU"/>
              </w:rPr>
            </w:pPr>
          </w:p>
          <w:p w14:paraId="2A0F426C" w14:textId="26E27BA3" w:rsidR="00C6105F" w:rsidRPr="009D7EF6" w:rsidRDefault="00C6105F" w:rsidP="009D7EF6">
            <w:pPr>
              <w:pStyle w:val="BodyText"/>
            </w:pPr>
            <w:r w:rsidRPr="009D7EF6">
              <w:t>Uses the title creatively on multiple levels.</w:t>
            </w:r>
          </w:p>
          <w:p w14:paraId="6EE80670" w14:textId="77777777" w:rsidR="007F445E" w:rsidRPr="009D7EF6" w:rsidRDefault="007F445E" w:rsidP="009D7EF6">
            <w:pPr>
              <w:pStyle w:val="BodyText"/>
              <w:rPr>
                <w:highlight w:val="lightGray"/>
              </w:rPr>
            </w:pPr>
          </w:p>
          <w:p w14:paraId="7DF9B477" w14:textId="41D707B4" w:rsidR="00C6105F" w:rsidRPr="009D7EF6" w:rsidRDefault="00C6105F" w:rsidP="009D7EF6">
            <w:pPr>
              <w:pStyle w:val="BodyText"/>
            </w:pPr>
            <w:r w:rsidRPr="009D7EF6">
              <w:t xml:space="preserve">Uses language choices to create a journalistic voice </w:t>
            </w:r>
            <w:r w:rsidR="002E28A4">
              <w:t>that</w:t>
            </w:r>
            <w:r w:rsidR="002E28A4" w:rsidRPr="009D7EF6">
              <w:t xml:space="preserve"> </w:t>
            </w:r>
            <w:r w:rsidRPr="009D7EF6">
              <w:t xml:space="preserve">closely aligns with the purpose. </w:t>
            </w:r>
          </w:p>
          <w:p w14:paraId="2D1F2252" w14:textId="77777777" w:rsidR="00BF616E" w:rsidRDefault="00BF616E" w:rsidP="009D7EF6">
            <w:pPr>
              <w:pStyle w:val="BodyText"/>
            </w:pPr>
          </w:p>
          <w:p w14:paraId="73A30D94" w14:textId="77777777" w:rsidR="00BF616E" w:rsidRDefault="00BF616E" w:rsidP="009D7EF6">
            <w:pPr>
              <w:pStyle w:val="BodyText"/>
            </w:pPr>
          </w:p>
          <w:p w14:paraId="03235146" w14:textId="1E746DBF" w:rsidR="00C42911" w:rsidRPr="009D7EF6" w:rsidRDefault="00C42911" w:rsidP="009D7EF6">
            <w:pPr>
              <w:pStyle w:val="BodyText"/>
            </w:pPr>
            <w:r w:rsidRPr="009D7EF6">
              <w:lastRenderedPageBreak/>
              <w:t xml:space="preserve">Moves effectively between writing styles in the creation of a hybrid text. </w:t>
            </w:r>
          </w:p>
          <w:p w14:paraId="5BF32293" w14:textId="77777777" w:rsidR="00C42911" w:rsidRPr="009D7EF6" w:rsidRDefault="00C42911" w:rsidP="00547517">
            <w:pPr>
              <w:pStyle w:val="Tablecondensed"/>
              <w:rPr>
                <w:i/>
                <w:lang w:val="en-AU"/>
              </w:rPr>
            </w:pPr>
          </w:p>
          <w:p w14:paraId="3797239F" w14:textId="77777777" w:rsidR="00C42911" w:rsidRPr="009D7EF6" w:rsidRDefault="00C42911" w:rsidP="00547517">
            <w:pPr>
              <w:pStyle w:val="Tablecondensed"/>
              <w:rPr>
                <w:i/>
                <w:lang w:val="en-AU"/>
              </w:rPr>
            </w:pPr>
          </w:p>
          <w:p w14:paraId="4C452256" w14:textId="77777777" w:rsidR="002E28A4" w:rsidRDefault="002E28A4" w:rsidP="00547517">
            <w:pPr>
              <w:pStyle w:val="Tablecondensed"/>
              <w:rPr>
                <w:rFonts w:ascii="Arial" w:hAnsi="Arial"/>
                <w:i/>
                <w:color w:val="000000" w:themeColor="text1"/>
                <w:lang w:val="en-AU" w:eastAsia="en-AU"/>
              </w:rPr>
            </w:pPr>
          </w:p>
          <w:p w14:paraId="07FB6B14" w14:textId="77777777" w:rsidR="002E28A4" w:rsidRDefault="002E28A4" w:rsidP="00547517">
            <w:pPr>
              <w:pStyle w:val="Tablecondensed"/>
              <w:rPr>
                <w:rFonts w:ascii="Arial" w:hAnsi="Arial"/>
                <w:i/>
                <w:color w:val="000000" w:themeColor="text1"/>
                <w:lang w:val="en-AU" w:eastAsia="en-AU"/>
              </w:rPr>
            </w:pPr>
          </w:p>
          <w:p w14:paraId="05963137" w14:textId="77777777" w:rsidR="002E28A4" w:rsidRDefault="002E28A4" w:rsidP="00547517">
            <w:pPr>
              <w:pStyle w:val="Tablecondensed"/>
              <w:rPr>
                <w:rFonts w:ascii="Arial" w:hAnsi="Arial"/>
                <w:i/>
                <w:color w:val="000000" w:themeColor="text1"/>
                <w:lang w:val="en-AU" w:eastAsia="en-AU"/>
              </w:rPr>
            </w:pPr>
          </w:p>
          <w:p w14:paraId="4203A497" w14:textId="714F493F" w:rsidR="007F445E" w:rsidRPr="009D7EF6" w:rsidRDefault="00C42911" w:rsidP="009D7EF6">
            <w:pPr>
              <w:pStyle w:val="BodyText"/>
            </w:pPr>
            <w:r w:rsidRPr="009D7EF6">
              <w:t>Explores the challenges of a forced change in direction.</w:t>
            </w:r>
          </w:p>
          <w:p w14:paraId="51AD1165" w14:textId="77777777" w:rsidR="002E28A4" w:rsidRDefault="002E28A4">
            <w:pPr>
              <w:pStyle w:val="BodyText"/>
            </w:pPr>
          </w:p>
          <w:p w14:paraId="3351247E" w14:textId="6AB75DDE" w:rsidR="00B038C2" w:rsidRPr="009D7EF6" w:rsidRDefault="00B038C2" w:rsidP="009D7EF6">
            <w:pPr>
              <w:pStyle w:val="BodyText"/>
            </w:pPr>
            <w:r w:rsidRPr="009D7EF6">
              <w:t>Revisits</w:t>
            </w:r>
            <w:r w:rsidR="00C42911" w:rsidRPr="009D7EF6">
              <w:t xml:space="preserve"> the motif taken from Stimulus 3</w:t>
            </w:r>
            <w:r w:rsidR="006F3138">
              <w:t>,</w:t>
            </w:r>
            <w:r w:rsidR="00C42911" w:rsidRPr="009D7EF6">
              <w:t xml:space="preserve"> which likens the ‘dark forest’ to assimilation and the idea that it is not clear but seemingly a ‘clear way forward’.</w:t>
            </w:r>
          </w:p>
          <w:p w14:paraId="136CD503" w14:textId="77777777" w:rsidR="002B76C6" w:rsidRDefault="002B76C6" w:rsidP="009D7EF6">
            <w:pPr>
              <w:pStyle w:val="BodyText"/>
              <w:rPr>
                <w:iCs/>
              </w:rPr>
            </w:pPr>
          </w:p>
          <w:p w14:paraId="230F122E" w14:textId="77777777" w:rsidR="002B76C6" w:rsidRDefault="002B76C6" w:rsidP="009D7EF6">
            <w:pPr>
              <w:pStyle w:val="BodyText"/>
              <w:rPr>
                <w:iCs/>
              </w:rPr>
            </w:pPr>
          </w:p>
          <w:p w14:paraId="436E31A9" w14:textId="217BBD04" w:rsidR="00B038C2" w:rsidRPr="009D7EF6" w:rsidRDefault="14578A89" w:rsidP="009D7EF6">
            <w:pPr>
              <w:pStyle w:val="BodyText"/>
              <w:rPr>
                <w:iCs/>
              </w:rPr>
            </w:pPr>
            <w:r w:rsidRPr="009D7EF6">
              <w:rPr>
                <w:iCs/>
              </w:rPr>
              <w:t>Explores the differ</w:t>
            </w:r>
            <w:r w:rsidR="16781895" w:rsidRPr="009D7EF6">
              <w:rPr>
                <w:iCs/>
              </w:rPr>
              <w:t>ent</w:t>
            </w:r>
            <w:r w:rsidRPr="009D7EF6">
              <w:rPr>
                <w:iCs/>
              </w:rPr>
              <w:t xml:space="preserve"> contexts behind changing directions</w:t>
            </w:r>
            <w:r w:rsidR="42DA12A6" w:rsidRPr="009D7EF6">
              <w:rPr>
                <w:iCs/>
              </w:rPr>
              <w:t xml:space="preserve"> and the consequences of the change</w:t>
            </w:r>
            <w:r w:rsidRPr="009D7EF6">
              <w:rPr>
                <w:iCs/>
              </w:rPr>
              <w:t xml:space="preserve">. </w:t>
            </w:r>
          </w:p>
          <w:p w14:paraId="7D4821FC" w14:textId="77777777" w:rsidR="00B038C2" w:rsidRPr="009D7EF6" w:rsidRDefault="00B038C2" w:rsidP="00547517">
            <w:pPr>
              <w:pStyle w:val="Tablecondensed"/>
              <w:rPr>
                <w:i/>
                <w:lang w:val="en-AU"/>
              </w:rPr>
            </w:pPr>
          </w:p>
          <w:p w14:paraId="3F387DC7" w14:textId="77777777" w:rsidR="00B038C2" w:rsidRPr="009D7EF6" w:rsidRDefault="00B038C2" w:rsidP="00547517">
            <w:pPr>
              <w:pStyle w:val="Tablecondensed"/>
              <w:rPr>
                <w:i/>
                <w:lang w:val="en-AU"/>
              </w:rPr>
            </w:pPr>
          </w:p>
          <w:p w14:paraId="698CAD38" w14:textId="77777777" w:rsidR="00B038C2" w:rsidRPr="009D7EF6" w:rsidRDefault="00B038C2" w:rsidP="00547517">
            <w:pPr>
              <w:pStyle w:val="Tablecondensed"/>
              <w:rPr>
                <w:i/>
                <w:lang w:val="en-AU"/>
              </w:rPr>
            </w:pPr>
          </w:p>
          <w:p w14:paraId="6BDDC1AF" w14:textId="77777777" w:rsidR="00B038C2" w:rsidRPr="009D7EF6" w:rsidRDefault="00B038C2" w:rsidP="00547517">
            <w:pPr>
              <w:pStyle w:val="Tablecondensed"/>
              <w:rPr>
                <w:i/>
                <w:lang w:val="en-AU"/>
              </w:rPr>
            </w:pPr>
          </w:p>
          <w:p w14:paraId="32F85C5A" w14:textId="77777777" w:rsidR="00B038C2" w:rsidRPr="009D7EF6" w:rsidRDefault="00B038C2" w:rsidP="00547517">
            <w:pPr>
              <w:pStyle w:val="Tablecondensed"/>
              <w:rPr>
                <w:i/>
                <w:lang w:val="en-AU"/>
              </w:rPr>
            </w:pPr>
          </w:p>
          <w:p w14:paraId="5E2F984C" w14:textId="77777777" w:rsidR="00B038C2" w:rsidRPr="009D7EF6" w:rsidRDefault="00B038C2" w:rsidP="00547517">
            <w:pPr>
              <w:pStyle w:val="Tablecondensed"/>
              <w:rPr>
                <w:i/>
                <w:lang w:val="en-AU"/>
              </w:rPr>
            </w:pPr>
          </w:p>
          <w:p w14:paraId="0E0BA65D" w14:textId="77777777" w:rsidR="00B038C2" w:rsidRPr="009D7EF6" w:rsidRDefault="00B038C2" w:rsidP="00547517">
            <w:pPr>
              <w:pStyle w:val="Tablecondensed"/>
              <w:rPr>
                <w:i/>
                <w:lang w:val="en-AU"/>
              </w:rPr>
            </w:pPr>
          </w:p>
          <w:p w14:paraId="60DD7DB4" w14:textId="77777777" w:rsidR="00B038C2" w:rsidRPr="009D7EF6" w:rsidRDefault="00B038C2" w:rsidP="00547517">
            <w:pPr>
              <w:pStyle w:val="Tablecondensed"/>
              <w:rPr>
                <w:i/>
                <w:lang w:val="en-AU"/>
              </w:rPr>
            </w:pPr>
          </w:p>
          <w:p w14:paraId="3917E935" w14:textId="77777777" w:rsidR="00B038C2" w:rsidRPr="009D7EF6" w:rsidRDefault="00B038C2" w:rsidP="00547517">
            <w:pPr>
              <w:pStyle w:val="Tablecondensed"/>
              <w:rPr>
                <w:i/>
                <w:lang w:val="en-AU"/>
              </w:rPr>
            </w:pPr>
          </w:p>
          <w:p w14:paraId="5A265368" w14:textId="77777777" w:rsidR="00B038C2" w:rsidRPr="009D7EF6" w:rsidRDefault="00B038C2" w:rsidP="00547517">
            <w:pPr>
              <w:pStyle w:val="Tablecondensed"/>
              <w:rPr>
                <w:i/>
                <w:lang w:val="en-AU"/>
              </w:rPr>
            </w:pPr>
          </w:p>
          <w:p w14:paraId="193EBA30" w14:textId="77777777" w:rsidR="00B038C2" w:rsidRPr="009D7EF6" w:rsidRDefault="00B038C2" w:rsidP="009D7EF6">
            <w:pPr>
              <w:pStyle w:val="BodyText"/>
            </w:pPr>
            <w:r w:rsidRPr="009D7EF6">
              <w:t xml:space="preserve">Uses knowledge from real life events to create verisimilitude in this work of fiction.  </w:t>
            </w:r>
          </w:p>
          <w:p w14:paraId="567068C0" w14:textId="77777777" w:rsidR="00B038C2" w:rsidRPr="009D7EF6" w:rsidRDefault="00B038C2" w:rsidP="009D7EF6">
            <w:pPr>
              <w:pStyle w:val="BodyText"/>
            </w:pPr>
          </w:p>
          <w:p w14:paraId="6725882E" w14:textId="540B5EC7" w:rsidR="00B038C2" w:rsidRPr="009D7EF6" w:rsidRDefault="00B038C2" w:rsidP="009D7EF6">
            <w:pPr>
              <w:pStyle w:val="BodyText"/>
            </w:pPr>
            <w:r w:rsidRPr="009D7EF6">
              <w:t xml:space="preserve">Challenges the notion of whether one can change directions. </w:t>
            </w:r>
          </w:p>
          <w:p w14:paraId="43324D7F" w14:textId="77777777" w:rsidR="006A47C4" w:rsidRPr="009D7EF6" w:rsidRDefault="006A47C4" w:rsidP="00B038C2">
            <w:pPr>
              <w:pStyle w:val="Tablecondensed"/>
              <w:rPr>
                <w:i/>
                <w:lang w:val="en-AU"/>
              </w:rPr>
            </w:pPr>
          </w:p>
          <w:p w14:paraId="0884A602" w14:textId="77777777" w:rsidR="006A47C4" w:rsidRPr="009D7EF6" w:rsidRDefault="006A47C4" w:rsidP="00B038C2">
            <w:pPr>
              <w:pStyle w:val="Tablecondensed"/>
              <w:rPr>
                <w:i/>
                <w:lang w:val="en-AU"/>
              </w:rPr>
            </w:pPr>
          </w:p>
          <w:p w14:paraId="52ECD04E" w14:textId="77777777" w:rsidR="006A47C4" w:rsidRPr="009D7EF6" w:rsidRDefault="006A47C4" w:rsidP="00B038C2">
            <w:pPr>
              <w:pStyle w:val="Tablecondensed"/>
              <w:rPr>
                <w:i/>
                <w:lang w:val="en-AU"/>
              </w:rPr>
            </w:pPr>
          </w:p>
          <w:p w14:paraId="3CF853FB" w14:textId="77777777" w:rsidR="006A47C4" w:rsidRPr="009D7EF6" w:rsidRDefault="006A47C4" w:rsidP="00B038C2">
            <w:pPr>
              <w:pStyle w:val="Tablecondensed"/>
              <w:rPr>
                <w:i/>
                <w:lang w:val="en-AU"/>
              </w:rPr>
            </w:pPr>
          </w:p>
          <w:p w14:paraId="19D76EAB" w14:textId="77777777" w:rsidR="006A47C4" w:rsidRPr="009D7EF6" w:rsidRDefault="006A47C4" w:rsidP="00B038C2">
            <w:pPr>
              <w:pStyle w:val="Tablecondensed"/>
              <w:rPr>
                <w:i/>
                <w:lang w:val="en-AU"/>
              </w:rPr>
            </w:pPr>
          </w:p>
          <w:p w14:paraId="1078475C" w14:textId="77777777" w:rsidR="006A47C4" w:rsidRPr="009D7EF6" w:rsidRDefault="006A47C4" w:rsidP="00B038C2">
            <w:pPr>
              <w:pStyle w:val="Tablecondensed"/>
              <w:rPr>
                <w:i/>
                <w:lang w:val="en-AU"/>
              </w:rPr>
            </w:pPr>
          </w:p>
          <w:p w14:paraId="19586E77" w14:textId="77777777" w:rsidR="006A47C4" w:rsidRPr="009D7EF6" w:rsidRDefault="006A47C4" w:rsidP="00B038C2">
            <w:pPr>
              <w:pStyle w:val="Tablecondensed"/>
              <w:rPr>
                <w:i/>
                <w:lang w:val="en-AU"/>
              </w:rPr>
            </w:pPr>
          </w:p>
          <w:p w14:paraId="42AB8E0B" w14:textId="77777777" w:rsidR="006A47C4" w:rsidRPr="009D7EF6" w:rsidRDefault="006A47C4" w:rsidP="00B038C2">
            <w:pPr>
              <w:pStyle w:val="Tablecondensed"/>
              <w:rPr>
                <w:i/>
                <w:lang w:val="en-AU"/>
              </w:rPr>
            </w:pPr>
          </w:p>
          <w:p w14:paraId="06A01DC4" w14:textId="77777777" w:rsidR="006A47C4" w:rsidRPr="009D7EF6" w:rsidRDefault="006A47C4" w:rsidP="00B038C2">
            <w:pPr>
              <w:pStyle w:val="Tablecondensed"/>
              <w:rPr>
                <w:i/>
                <w:lang w:val="en-AU"/>
              </w:rPr>
            </w:pPr>
          </w:p>
          <w:p w14:paraId="447A710A" w14:textId="77777777" w:rsidR="006A47C4" w:rsidRPr="009D7EF6" w:rsidRDefault="006A47C4" w:rsidP="00B038C2">
            <w:pPr>
              <w:pStyle w:val="Tablecondensed"/>
              <w:rPr>
                <w:i/>
                <w:lang w:val="en-AU"/>
              </w:rPr>
            </w:pPr>
          </w:p>
          <w:p w14:paraId="06F31A77" w14:textId="77777777" w:rsidR="006A47C4" w:rsidRPr="009D7EF6" w:rsidRDefault="006A47C4" w:rsidP="00B038C2">
            <w:pPr>
              <w:pStyle w:val="Tablecondensed"/>
              <w:rPr>
                <w:i/>
                <w:lang w:val="en-AU"/>
              </w:rPr>
            </w:pPr>
          </w:p>
          <w:p w14:paraId="5BB05922" w14:textId="77777777" w:rsidR="00EF791E" w:rsidRDefault="00EF791E" w:rsidP="00B038C2">
            <w:pPr>
              <w:pStyle w:val="Tablecondensed"/>
              <w:rPr>
                <w:rFonts w:ascii="Arial" w:hAnsi="Arial"/>
                <w:i/>
                <w:color w:val="000000" w:themeColor="text1"/>
                <w:lang w:val="en-AU" w:eastAsia="en-AU"/>
              </w:rPr>
            </w:pPr>
          </w:p>
          <w:p w14:paraId="0C4F4D68" w14:textId="77777777" w:rsidR="00EF791E" w:rsidRDefault="00EF791E" w:rsidP="00B038C2">
            <w:pPr>
              <w:pStyle w:val="Tablecondensed"/>
              <w:rPr>
                <w:rFonts w:ascii="Arial" w:hAnsi="Arial"/>
                <w:i/>
                <w:color w:val="000000" w:themeColor="text1"/>
                <w:lang w:val="en-AU" w:eastAsia="en-AU"/>
              </w:rPr>
            </w:pPr>
          </w:p>
          <w:p w14:paraId="7E0D36C9" w14:textId="77777777" w:rsidR="00EF791E" w:rsidRPr="009D7EF6" w:rsidRDefault="00EF791E" w:rsidP="00B038C2">
            <w:pPr>
              <w:pStyle w:val="Tablecondensed"/>
              <w:rPr>
                <w:i/>
                <w:lang w:val="en-AU"/>
              </w:rPr>
            </w:pPr>
          </w:p>
          <w:p w14:paraId="6F27AEC3" w14:textId="00E7D22D" w:rsidR="006A47C4" w:rsidRPr="009D7EF6" w:rsidRDefault="006A47C4" w:rsidP="009D7EF6">
            <w:pPr>
              <w:pStyle w:val="BodyText"/>
            </w:pPr>
            <w:r w:rsidRPr="009D7EF6">
              <w:t xml:space="preserve">Returns the motif taken from Stimulus 3 to tie ideas together in the concluding paragraph. </w:t>
            </w:r>
          </w:p>
          <w:p w14:paraId="50ED46A0" w14:textId="77777777" w:rsidR="00B038C2" w:rsidRPr="009D7EF6" w:rsidRDefault="00B038C2" w:rsidP="00C42911">
            <w:pPr>
              <w:rPr>
                <w:i/>
                <w:iCs/>
                <w:highlight w:val="lightGray"/>
                <w:lang w:val="en-AU"/>
              </w:rPr>
            </w:pPr>
          </w:p>
          <w:p w14:paraId="40030685" w14:textId="77777777" w:rsidR="00B038C2" w:rsidRPr="009D7EF6" w:rsidRDefault="00B038C2" w:rsidP="00C42911">
            <w:pPr>
              <w:rPr>
                <w:i/>
                <w:iCs/>
                <w:highlight w:val="lightGray"/>
                <w:lang w:val="en-AU"/>
              </w:rPr>
            </w:pPr>
          </w:p>
          <w:p w14:paraId="07F0E00A" w14:textId="77777777" w:rsidR="00B038C2" w:rsidRPr="009D7EF6" w:rsidRDefault="00B038C2" w:rsidP="00C42911">
            <w:pPr>
              <w:rPr>
                <w:i/>
                <w:iCs/>
                <w:highlight w:val="lightGray"/>
                <w:lang w:val="en-AU"/>
              </w:rPr>
            </w:pPr>
          </w:p>
          <w:p w14:paraId="18FA5829" w14:textId="6E8926B3" w:rsidR="006A47C4" w:rsidRPr="009D7EF6" w:rsidRDefault="006A47C4" w:rsidP="00C42911">
            <w:pPr>
              <w:rPr>
                <w:i/>
                <w:iCs/>
                <w:highlight w:val="lightGray"/>
                <w:lang w:val="en-AU"/>
              </w:rPr>
            </w:pPr>
          </w:p>
        </w:tc>
      </w:tr>
    </w:tbl>
    <w:p w14:paraId="0D7FDD8C" w14:textId="40433E6F" w:rsidR="00212BE3" w:rsidRPr="00580AD7" w:rsidRDefault="00212BE3" w:rsidP="00467E0D">
      <w:pPr>
        <w:pStyle w:val="BodyText"/>
      </w:pPr>
      <w:r w:rsidRPr="00580AD7">
        <w:lastRenderedPageBreak/>
        <w:t xml:space="preserve">The following </w:t>
      </w:r>
      <w:r w:rsidR="779EE6D9" w:rsidRPr="00580AD7">
        <w:t>text responds to</w:t>
      </w:r>
      <w:r w:rsidRPr="00580AD7">
        <w:t xml:space="preserve"> the </w:t>
      </w:r>
      <w:r w:rsidR="006C7107">
        <w:t>f</w:t>
      </w:r>
      <w:r w:rsidRPr="00580AD7">
        <w:t xml:space="preserve">ramework </w:t>
      </w:r>
      <w:r w:rsidR="006C7107">
        <w:t>‘</w:t>
      </w:r>
      <w:r w:rsidRPr="00580AD7">
        <w:t>Writing about play</w:t>
      </w:r>
      <w:r w:rsidR="006C7107">
        <w:t>’</w:t>
      </w:r>
      <w:r w:rsidR="5CBE991B" w:rsidRPr="00580AD7">
        <w:t>.</w:t>
      </w:r>
      <w:r w:rsidRPr="00580AD7">
        <w:t xml:space="preserve"> </w:t>
      </w:r>
      <w:r w:rsidR="30F11B6A" w:rsidRPr="00580AD7">
        <w:t>I</w:t>
      </w:r>
      <w:r w:rsidRPr="00580AD7">
        <w:t>t explores</w:t>
      </w:r>
      <w:r w:rsidR="009766F4" w:rsidRPr="00580AD7">
        <w:t xml:space="preserve"> the experience of different types of play and us</w:t>
      </w:r>
      <w:r w:rsidR="2716F775" w:rsidRPr="00580AD7">
        <w:t>es</w:t>
      </w:r>
      <w:r w:rsidR="009766F4" w:rsidRPr="00580AD7">
        <w:t xml:space="preserve"> play to mitigate against a challenging event.</w:t>
      </w:r>
      <w:r w:rsidRPr="00580AD7">
        <w:t xml:space="preserve"> The purpose</w:t>
      </w:r>
      <w:r w:rsidR="51F3B652" w:rsidRPr="00580AD7">
        <w:t xml:space="preserve"> of the text is</w:t>
      </w:r>
      <w:r w:rsidRPr="00580AD7">
        <w:t xml:space="preserve"> to</w:t>
      </w:r>
      <w:r w:rsidR="009766F4" w:rsidRPr="00580AD7">
        <w:t xml:space="preserve"> reflect on how finding opportunities to play in life can be healing</w:t>
      </w:r>
      <w:r w:rsidR="001E49DC" w:rsidRPr="00580AD7">
        <w:t xml:space="preserve"> and help </w:t>
      </w:r>
      <w:r w:rsidR="000C6459" w:rsidRPr="00580AD7">
        <w:t>to connect people.</w:t>
      </w:r>
      <w:r w:rsidR="009766F4" w:rsidRPr="00580AD7">
        <w:t xml:space="preserve"> </w:t>
      </w:r>
    </w:p>
    <w:tbl>
      <w:tblPr>
        <w:tblStyle w:val="TableGrid"/>
        <w:tblW w:w="0" w:type="auto"/>
        <w:jc w:val="center"/>
        <w:tblLook w:val="04A0" w:firstRow="1" w:lastRow="0" w:firstColumn="1" w:lastColumn="0" w:noHBand="0" w:noVBand="1"/>
      </w:tblPr>
      <w:tblGrid>
        <w:gridCol w:w="6505"/>
        <w:gridCol w:w="2988"/>
      </w:tblGrid>
      <w:tr w:rsidR="007F445E" w:rsidRPr="00580AD7" w14:paraId="07C6F1E8" w14:textId="77777777" w:rsidTr="009D7EF6">
        <w:trPr>
          <w:jc w:val="center"/>
        </w:trPr>
        <w:tc>
          <w:tcPr>
            <w:tcW w:w="6505" w:type="dxa"/>
            <w:tcBorders>
              <w:bottom w:val="single" w:sz="4" w:space="0" w:color="auto"/>
            </w:tcBorders>
          </w:tcPr>
          <w:p w14:paraId="446A344F" w14:textId="2087B41E" w:rsidR="007F445E" w:rsidRPr="009D7EF6" w:rsidRDefault="007F445E" w:rsidP="00547517">
            <w:pPr>
              <w:pStyle w:val="Tableheading"/>
              <w:rPr>
                <w:i/>
                <w:lang w:val="en-AU"/>
              </w:rPr>
            </w:pPr>
            <w:r w:rsidRPr="009D7EF6">
              <w:rPr>
                <w:lang w:val="en-AU"/>
              </w:rPr>
              <w:t>Student sample</w:t>
            </w:r>
            <w:r w:rsidR="0081634A" w:rsidRPr="009D7EF6">
              <w:rPr>
                <w:lang w:val="en-AU"/>
              </w:rPr>
              <w:t xml:space="preserve"> </w:t>
            </w:r>
          </w:p>
        </w:tc>
        <w:tc>
          <w:tcPr>
            <w:tcW w:w="2988" w:type="dxa"/>
            <w:tcBorders>
              <w:bottom w:val="single" w:sz="4" w:space="0" w:color="auto"/>
            </w:tcBorders>
          </w:tcPr>
          <w:p w14:paraId="39658C5F" w14:textId="77777777" w:rsidR="007F445E" w:rsidRPr="009D7EF6" w:rsidRDefault="007F445E" w:rsidP="00547517">
            <w:pPr>
              <w:pStyle w:val="Tableheading"/>
              <w:rPr>
                <w:i/>
                <w:lang w:val="en-AU"/>
              </w:rPr>
            </w:pPr>
            <w:r w:rsidRPr="009D7EF6">
              <w:rPr>
                <w:lang w:val="en-AU"/>
              </w:rPr>
              <w:t>Annotations</w:t>
            </w:r>
          </w:p>
        </w:tc>
      </w:tr>
      <w:tr w:rsidR="007F445E" w:rsidRPr="00580AD7" w14:paraId="594A1F17" w14:textId="77777777" w:rsidTr="009D7EF6">
        <w:trPr>
          <w:jc w:val="center"/>
        </w:trPr>
        <w:tc>
          <w:tcPr>
            <w:tcW w:w="6505" w:type="dxa"/>
            <w:tcBorders>
              <w:top w:val="nil"/>
            </w:tcBorders>
          </w:tcPr>
          <w:p w14:paraId="6B99CCD5" w14:textId="77777777" w:rsidR="009766F4" w:rsidRPr="006435AC" w:rsidRDefault="009766F4" w:rsidP="009D7EF6">
            <w:pPr>
              <w:pStyle w:val="Tablestudentresponse"/>
              <w:rPr>
                <w:i w:val="0"/>
                <w:iCs w:val="0"/>
              </w:rPr>
            </w:pPr>
            <w:r w:rsidRPr="006435AC">
              <w:rPr>
                <w:i w:val="0"/>
                <w:iCs w:val="0"/>
              </w:rPr>
              <w:t>Life is a Game</w:t>
            </w:r>
          </w:p>
          <w:p w14:paraId="3633E665" w14:textId="77777777" w:rsidR="009766F4" w:rsidRPr="00580AD7" w:rsidRDefault="009766F4" w:rsidP="009D7EF6">
            <w:pPr>
              <w:pStyle w:val="Tablestudentresponse"/>
            </w:pPr>
          </w:p>
          <w:p w14:paraId="0653F4DA" w14:textId="5C58AAE8" w:rsidR="009766F4" w:rsidRPr="00580AD7" w:rsidRDefault="009766F4" w:rsidP="009D7EF6">
            <w:pPr>
              <w:pStyle w:val="Tablestudentresponse"/>
            </w:pPr>
            <w:r w:rsidRPr="00580AD7">
              <w:t xml:space="preserve">Dear </w:t>
            </w:r>
            <w:r w:rsidR="00184E2C">
              <w:t>[redacted]</w:t>
            </w:r>
            <w:r w:rsidRPr="00580AD7">
              <w:t>,</w:t>
            </w:r>
          </w:p>
          <w:p w14:paraId="5DE51135" w14:textId="77777777" w:rsidR="009766F4" w:rsidRPr="00580AD7" w:rsidRDefault="009766F4" w:rsidP="009D7EF6">
            <w:pPr>
              <w:pStyle w:val="Tablestudentresponse"/>
            </w:pPr>
          </w:p>
          <w:p w14:paraId="37D1F911" w14:textId="77777777" w:rsidR="009766F4" w:rsidRPr="00580AD7" w:rsidRDefault="009766F4" w:rsidP="009D7EF6">
            <w:pPr>
              <w:pStyle w:val="Tablestudentresponse"/>
              <w:rPr>
                <w:u w:val="single"/>
              </w:rPr>
            </w:pPr>
            <w:r w:rsidRPr="00580AD7">
              <w:rPr>
                <w:u w:val="single"/>
              </w:rPr>
              <w:t>In the next year, you will be hearing the words “12 months” a lot. This game you call ‘Life’ will get a whole lot harder.</w:t>
            </w:r>
          </w:p>
          <w:p w14:paraId="0D4CE0B6" w14:textId="77777777" w:rsidR="009766F4" w:rsidRPr="00580AD7" w:rsidRDefault="009766F4" w:rsidP="009D7EF6">
            <w:pPr>
              <w:pStyle w:val="Tablestudentresponse"/>
            </w:pPr>
          </w:p>
          <w:p w14:paraId="5955704C" w14:textId="77777777" w:rsidR="009766F4" w:rsidRPr="00580AD7" w:rsidRDefault="009766F4" w:rsidP="009D7EF6">
            <w:pPr>
              <w:pStyle w:val="Tablestudentresponse"/>
            </w:pPr>
            <w:r w:rsidRPr="00580AD7">
              <w:t>You will be on crutches for 1 month.</w:t>
            </w:r>
          </w:p>
          <w:p w14:paraId="3DC1E6B5" w14:textId="77777777" w:rsidR="009766F4" w:rsidRPr="00580AD7" w:rsidRDefault="009766F4" w:rsidP="009D7EF6">
            <w:pPr>
              <w:pStyle w:val="Tablestudentresponse"/>
            </w:pPr>
            <w:r w:rsidRPr="00580AD7">
              <w:t>You will not be able to run for 3 months.</w:t>
            </w:r>
          </w:p>
          <w:p w14:paraId="52BC7216" w14:textId="77777777" w:rsidR="009766F4" w:rsidRPr="00580AD7" w:rsidRDefault="009766F4" w:rsidP="009D7EF6">
            <w:pPr>
              <w:pStyle w:val="Tablestudentresponse"/>
            </w:pPr>
            <w:r w:rsidRPr="00580AD7">
              <w:t>You will have gruelling gym sessions for 8 months.</w:t>
            </w:r>
          </w:p>
          <w:p w14:paraId="2271A902" w14:textId="77777777" w:rsidR="009766F4" w:rsidRPr="00580AD7" w:rsidRDefault="009766F4" w:rsidP="009D7EF6">
            <w:pPr>
              <w:pStyle w:val="Tablestudentresponse"/>
            </w:pPr>
            <w:r w:rsidRPr="00580AD7">
              <w:t>You will endure a tedious recovery for 12 months.</w:t>
            </w:r>
          </w:p>
          <w:p w14:paraId="7D6D8498" w14:textId="77777777" w:rsidR="009766F4" w:rsidRPr="00580AD7" w:rsidRDefault="009766F4" w:rsidP="009D7EF6">
            <w:pPr>
              <w:pStyle w:val="Tablestudentresponse"/>
            </w:pPr>
          </w:p>
          <w:p w14:paraId="6D84B75F" w14:textId="270EF438" w:rsidR="009766F4" w:rsidRPr="00580AD7" w:rsidRDefault="009766F4" w:rsidP="009D7EF6">
            <w:pPr>
              <w:pStyle w:val="Tablestudentresponse"/>
            </w:pPr>
            <w:r w:rsidRPr="00580AD7">
              <w:rPr>
                <w:u w:val="single"/>
              </w:rPr>
              <w:t>In just 15 minutes</w:t>
            </w:r>
            <w:r w:rsidRPr="00580AD7">
              <w:t>, you will walk into the doctor’s office, as the fate of your soccer career lies in the palm of his hands. As he flicks through each MRI scan of your knee, your chances of playing soccer anytime soon will get smaller, and smaller, and smaller. It’s never good news when your doctors “can’t seem to find your ACL”.</w:t>
            </w:r>
          </w:p>
          <w:p w14:paraId="177BB6F8" w14:textId="77777777" w:rsidR="009766F4" w:rsidRPr="00580AD7" w:rsidRDefault="009766F4" w:rsidP="009D7EF6">
            <w:pPr>
              <w:pStyle w:val="Tablestudentresponse"/>
            </w:pPr>
          </w:p>
          <w:p w14:paraId="0026FA86" w14:textId="77777777" w:rsidR="009766F4" w:rsidRPr="00580AD7" w:rsidRDefault="009766F4" w:rsidP="009D7EF6">
            <w:pPr>
              <w:pStyle w:val="Tablestudentresponse"/>
              <w:rPr>
                <w:u w:val="single"/>
              </w:rPr>
            </w:pPr>
            <w:r w:rsidRPr="00580AD7">
              <w:rPr>
                <w:u w:val="single"/>
              </w:rPr>
              <w:t>Then, the doctor delivers the final blow.</w:t>
            </w:r>
          </w:p>
          <w:p w14:paraId="7265A385" w14:textId="77777777" w:rsidR="009766F4" w:rsidRPr="00580AD7" w:rsidRDefault="009766F4" w:rsidP="009D7EF6">
            <w:pPr>
              <w:pStyle w:val="Tablestudentresponse"/>
            </w:pPr>
          </w:p>
          <w:p w14:paraId="403F120A" w14:textId="77777777" w:rsidR="009766F4" w:rsidRPr="00580AD7" w:rsidRDefault="009766F4" w:rsidP="009D7EF6">
            <w:pPr>
              <w:pStyle w:val="Tablestudentresponse"/>
              <w:rPr>
                <w:u w:val="single"/>
              </w:rPr>
            </w:pPr>
            <w:r w:rsidRPr="00580AD7">
              <w:rPr>
                <w:u w:val="single"/>
              </w:rPr>
              <w:t>“There will be no soccer or any sports for 12 months.”</w:t>
            </w:r>
          </w:p>
          <w:p w14:paraId="4EA3E113" w14:textId="77777777" w:rsidR="009766F4" w:rsidRPr="00580AD7" w:rsidRDefault="009766F4" w:rsidP="009D7EF6">
            <w:pPr>
              <w:pStyle w:val="Tablestudentresponse"/>
            </w:pPr>
          </w:p>
          <w:p w14:paraId="7FFE6EC4" w14:textId="77777777" w:rsidR="009766F4" w:rsidRPr="00580AD7" w:rsidRDefault="009766F4" w:rsidP="009D7EF6">
            <w:pPr>
              <w:pStyle w:val="Tablestudentresponse"/>
            </w:pPr>
            <w:r w:rsidRPr="00580AD7">
              <w:rPr>
                <w:u w:val="single"/>
              </w:rPr>
              <w:t xml:space="preserve">Your heart sinks to the floor. Your whole body goes numb as tears swell up your eyes, life becomes blurry. You can feel your heartbeat pulsating in very part of your body. </w:t>
            </w:r>
            <w:r w:rsidRPr="00580AD7">
              <w:t>The doctor rambles on about “ligaments” and “grafts” but you will not listen. You couldn’t listen. All you can think of is one simple question.</w:t>
            </w:r>
          </w:p>
          <w:p w14:paraId="5EEC3F60" w14:textId="77777777" w:rsidR="009766F4" w:rsidRPr="00580AD7" w:rsidRDefault="009766F4" w:rsidP="009D7EF6">
            <w:pPr>
              <w:pStyle w:val="Tablestudentresponse"/>
            </w:pPr>
            <w:r w:rsidRPr="00580AD7">
              <w:t>What now?</w:t>
            </w:r>
          </w:p>
          <w:p w14:paraId="28482E8D" w14:textId="77777777" w:rsidR="009766F4" w:rsidRPr="00580AD7" w:rsidRDefault="009766F4" w:rsidP="009D7EF6">
            <w:pPr>
              <w:pStyle w:val="Tablestudentresponse"/>
            </w:pPr>
          </w:p>
          <w:p w14:paraId="742EA78B" w14:textId="77777777" w:rsidR="009766F4" w:rsidRPr="00580AD7" w:rsidRDefault="009766F4" w:rsidP="009D7EF6">
            <w:pPr>
              <w:pStyle w:val="Tablestudentresponse"/>
              <w:rPr>
                <w:u w:val="single"/>
              </w:rPr>
            </w:pPr>
            <w:r w:rsidRPr="00580AD7">
              <w:t xml:space="preserve">We both know how much soccer means to you. Ever since you waddled onto the soccer pitch for the first time at the age of five soccer has been your life, your game. </w:t>
            </w:r>
            <w:r w:rsidRPr="00580AD7">
              <w:rPr>
                <w:u w:val="single"/>
              </w:rPr>
              <w:t>You are only truly yourself when you play soccer, and now it was ripped away from you just like that. You will think that in this game called ‘Life’, soccer has helped you roll the dice and take those steps towards the finish line. Now, you are back to the start, with nothing but a broken knee. What will you do now?</w:t>
            </w:r>
          </w:p>
          <w:p w14:paraId="3CDE74E9" w14:textId="77777777" w:rsidR="009766F4" w:rsidRPr="00580AD7" w:rsidRDefault="009766F4" w:rsidP="009D7EF6">
            <w:pPr>
              <w:pStyle w:val="Tablestudentresponse"/>
            </w:pPr>
          </w:p>
          <w:p w14:paraId="3D37DA66" w14:textId="11F783C0" w:rsidR="009766F4" w:rsidRPr="00580AD7" w:rsidRDefault="009766F4" w:rsidP="009D7EF6">
            <w:pPr>
              <w:pStyle w:val="Tablestudentresponse"/>
              <w:rPr>
                <w:u w:val="single"/>
              </w:rPr>
            </w:pPr>
            <w:r w:rsidRPr="00580AD7">
              <w:t xml:space="preserve">In 2 </w:t>
            </w:r>
            <w:proofErr w:type="gramStart"/>
            <w:r w:rsidRPr="00580AD7">
              <w:t>weeks</w:t>
            </w:r>
            <w:proofErr w:type="gramEnd"/>
            <w:r w:rsidRPr="00580AD7">
              <w:t xml:space="preserve"> you will be back in the boarding house, as you begin your journey of finding your play once again. As you walk along the corridor</w:t>
            </w:r>
            <w:r w:rsidR="001E5D64" w:rsidRPr="00580AD7">
              <w:t>,</w:t>
            </w:r>
            <w:r w:rsidRPr="00580AD7">
              <w:t xml:space="preserve"> strumming from Steve’s room will attract your attention. You will realise that Steve is learning a new piece on the guitar called Tears in Heaven by Eric Clapton, a classic he is eager to show off. </w:t>
            </w:r>
            <w:r w:rsidRPr="00580AD7">
              <w:rPr>
                <w:u w:val="single"/>
              </w:rPr>
              <w:t>A quick reminder, Steve is very tone deaf, and you will shed tears of your own.</w:t>
            </w:r>
            <w:r w:rsidRPr="00580AD7">
              <w:t xml:space="preserve"> Despite butchering this piece, you will be intrigued to pick up a guitar, and before long you will be strumming away in your room every night, trying to do this piece justice once again. </w:t>
            </w:r>
            <w:r w:rsidRPr="00580AD7">
              <w:rPr>
                <w:u w:val="single"/>
              </w:rPr>
              <w:t>There it is you first step towards the end of the game again.</w:t>
            </w:r>
          </w:p>
          <w:p w14:paraId="22C24709" w14:textId="77777777" w:rsidR="009766F4" w:rsidRPr="00580AD7" w:rsidRDefault="009766F4" w:rsidP="009D7EF6">
            <w:pPr>
              <w:pStyle w:val="Tablestudentresponse"/>
            </w:pPr>
          </w:p>
          <w:p w14:paraId="122BDECB" w14:textId="1115A25E" w:rsidR="009766F4" w:rsidRPr="00580AD7" w:rsidRDefault="009766F4" w:rsidP="009D7EF6">
            <w:pPr>
              <w:pStyle w:val="Tablestudentresponse"/>
            </w:pPr>
            <w:r w:rsidRPr="00580AD7">
              <w:t>In 2 months, the though</w:t>
            </w:r>
            <w:r w:rsidR="00A71138" w:rsidRPr="00580AD7">
              <w:t>t</w:t>
            </w:r>
            <w:r w:rsidRPr="00580AD7">
              <w:t xml:space="preserve"> of no soccer is killing you, and no Eric Clapton chords can save you. Maybe it was time to try something different. So, you turn to the genius of the house – Alan, as he teaches you the art of coding. Sooner or later, you will be grinding away, attempting to follow the master and code a game yourself. There it </w:t>
            </w:r>
            <w:proofErr w:type="gramStart"/>
            <w:r w:rsidRPr="00580AD7">
              <w:t>is,</w:t>
            </w:r>
            <w:proofErr w:type="gramEnd"/>
            <w:r w:rsidRPr="00580AD7">
              <w:t xml:space="preserve"> your </w:t>
            </w:r>
            <w:r w:rsidRPr="00580AD7">
              <w:rPr>
                <w:u w:val="single"/>
              </w:rPr>
              <w:t>second step</w:t>
            </w:r>
            <w:r w:rsidRPr="00580AD7">
              <w:t>.</w:t>
            </w:r>
          </w:p>
          <w:p w14:paraId="380EBFE7" w14:textId="77777777" w:rsidR="009766F4" w:rsidRPr="00580AD7" w:rsidRDefault="009766F4" w:rsidP="009D7EF6">
            <w:pPr>
              <w:pStyle w:val="Tablestudentresponse"/>
            </w:pPr>
          </w:p>
          <w:p w14:paraId="28E4D690" w14:textId="77777777" w:rsidR="009766F4" w:rsidRPr="00580AD7" w:rsidRDefault="009766F4" w:rsidP="009D7EF6">
            <w:pPr>
              <w:pStyle w:val="Tablestudentresponse"/>
            </w:pPr>
            <w:r w:rsidRPr="00580AD7">
              <w:t xml:space="preserve">In 4 months, you will be sick of the endless bugs and creating viruses Alan can’t even solve, so you switch to a different kind of art – painting with the artist himself, Terrence. You will quickly realise there is no artistic talent in that brain of yours whatsoever, and it will take you four ruined canvases and two paintbrushes just to paint a house that takes Terrence 15 minutes to master. The third step. </w:t>
            </w:r>
          </w:p>
          <w:p w14:paraId="6E081D63" w14:textId="77777777" w:rsidR="009766F4" w:rsidRPr="00580AD7" w:rsidRDefault="009766F4" w:rsidP="009D7EF6">
            <w:pPr>
              <w:pStyle w:val="Tablestudentresponse"/>
            </w:pPr>
          </w:p>
          <w:p w14:paraId="485C5F51" w14:textId="0EAE70EC" w:rsidR="009766F4" w:rsidRPr="00580AD7" w:rsidRDefault="009766F4" w:rsidP="009D7EF6">
            <w:pPr>
              <w:pStyle w:val="Tablestudentresponse"/>
            </w:pPr>
            <w:r w:rsidRPr="00580AD7">
              <w:t>In 6 months, the arts are just not enough to hide the fact that you are only halfway through this recovery. As frustrated as you will be, you will turn to Simon for a bit of mindfulness reading. I know you are not much of a reader, but you will</w:t>
            </w:r>
            <w:r w:rsidR="00F403B7" w:rsidRPr="00580AD7">
              <w:t xml:space="preserve"> dive</w:t>
            </w:r>
            <w:r w:rsidRPr="00580AD7">
              <w:t xml:space="preserve"> </w:t>
            </w:r>
            <w:proofErr w:type="gramStart"/>
            <w:r w:rsidRPr="00580AD7">
              <w:t>head first</w:t>
            </w:r>
            <w:proofErr w:type="gramEnd"/>
            <w:r w:rsidRPr="00580AD7">
              <w:t xml:space="preserve"> into the world of Harry Potter, as you try and figure out what’s wrong with his dungeon. The fourth step. </w:t>
            </w:r>
          </w:p>
          <w:p w14:paraId="1AC1861D" w14:textId="77777777" w:rsidR="009766F4" w:rsidRPr="00580AD7" w:rsidRDefault="009766F4" w:rsidP="009D7EF6">
            <w:pPr>
              <w:pStyle w:val="Tablestudentresponse"/>
            </w:pPr>
          </w:p>
          <w:p w14:paraId="0D42B84A" w14:textId="552ECAA6" w:rsidR="009766F4" w:rsidRPr="00580AD7" w:rsidRDefault="009766F4" w:rsidP="009D7EF6">
            <w:pPr>
              <w:pStyle w:val="Tablestudentresponse"/>
            </w:pPr>
            <w:r w:rsidRPr="00580AD7">
              <w:t>In 8 month</w:t>
            </w:r>
            <w:r w:rsidR="00F403B7" w:rsidRPr="00580AD7">
              <w:t>s</w:t>
            </w:r>
            <w:r w:rsidRPr="00580AD7">
              <w:t xml:space="preserve">, your eyes will be blurring from pouring through the whole franchise, so instead you will embark on a journey to the musical world, destined to conquer the hardest piano piece in mankind – the Canon in D. You are lucky you don’t need your hands in soccer with a </w:t>
            </w:r>
            <w:r w:rsidRPr="00580AD7">
              <w:lastRenderedPageBreak/>
              <w:t xml:space="preserve">hand-eye coordination like yours. Together with the guidance of Gus and the determination and resilience from your soccer days, you will be able to overcome the frustration of constantly playing the wrong </w:t>
            </w:r>
            <w:proofErr w:type="gramStart"/>
            <w:r w:rsidRPr="00580AD7">
              <w:t>note, and</w:t>
            </w:r>
            <w:proofErr w:type="gramEnd"/>
            <w:r w:rsidRPr="00580AD7">
              <w:t xml:space="preserve"> have the confidence to play the Canon in D in front of a sold out crowd in the MCG. The fifth step.</w:t>
            </w:r>
          </w:p>
          <w:p w14:paraId="53A4B9BC" w14:textId="77777777" w:rsidR="009766F4" w:rsidRPr="00580AD7" w:rsidRDefault="009766F4" w:rsidP="009D7EF6">
            <w:pPr>
              <w:pStyle w:val="Tablestudentresponse"/>
            </w:pPr>
          </w:p>
          <w:p w14:paraId="71764CBE" w14:textId="77777777" w:rsidR="009766F4" w:rsidRPr="00580AD7" w:rsidRDefault="009766F4" w:rsidP="009D7EF6">
            <w:pPr>
              <w:pStyle w:val="Tablestudentresponse"/>
              <w:rPr>
                <w:u w:val="single"/>
              </w:rPr>
            </w:pPr>
            <w:r w:rsidRPr="00580AD7">
              <w:rPr>
                <w:u w:val="single"/>
              </w:rPr>
              <w:t>In 10 months, ideas are running low as you try and improve your fashion sense with the ‘Drip King’ himself, Toby. Toby will teach the fundamentals of fashion: pay big money to appear homeless. This time, you get to skip this step.</w:t>
            </w:r>
          </w:p>
          <w:p w14:paraId="626B00FE" w14:textId="77777777" w:rsidR="009766F4" w:rsidRPr="00580AD7" w:rsidRDefault="009766F4" w:rsidP="009D7EF6">
            <w:pPr>
              <w:pStyle w:val="Tablestudentresponse"/>
            </w:pPr>
          </w:p>
          <w:p w14:paraId="3E1206BC" w14:textId="77777777" w:rsidR="009766F4" w:rsidRPr="00580AD7" w:rsidRDefault="009766F4" w:rsidP="009D7EF6">
            <w:pPr>
              <w:pStyle w:val="Tablestudentresponse"/>
            </w:pPr>
            <w:r w:rsidRPr="00580AD7">
              <w:t>12 months. In 12 months, you will be able to play half of Tears in Heaven, program a game that works 40% of the time, painting a little house, read more books in 2 months then you have your entire life, master Canon in D on the piano, and develop a hatred for fashion.</w:t>
            </w:r>
          </w:p>
          <w:p w14:paraId="64DE6E0C" w14:textId="77777777" w:rsidR="00F403B7" w:rsidRPr="00580AD7" w:rsidRDefault="00F403B7" w:rsidP="009D7EF6">
            <w:pPr>
              <w:pStyle w:val="Tablestudentresponse"/>
            </w:pPr>
          </w:p>
          <w:p w14:paraId="54993ACE" w14:textId="77777777" w:rsidR="009766F4" w:rsidRPr="00580AD7" w:rsidRDefault="009766F4" w:rsidP="009D7EF6">
            <w:pPr>
              <w:pStyle w:val="Tablestudentresponse"/>
              <w:rPr>
                <w:u w:val="single"/>
              </w:rPr>
            </w:pPr>
            <w:r w:rsidRPr="00580AD7">
              <w:rPr>
                <w:u w:val="single"/>
              </w:rPr>
              <w:t>In 12 months, you will realise that the journey of discovering your play, is a play itself. You have gone back to the same level that you left off 12 months ago, with each play helping you make that step in life.</w:t>
            </w:r>
            <w:r w:rsidRPr="00580AD7">
              <w:t xml:space="preserve"> More importantly, you will learn more about your friends: how Steve is a diehard Steph Curry fan; Alan never dropped a mark in all his tests, Terrence is a national pool player in China; Simon is a secret Swiftie; Gus makes a banging fried rice; and Toby has a secret tongue piercing. </w:t>
            </w:r>
            <w:r w:rsidRPr="00580AD7">
              <w:rPr>
                <w:u w:val="single"/>
              </w:rPr>
              <w:t>This play of discovery brought you and your friends closer, something soccer can never do.</w:t>
            </w:r>
          </w:p>
          <w:p w14:paraId="1571C8E1" w14:textId="77777777" w:rsidR="009766F4" w:rsidRPr="00580AD7" w:rsidRDefault="009766F4" w:rsidP="009D7EF6">
            <w:pPr>
              <w:pStyle w:val="Tablestudentresponse"/>
            </w:pPr>
          </w:p>
          <w:p w14:paraId="493423A0" w14:textId="77777777" w:rsidR="009766F4" w:rsidRPr="00580AD7" w:rsidRDefault="009766F4" w:rsidP="009D7EF6">
            <w:pPr>
              <w:pStyle w:val="Tablestudentresponse"/>
              <w:rPr>
                <w:u w:val="single"/>
              </w:rPr>
            </w:pPr>
            <w:r w:rsidRPr="00580AD7">
              <w:rPr>
                <w:u w:val="single"/>
              </w:rPr>
              <w:t xml:space="preserve">Just like soccer, life is a game. The game does not stop when your play gets interrupted, or a play doesn’t go to plan. In life, you just </w:t>
            </w:r>
            <w:proofErr w:type="gramStart"/>
            <w:r w:rsidRPr="00580AD7">
              <w:rPr>
                <w:u w:val="single"/>
              </w:rPr>
              <w:t>have to</w:t>
            </w:r>
            <w:proofErr w:type="gramEnd"/>
            <w:r w:rsidRPr="00580AD7">
              <w:rPr>
                <w:u w:val="single"/>
              </w:rPr>
              <w:t xml:space="preserve"> keep going, keeping rolling the dice until you reach that finish line.</w:t>
            </w:r>
          </w:p>
          <w:p w14:paraId="70477A54" w14:textId="77777777" w:rsidR="009766F4" w:rsidRPr="00580AD7" w:rsidRDefault="009766F4" w:rsidP="009D7EF6">
            <w:pPr>
              <w:pStyle w:val="Tablestudentresponse"/>
            </w:pPr>
          </w:p>
          <w:p w14:paraId="012CD41E" w14:textId="77777777" w:rsidR="009766F4" w:rsidRPr="00580AD7" w:rsidRDefault="009766F4" w:rsidP="009D7EF6">
            <w:pPr>
              <w:pStyle w:val="Tablestudentresponse"/>
            </w:pPr>
            <w:r w:rsidRPr="00580AD7">
              <w:t>In 12 months, you will be back on the soccer pitch, feeling the same adrenaline you have been dreading for 12 whole months, to be truly yourself once again. However, you will realise that this adrenaline on the pitch, is the same adrenaline you feel when you strum that chord, when you paint that last stroke, when you finish that chapter.</w:t>
            </w:r>
          </w:p>
          <w:p w14:paraId="2FD23015" w14:textId="77777777" w:rsidR="009766F4" w:rsidRPr="009D7EF6" w:rsidRDefault="009766F4" w:rsidP="009766F4">
            <w:pPr>
              <w:rPr>
                <w:lang w:val="en-AU"/>
              </w:rPr>
            </w:pPr>
          </w:p>
          <w:p w14:paraId="2D8B5D6A" w14:textId="77777777" w:rsidR="009766F4" w:rsidRPr="00580AD7" w:rsidRDefault="009766F4" w:rsidP="009D7EF6">
            <w:pPr>
              <w:pStyle w:val="Tablestudentresponse"/>
            </w:pPr>
            <w:r w:rsidRPr="00580AD7">
              <w:t>This game called ‘Life’ may seem difficult now, but trust me, it will all be worth it soon.</w:t>
            </w:r>
          </w:p>
          <w:p w14:paraId="568B6AEF" w14:textId="77777777" w:rsidR="009766F4" w:rsidRPr="00580AD7" w:rsidRDefault="009766F4" w:rsidP="009D7EF6">
            <w:pPr>
              <w:pStyle w:val="Tablestudentresponse"/>
            </w:pPr>
          </w:p>
          <w:p w14:paraId="3D923697" w14:textId="77777777" w:rsidR="009766F4" w:rsidRPr="00580AD7" w:rsidRDefault="009766F4" w:rsidP="009D7EF6">
            <w:pPr>
              <w:pStyle w:val="Tablestudentresponse"/>
              <w:rPr>
                <w:u w:val="single"/>
              </w:rPr>
            </w:pPr>
            <w:r w:rsidRPr="00580AD7">
              <w:rPr>
                <w:u w:val="single"/>
              </w:rPr>
              <w:t>Kind regards,</w:t>
            </w:r>
          </w:p>
          <w:p w14:paraId="2D452642" w14:textId="77777777" w:rsidR="009766F4" w:rsidRPr="00580AD7" w:rsidRDefault="009766F4" w:rsidP="009D7EF6">
            <w:pPr>
              <w:pStyle w:val="Tablestudentresponse"/>
              <w:rPr>
                <w:u w:val="single"/>
              </w:rPr>
            </w:pPr>
          </w:p>
          <w:p w14:paraId="3D4E9E9F" w14:textId="04826B5D" w:rsidR="007F445E" w:rsidRPr="00580AD7" w:rsidRDefault="00184E2C" w:rsidP="009D7EF6">
            <w:pPr>
              <w:pStyle w:val="Tablestudentresponse"/>
              <w:rPr>
                <w:u w:val="single"/>
              </w:rPr>
            </w:pPr>
            <w:r>
              <w:rPr>
                <w:u w:val="single"/>
              </w:rPr>
              <w:t>[redacted]</w:t>
            </w:r>
            <w:r w:rsidR="009766F4" w:rsidRPr="00580AD7">
              <w:rPr>
                <w:u w:val="single"/>
              </w:rPr>
              <w:t xml:space="preserve"> with the new knee.</w:t>
            </w:r>
          </w:p>
        </w:tc>
        <w:tc>
          <w:tcPr>
            <w:tcW w:w="2988" w:type="dxa"/>
            <w:tcBorders>
              <w:top w:val="nil"/>
            </w:tcBorders>
          </w:tcPr>
          <w:p w14:paraId="0C27FF26" w14:textId="77777777" w:rsidR="007F445E" w:rsidRPr="009D7EF6" w:rsidRDefault="007F445E" w:rsidP="009D7EF6">
            <w:pPr>
              <w:pStyle w:val="BodyText"/>
            </w:pPr>
          </w:p>
          <w:p w14:paraId="75740FEC" w14:textId="77777777" w:rsidR="007F445E" w:rsidRPr="009D7EF6" w:rsidRDefault="007F445E" w:rsidP="009D7EF6">
            <w:pPr>
              <w:pStyle w:val="BodyText"/>
            </w:pPr>
          </w:p>
          <w:p w14:paraId="2EB9AD81" w14:textId="63E936FA" w:rsidR="00090D52" w:rsidRPr="009D7EF6" w:rsidRDefault="009766F4" w:rsidP="009D7EF6">
            <w:pPr>
              <w:pStyle w:val="BodyText"/>
              <w:rPr>
                <w:iCs/>
              </w:rPr>
            </w:pPr>
            <w:r w:rsidRPr="009D7EF6">
              <w:t xml:space="preserve">Uses language features to create </w:t>
            </w:r>
            <w:r w:rsidR="1D30D9F7" w:rsidRPr="009D7EF6">
              <w:t xml:space="preserve">a </w:t>
            </w:r>
            <w:r w:rsidRPr="009D7EF6">
              <w:t>conversational tone, whil</w:t>
            </w:r>
            <w:r w:rsidR="002766F0" w:rsidRPr="00580AD7">
              <w:t>e</w:t>
            </w:r>
            <w:r w:rsidRPr="009D7EF6">
              <w:t xml:space="preserve"> the</w:t>
            </w:r>
            <w:r w:rsidR="6494C0E4" w:rsidRPr="009D7EF6">
              <w:t xml:space="preserve"> construction of</w:t>
            </w:r>
            <w:r w:rsidRPr="009D7EF6">
              <w:t xml:space="preserve"> a letter and </w:t>
            </w:r>
            <w:r w:rsidR="738D5F58" w:rsidRPr="009D7EF6">
              <w:t xml:space="preserve">the </w:t>
            </w:r>
            <w:r w:rsidRPr="009D7EF6">
              <w:t>use</w:t>
            </w:r>
            <w:r w:rsidR="6CBAD4B8" w:rsidRPr="009D7EF6">
              <w:t xml:space="preserve"> of</w:t>
            </w:r>
            <w:r w:rsidRPr="009D7EF6">
              <w:t xml:space="preserve"> ‘you’ </w:t>
            </w:r>
            <w:r w:rsidRPr="009D7EF6">
              <w:rPr>
                <w:iCs/>
              </w:rPr>
              <w:t>instils a sense of intimacy</w:t>
            </w:r>
            <w:r w:rsidR="48C4A789" w:rsidRPr="009D7EF6">
              <w:rPr>
                <w:iCs/>
              </w:rPr>
              <w:t xml:space="preserve"> in the writing.</w:t>
            </w:r>
            <w:r w:rsidRPr="009D7EF6">
              <w:rPr>
                <w:iCs/>
              </w:rPr>
              <w:t xml:space="preserve"> </w:t>
            </w:r>
          </w:p>
          <w:p w14:paraId="47570B4D" w14:textId="77777777" w:rsidR="00090D52" w:rsidRPr="009D7EF6" w:rsidRDefault="00090D52" w:rsidP="009D7EF6">
            <w:pPr>
              <w:pStyle w:val="BodyText"/>
            </w:pPr>
          </w:p>
          <w:p w14:paraId="49847BA6" w14:textId="5E718D9D" w:rsidR="001E5D64" w:rsidRPr="009D7EF6" w:rsidRDefault="009766F4" w:rsidP="009D7EF6">
            <w:pPr>
              <w:pStyle w:val="BodyText"/>
              <w:rPr>
                <w:iCs/>
              </w:rPr>
            </w:pPr>
            <w:r w:rsidRPr="009D7EF6">
              <w:rPr>
                <w:iCs/>
              </w:rPr>
              <w:t xml:space="preserve">Uses measurement of time throughout the </w:t>
            </w:r>
            <w:r w:rsidR="5A40EC2B" w:rsidRPr="009D7EF6">
              <w:rPr>
                <w:iCs/>
              </w:rPr>
              <w:t xml:space="preserve">text </w:t>
            </w:r>
            <w:r w:rsidR="1D30D9F7" w:rsidRPr="009D7EF6">
              <w:rPr>
                <w:iCs/>
              </w:rPr>
              <w:t xml:space="preserve">to </w:t>
            </w:r>
            <w:r w:rsidRPr="009D7EF6">
              <w:rPr>
                <w:iCs/>
              </w:rPr>
              <w:t>connect ideas</w:t>
            </w:r>
            <w:r w:rsidR="48C4A789" w:rsidRPr="009D7EF6">
              <w:rPr>
                <w:iCs/>
              </w:rPr>
              <w:t>.</w:t>
            </w:r>
          </w:p>
          <w:p w14:paraId="41A7A36C" w14:textId="77777777" w:rsidR="001E5D64" w:rsidRPr="009D7EF6" w:rsidRDefault="001E5D64" w:rsidP="009D7EF6">
            <w:pPr>
              <w:pStyle w:val="BodyText"/>
            </w:pPr>
          </w:p>
          <w:p w14:paraId="2EA344B3" w14:textId="77777777" w:rsidR="001E5D64" w:rsidRPr="009D7EF6" w:rsidRDefault="001E5D64" w:rsidP="009D7EF6">
            <w:pPr>
              <w:pStyle w:val="BodyText"/>
            </w:pPr>
          </w:p>
          <w:p w14:paraId="73EF6F7E" w14:textId="119781FE" w:rsidR="001E5D64" w:rsidRPr="009D7EF6" w:rsidRDefault="001E5D64" w:rsidP="009D7EF6">
            <w:pPr>
              <w:pStyle w:val="BodyText"/>
            </w:pPr>
            <w:r w:rsidRPr="009D7EF6">
              <w:t>Single</w:t>
            </w:r>
            <w:r w:rsidR="00090D52" w:rsidRPr="00580AD7">
              <w:t>-</w:t>
            </w:r>
            <w:r w:rsidRPr="009D7EF6">
              <w:t>sentence</w:t>
            </w:r>
            <w:r w:rsidR="00090D52" w:rsidRPr="00580AD7">
              <w:t xml:space="preserve"> </w:t>
            </w:r>
            <w:r w:rsidRPr="009D7EF6">
              <w:t>paragraph</w:t>
            </w:r>
            <w:r w:rsidR="003B4CA5" w:rsidRPr="009D7EF6">
              <w:t>s</w:t>
            </w:r>
            <w:r w:rsidRPr="009D7EF6">
              <w:t xml:space="preserve"> emphasise the emotional impact. </w:t>
            </w:r>
          </w:p>
          <w:p w14:paraId="64137926" w14:textId="77777777" w:rsidR="00EF791E" w:rsidRDefault="00EF791E" w:rsidP="009D7EF6">
            <w:pPr>
              <w:pStyle w:val="BodyText"/>
              <w:rPr>
                <w:iCs/>
              </w:rPr>
            </w:pPr>
          </w:p>
          <w:p w14:paraId="3B6D4446" w14:textId="56B11F88" w:rsidR="001E5D64" w:rsidRPr="009D7EF6" w:rsidRDefault="48C4A789" w:rsidP="009D7EF6">
            <w:pPr>
              <w:pStyle w:val="BodyText"/>
              <w:rPr>
                <w:iCs/>
              </w:rPr>
            </w:pPr>
            <w:r w:rsidRPr="009D7EF6">
              <w:rPr>
                <w:iCs/>
              </w:rPr>
              <w:t xml:space="preserve">Uses descriptive language to explore </w:t>
            </w:r>
            <w:r w:rsidR="05F11317" w:rsidRPr="009D7EF6">
              <w:rPr>
                <w:iCs/>
              </w:rPr>
              <w:t xml:space="preserve">a </w:t>
            </w:r>
            <w:r w:rsidRPr="009D7EF6">
              <w:rPr>
                <w:iCs/>
              </w:rPr>
              <w:t xml:space="preserve">pivotal moment. </w:t>
            </w:r>
          </w:p>
          <w:p w14:paraId="109D094B" w14:textId="77777777" w:rsidR="001E5D64" w:rsidRPr="009D7EF6" w:rsidRDefault="001E5D64" w:rsidP="009D7EF6">
            <w:pPr>
              <w:pStyle w:val="BodyText"/>
            </w:pPr>
          </w:p>
          <w:p w14:paraId="337FBF77" w14:textId="77777777" w:rsidR="001E5D64" w:rsidRPr="009D7EF6" w:rsidRDefault="001E5D64" w:rsidP="009D7EF6">
            <w:pPr>
              <w:pStyle w:val="BodyText"/>
            </w:pPr>
          </w:p>
          <w:p w14:paraId="2D6B05FA" w14:textId="77777777" w:rsidR="00EF791E" w:rsidRDefault="00EF791E" w:rsidP="009D7EF6">
            <w:pPr>
              <w:pStyle w:val="BodyText"/>
            </w:pPr>
          </w:p>
          <w:p w14:paraId="415A10D8" w14:textId="77777777" w:rsidR="00EF791E" w:rsidRDefault="00EF791E" w:rsidP="009D7EF6">
            <w:pPr>
              <w:pStyle w:val="BodyText"/>
            </w:pPr>
          </w:p>
          <w:p w14:paraId="4C697E6F" w14:textId="2F253474" w:rsidR="001E5D64" w:rsidRPr="00580AD7" w:rsidRDefault="001E5D64" w:rsidP="009D7EF6">
            <w:pPr>
              <w:pStyle w:val="BodyText"/>
            </w:pPr>
            <w:r w:rsidRPr="00580AD7">
              <w:t>The title forms a central idea in the writing being used in multiple ways. Here, it is about the importance of play through the game of soccer.</w:t>
            </w:r>
          </w:p>
          <w:p w14:paraId="0AA4304E" w14:textId="4697C245" w:rsidR="007F445E" w:rsidRPr="00580AD7" w:rsidRDefault="001E5D64" w:rsidP="009D7EF6">
            <w:pPr>
              <w:pStyle w:val="BodyText"/>
            </w:pPr>
            <w:r w:rsidRPr="00580AD7">
              <w:t>Refers to Stimulus 1 and 2</w:t>
            </w:r>
            <w:r w:rsidR="00614F9B">
              <w:t>.</w:t>
            </w:r>
          </w:p>
          <w:p w14:paraId="57DDE87E" w14:textId="77777777" w:rsidR="007F445E" w:rsidRPr="009D7EF6" w:rsidRDefault="007F445E" w:rsidP="009D7EF6">
            <w:pPr>
              <w:pStyle w:val="BodyText"/>
              <w:rPr>
                <w:highlight w:val="lightGray"/>
              </w:rPr>
            </w:pPr>
          </w:p>
          <w:p w14:paraId="63FA7003" w14:textId="77777777" w:rsidR="00090D52" w:rsidRPr="009D7EF6" w:rsidRDefault="00090D52" w:rsidP="009D7EF6">
            <w:pPr>
              <w:pStyle w:val="BodyText"/>
              <w:rPr>
                <w:highlight w:val="lightGray"/>
              </w:rPr>
            </w:pPr>
          </w:p>
          <w:p w14:paraId="3CAFE102" w14:textId="7C62A40B" w:rsidR="002226FA" w:rsidRPr="009D7EF6" w:rsidRDefault="001E5D64" w:rsidP="009D7EF6">
            <w:pPr>
              <w:pStyle w:val="BodyText"/>
            </w:pPr>
            <w:r w:rsidRPr="009D7EF6">
              <w:t>Uses humour in the writing</w:t>
            </w:r>
            <w:r w:rsidR="00A71138" w:rsidRPr="009D7EF6">
              <w:t>, creating a young adult voice.</w:t>
            </w:r>
          </w:p>
          <w:p w14:paraId="6886B181" w14:textId="77777777" w:rsidR="00614F9B" w:rsidRDefault="00614F9B">
            <w:pPr>
              <w:pStyle w:val="BodyText"/>
            </w:pPr>
          </w:p>
          <w:p w14:paraId="785F737A" w14:textId="2FD3B9AB" w:rsidR="00A71138" w:rsidRPr="009D7EF6" w:rsidRDefault="00A71138" w:rsidP="009D7EF6">
            <w:pPr>
              <w:pStyle w:val="BodyText"/>
            </w:pPr>
            <w:r w:rsidRPr="009D7EF6">
              <w:t>Remains focused on the purpose to express how play can heal.</w:t>
            </w:r>
          </w:p>
          <w:p w14:paraId="66DFA7A8" w14:textId="77777777" w:rsidR="007F445E" w:rsidRPr="009D7EF6" w:rsidRDefault="007F445E" w:rsidP="009D7EF6">
            <w:pPr>
              <w:pStyle w:val="BodyText"/>
              <w:rPr>
                <w:highlight w:val="lightGray"/>
              </w:rPr>
            </w:pPr>
          </w:p>
          <w:p w14:paraId="2D2FC1FB" w14:textId="77777777" w:rsidR="007F445E" w:rsidRPr="009D7EF6" w:rsidRDefault="007F445E" w:rsidP="009D7EF6">
            <w:pPr>
              <w:pStyle w:val="BodyText"/>
            </w:pPr>
          </w:p>
          <w:p w14:paraId="2093D5AF" w14:textId="6EBF05E8" w:rsidR="00A71138" w:rsidRPr="009D7EF6" w:rsidRDefault="471E96A3" w:rsidP="009D7EF6">
            <w:pPr>
              <w:pStyle w:val="BodyText"/>
              <w:rPr>
                <w:iCs/>
              </w:rPr>
            </w:pPr>
            <w:r w:rsidRPr="009D7EF6">
              <w:rPr>
                <w:iCs/>
              </w:rPr>
              <w:t xml:space="preserve">The </w:t>
            </w:r>
            <w:r w:rsidR="2B9BC6EC" w:rsidRPr="009D7EF6">
              <w:rPr>
                <w:iCs/>
              </w:rPr>
              <w:t xml:space="preserve">repeated </w:t>
            </w:r>
            <w:r w:rsidRPr="009D7EF6">
              <w:rPr>
                <w:iCs/>
              </w:rPr>
              <w:t xml:space="preserve">use of ‘step’ </w:t>
            </w:r>
            <w:r w:rsidR="2B9BC6EC" w:rsidRPr="009D7EF6">
              <w:rPr>
                <w:iCs/>
              </w:rPr>
              <w:t>creates cohesion whil</w:t>
            </w:r>
            <w:r w:rsidR="00360F1D">
              <w:rPr>
                <w:iCs/>
              </w:rPr>
              <w:t>e</w:t>
            </w:r>
            <w:r w:rsidR="2B9BC6EC" w:rsidRPr="009D7EF6">
              <w:rPr>
                <w:iCs/>
              </w:rPr>
              <w:t xml:space="preserve"> also </w:t>
            </w:r>
            <w:r w:rsidRPr="009D7EF6">
              <w:rPr>
                <w:iCs/>
              </w:rPr>
              <w:t>evok</w:t>
            </w:r>
            <w:r w:rsidR="2B9BC6EC" w:rsidRPr="009D7EF6">
              <w:rPr>
                <w:iCs/>
              </w:rPr>
              <w:t>ing</w:t>
            </w:r>
            <w:r w:rsidRPr="009D7EF6">
              <w:rPr>
                <w:iCs/>
              </w:rPr>
              <w:t xml:space="preserve"> the idea of </w:t>
            </w:r>
            <w:r w:rsidR="1D30D9F7" w:rsidRPr="009D7EF6">
              <w:rPr>
                <w:iCs/>
              </w:rPr>
              <w:t xml:space="preserve">the </w:t>
            </w:r>
            <w:r w:rsidRPr="009D7EF6">
              <w:rPr>
                <w:iCs/>
              </w:rPr>
              <w:t xml:space="preserve">gentle recovery after knee surgery and </w:t>
            </w:r>
            <w:r w:rsidR="485D17DA" w:rsidRPr="009D7EF6">
              <w:rPr>
                <w:iCs/>
              </w:rPr>
              <w:t>the</w:t>
            </w:r>
            <w:r w:rsidRPr="009D7EF6">
              <w:rPr>
                <w:iCs/>
              </w:rPr>
              <w:t xml:space="preserve"> process of moving forward.</w:t>
            </w:r>
          </w:p>
          <w:p w14:paraId="341CC675" w14:textId="77777777" w:rsidR="007F445E" w:rsidRPr="009D7EF6" w:rsidRDefault="007F445E" w:rsidP="009D7EF6">
            <w:pPr>
              <w:pStyle w:val="BodyText"/>
            </w:pPr>
          </w:p>
          <w:p w14:paraId="38213C7F" w14:textId="77777777" w:rsidR="007F445E" w:rsidRPr="009D7EF6" w:rsidRDefault="007F445E" w:rsidP="009D7EF6">
            <w:pPr>
              <w:pStyle w:val="BodyText"/>
              <w:rPr>
                <w:highlight w:val="lightGray"/>
              </w:rPr>
            </w:pPr>
          </w:p>
          <w:p w14:paraId="1029A627" w14:textId="77777777" w:rsidR="00F403B7" w:rsidRPr="009D7EF6" w:rsidRDefault="00F403B7" w:rsidP="009D7EF6">
            <w:pPr>
              <w:pStyle w:val="BodyText"/>
              <w:rPr>
                <w:highlight w:val="lightGray"/>
              </w:rPr>
            </w:pPr>
          </w:p>
          <w:p w14:paraId="7AF669EC" w14:textId="77777777" w:rsidR="00F403B7" w:rsidRPr="009D7EF6" w:rsidRDefault="00F403B7" w:rsidP="009D7EF6">
            <w:pPr>
              <w:pStyle w:val="BodyText"/>
              <w:rPr>
                <w:highlight w:val="lightGray"/>
              </w:rPr>
            </w:pPr>
          </w:p>
          <w:p w14:paraId="75F5D54C" w14:textId="77777777" w:rsidR="00F403B7" w:rsidRPr="009D7EF6" w:rsidRDefault="00F403B7" w:rsidP="009D7EF6">
            <w:pPr>
              <w:pStyle w:val="BodyText"/>
              <w:rPr>
                <w:highlight w:val="lightGray"/>
              </w:rPr>
            </w:pPr>
          </w:p>
          <w:p w14:paraId="15AF3763" w14:textId="77777777" w:rsidR="00F403B7" w:rsidRPr="009D7EF6" w:rsidRDefault="00F403B7" w:rsidP="009D7EF6">
            <w:pPr>
              <w:pStyle w:val="BodyText"/>
              <w:rPr>
                <w:highlight w:val="lightGray"/>
              </w:rPr>
            </w:pPr>
          </w:p>
          <w:p w14:paraId="798A07B7" w14:textId="77777777" w:rsidR="00F403B7" w:rsidRPr="009D7EF6" w:rsidRDefault="00F403B7" w:rsidP="009D7EF6">
            <w:pPr>
              <w:pStyle w:val="BodyText"/>
              <w:rPr>
                <w:highlight w:val="lightGray"/>
              </w:rPr>
            </w:pPr>
          </w:p>
          <w:p w14:paraId="0429E031" w14:textId="77777777" w:rsidR="00F403B7" w:rsidRPr="009D7EF6" w:rsidRDefault="00F403B7" w:rsidP="009D7EF6">
            <w:pPr>
              <w:pStyle w:val="BodyText"/>
              <w:rPr>
                <w:highlight w:val="lightGray"/>
              </w:rPr>
            </w:pPr>
          </w:p>
          <w:p w14:paraId="38458B5B" w14:textId="77777777" w:rsidR="00F403B7" w:rsidRPr="009D7EF6" w:rsidRDefault="00F403B7" w:rsidP="009D7EF6">
            <w:pPr>
              <w:pStyle w:val="BodyText"/>
              <w:rPr>
                <w:highlight w:val="lightGray"/>
              </w:rPr>
            </w:pPr>
          </w:p>
          <w:p w14:paraId="1D72581A" w14:textId="77777777" w:rsidR="00F403B7" w:rsidRPr="009D7EF6" w:rsidRDefault="00F403B7" w:rsidP="009D7EF6">
            <w:pPr>
              <w:pStyle w:val="BodyText"/>
              <w:rPr>
                <w:highlight w:val="lightGray"/>
              </w:rPr>
            </w:pPr>
          </w:p>
          <w:p w14:paraId="17D7274C" w14:textId="77777777" w:rsidR="00F403B7" w:rsidRPr="009D7EF6" w:rsidRDefault="00F403B7" w:rsidP="009D7EF6">
            <w:pPr>
              <w:pStyle w:val="BodyText"/>
              <w:rPr>
                <w:highlight w:val="lightGray"/>
              </w:rPr>
            </w:pPr>
          </w:p>
          <w:p w14:paraId="320F53D8" w14:textId="77777777" w:rsidR="00F403B7" w:rsidRPr="009D7EF6" w:rsidRDefault="00F403B7" w:rsidP="009D7EF6">
            <w:pPr>
              <w:pStyle w:val="BodyText"/>
              <w:rPr>
                <w:highlight w:val="lightGray"/>
              </w:rPr>
            </w:pPr>
          </w:p>
          <w:p w14:paraId="37BB7E32" w14:textId="77777777" w:rsidR="00F403B7" w:rsidRPr="009D7EF6" w:rsidRDefault="00F403B7" w:rsidP="009D7EF6">
            <w:pPr>
              <w:pStyle w:val="BodyText"/>
              <w:rPr>
                <w:highlight w:val="lightGray"/>
              </w:rPr>
            </w:pPr>
          </w:p>
          <w:p w14:paraId="41B66E79" w14:textId="77777777" w:rsidR="00B03671" w:rsidRPr="009D7EF6" w:rsidRDefault="00B03671" w:rsidP="009D7EF6">
            <w:pPr>
              <w:pStyle w:val="BodyText"/>
            </w:pPr>
          </w:p>
          <w:p w14:paraId="3A9C6576" w14:textId="77777777" w:rsidR="00EF791E" w:rsidRDefault="00EF791E" w:rsidP="009D7EF6">
            <w:pPr>
              <w:pStyle w:val="BodyText"/>
              <w:rPr>
                <w:iCs/>
              </w:rPr>
            </w:pPr>
          </w:p>
          <w:p w14:paraId="70D61D6B" w14:textId="41D8F0D8" w:rsidR="00F403B7" w:rsidRPr="009D7EF6" w:rsidRDefault="2B9BC6EC" w:rsidP="009D7EF6">
            <w:pPr>
              <w:pStyle w:val="BodyText"/>
              <w:rPr>
                <w:iCs/>
              </w:rPr>
            </w:pPr>
            <w:r w:rsidRPr="009D7EF6">
              <w:rPr>
                <w:iCs/>
              </w:rPr>
              <w:t xml:space="preserve">Makes </w:t>
            </w:r>
            <w:r w:rsidR="00090D52" w:rsidRPr="00580AD7">
              <w:rPr>
                <w:iCs/>
              </w:rPr>
              <w:t>authorial</w:t>
            </w:r>
            <w:r w:rsidR="18758ECF" w:rsidRPr="009D7EF6">
              <w:rPr>
                <w:iCs/>
              </w:rPr>
              <w:t xml:space="preserve"> choice to </w:t>
            </w:r>
            <w:r w:rsidR="5004A9BD" w:rsidRPr="009D7EF6">
              <w:rPr>
                <w:iCs/>
              </w:rPr>
              <w:t>maintain the voice established in the beginning.</w:t>
            </w:r>
            <w:r w:rsidRPr="009D7EF6">
              <w:rPr>
                <w:iCs/>
              </w:rPr>
              <w:t xml:space="preserve"> </w:t>
            </w:r>
          </w:p>
          <w:p w14:paraId="0F921605" w14:textId="77777777" w:rsidR="00F403B7" w:rsidRPr="009D7EF6" w:rsidRDefault="00F403B7" w:rsidP="009D7EF6">
            <w:pPr>
              <w:pStyle w:val="BodyText"/>
              <w:rPr>
                <w:highlight w:val="lightGray"/>
              </w:rPr>
            </w:pPr>
          </w:p>
          <w:p w14:paraId="6B54838C" w14:textId="77777777" w:rsidR="00F403B7" w:rsidRPr="009D7EF6" w:rsidRDefault="00F403B7" w:rsidP="009D7EF6">
            <w:pPr>
              <w:pStyle w:val="BodyText"/>
              <w:rPr>
                <w:highlight w:val="lightGray"/>
              </w:rPr>
            </w:pPr>
          </w:p>
          <w:p w14:paraId="189A3A0E" w14:textId="77777777" w:rsidR="00F403B7" w:rsidRPr="009D7EF6" w:rsidRDefault="00F403B7" w:rsidP="009D7EF6">
            <w:pPr>
              <w:pStyle w:val="BodyText"/>
              <w:rPr>
                <w:highlight w:val="lightGray"/>
              </w:rPr>
            </w:pPr>
          </w:p>
          <w:p w14:paraId="16F8DD60" w14:textId="77777777" w:rsidR="00F403B7" w:rsidRPr="009D7EF6" w:rsidRDefault="00F403B7" w:rsidP="009D7EF6">
            <w:pPr>
              <w:pStyle w:val="BodyText"/>
              <w:rPr>
                <w:highlight w:val="lightGray"/>
              </w:rPr>
            </w:pPr>
          </w:p>
          <w:p w14:paraId="7DEFF166" w14:textId="77777777" w:rsidR="00614F9B" w:rsidRPr="009D7EF6" w:rsidRDefault="00614F9B" w:rsidP="009D7EF6">
            <w:pPr>
              <w:pStyle w:val="BodyText"/>
              <w:rPr>
                <w:highlight w:val="lightGray"/>
              </w:rPr>
            </w:pPr>
          </w:p>
          <w:p w14:paraId="768C4471" w14:textId="408ED878" w:rsidR="00F403B7" w:rsidRPr="009D7EF6" w:rsidRDefault="00F403B7" w:rsidP="009D7EF6">
            <w:pPr>
              <w:pStyle w:val="BodyText"/>
            </w:pPr>
            <w:r w:rsidRPr="009D7EF6">
              <w:t>Gives reflection on the role of play to heal.</w:t>
            </w:r>
          </w:p>
          <w:p w14:paraId="5723E645" w14:textId="77777777" w:rsidR="00F403B7" w:rsidRPr="009D7EF6" w:rsidRDefault="00F403B7" w:rsidP="009D7EF6">
            <w:pPr>
              <w:pStyle w:val="BodyText"/>
            </w:pPr>
          </w:p>
          <w:p w14:paraId="6C09C14F" w14:textId="77777777" w:rsidR="00F403B7" w:rsidRPr="009D7EF6" w:rsidRDefault="00F403B7" w:rsidP="009D7EF6">
            <w:pPr>
              <w:pStyle w:val="BodyText"/>
            </w:pPr>
          </w:p>
          <w:p w14:paraId="145F9BD2" w14:textId="77777777" w:rsidR="001E49DC" w:rsidRPr="009D7EF6" w:rsidRDefault="001E49DC" w:rsidP="009D7EF6">
            <w:pPr>
              <w:pStyle w:val="BodyText"/>
            </w:pPr>
          </w:p>
          <w:p w14:paraId="3874EAC6" w14:textId="2E0ADDF6" w:rsidR="001E49DC" w:rsidRPr="009D7EF6" w:rsidRDefault="001E49DC" w:rsidP="009D7EF6">
            <w:pPr>
              <w:pStyle w:val="BodyText"/>
            </w:pPr>
            <w:r w:rsidRPr="009D7EF6">
              <w:t>Explores how play allows for collaboration and connection.</w:t>
            </w:r>
          </w:p>
          <w:p w14:paraId="29877670" w14:textId="77777777" w:rsidR="00F403B7" w:rsidRPr="009D7EF6" w:rsidRDefault="00F403B7" w:rsidP="009D7EF6">
            <w:pPr>
              <w:pStyle w:val="BodyText"/>
              <w:rPr>
                <w:highlight w:val="lightGray"/>
              </w:rPr>
            </w:pPr>
          </w:p>
          <w:p w14:paraId="67E87200" w14:textId="1F0E0329" w:rsidR="001E49DC" w:rsidRPr="009D7EF6" w:rsidRDefault="001E49DC" w:rsidP="009D7EF6">
            <w:pPr>
              <w:pStyle w:val="BodyText"/>
              <w:rPr>
                <w:iCs/>
              </w:rPr>
            </w:pPr>
            <w:r w:rsidRPr="009D7EF6">
              <w:rPr>
                <w:iCs/>
              </w:rPr>
              <w:t>Draws on Stimulus 2 to sum</w:t>
            </w:r>
            <w:r w:rsidR="6187F302" w:rsidRPr="009D7EF6">
              <w:rPr>
                <w:iCs/>
              </w:rPr>
              <w:t>marise</w:t>
            </w:r>
            <w:r w:rsidRPr="009D7EF6">
              <w:rPr>
                <w:iCs/>
              </w:rPr>
              <w:t xml:space="preserve"> the central idea of the </w:t>
            </w:r>
            <w:r w:rsidR="45BA2BEA" w:rsidRPr="009D7EF6">
              <w:rPr>
                <w:iCs/>
              </w:rPr>
              <w:t>text.</w:t>
            </w:r>
            <w:r w:rsidRPr="009D7EF6">
              <w:rPr>
                <w:iCs/>
              </w:rPr>
              <w:t xml:space="preserve"> </w:t>
            </w:r>
          </w:p>
          <w:p w14:paraId="7B949F90" w14:textId="77777777" w:rsidR="00F403B7" w:rsidRPr="009D7EF6" w:rsidRDefault="00F403B7" w:rsidP="009D7EF6">
            <w:pPr>
              <w:pStyle w:val="BodyText"/>
              <w:rPr>
                <w:highlight w:val="lightGray"/>
              </w:rPr>
            </w:pPr>
          </w:p>
          <w:p w14:paraId="72E3A898" w14:textId="77777777" w:rsidR="001E49DC" w:rsidRPr="009D7EF6" w:rsidRDefault="001E49DC" w:rsidP="009D7EF6">
            <w:pPr>
              <w:pStyle w:val="BodyText"/>
              <w:rPr>
                <w:highlight w:val="lightGray"/>
              </w:rPr>
            </w:pPr>
          </w:p>
          <w:p w14:paraId="626DE205" w14:textId="77777777" w:rsidR="00F403B7" w:rsidRPr="009D7EF6" w:rsidRDefault="00F403B7" w:rsidP="009D7EF6">
            <w:pPr>
              <w:pStyle w:val="BodyText"/>
              <w:rPr>
                <w:highlight w:val="lightGray"/>
              </w:rPr>
            </w:pPr>
          </w:p>
          <w:p w14:paraId="7C4B8A69" w14:textId="77777777" w:rsidR="001E49DC" w:rsidRPr="009D7EF6" w:rsidRDefault="001E49DC" w:rsidP="009D7EF6">
            <w:pPr>
              <w:pStyle w:val="BodyText"/>
              <w:rPr>
                <w:highlight w:val="lightGray"/>
              </w:rPr>
            </w:pPr>
          </w:p>
          <w:p w14:paraId="0C7E18AB" w14:textId="77777777" w:rsidR="001E49DC" w:rsidRPr="009D7EF6" w:rsidRDefault="001E49DC" w:rsidP="009D7EF6">
            <w:pPr>
              <w:pStyle w:val="BodyText"/>
              <w:rPr>
                <w:highlight w:val="lightGray"/>
              </w:rPr>
            </w:pPr>
          </w:p>
          <w:p w14:paraId="78A1ACAA" w14:textId="77777777" w:rsidR="001E49DC" w:rsidRPr="009D7EF6" w:rsidRDefault="001E49DC" w:rsidP="009D7EF6">
            <w:pPr>
              <w:pStyle w:val="BodyText"/>
              <w:rPr>
                <w:highlight w:val="lightGray"/>
              </w:rPr>
            </w:pPr>
          </w:p>
          <w:p w14:paraId="4EF6488D" w14:textId="779BF6DC" w:rsidR="001E49DC" w:rsidRPr="009D7EF6" w:rsidRDefault="001E49DC" w:rsidP="009D7EF6">
            <w:pPr>
              <w:pStyle w:val="BodyText"/>
              <w:rPr>
                <w:highlight w:val="lightGray"/>
              </w:rPr>
            </w:pPr>
            <w:r w:rsidRPr="009D7EF6">
              <w:t xml:space="preserve">Chooses to write within a text structure </w:t>
            </w:r>
            <w:r w:rsidR="00614F9B">
              <w:t>that</w:t>
            </w:r>
            <w:r w:rsidR="00614F9B" w:rsidRPr="009D7EF6">
              <w:t xml:space="preserve"> </w:t>
            </w:r>
            <w:r w:rsidRPr="009D7EF6">
              <w:t>can support personal reflection.</w:t>
            </w:r>
          </w:p>
        </w:tc>
      </w:tr>
    </w:tbl>
    <w:p w14:paraId="1D2E3F41" w14:textId="77777777" w:rsidR="008A4A05" w:rsidRDefault="008A4A05" w:rsidP="00467E0D">
      <w:pPr>
        <w:pStyle w:val="BodyText"/>
      </w:pPr>
    </w:p>
    <w:p w14:paraId="59AF7B69" w14:textId="77777777" w:rsidR="008A4A05" w:rsidRDefault="008A4A05">
      <w:pPr>
        <w:spacing w:line="276" w:lineRule="auto"/>
        <w:rPr>
          <w:rFonts w:ascii="Arial" w:hAnsi="Arial" w:cs="Arial"/>
          <w:color w:val="000000" w:themeColor="text1"/>
          <w:sz w:val="20"/>
          <w:lang w:val="en-AU" w:eastAsia="en-AU"/>
        </w:rPr>
      </w:pPr>
      <w:r>
        <w:br w:type="page"/>
      </w:r>
    </w:p>
    <w:p w14:paraId="5148F83B" w14:textId="477CF062" w:rsidR="007F445E" w:rsidRPr="00580AD7" w:rsidRDefault="00212BE3" w:rsidP="00467E0D">
      <w:pPr>
        <w:pStyle w:val="BodyText"/>
      </w:pPr>
      <w:r w:rsidRPr="00580AD7">
        <w:lastRenderedPageBreak/>
        <w:t xml:space="preserve">The following </w:t>
      </w:r>
      <w:r w:rsidR="63D2EF7A" w:rsidRPr="00580AD7">
        <w:t>text responds to</w:t>
      </w:r>
      <w:r w:rsidRPr="00580AD7">
        <w:t xml:space="preserve"> the </w:t>
      </w:r>
      <w:r w:rsidR="008A4A05">
        <w:t>f</w:t>
      </w:r>
      <w:r w:rsidRPr="00580AD7">
        <w:t xml:space="preserve">ramework </w:t>
      </w:r>
      <w:r w:rsidR="008A4A05">
        <w:t>‘</w:t>
      </w:r>
      <w:r w:rsidRPr="00580AD7">
        <w:t>Writing about play</w:t>
      </w:r>
      <w:r w:rsidR="008A4A05">
        <w:t>’</w:t>
      </w:r>
      <w:r w:rsidR="5030F984" w:rsidRPr="00580AD7">
        <w:t>.</w:t>
      </w:r>
      <w:r w:rsidRPr="00580AD7">
        <w:t xml:space="preserve"> </w:t>
      </w:r>
      <w:r w:rsidR="5CB4B7A2" w:rsidRPr="00580AD7">
        <w:t>I</w:t>
      </w:r>
      <w:r w:rsidRPr="00580AD7">
        <w:t>t explores</w:t>
      </w:r>
      <w:r w:rsidR="000C6459" w:rsidRPr="00580AD7">
        <w:t xml:space="preserve"> the ways </w:t>
      </w:r>
      <w:r w:rsidR="3C60335D" w:rsidRPr="00580AD7">
        <w:t xml:space="preserve">that </w:t>
      </w:r>
      <w:r w:rsidR="000C6459" w:rsidRPr="00580AD7">
        <w:t>play enrich</w:t>
      </w:r>
      <w:r w:rsidR="4D614670" w:rsidRPr="00580AD7">
        <w:t>es</w:t>
      </w:r>
      <w:r w:rsidR="000C6459" w:rsidRPr="00580AD7">
        <w:t xml:space="preserve"> life.</w:t>
      </w:r>
      <w:r w:rsidRPr="00580AD7">
        <w:t xml:space="preserve"> The purpose</w:t>
      </w:r>
      <w:r w:rsidR="3C6CDF8A" w:rsidRPr="00580AD7">
        <w:t>s of the text are</w:t>
      </w:r>
      <w:r w:rsidRPr="00580AD7">
        <w:t xml:space="preserve"> t</w:t>
      </w:r>
      <w:r w:rsidR="000C6459" w:rsidRPr="00580AD7">
        <w:t>o express the importance of play</w:t>
      </w:r>
      <w:r w:rsidR="003D3861" w:rsidRPr="00580AD7">
        <w:t xml:space="preserve"> </w:t>
      </w:r>
      <w:r w:rsidR="68B678C4" w:rsidRPr="00580AD7">
        <w:t xml:space="preserve">and </w:t>
      </w:r>
      <w:r w:rsidR="003D3861" w:rsidRPr="00580AD7">
        <w:t>to argue</w:t>
      </w:r>
      <w:r w:rsidR="00A63687" w:rsidRPr="00580AD7">
        <w:t xml:space="preserve"> </w:t>
      </w:r>
      <w:r w:rsidR="003D3861" w:rsidRPr="00580AD7">
        <w:t xml:space="preserve">that the act of play should not be banned for mortals. </w:t>
      </w:r>
      <w:r w:rsidR="000C6459" w:rsidRPr="00580AD7">
        <w:t xml:space="preserve"> </w:t>
      </w:r>
    </w:p>
    <w:tbl>
      <w:tblPr>
        <w:tblStyle w:val="TableGrid"/>
        <w:tblW w:w="0" w:type="auto"/>
        <w:jc w:val="center"/>
        <w:tblLook w:val="04A0" w:firstRow="1" w:lastRow="0" w:firstColumn="1" w:lastColumn="0" w:noHBand="0" w:noVBand="1"/>
      </w:tblPr>
      <w:tblGrid>
        <w:gridCol w:w="6505"/>
        <w:gridCol w:w="2988"/>
      </w:tblGrid>
      <w:tr w:rsidR="007F445E" w:rsidRPr="00580AD7" w14:paraId="78250492" w14:textId="77777777" w:rsidTr="009D7EF6">
        <w:trPr>
          <w:jc w:val="center"/>
        </w:trPr>
        <w:tc>
          <w:tcPr>
            <w:tcW w:w="6505" w:type="dxa"/>
            <w:tcBorders>
              <w:bottom w:val="single" w:sz="4" w:space="0" w:color="auto"/>
            </w:tcBorders>
          </w:tcPr>
          <w:p w14:paraId="607250ED" w14:textId="238F2735" w:rsidR="007F445E" w:rsidRPr="009D7EF6" w:rsidRDefault="007F445E" w:rsidP="00547517">
            <w:pPr>
              <w:pStyle w:val="Tableheading"/>
              <w:rPr>
                <w:i/>
                <w:lang w:val="en-AU"/>
              </w:rPr>
            </w:pPr>
            <w:r w:rsidRPr="009D7EF6">
              <w:rPr>
                <w:lang w:val="en-AU"/>
              </w:rPr>
              <w:t>Student sample</w:t>
            </w:r>
            <w:r w:rsidR="0081634A" w:rsidRPr="009D7EF6">
              <w:rPr>
                <w:lang w:val="en-AU"/>
              </w:rPr>
              <w:t xml:space="preserve"> </w:t>
            </w:r>
          </w:p>
        </w:tc>
        <w:tc>
          <w:tcPr>
            <w:tcW w:w="2988" w:type="dxa"/>
            <w:tcBorders>
              <w:bottom w:val="single" w:sz="4" w:space="0" w:color="auto"/>
            </w:tcBorders>
          </w:tcPr>
          <w:p w14:paraId="1C976C5E" w14:textId="77777777" w:rsidR="007F445E" w:rsidRPr="009D7EF6" w:rsidRDefault="007F445E" w:rsidP="00547517">
            <w:pPr>
              <w:pStyle w:val="Tableheading"/>
              <w:rPr>
                <w:i/>
                <w:lang w:val="en-AU"/>
              </w:rPr>
            </w:pPr>
            <w:r w:rsidRPr="009D7EF6">
              <w:rPr>
                <w:lang w:val="en-AU"/>
              </w:rPr>
              <w:t>Annotations</w:t>
            </w:r>
          </w:p>
        </w:tc>
      </w:tr>
      <w:tr w:rsidR="007F445E" w:rsidRPr="00580AD7" w14:paraId="1FD989E0" w14:textId="77777777" w:rsidTr="009D7EF6">
        <w:trPr>
          <w:jc w:val="center"/>
        </w:trPr>
        <w:tc>
          <w:tcPr>
            <w:tcW w:w="6505" w:type="dxa"/>
            <w:tcBorders>
              <w:top w:val="nil"/>
            </w:tcBorders>
          </w:tcPr>
          <w:p w14:paraId="6A029B3D" w14:textId="210E7CB5" w:rsidR="000C6459" w:rsidRPr="006435AC" w:rsidRDefault="000C6459" w:rsidP="009D7EF6">
            <w:pPr>
              <w:pStyle w:val="Tablestudentresponse"/>
              <w:rPr>
                <w:i w:val="0"/>
                <w:iCs w:val="0"/>
              </w:rPr>
            </w:pPr>
            <w:r w:rsidRPr="006435AC">
              <w:rPr>
                <w:i w:val="0"/>
                <w:iCs w:val="0"/>
              </w:rPr>
              <w:t>Life is a Game</w:t>
            </w:r>
          </w:p>
          <w:p w14:paraId="010A546C" w14:textId="77777777" w:rsidR="000C6459" w:rsidRPr="00580AD7" w:rsidRDefault="000C6459" w:rsidP="009D7EF6">
            <w:pPr>
              <w:pStyle w:val="Tablestudentresponse"/>
            </w:pPr>
          </w:p>
          <w:p w14:paraId="04555DDF" w14:textId="77777777" w:rsidR="000C6459" w:rsidRPr="00580AD7" w:rsidRDefault="000C6459" w:rsidP="009D7EF6">
            <w:pPr>
              <w:pStyle w:val="Tablestudentresponse"/>
            </w:pPr>
            <w:r w:rsidRPr="00580AD7">
              <w:t>So let them play</w:t>
            </w:r>
          </w:p>
          <w:p w14:paraId="59FEF50D" w14:textId="77777777" w:rsidR="000C6459" w:rsidRPr="00580AD7" w:rsidRDefault="000C6459" w:rsidP="009D7EF6">
            <w:pPr>
              <w:pStyle w:val="Tablestudentresponse"/>
            </w:pPr>
          </w:p>
          <w:p w14:paraId="250BCC2C" w14:textId="77777777" w:rsidR="000C6459" w:rsidRPr="00580AD7" w:rsidRDefault="000C6459" w:rsidP="009D7EF6">
            <w:pPr>
              <w:pStyle w:val="Tablestudentresponse"/>
              <w:rPr>
                <w:u w:val="single"/>
              </w:rPr>
            </w:pPr>
            <w:r w:rsidRPr="00580AD7">
              <w:rPr>
                <w:u w:val="single"/>
              </w:rPr>
              <w:t xml:space="preserve">May it please the court. I am Themis, the goddess of justice and law, appearing on behalf of Dionysius, our beloved god of festival, wine and theatre. Today, I stand in firm opposition to the divine’s cent decree to exile my client with the banishment of mortals sacred ability to play. </w:t>
            </w:r>
          </w:p>
          <w:p w14:paraId="50A48368" w14:textId="77777777" w:rsidR="000C6459" w:rsidRPr="00580AD7" w:rsidRDefault="000C6459" w:rsidP="009D7EF6">
            <w:pPr>
              <w:pStyle w:val="Tablestudentresponse"/>
            </w:pPr>
          </w:p>
          <w:p w14:paraId="52521B4D" w14:textId="77777777" w:rsidR="000C6459" w:rsidRPr="00580AD7" w:rsidRDefault="000C6459" w:rsidP="009D7EF6">
            <w:pPr>
              <w:pStyle w:val="Tablestudentresponse"/>
            </w:pPr>
            <w:r w:rsidRPr="00580AD7">
              <w:t>Your Honours, our standing jurors and the member of the Heaven:</w:t>
            </w:r>
          </w:p>
          <w:p w14:paraId="32EE2FBE" w14:textId="77777777" w:rsidR="000C6459" w:rsidRPr="00580AD7" w:rsidRDefault="000C6459" w:rsidP="009D7EF6">
            <w:pPr>
              <w:pStyle w:val="Tablestudentresponse"/>
            </w:pPr>
            <w:r w:rsidRPr="00580AD7">
              <w:t xml:space="preserve">Play is </w:t>
            </w:r>
            <w:proofErr w:type="spellStart"/>
            <w:r w:rsidRPr="00580AD7">
              <w:t>embeded</w:t>
            </w:r>
            <w:proofErr w:type="spellEnd"/>
            <w:r w:rsidRPr="00580AD7">
              <w:t xml:space="preserve"> into the root of human nature.</w:t>
            </w:r>
          </w:p>
          <w:p w14:paraId="76AA4C89" w14:textId="77777777" w:rsidR="000C6459" w:rsidRPr="00580AD7" w:rsidRDefault="000C6459" w:rsidP="009D7EF6">
            <w:pPr>
              <w:pStyle w:val="Tablestudentresponse"/>
              <w:rPr>
                <w:u w:val="single"/>
              </w:rPr>
            </w:pPr>
            <w:r w:rsidRPr="00580AD7">
              <w:rPr>
                <w:u w:val="single"/>
              </w:rPr>
              <w:t xml:space="preserve">It is irresistible, undeniable, unshakeable. – even life is a game that penetrate through mortal existence. </w:t>
            </w:r>
          </w:p>
          <w:p w14:paraId="7E470CAA" w14:textId="77777777" w:rsidR="000C6459" w:rsidRPr="00580AD7" w:rsidRDefault="000C6459" w:rsidP="009D7EF6">
            <w:pPr>
              <w:pStyle w:val="Tablestudentresponse"/>
            </w:pPr>
            <w:r w:rsidRPr="00580AD7">
              <w:t xml:space="preserve">Therefore, mortal’s </w:t>
            </w:r>
            <w:proofErr w:type="spellStart"/>
            <w:r w:rsidRPr="00580AD7">
              <w:t>tendecy</w:t>
            </w:r>
            <w:proofErr w:type="spellEnd"/>
            <w:r w:rsidRPr="00580AD7">
              <w:t xml:space="preserve"> to play should be innocent, - not under the subject of guilt.</w:t>
            </w:r>
          </w:p>
          <w:p w14:paraId="06BDE15A" w14:textId="77777777" w:rsidR="000C6459" w:rsidRPr="00580AD7" w:rsidRDefault="000C6459" w:rsidP="009D7EF6">
            <w:pPr>
              <w:pStyle w:val="Tablestudentresponse"/>
            </w:pPr>
          </w:p>
          <w:p w14:paraId="3D7AFC75" w14:textId="77777777" w:rsidR="000C6459" w:rsidRPr="00580AD7" w:rsidRDefault="000C6459" w:rsidP="009D7EF6">
            <w:pPr>
              <w:pStyle w:val="Tablestudentresponse"/>
            </w:pPr>
            <w:r w:rsidRPr="00580AD7">
              <w:t>Oh, the nurturing earth and the boundless sky, the eternal natural order shall now guide me through my submissions.</w:t>
            </w:r>
          </w:p>
          <w:p w14:paraId="3233E846" w14:textId="77777777" w:rsidR="000C6459" w:rsidRPr="00580AD7" w:rsidRDefault="000C6459" w:rsidP="009D7EF6">
            <w:pPr>
              <w:pStyle w:val="Tablestudentresponse"/>
              <w:rPr>
                <w:u w:val="single"/>
              </w:rPr>
            </w:pPr>
            <w:r w:rsidRPr="00580AD7">
              <w:rPr>
                <w:u w:val="single"/>
              </w:rPr>
              <w:t>I will defend my client, and play under such guidance with the truth, the whole truth and nothing but the truth.</w:t>
            </w:r>
          </w:p>
          <w:p w14:paraId="0C62A21F" w14:textId="77777777" w:rsidR="000C6459" w:rsidRPr="00580AD7" w:rsidRDefault="000C6459" w:rsidP="009D7EF6">
            <w:pPr>
              <w:pStyle w:val="Tablestudentresponse"/>
            </w:pPr>
          </w:p>
          <w:p w14:paraId="3EF226D3" w14:textId="77777777" w:rsidR="000C6459" w:rsidRPr="00580AD7" w:rsidRDefault="000C6459" w:rsidP="009D7EF6">
            <w:pPr>
              <w:pStyle w:val="Tablestudentresponse"/>
              <w:rPr>
                <w:u w:val="single"/>
              </w:rPr>
            </w:pPr>
            <w:r w:rsidRPr="00580AD7">
              <w:t xml:space="preserve">First submission: the divine court erred in their finding that the banishment of play will restore social order. The elimination of play will not lead to harmony, on the contrary, it will unleash absolute </w:t>
            </w:r>
            <w:proofErr w:type="spellStart"/>
            <w:r w:rsidRPr="00580AD7">
              <w:t>turbulace</w:t>
            </w:r>
            <w:proofErr w:type="spellEnd"/>
            <w:r w:rsidRPr="00580AD7">
              <w:t xml:space="preserve">. Our King of gods, Zeus, honours the </w:t>
            </w:r>
            <w:proofErr w:type="spellStart"/>
            <w:r w:rsidRPr="00580AD7">
              <w:rPr>
                <w:u w:val="single"/>
              </w:rPr>
              <w:t>Olymipic</w:t>
            </w:r>
            <w:proofErr w:type="spellEnd"/>
            <w:r w:rsidRPr="00580AD7">
              <w:rPr>
                <w:u w:val="single"/>
              </w:rPr>
              <w:t xml:space="preserve"> game with the grace, every 4 </w:t>
            </w:r>
            <w:proofErr w:type="gramStart"/>
            <w:r w:rsidRPr="00580AD7">
              <w:rPr>
                <w:u w:val="single"/>
              </w:rPr>
              <w:t>year</w:t>
            </w:r>
            <w:proofErr w:type="gramEnd"/>
            <w:r w:rsidRPr="00580AD7">
              <w:rPr>
                <w:u w:val="single"/>
              </w:rPr>
              <w:t>, I am invited with his honour to watch from Heaven. We see men and women, from more than 200 different nation coming together to compete – not with hostility, but to show off their skills they had dedicated their life training for</w:t>
            </w:r>
            <w:r w:rsidRPr="00580AD7">
              <w:t xml:space="preserve">. Between these players lies deep chasm: language, race, religions and even culture. Yet through laughing, crying and </w:t>
            </w:r>
            <w:proofErr w:type="gramStart"/>
            <w:r w:rsidRPr="00580AD7">
              <w:t>embracing:</w:t>
            </w:r>
            <w:proofErr w:type="gramEnd"/>
            <w:r w:rsidRPr="00580AD7">
              <w:t xml:space="preserve"> </w:t>
            </w:r>
            <w:r w:rsidRPr="00580AD7">
              <w:rPr>
                <w:u w:val="single"/>
              </w:rPr>
              <w:t>we see flags of opposing nation waving side by side, we see twisted lines of fate formed between individuals, we see wars being softened and most importantly, we see the achievement of peace through the only language that is not scripted in any textbook – the language of play.</w:t>
            </w:r>
          </w:p>
          <w:p w14:paraId="6AC842E4" w14:textId="77777777" w:rsidR="000C6459" w:rsidRPr="00580AD7" w:rsidRDefault="000C6459" w:rsidP="009D7EF6">
            <w:pPr>
              <w:pStyle w:val="Tablestudentresponse"/>
            </w:pPr>
          </w:p>
          <w:p w14:paraId="1FBB27A8" w14:textId="77777777" w:rsidR="000C6459" w:rsidRPr="00580AD7" w:rsidRDefault="000C6459" w:rsidP="009D7EF6">
            <w:pPr>
              <w:pStyle w:val="Tablestudentresponse"/>
            </w:pPr>
            <w:r w:rsidRPr="00580AD7">
              <w:t xml:space="preserve">Your Honour, can you all see: </w:t>
            </w:r>
            <w:r w:rsidRPr="00580AD7">
              <w:rPr>
                <w:u w:val="single"/>
              </w:rPr>
              <w:t xml:space="preserve">How only through play, mortals are able to truly see themselves, not as alien to even other – but as members of human civilization that shares the same earth and grasses. </w:t>
            </w:r>
            <w:r w:rsidRPr="00580AD7">
              <w:t>And how could we, bluntly striping mortal of play, banish this extraordinary opportunity for them to play a game, that is reflective of all human life and civilization?</w:t>
            </w:r>
          </w:p>
          <w:p w14:paraId="69ED1133" w14:textId="77777777" w:rsidR="000C6459" w:rsidRPr="00580AD7" w:rsidRDefault="000C6459" w:rsidP="009D7EF6">
            <w:pPr>
              <w:pStyle w:val="Tablestudentresponse"/>
            </w:pPr>
          </w:p>
          <w:p w14:paraId="46B9C212" w14:textId="569145FB" w:rsidR="000C6459" w:rsidRPr="00580AD7" w:rsidRDefault="000C6459" w:rsidP="009D7EF6">
            <w:pPr>
              <w:pStyle w:val="Tablestudentresponse"/>
            </w:pPr>
            <w:r w:rsidRPr="00580AD7">
              <w:t xml:space="preserve">Moreover, the life of mortal is indeed a game. May I draw your honour’s attention to the precedent set by one of the wisest and most </w:t>
            </w:r>
            <w:proofErr w:type="spellStart"/>
            <w:r w:rsidRPr="00580AD7">
              <w:t>renouned</w:t>
            </w:r>
            <w:proofErr w:type="spellEnd"/>
            <w:r w:rsidRPr="00580AD7">
              <w:t xml:space="preserve"> playwright of mortals, Shakespeare, who asserts that “life is a play, men and women merely players”. Mor</w:t>
            </w:r>
            <w:r w:rsidR="006F2990" w:rsidRPr="00580AD7">
              <w:t>t</w:t>
            </w:r>
            <w:r w:rsidRPr="00580AD7">
              <w:t xml:space="preserve">als, like actors, plays </w:t>
            </w:r>
            <w:r w:rsidRPr="00580AD7">
              <w:lastRenderedPageBreak/>
              <w:t xml:space="preserve">different rules in their grand game of life – daughter and son, mother and father, wheel that move society and ultimately, ashes that fertilizes the soil whence </w:t>
            </w:r>
            <w:proofErr w:type="gramStart"/>
            <w:r w:rsidRPr="00580AD7">
              <w:t>their</w:t>
            </w:r>
            <w:proofErr w:type="gramEnd"/>
            <w:r w:rsidRPr="00580AD7">
              <w:t xml:space="preserve"> arose. Yet, a game is no game at all if it is revealed to the </w:t>
            </w:r>
            <w:proofErr w:type="spellStart"/>
            <w:r w:rsidRPr="00580AD7">
              <w:t>soulness</w:t>
            </w:r>
            <w:proofErr w:type="spellEnd"/>
            <w:r w:rsidRPr="00580AD7">
              <w:t xml:space="preserve"> repetition of rules, of joy extinguished and play banished. Such game of life will be rejected by any reasonable mortal who seeks a life of not just mere being but also meaning. Therefore, the banishment of play is not only to strip mortal of life, but also to reduce their stage of life to mere torment, when every game is toil and every play means despair.</w:t>
            </w:r>
          </w:p>
          <w:p w14:paraId="5F56FFA2" w14:textId="77777777" w:rsidR="000C6459" w:rsidRPr="00580AD7" w:rsidRDefault="000C6459" w:rsidP="009D7EF6">
            <w:pPr>
              <w:pStyle w:val="Tablestudentresponse"/>
            </w:pPr>
          </w:p>
          <w:p w14:paraId="2799D48D" w14:textId="22EAF853" w:rsidR="000C6459" w:rsidRPr="00580AD7" w:rsidRDefault="000C6459" w:rsidP="009D7EF6">
            <w:pPr>
              <w:pStyle w:val="Tablestudentresponse"/>
              <w:rPr>
                <w:u w:val="single"/>
              </w:rPr>
            </w:pPr>
            <w:r w:rsidRPr="00580AD7">
              <w:t xml:space="preserve">Second submission: the divine court erred in their finding that play is a toxicity that spread diseases in the mortal world. The opposition counsel urged that “there ae </w:t>
            </w:r>
            <w:proofErr w:type="spellStart"/>
            <w:r w:rsidRPr="00580AD7">
              <w:t>thousand</w:t>
            </w:r>
            <w:proofErr w:type="spellEnd"/>
            <w:r w:rsidRPr="00580AD7">
              <w:t xml:space="preserve"> of morals, allured by happiness, </w:t>
            </w:r>
            <w:r w:rsidR="0034609C" w:rsidRPr="00580AD7">
              <w:t>wasting</w:t>
            </w:r>
            <w:r w:rsidRPr="00580AD7">
              <w:t xml:space="preserve"> their precious time playing, no longer man of senses but instead wild beasts reactive to only please and indulgence”. </w:t>
            </w:r>
            <w:r w:rsidRPr="00580AD7">
              <w:rPr>
                <w:u w:val="single"/>
              </w:rPr>
              <w:t>Such accusation is utterly false. Play is not a corruption. Rather play is the true antidote of the real poison of mortal’s game of life</w:t>
            </w:r>
            <w:r w:rsidRPr="00580AD7">
              <w:t xml:space="preserve"> – which are the suffering and dullness that looms around them. </w:t>
            </w:r>
            <w:r w:rsidRPr="00580AD7">
              <w:rPr>
                <w:u w:val="single"/>
              </w:rPr>
              <w:t>Your Honours, I call my witness Tyche, our respected god of wealth and fortune.</w:t>
            </w:r>
          </w:p>
          <w:p w14:paraId="537BF1E0" w14:textId="77777777" w:rsidR="000C6459" w:rsidRPr="00580AD7" w:rsidRDefault="000C6459" w:rsidP="009D7EF6">
            <w:pPr>
              <w:pStyle w:val="Tablestudentresponse"/>
            </w:pPr>
          </w:p>
          <w:p w14:paraId="54FAF13F" w14:textId="77777777" w:rsidR="000C6459" w:rsidRPr="00580AD7" w:rsidRDefault="000C6459" w:rsidP="009D7EF6">
            <w:pPr>
              <w:pStyle w:val="Tablestudentresponse"/>
              <w:rPr>
                <w:u w:val="single"/>
              </w:rPr>
            </w:pPr>
            <w:r w:rsidRPr="00580AD7">
              <w:rPr>
                <w:u w:val="single"/>
              </w:rPr>
              <w:t>[Themis addresses the public while examining Tyche seated in the witness box]</w:t>
            </w:r>
          </w:p>
          <w:p w14:paraId="3A05D3AE" w14:textId="77777777" w:rsidR="000C6459" w:rsidRPr="00580AD7" w:rsidRDefault="000C6459" w:rsidP="009D7EF6">
            <w:pPr>
              <w:pStyle w:val="Tablestudentresponse"/>
              <w:rPr>
                <w:u w:val="single"/>
              </w:rPr>
            </w:pPr>
          </w:p>
          <w:p w14:paraId="0C96933B" w14:textId="77777777" w:rsidR="000C6459" w:rsidRPr="00580AD7" w:rsidRDefault="000C6459" w:rsidP="009D7EF6">
            <w:pPr>
              <w:pStyle w:val="Tablestudentresponse"/>
              <w:rPr>
                <w:u w:val="single"/>
              </w:rPr>
            </w:pPr>
            <w:r w:rsidRPr="00580AD7">
              <w:rPr>
                <w:u w:val="single"/>
              </w:rPr>
              <w:t>Themis: Tyche, how often do you guide mortals through the brutality of their game of life.</w:t>
            </w:r>
          </w:p>
          <w:p w14:paraId="079AE9D2" w14:textId="77777777" w:rsidR="000C6459" w:rsidRPr="00580AD7" w:rsidRDefault="000C6459" w:rsidP="009D7EF6">
            <w:pPr>
              <w:pStyle w:val="Tablestudentresponse"/>
            </w:pPr>
            <w:r w:rsidRPr="00580AD7">
              <w:t xml:space="preserve">Tyche: Rarely, Themis, life is only a game if it is composed with mostly </w:t>
            </w:r>
            <w:r w:rsidRPr="00580AD7">
              <w:rPr>
                <w:u w:val="single"/>
              </w:rPr>
              <w:t>unpredictability</w:t>
            </w:r>
            <w:r w:rsidRPr="00580AD7">
              <w:t>.</w:t>
            </w:r>
          </w:p>
          <w:p w14:paraId="5D08D748" w14:textId="77777777" w:rsidR="000C6459" w:rsidRPr="00580AD7" w:rsidRDefault="000C6459" w:rsidP="009D7EF6">
            <w:pPr>
              <w:pStyle w:val="Tablestudentresponse"/>
              <w:rPr>
                <w:u w:val="single"/>
              </w:rPr>
            </w:pPr>
            <w:r w:rsidRPr="00580AD7">
              <w:rPr>
                <w:u w:val="single"/>
              </w:rPr>
              <w:t xml:space="preserve">Themis: And do you ever grant victories that endures for a </w:t>
            </w:r>
            <w:proofErr w:type="gramStart"/>
            <w:r w:rsidRPr="00580AD7">
              <w:rPr>
                <w:u w:val="single"/>
              </w:rPr>
              <w:t>life time</w:t>
            </w:r>
            <w:proofErr w:type="gramEnd"/>
            <w:r w:rsidRPr="00580AD7">
              <w:rPr>
                <w:u w:val="single"/>
              </w:rPr>
              <w:t>?</w:t>
            </w:r>
          </w:p>
          <w:p w14:paraId="3737D5A0" w14:textId="77777777" w:rsidR="000C6459" w:rsidRPr="00580AD7" w:rsidRDefault="000C6459" w:rsidP="009D7EF6">
            <w:pPr>
              <w:pStyle w:val="Tablestudentresponse"/>
              <w:rPr>
                <w:u w:val="single"/>
              </w:rPr>
            </w:pPr>
            <w:r w:rsidRPr="00580AD7">
              <w:rPr>
                <w:u w:val="single"/>
              </w:rPr>
              <w:t xml:space="preserve">Tyche: Never. Joy is fleeting, so as winning. For suffering and defeats remain </w:t>
            </w:r>
            <w:proofErr w:type="gramStart"/>
            <w:r w:rsidRPr="00580AD7">
              <w:rPr>
                <w:u w:val="single"/>
              </w:rPr>
              <w:t>mortals</w:t>
            </w:r>
            <w:proofErr w:type="gramEnd"/>
            <w:r w:rsidRPr="00580AD7">
              <w:rPr>
                <w:u w:val="single"/>
              </w:rPr>
              <w:t xml:space="preserve"> constant companion. </w:t>
            </w:r>
          </w:p>
          <w:p w14:paraId="740B2740" w14:textId="77777777" w:rsidR="000C6459" w:rsidRPr="00580AD7" w:rsidRDefault="000C6459" w:rsidP="009D7EF6">
            <w:pPr>
              <w:pStyle w:val="Tablestudentresponse"/>
            </w:pPr>
          </w:p>
          <w:p w14:paraId="6AEDB111" w14:textId="257DF036" w:rsidR="000C6459" w:rsidRPr="00580AD7" w:rsidRDefault="000C6459" w:rsidP="009D7EF6">
            <w:pPr>
              <w:pStyle w:val="Tablestudentresponse"/>
            </w:pPr>
            <w:r w:rsidRPr="00580AD7">
              <w:t>Themis: Then tell us! Do mortals ever become lost or enslaved because of play.</w:t>
            </w:r>
          </w:p>
          <w:p w14:paraId="3BAECBE4" w14:textId="77777777" w:rsidR="000C6459" w:rsidRPr="00580AD7" w:rsidRDefault="000C6459" w:rsidP="009D7EF6">
            <w:pPr>
              <w:pStyle w:val="Tablestudentresponse"/>
            </w:pPr>
            <w:r w:rsidRPr="00580AD7">
              <w:t>Tyche: No, Themis, for grief and hardship remain with them for eternity in their game of life.</w:t>
            </w:r>
          </w:p>
          <w:p w14:paraId="3BD0C744" w14:textId="77777777" w:rsidR="000C6459" w:rsidRPr="00580AD7" w:rsidRDefault="000C6459" w:rsidP="009D7EF6">
            <w:pPr>
              <w:pStyle w:val="Tablestudentresponse"/>
            </w:pPr>
          </w:p>
          <w:p w14:paraId="53794296" w14:textId="77777777" w:rsidR="000C6459" w:rsidRPr="00580AD7" w:rsidRDefault="000C6459" w:rsidP="009D7EF6">
            <w:pPr>
              <w:pStyle w:val="Tablestudentresponse"/>
            </w:pPr>
            <w:r w:rsidRPr="00580AD7">
              <w:t>Themis: Oh, the beloved Heaven, can you hear that testimony. She said: “Never”. If joy and victories are so rare. Then play is not a vice, rather, it is the lifeline that allows mortal to cherish fleeting moments of fun and satisfaction in their finite life full of uncertainty and losses. Hence, play shall not be condemned to a corrupting force, rather – it is the sacred remedy that empowers them to keep on playing in their game of life even if it is painful and torturing. And any court – that rule play as a corruption – is leading to injustice!</w:t>
            </w:r>
          </w:p>
          <w:p w14:paraId="4BF4E54D" w14:textId="77777777" w:rsidR="000A6D7B" w:rsidRPr="00580AD7" w:rsidRDefault="000A6D7B" w:rsidP="009D7EF6">
            <w:pPr>
              <w:pStyle w:val="Tablestudentresponse"/>
            </w:pPr>
          </w:p>
          <w:p w14:paraId="6DFC47E3" w14:textId="55662DB9" w:rsidR="000C6459" w:rsidRPr="00580AD7" w:rsidRDefault="000C6459" w:rsidP="009D7EF6">
            <w:pPr>
              <w:pStyle w:val="Tablestudentresponse"/>
            </w:pPr>
            <w:proofErr w:type="gramStart"/>
            <w:r w:rsidRPr="00580AD7">
              <w:t>So</w:t>
            </w:r>
            <w:proofErr w:type="gramEnd"/>
            <w:r w:rsidRPr="00580AD7">
              <w:t xml:space="preserve"> I plead to the court: </w:t>
            </w:r>
          </w:p>
          <w:p w14:paraId="025EAFAD" w14:textId="77777777" w:rsidR="000C6459" w:rsidRPr="00580AD7" w:rsidRDefault="000C6459" w:rsidP="009D7EF6">
            <w:pPr>
              <w:pStyle w:val="Tablestudentresponse"/>
            </w:pPr>
          </w:p>
          <w:p w14:paraId="05863C05" w14:textId="77777777" w:rsidR="000C6459" w:rsidRPr="00580AD7" w:rsidRDefault="000C6459" w:rsidP="009D7EF6">
            <w:pPr>
              <w:pStyle w:val="Tablestudentresponse"/>
            </w:pPr>
            <w:r w:rsidRPr="00580AD7">
              <w:t xml:space="preserve">Let the holy gaze of Heaven’s law, </w:t>
            </w:r>
          </w:p>
          <w:p w14:paraId="09B939D4" w14:textId="77777777" w:rsidR="000C6459" w:rsidRPr="00580AD7" w:rsidRDefault="000C6459" w:rsidP="009D7EF6">
            <w:pPr>
              <w:pStyle w:val="Tablestudentresponse"/>
            </w:pPr>
            <w:r w:rsidRPr="00580AD7">
              <w:t xml:space="preserve">enshrine in play, the defender of our peace, </w:t>
            </w:r>
          </w:p>
          <w:p w14:paraId="21EC325B" w14:textId="77777777" w:rsidR="000C6459" w:rsidRPr="00580AD7" w:rsidRDefault="000C6459" w:rsidP="009D7EF6">
            <w:pPr>
              <w:pStyle w:val="Tablestudentresponse"/>
            </w:pPr>
            <w:r w:rsidRPr="00580AD7">
              <w:t xml:space="preserve">I lift the scale that </w:t>
            </w:r>
            <w:proofErr w:type="gramStart"/>
            <w:r w:rsidRPr="00580AD7">
              <w:t>mortals</w:t>
            </w:r>
            <w:proofErr w:type="gramEnd"/>
            <w:r w:rsidRPr="00580AD7">
              <w:t xml:space="preserve"> eye, in awe, </w:t>
            </w:r>
          </w:p>
          <w:p w14:paraId="7D54880D" w14:textId="77777777" w:rsidR="000C6459" w:rsidRPr="00580AD7" w:rsidRDefault="000C6459" w:rsidP="009D7EF6">
            <w:pPr>
              <w:pStyle w:val="Tablestudentresponse"/>
            </w:pPr>
            <w:r w:rsidRPr="00580AD7">
              <w:t>to see false charge of decay release.</w:t>
            </w:r>
          </w:p>
          <w:p w14:paraId="2EF46079" w14:textId="77777777" w:rsidR="000C6459" w:rsidRPr="00580AD7" w:rsidRDefault="000C6459" w:rsidP="009D7EF6">
            <w:pPr>
              <w:pStyle w:val="Tablestudentresponse"/>
            </w:pPr>
          </w:p>
          <w:p w14:paraId="7025BE46" w14:textId="77777777" w:rsidR="000C6459" w:rsidRPr="00580AD7" w:rsidRDefault="000C6459" w:rsidP="009D7EF6">
            <w:pPr>
              <w:pStyle w:val="Tablestudentresponse"/>
            </w:pPr>
            <w:r w:rsidRPr="00580AD7">
              <w:lastRenderedPageBreak/>
              <w:t xml:space="preserve">To enlighten the stage where mortal tread. </w:t>
            </w:r>
          </w:p>
          <w:p w14:paraId="730165BC" w14:textId="77777777" w:rsidR="000C6459" w:rsidRPr="00580AD7" w:rsidRDefault="000C6459" w:rsidP="009D7EF6">
            <w:pPr>
              <w:pStyle w:val="Tablestudentresponse"/>
            </w:pPr>
            <w:r w:rsidRPr="00580AD7">
              <w:t>And protect them from contagions far more dire.</w:t>
            </w:r>
          </w:p>
          <w:p w14:paraId="17A8C321" w14:textId="77777777" w:rsidR="000C6459" w:rsidRPr="00580AD7" w:rsidRDefault="000C6459" w:rsidP="009D7EF6">
            <w:pPr>
              <w:pStyle w:val="Tablestudentresponse"/>
            </w:pPr>
            <w:r w:rsidRPr="00580AD7">
              <w:t>Today we cleanse the court of what were said.</w:t>
            </w:r>
          </w:p>
          <w:p w14:paraId="405276C5" w14:textId="77777777" w:rsidR="000C6459" w:rsidRPr="00580AD7" w:rsidRDefault="000C6459" w:rsidP="009D7EF6">
            <w:pPr>
              <w:pStyle w:val="Tablestudentresponse"/>
            </w:pPr>
            <w:r w:rsidRPr="00580AD7">
              <w:t>And protect the truth with sacred fire.</w:t>
            </w:r>
          </w:p>
          <w:p w14:paraId="36A33CBB" w14:textId="77777777" w:rsidR="000C6459" w:rsidRPr="00580AD7" w:rsidRDefault="000C6459" w:rsidP="009D7EF6">
            <w:pPr>
              <w:pStyle w:val="Tablestudentresponse"/>
            </w:pPr>
          </w:p>
          <w:p w14:paraId="2F5DB19E" w14:textId="77777777" w:rsidR="000C6459" w:rsidRPr="00580AD7" w:rsidRDefault="000C6459" w:rsidP="009D7EF6">
            <w:pPr>
              <w:pStyle w:val="Tablestudentresponse"/>
            </w:pPr>
            <w:r w:rsidRPr="00580AD7">
              <w:t>All forms of play: from feast to festival game</w:t>
            </w:r>
          </w:p>
          <w:p w14:paraId="3873D284" w14:textId="77777777" w:rsidR="000C6459" w:rsidRPr="00580AD7" w:rsidRDefault="000C6459" w:rsidP="009D7EF6">
            <w:pPr>
              <w:pStyle w:val="Tablestudentresponse"/>
            </w:pPr>
            <w:r w:rsidRPr="00580AD7">
              <w:t>Are right no suffering soul should disavow.</w:t>
            </w:r>
          </w:p>
          <w:p w14:paraId="4E5FDCCE" w14:textId="77777777" w:rsidR="000C6459" w:rsidRPr="00580AD7" w:rsidRDefault="000C6459" w:rsidP="009D7EF6">
            <w:pPr>
              <w:pStyle w:val="Tablestudentresponse"/>
            </w:pPr>
            <w:r w:rsidRPr="00580AD7">
              <w:t>For grief and hardship is bounded in fate’s cruel claim.</w:t>
            </w:r>
          </w:p>
          <w:p w14:paraId="4EA6B648" w14:textId="77777777" w:rsidR="000C6459" w:rsidRPr="00580AD7" w:rsidRDefault="000C6459" w:rsidP="009D7EF6">
            <w:pPr>
              <w:pStyle w:val="Tablestudentresponse"/>
            </w:pPr>
            <w:r w:rsidRPr="00580AD7">
              <w:t>Yet play persist, and grants them joy for now</w:t>
            </w:r>
          </w:p>
          <w:p w14:paraId="6CABD420" w14:textId="77777777" w:rsidR="000C6459" w:rsidRPr="00580AD7" w:rsidRDefault="000C6459" w:rsidP="009D7EF6">
            <w:pPr>
              <w:pStyle w:val="Tablestudentresponse"/>
            </w:pPr>
          </w:p>
          <w:p w14:paraId="16F5C604" w14:textId="77777777" w:rsidR="000C6459" w:rsidRPr="00580AD7" w:rsidRDefault="000C6459" w:rsidP="009D7EF6">
            <w:pPr>
              <w:pStyle w:val="Tablestudentresponse"/>
              <w:rPr>
                <w:u w:val="single"/>
              </w:rPr>
            </w:pPr>
            <w:proofErr w:type="gramStart"/>
            <w:r w:rsidRPr="00580AD7">
              <w:rPr>
                <w:u w:val="single"/>
              </w:rPr>
              <w:t>So</w:t>
            </w:r>
            <w:proofErr w:type="gramEnd"/>
            <w:r w:rsidRPr="00580AD7">
              <w:rPr>
                <w:u w:val="single"/>
              </w:rPr>
              <w:t xml:space="preserve"> Judge with Heaven’s hand, discern the right.</w:t>
            </w:r>
          </w:p>
          <w:p w14:paraId="6DBA3AA0" w14:textId="77777777" w:rsidR="000C6459" w:rsidRPr="00580AD7" w:rsidRDefault="000C6459" w:rsidP="009D7EF6">
            <w:pPr>
              <w:pStyle w:val="Tablestudentresponse"/>
              <w:rPr>
                <w:u w:val="single"/>
              </w:rPr>
            </w:pPr>
            <w:r w:rsidRPr="00580AD7">
              <w:rPr>
                <w:u w:val="single"/>
              </w:rPr>
              <w:t xml:space="preserve">Let play be freedom, not condemned to blight. </w:t>
            </w:r>
          </w:p>
          <w:p w14:paraId="76DA8E9B" w14:textId="77777777" w:rsidR="007F445E" w:rsidRPr="009D7EF6" w:rsidRDefault="007F445E" w:rsidP="00547517">
            <w:pPr>
              <w:rPr>
                <w:i/>
                <w:iCs/>
                <w:lang w:val="en-AU"/>
              </w:rPr>
            </w:pPr>
          </w:p>
        </w:tc>
        <w:tc>
          <w:tcPr>
            <w:tcW w:w="2988" w:type="dxa"/>
            <w:tcBorders>
              <w:top w:val="nil"/>
            </w:tcBorders>
          </w:tcPr>
          <w:p w14:paraId="399DBCE1" w14:textId="77777777" w:rsidR="007F445E" w:rsidRPr="009D7EF6" w:rsidRDefault="007F445E" w:rsidP="00547517">
            <w:pPr>
              <w:pStyle w:val="Tablecondensed"/>
              <w:rPr>
                <w:i/>
                <w:lang w:val="en-AU"/>
              </w:rPr>
            </w:pPr>
          </w:p>
          <w:p w14:paraId="7363E538" w14:textId="77777777" w:rsidR="007F445E" w:rsidRPr="009D7EF6" w:rsidRDefault="007F445E" w:rsidP="00547517">
            <w:pPr>
              <w:pStyle w:val="Tablecondensed"/>
              <w:rPr>
                <w:i/>
                <w:lang w:val="en-AU"/>
              </w:rPr>
            </w:pPr>
          </w:p>
          <w:p w14:paraId="5A5D7B3F" w14:textId="77777777" w:rsidR="007F445E" w:rsidRPr="009D7EF6" w:rsidRDefault="007F445E" w:rsidP="00547517">
            <w:pPr>
              <w:pStyle w:val="Tablecondensed"/>
              <w:rPr>
                <w:i/>
                <w:lang w:val="en-AU"/>
              </w:rPr>
            </w:pPr>
          </w:p>
          <w:p w14:paraId="3206921D" w14:textId="27964A58" w:rsidR="00A63687" w:rsidRPr="009D7EF6" w:rsidRDefault="00A63687" w:rsidP="009D7EF6">
            <w:pPr>
              <w:pStyle w:val="BodyText"/>
            </w:pPr>
            <w:r w:rsidRPr="009D7EF6">
              <w:t xml:space="preserve">Uses specific language and sentence structure to create the voice of a lawyer. </w:t>
            </w:r>
          </w:p>
          <w:p w14:paraId="4F4DFAED" w14:textId="77777777" w:rsidR="007F445E" w:rsidRPr="009D7EF6" w:rsidRDefault="007F445E" w:rsidP="009D7EF6">
            <w:pPr>
              <w:pStyle w:val="BodyText"/>
            </w:pPr>
          </w:p>
          <w:p w14:paraId="7F8800C8" w14:textId="77777777" w:rsidR="009D7EF6" w:rsidRDefault="009D7EF6" w:rsidP="009D7EF6">
            <w:pPr>
              <w:pStyle w:val="BodyText"/>
              <w:rPr>
                <w:iCs/>
              </w:rPr>
            </w:pPr>
          </w:p>
          <w:p w14:paraId="32F182B7" w14:textId="2DE32ED2" w:rsidR="00A63687" w:rsidRPr="009D7EF6" w:rsidRDefault="00A63687" w:rsidP="009D7EF6">
            <w:pPr>
              <w:pStyle w:val="BodyText"/>
              <w:rPr>
                <w:iCs/>
              </w:rPr>
            </w:pPr>
            <w:r w:rsidRPr="009D7EF6">
              <w:rPr>
                <w:iCs/>
              </w:rPr>
              <w:t xml:space="preserve">The title forms a central idea within the </w:t>
            </w:r>
            <w:r w:rsidR="1BE15FA2" w:rsidRPr="009D7EF6">
              <w:rPr>
                <w:iCs/>
              </w:rPr>
              <w:t>text</w:t>
            </w:r>
            <w:r w:rsidRPr="009D7EF6">
              <w:rPr>
                <w:iCs/>
              </w:rPr>
              <w:t>.</w:t>
            </w:r>
          </w:p>
          <w:p w14:paraId="0EDF6F8E" w14:textId="77777777" w:rsidR="007F445E" w:rsidRPr="009D7EF6" w:rsidRDefault="007F445E" w:rsidP="00547517">
            <w:pPr>
              <w:pStyle w:val="Tablecondensed"/>
              <w:rPr>
                <w:i/>
                <w:highlight w:val="lightGray"/>
                <w:lang w:val="en-AU"/>
              </w:rPr>
            </w:pPr>
          </w:p>
          <w:p w14:paraId="2CC75B53" w14:textId="77777777" w:rsidR="007F445E" w:rsidRPr="009D7EF6" w:rsidRDefault="007F445E" w:rsidP="00547517">
            <w:pPr>
              <w:pStyle w:val="Tablecondensed"/>
              <w:rPr>
                <w:i/>
                <w:highlight w:val="lightGray"/>
                <w:lang w:val="en-AU"/>
              </w:rPr>
            </w:pPr>
          </w:p>
          <w:p w14:paraId="77075697" w14:textId="77777777" w:rsidR="007F445E" w:rsidRPr="009D7EF6" w:rsidRDefault="007F445E" w:rsidP="00547517">
            <w:pPr>
              <w:pStyle w:val="Tablecondensed"/>
              <w:rPr>
                <w:i/>
                <w:highlight w:val="lightGray"/>
                <w:lang w:val="en-AU"/>
              </w:rPr>
            </w:pPr>
          </w:p>
          <w:p w14:paraId="6F91DE15" w14:textId="77777777" w:rsidR="007F445E" w:rsidRPr="009D7EF6" w:rsidRDefault="007F445E" w:rsidP="00547517">
            <w:pPr>
              <w:pStyle w:val="Tablecondensed"/>
              <w:rPr>
                <w:i/>
                <w:lang w:val="en-AU"/>
              </w:rPr>
            </w:pPr>
          </w:p>
          <w:p w14:paraId="4A01B5F4" w14:textId="755E78E9" w:rsidR="007F445E" w:rsidRPr="009D7EF6" w:rsidRDefault="00A63687" w:rsidP="009D7EF6">
            <w:pPr>
              <w:pStyle w:val="BodyText"/>
            </w:pPr>
            <w:r w:rsidRPr="009D7EF6">
              <w:t xml:space="preserve">Uses literary </w:t>
            </w:r>
            <w:r w:rsidR="006F2990" w:rsidRPr="009D7EF6">
              <w:t>a</w:t>
            </w:r>
            <w:r w:rsidRPr="009D7EF6">
              <w:t xml:space="preserve">llusions </w:t>
            </w:r>
            <w:r w:rsidR="006F2990" w:rsidRPr="009D7EF6">
              <w:t xml:space="preserve">to other texts set in a courtroom. </w:t>
            </w:r>
          </w:p>
          <w:p w14:paraId="3EAE21E4" w14:textId="77777777" w:rsidR="007F445E" w:rsidRPr="009D7EF6" w:rsidRDefault="007F445E" w:rsidP="009D7EF6">
            <w:pPr>
              <w:pStyle w:val="BodyText"/>
              <w:rPr>
                <w:highlight w:val="lightGray"/>
              </w:rPr>
            </w:pPr>
          </w:p>
          <w:p w14:paraId="3956EFE9" w14:textId="77777777" w:rsidR="007F445E" w:rsidRPr="009D7EF6" w:rsidRDefault="007F445E" w:rsidP="009D7EF6">
            <w:pPr>
              <w:pStyle w:val="BodyText"/>
              <w:rPr>
                <w:highlight w:val="lightGray"/>
              </w:rPr>
            </w:pPr>
          </w:p>
          <w:p w14:paraId="620115D9" w14:textId="75C82A3F" w:rsidR="007F445E" w:rsidRPr="009D7EF6" w:rsidRDefault="006F2990" w:rsidP="009D7EF6">
            <w:pPr>
              <w:pStyle w:val="BodyText"/>
            </w:pPr>
            <w:r w:rsidRPr="009D7EF6">
              <w:t xml:space="preserve">Explores sport as </w:t>
            </w:r>
            <w:r w:rsidR="00090D52" w:rsidRPr="00580AD7">
              <w:t xml:space="preserve">a </w:t>
            </w:r>
            <w:r w:rsidRPr="009D7EF6">
              <w:t>form of play.</w:t>
            </w:r>
          </w:p>
          <w:p w14:paraId="5EB0237C" w14:textId="77777777" w:rsidR="007F445E" w:rsidRPr="009D7EF6" w:rsidRDefault="007F445E" w:rsidP="009D7EF6">
            <w:pPr>
              <w:pStyle w:val="BodyText"/>
              <w:rPr>
                <w:highlight w:val="lightGray"/>
              </w:rPr>
            </w:pPr>
          </w:p>
          <w:p w14:paraId="04B4EB98" w14:textId="77777777" w:rsidR="006F2990" w:rsidRPr="009D7EF6" w:rsidRDefault="006F2990" w:rsidP="009D7EF6">
            <w:pPr>
              <w:pStyle w:val="BodyText"/>
              <w:rPr>
                <w:highlight w:val="lightGray"/>
              </w:rPr>
            </w:pPr>
          </w:p>
          <w:p w14:paraId="5375F60D" w14:textId="03BAB368" w:rsidR="006F2990" w:rsidRPr="009D7EF6" w:rsidRDefault="006F2990" w:rsidP="009D7EF6">
            <w:pPr>
              <w:pStyle w:val="BodyText"/>
            </w:pPr>
            <w:r w:rsidRPr="009D7EF6">
              <w:t xml:space="preserve">Chooses to use rhetorical devices which align with the fictitious purpose to argue against banning play. </w:t>
            </w:r>
          </w:p>
          <w:p w14:paraId="61FB2A9F" w14:textId="77777777" w:rsidR="007C665E" w:rsidRPr="009D7EF6" w:rsidRDefault="007C665E" w:rsidP="009D7EF6">
            <w:pPr>
              <w:pStyle w:val="BodyText"/>
              <w:rPr>
                <w:highlight w:val="lightGray"/>
              </w:rPr>
            </w:pPr>
          </w:p>
          <w:p w14:paraId="6E988943" w14:textId="77777777" w:rsidR="00614F9B" w:rsidRPr="009D7EF6" w:rsidRDefault="00614F9B" w:rsidP="009D7EF6">
            <w:pPr>
              <w:pStyle w:val="BodyText"/>
            </w:pPr>
          </w:p>
          <w:p w14:paraId="6043A27E" w14:textId="3A97D7E9" w:rsidR="006F2990" w:rsidRPr="009D7EF6" w:rsidRDefault="169201C2" w:rsidP="009D7EF6">
            <w:pPr>
              <w:pStyle w:val="BodyText"/>
            </w:pPr>
            <w:r w:rsidRPr="009D7EF6">
              <w:t>Refer</w:t>
            </w:r>
            <w:r w:rsidR="7BEEDA95" w:rsidRPr="009D7EF6">
              <w:t>s</w:t>
            </w:r>
            <w:r w:rsidRPr="009D7EF6">
              <w:t xml:space="preserve"> </w:t>
            </w:r>
            <w:r w:rsidR="0EBEA7D8" w:rsidRPr="009D7EF6">
              <w:t xml:space="preserve">to </w:t>
            </w:r>
            <w:r w:rsidRPr="009D7EF6">
              <w:t>Stimulus 1 to e</w:t>
            </w:r>
            <w:r w:rsidR="2B4AB12D" w:rsidRPr="009D7EF6">
              <w:t>xplore how play can connect people.</w:t>
            </w:r>
          </w:p>
          <w:p w14:paraId="74EC2325" w14:textId="77777777" w:rsidR="006F2990" w:rsidRPr="009D7EF6" w:rsidRDefault="006F2990" w:rsidP="009D7EF6">
            <w:pPr>
              <w:pStyle w:val="BodyText"/>
            </w:pPr>
          </w:p>
          <w:p w14:paraId="720A6261" w14:textId="77777777" w:rsidR="006F2990" w:rsidRPr="009D7EF6" w:rsidRDefault="006F2990" w:rsidP="00547517">
            <w:pPr>
              <w:pStyle w:val="Tablecondensed"/>
              <w:rPr>
                <w:i/>
                <w:lang w:val="en-AU"/>
              </w:rPr>
            </w:pPr>
          </w:p>
          <w:p w14:paraId="58F3460A" w14:textId="77777777" w:rsidR="006F2990" w:rsidRPr="009D7EF6" w:rsidRDefault="006F2990" w:rsidP="00547517">
            <w:pPr>
              <w:pStyle w:val="Tablecondensed"/>
              <w:rPr>
                <w:i/>
                <w:lang w:val="en-AU"/>
              </w:rPr>
            </w:pPr>
          </w:p>
          <w:p w14:paraId="40433034" w14:textId="77777777" w:rsidR="006F2990" w:rsidRPr="009D7EF6" w:rsidRDefault="006F2990" w:rsidP="00547517">
            <w:pPr>
              <w:pStyle w:val="Tablecondensed"/>
              <w:rPr>
                <w:i/>
                <w:lang w:val="en-AU"/>
              </w:rPr>
            </w:pPr>
          </w:p>
          <w:p w14:paraId="5DE121C1" w14:textId="77777777" w:rsidR="006F2990" w:rsidRPr="009D7EF6" w:rsidRDefault="006F2990" w:rsidP="00547517">
            <w:pPr>
              <w:pStyle w:val="Tablecondensed"/>
              <w:rPr>
                <w:i/>
                <w:lang w:val="en-AU"/>
              </w:rPr>
            </w:pPr>
          </w:p>
          <w:p w14:paraId="3AA42F4F" w14:textId="77777777" w:rsidR="006F2990" w:rsidRPr="009D7EF6" w:rsidRDefault="006F2990" w:rsidP="00547517">
            <w:pPr>
              <w:pStyle w:val="Tablecondensed"/>
              <w:rPr>
                <w:i/>
                <w:lang w:val="en-AU"/>
              </w:rPr>
            </w:pPr>
          </w:p>
          <w:p w14:paraId="09B46081" w14:textId="77777777" w:rsidR="007F445E" w:rsidRPr="009D7EF6" w:rsidRDefault="007F445E" w:rsidP="00547517">
            <w:pPr>
              <w:pStyle w:val="Tablecondensed"/>
              <w:rPr>
                <w:i/>
                <w:lang w:val="en-AU"/>
              </w:rPr>
            </w:pPr>
          </w:p>
          <w:p w14:paraId="1A5DDD8B" w14:textId="77777777" w:rsidR="007F445E" w:rsidRPr="009D7EF6" w:rsidRDefault="007F445E" w:rsidP="00547517">
            <w:pPr>
              <w:pStyle w:val="Tablecondensed"/>
              <w:rPr>
                <w:i/>
                <w:highlight w:val="lightGray"/>
                <w:lang w:val="en-AU"/>
              </w:rPr>
            </w:pPr>
          </w:p>
          <w:p w14:paraId="5328F36C" w14:textId="77777777" w:rsidR="0034609C" w:rsidRPr="009D7EF6" w:rsidRDefault="0034609C" w:rsidP="00547517">
            <w:pPr>
              <w:pStyle w:val="Tablecondensed"/>
              <w:rPr>
                <w:i/>
                <w:highlight w:val="lightGray"/>
                <w:lang w:val="en-AU"/>
              </w:rPr>
            </w:pPr>
          </w:p>
          <w:p w14:paraId="17DBB670" w14:textId="77777777" w:rsidR="0034609C" w:rsidRPr="009D7EF6" w:rsidRDefault="0034609C" w:rsidP="00547517">
            <w:pPr>
              <w:pStyle w:val="Tablecondensed"/>
              <w:rPr>
                <w:i/>
                <w:highlight w:val="lightGray"/>
                <w:lang w:val="en-AU"/>
              </w:rPr>
            </w:pPr>
          </w:p>
          <w:p w14:paraId="133BAA76" w14:textId="77777777" w:rsidR="0034609C" w:rsidRPr="009D7EF6" w:rsidRDefault="0034609C" w:rsidP="00547517">
            <w:pPr>
              <w:pStyle w:val="Tablecondensed"/>
              <w:rPr>
                <w:i/>
                <w:highlight w:val="lightGray"/>
                <w:lang w:val="en-AU"/>
              </w:rPr>
            </w:pPr>
          </w:p>
          <w:p w14:paraId="78096799" w14:textId="77777777" w:rsidR="0034609C" w:rsidRPr="009D7EF6" w:rsidRDefault="0034609C" w:rsidP="00547517">
            <w:pPr>
              <w:pStyle w:val="Tablecondensed"/>
              <w:rPr>
                <w:i/>
                <w:highlight w:val="lightGray"/>
                <w:lang w:val="en-AU"/>
              </w:rPr>
            </w:pPr>
          </w:p>
          <w:p w14:paraId="5462F952" w14:textId="77777777" w:rsidR="0034609C" w:rsidRPr="009D7EF6" w:rsidRDefault="0034609C" w:rsidP="00547517">
            <w:pPr>
              <w:pStyle w:val="Tablecondensed"/>
              <w:rPr>
                <w:i/>
                <w:highlight w:val="lightGray"/>
                <w:lang w:val="en-AU"/>
              </w:rPr>
            </w:pPr>
          </w:p>
          <w:p w14:paraId="488D4F76" w14:textId="77777777" w:rsidR="0034609C" w:rsidRPr="009D7EF6" w:rsidRDefault="0034609C" w:rsidP="00547517">
            <w:pPr>
              <w:pStyle w:val="Tablecondensed"/>
              <w:rPr>
                <w:i/>
                <w:highlight w:val="lightGray"/>
                <w:lang w:val="en-AU"/>
              </w:rPr>
            </w:pPr>
          </w:p>
          <w:p w14:paraId="3AFA064D" w14:textId="77777777" w:rsidR="0034609C" w:rsidRPr="009D7EF6" w:rsidRDefault="0034609C" w:rsidP="00547517">
            <w:pPr>
              <w:pStyle w:val="Tablecondensed"/>
              <w:rPr>
                <w:i/>
                <w:highlight w:val="lightGray"/>
                <w:lang w:val="en-AU"/>
              </w:rPr>
            </w:pPr>
          </w:p>
          <w:p w14:paraId="72201717" w14:textId="77777777" w:rsidR="0034609C" w:rsidRPr="009D7EF6" w:rsidRDefault="0034609C" w:rsidP="00547517">
            <w:pPr>
              <w:pStyle w:val="Tablecondensed"/>
              <w:rPr>
                <w:i/>
                <w:highlight w:val="lightGray"/>
                <w:lang w:val="en-AU"/>
              </w:rPr>
            </w:pPr>
          </w:p>
          <w:p w14:paraId="227A2123" w14:textId="77777777" w:rsidR="00614F9B" w:rsidRDefault="00614F9B" w:rsidP="00547517">
            <w:pPr>
              <w:pStyle w:val="Tablecondensed"/>
              <w:rPr>
                <w:rFonts w:ascii="Arial" w:hAnsi="Arial"/>
                <w:i/>
                <w:color w:val="000000" w:themeColor="text1"/>
                <w:highlight w:val="lightGray"/>
                <w:lang w:val="en-AU" w:eastAsia="en-AU"/>
              </w:rPr>
            </w:pPr>
          </w:p>
          <w:p w14:paraId="5B32D6AE" w14:textId="77777777" w:rsidR="00614F9B" w:rsidRPr="00580AD7" w:rsidRDefault="00614F9B" w:rsidP="00547517">
            <w:pPr>
              <w:pStyle w:val="Tablecondensed"/>
              <w:rPr>
                <w:i/>
                <w:highlight w:val="lightGray"/>
                <w:lang w:val="en-AU"/>
              </w:rPr>
            </w:pPr>
          </w:p>
          <w:p w14:paraId="438533D8" w14:textId="77777777" w:rsidR="0034609C" w:rsidRPr="009D7EF6" w:rsidRDefault="0034609C" w:rsidP="009D7EF6">
            <w:pPr>
              <w:pStyle w:val="BodyText"/>
            </w:pPr>
            <w:r w:rsidRPr="009D7EF6">
              <w:t>Vocabulary choices throughout maintain the character’s voice.</w:t>
            </w:r>
          </w:p>
          <w:p w14:paraId="1A878F0D" w14:textId="77777777" w:rsidR="0034609C" w:rsidRPr="009D7EF6" w:rsidRDefault="0034609C" w:rsidP="009D7EF6">
            <w:pPr>
              <w:pStyle w:val="BodyText"/>
            </w:pPr>
          </w:p>
          <w:p w14:paraId="02366BA9" w14:textId="77777777" w:rsidR="00614F9B" w:rsidRDefault="00614F9B">
            <w:pPr>
              <w:pStyle w:val="BodyText"/>
            </w:pPr>
          </w:p>
          <w:p w14:paraId="22BC2E0C" w14:textId="2B29EB58" w:rsidR="0034609C" w:rsidRPr="009D7EF6" w:rsidRDefault="000A6D7B" w:rsidP="009D7EF6">
            <w:pPr>
              <w:pStyle w:val="BodyText"/>
            </w:pPr>
            <w:r w:rsidRPr="009D7EF6">
              <w:t>Moves between different text types crafting a hybrid text which uses character voice and purpose to create cohesion.</w:t>
            </w:r>
          </w:p>
          <w:p w14:paraId="787D3AA6" w14:textId="77777777" w:rsidR="00845744" w:rsidRPr="009D7EF6" w:rsidRDefault="00845744" w:rsidP="00547517">
            <w:pPr>
              <w:pStyle w:val="Tablecondensed"/>
              <w:rPr>
                <w:i/>
                <w:lang w:val="en-AU"/>
              </w:rPr>
            </w:pPr>
          </w:p>
          <w:p w14:paraId="084FA172" w14:textId="6E42DAD6" w:rsidR="0034609C" w:rsidRPr="009D7EF6" w:rsidRDefault="624537DD" w:rsidP="009D7EF6">
            <w:pPr>
              <w:pStyle w:val="BodyText"/>
            </w:pPr>
            <w:r w:rsidRPr="009D7EF6">
              <w:t>Refers</w:t>
            </w:r>
            <w:r w:rsidR="13DA1D73" w:rsidRPr="009D7EF6">
              <w:t xml:space="preserve"> to</w:t>
            </w:r>
            <w:r w:rsidRPr="009D7EF6">
              <w:t xml:space="preserve"> Stimulus 2 through the idea of winning and losing in life presented in the game board</w:t>
            </w:r>
            <w:r w:rsidR="169201C2" w:rsidRPr="009D7EF6">
              <w:t xml:space="preserve">, as well as the concept of chance signified by the dice. </w:t>
            </w:r>
          </w:p>
          <w:p w14:paraId="4FD0F079" w14:textId="77777777" w:rsidR="000A6D7B" w:rsidRPr="009D7EF6" w:rsidRDefault="000A6D7B" w:rsidP="00547517">
            <w:pPr>
              <w:pStyle w:val="Tablecondensed"/>
              <w:rPr>
                <w:i/>
                <w:lang w:val="en-AU"/>
              </w:rPr>
            </w:pPr>
          </w:p>
          <w:p w14:paraId="0D916444" w14:textId="77777777" w:rsidR="000A6D7B" w:rsidRPr="009D7EF6" w:rsidRDefault="000A6D7B" w:rsidP="00547517">
            <w:pPr>
              <w:pStyle w:val="Tablecondensed"/>
              <w:rPr>
                <w:i/>
                <w:lang w:val="en-AU"/>
              </w:rPr>
            </w:pPr>
          </w:p>
          <w:p w14:paraId="7021666F" w14:textId="77777777" w:rsidR="000A6D7B" w:rsidRPr="009D7EF6" w:rsidRDefault="000A6D7B" w:rsidP="00547517">
            <w:pPr>
              <w:pStyle w:val="Tablecondensed"/>
              <w:rPr>
                <w:i/>
                <w:lang w:val="en-AU"/>
              </w:rPr>
            </w:pPr>
          </w:p>
          <w:p w14:paraId="2749FEDC" w14:textId="77777777" w:rsidR="000A6D7B" w:rsidRPr="009D7EF6" w:rsidRDefault="000A6D7B" w:rsidP="00547517">
            <w:pPr>
              <w:pStyle w:val="Tablecondensed"/>
              <w:rPr>
                <w:i/>
                <w:lang w:val="en-AU"/>
              </w:rPr>
            </w:pPr>
          </w:p>
          <w:p w14:paraId="42CF8CE2" w14:textId="77777777" w:rsidR="000A6D7B" w:rsidRPr="009D7EF6" w:rsidRDefault="000A6D7B" w:rsidP="00547517">
            <w:pPr>
              <w:pStyle w:val="Tablecondensed"/>
              <w:rPr>
                <w:i/>
                <w:lang w:val="en-AU"/>
              </w:rPr>
            </w:pPr>
          </w:p>
          <w:p w14:paraId="0E482EDB" w14:textId="77777777" w:rsidR="000A6D7B" w:rsidRPr="009D7EF6" w:rsidRDefault="000A6D7B" w:rsidP="00547517">
            <w:pPr>
              <w:pStyle w:val="Tablecondensed"/>
              <w:rPr>
                <w:i/>
                <w:lang w:val="en-AU"/>
              </w:rPr>
            </w:pPr>
          </w:p>
          <w:p w14:paraId="0E3142DE" w14:textId="77777777" w:rsidR="000A6D7B" w:rsidRPr="009D7EF6" w:rsidRDefault="000A6D7B" w:rsidP="00547517">
            <w:pPr>
              <w:pStyle w:val="Tablecondensed"/>
              <w:rPr>
                <w:i/>
                <w:lang w:val="en-AU"/>
              </w:rPr>
            </w:pPr>
          </w:p>
          <w:p w14:paraId="1048E3CB" w14:textId="77777777" w:rsidR="000A6D7B" w:rsidRPr="009D7EF6" w:rsidRDefault="000A6D7B" w:rsidP="00547517">
            <w:pPr>
              <w:pStyle w:val="Tablecondensed"/>
              <w:rPr>
                <w:i/>
                <w:lang w:val="en-AU"/>
              </w:rPr>
            </w:pPr>
          </w:p>
          <w:p w14:paraId="549E2C3A" w14:textId="77777777" w:rsidR="000A6D7B" w:rsidRPr="009D7EF6" w:rsidRDefault="000A6D7B" w:rsidP="00547517">
            <w:pPr>
              <w:pStyle w:val="Tablecondensed"/>
              <w:rPr>
                <w:i/>
                <w:lang w:val="en-AU"/>
              </w:rPr>
            </w:pPr>
          </w:p>
          <w:p w14:paraId="2E1776BC" w14:textId="77777777" w:rsidR="000A6D7B" w:rsidRPr="009D7EF6" w:rsidRDefault="000A6D7B" w:rsidP="00547517">
            <w:pPr>
              <w:pStyle w:val="Tablecondensed"/>
              <w:rPr>
                <w:i/>
                <w:lang w:val="en-AU"/>
              </w:rPr>
            </w:pPr>
          </w:p>
          <w:p w14:paraId="79B2F9E4" w14:textId="77777777" w:rsidR="000A6D7B" w:rsidRPr="009D7EF6" w:rsidRDefault="000A6D7B" w:rsidP="009D7EF6">
            <w:pPr>
              <w:pStyle w:val="BodyText"/>
            </w:pPr>
            <w:r w:rsidRPr="009D7EF6">
              <w:t>Note: Verse can be included as part of the one written text</w:t>
            </w:r>
            <w:r w:rsidR="003974DF" w:rsidRPr="009D7EF6">
              <w:t>.</w:t>
            </w:r>
          </w:p>
          <w:p w14:paraId="59832B91" w14:textId="15D231BD" w:rsidR="003974DF" w:rsidRPr="009D7EF6" w:rsidRDefault="003974DF" w:rsidP="009D7EF6">
            <w:pPr>
              <w:pStyle w:val="BodyText"/>
            </w:pPr>
            <w:r w:rsidRPr="009D7EF6">
              <w:t xml:space="preserve">Here, the verse follows the rhyming scheme and </w:t>
            </w:r>
            <w:r w:rsidR="00DC10C3" w:rsidRPr="009D7EF6">
              <w:t>14</w:t>
            </w:r>
            <w:r w:rsidR="007C665E" w:rsidRPr="00580AD7">
              <w:t>-</w:t>
            </w:r>
            <w:r w:rsidR="00DC10C3" w:rsidRPr="009D7EF6">
              <w:t xml:space="preserve">line </w:t>
            </w:r>
            <w:r w:rsidRPr="009D7EF6">
              <w:t xml:space="preserve">structure of a sonnet but does </w:t>
            </w:r>
            <w:r w:rsidRPr="009D7EF6">
              <w:lastRenderedPageBreak/>
              <w:t xml:space="preserve">not adhere strictly to 10 syllables per line. </w:t>
            </w:r>
          </w:p>
          <w:p w14:paraId="70B844BA" w14:textId="77777777" w:rsidR="003974DF" w:rsidRPr="009D7EF6" w:rsidRDefault="003974DF" w:rsidP="00547517">
            <w:pPr>
              <w:pStyle w:val="Tablecondensed"/>
              <w:rPr>
                <w:i/>
                <w:lang w:val="en-AU"/>
              </w:rPr>
            </w:pPr>
          </w:p>
          <w:p w14:paraId="4E0A8AC0" w14:textId="77777777" w:rsidR="003974DF" w:rsidRPr="009D7EF6" w:rsidRDefault="003974DF" w:rsidP="00547517">
            <w:pPr>
              <w:pStyle w:val="Tablecondensed"/>
              <w:rPr>
                <w:i/>
                <w:lang w:val="en-AU"/>
              </w:rPr>
            </w:pPr>
          </w:p>
          <w:p w14:paraId="2E2C4B30" w14:textId="77777777" w:rsidR="003974DF" w:rsidRPr="009D7EF6" w:rsidRDefault="003974DF" w:rsidP="00547517">
            <w:pPr>
              <w:pStyle w:val="Tablecondensed"/>
              <w:rPr>
                <w:i/>
                <w:lang w:val="en-AU"/>
              </w:rPr>
            </w:pPr>
          </w:p>
          <w:p w14:paraId="53050487" w14:textId="77777777" w:rsidR="003974DF" w:rsidRPr="009D7EF6" w:rsidRDefault="003974DF" w:rsidP="00547517">
            <w:pPr>
              <w:pStyle w:val="Tablecondensed"/>
              <w:rPr>
                <w:i/>
                <w:lang w:val="en-AU"/>
              </w:rPr>
            </w:pPr>
          </w:p>
          <w:p w14:paraId="67E6E484" w14:textId="72CD0C73" w:rsidR="003974DF" w:rsidRPr="009D7EF6" w:rsidRDefault="592403DA" w:rsidP="009D7EF6">
            <w:pPr>
              <w:pStyle w:val="BodyText"/>
              <w:rPr>
                <w:highlight w:val="lightGray"/>
              </w:rPr>
            </w:pPr>
            <w:r w:rsidRPr="009D7EF6">
              <w:t xml:space="preserve">Uses a concluding rhyming couplet to signify the end of the </w:t>
            </w:r>
            <w:r w:rsidR="4BA9F5F0" w:rsidRPr="009D7EF6">
              <w:t>text</w:t>
            </w:r>
            <w:r w:rsidRPr="009D7EF6">
              <w:t xml:space="preserve"> and alludes to the idea of the end of a scene in a Shakespearean play.   </w:t>
            </w:r>
          </w:p>
        </w:tc>
      </w:tr>
    </w:tbl>
    <w:p w14:paraId="0D0D0F74" w14:textId="79CE096F" w:rsidR="008342AE" w:rsidRPr="00580AD7" w:rsidRDefault="008342AE" w:rsidP="006435AC">
      <w:pPr>
        <w:pStyle w:val="Heading3"/>
      </w:pPr>
      <w:r w:rsidRPr="009D7EF6">
        <w:lastRenderedPageBreak/>
        <w:t>Advice</w:t>
      </w:r>
      <w:r w:rsidR="00EF791E">
        <w:t xml:space="preserve"> for teachers and students</w:t>
      </w:r>
    </w:p>
    <w:tbl>
      <w:tblPr>
        <w:tblStyle w:val="TableGrid"/>
        <w:tblW w:w="0" w:type="auto"/>
        <w:tblLook w:val="04A0" w:firstRow="1" w:lastRow="0" w:firstColumn="1" w:lastColumn="0" w:noHBand="0" w:noVBand="1"/>
      </w:tblPr>
      <w:tblGrid>
        <w:gridCol w:w="4814"/>
        <w:gridCol w:w="4815"/>
      </w:tblGrid>
      <w:tr w:rsidR="008342AE" w:rsidRPr="00E05268" w14:paraId="16B574A5" w14:textId="77777777" w:rsidTr="7362F62F">
        <w:tc>
          <w:tcPr>
            <w:tcW w:w="4814" w:type="dxa"/>
          </w:tcPr>
          <w:p w14:paraId="49167C7A" w14:textId="468A5B78" w:rsidR="008342AE" w:rsidRPr="00580AD7" w:rsidRDefault="008342AE" w:rsidP="009D7EF6">
            <w:pPr>
              <w:pStyle w:val="Tableheading"/>
            </w:pPr>
            <w:r w:rsidRPr="00E05268">
              <w:t>Suggestion</w:t>
            </w:r>
            <w:r w:rsidR="67ABD654" w:rsidRPr="00E05268">
              <w:t>s</w:t>
            </w:r>
          </w:p>
        </w:tc>
        <w:tc>
          <w:tcPr>
            <w:tcW w:w="4815" w:type="dxa"/>
          </w:tcPr>
          <w:p w14:paraId="7EB23C04" w14:textId="3F637E0E" w:rsidR="008342AE" w:rsidRPr="00580AD7" w:rsidRDefault="008342AE" w:rsidP="009D7EF6">
            <w:pPr>
              <w:pStyle w:val="Tableheading"/>
            </w:pPr>
            <w:r w:rsidRPr="00E05268">
              <w:t>Strateg</w:t>
            </w:r>
            <w:r w:rsidR="68FFFA20" w:rsidRPr="00E05268">
              <w:t>ies</w:t>
            </w:r>
          </w:p>
        </w:tc>
      </w:tr>
      <w:tr w:rsidR="008342AE" w:rsidRPr="00580AD7" w14:paraId="2A808A54" w14:textId="77777777" w:rsidTr="7362F62F">
        <w:tc>
          <w:tcPr>
            <w:tcW w:w="4814" w:type="dxa"/>
          </w:tcPr>
          <w:p w14:paraId="4A4895EA" w14:textId="6257F1A6" w:rsidR="008342AE" w:rsidRPr="00580AD7" w:rsidRDefault="1546FCAC" w:rsidP="00CB1D5B">
            <w:pPr>
              <w:pStyle w:val="BodyText"/>
            </w:pPr>
            <w:r w:rsidRPr="00580AD7">
              <w:t>Create a text where the</w:t>
            </w:r>
            <w:r w:rsidR="1AD92BE8" w:rsidRPr="00580AD7">
              <w:t xml:space="preserve"> mandated</w:t>
            </w:r>
            <w:r w:rsidRPr="00580AD7">
              <w:t xml:space="preserve"> title aligns with the writing.</w:t>
            </w:r>
          </w:p>
        </w:tc>
        <w:tc>
          <w:tcPr>
            <w:tcW w:w="4815" w:type="dxa"/>
          </w:tcPr>
          <w:p w14:paraId="5DABFFC8" w14:textId="016722C3" w:rsidR="008342AE" w:rsidRPr="00580AD7" w:rsidRDefault="2C8F56EC" w:rsidP="00CB1D5B">
            <w:pPr>
              <w:pStyle w:val="BodyText"/>
            </w:pPr>
            <w:r w:rsidRPr="00580AD7">
              <w:t>Use</w:t>
            </w:r>
            <w:r w:rsidR="1546FCAC" w:rsidRPr="00580AD7">
              <w:t xml:space="preserve"> an idea from the title to</w:t>
            </w:r>
            <w:r w:rsidR="2D521E64" w:rsidRPr="00580AD7">
              <w:t xml:space="preserve"> create the</w:t>
            </w:r>
            <w:r w:rsidR="1546FCAC" w:rsidRPr="00580AD7">
              <w:t xml:space="preserve"> purpose</w:t>
            </w:r>
            <w:r w:rsidR="611C8FE0" w:rsidRPr="00580AD7">
              <w:t>.</w:t>
            </w:r>
            <w:r w:rsidR="1546FCAC" w:rsidRPr="00580AD7">
              <w:t xml:space="preserve"> </w:t>
            </w:r>
            <w:r w:rsidR="611C8FE0" w:rsidRPr="00580AD7">
              <w:t>F</w:t>
            </w:r>
            <w:r w:rsidR="1546FCAC" w:rsidRPr="00580AD7">
              <w:t>or example</w:t>
            </w:r>
            <w:r w:rsidR="611C8FE0" w:rsidRPr="00580AD7">
              <w:t>,</w:t>
            </w:r>
            <w:r w:rsidR="1546FCAC" w:rsidRPr="00580AD7">
              <w:t xml:space="preserve"> ‘to </w:t>
            </w:r>
            <w:r w:rsidR="1E48C319" w:rsidRPr="00580AD7">
              <w:t>reflect on how I had to change direction by trying new approaches when learning</w:t>
            </w:r>
            <w:r w:rsidR="611C8FE0" w:rsidRPr="00580AD7">
              <w:t xml:space="preserve"> </w:t>
            </w:r>
            <w:r w:rsidR="1E48C319" w:rsidRPr="00580AD7">
              <w:t xml:space="preserve">to ride a bike’. </w:t>
            </w:r>
            <w:r w:rsidR="1546FCAC" w:rsidRPr="00580AD7">
              <w:t xml:space="preserve">  </w:t>
            </w:r>
          </w:p>
        </w:tc>
      </w:tr>
      <w:tr w:rsidR="008342AE" w:rsidRPr="00580AD7" w14:paraId="6706D773" w14:textId="77777777" w:rsidTr="7362F62F">
        <w:tc>
          <w:tcPr>
            <w:tcW w:w="4814" w:type="dxa"/>
          </w:tcPr>
          <w:p w14:paraId="204776DC" w14:textId="1F92F856" w:rsidR="008342AE" w:rsidRPr="00580AD7" w:rsidRDefault="1E48C319" w:rsidP="00CB1D5B">
            <w:pPr>
              <w:pStyle w:val="BodyText"/>
            </w:pPr>
            <w:r w:rsidRPr="00580AD7">
              <w:t xml:space="preserve">View the stimulus as an opportunity to </w:t>
            </w:r>
            <w:r w:rsidR="22F2EC3D" w:rsidRPr="00580AD7">
              <w:t>develop</w:t>
            </w:r>
            <w:r w:rsidRPr="00580AD7">
              <w:t xml:space="preserve"> writing.</w:t>
            </w:r>
          </w:p>
        </w:tc>
        <w:tc>
          <w:tcPr>
            <w:tcW w:w="4815" w:type="dxa"/>
          </w:tcPr>
          <w:p w14:paraId="70A78E31" w14:textId="447C0584" w:rsidR="008342AE" w:rsidRPr="00580AD7" w:rsidRDefault="4A34343B" w:rsidP="00CB1D5B">
            <w:pPr>
              <w:pStyle w:val="BodyText"/>
            </w:pPr>
            <w:r w:rsidRPr="00580AD7">
              <w:t xml:space="preserve">Consider </w:t>
            </w:r>
            <w:r w:rsidR="2585696F" w:rsidRPr="00580AD7">
              <w:t>how</w:t>
            </w:r>
            <w:r w:rsidR="3841B815" w:rsidRPr="00580AD7">
              <w:t xml:space="preserve"> the stimulus </w:t>
            </w:r>
            <w:r w:rsidR="2585696F" w:rsidRPr="00580AD7">
              <w:t xml:space="preserve">can be used to add an idea, or describe a moment, or to create cohesion in the </w:t>
            </w:r>
            <w:r w:rsidR="3AED05CF" w:rsidRPr="00580AD7">
              <w:t>text</w:t>
            </w:r>
            <w:r w:rsidR="2585696F" w:rsidRPr="00580AD7">
              <w:t>.</w:t>
            </w:r>
          </w:p>
        </w:tc>
      </w:tr>
      <w:tr w:rsidR="008342AE" w:rsidRPr="00580AD7" w14:paraId="75E6305E" w14:textId="77777777" w:rsidTr="7362F62F">
        <w:tc>
          <w:tcPr>
            <w:tcW w:w="4814" w:type="dxa"/>
          </w:tcPr>
          <w:p w14:paraId="0C84351E" w14:textId="16F96A75" w:rsidR="008342AE" w:rsidRPr="00580AD7" w:rsidRDefault="009368F8" w:rsidP="00CB1D5B">
            <w:pPr>
              <w:pStyle w:val="BodyText"/>
            </w:pPr>
            <w:r w:rsidRPr="00580AD7">
              <w:t>Consider the timed context of the task.</w:t>
            </w:r>
          </w:p>
        </w:tc>
        <w:tc>
          <w:tcPr>
            <w:tcW w:w="4815" w:type="dxa"/>
          </w:tcPr>
          <w:p w14:paraId="2F9CF0FD" w14:textId="4D0B7A20" w:rsidR="009368F8" w:rsidRPr="00580AD7" w:rsidRDefault="7EA8345A" w:rsidP="00CB1D5B">
            <w:pPr>
              <w:pStyle w:val="BodyText"/>
            </w:pPr>
            <w:r w:rsidRPr="00580AD7">
              <w:t>Consider</w:t>
            </w:r>
            <w:r w:rsidR="2585696F" w:rsidRPr="00580AD7">
              <w:t xml:space="preserve"> an appropriate </w:t>
            </w:r>
            <w:r w:rsidR="6733B06B" w:rsidRPr="00580AD7">
              <w:t xml:space="preserve">idea or </w:t>
            </w:r>
            <w:r w:rsidR="2585696F" w:rsidRPr="00580AD7">
              <w:t xml:space="preserve">concept </w:t>
            </w:r>
            <w:r w:rsidR="18AFC897" w:rsidRPr="00580AD7">
              <w:t>that</w:t>
            </w:r>
            <w:r w:rsidR="2585696F" w:rsidRPr="00580AD7">
              <w:t xml:space="preserve"> can be </w:t>
            </w:r>
            <w:r w:rsidR="6AFBAA33" w:rsidRPr="00580AD7">
              <w:t>explored in</w:t>
            </w:r>
            <w:r w:rsidR="2585696F" w:rsidRPr="00580AD7">
              <w:t xml:space="preserve"> the time constraints. </w:t>
            </w:r>
          </w:p>
          <w:p w14:paraId="46F66750" w14:textId="73C0AF33" w:rsidR="008342AE" w:rsidRPr="00580AD7" w:rsidRDefault="73329A68" w:rsidP="00CB1D5B">
            <w:pPr>
              <w:pStyle w:val="BodyText"/>
            </w:pPr>
            <w:r w:rsidRPr="00580AD7">
              <w:t>F</w:t>
            </w:r>
            <w:r w:rsidR="2585696F" w:rsidRPr="00580AD7">
              <w:t xml:space="preserve">ocus on a single moment or idea to create a more detailed and meaningful </w:t>
            </w:r>
            <w:r w:rsidR="6524D119" w:rsidRPr="00580AD7">
              <w:t xml:space="preserve">text </w:t>
            </w:r>
            <w:r w:rsidR="2585696F" w:rsidRPr="00580AD7">
              <w:t>rather than trying to cover multiple events</w:t>
            </w:r>
            <w:r w:rsidR="611C8FE0" w:rsidRPr="00580AD7">
              <w:t>.</w:t>
            </w:r>
            <w:r w:rsidR="2585696F" w:rsidRPr="00580AD7">
              <w:t xml:space="preserve"> </w:t>
            </w:r>
          </w:p>
        </w:tc>
      </w:tr>
      <w:tr w:rsidR="008342AE" w:rsidRPr="00580AD7" w14:paraId="28CCADAB" w14:textId="77777777" w:rsidTr="7362F62F">
        <w:tc>
          <w:tcPr>
            <w:tcW w:w="4814" w:type="dxa"/>
          </w:tcPr>
          <w:p w14:paraId="1ADA6ADB" w14:textId="420E2539" w:rsidR="008342AE" w:rsidRPr="00580AD7" w:rsidRDefault="0E809769" w:rsidP="00CB1D5B">
            <w:pPr>
              <w:pStyle w:val="BodyText"/>
            </w:pPr>
            <w:r w:rsidRPr="00580AD7">
              <w:t>Develop</w:t>
            </w:r>
            <w:r w:rsidR="611C8FE0" w:rsidRPr="00580AD7">
              <w:t xml:space="preserve"> an individual style and topic within the framework studied. </w:t>
            </w:r>
          </w:p>
        </w:tc>
        <w:tc>
          <w:tcPr>
            <w:tcW w:w="4815" w:type="dxa"/>
          </w:tcPr>
          <w:p w14:paraId="48420BD4" w14:textId="0CAD9CE4" w:rsidR="008342AE" w:rsidRPr="00580AD7" w:rsidRDefault="52B332EA" w:rsidP="00CB1D5B">
            <w:pPr>
              <w:pStyle w:val="BodyText"/>
            </w:pPr>
            <w:r w:rsidRPr="00580AD7">
              <w:t>Experiment with</w:t>
            </w:r>
            <w:r w:rsidR="611C8FE0" w:rsidRPr="00580AD7">
              <w:t xml:space="preserve"> topics </w:t>
            </w:r>
            <w:r w:rsidR="0658FA4A" w:rsidRPr="00580AD7">
              <w:t>of personal interest or expertise</w:t>
            </w:r>
            <w:r w:rsidR="3C5E4CB5" w:rsidRPr="00580AD7">
              <w:t>.</w:t>
            </w:r>
            <w:r w:rsidR="0658FA4A" w:rsidRPr="00580AD7">
              <w:t xml:space="preserve"> </w:t>
            </w:r>
            <w:r w:rsidR="1E575115" w:rsidRPr="00580AD7">
              <w:t>D</w:t>
            </w:r>
            <w:r w:rsidR="0658FA4A" w:rsidRPr="00580AD7">
              <w:t xml:space="preserve">evelop a style of writing based on strengths and enjoyment. </w:t>
            </w:r>
          </w:p>
        </w:tc>
      </w:tr>
    </w:tbl>
    <w:p w14:paraId="3A0A92B1" w14:textId="7B68A0B4" w:rsidR="00467E0D" w:rsidRPr="00580AD7" w:rsidRDefault="00467E0D" w:rsidP="009D7EF6">
      <w:pPr>
        <w:pStyle w:val="Heading2"/>
        <w:contextualSpacing w:val="0"/>
      </w:pPr>
      <w:bookmarkStart w:id="2" w:name="gottohere"/>
      <w:bookmarkEnd w:id="2"/>
      <w:r w:rsidRPr="00580AD7">
        <w:t>Section C</w:t>
      </w:r>
      <w:r w:rsidR="001C5DA8" w:rsidRPr="00580AD7">
        <w:t xml:space="preserve"> – </w:t>
      </w:r>
      <w:r w:rsidRPr="00580AD7">
        <w:t>Analysis of argument and language</w:t>
      </w:r>
    </w:p>
    <w:p w14:paraId="12D2ADFC" w14:textId="5A77381D" w:rsidR="00043169" w:rsidRPr="00580AD7" w:rsidRDefault="00043169" w:rsidP="00CB1D5B">
      <w:pPr>
        <w:pStyle w:val="BodyText"/>
      </w:pPr>
      <w:r w:rsidRPr="00580AD7">
        <w:t>In Unit 4</w:t>
      </w:r>
      <w:r w:rsidR="00A36B8D">
        <w:t>,</w:t>
      </w:r>
      <w:r w:rsidRPr="00580AD7">
        <w:t xml:space="preserve"> students develop their analytical skills to explore persuasive </w:t>
      </w:r>
      <w:r w:rsidR="04E608A1" w:rsidRPr="00580AD7">
        <w:t>arguments</w:t>
      </w:r>
      <w:r w:rsidRPr="00580AD7">
        <w:t>, language, visuals and/or audiovisuals. Section C require</w:t>
      </w:r>
      <w:r w:rsidR="4138355F" w:rsidRPr="00580AD7">
        <w:t>s</w:t>
      </w:r>
      <w:r w:rsidRPr="00580AD7">
        <w:t xml:space="preserve"> students to write an analysis of the task material provided.</w:t>
      </w:r>
    </w:p>
    <w:p w14:paraId="37695D83" w14:textId="77777777" w:rsidR="00043169" w:rsidRPr="009D7EF6" w:rsidRDefault="00043169" w:rsidP="009261A5">
      <w:pPr>
        <w:pStyle w:val="Heading3"/>
      </w:pPr>
      <w:r w:rsidRPr="009D7EF6">
        <w:t>Task material</w:t>
      </w:r>
    </w:p>
    <w:p w14:paraId="60353092" w14:textId="6560C960" w:rsidR="00043169" w:rsidRPr="00580AD7" w:rsidRDefault="00043169" w:rsidP="00CB1D5B">
      <w:pPr>
        <w:pStyle w:val="BodyText"/>
      </w:pPr>
      <w:r w:rsidRPr="00580AD7">
        <w:t>In 2025, the persuasive text was a</w:t>
      </w:r>
      <w:r w:rsidR="009937FE" w:rsidRPr="00580AD7">
        <w:t xml:space="preserve">n article published in a community newsletter written by a local resident. The author, Jack </w:t>
      </w:r>
      <w:proofErr w:type="spellStart"/>
      <w:r w:rsidR="009937FE" w:rsidRPr="00580AD7">
        <w:t>Adut</w:t>
      </w:r>
      <w:proofErr w:type="spellEnd"/>
      <w:r w:rsidR="001C5DA8" w:rsidRPr="00580AD7">
        <w:t>,</w:t>
      </w:r>
      <w:r w:rsidR="009937FE" w:rsidRPr="00580AD7">
        <w:t xml:space="preserve"> proposes changing the regi</w:t>
      </w:r>
      <w:r w:rsidR="44492CB5" w:rsidRPr="00580AD7">
        <w:t>o</w:t>
      </w:r>
      <w:r w:rsidR="009937FE" w:rsidRPr="00580AD7">
        <w:t xml:space="preserve">nal town’s New Year’s Eve celebration fireworks display to a lightshow. </w:t>
      </w:r>
    </w:p>
    <w:p w14:paraId="739543E7" w14:textId="77777777" w:rsidR="00043169" w:rsidRPr="009D7EF6" w:rsidRDefault="00043169" w:rsidP="009261A5">
      <w:pPr>
        <w:pStyle w:val="Heading3"/>
      </w:pPr>
      <w:r w:rsidRPr="009D7EF6">
        <w:t>Assessment</w:t>
      </w:r>
    </w:p>
    <w:tbl>
      <w:tblPr>
        <w:tblStyle w:val="VCAATableClosed"/>
        <w:tblW w:w="8416" w:type="dxa"/>
        <w:tblLook w:val="04A0" w:firstRow="1" w:lastRow="0" w:firstColumn="1" w:lastColumn="0" w:noHBand="0" w:noVBand="1"/>
      </w:tblPr>
      <w:tblGrid>
        <w:gridCol w:w="850"/>
        <w:gridCol w:w="567"/>
        <w:gridCol w:w="567"/>
        <w:gridCol w:w="567"/>
        <w:gridCol w:w="567"/>
        <w:gridCol w:w="567"/>
        <w:gridCol w:w="567"/>
        <w:gridCol w:w="567"/>
        <w:gridCol w:w="567"/>
        <w:gridCol w:w="567"/>
        <w:gridCol w:w="567"/>
        <w:gridCol w:w="567"/>
        <w:gridCol w:w="1329"/>
      </w:tblGrid>
      <w:tr w:rsidR="00043169" w:rsidRPr="00580AD7" w14:paraId="580DDCC3" w14:textId="77777777" w:rsidTr="00071316">
        <w:trPr>
          <w:cnfStyle w:val="100000000000" w:firstRow="1" w:lastRow="0" w:firstColumn="0" w:lastColumn="0" w:oddVBand="0" w:evenVBand="0" w:oddHBand="0" w:evenHBand="0" w:firstRowFirstColumn="0" w:firstRowLastColumn="0" w:lastRowFirstColumn="0" w:lastRowLastColumn="0"/>
          <w:trHeight w:val="410"/>
        </w:trPr>
        <w:tc>
          <w:tcPr>
            <w:tcW w:w="850" w:type="dxa"/>
          </w:tcPr>
          <w:p w14:paraId="482A00F6" w14:textId="77777777" w:rsidR="00043169" w:rsidRPr="00580AD7" w:rsidRDefault="00043169" w:rsidP="00071316">
            <w:pPr>
              <w:pStyle w:val="VCAAtablecondensedheading"/>
              <w:rPr>
                <w:b w:val="0"/>
                <w:lang w:val="en-AU" w:eastAsia="ar-SA"/>
              </w:rPr>
            </w:pPr>
            <w:r w:rsidRPr="00580AD7">
              <w:rPr>
                <w:lang w:val="en-AU" w:eastAsia="ar-SA"/>
              </w:rPr>
              <w:lastRenderedPageBreak/>
              <w:t xml:space="preserve">Marks </w:t>
            </w:r>
          </w:p>
        </w:tc>
        <w:tc>
          <w:tcPr>
            <w:tcW w:w="567" w:type="dxa"/>
          </w:tcPr>
          <w:p w14:paraId="0E73B75C" w14:textId="77777777" w:rsidR="00043169" w:rsidRPr="00580AD7" w:rsidRDefault="00043169" w:rsidP="00071316">
            <w:pPr>
              <w:pStyle w:val="VCAAtablecondensedheading"/>
              <w:rPr>
                <w:b w:val="0"/>
                <w:lang w:val="en-AU" w:eastAsia="ar-SA"/>
              </w:rPr>
            </w:pPr>
            <w:r w:rsidRPr="00580AD7">
              <w:rPr>
                <w:lang w:val="en-AU" w:eastAsia="ar-SA"/>
              </w:rPr>
              <w:t>0</w:t>
            </w:r>
          </w:p>
        </w:tc>
        <w:tc>
          <w:tcPr>
            <w:tcW w:w="567" w:type="dxa"/>
          </w:tcPr>
          <w:p w14:paraId="084DFDAC" w14:textId="77777777" w:rsidR="00043169" w:rsidRPr="00580AD7" w:rsidRDefault="00043169" w:rsidP="00071316">
            <w:pPr>
              <w:pStyle w:val="VCAAtablecondensedheading"/>
              <w:rPr>
                <w:b w:val="0"/>
                <w:lang w:val="en-AU" w:eastAsia="ar-SA"/>
              </w:rPr>
            </w:pPr>
            <w:r w:rsidRPr="00580AD7">
              <w:rPr>
                <w:lang w:val="en-AU" w:eastAsia="ar-SA"/>
              </w:rPr>
              <w:t>1</w:t>
            </w:r>
          </w:p>
        </w:tc>
        <w:tc>
          <w:tcPr>
            <w:tcW w:w="567" w:type="dxa"/>
          </w:tcPr>
          <w:p w14:paraId="33095A45" w14:textId="77777777" w:rsidR="00043169" w:rsidRPr="00580AD7" w:rsidRDefault="00043169" w:rsidP="00071316">
            <w:pPr>
              <w:pStyle w:val="VCAAtablecondensedheading"/>
              <w:rPr>
                <w:b w:val="0"/>
                <w:lang w:val="en-AU" w:eastAsia="ar-SA"/>
              </w:rPr>
            </w:pPr>
            <w:r w:rsidRPr="00580AD7">
              <w:rPr>
                <w:lang w:val="en-AU" w:eastAsia="ar-SA"/>
              </w:rPr>
              <w:t>2</w:t>
            </w:r>
          </w:p>
        </w:tc>
        <w:tc>
          <w:tcPr>
            <w:tcW w:w="567" w:type="dxa"/>
          </w:tcPr>
          <w:p w14:paraId="08D8D80B" w14:textId="77777777" w:rsidR="00043169" w:rsidRPr="00580AD7" w:rsidRDefault="00043169" w:rsidP="00071316">
            <w:pPr>
              <w:pStyle w:val="VCAAtablecondensedheading"/>
              <w:rPr>
                <w:b w:val="0"/>
                <w:lang w:val="en-AU" w:eastAsia="ar-SA"/>
              </w:rPr>
            </w:pPr>
            <w:r w:rsidRPr="00580AD7">
              <w:rPr>
                <w:lang w:val="en-AU" w:eastAsia="ar-SA"/>
              </w:rPr>
              <w:t>3</w:t>
            </w:r>
          </w:p>
        </w:tc>
        <w:tc>
          <w:tcPr>
            <w:tcW w:w="567" w:type="dxa"/>
          </w:tcPr>
          <w:p w14:paraId="01E4E2B6" w14:textId="77777777" w:rsidR="00043169" w:rsidRPr="00580AD7" w:rsidRDefault="00043169" w:rsidP="00071316">
            <w:pPr>
              <w:pStyle w:val="VCAAtablecondensedheading"/>
              <w:rPr>
                <w:b w:val="0"/>
                <w:lang w:val="en-AU" w:eastAsia="ar-SA"/>
              </w:rPr>
            </w:pPr>
            <w:r w:rsidRPr="00580AD7">
              <w:rPr>
                <w:lang w:val="en-AU" w:eastAsia="ar-SA"/>
              </w:rPr>
              <w:t>4</w:t>
            </w:r>
          </w:p>
        </w:tc>
        <w:tc>
          <w:tcPr>
            <w:tcW w:w="567" w:type="dxa"/>
          </w:tcPr>
          <w:p w14:paraId="44DA02E2" w14:textId="77777777" w:rsidR="00043169" w:rsidRPr="00580AD7" w:rsidRDefault="00043169" w:rsidP="00071316">
            <w:pPr>
              <w:pStyle w:val="VCAAtablecondensedheading"/>
              <w:rPr>
                <w:b w:val="0"/>
                <w:lang w:val="en-AU" w:eastAsia="ar-SA"/>
              </w:rPr>
            </w:pPr>
            <w:r w:rsidRPr="00580AD7">
              <w:rPr>
                <w:lang w:val="en-AU" w:eastAsia="ar-SA"/>
              </w:rPr>
              <w:t>5</w:t>
            </w:r>
          </w:p>
        </w:tc>
        <w:tc>
          <w:tcPr>
            <w:tcW w:w="567" w:type="dxa"/>
          </w:tcPr>
          <w:p w14:paraId="7AAD7CBB" w14:textId="77777777" w:rsidR="00043169" w:rsidRPr="00580AD7" w:rsidRDefault="00043169" w:rsidP="00071316">
            <w:pPr>
              <w:pStyle w:val="VCAAtablecondensedheading"/>
              <w:rPr>
                <w:b w:val="0"/>
                <w:lang w:val="en-AU" w:eastAsia="ar-SA"/>
              </w:rPr>
            </w:pPr>
            <w:r w:rsidRPr="00580AD7">
              <w:rPr>
                <w:lang w:val="en-AU" w:eastAsia="ar-SA"/>
              </w:rPr>
              <w:t>6</w:t>
            </w:r>
          </w:p>
        </w:tc>
        <w:tc>
          <w:tcPr>
            <w:tcW w:w="567" w:type="dxa"/>
          </w:tcPr>
          <w:p w14:paraId="6C97009A" w14:textId="77777777" w:rsidR="00043169" w:rsidRPr="00580AD7" w:rsidRDefault="00043169" w:rsidP="00071316">
            <w:pPr>
              <w:pStyle w:val="VCAAtablecondensedheading"/>
              <w:rPr>
                <w:b w:val="0"/>
                <w:lang w:val="en-AU" w:eastAsia="ar-SA"/>
              </w:rPr>
            </w:pPr>
            <w:r w:rsidRPr="00580AD7">
              <w:rPr>
                <w:lang w:val="en-AU" w:eastAsia="ar-SA"/>
              </w:rPr>
              <w:t>7</w:t>
            </w:r>
          </w:p>
        </w:tc>
        <w:tc>
          <w:tcPr>
            <w:tcW w:w="567" w:type="dxa"/>
          </w:tcPr>
          <w:p w14:paraId="77FEF8B9" w14:textId="77777777" w:rsidR="00043169" w:rsidRPr="00580AD7" w:rsidRDefault="00043169" w:rsidP="00071316">
            <w:pPr>
              <w:pStyle w:val="VCAAtablecondensedheading"/>
              <w:rPr>
                <w:b w:val="0"/>
                <w:lang w:val="en-AU" w:eastAsia="ar-SA"/>
              </w:rPr>
            </w:pPr>
            <w:r w:rsidRPr="00580AD7">
              <w:rPr>
                <w:lang w:val="en-AU" w:eastAsia="ar-SA"/>
              </w:rPr>
              <w:t>8</w:t>
            </w:r>
          </w:p>
        </w:tc>
        <w:tc>
          <w:tcPr>
            <w:tcW w:w="567" w:type="dxa"/>
          </w:tcPr>
          <w:p w14:paraId="0B98B6E3" w14:textId="77777777" w:rsidR="00043169" w:rsidRPr="00580AD7" w:rsidRDefault="00043169" w:rsidP="00071316">
            <w:pPr>
              <w:pStyle w:val="VCAAtablecondensedheading"/>
              <w:rPr>
                <w:b w:val="0"/>
                <w:lang w:val="en-AU" w:eastAsia="ar-SA"/>
              </w:rPr>
            </w:pPr>
            <w:r w:rsidRPr="00580AD7">
              <w:rPr>
                <w:lang w:val="en-AU" w:eastAsia="ar-SA"/>
              </w:rPr>
              <w:t>9</w:t>
            </w:r>
          </w:p>
        </w:tc>
        <w:tc>
          <w:tcPr>
            <w:tcW w:w="567" w:type="dxa"/>
          </w:tcPr>
          <w:p w14:paraId="7CACE8AB" w14:textId="77777777" w:rsidR="00043169" w:rsidRPr="00580AD7" w:rsidRDefault="00043169" w:rsidP="00071316">
            <w:pPr>
              <w:pStyle w:val="VCAAtablecondensedheading"/>
              <w:rPr>
                <w:b w:val="0"/>
                <w:lang w:val="en-AU" w:eastAsia="ar-SA"/>
              </w:rPr>
            </w:pPr>
            <w:r w:rsidRPr="00580AD7">
              <w:rPr>
                <w:lang w:val="en-AU" w:eastAsia="ar-SA"/>
              </w:rPr>
              <w:t>10</w:t>
            </w:r>
          </w:p>
        </w:tc>
        <w:tc>
          <w:tcPr>
            <w:tcW w:w="1329" w:type="dxa"/>
          </w:tcPr>
          <w:p w14:paraId="1066EFE5" w14:textId="77777777" w:rsidR="00043169" w:rsidRPr="00580AD7" w:rsidRDefault="00043169" w:rsidP="00071316">
            <w:pPr>
              <w:pStyle w:val="VCAAtablecondensedheading"/>
              <w:rPr>
                <w:b w:val="0"/>
                <w:lang w:val="en-AU" w:eastAsia="ar-SA"/>
              </w:rPr>
            </w:pPr>
            <w:r w:rsidRPr="00580AD7">
              <w:rPr>
                <w:lang w:val="en-AU" w:eastAsia="ar-SA"/>
              </w:rPr>
              <w:t>Average</w:t>
            </w:r>
          </w:p>
        </w:tc>
      </w:tr>
      <w:tr w:rsidR="00043169" w:rsidRPr="00580AD7" w14:paraId="1E1A08EA" w14:textId="77777777" w:rsidTr="00071316">
        <w:trPr>
          <w:trHeight w:val="392"/>
        </w:trPr>
        <w:tc>
          <w:tcPr>
            <w:tcW w:w="0" w:type="dxa"/>
          </w:tcPr>
          <w:p w14:paraId="26DB0400" w14:textId="77777777" w:rsidR="00043169" w:rsidRPr="00580AD7" w:rsidRDefault="00043169" w:rsidP="00CB1D5B">
            <w:pPr>
              <w:pStyle w:val="Tablecondensed"/>
              <w:rPr>
                <w:lang w:val="en-AU" w:eastAsia="ar-SA"/>
              </w:rPr>
            </w:pPr>
            <w:r w:rsidRPr="00580AD7">
              <w:rPr>
                <w:lang w:val="en-AU" w:eastAsia="ar-SA"/>
              </w:rPr>
              <w:t>%</w:t>
            </w:r>
          </w:p>
        </w:tc>
        <w:tc>
          <w:tcPr>
            <w:tcW w:w="0" w:type="dxa"/>
          </w:tcPr>
          <w:p w14:paraId="3B3541B4" w14:textId="61D1F3DB" w:rsidR="00043169" w:rsidRPr="00580AD7" w:rsidRDefault="009937FE" w:rsidP="00CB1D5B">
            <w:pPr>
              <w:pStyle w:val="Tablecondensed"/>
              <w:rPr>
                <w:lang w:val="en-AU" w:eastAsia="ar-SA"/>
              </w:rPr>
            </w:pPr>
            <w:r w:rsidRPr="00580AD7">
              <w:rPr>
                <w:lang w:val="en-AU" w:eastAsia="ar-SA"/>
              </w:rPr>
              <w:t>2</w:t>
            </w:r>
          </w:p>
        </w:tc>
        <w:tc>
          <w:tcPr>
            <w:tcW w:w="0" w:type="dxa"/>
          </w:tcPr>
          <w:p w14:paraId="052657BB" w14:textId="38D6E53C" w:rsidR="00043169" w:rsidRPr="00580AD7" w:rsidRDefault="009937FE" w:rsidP="00CB1D5B">
            <w:pPr>
              <w:pStyle w:val="Tablecondensed"/>
              <w:rPr>
                <w:lang w:val="en-AU" w:eastAsia="ar-SA"/>
              </w:rPr>
            </w:pPr>
            <w:r w:rsidRPr="00580AD7">
              <w:rPr>
                <w:lang w:val="en-AU" w:eastAsia="ar-SA"/>
              </w:rPr>
              <w:t>3</w:t>
            </w:r>
          </w:p>
        </w:tc>
        <w:tc>
          <w:tcPr>
            <w:tcW w:w="0" w:type="dxa"/>
          </w:tcPr>
          <w:p w14:paraId="2B006366" w14:textId="7D42E265" w:rsidR="00043169" w:rsidRPr="00580AD7" w:rsidRDefault="009937FE" w:rsidP="00CB1D5B">
            <w:pPr>
              <w:pStyle w:val="Tablecondensed"/>
              <w:rPr>
                <w:lang w:val="en-AU" w:eastAsia="ar-SA"/>
              </w:rPr>
            </w:pPr>
            <w:r w:rsidRPr="00580AD7">
              <w:rPr>
                <w:lang w:val="en-AU" w:eastAsia="ar-SA"/>
              </w:rPr>
              <w:t>5</w:t>
            </w:r>
          </w:p>
        </w:tc>
        <w:tc>
          <w:tcPr>
            <w:tcW w:w="0" w:type="dxa"/>
          </w:tcPr>
          <w:p w14:paraId="48F1F7F3" w14:textId="76DA1114" w:rsidR="00043169" w:rsidRPr="00580AD7" w:rsidRDefault="009937FE" w:rsidP="00CB1D5B">
            <w:pPr>
              <w:pStyle w:val="Tablecondensed"/>
              <w:rPr>
                <w:lang w:val="en-AU" w:eastAsia="ar-SA"/>
              </w:rPr>
            </w:pPr>
            <w:r w:rsidRPr="00580AD7">
              <w:rPr>
                <w:lang w:val="en-AU" w:eastAsia="ar-SA"/>
              </w:rPr>
              <w:t>10</w:t>
            </w:r>
          </w:p>
        </w:tc>
        <w:tc>
          <w:tcPr>
            <w:tcW w:w="0" w:type="dxa"/>
          </w:tcPr>
          <w:p w14:paraId="05C21274" w14:textId="4BD80895" w:rsidR="00043169" w:rsidRPr="00580AD7" w:rsidRDefault="009937FE" w:rsidP="00CB1D5B">
            <w:pPr>
              <w:pStyle w:val="Tablecondensed"/>
              <w:rPr>
                <w:lang w:val="en-AU" w:eastAsia="ar-SA"/>
              </w:rPr>
            </w:pPr>
            <w:r w:rsidRPr="00580AD7">
              <w:rPr>
                <w:lang w:val="en-AU" w:eastAsia="ar-SA"/>
              </w:rPr>
              <w:t>18</w:t>
            </w:r>
          </w:p>
        </w:tc>
        <w:tc>
          <w:tcPr>
            <w:tcW w:w="0" w:type="dxa"/>
          </w:tcPr>
          <w:p w14:paraId="014A9235" w14:textId="496FF262" w:rsidR="00043169" w:rsidRPr="00580AD7" w:rsidRDefault="009937FE" w:rsidP="00CB1D5B">
            <w:pPr>
              <w:pStyle w:val="Tablecondensed"/>
              <w:rPr>
                <w:lang w:val="en-AU" w:eastAsia="ar-SA"/>
              </w:rPr>
            </w:pPr>
            <w:r w:rsidRPr="00580AD7">
              <w:rPr>
                <w:lang w:val="en-AU" w:eastAsia="ar-SA"/>
              </w:rPr>
              <w:t>23</w:t>
            </w:r>
          </w:p>
        </w:tc>
        <w:tc>
          <w:tcPr>
            <w:tcW w:w="0" w:type="dxa"/>
          </w:tcPr>
          <w:p w14:paraId="24D7B939" w14:textId="7527984A" w:rsidR="00043169" w:rsidRPr="00580AD7" w:rsidRDefault="009937FE" w:rsidP="00CB1D5B">
            <w:pPr>
              <w:pStyle w:val="Tablecondensed"/>
              <w:rPr>
                <w:lang w:val="en-AU" w:eastAsia="ar-SA"/>
              </w:rPr>
            </w:pPr>
            <w:r w:rsidRPr="00580AD7">
              <w:rPr>
                <w:lang w:val="en-AU" w:eastAsia="ar-SA"/>
              </w:rPr>
              <w:t>18</w:t>
            </w:r>
          </w:p>
        </w:tc>
        <w:tc>
          <w:tcPr>
            <w:tcW w:w="0" w:type="dxa"/>
          </w:tcPr>
          <w:p w14:paraId="02E97B81" w14:textId="332D6D6B" w:rsidR="00043169" w:rsidRPr="00580AD7" w:rsidRDefault="009937FE" w:rsidP="00CB1D5B">
            <w:pPr>
              <w:pStyle w:val="Tablecondensed"/>
              <w:rPr>
                <w:lang w:val="en-AU" w:eastAsia="ar-SA"/>
              </w:rPr>
            </w:pPr>
            <w:r w:rsidRPr="00580AD7">
              <w:rPr>
                <w:lang w:val="en-AU" w:eastAsia="ar-SA"/>
              </w:rPr>
              <w:t>12</w:t>
            </w:r>
          </w:p>
        </w:tc>
        <w:tc>
          <w:tcPr>
            <w:tcW w:w="0" w:type="dxa"/>
          </w:tcPr>
          <w:p w14:paraId="5233C0E4" w14:textId="6AFD744F" w:rsidR="00043169" w:rsidRPr="00580AD7" w:rsidRDefault="009937FE" w:rsidP="00CB1D5B">
            <w:pPr>
              <w:pStyle w:val="Tablecondensed"/>
              <w:rPr>
                <w:lang w:val="en-AU" w:eastAsia="ar-SA"/>
              </w:rPr>
            </w:pPr>
            <w:r w:rsidRPr="00580AD7">
              <w:rPr>
                <w:lang w:val="en-AU" w:eastAsia="ar-SA"/>
              </w:rPr>
              <w:t>6</w:t>
            </w:r>
          </w:p>
        </w:tc>
        <w:tc>
          <w:tcPr>
            <w:tcW w:w="0" w:type="dxa"/>
          </w:tcPr>
          <w:p w14:paraId="267BD5CB" w14:textId="4DAEAC53" w:rsidR="00043169" w:rsidRPr="00580AD7" w:rsidRDefault="009937FE" w:rsidP="00CB1D5B">
            <w:pPr>
              <w:pStyle w:val="Tablecondensed"/>
              <w:rPr>
                <w:lang w:val="en-AU" w:eastAsia="ar-SA"/>
              </w:rPr>
            </w:pPr>
            <w:r w:rsidRPr="00580AD7">
              <w:rPr>
                <w:lang w:val="en-AU" w:eastAsia="ar-SA"/>
              </w:rPr>
              <w:t>2</w:t>
            </w:r>
          </w:p>
        </w:tc>
        <w:tc>
          <w:tcPr>
            <w:tcW w:w="0" w:type="dxa"/>
          </w:tcPr>
          <w:p w14:paraId="77C58F34" w14:textId="61EA98B4" w:rsidR="00043169" w:rsidRPr="00580AD7" w:rsidRDefault="009937FE" w:rsidP="00CB1D5B">
            <w:pPr>
              <w:pStyle w:val="Tablecondensed"/>
              <w:rPr>
                <w:lang w:val="en-AU" w:eastAsia="ar-SA"/>
              </w:rPr>
            </w:pPr>
            <w:r w:rsidRPr="00580AD7">
              <w:rPr>
                <w:lang w:val="en-AU" w:eastAsia="ar-SA"/>
              </w:rPr>
              <w:t>0.9</w:t>
            </w:r>
          </w:p>
        </w:tc>
        <w:tc>
          <w:tcPr>
            <w:tcW w:w="0" w:type="dxa"/>
          </w:tcPr>
          <w:p w14:paraId="7113C283" w14:textId="6D716AA1" w:rsidR="00043169" w:rsidRPr="00580AD7" w:rsidRDefault="009937FE" w:rsidP="00CB1D5B">
            <w:pPr>
              <w:pStyle w:val="Tablecondensed"/>
              <w:rPr>
                <w:lang w:val="en-AU" w:eastAsia="ar-SA"/>
              </w:rPr>
            </w:pPr>
            <w:r w:rsidRPr="00580AD7">
              <w:rPr>
                <w:lang w:val="en-AU" w:eastAsia="ar-SA"/>
              </w:rPr>
              <w:t>5</w:t>
            </w:r>
            <w:r w:rsidR="00471D70" w:rsidRPr="00580AD7">
              <w:rPr>
                <w:lang w:val="en-AU" w:eastAsia="ar-SA"/>
              </w:rPr>
              <w:t>.0</w:t>
            </w:r>
          </w:p>
        </w:tc>
      </w:tr>
    </w:tbl>
    <w:p w14:paraId="405AE037" w14:textId="276E2C2D" w:rsidR="00043169" w:rsidRPr="006435AC" w:rsidRDefault="00043169" w:rsidP="00CB1D5B">
      <w:pPr>
        <w:pStyle w:val="BodyText"/>
        <w:rPr>
          <w:rStyle w:val="EmphasisBold"/>
        </w:rPr>
      </w:pPr>
      <w:r w:rsidRPr="006435AC">
        <w:rPr>
          <w:rStyle w:val="EmphasisBold"/>
        </w:rPr>
        <w:t xml:space="preserve">Expected </w:t>
      </w:r>
      <w:r w:rsidR="00E021ED" w:rsidRPr="006435AC">
        <w:rPr>
          <w:rStyle w:val="EmphasisBold"/>
        </w:rPr>
        <w:t xml:space="preserve">knowledge and </w:t>
      </w:r>
      <w:r w:rsidRPr="006435AC">
        <w:rPr>
          <w:rStyle w:val="EmphasisBold"/>
        </w:rPr>
        <w:t>skills (</w:t>
      </w:r>
      <w:r w:rsidR="00640D27">
        <w:rPr>
          <w:rStyle w:val="EmphasisBold"/>
        </w:rPr>
        <w:t>e</w:t>
      </w:r>
      <w:r w:rsidRPr="006435AC">
        <w:rPr>
          <w:rStyle w:val="EmphasisBold"/>
        </w:rPr>
        <w:t xml:space="preserve">xpected </w:t>
      </w:r>
      <w:r w:rsidR="00640D27">
        <w:rPr>
          <w:rStyle w:val="EmphasisBold"/>
        </w:rPr>
        <w:t>q</w:t>
      </w:r>
      <w:r w:rsidRPr="006435AC">
        <w:rPr>
          <w:rStyle w:val="EmphasisBold"/>
        </w:rPr>
        <w:t>ualities)</w:t>
      </w:r>
    </w:p>
    <w:p w14:paraId="29082313" w14:textId="6DDBE16C" w:rsidR="001C5DA8" w:rsidRPr="00580AD7" w:rsidRDefault="001C5DA8" w:rsidP="009D7EF6">
      <w:pPr>
        <w:pStyle w:val="BodyText"/>
      </w:pPr>
      <w:r w:rsidRPr="00580AD7">
        <w:t xml:space="preserve">Scripts were assessed holistically using the published </w:t>
      </w:r>
      <w:r w:rsidR="00640D27">
        <w:t>e</w:t>
      </w:r>
      <w:r w:rsidRPr="00580AD7">
        <w:t xml:space="preserve">xpected </w:t>
      </w:r>
      <w:r w:rsidR="00640D27">
        <w:t>q</w:t>
      </w:r>
      <w:r w:rsidRPr="00580AD7">
        <w:t>ualities (EQs). Benchmarks were used to establish the standard required</w:t>
      </w:r>
      <w:r w:rsidR="00BF616E">
        <w:t xml:space="preserve"> </w:t>
      </w:r>
      <w:r w:rsidR="00BF616E" w:rsidRPr="00BF616E">
        <w:rPr>
          <w:lang w:val="en-GB"/>
        </w:rPr>
        <w:t>for the following expected knowledge and skills:</w:t>
      </w:r>
    </w:p>
    <w:p w14:paraId="79587C03" w14:textId="286C7264" w:rsidR="00043169" w:rsidRPr="0075510E" w:rsidRDefault="00043169" w:rsidP="00AE6EFB">
      <w:pPr>
        <w:pStyle w:val="Bullet"/>
      </w:pPr>
      <w:r w:rsidRPr="0075510E">
        <w:t>understanding of contention, argument(s) and point of view</w:t>
      </w:r>
    </w:p>
    <w:p w14:paraId="529A7DB8" w14:textId="77777777" w:rsidR="00043169" w:rsidRPr="0075510E" w:rsidRDefault="00043169" w:rsidP="00AE6EFB">
      <w:pPr>
        <w:pStyle w:val="Bullet"/>
      </w:pPr>
      <w:r w:rsidRPr="0075510E">
        <w:t>analysis of the ways in which written and spoken language and visuals are used to present argument(s) and to persuade an intended audience</w:t>
      </w:r>
    </w:p>
    <w:p w14:paraId="0BD5D4CA" w14:textId="77777777" w:rsidR="00043169" w:rsidRPr="0075510E" w:rsidRDefault="00043169" w:rsidP="00AE6EFB">
      <w:pPr>
        <w:pStyle w:val="Bullet"/>
      </w:pPr>
      <w:r w:rsidRPr="0075510E">
        <w:t>use of evidence from the text to support the analysis</w:t>
      </w:r>
    </w:p>
    <w:p w14:paraId="2550EDCD" w14:textId="77777777" w:rsidR="00043169" w:rsidRPr="0075510E" w:rsidRDefault="00043169" w:rsidP="00AE6EFB">
      <w:pPr>
        <w:pStyle w:val="Bullet"/>
      </w:pPr>
      <w:r w:rsidRPr="0075510E">
        <w:t>control of the conventions of the English language to convey meaning.</w:t>
      </w:r>
    </w:p>
    <w:p w14:paraId="2CBF8F97" w14:textId="26CBB068" w:rsidR="00043169" w:rsidRPr="00580AD7" w:rsidRDefault="00043169" w:rsidP="00CB1D5B">
      <w:pPr>
        <w:pStyle w:val="BodyText"/>
      </w:pPr>
      <w:r w:rsidRPr="00580AD7">
        <w:t xml:space="preserve">Responses were scored a number out of 10 using the </w:t>
      </w:r>
      <w:r w:rsidR="00640D27">
        <w:t>e</w:t>
      </w:r>
      <w:r w:rsidRPr="00580AD7">
        <w:t xml:space="preserve">xpected </w:t>
      </w:r>
      <w:r w:rsidR="00640D27">
        <w:t>q</w:t>
      </w:r>
      <w:r w:rsidRPr="00580AD7">
        <w:t>ualities for the mark range.</w:t>
      </w:r>
    </w:p>
    <w:p w14:paraId="590EADF8" w14:textId="77777777" w:rsidR="00043169" w:rsidRPr="009D7EF6" w:rsidRDefault="00043169" w:rsidP="009261A5">
      <w:pPr>
        <w:pStyle w:val="Heading3"/>
      </w:pPr>
      <w:r w:rsidRPr="009D7EF6">
        <w:t>Student responses</w:t>
      </w:r>
    </w:p>
    <w:p w14:paraId="2334DF2F" w14:textId="77777777" w:rsidR="00043169" w:rsidRPr="00580AD7" w:rsidRDefault="00043169" w:rsidP="00CB1D5B">
      <w:pPr>
        <w:pStyle w:val="BodyText"/>
      </w:pPr>
      <w:r w:rsidRPr="00580AD7">
        <w:t>The features of high-scoring responses are outlined below.</w:t>
      </w:r>
    </w:p>
    <w:tbl>
      <w:tblPr>
        <w:tblStyle w:val="TableGrid"/>
        <w:tblW w:w="0" w:type="auto"/>
        <w:tblLook w:val="04A0" w:firstRow="1" w:lastRow="0" w:firstColumn="1" w:lastColumn="0" w:noHBand="0" w:noVBand="1"/>
      </w:tblPr>
      <w:tblGrid>
        <w:gridCol w:w="4814"/>
        <w:gridCol w:w="4815"/>
      </w:tblGrid>
      <w:tr w:rsidR="00043169" w:rsidRPr="0075510E" w14:paraId="02BEAA5B" w14:textId="77777777" w:rsidTr="7096B65E">
        <w:tc>
          <w:tcPr>
            <w:tcW w:w="4814" w:type="dxa"/>
            <w:tcBorders>
              <w:top w:val="single" w:sz="4" w:space="0" w:color="auto"/>
              <w:left w:val="single" w:sz="4" w:space="0" w:color="auto"/>
              <w:bottom w:val="single" w:sz="4" w:space="0" w:color="auto"/>
              <w:right w:val="single" w:sz="4" w:space="0" w:color="auto"/>
            </w:tcBorders>
            <w:hideMark/>
          </w:tcPr>
          <w:p w14:paraId="3E62CA9E" w14:textId="03DFB5BB" w:rsidR="00043169" w:rsidRPr="00580AD7" w:rsidRDefault="00043169" w:rsidP="009D7EF6">
            <w:pPr>
              <w:pStyle w:val="Tableheading"/>
            </w:pPr>
            <w:r w:rsidRPr="00580AD7">
              <w:t>Feature</w:t>
            </w:r>
            <w:r w:rsidR="1A62EFFD" w:rsidRPr="00580AD7">
              <w:t>s</w:t>
            </w:r>
          </w:p>
        </w:tc>
        <w:tc>
          <w:tcPr>
            <w:tcW w:w="4815" w:type="dxa"/>
            <w:tcBorders>
              <w:top w:val="single" w:sz="4" w:space="0" w:color="auto"/>
              <w:left w:val="single" w:sz="4" w:space="0" w:color="auto"/>
              <w:bottom w:val="single" w:sz="4" w:space="0" w:color="auto"/>
              <w:right w:val="single" w:sz="4" w:space="0" w:color="auto"/>
            </w:tcBorders>
            <w:hideMark/>
          </w:tcPr>
          <w:p w14:paraId="6F03E03E" w14:textId="17770698" w:rsidR="00043169" w:rsidRPr="00580AD7" w:rsidRDefault="00043169" w:rsidP="009D7EF6">
            <w:pPr>
              <w:pStyle w:val="Tableheading"/>
            </w:pPr>
            <w:r w:rsidRPr="00580AD7">
              <w:t>Example</w:t>
            </w:r>
            <w:r w:rsidR="4A5DDB2B" w:rsidRPr="00580AD7">
              <w:t>s</w:t>
            </w:r>
          </w:p>
        </w:tc>
      </w:tr>
      <w:tr w:rsidR="00043169" w:rsidRPr="00580AD7" w14:paraId="21D56A69" w14:textId="77777777" w:rsidTr="7096B65E">
        <w:tc>
          <w:tcPr>
            <w:tcW w:w="4814" w:type="dxa"/>
            <w:tcBorders>
              <w:top w:val="single" w:sz="4" w:space="0" w:color="auto"/>
              <w:left w:val="single" w:sz="4" w:space="0" w:color="auto"/>
              <w:bottom w:val="single" w:sz="4" w:space="0" w:color="auto"/>
              <w:right w:val="single" w:sz="4" w:space="0" w:color="auto"/>
            </w:tcBorders>
            <w:hideMark/>
          </w:tcPr>
          <w:p w14:paraId="679A1409" w14:textId="1C200C44" w:rsidR="00043169" w:rsidRPr="00580AD7" w:rsidRDefault="00C34471" w:rsidP="00CB1D5B">
            <w:pPr>
              <w:pStyle w:val="BodyText"/>
            </w:pPr>
            <w:r w:rsidRPr="00580AD7">
              <w:t>Demonstrate</w:t>
            </w:r>
            <w:r w:rsidR="78FB52B7" w:rsidRPr="00580AD7">
              <w:t>s</w:t>
            </w:r>
            <w:r w:rsidRPr="00580AD7">
              <w:t xml:space="preserve"> an understanding of the context of the task material.</w:t>
            </w:r>
          </w:p>
        </w:tc>
        <w:tc>
          <w:tcPr>
            <w:tcW w:w="4815" w:type="dxa"/>
            <w:tcBorders>
              <w:top w:val="single" w:sz="4" w:space="0" w:color="auto"/>
              <w:left w:val="single" w:sz="4" w:space="0" w:color="auto"/>
              <w:bottom w:val="single" w:sz="4" w:space="0" w:color="auto"/>
              <w:right w:val="single" w:sz="4" w:space="0" w:color="auto"/>
            </w:tcBorders>
            <w:hideMark/>
          </w:tcPr>
          <w:p w14:paraId="14A53B02" w14:textId="55D70B02" w:rsidR="00043169" w:rsidRPr="00580AD7" w:rsidRDefault="001397C4" w:rsidP="00CB1D5B">
            <w:pPr>
              <w:pStyle w:val="BodyText"/>
            </w:pPr>
            <w:r w:rsidRPr="00580AD7">
              <w:t>Demonstrates</w:t>
            </w:r>
            <w:r w:rsidR="7D252E27" w:rsidRPr="00580AD7">
              <w:t xml:space="preserve"> an u</w:t>
            </w:r>
            <w:r w:rsidR="00C34471" w:rsidRPr="00580AD7">
              <w:t xml:space="preserve">nderstanding that the author and most </w:t>
            </w:r>
            <w:proofErr w:type="gramStart"/>
            <w:r w:rsidR="00C34471" w:rsidRPr="00580AD7">
              <w:t>local residents</w:t>
            </w:r>
            <w:proofErr w:type="gramEnd"/>
            <w:r w:rsidR="00C34471" w:rsidRPr="00580AD7">
              <w:t xml:space="preserve"> </w:t>
            </w:r>
            <w:r w:rsidR="7D252E27" w:rsidRPr="00580AD7">
              <w:t>have a shared appreciation for the town’s New Year’s Eve celebrations.</w:t>
            </w:r>
            <w:r w:rsidR="00C34471" w:rsidRPr="00580AD7">
              <w:t xml:space="preserve"> </w:t>
            </w:r>
          </w:p>
        </w:tc>
      </w:tr>
      <w:tr w:rsidR="00043169" w:rsidRPr="00580AD7" w14:paraId="1D655E23" w14:textId="77777777" w:rsidTr="7096B65E">
        <w:tc>
          <w:tcPr>
            <w:tcW w:w="4814" w:type="dxa"/>
            <w:tcBorders>
              <w:top w:val="single" w:sz="4" w:space="0" w:color="auto"/>
              <w:left w:val="single" w:sz="4" w:space="0" w:color="auto"/>
              <w:bottom w:val="single" w:sz="4" w:space="0" w:color="auto"/>
              <w:right w:val="single" w:sz="4" w:space="0" w:color="auto"/>
            </w:tcBorders>
          </w:tcPr>
          <w:p w14:paraId="63B3C7B3" w14:textId="704CDF35" w:rsidR="00043169" w:rsidRPr="00580AD7" w:rsidRDefault="7D252E27" w:rsidP="00CB1D5B">
            <w:pPr>
              <w:pStyle w:val="BodyText"/>
            </w:pPr>
            <w:r w:rsidRPr="00580AD7">
              <w:t>Analyse</w:t>
            </w:r>
            <w:r w:rsidR="738D848E" w:rsidRPr="00580AD7">
              <w:t>s</w:t>
            </w:r>
            <w:r w:rsidRPr="00580AD7">
              <w:t xml:space="preserve"> the development of</w:t>
            </w:r>
            <w:r w:rsidR="3BAFEC7B" w:rsidRPr="00580AD7">
              <w:t xml:space="preserve"> the</w:t>
            </w:r>
            <w:r w:rsidRPr="00580AD7">
              <w:t xml:space="preserve"> argument</w:t>
            </w:r>
            <w:r w:rsidR="00CE6C17">
              <w:t>(s)</w:t>
            </w:r>
            <w:r w:rsidRPr="00580AD7">
              <w:t>.</w:t>
            </w:r>
          </w:p>
        </w:tc>
        <w:tc>
          <w:tcPr>
            <w:tcW w:w="4815" w:type="dxa"/>
            <w:tcBorders>
              <w:top w:val="single" w:sz="4" w:space="0" w:color="auto"/>
              <w:left w:val="single" w:sz="4" w:space="0" w:color="auto"/>
              <w:bottom w:val="single" w:sz="4" w:space="0" w:color="auto"/>
              <w:right w:val="single" w:sz="4" w:space="0" w:color="auto"/>
            </w:tcBorders>
            <w:hideMark/>
          </w:tcPr>
          <w:p w14:paraId="579C2C89" w14:textId="1C02E719" w:rsidR="00043169" w:rsidRPr="00580AD7" w:rsidRDefault="674B6631" w:rsidP="00CB1D5B">
            <w:pPr>
              <w:pStyle w:val="BodyText"/>
            </w:pPr>
            <w:r w:rsidRPr="00580AD7">
              <w:t>E</w:t>
            </w:r>
            <w:r w:rsidR="7D252E27" w:rsidRPr="00580AD7">
              <w:t xml:space="preserve">stablishes </w:t>
            </w:r>
            <w:r w:rsidR="46306C3F" w:rsidRPr="00580AD7">
              <w:t xml:space="preserve">that </w:t>
            </w:r>
            <w:r w:rsidR="00E021ED" w:rsidRPr="00580AD7">
              <w:t xml:space="preserve">the </w:t>
            </w:r>
            <w:r w:rsidR="46306C3F" w:rsidRPr="00580AD7">
              <w:t>author</w:t>
            </w:r>
            <w:r w:rsidR="7D252E27" w:rsidRPr="00580AD7">
              <w:t xml:space="preserve"> enjoy</w:t>
            </w:r>
            <w:r w:rsidR="26F71145" w:rsidRPr="00580AD7">
              <w:t>s</w:t>
            </w:r>
            <w:r w:rsidR="7D252E27" w:rsidRPr="00580AD7">
              <w:t xml:space="preserve"> the tradition prior to introducing </w:t>
            </w:r>
            <w:r w:rsidR="64199807" w:rsidRPr="00580AD7">
              <w:t>an alternative celebration.</w:t>
            </w:r>
          </w:p>
        </w:tc>
      </w:tr>
      <w:tr w:rsidR="00043169" w:rsidRPr="00580AD7" w14:paraId="2EA8490E" w14:textId="77777777" w:rsidTr="7096B65E">
        <w:tc>
          <w:tcPr>
            <w:tcW w:w="4814" w:type="dxa"/>
            <w:tcBorders>
              <w:top w:val="single" w:sz="4" w:space="0" w:color="auto"/>
              <w:left w:val="single" w:sz="4" w:space="0" w:color="auto"/>
              <w:bottom w:val="single" w:sz="4" w:space="0" w:color="auto"/>
              <w:right w:val="single" w:sz="4" w:space="0" w:color="auto"/>
            </w:tcBorders>
          </w:tcPr>
          <w:p w14:paraId="2B4A95E4" w14:textId="3668717D" w:rsidR="00043169" w:rsidRPr="00580AD7" w:rsidRDefault="12787F45" w:rsidP="00CB1D5B">
            <w:pPr>
              <w:pStyle w:val="BodyText"/>
            </w:pPr>
            <w:r w:rsidRPr="00580AD7">
              <w:t>Analyse</w:t>
            </w:r>
            <w:r w:rsidR="44DCDF32" w:rsidRPr="00580AD7">
              <w:t>s</w:t>
            </w:r>
            <w:r w:rsidRPr="00580AD7">
              <w:t xml:space="preserve"> how the language is used to support the argument</w:t>
            </w:r>
            <w:r w:rsidR="2DFECBBD" w:rsidRPr="00580AD7">
              <w:t xml:space="preserve"> through persuasion</w:t>
            </w:r>
            <w:r w:rsidRPr="00580AD7">
              <w:t xml:space="preserve">. </w:t>
            </w:r>
          </w:p>
        </w:tc>
        <w:tc>
          <w:tcPr>
            <w:tcW w:w="4815" w:type="dxa"/>
            <w:tcBorders>
              <w:top w:val="single" w:sz="4" w:space="0" w:color="auto"/>
              <w:left w:val="single" w:sz="4" w:space="0" w:color="auto"/>
              <w:bottom w:val="single" w:sz="4" w:space="0" w:color="auto"/>
              <w:right w:val="single" w:sz="4" w:space="0" w:color="auto"/>
            </w:tcBorders>
            <w:hideMark/>
          </w:tcPr>
          <w:p w14:paraId="2D2990E4" w14:textId="2D771D55" w:rsidR="00043169" w:rsidRPr="00580AD7" w:rsidRDefault="5C119078" w:rsidP="00CB1D5B">
            <w:pPr>
              <w:pStyle w:val="BodyText"/>
            </w:pPr>
            <w:r w:rsidRPr="00580AD7">
              <w:t>Explain</w:t>
            </w:r>
            <w:r w:rsidR="48685C5C" w:rsidRPr="00580AD7">
              <w:t>s</w:t>
            </w:r>
            <w:r w:rsidR="00E021ED" w:rsidRPr="00580AD7">
              <w:t xml:space="preserve"> </w:t>
            </w:r>
            <w:r w:rsidRPr="00580AD7">
              <w:t>how specific word choices create the intended effect.</w:t>
            </w:r>
          </w:p>
        </w:tc>
      </w:tr>
      <w:tr w:rsidR="00043169" w:rsidRPr="00580AD7" w14:paraId="4EB248AF" w14:textId="77777777" w:rsidTr="7096B65E">
        <w:tc>
          <w:tcPr>
            <w:tcW w:w="4814" w:type="dxa"/>
            <w:tcBorders>
              <w:top w:val="single" w:sz="4" w:space="0" w:color="auto"/>
              <w:left w:val="single" w:sz="4" w:space="0" w:color="auto"/>
              <w:bottom w:val="single" w:sz="4" w:space="0" w:color="auto"/>
              <w:right w:val="single" w:sz="4" w:space="0" w:color="auto"/>
            </w:tcBorders>
          </w:tcPr>
          <w:p w14:paraId="7C742914" w14:textId="078EFEA6" w:rsidR="00043169" w:rsidRPr="00580AD7" w:rsidRDefault="712F952C" w:rsidP="00CB1D5B">
            <w:pPr>
              <w:pStyle w:val="BodyText"/>
            </w:pPr>
            <w:r w:rsidRPr="00580AD7">
              <w:t>Analyse</w:t>
            </w:r>
            <w:r w:rsidR="0D38C6B8" w:rsidRPr="00580AD7">
              <w:t>s</w:t>
            </w:r>
            <w:r w:rsidRPr="00580AD7">
              <w:t xml:space="preserve"> how visuals are used to support the </w:t>
            </w:r>
            <w:r w:rsidR="44705197" w:rsidRPr="00580AD7">
              <w:t>arguments.</w:t>
            </w:r>
          </w:p>
        </w:tc>
        <w:tc>
          <w:tcPr>
            <w:tcW w:w="4815" w:type="dxa"/>
            <w:tcBorders>
              <w:top w:val="single" w:sz="4" w:space="0" w:color="auto"/>
              <w:left w:val="single" w:sz="4" w:space="0" w:color="auto"/>
              <w:bottom w:val="single" w:sz="4" w:space="0" w:color="auto"/>
              <w:right w:val="single" w:sz="4" w:space="0" w:color="auto"/>
            </w:tcBorders>
            <w:hideMark/>
          </w:tcPr>
          <w:p w14:paraId="614FD52F" w14:textId="501BE612" w:rsidR="00043169" w:rsidRPr="00580AD7" w:rsidRDefault="44705197" w:rsidP="00CB1D5B">
            <w:pPr>
              <w:pStyle w:val="BodyText"/>
            </w:pPr>
            <w:r w:rsidRPr="00580AD7">
              <w:t>Demonstrat</w:t>
            </w:r>
            <w:r w:rsidR="7E543E25" w:rsidRPr="00580AD7">
              <w:t>es</w:t>
            </w:r>
            <w:r w:rsidRPr="00580AD7">
              <w:t xml:space="preserve"> how the </w:t>
            </w:r>
            <w:r w:rsidR="686F4258" w:rsidRPr="00580AD7">
              <w:t>visuals</w:t>
            </w:r>
            <w:r w:rsidRPr="00580AD7">
              <w:t xml:space="preserve"> remind residents of the proven success of the lightshow. </w:t>
            </w:r>
          </w:p>
        </w:tc>
      </w:tr>
      <w:tr w:rsidR="00043169" w:rsidRPr="00580AD7" w14:paraId="317FA964" w14:textId="77777777" w:rsidTr="7096B65E">
        <w:tc>
          <w:tcPr>
            <w:tcW w:w="4814" w:type="dxa"/>
            <w:tcBorders>
              <w:top w:val="single" w:sz="4" w:space="0" w:color="auto"/>
              <w:left w:val="single" w:sz="4" w:space="0" w:color="auto"/>
              <w:bottom w:val="single" w:sz="4" w:space="0" w:color="auto"/>
              <w:right w:val="single" w:sz="4" w:space="0" w:color="auto"/>
            </w:tcBorders>
          </w:tcPr>
          <w:p w14:paraId="692E818E" w14:textId="13EBF371" w:rsidR="00043169" w:rsidRPr="00580AD7" w:rsidRDefault="7E29CD32" w:rsidP="00CB1D5B">
            <w:pPr>
              <w:pStyle w:val="BodyText"/>
            </w:pPr>
            <w:r w:rsidRPr="00580AD7">
              <w:t>Demonstrates e</w:t>
            </w:r>
            <w:r w:rsidR="44705197" w:rsidRPr="00580AD7">
              <w:t>ffective control of the conventions of the English language.</w:t>
            </w:r>
          </w:p>
        </w:tc>
        <w:tc>
          <w:tcPr>
            <w:tcW w:w="4815" w:type="dxa"/>
            <w:tcBorders>
              <w:top w:val="single" w:sz="4" w:space="0" w:color="auto"/>
              <w:left w:val="single" w:sz="4" w:space="0" w:color="auto"/>
              <w:bottom w:val="single" w:sz="4" w:space="0" w:color="auto"/>
              <w:right w:val="single" w:sz="4" w:space="0" w:color="auto"/>
            </w:tcBorders>
            <w:hideMark/>
          </w:tcPr>
          <w:p w14:paraId="382D00AC" w14:textId="1BC3E6F7" w:rsidR="00043169" w:rsidRPr="00580AD7" w:rsidRDefault="216BECDC" w:rsidP="00CB1D5B">
            <w:pPr>
              <w:pStyle w:val="BodyText"/>
            </w:pPr>
            <w:r w:rsidRPr="00580AD7">
              <w:t>U</w:t>
            </w:r>
            <w:r w:rsidR="44705197" w:rsidRPr="00580AD7">
              <w:t>se</w:t>
            </w:r>
            <w:r w:rsidR="024B26F0" w:rsidRPr="00580AD7">
              <w:t>s</w:t>
            </w:r>
            <w:r w:rsidR="44705197" w:rsidRPr="00580AD7">
              <w:t xml:space="preserve"> </w:t>
            </w:r>
            <w:r w:rsidR="6AA85BA4" w:rsidRPr="00580AD7">
              <w:t xml:space="preserve">English language skills </w:t>
            </w:r>
            <w:r w:rsidR="17FF865A" w:rsidRPr="00580AD7">
              <w:t>to analyse</w:t>
            </w:r>
            <w:r w:rsidR="6AA85BA4" w:rsidRPr="00580AD7">
              <w:t xml:space="preserve"> an unseen persuasive text.</w:t>
            </w:r>
          </w:p>
        </w:tc>
      </w:tr>
    </w:tbl>
    <w:p w14:paraId="489BC1D0" w14:textId="77777777" w:rsidR="00043169" w:rsidRPr="00580AD7" w:rsidRDefault="00043169" w:rsidP="00CB1D5B">
      <w:pPr>
        <w:pStyle w:val="BodyText"/>
      </w:pPr>
      <w:r w:rsidRPr="00580AD7">
        <w:t>The features of low-scoring responses are outlined below.</w:t>
      </w:r>
    </w:p>
    <w:tbl>
      <w:tblPr>
        <w:tblStyle w:val="TableGrid"/>
        <w:tblW w:w="0" w:type="auto"/>
        <w:tblLook w:val="04A0" w:firstRow="1" w:lastRow="0" w:firstColumn="1" w:lastColumn="0" w:noHBand="0" w:noVBand="1"/>
      </w:tblPr>
      <w:tblGrid>
        <w:gridCol w:w="4814"/>
        <w:gridCol w:w="4815"/>
      </w:tblGrid>
      <w:tr w:rsidR="00043169" w:rsidRPr="0075510E" w14:paraId="2DFFF586" w14:textId="77777777" w:rsidTr="7096B65E">
        <w:tc>
          <w:tcPr>
            <w:tcW w:w="4814" w:type="dxa"/>
            <w:tcBorders>
              <w:top w:val="single" w:sz="4" w:space="0" w:color="auto"/>
              <w:left w:val="single" w:sz="4" w:space="0" w:color="auto"/>
              <w:bottom w:val="single" w:sz="4" w:space="0" w:color="auto"/>
              <w:right w:val="single" w:sz="4" w:space="0" w:color="auto"/>
            </w:tcBorders>
            <w:hideMark/>
          </w:tcPr>
          <w:p w14:paraId="1A671DC2" w14:textId="7E2FBDD5" w:rsidR="00043169" w:rsidRPr="00580AD7" w:rsidRDefault="00043169" w:rsidP="009D7EF6">
            <w:pPr>
              <w:pStyle w:val="Tableheading"/>
            </w:pPr>
            <w:r w:rsidRPr="00580AD7">
              <w:t>Feature</w:t>
            </w:r>
            <w:r w:rsidR="65E604E2" w:rsidRPr="00580AD7">
              <w:t>s</w:t>
            </w:r>
          </w:p>
        </w:tc>
        <w:tc>
          <w:tcPr>
            <w:tcW w:w="4815" w:type="dxa"/>
            <w:tcBorders>
              <w:top w:val="single" w:sz="4" w:space="0" w:color="auto"/>
              <w:left w:val="single" w:sz="4" w:space="0" w:color="auto"/>
              <w:bottom w:val="single" w:sz="4" w:space="0" w:color="auto"/>
              <w:right w:val="single" w:sz="4" w:space="0" w:color="auto"/>
            </w:tcBorders>
            <w:hideMark/>
          </w:tcPr>
          <w:p w14:paraId="00ED631D" w14:textId="38B6C07C" w:rsidR="00043169" w:rsidRPr="00580AD7" w:rsidRDefault="00043169" w:rsidP="009D7EF6">
            <w:pPr>
              <w:pStyle w:val="Tableheading"/>
            </w:pPr>
            <w:r w:rsidRPr="00580AD7">
              <w:t>Example</w:t>
            </w:r>
            <w:r w:rsidR="65E604E2" w:rsidRPr="00580AD7">
              <w:t>s</w:t>
            </w:r>
          </w:p>
        </w:tc>
      </w:tr>
      <w:tr w:rsidR="00043169" w:rsidRPr="00580AD7" w14:paraId="0E117A5A" w14:textId="77777777" w:rsidTr="7096B65E">
        <w:tc>
          <w:tcPr>
            <w:tcW w:w="4814" w:type="dxa"/>
            <w:tcBorders>
              <w:top w:val="single" w:sz="4" w:space="0" w:color="auto"/>
              <w:left w:val="single" w:sz="4" w:space="0" w:color="auto"/>
              <w:bottom w:val="single" w:sz="4" w:space="0" w:color="auto"/>
              <w:right w:val="single" w:sz="4" w:space="0" w:color="auto"/>
            </w:tcBorders>
          </w:tcPr>
          <w:p w14:paraId="4F7AF30A" w14:textId="48008EF9" w:rsidR="00043169" w:rsidRPr="00580AD7" w:rsidRDefault="6AA85BA4" w:rsidP="00CB1D5B">
            <w:pPr>
              <w:pStyle w:val="BodyText"/>
            </w:pPr>
            <w:r w:rsidRPr="00580AD7">
              <w:t>Structure</w:t>
            </w:r>
            <w:r w:rsidR="7071A084" w:rsidRPr="00580AD7">
              <w:t>s</w:t>
            </w:r>
            <w:r w:rsidRPr="00580AD7">
              <w:t xml:space="preserve"> a response around persuasive devices.</w:t>
            </w:r>
          </w:p>
        </w:tc>
        <w:tc>
          <w:tcPr>
            <w:tcW w:w="4815" w:type="dxa"/>
            <w:tcBorders>
              <w:top w:val="single" w:sz="4" w:space="0" w:color="auto"/>
              <w:left w:val="single" w:sz="4" w:space="0" w:color="auto"/>
              <w:bottom w:val="single" w:sz="4" w:space="0" w:color="auto"/>
              <w:right w:val="single" w:sz="4" w:space="0" w:color="auto"/>
            </w:tcBorders>
          </w:tcPr>
          <w:p w14:paraId="3ACAB869" w14:textId="002CFE78" w:rsidR="00043169" w:rsidRPr="00580AD7" w:rsidRDefault="6AA85BA4" w:rsidP="00CB1D5B">
            <w:pPr>
              <w:pStyle w:val="BodyText"/>
            </w:pPr>
            <w:r w:rsidRPr="00580AD7">
              <w:t>Disregard</w:t>
            </w:r>
            <w:r w:rsidR="70032427" w:rsidRPr="00580AD7">
              <w:t>s</w:t>
            </w:r>
            <w:r w:rsidRPr="00580AD7">
              <w:t xml:space="preserve"> the arguments and focus</w:t>
            </w:r>
            <w:r w:rsidR="3D7F7DE7" w:rsidRPr="00580AD7">
              <w:t>es</w:t>
            </w:r>
            <w:r w:rsidRPr="00580AD7">
              <w:t xml:space="preserve"> analysis on persuasive devices such as inclusive language or repetition.</w:t>
            </w:r>
          </w:p>
        </w:tc>
      </w:tr>
      <w:tr w:rsidR="00043169" w:rsidRPr="00580AD7" w14:paraId="1774F6DE" w14:textId="77777777" w:rsidTr="7096B65E">
        <w:tc>
          <w:tcPr>
            <w:tcW w:w="4814" w:type="dxa"/>
            <w:tcBorders>
              <w:top w:val="single" w:sz="4" w:space="0" w:color="auto"/>
              <w:left w:val="single" w:sz="4" w:space="0" w:color="auto"/>
              <w:bottom w:val="single" w:sz="4" w:space="0" w:color="auto"/>
              <w:right w:val="single" w:sz="4" w:space="0" w:color="auto"/>
            </w:tcBorders>
          </w:tcPr>
          <w:p w14:paraId="4E1D33B1" w14:textId="292B2F52" w:rsidR="00043169" w:rsidRPr="00580AD7" w:rsidRDefault="6AA85BA4" w:rsidP="00CB1D5B">
            <w:pPr>
              <w:pStyle w:val="BodyText"/>
            </w:pPr>
            <w:r w:rsidRPr="00580AD7">
              <w:t>Summarise</w:t>
            </w:r>
            <w:r w:rsidR="5093082B" w:rsidRPr="00580AD7">
              <w:t>s</w:t>
            </w:r>
            <w:r w:rsidRPr="00580AD7">
              <w:t xml:space="preserve"> sections of the task material</w:t>
            </w:r>
            <w:r w:rsidR="4A5B2715" w:rsidRPr="00580AD7">
              <w:t>.</w:t>
            </w:r>
          </w:p>
        </w:tc>
        <w:tc>
          <w:tcPr>
            <w:tcW w:w="4815" w:type="dxa"/>
            <w:tcBorders>
              <w:top w:val="single" w:sz="4" w:space="0" w:color="auto"/>
              <w:left w:val="single" w:sz="4" w:space="0" w:color="auto"/>
              <w:bottom w:val="single" w:sz="4" w:space="0" w:color="auto"/>
              <w:right w:val="single" w:sz="4" w:space="0" w:color="auto"/>
            </w:tcBorders>
            <w:hideMark/>
          </w:tcPr>
          <w:p w14:paraId="42FA4D51" w14:textId="2B2DACD9" w:rsidR="00043169" w:rsidRPr="00580AD7" w:rsidRDefault="4A5B2715" w:rsidP="00CB1D5B">
            <w:pPr>
              <w:pStyle w:val="BodyText"/>
            </w:pPr>
            <w:r w:rsidRPr="00580AD7">
              <w:t>Explain</w:t>
            </w:r>
            <w:r w:rsidR="7EBCDDB7" w:rsidRPr="00580AD7">
              <w:t>s</w:t>
            </w:r>
            <w:r w:rsidRPr="00580AD7">
              <w:t xml:space="preserve"> </w:t>
            </w:r>
            <w:r w:rsidR="13E83255" w:rsidRPr="00580AD7">
              <w:t>the author’s opinion</w:t>
            </w:r>
            <w:r w:rsidRPr="00580AD7">
              <w:t xml:space="preserve"> of</w:t>
            </w:r>
            <w:r w:rsidR="41E495D2" w:rsidRPr="00580AD7">
              <w:t xml:space="preserve"> the</w:t>
            </w:r>
            <w:r w:rsidRPr="00580AD7">
              <w:t xml:space="preserve"> fireworks rather than how </w:t>
            </w:r>
            <w:r w:rsidR="0006083B">
              <w:t>they</w:t>
            </w:r>
            <w:r w:rsidR="0006083B" w:rsidRPr="00580AD7">
              <w:t xml:space="preserve"> </w:t>
            </w:r>
            <w:r w:rsidRPr="00580AD7">
              <w:t xml:space="preserve">aim to persuade </w:t>
            </w:r>
            <w:proofErr w:type="spellStart"/>
            <w:r w:rsidRPr="00580AD7">
              <w:t>Timberoona</w:t>
            </w:r>
            <w:proofErr w:type="spellEnd"/>
            <w:r w:rsidRPr="00580AD7">
              <w:t xml:space="preserve"> residents to share their point of view.</w:t>
            </w:r>
          </w:p>
        </w:tc>
      </w:tr>
      <w:tr w:rsidR="00043169" w:rsidRPr="00580AD7" w14:paraId="512E6319" w14:textId="77777777" w:rsidTr="7096B65E">
        <w:tc>
          <w:tcPr>
            <w:tcW w:w="4814" w:type="dxa"/>
            <w:tcBorders>
              <w:top w:val="single" w:sz="4" w:space="0" w:color="auto"/>
              <w:left w:val="single" w:sz="4" w:space="0" w:color="auto"/>
              <w:bottom w:val="single" w:sz="4" w:space="0" w:color="auto"/>
              <w:right w:val="single" w:sz="4" w:space="0" w:color="auto"/>
            </w:tcBorders>
          </w:tcPr>
          <w:p w14:paraId="1D696B64" w14:textId="27BAA476" w:rsidR="00043169" w:rsidRPr="00580AD7" w:rsidRDefault="4A5B2715" w:rsidP="00CB1D5B">
            <w:pPr>
              <w:pStyle w:val="BodyText"/>
            </w:pPr>
            <w:r w:rsidRPr="00580AD7">
              <w:t>Describe</w:t>
            </w:r>
            <w:r w:rsidR="152DEFFC" w:rsidRPr="00580AD7">
              <w:t>s</w:t>
            </w:r>
            <w:r w:rsidRPr="00580AD7">
              <w:t xml:space="preserve"> the visuals.</w:t>
            </w:r>
          </w:p>
        </w:tc>
        <w:tc>
          <w:tcPr>
            <w:tcW w:w="4815" w:type="dxa"/>
            <w:tcBorders>
              <w:top w:val="single" w:sz="4" w:space="0" w:color="auto"/>
              <w:left w:val="single" w:sz="4" w:space="0" w:color="auto"/>
              <w:bottom w:val="single" w:sz="4" w:space="0" w:color="auto"/>
              <w:right w:val="single" w:sz="4" w:space="0" w:color="auto"/>
            </w:tcBorders>
            <w:hideMark/>
          </w:tcPr>
          <w:p w14:paraId="55705309" w14:textId="233315FD" w:rsidR="00043169" w:rsidRPr="0075510E" w:rsidRDefault="1E6B61DA" w:rsidP="00CB1D5B">
            <w:pPr>
              <w:pStyle w:val="BodyText"/>
            </w:pPr>
            <w:r w:rsidRPr="0075510E">
              <w:t xml:space="preserve">Describes </w:t>
            </w:r>
            <w:r w:rsidR="4A5B2715" w:rsidRPr="0075510E">
              <w:t xml:space="preserve">the </w:t>
            </w:r>
            <w:r w:rsidR="32030B64" w:rsidRPr="0075510E">
              <w:t xml:space="preserve">visual of the </w:t>
            </w:r>
            <w:r w:rsidR="6F6DAC7D" w:rsidRPr="0075510E">
              <w:t xml:space="preserve">dog without </w:t>
            </w:r>
            <w:r w:rsidR="00D07CE6" w:rsidRPr="0075510E">
              <w:t>a</w:t>
            </w:r>
            <w:r w:rsidR="6F6DAC7D" w:rsidRPr="0075510E">
              <w:t xml:space="preserve"> discussion </w:t>
            </w:r>
            <w:r w:rsidR="00D07CE6" w:rsidRPr="0075510E">
              <w:t xml:space="preserve">of </w:t>
            </w:r>
            <w:r w:rsidR="6F6DAC7D" w:rsidRPr="0075510E">
              <w:t xml:space="preserve">the </w:t>
            </w:r>
            <w:r w:rsidR="00224FF1" w:rsidRPr="0075510E">
              <w:t>intent of the visual and</w:t>
            </w:r>
            <w:r w:rsidR="6F6DAC7D" w:rsidRPr="0075510E">
              <w:t xml:space="preserve"> how it works with the arguments to </w:t>
            </w:r>
            <w:r w:rsidR="00D6273D">
              <w:t>persuade</w:t>
            </w:r>
            <w:r w:rsidR="6F6DAC7D" w:rsidRPr="0075510E">
              <w:t xml:space="preserve"> pet owners or those who </w:t>
            </w:r>
            <w:r w:rsidR="6F6DAC7D" w:rsidRPr="0075510E">
              <w:lastRenderedPageBreak/>
              <w:t xml:space="preserve">are in favour of continuing to celebrate with fireworks. </w:t>
            </w:r>
          </w:p>
        </w:tc>
      </w:tr>
      <w:tr w:rsidR="00043169" w:rsidRPr="00580AD7" w14:paraId="51918D8D" w14:textId="77777777" w:rsidTr="7096B65E">
        <w:tc>
          <w:tcPr>
            <w:tcW w:w="4814" w:type="dxa"/>
            <w:tcBorders>
              <w:top w:val="single" w:sz="4" w:space="0" w:color="auto"/>
              <w:left w:val="single" w:sz="4" w:space="0" w:color="auto"/>
              <w:bottom w:val="single" w:sz="4" w:space="0" w:color="auto"/>
              <w:right w:val="single" w:sz="4" w:space="0" w:color="auto"/>
            </w:tcBorders>
          </w:tcPr>
          <w:p w14:paraId="10861BD9" w14:textId="5A91E08A" w:rsidR="00043169" w:rsidRPr="00580AD7" w:rsidRDefault="1E7CF2B3" w:rsidP="00CB1D5B">
            <w:pPr>
              <w:pStyle w:val="BodyText"/>
            </w:pPr>
            <w:r w:rsidRPr="00580AD7">
              <w:lastRenderedPageBreak/>
              <w:t>Overlook</w:t>
            </w:r>
            <w:r w:rsidR="07E1B4B3" w:rsidRPr="00580AD7">
              <w:t>s</w:t>
            </w:r>
            <w:r w:rsidRPr="00580AD7">
              <w:t xml:space="preserve"> key sections of the task material. </w:t>
            </w:r>
          </w:p>
        </w:tc>
        <w:tc>
          <w:tcPr>
            <w:tcW w:w="4815" w:type="dxa"/>
            <w:tcBorders>
              <w:top w:val="single" w:sz="4" w:space="0" w:color="auto"/>
              <w:left w:val="single" w:sz="4" w:space="0" w:color="auto"/>
              <w:bottom w:val="single" w:sz="4" w:space="0" w:color="auto"/>
              <w:right w:val="single" w:sz="4" w:space="0" w:color="auto"/>
            </w:tcBorders>
            <w:hideMark/>
          </w:tcPr>
          <w:p w14:paraId="03E70AAF" w14:textId="2580F55F" w:rsidR="00043169" w:rsidRPr="0075510E" w:rsidRDefault="1E7CF2B3" w:rsidP="00CB1D5B">
            <w:pPr>
              <w:pStyle w:val="BodyText"/>
            </w:pPr>
            <w:r w:rsidRPr="0075510E">
              <w:t>Begin</w:t>
            </w:r>
            <w:r w:rsidR="2AABE27B" w:rsidRPr="0075510E">
              <w:t>s</w:t>
            </w:r>
            <w:r w:rsidRPr="0075510E">
              <w:t xml:space="preserve"> with the impact on the pets a</w:t>
            </w:r>
            <w:r w:rsidR="0C431A21" w:rsidRPr="0075510E">
              <w:t>nd</w:t>
            </w:r>
            <w:r w:rsidR="00E021ED" w:rsidRPr="0075510E">
              <w:t xml:space="preserve"> </w:t>
            </w:r>
            <w:r w:rsidRPr="0075510E">
              <w:t>disregard</w:t>
            </w:r>
            <w:r w:rsidR="2B99C3FB" w:rsidRPr="0075510E">
              <w:t>s</w:t>
            </w:r>
            <w:r w:rsidRPr="0075510E">
              <w:t xml:space="preserve"> the first portion of the task material.</w:t>
            </w:r>
          </w:p>
        </w:tc>
      </w:tr>
    </w:tbl>
    <w:p w14:paraId="288CA9FD" w14:textId="5F521015" w:rsidR="00070246" w:rsidRPr="00580AD7" w:rsidRDefault="00C34471" w:rsidP="00CB1D5B">
      <w:pPr>
        <w:pStyle w:val="BodyText"/>
      </w:pPr>
      <w:r w:rsidRPr="00580AD7">
        <w:t>The following excerpts of high-scoring responses demonstrate the key skills and knowledge needed to successfully engage with the task.</w:t>
      </w:r>
    </w:p>
    <w:tbl>
      <w:tblPr>
        <w:tblStyle w:val="TableGrid"/>
        <w:tblW w:w="0" w:type="auto"/>
        <w:tblInd w:w="-5" w:type="dxa"/>
        <w:tblLook w:val="04A0" w:firstRow="1" w:lastRow="0" w:firstColumn="1" w:lastColumn="0" w:noHBand="0" w:noVBand="1"/>
      </w:tblPr>
      <w:tblGrid>
        <w:gridCol w:w="7230"/>
        <w:gridCol w:w="2404"/>
      </w:tblGrid>
      <w:tr w:rsidR="00E74814" w:rsidRPr="00580AD7" w14:paraId="3A877C12" w14:textId="77777777" w:rsidTr="009D7EF6">
        <w:tc>
          <w:tcPr>
            <w:tcW w:w="7230" w:type="dxa"/>
            <w:tcBorders>
              <w:bottom w:val="single" w:sz="4" w:space="0" w:color="auto"/>
            </w:tcBorders>
          </w:tcPr>
          <w:p w14:paraId="3CE1CE1F" w14:textId="6A3FD5E9" w:rsidR="00E74814" w:rsidRPr="009D7EF6" w:rsidRDefault="00E74814" w:rsidP="006158C5">
            <w:pPr>
              <w:pStyle w:val="Tableheading"/>
              <w:rPr>
                <w:i/>
                <w:lang w:val="en-AU"/>
              </w:rPr>
            </w:pPr>
            <w:r w:rsidRPr="009D7EF6">
              <w:rPr>
                <w:lang w:val="en-AU"/>
              </w:rPr>
              <w:t>Student sample</w:t>
            </w:r>
            <w:r w:rsidR="00D42F9F" w:rsidRPr="009D7EF6">
              <w:rPr>
                <w:lang w:val="en-AU"/>
              </w:rPr>
              <w:t xml:space="preserve"> 1</w:t>
            </w:r>
            <w:r w:rsidR="0081634A" w:rsidRPr="009D7EF6">
              <w:rPr>
                <w:lang w:val="en-AU"/>
              </w:rPr>
              <w:t xml:space="preserve"> </w:t>
            </w:r>
          </w:p>
        </w:tc>
        <w:tc>
          <w:tcPr>
            <w:tcW w:w="2404" w:type="dxa"/>
            <w:tcBorders>
              <w:bottom w:val="single" w:sz="4" w:space="0" w:color="auto"/>
            </w:tcBorders>
          </w:tcPr>
          <w:p w14:paraId="3DAD4045" w14:textId="77777777" w:rsidR="00E74814" w:rsidRPr="009D7EF6" w:rsidRDefault="00E74814" w:rsidP="006158C5">
            <w:pPr>
              <w:pStyle w:val="Tableheading"/>
              <w:rPr>
                <w:i/>
                <w:lang w:val="en-AU"/>
              </w:rPr>
            </w:pPr>
            <w:r w:rsidRPr="009D7EF6">
              <w:rPr>
                <w:lang w:val="en-AU"/>
              </w:rPr>
              <w:t>Annotations</w:t>
            </w:r>
          </w:p>
        </w:tc>
      </w:tr>
      <w:tr w:rsidR="00E74814" w:rsidRPr="00580AD7" w14:paraId="25AA5E7F" w14:textId="77777777" w:rsidTr="009D7EF6">
        <w:tc>
          <w:tcPr>
            <w:tcW w:w="7230" w:type="dxa"/>
            <w:tcBorders>
              <w:bottom w:val="nil"/>
            </w:tcBorders>
          </w:tcPr>
          <w:p w14:paraId="4161D1C8" w14:textId="3DA80F5C" w:rsidR="00070246" w:rsidRPr="00580AD7" w:rsidRDefault="00E74814" w:rsidP="009D7EF6">
            <w:pPr>
              <w:pStyle w:val="Tablestudentresponse"/>
            </w:pPr>
            <w:r w:rsidRPr="00580AD7">
              <w:t xml:space="preserve">As the town of </w:t>
            </w:r>
            <w:proofErr w:type="spellStart"/>
            <w:r w:rsidRPr="00580AD7">
              <w:t>Timberoona</w:t>
            </w:r>
            <w:proofErr w:type="spellEnd"/>
            <w:r w:rsidRPr="00580AD7">
              <w:t xml:space="preserve"> hosts new year fireworks display annually, the issue of whether alternative ways to celebrate has been put under the spotlight. In his article submitted to the community newsletter “</w:t>
            </w:r>
            <w:proofErr w:type="spellStart"/>
            <w:r w:rsidRPr="00580AD7">
              <w:t>Timberoona</w:t>
            </w:r>
            <w:proofErr w:type="spellEnd"/>
            <w:r w:rsidRPr="00580AD7">
              <w:t xml:space="preserve">: Talk of the Town”, local resident </w:t>
            </w:r>
            <w:r w:rsidRPr="00580AD7">
              <w:rPr>
                <w:u w:val="single"/>
              </w:rPr>
              <w:t xml:space="preserve">Jack </w:t>
            </w:r>
            <w:proofErr w:type="spellStart"/>
            <w:r w:rsidRPr="00580AD7">
              <w:rPr>
                <w:u w:val="single"/>
              </w:rPr>
              <w:t>Adut</w:t>
            </w:r>
            <w:proofErr w:type="spellEnd"/>
            <w:r w:rsidRPr="00580AD7">
              <w:rPr>
                <w:u w:val="single"/>
              </w:rPr>
              <w:t xml:space="preserve"> critically contents that traditional fireworks should be replaced with a projected lightshow instead.</w:t>
            </w:r>
            <w:r w:rsidRPr="00580AD7">
              <w:t xml:space="preserve"> He aims to persuade </w:t>
            </w:r>
            <w:r w:rsidRPr="00580AD7">
              <w:rPr>
                <w:u w:val="single"/>
              </w:rPr>
              <w:t>residents in the community</w:t>
            </w:r>
            <w:r w:rsidRPr="00580AD7">
              <w:t xml:space="preserve"> to accept his proposal and acknowledge the consequences of using actual firework.</w:t>
            </w:r>
            <w:r w:rsidR="004F3848" w:rsidRPr="00580AD7">
              <w:t>’</w:t>
            </w:r>
          </w:p>
          <w:p w14:paraId="140E44C0" w14:textId="77777777" w:rsidR="004F3848" w:rsidRPr="00580AD7" w:rsidRDefault="004F3848" w:rsidP="009D7EF6">
            <w:pPr>
              <w:pStyle w:val="Tablestudentresponse"/>
            </w:pPr>
          </w:p>
          <w:p w14:paraId="3EBBCD26" w14:textId="77777777" w:rsidR="00A51943" w:rsidRPr="00580AD7" w:rsidRDefault="00070246" w:rsidP="009D7EF6">
            <w:pPr>
              <w:pStyle w:val="Tablestudentresponse"/>
            </w:pPr>
            <w:proofErr w:type="spellStart"/>
            <w:r w:rsidRPr="00580AD7">
              <w:t>Adut</w:t>
            </w:r>
            <w:proofErr w:type="spellEnd"/>
            <w:r w:rsidRPr="00580AD7">
              <w:t xml:space="preserve"> opens his piece by expressing </w:t>
            </w:r>
            <w:r w:rsidR="00A51943" w:rsidRPr="00580AD7">
              <w:t xml:space="preserve">his appreciation and anticipation in the </w:t>
            </w:r>
            <w:proofErr w:type="gramStart"/>
            <w:r w:rsidR="00A51943" w:rsidRPr="00580AD7">
              <w:t>new year’s eve</w:t>
            </w:r>
            <w:proofErr w:type="gramEnd"/>
            <w:r w:rsidR="00A51943" w:rsidRPr="00580AD7">
              <w:t xml:space="preserve"> event. </w:t>
            </w:r>
            <w:r w:rsidR="00A51943" w:rsidRPr="00580AD7">
              <w:rPr>
                <w:u w:val="single"/>
              </w:rPr>
              <w:t>By describing it as a “highlight” for him throughout the year just like “most people” in the community</w:t>
            </w:r>
            <w:r w:rsidR="00A51943" w:rsidRPr="00580AD7">
              <w:t xml:space="preserve">, </w:t>
            </w:r>
            <w:proofErr w:type="spellStart"/>
            <w:r w:rsidR="00A51943" w:rsidRPr="00580AD7">
              <w:t>Adut</w:t>
            </w:r>
            <w:proofErr w:type="spellEnd"/>
            <w:r w:rsidR="00A51943" w:rsidRPr="00580AD7">
              <w:t xml:space="preserve"> closes the distance between him and the readers, revealing him as a regular resident just like them. This helps preparing the readers to be engaged to read the rest of the article.</w:t>
            </w:r>
          </w:p>
          <w:p w14:paraId="23F9E1F4" w14:textId="77777777" w:rsidR="004F3848" w:rsidRPr="00580AD7" w:rsidRDefault="004F3848" w:rsidP="009D7EF6">
            <w:pPr>
              <w:pStyle w:val="Tablestudentresponse"/>
            </w:pPr>
          </w:p>
          <w:p w14:paraId="7AAF92AE" w14:textId="0C499CB1" w:rsidR="00070246" w:rsidRPr="00580AD7" w:rsidRDefault="00A51943" w:rsidP="009D7EF6">
            <w:pPr>
              <w:pStyle w:val="Tablestudentresponse"/>
            </w:pPr>
            <w:r w:rsidRPr="00580AD7">
              <w:rPr>
                <w:u w:val="single"/>
              </w:rPr>
              <w:t xml:space="preserve">After establishing himself as a down-to-earth resident, </w:t>
            </w:r>
            <w:proofErr w:type="spellStart"/>
            <w:r w:rsidRPr="00580AD7">
              <w:rPr>
                <w:u w:val="single"/>
              </w:rPr>
              <w:t>Adut</w:t>
            </w:r>
            <w:proofErr w:type="spellEnd"/>
            <w:r w:rsidRPr="00580AD7">
              <w:rPr>
                <w:u w:val="single"/>
              </w:rPr>
              <w:t xml:space="preserve"> continues by pointing out the issues regarding the use of fireworks. </w:t>
            </w:r>
            <w:proofErr w:type="spellStart"/>
            <w:r w:rsidRPr="00580AD7">
              <w:t>Adut</w:t>
            </w:r>
            <w:proofErr w:type="spellEnd"/>
            <w:r w:rsidRPr="00580AD7">
              <w:t xml:space="preserve"> highlights the environmental costs of fireworks as “nine times” of waste is blown into native areas of the community, posing “threat” to local </w:t>
            </w:r>
            <w:proofErr w:type="spellStart"/>
            <w:r w:rsidRPr="00580AD7">
              <w:t>flaura</w:t>
            </w:r>
            <w:proofErr w:type="spellEnd"/>
            <w:r w:rsidRPr="00580AD7">
              <w:t xml:space="preserve"> and fauna. This targets environmentally conscious residents in the community as the “native plants” and “animals” are deemed an important asset of the community. </w:t>
            </w:r>
            <w:proofErr w:type="spellStart"/>
            <w:r w:rsidRPr="00580AD7">
              <w:t>Adut</w:t>
            </w:r>
            <w:proofErr w:type="spellEnd"/>
            <w:r w:rsidRPr="00580AD7">
              <w:t xml:space="preserve"> also accounts the consideration that using traditional fireworks carries “fire risk” which in December, a “single spark” can have devastating consequences. By factoring in the exact month which the fireworks </w:t>
            </w:r>
            <w:proofErr w:type="gramStart"/>
            <w:r w:rsidRPr="00580AD7">
              <w:t>takes</w:t>
            </w:r>
            <w:proofErr w:type="gramEnd"/>
            <w:r w:rsidRPr="00580AD7">
              <w:t xml:space="preserve"> place and the low tolerance for mistakes, </w:t>
            </w:r>
            <w:proofErr w:type="spellStart"/>
            <w:r w:rsidRPr="00580AD7">
              <w:t>Adut</w:t>
            </w:r>
            <w:proofErr w:type="spellEnd"/>
            <w:r w:rsidRPr="00580AD7">
              <w:t xml:space="preserve"> position readers to become aware of the realistic considerations that are necessary to ensure the safety of the community. Moreover, </w:t>
            </w:r>
            <w:proofErr w:type="spellStart"/>
            <w:r w:rsidRPr="00580AD7">
              <w:rPr>
                <w:u w:val="single"/>
              </w:rPr>
              <w:t>Adut</w:t>
            </w:r>
            <w:proofErr w:type="spellEnd"/>
            <w:r w:rsidRPr="00580AD7">
              <w:rPr>
                <w:u w:val="single"/>
              </w:rPr>
              <w:t xml:space="preserve"> </w:t>
            </w:r>
            <w:r w:rsidR="0075510E" w:rsidRPr="00580AD7">
              <w:rPr>
                <w:u w:val="single"/>
              </w:rPr>
              <w:t>utilises</w:t>
            </w:r>
            <w:r w:rsidRPr="00580AD7">
              <w:rPr>
                <w:u w:val="single"/>
              </w:rPr>
              <w:t xml:space="preserve"> the casual phrasing like “no-brainer” to highlight his solution of a “projected lightshow” is clearly a viable option. The casual phrasing lightens the serious tone before which involves the hazards and damages involving fireworks.</w:t>
            </w:r>
            <w:r w:rsidRPr="00580AD7">
              <w:t xml:space="preserve"> </w:t>
            </w:r>
          </w:p>
        </w:tc>
        <w:tc>
          <w:tcPr>
            <w:tcW w:w="2404" w:type="dxa"/>
            <w:tcBorders>
              <w:bottom w:val="nil"/>
            </w:tcBorders>
          </w:tcPr>
          <w:p w14:paraId="7082B0D4" w14:textId="77777777" w:rsidR="00E74814" w:rsidRPr="009D7EF6" w:rsidRDefault="005B6473" w:rsidP="009D7EF6">
            <w:pPr>
              <w:pStyle w:val="BodyText"/>
            </w:pPr>
            <w:r w:rsidRPr="009D7EF6">
              <w:t>Introductory paragraph shows an understanding of the context and intended audience.</w:t>
            </w:r>
          </w:p>
          <w:p w14:paraId="6DA97AEB" w14:textId="77777777" w:rsidR="004F3848" w:rsidRPr="009D7EF6" w:rsidRDefault="004F3848" w:rsidP="009D7EF6">
            <w:pPr>
              <w:pStyle w:val="BodyText"/>
            </w:pPr>
            <w:r w:rsidRPr="009D7EF6">
              <w:t>Clearly states the contention and identifies the intended audience.</w:t>
            </w:r>
          </w:p>
          <w:p w14:paraId="1731ACCB" w14:textId="7F0CFA61" w:rsidR="004F3848" w:rsidRPr="009D7EF6" w:rsidRDefault="004F3848" w:rsidP="009D7EF6">
            <w:pPr>
              <w:pStyle w:val="BodyText"/>
            </w:pPr>
            <w:r w:rsidRPr="009D7EF6">
              <w:t>Analyses how the effect is created whil</w:t>
            </w:r>
            <w:r w:rsidR="00BB7E9D" w:rsidRPr="00580AD7">
              <w:t>e</w:t>
            </w:r>
            <w:r w:rsidRPr="009D7EF6">
              <w:t xml:space="preserve"> understanding how the identity of an author can </w:t>
            </w:r>
            <w:r w:rsidR="00171DD1" w:rsidRPr="009D7EF6">
              <w:t>a</w:t>
            </w:r>
            <w:r w:rsidRPr="009D7EF6">
              <w:t>ffect an audience’s reaction.</w:t>
            </w:r>
          </w:p>
          <w:p w14:paraId="45A8A7BD" w14:textId="5BBCBB87" w:rsidR="004F3848" w:rsidRPr="009D7EF6" w:rsidRDefault="0459AA4B" w:rsidP="009D7EF6">
            <w:pPr>
              <w:pStyle w:val="BodyText"/>
              <w:rPr>
                <w:iCs/>
              </w:rPr>
            </w:pPr>
            <w:r w:rsidRPr="009D7EF6">
              <w:rPr>
                <w:iCs/>
              </w:rPr>
              <w:t xml:space="preserve">Explains the logical development of </w:t>
            </w:r>
            <w:r w:rsidR="20A4A99F" w:rsidRPr="009D7EF6">
              <w:rPr>
                <w:iCs/>
              </w:rPr>
              <w:t>the</w:t>
            </w:r>
            <w:r w:rsidRPr="009D7EF6">
              <w:rPr>
                <w:iCs/>
              </w:rPr>
              <w:t xml:space="preserve"> argument.</w:t>
            </w:r>
          </w:p>
          <w:p w14:paraId="7D760297" w14:textId="77777777" w:rsidR="004F3848" w:rsidRPr="009D7EF6" w:rsidRDefault="004F3848" w:rsidP="009D7EF6">
            <w:pPr>
              <w:pStyle w:val="BodyText"/>
              <w:rPr>
                <w:highlight w:val="lightGray"/>
              </w:rPr>
            </w:pPr>
          </w:p>
          <w:p w14:paraId="5DA6BB9D" w14:textId="77777777" w:rsidR="004F3848" w:rsidRPr="009D7EF6" w:rsidRDefault="004F3848" w:rsidP="009D7EF6">
            <w:pPr>
              <w:pStyle w:val="BodyText"/>
              <w:rPr>
                <w:highlight w:val="lightGray"/>
              </w:rPr>
            </w:pPr>
          </w:p>
          <w:p w14:paraId="1571E0F0" w14:textId="77777777" w:rsidR="005D037E" w:rsidRPr="009D7EF6" w:rsidRDefault="005D037E" w:rsidP="009D7EF6">
            <w:pPr>
              <w:pStyle w:val="BodyText"/>
            </w:pPr>
          </w:p>
          <w:p w14:paraId="6D8E3632" w14:textId="77777777" w:rsidR="00BB7E9D" w:rsidRPr="00580AD7" w:rsidRDefault="00BB7E9D" w:rsidP="00DC088D">
            <w:pPr>
              <w:pStyle w:val="BodyText"/>
            </w:pPr>
          </w:p>
          <w:p w14:paraId="3C9B1CBD" w14:textId="01AD39C7" w:rsidR="004F3848" w:rsidRPr="009D7EF6" w:rsidRDefault="00CA6748" w:rsidP="009D7EF6">
            <w:pPr>
              <w:pStyle w:val="BodyText"/>
              <w:rPr>
                <w:highlight w:val="lightGray"/>
              </w:rPr>
            </w:pPr>
            <w:r w:rsidRPr="009D7EF6">
              <w:t>Demonstrates an understanding of the way in which arguments and language complement one another and interact to position the intended audience.</w:t>
            </w:r>
          </w:p>
        </w:tc>
      </w:tr>
      <w:tr w:rsidR="00E74814" w:rsidRPr="00580AD7" w14:paraId="3259B91A" w14:textId="77777777" w:rsidTr="009D7EF6">
        <w:tc>
          <w:tcPr>
            <w:tcW w:w="7230" w:type="dxa"/>
          </w:tcPr>
          <w:p w14:paraId="4C455CB8" w14:textId="727301B5" w:rsidR="00E74814" w:rsidRPr="009D7EF6" w:rsidRDefault="00D42F9F" w:rsidP="009D7EF6">
            <w:pPr>
              <w:pStyle w:val="Tableheading"/>
              <w:rPr>
                <w:b w:val="0"/>
                <w:lang w:val="en-AU"/>
              </w:rPr>
            </w:pPr>
            <w:r w:rsidRPr="009D7EF6">
              <w:rPr>
                <w:lang w:val="en-AU"/>
              </w:rPr>
              <w:t xml:space="preserve">Student sample 2 </w:t>
            </w:r>
          </w:p>
        </w:tc>
        <w:tc>
          <w:tcPr>
            <w:tcW w:w="2404" w:type="dxa"/>
          </w:tcPr>
          <w:p w14:paraId="1C02CC06" w14:textId="32A3964A" w:rsidR="00E74814" w:rsidRPr="009D7EF6" w:rsidRDefault="00D42F9F" w:rsidP="009D7EF6">
            <w:pPr>
              <w:pStyle w:val="Tableheading"/>
              <w:rPr>
                <w:lang w:val="en-AU"/>
              </w:rPr>
            </w:pPr>
            <w:r w:rsidRPr="009D7EF6">
              <w:rPr>
                <w:lang w:val="en-AU"/>
              </w:rPr>
              <w:t>Annotations</w:t>
            </w:r>
          </w:p>
        </w:tc>
      </w:tr>
      <w:tr w:rsidR="00E74814" w:rsidRPr="00580AD7" w14:paraId="19077136" w14:textId="77777777" w:rsidTr="009D7EF6">
        <w:tc>
          <w:tcPr>
            <w:tcW w:w="7230" w:type="dxa"/>
          </w:tcPr>
          <w:p w14:paraId="371EF9C1" w14:textId="1FCACC2B" w:rsidR="00E74814" w:rsidRPr="00580AD7" w:rsidRDefault="00D42F9F" w:rsidP="009D7EF6">
            <w:pPr>
              <w:pStyle w:val="Tablestudentresponse"/>
              <w:rPr>
                <w:highlight w:val="lightGray"/>
              </w:rPr>
            </w:pPr>
            <w:r w:rsidRPr="00580AD7">
              <w:rPr>
                <w:u w:val="single"/>
              </w:rPr>
              <w:t>Before providing his next argument, he pre-empts it by an image of a frowning pug,</w:t>
            </w:r>
            <w:r w:rsidRPr="00580AD7">
              <w:t xml:space="preserve"> hiding under the safety of a blanket to be shielded from the apparent threats of the outside, with a sign dangling from its neck that reads in capital letters: “PLEASE, NO MORE FIREWORKS, I AM SCARED”. The dog, someone’s pet, is shown to be afraid of the noise of the fireworks</w:t>
            </w:r>
            <w:r w:rsidRPr="00580AD7">
              <w:rPr>
                <w:u w:val="single"/>
              </w:rPr>
              <w:t xml:space="preserve">. As every dog-owner would know, their pets tend to be sensitive to loud noises and this image introduces </w:t>
            </w:r>
            <w:proofErr w:type="spellStart"/>
            <w:r w:rsidRPr="00580AD7">
              <w:rPr>
                <w:u w:val="single"/>
              </w:rPr>
              <w:t>Adut’s</w:t>
            </w:r>
            <w:proofErr w:type="spellEnd"/>
            <w:r w:rsidRPr="00580AD7">
              <w:rPr>
                <w:u w:val="single"/>
              </w:rPr>
              <w:t xml:space="preserve"> next argument.</w:t>
            </w:r>
            <w:r w:rsidRPr="00580AD7">
              <w:t xml:space="preserve"> As most people would not want to be the cause of harm to animals this picture would evoke a sense a of guilt for </w:t>
            </w:r>
            <w:r w:rsidRPr="00580AD7">
              <w:lastRenderedPageBreak/>
              <w:t xml:space="preserve">having harmed innocent creatures by participating in fireworks celebrations, swaying them to agree with </w:t>
            </w:r>
            <w:proofErr w:type="spellStart"/>
            <w:r w:rsidRPr="00580AD7">
              <w:t>Adut</w:t>
            </w:r>
            <w:proofErr w:type="spellEnd"/>
            <w:r w:rsidRPr="00580AD7">
              <w:t>.</w:t>
            </w:r>
          </w:p>
        </w:tc>
        <w:tc>
          <w:tcPr>
            <w:tcW w:w="2404" w:type="dxa"/>
          </w:tcPr>
          <w:p w14:paraId="2ECE85EC" w14:textId="4FE5EE74" w:rsidR="00E74814" w:rsidRPr="009D7EF6" w:rsidRDefault="00171DD1" w:rsidP="009D7EF6">
            <w:pPr>
              <w:pStyle w:val="BodyText"/>
            </w:pPr>
            <w:r w:rsidRPr="009D7EF6">
              <w:lastRenderedPageBreak/>
              <w:t>Analyses the sequence and structure.</w:t>
            </w:r>
          </w:p>
          <w:p w14:paraId="3A603CC0" w14:textId="467321A1" w:rsidR="004F3848" w:rsidRPr="009D7EF6" w:rsidRDefault="004F3848" w:rsidP="009D7EF6">
            <w:pPr>
              <w:pStyle w:val="BodyText"/>
            </w:pPr>
            <w:r w:rsidRPr="009D7EF6">
              <w:t xml:space="preserve">Understands the role of visuals </w:t>
            </w:r>
            <w:r w:rsidR="00171DD1" w:rsidRPr="009D7EF6">
              <w:t xml:space="preserve">to support and enhance argument. </w:t>
            </w:r>
          </w:p>
        </w:tc>
      </w:tr>
      <w:tr w:rsidR="00F00937" w:rsidRPr="00580AD7" w14:paraId="174D3EB1" w14:textId="77777777" w:rsidTr="009D7EF6">
        <w:tc>
          <w:tcPr>
            <w:tcW w:w="7230" w:type="dxa"/>
          </w:tcPr>
          <w:p w14:paraId="3A5E1218" w14:textId="41156A86" w:rsidR="00F00937" w:rsidRPr="009D7EF6" w:rsidRDefault="00F00937" w:rsidP="009D7EF6">
            <w:pPr>
              <w:pStyle w:val="Tableheading"/>
              <w:rPr>
                <w:lang w:val="en-AU"/>
              </w:rPr>
            </w:pPr>
            <w:r w:rsidRPr="009D7EF6">
              <w:rPr>
                <w:lang w:val="en-AU"/>
              </w:rPr>
              <w:t>Student sample 3</w:t>
            </w:r>
            <w:r w:rsidR="0081634A" w:rsidRPr="009D7EF6">
              <w:rPr>
                <w:lang w:val="en-AU"/>
              </w:rPr>
              <w:t xml:space="preserve"> </w:t>
            </w:r>
          </w:p>
        </w:tc>
        <w:tc>
          <w:tcPr>
            <w:tcW w:w="2404" w:type="dxa"/>
          </w:tcPr>
          <w:p w14:paraId="45E9040D" w14:textId="43CFF715" w:rsidR="00F00937" w:rsidRPr="009D7EF6" w:rsidRDefault="00F00937" w:rsidP="009D7EF6">
            <w:pPr>
              <w:pStyle w:val="Tableheading"/>
              <w:rPr>
                <w:lang w:val="en-AU"/>
              </w:rPr>
            </w:pPr>
            <w:r w:rsidRPr="009D7EF6">
              <w:rPr>
                <w:lang w:val="en-AU"/>
              </w:rPr>
              <w:t>Annotations</w:t>
            </w:r>
          </w:p>
        </w:tc>
      </w:tr>
      <w:tr w:rsidR="00F00937" w:rsidRPr="00580AD7" w14:paraId="0B2DF1A9" w14:textId="77777777" w:rsidTr="009D7EF6">
        <w:tc>
          <w:tcPr>
            <w:tcW w:w="7230" w:type="dxa"/>
          </w:tcPr>
          <w:p w14:paraId="495C2958" w14:textId="52C2D158" w:rsidR="00F00937" w:rsidRPr="00580AD7" w:rsidRDefault="00F00937" w:rsidP="009D7EF6">
            <w:pPr>
              <w:pStyle w:val="Tablestudentresponse"/>
            </w:pPr>
            <w:r w:rsidRPr="00580AD7">
              <w:t xml:space="preserve">Furthermore, </w:t>
            </w:r>
            <w:proofErr w:type="spellStart"/>
            <w:r w:rsidRPr="00580AD7">
              <w:t>Adut</w:t>
            </w:r>
            <w:proofErr w:type="spellEnd"/>
            <w:r w:rsidRPr="00580AD7">
              <w:t xml:space="preserve"> then accentuates that the lightshow can save money for community’s development and stimulate the community to be more popular and welcomed. </w:t>
            </w:r>
            <w:proofErr w:type="spellStart"/>
            <w:r w:rsidRPr="00580AD7">
              <w:rPr>
                <w:u w:val="single"/>
              </w:rPr>
              <w:t>Adut</w:t>
            </w:r>
            <w:proofErr w:type="spellEnd"/>
            <w:r w:rsidRPr="00580AD7">
              <w:rPr>
                <w:u w:val="single"/>
              </w:rPr>
              <w:t xml:space="preserve"> employs statistics of evidence that lightshow is money-saving option as it can drop the cost from “1.6 million each year” </w:t>
            </w:r>
            <w:r w:rsidR="00700461" w:rsidRPr="00580AD7">
              <w:rPr>
                <w:u w:val="single"/>
              </w:rPr>
              <w:t xml:space="preserve">to “750000”. This significant amount of money could shock the residents who never know the fireworks spend such large amount of money and prompting them to support the lightshow for saving money. </w:t>
            </w:r>
            <w:r w:rsidR="00700461" w:rsidRPr="00580AD7">
              <w:t xml:space="preserve">Then, </w:t>
            </w:r>
            <w:proofErr w:type="spellStart"/>
            <w:r w:rsidR="00700461" w:rsidRPr="00580AD7">
              <w:t>Adut</w:t>
            </w:r>
            <w:proofErr w:type="spellEnd"/>
            <w:r w:rsidR="00700461" w:rsidRPr="00580AD7">
              <w:t xml:space="preserve"> lists that those money saved could “be much better spent on meals for the </w:t>
            </w:r>
            <w:r w:rsidR="00CE33F7" w:rsidRPr="00580AD7">
              <w:t>homeless” and “breakfast club programs”. Hence, the readers could realise the lightshow is good for community’s development, thus, more community-</w:t>
            </w:r>
            <w:r w:rsidR="006715E9" w:rsidRPr="00580AD7">
              <w:t xml:space="preserve">minded readers would support </w:t>
            </w:r>
            <w:proofErr w:type="spellStart"/>
            <w:r w:rsidR="006715E9" w:rsidRPr="00580AD7">
              <w:t>Adut</w:t>
            </w:r>
            <w:proofErr w:type="spellEnd"/>
            <w:r w:rsidR="006715E9" w:rsidRPr="00580AD7">
              <w:t xml:space="preserve">. Furthermore, through using consecutive rhetorical questions </w:t>
            </w:r>
            <w:proofErr w:type="spellStart"/>
            <w:r w:rsidR="006715E9" w:rsidRPr="00580AD7">
              <w:t>Adut</w:t>
            </w:r>
            <w:proofErr w:type="spellEnd"/>
            <w:r w:rsidR="006715E9" w:rsidRPr="00580AD7">
              <w:t xml:space="preserve"> concludes that “the happy memories” and “tradition of having a romantic kiss” are not </w:t>
            </w:r>
            <w:proofErr w:type="spellStart"/>
            <w:r w:rsidR="006715E9" w:rsidRPr="00580AD7">
              <w:t>depent</w:t>
            </w:r>
            <w:proofErr w:type="spellEnd"/>
            <w:r w:rsidR="006715E9" w:rsidRPr="00580AD7">
              <w:t xml:space="preserve"> on fireworks, but the value of the community. The accompanying photographs of lightshows captures different shapes of lights, illustrating the lightshow could also have incredible views. </w:t>
            </w:r>
            <w:r w:rsidR="006715E9" w:rsidRPr="00580AD7">
              <w:rPr>
                <w:u w:val="single"/>
              </w:rPr>
              <w:t xml:space="preserve">Hence, through looking at those beautiful lightshows and considering the </w:t>
            </w:r>
            <w:proofErr w:type="spellStart"/>
            <w:r w:rsidR="006715E9" w:rsidRPr="00580AD7">
              <w:rPr>
                <w:u w:val="single"/>
              </w:rPr>
              <w:t>fanacial</w:t>
            </w:r>
            <w:proofErr w:type="spellEnd"/>
            <w:r w:rsidR="006715E9" w:rsidRPr="00580AD7">
              <w:rPr>
                <w:u w:val="single"/>
              </w:rPr>
              <w:t xml:space="preserve"> benefits carried by lightshow, the residents are more likely to support the lightshow.</w:t>
            </w:r>
            <w:r w:rsidR="006715E9" w:rsidRPr="00580AD7">
              <w:t xml:space="preserve"> Of equal importance, </w:t>
            </w:r>
            <w:proofErr w:type="spellStart"/>
            <w:r w:rsidR="006715E9" w:rsidRPr="00580AD7">
              <w:t>Adut</w:t>
            </w:r>
            <w:proofErr w:type="spellEnd"/>
            <w:r w:rsidR="006715E9" w:rsidRPr="00580AD7">
              <w:t xml:space="preserve"> further pinpoints that having the lightshow could facilitate “crowds came from far and wide” to “listen to local musicians”, indicating the lightshow could also prompt the community to be more popular and build connections with others. Hence, through demonstrating the lightshow can be beneficial to community’s development, </w:t>
            </w:r>
            <w:proofErr w:type="spellStart"/>
            <w:r w:rsidR="006715E9" w:rsidRPr="00580AD7">
              <w:t>Adut</w:t>
            </w:r>
            <w:proofErr w:type="spellEnd"/>
            <w:r w:rsidR="006715E9" w:rsidRPr="00580AD7">
              <w:t xml:space="preserve"> </w:t>
            </w:r>
            <w:r w:rsidR="006715E9" w:rsidRPr="00580AD7">
              <w:rPr>
                <w:u w:val="single"/>
              </w:rPr>
              <w:t>encourages the community-minded residents</w:t>
            </w:r>
            <w:r w:rsidR="006715E9" w:rsidRPr="00580AD7">
              <w:t xml:space="preserve"> to support the lightshow.  </w:t>
            </w:r>
          </w:p>
        </w:tc>
        <w:tc>
          <w:tcPr>
            <w:tcW w:w="2404" w:type="dxa"/>
          </w:tcPr>
          <w:p w14:paraId="40AA6CF8" w14:textId="77777777" w:rsidR="00F00937" w:rsidRPr="009D7EF6" w:rsidRDefault="00F00937" w:rsidP="006158C5">
            <w:pPr>
              <w:pStyle w:val="Tablecondensed"/>
              <w:rPr>
                <w:lang w:val="en-AU"/>
              </w:rPr>
            </w:pPr>
          </w:p>
          <w:p w14:paraId="147DE3D1" w14:textId="77777777" w:rsidR="005D037E" w:rsidRPr="009D7EF6" w:rsidRDefault="005D037E" w:rsidP="006158C5">
            <w:pPr>
              <w:pStyle w:val="Tablecondensed"/>
              <w:rPr>
                <w:lang w:val="en-AU"/>
              </w:rPr>
            </w:pPr>
          </w:p>
          <w:p w14:paraId="3C99931B" w14:textId="5EB470B6" w:rsidR="005D037E" w:rsidRPr="009D7EF6" w:rsidRDefault="005D037E" w:rsidP="009D7EF6">
            <w:pPr>
              <w:pStyle w:val="BodyText"/>
            </w:pPr>
            <w:r w:rsidRPr="009D7EF6">
              <w:t>Analyses the use of evidence.</w:t>
            </w:r>
          </w:p>
          <w:p w14:paraId="11C5E424" w14:textId="77777777" w:rsidR="005D037E" w:rsidRPr="009D7EF6" w:rsidRDefault="005D037E" w:rsidP="009D7EF6">
            <w:pPr>
              <w:pStyle w:val="BodyText"/>
            </w:pPr>
          </w:p>
          <w:p w14:paraId="4C7CB84A" w14:textId="77777777" w:rsidR="005D037E" w:rsidRPr="009D7EF6" w:rsidRDefault="005D037E" w:rsidP="009D7EF6">
            <w:pPr>
              <w:pStyle w:val="BodyText"/>
            </w:pPr>
          </w:p>
          <w:p w14:paraId="69D7B788" w14:textId="77777777" w:rsidR="005D037E" w:rsidRPr="009D7EF6" w:rsidRDefault="005D037E" w:rsidP="009D7EF6">
            <w:pPr>
              <w:pStyle w:val="BodyText"/>
            </w:pPr>
          </w:p>
          <w:p w14:paraId="4F4F67EA" w14:textId="77777777" w:rsidR="005D037E" w:rsidRPr="009D7EF6" w:rsidRDefault="005D037E" w:rsidP="009D7EF6">
            <w:pPr>
              <w:pStyle w:val="BodyText"/>
            </w:pPr>
          </w:p>
          <w:p w14:paraId="55583BA4" w14:textId="77777777" w:rsidR="005D037E" w:rsidRPr="009D7EF6" w:rsidRDefault="005D037E" w:rsidP="009D7EF6">
            <w:pPr>
              <w:pStyle w:val="BodyText"/>
            </w:pPr>
          </w:p>
          <w:p w14:paraId="332B6A5A" w14:textId="77777777" w:rsidR="005D037E" w:rsidRPr="009D7EF6" w:rsidRDefault="005D037E" w:rsidP="009D7EF6">
            <w:pPr>
              <w:pStyle w:val="BodyText"/>
            </w:pPr>
          </w:p>
          <w:p w14:paraId="05E4886C" w14:textId="338E613A" w:rsidR="005D037E" w:rsidRPr="009D7EF6" w:rsidRDefault="005D037E" w:rsidP="009D7EF6">
            <w:pPr>
              <w:pStyle w:val="BodyText"/>
            </w:pPr>
            <w:r w:rsidRPr="009D7EF6">
              <w:t xml:space="preserve">Shows understanding of </w:t>
            </w:r>
            <w:r w:rsidR="00D6273D">
              <w:t>the</w:t>
            </w:r>
            <w:r w:rsidRPr="009D7EF6">
              <w:t xml:space="preserve"> development and intention</w:t>
            </w:r>
            <w:r w:rsidR="00D6273D">
              <w:t xml:space="preserve"> of the argument</w:t>
            </w:r>
            <w:r w:rsidRPr="009D7EF6">
              <w:t>.</w:t>
            </w:r>
          </w:p>
          <w:p w14:paraId="145F999E" w14:textId="77777777" w:rsidR="005D037E" w:rsidRPr="009D7EF6" w:rsidRDefault="005D037E" w:rsidP="009D7EF6">
            <w:pPr>
              <w:pStyle w:val="BodyText"/>
            </w:pPr>
          </w:p>
          <w:p w14:paraId="2EF64D1B" w14:textId="77777777" w:rsidR="005D037E" w:rsidRPr="009D7EF6" w:rsidRDefault="005D037E" w:rsidP="009D7EF6">
            <w:pPr>
              <w:pStyle w:val="BodyText"/>
            </w:pPr>
          </w:p>
          <w:p w14:paraId="6FAAEC08" w14:textId="48146870" w:rsidR="005D037E" w:rsidRPr="009D7EF6" w:rsidRDefault="000C0320" w:rsidP="009D7EF6">
            <w:pPr>
              <w:pStyle w:val="BodyText"/>
            </w:pPr>
            <w:r w:rsidRPr="009D7EF6">
              <w:t>Gives analysis with the focus on an intended audience.</w:t>
            </w:r>
          </w:p>
        </w:tc>
      </w:tr>
    </w:tbl>
    <w:p w14:paraId="4C9C779B" w14:textId="2537DAA8" w:rsidR="00C34471" w:rsidRPr="00580AD7" w:rsidRDefault="00C34471" w:rsidP="006435AC">
      <w:pPr>
        <w:pStyle w:val="Heading3"/>
      </w:pPr>
      <w:r w:rsidRPr="009D7EF6">
        <w:t>Advice</w:t>
      </w:r>
      <w:r w:rsidR="00EF791E">
        <w:t xml:space="preserve"> for teachers and students</w:t>
      </w:r>
    </w:p>
    <w:tbl>
      <w:tblPr>
        <w:tblStyle w:val="TableGrid"/>
        <w:tblW w:w="0" w:type="auto"/>
        <w:tblLook w:val="04A0" w:firstRow="1" w:lastRow="0" w:firstColumn="1" w:lastColumn="0" w:noHBand="0" w:noVBand="1"/>
      </w:tblPr>
      <w:tblGrid>
        <w:gridCol w:w="4814"/>
        <w:gridCol w:w="4815"/>
      </w:tblGrid>
      <w:tr w:rsidR="00C34471" w:rsidRPr="0075510E" w14:paraId="7679AAB0" w14:textId="77777777" w:rsidTr="7096B65E">
        <w:tc>
          <w:tcPr>
            <w:tcW w:w="4814" w:type="dxa"/>
          </w:tcPr>
          <w:p w14:paraId="29A565C7" w14:textId="57A750EF" w:rsidR="00C34471" w:rsidRPr="0075510E" w:rsidRDefault="00C34471" w:rsidP="009D7EF6">
            <w:pPr>
              <w:pStyle w:val="Tableheading"/>
            </w:pPr>
            <w:r w:rsidRPr="0075510E">
              <w:t>Suggestion</w:t>
            </w:r>
            <w:r w:rsidR="7C841B06" w:rsidRPr="0075510E">
              <w:t>s</w:t>
            </w:r>
          </w:p>
        </w:tc>
        <w:tc>
          <w:tcPr>
            <w:tcW w:w="4815" w:type="dxa"/>
          </w:tcPr>
          <w:p w14:paraId="493E4F6B" w14:textId="6DA47490" w:rsidR="00C34471" w:rsidRPr="0075510E" w:rsidRDefault="00C34471" w:rsidP="009D7EF6">
            <w:pPr>
              <w:pStyle w:val="Tableheading"/>
            </w:pPr>
            <w:r w:rsidRPr="0075510E">
              <w:t>Strateg</w:t>
            </w:r>
            <w:r w:rsidR="35A36677" w:rsidRPr="0075510E">
              <w:t>ies</w:t>
            </w:r>
          </w:p>
        </w:tc>
      </w:tr>
      <w:tr w:rsidR="00BC38D7" w:rsidRPr="00580AD7" w14:paraId="6E04A40C" w14:textId="77777777" w:rsidTr="7096B65E">
        <w:tc>
          <w:tcPr>
            <w:tcW w:w="4814" w:type="dxa"/>
          </w:tcPr>
          <w:p w14:paraId="137198E2" w14:textId="3A17F2A2" w:rsidR="00BC38D7" w:rsidRPr="00580AD7" w:rsidRDefault="00BC38D7" w:rsidP="00CB1D5B">
            <w:pPr>
              <w:pStyle w:val="BodyText"/>
            </w:pPr>
            <w:r w:rsidRPr="00580AD7">
              <w:t>Ensure that analysis reflects an understanding of the context.</w:t>
            </w:r>
          </w:p>
        </w:tc>
        <w:tc>
          <w:tcPr>
            <w:tcW w:w="4815" w:type="dxa"/>
          </w:tcPr>
          <w:p w14:paraId="0802C9CE" w14:textId="1B6B1BE6" w:rsidR="00BC38D7" w:rsidRPr="009D7EF6" w:rsidRDefault="00BC38D7" w:rsidP="00CB1D5B">
            <w:pPr>
              <w:pStyle w:val="BodyText"/>
            </w:pPr>
            <w:r w:rsidRPr="009D7EF6">
              <w:t>Encourage students to annotate the background information to ensure that they understand the context of the task material.</w:t>
            </w:r>
          </w:p>
        </w:tc>
      </w:tr>
      <w:tr w:rsidR="00C34471" w:rsidRPr="00580AD7" w14:paraId="2C02D0AC" w14:textId="77777777" w:rsidTr="7096B65E">
        <w:tc>
          <w:tcPr>
            <w:tcW w:w="4814" w:type="dxa"/>
          </w:tcPr>
          <w:p w14:paraId="34961494" w14:textId="3646C02A" w:rsidR="00C34471" w:rsidRPr="00580AD7" w:rsidRDefault="00CB5157" w:rsidP="00CB1D5B">
            <w:pPr>
              <w:pStyle w:val="BodyText"/>
            </w:pPr>
            <w:r w:rsidRPr="00580AD7">
              <w:t xml:space="preserve">Focus on analysing how argument, language and visuals complement </w:t>
            </w:r>
            <w:r w:rsidR="00BC38D7" w:rsidRPr="00580AD7">
              <w:t>one another to position an intended audience.</w:t>
            </w:r>
            <w:r w:rsidRPr="00580AD7">
              <w:t xml:space="preserve"> </w:t>
            </w:r>
          </w:p>
        </w:tc>
        <w:tc>
          <w:tcPr>
            <w:tcW w:w="4815" w:type="dxa"/>
          </w:tcPr>
          <w:p w14:paraId="7CA0484E" w14:textId="7834BDF1" w:rsidR="00C34471" w:rsidRPr="009D7EF6" w:rsidRDefault="6AB2CEFF" w:rsidP="00CB1D5B">
            <w:pPr>
              <w:pStyle w:val="BodyText"/>
            </w:pPr>
            <w:r w:rsidRPr="009D7EF6">
              <w:t>F</w:t>
            </w:r>
            <w:r w:rsidR="0593265D" w:rsidRPr="009D7EF6">
              <w:t xml:space="preserve">ocus on </w:t>
            </w:r>
            <w:r w:rsidR="09E3800A" w:rsidRPr="009D7EF6">
              <w:t xml:space="preserve">more than </w:t>
            </w:r>
            <w:r w:rsidR="0593265D" w:rsidRPr="009D7EF6">
              <w:t>persuasive language devices and p</w:t>
            </w:r>
            <w:r w:rsidR="17135005" w:rsidRPr="009D7EF6">
              <w:t>ractise annotating the arguments, language and visuals</w:t>
            </w:r>
            <w:r w:rsidR="1480E8C6" w:rsidRPr="009D7EF6">
              <w:t>.</w:t>
            </w:r>
            <w:r w:rsidR="17135005" w:rsidRPr="009D7EF6">
              <w:t xml:space="preserve">  </w:t>
            </w:r>
          </w:p>
        </w:tc>
      </w:tr>
      <w:tr w:rsidR="00C34471" w:rsidRPr="00580AD7" w14:paraId="5F6534C9" w14:textId="77777777" w:rsidTr="7096B65E">
        <w:tc>
          <w:tcPr>
            <w:tcW w:w="4814" w:type="dxa"/>
          </w:tcPr>
          <w:p w14:paraId="030C258A" w14:textId="00D03146" w:rsidR="00C34471" w:rsidRPr="009D7EF6" w:rsidRDefault="00BC38D7" w:rsidP="00CB1D5B">
            <w:pPr>
              <w:pStyle w:val="BodyText"/>
            </w:pPr>
            <w:r w:rsidRPr="009D7EF6">
              <w:t>Discuss how the argument is developed throughout the text.</w:t>
            </w:r>
          </w:p>
        </w:tc>
        <w:tc>
          <w:tcPr>
            <w:tcW w:w="4815" w:type="dxa"/>
          </w:tcPr>
          <w:p w14:paraId="0408C473" w14:textId="1FE4BB45" w:rsidR="00C34471" w:rsidRPr="009D7EF6" w:rsidRDefault="00BC38D7" w:rsidP="00CB1D5B">
            <w:pPr>
              <w:pStyle w:val="BodyText"/>
            </w:pPr>
            <w:r w:rsidRPr="009D7EF6">
              <w:t>Use flow charts to help map out the arguments presented in the persuasive text.</w:t>
            </w:r>
          </w:p>
        </w:tc>
      </w:tr>
      <w:tr w:rsidR="00C34471" w:rsidRPr="00580AD7" w14:paraId="5D7A569F" w14:textId="77777777" w:rsidTr="7096B65E">
        <w:tc>
          <w:tcPr>
            <w:tcW w:w="4814" w:type="dxa"/>
          </w:tcPr>
          <w:p w14:paraId="48A6FF04" w14:textId="2B6A55E3" w:rsidR="00C34471" w:rsidRPr="009D7EF6" w:rsidRDefault="17135005" w:rsidP="00CB1D5B">
            <w:pPr>
              <w:pStyle w:val="BodyText"/>
            </w:pPr>
            <w:r w:rsidRPr="009D7EF6">
              <w:t xml:space="preserve">Select key example(s) from the text and explain how the intended effect of the </w:t>
            </w:r>
            <w:r w:rsidR="20BCD4D1" w:rsidRPr="009D7EF6">
              <w:t>author/</w:t>
            </w:r>
            <w:r w:rsidRPr="009D7EF6">
              <w:t xml:space="preserve">speaker is presented through the language. </w:t>
            </w:r>
          </w:p>
        </w:tc>
        <w:tc>
          <w:tcPr>
            <w:tcW w:w="4815" w:type="dxa"/>
          </w:tcPr>
          <w:p w14:paraId="05AD1E91" w14:textId="64BAF8C4" w:rsidR="00C34471" w:rsidRPr="009D7EF6" w:rsidRDefault="17135005" w:rsidP="00CB1D5B">
            <w:pPr>
              <w:pStyle w:val="BodyText"/>
            </w:pPr>
            <w:r w:rsidRPr="009D7EF6">
              <w:t xml:space="preserve">Underline the task material </w:t>
            </w:r>
            <w:r w:rsidR="63ADC614" w:rsidRPr="009D7EF6">
              <w:t xml:space="preserve">with a </w:t>
            </w:r>
            <w:r w:rsidRPr="009D7EF6">
              <w:t xml:space="preserve">focus on </w:t>
            </w:r>
            <w:r w:rsidR="0593265D" w:rsidRPr="009D7EF6">
              <w:t xml:space="preserve">the vocabulary </w:t>
            </w:r>
            <w:r w:rsidR="58F3CDB3" w:rsidRPr="009D7EF6">
              <w:t>and its connection to the arguments.</w:t>
            </w:r>
          </w:p>
        </w:tc>
      </w:tr>
    </w:tbl>
    <w:p w14:paraId="18C7D93A" w14:textId="5FA1BD3D" w:rsidR="00640D27" w:rsidRDefault="00640D27">
      <w:pPr>
        <w:spacing w:line="276" w:lineRule="auto"/>
        <w:rPr>
          <w:rFonts w:ascii="Arial" w:hAnsi="Arial" w:cs="Arial"/>
          <w:color w:val="0F7EB4"/>
          <w:sz w:val="48"/>
          <w:szCs w:val="40"/>
          <w:lang w:val="en-AU"/>
        </w:rPr>
      </w:pPr>
      <w:bookmarkStart w:id="3" w:name="_Hlk219448157"/>
    </w:p>
    <w:p w14:paraId="2EA17770" w14:textId="3AEFB38C" w:rsidR="00322A9D" w:rsidRPr="00FE252F" w:rsidRDefault="00322A9D" w:rsidP="00322A9D">
      <w:pPr>
        <w:pStyle w:val="Heading1"/>
      </w:pPr>
      <w:r w:rsidRPr="00FE252F">
        <w:lastRenderedPageBreak/>
        <w:t>Text selection and average scores</w:t>
      </w:r>
    </w:p>
    <w:p w14:paraId="036FCCE5" w14:textId="77777777" w:rsidR="00322A9D" w:rsidRDefault="00322A9D" w:rsidP="00322A9D">
      <w:pPr>
        <w:pStyle w:val="BodyText"/>
      </w:pPr>
      <w:r w:rsidRPr="00FE252F">
        <w:t>The following table shows the Section A texts selected by students in 202</w:t>
      </w:r>
      <w:r>
        <w:t xml:space="preserve">5, </w:t>
      </w:r>
      <w:r w:rsidRPr="00FE252F">
        <w:t xml:space="preserve">and the average Section A scores achieved by those students, shown as a percentage of the possible marks. </w:t>
      </w:r>
    </w:p>
    <w:p w14:paraId="7314326C" w14:textId="77777777" w:rsidR="00322A9D" w:rsidRDefault="00322A9D" w:rsidP="00322A9D">
      <w:pPr>
        <w:pStyle w:val="BodyText"/>
      </w:pPr>
      <w:r w:rsidRPr="00FE252F">
        <w:t xml:space="preserve">The table also </w:t>
      </w:r>
      <w:r w:rsidRPr="00E6520F">
        <w:t>shows</w:t>
      </w:r>
      <w:r w:rsidRPr="00FE252F">
        <w:t xml:space="preserve"> the average scores achieved by the same students for Sections B and C, again shown as a percentage of the possible marks for each of those sections.</w:t>
      </w:r>
    </w:p>
    <w:tbl>
      <w:tblPr>
        <w:tblStyle w:val="VCAATableClosed"/>
        <w:tblW w:w="0" w:type="auto"/>
        <w:tblInd w:w="-5" w:type="dxa"/>
        <w:tblLayout w:type="fixed"/>
        <w:tblLook w:val="04A0" w:firstRow="1" w:lastRow="0" w:firstColumn="1" w:lastColumn="0" w:noHBand="0" w:noVBand="1"/>
      </w:tblPr>
      <w:tblGrid>
        <w:gridCol w:w="3544"/>
        <w:gridCol w:w="1418"/>
        <w:gridCol w:w="1559"/>
        <w:gridCol w:w="1559"/>
        <w:gridCol w:w="1554"/>
      </w:tblGrid>
      <w:tr w:rsidR="00322A9D" w:rsidRPr="00141A4D" w14:paraId="4DB196DE" w14:textId="77777777" w:rsidTr="00D25301">
        <w:trPr>
          <w:cnfStyle w:val="100000000000" w:firstRow="1" w:lastRow="0" w:firstColumn="0" w:lastColumn="0" w:oddVBand="0" w:evenVBand="0" w:oddHBand="0" w:evenHBand="0" w:firstRowFirstColumn="0" w:firstRowLastColumn="0" w:lastRowFirstColumn="0" w:lastRowLastColumn="0"/>
        </w:trPr>
        <w:tc>
          <w:tcPr>
            <w:tcW w:w="4962" w:type="dxa"/>
            <w:gridSpan w:val="2"/>
          </w:tcPr>
          <w:p w14:paraId="68DF5324" w14:textId="77777777" w:rsidR="00322A9D" w:rsidRPr="00294DE1" w:rsidRDefault="00322A9D" w:rsidP="00294DE1">
            <w:pPr>
              <w:pStyle w:val="Tablecondensedheading"/>
            </w:pPr>
            <w:r w:rsidRPr="00294DE1">
              <w:t>Section A text selection</w:t>
            </w:r>
          </w:p>
        </w:tc>
        <w:tc>
          <w:tcPr>
            <w:tcW w:w="4672" w:type="dxa"/>
            <w:gridSpan w:val="3"/>
          </w:tcPr>
          <w:p w14:paraId="5A857A4C" w14:textId="77777777" w:rsidR="00322A9D" w:rsidRPr="00294DE1" w:rsidRDefault="00322A9D" w:rsidP="00294DE1">
            <w:pPr>
              <w:pStyle w:val="Tablecondensedheading"/>
            </w:pPr>
            <w:r w:rsidRPr="00294DE1">
              <w:t>Average student score per section</w:t>
            </w:r>
          </w:p>
        </w:tc>
      </w:tr>
      <w:tr w:rsidR="00322A9D" w:rsidRPr="00141A4D" w14:paraId="4A828995" w14:textId="77777777" w:rsidTr="00D25301">
        <w:tc>
          <w:tcPr>
            <w:tcW w:w="3544" w:type="dxa"/>
            <w:shd w:val="clear" w:color="auto" w:fill="0072AA" w:themeFill="accent1" w:themeFillShade="BF"/>
          </w:tcPr>
          <w:p w14:paraId="30F593A6" w14:textId="77777777" w:rsidR="00322A9D" w:rsidRPr="00294DE1" w:rsidRDefault="00322A9D" w:rsidP="00294DE1">
            <w:pPr>
              <w:pStyle w:val="Tablecondensedheading"/>
              <w:rPr>
                <w:rStyle w:val="EmphasisBold"/>
                <w:bCs/>
              </w:rPr>
            </w:pPr>
            <w:r w:rsidRPr="00294DE1">
              <w:rPr>
                <w:rStyle w:val="EmphasisBold"/>
                <w:bCs/>
              </w:rPr>
              <w:t>Section A text</w:t>
            </w:r>
          </w:p>
        </w:tc>
        <w:tc>
          <w:tcPr>
            <w:tcW w:w="1418" w:type="dxa"/>
            <w:shd w:val="clear" w:color="auto" w:fill="0072AA" w:themeFill="accent1" w:themeFillShade="BF"/>
          </w:tcPr>
          <w:p w14:paraId="582E0857" w14:textId="77777777" w:rsidR="00322A9D" w:rsidRPr="00294DE1" w:rsidRDefault="00322A9D" w:rsidP="00294DE1">
            <w:pPr>
              <w:pStyle w:val="Tablecondensedheading"/>
              <w:rPr>
                <w:rStyle w:val="EmphasisBold"/>
                <w:bCs/>
              </w:rPr>
            </w:pPr>
            <w:r w:rsidRPr="00294DE1">
              <w:rPr>
                <w:rStyle w:val="EmphasisBold"/>
                <w:bCs/>
              </w:rPr>
              <w:t>% of students</w:t>
            </w:r>
          </w:p>
        </w:tc>
        <w:tc>
          <w:tcPr>
            <w:tcW w:w="1559" w:type="dxa"/>
            <w:shd w:val="clear" w:color="auto" w:fill="0072AA" w:themeFill="accent1" w:themeFillShade="BF"/>
          </w:tcPr>
          <w:p w14:paraId="7902E4EB" w14:textId="77777777" w:rsidR="00322A9D" w:rsidRPr="00294DE1" w:rsidRDefault="00322A9D" w:rsidP="00294DE1">
            <w:pPr>
              <w:pStyle w:val="Tablecondensedheading"/>
              <w:rPr>
                <w:rStyle w:val="EmphasisBold"/>
                <w:bCs/>
              </w:rPr>
            </w:pPr>
            <w:r w:rsidRPr="00294DE1">
              <w:rPr>
                <w:rStyle w:val="EmphasisBold"/>
                <w:bCs/>
              </w:rPr>
              <w:t>% Average score Section A</w:t>
            </w:r>
          </w:p>
        </w:tc>
        <w:tc>
          <w:tcPr>
            <w:tcW w:w="1559" w:type="dxa"/>
            <w:shd w:val="clear" w:color="auto" w:fill="0072AA" w:themeFill="accent1" w:themeFillShade="BF"/>
          </w:tcPr>
          <w:p w14:paraId="7F14FA1D" w14:textId="77777777" w:rsidR="00322A9D" w:rsidRPr="00294DE1" w:rsidRDefault="00322A9D" w:rsidP="00294DE1">
            <w:pPr>
              <w:pStyle w:val="Tablecondensedheading"/>
              <w:rPr>
                <w:rStyle w:val="EmphasisBold"/>
                <w:bCs/>
              </w:rPr>
            </w:pPr>
            <w:r w:rsidRPr="00294DE1">
              <w:rPr>
                <w:rStyle w:val="EmphasisBold"/>
                <w:bCs/>
              </w:rPr>
              <w:t>% Average score Section B</w:t>
            </w:r>
          </w:p>
        </w:tc>
        <w:tc>
          <w:tcPr>
            <w:tcW w:w="1554" w:type="dxa"/>
            <w:shd w:val="clear" w:color="auto" w:fill="0072AA" w:themeFill="accent1" w:themeFillShade="BF"/>
          </w:tcPr>
          <w:p w14:paraId="62CC165B" w14:textId="77777777" w:rsidR="00322A9D" w:rsidRPr="00294DE1" w:rsidRDefault="00322A9D" w:rsidP="00294DE1">
            <w:pPr>
              <w:pStyle w:val="Tablecondensedheading"/>
              <w:rPr>
                <w:rStyle w:val="EmphasisBold"/>
                <w:bCs/>
              </w:rPr>
            </w:pPr>
            <w:r w:rsidRPr="00294DE1">
              <w:rPr>
                <w:rStyle w:val="EmphasisBold"/>
                <w:bCs/>
              </w:rPr>
              <w:t>% Average score Section C</w:t>
            </w:r>
          </w:p>
        </w:tc>
      </w:tr>
      <w:tr w:rsidR="00322A9D" w:rsidRPr="00141A4D" w14:paraId="53CD06FB" w14:textId="77777777" w:rsidTr="00D25301">
        <w:tc>
          <w:tcPr>
            <w:tcW w:w="3544" w:type="dxa"/>
            <w:vAlign w:val="center"/>
          </w:tcPr>
          <w:p w14:paraId="0CE501E2" w14:textId="77777777" w:rsidR="00322A9D" w:rsidRPr="00E6520F" w:rsidRDefault="00322A9D" w:rsidP="00294DE1">
            <w:pPr>
              <w:pStyle w:val="Tablecondensed"/>
              <w:rPr>
                <w:rStyle w:val="Emphasis"/>
              </w:rPr>
            </w:pPr>
            <w:r w:rsidRPr="00E6520F">
              <w:rPr>
                <w:rStyle w:val="Emphasis"/>
              </w:rPr>
              <w:t>Bad Dreams and Other Stories</w:t>
            </w:r>
          </w:p>
        </w:tc>
        <w:tc>
          <w:tcPr>
            <w:tcW w:w="1418" w:type="dxa"/>
            <w:vAlign w:val="bottom"/>
          </w:tcPr>
          <w:p w14:paraId="4885EC08" w14:textId="77777777" w:rsidR="00322A9D" w:rsidRPr="00E6520F" w:rsidRDefault="00322A9D" w:rsidP="00294DE1">
            <w:pPr>
              <w:pStyle w:val="Tablecondensed"/>
            </w:pPr>
            <w:r>
              <w:t>2</w:t>
            </w:r>
          </w:p>
        </w:tc>
        <w:tc>
          <w:tcPr>
            <w:tcW w:w="1559" w:type="dxa"/>
            <w:vAlign w:val="bottom"/>
          </w:tcPr>
          <w:p w14:paraId="54BCB9D5" w14:textId="3AE0C65D" w:rsidR="00322A9D" w:rsidRPr="00E6520F" w:rsidRDefault="00322A9D" w:rsidP="00294DE1">
            <w:pPr>
              <w:pStyle w:val="Tablecondensed"/>
            </w:pPr>
            <w:r>
              <w:t>64</w:t>
            </w:r>
          </w:p>
        </w:tc>
        <w:tc>
          <w:tcPr>
            <w:tcW w:w="1559" w:type="dxa"/>
            <w:vAlign w:val="bottom"/>
          </w:tcPr>
          <w:p w14:paraId="673212CB" w14:textId="002D8630" w:rsidR="00322A9D" w:rsidRPr="00804565" w:rsidRDefault="00322A9D" w:rsidP="00294DE1">
            <w:pPr>
              <w:pStyle w:val="Tablecondensed"/>
            </w:pPr>
            <w:r>
              <w:t>6</w:t>
            </w:r>
            <w:r w:rsidR="005365FD">
              <w:t>2</w:t>
            </w:r>
          </w:p>
        </w:tc>
        <w:tc>
          <w:tcPr>
            <w:tcW w:w="1554" w:type="dxa"/>
            <w:vAlign w:val="bottom"/>
          </w:tcPr>
          <w:p w14:paraId="0707DD9A" w14:textId="1BC63106" w:rsidR="00322A9D" w:rsidRPr="00804565" w:rsidRDefault="00322A9D" w:rsidP="00294DE1">
            <w:pPr>
              <w:pStyle w:val="Tablecondensed"/>
            </w:pPr>
            <w:r>
              <w:t>5</w:t>
            </w:r>
            <w:r w:rsidR="005365FD">
              <w:t>9</w:t>
            </w:r>
          </w:p>
        </w:tc>
      </w:tr>
      <w:tr w:rsidR="00322A9D" w:rsidRPr="00141A4D" w14:paraId="7F631F88" w14:textId="77777777" w:rsidTr="00D25301">
        <w:tc>
          <w:tcPr>
            <w:tcW w:w="3544" w:type="dxa"/>
            <w:vAlign w:val="center"/>
          </w:tcPr>
          <w:p w14:paraId="7B91A133" w14:textId="77777777" w:rsidR="00322A9D" w:rsidRPr="00E6520F" w:rsidRDefault="00322A9D" w:rsidP="00294DE1">
            <w:pPr>
              <w:pStyle w:val="Tablecondensed"/>
              <w:rPr>
                <w:rStyle w:val="Emphasis"/>
              </w:rPr>
            </w:pPr>
            <w:r w:rsidRPr="00E6520F">
              <w:rPr>
                <w:rStyle w:val="Emphasis"/>
              </w:rPr>
              <w:t>Born a Crime</w:t>
            </w:r>
          </w:p>
        </w:tc>
        <w:tc>
          <w:tcPr>
            <w:tcW w:w="1418" w:type="dxa"/>
            <w:vAlign w:val="bottom"/>
          </w:tcPr>
          <w:p w14:paraId="1CE20F73" w14:textId="439A554B" w:rsidR="00322A9D" w:rsidRPr="00E6520F" w:rsidRDefault="00427C16" w:rsidP="00294DE1">
            <w:pPr>
              <w:pStyle w:val="Tablecondensed"/>
            </w:pPr>
            <w:r>
              <w:t>8</w:t>
            </w:r>
          </w:p>
        </w:tc>
        <w:tc>
          <w:tcPr>
            <w:tcW w:w="1559" w:type="dxa"/>
            <w:vAlign w:val="bottom"/>
          </w:tcPr>
          <w:p w14:paraId="2777743D" w14:textId="535116CB" w:rsidR="00322A9D" w:rsidRPr="00E6520F" w:rsidRDefault="00322A9D" w:rsidP="00294DE1">
            <w:pPr>
              <w:pStyle w:val="Tablecondensed"/>
            </w:pPr>
            <w:r>
              <w:t>50</w:t>
            </w:r>
          </w:p>
        </w:tc>
        <w:tc>
          <w:tcPr>
            <w:tcW w:w="1559" w:type="dxa"/>
            <w:vAlign w:val="bottom"/>
          </w:tcPr>
          <w:p w14:paraId="2CB30A40" w14:textId="77777777" w:rsidR="00322A9D" w:rsidRPr="00804565" w:rsidRDefault="00322A9D" w:rsidP="00294DE1">
            <w:pPr>
              <w:pStyle w:val="Tablecondensed"/>
            </w:pPr>
            <w:r>
              <w:t>53</w:t>
            </w:r>
          </w:p>
        </w:tc>
        <w:tc>
          <w:tcPr>
            <w:tcW w:w="1554" w:type="dxa"/>
            <w:vAlign w:val="bottom"/>
          </w:tcPr>
          <w:p w14:paraId="6B9CF4AA" w14:textId="03943659" w:rsidR="00322A9D" w:rsidRPr="00804565" w:rsidRDefault="00322A9D" w:rsidP="00294DE1">
            <w:pPr>
              <w:pStyle w:val="Tablecondensed"/>
            </w:pPr>
            <w:r>
              <w:t>46</w:t>
            </w:r>
          </w:p>
        </w:tc>
      </w:tr>
      <w:tr w:rsidR="00322A9D" w:rsidRPr="00141A4D" w14:paraId="5CFB6FE1" w14:textId="77777777" w:rsidTr="00D25301">
        <w:tc>
          <w:tcPr>
            <w:tcW w:w="3544" w:type="dxa"/>
            <w:vAlign w:val="center"/>
          </w:tcPr>
          <w:p w14:paraId="18BD9553" w14:textId="77777777" w:rsidR="00322A9D" w:rsidRPr="00E6520F" w:rsidRDefault="00322A9D" w:rsidP="00294DE1">
            <w:pPr>
              <w:pStyle w:val="Tablecondensed"/>
              <w:rPr>
                <w:rStyle w:val="Emphasis"/>
              </w:rPr>
            </w:pPr>
            <w:r w:rsidRPr="00E6520F">
              <w:rPr>
                <w:rStyle w:val="Emphasis"/>
              </w:rPr>
              <w:t>Chronicle of a Death Foretold</w:t>
            </w:r>
          </w:p>
        </w:tc>
        <w:tc>
          <w:tcPr>
            <w:tcW w:w="1418" w:type="dxa"/>
            <w:vAlign w:val="bottom"/>
          </w:tcPr>
          <w:p w14:paraId="3C1660CD" w14:textId="12F92112" w:rsidR="00322A9D" w:rsidRPr="00E6520F" w:rsidRDefault="00322A9D" w:rsidP="00294DE1">
            <w:pPr>
              <w:pStyle w:val="Tablecondensed"/>
            </w:pPr>
            <w:r>
              <w:t>1</w:t>
            </w:r>
          </w:p>
        </w:tc>
        <w:tc>
          <w:tcPr>
            <w:tcW w:w="1559" w:type="dxa"/>
            <w:vAlign w:val="bottom"/>
          </w:tcPr>
          <w:p w14:paraId="418C7589" w14:textId="1D537BCA" w:rsidR="00322A9D" w:rsidRPr="00E6520F" w:rsidRDefault="00322A9D" w:rsidP="00294DE1">
            <w:pPr>
              <w:pStyle w:val="Tablecondensed"/>
            </w:pPr>
            <w:r>
              <w:t>3</w:t>
            </w:r>
            <w:r w:rsidR="005365FD">
              <w:t>6</w:t>
            </w:r>
          </w:p>
        </w:tc>
        <w:tc>
          <w:tcPr>
            <w:tcW w:w="1559" w:type="dxa"/>
            <w:vAlign w:val="bottom"/>
          </w:tcPr>
          <w:p w14:paraId="4485D32C" w14:textId="26C0A83C" w:rsidR="00322A9D" w:rsidRPr="00804565" w:rsidRDefault="00322A9D" w:rsidP="00294DE1">
            <w:pPr>
              <w:pStyle w:val="Tablecondensed"/>
            </w:pPr>
            <w:r>
              <w:t>4</w:t>
            </w:r>
            <w:r w:rsidR="005365FD">
              <w:t>2</w:t>
            </w:r>
          </w:p>
        </w:tc>
        <w:tc>
          <w:tcPr>
            <w:tcW w:w="1554" w:type="dxa"/>
            <w:vAlign w:val="bottom"/>
          </w:tcPr>
          <w:p w14:paraId="5D0326FC" w14:textId="4802D3F2" w:rsidR="00322A9D" w:rsidRPr="00804565" w:rsidRDefault="00322A9D" w:rsidP="00294DE1">
            <w:pPr>
              <w:pStyle w:val="Tablecondensed"/>
            </w:pPr>
            <w:r>
              <w:t>3</w:t>
            </w:r>
            <w:r w:rsidR="005365FD">
              <w:t>6</w:t>
            </w:r>
          </w:p>
        </w:tc>
      </w:tr>
      <w:tr w:rsidR="00322A9D" w:rsidRPr="00141A4D" w14:paraId="0EEFDE0E" w14:textId="77777777" w:rsidTr="00D25301">
        <w:tc>
          <w:tcPr>
            <w:tcW w:w="3544" w:type="dxa"/>
            <w:vAlign w:val="center"/>
          </w:tcPr>
          <w:p w14:paraId="34FFFEE1" w14:textId="77777777" w:rsidR="00322A9D" w:rsidRPr="00E6520F" w:rsidRDefault="00322A9D" w:rsidP="00294DE1">
            <w:pPr>
              <w:pStyle w:val="Tablecondensed"/>
              <w:rPr>
                <w:rStyle w:val="Emphasis"/>
              </w:rPr>
            </w:pPr>
            <w:r w:rsidRPr="00E6520F">
              <w:rPr>
                <w:rStyle w:val="Emphasis"/>
              </w:rPr>
              <w:t>False Claims of Colonial Thieves</w:t>
            </w:r>
          </w:p>
        </w:tc>
        <w:tc>
          <w:tcPr>
            <w:tcW w:w="1418" w:type="dxa"/>
            <w:vAlign w:val="bottom"/>
          </w:tcPr>
          <w:p w14:paraId="5BE1C60B" w14:textId="0F4C8AFA" w:rsidR="00322A9D" w:rsidRPr="00E6520F" w:rsidRDefault="00322A9D" w:rsidP="00294DE1">
            <w:pPr>
              <w:pStyle w:val="Tablecondensed"/>
            </w:pPr>
            <w:r>
              <w:t>0.8</w:t>
            </w:r>
          </w:p>
        </w:tc>
        <w:tc>
          <w:tcPr>
            <w:tcW w:w="1559" w:type="dxa"/>
            <w:vAlign w:val="bottom"/>
          </w:tcPr>
          <w:p w14:paraId="7F7778B2" w14:textId="2F89D610" w:rsidR="00322A9D" w:rsidRPr="00E6520F" w:rsidRDefault="005365FD" w:rsidP="00294DE1">
            <w:pPr>
              <w:pStyle w:val="Tablecondensed"/>
            </w:pPr>
            <w:r>
              <w:t>60</w:t>
            </w:r>
          </w:p>
        </w:tc>
        <w:tc>
          <w:tcPr>
            <w:tcW w:w="1559" w:type="dxa"/>
            <w:vAlign w:val="bottom"/>
          </w:tcPr>
          <w:p w14:paraId="255E49AA" w14:textId="71CB1226" w:rsidR="00322A9D" w:rsidRPr="00804565" w:rsidRDefault="00322A9D" w:rsidP="00294DE1">
            <w:pPr>
              <w:pStyle w:val="Tablecondensed"/>
            </w:pPr>
            <w:r>
              <w:t>5</w:t>
            </w:r>
            <w:r w:rsidR="005365FD">
              <w:t>7</w:t>
            </w:r>
          </w:p>
        </w:tc>
        <w:tc>
          <w:tcPr>
            <w:tcW w:w="1554" w:type="dxa"/>
            <w:vAlign w:val="bottom"/>
          </w:tcPr>
          <w:p w14:paraId="2D3CC21F" w14:textId="16843A36" w:rsidR="00322A9D" w:rsidRPr="00804565" w:rsidRDefault="00322A9D" w:rsidP="00294DE1">
            <w:pPr>
              <w:pStyle w:val="Tablecondensed"/>
            </w:pPr>
            <w:r>
              <w:t>5</w:t>
            </w:r>
            <w:r w:rsidR="005365FD">
              <w:t>5</w:t>
            </w:r>
          </w:p>
        </w:tc>
      </w:tr>
      <w:bookmarkEnd w:id="3"/>
      <w:tr w:rsidR="00322A9D" w:rsidRPr="00141A4D" w14:paraId="2DEC43C5" w14:textId="77777777" w:rsidTr="00D25301">
        <w:tc>
          <w:tcPr>
            <w:tcW w:w="3544" w:type="dxa"/>
            <w:vAlign w:val="center"/>
          </w:tcPr>
          <w:p w14:paraId="23267ACE" w14:textId="77777777" w:rsidR="00322A9D" w:rsidRPr="00E6520F" w:rsidRDefault="00322A9D" w:rsidP="00294DE1">
            <w:pPr>
              <w:pStyle w:val="Tablecondensed"/>
              <w:rPr>
                <w:rStyle w:val="Emphasis"/>
              </w:rPr>
            </w:pPr>
            <w:r w:rsidRPr="00E6520F">
              <w:rPr>
                <w:rStyle w:val="Emphasis"/>
              </w:rPr>
              <w:t>Flames</w:t>
            </w:r>
          </w:p>
        </w:tc>
        <w:tc>
          <w:tcPr>
            <w:tcW w:w="1418" w:type="dxa"/>
            <w:vAlign w:val="bottom"/>
          </w:tcPr>
          <w:p w14:paraId="164201C3" w14:textId="12C6EF19" w:rsidR="00322A9D" w:rsidRPr="00E6520F" w:rsidRDefault="00322A9D" w:rsidP="00294DE1">
            <w:pPr>
              <w:pStyle w:val="Tablecondensed"/>
            </w:pPr>
            <w:r>
              <w:t>2</w:t>
            </w:r>
          </w:p>
        </w:tc>
        <w:tc>
          <w:tcPr>
            <w:tcW w:w="1559" w:type="dxa"/>
            <w:vAlign w:val="bottom"/>
          </w:tcPr>
          <w:p w14:paraId="7D4A4FE8" w14:textId="77777777" w:rsidR="00322A9D" w:rsidRPr="00E6520F" w:rsidRDefault="00322A9D" w:rsidP="00294DE1">
            <w:pPr>
              <w:pStyle w:val="Tablecondensed"/>
            </w:pPr>
            <w:r>
              <w:t>54</w:t>
            </w:r>
          </w:p>
        </w:tc>
        <w:tc>
          <w:tcPr>
            <w:tcW w:w="1559" w:type="dxa"/>
            <w:vAlign w:val="bottom"/>
          </w:tcPr>
          <w:p w14:paraId="26E86EB8" w14:textId="4BE639AD" w:rsidR="00322A9D" w:rsidRPr="00804565" w:rsidRDefault="00322A9D" w:rsidP="00294DE1">
            <w:pPr>
              <w:pStyle w:val="Tablecondensed"/>
            </w:pPr>
            <w:r>
              <w:t>5</w:t>
            </w:r>
            <w:r w:rsidR="005365FD">
              <w:t>6</w:t>
            </w:r>
          </w:p>
        </w:tc>
        <w:tc>
          <w:tcPr>
            <w:tcW w:w="1554" w:type="dxa"/>
            <w:vAlign w:val="bottom"/>
          </w:tcPr>
          <w:p w14:paraId="3DEC5100" w14:textId="11D2D987" w:rsidR="00322A9D" w:rsidRPr="00804565" w:rsidRDefault="00322A9D" w:rsidP="00294DE1">
            <w:pPr>
              <w:pStyle w:val="Tablecondensed"/>
            </w:pPr>
            <w:r>
              <w:t>54</w:t>
            </w:r>
          </w:p>
        </w:tc>
      </w:tr>
      <w:tr w:rsidR="00322A9D" w:rsidRPr="00141A4D" w14:paraId="0CD4DCEA" w14:textId="77777777" w:rsidTr="00D25301">
        <w:tc>
          <w:tcPr>
            <w:tcW w:w="3544" w:type="dxa"/>
            <w:vAlign w:val="center"/>
          </w:tcPr>
          <w:p w14:paraId="5BF09D14" w14:textId="77777777" w:rsidR="00322A9D" w:rsidRPr="00E6520F" w:rsidRDefault="00322A9D" w:rsidP="00294DE1">
            <w:pPr>
              <w:pStyle w:val="Tablecondensed"/>
              <w:rPr>
                <w:rStyle w:val="Emphasis"/>
              </w:rPr>
            </w:pPr>
            <w:r w:rsidRPr="00E6520F">
              <w:rPr>
                <w:rStyle w:val="Emphasis"/>
              </w:rPr>
              <w:t>Ghost Wall</w:t>
            </w:r>
          </w:p>
        </w:tc>
        <w:tc>
          <w:tcPr>
            <w:tcW w:w="1418" w:type="dxa"/>
            <w:vAlign w:val="bottom"/>
          </w:tcPr>
          <w:p w14:paraId="38C6F12A" w14:textId="50842CCD" w:rsidR="00322A9D" w:rsidRPr="00E6520F" w:rsidRDefault="00322A9D" w:rsidP="00294DE1">
            <w:pPr>
              <w:pStyle w:val="Tablecondensed"/>
            </w:pPr>
            <w:r>
              <w:t>0.1</w:t>
            </w:r>
          </w:p>
        </w:tc>
        <w:tc>
          <w:tcPr>
            <w:tcW w:w="1559" w:type="dxa"/>
            <w:vAlign w:val="bottom"/>
          </w:tcPr>
          <w:p w14:paraId="431EBD7C" w14:textId="6CDE4C70" w:rsidR="00322A9D" w:rsidRPr="00E6520F" w:rsidRDefault="00322A9D" w:rsidP="00294DE1">
            <w:pPr>
              <w:pStyle w:val="Tablecondensed"/>
            </w:pPr>
            <w:r>
              <w:t>55</w:t>
            </w:r>
          </w:p>
        </w:tc>
        <w:tc>
          <w:tcPr>
            <w:tcW w:w="1559" w:type="dxa"/>
            <w:vAlign w:val="bottom"/>
          </w:tcPr>
          <w:p w14:paraId="0D58271A" w14:textId="5A3F8C78" w:rsidR="00322A9D" w:rsidRPr="00804565" w:rsidRDefault="00322A9D" w:rsidP="00294DE1">
            <w:pPr>
              <w:pStyle w:val="Tablecondensed"/>
            </w:pPr>
            <w:r>
              <w:t>5</w:t>
            </w:r>
            <w:r w:rsidR="005365FD">
              <w:t>3</w:t>
            </w:r>
          </w:p>
        </w:tc>
        <w:tc>
          <w:tcPr>
            <w:tcW w:w="1554" w:type="dxa"/>
            <w:vAlign w:val="bottom"/>
          </w:tcPr>
          <w:p w14:paraId="09E0B6E3" w14:textId="14803643" w:rsidR="00322A9D" w:rsidRPr="00804565" w:rsidRDefault="00322A9D" w:rsidP="00294DE1">
            <w:pPr>
              <w:pStyle w:val="Tablecondensed"/>
            </w:pPr>
            <w:r>
              <w:t>45</w:t>
            </w:r>
          </w:p>
        </w:tc>
      </w:tr>
      <w:tr w:rsidR="00322A9D" w:rsidRPr="00141A4D" w14:paraId="3174F50A" w14:textId="77777777" w:rsidTr="00D25301">
        <w:tc>
          <w:tcPr>
            <w:tcW w:w="3544" w:type="dxa"/>
            <w:vAlign w:val="center"/>
          </w:tcPr>
          <w:p w14:paraId="5D2BA432" w14:textId="77777777" w:rsidR="00322A9D" w:rsidRPr="00E6520F" w:rsidRDefault="00322A9D" w:rsidP="00294DE1">
            <w:pPr>
              <w:pStyle w:val="Tablecondensed"/>
              <w:rPr>
                <w:rStyle w:val="Emphasis"/>
              </w:rPr>
            </w:pPr>
            <w:r w:rsidRPr="00E6520F">
              <w:rPr>
                <w:rStyle w:val="Emphasis"/>
              </w:rPr>
              <w:t>Go, Went, Gone</w:t>
            </w:r>
          </w:p>
        </w:tc>
        <w:tc>
          <w:tcPr>
            <w:tcW w:w="1418" w:type="dxa"/>
            <w:vAlign w:val="bottom"/>
          </w:tcPr>
          <w:p w14:paraId="6E46EBED" w14:textId="131D5641" w:rsidR="00322A9D" w:rsidRPr="00E6520F" w:rsidRDefault="00322A9D" w:rsidP="00294DE1">
            <w:pPr>
              <w:pStyle w:val="Tablecondensed"/>
            </w:pPr>
            <w:r>
              <w:t>0</w:t>
            </w:r>
          </w:p>
        </w:tc>
        <w:tc>
          <w:tcPr>
            <w:tcW w:w="1559" w:type="dxa"/>
            <w:vAlign w:val="bottom"/>
          </w:tcPr>
          <w:p w14:paraId="31D5D42A" w14:textId="75727457" w:rsidR="00322A9D" w:rsidRPr="00E6520F" w:rsidRDefault="00322A9D" w:rsidP="00294DE1">
            <w:pPr>
              <w:pStyle w:val="Tablecondensed"/>
            </w:pPr>
            <w:r>
              <w:t>N/A</w:t>
            </w:r>
          </w:p>
        </w:tc>
        <w:tc>
          <w:tcPr>
            <w:tcW w:w="1559" w:type="dxa"/>
            <w:vAlign w:val="bottom"/>
          </w:tcPr>
          <w:p w14:paraId="73392CD7" w14:textId="5B3FA0A9" w:rsidR="00322A9D" w:rsidRPr="00804565" w:rsidRDefault="00322A9D" w:rsidP="00294DE1">
            <w:pPr>
              <w:pStyle w:val="Tablecondensed"/>
            </w:pPr>
            <w:r>
              <w:t>N/A</w:t>
            </w:r>
          </w:p>
        </w:tc>
        <w:tc>
          <w:tcPr>
            <w:tcW w:w="1554" w:type="dxa"/>
            <w:vAlign w:val="bottom"/>
          </w:tcPr>
          <w:p w14:paraId="737A2F49" w14:textId="7E7C3CE5" w:rsidR="00322A9D" w:rsidRPr="00804565" w:rsidRDefault="00322A9D" w:rsidP="00294DE1">
            <w:pPr>
              <w:pStyle w:val="Tablecondensed"/>
            </w:pPr>
            <w:r>
              <w:t>N/A</w:t>
            </w:r>
          </w:p>
        </w:tc>
      </w:tr>
      <w:tr w:rsidR="00322A9D" w:rsidRPr="00141A4D" w14:paraId="017F7A5B" w14:textId="77777777" w:rsidTr="00D25301">
        <w:tc>
          <w:tcPr>
            <w:tcW w:w="3544" w:type="dxa"/>
            <w:vAlign w:val="center"/>
          </w:tcPr>
          <w:p w14:paraId="6EE93B4D" w14:textId="77777777" w:rsidR="00322A9D" w:rsidRPr="00E6520F" w:rsidRDefault="00322A9D" w:rsidP="00294DE1">
            <w:pPr>
              <w:pStyle w:val="Tablecondensed"/>
              <w:rPr>
                <w:rStyle w:val="Emphasis"/>
              </w:rPr>
            </w:pPr>
            <w:r w:rsidRPr="00E6520F">
              <w:rPr>
                <w:rStyle w:val="Emphasis"/>
              </w:rPr>
              <w:t>High Ground</w:t>
            </w:r>
          </w:p>
        </w:tc>
        <w:tc>
          <w:tcPr>
            <w:tcW w:w="1418" w:type="dxa"/>
            <w:vAlign w:val="bottom"/>
          </w:tcPr>
          <w:p w14:paraId="0494DB6F" w14:textId="331919CF" w:rsidR="00322A9D" w:rsidRPr="00E6520F" w:rsidRDefault="00322A9D" w:rsidP="00294DE1">
            <w:pPr>
              <w:pStyle w:val="Tablecondensed"/>
            </w:pPr>
            <w:r>
              <w:t>1</w:t>
            </w:r>
            <w:r w:rsidR="00427C16">
              <w:t>2</w:t>
            </w:r>
          </w:p>
        </w:tc>
        <w:tc>
          <w:tcPr>
            <w:tcW w:w="1559" w:type="dxa"/>
            <w:vAlign w:val="bottom"/>
          </w:tcPr>
          <w:p w14:paraId="5DB2D883" w14:textId="4AC818DB" w:rsidR="00322A9D" w:rsidRPr="00E6520F" w:rsidRDefault="00322A9D" w:rsidP="00294DE1">
            <w:pPr>
              <w:pStyle w:val="Tablecondensed"/>
            </w:pPr>
            <w:r>
              <w:t>52</w:t>
            </w:r>
          </w:p>
        </w:tc>
        <w:tc>
          <w:tcPr>
            <w:tcW w:w="1559" w:type="dxa"/>
            <w:vAlign w:val="bottom"/>
          </w:tcPr>
          <w:p w14:paraId="3128F35B" w14:textId="4BBBD6A8" w:rsidR="00322A9D" w:rsidRPr="00804565" w:rsidRDefault="00322A9D" w:rsidP="00294DE1">
            <w:pPr>
              <w:pStyle w:val="Tablecondensed"/>
            </w:pPr>
            <w:r>
              <w:t>54</w:t>
            </w:r>
          </w:p>
        </w:tc>
        <w:tc>
          <w:tcPr>
            <w:tcW w:w="1554" w:type="dxa"/>
            <w:vAlign w:val="bottom"/>
          </w:tcPr>
          <w:p w14:paraId="0B0CB4C4" w14:textId="44C07920" w:rsidR="00322A9D" w:rsidRPr="00804565" w:rsidRDefault="00322A9D" w:rsidP="00294DE1">
            <w:pPr>
              <w:pStyle w:val="Tablecondensed"/>
            </w:pPr>
            <w:r>
              <w:t>48</w:t>
            </w:r>
          </w:p>
        </w:tc>
      </w:tr>
      <w:tr w:rsidR="00322A9D" w:rsidRPr="00141A4D" w14:paraId="7B53DDF7" w14:textId="77777777" w:rsidTr="00D25301">
        <w:tc>
          <w:tcPr>
            <w:tcW w:w="3544" w:type="dxa"/>
            <w:vAlign w:val="center"/>
          </w:tcPr>
          <w:p w14:paraId="12859C8D" w14:textId="77777777" w:rsidR="00322A9D" w:rsidRPr="00E6520F" w:rsidRDefault="00322A9D" w:rsidP="00294DE1">
            <w:pPr>
              <w:pStyle w:val="Tablecondensed"/>
              <w:rPr>
                <w:rStyle w:val="Emphasis"/>
              </w:rPr>
            </w:pPr>
            <w:r w:rsidRPr="00E6520F">
              <w:rPr>
                <w:rStyle w:val="Emphasis"/>
              </w:rPr>
              <w:t>Jane Eyre</w:t>
            </w:r>
          </w:p>
        </w:tc>
        <w:tc>
          <w:tcPr>
            <w:tcW w:w="1418" w:type="dxa"/>
            <w:vAlign w:val="bottom"/>
          </w:tcPr>
          <w:p w14:paraId="2AD37623" w14:textId="0BB355F0" w:rsidR="00322A9D" w:rsidRPr="00E6520F" w:rsidRDefault="00322A9D" w:rsidP="00294DE1">
            <w:pPr>
              <w:pStyle w:val="Tablecondensed"/>
            </w:pPr>
            <w:r>
              <w:t>0.1</w:t>
            </w:r>
          </w:p>
        </w:tc>
        <w:tc>
          <w:tcPr>
            <w:tcW w:w="1559" w:type="dxa"/>
            <w:vAlign w:val="bottom"/>
          </w:tcPr>
          <w:p w14:paraId="0D67E270" w14:textId="7F7D9F2D" w:rsidR="00322A9D" w:rsidRPr="00E6520F" w:rsidRDefault="00322A9D" w:rsidP="00294DE1">
            <w:pPr>
              <w:pStyle w:val="Tablecondensed"/>
            </w:pPr>
            <w:r>
              <w:t>4</w:t>
            </w:r>
            <w:r w:rsidR="00065123">
              <w:t>9</w:t>
            </w:r>
          </w:p>
        </w:tc>
        <w:tc>
          <w:tcPr>
            <w:tcW w:w="1559" w:type="dxa"/>
            <w:vAlign w:val="bottom"/>
          </w:tcPr>
          <w:p w14:paraId="6566A9FB" w14:textId="558DAD3B" w:rsidR="00322A9D" w:rsidRPr="00804565" w:rsidRDefault="00322A9D" w:rsidP="00294DE1">
            <w:pPr>
              <w:pStyle w:val="Tablecondensed"/>
            </w:pPr>
            <w:r>
              <w:t>45</w:t>
            </w:r>
          </w:p>
        </w:tc>
        <w:tc>
          <w:tcPr>
            <w:tcW w:w="1554" w:type="dxa"/>
            <w:vAlign w:val="bottom"/>
          </w:tcPr>
          <w:p w14:paraId="2E93E8B9" w14:textId="3CE8B5C1" w:rsidR="00322A9D" w:rsidRPr="00804565" w:rsidRDefault="00322A9D" w:rsidP="00294DE1">
            <w:pPr>
              <w:pStyle w:val="Tablecondensed"/>
            </w:pPr>
            <w:r>
              <w:t>50</w:t>
            </w:r>
          </w:p>
        </w:tc>
      </w:tr>
      <w:tr w:rsidR="00322A9D" w:rsidRPr="00141A4D" w14:paraId="7D0349CF" w14:textId="77777777" w:rsidTr="00D25301">
        <w:tc>
          <w:tcPr>
            <w:tcW w:w="3544" w:type="dxa"/>
            <w:vAlign w:val="center"/>
          </w:tcPr>
          <w:p w14:paraId="5B7747FC" w14:textId="77777777" w:rsidR="00322A9D" w:rsidRPr="00E6520F" w:rsidRDefault="00322A9D" w:rsidP="00294DE1">
            <w:pPr>
              <w:pStyle w:val="Tablecondensed"/>
              <w:rPr>
                <w:rStyle w:val="Emphasis"/>
              </w:rPr>
            </w:pPr>
            <w:r w:rsidRPr="00E6520F">
              <w:rPr>
                <w:rStyle w:val="Emphasis"/>
              </w:rPr>
              <w:t>My Brilliant Career</w:t>
            </w:r>
          </w:p>
        </w:tc>
        <w:tc>
          <w:tcPr>
            <w:tcW w:w="1418" w:type="dxa"/>
            <w:vAlign w:val="bottom"/>
          </w:tcPr>
          <w:p w14:paraId="0A11871C" w14:textId="3414FC26" w:rsidR="00322A9D" w:rsidRPr="00E6520F" w:rsidRDefault="00322A9D" w:rsidP="00294DE1">
            <w:pPr>
              <w:pStyle w:val="Tablecondensed"/>
            </w:pPr>
            <w:r>
              <w:t>0.2</w:t>
            </w:r>
          </w:p>
        </w:tc>
        <w:tc>
          <w:tcPr>
            <w:tcW w:w="1559" w:type="dxa"/>
            <w:vAlign w:val="bottom"/>
          </w:tcPr>
          <w:p w14:paraId="5D78FA9D" w14:textId="28C7AF39" w:rsidR="00322A9D" w:rsidRPr="00E6520F" w:rsidRDefault="00322A9D" w:rsidP="00294DE1">
            <w:pPr>
              <w:pStyle w:val="Tablecondensed"/>
            </w:pPr>
            <w:r>
              <w:t>59</w:t>
            </w:r>
          </w:p>
        </w:tc>
        <w:tc>
          <w:tcPr>
            <w:tcW w:w="1559" w:type="dxa"/>
            <w:vAlign w:val="bottom"/>
          </w:tcPr>
          <w:p w14:paraId="053330C8" w14:textId="0A10A9F2" w:rsidR="00322A9D" w:rsidRPr="00804565" w:rsidRDefault="00322A9D" w:rsidP="00294DE1">
            <w:pPr>
              <w:pStyle w:val="Tablecondensed"/>
            </w:pPr>
            <w:r>
              <w:t>48</w:t>
            </w:r>
          </w:p>
        </w:tc>
        <w:tc>
          <w:tcPr>
            <w:tcW w:w="1554" w:type="dxa"/>
            <w:vAlign w:val="bottom"/>
          </w:tcPr>
          <w:p w14:paraId="17E310AC" w14:textId="08681B20" w:rsidR="00322A9D" w:rsidRPr="00804565" w:rsidRDefault="00322A9D" w:rsidP="00294DE1">
            <w:pPr>
              <w:pStyle w:val="Tablecondensed"/>
            </w:pPr>
            <w:r>
              <w:t>32</w:t>
            </w:r>
          </w:p>
        </w:tc>
      </w:tr>
      <w:tr w:rsidR="00322A9D" w:rsidRPr="00141A4D" w14:paraId="3C88BC35" w14:textId="77777777" w:rsidTr="00D25301">
        <w:tc>
          <w:tcPr>
            <w:tcW w:w="3544" w:type="dxa"/>
            <w:vAlign w:val="center"/>
          </w:tcPr>
          <w:p w14:paraId="0233744D" w14:textId="77777777" w:rsidR="00322A9D" w:rsidRPr="00E6520F" w:rsidRDefault="00322A9D" w:rsidP="00294DE1">
            <w:pPr>
              <w:pStyle w:val="Tablecondensed"/>
              <w:rPr>
                <w:rStyle w:val="Emphasis"/>
              </w:rPr>
            </w:pPr>
            <w:r w:rsidRPr="00E6520F">
              <w:rPr>
                <w:rStyle w:val="Emphasis"/>
              </w:rPr>
              <w:t>New and Selected Poems, Volume One</w:t>
            </w:r>
          </w:p>
        </w:tc>
        <w:tc>
          <w:tcPr>
            <w:tcW w:w="1418" w:type="dxa"/>
            <w:vAlign w:val="bottom"/>
          </w:tcPr>
          <w:p w14:paraId="0B01693F" w14:textId="37709B69" w:rsidR="00322A9D" w:rsidRPr="00E6520F" w:rsidRDefault="00322A9D" w:rsidP="00294DE1">
            <w:pPr>
              <w:pStyle w:val="Tablecondensed"/>
            </w:pPr>
            <w:r>
              <w:t>0.3</w:t>
            </w:r>
          </w:p>
        </w:tc>
        <w:tc>
          <w:tcPr>
            <w:tcW w:w="1559" w:type="dxa"/>
            <w:vAlign w:val="bottom"/>
          </w:tcPr>
          <w:p w14:paraId="502F3D00" w14:textId="652BEB8C" w:rsidR="00322A9D" w:rsidRPr="00E6520F" w:rsidRDefault="009C516C" w:rsidP="00294DE1">
            <w:pPr>
              <w:pStyle w:val="Tablecondensed"/>
            </w:pPr>
            <w:r>
              <w:t>81</w:t>
            </w:r>
          </w:p>
        </w:tc>
        <w:tc>
          <w:tcPr>
            <w:tcW w:w="1559" w:type="dxa"/>
            <w:vAlign w:val="bottom"/>
          </w:tcPr>
          <w:p w14:paraId="3F4412CA" w14:textId="76EC78B2" w:rsidR="00322A9D" w:rsidRPr="00804565" w:rsidRDefault="009C516C" w:rsidP="00294DE1">
            <w:pPr>
              <w:pStyle w:val="Tablecondensed"/>
            </w:pPr>
            <w:r>
              <w:t>70</w:t>
            </w:r>
          </w:p>
        </w:tc>
        <w:tc>
          <w:tcPr>
            <w:tcW w:w="1554" w:type="dxa"/>
            <w:vAlign w:val="bottom"/>
          </w:tcPr>
          <w:p w14:paraId="3191AC38" w14:textId="1DEA6E33" w:rsidR="00322A9D" w:rsidRPr="00804565" w:rsidRDefault="009C516C" w:rsidP="00294DE1">
            <w:pPr>
              <w:pStyle w:val="Tablecondensed"/>
            </w:pPr>
            <w:r>
              <w:t>7</w:t>
            </w:r>
            <w:r w:rsidR="00427C16">
              <w:t>4</w:t>
            </w:r>
          </w:p>
        </w:tc>
      </w:tr>
      <w:tr w:rsidR="00322A9D" w:rsidRPr="00141A4D" w14:paraId="560EAB01" w14:textId="77777777" w:rsidTr="00D25301">
        <w:tc>
          <w:tcPr>
            <w:tcW w:w="3544" w:type="dxa"/>
            <w:vAlign w:val="center"/>
          </w:tcPr>
          <w:p w14:paraId="64A90B41" w14:textId="77777777" w:rsidR="00322A9D" w:rsidRPr="00E6520F" w:rsidRDefault="00322A9D" w:rsidP="00294DE1">
            <w:pPr>
              <w:pStyle w:val="Tablecondensed"/>
              <w:rPr>
                <w:rStyle w:val="Emphasis"/>
              </w:rPr>
            </w:pPr>
            <w:r w:rsidRPr="00E6520F">
              <w:rPr>
                <w:rStyle w:val="Emphasis"/>
              </w:rPr>
              <w:t>Oedipus the King</w:t>
            </w:r>
          </w:p>
        </w:tc>
        <w:tc>
          <w:tcPr>
            <w:tcW w:w="1418" w:type="dxa"/>
            <w:vAlign w:val="bottom"/>
          </w:tcPr>
          <w:p w14:paraId="442199D3" w14:textId="7E1BD0CA" w:rsidR="00322A9D" w:rsidRPr="00E6520F" w:rsidRDefault="00322A9D" w:rsidP="00294DE1">
            <w:pPr>
              <w:pStyle w:val="Tablecondensed"/>
            </w:pPr>
            <w:r>
              <w:t>11</w:t>
            </w:r>
          </w:p>
        </w:tc>
        <w:tc>
          <w:tcPr>
            <w:tcW w:w="1559" w:type="dxa"/>
            <w:vAlign w:val="bottom"/>
          </w:tcPr>
          <w:p w14:paraId="58170BFE" w14:textId="7EE95BEB" w:rsidR="00322A9D" w:rsidRPr="00E6520F" w:rsidRDefault="009C516C" w:rsidP="00294DE1">
            <w:pPr>
              <w:pStyle w:val="Tablecondensed"/>
            </w:pPr>
            <w:r>
              <w:t>62</w:t>
            </w:r>
          </w:p>
        </w:tc>
        <w:tc>
          <w:tcPr>
            <w:tcW w:w="1559" w:type="dxa"/>
            <w:vAlign w:val="bottom"/>
          </w:tcPr>
          <w:p w14:paraId="0733EF09" w14:textId="5695E123" w:rsidR="00322A9D" w:rsidRPr="00804565" w:rsidRDefault="009C516C" w:rsidP="00294DE1">
            <w:pPr>
              <w:pStyle w:val="Tablecondensed"/>
            </w:pPr>
            <w:r>
              <w:t>62</w:t>
            </w:r>
          </w:p>
        </w:tc>
        <w:tc>
          <w:tcPr>
            <w:tcW w:w="1554" w:type="dxa"/>
            <w:vAlign w:val="bottom"/>
          </w:tcPr>
          <w:p w14:paraId="6E65E4FD" w14:textId="3EBA0AAF" w:rsidR="00322A9D" w:rsidRPr="00804565" w:rsidRDefault="009C516C" w:rsidP="00294DE1">
            <w:pPr>
              <w:pStyle w:val="Tablecondensed"/>
            </w:pPr>
            <w:r>
              <w:t>60</w:t>
            </w:r>
          </w:p>
        </w:tc>
      </w:tr>
      <w:tr w:rsidR="00322A9D" w:rsidRPr="00141A4D" w14:paraId="5520C1B1" w14:textId="77777777" w:rsidTr="00D25301">
        <w:tc>
          <w:tcPr>
            <w:tcW w:w="3544" w:type="dxa"/>
            <w:vAlign w:val="center"/>
          </w:tcPr>
          <w:p w14:paraId="0BC33130" w14:textId="77777777" w:rsidR="00322A9D" w:rsidRPr="00E6520F" w:rsidRDefault="00322A9D" w:rsidP="00294DE1">
            <w:pPr>
              <w:pStyle w:val="Tablecondensed"/>
              <w:rPr>
                <w:rStyle w:val="Emphasis"/>
              </w:rPr>
            </w:pPr>
            <w:r w:rsidRPr="00E6520F">
              <w:rPr>
                <w:rStyle w:val="Emphasis"/>
              </w:rPr>
              <w:t>Rainbow's End</w:t>
            </w:r>
          </w:p>
        </w:tc>
        <w:tc>
          <w:tcPr>
            <w:tcW w:w="1418" w:type="dxa"/>
            <w:vAlign w:val="bottom"/>
          </w:tcPr>
          <w:p w14:paraId="5A42C086" w14:textId="45926921" w:rsidR="00322A9D" w:rsidRPr="00E6520F" w:rsidRDefault="00322A9D" w:rsidP="00294DE1">
            <w:pPr>
              <w:pStyle w:val="Tablecondensed"/>
            </w:pPr>
            <w:r>
              <w:t>23</w:t>
            </w:r>
          </w:p>
        </w:tc>
        <w:tc>
          <w:tcPr>
            <w:tcW w:w="1559" w:type="dxa"/>
            <w:vAlign w:val="bottom"/>
          </w:tcPr>
          <w:p w14:paraId="4DE0B676" w14:textId="6472429D" w:rsidR="00322A9D" w:rsidRPr="00E6520F" w:rsidRDefault="009C516C" w:rsidP="00294DE1">
            <w:pPr>
              <w:pStyle w:val="Tablecondensed"/>
            </w:pPr>
            <w:r>
              <w:t>48</w:t>
            </w:r>
          </w:p>
        </w:tc>
        <w:tc>
          <w:tcPr>
            <w:tcW w:w="1559" w:type="dxa"/>
            <w:vAlign w:val="bottom"/>
          </w:tcPr>
          <w:p w14:paraId="40C4A848" w14:textId="56A7576E" w:rsidR="00322A9D" w:rsidRPr="00804565" w:rsidRDefault="00322A9D" w:rsidP="00294DE1">
            <w:pPr>
              <w:pStyle w:val="Tablecondensed"/>
            </w:pPr>
            <w:r>
              <w:t>5</w:t>
            </w:r>
            <w:r w:rsidR="009C516C">
              <w:t>3</w:t>
            </w:r>
          </w:p>
        </w:tc>
        <w:tc>
          <w:tcPr>
            <w:tcW w:w="1554" w:type="dxa"/>
            <w:vAlign w:val="bottom"/>
          </w:tcPr>
          <w:p w14:paraId="53789CB6" w14:textId="3D0A3562" w:rsidR="00322A9D" w:rsidRPr="00804565" w:rsidRDefault="009C516C" w:rsidP="00294DE1">
            <w:pPr>
              <w:pStyle w:val="Tablecondensed"/>
            </w:pPr>
            <w:r>
              <w:t>44.5</w:t>
            </w:r>
          </w:p>
        </w:tc>
      </w:tr>
      <w:tr w:rsidR="00322A9D" w:rsidRPr="00141A4D" w14:paraId="75F1EDC0" w14:textId="77777777" w:rsidTr="00D25301">
        <w:tc>
          <w:tcPr>
            <w:tcW w:w="3544" w:type="dxa"/>
            <w:vAlign w:val="center"/>
          </w:tcPr>
          <w:p w14:paraId="64B37964" w14:textId="77777777" w:rsidR="00322A9D" w:rsidRPr="00E6520F" w:rsidRDefault="00322A9D" w:rsidP="00294DE1">
            <w:pPr>
              <w:pStyle w:val="Tablecondensed"/>
              <w:rPr>
                <w:rStyle w:val="Emphasis"/>
              </w:rPr>
            </w:pPr>
            <w:r w:rsidRPr="00E6520F">
              <w:rPr>
                <w:rStyle w:val="Emphasis"/>
              </w:rPr>
              <w:t>Requiem for a Beast</w:t>
            </w:r>
          </w:p>
        </w:tc>
        <w:tc>
          <w:tcPr>
            <w:tcW w:w="1418" w:type="dxa"/>
            <w:vAlign w:val="bottom"/>
          </w:tcPr>
          <w:p w14:paraId="5444E637" w14:textId="428CFBC1" w:rsidR="00322A9D" w:rsidRPr="00E6520F" w:rsidRDefault="00322A9D" w:rsidP="00294DE1">
            <w:pPr>
              <w:pStyle w:val="Tablecondensed"/>
            </w:pPr>
            <w:r>
              <w:t>0.3</w:t>
            </w:r>
          </w:p>
        </w:tc>
        <w:tc>
          <w:tcPr>
            <w:tcW w:w="1559" w:type="dxa"/>
            <w:vAlign w:val="bottom"/>
          </w:tcPr>
          <w:p w14:paraId="7240B39B" w14:textId="76D08F45" w:rsidR="00322A9D" w:rsidRPr="00E6520F" w:rsidRDefault="00322A9D" w:rsidP="00294DE1">
            <w:pPr>
              <w:pStyle w:val="Tablecondensed"/>
            </w:pPr>
            <w:r>
              <w:t>5</w:t>
            </w:r>
            <w:r w:rsidR="009C516C">
              <w:t>5.5</w:t>
            </w:r>
          </w:p>
        </w:tc>
        <w:tc>
          <w:tcPr>
            <w:tcW w:w="1559" w:type="dxa"/>
            <w:vAlign w:val="bottom"/>
          </w:tcPr>
          <w:p w14:paraId="3737232A" w14:textId="77777777" w:rsidR="00322A9D" w:rsidRPr="00804565" w:rsidRDefault="00322A9D" w:rsidP="00294DE1">
            <w:pPr>
              <w:pStyle w:val="Tablecondensed"/>
            </w:pPr>
            <w:r>
              <w:t>57</w:t>
            </w:r>
          </w:p>
        </w:tc>
        <w:tc>
          <w:tcPr>
            <w:tcW w:w="1554" w:type="dxa"/>
            <w:vAlign w:val="bottom"/>
          </w:tcPr>
          <w:p w14:paraId="594CE4CA" w14:textId="77777777" w:rsidR="00322A9D" w:rsidRPr="00804565" w:rsidRDefault="00322A9D" w:rsidP="00294DE1">
            <w:pPr>
              <w:pStyle w:val="Tablecondensed"/>
            </w:pPr>
            <w:r>
              <w:t>57</w:t>
            </w:r>
          </w:p>
        </w:tc>
      </w:tr>
      <w:tr w:rsidR="00322A9D" w:rsidRPr="00141A4D" w14:paraId="7C6524E7" w14:textId="77777777" w:rsidTr="00D25301">
        <w:tc>
          <w:tcPr>
            <w:tcW w:w="3544" w:type="dxa"/>
            <w:vAlign w:val="center"/>
          </w:tcPr>
          <w:p w14:paraId="5D3ACCD1" w14:textId="77777777" w:rsidR="00322A9D" w:rsidRPr="00E6520F" w:rsidRDefault="00322A9D" w:rsidP="00294DE1">
            <w:pPr>
              <w:pStyle w:val="Tablecondensed"/>
              <w:rPr>
                <w:rStyle w:val="Emphasis"/>
              </w:rPr>
            </w:pPr>
            <w:r w:rsidRPr="00E6520F">
              <w:rPr>
                <w:rStyle w:val="Emphasis"/>
              </w:rPr>
              <w:t>Sunset Boulevard</w:t>
            </w:r>
          </w:p>
        </w:tc>
        <w:tc>
          <w:tcPr>
            <w:tcW w:w="1418" w:type="dxa"/>
            <w:vAlign w:val="bottom"/>
          </w:tcPr>
          <w:p w14:paraId="33D067AF" w14:textId="70F3E98B" w:rsidR="00322A9D" w:rsidRPr="00E6520F" w:rsidRDefault="00427C16" w:rsidP="00294DE1">
            <w:pPr>
              <w:pStyle w:val="Tablecondensed"/>
            </w:pPr>
            <w:r>
              <w:t>30</w:t>
            </w:r>
          </w:p>
        </w:tc>
        <w:tc>
          <w:tcPr>
            <w:tcW w:w="1559" w:type="dxa"/>
            <w:vAlign w:val="bottom"/>
          </w:tcPr>
          <w:p w14:paraId="5D2684C8" w14:textId="5C539BE2" w:rsidR="00322A9D" w:rsidRPr="00E6520F" w:rsidRDefault="00322A9D" w:rsidP="00294DE1">
            <w:pPr>
              <w:pStyle w:val="Tablecondensed"/>
            </w:pPr>
            <w:r>
              <w:t>5</w:t>
            </w:r>
            <w:r w:rsidR="009C516C">
              <w:t>5</w:t>
            </w:r>
          </w:p>
        </w:tc>
        <w:tc>
          <w:tcPr>
            <w:tcW w:w="1559" w:type="dxa"/>
            <w:vAlign w:val="bottom"/>
          </w:tcPr>
          <w:p w14:paraId="29C0CF30" w14:textId="4869A613" w:rsidR="00322A9D" w:rsidRPr="00804565" w:rsidRDefault="00322A9D" w:rsidP="00294DE1">
            <w:pPr>
              <w:pStyle w:val="Tablecondensed"/>
            </w:pPr>
            <w:r>
              <w:t>5</w:t>
            </w:r>
            <w:r w:rsidR="009C516C">
              <w:t>6</w:t>
            </w:r>
          </w:p>
        </w:tc>
        <w:tc>
          <w:tcPr>
            <w:tcW w:w="1554" w:type="dxa"/>
            <w:vAlign w:val="bottom"/>
          </w:tcPr>
          <w:p w14:paraId="64D938CE" w14:textId="261A2686" w:rsidR="00322A9D" w:rsidRPr="00804565" w:rsidRDefault="00322A9D" w:rsidP="00294DE1">
            <w:pPr>
              <w:pStyle w:val="Tablecondensed"/>
            </w:pPr>
            <w:r>
              <w:t>5</w:t>
            </w:r>
            <w:r w:rsidR="009C516C">
              <w:t>1.5</w:t>
            </w:r>
          </w:p>
        </w:tc>
      </w:tr>
      <w:tr w:rsidR="00322A9D" w:rsidRPr="00141A4D" w14:paraId="4501E2D8" w14:textId="77777777" w:rsidTr="00D25301">
        <w:tc>
          <w:tcPr>
            <w:tcW w:w="3544" w:type="dxa"/>
            <w:vAlign w:val="center"/>
          </w:tcPr>
          <w:p w14:paraId="4F45AB9A" w14:textId="77777777" w:rsidR="00322A9D" w:rsidRPr="00E6520F" w:rsidRDefault="00322A9D" w:rsidP="00294DE1">
            <w:pPr>
              <w:pStyle w:val="Tablecondensed"/>
              <w:rPr>
                <w:rStyle w:val="Emphasis"/>
              </w:rPr>
            </w:pPr>
            <w:r w:rsidRPr="00E6520F">
              <w:rPr>
                <w:rStyle w:val="Emphasis"/>
              </w:rPr>
              <w:t>The Complete Stories</w:t>
            </w:r>
          </w:p>
        </w:tc>
        <w:tc>
          <w:tcPr>
            <w:tcW w:w="1418" w:type="dxa"/>
            <w:vAlign w:val="bottom"/>
          </w:tcPr>
          <w:p w14:paraId="3ED50C2F" w14:textId="254E3EC9" w:rsidR="00322A9D" w:rsidRPr="00E6520F" w:rsidRDefault="00322A9D" w:rsidP="00294DE1">
            <w:pPr>
              <w:pStyle w:val="Tablecondensed"/>
            </w:pPr>
            <w:r>
              <w:t>0.1</w:t>
            </w:r>
          </w:p>
        </w:tc>
        <w:tc>
          <w:tcPr>
            <w:tcW w:w="1559" w:type="dxa"/>
            <w:vAlign w:val="bottom"/>
          </w:tcPr>
          <w:p w14:paraId="0E414DBB" w14:textId="189D7831" w:rsidR="00322A9D" w:rsidRPr="00E6520F" w:rsidRDefault="009C516C" w:rsidP="00294DE1">
            <w:pPr>
              <w:pStyle w:val="Tablecondensed"/>
            </w:pPr>
            <w:r>
              <w:t>59</w:t>
            </w:r>
          </w:p>
        </w:tc>
        <w:tc>
          <w:tcPr>
            <w:tcW w:w="1559" w:type="dxa"/>
            <w:vAlign w:val="bottom"/>
          </w:tcPr>
          <w:p w14:paraId="7A4FAC90" w14:textId="0908C349" w:rsidR="00322A9D" w:rsidRPr="00804565" w:rsidRDefault="00322A9D" w:rsidP="00294DE1">
            <w:pPr>
              <w:pStyle w:val="Tablecondensed"/>
            </w:pPr>
            <w:r>
              <w:t>5</w:t>
            </w:r>
            <w:r w:rsidR="009C516C">
              <w:t>5</w:t>
            </w:r>
          </w:p>
        </w:tc>
        <w:tc>
          <w:tcPr>
            <w:tcW w:w="1554" w:type="dxa"/>
            <w:vAlign w:val="bottom"/>
          </w:tcPr>
          <w:p w14:paraId="5D9C01E7" w14:textId="03EA0242" w:rsidR="00322A9D" w:rsidRPr="00804565" w:rsidRDefault="00322A9D" w:rsidP="00294DE1">
            <w:pPr>
              <w:pStyle w:val="Tablecondensed"/>
            </w:pPr>
            <w:r>
              <w:t>5</w:t>
            </w:r>
            <w:r w:rsidR="009C516C">
              <w:t>5</w:t>
            </w:r>
          </w:p>
        </w:tc>
      </w:tr>
      <w:tr w:rsidR="00322A9D" w14:paraId="6D31DC6E" w14:textId="77777777" w:rsidTr="00D25301">
        <w:tc>
          <w:tcPr>
            <w:tcW w:w="3544" w:type="dxa"/>
            <w:vAlign w:val="center"/>
          </w:tcPr>
          <w:p w14:paraId="74684FD5" w14:textId="77777777" w:rsidR="00322A9D" w:rsidRPr="00E6520F" w:rsidRDefault="00322A9D" w:rsidP="00294DE1">
            <w:pPr>
              <w:pStyle w:val="Tablecondensed"/>
              <w:rPr>
                <w:rStyle w:val="Emphasis"/>
              </w:rPr>
            </w:pPr>
            <w:r w:rsidRPr="00E6520F">
              <w:rPr>
                <w:rStyle w:val="Emphasis"/>
              </w:rPr>
              <w:t xml:space="preserve">The </w:t>
            </w:r>
            <w:proofErr w:type="spellStart"/>
            <w:r w:rsidRPr="00E6520F">
              <w:rPr>
                <w:rStyle w:val="Emphasis"/>
              </w:rPr>
              <w:t>Erratics</w:t>
            </w:r>
            <w:proofErr w:type="spellEnd"/>
          </w:p>
        </w:tc>
        <w:tc>
          <w:tcPr>
            <w:tcW w:w="1418" w:type="dxa"/>
            <w:vAlign w:val="bottom"/>
          </w:tcPr>
          <w:p w14:paraId="60CB96A3" w14:textId="25650DEE" w:rsidR="00322A9D" w:rsidRPr="00E6520F" w:rsidRDefault="00322A9D" w:rsidP="00294DE1">
            <w:pPr>
              <w:pStyle w:val="Tablecondensed"/>
            </w:pPr>
            <w:r>
              <w:t>0.1</w:t>
            </w:r>
          </w:p>
        </w:tc>
        <w:tc>
          <w:tcPr>
            <w:tcW w:w="1559" w:type="dxa"/>
            <w:vAlign w:val="bottom"/>
          </w:tcPr>
          <w:p w14:paraId="7D5ED995" w14:textId="289D5FD3" w:rsidR="00322A9D" w:rsidRPr="00E6520F" w:rsidRDefault="009C516C" w:rsidP="00294DE1">
            <w:pPr>
              <w:pStyle w:val="Tablecondensed"/>
            </w:pPr>
            <w:r>
              <w:t>7</w:t>
            </w:r>
            <w:r w:rsidR="00427C16">
              <w:t>4</w:t>
            </w:r>
          </w:p>
        </w:tc>
        <w:tc>
          <w:tcPr>
            <w:tcW w:w="1559" w:type="dxa"/>
            <w:vAlign w:val="bottom"/>
          </w:tcPr>
          <w:p w14:paraId="3ACE1853" w14:textId="3AA089CF" w:rsidR="00322A9D" w:rsidRPr="00804565" w:rsidRDefault="009C516C" w:rsidP="00294DE1">
            <w:pPr>
              <w:pStyle w:val="Tablecondensed"/>
            </w:pPr>
            <w:r>
              <w:t>7</w:t>
            </w:r>
            <w:r w:rsidR="00427C16">
              <w:t>4</w:t>
            </w:r>
          </w:p>
        </w:tc>
        <w:tc>
          <w:tcPr>
            <w:tcW w:w="1554" w:type="dxa"/>
            <w:vAlign w:val="bottom"/>
          </w:tcPr>
          <w:p w14:paraId="0F87F0E9" w14:textId="3405B4F2" w:rsidR="00322A9D" w:rsidRPr="00804565" w:rsidRDefault="00322A9D" w:rsidP="00294DE1">
            <w:pPr>
              <w:pStyle w:val="Tablecondensed"/>
            </w:pPr>
            <w:r>
              <w:t>5</w:t>
            </w:r>
            <w:r w:rsidR="00427C16">
              <w:t>9</w:t>
            </w:r>
          </w:p>
        </w:tc>
      </w:tr>
      <w:tr w:rsidR="00322A9D" w14:paraId="75D30683" w14:textId="77777777" w:rsidTr="00D25301">
        <w:tc>
          <w:tcPr>
            <w:tcW w:w="3544" w:type="dxa"/>
            <w:vAlign w:val="center"/>
          </w:tcPr>
          <w:p w14:paraId="2CE2543C" w14:textId="77777777" w:rsidR="00322A9D" w:rsidRPr="00E6520F" w:rsidRDefault="00322A9D" w:rsidP="00294DE1">
            <w:pPr>
              <w:pStyle w:val="Tablecondensed"/>
              <w:rPr>
                <w:rStyle w:val="Emphasis"/>
              </w:rPr>
            </w:pPr>
            <w:r w:rsidRPr="00E6520F">
              <w:rPr>
                <w:rStyle w:val="Emphasis"/>
              </w:rPr>
              <w:t>The Memory Police</w:t>
            </w:r>
          </w:p>
        </w:tc>
        <w:tc>
          <w:tcPr>
            <w:tcW w:w="1418" w:type="dxa"/>
            <w:vAlign w:val="bottom"/>
          </w:tcPr>
          <w:p w14:paraId="01C64769" w14:textId="61747CE2" w:rsidR="00322A9D" w:rsidRPr="00E6520F" w:rsidRDefault="00427C16" w:rsidP="00294DE1">
            <w:pPr>
              <w:pStyle w:val="Tablecondensed"/>
            </w:pPr>
            <w:r>
              <w:t>3</w:t>
            </w:r>
          </w:p>
        </w:tc>
        <w:tc>
          <w:tcPr>
            <w:tcW w:w="1559" w:type="dxa"/>
            <w:vAlign w:val="bottom"/>
          </w:tcPr>
          <w:p w14:paraId="2EAE30CE" w14:textId="6DF97CB3" w:rsidR="00322A9D" w:rsidRPr="00E6520F" w:rsidRDefault="00322A9D" w:rsidP="00294DE1">
            <w:pPr>
              <w:pStyle w:val="Tablecondensed"/>
            </w:pPr>
            <w:r>
              <w:t>5</w:t>
            </w:r>
            <w:r w:rsidR="00427C16">
              <w:t>9</w:t>
            </w:r>
          </w:p>
        </w:tc>
        <w:tc>
          <w:tcPr>
            <w:tcW w:w="1559" w:type="dxa"/>
            <w:vAlign w:val="bottom"/>
          </w:tcPr>
          <w:p w14:paraId="6B932860" w14:textId="642A594C" w:rsidR="00322A9D" w:rsidRPr="00804565" w:rsidRDefault="00322A9D" w:rsidP="00294DE1">
            <w:pPr>
              <w:pStyle w:val="Tablecondensed"/>
            </w:pPr>
            <w:r>
              <w:t>5</w:t>
            </w:r>
            <w:r w:rsidR="009C516C">
              <w:t>7</w:t>
            </w:r>
          </w:p>
        </w:tc>
        <w:tc>
          <w:tcPr>
            <w:tcW w:w="1554" w:type="dxa"/>
            <w:vAlign w:val="bottom"/>
          </w:tcPr>
          <w:p w14:paraId="0780DE0B" w14:textId="35F519C6" w:rsidR="00322A9D" w:rsidRPr="00804565" w:rsidRDefault="00322A9D" w:rsidP="00294DE1">
            <w:pPr>
              <w:pStyle w:val="Tablecondensed"/>
            </w:pPr>
            <w:r>
              <w:t>5</w:t>
            </w:r>
            <w:r w:rsidR="00427C16">
              <w:t>2</w:t>
            </w:r>
          </w:p>
        </w:tc>
      </w:tr>
      <w:tr w:rsidR="00322A9D" w14:paraId="747EB973" w14:textId="77777777" w:rsidTr="00D25301">
        <w:tc>
          <w:tcPr>
            <w:tcW w:w="3544" w:type="dxa"/>
            <w:vAlign w:val="center"/>
          </w:tcPr>
          <w:p w14:paraId="3BADCA79" w14:textId="77777777" w:rsidR="00322A9D" w:rsidRPr="00E6520F" w:rsidRDefault="00322A9D" w:rsidP="00294DE1">
            <w:pPr>
              <w:pStyle w:val="Tablecondensed"/>
              <w:rPr>
                <w:rStyle w:val="Emphasis"/>
              </w:rPr>
            </w:pPr>
            <w:r w:rsidRPr="00E6520F">
              <w:rPr>
                <w:rStyle w:val="Emphasis"/>
              </w:rPr>
              <w:t>Twelfth Night</w:t>
            </w:r>
          </w:p>
        </w:tc>
        <w:tc>
          <w:tcPr>
            <w:tcW w:w="1418" w:type="dxa"/>
            <w:vAlign w:val="bottom"/>
          </w:tcPr>
          <w:p w14:paraId="153D599A" w14:textId="3643E485" w:rsidR="00322A9D" w:rsidRPr="00E6520F" w:rsidRDefault="00322A9D" w:rsidP="00294DE1">
            <w:pPr>
              <w:pStyle w:val="Tablecondensed"/>
            </w:pPr>
            <w:r>
              <w:t>0.3</w:t>
            </w:r>
          </w:p>
        </w:tc>
        <w:tc>
          <w:tcPr>
            <w:tcW w:w="1559" w:type="dxa"/>
            <w:vAlign w:val="bottom"/>
          </w:tcPr>
          <w:p w14:paraId="6DA33405" w14:textId="73EDF8EE" w:rsidR="00322A9D" w:rsidRPr="00E6520F" w:rsidRDefault="00322A9D" w:rsidP="00294DE1">
            <w:pPr>
              <w:pStyle w:val="Tablecondensed"/>
            </w:pPr>
            <w:r>
              <w:t>6</w:t>
            </w:r>
            <w:r w:rsidR="00427C16">
              <w:t>9</w:t>
            </w:r>
          </w:p>
        </w:tc>
        <w:tc>
          <w:tcPr>
            <w:tcW w:w="1559" w:type="dxa"/>
            <w:vAlign w:val="bottom"/>
          </w:tcPr>
          <w:p w14:paraId="290FA42C" w14:textId="350D766D" w:rsidR="00322A9D" w:rsidRPr="00804565" w:rsidRDefault="00322A9D" w:rsidP="00294DE1">
            <w:pPr>
              <w:pStyle w:val="Tablecondensed"/>
            </w:pPr>
            <w:r>
              <w:t>6</w:t>
            </w:r>
            <w:r w:rsidR="00427C16">
              <w:t>7</w:t>
            </w:r>
          </w:p>
        </w:tc>
        <w:tc>
          <w:tcPr>
            <w:tcW w:w="1554" w:type="dxa"/>
            <w:vAlign w:val="bottom"/>
          </w:tcPr>
          <w:p w14:paraId="5819E54E" w14:textId="01181F59" w:rsidR="00322A9D" w:rsidRPr="00804565" w:rsidRDefault="00322A9D" w:rsidP="00294DE1">
            <w:pPr>
              <w:pStyle w:val="Tablecondensed"/>
            </w:pPr>
            <w:r>
              <w:t>6</w:t>
            </w:r>
            <w:r w:rsidR="00427C16">
              <w:t>2</w:t>
            </w:r>
          </w:p>
        </w:tc>
      </w:tr>
      <w:tr w:rsidR="00322A9D" w14:paraId="72F9473C" w14:textId="77777777" w:rsidTr="00D25301">
        <w:tc>
          <w:tcPr>
            <w:tcW w:w="3544" w:type="dxa"/>
            <w:vAlign w:val="center"/>
          </w:tcPr>
          <w:p w14:paraId="3C9D61FF" w14:textId="77777777" w:rsidR="00322A9D" w:rsidRPr="00E6520F" w:rsidRDefault="00322A9D" w:rsidP="00294DE1">
            <w:pPr>
              <w:pStyle w:val="Tablecondensed"/>
              <w:rPr>
                <w:rStyle w:val="Emphasis"/>
              </w:rPr>
            </w:pPr>
            <w:r w:rsidRPr="00E6520F">
              <w:rPr>
                <w:rStyle w:val="Emphasis"/>
              </w:rPr>
              <w:t>We Have Always Lived in the Castle</w:t>
            </w:r>
          </w:p>
        </w:tc>
        <w:tc>
          <w:tcPr>
            <w:tcW w:w="1418" w:type="dxa"/>
            <w:vAlign w:val="bottom"/>
          </w:tcPr>
          <w:p w14:paraId="7CC538CB" w14:textId="152FD42D" w:rsidR="00322A9D" w:rsidRPr="00E6520F" w:rsidRDefault="00427C16" w:rsidP="00294DE1">
            <w:pPr>
              <w:pStyle w:val="Tablecondensed"/>
            </w:pPr>
            <w:r>
              <w:t>6</w:t>
            </w:r>
          </w:p>
        </w:tc>
        <w:tc>
          <w:tcPr>
            <w:tcW w:w="1559" w:type="dxa"/>
            <w:vAlign w:val="bottom"/>
          </w:tcPr>
          <w:p w14:paraId="3520B6B0" w14:textId="77777777" w:rsidR="00322A9D" w:rsidRPr="00E6520F" w:rsidRDefault="00322A9D" w:rsidP="00294DE1">
            <w:pPr>
              <w:pStyle w:val="Tablecondensed"/>
            </w:pPr>
            <w:r>
              <w:t>53</w:t>
            </w:r>
          </w:p>
        </w:tc>
        <w:tc>
          <w:tcPr>
            <w:tcW w:w="1559" w:type="dxa"/>
            <w:vAlign w:val="bottom"/>
          </w:tcPr>
          <w:p w14:paraId="430D49FD" w14:textId="36E8A8D3" w:rsidR="00322A9D" w:rsidRPr="00804565" w:rsidRDefault="00322A9D" w:rsidP="00294DE1">
            <w:pPr>
              <w:pStyle w:val="Tablecondensed"/>
            </w:pPr>
            <w:r>
              <w:t>5</w:t>
            </w:r>
            <w:r w:rsidR="00427C16">
              <w:t>6</w:t>
            </w:r>
          </w:p>
        </w:tc>
        <w:tc>
          <w:tcPr>
            <w:tcW w:w="1554" w:type="dxa"/>
            <w:vAlign w:val="bottom"/>
          </w:tcPr>
          <w:p w14:paraId="6FDC56C2" w14:textId="5D488877" w:rsidR="00322A9D" w:rsidRPr="00804565" w:rsidRDefault="00322A9D" w:rsidP="00294DE1">
            <w:pPr>
              <w:pStyle w:val="Tablecondensed"/>
            </w:pPr>
            <w:r>
              <w:t>5</w:t>
            </w:r>
            <w:r w:rsidR="009C516C">
              <w:t>1</w:t>
            </w:r>
          </w:p>
        </w:tc>
      </w:tr>
    </w:tbl>
    <w:p w14:paraId="602EC540" w14:textId="77777777" w:rsidR="00322A9D" w:rsidRPr="00FE252F" w:rsidRDefault="00322A9D" w:rsidP="00322A9D">
      <w:pPr>
        <w:pStyle w:val="BodyText"/>
      </w:pPr>
    </w:p>
    <w:p w14:paraId="56DED4A1" w14:textId="77777777" w:rsidR="00A8262D" w:rsidRPr="00580AD7" w:rsidRDefault="00A8262D" w:rsidP="00467E0D">
      <w:pPr>
        <w:pStyle w:val="BodyText"/>
      </w:pPr>
    </w:p>
    <w:sectPr w:rsidR="00A8262D" w:rsidRPr="00580AD7" w:rsidSect="00B230D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630F" w14:textId="77777777" w:rsidR="0020026B" w:rsidRDefault="00200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B9D4" w14:textId="77777777" w:rsidR="0020026B" w:rsidRDefault="00200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9C0AA72" w:rsidR="00FD29D3" w:rsidRPr="002B0664" w:rsidRDefault="0020026B"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92AD7">
          <w:rPr>
            <w:color w:val="auto"/>
          </w:rPr>
          <w:t>2025 VCE English as an Additional Language external assessment report</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3F1087"/>
    <w:multiLevelType w:val="hybridMultilevel"/>
    <w:tmpl w:val="AEEADBDC"/>
    <w:lvl w:ilvl="0" w:tplc="DC46F0B4">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83262E"/>
    <w:multiLevelType w:val="hybridMultilevel"/>
    <w:tmpl w:val="D48EDD32"/>
    <w:lvl w:ilvl="0" w:tplc="5A9C751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752660B"/>
    <w:multiLevelType w:val="hybridMultilevel"/>
    <w:tmpl w:val="1CB0FF6C"/>
    <w:lvl w:ilvl="0" w:tplc="B3FC410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C0392D"/>
    <w:multiLevelType w:val="hybridMultilevel"/>
    <w:tmpl w:val="69707784"/>
    <w:lvl w:ilvl="0" w:tplc="7D78FFA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19B481D2"/>
    <w:lvl w:ilvl="0" w:tplc="FB70A31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9"/>
  </w:num>
  <w:num w:numId="2" w16cid:durableId="1678000311">
    <w:abstractNumId w:val="17"/>
  </w:num>
  <w:num w:numId="3" w16cid:durableId="1018848057">
    <w:abstractNumId w:val="13"/>
  </w:num>
  <w:num w:numId="4" w16cid:durableId="1304190575">
    <w:abstractNumId w:val="10"/>
  </w:num>
  <w:num w:numId="5" w16cid:durableId="2057312338">
    <w:abstractNumId w:val="18"/>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6"/>
  </w:num>
  <w:num w:numId="17" w16cid:durableId="1820463676">
    <w:abstractNumId w:val="19"/>
  </w:num>
  <w:num w:numId="18" w16cid:durableId="1093236132">
    <w:abstractNumId w:val="11"/>
  </w:num>
  <w:num w:numId="19" w16cid:durableId="174421521">
    <w:abstractNumId w:val="19"/>
  </w:num>
  <w:num w:numId="20" w16cid:durableId="800151582">
    <w:abstractNumId w:val="12"/>
  </w:num>
  <w:num w:numId="21" w16cid:durableId="371854001">
    <w:abstractNumId w:val="14"/>
  </w:num>
  <w:num w:numId="22" w16cid:durableId="1726247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987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2640"/>
    <w:rsid w:val="00043169"/>
    <w:rsid w:val="0004674E"/>
    <w:rsid w:val="0004726E"/>
    <w:rsid w:val="00056384"/>
    <w:rsid w:val="0005780E"/>
    <w:rsid w:val="0006083B"/>
    <w:rsid w:val="00065123"/>
    <w:rsid w:val="00065CC6"/>
    <w:rsid w:val="00070246"/>
    <w:rsid w:val="00071776"/>
    <w:rsid w:val="00071CE2"/>
    <w:rsid w:val="00075BD6"/>
    <w:rsid w:val="00077C95"/>
    <w:rsid w:val="00090D52"/>
    <w:rsid w:val="000A443B"/>
    <w:rsid w:val="000A6D7B"/>
    <w:rsid w:val="000A71F7"/>
    <w:rsid w:val="000C0320"/>
    <w:rsid w:val="000C4311"/>
    <w:rsid w:val="000C50AD"/>
    <w:rsid w:val="000C6459"/>
    <w:rsid w:val="000D2C4D"/>
    <w:rsid w:val="000E6104"/>
    <w:rsid w:val="000E6267"/>
    <w:rsid w:val="000F09E4"/>
    <w:rsid w:val="000F16FD"/>
    <w:rsid w:val="000F5AAF"/>
    <w:rsid w:val="000F7A62"/>
    <w:rsid w:val="000F7F98"/>
    <w:rsid w:val="001037E8"/>
    <w:rsid w:val="001070C4"/>
    <w:rsid w:val="00133159"/>
    <w:rsid w:val="001397C4"/>
    <w:rsid w:val="001402CC"/>
    <w:rsid w:val="00143520"/>
    <w:rsid w:val="00153AD2"/>
    <w:rsid w:val="00157B32"/>
    <w:rsid w:val="0016683C"/>
    <w:rsid w:val="001677DE"/>
    <w:rsid w:val="00170E64"/>
    <w:rsid w:val="00171DD1"/>
    <w:rsid w:val="001751A2"/>
    <w:rsid w:val="001779EA"/>
    <w:rsid w:val="001813E6"/>
    <w:rsid w:val="00184E2C"/>
    <w:rsid w:val="00187B6C"/>
    <w:rsid w:val="00187E79"/>
    <w:rsid w:val="00193394"/>
    <w:rsid w:val="001A5FF3"/>
    <w:rsid w:val="001B6AAB"/>
    <w:rsid w:val="001C5DA8"/>
    <w:rsid w:val="001C5EFC"/>
    <w:rsid w:val="001D01E1"/>
    <w:rsid w:val="001D3246"/>
    <w:rsid w:val="001D4A11"/>
    <w:rsid w:val="001D5940"/>
    <w:rsid w:val="001E0D2C"/>
    <w:rsid w:val="001E49DC"/>
    <w:rsid w:val="001E5D64"/>
    <w:rsid w:val="001E6B8A"/>
    <w:rsid w:val="0020026B"/>
    <w:rsid w:val="0020125B"/>
    <w:rsid w:val="00212BE3"/>
    <w:rsid w:val="00215610"/>
    <w:rsid w:val="002226FA"/>
    <w:rsid w:val="00224FF1"/>
    <w:rsid w:val="002279BA"/>
    <w:rsid w:val="002329F3"/>
    <w:rsid w:val="00233D0C"/>
    <w:rsid w:val="00234D35"/>
    <w:rsid w:val="002351B5"/>
    <w:rsid w:val="00243F0D"/>
    <w:rsid w:val="0025276D"/>
    <w:rsid w:val="00257AC8"/>
    <w:rsid w:val="00260767"/>
    <w:rsid w:val="002647BB"/>
    <w:rsid w:val="00264F89"/>
    <w:rsid w:val="00271990"/>
    <w:rsid w:val="0027253B"/>
    <w:rsid w:val="002754C1"/>
    <w:rsid w:val="002766F0"/>
    <w:rsid w:val="002841C8"/>
    <w:rsid w:val="0028516B"/>
    <w:rsid w:val="00294387"/>
    <w:rsid w:val="00294DE1"/>
    <w:rsid w:val="00294FFD"/>
    <w:rsid w:val="002A6065"/>
    <w:rsid w:val="002B0664"/>
    <w:rsid w:val="002B0DB3"/>
    <w:rsid w:val="002B45A6"/>
    <w:rsid w:val="002B76C6"/>
    <w:rsid w:val="002C00F4"/>
    <w:rsid w:val="002C6F90"/>
    <w:rsid w:val="002D14C7"/>
    <w:rsid w:val="002E28A4"/>
    <w:rsid w:val="002E4FB5"/>
    <w:rsid w:val="00302FB8"/>
    <w:rsid w:val="00304EA1"/>
    <w:rsid w:val="00314D81"/>
    <w:rsid w:val="00322A9D"/>
    <w:rsid w:val="00322FC6"/>
    <w:rsid w:val="0034609C"/>
    <w:rsid w:val="0034771D"/>
    <w:rsid w:val="00347F41"/>
    <w:rsid w:val="00350E69"/>
    <w:rsid w:val="0035293F"/>
    <w:rsid w:val="003553AC"/>
    <w:rsid w:val="00360F1D"/>
    <w:rsid w:val="00362179"/>
    <w:rsid w:val="00364A20"/>
    <w:rsid w:val="00381C75"/>
    <w:rsid w:val="00391986"/>
    <w:rsid w:val="003974DF"/>
    <w:rsid w:val="003A00B4"/>
    <w:rsid w:val="003A06B2"/>
    <w:rsid w:val="003B4CA5"/>
    <w:rsid w:val="003C5E71"/>
    <w:rsid w:val="003D1718"/>
    <w:rsid w:val="003D21ED"/>
    <w:rsid w:val="003D3861"/>
    <w:rsid w:val="003E1593"/>
    <w:rsid w:val="003E2F5B"/>
    <w:rsid w:val="003E3419"/>
    <w:rsid w:val="003E5AE8"/>
    <w:rsid w:val="003E61C9"/>
    <w:rsid w:val="003F13CA"/>
    <w:rsid w:val="00400CDC"/>
    <w:rsid w:val="004174B2"/>
    <w:rsid w:val="00417AA3"/>
    <w:rsid w:val="00425DFE"/>
    <w:rsid w:val="00427C16"/>
    <w:rsid w:val="00434EDB"/>
    <w:rsid w:val="00440B32"/>
    <w:rsid w:val="00441415"/>
    <w:rsid w:val="004576A0"/>
    <w:rsid w:val="0046078D"/>
    <w:rsid w:val="0046183B"/>
    <w:rsid w:val="00466EB8"/>
    <w:rsid w:val="00467E0D"/>
    <w:rsid w:val="00471D70"/>
    <w:rsid w:val="0048143D"/>
    <w:rsid w:val="004815FC"/>
    <w:rsid w:val="00484A42"/>
    <w:rsid w:val="00490D0D"/>
    <w:rsid w:val="00495C80"/>
    <w:rsid w:val="004A0539"/>
    <w:rsid w:val="004A2ED8"/>
    <w:rsid w:val="004C6810"/>
    <w:rsid w:val="004E0B8D"/>
    <w:rsid w:val="004E4837"/>
    <w:rsid w:val="004F3848"/>
    <w:rsid w:val="004F5BDA"/>
    <w:rsid w:val="005034D3"/>
    <w:rsid w:val="0051631E"/>
    <w:rsid w:val="00520433"/>
    <w:rsid w:val="005316C5"/>
    <w:rsid w:val="00531DDC"/>
    <w:rsid w:val="005365FD"/>
    <w:rsid w:val="00536E83"/>
    <w:rsid w:val="00537A1F"/>
    <w:rsid w:val="005439B6"/>
    <w:rsid w:val="00544194"/>
    <w:rsid w:val="005463A4"/>
    <w:rsid w:val="00551AC9"/>
    <w:rsid w:val="00555B76"/>
    <w:rsid w:val="00564965"/>
    <w:rsid w:val="00566029"/>
    <w:rsid w:val="00580AD7"/>
    <w:rsid w:val="005923CB"/>
    <w:rsid w:val="00592AD7"/>
    <w:rsid w:val="005B206E"/>
    <w:rsid w:val="005B30C8"/>
    <w:rsid w:val="005B391B"/>
    <w:rsid w:val="005B6473"/>
    <w:rsid w:val="005D037E"/>
    <w:rsid w:val="005D3D78"/>
    <w:rsid w:val="005D8445"/>
    <w:rsid w:val="005E2A2D"/>
    <w:rsid w:val="005E2EF0"/>
    <w:rsid w:val="005F0A11"/>
    <w:rsid w:val="005F4092"/>
    <w:rsid w:val="005F650D"/>
    <w:rsid w:val="00606235"/>
    <w:rsid w:val="00614F9B"/>
    <w:rsid w:val="00633459"/>
    <w:rsid w:val="00640D27"/>
    <w:rsid w:val="006435AC"/>
    <w:rsid w:val="00650163"/>
    <w:rsid w:val="006715E9"/>
    <w:rsid w:val="00672E0C"/>
    <w:rsid w:val="00675588"/>
    <w:rsid w:val="0068471E"/>
    <w:rsid w:val="00684F98"/>
    <w:rsid w:val="00693FFD"/>
    <w:rsid w:val="006959D8"/>
    <w:rsid w:val="00696058"/>
    <w:rsid w:val="006A47C4"/>
    <w:rsid w:val="006A70E6"/>
    <w:rsid w:val="006B065B"/>
    <w:rsid w:val="006C7107"/>
    <w:rsid w:val="006D2159"/>
    <w:rsid w:val="006D6D7D"/>
    <w:rsid w:val="006F2990"/>
    <w:rsid w:val="006F3138"/>
    <w:rsid w:val="006F787C"/>
    <w:rsid w:val="00700461"/>
    <w:rsid w:val="00702636"/>
    <w:rsid w:val="007155E3"/>
    <w:rsid w:val="007202CC"/>
    <w:rsid w:val="00724507"/>
    <w:rsid w:val="00726B0E"/>
    <w:rsid w:val="00731589"/>
    <w:rsid w:val="0075510E"/>
    <w:rsid w:val="0075639E"/>
    <w:rsid w:val="007604EB"/>
    <w:rsid w:val="0076173E"/>
    <w:rsid w:val="007651C5"/>
    <w:rsid w:val="00767074"/>
    <w:rsid w:val="00770E56"/>
    <w:rsid w:val="00773E6C"/>
    <w:rsid w:val="00774248"/>
    <w:rsid w:val="007819BC"/>
    <w:rsid w:val="00781FB1"/>
    <w:rsid w:val="0078298B"/>
    <w:rsid w:val="00793C37"/>
    <w:rsid w:val="00797AD3"/>
    <w:rsid w:val="007A1824"/>
    <w:rsid w:val="007A4D46"/>
    <w:rsid w:val="007B2DFD"/>
    <w:rsid w:val="007C665E"/>
    <w:rsid w:val="007D0EE2"/>
    <w:rsid w:val="007D1B6D"/>
    <w:rsid w:val="007D37F9"/>
    <w:rsid w:val="007D4668"/>
    <w:rsid w:val="007E77BB"/>
    <w:rsid w:val="007F22B4"/>
    <w:rsid w:val="007F445E"/>
    <w:rsid w:val="0080410F"/>
    <w:rsid w:val="0080595C"/>
    <w:rsid w:val="00813C37"/>
    <w:rsid w:val="008154B5"/>
    <w:rsid w:val="0081634A"/>
    <w:rsid w:val="00816CBA"/>
    <w:rsid w:val="00823962"/>
    <w:rsid w:val="008278B6"/>
    <w:rsid w:val="008342AE"/>
    <w:rsid w:val="0084020B"/>
    <w:rsid w:val="00845744"/>
    <w:rsid w:val="00850410"/>
    <w:rsid w:val="00852719"/>
    <w:rsid w:val="00860115"/>
    <w:rsid w:val="00870A89"/>
    <w:rsid w:val="008744D8"/>
    <w:rsid w:val="0088783C"/>
    <w:rsid w:val="008A39A2"/>
    <w:rsid w:val="008A4277"/>
    <w:rsid w:val="008A4A05"/>
    <w:rsid w:val="008B1D53"/>
    <w:rsid w:val="008B50D3"/>
    <w:rsid w:val="008C0F59"/>
    <w:rsid w:val="008C2DF2"/>
    <w:rsid w:val="008D56C5"/>
    <w:rsid w:val="008E17F1"/>
    <w:rsid w:val="008F0F76"/>
    <w:rsid w:val="008F48A9"/>
    <w:rsid w:val="00905391"/>
    <w:rsid w:val="009055F6"/>
    <w:rsid w:val="00905EDC"/>
    <w:rsid w:val="009132B1"/>
    <w:rsid w:val="00917768"/>
    <w:rsid w:val="009261A5"/>
    <w:rsid w:val="009368F8"/>
    <w:rsid w:val="009370BC"/>
    <w:rsid w:val="009453A8"/>
    <w:rsid w:val="00970580"/>
    <w:rsid w:val="00970A66"/>
    <w:rsid w:val="00975111"/>
    <w:rsid w:val="009766F4"/>
    <w:rsid w:val="0098739B"/>
    <w:rsid w:val="009916E0"/>
    <w:rsid w:val="009937FE"/>
    <w:rsid w:val="00993BF7"/>
    <w:rsid w:val="009B0FE6"/>
    <w:rsid w:val="009B61E5"/>
    <w:rsid w:val="009C40CF"/>
    <w:rsid w:val="009C516C"/>
    <w:rsid w:val="009C5E0E"/>
    <w:rsid w:val="009D084F"/>
    <w:rsid w:val="009D1E89"/>
    <w:rsid w:val="009D7EF6"/>
    <w:rsid w:val="009E06CC"/>
    <w:rsid w:val="009E4010"/>
    <w:rsid w:val="009E5707"/>
    <w:rsid w:val="009E5A54"/>
    <w:rsid w:val="009F1FA7"/>
    <w:rsid w:val="00A00359"/>
    <w:rsid w:val="00A00FB8"/>
    <w:rsid w:val="00A01459"/>
    <w:rsid w:val="00A02995"/>
    <w:rsid w:val="00A05063"/>
    <w:rsid w:val="00A11863"/>
    <w:rsid w:val="00A17661"/>
    <w:rsid w:val="00A24B2D"/>
    <w:rsid w:val="00A26899"/>
    <w:rsid w:val="00A31503"/>
    <w:rsid w:val="00A33ADB"/>
    <w:rsid w:val="00A36B8D"/>
    <w:rsid w:val="00A40966"/>
    <w:rsid w:val="00A443C4"/>
    <w:rsid w:val="00A503D6"/>
    <w:rsid w:val="00A508B2"/>
    <w:rsid w:val="00A51943"/>
    <w:rsid w:val="00A602A3"/>
    <w:rsid w:val="00A63687"/>
    <w:rsid w:val="00A71138"/>
    <w:rsid w:val="00A71E12"/>
    <w:rsid w:val="00A8262D"/>
    <w:rsid w:val="00A87F9C"/>
    <w:rsid w:val="00A921E0"/>
    <w:rsid w:val="00A922F4"/>
    <w:rsid w:val="00AC14C3"/>
    <w:rsid w:val="00AC6930"/>
    <w:rsid w:val="00AD0675"/>
    <w:rsid w:val="00AD0801"/>
    <w:rsid w:val="00AE1594"/>
    <w:rsid w:val="00AE324D"/>
    <w:rsid w:val="00AE5526"/>
    <w:rsid w:val="00AE6EFB"/>
    <w:rsid w:val="00AF051B"/>
    <w:rsid w:val="00AF2316"/>
    <w:rsid w:val="00B01578"/>
    <w:rsid w:val="00B03671"/>
    <w:rsid w:val="00B038C2"/>
    <w:rsid w:val="00B0738F"/>
    <w:rsid w:val="00B13D3B"/>
    <w:rsid w:val="00B15EEE"/>
    <w:rsid w:val="00B16ED3"/>
    <w:rsid w:val="00B230DB"/>
    <w:rsid w:val="00B26601"/>
    <w:rsid w:val="00B316B7"/>
    <w:rsid w:val="00B34D4F"/>
    <w:rsid w:val="00B40E9C"/>
    <w:rsid w:val="00B41951"/>
    <w:rsid w:val="00B51353"/>
    <w:rsid w:val="00B53229"/>
    <w:rsid w:val="00B615DA"/>
    <w:rsid w:val="00B62480"/>
    <w:rsid w:val="00B73564"/>
    <w:rsid w:val="00B81B70"/>
    <w:rsid w:val="00B91585"/>
    <w:rsid w:val="00BA74B7"/>
    <w:rsid w:val="00BB3684"/>
    <w:rsid w:val="00BB3BAB"/>
    <w:rsid w:val="00BB7E9D"/>
    <w:rsid w:val="00BC38D7"/>
    <w:rsid w:val="00BC6FE8"/>
    <w:rsid w:val="00BD0724"/>
    <w:rsid w:val="00BD2B91"/>
    <w:rsid w:val="00BD4D29"/>
    <w:rsid w:val="00BD5FBE"/>
    <w:rsid w:val="00BE5521"/>
    <w:rsid w:val="00BE783E"/>
    <w:rsid w:val="00BF4BBA"/>
    <w:rsid w:val="00BF616E"/>
    <w:rsid w:val="00BF6C23"/>
    <w:rsid w:val="00C12633"/>
    <w:rsid w:val="00C134FD"/>
    <w:rsid w:val="00C15B2A"/>
    <w:rsid w:val="00C20D81"/>
    <w:rsid w:val="00C33E8D"/>
    <w:rsid w:val="00C34471"/>
    <w:rsid w:val="00C42911"/>
    <w:rsid w:val="00C53263"/>
    <w:rsid w:val="00C6105F"/>
    <w:rsid w:val="00C615DA"/>
    <w:rsid w:val="00C623B2"/>
    <w:rsid w:val="00C75F1D"/>
    <w:rsid w:val="00C9271F"/>
    <w:rsid w:val="00C95156"/>
    <w:rsid w:val="00C973F1"/>
    <w:rsid w:val="00CA0DC2"/>
    <w:rsid w:val="00CA6748"/>
    <w:rsid w:val="00CB1D5B"/>
    <w:rsid w:val="00CB3340"/>
    <w:rsid w:val="00CB5157"/>
    <w:rsid w:val="00CB68E8"/>
    <w:rsid w:val="00CC2209"/>
    <w:rsid w:val="00CD652B"/>
    <w:rsid w:val="00CE219D"/>
    <w:rsid w:val="00CE33B9"/>
    <w:rsid w:val="00CE33F7"/>
    <w:rsid w:val="00CE6C17"/>
    <w:rsid w:val="00D033DB"/>
    <w:rsid w:val="00D03F9B"/>
    <w:rsid w:val="00D04F01"/>
    <w:rsid w:val="00D06414"/>
    <w:rsid w:val="00D07CE6"/>
    <w:rsid w:val="00D14025"/>
    <w:rsid w:val="00D24B75"/>
    <w:rsid w:val="00D24E5A"/>
    <w:rsid w:val="00D338E4"/>
    <w:rsid w:val="00D42F9F"/>
    <w:rsid w:val="00D46244"/>
    <w:rsid w:val="00D469D8"/>
    <w:rsid w:val="00D51947"/>
    <w:rsid w:val="00D532F0"/>
    <w:rsid w:val="00D53CBE"/>
    <w:rsid w:val="00D56E0F"/>
    <w:rsid w:val="00D61FDC"/>
    <w:rsid w:val="00D6273D"/>
    <w:rsid w:val="00D65306"/>
    <w:rsid w:val="00D6558A"/>
    <w:rsid w:val="00D76D72"/>
    <w:rsid w:val="00D76E10"/>
    <w:rsid w:val="00D77413"/>
    <w:rsid w:val="00D8032A"/>
    <w:rsid w:val="00D82759"/>
    <w:rsid w:val="00D858D4"/>
    <w:rsid w:val="00D86DE4"/>
    <w:rsid w:val="00D95ECC"/>
    <w:rsid w:val="00DC088D"/>
    <w:rsid w:val="00DC10C3"/>
    <w:rsid w:val="00DC1C13"/>
    <w:rsid w:val="00DD2671"/>
    <w:rsid w:val="00DE04C6"/>
    <w:rsid w:val="00DE1909"/>
    <w:rsid w:val="00DE51DB"/>
    <w:rsid w:val="00DF4A97"/>
    <w:rsid w:val="00DF7107"/>
    <w:rsid w:val="00E021ED"/>
    <w:rsid w:val="00E03F40"/>
    <w:rsid w:val="00E05268"/>
    <w:rsid w:val="00E112F9"/>
    <w:rsid w:val="00E208DF"/>
    <w:rsid w:val="00E2308F"/>
    <w:rsid w:val="00E23F1D"/>
    <w:rsid w:val="00E30E05"/>
    <w:rsid w:val="00E36361"/>
    <w:rsid w:val="00E372D2"/>
    <w:rsid w:val="00E41AA3"/>
    <w:rsid w:val="00E55AE9"/>
    <w:rsid w:val="00E71100"/>
    <w:rsid w:val="00E7229D"/>
    <w:rsid w:val="00E74814"/>
    <w:rsid w:val="00E9555F"/>
    <w:rsid w:val="00EA0716"/>
    <w:rsid w:val="00EA19D6"/>
    <w:rsid w:val="00EA4ED4"/>
    <w:rsid w:val="00EB0C84"/>
    <w:rsid w:val="00EB61E2"/>
    <w:rsid w:val="00EB76AB"/>
    <w:rsid w:val="00EE0431"/>
    <w:rsid w:val="00EE2AD3"/>
    <w:rsid w:val="00EE416B"/>
    <w:rsid w:val="00EF791E"/>
    <w:rsid w:val="00F00937"/>
    <w:rsid w:val="00F03397"/>
    <w:rsid w:val="00F06059"/>
    <w:rsid w:val="00F10120"/>
    <w:rsid w:val="00F17FDE"/>
    <w:rsid w:val="00F355A0"/>
    <w:rsid w:val="00F403B7"/>
    <w:rsid w:val="00F40D53"/>
    <w:rsid w:val="00F4469E"/>
    <w:rsid w:val="00F4525C"/>
    <w:rsid w:val="00F50D86"/>
    <w:rsid w:val="00F58A45"/>
    <w:rsid w:val="00F72288"/>
    <w:rsid w:val="00F76C0E"/>
    <w:rsid w:val="00F87A6E"/>
    <w:rsid w:val="00F9568F"/>
    <w:rsid w:val="00FB7C6F"/>
    <w:rsid w:val="00FD097B"/>
    <w:rsid w:val="00FD29D3"/>
    <w:rsid w:val="00FE3F0B"/>
    <w:rsid w:val="00FE510A"/>
    <w:rsid w:val="00FE7452"/>
    <w:rsid w:val="018CFCFC"/>
    <w:rsid w:val="01DD8E01"/>
    <w:rsid w:val="0222694E"/>
    <w:rsid w:val="02269D57"/>
    <w:rsid w:val="024B26F0"/>
    <w:rsid w:val="0263D54B"/>
    <w:rsid w:val="02791D97"/>
    <w:rsid w:val="027BB6ED"/>
    <w:rsid w:val="033C8DC6"/>
    <w:rsid w:val="038FD1A8"/>
    <w:rsid w:val="03CC406B"/>
    <w:rsid w:val="03D4AC42"/>
    <w:rsid w:val="0459AA4B"/>
    <w:rsid w:val="04697E93"/>
    <w:rsid w:val="04C2BBC1"/>
    <w:rsid w:val="04DBDFAC"/>
    <w:rsid w:val="04E608A1"/>
    <w:rsid w:val="04F84055"/>
    <w:rsid w:val="050770B9"/>
    <w:rsid w:val="052676E7"/>
    <w:rsid w:val="054B3B19"/>
    <w:rsid w:val="0593265D"/>
    <w:rsid w:val="05A084F4"/>
    <w:rsid w:val="05F11317"/>
    <w:rsid w:val="063FA136"/>
    <w:rsid w:val="0658FA4A"/>
    <w:rsid w:val="067FAC7B"/>
    <w:rsid w:val="074201D8"/>
    <w:rsid w:val="077E5FD5"/>
    <w:rsid w:val="07E1B4B3"/>
    <w:rsid w:val="088F11FB"/>
    <w:rsid w:val="09E3800A"/>
    <w:rsid w:val="0A60AC38"/>
    <w:rsid w:val="0B0DDD48"/>
    <w:rsid w:val="0B630156"/>
    <w:rsid w:val="0BED721E"/>
    <w:rsid w:val="0C431A21"/>
    <w:rsid w:val="0C983DCE"/>
    <w:rsid w:val="0C9DD51B"/>
    <w:rsid w:val="0CE5A1EE"/>
    <w:rsid w:val="0CFD41AD"/>
    <w:rsid w:val="0D07E4AD"/>
    <w:rsid w:val="0D38C6B8"/>
    <w:rsid w:val="0DA3FC17"/>
    <w:rsid w:val="0DE49C2D"/>
    <w:rsid w:val="0E809769"/>
    <w:rsid w:val="0EBEA7D8"/>
    <w:rsid w:val="0EDA1A92"/>
    <w:rsid w:val="0F6C72C8"/>
    <w:rsid w:val="1010D03F"/>
    <w:rsid w:val="101C4ED7"/>
    <w:rsid w:val="105D0D19"/>
    <w:rsid w:val="107A30F3"/>
    <w:rsid w:val="108B98A3"/>
    <w:rsid w:val="108F7016"/>
    <w:rsid w:val="1090DB17"/>
    <w:rsid w:val="11338E28"/>
    <w:rsid w:val="1135EE93"/>
    <w:rsid w:val="113D0380"/>
    <w:rsid w:val="114D8BDE"/>
    <w:rsid w:val="1163FCC2"/>
    <w:rsid w:val="11CC41F5"/>
    <w:rsid w:val="11F96C07"/>
    <w:rsid w:val="120D4ABC"/>
    <w:rsid w:val="12471422"/>
    <w:rsid w:val="12787F45"/>
    <w:rsid w:val="12B16868"/>
    <w:rsid w:val="12CE2624"/>
    <w:rsid w:val="13064CA6"/>
    <w:rsid w:val="13DA1D73"/>
    <w:rsid w:val="13E83255"/>
    <w:rsid w:val="1417A0BF"/>
    <w:rsid w:val="14578A89"/>
    <w:rsid w:val="1480E8C6"/>
    <w:rsid w:val="14A40255"/>
    <w:rsid w:val="152DEFFC"/>
    <w:rsid w:val="1546FCAC"/>
    <w:rsid w:val="158589D3"/>
    <w:rsid w:val="15F6C5D5"/>
    <w:rsid w:val="161346F6"/>
    <w:rsid w:val="165CDFC3"/>
    <w:rsid w:val="16781895"/>
    <w:rsid w:val="167F7154"/>
    <w:rsid w:val="169201C2"/>
    <w:rsid w:val="16ACE572"/>
    <w:rsid w:val="16E4A608"/>
    <w:rsid w:val="16E8E7A7"/>
    <w:rsid w:val="17135005"/>
    <w:rsid w:val="17D20AD2"/>
    <w:rsid w:val="17FF865A"/>
    <w:rsid w:val="183D5C36"/>
    <w:rsid w:val="184892B2"/>
    <w:rsid w:val="18758ECF"/>
    <w:rsid w:val="18A8639A"/>
    <w:rsid w:val="18AFC897"/>
    <w:rsid w:val="18C2E28F"/>
    <w:rsid w:val="18CE91A4"/>
    <w:rsid w:val="190F3005"/>
    <w:rsid w:val="19250D7B"/>
    <w:rsid w:val="1944BD75"/>
    <w:rsid w:val="1967ED72"/>
    <w:rsid w:val="19D0E55A"/>
    <w:rsid w:val="19F532FA"/>
    <w:rsid w:val="1A46EC0E"/>
    <w:rsid w:val="1A62EFFD"/>
    <w:rsid w:val="1A856EA2"/>
    <w:rsid w:val="1A8A8696"/>
    <w:rsid w:val="1A996781"/>
    <w:rsid w:val="1ABA6E85"/>
    <w:rsid w:val="1AD92BE8"/>
    <w:rsid w:val="1AE4BFB4"/>
    <w:rsid w:val="1B26B3DF"/>
    <w:rsid w:val="1B3648F1"/>
    <w:rsid w:val="1B466DE8"/>
    <w:rsid w:val="1BCBDD2E"/>
    <w:rsid w:val="1BDF143C"/>
    <w:rsid w:val="1BE15FA2"/>
    <w:rsid w:val="1C62B788"/>
    <w:rsid w:val="1D1863E0"/>
    <w:rsid w:val="1D28CF66"/>
    <w:rsid w:val="1D30D9F7"/>
    <w:rsid w:val="1DAC05DD"/>
    <w:rsid w:val="1E3D63B1"/>
    <w:rsid w:val="1E48C319"/>
    <w:rsid w:val="1E575115"/>
    <w:rsid w:val="1E5D9A72"/>
    <w:rsid w:val="1E6B61DA"/>
    <w:rsid w:val="1E7CF2B3"/>
    <w:rsid w:val="1E9EAAA4"/>
    <w:rsid w:val="1EA14738"/>
    <w:rsid w:val="1F859E1B"/>
    <w:rsid w:val="202B5F83"/>
    <w:rsid w:val="20313838"/>
    <w:rsid w:val="20A4A99F"/>
    <w:rsid w:val="20BCD4D1"/>
    <w:rsid w:val="20BE05B3"/>
    <w:rsid w:val="216BECDC"/>
    <w:rsid w:val="21742958"/>
    <w:rsid w:val="22217032"/>
    <w:rsid w:val="22F2EC3D"/>
    <w:rsid w:val="234D5271"/>
    <w:rsid w:val="239C57A5"/>
    <w:rsid w:val="23BA453D"/>
    <w:rsid w:val="23EE508A"/>
    <w:rsid w:val="24F5B567"/>
    <w:rsid w:val="255E6FBC"/>
    <w:rsid w:val="2585696F"/>
    <w:rsid w:val="25B18254"/>
    <w:rsid w:val="2683CFFA"/>
    <w:rsid w:val="26D875CC"/>
    <w:rsid w:val="26F71145"/>
    <w:rsid w:val="2716F775"/>
    <w:rsid w:val="2724BEEF"/>
    <w:rsid w:val="272E4539"/>
    <w:rsid w:val="2758A93F"/>
    <w:rsid w:val="279191D6"/>
    <w:rsid w:val="28034984"/>
    <w:rsid w:val="282710CF"/>
    <w:rsid w:val="287BC50A"/>
    <w:rsid w:val="2888DC6D"/>
    <w:rsid w:val="28A1F303"/>
    <w:rsid w:val="28AAEC12"/>
    <w:rsid w:val="2943908C"/>
    <w:rsid w:val="29DC414A"/>
    <w:rsid w:val="2A564E54"/>
    <w:rsid w:val="2A708225"/>
    <w:rsid w:val="2A8510D1"/>
    <w:rsid w:val="2AABE27B"/>
    <w:rsid w:val="2AE6B71C"/>
    <w:rsid w:val="2AEFC1D0"/>
    <w:rsid w:val="2B4AB12D"/>
    <w:rsid w:val="2B99C3FB"/>
    <w:rsid w:val="2B9BC6EC"/>
    <w:rsid w:val="2BEEF873"/>
    <w:rsid w:val="2C088454"/>
    <w:rsid w:val="2C594D1D"/>
    <w:rsid w:val="2C60E92E"/>
    <w:rsid w:val="2C8F56EC"/>
    <w:rsid w:val="2D25F416"/>
    <w:rsid w:val="2D521E64"/>
    <w:rsid w:val="2D680335"/>
    <w:rsid w:val="2DA75153"/>
    <w:rsid w:val="2DFECBBD"/>
    <w:rsid w:val="2E2671E7"/>
    <w:rsid w:val="2EEC11C5"/>
    <w:rsid w:val="2F19D672"/>
    <w:rsid w:val="2F40FD2B"/>
    <w:rsid w:val="2F4DEA19"/>
    <w:rsid w:val="2FF421F7"/>
    <w:rsid w:val="30300A8B"/>
    <w:rsid w:val="30F11B6A"/>
    <w:rsid w:val="3180949D"/>
    <w:rsid w:val="319B4247"/>
    <w:rsid w:val="32030B64"/>
    <w:rsid w:val="32459CE1"/>
    <w:rsid w:val="325A354A"/>
    <w:rsid w:val="330FCE68"/>
    <w:rsid w:val="3321F50D"/>
    <w:rsid w:val="33287679"/>
    <w:rsid w:val="335DDBED"/>
    <w:rsid w:val="33A168A7"/>
    <w:rsid w:val="33DC0BA0"/>
    <w:rsid w:val="359E0B81"/>
    <w:rsid w:val="35A36677"/>
    <w:rsid w:val="35F687FB"/>
    <w:rsid w:val="3663A595"/>
    <w:rsid w:val="367B8955"/>
    <w:rsid w:val="36942D60"/>
    <w:rsid w:val="36C102ED"/>
    <w:rsid w:val="36D6525C"/>
    <w:rsid w:val="371067F2"/>
    <w:rsid w:val="37453266"/>
    <w:rsid w:val="37C36BD5"/>
    <w:rsid w:val="37C9E209"/>
    <w:rsid w:val="3818A4C4"/>
    <w:rsid w:val="3841B815"/>
    <w:rsid w:val="384F3EEE"/>
    <w:rsid w:val="38C89EA6"/>
    <w:rsid w:val="3907250F"/>
    <w:rsid w:val="3930DD5D"/>
    <w:rsid w:val="39804225"/>
    <w:rsid w:val="3A11C2FF"/>
    <w:rsid w:val="3A2E7A17"/>
    <w:rsid w:val="3A60CA86"/>
    <w:rsid w:val="3ACF61D3"/>
    <w:rsid w:val="3AD4996E"/>
    <w:rsid w:val="3AED05CF"/>
    <w:rsid w:val="3AF45710"/>
    <w:rsid w:val="3B1207A3"/>
    <w:rsid w:val="3B339051"/>
    <w:rsid w:val="3BAFEC7B"/>
    <w:rsid w:val="3BD5906C"/>
    <w:rsid w:val="3BFBA228"/>
    <w:rsid w:val="3C17C635"/>
    <w:rsid w:val="3C303910"/>
    <w:rsid w:val="3C5E4CB5"/>
    <w:rsid w:val="3C60335D"/>
    <w:rsid w:val="3C6CDF8A"/>
    <w:rsid w:val="3CBC1A9F"/>
    <w:rsid w:val="3D0818CE"/>
    <w:rsid w:val="3D0D0A2E"/>
    <w:rsid w:val="3D7F7DE7"/>
    <w:rsid w:val="3DD614AD"/>
    <w:rsid w:val="3E1CE5F9"/>
    <w:rsid w:val="3E6D14AB"/>
    <w:rsid w:val="3EC97D65"/>
    <w:rsid w:val="3F325219"/>
    <w:rsid w:val="3F771E64"/>
    <w:rsid w:val="3F92039A"/>
    <w:rsid w:val="3FA54F41"/>
    <w:rsid w:val="4011A5C6"/>
    <w:rsid w:val="40660028"/>
    <w:rsid w:val="40AA64E1"/>
    <w:rsid w:val="40AB4CD4"/>
    <w:rsid w:val="40D926C6"/>
    <w:rsid w:val="40FB3029"/>
    <w:rsid w:val="4138355F"/>
    <w:rsid w:val="419A07DE"/>
    <w:rsid w:val="41E495D2"/>
    <w:rsid w:val="427E3A16"/>
    <w:rsid w:val="42D466EC"/>
    <w:rsid w:val="42DA12A6"/>
    <w:rsid w:val="42E44527"/>
    <w:rsid w:val="42F97A02"/>
    <w:rsid w:val="42FF926A"/>
    <w:rsid w:val="4307A087"/>
    <w:rsid w:val="43AE5818"/>
    <w:rsid w:val="43E80632"/>
    <w:rsid w:val="44032948"/>
    <w:rsid w:val="44492CB5"/>
    <w:rsid w:val="44705197"/>
    <w:rsid w:val="4480F069"/>
    <w:rsid w:val="44A17EF4"/>
    <w:rsid w:val="44CAFB43"/>
    <w:rsid w:val="44CF26E5"/>
    <w:rsid w:val="44DCDF32"/>
    <w:rsid w:val="4506A3FC"/>
    <w:rsid w:val="451EEB31"/>
    <w:rsid w:val="456D71D0"/>
    <w:rsid w:val="459232B7"/>
    <w:rsid w:val="45BA2BEA"/>
    <w:rsid w:val="45EE77B2"/>
    <w:rsid w:val="4622C0B7"/>
    <w:rsid w:val="46306C3F"/>
    <w:rsid w:val="467EA734"/>
    <w:rsid w:val="46C6F1D5"/>
    <w:rsid w:val="471E96A3"/>
    <w:rsid w:val="47406B07"/>
    <w:rsid w:val="485D17DA"/>
    <w:rsid w:val="48642673"/>
    <w:rsid w:val="48685C5C"/>
    <w:rsid w:val="489018CA"/>
    <w:rsid w:val="48C4A789"/>
    <w:rsid w:val="491C2364"/>
    <w:rsid w:val="494C7419"/>
    <w:rsid w:val="496F9B04"/>
    <w:rsid w:val="4998C086"/>
    <w:rsid w:val="49BE0FF5"/>
    <w:rsid w:val="4A34343B"/>
    <w:rsid w:val="4A41F851"/>
    <w:rsid w:val="4A5B2715"/>
    <w:rsid w:val="4A5DDB2B"/>
    <w:rsid w:val="4A66FA12"/>
    <w:rsid w:val="4A799445"/>
    <w:rsid w:val="4A81D70C"/>
    <w:rsid w:val="4AC2CB67"/>
    <w:rsid w:val="4B6696E5"/>
    <w:rsid w:val="4BA9F5F0"/>
    <w:rsid w:val="4BB81360"/>
    <w:rsid w:val="4C37F964"/>
    <w:rsid w:val="4C4FAB49"/>
    <w:rsid w:val="4CBFC442"/>
    <w:rsid w:val="4D25DEC4"/>
    <w:rsid w:val="4D2B9DB1"/>
    <w:rsid w:val="4D614670"/>
    <w:rsid w:val="4E099833"/>
    <w:rsid w:val="4E1A93D9"/>
    <w:rsid w:val="4E1B01AB"/>
    <w:rsid w:val="4E3CB563"/>
    <w:rsid w:val="4E460A65"/>
    <w:rsid w:val="4E71CF27"/>
    <w:rsid w:val="4E871833"/>
    <w:rsid w:val="4FCD1943"/>
    <w:rsid w:val="4FD0AFF5"/>
    <w:rsid w:val="4FE658E0"/>
    <w:rsid w:val="5004A9BD"/>
    <w:rsid w:val="5030F984"/>
    <w:rsid w:val="507531DD"/>
    <w:rsid w:val="5093082B"/>
    <w:rsid w:val="50B3E73F"/>
    <w:rsid w:val="50C05C12"/>
    <w:rsid w:val="51526C71"/>
    <w:rsid w:val="51914BBF"/>
    <w:rsid w:val="519E7F3A"/>
    <w:rsid w:val="51A1272F"/>
    <w:rsid w:val="51B4D539"/>
    <w:rsid w:val="51F3B652"/>
    <w:rsid w:val="52021354"/>
    <w:rsid w:val="52B332EA"/>
    <w:rsid w:val="53049C52"/>
    <w:rsid w:val="53084C7F"/>
    <w:rsid w:val="5331EFD4"/>
    <w:rsid w:val="5340989A"/>
    <w:rsid w:val="53799C05"/>
    <w:rsid w:val="53BBE213"/>
    <w:rsid w:val="5429F1AC"/>
    <w:rsid w:val="547823CC"/>
    <w:rsid w:val="54C4D5AC"/>
    <w:rsid w:val="55321416"/>
    <w:rsid w:val="554556A7"/>
    <w:rsid w:val="55491EF0"/>
    <w:rsid w:val="55719C68"/>
    <w:rsid w:val="561910FC"/>
    <w:rsid w:val="56269CDA"/>
    <w:rsid w:val="56CDB16E"/>
    <w:rsid w:val="572C2621"/>
    <w:rsid w:val="577EA5F6"/>
    <w:rsid w:val="57C5AD9C"/>
    <w:rsid w:val="5880E540"/>
    <w:rsid w:val="58991461"/>
    <w:rsid w:val="58A724BF"/>
    <w:rsid w:val="58D1BE78"/>
    <w:rsid w:val="58F3CDB3"/>
    <w:rsid w:val="591E9214"/>
    <w:rsid w:val="592403DA"/>
    <w:rsid w:val="596F3EE9"/>
    <w:rsid w:val="5971C059"/>
    <w:rsid w:val="59C99262"/>
    <w:rsid w:val="5A40EC2B"/>
    <w:rsid w:val="5A867F07"/>
    <w:rsid w:val="5AC8B20C"/>
    <w:rsid w:val="5B4EE531"/>
    <w:rsid w:val="5B9536DB"/>
    <w:rsid w:val="5C119078"/>
    <w:rsid w:val="5C33C19D"/>
    <w:rsid w:val="5CB28B1D"/>
    <w:rsid w:val="5CB4B7A2"/>
    <w:rsid w:val="5CBE991B"/>
    <w:rsid w:val="5CC24ADA"/>
    <w:rsid w:val="5E04454D"/>
    <w:rsid w:val="5E091073"/>
    <w:rsid w:val="5E21A278"/>
    <w:rsid w:val="5E8625B7"/>
    <w:rsid w:val="5ECDF2E7"/>
    <w:rsid w:val="5F14AF05"/>
    <w:rsid w:val="5F9D62FC"/>
    <w:rsid w:val="607E2904"/>
    <w:rsid w:val="60F07578"/>
    <w:rsid w:val="611C8FE0"/>
    <w:rsid w:val="613858B6"/>
    <w:rsid w:val="613F30A6"/>
    <w:rsid w:val="6187F302"/>
    <w:rsid w:val="61EFBF75"/>
    <w:rsid w:val="624537DD"/>
    <w:rsid w:val="6249EEC1"/>
    <w:rsid w:val="631290FF"/>
    <w:rsid w:val="6360260C"/>
    <w:rsid w:val="638B8FE9"/>
    <w:rsid w:val="63ADC614"/>
    <w:rsid w:val="63D2EF7A"/>
    <w:rsid w:val="63E03291"/>
    <w:rsid w:val="63EE07F4"/>
    <w:rsid w:val="63FFFA03"/>
    <w:rsid w:val="64199807"/>
    <w:rsid w:val="642D656B"/>
    <w:rsid w:val="648F1FFD"/>
    <w:rsid w:val="6494C0E4"/>
    <w:rsid w:val="64B0368D"/>
    <w:rsid w:val="6510B883"/>
    <w:rsid w:val="6524D119"/>
    <w:rsid w:val="65E604E2"/>
    <w:rsid w:val="65EF30D5"/>
    <w:rsid w:val="66161175"/>
    <w:rsid w:val="665B7C1C"/>
    <w:rsid w:val="665D3B5B"/>
    <w:rsid w:val="66B4DD48"/>
    <w:rsid w:val="6733B06B"/>
    <w:rsid w:val="673F0B84"/>
    <w:rsid w:val="674B6631"/>
    <w:rsid w:val="674D0BEF"/>
    <w:rsid w:val="6765776F"/>
    <w:rsid w:val="676FEDE8"/>
    <w:rsid w:val="679F352B"/>
    <w:rsid w:val="67ABD654"/>
    <w:rsid w:val="67B6732A"/>
    <w:rsid w:val="67F1058F"/>
    <w:rsid w:val="682895B8"/>
    <w:rsid w:val="68434CB2"/>
    <w:rsid w:val="686F4258"/>
    <w:rsid w:val="68B678C4"/>
    <w:rsid w:val="68BDE1F6"/>
    <w:rsid w:val="68DDC1DD"/>
    <w:rsid w:val="68FFFA20"/>
    <w:rsid w:val="6929B2E1"/>
    <w:rsid w:val="69952566"/>
    <w:rsid w:val="69A84205"/>
    <w:rsid w:val="69C7E4EF"/>
    <w:rsid w:val="6A25DE14"/>
    <w:rsid w:val="6AA85BA4"/>
    <w:rsid w:val="6AB2CEFF"/>
    <w:rsid w:val="6AFBAA33"/>
    <w:rsid w:val="6B24606E"/>
    <w:rsid w:val="6B3EE8A8"/>
    <w:rsid w:val="6BE670F8"/>
    <w:rsid w:val="6C02D90D"/>
    <w:rsid w:val="6CB99878"/>
    <w:rsid w:val="6CBAD4B8"/>
    <w:rsid w:val="6CCB9DF3"/>
    <w:rsid w:val="6D4A630A"/>
    <w:rsid w:val="6D660233"/>
    <w:rsid w:val="6D6F79AF"/>
    <w:rsid w:val="6E4508DF"/>
    <w:rsid w:val="6F00B683"/>
    <w:rsid w:val="6F6DAC7D"/>
    <w:rsid w:val="6FFEFC6D"/>
    <w:rsid w:val="70032427"/>
    <w:rsid w:val="7031DE39"/>
    <w:rsid w:val="70325F59"/>
    <w:rsid w:val="7071A084"/>
    <w:rsid w:val="7096B65E"/>
    <w:rsid w:val="70BEA14C"/>
    <w:rsid w:val="70C87B06"/>
    <w:rsid w:val="70D9704E"/>
    <w:rsid w:val="712518D1"/>
    <w:rsid w:val="712F952C"/>
    <w:rsid w:val="7150479B"/>
    <w:rsid w:val="71C805F9"/>
    <w:rsid w:val="73329A68"/>
    <w:rsid w:val="7362F62F"/>
    <w:rsid w:val="738D5F58"/>
    <w:rsid w:val="738D848E"/>
    <w:rsid w:val="73BF62C8"/>
    <w:rsid w:val="74A62EEF"/>
    <w:rsid w:val="7527F81C"/>
    <w:rsid w:val="75B418F6"/>
    <w:rsid w:val="7610659D"/>
    <w:rsid w:val="76B4F58F"/>
    <w:rsid w:val="76ED968A"/>
    <w:rsid w:val="774AEE64"/>
    <w:rsid w:val="779EE6D9"/>
    <w:rsid w:val="77A9A3DF"/>
    <w:rsid w:val="77B3CBE0"/>
    <w:rsid w:val="78806680"/>
    <w:rsid w:val="788E83C4"/>
    <w:rsid w:val="789E92A3"/>
    <w:rsid w:val="78FB52B7"/>
    <w:rsid w:val="79349256"/>
    <w:rsid w:val="79A9C446"/>
    <w:rsid w:val="79B2827B"/>
    <w:rsid w:val="79CDA76B"/>
    <w:rsid w:val="7A6ED1EE"/>
    <w:rsid w:val="7A8947EA"/>
    <w:rsid w:val="7A9D9717"/>
    <w:rsid w:val="7AA96B12"/>
    <w:rsid w:val="7B300CF6"/>
    <w:rsid w:val="7BADA936"/>
    <w:rsid w:val="7BEEDA95"/>
    <w:rsid w:val="7C061E85"/>
    <w:rsid w:val="7C10777A"/>
    <w:rsid w:val="7C2840D2"/>
    <w:rsid w:val="7C841B06"/>
    <w:rsid w:val="7CDA5A39"/>
    <w:rsid w:val="7D2128D8"/>
    <w:rsid w:val="7D252E27"/>
    <w:rsid w:val="7D2B411E"/>
    <w:rsid w:val="7D5CC4CC"/>
    <w:rsid w:val="7D8030AC"/>
    <w:rsid w:val="7DD6DA7C"/>
    <w:rsid w:val="7DEB7425"/>
    <w:rsid w:val="7E29CD32"/>
    <w:rsid w:val="7E543E25"/>
    <w:rsid w:val="7E5AA0F6"/>
    <w:rsid w:val="7E9560C2"/>
    <w:rsid w:val="7EA8345A"/>
    <w:rsid w:val="7EBCDDB7"/>
    <w:rsid w:val="7EE295C9"/>
    <w:rsid w:val="7F6BFE49"/>
    <w:rsid w:val="7FA9FC43"/>
    <w:rsid w:val="7FF20B5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qFormat/>
    <w:rsid w:val="001070C4"/>
    <w:pPr>
      <w:numPr>
        <w:numId w:val="20"/>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467E0D"/>
    <w:pPr>
      <w:spacing w:before="120" w:after="120"/>
    </w:pPr>
    <w:rPr>
      <w:rFonts w:ascii="Arial" w:hAnsi="Arial" w:cs="Arial"/>
      <w:b/>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body">
    <w:name w:val="VCAA body"/>
    <w:link w:val="VCAAbodyChar"/>
    <w:qFormat/>
    <w:rsid w:val="003E61C9"/>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905EDC"/>
    <w:pPr>
      <w:numPr>
        <w:numId w:val="19"/>
      </w:numPr>
      <w:tabs>
        <w:tab w:val="left" w:pos="425"/>
      </w:tabs>
      <w:spacing w:before="60" w:after="60"/>
      <w:ind w:left="357" w:hanging="357"/>
      <w:contextualSpacing/>
    </w:pPr>
    <w:rPr>
      <w:rFonts w:eastAsia="Arial"/>
      <w:color w:val="auto"/>
      <w:kern w:val="22"/>
      <w:lang w:val="en-GB" w:eastAsia="ja-JP"/>
    </w:rPr>
  </w:style>
  <w:style w:type="character" w:customStyle="1" w:styleId="VCAAbodyChar">
    <w:name w:val="VCAA body Char"/>
    <w:basedOn w:val="DefaultParagraphFont"/>
    <w:link w:val="VCAAbody"/>
    <w:rsid w:val="003E61C9"/>
    <w:rPr>
      <w:rFonts w:ascii="Arial" w:hAnsi="Arial" w:cs="Arial"/>
      <w:color w:val="000000" w:themeColor="text1"/>
      <w:sz w:val="20"/>
    </w:rPr>
  </w:style>
  <w:style w:type="paragraph" w:customStyle="1" w:styleId="VCAAHeading2">
    <w:name w:val="VCAA Heading 2"/>
    <w:next w:val="VCAAbody"/>
    <w:qFormat/>
    <w:rsid w:val="003E61C9"/>
    <w:pPr>
      <w:spacing w:before="400" w:after="120" w:line="480" w:lineRule="exact"/>
      <w:contextualSpacing/>
      <w:outlineLvl w:val="2"/>
    </w:pPr>
    <w:rPr>
      <w:rFonts w:ascii="Arial" w:hAnsi="Arial" w:cs="Arial"/>
      <w:color w:val="0F7EB4"/>
      <w:sz w:val="40"/>
      <w:szCs w:val="28"/>
    </w:rPr>
  </w:style>
  <w:style w:type="paragraph" w:customStyle="1" w:styleId="VCAAtablecondensed">
    <w:name w:val="VCAA table condensed"/>
    <w:qFormat/>
    <w:rsid w:val="003E61C9"/>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3E61C9"/>
  </w:style>
  <w:style w:type="paragraph" w:customStyle="1" w:styleId="VCAAnumbers">
    <w:name w:val="VCAA numbers"/>
    <w:basedOn w:val="VCAAbullet"/>
    <w:qFormat/>
    <w:rsid w:val="003E61C9"/>
    <w:rPr>
      <w:lang w:val="en-US"/>
    </w:rPr>
  </w:style>
  <w:style w:type="paragraph" w:customStyle="1" w:styleId="VCAAtablecondensedbullet">
    <w:name w:val="VCAA table condensed bullet"/>
    <w:basedOn w:val="Normal"/>
    <w:qFormat/>
    <w:rsid w:val="003E61C9"/>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table" w:customStyle="1" w:styleId="VCAATableClosed">
    <w:name w:val="VCAA Table Closed"/>
    <w:basedOn w:val="TableNormal"/>
    <w:uiPriority w:val="99"/>
    <w:rsid w:val="003E61C9"/>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Heading3">
    <w:name w:val="VCAA Heading 3"/>
    <w:next w:val="Normal"/>
    <w:qFormat/>
    <w:rsid w:val="00D033DB"/>
    <w:pPr>
      <w:keepNext/>
      <w:spacing w:before="320" w:after="120" w:line="400" w:lineRule="exact"/>
      <w:outlineLvl w:val="3"/>
    </w:pPr>
    <w:rPr>
      <w:rFonts w:ascii="Arial" w:eastAsia="Arial" w:hAnsi="Arial" w:cs="Arial"/>
      <w:color w:val="0F7EB4"/>
      <w:sz w:val="32"/>
      <w:szCs w:val="24"/>
    </w:rPr>
  </w:style>
  <w:style w:type="character" w:customStyle="1" w:styleId="VCAAitalics">
    <w:name w:val="VCAA italics"/>
    <w:uiPriority w:val="1"/>
    <w:qFormat/>
    <w:rsid w:val="00774248"/>
    <w:rPr>
      <w:i/>
      <w:iCs/>
    </w:rPr>
  </w:style>
  <w:style w:type="paragraph" w:customStyle="1" w:styleId="VCAAbulletlevel2">
    <w:name w:val="VCAA bullet level 2"/>
    <w:basedOn w:val="VCAAbullet"/>
    <w:qFormat/>
    <w:rsid w:val="00774248"/>
    <w:pPr>
      <w:ind w:left="850"/>
    </w:pPr>
  </w:style>
  <w:style w:type="paragraph" w:customStyle="1" w:styleId="VCAAtemplatetext">
    <w:name w:val="VCAA template text"/>
    <w:basedOn w:val="VCAAbody"/>
    <w:qFormat/>
    <w:rsid w:val="00774248"/>
    <w:rPr>
      <w:b/>
      <w:iCs/>
      <w:lang w:val="en-AU"/>
    </w:rPr>
  </w:style>
  <w:style w:type="paragraph" w:customStyle="1" w:styleId="VCAAstudentresponse">
    <w:name w:val="VCAA student response"/>
    <w:basedOn w:val="VCAAbody"/>
    <w:qFormat/>
    <w:rsid w:val="00774248"/>
    <w:pPr>
      <w:ind w:left="284"/>
    </w:pPr>
    <w:rPr>
      <w:i/>
      <w:iCs/>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7A6E"/>
    <w:pPr>
      <w:spacing w:after="0" w:line="240" w:lineRule="auto"/>
    </w:pPr>
  </w:style>
  <w:style w:type="paragraph" w:customStyle="1" w:styleId="Tablestudentresponse">
    <w:name w:val="Table student response"/>
    <w:basedOn w:val="Normal"/>
    <w:qFormat/>
    <w:rsid w:val="00187E79"/>
    <w:pPr>
      <w:spacing w:after="0"/>
    </w:pPr>
    <w:rPr>
      <w:i/>
      <w:iCs/>
      <w:sz w:val="20"/>
      <w:szCs w:val="20"/>
      <w:lang w:val="en-AU"/>
    </w:rPr>
  </w:style>
  <w:style w:type="character" w:styleId="Emphasis">
    <w:name w:val="Emphasis"/>
    <w:basedOn w:val="DefaultParagraphFont"/>
    <w:uiPriority w:val="20"/>
    <w:qFormat/>
    <w:rsid w:val="00CB1D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C50AD"/>
    <w:rsid w:val="00187B6C"/>
    <w:rsid w:val="00197091"/>
    <w:rsid w:val="00215610"/>
    <w:rsid w:val="00337BC5"/>
    <w:rsid w:val="003A61F7"/>
    <w:rsid w:val="004247A8"/>
    <w:rsid w:val="00425F90"/>
    <w:rsid w:val="004900A2"/>
    <w:rsid w:val="0049134C"/>
    <w:rsid w:val="0061299A"/>
    <w:rsid w:val="006D6D7D"/>
    <w:rsid w:val="00770E56"/>
    <w:rsid w:val="007819BC"/>
    <w:rsid w:val="008744D8"/>
    <w:rsid w:val="00894C43"/>
    <w:rsid w:val="008F1210"/>
    <w:rsid w:val="009325D2"/>
    <w:rsid w:val="00952DC3"/>
    <w:rsid w:val="009D084F"/>
    <w:rsid w:val="00A470E2"/>
    <w:rsid w:val="00B00BBA"/>
    <w:rsid w:val="00BB1287"/>
    <w:rsid w:val="00C15B2A"/>
    <w:rsid w:val="00C22ED9"/>
    <w:rsid w:val="00C772ED"/>
    <w:rsid w:val="00CE219D"/>
    <w:rsid w:val="00D469D8"/>
    <w:rsid w:val="00DE2BAA"/>
    <w:rsid w:val="00E71100"/>
    <w:rsid w:val="00EA4F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12540</Words>
  <Characters>71482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English as an Additional Language external assessment report</dc:title>
  <dc:subject/>
  <dc:creator/>
  <cp:keywords/>
  <dc:description/>
  <cp:lastModifiedBy/>
  <cp:revision>1</cp:revision>
  <dcterms:created xsi:type="dcterms:W3CDTF">2026-02-17T04:08:00Z</dcterms:created>
  <dcterms:modified xsi:type="dcterms:W3CDTF">2026-02-17T04:30:00Z</dcterms:modified>
  <cp:category/>
</cp:coreProperties>
</file>