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0322F33B" w:rsidR="00F4525C" w:rsidRDefault="00024018" w:rsidP="008F4192">
      <w:pPr>
        <w:pStyle w:val="Title"/>
      </w:pPr>
      <w:r>
        <w:t>202</w:t>
      </w:r>
      <w:r w:rsidR="00CF4DAA">
        <w:t>5</w:t>
      </w:r>
      <w:r>
        <w:t xml:space="preserve"> </w:t>
      </w:r>
      <w:r w:rsidR="009403B9">
        <w:t xml:space="preserve">VCE </w:t>
      </w:r>
      <w:r w:rsidR="00B511D5">
        <w:rPr>
          <w:highlight w:val="lightGray"/>
        </w:rPr>
        <w:t>Drama Solo Performance</w:t>
      </w:r>
      <w:r>
        <w:t xml:space="preserve">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8F4192">
      <w:pPr>
        <w:pStyle w:val="Heading1"/>
      </w:pPr>
      <w:bookmarkStart w:id="0" w:name="TemplateOverview"/>
      <w:bookmarkEnd w:id="0"/>
      <w:r>
        <w:t>General comments</w:t>
      </w:r>
    </w:p>
    <w:p w14:paraId="19B37894" w14:textId="4CE4BD02" w:rsidR="005661F0" w:rsidRDefault="005661F0" w:rsidP="008F4192">
      <w:pPr>
        <w:pStyle w:val="BodyText"/>
      </w:pPr>
      <w:r>
        <w:t>In t</w:t>
      </w:r>
      <w:r w:rsidR="003C02D9" w:rsidRPr="6DC4E778">
        <w:t xml:space="preserve">he </w:t>
      </w:r>
      <w:r>
        <w:t>2025</w:t>
      </w:r>
      <w:r w:rsidR="003C02D9" w:rsidRPr="6DC4E778">
        <w:t xml:space="preserve"> </w:t>
      </w:r>
      <w:r>
        <w:t>e</w:t>
      </w:r>
      <w:r w:rsidR="003C02D9" w:rsidRPr="6DC4E778">
        <w:t>xamination</w:t>
      </w:r>
      <w:r>
        <w:t>,</w:t>
      </w:r>
      <w:r w:rsidR="003C02D9" w:rsidRPr="6DC4E778">
        <w:t xml:space="preserve"> </w:t>
      </w:r>
      <w:r>
        <w:t>s</w:t>
      </w:r>
      <w:r w:rsidR="00EE287C" w:rsidRPr="6DC4E778">
        <w:t xml:space="preserve">tudents could choose from any of </w:t>
      </w:r>
      <w:r w:rsidR="00DF6130">
        <w:t xml:space="preserve">10 </w:t>
      </w:r>
      <w:r>
        <w:t>prescribed</w:t>
      </w:r>
      <w:r w:rsidR="00EE287C" w:rsidRPr="6DC4E778">
        <w:t xml:space="preserve"> </w:t>
      </w:r>
      <w:r w:rsidR="00EE287C" w:rsidRPr="008F4192">
        <w:t>structures</w:t>
      </w:r>
      <w:r>
        <w:t>. T</w:t>
      </w:r>
      <w:r w:rsidR="00EE287C" w:rsidRPr="008F4192">
        <w:t>hree of the structures ha</w:t>
      </w:r>
      <w:r w:rsidR="00D54979">
        <w:t>d</w:t>
      </w:r>
      <w:r w:rsidR="00EE287C" w:rsidRPr="008F4192">
        <w:t xml:space="preserve"> additional choices</w:t>
      </w:r>
      <w:r>
        <w:t>:</w:t>
      </w:r>
    </w:p>
    <w:p w14:paraId="099BD578" w14:textId="739C43DF" w:rsidR="005661F0" w:rsidRPr="005661F0" w:rsidRDefault="00EE287C" w:rsidP="005661F0">
      <w:pPr>
        <w:pStyle w:val="Bullet"/>
      </w:pPr>
      <w:r w:rsidRPr="008F4192">
        <w:t>Structure 1</w:t>
      </w:r>
      <w:r w:rsidR="00614C17">
        <w:t>:</w:t>
      </w:r>
      <w:r w:rsidRPr="008F4192">
        <w:t xml:space="preserve"> The Vill</w:t>
      </w:r>
      <w:r w:rsidR="00DF6130">
        <w:t>a</w:t>
      </w:r>
      <w:r w:rsidRPr="008F4192">
        <w:t>in</w:t>
      </w:r>
      <w:r w:rsidR="00DF6130">
        <w:t xml:space="preserve"> – </w:t>
      </w:r>
      <w:r w:rsidR="0022674A" w:rsidRPr="008F4192">
        <w:t>Captain Hook, Cruella de Vil</w:t>
      </w:r>
      <w:r w:rsidR="0022674A" w:rsidRPr="005661F0">
        <w:t>, Hades or Ursula</w:t>
      </w:r>
    </w:p>
    <w:p w14:paraId="14C67F7E" w14:textId="23DD0CB4" w:rsidR="005661F0" w:rsidRPr="005661F0" w:rsidRDefault="00EE287C" w:rsidP="005661F0">
      <w:pPr>
        <w:pStyle w:val="Bullet"/>
      </w:pPr>
      <w:r w:rsidRPr="005661F0">
        <w:t>Structure 5</w:t>
      </w:r>
      <w:r w:rsidR="00614C17">
        <w:t xml:space="preserve">: </w:t>
      </w:r>
      <w:r w:rsidRPr="005661F0">
        <w:t xml:space="preserve"> Agent 99 and/or Agent 86</w:t>
      </w:r>
    </w:p>
    <w:p w14:paraId="4806635B" w14:textId="2C83E78F" w:rsidR="00EE287C" w:rsidRPr="005661F0" w:rsidRDefault="00EE287C" w:rsidP="005661F0">
      <w:pPr>
        <w:pStyle w:val="Bullet"/>
      </w:pPr>
      <w:r w:rsidRPr="005661F0">
        <w:t>Structure 10</w:t>
      </w:r>
      <w:r w:rsidR="00614C17">
        <w:t>:</w:t>
      </w:r>
      <w:r w:rsidRPr="005661F0">
        <w:t xml:space="preserve"> Professor Filius Flitwick or Professor Pomona Sprout. </w:t>
      </w:r>
    </w:p>
    <w:p w14:paraId="389828C7" w14:textId="3D5DA745" w:rsidR="00EE287C" w:rsidRPr="008F4192" w:rsidRDefault="00EE287C" w:rsidP="008F4192">
      <w:pPr>
        <w:pStyle w:val="BodyText"/>
      </w:pPr>
      <w:r w:rsidRPr="008F4192">
        <w:t xml:space="preserve">All structures begin with opening sentences </w:t>
      </w:r>
      <w:r w:rsidR="005661F0">
        <w:t>that</w:t>
      </w:r>
      <w:r w:rsidRPr="008F4192">
        <w:t xml:space="preserve"> </w:t>
      </w:r>
      <w:r w:rsidR="00AD5010" w:rsidRPr="00AD5010">
        <w:rPr>
          <w:lang w:val="en-GB"/>
        </w:rPr>
        <w:t>provide background to the character and usually indicate when or where the performance takes place, establish the audience</w:t>
      </w:r>
      <w:r w:rsidR="00F11A3B">
        <w:rPr>
          <w:lang w:val="en-GB"/>
        </w:rPr>
        <w:t xml:space="preserve"> </w:t>
      </w:r>
      <w:r w:rsidRPr="008F4192">
        <w:t xml:space="preserve">and </w:t>
      </w:r>
      <w:r w:rsidR="00F11A3B" w:rsidRPr="00F11A3B">
        <w:rPr>
          <w:lang w:val="en-GB"/>
        </w:rPr>
        <w:t>provide additional information about</w:t>
      </w:r>
      <w:r w:rsidR="00F11A3B" w:rsidRPr="00F11A3B">
        <w:rPr>
          <w:lang w:val="en-US"/>
        </w:rPr>
        <w:t xml:space="preserve"> </w:t>
      </w:r>
      <w:r w:rsidRPr="008F4192">
        <w:t xml:space="preserve">the structure. </w:t>
      </w:r>
      <w:r w:rsidR="00614C17">
        <w:t>Higher-scoring performances</w:t>
      </w:r>
      <w:r w:rsidRPr="008F4192">
        <w:t xml:space="preserve"> took note of the adjectives used to describe the character in these sentences and clearly demonstrated them</w:t>
      </w:r>
      <w:r w:rsidR="00614C17">
        <w:t xml:space="preserve"> (</w:t>
      </w:r>
      <w:r w:rsidRPr="008F4192">
        <w:t>Criterion 2</w:t>
      </w:r>
      <w:r w:rsidR="00614C17">
        <w:t>)</w:t>
      </w:r>
      <w:r w:rsidRPr="008F4192">
        <w:t>.</w:t>
      </w:r>
      <w:r w:rsidR="00F93B62" w:rsidRPr="008F4192">
        <w:t xml:space="preserve"> Students </w:t>
      </w:r>
      <w:r w:rsidR="00614C17">
        <w:t>are advised to</w:t>
      </w:r>
      <w:r w:rsidR="00F93B62" w:rsidRPr="008F4192">
        <w:t xml:space="preserve"> pay attention to everything written in the prescribed </w:t>
      </w:r>
      <w:r w:rsidR="00837EFB" w:rsidRPr="008F4192">
        <w:t>structures,</w:t>
      </w:r>
      <w:r w:rsidR="00F93B62" w:rsidRPr="008F4192">
        <w:t xml:space="preserve"> especially where plurals </w:t>
      </w:r>
      <w:r w:rsidR="00614C17">
        <w:t>indicate</w:t>
      </w:r>
      <w:r w:rsidR="00F93B62" w:rsidRPr="008F4192">
        <w:t xml:space="preserve"> that more than one thing is needed for that </w:t>
      </w:r>
      <w:r w:rsidR="00837EFB" w:rsidRPr="008F4192">
        <w:t>aspect</w:t>
      </w:r>
      <w:r w:rsidR="00F93B62" w:rsidRPr="008F4192">
        <w:t xml:space="preserve"> (Criterion 1).</w:t>
      </w:r>
    </w:p>
    <w:p w14:paraId="6DA5B155" w14:textId="46574421" w:rsidR="00EE1692" w:rsidRPr="008F4192" w:rsidRDefault="00EE1692" w:rsidP="008F4192">
      <w:pPr>
        <w:pStyle w:val="BodyText"/>
      </w:pPr>
      <w:r w:rsidRPr="008F4192">
        <w:t>Students who went beyond the suggested resources in their research</w:t>
      </w:r>
      <w:r w:rsidR="4B8CD672" w:rsidRPr="008F4192">
        <w:t xml:space="preserve"> (Criterion 3)</w:t>
      </w:r>
      <w:r w:rsidRPr="008F4192">
        <w:t xml:space="preserve"> more often created era</w:t>
      </w:r>
      <w:r w:rsidR="00614C17">
        <w:t>-</w:t>
      </w:r>
      <w:r w:rsidRPr="008F4192">
        <w:t>appropriate and in-depth characters</w:t>
      </w:r>
      <w:r w:rsidR="0022674A" w:rsidRPr="008F4192">
        <w:t>.</w:t>
      </w:r>
    </w:p>
    <w:p w14:paraId="7D6E1073" w14:textId="7AC6D9F9" w:rsidR="0022674A" w:rsidRPr="008F4192" w:rsidRDefault="00614C17" w:rsidP="008F4192">
      <w:pPr>
        <w:pStyle w:val="BodyText"/>
      </w:pPr>
      <w:r>
        <w:t>Many performances indicated</w:t>
      </w:r>
      <w:r w:rsidR="0022674A" w:rsidRPr="008F4192">
        <w:t xml:space="preserve"> </w:t>
      </w:r>
      <w:r w:rsidR="00CA7888">
        <w:t xml:space="preserve">that scripts </w:t>
      </w:r>
      <w:r w:rsidR="00DF6130">
        <w:t xml:space="preserve">had </w:t>
      </w:r>
      <w:r w:rsidR="00CA7888">
        <w:t>not</w:t>
      </w:r>
      <w:r w:rsidR="00DF6130">
        <w:t xml:space="preserve"> been</w:t>
      </w:r>
      <w:r w:rsidR="00CA7888">
        <w:t xml:space="preserve"> edited sufficiently</w:t>
      </w:r>
      <w:r w:rsidR="6671381D" w:rsidRPr="008F4192">
        <w:t xml:space="preserve"> (Criterion 4)</w:t>
      </w:r>
      <w:r w:rsidR="0022674A" w:rsidRPr="008F4192">
        <w:t xml:space="preserve">. Several performances felt </w:t>
      </w:r>
      <w:r w:rsidR="00FB4FC7" w:rsidRPr="008F4192">
        <w:t xml:space="preserve">underprepared, </w:t>
      </w:r>
      <w:r w:rsidR="0022674A" w:rsidRPr="008F4192">
        <w:t>rushed or cluttered. Students have seven minutes to perform their solo performance, and most were between six and seven minutes.</w:t>
      </w:r>
      <w:r w:rsidR="005661F0">
        <w:t xml:space="preserve"> </w:t>
      </w:r>
      <w:r>
        <w:t>P</w:t>
      </w:r>
      <w:r w:rsidR="0022674A" w:rsidRPr="008F4192">
        <w:t>erformance</w:t>
      </w:r>
      <w:r>
        <w:t>s</w:t>
      </w:r>
      <w:r w:rsidR="0022674A" w:rsidRPr="008F4192">
        <w:t xml:space="preserve"> </w:t>
      </w:r>
      <w:r>
        <w:t>that take less than</w:t>
      </w:r>
      <w:r w:rsidR="0022674A" w:rsidRPr="008F4192">
        <w:t xml:space="preserve"> </w:t>
      </w:r>
      <w:r>
        <w:t>six</w:t>
      </w:r>
      <w:r w:rsidR="0022674A" w:rsidRPr="008F4192">
        <w:t xml:space="preserve"> minutes </w:t>
      </w:r>
      <w:r>
        <w:t>can</w:t>
      </w:r>
      <w:r w:rsidR="0022674A" w:rsidRPr="008F4192">
        <w:t xml:space="preserve"> indicate </w:t>
      </w:r>
      <w:r>
        <w:t>insufficient</w:t>
      </w:r>
      <w:r w:rsidR="0022674A" w:rsidRPr="008F4192">
        <w:t xml:space="preserve"> research and play</w:t>
      </w:r>
      <w:r w:rsidR="6CA3C32D" w:rsidRPr="008F4192">
        <w:t>-</w:t>
      </w:r>
      <w:r w:rsidR="0022674A" w:rsidRPr="008F4192">
        <w:t>making skills.</w:t>
      </w:r>
    </w:p>
    <w:p w14:paraId="00213A8C" w14:textId="6A23CEF1" w:rsidR="00EE287C" w:rsidRPr="008F4192" w:rsidRDefault="00EE287C" w:rsidP="008F4192">
      <w:pPr>
        <w:pStyle w:val="BodyText"/>
      </w:pPr>
      <w:r w:rsidRPr="008F4192">
        <w:t>As part of the examination</w:t>
      </w:r>
      <w:r w:rsidR="00614C17">
        <w:t>,</w:t>
      </w:r>
      <w:r w:rsidRPr="008F4192">
        <w:t xml:space="preserve"> students </w:t>
      </w:r>
      <w:r w:rsidR="00CA7888">
        <w:t xml:space="preserve">must </w:t>
      </w:r>
      <w:r w:rsidRPr="008F4192">
        <w:t xml:space="preserve">choose one convention and one dramatic element from the list provided. </w:t>
      </w:r>
      <w:r w:rsidR="00CA7888">
        <w:t>A</w:t>
      </w:r>
      <w:r w:rsidRPr="008F4192">
        <w:t xml:space="preserve"> suggested convention and dramatic element </w:t>
      </w:r>
      <w:r w:rsidR="00CA7888">
        <w:t>for</w:t>
      </w:r>
      <w:r w:rsidRPr="008F4192">
        <w:t xml:space="preserve"> each structure </w:t>
      </w:r>
      <w:r w:rsidR="00CA7888">
        <w:t>was provided to</w:t>
      </w:r>
      <w:r w:rsidRPr="008F4192">
        <w:t xml:space="preserve"> support students.</w:t>
      </w:r>
      <w:r w:rsidR="00954C5A" w:rsidRPr="008F4192">
        <w:t xml:space="preserve"> </w:t>
      </w:r>
      <w:r w:rsidR="00EE1692" w:rsidRPr="008F4192">
        <w:t xml:space="preserve">Some </w:t>
      </w:r>
      <w:r w:rsidR="00CA7888">
        <w:t xml:space="preserve">students </w:t>
      </w:r>
      <w:r w:rsidR="00EE1692" w:rsidRPr="008F4192">
        <w:t>did</w:t>
      </w:r>
      <w:r w:rsidR="00CA7888">
        <w:t xml:space="preserve"> </w:t>
      </w:r>
      <w:r w:rsidR="00EE1692" w:rsidRPr="008F4192">
        <w:t>n</w:t>
      </w:r>
      <w:r w:rsidR="00CA7888">
        <w:t>o</w:t>
      </w:r>
      <w:r w:rsidR="00EE1692" w:rsidRPr="008F4192">
        <w:t xml:space="preserve">t </w:t>
      </w:r>
      <w:r w:rsidR="00CA7888">
        <w:t>select</w:t>
      </w:r>
      <w:r w:rsidR="00EE1692" w:rsidRPr="008F4192">
        <w:t xml:space="preserve"> an appropriate convention or dramatic element for their character</w:t>
      </w:r>
      <w:r w:rsidR="00CA7888">
        <w:t>,</w:t>
      </w:r>
      <w:r w:rsidR="0022674A" w:rsidRPr="008F4192">
        <w:t xml:space="preserve"> or</w:t>
      </w:r>
      <w:r w:rsidR="00EE1692" w:rsidRPr="008F4192">
        <w:t xml:space="preserve"> </w:t>
      </w:r>
      <w:r w:rsidR="0022674A" w:rsidRPr="008F4192">
        <w:t xml:space="preserve">selected conventions </w:t>
      </w:r>
      <w:r w:rsidR="00CA7888">
        <w:t>ad hoc</w:t>
      </w:r>
      <w:r w:rsidR="0022674A" w:rsidRPr="008F4192">
        <w:t xml:space="preserve"> </w:t>
      </w:r>
      <w:r w:rsidR="00FB4FC7" w:rsidRPr="008F4192">
        <w:t>o</w:t>
      </w:r>
      <w:r w:rsidR="0022674A" w:rsidRPr="008F4192">
        <w:t>r used them superficially</w:t>
      </w:r>
      <w:r w:rsidR="00CA7888">
        <w:t xml:space="preserve"> (for example, </w:t>
      </w:r>
      <w:r w:rsidR="00DF6130">
        <w:t xml:space="preserve">via </w:t>
      </w:r>
      <w:r w:rsidR="00CA7888">
        <w:t>a</w:t>
      </w:r>
      <w:r w:rsidR="0022674A" w:rsidRPr="008F4192">
        <w:t xml:space="preserve"> token song or dance</w:t>
      </w:r>
      <w:r w:rsidR="00CA7888">
        <w:t>)</w:t>
      </w:r>
      <w:r w:rsidR="0022674A" w:rsidRPr="008F4192">
        <w:t xml:space="preserve">. </w:t>
      </w:r>
      <w:r w:rsidR="00CA7888">
        <w:t xml:space="preserve">Some students </w:t>
      </w:r>
      <w:r w:rsidR="0022674A" w:rsidRPr="008F4192">
        <w:t xml:space="preserve">listed a convention that </w:t>
      </w:r>
      <w:r w:rsidR="00CA7888">
        <w:t>they</w:t>
      </w:r>
      <w:r w:rsidR="0022674A" w:rsidRPr="008F4192">
        <w:t xml:space="preserve"> </w:t>
      </w:r>
      <w:r w:rsidR="00CA7888">
        <w:t>demonstrated</w:t>
      </w:r>
      <w:r w:rsidR="0022674A" w:rsidRPr="008F4192">
        <w:t xml:space="preserve"> </w:t>
      </w:r>
      <w:r w:rsidR="00CA7888">
        <w:t>insufficiently, and</w:t>
      </w:r>
      <w:r w:rsidR="00EE1692" w:rsidRPr="008F4192">
        <w:t xml:space="preserve"> this impacted </w:t>
      </w:r>
      <w:r w:rsidR="00CA7888">
        <w:t>their</w:t>
      </w:r>
      <w:r w:rsidR="00EE1692" w:rsidRPr="008F4192">
        <w:t xml:space="preserve"> score</w:t>
      </w:r>
      <w:r w:rsidR="0022674A" w:rsidRPr="008F4192">
        <w:t>.</w:t>
      </w:r>
      <w:r w:rsidR="00EE1692" w:rsidRPr="008F4192">
        <w:t xml:space="preserve"> </w:t>
      </w:r>
      <w:r w:rsidR="00CA7888">
        <w:t>M</w:t>
      </w:r>
      <w:r w:rsidR="00954C5A" w:rsidRPr="008F4192">
        <w:t>any students used the suggestions</w:t>
      </w:r>
      <w:r w:rsidR="00CA7888">
        <w:t>, so</w:t>
      </w:r>
      <w:r w:rsidR="00954C5A" w:rsidRPr="008F4192">
        <w:t xml:space="preserve"> there were very few conventions (Criterion 6) or dramatic elements (Criterion 7) selected that were not on the prescribed list.</w:t>
      </w:r>
    </w:p>
    <w:p w14:paraId="16D4B609" w14:textId="10DDD380" w:rsidR="00954C5A" w:rsidRPr="008F4192" w:rsidRDefault="00CA7888" w:rsidP="008F4192">
      <w:pPr>
        <w:pStyle w:val="BodyText"/>
      </w:pPr>
      <w:r>
        <w:t>In 2025,</w:t>
      </w:r>
      <w:r w:rsidR="00954C5A" w:rsidRPr="008F4192">
        <w:t xml:space="preserve"> students could choose a performance style for </w:t>
      </w:r>
      <w:r>
        <w:t>five</w:t>
      </w:r>
      <w:r w:rsidR="00954C5A" w:rsidRPr="008F4192">
        <w:t xml:space="preserve"> of the structures</w:t>
      </w:r>
      <w:r>
        <w:t xml:space="preserve">. The </w:t>
      </w:r>
      <w:r w:rsidR="00954C5A" w:rsidRPr="008F4192">
        <w:t xml:space="preserve">other </w:t>
      </w:r>
      <w:r>
        <w:t>five</w:t>
      </w:r>
      <w:r w:rsidR="00954C5A" w:rsidRPr="008F4192">
        <w:t xml:space="preserve"> structures </w:t>
      </w:r>
      <w:r>
        <w:t>were allocated</w:t>
      </w:r>
      <w:r w:rsidR="00954C5A" w:rsidRPr="008F4192">
        <w:t xml:space="preserve"> a performance styl</w:t>
      </w:r>
      <w:r>
        <w:t>e</w:t>
      </w:r>
      <w:r w:rsidR="00957E7F">
        <w:t xml:space="preserve">. </w:t>
      </w:r>
      <w:r w:rsidR="00AD5010">
        <w:rPr>
          <w:lang w:val="en-GB"/>
        </w:rPr>
        <w:t>L</w:t>
      </w:r>
      <w:r w:rsidR="00AD5010" w:rsidRPr="00AD5010">
        <w:rPr>
          <w:lang w:val="en-GB"/>
        </w:rPr>
        <w:t>ow-scoring performances</w:t>
      </w:r>
      <w:r w:rsidR="00AD5010">
        <w:t xml:space="preserve"> </w:t>
      </w:r>
      <w:r w:rsidR="00FB4FC7" w:rsidRPr="008F4192">
        <w:t xml:space="preserve">did not show the performance style clearly or </w:t>
      </w:r>
      <w:r w:rsidR="00005EBA">
        <w:t xml:space="preserve">consistently </w:t>
      </w:r>
      <w:r w:rsidR="00FB4FC7" w:rsidRPr="008F4192">
        <w:t>throughout the performance</w:t>
      </w:r>
      <w:r w:rsidR="0022674A" w:rsidRPr="008F4192">
        <w:t xml:space="preserve"> (</w:t>
      </w:r>
      <w:r w:rsidR="00FB4FC7" w:rsidRPr="008F4192">
        <w:t>C</w:t>
      </w:r>
      <w:r w:rsidR="0022674A" w:rsidRPr="008F4192">
        <w:t>riterion 5)</w:t>
      </w:r>
      <w:r w:rsidR="00005EBA">
        <w:t>.</w:t>
      </w:r>
    </w:p>
    <w:p w14:paraId="4553C710" w14:textId="6F8BD985" w:rsidR="00954C5A" w:rsidRPr="008F4192" w:rsidRDefault="00954C5A" w:rsidP="008F4192">
      <w:pPr>
        <w:pStyle w:val="BodyText"/>
      </w:pPr>
      <w:r w:rsidRPr="008F4192">
        <w:t xml:space="preserve">Students are reminded that </w:t>
      </w:r>
      <w:r w:rsidR="00005EBA">
        <w:t>four</w:t>
      </w:r>
      <w:r w:rsidRPr="008F4192">
        <w:t xml:space="preserve"> expressive skills (Criterion 8) </w:t>
      </w:r>
      <w:r w:rsidR="00341594">
        <w:t xml:space="preserve">are used </w:t>
      </w:r>
      <w:r w:rsidRPr="008F4192">
        <w:t xml:space="preserve">when creating and </w:t>
      </w:r>
      <w:r w:rsidR="00957E7F" w:rsidRPr="008F4192">
        <w:t>reali</w:t>
      </w:r>
      <w:r w:rsidR="00957E7F">
        <w:t>s</w:t>
      </w:r>
      <w:r w:rsidR="00957E7F" w:rsidRPr="008F4192">
        <w:t xml:space="preserve">ing </w:t>
      </w:r>
      <w:r w:rsidRPr="008F4192">
        <w:t>a character</w:t>
      </w:r>
      <w:r w:rsidR="00957E7F">
        <w:t>:</w:t>
      </w:r>
      <w:r w:rsidRPr="008F4192">
        <w:t xml:space="preserve"> voice, movement, gesture and facial expressions.</w:t>
      </w:r>
      <w:r w:rsidR="005661F0">
        <w:t xml:space="preserve"> </w:t>
      </w:r>
      <w:r w:rsidR="00957E7F">
        <w:t>Since a</w:t>
      </w:r>
      <w:r w:rsidR="00957E7F" w:rsidRPr="008F4192">
        <w:t xml:space="preserve">ll </w:t>
      </w:r>
      <w:r w:rsidRPr="008F4192">
        <w:t xml:space="preserve">four are equally assessed, </w:t>
      </w:r>
      <w:r w:rsidR="00957E7F">
        <w:t>students are advised</w:t>
      </w:r>
      <w:r w:rsidRPr="008F4192">
        <w:t xml:space="preserve"> </w:t>
      </w:r>
      <w:r w:rsidR="00957E7F">
        <w:t>that</w:t>
      </w:r>
      <w:r w:rsidRPr="008F4192">
        <w:t xml:space="preserve"> describing or narrating what </w:t>
      </w:r>
      <w:r w:rsidR="00957E7F">
        <w:t>i</w:t>
      </w:r>
      <w:r w:rsidR="00957E7F" w:rsidRPr="008F4192">
        <w:t xml:space="preserve">s </w:t>
      </w:r>
      <w:r w:rsidRPr="008F4192">
        <w:t xml:space="preserve">happening </w:t>
      </w:r>
      <w:r w:rsidR="00957E7F">
        <w:t xml:space="preserve">should not take precedence over </w:t>
      </w:r>
      <w:r w:rsidR="00957E7F" w:rsidRPr="008F4192">
        <w:t>movement, gesture and facial expressions</w:t>
      </w:r>
      <w:r w:rsidR="00957E7F" w:rsidRPr="008F4192" w:rsidDel="00957E7F">
        <w:t xml:space="preserve"> </w:t>
      </w:r>
      <w:r w:rsidR="00957E7F">
        <w:t>that show what is happening</w:t>
      </w:r>
      <w:r w:rsidRPr="008F4192">
        <w:t>.</w:t>
      </w:r>
    </w:p>
    <w:p w14:paraId="19EEB514" w14:textId="24352CEE" w:rsidR="000B37D0" w:rsidRPr="008F4192" w:rsidRDefault="00E914D9" w:rsidP="008F4192">
      <w:pPr>
        <w:pStyle w:val="BodyText"/>
      </w:pPr>
      <w:r>
        <w:t>High-scoring performances created</w:t>
      </w:r>
      <w:r w:rsidR="000B37D0" w:rsidRPr="008F4192">
        <w:t xml:space="preserve"> clear</w:t>
      </w:r>
      <w:r>
        <w:t>ly defined</w:t>
      </w:r>
      <w:r w:rsidR="000B37D0" w:rsidRPr="008F4192">
        <w:t xml:space="preserve"> characters</w:t>
      </w:r>
      <w:r>
        <w:t xml:space="preserve"> that were maintained</w:t>
      </w:r>
      <w:r w:rsidR="000B37D0" w:rsidRPr="008F4192">
        <w:t xml:space="preserve"> throughout the performance. </w:t>
      </w:r>
      <w:r w:rsidR="00EE1692" w:rsidRPr="008F4192">
        <w:t>The actor</w:t>
      </w:r>
      <w:r w:rsidR="00957E7F">
        <w:t>–</w:t>
      </w:r>
      <w:r w:rsidR="00EE1692" w:rsidRPr="008F4192">
        <w:t>audience</w:t>
      </w:r>
      <w:r w:rsidR="000B37D0" w:rsidRPr="008F4192">
        <w:t xml:space="preserve"> relationship was particularly </w:t>
      </w:r>
      <w:r>
        <w:t>strong when</w:t>
      </w:r>
      <w:r w:rsidR="000B37D0" w:rsidRPr="008F4192">
        <w:t xml:space="preserve"> students made eye contact </w:t>
      </w:r>
      <w:r>
        <w:t>that connected</w:t>
      </w:r>
      <w:r w:rsidR="000B37D0" w:rsidRPr="008F4192">
        <w:t xml:space="preserve"> </w:t>
      </w:r>
      <w:r>
        <w:t>the audience more deeply with the character’s world</w:t>
      </w:r>
      <w:r w:rsidR="000B37D0" w:rsidRPr="008F4192">
        <w:t xml:space="preserve"> </w:t>
      </w:r>
      <w:r w:rsidR="00EE1692" w:rsidRPr="008F4192">
        <w:t>(Criterion 9)</w:t>
      </w:r>
      <w:r>
        <w:t>.</w:t>
      </w:r>
    </w:p>
    <w:p w14:paraId="690E2736" w14:textId="1CD4633C" w:rsidR="00F93B62" w:rsidRPr="008F4192" w:rsidRDefault="00F93B62" w:rsidP="008F4192">
      <w:pPr>
        <w:pStyle w:val="BodyText"/>
      </w:pPr>
      <w:r w:rsidRPr="008F4192">
        <w:t>Costumes</w:t>
      </w:r>
      <w:r w:rsidR="00FB4FC7" w:rsidRPr="008F4192">
        <w:t xml:space="preserve">, </w:t>
      </w:r>
      <w:r w:rsidRPr="008F4192">
        <w:t xml:space="preserve">set pieces </w:t>
      </w:r>
      <w:r w:rsidR="00FB4FC7" w:rsidRPr="008F4192">
        <w:t>and</w:t>
      </w:r>
      <w:r w:rsidRPr="008F4192">
        <w:t xml:space="preserve"> properties support </w:t>
      </w:r>
      <w:r w:rsidR="00E914D9" w:rsidRPr="008F4192">
        <w:t>characteri</w:t>
      </w:r>
      <w:r w:rsidR="00E914D9">
        <w:t>s</w:t>
      </w:r>
      <w:r w:rsidR="00E914D9" w:rsidRPr="008F4192">
        <w:t xml:space="preserve">ation </w:t>
      </w:r>
      <w:r w:rsidRPr="008F4192">
        <w:t xml:space="preserve">and demonstrate an understanding of the </w:t>
      </w:r>
      <w:r w:rsidR="27639E46" w:rsidRPr="008F4192">
        <w:t>prescribed structure and performance style(s)</w:t>
      </w:r>
      <w:r w:rsidRPr="008F4192">
        <w:t>.</w:t>
      </w:r>
      <w:r w:rsidR="005661F0">
        <w:t xml:space="preserve"> </w:t>
      </w:r>
      <w:r w:rsidRPr="008F4192">
        <w:t xml:space="preserve">Students should ensure that all set pieces are used </w:t>
      </w:r>
      <w:r w:rsidR="00E914D9">
        <w:t>purposefully. C</w:t>
      </w:r>
      <w:r w:rsidRPr="008F4192">
        <w:t xml:space="preserve">ostumes should be used in rehearsals </w:t>
      </w:r>
      <w:r w:rsidR="00E914D9">
        <w:t xml:space="preserve">so </w:t>
      </w:r>
      <w:r w:rsidR="00DF6130">
        <w:t xml:space="preserve">that </w:t>
      </w:r>
      <w:r w:rsidR="00E038D6">
        <w:t>students</w:t>
      </w:r>
      <w:r w:rsidR="00E914D9">
        <w:t xml:space="preserve"> </w:t>
      </w:r>
      <w:r w:rsidR="00E038D6">
        <w:t>hav</w:t>
      </w:r>
      <w:r w:rsidR="00E914D9">
        <w:t>e practised their</w:t>
      </w:r>
      <w:r w:rsidRPr="008F4192">
        <w:t xml:space="preserve"> movements and transformations</w:t>
      </w:r>
      <w:r w:rsidR="00E914D9">
        <w:t xml:space="preserve"> under performance conditions</w:t>
      </w:r>
      <w:r w:rsidRPr="008F4192">
        <w:t>.</w:t>
      </w:r>
      <w:r w:rsidR="005661F0">
        <w:t xml:space="preserve"> </w:t>
      </w:r>
      <w:r w:rsidRPr="008F4192">
        <w:t xml:space="preserve">Hair should be tied up or pinned away from faces </w:t>
      </w:r>
      <w:r w:rsidR="00E914D9">
        <w:t>so that</w:t>
      </w:r>
      <w:r w:rsidRPr="008F4192">
        <w:t xml:space="preserve"> students </w:t>
      </w:r>
      <w:r w:rsidR="00E914D9">
        <w:t xml:space="preserve">do not </w:t>
      </w:r>
      <w:r w:rsidR="00E914D9" w:rsidRPr="008F4192">
        <w:t>hav</w:t>
      </w:r>
      <w:r w:rsidR="00E914D9">
        <w:t>e</w:t>
      </w:r>
      <w:r w:rsidR="00E914D9" w:rsidRPr="008F4192">
        <w:t xml:space="preserve"> </w:t>
      </w:r>
      <w:r w:rsidRPr="008F4192">
        <w:t xml:space="preserve">to break character to move it off their faces during a performance. </w:t>
      </w:r>
    </w:p>
    <w:p w14:paraId="339847D5" w14:textId="5CB36237" w:rsidR="00954C5A" w:rsidRPr="008F4192" w:rsidRDefault="00954C5A" w:rsidP="008F4192">
      <w:pPr>
        <w:pStyle w:val="BodyText"/>
      </w:pPr>
      <w:r w:rsidRPr="008F4192">
        <w:t xml:space="preserve">Many students </w:t>
      </w:r>
      <w:r w:rsidR="00D90EB8" w:rsidRPr="008F4192">
        <w:t>chose to use soundtracks.</w:t>
      </w:r>
      <w:r w:rsidR="005661F0">
        <w:t xml:space="preserve"> </w:t>
      </w:r>
      <w:r w:rsidR="00E914D9">
        <w:t>When</w:t>
      </w:r>
      <w:r w:rsidR="00D90EB8" w:rsidRPr="008F4192">
        <w:t xml:space="preserve"> used well, </w:t>
      </w:r>
      <w:r w:rsidR="00E914D9">
        <w:t xml:space="preserve">these </w:t>
      </w:r>
      <w:r w:rsidR="00D90EB8" w:rsidRPr="008F4192">
        <w:t xml:space="preserve">can </w:t>
      </w:r>
      <w:r w:rsidR="00E914D9">
        <w:t>enhance the</w:t>
      </w:r>
      <w:r w:rsidR="00D90EB8" w:rsidRPr="008F4192">
        <w:t xml:space="preserve"> mood</w:t>
      </w:r>
      <w:r w:rsidR="00E914D9">
        <w:t xml:space="preserve"> of a performance</w:t>
      </w:r>
      <w:r w:rsidR="00D90EB8" w:rsidRPr="008F4192">
        <w:t xml:space="preserve"> and control timing.</w:t>
      </w:r>
      <w:r w:rsidR="005661F0">
        <w:t xml:space="preserve"> </w:t>
      </w:r>
      <w:r w:rsidR="00D90EB8" w:rsidRPr="008F4192">
        <w:t>Students are advised to think about where the speaker is placed in the examination room</w:t>
      </w:r>
      <w:r w:rsidR="00E914D9">
        <w:t>,</w:t>
      </w:r>
      <w:r w:rsidR="00D90EB8" w:rsidRPr="008F4192">
        <w:t xml:space="preserve"> and </w:t>
      </w:r>
      <w:r w:rsidR="00E914D9">
        <w:t xml:space="preserve">to </w:t>
      </w:r>
      <w:r w:rsidR="00D90EB8" w:rsidRPr="008F4192">
        <w:t>be aware of sound from the perspective of</w:t>
      </w:r>
      <w:r w:rsidR="00E914D9">
        <w:t xml:space="preserve"> </w:t>
      </w:r>
      <w:r w:rsidR="00D90EB8" w:rsidRPr="008F4192">
        <w:t>assessors.</w:t>
      </w:r>
      <w:r w:rsidR="005661F0">
        <w:t xml:space="preserve"> </w:t>
      </w:r>
      <w:r w:rsidR="00D90EB8" w:rsidRPr="008F4192">
        <w:t>Sometimes the speaker may be best placed behind the performer or to the side rather than in front.</w:t>
      </w:r>
      <w:r w:rsidR="005661F0">
        <w:t xml:space="preserve"> </w:t>
      </w:r>
      <w:r w:rsidR="00E038D6">
        <w:t>P</w:t>
      </w:r>
      <w:r w:rsidR="00E038D6" w:rsidRPr="008F4192">
        <w:t>rior to the examination</w:t>
      </w:r>
      <w:r w:rsidR="00E038D6">
        <w:t>, s</w:t>
      </w:r>
      <w:r w:rsidR="00D90EB8" w:rsidRPr="008F4192">
        <w:t xml:space="preserve">tudents should test their sound in various spaces and </w:t>
      </w:r>
      <w:r w:rsidR="00E914D9">
        <w:t>perform</w:t>
      </w:r>
      <w:r w:rsidR="00D90EB8" w:rsidRPr="008F4192">
        <w:t xml:space="preserve"> a sound check in the room.</w:t>
      </w:r>
      <w:r w:rsidR="005661F0">
        <w:t xml:space="preserve"> </w:t>
      </w:r>
      <w:r w:rsidR="00D90EB8" w:rsidRPr="008F4192">
        <w:t xml:space="preserve">Assessors </w:t>
      </w:r>
      <w:r w:rsidR="00837EFB" w:rsidRPr="008F4192">
        <w:t>cannot</w:t>
      </w:r>
      <w:r w:rsidR="00D90EB8" w:rsidRPr="008F4192">
        <w:t xml:space="preserve"> advise on volume, placement or balance</w:t>
      </w:r>
      <w:r w:rsidR="00E914D9">
        <w:t xml:space="preserve"> </w:t>
      </w:r>
      <w:r w:rsidR="00D90EB8" w:rsidRPr="008F4192">
        <w:t>(Criterion 10)</w:t>
      </w:r>
      <w:r w:rsidR="00E914D9">
        <w:t>.</w:t>
      </w:r>
    </w:p>
    <w:p w14:paraId="4CCEF438" w14:textId="2D0DD8DA" w:rsidR="00EE1692" w:rsidRPr="008F4192" w:rsidRDefault="00EE1692" w:rsidP="008F4192">
      <w:pPr>
        <w:pStyle w:val="BodyText"/>
        <w:rPr>
          <w:rStyle w:val="VCAAbodyChar"/>
        </w:rPr>
      </w:pPr>
      <w:r w:rsidRPr="008F4192">
        <w:rPr>
          <w:rStyle w:val="VCAAbodyChar"/>
        </w:rPr>
        <w:t>There is no need to rewrite the prescribed structure on the Statement of Intention.</w:t>
      </w:r>
      <w:r w:rsidR="005661F0">
        <w:rPr>
          <w:rStyle w:val="VCAAbodyChar"/>
        </w:rPr>
        <w:t xml:space="preserve"> </w:t>
      </w:r>
      <w:r w:rsidRPr="008F4192">
        <w:rPr>
          <w:rStyle w:val="VCAAbodyChar"/>
        </w:rPr>
        <w:t>This is a poor use of the word</w:t>
      </w:r>
      <w:r w:rsidR="00FB4FC7" w:rsidRPr="008F4192">
        <w:rPr>
          <w:rStyle w:val="VCAAbodyChar"/>
        </w:rPr>
        <w:t xml:space="preserve"> limit</w:t>
      </w:r>
      <w:r w:rsidRPr="008F4192">
        <w:rPr>
          <w:rStyle w:val="VCAAbodyChar"/>
        </w:rPr>
        <w:t xml:space="preserve">. Instead, the </w:t>
      </w:r>
      <w:r w:rsidR="00E456A7">
        <w:rPr>
          <w:rStyle w:val="VCAAbodyChar"/>
        </w:rPr>
        <w:t>S</w:t>
      </w:r>
      <w:r w:rsidR="00E456A7" w:rsidRPr="008F4192">
        <w:rPr>
          <w:rStyle w:val="VCAAbodyChar"/>
        </w:rPr>
        <w:t xml:space="preserve">tatement </w:t>
      </w:r>
      <w:r w:rsidRPr="008F4192">
        <w:rPr>
          <w:rStyle w:val="VCAAbodyChar"/>
        </w:rPr>
        <w:t xml:space="preserve">of </w:t>
      </w:r>
      <w:r w:rsidR="00E456A7">
        <w:rPr>
          <w:rStyle w:val="VCAAbodyChar"/>
        </w:rPr>
        <w:t>I</w:t>
      </w:r>
      <w:r w:rsidR="00E456A7" w:rsidRPr="008F4192">
        <w:rPr>
          <w:rStyle w:val="VCAAbodyChar"/>
        </w:rPr>
        <w:t xml:space="preserve">ntention </w:t>
      </w:r>
      <w:r w:rsidRPr="008F4192">
        <w:rPr>
          <w:rStyle w:val="VCAAbodyChar"/>
        </w:rPr>
        <w:t xml:space="preserve">should be used </w:t>
      </w:r>
      <w:r w:rsidR="00E456A7">
        <w:rPr>
          <w:rStyle w:val="VCAAbodyChar"/>
        </w:rPr>
        <w:t>as a</w:t>
      </w:r>
      <w:r w:rsidR="00E456A7" w:rsidRPr="008F4192">
        <w:rPr>
          <w:rStyle w:val="VCAAbodyChar"/>
        </w:rPr>
        <w:t xml:space="preserve"> </w:t>
      </w:r>
      <w:r w:rsidRPr="008F4192">
        <w:rPr>
          <w:rStyle w:val="VCAAbodyChar"/>
        </w:rPr>
        <w:t xml:space="preserve">guide </w:t>
      </w:r>
      <w:r w:rsidR="00D87A5B">
        <w:rPr>
          <w:rStyle w:val="VCAAbodyChar"/>
        </w:rPr>
        <w:t xml:space="preserve">for </w:t>
      </w:r>
      <w:r w:rsidRPr="008F4192">
        <w:rPr>
          <w:rStyle w:val="VCAAbodyChar"/>
        </w:rPr>
        <w:t xml:space="preserve">assessors </w:t>
      </w:r>
      <w:r w:rsidR="00E038D6">
        <w:rPr>
          <w:rStyle w:val="VCAAbodyChar"/>
        </w:rPr>
        <w:t>about</w:t>
      </w:r>
      <w:r w:rsidR="00D87A5B" w:rsidRPr="008F4192">
        <w:rPr>
          <w:rStyle w:val="VCAAbodyChar"/>
        </w:rPr>
        <w:t xml:space="preserve"> </w:t>
      </w:r>
      <w:r w:rsidRPr="008F4192">
        <w:rPr>
          <w:rStyle w:val="VCAAbodyChar"/>
        </w:rPr>
        <w:t xml:space="preserve">specific aspects of performances that may not otherwise </w:t>
      </w:r>
      <w:r w:rsidR="00D87A5B">
        <w:rPr>
          <w:rStyle w:val="VCAAbodyChar"/>
        </w:rPr>
        <w:t xml:space="preserve">be </w:t>
      </w:r>
      <w:r w:rsidRPr="008F4192">
        <w:rPr>
          <w:rStyle w:val="VCAAbodyChar"/>
        </w:rPr>
        <w:t xml:space="preserve">clear. </w:t>
      </w:r>
    </w:p>
    <w:p w14:paraId="0BDA2C9D" w14:textId="77777777" w:rsidR="00FB4FC7" w:rsidRDefault="00024018" w:rsidP="008F4192">
      <w:pPr>
        <w:pStyle w:val="Heading1"/>
      </w:pPr>
      <w:r w:rsidRPr="00CF4DAA">
        <w:t>Specific information</w:t>
      </w:r>
    </w:p>
    <w:p w14:paraId="00B17863" w14:textId="77777777" w:rsidR="007F12A9" w:rsidRPr="000A62FE" w:rsidRDefault="007F12A9" w:rsidP="00B42EC8">
      <w:pPr>
        <w:pStyle w:val="BodyText"/>
      </w:pPr>
      <w:r w:rsidRPr="000A62FE">
        <w:t>The statistics in this report may be subject to rounding, resulting in a total of more or less than 100 per cent.</w:t>
      </w:r>
    </w:p>
    <w:p w14:paraId="3364135B" w14:textId="77777777" w:rsidR="007F12A9" w:rsidRPr="000A62FE" w:rsidRDefault="007F12A9" w:rsidP="008F4192">
      <w:pPr>
        <w:pStyle w:val="Heading3"/>
      </w:pPr>
      <w:r w:rsidRPr="000A62FE">
        <w:t>Criterion 1</w:t>
      </w:r>
    </w:p>
    <w:tbl>
      <w:tblPr>
        <w:tblStyle w:val="VCAATableClosed"/>
        <w:tblW w:w="8784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536"/>
        <w:gridCol w:w="508"/>
        <w:gridCol w:w="992"/>
      </w:tblGrid>
      <w:tr w:rsidR="007F12A9" w:rsidRPr="008F4192" w14:paraId="44D80B93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2147560A" w14:textId="77777777" w:rsidR="007F12A9" w:rsidRPr="008F4192" w:rsidRDefault="007F12A9" w:rsidP="008F4192">
            <w:pPr>
              <w:pStyle w:val="Tablecondensedheading"/>
            </w:pPr>
            <w:r w:rsidRPr="008F4192">
              <w:t>Marks</w:t>
            </w:r>
          </w:p>
        </w:tc>
        <w:tc>
          <w:tcPr>
            <w:tcW w:w="673" w:type="dxa"/>
          </w:tcPr>
          <w:p w14:paraId="48BC83A7" w14:textId="77777777" w:rsidR="007F12A9" w:rsidRPr="008F4192" w:rsidRDefault="007F12A9" w:rsidP="008F4192">
            <w:pPr>
              <w:pStyle w:val="Tablecondensedheading"/>
            </w:pPr>
            <w:r w:rsidRPr="008F4192">
              <w:t>0</w:t>
            </w:r>
          </w:p>
        </w:tc>
        <w:tc>
          <w:tcPr>
            <w:tcW w:w="673" w:type="dxa"/>
          </w:tcPr>
          <w:p w14:paraId="031380D7" w14:textId="77777777" w:rsidR="007F12A9" w:rsidRPr="008F4192" w:rsidRDefault="007F12A9" w:rsidP="008F4192">
            <w:pPr>
              <w:pStyle w:val="Tablecondensedheading"/>
            </w:pPr>
            <w:r w:rsidRPr="008F4192">
              <w:t>1</w:t>
            </w:r>
          </w:p>
        </w:tc>
        <w:tc>
          <w:tcPr>
            <w:tcW w:w="673" w:type="dxa"/>
          </w:tcPr>
          <w:p w14:paraId="1E4267D6" w14:textId="77777777" w:rsidR="007F12A9" w:rsidRPr="008F4192" w:rsidRDefault="007F12A9" w:rsidP="008F4192">
            <w:pPr>
              <w:pStyle w:val="Tablecondensedheading"/>
            </w:pPr>
            <w:r w:rsidRPr="008F4192">
              <w:t>2</w:t>
            </w:r>
          </w:p>
        </w:tc>
        <w:tc>
          <w:tcPr>
            <w:tcW w:w="673" w:type="dxa"/>
          </w:tcPr>
          <w:p w14:paraId="74964B44" w14:textId="77777777" w:rsidR="007F12A9" w:rsidRPr="008F4192" w:rsidRDefault="007F12A9" w:rsidP="008F4192">
            <w:pPr>
              <w:pStyle w:val="Tablecondensedheading"/>
            </w:pPr>
            <w:r w:rsidRPr="008F4192">
              <w:t>3</w:t>
            </w:r>
          </w:p>
        </w:tc>
        <w:tc>
          <w:tcPr>
            <w:tcW w:w="673" w:type="dxa"/>
          </w:tcPr>
          <w:p w14:paraId="44D26E55" w14:textId="77777777" w:rsidR="007F12A9" w:rsidRPr="008F4192" w:rsidRDefault="007F12A9" w:rsidP="008F4192">
            <w:pPr>
              <w:pStyle w:val="Tablecondensedheading"/>
            </w:pPr>
            <w:r w:rsidRPr="008F4192">
              <w:t>4</w:t>
            </w:r>
          </w:p>
        </w:tc>
        <w:tc>
          <w:tcPr>
            <w:tcW w:w="673" w:type="dxa"/>
          </w:tcPr>
          <w:p w14:paraId="57DF8BAB" w14:textId="77777777" w:rsidR="007F12A9" w:rsidRPr="008F4192" w:rsidRDefault="007F12A9" w:rsidP="008F4192">
            <w:pPr>
              <w:pStyle w:val="Tablecondensedheading"/>
            </w:pPr>
            <w:r w:rsidRPr="008F4192">
              <w:t>5</w:t>
            </w:r>
          </w:p>
        </w:tc>
        <w:tc>
          <w:tcPr>
            <w:tcW w:w="673" w:type="dxa"/>
          </w:tcPr>
          <w:p w14:paraId="35FE0254" w14:textId="77777777" w:rsidR="007F12A9" w:rsidRPr="008F4192" w:rsidRDefault="007F12A9" w:rsidP="008F4192">
            <w:pPr>
              <w:pStyle w:val="Tablecondensedheading"/>
            </w:pPr>
            <w:r w:rsidRPr="008F4192">
              <w:t>6</w:t>
            </w:r>
          </w:p>
        </w:tc>
        <w:tc>
          <w:tcPr>
            <w:tcW w:w="673" w:type="dxa"/>
          </w:tcPr>
          <w:p w14:paraId="6CAC16DF" w14:textId="77777777" w:rsidR="007F12A9" w:rsidRPr="008F4192" w:rsidRDefault="007F12A9" w:rsidP="008F4192">
            <w:pPr>
              <w:pStyle w:val="Tablecondensedheading"/>
            </w:pPr>
            <w:r w:rsidRPr="008F4192">
              <w:t>7</w:t>
            </w:r>
          </w:p>
        </w:tc>
        <w:tc>
          <w:tcPr>
            <w:tcW w:w="673" w:type="dxa"/>
          </w:tcPr>
          <w:p w14:paraId="20F6585B" w14:textId="77777777" w:rsidR="007F12A9" w:rsidRPr="008F4192" w:rsidRDefault="007F12A9" w:rsidP="008F4192">
            <w:pPr>
              <w:pStyle w:val="Tablecondensedheading"/>
            </w:pPr>
            <w:r w:rsidRPr="008F4192">
              <w:t>8</w:t>
            </w:r>
          </w:p>
        </w:tc>
        <w:tc>
          <w:tcPr>
            <w:tcW w:w="536" w:type="dxa"/>
          </w:tcPr>
          <w:p w14:paraId="25A871C1" w14:textId="77777777" w:rsidR="007F12A9" w:rsidRPr="008F4192" w:rsidRDefault="007F12A9" w:rsidP="008F4192">
            <w:pPr>
              <w:pStyle w:val="Tablecondensedheading"/>
            </w:pPr>
            <w:r w:rsidRPr="008F4192">
              <w:t>9</w:t>
            </w:r>
          </w:p>
        </w:tc>
        <w:tc>
          <w:tcPr>
            <w:tcW w:w="508" w:type="dxa"/>
          </w:tcPr>
          <w:p w14:paraId="4A20B2A8" w14:textId="77777777" w:rsidR="007F12A9" w:rsidRPr="008F4192" w:rsidRDefault="007F12A9" w:rsidP="008F4192">
            <w:pPr>
              <w:pStyle w:val="Tablecondensedheading"/>
            </w:pPr>
            <w:r w:rsidRPr="008F4192">
              <w:t>10</w:t>
            </w:r>
          </w:p>
        </w:tc>
        <w:tc>
          <w:tcPr>
            <w:tcW w:w="992" w:type="dxa"/>
          </w:tcPr>
          <w:p w14:paraId="6372C40D" w14:textId="77777777" w:rsidR="007F12A9" w:rsidRPr="008F4192" w:rsidRDefault="007F12A9" w:rsidP="008F4192">
            <w:pPr>
              <w:pStyle w:val="Tablecondensedheading"/>
            </w:pPr>
            <w:r w:rsidRPr="008F4192">
              <w:t>Average</w:t>
            </w:r>
          </w:p>
        </w:tc>
      </w:tr>
      <w:tr w:rsidR="007F12A9" w:rsidRPr="008F4192" w14:paraId="649A948C" w14:textId="77777777" w:rsidTr="008D4AEB">
        <w:trPr>
          <w:trHeight w:hRule="exact" w:val="401"/>
        </w:trPr>
        <w:tc>
          <w:tcPr>
            <w:tcW w:w="691" w:type="dxa"/>
          </w:tcPr>
          <w:p w14:paraId="2F40F2FA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73" w:type="dxa"/>
            <w:vAlign w:val="bottom"/>
          </w:tcPr>
          <w:p w14:paraId="69B61BDD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73" w:type="dxa"/>
            <w:vAlign w:val="bottom"/>
          </w:tcPr>
          <w:p w14:paraId="0A57CC39" w14:textId="77777777" w:rsidR="007F12A9" w:rsidRPr="008F4192" w:rsidRDefault="007F12A9" w:rsidP="008F4192">
            <w:pPr>
              <w:pStyle w:val="Tablecondensed"/>
            </w:pPr>
            <w:r w:rsidRPr="008F4192">
              <w:t>0.0</w:t>
            </w:r>
          </w:p>
        </w:tc>
        <w:tc>
          <w:tcPr>
            <w:tcW w:w="673" w:type="dxa"/>
            <w:vAlign w:val="bottom"/>
          </w:tcPr>
          <w:p w14:paraId="65425F80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0.0</w:t>
            </w:r>
          </w:p>
        </w:tc>
        <w:tc>
          <w:tcPr>
            <w:tcW w:w="673" w:type="dxa"/>
            <w:vAlign w:val="bottom"/>
          </w:tcPr>
          <w:p w14:paraId="3E56A590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73" w:type="dxa"/>
            <w:vAlign w:val="bottom"/>
          </w:tcPr>
          <w:p w14:paraId="1D1A6D04" w14:textId="77777777" w:rsidR="007F12A9" w:rsidRPr="008F4192" w:rsidRDefault="007F12A9" w:rsidP="008F4192">
            <w:pPr>
              <w:pStyle w:val="Tablecondensed"/>
            </w:pPr>
            <w:r w:rsidRPr="008F4192">
              <w:t>0.0</w:t>
            </w:r>
          </w:p>
        </w:tc>
        <w:tc>
          <w:tcPr>
            <w:tcW w:w="673" w:type="dxa"/>
            <w:vAlign w:val="bottom"/>
          </w:tcPr>
          <w:p w14:paraId="19D4F4EB" w14:textId="77777777" w:rsidR="007F12A9" w:rsidRPr="008F4192" w:rsidRDefault="007F12A9" w:rsidP="008F4192">
            <w:pPr>
              <w:pStyle w:val="Tablecondensed"/>
            </w:pPr>
            <w:r w:rsidRPr="008F4192">
              <w:t>0.3</w:t>
            </w:r>
          </w:p>
        </w:tc>
        <w:tc>
          <w:tcPr>
            <w:tcW w:w="673" w:type="dxa"/>
            <w:vAlign w:val="bottom"/>
          </w:tcPr>
          <w:p w14:paraId="19C49345" w14:textId="77777777" w:rsidR="007F12A9" w:rsidRPr="008F4192" w:rsidRDefault="007F12A9" w:rsidP="008F4192">
            <w:pPr>
              <w:pStyle w:val="Tablecondensed"/>
            </w:pPr>
            <w:r w:rsidRPr="008F4192">
              <w:t>0.3</w:t>
            </w:r>
          </w:p>
        </w:tc>
        <w:tc>
          <w:tcPr>
            <w:tcW w:w="673" w:type="dxa"/>
            <w:vAlign w:val="bottom"/>
          </w:tcPr>
          <w:p w14:paraId="255284E0" w14:textId="77777777" w:rsidR="007F12A9" w:rsidRPr="008F4192" w:rsidRDefault="007F12A9" w:rsidP="008F4192">
            <w:pPr>
              <w:pStyle w:val="Tablecondensed"/>
            </w:pPr>
            <w:r w:rsidRPr="008F4192">
              <w:t>0.4</w:t>
            </w:r>
          </w:p>
        </w:tc>
        <w:tc>
          <w:tcPr>
            <w:tcW w:w="673" w:type="dxa"/>
            <w:vAlign w:val="bottom"/>
          </w:tcPr>
          <w:p w14:paraId="69C051CD" w14:textId="77777777" w:rsidR="007F12A9" w:rsidRPr="008F4192" w:rsidRDefault="007F12A9" w:rsidP="008F4192">
            <w:pPr>
              <w:pStyle w:val="Tablecondensed"/>
            </w:pPr>
            <w:r w:rsidRPr="008F4192">
              <w:t>3</w:t>
            </w:r>
          </w:p>
        </w:tc>
        <w:tc>
          <w:tcPr>
            <w:tcW w:w="536" w:type="dxa"/>
            <w:vAlign w:val="bottom"/>
          </w:tcPr>
          <w:p w14:paraId="120F09CE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508" w:type="dxa"/>
            <w:vAlign w:val="bottom"/>
          </w:tcPr>
          <w:p w14:paraId="65F7DFA0" w14:textId="77777777" w:rsidR="007F12A9" w:rsidRPr="008F4192" w:rsidRDefault="007F12A9" w:rsidP="008F4192">
            <w:pPr>
              <w:pStyle w:val="Tablecondensed"/>
            </w:pPr>
            <w:r w:rsidRPr="008F4192">
              <w:t>88</w:t>
            </w:r>
          </w:p>
        </w:tc>
        <w:tc>
          <w:tcPr>
            <w:tcW w:w="992" w:type="dxa"/>
            <w:vAlign w:val="bottom"/>
          </w:tcPr>
          <w:p w14:paraId="714AFB60" w14:textId="77777777" w:rsidR="007F12A9" w:rsidRPr="008F4192" w:rsidRDefault="007F12A9" w:rsidP="008F4192">
            <w:pPr>
              <w:pStyle w:val="Tablecondensed"/>
            </w:pPr>
            <w:r w:rsidRPr="008F4192">
              <w:t>9.8</w:t>
            </w:r>
          </w:p>
        </w:tc>
      </w:tr>
    </w:tbl>
    <w:p w14:paraId="1941B6AC" w14:textId="77777777" w:rsidR="007F12A9" w:rsidRPr="000A62FE" w:rsidRDefault="007F12A9" w:rsidP="008F4192">
      <w:pPr>
        <w:pStyle w:val="Heading3"/>
      </w:pPr>
      <w:r w:rsidRPr="000A62FE">
        <w:t>Criterion 2</w:t>
      </w:r>
    </w:p>
    <w:tbl>
      <w:tblPr>
        <w:tblStyle w:val="VCAATableClosed"/>
        <w:tblW w:w="8692" w:type="dxa"/>
        <w:tblLook w:val="01E0" w:firstRow="1" w:lastRow="1" w:firstColumn="1" w:lastColumn="1" w:noHBand="0" w:noVBand="0"/>
      </w:tblPr>
      <w:tblGrid>
        <w:gridCol w:w="691"/>
        <w:gridCol w:w="608"/>
        <w:gridCol w:w="497"/>
        <w:gridCol w:w="608"/>
        <w:gridCol w:w="608"/>
        <w:gridCol w:w="608"/>
        <w:gridCol w:w="720"/>
        <w:gridCol w:w="720"/>
        <w:gridCol w:w="720"/>
        <w:gridCol w:w="720"/>
        <w:gridCol w:w="720"/>
        <w:gridCol w:w="608"/>
        <w:gridCol w:w="864"/>
      </w:tblGrid>
      <w:tr w:rsidR="007F12A9" w:rsidRPr="000A62FE" w14:paraId="7B21FBF7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0909A8F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bookmarkStart w:id="1" w:name="_Hlk32510465"/>
            <w:r w:rsidRPr="000A62FE">
              <w:rPr>
                <w:lang w:val="en-AU"/>
              </w:rPr>
              <w:t>Marks</w:t>
            </w:r>
          </w:p>
        </w:tc>
        <w:tc>
          <w:tcPr>
            <w:tcW w:w="608" w:type="dxa"/>
          </w:tcPr>
          <w:p w14:paraId="52A40CA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497" w:type="dxa"/>
          </w:tcPr>
          <w:p w14:paraId="7A87603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08" w:type="dxa"/>
          </w:tcPr>
          <w:p w14:paraId="3682816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608" w:type="dxa"/>
          </w:tcPr>
          <w:p w14:paraId="47AC515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08" w:type="dxa"/>
          </w:tcPr>
          <w:p w14:paraId="38BA7F61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20" w:type="dxa"/>
          </w:tcPr>
          <w:p w14:paraId="65B58C38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20" w:type="dxa"/>
          </w:tcPr>
          <w:p w14:paraId="00D1345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20" w:type="dxa"/>
          </w:tcPr>
          <w:p w14:paraId="74D1819C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20" w:type="dxa"/>
          </w:tcPr>
          <w:p w14:paraId="24662A9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720" w:type="dxa"/>
          </w:tcPr>
          <w:p w14:paraId="7E7DD8D2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608" w:type="dxa"/>
          </w:tcPr>
          <w:p w14:paraId="3CF3DFE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864" w:type="dxa"/>
          </w:tcPr>
          <w:p w14:paraId="72E2A00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7F12A9" w:rsidRPr="008F4192" w14:paraId="357BE042" w14:textId="77777777" w:rsidTr="008D4AEB">
        <w:trPr>
          <w:trHeight w:hRule="exact" w:val="401"/>
        </w:trPr>
        <w:tc>
          <w:tcPr>
            <w:tcW w:w="691" w:type="dxa"/>
          </w:tcPr>
          <w:p w14:paraId="61CC213F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08" w:type="dxa"/>
            <w:vAlign w:val="bottom"/>
          </w:tcPr>
          <w:p w14:paraId="6F246B17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497" w:type="dxa"/>
            <w:vAlign w:val="bottom"/>
          </w:tcPr>
          <w:p w14:paraId="632D3F33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59DE6C4E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0.5</w:t>
            </w:r>
          </w:p>
        </w:tc>
        <w:tc>
          <w:tcPr>
            <w:tcW w:w="608" w:type="dxa"/>
            <w:vAlign w:val="bottom"/>
          </w:tcPr>
          <w:p w14:paraId="44EDD1F0" w14:textId="77777777" w:rsidR="007F12A9" w:rsidRPr="008F4192" w:rsidRDefault="007F12A9" w:rsidP="008F4192">
            <w:pPr>
              <w:pStyle w:val="Tablecondensed"/>
            </w:pPr>
            <w:r w:rsidRPr="008F4192">
              <w:t>3</w:t>
            </w:r>
          </w:p>
        </w:tc>
        <w:tc>
          <w:tcPr>
            <w:tcW w:w="608" w:type="dxa"/>
            <w:vAlign w:val="bottom"/>
          </w:tcPr>
          <w:p w14:paraId="729BC9B6" w14:textId="77777777" w:rsidR="007F12A9" w:rsidRPr="008F4192" w:rsidRDefault="007F12A9" w:rsidP="008F4192">
            <w:pPr>
              <w:pStyle w:val="Tablecondensed"/>
            </w:pPr>
            <w:r w:rsidRPr="008F4192">
              <w:t>6</w:t>
            </w:r>
          </w:p>
        </w:tc>
        <w:tc>
          <w:tcPr>
            <w:tcW w:w="720" w:type="dxa"/>
            <w:vAlign w:val="bottom"/>
          </w:tcPr>
          <w:p w14:paraId="5D96500A" w14:textId="77777777" w:rsidR="007F12A9" w:rsidRPr="008F4192" w:rsidRDefault="007F12A9" w:rsidP="008F4192">
            <w:pPr>
              <w:pStyle w:val="Tablecondensed"/>
            </w:pPr>
            <w:r w:rsidRPr="008F4192">
              <w:t>13</w:t>
            </w:r>
          </w:p>
        </w:tc>
        <w:tc>
          <w:tcPr>
            <w:tcW w:w="720" w:type="dxa"/>
            <w:vAlign w:val="bottom"/>
          </w:tcPr>
          <w:p w14:paraId="6A897250" w14:textId="77777777" w:rsidR="007F12A9" w:rsidRPr="008F4192" w:rsidRDefault="007F12A9" w:rsidP="008F4192">
            <w:pPr>
              <w:pStyle w:val="Tablecondensed"/>
            </w:pPr>
            <w:r w:rsidRPr="008F4192">
              <w:t>19</w:t>
            </w:r>
          </w:p>
        </w:tc>
        <w:tc>
          <w:tcPr>
            <w:tcW w:w="720" w:type="dxa"/>
            <w:vAlign w:val="bottom"/>
          </w:tcPr>
          <w:p w14:paraId="35F3495F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20" w:type="dxa"/>
            <w:vAlign w:val="bottom"/>
          </w:tcPr>
          <w:p w14:paraId="515280FA" w14:textId="77777777" w:rsidR="007F12A9" w:rsidRPr="008F4192" w:rsidRDefault="007F12A9" w:rsidP="008F4192">
            <w:pPr>
              <w:pStyle w:val="Tablecondensed"/>
            </w:pPr>
            <w:r w:rsidRPr="008F4192">
              <w:t>17</w:t>
            </w:r>
          </w:p>
        </w:tc>
        <w:tc>
          <w:tcPr>
            <w:tcW w:w="720" w:type="dxa"/>
            <w:vAlign w:val="bottom"/>
          </w:tcPr>
          <w:p w14:paraId="652ACAE3" w14:textId="77777777" w:rsidR="007F12A9" w:rsidRPr="008F4192" w:rsidRDefault="007F12A9" w:rsidP="008F4192">
            <w:pPr>
              <w:pStyle w:val="Tablecondensed"/>
            </w:pPr>
            <w:r w:rsidRPr="008F4192">
              <w:t>12</w:t>
            </w:r>
          </w:p>
        </w:tc>
        <w:tc>
          <w:tcPr>
            <w:tcW w:w="608" w:type="dxa"/>
            <w:vAlign w:val="bottom"/>
          </w:tcPr>
          <w:p w14:paraId="35B65F07" w14:textId="77777777" w:rsidR="007F12A9" w:rsidRPr="008F4192" w:rsidRDefault="007F12A9" w:rsidP="008F4192">
            <w:pPr>
              <w:pStyle w:val="Tablecondensed"/>
            </w:pPr>
            <w:r w:rsidRPr="008F4192">
              <w:t>10</w:t>
            </w:r>
          </w:p>
        </w:tc>
        <w:tc>
          <w:tcPr>
            <w:tcW w:w="864" w:type="dxa"/>
          </w:tcPr>
          <w:p w14:paraId="30684CFC" w14:textId="77777777" w:rsidR="007F12A9" w:rsidRPr="008F4192" w:rsidRDefault="007F12A9" w:rsidP="008F4192">
            <w:pPr>
              <w:pStyle w:val="Tablecondensed"/>
            </w:pPr>
            <w:r w:rsidRPr="008F4192">
              <w:t>6.9</w:t>
            </w:r>
          </w:p>
          <w:p w14:paraId="2C5E374A" w14:textId="77777777" w:rsidR="007F12A9" w:rsidRPr="008F4192" w:rsidRDefault="007F12A9" w:rsidP="008F4192">
            <w:pPr>
              <w:pStyle w:val="Tablecondensed"/>
            </w:pPr>
          </w:p>
        </w:tc>
      </w:tr>
    </w:tbl>
    <w:bookmarkEnd w:id="1"/>
    <w:p w14:paraId="6C571DAA" w14:textId="77777777" w:rsidR="007F12A9" w:rsidRPr="000A62FE" w:rsidRDefault="007F12A9" w:rsidP="008F4192">
      <w:pPr>
        <w:pStyle w:val="Heading3"/>
      </w:pPr>
      <w:r w:rsidRPr="000A62FE">
        <w:t>Criterion 3</w:t>
      </w:r>
    </w:p>
    <w:tbl>
      <w:tblPr>
        <w:tblStyle w:val="VCAATableClosed"/>
        <w:tblW w:w="8926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536"/>
        <w:gridCol w:w="536"/>
        <w:gridCol w:w="718"/>
        <w:gridCol w:w="718"/>
        <w:gridCol w:w="718"/>
        <w:gridCol w:w="718"/>
        <w:gridCol w:w="718"/>
        <w:gridCol w:w="561"/>
        <w:gridCol w:w="993"/>
      </w:tblGrid>
      <w:tr w:rsidR="007F12A9" w:rsidRPr="000A62FE" w14:paraId="004621A8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6519ECDB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73" w:type="dxa"/>
          </w:tcPr>
          <w:p w14:paraId="2EA06F31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73" w:type="dxa"/>
          </w:tcPr>
          <w:p w14:paraId="5BD6784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73" w:type="dxa"/>
          </w:tcPr>
          <w:p w14:paraId="4DD10E97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682985A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1BFA415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18" w:type="dxa"/>
          </w:tcPr>
          <w:p w14:paraId="6AA9C4B4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18" w:type="dxa"/>
          </w:tcPr>
          <w:p w14:paraId="0DEC114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18" w:type="dxa"/>
          </w:tcPr>
          <w:p w14:paraId="345F62C7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18" w:type="dxa"/>
          </w:tcPr>
          <w:p w14:paraId="4A5D368C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718" w:type="dxa"/>
          </w:tcPr>
          <w:p w14:paraId="750272EC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1" w:type="dxa"/>
          </w:tcPr>
          <w:p w14:paraId="79FFAE4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93" w:type="dxa"/>
          </w:tcPr>
          <w:p w14:paraId="60CF002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7F12A9" w:rsidRPr="008F4192" w14:paraId="411D1FAA" w14:textId="77777777" w:rsidTr="008D4AEB">
        <w:trPr>
          <w:trHeight w:hRule="exact" w:val="401"/>
        </w:trPr>
        <w:tc>
          <w:tcPr>
            <w:tcW w:w="691" w:type="dxa"/>
          </w:tcPr>
          <w:p w14:paraId="1D85C7B5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73" w:type="dxa"/>
            <w:vAlign w:val="bottom"/>
          </w:tcPr>
          <w:p w14:paraId="304B1B89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73" w:type="dxa"/>
            <w:vAlign w:val="bottom"/>
          </w:tcPr>
          <w:p w14:paraId="4C6C2226" w14:textId="77777777" w:rsidR="007F12A9" w:rsidRPr="008F4192" w:rsidRDefault="007F12A9" w:rsidP="008F4192">
            <w:pPr>
              <w:pStyle w:val="Tablecondensed"/>
            </w:pPr>
            <w:r w:rsidRPr="008F4192">
              <w:t>0.3</w:t>
            </w:r>
          </w:p>
        </w:tc>
        <w:tc>
          <w:tcPr>
            <w:tcW w:w="673" w:type="dxa"/>
            <w:vAlign w:val="bottom"/>
          </w:tcPr>
          <w:p w14:paraId="6B66DB4D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0.5</w:t>
            </w:r>
          </w:p>
        </w:tc>
        <w:tc>
          <w:tcPr>
            <w:tcW w:w="536" w:type="dxa"/>
            <w:vAlign w:val="bottom"/>
          </w:tcPr>
          <w:p w14:paraId="63F80E75" w14:textId="77777777" w:rsidR="007F12A9" w:rsidRPr="008F4192" w:rsidRDefault="007F12A9" w:rsidP="008F4192">
            <w:pPr>
              <w:pStyle w:val="Tablecondensed"/>
            </w:pPr>
            <w:r w:rsidRPr="008F4192">
              <w:t>2</w:t>
            </w:r>
          </w:p>
        </w:tc>
        <w:tc>
          <w:tcPr>
            <w:tcW w:w="536" w:type="dxa"/>
            <w:vAlign w:val="bottom"/>
          </w:tcPr>
          <w:p w14:paraId="3E4F9783" w14:textId="77777777" w:rsidR="007F12A9" w:rsidRPr="008F4192" w:rsidRDefault="007F12A9" w:rsidP="008F4192">
            <w:pPr>
              <w:pStyle w:val="Tablecondensed"/>
            </w:pPr>
            <w:r w:rsidRPr="008F4192">
              <w:t>6</w:t>
            </w:r>
          </w:p>
        </w:tc>
        <w:tc>
          <w:tcPr>
            <w:tcW w:w="718" w:type="dxa"/>
            <w:vAlign w:val="bottom"/>
          </w:tcPr>
          <w:p w14:paraId="0E7463D8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718" w:type="dxa"/>
            <w:vAlign w:val="bottom"/>
          </w:tcPr>
          <w:p w14:paraId="2227147C" w14:textId="77777777" w:rsidR="007F12A9" w:rsidRPr="008F4192" w:rsidRDefault="007F12A9" w:rsidP="008F4192">
            <w:pPr>
              <w:pStyle w:val="Tablecondensed"/>
            </w:pPr>
            <w:r w:rsidRPr="008F4192">
              <w:t>19</w:t>
            </w:r>
          </w:p>
        </w:tc>
        <w:tc>
          <w:tcPr>
            <w:tcW w:w="718" w:type="dxa"/>
            <w:vAlign w:val="bottom"/>
          </w:tcPr>
          <w:p w14:paraId="5049A9AB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18" w:type="dxa"/>
            <w:vAlign w:val="bottom"/>
          </w:tcPr>
          <w:p w14:paraId="34FEF00B" w14:textId="77777777" w:rsidR="007F12A9" w:rsidRPr="008F4192" w:rsidRDefault="007F12A9" w:rsidP="008F4192">
            <w:pPr>
              <w:pStyle w:val="Tablecondensed"/>
            </w:pPr>
            <w:r w:rsidRPr="008F4192">
              <w:t>18</w:t>
            </w:r>
          </w:p>
        </w:tc>
        <w:tc>
          <w:tcPr>
            <w:tcW w:w="718" w:type="dxa"/>
            <w:vAlign w:val="bottom"/>
          </w:tcPr>
          <w:p w14:paraId="334BB78E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561" w:type="dxa"/>
            <w:vAlign w:val="bottom"/>
          </w:tcPr>
          <w:p w14:paraId="7ACD8917" w14:textId="77777777" w:rsidR="007F12A9" w:rsidRPr="008F4192" w:rsidRDefault="007F12A9" w:rsidP="008F4192">
            <w:pPr>
              <w:pStyle w:val="Tablecondensed"/>
            </w:pPr>
            <w:r w:rsidRPr="008F4192">
              <w:t>12</w:t>
            </w:r>
          </w:p>
        </w:tc>
        <w:tc>
          <w:tcPr>
            <w:tcW w:w="993" w:type="dxa"/>
          </w:tcPr>
          <w:p w14:paraId="3A1134A3" w14:textId="77777777" w:rsidR="007F12A9" w:rsidRPr="008F4192" w:rsidRDefault="007F12A9" w:rsidP="008F4192">
            <w:pPr>
              <w:pStyle w:val="Tablecondensed"/>
            </w:pPr>
            <w:r w:rsidRPr="008F4192">
              <w:t>7.0</w:t>
            </w:r>
          </w:p>
        </w:tc>
      </w:tr>
    </w:tbl>
    <w:p w14:paraId="15549D6B" w14:textId="77777777" w:rsidR="007F12A9" w:rsidRPr="000A62FE" w:rsidRDefault="007F12A9" w:rsidP="008F4192">
      <w:pPr>
        <w:pStyle w:val="Heading3"/>
      </w:pPr>
      <w:r w:rsidRPr="000A62FE">
        <w:t>Criterion 4</w:t>
      </w:r>
    </w:p>
    <w:tbl>
      <w:tblPr>
        <w:tblStyle w:val="VCAATableClosed"/>
        <w:tblW w:w="8691" w:type="dxa"/>
        <w:tblLook w:val="01E0" w:firstRow="1" w:lastRow="1" w:firstColumn="1" w:lastColumn="1" w:noHBand="0" w:noVBand="0"/>
      </w:tblPr>
      <w:tblGrid>
        <w:gridCol w:w="691"/>
        <w:gridCol w:w="608"/>
        <w:gridCol w:w="608"/>
        <w:gridCol w:w="608"/>
        <w:gridCol w:w="608"/>
        <w:gridCol w:w="608"/>
        <w:gridCol w:w="720"/>
        <w:gridCol w:w="720"/>
        <w:gridCol w:w="720"/>
        <w:gridCol w:w="720"/>
        <w:gridCol w:w="608"/>
        <w:gridCol w:w="608"/>
        <w:gridCol w:w="864"/>
      </w:tblGrid>
      <w:tr w:rsidR="007F12A9" w:rsidRPr="000A62FE" w14:paraId="5D1A8358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6A27D17C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08" w:type="dxa"/>
          </w:tcPr>
          <w:p w14:paraId="149C640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08" w:type="dxa"/>
          </w:tcPr>
          <w:p w14:paraId="4EB7370A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08" w:type="dxa"/>
          </w:tcPr>
          <w:p w14:paraId="65C75F2F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608" w:type="dxa"/>
          </w:tcPr>
          <w:p w14:paraId="2C9B852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08" w:type="dxa"/>
          </w:tcPr>
          <w:p w14:paraId="654F5B3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20" w:type="dxa"/>
          </w:tcPr>
          <w:p w14:paraId="306C36F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20" w:type="dxa"/>
          </w:tcPr>
          <w:p w14:paraId="4285424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20" w:type="dxa"/>
          </w:tcPr>
          <w:p w14:paraId="0D4B64A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20" w:type="dxa"/>
          </w:tcPr>
          <w:p w14:paraId="2060EE27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608" w:type="dxa"/>
          </w:tcPr>
          <w:p w14:paraId="419D0A5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608" w:type="dxa"/>
          </w:tcPr>
          <w:p w14:paraId="40A2599D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864" w:type="dxa"/>
          </w:tcPr>
          <w:p w14:paraId="2F54A3B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7F12A9" w:rsidRPr="008F4192" w14:paraId="3D37F3CA" w14:textId="77777777" w:rsidTr="008D4AEB">
        <w:trPr>
          <w:trHeight w:hRule="exact" w:val="401"/>
        </w:trPr>
        <w:tc>
          <w:tcPr>
            <w:tcW w:w="691" w:type="dxa"/>
          </w:tcPr>
          <w:p w14:paraId="5D2DA035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08" w:type="dxa"/>
            <w:vAlign w:val="bottom"/>
          </w:tcPr>
          <w:p w14:paraId="3A67F7E8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419E5347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71ED9605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0.4</w:t>
            </w:r>
          </w:p>
        </w:tc>
        <w:tc>
          <w:tcPr>
            <w:tcW w:w="608" w:type="dxa"/>
            <w:vAlign w:val="bottom"/>
          </w:tcPr>
          <w:p w14:paraId="42A125BE" w14:textId="77777777" w:rsidR="007F12A9" w:rsidRPr="008F4192" w:rsidRDefault="007F12A9" w:rsidP="008F4192">
            <w:pPr>
              <w:pStyle w:val="Tablecondensed"/>
            </w:pPr>
            <w:r w:rsidRPr="008F4192">
              <w:t>2</w:t>
            </w:r>
          </w:p>
        </w:tc>
        <w:tc>
          <w:tcPr>
            <w:tcW w:w="608" w:type="dxa"/>
            <w:vAlign w:val="bottom"/>
          </w:tcPr>
          <w:p w14:paraId="3B31C177" w14:textId="77777777" w:rsidR="007F12A9" w:rsidRPr="008F4192" w:rsidRDefault="007F12A9" w:rsidP="008F4192">
            <w:pPr>
              <w:pStyle w:val="Tablecondensed"/>
            </w:pPr>
            <w:r w:rsidRPr="008F4192">
              <w:t>6</w:t>
            </w:r>
          </w:p>
        </w:tc>
        <w:tc>
          <w:tcPr>
            <w:tcW w:w="720" w:type="dxa"/>
            <w:vAlign w:val="bottom"/>
          </w:tcPr>
          <w:p w14:paraId="7ED7CB18" w14:textId="77777777" w:rsidR="007F12A9" w:rsidRPr="008F4192" w:rsidRDefault="007F12A9" w:rsidP="008F4192">
            <w:pPr>
              <w:pStyle w:val="Tablecondensed"/>
            </w:pPr>
            <w:r w:rsidRPr="008F4192">
              <w:t>14</w:t>
            </w:r>
          </w:p>
        </w:tc>
        <w:tc>
          <w:tcPr>
            <w:tcW w:w="720" w:type="dxa"/>
            <w:vAlign w:val="bottom"/>
          </w:tcPr>
          <w:p w14:paraId="379741E5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20" w:type="dxa"/>
            <w:vAlign w:val="bottom"/>
          </w:tcPr>
          <w:p w14:paraId="40C7B081" w14:textId="77777777" w:rsidR="007F12A9" w:rsidRPr="008F4192" w:rsidRDefault="007F12A9" w:rsidP="008F4192">
            <w:pPr>
              <w:pStyle w:val="Tablecondensed"/>
            </w:pPr>
            <w:r w:rsidRPr="008F4192">
              <w:t>22</w:t>
            </w:r>
          </w:p>
        </w:tc>
        <w:tc>
          <w:tcPr>
            <w:tcW w:w="720" w:type="dxa"/>
            <w:vAlign w:val="bottom"/>
          </w:tcPr>
          <w:p w14:paraId="47CB1530" w14:textId="77777777" w:rsidR="007F12A9" w:rsidRPr="008F4192" w:rsidRDefault="007F12A9" w:rsidP="008F4192">
            <w:pPr>
              <w:pStyle w:val="Tablecondensed"/>
            </w:pPr>
            <w:r w:rsidRPr="008F4192">
              <w:t>16</w:t>
            </w:r>
          </w:p>
        </w:tc>
        <w:tc>
          <w:tcPr>
            <w:tcW w:w="608" w:type="dxa"/>
            <w:vAlign w:val="bottom"/>
          </w:tcPr>
          <w:p w14:paraId="54F8A17C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608" w:type="dxa"/>
            <w:vAlign w:val="bottom"/>
          </w:tcPr>
          <w:p w14:paraId="61580416" w14:textId="77777777" w:rsidR="007F12A9" w:rsidRPr="008F4192" w:rsidRDefault="007F12A9" w:rsidP="008F4192">
            <w:pPr>
              <w:pStyle w:val="Tablecondensed"/>
            </w:pPr>
            <w:r w:rsidRPr="008F4192">
              <w:t>9</w:t>
            </w:r>
          </w:p>
        </w:tc>
        <w:tc>
          <w:tcPr>
            <w:tcW w:w="864" w:type="dxa"/>
          </w:tcPr>
          <w:p w14:paraId="08A1AB5E" w14:textId="77777777" w:rsidR="007F12A9" w:rsidRPr="008F4192" w:rsidRDefault="007F12A9" w:rsidP="008F4192">
            <w:pPr>
              <w:pStyle w:val="Tablecondensed"/>
            </w:pPr>
            <w:r w:rsidRPr="008F4192">
              <w:t>6.8</w:t>
            </w:r>
          </w:p>
        </w:tc>
      </w:tr>
    </w:tbl>
    <w:p w14:paraId="245C4EE8" w14:textId="77777777" w:rsidR="00E456A7" w:rsidRDefault="00E456A7" w:rsidP="008F4192">
      <w:pPr>
        <w:pStyle w:val="Heading3"/>
      </w:pPr>
    </w:p>
    <w:p w14:paraId="26906087" w14:textId="27096B19" w:rsidR="007F12A9" w:rsidRPr="000A62FE" w:rsidRDefault="00E456A7" w:rsidP="00AD5010">
      <w:pPr>
        <w:pStyle w:val="Heading3"/>
      </w:pPr>
      <w:r>
        <w:br w:type="page"/>
      </w:r>
      <w:r w:rsidR="007F12A9" w:rsidRPr="00AD5010">
        <w:t>Criterion</w:t>
      </w:r>
      <w:r w:rsidR="007F12A9" w:rsidRPr="000A62FE">
        <w:t xml:space="preserve"> 5</w:t>
      </w:r>
    </w:p>
    <w:tbl>
      <w:tblPr>
        <w:tblStyle w:val="VCAATableClosed"/>
        <w:tblW w:w="8580" w:type="dxa"/>
        <w:tblLook w:val="01E0" w:firstRow="1" w:lastRow="1" w:firstColumn="1" w:lastColumn="1" w:noHBand="0" w:noVBand="0"/>
      </w:tblPr>
      <w:tblGrid>
        <w:gridCol w:w="691"/>
        <w:gridCol w:w="497"/>
        <w:gridCol w:w="608"/>
        <w:gridCol w:w="608"/>
        <w:gridCol w:w="608"/>
        <w:gridCol w:w="608"/>
        <w:gridCol w:w="720"/>
        <w:gridCol w:w="720"/>
        <w:gridCol w:w="720"/>
        <w:gridCol w:w="720"/>
        <w:gridCol w:w="608"/>
        <w:gridCol w:w="608"/>
        <w:gridCol w:w="864"/>
      </w:tblGrid>
      <w:tr w:rsidR="007F12A9" w:rsidRPr="000A62FE" w14:paraId="411C23F0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0BD3F43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497" w:type="dxa"/>
          </w:tcPr>
          <w:p w14:paraId="5D4C74F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08" w:type="dxa"/>
          </w:tcPr>
          <w:p w14:paraId="592EF34D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08" w:type="dxa"/>
          </w:tcPr>
          <w:p w14:paraId="7938C23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608" w:type="dxa"/>
          </w:tcPr>
          <w:p w14:paraId="117E96E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08" w:type="dxa"/>
          </w:tcPr>
          <w:p w14:paraId="406F481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20" w:type="dxa"/>
          </w:tcPr>
          <w:p w14:paraId="082CD0EE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20" w:type="dxa"/>
          </w:tcPr>
          <w:p w14:paraId="3A57EDA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20" w:type="dxa"/>
          </w:tcPr>
          <w:p w14:paraId="5A44626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20" w:type="dxa"/>
          </w:tcPr>
          <w:p w14:paraId="0C7EE6C1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608" w:type="dxa"/>
          </w:tcPr>
          <w:p w14:paraId="7B67207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608" w:type="dxa"/>
          </w:tcPr>
          <w:p w14:paraId="3E55C22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864" w:type="dxa"/>
          </w:tcPr>
          <w:p w14:paraId="7B0670A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7F12A9" w:rsidRPr="000A62FE" w14:paraId="65380C58" w14:textId="77777777" w:rsidTr="008D4AEB">
        <w:trPr>
          <w:trHeight w:hRule="exact" w:val="401"/>
        </w:trPr>
        <w:tc>
          <w:tcPr>
            <w:tcW w:w="691" w:type="dxa"/>
          </w:tcPr>
          <w:p w14:paraId="6F9B784A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497" w:type="dxa"/>
            <w:vAlign w:val="bottom"/>
          </w:tcPr>
          <w:p w14:paraId="3A62A160" w14:textId="77777777" w:rsidR="007F12A9" w:rsidRPr="008F4192" w:rsidRDefault="007F12A9" w:rsidP="008F4192">
            <w:pPr>
              <w:pStyle w:val="Tablecondensed"/>
            </w:pPr>
            <w:r w:rsidRPr="008F4192">
              <w:t>0.3</w:t>
            </w:r>
          </w:p>
        </w:tc>
        <w:tc>
          <w:tcPr>
            <w:tcW w:w="608" w:type="dxa"/>
            <w:vAlign w:val="bottom"/>
          </w:tcPr>
          <w:p w14:paraId="74D5A854" w14:textId="77777777" w:rsidR="007F12A9" w:rsidRPr="008F4192" w:rsidRDefault="007F12A9" w:rsidP="008F4192">
            <w:pPr>
              <w:pStyle w:val="Tablecondensed"/>
            </w:pPr>
            <w:r w:rsidRPr="008F4192">
              <w:t>0.1</w:t>
            </w:r>
          </w:p>
        </w:tc>
        <w:tc>
          <w:tcPr>
            <w:tcW w:w="608" w:type="dxa"/>
            <w:vAlign w:val="bottom"/>
          </w:tcPr>
          <w:p w14:paraId="43A79128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0.6</w:t>
            </w:r>
          </w:p>
        </w:tc>
        <w:tc>
          <w:tcPr>
            <w:tcW w:w="608" w:type="dxa"/>
            <w:vAlign w:val="bottom"/>
          </w:tcPr>
          <w:p w14:paraId="0E7881ED" w14:textId="77777777" w:rsidR="007F12A9" w:rsidRPr="008F4192" w:rsidRDefault="007F12A9" w:rsidP="008F4192">
            <w:pPr>
              <w:pStyle w:val="Tablecondensed"/>
            </w:pPr>
            <w:r w:rsidRPr="008F4192">
              <w:t>3</w:t>
            </w:r>
          </w:p>
        </w:tc>
        <w:tc>
          <w:tcPr>
            <w:tcW w:w="608" w:type="dxa"/>
            <w:vAlign w:val="bottom"/>
          </w:tcPr>
          <w:p w14:paraId="401D2522" w14:textId="77777777" w:rsidR="007F12A9" w:rsidRPr="008F4192" w:rsidRDefault="007F12A9" w:rsidP="008F4192">
            <w:pPr>
              <w:pStyle w:val="Tablecondensed"/>
            </w:pPr>
            <w:r w:rsidRPr="008F4192">
              <w:t>9</w:t>
            </w:r>
          </w:p>
        </w:tc>
        <w:tc>
          <w:tcPr>
            <w:tcW w:w="720" w:type="dxa"/>
            <w:vAlign w:val="bottom"/>
          </w:tcPr>
          <w:p w14:paraId="3926607E" w14:textId="77777777" w:rsidR="007F12A9" w:rsidRPr="008F4192" w:rsidRDefault="007F12A9" w:rsidP="008F4192">
            <w:pPr>
              <w:pStyle w:val="Tablecondensed"/>
            </w:pPr>
            <w:r w:rsidRPr="008F4192">
              <w:t>13</w:t>
            </w:r>
          </w:p>
        </w:tc>
        <w:tc>
          <w:tcPr>
            <w:tcW w:w="720" w:type="dxa"/>
            <w:vAlign w:val="bottom"/>
          </w:tcPr>
          <w:p w14:paraId="1050A522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20" w:type="dxa"/>
            <w:vAlign w:val="bottom"/>
          </w:tcPr>
          <w:p w14:paraId="00DBB749" w14:textId="77777777" w:rsidR="007F12A9" w:rsidRPr="008F4192" w:rsidRDefault="007F12A9" w:rsidP="008F4192">
            <w:pPr>
              <w:pStyle w:val="Tablecondensed"/>
            </w:pPr>
            <w:r w:rsidRPr="008F4192">
              <w:t>18</w:t>
            </w:r>
          </w:p>
        </w:tc>
        <w:tc>
          <w:tcPr>
            <w:tcW w:w="720" w:type="dxa"/>
            <w:vAlign w:val="bottom"/>
          </w:tcPr>
          <w:p w14:paraId="08132C43" w14:textId="77777777" w:rsidR="007F12A9" w:rsidRPr="008F4192" w:rsidRDefault="007F12A9" w:rsidP="008F4192">
            <w:pPr>
              <w:pStyle w:val="Tablecondensed"/>
            </w:pPr>
            <w:r w:rsidRPr="008F4192">
              <w:t>16</w:t>
            </w:r>
          </w:p>
        </w:tc>
        <w:tc>
          <w:tcPr>
            <w:tcW w:w="608" w:type="dxa"/>
            <w:vAlign w:val="bottom"/>
          </w:tcPr>
          <w:p w14:paraId="6295B76B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608" w:type="dxa"/>
            <w:vAlign w:val="bottom"/>
          </w:tcPr>
          <w:p w14:paraId="24AA683D" w14:textId="77777777" w:rsidR="007F12A9" w:rsidRPr="008F4192" w:rsidRDefault="007F12A9" w:rsidP="008F4192">
            <w:pPr>
              <w:pStyle w:val="Tablecondensed"/>
            </w:pPr>
            <w:r w:rsidRPr="008F4192">
              <w:t>9</w:t>
            </w:r>
          </w:p>
        </w:tc>
        <w:tc>
          <w:tcPr>
            <w:tcW w:w="864" w:type="dxa"/>
          </w:tcPr>
          <w:p w14:paraId="386DBEA8" w14:textId="77777777" w:rsidR="007F12A9" w:rsidRPr="008F4192" w:rsidRDefault="007F12A9" w:rsidP="008F4192">
            <w:pPr>
              <w:pStyle w:val="Tablecondensed"/>
            </w:pPr>
            <w:r w:rsidRPr="008F4192">
              <w:t>6.7</w:t>
            </w:r>
          </w:p>
        </w:tc>
      </w:tr>
    </w:tbl>
    <w:p w14:paraId="323E7997" w14:textId="77777777" w:rsidR="007F12A9" w:rsidRPr="000A62FE" w:rsidRDefault="007F12A9" w:rsidP="008F4192">
      <w:pPr>
        <w:pStyle w:val="Heading3"/>
      </w:pPr>
      <w:r w:rsidRPr="000A62FE">
        <w:t>Criterion 6</w:t>
      </w:r>
    </w:p>
    <w:tbl>
      <w:tblPr>
        <w:tblStyle w:val="VCAATableClosed"/>
        <w:tblW w:w="8301" w:type="dxa"/>
        <w:tblLook w:val="01E0" w:firstRow="1" w:lastRow="1" w:firstColumn="1" w:lastColumn="1" w:noHBand="0" w:noVBand="0"/>
      </w:tblPr>
      <w:tblGrid>
        <w:gridCol w:w="691"/>
        <w:gridCol w:w="495"/>
        <w:gridCol w:w="445"/>
        <w:gridCol w:w="495"/>
        <w:gridCol w:w="594"/>
        <w:gridCol w:w="594"/>
        <w:gridCol w:w="705"/>
        <w:gridCol w:w="705"/>
        <w:gridCol w:w="705"/>
        <w:gridCol w:w="705"/>
        <w:gridCol w:w="705"/>
        <w:gridCol w:w="598"/>
        <w:gridCol w:w="864"/>
      </w:tblGrid>
      <w:tr w:rsidR="007F12A9" w:rsidRPr="008F4192" w14:paraId="4DDB2EA2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21CB65BB" w14:textId="77777777" w:rsidR="007F12A9" w:rsidRPr="008F4192" w:rsidRDefault="007F12A9" w:rsidP="008F4192">
            <w:pPr>
              <w:pStyle w:val="Tablecondensedheading"/>
            </w:pPr>
            <w:r w:rsidRPr="008F4192">
              <w:t>Marks</w:t>
            </w:r>
          </w:p>
        </w:tc>
        <w:tc>
          <w:tcPr>
            <w:tcW w:w="497" w:type="dxa"/>
          </w:tcPr>
          <w:p w14:paraId="130A828A" w14:textId="77777777" w:rsidR="007F12A9" w:rsidRPr="008F4192" w:rsidRDefault="007F12A9" w:rsidP="008F4192">
            <w:pPr>
              <w:pStyle w:val="Tablecondensedheading"/>
            </w:pPr>
            <w:r w:rsidRPr="008F4192">
              <w:t>0</w:t>
            </w:r>
          </w:p>
        </w:tc>
        <w:tc>
          <w:tcPr>
            <w:tcW w:w="328" w:type="dxa"/>
          </w:tcPr>
          <w:p w14:paraId="153EA62D" w14:textId="77777777" w:rsidR="007F12A9" w:rsidRPr="008F4192" w:rsidRDefault="007F12A9" w:rsidP="008F4192">
            <w:pPr>
              <w:pStyle w:val="Tablecondensedheading"/>
            </w:pPr>
            <w:r w:rsidRPr="008F4192">
              <w:t>1</w:t>
            </w:r>
          </w:p>
        </w:tc>
        <w:tc>
          <w:tcPr>
            <w:tcW w:w="497" w:type="dxa"/>
          </w:tcPr>
          <w:p w14:paraId="1F79CF1C" w14:textId="77777777" w:rsidR="007F12A9" w:rsidRPr="008F4192" w:rsidRDefault="007F12A9" w:rsidP="008F4192">
            <w:pPr>
              <w:pStyle w:val="Tablecondensedheading"/>
            </w:pPr>
            <w:r w:rsidRPr="008F4192">
              <w:t>2</w:t>
            </w:r>
          </w:p>
        </w:tc>
        <w:tc>
          <w:tcPr>
            <w:tcW w:w="608" w:type="dxa"/>
          </w:tcPr>
          <w:p w14:paraId="1F0B38F2" w14:textId="77777777" w:rsidR="007F12A9" w:rsidRPr="008F4192" w:rsidRDefault="007F12A9" w:rsidP="008F4192">
            <w:pPr>
              <w:pStyle w:val="Tablecondensedheading"/>
            </w:pPr>
            <w:r w:rsidRPr="008F4192">
              <w:t>3</w:t>
            </w:r>
          </w:p>
        </w:tc>
        <w:tc>
          <w:tcPr>
            <w:tcW w:w="608" w:type="dxa"/>
          </w:tcPr>
          <w:p w14:paraId="0C94523E" w14:textId="77777777" w:rsidR="007F12A9" w:rsidRPr="008F4192" w:rsidRDefault="007F12A9" w:rsidP="008F4192">
            <w:pPr>
              <w:pStyle w:val="Tablecondensedheading"/>
            </w:pPr>
            <w:r w:rsidRPr="008F4192">
              <w:t>4</w:t>
            </w:r>
          </w:p>
        </w:tc>
        <w:tc>
          <w:tcPr>
            <w:tcW w:w="720" w:type="dxa"/>
          </w:tcPr>
          <w:p w14:paraId="3123BC16" w14:textId="77777777" w:rsidR="007F12A9" w:rsidRPr="008F4192" w:rsidRDefault="007F12A9" w:rsidP="008F4192">
            <w:pPr>
              <w:pStyle w:val="Tablecondensedheading"/>
            </w:pPr>
            <w:r w:rsidRPr="008F4192">
              <w:t>5</w:t>
            </w:r>
          </w:p>
        </w:tc>
        <w:tc>
          <w:tcPr>
            <w:tcW w:w="720" w:type="dxa"/>
          </w:tcPr>
          <w:p w14:paraId="42F36E3C" w14:textId="77777777" w:rsidR="007F12A9" w:rsidRPr="008F4192" w:rsidRDefault="007F12A9" w:rsidP="008F4192">
            <w:pPr>
              <w:pStyle w:val="Tablecondensedheading"/>
            </w:pPr>
            <w:r w:rsidRPr="008F4192">
              <w:t>6</w:t>
            </w:r>
          </w:p>
        </w:tc>
        <w:tc>
          <w:tcPr>
            <w:tcW w:w="720" w:type="dxa"/>
          </w:tcPr>
          <w:p w14:paraId="0FD8D043" w14:textId="77777777" w:rsidR="007F12A9" w:rsidRPr="008F4192" w:rsidRDefault="007F12A9" w:rsidP="008F4192">
            <w:pPr>
              <w:pStyle w:val="Tablecondensedheading"/>
            </w:pPr>
            <w:r w:rsidRPr="008F4192">
              <w:t>7</w:t>
            </w:r>
          </w:p>
        </w:tc>
        <w:tc>
          <w:tcPr>
            <w:tcW w:w="720" w:type="dxa"/>
          </w:tcPr>
          <w:p w14:paraId="0BBA535D" w14:textId="77777777" w:rsidR="007F12A9" w:rsidRPr="008F4192" w:rsidRDefault="007F12A9" w:rsidP="008F4192">
            <w:pPr>
              <w:pStyle w:val="Tablecondensedheading"/>
            </w:pPr>
            <w:r w:rsidRPr="008F4192">
              <w:t>8</w:t>
            </w:r>
          </w:p>
        </w:tc>
        <w:tc>
          <w:tcPr>
            <w:tcW w:w="720" w:type="dxa"/>
          </w:tcPr>
          <w:p w14:paraId="061CD308" w14:textId="77777777" w:rsidR="007F12A9" w:rsidRPr="008F4192" w:rsidRDefault="007F12A9" w:rsidP="008F4192">
            <w:pPr>
              <w:pStyle w:val="Tablecondensedheading"/>
            </w:pPr>
            <w:r w:rsidRPr="008F4192">
              <w:t>9</w:t>
            </w:r>
          </w:p>
        </w:tc>
        <w:tc>
          <w:tcPr>
            <w:tcW w:w="608" w:type="dxa"/>
          </w:tcPr>
          <w:p w14:paraId="1AD88EE2" w14:textId="77777777" w:rsidR="007F12A9" w:rsidRPr="008F4192" w:rsidRDefault="007F12A9" w:rsidP="008F4192">
            <w:pPr>
              <w:pStyle w:val="Tablecondensedheading"/>
            </w:pPr>
            <w:r w:rsidRPr="008F4192">
              <w:t>10</w:t>
            </w:r>
          </w:p>
        </w:tc>
        <w:tc>
          <w:tcPr>
            <w:tcW w:w="864" w:type="dxa"/>
          </w:tcPr>
          <w:p w14:paraId="00EE37B1" w14:textId="77777777" w:rsidR="007F12A9" w:rsidRPr="008F4192" w:rsidRDefault="007F12A9" w:rsidP="008F4192">
            <w:pPr>
              <w:pStyle w:val="Tablecondensedheading"/>
            </w:pPr>
            <w:r w:rsidRPr="008F4192">
              <w:t>Average</w:t>
            </w:r>
          </w:p>
        </w:tc>
      </w:tr>
      <w:tr w:rsidR="007F12A9" w:rsidRPr="000A62FE" w14:paraId="0B7A4BAA" w14:textId="77777777" w:rsidTr="008D4AEB">
        <w:trPr>
          <w:trHeight w:hRule="exact" w:val="401"/>
        </w:trPr>
        <w:tc>
          <w:tcPr>
            <w:tcW w:w="691" w:type="dxa"/>
          </w:tcPr>
          <w:p w14:paraId="6C98D291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497" w:type="dxa"/>
            <w:vAlign w:val="bottom"/>
          </w:tcPr>
          <w:p w14:paraId="3DD3088D" w14:textId="77777777" w:rsidR="007F12A9" w:rsidRPr="008F4192" w:rsidRDefault="007F12A9" w:rsidP="008F4192">
            <w:pPr>
              <w:pStyle w:val="Tablecondensed"/>
            </w:pPr>
            <w:r w:rsidRPr="008F4192">
              <w:t>0.3</w:t>
            </w:r>
          </w:p>
        </w:tc>
        <w:tc>
          <w:tcPr>
            <w:tcW w:w="328" w:type="dxa"/>
            <w:vAlign w:val="bottom"/>
          </w:tcPr>
          <w:p w14:paraId="63FBD712" w14:textId="77777777" w:rsidR="007F12A9" w:rsidRPr="008F4192" w:rsidRDefault="007F12A9" w:rsidP="008F4192">
            <w:pPr>
              <w:pStyle w:val="Tablecondensed"/>
            </w:pPr>
            <w:r w:rsidRPr="008F4192">
              <w:t>0.0</w:t>
            </w:r>
          </w:p>
        </w:tc>
        <w:tc>
          <w:tcPr>
            <w:tcW w:w="497" w:type="dxa"/>
            <w:vAlign w:val="bottom"/>
          </w:tcPr>
          <w:p w14:paraId="4F76C32D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1A2A75EF" w14:textId="77777777" w:rsidR="007F12A9" w:rsidRPr="008F4192" w:rsidRDefault="007F12A9" w:rsidP="008F4192">
            <w:pPr>
              <w:pStyle w:val="Tablecondensed"/>
            </w:pPr>
            <w:r w:rsidRPr="008F4192">
              <w:t>3</w:t>
            </w:r>
          </w:p>
        </w:tc>
        <w:tc>
          <w:tcPr>
            <w:tcW w:w="608" w:type="dxa"/>
            <w:vAlign w:val="bottom"/>
          </w:tcPr>
          <w:p w14:paraId="69FB0A78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720" w:type="dxa"/>
            <w:vAlign w:val="bottom"/>
          </w:tcPr>
          <w:p w14:paraId="5ECD83B8" w14:textId="77777777" w:rsidR="007F12A9" w:rsidRPr="008F4192" w:rsidRDefault="007F12A9" w:rsidP="008F4192">
            <w:pPr>
              <w:pStyle w:val="Tablecondensed"/>
            </w:pPr>
            <w:r w:rsidRPr="008F4192">
              <w:t>14</w:t>
            </w:r>
          </w:p>
        </w:tc>
        <w:tc>
          <w:tcPr>
            <w:tcW w:w="720" w:type="dxa"/>
            <w:vAlign w:val="bottom"/>
          </w:tcPr>
          <w:p w14:paraId="0D4319CA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20" w:type="dxa"/>
            <w:vAlign w:val="bottom"/>
          </w:tcPr>
          <w:p w14:paraId="62411C18" w14:textId="77777777" w:rsidR="007F12A9" w:rsidRPr="008F4192" w:rsidRDefault="007F12A9" w:rsidP="008F4192">
            <w:pPr>
              <w:pStyle w:val="Tablecondensed"/>
            </w:pPr>
            <w:r w:rsidRPr="008F4192">
              <w:t>18</w:t>
            </w:r>
          </w:p>
        </w:tc>
        <w:tc>
          <w:tcPr>
            <w:tcW w:w="720" w:type="dxa"/>
            <w:vAlign w:val="bottom"/>
          </w:tcPr>
          <w:p w14:paraId="76DFAA05" w14:textId="77777777" w:rsidR="007F12A9" w:rsidRPr="008F4192" w:rsidRDefault="007F12A9" w:rsidP="008F4192">
            <w:pPr>
              <w:pStyle w:val="Tablecondensed"/>
            </w:pPr>
            <w:r w:rsidRPr="008F4192">
              <w:t>15</w:t>
            </w:r>
          </w:p>
        </w:tc>
        <w:tc>
          <w:tcPr>
            <w:tcW w:w="720" w:type="dxa"/>
            <w:vAlign w:val="bottom"/>
          </w:tcPr>
          <w:p w14:paraId="7D8A71D5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608" w:type="dxa"/>
            <w:vAlign w:val="bottom"/>
          </w:tcPr>
          <w:p w14:paraId="433DE77F" w14:textId="77777777" w:rsidR="007F12A9" w:rsidRPr="008F4192" w:rsidRDefault="007F12A9" w:rsidP="008F4192">
            <w:pPr>
              <w:pStyle w:val="Tablecondensed"/>
            </w:pPr>
            <w:r w:rsidRPr="008F4192">
              <w:t>10</w:t>
            </w:r>
          </w:p>
        </w:tc>
        <w:tc>
          <w:tcPr>
            <w:tcW w:w="864" w:type="dxa"/>
          </w:tcPr>
          <w:p w14:paraId="38E6DB5D" w14:textId="77777777" w:rsidR="007F12A9" w:rsidRPr="008F4192" w:rsidRDefault="007F12A9" w:rsidP="008F4192">
            <w:pPr>
              <w:pStyle w:val="Tablecondensed"/>
            </w:pPr>
            <w:r w:rsidRPr="008F4192">
              <w:t>6.8</w:t>
            </w:r>
          </w:p>
        </w:tc>
      </w:tr>
    </w:tbl>
    <w:p w14:paraId="6DB57A2B" w14:textId="77777777" w:rsidR="007F12A9" w:rsidRPr="000A62FE" w:rsidRDefault="007F12A9" w:rsidP="00B42EC8">
      <w:pPr>
        <w:pStyle w:val="Heading3"/>
      </w:pPr>
      <w:r w:rsidRPr="000A62FE">
        <w:t>Criterion 7</w:t>
      </w:r>
    </w:p>
    <w:tbl>
      <w:tblPr>
        <w:tblStyle w:val="VCAATableClosed"/>
        <w:tblW w:w="8469" w:type="dxa"/>
        <w:tblLook w:val="01E0" w:firstRow="1" w:lastRow="1" w:firstColumn="1" w:lastColumn="1" w:noHBand="0" w:noVBand="0"/>
      </w:tblPr>
      <w:tblGrid>
        <w:gridCol w:w="691"/>
        <w:gridCol w:w="608"/>
        <w:gridCol w:w="497"/>
        <w:gridCol w:w="497"/>
        <w:gridCol w:w="608"/>
        <w:gridCol w:w="608"/>
        <w:gridCol w:w="720"/>
        <w:gridCol w:w="720"/>
        <w:gridCol w:w="720"/>
        <w:gridCol w:w="720"/>
        <w:gridCol w:w="608"/>
        <w:gridCol w:w="608"/>
        <w:gridCol w:w="864"/>
      </w:tblGrid>
      <w:tr w:rsidR="007F12A9" w:rsidRPr="000A62FE" w14:paraId="4EFBE4B3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661CB369" w14:textId="77777777" w:rsidR="007F12A9" w:rsidRPr="008F4192" w:rsidRDefault="007F12A9" w:rsidP="008F4192">
            <w:pPr>
              <w:pStyle w:val="Tablecondensedheading"/>
            </w:pPr>
            <w:r w:rsidRPr="008F4192">
              <w:t>Marks</w:t>
            </w:r>
          </w:p>
        </w:tc>
        <w:tc>
          <w:tcPr>
            <w:tcW w:w="608" w:type="dxa"/>
          </w:tcPr>
          <w:p w14:paraId="761BC3A5" w14:textId="77777777" w:rsidR="007F12A9" w:rsidRPr="008F4192" w:rsidRDefault="007F12A9" w:rsidP="008F4192">
            <w:pPr>
              <w:pStyle w:val="Tablecondensedheading"/>
            </w:pPr>
            <w:r w:rsidRPr="008F4192">
              <w:t>0</w:t>
            </w:r>
          </w:p>
        </w:tc>
        <w:tc>
          <w:tcPr>
            <w:tcW w:w="497" w:type="dxa"/>
          </w:tcPr>
          <w:p w14:paraId="222D7E7D" w14:textId="77777777" w:rsidR="007F12A9" w:rsidRPr="008F4192" w:rsidRDefault="007F12A9" w:rsidP="008F4192">
            <w:pPr>
              <w:pStyle w:val="Tablecondensedheading"/>
            </w:pPr>
            <w:r w:rsidRPr="008F4192">
              <w:t>1</w:t>
            </w:r>
          </w:p>
        </w:tc>
        <w:tc>
          <w:tcPr>
            <w:tcW w:w="497" w:type="dxa"/>
          </w:tcPr>
          <w:p w14:paraId="465A4A51" w14:textId="77777777" w:rsidR="007F12A9" w:rsidRPr="008F4192" w:rsidRDefault="007F12A9" w:rsidP="008F4192">
            <w:pPr>
              <w:pStyle w:val="Tablecondensedheading"/>
            </w:pPr>
            <w:r w:rsidRPr="008F4192">
              <w:t>2</w:t>
            </w:r>
          </w:p>
        </w:tc>
        <w:tc>
          <w:tcPr>
            <w:tcW w:w="608" w:type="dxa"/>
          </w:tcPr>
          <w:p w14:paraId="10E1D527" w14:textId="77777777" w:rsidR="007F12A9" w:rsidRPr="008F4192" w:rsidRDefault="007F12A9" w:rsidP="008F4192">
            <w:pPr>
              <w:pStyle w:val="Tablecondensedheading"/>
            </w:pPr>
            <w:r w:rsidRPr="008F4192">
              <w:t>3</w:t>
            </w:r>
          </w:p>
        </w:tc>
        <w:tc>
          <w:tcPr>
            <w:tcW w:w="608" w:type="dxa"/>
          </w:tcPr>
          <w:p w14:paraId="42BAF6D6" w14:textId="77777777" w:rsidR="007F12A9" w:rsidRPr="008F4192" w:rsidRDefault="007F12A9" w:rsidP="008F4192">
            <w:pPr>
              <w:pStyle w:val="Tablecondensedheading"/>
            </w:pPr>
            <w:r w:rsidRPr="008F4192">
              <w:t>4</w:t>
            </w:r>
          </w:p>
        </w:tc>
        <w:tc>
          <w:tcPr>
            <w:tcW w:w="720" w:type="dxa"/>
          </w:tcPr>
          <w:p w14:paraId="199C3607" w14:textId="77777777" w:rsidR="007F12A9" w:rsidRPr="008F4192" w:rsidRDefault="007F12A9" w:rsidP="008F4192">
            <w:pPr>
              <w:pStyle w:val="Tablecondensedheading"/>
            </w:pPr>
            <w:r w:rsidRPr="008F4192">
              <w:t>5</w:t>
            </w:r>
          </w:p>
        </w:tc>
        <w:tc>
          <w:tcPr>
            <w:tcW w:w="720" w:type="dxa"/>
          </w:tcPr>
          <w:p w14:paraId="18D16C8F" w14:textId="77777777" w:rsidR="007F12A9" w:rsidRPr="008F4192" w:rsidRDefault="007F12A9" w:rsidP="008F4192">
            <w:pPr>
              <w:pStyle w:val="Tablecondensedheading"/>
            </w:pPr>
            <w:r w:rsidRPr="008F4192">
              <w:t>6</w:t>
            </w:r>
          </w:p>
        </w:tc>
        <w:tc>
          <w:tcPr>
            <w:tcW w:w="720" w:type="dxa"/>
          </w:tcPr>
          <w:p w14:paraId="353E5E66" w14:textId="77777777" w:rsidR="007F12A9" w:rsidRPr="008F4192" w:rsidRDefault="007F12A9" w:rsidP="008F4192">
            <w:pPr>
              <w:pStyle w:val="Tablecondensedheading"/>
            </w:pPr>
            <w:r w:rsidRPr="008F4192">
              <w:t>7</w:t>
            </w:r>
          </w:p>
        </w:tc>
        <w:tc>
          <w:tcPr>
            <w:tcW w:w="720" w:type="dxa"/>
          </w:tcPr>
          <w:p w14:paraId="34B84E97" w14:textId="77777777" w:rsidR="007F12A9" w:rsidRPr="008F4192" w:rsidRDefault="007F12A9" w:rsidP="008F4192">
            <w:pPr>
              <w:pStyle w:val="Tablecondensedheading"/>
            </w:pPr>
            <w:r w:rsidRPr="008F4192">
              <w:t>8</w:t>
            </w:r>
          </w:p>
        </w:tc>
        <w:tc>
          <w:tcPr>
            <w:tcW w:w="608" w:type="dxa"/>
          </w:tcPr>
          <w:p w14:paraId="1DABC109" w14:textId="77777777" w:rsidR="007F12A9" w:rsidRPr="008F4192" w:rsidRDefault="007F12A9" w:rsidP="008F4192">
            <w:pPr>
              <w:pStyle w:val="Tablecondensedheading"/>
            </w:pPr>
            <w:r w:rsidRPr="008F4192">
              <w:t>9</w:t>
            </w:r>
          </w:p>
        </w:tc>
        <w:tc>
          <w:tcPr>
            <w:tcW w:w="608" w:type="dxa"/>
          </w:tcPr>
          <w:p w14:paraId="6119495D" w14:textId="77777777" w:rsidR="007F12A9" w:rsidRPr="008F4192" w:rsidRDefault="007F12A9" w:rsidP="008F4192">
            <w:pPr>
              <w:pStyle w:val="Tablecondensedheading"/>
            </w:pPr>
            <w:r w:rsidRPr="008F4192">
              <w:t>10</w:t>
            </w:r>
          </w:p>
        </w:tc>
        <w:tc>
          <w:tcPr>
            <w:tcW w:w="864" w:type="dxa"/>
          </w:tcPr>
          <w:p w14:paraId="22205F7C" w14:textId="77777777" w:rsidR="007F12A9" w:rsidRPr="008F4192" w:rsidRDefault="007F12A9" w:rsidP="008F4192">
            <w:pPr>
              <w:pStyle w:val="Tablecondensedheading"/>
            </w:pPr>
            <w:r w:rsidRPr="008F4192">
              <w:t>Average</w:t>
            </w:r>
          </w:p>
        </w:tc>
      </w:tr>
      <w:tr w:rsidR="007F12A9" w:rsidRPr="008F4192" w14:paraId="55F1FDB2" w14:textId="77777777" w:rsidTr="008D4AEB">
        <w:trPr>
          <w:trHeight w:hRule="exact" w:val="401"/>
        </w:trPr>
        <w:tc>
          <w:tcPr>
            <w:tcW w:w="691" w:type="dxa"/>
          </w:tcPr>
          <w:p w14:paraId="308179E6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08" w:type="dxa"/>
            <w:vAlign w:val="bottom"/>
          </w:tcPr>
          <w:p w14:paraId="722E4258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497" w:type="dxa"/>
            <w:vAlign w:val="bottom"/>
          </w:tcPr>
          <w:p w14:paraId="73B42958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497" w:type="dxa"/>
            <w:vAlign w:val="bottom"/>
          </w:tcPr>
          <w:p w14:paraId="61A30D14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0.3</w:t>
            </w:r>
          </w:p>
        </w:tc>
        <w:tc>
          <w:tcPr>
            <w:tcW w:w="608" w:type="dxa"/>
            <w:vAlign w:val="bottom"/>
          </w:tcPr>
          <w:p w14:paraId="473998B3" w14:textId="77777777" w:rsidR="007F12A9" w:rsidRPr="008F4192" w:rsidRDefault="007F12A9" w:rsidP="008F4192">
            <w:pPr>
              <w:pStyle w:val="Tablecondensed"/>
            </w:pPr>
            <w:r w:rsidRPr="008F4192">
              <w:t>3</w:t>
            </w:r>
          </w:p>
        </w:tc>
        <w:tc>
          <w:tcPr>
            <w:tcW w:w="608" w:type="dxa"/>
            <w:vAlign w:val="bottom"/>
          </w:tcPr>
          <w:p w14:paraId="07A3DC1B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720" w:type="dxa"/>
            <w:vAlign w:val="bottom"/>
          </w:tcPr>
          <w:p w14:paraId="343F9974" w14:textId="77777777" w:rsidR="007F12A9" w:rsidRPr="008F4192" w:rsidRDefault="007F12A9" w:rsidP="008F4192">
            <w:pPr>
              <w:pStyle w:val="Tablecondensed"/>
            </w:pPr>
            <w:r w:rsidRPr="008F4192">
              <w:t>15</w:t>
            </w:r>
          </w:p>
        </w:tc>
        <w:tc>
          <w:tcPr>
            <w:tcW w:w="720" w:type="dxa"/>
            <w:vAlign w:val="bottom"/>
          </w:tcPr>
          <w:p w14:paraId="06EEBFFA" w14:textId="77777777" w:rsidR="007F12A9" w:rsidRPr="008F4192" w:rsidRDefault="007F12A9" w:rsidP="008F4192">
            <w:pPr>
              <w:pStyle w:val="Tablecondensed"/>
            </w:pPr>
            <w:r w:rsidRPr="008F4192">
              <w:t>22</w:t>
            </w:r>
          </w:p>
        </w:tc>
        <w:tc>
          <w:tcPr>
            <w:tcW w:w="720" w:type="dxa"/>
            <w:vAlign w:val="bottom"/>
          </w:tcPr>
          <w:p w14:paraId="10477C37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20" w:type="dxa"/>
            <w:vAlign w:val="bottom"/>
          </w:tcPr>
          <w:p w14:paraId="21750BC5" w14:textId="77777777" w:rsidR="007F12A9" w:rsidRPr="008F4192" w:rsidRDefault="007F12A9" w:rsidP="008F4192">
            <w:pPr>
              <w:pStyle w:val="Tablecondensed"/>
            </w:pPr>
            <w:r w:rsidRPr="008F4192">
              <w:t>15</w:t>
            </w:r>
          </w:p>
        </w:tc>
        <w:tc>
          <w:tcPr>
            <w:tcW w:w="608" w:type="dxa"/>
            <w:vAlign w:val="bottom"/>
          </w:tcPr>
          <w:p w14:paraId="22514A7A" w14:textId="77777777" w:rsidR="007F12A9" w:rsidRPr="008F4192" w:rsidRDefault="007F12A9" w:rsidP="008F4192">
            <w:pPr>
              <w:pStyle w:val="Tablecondensed"/>
            </w:pPr>
            <w:r w:rsidRPr="008F4192">
              <w:t>9</w:t>
            </w:r>
          </w:p>
        </w:tc>
        <w:tc>
          <w:tcPr>
            <w:tcW w:w="608" w:type="dxa"/>
            <w:vAlign w:val="bottom"/>
          </w:tcPr>
          <w:p w14:paraId="23A2EFDB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864" w:type="dxa"/>
          </w:tcPr>
          <w:p w14:paraId="3CD86D9D" w14:textId="77777777" w:rsidR="007F12A9" w:rsidRPr="008F4192" w:rsidRDefault="007F12A9" w:rsidP="008F4192">
            <w:pPr>
              <w:pStyle w:val="Tablecondensed"/>
            </w:pPr>
            <w:r w:rsidRPr="008F4192">
              <w:t>6.7</w:t>
            </w:r>
          </w:p>
        </w:tc>
      </w:tr>
    </w:tbl>
    <w:p w14:paraId="3F9E7174" w14:textId="77777777" w:rsidR="007F12A9" w:rsidRPr="008F4192" w:rsidRDefault="007F12A9" w:rsidP="008F4192">
      <w:pPr>
        <w:pStyle w:val="Heading3"/>
      </w:pPr>
      <w:r w:rsidRPr="000A62FE">
        <w:t>Criterion 8</w:t>
      </w:r>
    </w:p>
    <w:tbl>
      <w:tblPr>
        <w:tblStyle w:val="VCAATableClosed"/>
        <w:tblW w:w="8596" w:type="dxa"/>
        <w:tblLook w:val="01E0" w:firstRow="1" w:lastRow="1" w:firstColumn="1" w:lastColumn="1" w:noHBand="0" w:noVBand="0"/>
      </w:tblPr>
      <w:tblGrid>
        <w:gridCol w:w="691"/>
        <w:gridCol w:w="610"/>
        <w:gridCol w:w="610"/>
        <w:gridCol w:w="497"/>
        <w:gridCol w:w="610"/>
        <w:gridCol w:w="610"/>
        <w:gridCol w:w="721"/>
        <w:gridCol w:w="721"/>
        <w:gridCol w:w="721"/>
        <w:gridCol w:w="721"/>
        <w:gridCol w:w="610"/>
        <w:gridCol w:w="610"/>
        <w:gridCol w:w="864"/>
      </w:tblGrid>
      <w:tr w:rsidR="007F12A9" w:rsidRPr="008F4192" w14:paraId="2AA17709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3C73362C" w14:textId="77777777" w:rsidR="007F12A9" w:rsidRPr="008F4192" w:rsidRDefault="007F12A9" w:rsidP="008F4192">
            <w:pPr>
              <w:pStyle w:val="Tablecondensedheading"/>
            </w:pPr>
            <w:r w:rsidRPr="008F4192">
              <w:t>Marks</w:t>
            </w:r>
          </w:p>
        </w:tc>
        <w:tc>
          <w:tcPr>
            <w:tcW w:w="610" w:type="dxa"/>
          </w:tcPr>
          <w:p w14:paraId="2AF21751" w14:textId="77777777" w:rsidR="007F12A9" w:rsidRPr="008F4192" w:rsidRDefault="007F12A9" w:rsidP="008F4192">
            <w:pPr>
              <w:pStyle w:val="Tablecondensedheading"/>
            </w:pPr>
            <w:r w:rsidRPr="008F4192">
              <w:t>0</w:t>
            </w:r>
          </w:p>
        </w:tc>
        <w:tc>
          <w:tcPr>
            <w:tcW w:w="610" w:type="dxa"/>
          </w:tcPr>
          <w:p w14:paraId="24755665" w14:textId="77777777" w:rsidR="007F12A9" w:rsidRPr="008F4192" w:rsidRDefault="007F12A9" w:rsidP="008F4192">
            <w:pPr>
              <w:pStyle w:val="Tablecondensedheading"/>
            </w:pPr>
            <w:r w:rsidRPr="008F4192">
              <w:t>1</w:t>
            </w:r>
          </w:p>
        </w:tc>
        <w:tc>
          <w:tcPr>
            <w:tcW w:w="497" w:type="dxa"/>
          </w:tcPr>
          <w:p w14:paraId="44801D9C" w14:textId="77777777" w:rsidR="007F12A9" w:rsidRPr="008F4192" w:rsidRDefault="007F12A9" w:rsidP="008F4192">
            <w:pPr>
              <w:pStyle w:val="Tablecondensedheading"/>
            </w:pPr>
            <w:r w:rsidRPr="008F4192">
              <w:t>2</w:t>
            </w:r>
          </w:p>
        </w:tc>
        <w:tc>
          <w:tcPr>
            <w:tcW w:w="610" w:type="dxa"/>
          </w:tcPr>
          <w:p w14:paraId="01FCB701" w14:textId="77777777" w:rsidR="007F12A9" w:rsidRPr="008F4192" w:rsidRDefault="007F12A9" w:rsidP="008F4192">
            <w:pPr>
              <w:pStyle w:val="Tablecondensedheading"/>
            </w:pPr>
            <w:r w:rsidRPr="008F4192">
              <w:t>3</w:t>
            </w:r>
          </w:p>
        </w:tc>
        <w:tc>
          <w:tcPr>
            <w:tcW w:w="610" w:type="dxa"/>
          </w:tcPr>
          <w:p w14:paraId="57053FDC" w14:textId="77777777" w:rsidR="007F12A9" w:rsidRPr="008F4192" w:rsidRDefault="007F12A9" w:rsidP="008F4192">
            <w:pPr>
              <w:pStyle w:val="Tablecondensedheading"/>
            </w:pPr>
            <w:r w:rsidRPr="008F4192">
              <w:t>4</w:t>
            </w:r>
          </w:p>
        </w:tc>
        <w:tc>
          <w:tcPr>
            <w:tcW w:w="721" w:type="dxa"/>
          </w:tcPr>
          <w:p w14:paraId="7F6FB1FD" w14:textId="77777777" w:rsidR="007F12A9" w:rsidRPr="008F4192" w:rsidRDefault="007F12A9" w:rsidP="008F4192">
            <w:pPr>
              <w:pStyle w:val="Tablecondensedheading"/>
            </w:pPr>
            <w:r w:rsidRPr="008F4192">
              <w:t>5</w:t>
            </w:r>
          </w:p>
        </w:tc>
        <w:tc>
          <w:tcPr>
            <w:tcW w:w="721" w:type="dxa"/>
          </w:tcPr>
          <w:p w14:paraId="7B0C2A4C" w14:textId="77777777" w:rsidR="007F12A9" w:rsidRPr="008F4192" w:rsidRDefault="007F12A9" w:rsidP="008F4192">
            <w:pPr>
              <w:pStyle w:val="Tablecondensedheading"/>
            </w:pPr>
            <w:r w:rsidRPr="008F4192">
              <w:t>6</w:t>
            </w:r>
          </w:p>
        </w:tc>
        <w:tc>
          <w:tcPr>
            <w:tcW w:w="721" w:type="dxa"/>
          </w:tcPr>
          <w:p w14:paraId="1CBF9B53" w14:textId="77777777" w:rsidR="007F12A9" w:rsidRPr="008F4192" w:rsidRDefault="007F12A9" w:rsidP="008F4192">
            <w:pPr>
              <w:pStyle w:val="Tablecondensedheading"/>
            </w:pPr>
            <w:r w:rsidRPr="008F4192">
              <w:t>7</w:t>
            </w:r>
          </w:p>
        </w:tc>
        <w:tc>
          <w:tcPr>
            <w:tcW w:w="721" w:type="dxa"/>
          </w:tcPr>
          <w:p w14:paraId="7DB68069" w14:textId="77777777" w:rsidR="007F12A9" w:rsidRPr="008F4192" w:rsidRDefault="007F12A9" w:rsidP="008F4192">
            <w:pPr>
              <w:pStyle w:val="Tablecondensedheading"/>
            </w:pPr>
            <w:r w:rsidRPr="008F4192">
              <w:t>8</w:t>
            </w:r>
          </w:p>
        </w:tc>
        <w:tc>
          <w:tcPr>
            <w:tcW w:w="610" w:type="dxa"/>
          </w:tcPr>
          <w:p w14:paraId="5D69445D" w14:textId="77777777" w:rsidR="007F12A9" w:rsidRPr="008F4192" w:rsidRDefault="007F12A9" w:rsidP="008F4192">
            <w:pPr>
              <w:pStyle w:val="Tablecondensedheading"/>
            </w:pPr>
            <w:r w:rsidRPr="008F4192">
              <w:t>9</w:t>
            </w:r>
          </w:p>
        </w:tc>
        <w:tc>
          <w:tcPr>
            <w:tcW w:w="610" w:type="dxa"/>
          </w:tcPr>
          <w:p w14:paraId="2A70862B" w14:textId="77777777" w:rsidR="007F12A9" w:rsidRPr="008F4192" w:rsidRDefault="007F12A9" w:rsidP="008F4192">
            <w:pPr>
              <w:pStyle w:val="Tablecondensedheading"/>
            </w:pPr>
            <w:r w:rsidRPr="008F4192">
              <w:t>10</w:t>
            </w:r>
          </w:p>
        </w:tc>
        <w:tc>
          <w:tcPr>
            <w:tcW w:w="864" w:type="dxa"/>
          </w:tcPr>
          <w:p w14:paraId="39D7E60E" w14:textId="77777777" w:rsidR="007F12A9" w:rsidRPr="008F4192" w:rsidRDefault="007F12A9" w:rsidP="008F4192">
            <w:pPr>
              <w:pStyle w:val="Tablecondensedheading"/>
            </w:pPr>
            <w:r w:rsidRPr="008F4192">
              <w:t>Average</w:t>
            </w:r>
          </w:p>
        </w:tc>
      </w:tr>
      <w:tr w:rsidR="007F12A9" w:rsidRPr="008F4192" w14:paraId="419A9910" w14:textId="77777777" w:rsidTr="008D4AEB">
        <w:trPr>
          <w:trHeight w:hRule="exact" w:val="401"/>
        </w:trPr>
        <w:tc>
          <w:tcPr>
            <w:tcW w:w="691" w:type="dxa"/>
          </w:tcPr>
          <w:p w14:paraId="0F6066D8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10" w:type="dxa"/>
            <w:vAlign w:val="bottom"/>
          </w:tcPr>
          <w:p w14:paraId="00562664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10" w:type="dxa"/>
            <w:vAlign w:val="bottom"/>
          </w:tcPr>
          <w:p w14:paraId="040B8D78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497" w:type="dxa"/>
            <w:vAlign w:val="bottom"/>
          </w:tcPr>
          <w:p w14:paraId="4A3EDE7B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0.0</w:t>
            </w:r>
          </w:p>
        </w:tc>
        <w:tc>
          <w:tcPr>
            <w:tcW w:w="610" w:type="dxa"/>
            <w:vAlign w:val="bottom"/>
          </w:tcPr>
          <w:p w14:paraId="68E9EB22" w14:textId="77777777" w:rsidR="007F12A9" w:rsidRPr="008F4192" w:rsidRDefault="007F12A9" w:rsidP="008F4192">
            <w:pPr>
              <w:pStyle w:val="Tablecondensed"/>
            </w:pPr>
            <w:r w:rsidRPr="008F4192">
              <w:t>2</w:t>
            </w:r>
          </w:p>
        </w:tc>
        <w:tc>
          <w:tcPr>
            <w:tcW w:w="610" w:type="dxa"/>
            <w:vAlign w:val="bottom"/>
          </w:tcPr>
          <w:p w14:paraId="70EE783A" w14:textId="77777777" w:rsidR="007F12A9" w:rsidRPr="008F4192" w:rsidRDefault="007F12A9" w:rsidP="008F4192">
            <w:pPr>
              <w:pStyle w:val="Tablecondensed"/>
            </w:pPr>
            <w:r w:rsidRPr="008F4192">
              <w:t>6</w:t>
            </w:r>
          </w:p>
        </w:tc>
        <w:tc>
          <w:tcPr>
            <w:tcW w:w="721" w:type="dxa"/>
            <w:vAlign w:val="bottom"/>
          </w:tcPr>
          <w:p w14:paraId="07873319" w14:textId="77777777" w:rsidR="007F12A9" w:rsidRPr="008F4192" w:rsidRDefault="007F12A9" w:rsidP="008F4192">
            <w:pPr>
              <w:pStyle w:val="Tablecondensed"/>
            </w:pPr>
            <w:r w:rsidRPr="008F4192">
              <w:t>12</w:t>
            </w:r>
          </w:p>
        </w:tc>
        <w:tc>
          <w:tcPr>
            <w:tcW w:w="721" w:type="dxa"/>
            <w:vAlign w:val="bottom"/>
          </w:tcPr>
          <w:p w14:paraId="68BFFA74" w14:textId="77777777" w:rsidR="007F12A9" w:rsidRPr="008F4192" w:rsidRDefault="007F12A9" w:rsidP="008F4192">
            <w:pPr>
              <w:pStyle w:val="Tablecondensed"/>
            </w:pPr>
            <w:r w:rsidRPr="008F4192">
              <w:t>22</w:t>
            </w:r>
          </w:p>
        </w:tc>
        <w:tc>
          <w:tcPr>
            <w:tcW w:w="721" w:type="dxa"/>
            <w:vAlign w:val="bottom"/>
          </w:tcPr>
          <w:p w14:paraId="27F83312" w14:textId="77777777" w:rsidR="007F12A9" w:rsidRPr="008F4192" w:rsidRDefault="007F12A9" w:rsidP="008F4192">
            <w:pPr>
              <w:pStyle w:val="Tablecondensed"/>
            </w:pPr>
            <w:r w:rsidRPr="008F4192">
              <w:t>22</w:t>
            </w:r>
          </w:p>
        </w:tc>
        <w:tc>
          <w:tcPr>
            <w:tcW w:w="721" w:type="dxa"/>
            <w:vAlign w:val="bottom"/>
          </w:tcPr>
          <w:p w14:paraId="77CC07D6" w14:textId="77777777" w:rsidR="007F12A9" w:rsidRPr="008F4192" w:rsidRDefault="007F12A9" w:rsidP="008F4192">
            <w:pPr>
              <w:pStyle w:val="Tablecondensed"/>
            </w:pPr>
            <w:r w:rsidRPr="008F4192">
              <w:t>18</w:t>
            </w:r>
          </w:p>
        </w:tc>
        <w:tc>
          <w:tcPr>
            <w:tcW w:w="610" w:type="dxa"/>
            <w:vAlign w:val="bottom"/>
          </w:tcPr>
          <w:p w14:paraId="695595D3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610" w:type="dxa"/>
            <w:vAlign w:val="bottom"/>
          </w:tcPr>
          <w:p w14:paraId="1361ADE0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864" w:type="dxa"/>
          </w:tcPr>
          <w:p w14:paraId="25582545" w14:textId="77777777" w:rsidR="007F12A9" w:rsidRPr="008F4192" w:rsidRDefault="007F12A9" w:rsidP="008F4192">
            <w:pPr>
              <w:pStyle w:val="Tablecondensed"/>
            </w:pPr>
            <w:r w:rsidRPr="008F4192">
              <w:t>6.9</w:t>
            </w:r>
          </w:p>
        </w:tc>
      </w:tr>
    </w:tbl>
    <w:p w14:paraId="62EEE236" w14:textId="77777777" w:rsidR="007F12A9" w:rsidRPr="000A62FE" w:rsidRDefault="007F12A9" w:rsidP="008F4192">
      <w:pPr>
        <w:pStyle w:val="Heading3"/>
      </w:pPr>
      <w:r w:rsidRPr="000A62FE">
        <w:t>Criterion 9</w:t>
      </w:r>
    </w:p>
    <w:tbl>
      <w:tblPr>
        <w:tblStyle w:val="VCAATableClosed"/>
        <w:tblW w:w="8691" w:type="dxa"/>
        <w:tblLook w:val="01E0" w:firstRow="1" w:lastRow="1" w:firstColumn="1" w:lastColumn="1" w:noHBand="0" w:noVBand="0"/>
      </w:tblPr>
      <w:tblGrid>
        <w:gridCol w:w="691"/>
        <w:gridCol w:w="608"/>
        <w:gridCol w:w="608"/>
        <w:gridCol w:w="608"/>
        <w:gridCol w:w="608"/>
        <w:gridCol w:w="608"/>
        <w:gridCol w:w="720"/>
        <w:gridCol w:w="720"/>
        <w:gridCol w:w="720"/>
        <w:gridCol w:w="608"/>
        <w:gridCol w:w="720"/>
        <w:gridCol w:w="608"/>
        <w:gridCol w:w="864"/>
      </w:tblGrid>
      <w:tr w:rsidR="007F12A9" w:rsidRPr="000A62FE" w14:paraId="134A3FE1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016924F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08" w:type="dxa"/>
          </w:tcPr>
          <w:p w14:paraId="39BAAD35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08" w:type="dxa"/>
          </w:tcPr>
          <w:p w14:paraId="49938F90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08" w:type="dxa"/>
          </w:tcPr>
          <w:p w14:paraId="3CF76D4A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608" w:type="dxa"/>
          </w:tcPr>
          <w:p w14:paraId="7B2891E3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08" w:type="dxa"/>
          </w:tcPr>
          <w:p w14:paraId="5E71A1C8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20" w:type="dxa"/>
          </w:tcPr>
          <w:p w14:paraId="48585A4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20" w:type="dxa"/>
          </w:tcPr>
          <w:p w14:paraId="008C7A31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20" w:type="dxa"/>
          </w:tcPr>
          <w:p w14:paraId="28384AD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608" w:type="dxa"/>
          </w:tcPr>
          <w:p w14:paraId="129C1E49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720" w:type="dxa"/>
          </w:tcPr>
          <w:p w14:paraId="0A427F06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608" w:type="dxa"/>
          </w:tcPr>
          <w:p w14:paraId="340FB041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864" w:type="dxa"/>
          </w:tcPr>
          <w:p w14:paraId="58E9901B" w14:textId="77777777" w:rsidR="007F12A9" w:rsidRPr="000A62FE" w:rsidRDefault="007F12A9" w:rsidP="008F4192">
            <w:pPr>
              <w:pStyle w:val="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7F12A9" w:rsidRPr="008F4192" w14:paraId="7DA64851" w14:textId="77777777" w:rsidTr="008D4AEB">
        <w:trPr>
          <w:trHeight w:hRule="exact" w:val="401"/>
        </w:trPr>
        <w:tc>
          <w:tcPr>
            <w:tcW w:w="691" w:type="dxa"/>
          </w:tcPr>
          <w:p w14:paraId="2281515D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08" w:type="dxa"/>
            <w:vAlign w:val="bottom"/>
          </w:tcPr>
          <w:p w14:paraId="561B2038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69AFF077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1DA8E331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0.2</w:t>
            </w:r>
          </w:p>
        </w:tc>
        <w:tc>
          <w:tcPr>
            <w:tcW w:w="608" w:type="dxa"/>
            <w:vAlign w:val="bottom"/>
          </w:tcPr>
          <w:p w14:paraId="7320A018" w14:textId="77777777" w:rsidR="007F12A9" w:rsidRPr="008F4192" w:rsidRDefault="007F12A9" w:rsidP="008F4192">
            <w:pPr>
              <w:pStyle w:val="Tablecondensed"/>
            </w:pPr>
            <w:r w:rsidRPr="008F4192">
              <w:t>2</w:t>
            </w:r>
          </w:p>
        </w:tc>
        <w:tc>
          <w:tcPr>
            <w:tcW w:w="608" w:type="dxa"/>
            <w:vAlign w:val="bottom"/>
          </w:tcPr>
          <w:p w14:paraId="45AABBFE" w14:textId="77777777" w:rsidR="007F12A9" w:rsidRPr="008F4192" w:rsidRDefault="007F12A9" w:rsidP="008F4192">
            <w:pPr>
              <w:pStyle w:val="Tablecondensed"/>
            </w:pPr>
            <w:r w:rsidRPr="008F4192">
              <w:t>7</w:t>
            </w:r>
          </w:p>
        </w:tc>
        <w:tc>
          <w:tcPr>
            <w:tcW w:w="720" w:type="dxa"/>
            <w:vAlign w:val="bottom"/>
          </w:tcPr>
          <w:p w14:paraId="41FAE21B" w14:textId="77777777" w:rsidR="007F12A9" w:rsidRPr="008F4192" w:rsidRDefault="007F12A9" w:rsidP="008F4192">
            <w:pPr>
              <w:pStyle w:val="Tablecondensed"/>
            </w:pPr>
            <w:r w:rsidRPr="008F4192">
              <w:t>12</w:t>
            </w:r>
          </w:p>
        </w:tc>
        <w:tc>
          <w:tcPr>
            <w:tcW w:w="720" w:type="dxa"/>
            <w:vAlign w:val="bottom"/>
          </w:tcPr>
          <w:p w14:paraId="50C0EFB0" w14:textId="77777777" w:rsidR="007F12A9" w:rsidRPr="008F4192" w:rsidRDefault="007F12A9" w:rsidP="008F4192">
            <w:pPr>
              <w:pStyle w:val="Tablecondensed"/>
            </w:pPr>
            <w:r w:rsidRPr="008F4192">
              <w:t>21</w:t>
            </w:r>
          </w:p>
        </w:tc>
        <w:tc>
          <w:tcPr>
            <w:tcW w:w="720" w:type="dxa"/>
            <w:vAlign w:val="bottom"/>
          </w:tcPr>
          <w:p w14:paraId="14B81087" w14:textId="77777777" w:rsidR="007F12A9" w:rsidRPr="008F4192" w:rsidRDefault="007F12A9" w:rsidP="008F4192">
            <w:pPr>
              <w:pStyle w:val="Tablecondensed"/>
            </w:pPr>
            <w:r w:rsidRPr="008F4192">
              <w:t>22</w:t>
            </w:r>
          </w:p>
        </w:tc>
        <w:tc>
          <w:tcPr>
            <w:tcW w:w="608" w:type="dxa"/>
            <w:vAlign w:val="bottom"/>
          </w:tcPr>
          <w:p w14:paraId="745EB97F" w14:textId="77777777" w:rsidR="007F12A9" w:rsidRPr="008F4192" w:rsidRDefault="007F12A9" w:rsidP="008F4192">
            <w:pPr>
              <w:pStyle w:val="Tablecondensed"/>
            </w:pPr>
            <w:r w:rsidRPr="008F4192">
              <w:t>17</w:t>
            </w:r>
          </w:p>
        </w:tc>
        <w:tc>
          <w:tcPr>
            <w:tcW w:w="720" w:type="dxa"/>
            <w:vAlign w:val="bottom"/>
          </w:tcPr>
          <w:p w14:paraId="70FF2EA7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608" w:type="dxa"/>
            <w:vAlign w:val="bottom"/>
          </w:tcPr>
          <w:p w14:paraId="08AD9DB4" w14:textId="77777777" w:rsidR="007F12A9" w:rsidRPr="008F4192" w:rsidRDefault="007F12A9" w:rsidP="008F4192">
            <w:pPr>
              <w:pStyle w:val="Tablecondensed"/>
            </w:pPr>
            <w:r w:rsidRPr="008F4192">
              <w:t>8</w:t>
            </w:r>
          </w:p>
        </w:tc>
        <w:tc>
          <w:tcPr>
            <w:tcW w:w="864" w:type="dxa"/>
          </w:tcPr>
          <w:p w14:paraId="0787BE90" w14:textId="77777777" w:rsidR="007F12A9" w:rsidRPr="008F4192" w:rsidRDefault="007F12A9" w:rsidP="008F4192">
            <w:pPr>
              <w:pStyle w:val="Tablecondensed"/>
            </w:pPr>
            <w:r w:rsidRPr="008F4192">
              <w:t>6.9</w:t>
            </w:r>
          </w:p>
        </w:tc>
      </w:tr>
    </w:tbl>
    <w:p w14:paraId="6F31397E" w14:textId="77777777" w:rsidR="007F12A9" w:rsidRPr="000A62FE" w:rsidRDefault="007F12A9" w:rsidP="008F4192">
      <w:pPr>
        <w:pStyle w:val="Heading3"/>
      </w:pPr>
      <w:r w:rsidRPr="000A62FE">
        <w:t>Criterion 10</w:t>
      </w:r>
    </w:p>
    <w:tbl>
      <w:tblPr>
        <w:tblStyle w:val="VCAATableClosed"/>
        <w:tblW w:w="8784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536"/>
        <w:gridCol w:w="536"/>
        <w:gridCol w:w="718"/>
        <w:gridCol w:w="718"/>
        <w:gridCol w:w="718"/>
        <w:gridCol w:w="718"/>
        <w:gridCol w:w="571"/>
        <w:gridCol w:w="567"/>
        <w:gridCol w:w="992"/>
      </w:tblGrid>
      <w:tr w:rsidR="007F12A9" w:rsidRPr="008F4192" w14:paraId="3C07266C" w14:textId="77777777" w:rsidTr="008D4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4E779088" w14:textId="77777777" w:rsidR="007F12A9" w:rsidRPr="008F4192" w:rsidRDefault="007F12A9" w:rsidP="008F4192">
            <w:pPr>
              <w:pStyle w:val="Tablecondensedheading"/>
            </w:pPr>
            <w:r w:rsidRPr="008F4192">
              <w:t>Marks</w:t>
            </w:r>
          </w:p>
        </w:tc>
        <w:tc>
          <w:tcPr>
            <w:tcW w:w="673" w:type="dxa"/>
          </w:tcPr>
          <w:p w14:paraId="5BF091B0" w14:textId="77777777" w:rsidR="007F12A9" w:rsidRPr="008F4192" w:rsidRDefault="007F12A9" w:rsidP="008F4192">
            <w:pPr>
              <w:pStyle w:val="Tablecondensedheading"/>
            </w:pPr>
            <w:r w:rsidRPr="008F4192">
              <w:t>0</w:t>
            </w:r>
          </w:p>
        </w:tc>
        <w:tc>
          <w:tcPr>
            <w:tcW w:w="673" w:type="dxa"/>
          </w:tcPr>
          <w:p w14:paraId="3711F670" w14:textId="77777777" w:rsidR="007F12A9" w:rsidRPr="008F4192" w:rsidRDefault="007F12A9" w:rsidP="008F4192">
            <w:pPr>
              <w:pStyle w:val="Tablecondensedheading"/>
            </w:pPr>
            <w:r w:rsidRPr="008F4192">
              <w:t>1</w:t>
            </w:r>
          </w:p>
        </w:tc>
        <w:tc>
          <w:tcPr>
            <w:tcW w:w="673" w:type="dxa"/>
          </w:tcPr>
          <w:p w14:paraId="4727F6F0" w14:textId="77777777" w:rsidR="007F12A9" w:rsidRPr="008F4192" w:rsidRDefault="007F12A9" w:rsidP="008F4192">
            <w:pPr>
              <w:pStyle w:val="Tablecondensedheading"/>
            </w:pPr>
            <w:r w:rsidRPr="008F4192">
              <w:t>2</w:t>
            </w:r>
          </w:p>
        </w:tc>
        <w:tc>
          <w:tcPr>
            <w:tcW w:w="536" w:type="dxa"/>
          </w:tcPr>
          <w:p w14:paraId="63391D44" w14:textId="77777777" w:rsidR="007F12A9" w:rsidRPr="008F4192" w:rsidRDefault="007F12A9" w:rsidP="008F4192">
            <w:pPr>
              <w:pStyle w:val="Tablecondensedheading"/>
            </w:pPr>
            <w:r w:rsidRPr="008F4192">
              <w:t>3</w:t>
            </w:r>
          </w:p>
        </w:tc>
        <w:tc>
          <w:tcPr>
            <w:tcW w:w="536" w:type="dxa"/>
          </w:tcPr>
          <w:p w14:paraId="2124AFDE" w14:textId="77777777" w:rsidR="007F12A9" w:rsidRPr="008F4192" w:rsidRDefault="007F12A9" w:rsidP="008F4192">
            <w:pPr>
              <w:pStyle w:val="Tablecondensedheading"/>
            </w:pPr>
            <w:r w:rsidRPr="008F4192">
              <w:t>4</w:t>
            </w:r>
          </w:p>
        </w:tc>
        <w:tc>
          <w:tcPr>
            <w:tcW w:w="718" w:type="dxa"/>
          </w:tcPr>
          <w:p w14:paraId="177B9C49" w14:textId="77777777" w:rsidR="007F12A9" w:rsidRPr="008F4192" w:rsidRDefault="007F12A9" w:rsidP="008F4192">
            <w:pPr>
              <w:pStyle w:val="Tablecondensedheading"/>
            </w:pPr>
            <w:r w:rsidRPr="008F4192">
              <w:t>5</w:t>
            </w:r>
          </w:p>
        </w:tc>
        <w:tc>
          <w:tcPr>
            <w:tcW w:w="718" w:type="dxa"/>
          </w:tcPr>
          <w:p w14:paraId="7C275EAE" w14:textId="77777777" w:rsidR="007F12A9" w:rsidRPr="008F4192" w:rsidRDefault="007F12A9" w:rsidP="008F4192">
            <w:pPr>
              <w:pStyle w:val="Tablecondensedheading"/>
            </w:pPr>
            <w:r w:rsidRPr="008F4192">
              <w:t>6</w:t>
            </w:r>
          </w:p>
        </w:tc>
        <w:tc>
          <w:tcPr>
            <w:tcW w:w="718" w:type="dxa"/>
          </w:tcPr>
          <w:p w14:paraId="0D6821F7" w14:textId="77777777" w:rsidR="007F12A9" w:rsidRPr="008F4192" w:rsidRDefault="007F12A9" w:rsidP="008F4192">
            <w:pPr>
              <w:pStyle w:val="Tablecondensedheading"/>
            </w:pPr>
            <w:r w:rsidRPr="008F4192">
              <w:t>7</w:t>
            </w:r>
          </w:p>
        </w:tc>
        <w:tc>
          <w:tcPr>
            <w:tcW w:w="718" w:type="dxa"/>
          </w:tcPr>
          <w:p w14:paraId="6EEBB1A8" w14:textId="77777777" w:rsidR="007F12A9" w:rsidRPr="008F4192" w:rsidRDefault="007F12A9" w:rsidP="008F4192">
            <w:pPr>
              <w:pStyle w:val="Tablecondensedheading"/>
            </w:pPr>
            <w:r w:rsidRPr="008F4192">
              <w:t>8</w:t>
            </w:r>
          </w:p>
        </w:tc>
        <w:tc>
          <w:tcPr>
            <w:tcW w:w="571" w:type="dxa"/>
          </w:tcPr>
          <w:p w14:paraId="630B6B52" w14:textId="77777777" w:rsidR="007F12A9" w:rsidRPr="008F4192" w:rsidRDefault="007F12A9" w:rsidP="008F4192">
            <w:pPr>
              <w:pStyle w:val="Tablecondensedheading"/>
            </w:pPr>
            <w:r w:rsidRPr="008F4192">
              <w:t>9</w:t>
            </w:r>
          </w:p>
        </w:tc>
        <w:tc>
          <w:tcPr>
            <w:tcW w:w="567" w:type="dxa"/>
          </w:tcPr>
          <w:p w14:paraId="48211B34" w14:textId="77777777" w:rsidR="007F12A9" w:rsidRPr="008F4192" w:rsidRDefault="007F12A9" w:rsidP="008F4192">
            <w:pPr>
              <w:pStyle w:val="Tablecondensedheading"/>
            </w:pPr>
            <w:r w:rsidRPr="008F4192">
              <w:t>10</w:t>
            </w:r>
          </w:p>
        </w:tc>
        <w:tc>
          <w:tcPr>
            <w:tcW w:w="992" w:type="dxa"/>
          </w:tcPr>
          <w:p w14:paraId="391D81BE" w14:textId="77777777" w:rsidR="007F12A9" w:rsidRPr="008F4192" w:rsidRDefault="007F12A9" w:rsidP="008F4192">
            <w:pPr>
              <w:pStyle w:val="Tablecondensedheading"/>
            </w:pPr>
            <w:r w:rsidRPr="008F4192">
              <w:t>Average</w:t>
            </w:r>
          </w:p>
        </w:tc>
      </w:tr>
      <w:tr w:rsidR="007F12A9" w:rsidRPr="008F4192" w14:paraId="27E47CCB" w14:textId="77777777" w:rsidTr="008D4AEB">
        <w:trPr>
          <w:trHeight w:hRule="exact" w:val="401"/>
        </w:trPr>
        <w:tc>
          <w:tcPr>
            <w:tcW w:w="691" w:type="dxa"/>
          </w:tcPr>
          <w:p w14:paraId="7959D340" w14:textId="77777777" w:rsidR="007F12A9" w:rsidRPr="008F4192" w:rsidRDefault="007F12A9" w:rsidP="008F4192">
            <w:pPr>
              <w:pStyle w:val="Tablecondensed"/>
            </w:pPr>
            <w:r w:rsidRPr="008F4192">
              <w:t>%</w:t>
            </w:r>
          </w:p>
        </w:tc>
        <w:tc>
          <w:tcPr>
            <w:tcW w:w="673" w:type="dxa"/>
            <w:vAlign w:val="bottom"/>
          </w:tcPr>
          <w:p w14:paraId="060A2C2C" w14:textId="77777777" w:rsidR="007F12A9" w:rsidRPr="008F4192" w:rsidRDefault="007F12A9" w:rsidP="008F4192">
            <w:pPr>
              <w:pStyle w:val="Tablecondensed"/>
            </w:pPr>
            <w:r w:rsidRPr="008F4192">
              <w:t>0.2</w:t>
            </w:r>
          </w:p>
        </w:tc>
        <w:tc>
          <w:tcPr>
            <w:tcW w:w="673" w:type="dxa"/>
            <w:vAlign w:val="bottom"/>
          </w:tcPr>
          <w:p w14:paraId="4F4D5971" w14:textId="77777777" w:rsidR="007F12A9" w:rsidRPr="008F4192" w:rsidRDefault="007F12A9" w:rsidP="008F4192">
            <w:pPr>
              <w:pStyle w:val="Tablecondensed"/>
            </w:pPr>
            <w:r w:rsidRPr="008F4192">
              <w:t>0.1</w:t>
            </w:r>
          </w:p>
        </w:tc>
        <w:tc>
          <w:tcPr>
            <w:tcW w:w="673" w:type="dxa"/>
            <w:vAlign w:val="bottom"/>
          </w:tcPr>
          <w:p w14:paraId="656D2C80" w14:textId="77777777" w:rsidR="007F12A9" w:rsidRPr="008F4192" w:rsidRDefault="007F12A9" w:rsidP="008F4192">
            <w:pPr>
              <w:pStyle w:val="Tablecondensed"/>
              <w:rPr>
                <w:highlight w:val="yellow"/>
              </w:rPr>
            </w:pPr>
            <w:r w:rsidRPr="008F4192">
              <w:t>0.3</w:t>
            </w:r>
          </w:p>
        </w:tc>
        <w:tc>
          <w:tcPr>
            <w:tcW w:w="536" w:type="dxa"/>
            <w:vAlign w:val="bottom"/>
          </w:tcPr>
          <w:p w14:paraId="28510C48" w14:textId="77777777" w:rsidR="007F12A9" w:rsidRPr="008F4192" w:rsidRDefault="007F12A9" w:rsidP="008F4192">
            <w:pPr>
              <w:pStyle w:val="Tablecondensed"/>
            </w:pPr>
            <w:r w:rsidRPr="008F4192">
              <w:t>1</w:t>
            </w:r>
          </w:p>
        </w:tc>
        <w:tc>
          <w:tcPr>
            <w:tcW w:w="536" w:type="dxa"/>
            <w:vAlign w:val="bottom"/>
          </w:tcPr>
          <w:p w14:paraId="48510192" w14:textId="77777777" w:rsidR="007F12A9" w:rsidRPr="008F4192" w:rsidRDefault="007F12A9" w:rsidP="008F4192">
            <w:pPr>
              <w:pStyle w:val="Tablecondensed"/>
            </w:pPr>
            <w:r w:rsidRPr="008F4192">
              <w:t>6</w:t>
            </w:r>
          </w:p>
        </w:tc>
        <w:tc>
          <w:tcPr>
            <w:tcW w:w="718" w:type="dxa"/>
            <w:vAlign w:val="bottom"/>
          </w:tcPr>
          <w:p w14:paraId="66B60897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718" w:type="dxa"/>
            <w:vAlign w:val="bottom"/>
          </w:tcPr>
          <w:p w14:paraId="70747ECA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18" w:type="dxa"/>
            <w:vAlign w:val="bottom"/>
          </w:tcPr>
          <w:p w14:paraId="403107D7" w14:textId="77777777" w:rsidR="007F12A9" w:rsidRPr="008F4192" w:rsidRDefault="007F12A9" w:rsidP="008F4192">
            <w:pPr>
              <w:pStyle w:val="Tablecondensed"/>
            </w:pPr>
            <w:r w:rsidRPr="008F4192">
              <w:t>20</w:t>
            </w:r>
          </w:p>
        </w:tc>
        <w:tc>
          <w:tcPr>
            <w:tcW w:w="718" w:type="dxa"/>
            <w:vAlign w:val="bottom"/>
          </w:tcPr>
          <w:p w14:paraId="340691B5" w14:textId="77777777" w:rsidR="007F12A9" w:rsidRPr="008F4192" w:rsidRDefault="007F12A9" w:rsidP="008F4192">
            <w:pPr>
              <w:pStyle w:val="Tablecondensed"/>
            </w:pPr>
            <w:r w:rsidRPr="008F4192">
              <w:t>17</w:t>
            </w:r>
          </w:p>
        </w:tc>
        <w:tc>
          <w:tcPr>
            <w:tcW w:w="571" w:type="dxa"/>
            <w:vAlign w:val="bottom"/>
          </w:tcPr>
          <w:p w14:paraId="7B1094FB" w14:textId="77777777" w:rsidR="007F12A9" w:rsidRPr="008F4192" w:rsidRDefault="007F12A9" w:rsidP="008F4192">
            <w:pPr>
              <w:pStyle w:val="Tablecondensed"/>
            </w:pPr>
            <w:r w:rsidRPr="008F4192">
              <w:t>12</w:t>
            </w:r>
          </w:p>
        </w:tc>
        <w:tc>
          <w:tcPr>
            <w:tcW w:w="567" w:type="dxa"/>
            <w:vAlign w:val="bottom"/>
          </w:tcPr>
          <w:p w14:paraId="46306548" w14:textId="77777777" w:rsidR="007F12A9" w:rsidRPr="008F4192" w:rsidRDefault="007F12A9" w:rsidP="008F4192">
            <w:pPr>
              <w:pStyle w:val="Tablecondensed"/>
            </w:pPr>
            <w:r w:rsidRPr="008F4192">
              <w:t>11</w:t>
            </w:r>
          </w:p>
        </w:tc>
        <w:tc>
          <w:tcPr>
            <w:tcW w:w="992" w:type="dxa"/>
          </w:tcPr>
          <w:p w14:paraId="49AA5DFD" w14:textId="77777777" w:rsidR="007F12A9" w:rsidRPr="008F4192" w:rsidRDefault="007F12A9" w:rsidP="008F4192">
            <w:pPr>
              <w:pStyle w:val="Tablecondensed"/>
            </w:pPr>
            <w:r w:rsidRPr="008F4192">
              <w:t>7.1</w:t>
            </w:r>
          </w:p>
        </w:tc>
      </w:tr>
    </w:tbl>
    <w:p w14:paraId="68921DEA" w14:textId="57286EF3" w:rsidR="00E456A7" w:rsidRDefault="00E456A7" w:rsidP="008F4192">
      <w:pPr>
        <w:pStyle w:val="Heading3"/>
      </w:pPr>
    </w:p>
    <w:p w14:paraId="45354E46" w14:textId="77777777" w:rsidR="00E456A7" w:rsidRDefault="00E456A7">
      <w:pPr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4670C5BC" w14:textId="1635DDE3" w:rsidR="00B511D5" w:rsidRPr="00FB4FC7" w:rsidRDefault="00B511D5" w:rsidP="008F4192">
      <w:pPr>
        <w:pStyle w:val="Heading3"/>
      </w:pPr>
      <w:r w:rsidRPr="000B37D0">
        <w:t xml:space="preserve">Prescribed </w:t>
      </w:r>
      <w:r w:rsidR="00614C17">
        <w:t>s</w:t>
      </w:r>
      <w:r w:rsidR="003C02D9" w:rsidRPr="000B37D0">
        <w:t>tructure 1</w:t>
      </w:r>
      <w:r w:rsidR="008F4192">
        <w:t xml:space="preserve">: </w:t>
      </w:r>
      <w:r w:rsidR="003C02D9" w:rsidRPr="000B37D0">
        <w:t xml:space="preserve">The </w:t>
      </w:r>
      <w:r w:rsidR="00CF4DAA" w:rsidRPr="000B37D0">
        <w:t xml:space="preserve">Villain (Captain </w:t>
      </w:r>
      <w:r w:rsidR="00CF4DAA" w:rsidRPr="008F4192">
        <w:t>Hook</w:t>
      </w:r>
      <w:r w:rsidR="00D87A5B">
        <w:t>,</w:t>
      </w:r>
      <w:r w:rsidR="00CF4DAA" w:rsidRPr="000B37D0">
        <w:t xml:space="preserve"> Cruella de Vil</w:t>
      </w:r>
      <w:r w:rsidR="00D87A5B">
        <w:t>,</w:t>
      </w:r>
      <w:r w:rsidR="00CF4DAA" w:rsidRPr="000B37D0">
        <w:t xml:space="preserve"> Hades or Ursula)</w:t>
      </w:r>
    </w:p>
    <w:p w14:paraId="1515E571" w14:textId="104E6F21" w:rsidR="006C1904" w:rsidRPr="001826E2" w:rsidRDefault="00726EE7" w:rsidP="001826E2">
      <w:pPr>
        <w:pStyle w:val="BodyText"/>
      </w:pPr>
      <w:r w:rsidRPr="000B37D0">
        <w:t xml:space="preserve">This was the most </w:t>
      </w:r>
      <w:r w:rsidRPr="001826E2">
        <w:t>popular structure</w:t>
      </w:r>
      <w:r w:rsidR="00E456A7">
        <w:t>.</w:t>
      </w:r>
      <w:r w:rsidR="00FB4FC7" w:rsidRPr="001826E2">
        <w:t xml:space="preserve"> </w:t>
      </w:r>
      <w:r w:rsidR="006C32BE">
        <w:t>T</w:t>
      </w:r>
      <w:r w:rsidR="00FB4FC7" w:rsidRPr="001826E2">
        <w:t xml:space="preserve">he most </w:t>
      </w:r>
      <w:r w:rsidR="00E456A7">
        <w:t>common</w:t>
      </w:r>
      <w:r w:rsidR="00E456A7" w:rsidRPr="001826E2">
        <w:t xml:space="preserve"> </w:t>
      </w:r>
      <w:r w:rsidR="00FB4FC7" w:rsidRPr="001826E2">
        <w:t>choices of villains</w:t>
      </w:r>
      <w:r w:rsidR="006C32BE">
        <w:t xml:space="preserve"> were </w:t>
      </w:r>
      <w:r w:rsidR="006C32BE" w:rsidRPr="001826E2">
        <w:t>Cruella followed by Ursula</w:t>
      </w:r>
      <w:r w:rsidR="00FB4FC7" w:rsidRPr="001826E2">
        <w:t>.</w:t>
      </w:r>
    </w:p>
    <w:p w14:paraId="599889DA" w14:textId="1787A825" w:rsidR="003C02D9" w:rsidRPr="000B37D0" w:rsidRDefault="003C02D9" w:rsidP="001826E2">
      <w:pPr>
        <w:pStyle w:val="BodyText"/>
        <w:rPr>
          <w:rFonts w:cstheme="minorBidi"/>
          <w:highlight w:val="yellow"/>
        </w:rPr>
      </w:pPr>
      <w:r w:rsidRPr="001826E2">
        <w:t>High</w:t>
      </w:r>
      <w:r w:rsidR="006C32BE">
        <w:t>-scoring</w:t>
      </w:r>
      <w:r w:rsidRPr="001826E2">
        <w:t xml:space="preserve"> </w:t>
      </w:r>
      <w:r w:rsidR="006C32BE">
        <w:t>performances</w:t>
      </w:r>
      <w:r w:rsidR="00244CE6" w:rsidRPr="001826E2">
        <w:t xml:space="preserve"> demonstrated</w:t>
      </w:r>
      <w:r w:rsidR="00244CE6" w:rsidRPr="37C502CD">
        <w:rPr>
          <w:rFonts w:cstheme="minorBidi"/>
        </w:rPr>
        <w:t>:</w:t>
      </w:r>
    </w:p>
    <w:p w14:paraId="20C1CDDE" w14:textId="30703E34" w:rsidR="00244CE6" w:rsidRPr="00B61610" w:rsidRDefault="00837EFB" w:rsidP="00B61610">
      <w:pPr>
        <w:pStyle w:val="Bullet"/>
      </w:pPr>
      <w:r w:rsidRPr="000B37D0">
        <w:t xml:space="preserve">strong </w:t>
      </w:r>
      <w:r w:rsidRPr="00B61610">
        <w:t>understanding of the villain archetype</w:t>
      </w:r>
      <w:r w:rsidR="006C32BE">
        <w:t>,</w:t>
      </w:r>
      <w:r w:rsidRPr="00B61610">
        <w:t xml:space="preserve"> and subverted this idea with intentional choices to shift the narrative to make the villain seem heroic or</w:t>
      </w:r>
      <w:r w:rsidR="00AD5010">
        <w:t xml:space="preserve"> </w:t>
      </w:r>
      <w:r w:rsidR="00AD5010" w:rsidRPr="00AD5010">
        <w:rPr>
          <w:lang w:val="en-US"/>
        </w:rPr>
        <w:t>unfairly treated</w:t>
      </w:r>
    </w:p>
    <w:p w14:paraId="792C05E7" w14:textId="70D9A10C" w:rsidR="00837EFB" w:rsidRPr="00B61610" w:rsidRDefault="00FB4FC7" w:rsidP="00B61610">
      <w:pPr>
        <w:pStyle w:val="Bullet"/>
      </w:pPr>
      <w:r w:rsidRPr="00B61610">
        <w:t>sophisticated use of</w:t>
      </w:r>
      <w:r w:rsidR="00837EFB" w:rsidRPr="00B61610">
        <w:t xml:space="preserve"> caricature to enhance the cartoonish nature of the stimulus</w:t>
      </w:r>
      <w:r w:rsidR="00E96318">
        <w:t>,</w:t>
      </w:r>
      <w:r w:rsidR="00837EFB" w:rsidRPr="00B61610">
        <w:t xml:space="preserve"> </w:t>
      </w:r>
      <w:r w:rsidR="00837EFB" w:rsidRPr="00B61610">
        <w:t>and often had a clear moral message embedded in their work</w:t>
      </w:r>
    </w:p>
    <w:p w14:paraId="1DB78B9F" w14:textId="4A4A4A10" w:rsidR="00837EFB" w:rsidRPr="00B61610" w:rsidRDefault="00FB4FC7" w:rsidP="00B61610">
      <w:pPr>
        <w:pStyle w:val="Bullet"/>
      </w:pPr>
      <w:r w:rsidRPr="00B61610">
        <w:t>c</w:t>
      </w:r>
      <w:r w:rsidR="00837EFB" w:rsidRPr="00B61610">
        <w:t>lever</w:t>
      </w:r>
      <w:r w:rsidR="006C32BE">
        <w:t xml:space="preserve"> and</w:t>
      </w:r>
      <w:r w:rsidR="00837EFB" w:rsidRPr="00B61610">
        <w:t xml:space="preserve"> appropriate costume choices to create characters</w:t>
      </w:r>
    </w:p>
    <w:p w14:paraId="2E1B7E84" w14:textId="186419CC" w:rsidR="00837EFB" w:rsidRPr="000B37D0" w:rsidRDefault="006C32BE" w:rsidP="00B61610">
      <w:pPr>
        <w:pStyle w:val="Bullet"/>
      </w:pPr>
      <w:r w:rsidRPr="00B61610">
        <w:t>s</w:t>
      </w:r>
      <w:r>
        <w:t xml:space="preserve">trong </w:t>
      </w:r>
      <w:r w:rsidR="00837EFB" w:rsidRPr="00B61610">
        <w:t>expressive skills</w:t>
      </w:r>
      <w:r>
        <w:t>,</w:t>
      </w:r>
      <w:r w:rsidR="00837EFB" w:rsidRPr="00B61610">
        <w:t xml:space="preserve"> </w:t>
      </w:r>
      <w:r w:rsidR="00DE1003" w:rsidRPr="00B61610">
        <w:t>especially</w:t>
      </w:r>
      <w:r w:rsidR="00DE1003" w:rsidRPr="001826E2">
        <w:t xml:space="preserve"> in</w:t>
      </w:r>
      <w:r w:rsidR="00DE1003" w:rsidRPr="000B37D0">
        <w:t xml:space="preserve"> character transformations</w:t>
      </w:r>
      <w:r>
        <w:t>.</w:t>
      </w:r>
    </w:p>
    <w:p w14:paraId="0C412796" w14:textId="3FDFD8DF" w:rsidR="00837EFB" w:rsidRPr="000B37D0" w:rsidRDefault="00837EFB" w:rsidP="00B61610">
      <w:pPr>
        <w:pStyle w:val="BodyText"/>
      </w:pPr>
      <w:r w:rsidRPr="000B37D0">
        <w:t xml:space="preserve">Melodrama or </w:t>
      </w:r>
      <w:r w:rsidR="00F12297">
        <w:t>M</w:t>
      </w:r>
      <w:r w:rsidRPr="000B37D0">
        <w:t xml:space="preserve">usical </w:t>
      </w:r>
      <w:r w:rsidR="00F12297">
        <w:t>T</w:t>
      </w:r>
      <w:r w:rsidRPr="000B37D0">
        <w:t>heatre were popular choices of performance style</w:t>
      </w:r>
      <w:r w:rsidR="006C32BE">
        <w:t>. These</w:t>
      </w:r>
      <w:r w:rsidRPr="000B37D0">
        <w:t xml:space="preserve"> were good choices given the stimulus and prescribed structure.</w:t>
      </w:r>
    </w:p>
    <w:p w14:paraId="5B1F4446" w14:textId="6FB52AA2" w:rsidR="0093775C" w:rsidRPr="00B42EC8" w:rsidRDefault="0093775C" w:rsidP="00B42EC8">
      <w:pPr>
        <w:pStyle w:val="BodyText"/>
      </w:pPr>
      <w:r w:rsidRPr="00B42EC8">
        <w:t>Low</w:t>
      </w:r>
      <w:r w:rsidR="006C32BE" w:rsidRPr="00B42EC8">
        <w:t>-scoring</w:t>
      </w:r>
      <w:r w:rsidRPr="00B42EC8">
        <w:t xml:space="preserve"> </w:t>
      </w:r>
      <w:r w:rsidR="006C32BE" w:rsidRPr="00B42EC8">
        <w:t>performances</w:t>
      </w:r>
      <w:r w:rsidRPr="00B42EC8">
        <w:t>:</w:t>
      </w:r>
    </w:p>
    <w:p w14:paraId="2050E8FA" w14:textId="01D61B09" w:rsidR="00837EFB" w:rsidRPr="00B61610" w:rsidRDefault="00837EFB" w:rsidP="00B61610">
      <w:pPr>
        <w:pStyle w:val="Bullet"/>
      </w:pPr>
      <w:r w:rsidRPr="00B61610">
        <w:t xml:space="preserve">demonstrated understanding of the Disney character, but not necessarily why their chosen character was seeking to be presented in a new light </w:t>
      </w:r>
    </w:p>
    <w:p w14:paraId="01C5224E" w14:textId="680430AF" w:rsidR="00837EFB" w:rsidRPr="00B61610" w:rsidRDefault="00FE25A0" w:rsidP="00B61610">
      <w:pPr>
        <w:pStyle w:val="Bullet"/>
      </w:pPr>
      <w:r>
        <w:t>did not link well</w:t>
      </w:r>
      <w:r w:rsidR="00837EFB" w:rsidRPr="00B61610">
        <w:t xml:space="preserve"> to the second villain character from the prescribed list</w:t>
      </w:r>
      <w:r w:rsidR="00C631E4">
        <w:t>,</w:t>
      </w:r>
      <w:r w:rsidR="00837EFB" w:rsidRPr="00B61610">
        <w:t xml:space="preserve"> and often simply presented scenes from the film with no clear throughline or reasoning</w:t>
      </w:r>
    </w:p>
    <w:p w14:paraId="7A9A0FF7" w14:textId="6E8B3998" w:rsidR="00DE1003" w:rsidRPr="00B61610" w:rsidRDefault="00FE25A0" w:rsidP="00B61610">
      <w:pPr>
        <w:pStyle w:val="Bullet"/>
      </w:pPr>
      <w:r>
        <w:t>relied on voice</w:t>
      </w:r>
      <w:r w:rsidR="00DE1003" w:rsidRPr="00B61610">
        <w:t xml:space="preserve"> and lacked light and shade in vocal tone, pace and volume</w:t>
      </w:r>
    </w:p>
    <w:p w14:paraId="1A96A163" w14:textId="40B991FC" w:rsidR="000C3E51" w:rsidRPr="000B37D0" w:rsidRDefault="00FB4FC7" w:rsidP="00B61610">
      <w:pPr>
        <w:pStyle w:val="Bullet"/>
      </w:pPr>
      <w:r w:rsidRPr="00B61610">
        <w:t>d</w:t>
      </w:r>
      <w:r w:rsidR="00DE1003" w:rsidRPr="00B61610">
        <w:t>id not have appropriate costumes (</w:t>
      </w:r>
      <w:r w:rsidR="00FE25A0">
        <w:t>for example, wore</w:t>
      </w:r>
      <w:r w:rsidR="00FE25A0" w:rsidRPr="00B61610">
        <w:t xml:space="preserve"> </w:t>
      </w:r>
      <w:r w:rsidR="00DE1003" w:rsidRPr="00B61610">
        <w:t>theatre blacks or street clothes)</w:t>
      </w:r>
      <w:r w:rsidR="00E96318">
        <w:t>,</w:t>
      </w:r>
      <w:r w:rsidR="00DE1003" w:rsidRPr="00B61610">
        <w:t xml:space="preserve"> and </w:t>
      </w:r>
      <w:r w:rsidR="00FE25A0">
        <w:t>were</w:t>
      </w:r>
      <w:r w:rsidR="00DE1003" w:rsidRPr="00B61610">
        <w:t xml:space="preserve"> careless</w:t>
      </w:r>
      <w:r w:rsidR="00FE25A0">
        <w:t xml:space="preserve"> in their use of</w:t>
      </w:r>
      <w:r w:rsidR="00DE1003" w:rsidRPr="00B61610">
        <w:t xml:space="preserve"> prop</w:t>
      </w:r>
      <w:r w:rsidR="00FE25A0">
        <w:t>s</w:t>
      </w:r>
      <w:r w:rsidR="00DE1003" w:rsidRPr="00B61610">
        <w:t xml:space="preserve"> (</w:t>
      </w:r>
      <w:r w:rsidR="00FE25A0">
        <w:t>for example,</w:t>
      </w:r>
      <w:r w:rsidR="00B578D7">
        <w:t xml:space="preserve"> </w:t>
      </w:r>
      <w:r w:rsidR="00DE1003" w:rsidRPr="00B61610">
        <w:t xml:space="preserve">throwing </w:t>
      </w:r>
      <w:r w:rsidR="00D87A5B">
        <w:t>them</w:t>
      </w:r>
      <w:r w:rsidR="00D87A5B" w:rsidRPr="00B61610">
        <w:t xml:space="preserve"> </w:t>
      </w:r>
      <w:r w:rsidR="00DE1003" w:rsidRPr="00B61610">
        <w:t>to the</w:t>
      </w:r>
      <w:r w:rsidR="00DE1003" w:rsidRPr="000B37D0">
        <w:t xml:space="preserve"> ground after use)</w:t>
      </w:r>
      <w:r w:rsidR="006C32BE">
        <w:t>.</w:t>
      </w:r>
    </w:p>
    <w:p w14:paraId="57FF20CA" w14:textId="0CF26DF3" w:rsidR="003C02D9" w:rsidRPr="000B37D0" w:rsidRDefault="00DE1003" w:rsidP="00B61610">
      <w:pPr>
        <w:pStyle w:val="Heading3"/>
      </w:pPr>
      <w:r w:rsidRPr="000B37D0">
        <w:t>Pr</w:t>
      </w:r>
      <w:r w:rsidR="003C02D9" w:rsidRPr="000B37D0">
        <w:t xml:space="preserve">escribed </w:t>
      </w:r>
      <w:r w:rsidR="00DE3289">
        <w:t>s</w:t>
      </w:r>
      <w:r w:rsidR="00DE3289" w:rsidRPr="000B37D0">
        <w:t xml:space="preserve">tructure </w:t>
      </w:r>
      <w:r w:rsidR="003C02D9" w:rsidRPr="000B37D0">
        <w:t>2</w:t>
      </w:r>
      <w:r w:rsidR="00DE3289">
        <w:t xml:space="preserve">: </w:t>
      </w:r>
      <w:r w:rsidR="00CF4DAA" w:rsidRPr="000B37D0">
        <w:t>Marie Antoinette</w:t>
      </w:r>
    </w:p>
    <w:p w14:paraId="4975144A" w14:textId="3E9E5618" w:rsidR="003C02D9" w:rsidRPr="000B37D0" w:rsidRDefault="003C02D9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="00FB4FC7">
        <w:t xml:space="preserve"> demonstrated</w:t>
      </w:r>
      <w:r w:rsidR="00083C6C" w:rsidRPr="000B37D0">
        <w:t>:</w:t>
      </w:r>
    </w:p>
    <w:p w14:paraId="6E4876F3" w14:textId="42D338DE" w:rsidR="00DE1003" w:rsidRPr="00B61610" w:rsidRDefault="00DE1003" w:rsidP="00B61610">
      <w:pPr>
        <w:pStyle w:val="Bullet"/>
      </w:pPr>
      <w:r w:rsidRPr="000B37D0">
        <w:t xml:space="preserve">a strong </w:t>
      </w:r>
      <w:r w:rsidRPr="00B61610">
        <w:t xml:space="preserve">understanding of the historical context of Marie Antoinette and the French Revolution, and </w:t>
      </w:r>
      <w:r w:rsidR="00FE25A0">
        <w:t>embedded</w:t>
      </w:r>
      <w:r w:rsidR="00FE25A0" w:rsidRPr="00B61610">
        <w:t xml:space="preserve"> </w:t>
      </w:r>
      <w:r w:rsidRPr="00B61610">
        <w:t>a strong political message</w:t>
      </w:r>
    </w:p>
    <w:p w14:paraId="5348F6E1" w14:textId="11BDC85C" w:rsidR="00DE1003" w:rsidRPr="00B61610" w:rsidRDefault="00DE1003" w:rsidP="00B61610">
      <w:pPr>
        <w:pStyle w:val="Bullet"/>
      </w:pPr>
      <w:r w:rsidRPr="00B61610">
        <w:t xml:space="preserve">an insight into the character’s background and </w:t>
      </w:r>
      <w:r w:rsidR="00E96318">
        <w:t>their</w:t>
      </w:r>
      <w:r w:rsidRPr="00B61610">
        <w:t xml:space="preserve"> perception </w:t>
      </w:r>
      <w:r w:rsidRPr="00B61610">
        <w:t>by the public</w:t>
      </w:r>
    </w:p>
    <w:p w14:paraId="60202DFA" w14:textId="37D5E428" w:rsidR="00952303" w:rsidRPr="00B61610" w:rsidRDefault="00952303" w:rsidP="00B61610">
      <w:pPr>
        <w:pStyle w:val="Bullet"/>
      </w:pPr>
      <w:r w:rsidRPr="00B61610">
        <w:t xml:space="preserve">sophisticated inclusion </w:t>
      </w:r>
      <w:r w:rsidR="00AD5010">
        <w:t xml:space="preserve">of </w:t>
      </w:r>
      <w:r w:rsidRPr="00B61610">
        <w:t>and parallels to modern references</w:t>
      </w:r>
    </w:p>
    <w:p w14:paraId="7ADABDD4" w14:textId="56D394A4" w:rsidR="00DE1003" w:rsidRPr="000B37D0" w:rsidRDefault="00FB4FC7" w:rsidP="00B61610">
      <w:pPr>
        <w:pStyle w:val="Bullet"/>
        <w:rPr>
          <w:lang w:val="en-AU"/>
        </w:rPr>
      </w:pPr>
      <w:r w:rsidRPr="00B61610">
        <w:t xml:space="preserve">clear </w:t>
      </w:r>
      <w:r w:rsidR="00051CC7">
        <w:t xml:space="preserve">and creative </w:t>
      </w:r>
      <w:r w:rsidR="00DE1003" w:rsidRPr="00B61610">
        <w:t>manipulat</w:t>
      </w:r>
      <w:r w:rsidRPr="00B61610">
        <w:t xml:space="preserve">ion </w:t>
      </w:r>
      <w:r w:rsidR="00F700D2" w:rsidRPr="00B61610">
        <w:t>of</w:t>
      </w:r>
      <w:r w:rsidR="00DE1003" w:rsidRPr="00B61610">
        <w:t xml:space="preserve"> costume</w:t>
      </w:r>
      <w:r w:rsidR="00DE1003" w:rsidRPr="000B37D0">
        <w:rPr>
          <w:lang w:val="en-AU"/>
        </w:rPr>
        <w:t>, prop or sound</w:t>
      </w:r>
      <w:r w:rsidR="006C32BE">
        <w:rPr>
          <w:lang w:val="en-AU"/>
        </w:rPr>
        <w:t>.</w:t>
      </w:r>
    </w:p>
    <w:p w14:paraId="7B3B8E8C" w14:textId="24AC6191" w:rsidR="001F0004" w:rsidRPr="000B37D0" w:rsidRDefault="001F0004" w:rsidP="00B61610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42056DEE" w14:textId="77777777" w:rsidR="00DE1003" w:rsidRPr="00B61610" w:rsidRDefault="00DE1003" w:rsidP="00B61610">
      <w:pPr>
        <w:pStyle w:val="Bullet"/>
      </w:pPr>
      <w:r w:rsidRPr="000B37D0">
        <w:t xml:space="preserve">did not </w:t>
      </w:r>
      <w:r w:rsidRPr="00B61610">
        <w:t>demonstrate an understanding of history</w:t>
      </w:r>
      <w:r w:rsidRPr="00B61610">
        <w:t xml:space="preserve">, </w:t>
      </w:r>
      <w:r w:rsidRPr="00B61610">
        <w:t>and suffered from a lack of research</w:t>
      </w:r>
    </w:p>
    <w:p w14:paraId="7B12216E" w14:textId="0C3E0298" w:rsidR="00DE1003" w:rsidRPr="00B61610" w:rsidRDefault="00DE1003" w:rsidP="00B61610">
      <w:pPr>
        <w:pStyle w:val="Bullet"/>
      </w:pPr>
      <w:r w:rsidRPr="00B61610">
        <w:t xml:space="preserve">tended to </w:t>
      </w:r>
      <w:r w:rsidR="00FE25A0">
        <w:t xml:space="preserve">perform a </w:t>
      </w:r>
      <w:r w:rsidRPr="00B61610">
        <w:t>caricature</w:t>
      </w:r>
      <w:r w:rsidR="00FE25A0">
        <w:t xml:space="preserve"> of</w:t>
      </w:r>
      <w:r w:rsidRPr="00B61610">
        <w:t xml:space="preserve"> French people without clear purpose or justification</w:t>
      </w:r>
    </w:p>
    <w:p w14:paraId="42B9661A" w14:textId="0C4D3B1F" w:rsidR="00F700D2" w:rsidRPr="00B61610" w:rsidRDefault="00FE25A0" w:rsidP="00B61610">
      <w:pPr>
        <w:pStyle w:val="Bullet"/>
      </w:pPr>
      <w:r>
        <w:t>did not convey a</w:t>
      </w:r>
      <w:r w:rsidR="00DE1003" w:rsidRPr="00B61610">
        <w:t xml:space="preserve"> sense of scheming</w:t>
      </w:r>
      <w:r w:rsidR="63B41A1E" w:rsidRPr="00B61610">
        <w:t xml:space="preserve"> </w:t>
      </w:r>
      <w:r w:rsidR="00DE1003" w:rsidRPr="00B61610">
        <w:t xml:space="preserve">or </w:t>
      </w:r>
      <w:r>
        <w:t>an</w:t>
      </w:r>
      <w:r w:rsidRPr="00B61610">
        <w:t xml:space="preserve"> </w:t>
      </w:r>
      <w:r w:rsidR="00DE1003" w:rsidRPr="00B61610">
        <w:t xml:space="preserve">increase in </w:t>
      </w:r>
      <w:r>
        <w:t xml:space="preserve">Marie Antoinette’s </w:t>
      </w:r>
      <w:r w:rsidR="00DE1003" w:rsidRPr="00B61610">
        <w:t>popularity at Louis’</w:t>
      </w:r>
      <w:r w:rsidR="00D87A5B">
        <w:t>s</w:t>
      </w:r>
      <w:r w:rsidR="00DE1003" w:rsidRPr="00B61610">
        <w:t xml:space="preserve"> expense</w:t>
      </w:r>
    </w:p>
    <w:p w14:paraId="2FBD4A71" w14:textId="7D7B4D7B" w:rsidR="000C3E51" w:rsidRPr="00B61610" w:rsidRDefault="00FE25A0" w:rsidP="00B61610">
      <w:pPr>
        <w:pStyle w:val="Bullet"/>
      </w:pPr>
      <w:r>
        <w:t xml:space="preserve">used </w:t>
      </w:r>
      <w:r w:rsidR="00952303" w:rsidRPr="00B61610">
        <w:t xml:space="preserve">props that did not suit the character or </w:t>
      </w:r>
      <w:r w:rsidR="00B578D7" w:rsidRPr="00B61610">
        <w:t>time</w:t>
      </w:r>
      <w:r w:rsidR="00B578D7">
        <w:t xml:space="preserve"> and</w:t>
      </w:r>
      <w:r w:rsidR="00952303" w:rsidRPr="00B61610">
        <w:t xml:space="preserve"> had difficulty manipulating costumes</w:t>
      </w:r>
      <w:r w:rsidR="006C32BE">
        <w:t>.</w:t>
      </w:r>
    </w:p>
    <w:p w14:paraId="698EEAF8" w14:textId="7E586410" w:rsidR="003C02D9" w:rsidRPr="000B37D0" w:rsidRDefault="006C32BE" w:rsidP="006F5BBB">
      <w:pPr>
        <w:pStyle w:val="Heading3"/>
      </w:pPr>
      <w:r>
        <w:br w:type="page"/>
      </w:r>
      <w:r w:rsidR="003C02D9" w:rsidRPr="000B37D0">
        <w:t xml:space="preserve">Prescribed </w:t>
      </w:r>
      <w:r w:rsidR="00DE3289">
        <w:t>s</w:t>
      </w:r>
      <w:r w:rsidR="00DE3289" w:rsidRPr="000B37D0">
        <w:t xml:space="preserve">tructure </w:t>
      </w:r>
      <w:r w:rsidR="003C02D9" w:rsidRPr="000B37D0">
        <w:t>3</w:t>
      </w:r>
      <w:r w:rsidR="00DE3289">
        <w:t xml:space="preserve">: </w:t>
      </w:r>
      <w:r w:rsidR="00CF4DAA" w:rsidRPr="000B37D0">
        <w:t>The Children’s Book Character</w:t>
      </w:r>
    </w:p>
    <w:p w14:paraId="1FEF8846" w14:textId="0B121041" w:rsidR="009D3B13" w:rsidRPr="000B37D0" w:rsidRDefault="003C02D9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="009D3B13" w:rsidRPr="000B37D0">
        <w:t xml:space="preserve"> demonstrated:</w:t>
      </w:r>
    </w:p>
    <w:p w14:paraId="49761CB0" w14:textId="47469CC1" w:rsidR="00952303" w:rsidRPr="00B61610" w:rsidRDefault="00952303" w:rsidP="00B61610">
      <w:pPr>
        <w:pStyle w:val="Bullet"/>
      </w:pPr>
      <w:r w:rsidRPr="37C502CD">
        <w:t xml:space="preserve">the style of </w:t>
      </w:r>
      <w:r w:rsidR="00F700D2" w:rsidRPr="37C502CD">
        <w:t>children’s</w:t>
      </w:r>
      <w:r w:rsidRPr="37C502CD">
        <w:t xml:space="preserve"> theatre in engaging and innovative ways through the use of bright colours, </w:t>
      </w:r>
      <w:r w:rsidR="006F5BBB" w:rsidRPr="006F5BBB">
        <w:rPr>
          <w:lang w:val="en-US"/>
        </w:rPr>
        <w:t>opportunities for the audience to participate</w:t>
      </w:r>
      <w:r w:rsidRPr="00B61610">
        <w:t>, and conventions such as song, dance and aside</w:t>
      </w:r>
      <w:r w:rsidR="00F700D2" w:rsidRPr="00B61610">
        <w:t>s</w:t>
      </w:r>
    </w:p>
    <w:p w14:paraId="0A8C7EB7" w14:textId="3C397823" w:rsidR="00952303" w:rsidRPr="00B61610" w:rsidRDefault="00F700D2" w:rsidP="00B61610">
      <w:pPr>
        <w:pStyle w:val="Bullet"/>
      </w:pPr>
      <w:r w:rsidRPr="00B61610">
        <w:t xml:space="preserve">a </w:t>
      </w:r>
      <w:r w:rsidR="00952303" w:rsidRPr="00B61610">
        <w:t>clear underst</w:t>
      </w:r>
      <w:r w:rsidRPr="00B61610">
        <w:t>anding of</w:t>
      </w:r>
      <w:r w:rsidR="00952303" w:rsidRPr="00B61610">
        <w:t xml:space="preserve"> the message </w:t>
      </w:r>
      <w:r w:rsidR="001969FA">
        <w:t xml:space="preserve">that </w:t>
      </w:r>
      <w:r w:rsidR="00952303" w:rsidRPr="00B61610">
        <w:t>their character was presenting to a young audience about technology, and made this a key part of their performance</w:t>
      </w:r>
    </w:p>
    <w:p w14:paraId="232F062C" w14:textId="229A0707" w:rsidR="00952303" w:rsidRPr="00B61610" w:rsidRDefault="00952303" w:rsidP="00B61610">
      <w:pPr>
        <w:pStyle w:val="Bullet"/>
      </w:pPr>
      <w:r w:rsidRPr="00B61610">
        <w:t xml:space="preserve">strong understanding of the stimulus material, as well as </w:t>
      </w:r>
      <w:r w:rsidR="00F700D2" w:rsidRPr="00B61610">
        <w:t>children’s</w:t>
      </w:r>
      <w:r w:rsidRPr="00B61610">
        <w:t xml:space="preserve"> literature as a whole, which </w:t>
      </w:r>
      <w:r w:rsidR="00645D24">
        <w:t>was</w:t>
      </w:r>
      <w:r w:rsidR="00645D24" w:rsidRPr="00B61610">
        <w:t xml:space="preserve"> </w:t>
      </w:r>
      <w:r w:rsidRPr="00B61610">
        <w:t>central to their work</w:t>
      </w:r>
    </w:p>
    <w:p w14:paraId="38A8AE85" w14:textId="2EFF5569" w:rsidR="00157CC6" w:rsidRPr="00B61610" w:rsidRDefault="00F700D2" w:rsidP="009D3B13">
      <w:pPr>
        <w:pStyle w:val="Bullet"/>
        <w:rPr>
          <w:rFonts w:cstheme="minorHAnsi"/>
          <w:szCs w:val="20"/>
        </w:rPr>
      </w:pPr>
      <w:r w:rsidRPr="00B61610">
        <w:t>s</w:t>
      </w:r>
      <w:r w:rsidR="000C3E51" w:rsidRPr="00B61610">
        <w:t>trong character differentiation</w:t>
      </w:r>
      <w:r w:rsidR="000C3E51" w:rsidRPr="000B37D0">
        <w:rPr>
          <w:rFonts w:cstheme="minorHAnsi"/>
          <w:szCs w:val="20"/>
        </w:rPr>
        <w:t xml:space="preserve"> in movement and vocals</w:t>
      </w:r>
      <w:r w:rsidR="00645D24">
        <w:rPr>
          <w:rFonts w:cstheme="minorHAnsi"/>
          <w:szCs w:val="20"/>
        </w:rPr>
        <w:t>,</w:t>
      </w:r>
      <w:r w:rsidR="00206568" w:rsidRPr="000B37D0">
        <w:rPr>
          <w:rFonts w:cstheme="minorHAnsi"/>
          <w:szCs w:val="20"/>
        </w:rPr>
        <w:t xml:space="preserve"> including </w:t>
      </w:r>
      <w:r w:rsidR="00645D24">
        <w:rPr>
          <w:rFonts w:cstheme="minorHAnsi"/>
          <w:szCs w:val="20"/>
        </w:rPr>
        <w:t xml:space="preserve">the </w:t>
      </w:r>
      <w:r>
        <w:rPr>
          <w:rFonts w:cstheme="minorHAnsi"/>
          <w:szCs w:val="20"/>
        </w:rPr>
        <w:t>u</w:t>
      </w:r>
      <w:r w:rsidR="000C3E51" w:rsidRPr="000B37D0">
        <w:rPr>
          <w:rFonts w:cstheme="minorHAnsi"/>
          <w:szCs w:val="20"/>
        </w:rPr>
        <w:t>se of rhyme in language used as character</w:t>
      </w:r>
      <w:r w:rsidR="006C32BE">
        <w:rPr>
          <w:rFonts w:cstheme="minorHAnsi"/>
          <w:szCs w:val="20"/>
        </w:rPr>
        <w:t>.</w:t>
      </w:r>
      <w:r w:rsidR="000C3E51" w:rsidRPr="000B37D0">
        <w:rPr>
          <w:rFonts w:cstheme="minorHAnsi"/>
          <w:szCs w:val="20"/>
        </w:rPr>
        <w:t xml:space="preserve"> </w:t>
      </w:r>
    </w:p>
    <w:p w14:paraId="5E891FFC" w14:textId="1481722C" w:rsidR="009D3B13" w:rsidRPr="000B37D0" w:rsidRDefault="009D3B13" w:rsidP="00B61610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5CAC5C5E" w14:textId="3ADDC1ED" w:rsidR="00952303" w:rsidRPr="00B61610" w:rsidRDefault="00952303" w:rsidP="00B61610">
      <w:pPr>
        <w:pStyle w:val="Bullet"/>
      </w:pPr>
      <w:r w:rsidRPr="000B37D0">
        <w:t xml:space="preserve">showed </w:t>
      </w:r>
      <w:r w:rsidR="00DA7B4E">
        <w:t>insufficient</w:t>
      </w:r>
      <w:r w:rsidRPr="00B61610">
        <w:t xml:space="preserve"> research and </w:t>
      </w:r>
      <w:r w:rsidR="00DA7B4E">
        <w:t>relied</w:t>
      </w:r>
      <w:r w:rsidRPr="00B61610">
        <w:t xml:space="preserve"> on tropes from </w:t>
      </w:r>
      <w:r w:rsidR="00DA7B4E">
        <w:t>children</w:t>
      </w:r>
      <w:r w:rsidR="00D87A5B">
        <w:t>’</w:t>
      </w:r>
      <w:r w:rsidR="00DA7B4E" w:rsidRPr="00B61610">
        <w:t xml:space="preserve">s </w:t>
      </w:r>
      <w:r w:rsidRPr="00B61610">
        <w:t>TV shows</w:t>
      </w:r>
    </w:p>
    <w:p w14:paraId="42E07F0C" w14:textId="12177F33" w:rsidR="00952303" w:rsidRPr="00B61610" w:rsidRDefault="00952303" w:rsidP="00B61610">
      <w:pPr>
        <w:pStyle w:val="Bullet"/>
      </w:pPr>
      <w:r w:rsidRPr="00B61610">
        <w:t>did not effectively communicate the character’s purpose from the stimulus material in the modern day</w:t>
      </w:r>
    </w:p>
    <w:p w14:paraId="44E2DCF7" w14:textId="2547498F" w:rsidR="00952303" w:rsidRPr="00B61610" w:rsidRDefault="00DA7B4E" w:rsidP="00B61610">
      <w:pPr>
        <w:pStyle w:val="Bullet"/>
      </w:pPr>
      <w:r>
        <w:t>did</w:t>
      </w:r>
      <w:r w:rsidRPr="00B61610">
        <w:t xml:space="preserve"> </w:t>
      </w:r>
      <w:r w:rsidR="00206568" w:rsidRPr="00B61610">
        <w:t>n</w:t>
      </w:r>
      <w:r w:rsidR="00952303" w:rsidRPr="00B61610">
        <w:t xml:space="preserve">ot </w:t>
      </w:r>
      <w:r w:rsidRPr="00B61610">
        <w:t>engag</w:t>
      </w:r>
      <w:r>
        <w:t>e</w:t>
      </w:r>
      <w:r w:rsidRPr="00B61610">
        <w:t xml:space="preserve"> </w:t>
      </w:r>
      <w:r w:rsidR="00952303" w:rsidRPr="00B61610">
        <w:t xml:space="preserve">with </w:t>
      </w:r>
      <w:r>
        <w:t xml:space="preserve">the </w:t>
      </w:r>
      <w:r w:rsidR="00952303" w:rsidRPr="00B61610">
        <w:t>audience</w:t>
      </w:r>
      <w:r w:rsidR="00F700D2" w:rsidRPr="00B61610">
        <w:t xml:space="preserve"> </w:t>
      </w:r>
      <w:r>
        <w:t>(for example,</w:t>
      </w:r>
      <w:r w:rsidR="00F700D2" w:rsidRPr="00B61610">
        <w:t xml:space="preserve"> </w:t>
      </w:r>
      <w:r w:rsidR="00952303" w:rsidRPr="00B61610">
        <w:t>lack</w:t>
      </w:r>
      <w:r w:rsidR="00D87A5B">
        <w:t>ing</w:t>
      </w:r>
      <w:r w:rsidR="00952303" w:rsidRPr="00B61610">
        <w:t xml:space="preserve"> eye</w:t>
      </w:r>
      <w:r>
        <w:t xml:space="preserve"> </w:t>
      </w:r>
      <w:r w:rsidR="00952303" w:rsidRPr="00B61610">
        <w:t>contact</w:t>
      </w:r>
      <w:r w:rsidR="00F700D2" w:rsidRPr="00B61610">
        <w:t xml:space="preserve"> and l</w:t>
      </w:r>
      <w:r w:rsidR="00952303" w:rsidRPr="00B61610">
        <w:t>ook</w:t>
      </w:r>
      <w:r w:rsidR="00F700D2" w:rsidRPr="00B61610">
        <w:t>ing</w:t>
      </w:r>
      <w:r w:rsidR="00952303" w:rsidRPr="00B61610">
        <w:t xml:space="preserve"> over the heads of the audience</w:t>
      </w:r>
      <w:r w:rsidR="00F700D2" w:rsidRPr="00B61610">
        <w:t>)</w:t>
      </w:r>
    </w:p>
    <w:p w14:paraId="001F5435" w14:textId="5AE7603C" w:rsidR="00952303" w:rsidRPr="000B37D0" w:rsidRDefault="00DA7B4E" w:rsidP="00B61610">
      <w:pPr>
        <w:pStyle w:val="Bullet"/>
      </w:pPr>
      <w:r>
        <w:t>did not adequately portray words in the opening sentences</w:t>
      </w:r>
      <w:r w:rsidRPr="00B61610" w:rsidDel="00DA7B4E">
        <w:t xml:space="preserve"> </w:t>
      </w:r>
      <w:r>
        <w:t>(for example,</w:t>
      </w:r>
      <w:r w:rsidR="00952303" w:rsidRPr="00B61610">
        <w:t xml:space="preserve"> </w:t>
      </w:r>
      <w:r w:rsidR="00F700D2" w:rsidRPr="00B61610">
        <w:t>‘</w:t>
      </w:r>
      <w:r w:rsidR="00952303" w:rsidRPr="00B61610">
        <w:t>frustrated</w:t>
      </w:r>
      <w:r w:rsidR="00F700D2" w:rsidRPr="00B61610">
        <w:t>’</w:t>
      </w:r>
      <w:r>
        <w:t>,</w:t>
      </w:r>
      <w:r w:rsidR="00952303" w:rsidRPr="000B37D0">
        <w:t xml:space="preserve"> ‘ripped’ </w:t>
      </w:r>
      <w:r>
        <w:t>and</w:t>
      </w:r>
      <w:r w:rsidR="00F700D2">
        <w:t xml:space="preserve"> </w:t>
      </w:r>
      <w:r w:rsidR="00952303" w:rsidRPr="000B37D0">
        <w:t>‘pounce’</w:t>
      </w:r>
      <w:r>
        <w:t>).</w:t>
      </w:r>
    </w:p>
    <w:p w14:paraId="2BC5C653" w14:textId="14D659EB" w:rsidR="00CF4DAA" w:rsidRPr="000B37D0" w:rsidRDefault="003C02D9" w:rsidP="00B61610">
      <w:pPr>
        <w:pStyle w:val="Heading3"/>
      </w:pPr>
      <w:r w:rsidRPr="000B37D0">
        <w:t xml:space="preserve">Prescribed </w:t>
      </w:r>
      <w:r w:rsidR="00DE3289">
        <w:t>s</w:t>
      </w:r>
      <w:r w:rsidR="00DE3289" w:rsidRPr="00B61610">
        <w:t>tructure</w:t>
      </w:r>
      <w:r w:rsidR="00DE3289" w:rsidRPr="000B37D0">
        <w:t xml:space="preserve"> </w:t>
      </w:r>
      <w:r w:rsidRPr="000B37D0">
        <w:t>4</w:t>
      </w:r>
      <w:r w:rsidR="00DE3289">
        <w:t xml:space="preserve">: </w:t>
      </w:r>
      <w:r w:rsidR="00CF4DAA" w:rsidRPr="000B37D0">
        <w:t>Frederick Federici</w:t>
      </w:r>
    </w:p>
    <w:p w14:paraId="5ED17F8C" w14:textId="1A1EB2D9" w:rsidR="00467D9E" w:rsidRPr="000B37D0" w:rsidRDefault="00467D9E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 xml:space="preserve"> </w:t>
      </w:r>
      <w:r w:rsidRPr="00B61610">
        <w:t>demonstrated</w:t>
      </w:r>
      <w:r w:rsidRPr="000B37D0">
        <w:t>:</w:t>
      </w:r>
    </w:p>
    <w:p w14:paraId="211492FC" w14:textId="54F970F3" w:rsidR="00CC7DE7" w:rsidRPr="000B37D0" w:rsidRDefault="00CC7DE7" w:rsidP="00B61610">
      <w:pPr>
        <w:pStyle w:val="Bullet"/>
      </w:pPr>
      <w:r w:rsidRPr="000B37D0">
        <w:t>informed choices about performance style</w:t>
      </w:r>
      <w:r w:rsidR="00DA7B4E">
        <w:t>,</w:t>
      </w:r>
      <w:r w:rsidR="00F700D2">
        <w:t xml:space="preserve"> often choosing</w:t>
      </w:r>
      <w:r w:rsidRPr="000B37D0">
        <w:t xml:space="preserve"> Musical Theatre, Comedy </w:t>
      </w:r>
      <w:r w:rsidR="00F700D2">
        <w:t>and</w:t>
      </w:r>
      <w:r w:rsidRPr="000B37D0">
        <w:t xml:space="preserve"> Gothic Horror</w:t>
      </w:r>
      <w:r w:rsidR="00F700D2">
        <w:t>. W</w:t>
      </w:r>
      <w:r w:rsidRPr="000B37D0">
        <w:t xml:space="preserve">hile different, all </w:t>
      </w:r>
      <w:r w:rsidR="00DA7B4E">
        <w:t>were</w:t>
      </w:r>
      <w:r w:rsidRPr="000B37D0">
        <w:t xml:space="preserve"> manipulated </w:t>
      </w:r>
      <w:r w:rsidR="00DA7B4E" w:rsidRPr="000B37D0">
        <w:t>skilf</w:t>
      </w:r>
      <w:r w:rsidR="00DA7B4E">
        <w:t>u</w:t>
      </w:r>
      <w:r w:rsidR="00DA7B4E" w:rsidRPr="000B37D0">
        <w:t>lly</w:t>
      </w:r>
      <w:r w:rsidRPr="000B37D0">
        <w:t xml:space="preserve"> by students</w:t>
      </w:r>
    </w:p>
    <w:p w14:paraId="7C578924" w14:textId="3BCEC726" w:rsidR="00CC7DE7" w:rsidRPr="000B37D0" w:rsidRDefault="00F700D2" w:rsidP="00B61610">
      <w:pPr>
        <w:pStyle w:val="Bullet"/>
      </w:pPr>
      <w:r>
        <w:t xml:space="preserve">a </w:t>
      </w:r>
      <w:r w:rsidR="00CC7DE7" w:rsidRPr="000B37D0">
        <w:t>clear underst</w:t>
      </w:r>
      <w:r w:rsidR="00DA7B4E">
        <w:t>anding</w:t>
      </w:r>
      <w:r w:rsidR="00CC7DE7" w:rsidRPr="000B37D0">
        <w:t xml:space="preserve"> </w:t>
      </w:r>
      <w:r>
        <w:t xml:space="preserve">of </w:t>
      </w:r>
      <w:r w:rsidR="00CC7DE7" w:rsidRPr="000B37D0">
        <w:t>how to create symbolic meaning for the audience</w:t>
      </w:r>
      <w:r w:rsidR="00DA7B4E">
        <w:t>,</w:t>
      </w:r>
      <w:r w:rsidR="00CC7DE7" w:rsidRPr="000B37D0">
        <w:t xml:space="preserve"> </w:t>
      </w:r>
      <w:r w:rsidR="005F395E">
        <w:t>often through atmospheric storytelling</w:t>
      </w:r>
    </w:p>
    <w:p w14:paraId="127BDCDC" w14:textId="30BC84A4" w:rsidR="00CC7DE7" w:rsidRPr="000B37D0" w:rsidRDefault="00F700D2" w:rsidP="00B61610">
      <w:pPr>
        <w:pStyle w:val="Bullet"/>
      </w:pPr>
      <w:r>
        <w:t>t</w:t>
      </w:r>
      <w:r w:rsidR="00CC7DE7" w:rsidRPr="000B37D0">
        <w:t>houghtful references to Melbourne</w:t>
      </w:r>
      <w:r w:rsidR="00DA7B4E">
        <w:t>,</w:t>
      </w:r>
      <w:r w:rsidR="00CC7DE7" w:rsidRPr="000B37D0">
        <w:t xml:space="preserve"> creating iconic theatre experiences</w:t>
      </w:r>
    </w:p>
    <w:p w14:paraId="47FF7127" w14:textId="69863CC3" w:rsidR="00244AEA" w:rsidRPr="000B37D0" w:rsidRDefault="00F700D2" w:rsidP="00B61610">
      <w:pPr>
        <w:pStyle w:val="Bullet"/>
      </w:pPr>
      <w:r>
        <w:t>e</w:t>
      </w:r>
      <w:r w:rsidR="00CC7DE7" w:rsidRPr="000B37D0">
        <w:t>xcellent applications of production areas</w:t>
      </w:r>
      <w:r w:rsidR="00DA7B4E">
        <w:t>,</w:t>
      </w:r>
      <w:r w:rsidR="00CC7DE7" w:rsidRPr="000B37D0">
        <w:t xml:space="preserve"> including the use of light</w:t>
      </w:r>
      <w:r>
        <w:t>ing</w:t>
      </w:r>
      <w:r w:rsidR="00CC7DE7" w:rsidRPr="000B37D0">
        <w:t xml:space="preserve"> </w:t>
      </w:r>
      <w:r>
        <w:t>and</w:t>
      </w:r>
      <w:r w:rsidR="00CC7DE7" w:rsidRPr="000B37D0">
        <w:t xml:space="preserve"> soundtrack</w:t>
      </w:r>
      <w:r>
        <w:t>s</w:t>
      </w:r>
      <w:r w:rsidR="006C32BE">
        <w:t>.</w:t>
      </w:r>
    </w:p>
    <w:p w14:paraId="783C1A9B" w14:textId="4A72B679" w:rsidR="00244AEA" w:rsidRPr="000B37D0" w:rsidRDefault="00CC7DE7" w:rsidP="00B61610">
      <w:pPr>
        <w:pStyle w:val="BodyText"/>
      </w:pPr>
      <w:r w:rsidRPr="000B37D0">
        <w:t>Low</w:t>
      </w:r>
      <w:r w:rsidR="006C32BE">
        <w:t>-scoring</w:t>
      </w:r>
      <w:r w:rsidR="00244AEA" w:rsidRPr="000B37D0">
        <w:t xml:space="preserve"> </w:t>
      </w:r>
      <w:r w:rsidR="006C32BE">
        <w:t>performances</w:t>
      </w:r>
      <w:r w:rsidR="00244AEA" w:rsidRPr="000B37D0">
        <w:t>:</w:t>
      </w:r>
    </w:p>
    <w:p w14:paraId="03B35D39" w14:textId="2CB27260" w:rsidR="00CC7DE7" w:rsidRPr="00B61610" w:rsidRDefault="00CC7DE7" w:rsidP="00B61610">
      <w:pPr>
        <w:pStyle w:val="Bullet"/>
      </w:pPr>
      <w:r w:rsidRPr="000B37D0">
        <w:t xml:space="preserve">showed </w:t>
      </w:r>
      <w:r w:rsidR="00DA7B4E">
        <w:t>insufficient</w:t>
      </w:r>
      <w:r w:rsidRPr="00B61610">
        <w:t xml:space="preserve"> research into the other theatre </w:t>
      </w:r>
      <w:r w:rsidR="00F700D2" w:rsidRPr="00B61610">
        <w:t>ghosts and</w:t>
      </w:r>
      <w:r w:rsidRPr="00B61610">
        <w:t xml:space="preserve"> did not focus </w:t>
      </w:r>
      <w:r w:rsidR="00DA7B4E">
        <w:t>sufficiently</w:t>
      </w:r>
      <w:r w:rsidRPr="00B61610">
        <w:t xml:space="preserve"> on the </w:t>
      </w:r>
      <w:r w:rsidR="005F395E" w:rsidRPr="00B61610">
        <w:t>opening sentences</w:t>
      </w:r>
      <w:r w:rsidRPr="00B61610">
        <w:t xml:space="preserve"> to establish time and place, or </w:t>
      </w:r>
      <w:r w:rsidR="00DA7B4E">
        <w:t xml:space="preserve">the </w:t>
      </w:r>
      <w:r w:rsidRPr="00B61610">
        <w:t>purpose of the character</w:t>
      </w:r>
    </w:p>
    <w:p w14:paraId="75699706" w14:textId="5011AB54" w:rsidR="00CC7DE7" w:rsidRPr="00B61610" w:rsidRDefault="00DA7B4E" w:rsidP="00B61610">
      <w:pPr>
        <w:pStyle w:val="Bullet"/>
      </w:pPr>
      <w:r>
        <w:t>were</w:t>
      </w:r>
      <w:r w:rsidRPr="00B61610">
        <w:t xml:space="preserve"> inconsistent</w:t>
      </w:r>
      <w:r>
        <w:t xml:space="preserve"> in</w:t>
      </w:r>
      <w:r w:rsidRPr="00B61610">
        <w:t xml:space="preserve"> mood</w:t>
      </w:r>
      <w:r>
        <w:t>,</w:t>
      </w:r>
      <w:r w:rsidRPr="00B61610">
        <w:t xml:space="preserve"> </w:t>
      </w:r>
      <w:r>
        <w:t>with</w:t>
      </w:r>
      <w:r w:rsidRPr="00B61610">
        <w:t xml:space="preserve"> tension lost </w:t>
      </w:r>
      <w:r>
        <w:t>due to</w:t>
      </w:r>
      <w:r w:rsidRPr="00B61610">
        <w:t xml:space="preserve"> pacing or under-rehearsed sound cues</w:t>
      </w:r>
    </w:p>
    <w:p w14:paraId="423CDFF1" w14:textId="4A2CF0A9" w:rsidR="005F395E" w:rsidRPr="00B61610" w:rsidRDefault="00DA7B4E" w:rsidP="00B61610">
      <w:pPr>
        <w:pStyle w:val="Bullet"/>
      </w:pPr>
      <w:r>
        <w:t>lacked</w:t>
      </w:r>
      <w:r w:rsidRPr="00B61610">
        <w:t xml:space="preserve"> contrast in energy </w:t>
      </w:r>
      <w:r>
        <w:t>due to</w:t>
      </w:r>
      <w:r w:rsidRPr="00B61610">
        <w:t xml:space="preserve"> monoton</w:t>
      </w:r>
      <w:r>
        <w:t>ous</w:t>
      </w:r>
      <w:r w:rsidRPr="00B61610">
        <w:t xml:space="preserve"> or repetitive delivery</w:t>
      </w:r>
    </w:p>
    <w:p w14:paraId="49441EFC" w14:textId="1E11CD59" w:rsidR="000C3E51" w:rsidRPr="005F395E" w:rsidRDefault="00DA7B4E" w:rsidP="00B61610">
      <w:pPr>
        <w:pStyle w:val="Bullet"/>
      </w:pPr>
      <w:r>
        <w:t>underused, under-rehearsed or poorly integrated</w:t>
      </w:r>
      <w:r w:rsidRPr="00B61610">
        <w:t xml:space="preserve"> </w:t>
      </w:r>
      <w:r w:rsidR="005F395E" w:rsidRPr="00B61610">
        <w:t>props and costumes</w:t>
      </w:r>
      <w:r w:rsidR="006C32BE">
        <w:t>.</w:t>
      </w:r>
    </w:p>
    <w:p w14:paraId="6706E27B" w14:textId="0899DF37" w:rsidR="003C02D9" w:rsidRPr="000B37D0" w:rsidRDefault="003C02D9" w:rsidP="00B61610">
      <w:pPr>
        <w:pStyle w:val="Heading3"/>
      </w:pPr>
      <w:r w:rsidRPr="000B37D0">
        <w:t xml:space="preserve">Prescribed </w:t>
      </w:r>
      <w:r w:rsidR="00DE3289">
        <w:t>s</w:t>
      </w:r>
      <w:r w:rsidR="00DE3289" w:rsidRPr="000B37D0">
        <w:t xml:space="preserve">tructure </w:t>
      </w:r>
      <w:r w:rsidRPr="000B37D0">
        <w:t>5</w:t>
      </w:r>
      <w:r w:rsidR="00DE3289">
        <w:t xml:space="preserve">: </w:t>
      </w:r>
      <w:r w:rsidR="00CF4DAA" w:rsidRPr="000B37D0">
        <w:t>Agent 99 and/or Agent 86</w:t>
      </w:r>
    </w:p>
    <w:p w14:paraId="7FCCBAFC" w14:textId="4771CF81" w:rsidR="00467D9E" w:rsidRPr="000B37D0" w:rsidRDefault="00467D9E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 xml:space="preserve"> demonstrated:</w:t>
      </w:r>
    </w:p>
    <w:p w14:paraId="24F0138F" w14:textId="2B13167A" w:rsidR="00625A61" w:rsidRPr="00B61610" w:rsidRDefault="00CC7DE7" w:rsidP="00B61610">
      <w:pPr>
        <w:pStyle w:val="Bullet"/>
      </w:pPr>
      <w:r w:rsidRPr="000B37D0">
        <w:t xml:space="preserve">a clear understanding </w:t>
      </w:r>
      <w:r w:rsidRPr="00B61610">
        <w:t>of comedy</w:t>
      </w:r>
      <w:r w:rsidR="00DA7B4E">
        <w:t>,</w:t>
      </w:r>
      <w:r w:rsidRPr="00B61610">
        <w:t xml:space="preserve"> in particular</w:t>
      </w:r>
      <w:r w:rsidRPr="00B61610">
        <w:t xml:space="preserve"> </w:t>
      </w:r>
      <w:r w:rsidRPr="00B61610">
        <w:t xml:space="preserve">the style of comedy featured in </w:t>
      </w:r>
      <w:r w:rsidRPr="001462A5">
        <w:rPr>
          <w:i/>
          <w:iCs/>
        </w:rPr>
        <w:t>Get Smart</w:t>
      </w:r>
      <w:r w:rsidRPr="00B61610">
        <w:t xml:space="preserve">. They skilfully wove verbal jokes </w:t>
      </w:r>
      <w:r w:rsidR="00DA7B4E">
        <w:t>into</w:t>
      </w:r>
      <w:r w:rsidR="00DA7B4E" w:rsidRPr="00B61610">
        <w:t xml:space="preserve"> </w:t>
      </w:r>
      <w:r w:rsidRPr="00B61610">
        <w:t>fast-paced</w:t>
      </w:r>
      <w:r w:rsidR="00DA7B4E">
        <w:t xml:space="preserve"> and</w:t>
      </w:r>
      <w:r w:rsidRPr="00B61610">
        <w:t xml:space="preserve"> heightened physical situations </w:t>
      </w:r>
    </w:p>
    <w:p w14:paraId="7E289E4B" w14:textId="52A1B8C7" w:rsidR="00CC7DE7" w:rsidRPr="00B61610" w:rsidRDefault="005F395E" w:rsidP="00B61610">
      <w:pPr>
        <w:pStyle w:val="Bullet"/>
      </w:pPr>
      <w:r w:rsidRPr="00B61610">
        <w:t>a</w:t>
      </w:r>
      <w:r w:rsidR="00625A61" w:rsidRPr="00B61610">
        <w:t xml:space="preserve">n ability to </w:t>
      </w:r>
      <w:r w:rsidR="00CC7DE7" w:rsidRPr="00B61610">
        <w:t xml:space="preserve">manipulate climax and anticlimax very well to mirror the stimulus material and put the </w:t>
      </w:r>
      <w:r w:rsidR="002B2F4C">
        <w:t>a</w:t>
      </w:r>
      <w:r w:rsidR="002B2F4C" w:rsidRPr="00B61610">
        <w:t>gent</w:t>
      </w:r>
      <w:r w:rsidR="002B2F4C">
        <w:t>(</w:t>
      </w:r>
      <w:r w:rsidR="00CC7DE7" w:rsidRPr="00B61610">
        <w:t>s</w:t>
      </w:r>
      <w:r w:rsidR="002B2F4C">
        <w:t xml:space="preserve">) </w:t>
      </w:r>
      <w:r w:rsidR="00CC7DE7" w:rsidRPr="00B61610">
        <w:t>into new situations that the structure required</w:t>
      </w:r>
    </w:p>
    <w:p w14:paraId="681FDABF" w14:textId="5DA6B59E" w:rsidR="00CC7DE7" w:rsidRPr="00B61610" w:rsidRDefault="005F395E" w:rsidP="00B61610">
      <w:pPr>
        <w:pStyle w:val="Bullet"/>
      </w:pPr>
      <w:r w:rsidRPr="00B61610">
        <w:t>a</w:t>
      </w:r>
      <w:r w:rsidR="00625A61" w:rsidRPr="00B61610">
        <w:t xml:space="preserve"> clear understanding of </w:t>
      </w:r>
      <w:r w:rsidR="00CC7DE7" w:rsidRPr="00B61610">
        <w:t>the era</w:t>
      </w:r>
      <w:r w:rsidR="00625A61" w:rsidRPr="00B61610">
        <w:t xml:space="preserve"> through</w:t>
      </w:r>
      <w:r w:rsidR="00CC7DE7" w:rsidRPr="00B61610">
        <w:t xml:space="preserve"> costume, hair </w:t>
      </w:r>
      <w:r w:rsidR="002B2F4C">
        <w:t>and</w:t>
      </w:r>
      <w:r w:rsidR="00CC7DE7" w:rsidRPr="00B61610">
        <w:t xml:space="preserve"> make-up,</w:t>
      </w:r>
      <w:r w:rsidR="00625A61" w:rsidRPr="00B61610">
        <w:t xml:space="preserve"> </w:t>
      </w:r>
      <w:r w:rsidR="00CC7DE7" w:rsidRPr="00B61610">
        <w:t>music/sound, dance</w:t>
      </w:r>
      <w:r w:rsidRPr="00B61610">
        <w:t xml:space="preserve"> and </w:t>
      </w:r>
      <w:r w:rsidR="00CC7DE7" w:rsidRPr="00B61610">
        <w:t>references to the times. They used one or two simple</w:t>
      </w:r>
      <w:r w:rsidR="00625A61" w:rsidRPr="00B61610">
        <w:t xml:space="preserve"> </w:t>
      </w:r>
      <w:r w:rsidR="00CC7DE7" w:rsidRPr="00B61610">
        <w:t>props imaginatively</w:t>
      </w:r>
    </w:p>
    <w:p w14:paraId="3BCA6301" w14:textId="347E6A33" w:rsidR="000C3E51" w:rsidRPr="00B61610" w:rsidRDefault="002B2F4C" w:rsidP="000C3E51">
      <w:pPr>
        <w:pStyle w:val="Bullet"/>
      </w:pPr>
      <w:r>
        <w:t>e</w:t>
      </w:r>
      <w:r w:rsidRPr="00B61610">
        <w:t xml:space="preserve">xcellent </w:t>
      </w:r>
      <w:r w:rsidR="000C3E51" w:rsidRPr="00B61610">
        <w:t xml:space="preserve">timing to </w:t>
      </w:r>
      <w:r>
        <w:t xml:space="preserve">a </w:t>
      </w:r>
      <w:r w:rsidR="000C3E51" w:rsidRPr="00B61610">
        <w:t>backing track</w:t>
      </w:r>
      <w:r w:rsidR="005F395E" w:rsidRPr="00B61610">
        <w:t xml:space="preserve"> </w:t>
      </w:r>
      <w:r>
        <w:t>and chose</w:t>
      </w:r>
      <w:r w:rsidR="000C3E51" w:rsidRPr="00B61610">
        <w:t xml:space="preserve"> </w:t>
      </w:r>
      <w:r>
        <w:t xml:space="preserve">and cleverly used </w:t>
      </w:r>
      <w:r w:rsidR="000C3E51" w:rsidRPr="00B61610">
        <w:t xml:space="preserve">music </w:t>
      </w:r>
      <w:r>
        <w:t xml:space="preserve">well </w:t>
      </w:r>
      <w:r w:rsidR="000C3E51" w:rsidRPr="00B61610">
        <w:t xml:space="preserve">from </w:t>
      </w:r>
      <w:r w:rsidR="000C3E51" w:rsidRPr="001462A5">
        <w:rPr>
          <w:i/>
        </w:rPr>
        <w:t>Get Smart</w:t>
      </w:r>
      <w:r w:rsidR="000C3E51" w:rsidRPr="00B61610">
        <w:t xml:space="preserve">, James Bond and </w:t>
      </w:r>
      <w:r w:rsidR="000C3E51" w:rsidRPr="001462A5">
        <w:rPr>
          <w:i/>
        </w:rPr>
        <w:t>Austin Powers</w:t>
      </w:r>
      <w:r>
        <w:t>.</w:t>
      </w:r>
    </w:p>
    <w:p w14:paraId="0080B314" w14:textId="19ECD40D" w:rsidR="00064D18" w:rsidRPr="005F395E" w:rsidRDefault="00467D9E" w:rsidP="00B42EC8">
      <w:pPr>
        <w:pStyle w:val="BodyText"/>
        <w:keepNext/>
      </w:pPr>
      <w:r w:rsidRPr="005F395E">
        <w:t>Low</w:t>
      </w:r>
      <w:r w:rsidR="006C32BE">
        <w:t>-scoring</w:t>
      </w:r>
      <w:r w:rsidRPr="005F395E">
        <w:t xml:space="preserve"> </w:t>
      </w:r>
      <w:r w:rsidR="006C32BE">
        <w:t>performances</w:t>
      </w:r>
      <w:r w:rsidRPr="005F395E">
        <w:t>:</w:t>
      </w:r>
    </w:p>
    <w:p w14:paraId="66571FA6" w14:textId="4C265B4E" w:rsidR="00CF4DAA" w:rsidRPr="00B61610" w:rsidRDefault="00CF4DAA" w:rsidP="00B61610">
      <w:pPr>
        <w:pStyle w:val="Bullet"/>
      </w:pPr>
      <w:r w:rsidRPr="005F395E">
        <w:t xml:space="preserve">relied </w:t>
      </w:r>
      <w:r w:rsidRPr="00B61610">
        <w:t xml:space="preserve">heavily on mimicking </w:t>
      </w:r>
      <w:r w:rsidR="00D13873" w:rsidRPr="00B61610">
        <w:t xml:space="preserve">Agent </w:t>
      </w:r>
      <w:r w:rsidRPr="00B61610">
        <w:t xml:space="preserve">99 or </w:t>
      </w:r>
      <w:r w:rsidR="00D13873" w:rsidRPr="00B61610">
        <w:t xml:space="preserve">Agent </w:t>
      </w:r>
      <w:r w:rsidRPr="00B61610">
        <w:t>86</w:t>
      </w:r>
    </w:p>
    <w:p w14:paraId="2C61F07B" w14:textId="47196D3F" w:rsidR="000C3E51" w:rsidRPr="00B61610" w:rsidRDefault="00D13873" w:rsidP="00B61610">
      <w:pPr>
        <w:pStyle w:val="Bullet"/>
      </w:pPr>
      <w:r w:rsidRPr="00B61610">
        <w:t>tended to be r</w:t>
      </w:r>
      <w:r w:rsidR="000C3E51" w:rsidRPr="00B61610">
        <w:t>ushed and breathless</w:t>
      </w:r>
    </w:p>
    <w:p w14:paraId="05389C48" w14:textId="3E137A26" w:rsidR="00CC7DE7" w:rsidRPr="00B61610" w:rsidRDefault="00D13873" w:rsidP="00B61610">
      <w:pPr>
        <w:pStyle w:val="Bullet"/>
      </w:pPr>
      <w:r w:rsidRPr="00B61610">
        <w:t>p</w:t>
      </w:r>
      <w:r w:rsidR="00CC7DE7" w:rsidRPr="00B61610">
        <w:t>oor</w:t>
      </w:r>
      <w:r w:rsidR="002B2F4C">
        <w:t>ly</w:t>
      </w:r>
      <w:r w:rsidR="00CC7DE7" w:rsidRPr="00B61610">
        <w:t xml:space="preserve"> different</w:t>
      </w:r>
      <w:r w:rsidR="00A7765A">
        <w:t>iat</w:t>
      </w:r>
      <w:r w:rsidR="002B2F4C">
        <w:t>ed</w:t>
      </w:r>
      <w:r w:rsidR="00CC7DE7" w:rsidRPr="00B61610">
        <w:t xml:space="preserve"> character</w:t>
      </w:r>
      <w:r w:rsidR="002B2F4C">
        <w:t xml:space="preserve">s through the use of </w:t>
      </w:r>
      <w:r w:rsidR="00CC7DE7" w:rsidRPr="00B61610">
        <w:t xml:space="preserve">similar accents and </w:t>
      </w:r>
      <w:proofErr w:type="spellStart"/>
      <w:r w:rsidR="00CC7DE7" w:rsidRPr="00B61610">
        <w:t>physicalisation</w:t>
      </w:r>
      <w:proofErr w:type="spellEnd"/>
    </w:p>
    <w:p w14:paraId="217434D7" w14:textId="4716A0E3" w:rsidR="00CC7DE7" w:rsidRPr="000B37D0" w:rsidRDefault="002B2F4C" w:rsidP="00B61610">
      <w:pPr>
        <w:pStyle w:val="Bullet"/>
      </w:pPr>
      <w:r>
        <w:t>relied</w:t>
      </w:r>
      <w:r w:rsidR="00CC7DE7" w:rsidRPr="00B61610">
        <w:t xml:space="preserve"> on spy tropes without necessarily understanding the context of the </w:t>
      </w:r>
      <w:r w:rsidR="005F395E" w:rsidRPr="00B61610">
        <w:t>stimulus</w:t>
      </w:r>
      <w:r>
        <w:t>,</w:t>
      </w:r>
      <w:r w:rsidR="005F395E" w:rsidRPr="00B61610">
        <w:t xml:space="preserve"> and</w:t>
      </w:r>
      <w:r w:rsidR="00CC7DE7" w:rsidRPr="00B61610">
        <w:t xml:space="preserve"> were unable to </w:t>
      </w:r>
      <w:r w:rsidR="00CC7DE7" w:rsidRPr="000B37D0">
        <w:t>demonstrate research</w:t>
      </w:r>
      <w:r w:rsidRPr="002B2F4C">
        <w:t xml:space="preserve"> </w:t>
      </w:r>
      <w:r w:rsidRPr="00B61610">
        <w:t>satisfactorily</w:t>
      </w:r>
      <w:r w:rsidR="00CC7DE7" w:rsidRPr="000B37D0">
        <w:t>.</w:t>
      </w:r>
    </w:p>
    <w:p w14:paraId="0E2B6D17" w14:textId="551F0632" w:rsidR="003C02D9" w:rsidRPr="000B37D0" w:rsidRDefault="003C02D9" w:rsidP="00B61610">
      <w:pPr>
        <w:pStyle w:val="Heading3"/>
      </w:pPr>
      <w:r w:rsidRPr="00B61610">
        <w:t>Prescribed</w:t>
      </w:r>
      <w:r w:rsidRPr="000B37D0">
        <w:t xml:space="preserve"> </w:t>
      </w:r>
      <w:r w:rsidR="00DE3289">
        <w:t>s</w:t>
      </w:r>
      <w:r w:rsidR="00DE3289" w:rsidRPr="000B37D0">
        <w:t xml:space="preserve">tructure </w:t>
      </w:r>
      <w:r w:rsidRPr="000B37D0">
        <w:t>6</w:t>
      </w:r>
      <w:r w:rsidR="00DE3289">
        <w:t xml:space="preserve">: </w:t>
      </w:r>
      <w:r w:rsidR="00CF4DAA" w:rsidRPr="000B37D0">
        <w:t>The Director</w:t>
      </w:r>
    </w:p>
    <w:p w14:paraId="3F0362FE" w14:textId="223D9896" w:rsidR="00FB3F4B" w:rsidRPr="000B37D0" w:rsidRDefault="00CF4DAA" w:rsidP="00B61610">
      <w:pPr>
        <w:pStyle w:val="BodyText"/>
      </w:pPr>
      <w:r w:rsidRPr="37C502CD">
        <w:t>This was the least popular structure.</w:t>
      </w:r>
      <w:r w:rsidR="00FB3F4B">
        <w:rPr>
          <w:rFonts w:cstheme="minorHAnsi"/>
          <w:szCs w:val="20"/>
        </w:rPr>
        <w:t xml:space="preserve"> </w:t>
      </w:r>
    </w:p>
    <w:p w14:paraId="550CAD78" w14:textId="7807158A" w:rsidR="00467D9E" w:rsidRPr="00D13873" w:rsidRDefault="00467D9E" w:rsidP="00B61610">
      <w:pPr>
        <w:pStyle w:val="BodyText"/>
        <w:rPr>
          <w:rFonts w:cstheme="minorHAnsi"/>
          <w:szCs w:val="20"/>
        </w:rPr>
      </w:pPr>
      <w:r w:rsidRPr="00D13873">
        <w:rPr>
          <w:rFonts w:cstheme="minorHAnsi"/>
          <w:szCs w:val="20"/>
        </w:rPr>
        <w:t>High</w:t>
      </w:r>
      <w:r w:rsidR="006C32BE">
        <w:rPr>
          <w:rFonts w:cstheme="minorHAnsi"/>
          <w:szCs w:val="20"/>
        </w:rPr>
        <w:t>-scoring</w:t>
      </w:r>
      <w:r w:rsidRPr="00D13873">
        <w:rPr>
          <w:rFonts w:cstheme="minorHAnsi"/>
          <w:szCs w:val="20"/>
        </w:rPr>
        <w:t xml:space="preserve"> </w:t>
      </w:r>
      <w:r w:rsidR="006C32BE">
        <w:rPr>
          <w:rFonts w:cstheme="minorHAnsi"/>
          <w:szCs w:val="20"/>
        </w:rPr>
        <w:t>performances</w:t>
      </w:r>
      <w:r w:rsidRPr="00D13873">
        <w:rPr>
          <w:rFonts w:cstheme="minorHAnsi"/>
          <w:szCs w:val="20"/>
        </w:rPr>
        <w:t xml:space="preserve"> demonstrated:</w:t>
      </w:r>
    </w:p>
    <w:p w14:paraId="2680721C" w14:textId="1BADAB5F" w:rsidR="000C3E51" w:rsidRPr="00D13873" w:rsidRDefault="00D13873" w:rsidP="00B61610">
      <w:pPr>
        <w:pStyle w:val="Bullet"/>
      </w:pPr>
      <w:r w:rsidRPr="00D13873">
        <w:t>s</w:t>
      </w:r>
      <w:r w:rsidR="000C3E51" w:rsidRPr="00D13873">
        <w:t>trong intertwining of the o</w:t>
      </w:r>
      <w:r w:rsidRPr="00D13873">
        <w:t>riginal</w:t>
      </w:r>
      <w:r w:rsidR="000C3E51" w:rsidRPr="00D13873">
        <w:t xml:space="preserve"> story with the information </w:t>
      </w:r>
      <w:r>
        <w:t>from</w:t>
      </w:r>
      <w:r w:rsidR="000C3E51" w:rsidRPr="00D13873">
        <w:t xml:space="preserve"> the #MirandaMustGo </w:t>
      </w:r>
      <w:r>
        <w:t>campaign</w:t>
      </w:r>
    </w:p>
    <w:p w14:paraId="2DC3803F" w14:textId="19E9C007" w:rsidR="00625A61" w:rsidRPr="00D13873" w:rsidRDefault="00D13873" w:rsidP="00B61610">
      <w:pPr>
        <w:pStyle w:val="Bullet"/>
      </w:pPr>
      <w:r>
        <w:t>c</w:t>
      </w:r>
      <w:r w:rsidR="000C3E51" w:rsidRPr="00D13873">
        <w:t xml:space="preserve">lear characterisation of the </w:t>
      </w:r>
      <w:r>
        <w:t>d</w:t>
      </w:r>
      <w:r w:rsidR="000C3E51" w:rsidRPr="00D13873">
        <w:t>irector and others in the workshop</w:t>
      </w:r>
    </w:p>
    <w:p w14:paraId="6E64A7A6" w14:textId="377890BB" w:rsidR="000C3E51" w:rsidRPr="00D13873" w:rsidRDefault="00D13873" w:rsidP="00B61610">
      <w:pPr>
        <w:pStyle w:val="Bullet"/>
      </w:pPr>
      <w:r>
        <w:t>s</w:t>
      </w:r>
      <w:r w:rsidR="000C3E51" w:rsidRPr="00D13873">
        <w:t>trong vocal characterisation and movement to differentiate characters.</w:t>
      </w:r>
    </w:p>
    <w:p w14:paraId="3EF4C5FD" w14:textId="0605FF6C" w:rsidR="00467D9E" w:rsidRPr="00D13873" w:rsidRDefault="00467D9E" w:rsidP="00B61610">
      <w:pPr>
        <w:pStyle w:val="BodyText"/>
      </w:pPr>
      <w:r w:rsidRPr="00D13873">
        <w:t>Low</w:t>
      </w:r>
      <w:r w:rsidR="006C32BE">
        <w:t>-scoring</w:t>
      </w:r>
      <w:r w:rsidRPr="00D13873">
        <w:t xml:space="preserve"> </w:t>
      </w:r>
      <w:r w:rsidR="006C32BE">
        <w:t>performances</w:t>
      </w:r>
      <w:r w:rsidRPr="00D13873">
        <w:t>:</w:t>
      </w:r>
    </w:p>
    <w:p w14:paraId="0FB1692B" w14:textId="77777777" w:rsidR="00D13873" w:rsidRPr="00B61610" w:rsidRDefault="00D13873" w:rsidP="00B61610">
      <w:pPr>
        <w:pStyle w:val="Bullet"/>
      </w:pPr>
      <w:r>
        <w:t xml:space="preserve">tended to talk </w:t>
      </w:r>
      <w:r w:rsidRPr="00B61610">
        <w:t>rather than show</w:t>
      </w:r>
    </w:p>
    <w:p w14:paraId="6D81DCD8" w14:textId="37ACDADA" w:rsidR="000C3E51" w:rsidRPr="00D13873" w:rsidRDefault="00D13873" w:rsidP="00B61610">
      <w:pPr>
        <w:pStyle w:val="Bullet"/>
      </w:pPr>
      <w:r w:rsidRPr="00B61610">
        <w:t>used the performance</w:t>
      </w:r>
      <w:r>
        <w:t xml:space="preserve"> to </w:t>
      </w:r>
      <w:r w:rsidR="000C3E51" w:rsidRPr="00D13873">
        <w:t>offer a strong political stance</w:t>
      </w:r>
      <w:r>
        <w:t xml:space="preserve"> regardless of the dot points and opening sentences</w:t>
      </w:r>
      <w:r w:rsidR="006C32BE">
        <w:t>.</w:t>
      </w:r>
    </w:p>
    <w:p w14:paraId="19BD62A8" w14:textId="26727111" w:rsidR="00CF4DAA" w:rsidRPr="000B37D0" w:rsidRDefault="003C02D9" w:rsidP="00B61610">
      <w:pPr>
        <w:pStyle w:val="Heading3"/>
      </w:pPr>
      <w:r w:rsidRPr="000B37D0">
        <w:t xml:space="preserve">Prescribed </w:t>
      </w:r>
      <w:r w:rsidR="00DE3289">
        <w:t>s</w:t>
      </w:r>
      <w:r w:rsidR="00DE3289" w:rsidRPr="000B37D0">
        <w:t xml:space="preserve">tructure </w:t>
      </w:r>
      <w:r w:rsidRPr="000B37D0">
        <w:t>7</w:t>
      </w:r>
      <w:r w:rsidR="00DE3289">
        <w:t xml:space="preserve">: </w:t>
      </w:r>
      <w:r w:rsidR="00CF4DAA" w:rsidRPr="000B37D0">
        <w:t>Captain Haddock</w:t>
      </w:r>
    </w:p>
    <w:p w14:paraId="4F5C47A3" w14:textId="3447FB2E" w:rsidR="00467D9E" w:rsidRPr="000B37D0" w:rsidRDefault="00467D9E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 xml:space="preserve"> demonstrated:</w:t>
      </w:r>
    </w:p>
    <w:p w14:paraId="00CA4387" w14:textId="2D65ED23" w:rsidR="00177E41" w:rsidRPr="00B61610" w:rsidRDefault="00D13873" w:rsidP="00B61610">
      <w:pPr>
        <w:pStyle w:val="Bullet"/>
      </w:pPr>
      <w:r w:rsidRPr="006F3FB0">
        <w:t>excellent</w:t>
      </w:r>
      <w:r w:rsidR="00177E41" w:rsidRPr="006F3FB0">
        <w:t xml:space="preserve"> physical theatre</w:t>
      </w:r>
      <w:r w:rsidR="00177E41" w:rsidRPr="00B61610">
        <w:t xml:space="preserve"> to present the </w:t>
      </w:r>
      <w:r w:rsidR="00CD618D" w:rsidRPr="00B61610">
        <w:t>larger</w:t>
      </w:r>
      <w:r w:rsidR="00CD618D">
        <w:t>-</w:t>
      </w:r>
      <w:r w:rsidR="00CD618D" w:rsidRPr="00B61610">
        <w:t>than</w:t>
      </w:r>
      <w:r w:rsidR="00CD618D">
        <w:t>-</w:t>
      </w:r>
      <w:r w:rsidR="00177E41" w:rsidRPr="00B61610">
        <w:t>life characters from the Tin</w:t>
      </w:r>
      <w:r w:rsidR="00CD618D">
        <w:t>t</w:t>
      </w:r>
      <w:r w:rsidR="00177E41" w:rsidRPr="00B61610">
        <w:t>in story stimulus</w:t>
      </w:r>
    </w:p>
    <w:p w14:paraId="70B364F3" w14:textId="03C2A83E" w:rsidR="00177E41" w:rsidRPr="00B61610" w:rsidRDefault="00CD618D" w:rsidP="00B61610">
      <w:pPr>
        <w:pStyle w:val="Bullet"/>
      </w:pPr>
      <w:r w:rsidRPr="00B61610">
        <w:t>skilful</w:t>
      </w:r>
      <w:r w:rsidR="00D13873" w:rsidRPr="00B61610">
        <w:t xml:space="preserve"> use of </w:t>
      </w:r>
      <w:r w:rsidR="00177E41" w:rsidRPr="00B61610">
        <w:t>caricature and tableaux</w:t>
      </w:r>
      <w:r>
        <w:t>,</w:t>
      </w:r>
      <w:r w:rsidR="00177E41" w:rsidRPr="00B61610">
        <w:t xml:space="preserve"> and </w:t>
      </w:r>
      <w:r>
        <w:t>created</w:t>
      </w:r>
      <w:r w:rsidR="00177E41" w:rsidRPr="00B61610">
        <w:t xml:space="preserve"> the cartoonish comic style through the use of their voices, movement</w:t>
      </w:r>
      <w:r>
        <w:t>s</w:t>
      </w:r>
      <w:r w:rsidR="00177E41" w:rsidRPr="00B61610">
        <w:t xml:space="preserve"> and gesture</w:t>
      </w:r>
      <w:r>
        <w:t>s</w:t>
      </w:r>
    </w:p>
    <w:p w14:paraId="4ACAFE4A" w14:textId="103D2B58" w:rsidR="00177E41" w:rsidRPr="00B61610" w:rsidRDefault="00177E41" w:rsidP="00B61610">
      <w:pPr>
        <w:pStyle w:val="Bullet"/>
      </w:pPr>
      <w:r w:rsidRPr="00B61610">
        <w:t>underst</w:t>
      </w:r>
      <w:r w:rsidR="006F3FB0">
        <w:t>an</w:t>
      </w:r>
      <w:r w:rsidRPr="00B61610">
        <w:t>d</w:t>
      </w:r>
      <w:r w:rsidR="006F3FB0">
        <w:t>ing of</w:t>
      </w:r>
      <w:r w:rsidRPr="00B61610">
        <w:t xml:space="preserve"> the character of Captain Haddock as a pirate and potentially problematic character, </w:t>
      </w:r>
      <w:r w:rsidR="00D13873" w:rsidRPr="00B61610">
        <w:t xml:space="preserve">while </w:t>
      </w:r>
      <w:r w:rsidRPr="00B61610">
        <w:t>w</w:t>
      </w:r>
      <w:r w:rsidR="00D13873" w:rsidRPr="00B61610">
        <w:t>eaving</w:t>
      </w:r>
      <w:r w:rsidRPr="00B61610">
        <w:t xml:space="preserve"> this into their interpretation of the performance structure through intentional choices and symbol</w:t>
      </w:r>
      <w:r w:rsidR="006F5BBB">
        <w:t>s</w:t>
      </w:r>
    </w:p>
    <w:p w14:paraId="6EA17132" w14:textId="4B250841" w:rsidR="00177E41" w:rsidRPr="00B61610" w:rsidRDefault="00D13873" w:rsidP="00B61610">
      <w:pPr>
        <w:pStyle w:val="Bullet"/>
      </w:pPr>
      <w:r w:rsidRPr="00B61610">
        <w:t>i</w:t>
      </w:r>
      <w:r w:rsidR="00177E41" w:rsidRPr="00B61610">
        <w:t>nventive utilis</w:t>
      </w:r>
      <w:r w:rsidR="006F3FB0">
        <w:t>at</w:t>
      </w:r>
      <w:r w:rsidRPr="00B61610">
        <w:t>i</w:t>
      </w:r>
      <w:r w:rsidR="006F3FB0">
        <w:t>o</w:t>
      </w:r>
      <w:r w:rsidRPr="00B61610">
        <w:t>n</w:t>
      </w:r>
      <w:r w:rsidR="00177E41" w:rsidRPr="00B61610">
        <w:t xml:space="preserve"> </w:t>
      </w:r>
      <w:r w:rsidR="006F3FB0">
        <w:t xml:space="preserve">of </w:t>
      </w:r>
      <w:r w:rsidR="00177E41" w:rsidRPr="00B61610">
        <w:t xml:space="preserve">a range </w:t>
      </w:r>
      <w:r w:rsidRPr="00B61610">
        <w:t xml:space="preserve">of </w:t>
      </w:r>
      <w:r w:rsidR="00177E41" w:rsidRPr="00B61610">
        <w:t>physical</w:t>
      </w:r>
      <w:r w:rsidR="00177E41" w:rsidRPr="000B37D0">
        <w:rPr>
          <w:lang w:val="en-AU"/>
        </w:rPr>
        <w:t xml:space="preserve"> theatre elements and props</w:t>
      </w:r>
      <w:r>
        <w:rPr>
          <w:lang w:val="en-AU"/>
        </w:rPr>
        <w:t xml:space="preserve"> </w:t>
      </w:r>
      <w:r w:rsidR="00CD618D">
        <w:rPr>
          <w:lang w:val="en-AU"/>
        </w:rPr>
        <w:t xml:space="preserve">when recreating </w:t>
      </w:r>
      <w:r w:rsidR="00177E41" w:rsidRPr="000B37D0">
        <w:t>scenes from the comic</w:t>
      </w:r>
      <w:r w:rsidR="006C32BE">
        <w:t>.</w:t>
      </w:r>
    </w:p>
    <w:p w14:paraId="690274C1" w14:textId="41FFCCEB" w:rsidR="00467D9E" w:rsidRPr="000B37D0" w:rsidRDefault="00467D9E" w:rsidP="00B61610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1C3C18CE" w14:textId="672F1371" w:rsidR="00177E41" w:rsidRPr="00B61610" w:rsidRDefault="00177E41" w:rsidP="00B61610">
      <w:pPr>
        <w:pStyle w:val="Bullet"/>
      </w:pPr>
      <w:r w:rsidRPr="00ED02E7">
        <w:t xml:space="preserve">had </w:t>
      </w:r>
      <w:r w:rsidR="00CD618D">
        <w:t>difficulty</w:t>
      </w:r>
      <w:r w:rsidR="00CD618D" w:rsidRPr="00B61610">
        <w:t xml:space="preserve"> </w:t>
      </w:r>
      <w:r w:rsidRPr="00B61610">
        <w:t xml:space="preserve">navigating between the dot points and performance focus, </w:t>
      </w:r>
      <w:r w:rsidR="00CD618D">
        <w:t>creating</w:t>
      </w:r>
      <w:r w:rsidRPr="00B61610">
        <w:t xml:space="preserve"> a sense of confusion and lack of precision</w:t>
      </w:r>
    </w:p>
    <w:p w14:paraId="654E5067" w14:textId="565C6514" w:rsidR="00177E41" w:rsidRPr="00B61610" w:rsidRDefault="00CD618D" w:rsidP="00B61610">
      <w:pPr>
        <w:pStyle w:val="Bullet"/>
      </w:pPr>
      <w:r>
        <w:t>did not demonstrate</w:t>
      </w:r>
      <w:r w:rsidRPr="00B61610">
        <w:t xml:space="preserve"> </w:t>
      </w:r>
      <w:r w:rsidR="00177E41" w:rsidRPr="00B61610">
        <w:t xml:space="preserve">the clear sense of storytelling that the structure </w:t>
      </w:r>
      <w:r>
        <w:t>requir</w:t>
      </w:r>
      <w:r w:rsidRPr="00B61610">
        <w:t>ed</w:t>
      </w:r>
    </w:p>
    <w:p w14:paraId="5022355E" w14:textId="671C6697" w:rsidR="00177E41" w:rsidRPr="00ED02E7" w:rsidRDefault="00ED02E7" w:rsidP="00B61610">
      <w:pPr>
        <w:pStyle w:val="Bullet"/>
      </w:pPr>
      <w:r w:rsidRPr="00B61610">
        <w:t>needed further exploration and</w:t>
      </w:r>
      <w:r w:rsidRPr="00ED02E7">
        <w:t xml:space="preserve"> development in </w:t>
      </w:r>
      <w:r w:rsidR="00177E41" w:rsidRPr="00ED02E7">
        <w:t>their presentation of Captain Haddock</w:t>
      </w:r>
    </w:p>
    <w:p w14:paraId="18D2EA33" w14:textId="2E7A8D90" w:rsidR="00C871CC" w:rsidRPr="00ED02E7" w:rsidRDefault="00ED02E7" w:rsidP="00B42EC8">
      <w:pPr>
        <w:pStyle w:val="Bullet"/>
      </w:pPr>
      <w:r w:rsidRPr="00ED02E7">
        <w:t xml:space="preserve">relied on yelling and exaggeration, often </w:t>
      </w:r>
      <w:r w:rsidR="00FB3F4B">
        <w:t>making</w:t>
      </w:r>
      <w:r w:rsidRPr="00ED02E7">
        <w:t xml:space="preserve"> </w:t>
      </w:r>
      <w:r w:rsidR="00FB3F4B">
        <w:t>it</w:t>
      </w:r>
      <w:r w:rsidRPr="00ED02E7">
        <w:t xml:space="preserve"> hard to hear what was being said</w:t>
      </w:r>
      <w:r w:rsidR="006C32BE">
        <w:t>.</w:t>
      </w:r>
    </w:p>
    <w:p w14:paraId="31C0CD82" w14:textId="77777777" w:rsidR="006C32BE" w:rsidRDefault="006C32BE">
      <w:pPr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5A6428AB" w14:textId="43B8A82C" w:rsidR="003C02D9" w:rsidRPr="000B37D0" w:rsidRDefault="003C02D9" w:rsidP="00B61610">
      <w:pPr>
        <w:pStyle w:val="Heading3"/>
      </w:pPr>
      <w:r w:rsidRPr="000B37D0">
        <w:t xml:space="preserve">Prescribed </w:t>
      </w:r>
      <w:r w:rsidR="00DE3289">
        <w:t>s</w:t>
      </w:r>
      <w:r w:rsidR="00DE3289" w:rsidRPr="00B61610">
        <w:t>tructure</w:t>
      </w:r>
      <w:r w:rsidR="00DE3289" w:rsidRPr="000B37D0">
        <w:t xml:space="preserve"> </w:t>
      </w:r>
      <w:r w:rsidRPr="000B37D0">
        <w:t>8</w:t>
      </w:r>
      <w:r w:rsidR="00DE3289">
        <w:t xml:space="preserve">: </w:t>
      </w:r>
      <w:r w:rsidRPr="000B37D0">
        <w:t xml:space="preserve">The </w:t>
      </w:r>
      <w:r w:rsidR="00CF4DAA" w:rsidRPr="000B37D0">
        <w:t>Advertising Executive</w:t>
      </w:r>
    </w:p>
    <w:p w14:paraId="76F0870D" w14:textId="1E1885E4" w:rsidR="00FB3F4B" w:rsidRPr="000B37D0" w:rsidRDefault="00726EE7" w:rsidP="00B61610">
      <w:pPr>
        <w:pStyle w:val="BodyText"/>
      </w:pPr>
      <w:r w:rsidRPr="000B37D0">
        <w:t>This was the second most popular structure.</w:t>
      </w:r>
      <w:r w:rsidR="00FB3F4B">
        <w:t xml:space="preserve"> </w:t>
      </w:r>
    </w:p>
    <w:p w14:paraId="47D676A9" w14:textId="66B292F0" w:rsidR="00C96FE0" w:rsidRPr="000B37D0" w:rsidRDefault="00467D9E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 xml:space="preserve"> demonstrated:</w:t>
      </w:r>
    </w:p>
    <w:p w14:paraId="173937EE" w14:textId="1C35C549" w:rsidR="00177E41" w:rsidRPr="000B37D0" w:rsidRDefault="00177E41" w:rsidP="00B61610">
      <w:pPr>
        <w:pStyle w:val="Bullet"/>
      </w:pPr>
      <w:r w:rsidRPr="00177E41">
        <w:t>clear and intentional choices with caricature and comedy</w:t>
      </w:r>
      <w:r w:rsidR="00ED02E7">
        <w:t xml:space="preserve"> while</w:t>
      </w:r>
      <w:r w:rsidRPr="00177E41">
        <w:t xml:space="preserve"> playing up the overly showy advertising executive to satirise and/or make a statement about capitalism, consumerism or the advertising industry </w:t>
      </w:r>
    </w:p>
    <w:p w14:paraId="3078E56D" w14:textId="4EA38712" w:rsidR="00177E41" w:rsidRPr="000B37D0" w:rsidRDefault="00177E41" w:rsidP="00B61610">
      <w:pPr>
        <w:pStyle w:val="Bullet"/>
      </w:pPr>
      <w:r w:rsidRPr="00177E41">
        <w:t xml:space="preserve">a </w:t>
      </w:r>
      <w:r w:rsidR="00FB3F4B">
        <w:t>well-researched</w:t>
      </w:r>
      <w:r w:rsidR="00FB3F4B" w:rsidRPr="00177E41">
        <w:t xml:space="preserve"> </w:t>
      </w:r>
      <w:r w:rsidRPr="00177E41">
        <w:t xml:space="preserve">interpretation of how advertising distorts reality, </w:t>
      </w:r>
      <w:r w:rsidRPr="00177E41">
        <w:t xml:space="preserve">and </w:t>
      </w:r>
      <w:r w:rsidRPr="00177E41">
        <w:t xml:space="preserve">presented </w:t>
      </w:r>
      <w:r w:rsidRPr="00177E41">
        <w:t xml:space="preserve">this </w:t>
      </w:r>
      <w:r w:rsidRPr="00177E41">
        <w:t>in creative and entertaining ways</w:t>
      </w:r>
    </w:p>
    <w:p w14:paraId="0575AF65" w14:textId="5DBCF79D" w:rsidR="00177E41" w:rsidRPr="000B37D0" w:rsidRDefault="00177E41" w:rsidP="00B61610">
      <w:pPr>
        <w:pStyle w:val="Bullet"/>
      </w:pPr>
      <w:r w:rsidRPr="00177E41">
        <w:t xml:space="preserve">well-considered choices for their </w:t>
      </w:r>
      <w:r w:rsidR="00ED02E7" w:rsidRPr="00177E41">
        <w:t>underappreciated</w:t>
      </w:r>
      <w:r w:rsidRPr="00177E41">
        <w:t xml:space="preserve"> aspect of Australia, and used satire to make this clear in their advertisement</w:t>
      </w:r>
    </w:p>
    <w:p w14:paraId="00DB85E1" w14:textId="41E3855E" w:rsidR="00467D9E" w:rsidRPr="00B61610" w:rsidRDefault="00FB3F4B" w:rsidP="00467D9E">
      <w:pPr>
        <w:pStyle w:val="Bullet"/>
      </w:pPr>
      <w:r>
        <w:t>i</w:t>
      </w:r>
      <w:r w:rsidRPr="000B37D0">
        <w:t xml:space="preserve">nventive </w:t>
      </w:r>
      <w:r w:rsidR="00177E41" w:rsidRPr="000B37D0">
        <w:t>costuming</w:t>
      </w:r>
      <w:r w:rsidR="00ED02E7">
        <w:t xml:space="preserve"> and use of production areas</w:t>
      </w:r>
      <w:r w:rsidR="006C32BE">
        <w:t>.</w:t>
      </w:r>
    </w:p>
    <w:p w14:paraId="00ABAE22" w14:textId="6980E625" w:rsidR="00467D9E" w:rsidRPr="000B37D0" w:rsidRDefault="00467D9E" w:rsidP="00F20EB7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4BB53B8C" w14:textId="0C2AD81E" w:rsidR="00177E41" w:rsidRPr="00B61610" w:rsidRDefault="00FB3F4B" w:rsidP="00B61610">
      <w:pPr>
        <w:pStyle w:val="Bullet"/>
      </w:pPr>
      <w:r>
        <w:t>did not</w:t>
      </w:r>
      <w:r w:rsidR="00177E41" w:rsidRPr="00B61610">
        <w:t xml:space="preserve"> go beyond the surface level of the advertising executive and their campaign</w:t>
      </w:r>
      <w:r w:rsidR="00F11A3B">
        <w:t>,</w:t>
      </w:r>
      <w:r w:rsidR="00177E41" w:rsidRPr="00B61610">
        <w:t xml:space="preserve"> and relied on two-dimensional characters</w:t>
      </w:r>
    </w:p>
    <w:p w14:paraId="6018FFF3" w14:textId="238646A4" w:rsidR="000C3E51" w:rsidRPr="00B61610" w:rsidRDefault="00FB3F4B" w:rsidP="00B61610">
      <w:pPr>
        <w:pStyle w:val="Bullet"/>
      </w:pPr>
      <w:r>
        <w:t>s</w:t>
      </w:r>
      <w:r w:rsidR="00177E41" w:rsidRPr="00B61610">
        <w:t>imply recreat</w:t>
      </w:r>
      <w:r w:rsidR="00ED02E7" w:rsidRPr="00B61610">
        <w:t>ed</w:t>
      </w:r>
      <w:r w:rsidR="00177E41" w:rsidRPr="00B61610">
        <w:t xml:space="preserve"> advertisements </w:t>
      </w:r>
      <w:r w:rsidR="006F3FB0">
        <w:t xml:space="preserve">that </w:t>
      </w:r>
      <w:r>
        <w:t>students</w:t>
      </w:r>
      <w:r w:rsidRPr="00B61610">
        <w:t xml:space="preserve"> </w:t>
      </w:r>
      <w:r w:rsidR="00177E41" w:rsidRPr="00B61610">
        <w:t>had seen or researched</w:t>
      </w:r>
      <w:r w:rsidR="00177E41" w:rsidRPr="00B61610">
        <w:t>,</w:t>
      </w:r>
      <w:r w:rsidR="00177E41" w:rsidRPr="00B61610">
        <w:t xml:space="preserve"> </w:t>
      </w:r>
      <w:r>
        <w:t>and did not</w:t>
      </w:r>
      <w:r w:rsidRPr="00B61610">
        <w:t xml:space="preserve"> </w:t>
      </w:r>
      <w:r w:rsidR="00B578D7">
        <w:t>demonstrate</w:t>
      </w:r>
      <w:r>
        <w:t xml:space="preserve"> </w:t>
      </w:r>
      <w:r w:rsidR="00177E41" w:rsidRPr="00B61610">
        <w:t>a clear purpose or message</w:t>
      </w:r>
    </w:p>
    <w:p w14:paraId="2F6A3BBD" w14:textId="7F02F6A2" w:rsidR="00ED02E7" w:rsidRPr="00B61610" w:rsidRDefault="00ED02E7" w:rsidP="00B61610">
      <w:pPr>
        <w:pStyle w:val="Bullet"/>
      </w:pPr>
      <w:r w:rsidRPr="00B61610">
        <w:t xml:space="preserve">played </w:t>
      </w:r>
      <w:r w:rsidR="00FB3F4B">
        <w:t xml:space="preserve">the advertising </w:t>
      </w:r>
      <w:r w:rsidRPr="00B61610">
        <w:t>exec</w:t>
      </w:r>
      <w:r w:rsidR="00FB3F4B">
        <w:t>utive</w:t>
      </w:r>
      <w:r w:rsidRPr="00B61610">
        <w:t xml:space="preserve"> as</w:t>
      </w:r>
      <w:r w:rsidR="00FB3F4B">
        <w:t xml:space="preserve"> an</w:t>
      </w:r>
      <w:r w:rsidRPr="00B61610">
        <w:t xml:space="preserve"> ‘</w:t>
      </w:r>
      <w:proofErr w:type="spellStart"/>
      <w:r w:rsidRPr="00B61610">
        <w:t>ocker</w:t>
      </w:r>
      <w:proofErr w:type="spellEnd"/>
      <w:r w:rsidRPr="00B61610">
        <w:t xml:space="preserve">’ </w:t>
      </w:r>
      <w:r w:rsidR="00F12297">
        <w:t>rather than as someone</w:t>
      </w:r>
      <w:r w:rsidRPr="00B61610">
        <w:t xml:space="preserve"> ‘flashy and pretentious’</w:t>
      </w:r>
      <w:r w:rsidR="00FB3F4B">
        <w:t>,</w:t>
      </w:r>
      <w:r w:rsidRPr="00B61610">
        <w:t xml:space="preserve"> and tended to be loud, rushed and breathless</w:t>
      </w:r>
    </w:p>
    <w:p w14:paraId="050A2497" w14:textId="4CAD9322" w:rsidR="000C3E51" w:rsidRPr="00B61610" w:rsidRDefault="00ED02E7" w:rsidP="00B61610">
      <w:pPr>
        <w:pStyle w:val="Bullet"/>
      </w:pPr>
      <w:r w:rsidRPr="00B61610">
        <w:t>demonstrated a p</w:t>
      </w:r>
      <w:r w:rsidR="000C3E51" w:rsidRPr="00B61610">
        <w:t>oor use</w:t>
      </w:r>
      <w:r w:rsidR="000C3E51" w:rsidRPr="000B37D0">
        <w:t xml:space="preserve"> of space</w:t>
      </w:r>
      <w:r w:rsidR="00FB3F4B">
        <w:t>,</w:t>
      </w:r>
      <w:r>
        <w:t xml:space="preserve"> with the student staying in</w:t>
      </w:r>
      <w:r w:rsidR="000C3E51" w:rsidRPr="000B37D0">
        <w:t xml:space="preserve"> a very limited area of the stage</w:t>
      </w:r>
      <w:r w:rsidR="00177E41" w:rsidRPr="000B37D0">
        <w:t xml:space="preserve">, </w:t>
      </w:r>
      <w:r>
        <w:t>w</w:t>
      </w:r>
      <w:r w:rsidR="000C3E51" w:rsidRPr="000B37D0">
        <w:t>andering purposelessly</w:t>
      </w:r>
      <w:r>
        <w:t>, or presenting to the back or side instead of to the assessors</w:t>
      </w:r>
      <w:r w:rsidR="006C32BE">
        <w:t>.</w:t>
      </w:r>
    </w:p>
    <w:p w14:paraId="4F7904CF" w14:textId="6B6EDC80" w:rsidR="003C02D9" w:rsidRPr="000B37D0" w:rsidRDefault="003C02D9" w:rsidP="00B61610">
      <w:pPr>
        <w:pStyle w:val="Heading3"/>
      </w:pPr>
      <w:r w:rsidRPr="000B37D0">
        <w:t xml:space="preserve">Prescribed </w:t>
      </w:r>
      <w:r w:rsidR="00DE3289">
        <w:t>s</w:t>
      </w:r>
      <w:r w:rsidR="00DE3289" w:rsidRPr="000B37D0">
        <w:t xml:space="preserve">tructure </w:t>
      </w:r>
      <w:r w:rsidRPr="000B37D0">
        <w:t>9</w:t>
      </w:r>
      <w:r w:rsidR="00DE3289">
        <w:t xml:space="preserve">: </w:t>
      </w:r>
      <w:proofErr w:type="spellStart"/>
      <w:r w:rsidR="00CF4DAA" w:rsidRPr="000B37D0">
        <w:t>Oiwa</w:t>
      </w:r>
      <w:proofErr w:type="spellEnd"/>
      <w:r w:rsidR="00CF4DAA" w:rsidRPr="000B37D0">
        <w:t xml:space="preserve"> (The </w:t>
      </w:r>
      <w:proofErr w:type="spellStart"/>
      <w:r w:rsidR="00CF4DAA" w:rsidRPr="000B37D0">
        <w:t>Onryo</w:t>
      </w:r>
      <w:proofErr w:type="spellEnd"/>
      <w:r w:rsidR="00CF4DAA" w:rsidRPr="000B37D0">
        <w:t xml:space="preserve"> or Vengeful Ghost)</w:t>
      </w:r>
    </w:p>
    <w:p w14:paraId="5543F3F7" w14:textId="116E50CC" w:rsidR="00467D9E" w:rsidRPr="000B37D0" w:rsidRDefault="00467D9E" w:rsidP="00B61610">
      <w:pPr>
        <w:pStyle w:val="BodyText"/>
      </w:pPr>
      <w:r w:rsidRPr="000B37D0">
        <w:t>High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 xml:space="preserve"> demonstrated:</w:t>
      </w:r>
    </w:p>
    <w:p w14:paraId="512A6EF9" w14:textId="501E68B1" w:rsidR="000B37D0" w:rsidRPr="00B61610" w:rsidRDefault="000B37D0" w:rsidP="00B61610">
      <w:pPr>
        <w:pStyle w:val="Bullet"/>
      </w:pPr>
      <w:r w:rsidRPr="000B37D0">
        <w:t xml:space="preserve">deep research </w:t>
      </w:r>
      <w:r w:rsidRPr="00B61610">
        <w:t xml:space="preserve">into the style of </w:t>
      </w:r>
      <w:proofErr w:type="spellStart"/>
      <w:r w:rsidRPr="00B61610">
        <w:t>Butoh</w:t>
      </w:r>
      <w:proofErr w:type="spellEnd"/>
      <w:r w:rsidR="00FB3F4B">
        <w:t>,</w:t>
      </w:r>
      <w:r w:rsidRPr="00B61610">
        <w:t xml:space="preserve"> and presented the character of </w:t>
      </w:r>
      <w:proofErr w:type="spellStart"/>
      <w:r w:rsidRPr="00B61610">
        <w:t>Oiwa</w:t>
      </w:r>
      <w:proofErr w:type="spellEnd"/>
      <w:r w:rsidRPr="00B61610">
        <w:t xml:space="preserve"> through stylised movement </w:t>
      </w:r>
    </w:p>
    <w:p w14:paraId="3532C5D3" w14:textId="7547FB3B" w:rsidR="006C32BE" w:rsidRDefault="0059110D" w:rsidP="00B61610">
      <w:pPr>
        <w:pStyle w:val="Bullet"/>
      </w:pPr>
      <w:r w:rsidRPr="00B61610">
        <w:t>excellent use of production areas</w:t>
      </w:r>
      <w:r w:rsidR="00FB3F4B">
        <w:t>,</w:t>
      </w:r>
      <w:r w:rsidRPr="00B61610">
        <w:t xml:space="preserve"> </w:t>
      </w:r>
      <w:r w:rsidR="000B37D0" w:rsidRPr="00B61610">
        <w:t>often us</w:t>
      </w:r>
      <w:r w:rsidRPr="00B61610">
        <w:t>ing</w:t>
      </w:r>
      <w:r w:rsidR="000B37D0" w:rsidRPr="00B61610">
        <w:t xml:space="preserve"> soundtracks to </w:t>
      </w:r>
      <w:r w:rsidR="00FB3F4B">
        <w:t>enhance</w:t>
      </w:r>
      <w:r w:rsidR="00FB3F4B" w:rsidRPr="00B61610">
        <w:t xml:space="preserve"> </w:t>
      </w:r>
      <w:r w:rsidR="000B37D0" w:rsidRPr="00B61610">
        <w:t>their work</w:t>
      </w:r>
      <w:r w:rsidR="00FB3F4B">
        <w:t xml:space="preserve"> and</w:t>
      </w:r>
      <w:r w:rsidR="000B37D0" w:rsidRPr="00B61610">
        <w:t xml:space="preserve"> tim</w:t>
      </w:r>
      <w:r w:rsidRPr="00B61610">
        <w:t>ing</w:t>
      </w:r>
      <w:r w:rsidR="000B37D0" w:rsidRPr="00B61610">
        <w:t xml:space="preserve"> </w:t>
      </w:r>
      <w:r w:rsidR="00FB3F4B">
        <w:t>this</w:t>
      </w:r>
      <w:r w:rsidR="00FB3F4B" w:rsidRPr="00B61610">
        <w:t xml:space="preserve"> </w:t>
      </w:r>
      <w:r w:rsidRPr="00B61610">
        <w:t>to perfection</w:t>
      </w:r>
    </w:p>
    <w:p w14:paraId="0D86FB9F" w14:textId="4BA1DC26" w:rsidR="000B37D0" w:rsidRPr="00B61610" w:rsidRDefault="006C32BE" w:rsidP="00B61610">
      <w:pPr>
        <w:pStyle w:val="Bullet"/>
      </w:pPr>
      <w:r>
        <w:t>c</w:t>
      </w:r>
      <w:r w:rsidR="000B37D0" w:rsidRPr="00B61610">
        <w:t>ostume and make</w:t>
      </w:r>
      <w:r w:rsidR="00FB3F4B">
        <w:t>-</w:t>
      </w:r>
      <w:r w:rsidR="000B37D0" w:rsidRPr="00B61610">
        <w:t>up t</w:t>
      </w:r>
      <w:r w:rsidR="00FB3F4B">
        <w:t>hat</w:t>
      </w:r>
      <w:r w:rsidR="000B37D0" w:rsidRPr="00B61610">
        <w:t xml:space="preserve"> </w:t>
      </w:r>
      <w:r w:rsidR="00FB3F4B">
        <w:t>enhanced</w:t>
      </w:r>
      <w:r w:rsidR="00FB3F4B" w:rsidRPr="00B61610">
        <w:t xml:space="preserve"> </w:t>
      </w:r>
      <w:r w:rsidR="000B37D0" w:rsidRPr="00B61610">
        <w:t xml:space="preserve">the style of </w:t>
      </w:r>
      <w:proofErr w:type="spellStart"/>
      <w:r w:rsidR="000B37D0" w:rsidRPr="00B61610">
        <w:t>Butoh</w:t>
      </w:r>
      <w:proofErr w:type="spellEnd"/>
      <w:r w:rsidR="000B37D0" w:rsidRPr="00B61610">
        <w:t xml:space="preserve"> in ways that were appropriate for the character</w:t>
      </w:r>
    </w:p>
    <w:p w14:paraId="64644136" w14:textId="35DDB3EF" w:rsidR="000B37D0" w:rsidRPr="000B37D0" w:rsidRDefault="000B37D0" w:rsidP="00B61610">
      <w:pPr>
        <w:pStyle w:val="Bullet"/>
      </w:pPr>
      <w:r w:rsidRPr="00B61610">
        <w:t>clear connections between</w:t>
      </w:r>
      <w:r w:rsidRPr="000B37D0">
        <w:t xml:space="preserve"> the stimulus story and the performance structure</w:t>
      </w:r>
    </w:p>
    <w:p w14:paraId="37B0BF6E" w14:textId="2F79B866" w:rsidR="000C3E51" w:rsidRPr="000B37D0" w:rsidRDefault="0059110D" w:rsidP="00B42EC8">
      <w:pPr>
        <w:pStyle w:val="Bullet"/>
      </w:pPr>
      <w:r>
        <w:t>a</w:t>
      </w:r>
      <w:r w:rsidR="000C3E51" w:rsidRPr="000B37D0">
        <w:t xml:space="preserve">mazing physicality </w:t>
      </w:r>
      <w:r w:rsidR="007231FF">
        <w:t>that enhanced</w:t>
      </w:r>
      <w:r w:rsidR="000C3E51" w:rsidRPr="000B37D0">
        <w:t xml:space="preserve"> </w:t>
      </w:r>
      <w:r>
        <w:t xml:space="preserve">the </w:t>
      </w:r>
      <w:r w:rsidR="000C3E51" w:rsidRPr="000B37D0">
        <w:t>mood of creepiness and scariness</w:t>
      </w:r>
      <w:r w:rsidR="006C32BE">
        <w:t>.</w:t>
      </w:r>
    </w:p>
    <w:p w14:paraId="59D847C0" w14:textId="0CA37774" w:rsidR="00884A15" w:rsidRPr="000B37D0" w:rsidRDefault="000B37D0" w:rsidP="00B61610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398F347E" w14:textId="6D9041EA" w:rsidR="0059110D" w:rsidRPr="00B61610" w:rsidRDefault="006E7ADA" w:rsidP="00B61610">
      <w:pPr>
        <w:pStyle w:val="Bullet"/>
      </w:pPr>
      <w:r>
        <w:t>d</w:t>
      </w:r>
      <w:r w:rsidR="0059110D">
        <w:t xml:space="preserve">id not </w:t>
      </w:r>
      <w:r w:rsidR="0059110D" w:rsidRPr="00B61610">
        <w:t xml:space="preserve">show the main character of </w:t>
      </w:r>
      <w:proofErr w:type="spellStart"/>
      <w:r w:rsidR="0059110D" w:rsidRPr="00B61610">
        <w:t>Oiwa</w:t>
      </w:r>
      <w:proofErr w:type="spellEnd"/>
      <w:r w:rsidR="0059110D" w:rsidRPr="00B61610">
        <w:t xml:space="preserve"> enough</w:t>
      </w:r>
      <w:r w:rsidR="007231FF">
        <w:t>, resulting in an</w:t>
      </w:r>
      <w:r w:rsidR="0059110D" w:rsidRPr="00B61610">
        <w:t xml:space="preserve"> </w:t>
      </w:r>
      <w:r w:rsidR="007231FF">
        <w:t>insufficient</w:t>
      </w:r>
      <w:r w:rsidR="007231FF" w:rsidRPr="00B61610">
        <w:t xml:space="preserve"> </w:t>
      </w:r>
      <w:r w:rsidR="0059110D" w:rsidRPr="00B61610">
        <w:t xml:space="preserve">sense of who </w:t>
      </w:r>
      <w:r w:rsidR="0059110D" w:rsidRPr="00B61610">
        <w:t>she was</w:t>
      </w:r>
      <w:r w:rsidR="007231FF">
        <w:t xml:space="preserve"> </w:t>
      </w:r>
      <w:r w:rsidR="007231FF">
        <w:t xml:space="preserve">and </w:t>
      </w:r>
      <w:r w:rsidR="0059110D" w:rsidRPr="00B61610">
        <w:t>where she was</w:t>
      </w:r>
    </w:p>
    <w:p w14:paraId="504B95C5" w14:textId="75142CE0" w:rsidR="0059110D" w:rsidRPr="00B61610" w:rsidRDefault="006E7ADA" w:rsidP="00B61610">
      <w:pPr>
        <w:pStyle w:val="Bullet"/>
      </w:pPr>
      <w:r w:rsidRPr="00B61610">
        <w:t>u</w:t>
      </w:r>
      <w:r w:rsidR="0059110D" w:rsidRPr="00B61610">
        <w:t xml:space="preserve">nderdeveloped </w:t>
      </w:r>
      <w:r w:rsidRPr="00B61610">
        <w:t xml:space="preserve">the </w:t>
      </w:r>
      <w:r w:rsidR="0059110D" w:rsidRPr="00B61610">
        <w:t xml:space="preserve">performance style of </w:t>
      </w:r>
      <w:proofErr w:type="spellStart"/>
      <w:r w:rsidR="0059110D" w:rsidRPr="00B61610">
        <w:t>Butoh</w:t>
      </w:r>
      <w:proofErr w:type="spellEnd"/>
      <w:r w:rsidR="007231FF">
        <w:t>,</w:t>
      </w:r>
      <w:r w:rsidR="0059110D" w:rsidRPr="00B61610">
        <w:t xml:space="preserve"> with it tending to not be </w:t>
      </w:r>
      <w:r w:rsidR="007231FF">
        <w:t xml:space="preserve">sufficiently </w:t>
      </w:r>
      <w:r w:rsidR="0059110D" w:rsidRPr="00B61610">
        <w:t>grotesque</w:t>
      </w:r>
    </w:p>
    <w:p w14:paraId="1F488589" w14:textId="4D7010B5" w:rsidR="0059110D" w:rsidRPr="00B61610" w:rsidRDefault="007231FF" w:rsidP="00B61610">
      <w:pPr>
        <w:pStyle w:val="Bullet"/>
      </w:pPr>
      <w:r>
        <w:t>did not use</w:t>
      </w:r>
      <w:r w:rsidR="0059110D" w:rsidRPr="00B61610">
        <w:t xml:space="preserve"> production areas </w:t>
      </w:r>
      <w:r>
        <w:t>well, such as using</w:t>
      </w:r>
      <w:r w:rsidRPr="00B61610">
        <w:t xml:space="preserve"> </w:t>
      </w:r>
      <w:r w:rsidR="0059110D" w:rsidRPr="00B61610">
        <w:t xml:space="preserve">soundtracks with only one sound </w:t>
      </w:r>
      <w:r>
        <w:t>(</w:t>
      </w:r>
      <w:r w:rsidR="0059110D" w:rsidRPr="00B61610">
        <w:t>which was repetitive and off-putting</w:t>
      </w:r>
      <w:r>
        <w:t>)</w:t>
      </w:r>
      <w:r w:rsidR="0059110D" w:rsidRPr="00B61610">
        <w:t xml:space="preserve"> or a costume that was touched so often </w:t>
      </w:r>
      <w:r w:rsidR="006F3FB0">
        <w:t xml:space="preserve">that </w:t>
      </w:r>
      <w:r w:rsidR="0059110D" w:rsidRPr="00B61610">
        <w:t>it was distracting</w:t>
      </w:r>
    </w:p>
    <w:p w14:paraId="27CD4F0A" w14:textId="1E80C390" w:rsidR="00884A15" w:rsidRPr="006E7ADA" w:rsidRDefault="006E7ADA" w:rsidP="00B61610">
      <w:pPr>
        <w:pStyle w:val="Bullet"/>
      </w:pPr>
      <w:r w:rsidRPr="00B61610">
        <w:t>tended to show</w:t>
      </w:r>
      <w:r>
        <w:t xml:space="preserve"> emotion through l</w:t>
      </w:r>
      <w:r w:rsidR="000C3E51" w:rsidRPr="000B37D0">
        <w:t>ots of heavy breathing</w:t>
      </w:r>
      <w:r w:rsidR="007231FF">
        <w:t>,</w:t>
      </w:r>
      <w:r w:rsidR="000C3E51" w:rsidRPr="000B37D0">
        <w:t xml:space="preserve"> which affected </w:t>
      </w:r>
      <w:r>
        <w:t xml:space="preserve">the dramatic element of </w:t>
      </w:r>
      <w:r w:rsidR="000C3E51" w:rsidRPr="000B37D0">
        <w:t>mood</w:t>
      </w:r>
      <w:r w:rsidR="006C32BE">
        <w:t>.</w:t>
      </w:r>
    </w:p>
    <w:p w14:paraId="1B9A6737" w14:textId="77777777" w:rsidR="006C32BE" w:rsidRDefault="006C32BE">
      <w:pPr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3E8EF5DD" w14:textId="484DEDD8" w:rsidR="006E7ADA" w:rsidRDefault="003C02D9" w:rsidP="00B61610">
      <w:pPr>
        <w:pStyle w:val="Heading3"/>
      </w:pPr>
      <w:r w:rsidRPr="00B61610">
        <w:t>Prescribed</w:t>
      </w:r>
      <w:r w:rsidRPr="000B37D0">
        <w:t xml:space="preserve"> </w:t>
      </w:r>
      <w:r w:rsidR="00DE3289">
        <w:t>s</w:t>
      </w:r>
      <w:r w:rsidR="00DE3289" w:rsidRPr="000B37D0">
        <w:t xml:space="preserve">tructure </w:t>
      </w:r>
      <w:r w:rsidRPr="000B37D0">
        <w:t>10</w:t>
      </w:r>
      <w:r w:rsidR="00DE3289">
        <w:t xml:space="preserve">: </w:t>
      </w:r>
      <w:r w:rsidR="00CF4DAA" w:rsidRPr="000B37D0">
        <w:t>Professor Filius Flitwick or Professor Pomona Sprout</w:t>
      </w:r>
    </w:p>
    <w:p w14:paraId="5A5C06BB" w14:textId="2870F133" w:rsidR="000B37D0" w:rsidRPr="000B37D0" w:rsidRDefault="000B37D0" w:rsidP="00B61610">
      <w:pPr>
        <w:pStyle w:val="BodyText"/>
        <w:rPr>
          <w:b/>
          <w:bCs/>
        </w:rPr>
      </w:pPr>
      <w:r w:rsidRPr="37C502CD">
        <w:t>Professor Sp</w:t>
      </w:r>
      <w:r w:rsidR="450E2E05" w:rsidRPr="37C502CD">
        <w:t>r</w:t>
      </w:r>
      <w:r w:rsidRPr="37C502CD">
        <w:t>out was chosen considerably more</w:t>
      </w:r>
      <w:r w:rsidR="007231FF">
        <w:t xml:space="preserve"> often</w:t>
      </w:r>
      <w:r w:rsidRPr="37C502CD">
        <w:t xml:space="preserve"> than Professor Flitwick</w:t>
      </w:r>
      <w:r w:rsidR="006E7ADA" w:rsidRPr="37C502CD">
        <w:t>.</w:t>
      </w:r>
    </w:p>
    <w:p w14:paraId="087ADA83" w14:textId="4EC4EEFA" w:rsidR="00467D9E" w:rsidRPr="000B37D0" w:rsidRDefault="00467D9E" w:rsidP="00B61610">
      <w:pPr>
        <w:pStyle w:val="BodyText"/>
        <w:rPr>
          <w:rFonts w:cstheme="minorHAnsi"/>
        </w:rPr>
      </w:pPr>
      <w:r w:rsidRPr="000B37D0">
        <w:rPr>
          <w:rFonts w:cstheme="minorHAnsi"/>
        </w:rPr>
        <w:t>High</w:t>
      </w:r>
      <w:r w:rsidR="006C32BE">
        <w:rPr>
          <w:rFonts w:cstheme="minorHAnsi"/>
        </w:rPr>
        <w:t>-scoring</w:t>
      </w:r>
      <w:r w:rsidRPr="000B37D0">
        <w:rPr>
          <w:rFonts w:cstheme="minorHAnsi"/>
        </w:rPr>
        <w:t xml:space="preserve"> </w:t>
      </w:r>
      <w:r w:rsidR="006C32BE">
        <w:rPr>
          <w:rFonts w:cstheme="minorHAnsi"/>
        </w:rPr>
        <w:t>performances</w:t>
      </w:r>
      <w:r w:rsidRPr="000B37D0">
        <w:rPr>
          <w:rFonts w:cstheme="minorHAnsi"/>
        </w:rPr>
        <w:t xml:space="preserve"> demonstrated:</w:t>
      </w:r>
    </w:p>
    <w:p w14:paraId="25B76685" w14:textId="3B10E622" w:rsidR="000B37D0" w:rsidRPr="000B37D0" w:rsidRDefault="000B37D0" w:rsidP="00B61610">
      <w:pPr>
        <w:pStyle w:val="Bullet"/>
      </w:pPr>
      <w:r w:rsidRPr="000B37D0">
        <w:t xml:space="preserve">a clear understanding of the character </w:t>
      </w:r>
      <w:r w:rsidR="007231FF">
        <w:t>that</w:t>
      </w:r>
      <w:r w:rsidR="007231FF" w:rsidRPr="000B37D0">
        <w:t xml:space="preserve"> </w:t>
      </w:r>
      <w:r w:rsidRPr="000B37D0">
        <w:t xml:space="preserve">went beyond the books or </w:t>
      </w:r>
      <w:r w:rsidR="006E7ADA" w:rsidRPr="000B37D0">
        <w:t>movies</w:t>
      </w:r>
      <w:r w:rsidR="007231FF">
        <w:t>,</w:t>
      </w:r>
      <w:r w:rsidR="006E7ADA" w:rsidRPr="000B37D0">
        <w:t xml:space="preserve"> and</w:t>
      </w:r>
      <w:r w:rsidRPr="000B37D0">
        <w:t xml:space="preserve"> presented their professor as having progressed </w:t>
      </w:r>
      <w:r w:rsidR="007231FF">
        <w:t>since</w:t>
      </w:r>
      <w:r w:rsidR="007231FF" w:rsidRPr="000B37D0">
        <w:t xml:space="preserve"> </w:t>
      </w:r>
      <w:r w:rsidRPr="000B37D0">
        <w:t xml:space="preserve">their time at Hogwarts </w:t>
      </w:r>
    </w:p>
    <w:p w14:paraId="6D387965" w14:textId="0E838A62" w:rsidR="000B37D0" w:rsidRPr="000B37D0" w:rsidRDefault="000B37D0" w:rsidP="00B61610">
      <w:pPr>
        <w:pStyle w:val="Bullet"/>
      </w:pPr>
      <w:r w:rsidRPr="000B37D0">
        <w:t>the Australian Wizarding school in clever and creative ways</w:t>
      </w:r>
      <w:r w:rsidR="006E7ADA">
        <w:t xml:space="preserve"> </w:t>
      </w:r>
      <w:r w:rsidR="007231FF">
        <w:t>that</w:t>
      </w:r>
      <w:r w:rsidR="007231FF" w:rsidRPr="000B37D0">
        <w:t xml:space="preserve"> </w:t>
      </w:r>
      <w:r w:rsidRPr="000B37D0">
        <w:t>made it clearly distinct from Hogwarts</w:t>
      </w:r>
    </w:p>
    <w:p w14:paraId="522EB1AE" w14:textId="67607B1C" w:rsidR="006E7ADA" w:rsidRDefault="006E7ADA" w:rsidP="00B61610">
      <w:pPr>
        <w:pStyle w:val="Bullet"/>
      </w:pPr>
      <w:r w:rsidRPr="000B37D0">
        <w:t xml:space="preserve">a strong understanding of </w:t>
      </w:r>
      <w:r>
        <w:t>the chosen performance style (often Magic Realism)</w:t>
      </w:r>
      <w:r w:rsidR="007231FF">
        <w:t>,</w:t>
      </w:r>
      <w:r>
        <w:t xml:space="preserve"> </w:t>
      </w:r>
      <w:r w:rsidRPr="000B37D0">
        <w:t>its conventions and effect on the audience</w:t>
      </w:r>
    </w:p>
    <w:p w14:paraId="2FD6B829" w14:textId="7B5FD322" w:rsidR="00DB6D66" w:rsidRPr="006E7ADA" w:rsidRDefault="006E7ADA" w:rsidP="00B61610">
      <w:pPr>
        <w:pStyle w:val="Bullet"/>
      </w:pPr>
      <w:r>
        <w:t>v</w:t>
      </w:r>
      <w:r w:rsidR="00DB6D66" w:rsidRPr="006E7ADA">
        <w:t>ocal clarity and differentiation of characters through pace, tone, volume</w:t>
      </w:r>
      <w:r w:rsidR="007231FF">
        <w:t xml:space="preserve"> and</w:t>
      </w:r>
      <w:r w:rsidR="007231FF" w:rsidRPr="006E7ADA">
        <w:t xml:space="preserve"> </w:t>
      </w:r>
      <w:r w:rsidR="00DB6D66" w:rsidRPr="006E7ADA">
        <w:t>accent</w:t>
      </w:r>
      <w:r w:rsidR="007231FF">
        <w:t>.</w:t>
      </w:r>
    </w:p>
    <w:p w14:paraId="3E496318" w14:textId="769C1BF2" w:rsidR="00C75FFA" w:rsidRPr="000B37D0" w:rsidRDefault="00467D9E" w:rsidP="00F20EB7">
      <w:pPr>
        <w:pStyle w:val="BodyText"/>
      </w:pPr>
      <w:r w:rsidRPr="000B37D0">
        <w:t>Low</w:t>
      </w:r>
      <w:r w:rsidR="006C32BE">
        <w:t>-scoring</w:t>
      </w:r>
      <w:r w:rsidRPr="000B37D0">
        <w:t xml:space="preserve"> </w:t>
      </w:r>
      <w:r w:rsidR="006C32BE">
        <w:t>performances</w:t>
      </w:r>
      <w:r w:rsidRPr="000B37D0">
        <w:t>:</w:t>
      </w:r>
    </w:p>
    <w:p w14:paraId="33E47DE4" w14:textId="51FC72BB" w:rsidR="000B37D0" w:rsidRPr="00B61610" w:rsidRDefault="000B37D0" w:rsidP="00B61610">
      <w:pPr>
        <w:pStyle w:val="Bullet"/>
      </w:pPr>
      <w:r w:rsidRPr="000B37D0">
        <w:t>relied on the</w:t>
      </w:r>
      <w:r w:rsidRPr="00B61610">
        <w:t xml:space="preserve"> stimulus material too much</w:t>
      </w:r>
      <w:r w:rsidR="007231FF">
        <w:t>,</w:t>
      </w:r>
      <w:r w:rsidRPr="00B61610">
        <w:t xml:space="preserve"> and </w:t>
      </w:r>
      <w:r w:rsidR="007231FF">
        <w:t>often</w:t>
      </w:r>
      <w:r w:rsidRPr="00B61610">
        <w:t xml:space="preserve"> simply recreate</w:t>
      </w:r>
      <w:r w:rsidR="007231FF">
        <w:t>d</w:t>
      </w:r>
      <w:r w:rsidRPr="00B61610">
        <w:t xml:space="preserve"> moments from Harry Potter without clear purpose or intention</w:t>
      </w:r>
    </w:p>
    <w:p w14:paraId="6DF1A7AD" w14:textId="5A5F7597" w:rsidR="006E7ADA" w:rsidRPr="00B61610" w:rsidRDefault="007231FF" w:rsidP="00B61610">
      <w:pPr>
        <w:pStyle w:val="Bullet"/>
      </w:pPr>
      <w:r>
        <w:t>relied on</w:t>
      </w:r>
      <w:r w:rsidR="006E7ADA" w:rsidRPr="00B61610">
        <w:t xml:space="preserve"> </w:t>
      </w:r>
      <w:r>
        <w:t>dialogue</w:t>
      </w:r>
      <w:r w:rsidR="006E7ADA" w:rsidRPr="00B61610">
        <w:t xml:space="preserve"> </w:t>
      </w:r>
      <w:r>
        <w:t>at the expense of</w:t>
      </w:r>
      <w:r w:rsidR="006E7ADA" w:rsidRPr="00B61610">
        <w:t xml:space="preserve"> </w:t>
      </w:r>
      <w:r>
        <w:t>action</w:t>
      </w:r>
    </w:p>
    <w:p w14:paraId="7CCCACDC" w14:textId="1B2F0EF4" w:rsidR="00DB6D66" w:rsidRPr="00B61610" w:rsidRDefault="007231FF" w:rsidP="00B61610">
      <w:pPr>
        <w:pStyle w:val="Bullet"/>
      </w:pPr>
      <w:r>
        <w:t>employed</w:t>
      </w:r>
      <w:r w:rsidRPr="00B61610">
        <w:t xml:space="preserve"> </w:t>
      </w:r>
      <w:r w:rsidR="006E7ADA" w:rsidRPr="00B61610">
        <w:t>weak voice projection and articulation</w:t>
      </w:r>
    </w:p>
    <w:p w14:paraId="27BE4D8D" w14:textId="775D6C19" w:rsidR="00B61610" w:rsidRPr="00B61610" w:rsidRDefault="007231FF" w:rsidP="00B61610">
      <w:pPr>
        <w:pStyle w:val="Bullet"/>
      </w:pPr>
      <w:r>
        <w:t>did not convey a</w:t>
      </w:r>
      <w:r w:rsidR="006E7ADA" w:rsidRPr="00B61610">
        <w:t xml:space="preserve"> sense of magic</w:t>
      </w:r>
      <w:r w:rsidR="00B61610" w:rsidRPr="00B61610">
        <w:t>.</w:t>
      </w:r>
    </w:p>
    <w:sectPr w:rsidR="00B61610" w:rsidRPr="00B61610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77777777" w:rsidR="008428B1" w:rsidRPr="00D86DE4" w:rsidRDefault="008428B1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17B"/>
    <w:multiLevelType w:val="hybridMultilevel"/>
    <w:tmpl w:val="ABB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2CD"/>
    <w:multiLevelType w:val="multilevel"/>
    <w:tmpl w:val="2EF2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4AED"/>
    <w:multiLevelType w:val="hybridMultilevel"/>
    <w:tmpl w:val="6240A980"/>
    <w:lvl w:ilvl="0" w:tplc="C85A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476E"/>
    <w:multiLevelType w:val="hybridMultilevel"/>
    <w:tmpl w:val="715EB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1907"/>
    <w:multiLevelType w:val="hybridMultilevel"/>
    <w:tmpl w:val="D09A5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6CB2"/>
    <w:multiLevelType w:val="hybridMultilevel"/>
    <w:tmpl w:val="69741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0BC7"/>
    <w:multiLevelType w:val="hybridMultilevel"/>
    <w:tmpl w:val="0E68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67D8"/>
    <w:multiLevelType w:val="hybridMultilevel"/>
    <w:tmpl w:val="128E2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46E24"/>
    <w:multiLevelType w:val="hybridMultilevel"/>
    <w:tmpl w:val="4FA02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7442C"/>
    <w:multiLevelType w:val="hybridMultilevel"/>
    <w:tmpl w:val="1D84D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270F"/>
    <w:multiLevelType w:val="hybridMultilevel"/>
    <w:tmpl w:val="57829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2D89"/>
    <w:multiLevelType w:val="hybridMultilevel"/>
    <w:tmpl w:val="3FE0C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DB786D"/>
    <w:multiLevelType w:val="hybridMultilevel"/>
    <w:tmpl w:val="83B8C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7F71"/>
    <w:multiLevelType w:val="hybridMultilevel"/>
    <w:tmpl w:val="AC2ED598"/>
    <w:lvl w:ilvl="0" w:tplc="8776195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60D0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CA3E2C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F9226D"/>
    <w:multiLevelType w:val="multilevel"/>
    <w:tmpl w:val="C80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31913"/>
    <w:multiLevelType w:val="hybridMultilevel"/>
    <w:tmpl w:val="3D9C0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4A3749"/>
    <w:multiLevelType w:val="hybridMultilevel"/>
    <w:tmpl w:val="362ED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A63A9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224847"/>
    <w:multiLevelType w:val="hybridMultilevel"/>
    <w:tmpl w:val="F9027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BE4912"/>
    <w:multiLevelType w:val="hybridMultilevel"/>
    <w:tmpl w:val="E3EED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64DB7B8A"/>
    <w:multiLevelType w:val="hybridMultilevel"/>
    <w:tmpl w:val="5CC8C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45C90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051215F"/>
    <w:multiLevelType w:val="hybridMultilevel"/>
    <w:tmpl w:val="C0A03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857F9"/>
    <w:multiLevelType w:val="multilevel"/>
    <w:tmpl w:val="562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429464">
    <w:abstractNumId w:val="26"/>
  </w:num>
  <w:num w:numId="2" w16cid:durableId="1789162743">
    <w:abstractNumId w:val="20"/>
  </w:num>
  <w:num w:numId="3" w16cid:durableId="1988825732">
    <w:abstractNumId w:val="13"/>
  </w:num>
  <w:num w:numId="4" w16cid:durableId="1316839334">
    <w:abstractNumId w:val="3"/>
  </w:num>
  <w:num w:numId="5" w16cid:durableId="260184877">
    <w:abstractNumId w:val="24"/>
  </w:num>
  <w:num w:numId="6" w16cid:durableId="1619289248">
    <w:abstractNumId w:val="30"/>
  </w:num>
  <w:num w:numId="7" w16cid:durableId="1093010870">
    <w:abstractNumId w:val="1"/>
  </w:num>
  <w:num w:numId="8" w16cid:durableId="367679480">
    <w:abstractNumId w:val="18"/>
  </w:num>
  <w:num w:numId="9" w16cid:durableId="773478102">
    <w:abstractNumId w:val="5"/>
  </w:num>
  <w:num w:numId="10" w16cid:durableId="1856075996">
    <w:abstractNumId w:val="27"/>
  </w:num>
  <w:num w:numId="11" w16cid:durableId="1302808486">
    <w:abstractNumId w:val="29"/>
  </w:num>
  <w:num w:numId="12" w16cid:durableId="1495804349">
    <w:abstractNumId w:val="25"/>
  </w:num>
  <w:num w:numId="13" w16cid:durableId="1523014859">
    <w:abstractNumId w:val="12"/>
  </w:num>
  <w:num w:numId="14" w16cid:durableId="1921987471">
    <w:abstractNumId w:val="17"/>
  </w:num>
  <w:num w:numId="15" w16cid:durableId="800728772">
    <w:abstractNumId w:val="28"/>
  </w:num>
  <w:num w:numId="16" w16cid:durableId="413479530">
    <w:abstractNumId w:val="22"/>
  </w:num>
  <w:num w:numId="17" w16cid:durableId="1040399298">
    <w:abstractNumId w:val="16"/>
  </w:num>
  <w:num w:numId="18" w16cid:durableId="631712695">
    <w:abstractNumId w:val="19"/>
  </w:num>
  <w:num w:numId="19" w16cid:durableId="1178739661">
    <w:abstractNumId w:val="6"/>
  </w:num>
  <w:num w:numId="20" w16cid:durableId="57022652">
    <w:abstractNumId w:val="2"/>
  </w:num>
  <w:num w:numId="21" w16cid:durableId="31343517">
    <w:abstractNumId w:val="8"/>
  </w:num>
  <w:num w:numId="22" w16cid:durableId="429590837">
    <w:abstractNumId w:val="23"/>
  </w:num>
  <w:num w:numId="23" w16cid:durableId="1795904898">
    <w:abstractNumId w:val="10"/>
  </w:num>
  <w:num w:numId="24" w16cid:durableId="2022200208">
    <w:abstractNumId w:val="0"/>
  </w:num>
  <w:num w:numId="25" w16cid:durableId="1260990017">
    <w:abstractNumId w:val="7"/>
  </w:num>
  <w:num w:numId="26" w16cid:durableId="539975519">
    <w:abstractNumId w:val="4"/>
  </w:num>
  <w:num w:numId="27" w16cid:durableId="190996760">
    <w:abstractNumId w:val="11"/>
  </w:num>
  <w:num w:numId="28" w16cid:durableId="1564830855">
    <w:abstractNumId w:val="14"/>
  </w:num>
  <w:num w:numId="29" w16cid:durableId="1199128391">
    <w:abstractNumId w:val="21"/>
  </w:num>
  <w:num w:numId="30" w16cid:durableId="692999064">
    <w:abstractNumId w:val="9"/>
  </w:num>
  <w:num w:numId="31" w16cid:durableId="2090036809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5EBA"/>
    <w:rsid w:val="00011F44"/>
    <w:rsid w:val="00024018"/>
    <w:rsid w:val="00051CC7"/>
    <w:rsid w:val="000556C4"/>
    <w:rsid w:val="0005780E"/>
    <w:rsid w:val="00064D18"/>
    <w:rsid w:val="00065CC6"/>
    <w:rsid w:val="00083C6C"/>
    <w:rsid w:val="00090D46"/>
    <w:rsid w:val="000A33D3"/>
    <w:rsid w:val="000A71F7"/>
    <w:rsid w:val="000B37D0"/>
    <w:rsid w:val="000B4842"/>
    <w:rsid w:val="000C3E51"/>
    <w:rsid w:val="000F09E4"/>
    <w:rsid w:val="000F16FD"/>
    <w:rsid w:val="000F1A1E"/>
    <w:rsid w:val="000F5AAF"/>
    <w:rsid w:val="00120DB9"/>
    <w:rsid w:val="00143520"/>
    <w:rsid w:val="001462A5"/>
    <w:rsid w:val="00153AD2"/>
    <w:rsid w:val="00157CC6"/>
    <w:rsid w:val="00157D6D"/>
    <w:rsid w:val="0016536E"/>
    <w:rsid w:val="00175365"/>
    <w:rsid w:val="001755B5"/>
    <w:rsid w:val="001779EA"/>
    <w:rsid w:val="00177E41"/>
    <w:rsid w:val="00182027"/>
    <w:rsid w:val="001826E2"/>
    <w:rsid w:val="00184297"/>
    <w:rsid w:val="00185CDF"/>
    <w:rsid w:val="0019114F"/>
    <w:rsid w:val="001969FA"/>
    <w:rsid w:val="001A544D"/>
    <w:rsid w:val="001C3EEA"/>
    <w:rsid w:val="001D3246"/>
    <w:rsid w:val="001F0004"/>
    <w:rsid w:val="001F3069"/>
    <w:rsid w:val="002046A4"/>
    <w:rsid w:val="00206568"/>
    <w:rsid w:val="002076D3"/>
    <w:rsid w:val="0022674A"/>
    <w:rsid w:val="002279BA"/>
    <w:rsid w:val="002329F3"/>
    <w:rsid w:val="00243F0D"/>
    <w:rsid w:val="00244089"/>
    <w:rsid w:val="00244AEA"/>
    <w:rsid w:val="00244CE6"/>
    <w:rsid w:val="00260767"/>
    <w:rsid w:val="002647BB"/>
    <w:rsid w:val="002754C1"/>
    <w:rsid w:val="00276E35"/>
    <w:rsid w:val="002841C8"/>
    <w:rsid w:val="0028516B"/>
    <w:rsid w:val="002B157E"/>
    <w:rsid w:val="002B1BA8"/>
    <w:rsid w:val="002B2F4C"/>
    <w:rsid w:val="002B550C"/>
    <w:rsid w:val="002C6F90"/>
    <w:rsid w:val="002E4FB5"/>
    <w:rsid w:val="00302FB8"/>
    <w:rsid w:val="00304EA1"/>
    <w:rsid w:val="00314D81"/>
    <w:rsid w:val="003158E4"/>
    <w:rsid w:val="00322FC6"/>
    <w:rsid w:val="00341594"/>
    <w:rsid w:val="00350651"/>
    <w:rsid w:val="0035293F"/>
    <w:rsid w:val="003774EF"/>
    <w:rsid w:val="00385147"/>
    <w:rsid w:val="00391986"/>
    <w:rsid w:val="003A00B4"/>
    <w:rsid w:val="003B2257"/>
    <w:rsid w:val="003C02D9"/>
    <w:rsid w:val="003C5E71"/>
    <w:rsid w:val="003C6C6D"/>
    <w:rsid w:val="003D6CBD"/>
    <w:rsid w:val="00400537"/>
    <w:rsid w:val="00417AA3"/>
    <w:rsid w:val="00425DFE"/>
    <w:rsid w:val="00434EDB"/>
    <w:rsid w:val="00440B32"/>
    <w:rsid w:val="004415F8"/>
    <w:rsid w:val="00442122"/>
    <w:rsid w:val="0044213C"/>
    <w:rsid w:val="0044286B"/>
    <w:rsid w:val="0044572F"/>
    <w:rsid w:val="0046078D"/>
    <w:rsid w:val="00467D9E"/>
    <w:rsid w:val="00473276"/>
    <w:rsid w:val="004762B5"/>
    <w:rsid w:val="00495C80"/>
    <w:rsid w:val="004A2ED8"/>
    <w:rsid w:val="004B2871"/>
    <w:rsid w:val="004C7EFD"/>
    <w:rsid w:val="004F5BDA"/>
    <w:rsid w:val="00515BA9"/>
    <w:rsid w:val="0051631E"/>
    <w:rsid w:val="00522094"/>
    <w:rsid w:val="00537A1F"/>
    <w:rsid w:val="005570CF"/>
    <w:rsid w:val="00566029"/>
    <w:rsid w:val="005661F0"/>
    <w:rsid w:val="0059110D"/>
    <w:rsid w:val="005923CB"/>
    <w:rsid w:val="005B391B"/>
    <w:rsid w:val="005D34FD"/>
    <w:rsid w:val="005D3D78"/>
    <w:rsid w:val="005E2EF0"/>
    <w:rsid w:val="005F395E"/>
    <w:rsid w:val="005F4092"/>
    <w:rsid w:val="00614638"/>
    <w:rsid w:val="00614C17"/>
    <w:rsid w:val="00625A61"/>
    <w:rsid w:val="00645D24"/>
    <w:rsid w:val="006532E1"/>
    <w:rsid w:val="006656B6"/>
    <w:rsid w:val="006663C6"/>
    <w:rsid w:val="00670781"/>
    <w:rsid w:val="00670E2A"/>
    <w:rsid w:val="0068471E"/>
    <w:rsid w:val="00684F98"/>
    <w:rsid w:val="006916F4"/>
    <w:rsid w:val="00693FFD"/>
    <w:rsid w:val="006C1904"/>
    <w:rsid w:val="006C32BE"/>
    <w:rsid w:val="006D2159"/>
    <w:rsid w:val="006E7ADA"/>
    <w:rsid w:val="006F3FB0"/>
    <w:rsid w:val="006F4F73"/>
    <w:rsid w:val="006F5BBB"/>
    <w:rsid w:val="006F787C"/>
    <w:rsid w:val="00700430"/>
    <w:rsid w:val="00702636"/>
    <w:rsid w:val="007133FD"/>
    <w:rsid w:val="007231FF"/>
    <w:rsid w:val="00724507"/>
    <w:rsid w:val="00726EE7"/>
    <w:rsid w:val="007273ED"/>
    <w:rsid w:val="00747109"/>
    <w:rsid w:val="00773E6C"/>
    <w:rsid w:val="007778EE"/>
    <w:rsid w:val="0078199A"/>
    <w:rsid w:val="00781FB1"/>
    <w:rsid w:val="007A4B91"/>
    <w:rsid w:val="007B5111"/>
    <w:rsid w:val="007C600D"/>
    <w:rsid w:val="007D1B6D"/>
    <w:rsid w:val="007F0DC2"/>
    <w:rsid w:val="007F12A9"/>
    <w:rsid w:val="00813C37"/>
    <w:rsid w:val="008154B5"/>
    <w:rsid w:val="00822BE3"/>
    <w:rsid w:val="00823962"/>
    <w:rsid w:val="00837EFB"/>
    <w:rsid w:val="008428B1"/>
    <w:rsid w:val="00845726"/>
    <w:rsid w:val="008468E3"/>
    <w:rsid w:val="00850410"/>
    <w:rsid w:val="00852719"/>
    <w:rsid w:val="00852F26"/>
    <w:rsid w:val="00860115"/>
    <w:rsid w:val="0088250A"/>
    <w:rsid w:val="00884A15"/>
    <w:rsid w:val="008867C3"/>
    <w:rsid w:val="0088783C"/>
    <w:rsid w:val="008F35E3"/>
    <w:rsid w:val="008F4192"/>
    <w:rsid w:val="00900B74"/>
    <w:rsid w:val="009370BC"/>
    <w:rsid w:val="0093775C"/>
    <w:rsid w:val="009403B9"/>
    <w:rsid w:val="00952303"/>
    <w:rsid w:val="00954C5A"/>
    <w:rsid w:val="00957E7F"/>
    <w:rsid w:val="00966681"/>
    <w:rsid w:val="00970580"/>
    <w:rsid w:val="0098739B"/>
    <w:rsid w:val="009906B5"/>
    <w:rsid w:val="00991C2A"/>
    <w:rsid w:val="009B61E5"/>
    <w:rsid w:val="009D0E9E"/>
    <w:rsid w:val="009D145F"/>
    <w:rsid w:val="009D1E89"/>
    <w:rsid w:val="009D3B13"/>
    <w:rsid w:val="009E519D"/>
    <w:rsid w:val="009E5707"/>
    <w:rsid w:val="00A17661"/>
    <w:rsid w:val="00A24B2D"/>
    <w:rsid w:val="00A40966"/>
    <w:rsid w:val="00A62C97"/>
    <w:rsid w:val="00A7765A"/>
    <w:rsid w:val="00A921E0"/>
    <w:rsid w:val="00A922F4"/>
    <w:rsid w:val="00AB1ABE"/>
    <w:rsid w:val="00AC071B"/>
    <w:rsid w:val="00AD4161"/>
    <w:rsid w:val="00AD5010"/>
    <w:rsid w:val="00AE5526"/>
    <w:rsid w:val="00AF051B"/>
    <w:rsid w:val="00AF71D8"/>
    <w:rsid w:val="00B01578"/>
    <w:rsid w:val="00B0738F"/>
    <w:rsid w:val="00B13D3B"/>
    <w:rsid w:val="00B230DB"/>
    <w:rsid w:val="00B26601"/>
    <w:rsid w:val="00B41951"/>
    <w:rsid w:val="00B42EC8"/>
    <w:rsid w:val="00B511D5"/>
    <w:rsid w:val="00B53229"/>
    <w:rsid w:val="00B5443D"/>
    <w:rsid w:val="00B578D7"/>
    <w:rsid w:val="00B61610"/>
    <w:rsid w:val="00B62480"/>
    <w:rsid w:val="00B717F4"/>
    <w:rsid w:val="00B81B70"/>
    <w:rsid w:val="00B83D3C"/>
    <w:rsid w:val="00B8465E"/>
    <w:rsid w:val="00BA221B"/>
    <w:rsid w:val="00BB3BAB"/>
    <w:rsid w:val="00BD0110"/>
    <w:rsid w:val="00BD0724"/>
    <w:rsid w:val="00BD2B91"/>
    <w:rsid w:val="00BE3351"/>
    <w:rsid w:val="00BE5521"/>
    <w:rsid w:val="00BF0BBA"/>
    <w:rsid w:val="00BF6C23"/>
    <w:rsid w:val="00C01E5A"/>
    <w:rsid w:val="00C1165F"/>
    <w:rsid w:val="00C148D5"/>
    <w:rsid w:val="00C32E0E"/>
    <w:rsid w:val="00C35203"/>
    <w:rsid w:val="00C51D99"/>
    <w:rsid w:val="00C53263"/>
    <w:rsid w:val="00C631E4"/>
    <w:rsid w:val="00C67D54"/>
    <w:rsid w:val="00C75F1D"/>
    <w:rsid w:val="00C75FFA"/>
    <w:rsid w:val="00C82A5A"/>
    <w:rsid w:val="00C871CC"/>
    <w:rsid w:val="00C95156"/>
    <w:rsid w:val="00C96464"/>
    <w:rsid w:val="00C96FE0"/>
    <w:rsid w:val="00CA0DC2"/>
    <w:rsid w:val="00CA7888"/>
    <w:rsid w:val="00CB68E8"/>
    <w:rsid w:val="00CC6852"/>
    <w:rsid w:val="00CC7DE7"/>
    <w:rsid w:val="00CD618D"/>
    <w:rsid w:val="00CE2A6F"/>
    <w:rsid w:val="00CF4DAA"/>
    <w:rsid w:val="00D04F01"/>
    <w:rsid w:val="00D06414"/>
    <w:rsid w:val="00D10AA4"/>
    <w:rsid w:val="00D13873"/>
    <w:rsid w:val="00D20ED9"/>
    <w:rsid w:val="00D24E5A"/>
    <w:rsid w:val="00D306B8"/>
    <w:rsid w:val="00D338E4"/>
    <w:rsid w:val="00D51947"/>
    <w:rsid w:val="00D532F0"/>
    <w:rsid w:val="00D54979"/>
    <w:rsid w:val="00D56E0F"/>
    <w:rsid w:val="00D70D75"/>
    <w:rsid w:val="00D77413"/>
    <w:rsid w:val="00D77F3C"/>
    <w:rsid w:val="00D82759"/>
    <w:rsid w:val="00D86DE4"/>
    <w:rsid w:val="00D87A5B"/>
    <w:rsid w:val="00D90EB8"/>
    <w:rsid w:val="00DA7B4E"/>
    <w:rsid w:val="00DB6D66"/>
    <w:rsid w:val="00DC0E22"/>
    <w:rsid w:val="00DD0868"/>
    <w:rsid w:val="00DE1003"/>
    <w:rsid w:val="00DE1909"/>
    <w:rsid w:val="00DE3289"/>
    <w:rsid w:val="00DE51DB"/>
    <w:rsid w:val="00DF4A82"/>
    <w:rsid w:val="00DF6130"/>
    <w:rsid w:val="00DF7283"/>
    <w:rsid w:val="00E038D6"/>
    <w:rsid w:val="00E04CE3"/>
    <w:rsid w:val="00E23F1D"/>
    <w:rsid w:val="00E24216"/>
    <w:rsid w:val="00E30E05"/>
    <w:rsid w:val="00E35622"/>
    <w:rsid w:val="00E36361"/>
    <w:rsid w:val="00E456A7"/>
    <w:rsid w:val="00E55AE9"/>
    <w:rsid w:val="00E608DB"/>
    <w:rsid w:val="00E914D9"/>
    <w:rsid w:val="00E96318"/>
    <w:rsid w:val="00EB0C84"/>
    <w:rsid w:val="00EB52BD"/>
    <w:rsid w:val="00EC3A08"/>
    <w:rsid w:val="00ED01FA"/>
    <w:rsid w:val="00ED02E7"/>
    <w:rsid w:val="00EE1692"/>
    <w:rsid w:val="00EE287C"/>
    <w:rsid w:val="00EF4188"/>
    <w:rsid w:val="00F11A3B"/>
    <w:rsid w:val="00F12297"/>
    <w:rsid w:val="00F1508A"/>
    <w:rsid w:val="00F17FDE"/>
    <w:rsid w:val="00F20EB7"/>
    <w:rsid w:val="00F24A9A"/>
    <w:rsid w:val="00F37645"/>
    <w:rsid w:val="00F40D53"/>
    <w:rsid w:val="00F4525C"/>
    <w:rsid w:val="00F50D86"/>
    <w:rsid w:val="00F65AAB"/>
    <w:rsid w:val="00F700D2"/>
    <w:rsid w:val="00F72419"/>
    <w:rsid w:val="00F93B62"/>
    <w:rsid w:val="00FA1F4A"/>
    <w:rsid w:val="00FB3F4B"/>
    <w:rsid w:val="00FB4FC7"/>
    <w:rsid w:val="00FD29D3"/>
    <w:rsid w:val="00FE25A0"/>
    <w:rsid w:val="00FE3F0B"/>
    <w:rsid w:val="00FF1BA0"/>
    <w:rsid w:val="01BDEA87"/>
    <w:rsid w:val="10293E79"/>
    <w:rsid w:val="27639E46"/>
    <w:rsid w:val="27A98309"/>
    <w:rsid w:val="286A5538"/>
    <w:rsid w:val="35AEFFBE"/>
    <w:rsid w:val="37C502CD"/>
    <w:rsid w:val="39B7FDA3"/>
    <w:rsid w:val="450E2E05"/>
    <w:rsid w:val="4AC0B6D7"/>
    <w:rsid w:val="4B8CD672"/>
    <w:rsid w:val="54C5C280"/>
    <w:rsid w:val="5938E3DB"/>
    <w:rsid w:val="62005C41"/>
    <w:rsid w:val="6301E9DB"/>
    <w:rsid w:val="63B41A1E"/>
    <w:rsid w:val="6671381D"/>
    <w:rsid w:val="6CA3C32D"/>
    <w:rsid w:val="6DC4E778"/>
    <w:rsid w:val="6DF1ABDF"/>
    <w:rsid w:val="77D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8F4192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4192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192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4192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4192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85CDF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i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uiPriority w:val="34"/>
    <w:qFormat/>
    <w:rsid w:val="003C02D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xmsonormal">
    <w:name w:val="x_msonormal"/>
    <w:basedOn w:val="Normal"/>
    <w:rsid w:val="0082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51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E608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4192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F4192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F4192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8F4192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F4192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Bullet">
    <w:name w:val="Bullet"/>
    <w:basedOn w:val="Normal"/>
    <w:autoRedefine/>
    <w:qFormat/>
    <w:rsid w:val="008F4192"/>
    <w:pPr>
      <w:numPr>
        <w:numId w:val="31"/>
      </w:numPr>
      <w:tabs>
        <w:tab w:val="left" w:pos="425"/>
      </w:tabs>
      <w:spacing w:before="60" w:after="60" w:line="288" w:lineRule="auto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8F4192"/>
    <w:pPr>
      <w:ind w:left="850"/>
    </w:pPr>
  </w:style>
  <w:style w:type="paragraph" w:styleId="BodyText">
    <w:name w:val="Body Text"/>
    <w:basedOn w:val="Normal"/>
    <w:link w:val="BodyTextChar"/>
    <w:uiPriority w:val="99"/>
    <w:unhideWhenUsed/>
    <w:rsid w:val="008F4192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8F4192"/>
    <w:rPr>
      <w:rFonts w:ascii="Arial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F4192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8F4192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Tablecondensed">
    <w:name w:val="Table condensed"/>
    <w:qFormat/>
    <w:rsid w:val="008F4192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8F4192"/>
    <w:rPr>
      <w:color w:val="FFFFFF" w:themeColor="background1"/>
    </w:rPr>
  </w:style>
  <w:style w:type="paragraph" w:customStyle="1" w:styleId="Tablecondensedbullet">
    <w:name w:val="Table condensed bullet"/>
    <w:basedOn w:val="Normal"/>
    <w:qFormat/>
    <w:rsid w:val="008F4192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8F4192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e91c720-40cf-4a29-a59b-798f72d42987"/>
    <ds:schemaRef ds:uri="e9ccb2cb-7aa8-4bc9-a094-f008dabcc21d"/>
  </ds:schemaRefs>
</ds:datastoreItem>
</file>

<file path=customXml/itemProps2.xml><?xml version="1.0" encoding="utf-8"?>
<ds:datastoreItem xmlns:ds="http://schemas.openxmlformats.org/officeDocument/2006/customXml" ds:itemID="{E215AD46-FF3E-44D0-9974-82FEAEF8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2437</Words>
  <Characters>13171</Characters>
  <Application>Microsoft Office Word</Application>
  <DocSecurity>0</DocSecurity>
  <Lines>494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Drama Solo Performance external assessment report</dc:title>
  <dc:subject/>
  <dc:creator/>
  <cp:keywords/>
  <dc:description/>
  <cp:lastModifiedBy/>
  <cp:revision>2</cp:revision>
  <cp:lastPrinted>2025-12-12T00:28:00Z</cp:lastPrinted>
  <dcterms:created xsi:type="dcterms:W3CDTF">2026-01-05T10:48:00Z</dcterms:created>
  <dcterms:modified xsi:type="dcterms:W3CDTF">2026-01-05T10:49:00Z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