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F5E3F" w14:textId="483746F3" w:rsidR="006770F3" w:rsidRPr="006770F3" w:rsidRDefault="00067AF4" w:rsidP="006770F3">
      <w:pPr>
        <w:pStyle w:val="NormalWeb"/>
        <w:rPr>
          <w:rFonts w:ascii="Arial" w:hAnsi="Arial" w:cs="Arial"/>
        </w:rPr>
      </w:pPr>
      <w:r>
        <w:rPr>
          <w:rFonts w:ascii="Arial" w:hAnsi="Arial" w:cs="Arial"/>
          <w:b/>
          <w:bCs/>
        </w:rPr>
        <w:t>Phil Feain</w:t>
      </w:r>
      <w:r w:rsidR="00E22353" w:rsidRPr="00E22353">
        <w:rPr>
          <w:rFonts w:ascii="Arial" w:hAnsi="Arial" w:cs="Arial"/>
        </w:rPr>
        <w:t xml:space="preserve"> </w:t>
      </w:r>
      <w:r w:rsidR="000D77CD" w:rsidRPr="00E22353">
        <w:rPr>
          <w:rFonts w:ascii="Arial" w:hAnsi="Arial" w:cs="Arial"/>
        </w:rPr>
        <w:t>-</w:t>
      </w:r>
      <w:r w:rsidR="000D77CD">
        <w:rPr>
          <w:rFonts w:ascii="Arial" w:hAnsi="Arial" w:cs="Arial"/>
        </w:rPr>
        <w:t xml:space="preserve"> </w:t>
      </w:r>
      <w:r w:rsidR="006770F3" w:rsidRPr="006770F3">
        <w:rPr>
          <w:rFonts w:ascii="Arial" w:hAnsi="Arial" w:cs="Arial"/>
        </w:rPr>
        <w:t>Hello and welcome to this VCE Data Analytics On Demand video for the School-assessed Task.</w:t>
      </w:r>
    </w:p>
    <w:p w14:paraId="48205D1B" w14:textId="0BA9BBC9" w:rsidR="006770F3" w:rsidRPr="006770F3" w:rsidRDefault="006770F3" w:rsidP="006770F3">
      <w:pPr>
        <w:pStyle w:val="NormalWeb"/>
        <w:rPr>
          <w:rFonts w:ascii="Arial" w:hAnsi="Arial" w:cs="Arial"/>
        </w:rPr>
      </w:pPr>
      <w:r w:rsidRPr="006770F3">
        <w:rPr>
          <w:rFonts w:ascii="Arial" w:hAnsi="Arial" w:cs="Arial"/>
        </w:rPr>
        <w:t>The purpose of this video is to support teachers with understanding criteria to of the SAT for Data Analytics. My name is Phil Feain and I'm the Curriculum Manager for Digital Technologies with the VCAA.</w:t>
      </w:r>
    </w:p>
    <w:p w14:paraId="58C3C5B8" w14:textId="05FE9D5D" w:rsidR="006770F3" w:rsidRPr="006770F3" w:rsidRDefault="006770F3" w:rsidP="006770F3">
      <w:pPr>
        <w:pStyle w:val="NormalWeb"/>
        <w:rPr>
          <w:rFonts w:ascii="Arial" w:hAnsi="Arial" w:cs="Arial"/>
        </w:rPr>
      </w:pPr>
      <w:r w:rsidRPr="006770F3">
        <w:rPr>
          <w:rFonts w:ascii="Arial" w:hAnsi="Arial" w:cs="Arial"/>
        </w:rPr>
        <w:t>Before I start, I would like to present the acknowledgment of Country. The Victorian Curriculum and Assessment Authority proudly acknowledges and pays respect to Victoria's Aboriginal and Torres Strait Islander comm</w:t>
      </w:r>
      <w:r>
        <w:rPr>
          <w:rFonts w:ascii="Arial" w:hAnsi="Arial" w:cs="Arial"/>
        </w:rPr>
        <w:t>u</w:t>
      </w:r>
      <w:r w:rsidRPr="006770F3">
        <w:rPr>
          <w:rFonts w:ascii="Arial" w:hAnsi="Arial" w:cs="Arial"/>
        </w:rPr>
        <w:t>nities and their rich and enduring cultures. We acknowledge Aboriginal and Torres Strait Islander people as Australia's first peoples, and as the Traditional Owners and custodians of the lands and waters on which we rely. We pay respect to Elders, past and present, of the lands where we conduct our work and recognise the ongoing contributions as the first educators of the land now known as Victoria.</w:t>
      </w:r>
    </w:p>
    <w:p w14:paraId="32044635" w14:textId="526EE853" w:rsidR="006770F3" w:rsidRPr="006770F3" w:rsidRDefault="006770F3" w:rsidP="006770F3">
      <w:pPr>
        <w:pStyle w:val="NormalWeb"/>
        <w:rPr>
          <w:rFonts w:ascii="Arial" w:hAnsi="Arial" w:cs="Arial"/>
        </w:rPr>
      </w:pPr>
      <w:r w:rsidRPr="006770F3">
        <w:rPr>
          <w:rFonts w:ascii="Arial" w:hAnsi="Arial" w:cs="Arial"/>
        </w:rPr>
        <w:t>This presentation will involve the following topics: the nature of the task, the scope of the task and criteria one to five.</w:t>
      </w:r>
    </w:p>
    <w:p w14:paraId="2D537034" w14:textId="03D39059" w:rsidR="006770F3" w:rsidRPr="006770F3" w:rsidRDefault="006770F3" w:rsidP="006770F3">
      <w:pPr>
        <w:pStyle w:val="NormalWeb"/>
        <w:rPr>
          <w:rFonts w:ascii="Arial" w:hAnsi="Arial" w:cs="Arial"/>
        </w:rPr>
      </w:pPr>
      <w:r w:rsidRPr="006770F3">
        <w:rPr>
          <w:rFonts w:ascii="Arial" w:hAnsi="Arial" w:cs="Arial"/>
        </w:rPr>
        <w:t>Before we discuss the nature of the task, we need to look at the Outcome statement. The Unit three Outcome two statement says, on completion of this Unit, the student should be able to propose a research question, formulate a project plan, collect and prepare data, but generate desired ideas of a preferred design for infographics, and or dynamic data visualisations.</w:t>
      </w:r>
    </w:p>
    <w:p w14:paraId="41EE5EB6" w14:textId="665551CA" w:rsidR="006770F3" w:rsidRPr="006770F3" w:rsidRDefault="006770F3" w:rsidP="006770F3">
      <w:pPr>
        <w:pStyle w:val="NormalWeb"/>
        <w:rPr>
          <w:rFonts w:ascii="Arial" w:hAnsi="Arial" w:cs="Arial"/>
        </w:rPr>
      </w:pPr>
      <w:r w:rsidRPr="006770F3">
        <w:rPr>
          <w:rFonts w:ascii="Arial" w:hAnsi="Arial" w:cs="Arial"/>
        </w:rPr>
        <w:t xml:space="preserve">The nature of the task for Unit three Outcome two is stated in the study design, and in the administrative Information for School-based Assessment. It involves a document to research question and a project plan, Gantt chart indicating tasks, time, milestones, dependencies and a critical path. And an analysis that defines the requirements, constraints, and scope of infographics and or dynamic data visualisations. And a collection of complex data sets that has been referenced. And a folio of design ideas and evaluation criteria. And detailed design specifications of the preferred design. Time allocated should be at least </w:t>
      </w:r>
      <w:proofErr w:type="spellStart"/>
      <w:r w:rsidRPr="006770F3">
        <w:rPr>
          <w:rFonts w:ascii="Arial" w:hAnsi="Arial" w:cs="Arial"/>
        </w:rPr>
        <w:t>to</w:t>
      </w:r>
      <w:proofErr w:type="spellEnd"/>
      <w:r w:rsidRPr="006770F3">
        <w:rPr>
          <w:rFonts w:ascii="Arial" w:hAnsi="Arial" w:cs="Arial"/>
        </w:rPr>
        <w:t xml:space="preserve"> weeks of class time.</w:t>
      </w:r>
    </w:p>
    <w:p w14:paraId="4C743621" w14:textId="722F99B5" w:rsidR="006770F3" w:rsidRPr="006770F3" w:rsidRDefault="006770F3" w:rsidP="006770F3">
      <w:pPr>
        <w:pStyle w:val="NormalWeb"/>
        <w:rPr>
          <w:rFonts w:ascii="Arial" w:hAnsi="Arial" w:cs="Arial"/>
        </w:rPr>
      </w:pPr>
      <w:r w:rsidRPr="006770F3">
        <w:rPr>
          <w:rFonts w:ascii="Arial" w:hAnsi="Arial" w:cs="Arial"/>
        </w:rPr>
        <w:t xml:space="preserve">Criterion one </w:t>
      </w:r>
      <w:proofErr w:type="gramStart"/>
      <w:r w:rsidRPr="006770F3">
        <w:rPr>
          <w:rFonts w:ascii="Arial" w:hAnsi="Arial" w:cs="Arial"/>
        </w:rPr>
        <w:t>assess</w:t>
      </w:r>
      <w:proofErr w:type="gramEnd"/>
      <w:r w:rsidRPr="006770F3">
        <w:rPr>
          <w:rFonts w:ascii="Arial" w:hAnsi="Arial" w:cs="Arial"/>
        </w:rPr>
        <w:t xml:space="preserve"> the students skills in developing a research question and in project management. Students will document a research question. Teachers should have discussions with their students regarding their research </w:t>
      </w:r>
      <w:proofErr w:type="gramStart"/>
      <w:r w:rsidRPr="006770F3">
        <w:rPr>
          <w:rFonts w:ascii="Arial" w:hAnsi="Arial" w:cs="Arial"/>
        </w:rPr>
        <w:t>question, and</w:t>
      </w:r>
      <w:proofErr w:type="gramEnd"/>
      <w:r w:rsidRPr="006770F3">
        <w:rPr>
          <w:rFonts w:ascii="Arial" w:hAnsi="Arial" w:cs="Arial"/>
        </w:rPr>
        <w:t xml:space="preserve"> have a process for approving the research question before students commence their project plan. Students are encouraged to document their ideas to convince their teacher that they'll be able to develop the infographics and or dynamic data visualisations and students </w:t>
      </w:r>
      <w:proofErr w:type="gramStart"/>
      <w:r w:rsidRPr="006770F3">
        <w:rPr>
          <w:rFonts w:ascii="Arial" w:hAnsi="Arial" w:cs="Arial"/>
        </w:rPr>
        <w:t>have to</w:t>
      </w:r>
      <w:proofErr w:type="gramEnd"/>
      <w:r w:rsidRPr="006770F3">
        <w:rPr>
          <w:rFonts w:ascii="Arial" w:hAnsi="Arial" w:cs="Arial"/>
        </w:rPr>
        <w:t xml:space="preserve"> generate their own research questions.</w:t>
      </w:r>
    </w:p>
    <w:p w14:paraId="2FB9D485" w14:textId="2728A11A" w:rsidR="006770F3" w:rsidRPr="006770F3" w:rsidRDefault="006770F3" w:rsidP="006770F3">
      <w:pPr>
        <w:pStyle w:val="NormalWeb"/>
        <w:rPr>
          <w:rFonts w:ascii="Arial" w:hAnsi="Arial" w:cs="Arial"/>
        </w:rPr>
      </w:pPr>
      <w:r w:rsidRPr="006770F3">
        <w:rPr>
          <w:rFonts w:ascii="Arial" w:hAnsi="Arial" w:cs="Arial"/>
        </w:rPr>
        <w:t xml:space="preserve">Students will prepare a Gantt chart using an appropriate software tool to document all the stages and the activities of the </w:t>
      </w:r>
      <w:proofErr w:type="gramStart"/>
      <w:r w:rsidRPr="006770F3">
        <w:rPr>
          <w:rFonts w:ascii="Arial" w:hAnsi="Arial" w:cs="Arial"/>
        </w:rPr>
        <w:t>problem solving</w:t>
      </w:r>
      <w:proofErr w:type="gramEnd"/>
      <w:r w:rsidRPr="006770F3">
        <w:rPr>
          <w:rFonts w:ascii="Arial" w:hAnsi="Arial" w:cs="Arial"/>
        </w:rPr>
        <w:t xml:space="preserve"> methodology for Unit three Outcome two and Unit four Outcome one, both parts of the SAT. And they need to document all the relevant tasks sequencing, time, allocations, milestones, dependencies and critical path. The evidence from this task is observed through observation one and assessed through criterion one. And once the project plan has been developed, it needs to be monitored, modified and annotated during the life of </w:t>
      </w:r>
      <w:r w:rsidRPr="006770F3">
        <w:rPr>
          <w:rFonts w:ascii="Arial" w:hAnsi="Arial" w:cs="Arial"/>
        </w:rPr>
        <w:lastRenderedPageBreak/>
        <w:t>the project. Both Units three Outcome two and Unit four Outcome one. It will then be assessed as part of criterion ten in Unit four Outcome one.</w:t>
      </w:r>
    </w:p>
    <w:p w14:paraId="27DDC5D0" w14:textId="3C1D2527" w:rsidR="006770F3" w:rsidRPr="006770F3" w:rsidRDefault="006770F3" w:rsidP="006770F3">
      <w:pPr>
        <w:pStyle w:val="NormalWeb"/>
        <w:rPr>
          <w:rFonts w:ascii="Arial" w:hAnsi="Arial" w:cs="Arial"/>
        </w:rPr>
      </w:pPr>
      <w:r w:rsidRPr="006770F3">
        <w:rPr>
          <w:rFonts w:ascii="Arial" w:hAnsi="Arial" w:cs="Arial"/>
        </w:rPr>
        <w:t xml:space="preserve">Looking at the rubric for criterion one. Criterion one involves skills in developing a research question and in project management. This criterion has the following three indicators: documents a research question, prepares a Gantt chart using software that documents all stages and activities from the </w:t>
      </w:r>
      <w:r w:rsidRPr="006770F3">
        <w:rPr>
          <w:rFonts w:ascii="Arial" w:hAnsi="Arial" w:cs="Arial"/>
        </w:rPr>
        <w:t>problem-solving</w:t>
      </w:r>
      <w:r w:rsidRPr="006770F3">
        <w:rPr>
          <w:rFonts w:ascii="Arial" w:hAnsi="Arial" w:cs="Arial"/>
        </w:rPr>
        <w:t xml:space="preserve"> methodology, for Unit three Outcome two and Unit four Outcome one. And documents all the relevant tasks sequencing, time allocations, milestones, dependencies and critical path. The levels of performance are used to determine a mark out of ten for the criterion.</w:t>
      </w:r>
    </w:p>
    <w:p w14:paraId="0124703D" w14:textId="4750A4F4" w:rsidR="006770F3" w:rsidRPr="006770F3" w:rsidRDefault="006770F3" w:rsidP="006770F3">
      <w:pPr>
        <w:pStyle w:val="NormalWeb"/>
        <w:rPr>
          <w:rFonts w:ascii="Arial" w:hAnsi="Arial" w:cs="Arial"/>
        </w:rPr>
      </w:pPr>
      <w:r w:rsidRPr="006770F3">
        <w:rPr>
          <w:rFonts w:ascii="Arial" w:hAnsi="Arial" w:cs="Arial"/>
        </w:rPr>
        <w:t>Criterion two assess the students’ skills in documenting the analysis. Students will document the data they have collected and used to inform the analysis of the research question. Students will need to document the methods and techniques they have used to collect the data and reference the data collected meets the characteristics of data integrity. And the functional and nonfunctional requirements, constraints and scope of the infographics and or dynamic data visualisations. Students will document evidence of their critical creative thinking through critical analysis, the use of questions or follow up questions, to clarify the development of the solution requirements, constraints, and scope. And the evidence for this task is observed through observation too and assessed through criterion two.</w:t>
      </w:r>
    </w:p>
    <w:p w14:paraId="0B30AD90" w14:textId="7BD4FA6E" w:rsidR="006770F3" w:rsidRPr="006770F3" w:rsidRDefault="006770F3" w:rsidP="006770F3">
      <w:pPr>
        <w:pStyle w:val="NormalWeb"/>
        <w:rPr>
          <w:rFonts w:ascii="Arial" w:hAnsi="Arial" w:cs="Arial"/>
        </w:rPr>
      </w:pPr>
      <w:r w:rsidRPr="006770F3">
        <w:rPr>
          <w:rFonts w:ascii="Arial" w:hAnsi="Arial" w:cs="Arial"/>
        </w:rPr>
        <w:t>Looking at the rubric for criterion two. Criterion two involves skills in documenting the analysis. This criterion has the following three indicators. Documents the data used to inform the analysis of the research question. Documents the functional and nonfunctional requirements, constraints, and scope. And documents the process of critical and creative thinking through critical analysis, the use of questions and follow up questions to clarify the development of the solution requirements constraints and scope. The levels of performance are used to determine a mark out of ten for the criterion.</w:t>
      </w:r>
    </w:p>
    <w:p w14:paraId="57D7C58A" w14:textId="34984D57" w:rsidR="006770F3" w:rsidRPr="006770F3" w:rsidRDefault="006770F3" w:rsidP="006770F3">
      <w:pPr>
        <w:pStyle w:val="NormalWeb"/>
        <w:rPr>
          <w:rFonts w:ascii="Arial" w:hAnsi="Arial" w:cs="Arial"/>
        </w:rPr>
      </w:pPr>
      <w:r w:rsidRPr="006770F3">
        <w:rPr>
          <w:rFonts w:ascii="Arial" w:hAnsi="Arial" w:cs="Arial"/>
        </w:rPr>
        <w:t>Criterion three assesses student skills in searching, collecting, manipulating, referencing, and managing data. Students will acquire data sets from primary and secondary sources using appropriate data acquisition methods. Prepare the quantitative and qualitative data for manipulation using data types and data structures and reference the primary and secondary data sources using the APA referencing system. And then document a plan for managing the data and files. The evidence from this task is observed through observation three and assessed through criterion three.</w:t>
      </w:r>
    </w:p>
    <w:p w14:paraId="306198D6" w14:textId="796E610D" w:rsidR="006770F3" w:rsidRPr="006770F3" w:rsidRDefault="006770F3" w:rsidP="006770F3">
      <w:pPr>
        <w:pStyle w:val="NormalWeb"/>
        <w:rPr>
          <w:rFonts w:ascii="Arial" w:hAnsi="Arial" w:cs="Arial"/>
        </w:rPr>
      </w:pPr>
      <w:r w:rsidRPr="006770F3">
        <w:rPr>
          <w:rFonts w:ascii="Arial" w:hAnsi="Arial" w:cs="Arial"/>
        </w:rPr>
        <w:t>Looking at the rubric for criterion three. Criterion three involves skills in searching, collecting, manipulating, referencing, and managing data. This criterion has the following four indicators. Searches for and collects data sets from primary and secondary data sources. Prepares all data for manipulation. Preferences primary and secondary data using the APA referencing system. It documents procedures for managing data and files. The levels of performance are used to determine a mark out of ten for the criterion.</w:t>
      </w:r>
    </w:p>
    <w:p w14:paraId="16B0627E" w14:textId="51DBD45A" w:rsidR="006770F3" w:rsidRPr="006770F3" w:rsidRDefault="006770F3" w:rsidP="006770F3">
      <w:pPr>
        <w:pStyle w:val="NormalWeb"/>
        <w:rPr>
          <w:rFonts w:ascii="Arial" w:hAnsi="Arial" w:cs="Arial"/>
        </w:rPr>
      </w:pPr>
      <w:r w:rsidRPr="006770F3">
        <w:rPr>
          <w:rFonts w:ascii="Arial" w:hAnsi="Arial" w:cs="Arial"/>
        </w:rPr>
        <w:t xml:space="preserve">Criterion four assessing student skills in generating design ideas and developing evaluation criteria. Students will generate design ideas for the database, </w:t>
      </w:r>
      <w:r w:rsidRPr="006770F3">
        <w:rPr>
          <w:rFonts w:ascii="Arial" w:hAnsi="Arial" w:cs="Arial"/>
        </w:rPr>
        <w:lastRenderedPageBreak/>
        <w:t xml:space="preserve">spreadsheet and infographics and or dynamic data visualisations solutions. And design ideas are to be annotated to explain the appearance and functionality of the software solutions. They will also develop evaluation criteria for their design ideas and the infographics and or dynamic data visualisation solutions. Evaluation criteria will reference the functional and nonfunctional requirements for the design </w:t>
      </w:r>
      <w:proofErr w:type="gramStart"/>
      <w:r w:rsidRPr="006770F3">
        <w:rPr>
          <w:rFonts w:ascii="Arial" w:hAnsi="Arial" w:cs="Arial"/>
        </w:rPr>
        <w:t>ideas, and</w:t>
      </w:r>
      <w:proofErr w:type="gramEnd"/>
      <w:r w:rsidRPr="006770F3">
        <w:rPr>
          <w:rFonts w:ascii="Arial" w:hAnsi="Arial" w:cs="Arial"/>
        </w:rPr>
        <w:t xml:space="preserve"> be used to measure the efficiency and effectiveness of the infographics and or dynamic data visualisation solutions in criterion ten. Students will then need to justify which of the design ideas should be further developed into detailed designs. The evidence from this task is observed through observation four and assessed through criterion four.</w:t>
      </w:r>
    </w:p>
    <w:p w14:paraId="50A08C96" w14:textId="1A8E2031" w:rsidR="006770F3" w:rsidRPr="006770F3" w:rsidRDefault="006770F3" w:rsidP="006770F3">
      <w:pPr>
        <w:pStyle w:val="NormalWeb"/>
        <w:rPr>
          <w:rFonts w:ascii="Arial" w:hAnsi="Arial" w:cs="Arial"/>
        </w:rPr>
      </w:pPr>
      <w:r w:rsidRPr="006770F3">
        <w:rPr>
          <w:rFonts w:ascii="Arial" w:hAnsi="Arial" w:cs="Arial"/>
        </w:rPr>
        <w:t>Looking at the rubric for criterion four. Criterion four involves skills in generating design ideas and developing evaluation criteria. This criterion has the following two indicators. Generates design ideas for database, spreadsheet and infographics and or dynamic data visualisations solutions. And develops evaluation criteria with reference to design ideas and the efficiency and effectiveness of infographics and or dynamic data visualisations solutions. The levels of performance are used to determine a mark out of ten for the criterion.</w:t>
      </w:r>
    </w:p>
    <w:p w14:paraId="02ADD211" w14:textId="5975C400" w:rsidR="006770F3" w:rsidRPr="006770F3" w:rsidRDefault="006770F3" w:rsidP="006770F3">
      <w:pPr>
        <w:pStyle w:val="NormalWeb"/>
        <w:rPr>
          <w:rFonts w:ascii="Arial" w:hAnsi="Arial" w:cs="Arial"/>
        </w:rPr>
      </w:pPr>
      <w:r w:rsidRPr="006770F3">
        <w:rPr>
          <w:rFonts w:ascii="Arial" w:hAnsi="Arial" w:cs="Arial"/>
        </w:rPr>
        <w:t>Criterion five assess the student skills in producing detailed designs. Students will produce detailed designs for the database, spreadsheet, and infographics and or dynamic data visualisation solutions. Document the use of design principles that influence the appearance and functionality of the detailed designs. And students will document evidence of their critical and creative thinking throughout the process of generating their design ideas. These are the solution requirements and the detailed designs. The evidence from this task is observed through observation five and assessed through criterion five.</w:t>
      </w:r>
    </w:p>
    <w:p w14:paraId="4FC15B03" w14:textId="15ED29CA" w:rsidR="006770F3" w:rsidRPr="006770F3" w:rsidRDefault="006770F3" w:rsidP="006770F3">
      <w:pPr>
        <w:pStyle w:val="NormalWeb"/>
        <w:rPr>
          <w:rFonts w:ascii="Arial" w:hAnsi="Arial" w:cs="Arial"/>
        </w:rPr>
      </w:pPr>
      <w:r w:rsidRPr="006770F3">
        <w:rPr>
          <w:rFonts w:ascii="Arial" w:hAnsi="Arial" w:cs="Arial"/>
        </w:rPr>
        <w:t>Looking at the rubric for criterion five. Criterion five involves skills in producing detailed designs. This criterion has the following three indicators. Produces detailed designs for the software solutions. Documents the use of design principles that influence the appearance and functionality of the detailed designs. And documents the process of critical creative thinking through the development of design ideas and the detailed designs. The levels of performance are used to determine a mark out of ten for the criterion.</w:t>
      </w:r>
    </w:p>
    <w:p w14:paraId="300F7FCF" w14:textId="4668F28A" w:rsidR="006770F3" w:rsidRPr="006770F3" w:rsidRDefault="006770F3" w:rsidP="006770F3">
      <w:pPr>
        <w:pStyle w:val="NormalWeb"/>
        <w:rPr>
          <w:rFonts w:ascii="Arial" w:hAnsi="Arial" w:cs="Arial"/>
        </w:rPr>
      </w:pPr>
      <w:r w:rsidRPr="006770F3">
        <w:rPr>
          <w:rFonts w:ascii="Arial" w:hAnsi="Arial" w:cs="Arial"/>
        </w:rPr>
        <w:t xml:space="preserve">Teachers should monitor a student’s progress on a regular </w:t>
      </w:r>
      <w:proofErr w:type="gramStart"/>
      <w:r w:rsidRPr="006770F3">
        <w:rPr>
          <w:rFonts w:ascii="Arial" w:hAnsi="Arial" w:cs="Arial"/>
        </w:rPr>
        <w:t>basis, and</w:t>
      </w:r>
      <w:proofErr w:type="gramEnd"/>
      <w:r w:rsidRPr="006770F3">
        <w:rPr>
          <w:rFonts w:ascii="Arial" w:hAnsi="Arial" w:cs="Arial"/>
        </w:rPr>
        <w:t xml:space="preserve"> use the authentication record form to record this information. The authentication process and feedback are clearly identified on this form so that teachers can provide feedback at various stages of the process. It is recommended that students back up files with copies of work in progress using, for example, an external drive, network drive, or secure cloud storage.</w:t>
      </w:r>
    </w:p>
    <w:p w14:paraId="6B08EB2C" w14:textId="432D6EE6" w:rsidR="006770F3" w:rsidRPr="006770F3" w:rsidRDefault="006770F3" w:rsidP="006770F3">
      <w:pPr>
        <w:pStyle w:val="NormalWeb"/>
        <w:rPr>
          <w:rFonts w:ascii="Arial" w:hAnsi="Arial" w:cs="Arial"/>
        </w:rPr>
      </w:pPr>
      <w:r w:rsidRPr="006770F3">
        <w:rPr>
          <w:rFonts w:ascii="Arial" w:hAnsi="Arial" w:cs="Arial"/>
        </w:rPr>
        <w:t xml:space="preserve">This is the assessment sheet for scores to be added and submitted for criterion one through to criterion five in VASS for Unit three Outcome two. A score zero to ten is to be provided for each criterion. NA can also be awarded with an individual criterion is not observed or submitted. You also need to be aware of N’s and </w:t>
      </w:r>
      <w:proofErr w:type="gramStart"/>
      <w:r w:rsidRPr="006770F3">
        <w:rPr>
          <w:rFonts w:ascii="Arial" w:hAnsi="Arial" w:cs="Arial"/>
        </w:rPr>
        <w:t>S’s</w:t>
      </w:r>
      <w:proofErr w:type="gramEnd"/>
      <w:r w:rsidRPr="006770F3">
        <w:rPr>
          <w:rFonts w:ascii="Arial" w:hAnsi="Arial" w:cs="Arial"/>
        </w:rPr>
        <w:t xml:space="preserve"> for Unit three Outcome two. If a student receives an N for Unit three, Outcome two you need to follow the redemption process for them to work towards an S before commencing Unit four Outcome one.</w:t>
      </w:r>
    </w:p>
    <w:p w14:paraId="4D926626" w14:textId="4104546E" w:rsidR="006770F3" w:rsidRPr="006770F3" w:rsidRDefault="006770F3" w:rsidP="006770F3">
      <w:pPr>
        <w:pStyle w:val="NormalWeb"/>
        <w:rPr>
          <w:rFonts w:ascii="Arial" w:hAnsi="Arial" w:cs="Arial"/>
        </w:rPr>
      </w:pPr>
      <w:r w:rsidRPr="006770F3">
        <w:rPr>
          <w:rFonts w:ascii="Arial" w:hAnsi="Arial" w:cs="Arial"/>
        </w:rPr>
        <w:lastRenderedPageBreak/>
        <w:t xml:space="preserve">With the completion of Unit three Outcome two, students may experience issues that will have a negative effect on the development of their data base spreadsheet and infographics and or dynamic data visualisation solutions in Unit four Outcome one. Teachers can provide feedback on the quality of the detailed designs, however, the adjustments must be initiated by the student and not directed by the teacher. While students can make changes to their detailed designs they will not be </w:t>
      </w:r>
      <w:proofErr w:type="gramStart"/>
      <w:r w:rsidRPr="006770F3">
        <w:rPr>
          <w:rFonts w:ascii="Arial" w:hAnsi="Arial" w:cs="Arial"/>
        </w:rPr>
        <w:t>reassessed</w:t>
      </w:r>
      <w:proofErr w:type="gramEnd"/>
      <w:r w:rsidRPr="006770F3">
        <w:rPr>
          <w:rFonts w:ascii="Arial" w:hAnsi="Arial" w:cs="Arial"/>
        </w:rPr>
        <w:t xml:space="preserve"> and the original score will stand.</w:t>
      </w:r>
    </w:p>
    <w:p w14:paraId="0ECCDC7B" w14:textId="046595FA" w:rsidR="00E22353" w:rsidRPr="00E22353" w:rsidRDefault="006770F3" w:rsidP="006770F3">
      <w:pPr>
        <w:pStyle w:val="NormalWeb"/>
        <w:rPr>
          <w:rFonts w:ascii="Arial" w:hAnsi="Arial" w:cs="Arial"/>
        </w:rPr>
      </w:pPr>
      <w:r w:rsidRPr="006770F3">
        <w:rPr>
          <w:rFonts w:ascii="Arial" w:hAnsi="Arial" w:cs="Arial"/>
        </w:rPr>
        <w:t>Thank you for following this presentation. Please send any queries to the VCAA, to the general email and it will be forwarded to the relevant contact person. This ensures your inquiry is properly replied to by the appropriate person.</w:t>
      </w:r>
    </w:p>
    <w:p w14:paraId="71FBC18D" w14:textId="6200F3CF" w:rsidR="00E22353" w:rsidRPr="009961EA" w:rsidRDefault="00000000" w:rsidP="00E22353">
      <w:hyperlink r:id="rId4" w:history="1">
        <w:r w:rsidR="00E22353" w:rsidRPr="00283640">
          <w:rPr>
            <w:rStyle w:val="Hyperlink"/>
          </w:rPr>
          <w:t xml:space="preserve">Copyright Victorian Curriculum and Assessment Authority </w:t>
        </w:r>
      </w:hyperlink>
      <w:r w:rsidR="00E22353">
        <w:rPr>
          <w:rStyle w:val="Hyperlink"/>
        </w:rPr>
        <w:t>2026</w:t>
      </w:r>
    </w:p>
    <w:p w14:paraId="0CB6C6C0" w14:textId="77777777" w:rsidR="00BF571E" w:rsidRPr="00E22353" w:rsidRDefault="00BF571E">
      <w:pPr>
        <w:rPr>
          <w:rFonts w:ascii="Arial" w:hAnsi="Arial" w:cs="Arial"/>
        </w:rPr>
      </w:pPr>
    </w:p>
    <w:sectPr w:rsidR="00BF571E" w:rsidRPr="00E223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977"/>
    <w:rsid w:val="00067AF4"/>
    <w:rsid w:val="000D77CD"/>
    <w:rsid w:val="001E01D1"/>
    <w:rsid w:val="00216FA7"/>
    <w:rsid w:val="006770F3"/>
    <w:rsid w:val="00864796"/>
    <w:rsid w:val="00BF571E"/>
    <w:rsid w:val="00E22353"/>
    <w:rsid w:val="00EF3783"/>
    <w:rsid w:val="00F24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A78F5"/>
  <w15:chartTrackingRefBased/>
  <w15:docId w15:val="{D3789116-7029-41E0-AE9F-55B56637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2353"/>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Hyperlink">
    <w:name w:val="Hyperlink"/>
    <w:basedOn w:val="DefaultParagraphFont"/>
    <w:uiPriority w:val="99"/>
    <w:unhideWhenUsed/>
    <w:rsid w:val="00E22353"/>
    <w:rPr>
      <w:color w:val="0563C1" w:themeColor="hyperlink"/>
      <w:u w:val="single"/>
    </w:rPr>
  </w:style>
  <w:style w:type="character" w:styleId="FollowedHyperlink">
    <w:name w:val="FollowedHyperlink"/>
    <w:basedOn w:val="DefaultParagraphFont"/>
    <w:uiPriority w:val="99"/>
    <w:semiHidden/>
    <w:unhideWhenUsed/>
    <w:rsid w:val="00E223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704427">
      <w:bodyDiv w:val="1"/>
      <w:marLeft w:val="0"/>
      <w:marRight w:val="0"/>
      <w:marTop w:val="0"/>
      <w:marBottom w:val="0"/>
      <w:divBdr>
        <w:top w:val="none" w:sz="0" w:space="0" w:color="auto"/>
        <w:left w:val="none" w:sz="0" w:space="0" w:color="auto"/>
        <w:bottom w:val="none" w:sz="0" w:space="0" w:color="auto"/>
        <w:right w:val="none" w:sz="0" w:space="0" w:color="auto"/>
      </w:divBdr>
    </w:div>
    <w:div w:id="647976565">
      <w:bodyDiv w:val="1"/>
      <w:marLeft w:val="0"/>
      <w:marRight w:val="0"/>
      <w:marTop w:val="0"/>
      <w:marBottom w:val="0"/>
      <w:divBdr>
        <w:top w:val="none" w:sz="0" w:space="0" w:color="auto"/>
        <w:left w:val="none" w:sz="0" w:space="0" w:color="auto"/>
        <w:bottom w:val="none" w:sz="0" w:space="0" w:color="auto"/>
        <w:right w:val="none" w:sz="0" w:space="0" w:color="auto"/>
      </w:divBdr>
    </w:div>
    <w:div w:id="673149977">
      <w:bodyDiv w:val="1"/>
      <w:marLeft w:val="0"/>
      <w:marRight w:val="0"/>
      <w:marTop w:val="0"/>
      <w:marBottom w:val="0"/>
      <w:divBdr>
        <w:top w:val="none" w:sz="0" w:space="0" w:color="auto"/>
        <w:left w:val="none" w:sz="0" w:space="0" w:color="auto"/>
        <w:bottom w:val="none" w:sz="0" w:space="0" w:color="auto"/>
        <w:right w:val="none" w:sz="0" w:space="0" w:color="auto"/>
      </w:divBdr>
    </w:div>
    <w:div w:id="70853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caa.vic.edu.au/Footer/Pages/Copyrigh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1624</Words>
  <Characters>9261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2026 VCE Data Analytics Criterion 1-6 Transcript</vt:lpstr>
    </vt:vector>
  </TitlesOfParts>
  <Company>VCAA</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VCE Data Analytics Criterion 1-5 Transcript</dc:title>
  <dc:subject/>
  <dc:creator>Vanessa Flores</dc:creator>
  <cp:keywords>VCAA, Applied Computing, Data Analytics</cp:keywords>
  <dc:description>VCAA, Applied Computing, Data Analytics</dc:description>
  <cp:lastModifiedBy>Vanessa Flores</cp:lastModifiedBy>
  <cp:revision>9</cp:revision>
  <dcterms:created xsi:type="dcterms:W3CDTF">2026-02-17T21:23:00Z</dcterms:created>
  <dcterms:modified xsi:type="dcterms:W3CDTF">2026-02-25T23:04:00Z</dcterms:modified>
</cp:coreProperties>
</file>