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6383D7B6" w:rsidR="004A22BC" w:rsidRPr="004A22BC" w:rsidRDefault="00FF3481" w:rsidP="008027E3">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7B3F92">
                <w:t>Initial Enrolment Guide</w:t>
              </w:r>
            </w:sdtContent>
          </w:sdt>
        </w:p>
      </w:sdtContent>
    </w:sdt>
    <w:bookmarkEnd w:id="2"/>
    <w:bookmarkEnd w:id="1"/>
    <w:bookmarkEnd w:id="0"/>
    <w:p w14:paraId="050E2465" w14:textId="7B0753FB" w:rsidR="00C73F9D" w:rsidRPr="004A22BC" w:rsidRDefault="007B3F92" w:rsidP="002402F1">
      <w:pPr>
        <w:pStyle w:val="Documentsubtitle"/>
        <w:ind w:right="3543"/>
      </w:pPr>
      <w:r>
        <w:t>202</w:t>
      </w:r>
      <w:r w:rsidR="00A738F8">
        <w:t>6</w:t>
      </w:r>
      <w:r w:rsidRPr="004A22BC">
        <w:t xml:space="preserve"> </w:t>
      </w:r>
      <w:r w:rsidR="003D421C"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0A96EF31" w14:textId="7F5FE0B8" w:rsidR="00C73F9D" w:rsidRPr="00210AB7" w:rsidRDefault="007B3F92" w:rsidP="007B3F92">
      <w:pPr>
        <w:tabs>
          <w:tab w:val="left" w:pos="6111"/>
        </w:tabs>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r>
        <w:rPr>
          <w:lang w:val="en-AU"/>
        </w:rPr>
        <w:tab/>
      </w:r>
    </w:p>
    <w:p w14:paraId="5CBE1536" w14:textId="77777777" w:rsidR="003701BC" w:rsidRPr="003701BC" w:rsidRDefault="003701BC" w:rsidP="003701BC">
      <w:pPr>
        <w:pStyle w:val="VCAAtrademarkinfo"/>
        <w:spacing w:before="6480"/>
        <w:rPr>
          <w:b/>
          <w:bCs/>
          <w:sz w:val="18"/>
          <w:szCs w:val="18"/>
        </w:rPr>
      </w:pPr>
      <w:bookmarkStart w:id="3" w:name="_Hlk168405089"/>
      <w:r w:rsidRPr="003701BC">
        <w:rPr>
          <w:b/>
          <w:bCs/>
          <w:sz w:val="18"/>
          <w:szCs w:val="18"/>
        </w:rPr>
        <w:lastRenderedPageBreak/>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5EAFAAA4" w14:textId="4B0CF41F"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14323D36" w14:textId="1FB08531"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7C215B10" w14:textId="4DB6DD22" w:rsidR="003701BC" w:rsidRPr="00210AB7" w:rsidRDefault="003701BC" w:rsidP="003701BC">
      <w:pPr>
        <w:pStyle w:val="VCAAtrademarkinfo"/>
        <w:rPr>
          <w:lang w:val="en-AU"/>
        </w:rPr>
      </w:pPr>
      <w:r w:rsidRPr="00210AB7">
        <w:rPr>
          <w:lang w:val="en-AU"/>
        </w:rPr>
        <w:t>© Victorian Curriculum and Assessment Authority [</w:t>
      </w:r>
      <w:r w:rsidR="009F78FA">
        <w:rPr>
          <w:lang w:val="en-AU"/>
        </w:rPr>
        <w:t>2026</w:t>
      </w:r>
      <w:r w:rsidRPr="00210AB7">
        <w:rPr>
          <w:lang w:val="en-AU"/>
        </w:rPr>
        <w:t>]</w:t>
      </w:r>
    </w:p>
    <w:p w14:paraId="26AF626F" w14:textId="777777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Pr>
            <w:rStyle w:val="Hyperlink"/>
          </w:rPr>
          <w:t>https://www.vcaa.vic.edu.au/Footer/Pages/Copyright.aspx</w:t>
        </w:r>
      </w:hyperlink>
      <w:r w:rsidRPr="00A06B65">
        <w:rPr>
          <w:lang w:val="en-AU"/>
        </w:rPr>
        <w:t xml:space="preserve">. </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A06B65">
          <w:rPr>
            <w:rStyle w:val="Hyperlink"/>
          </w:rPr>
          <w:t>www.vcaa.vic.edu.au</w:t>
        </w:r>
      </w:hyperlink>
      <w:r w:rsidRPr="00A06B65">
        <w:rPr>
          <w:lang w:val="en-AU"/>
        </w:rPr>
        <w:t>.</w:t>
      </w:r>
    </w:p>
    <w:p w14:paraId="4CC3AC00" w14:textId="77777777"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7" w:history="1">
        <w:r w:rsidRPr="00A06B65">
          <w:rPr>
            <w:rStyle w:val="Hyperlink"/>
          </w:rPr>
          <w:t>vcaa.copyright@edumail.vic.gov.au</w:t>
        </w:r>
      </w:hyperlink>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8"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sdt>
      <w:sdtPr>
        <w:rPr>
          <w:rFonts w:asciiTheme="minorHAnsi" w:hAnsiTheme="minorHAnsi" w:cstheme="minorBidi"/>
          <w:bCs w:val="0"/>
          <w:color w:val="auto"/>
          <w:sz w:val="22"/>
          <w:szCs w:val="22"/>
          <w:lang w:val="en-US" w:eastAsia="en-US"/>
        </w:rPr>
        <w:id w:val="-912160931"/>
        <w:docPartObj>
          <w:docPartGallery w:val="Table of Contents"/>
          <w:docPartUnique/>
        </w:docPartObj>
      </w:sdtPr>
      <w:sdtEndPr>
        <w:rPr>
          <w:b/>
          <w:noProof/>
        </w:rPr>
      </w:sdtEndPr>
      <w:sdtContent>
        <w:p w14:paraId="6AF267B6" w14:textId="3AA4F17D" w:rsidR="00A332F2" w:rsidRPr="00A332F2" w:rsidRDefault="00A332F2" w:rsidP="009B0C26">
          <w:pPr>
            <w:pStyle w:val="TOCHeading"/>
          </w:pPr>
          <w:r w:rsidRPr="00A332F2">
            <w:t>Contents</w:t>
          </w:r>
        </w:p>
        <w:p w14:paraId="4D1BE268" w14:textId="34A48AF6" w:rsidR="00393275" w:rsidRDefault="00A332F2">
          <w:pPr>
            <w:pStyle w:val="TOC1"/>
            <w:rPr>
              <w:rFonts w:asciiTheme="minorHAnsi" w:eastAsiaTheme="minorEastAsia" w:hAnsiTheme="minorHAnsi" w:cstheme="minorBidi"/>
              <w:b w:val="0"/>
              <w:bCs w:val="0"/>
              <w:kern w:val="2"/>
              <w:sz w:val="24"/>
              <w14:ligatures w14:val="standardContextual"/>
            </w:rPr>
          </w:pPr>
          <w:r>
            <w:fldChar w:fldCharType="begin"/>
          </w:r>
          <w:r>
            <w:instrText xml:space="preserve"> TOC \o "1-3" \h \z \u </w:instrText>
          </w:r>
          <w:r>
            <w:fldChar w:fldCharType="separate"/>
          </w:r>
          <w:hyperlink w:anchor="_Toc219474670" w:history="1">
            <w:r w:rsidR="00393275" w:rsidRPr="00B51257">
              <w:rPr>
                <w:rStyle w:val="Hyperlink"/>
              </w:rPr>
              <w:t>Introduction</w:t>
            </w:r>
            <w:r w:rsidR="00393275">
              <w:rPr>
                <w:webHidden/>
              </w:rPr>
              <w:tab/>
            </w:r>
            <w:r w:rsidR="00393275">
              <w:rPr>
                <w:webHidden/>
              </w:rPr>
              <w:fldChar w:fldCharType="begin"/>
            </w:r>
            <w:r w:rsidR="00393275">
              <w:rPr>
                <w:webHidden/>
              </w:rPr>
              <w:instrText xml:space="preserve"> PAGEREF _Toc219474670 \h </w:instrText>
            </w:r>
            <w:r w:rsidR="00393275">
              <w:rPr>
                <w:webHidden/>
              </w:rPr>
            </w:r>
            <w:r w:rsidR="00393275">
              <w:rPr>
                <w:webHidden/>
              </w:rPr>
              <w:fldChar w:fldCharType="separate"/>
            </w:r>
            <w:r w:rsidR="00393275">
              <w:rPr>
                <w:webHidden/>
              </w:rPr>
              <w:t>1</w:t>
            </w:r>
            <w:r w:rsidR="00393275">
              <w:rPr>
                <w:webHidden/>
              </w:rPr>
              <w:fldChar w:fldCharType="end"/>
            </w:r>
          </w:hyperlink>
        </w:p>
        <w:p w14:paraId="41C9844D" w14:textId="6160FC0A" w:rsidR="00393275" w:rsidRDefault="00FF3481">
          <w:pPr>
            <w:pStyle w:val="TOC1"/>
            <w:rPr>
              <w:rFonts w:asciiTheme="minorHAnsi" w:eastAsiaTheme="minorEastAsia" w:hAnsiTheme="minorHAnsi" w:cstheme="minorBidi"/>
              <w:b w:val="0"/>
              <w:bCs w:val="0"/>
              <w:kern w:val="2"/>
              <w:sz w:val="24"/>
              <w14:ligatures w14:val="standardContextual"/>
            </w:rPr>
          </w:pPr>
          <w:hyperlink w:anchor="_Toc219474671" w:history="1">
            <w:r w:rsidR="00393275" w:rsidRPr="00B51257">
              <w:rPr>
                <w:rStyle w:val="Hyperlink"/>
              </w:rPr>
              <w:t>Certificates</w:t>
            </w:r>
            <w:r w:rsidR="00393275">
              <w:rPr>
                <w:webHidden/>
              </w:rPr>
              <w:tab/>
            </w:r>
            <w:r w:rsidR="00393275">
              <w:rPr>
                <w:webHidden/>
              </w:rPr>
              <w:fldChar w:fldCharType="begin"/>
            </w:r>
            <w:r w:rsidR="00393275">
              <w:rPr>
                <w:webHidden/>
              </w:rPr>
              <w:instrText xml:space="preserve"> PAGEREF _Toc219474671 \h </w:instrText>
            </w:r>
            <w:r w:rsidR="00393275">
              <w:rPr>
                <w:webHidden/>
              </w:rPr>
            </w:r>
            <w:r w:rsidR="00393275">
              <w:rPr>
                <w:webHidden/>
              </w:rPr>
              <w:fldChar w:fldCharType="separate"/>
            </w:r>
            <w:r w:rsidR="00393275">
              <w:rPr>
                <w:webHidden/>
              </w:rPr>
              <w:t>1</w:t>
            </w:r>
            <w:r w:rsidR="00393275">
              <w:rPr>
                <w:webHidden/>
              </w:rPr>
              <w:fldChar w:fldCharType="end"/>
            </w:r>
          </w:hyperlink>
        </w:p>
        <w:p w14:paraId="6AE5539D" w14:textId="497B1AA6" w:rsidR="00393275" w:rsidRDefault="00FF3481">
          <w:pPr>
            <w:pStyle w:val="TOC2"/>
            <w:rPr>
              <w:rFonts w:asciiTheme="minorHAnsi" w:eastAsiaTheme="minorEastAsia" w:hAnsiTheme="minorHAnsi" w:cstheme="minorBidi"/>
              <w:kern w:val="2"/>
              <w:sz w:val="24"/>
              <w14:ligatures w14:val="standardContextual"/>
            </w:rPr>
          </w:pPr>
          <w:hyperlink w:anchor="_Toc219474672" w:history="1">
            <w:r w:rsidR="00393275" w:rsidRPr="00B51257">
              <w:rPr>
                <w:rStyle w:val="Hyperlink"/>
              </w:rPr>
              <w:t>VCE</w:t>
            </w:r>
            <w:r w:rsidR="00393275">
              <w:rPr>
                <w:webHidden/>
              </w:rPr>
              <w:tab/>
            </w:r>
            <w:r w:rsidR="00393275">
              <w:rPr>
                <w:webHidden/>
              </w:rPr>
              <w:fldChar w:fldCharType="begin"/>
            </w:r>
            <w:r w:rsidR="00393275">
              <w:rPr>
                <w:webHidden/>
              </w:rPr>
              <w:instrText xml:space="preserve"> PAGEREF _Toc219474672 \h </w:instrText>
            </w:r>
            <w:r w:rsidR="00393275">
              <w:rPr>
                <w:webHidden/>
              </w:rPr>
            </w:r>
            <w:r w:rsidR="00393275">
              <w:rPr>
                <w:webHidden/>
              </w:rPr>
              <w:fldChar w:fldCharType="separate"/>
            </w:r>
            <w:r w:rsidR="00393275">
              <w:rPr>
                <w:webHidden/>
              </w:rPr>
              <w:t>1</w:t>
            </w:r>
            <w:r w:rsidR="00393275">
              <w:rPr>
                <w:webHidden/>
              </w:rPr>
              <w:fldChar w:fldCharType="end"/>
            </w:r>
          </w:hyperlink>
        </w:p>
        <w:p w14:paraId="7AC59F79" w14:textId="7025E1B3" w:rsidR="00393275" w:rsidRDefault="00FF3481">
          <w:pPr>
            <w:pStyle w:val="TOC2"/>
            <w:rPr>
              <w:rFonts w:asciiTheme="minorHAnsi" w:eastAsiaTheme="minorEastAsia" w:hAnsiTheme="minorHAnsi" w:cstheme="minorBidi"/>
              <w:kern w:val="2"/>
              <w:sz w:val="24"/>
              <w14:ligatures w14:val="standardContextual"/>
            </w:rPr>
          </w:pPr>
          <w:hyperlink w:anchor="_Toc219474673" w:history="1">
            <w:r w:rsidR="00393275" w:rsidRPr="00B51257">
              <w:rPr>
                <w:rStyle w:val="Hyperlink"/>
              </w:rPr>
              <w:t>VPC</w:t>
            </w:r>
            <w:r w:rsidR="00393275">
              <w:rPr>
                <w:webHidden/>
              </w:rPr>
              <w:tab/>
            </w:r>
            <w:r w:rsidR="00393275">
              <w:rPr>
                <w:webHidden/>
              </w:rPr>
              <w:fldChar w:fldCharType="begin"/>
            </w:r>
            <w:r w:rsidR="00393275">
              <w:rPr>
                <w:webHidden/>
              </w:rPr>
              <w:instrText xml:space="preserve"> PAGEREF _Toc219474673 \h </w:instrText>
            </w:r>
            <w:r w:rsidR="00393275">
              <w:rPr>
                <w:webHidden/>
              </w:rPr>
            </w:r>
            <w:r w:rsidR="00393275">
              <w:rPr>
                <w:webHidden/>
              </w:rPr>
              <w:fldChar w:fldCharType="separate"/>
            </w:r>
            <w:r w:rsidR="00393275">
              <w:rPr>
                <w:webHidden/>
              </w:rPr>
              <w:t>1</w:t>
            </w:r>
            <w:r w:rsidR="00393275">
              <w:rPr>
                <w:webHidden/>
              </w:rPr>
              <w:fldChar w:fldCharType="end"/>
            </w:r>
          </w:hyperlink>
        </w:p>
        <w:p w14:paraId="0A83E576" w14:textId="49898AE0" w:rsidR="00393275" w:rsidRDefault="00FF3481">
          <w:pPr>
            <w:pStyle w:val="TOC1"/>
            <w:rPr>
              <w:rFonts w:asciiTheme="minorHAnsi" w:eastAsiaTheme="minorEastAsia" w:hAnsiTheme="minorHAnsi" w:cstheme="minorBidi"/>
              <w:b w:val="0"/>
              <w:bCs w:val="0"/>
              <w:kern w:val="2"/>
              <w:sz w:val="24"/>
              <w14:ligatures w14:val="standardContextual"/>
            </w:rPr>
          </w:pPr>
          <w:hyperlink w:anchor="_Toc219474674" w:history="1">
            <w:r w:rsidR="00393275" w:rsidRPr="00B51257">
              <w:rPr>
                <w:rStyle w:val="Hyperlink"/>
              </w:rPr>
              <w:t>Satellite Arrangements</w:t>
            </w:r>
            <w:r w:rsidR="00393275">
              <w:rPr>
                <w:webHidden/>
              </w:rPr>
              <w:tab/>
            </w:r>
            <w:r w:rsidR="00393275">
              <w:rPr>
                <w:webHidden/>
              </w:rPr>
              <w:fldChar w:fldCharType="begin"/>
            </w:r>
            <w:r w:rsidR="00393275">
              <w:rPr>
                <w:webHidden/>
              </w:rPr>
              <w:instrText xml:space="preserve"> PAGEREF _Toc219474674 \h </w:instrText>
            </w:r>
            <w:r w:rsidR="00393275">
              <w:rPr>
                <w:webHidden/>
              </w:rPr>
            </w:r>
            <w:r w:rsidR="00393275">
              <w:rPr>
                <w:webHidden/>
              </w:rPr>
              <w:fldChar w:fldCharType="separate"/>
            </w:r>
            <w:r w:rsidR="00393275">
              <w:rPr>
                <w:webHidden/>
              </w:rPr>
              <w:t>1</w:t>
            </w:r>
            <w:r w:rsidR="00393275">
              <w:rPr>
                <w:webHidden/>
              </w:rPr>
              <w:fldChar w:fldCharType="end"/>
            </w:r>
          </w:hyperlink>
        </w:p>
        <w:p w14:paraId="0106A721" w14:textId="484B172B" w:rsidR="00393275" w:rsidRDefault="00FF3481">
          <w:pPr>
            <w:pStyle w:val="TOC1"/>
            <w:rPr>
              <w:rFonts w:asciiTheme="minorHAnsi" w:eastAsiaTheme="minorEastAsia" w:hAnsiTheme="minorHAnsi" w:cstheme="minorBidi"/>
              <w:b w:val="0"/>
              <w:bCs w:val="0"/>
              <w:kern w:val="2"/>
              <w:sz w:val="24"/>
              <w14:ligatures w14:val="standardContextual"/>
            </w:rPr>
          </w:pPr>
          <w:hyperlink w:anchor="_Toc219474675" w:history="1">
            <w:r w:rsidR="00393275" w:rsidRPr="00B51257">
              <w:rPr>
                <w:rStyle w:val="Hyperlink"/>
              </w:rPr>
              <w:t>Getting Enrolments Right</w:t>
            </w:r>
            <w:r w:rsidR="00393275">
              <w:rPr>
                <w:webHidden/>
              </w:rPr>
              <w:tab/>
            </w:r>
            <w:r w:rsidR="00393275">
              <w:rPr>
                <w:webHidden/>
              </w:rPr>
              <w:fldChar w:fldCharType="begin"/>
            </w:r>
            <w:r w:rsidR="00393275">
              <w:rPr>
                <w:webHidden/>
              </w:rPr>
              <w:instrText xml:space="preserve"> PAGEREF _Toc219474675 \h </w:instrText>
            </w:r>
            <w:r w:rsidR="00393275">
              <w:rPr>
                <w:webHidden/>
              </w:rPr>
            </w:r>
            <w:r w:rsidR="00393275">
              <w:rPr>
                <w:webHidden/>
              </w:rPr>
              <w:fldChar w:fldCharType="separate"/>
            </w:r>
            <w:r w:rsidR="00393275">
              <w:rPr>
                <w:webHidden/>
              </w:rPr>
              <w:t>2</w:t>
            </w:r>
            <w:r w:rsidR="00393275">
              <w:rPr>
                <w:webHidden/>
              </w:rPr>
              <w:fldChar w:fldCharType="end"/>
            </w:r>
          </w:hyperlink>
        </w:p>
        <w:p w14:paraId="7746467F" w14:textId="662C8C07" w:rsidR="00393275" w:rsidRDefault="00FF3481">
          <w:pPr>
            <w:pStyle w:val="TOC2"/>
            <w:rPr>
              <w:rFonts w:asciiTheme="minorHAnsi" w:eastAsiaTheme="minorEastAsia" w:hAnsiTheme="minorHAnsi" w:cstheme="minorBidi"/>
              <w:kern w:val="2"/>
              <w:sz w:val="24"/>
              <w14:ligatures w14:val="standardContextual"/>
            </w:rPr>
          </w:pPr>
          <w:hyperlink w:anchor="_Toc219474676" w:history="1">
            <w:r w:rsidR="00393275" w:rsidRPr="00B51257">
              <w:rPr>
                <w:rStyle w:val="Hyperlink"/>
              </w:rPr>
              <w:t>Checklist of important steps for VASS administrators</w:t>
            </w:r>
            <w:r w:rsidR="00393275">
              <w:rPr>
                <w:webHidden/>
              </w:rPr>
              <w:tab/>
            </w:r>
            <w:r w:rsidR="00393275">
              <w:rPr>
                <w:webHidden/>
              </w:rPr>
              <w:fldChar w:fldCharType="begin"/>
            </w:r>
            <w:r w:rsidR="00393275">
              <w:rPr>
                <w:webHidden/>
              </w:rPr>
              <w:instrText xml:space="preserve"> PAGEREF _Toc219474676 \h </w:instrText>
            </w:r>
            <w:r w:rsidR="00393275">
              <w:rPr>
                <w:webHidden/>
              </w:rPr>
            </w:r>
            <w:r w:rsidR="00393275">
              <w:rPr>
                <w:webHidden/>
              </w:rPr>
              <w:fldChar w:fldCharType="separate"/>
            </w:r>
            <w:r w:rsidR="00393275">
              <w:rPr>
                <w:webHidden/>
              </w:rPr>
              <w:t>2</w:t>
            </w:r>
            <w:r w:rsidR="00393275">
              <w:rPr>
                <w:webHidden/>
              </w:rPr>
              <w:fldChar w:fldCharType="end"/>
            </w:r>
          </w:hyperlink>
        </w:p>
        <w:p w14:paraId="5E0B681A" w14:textId="1EC68948" w:rsidR="00393275" w:rsidRDefault="00FF3481">
          <w:pPr>
            <w:pStyle w:val="TOC2"/>
            <w:rPr>
              <w:rFonts w:asciiTheme="minorHAnsi" w:eastAsiaTheme="minorEastAsia" w:hAnsiTheme="minorHAnsi" w:cstheme="minorBidi"/>
              <w:kern w:val="2"/>
              <w:sz w:val="24"/>
              <w14:ligatures w14:val="standardContextual"/>
            </w:rPr>
          </w:pPr>
          <w:hyperlink w:anchor="_Toc219474677" w:history="1">
            <w:r w:rsidR="00393275" w:rsidRPr="00B51257">
              <w:rPr>
                <w:rStyle w:val="Hyperlink"/>
              </w:rPr>
              <w:t>School details</w:t>
            </w:r>
            <w:r w:rsidR="00393275">
              <w:rPr>
                <w:webHidden/>
              </w:rPr>
              <w:tab/>
            </w:r>
            <w:r w:rsidR="00393275">
              <w:rPr>
                <w:webHidden/>
              </w:rPr>
              <w:fldChar w:fldCharType="begin"/>
            </w:r>
            <w:r w:rsidR="00393275">
              <w:rPr>
                <w:webHidden/>
              </w:rPr>
              <w:instrText xml:space="preserve"> PAGEREF _Toc219474677 \h </w:instrText>
            </w:r>
            <w:r w:rsidR="00393275">
              <w:rPr>
                <w:webHidden/>
              </w:rPr>
            </w:r>
            <w:r w:rsidR="00393275">
              <w:rPr>
                <w:webHidden/>
              </w:rPr>
              <w:fldChar w:fldCharType="separate"/>
            </w:r>
            <w:r w:rsidR="00393275">
              <w:rPr>
                <w:webHidden/>
              </w:rPr>
              <w:t>2</w:t>
            </w:r>
            <w:r w:rsidR="00393275">
              <w:rPr>
                <w:webHidden/>
              </w:rPr>
              <w:fldChar w:fldCharType="end"/>
            </w:r>
          </w:hyperlink>
        </w:p>
        <w:p w14:paraId="76A59D76" w14:textId="1C40A44A" w:rsidR="00393275" w:rsidRDefault="00FF3481">
          <w:pPr>
            <w:pStyle w:val="TOC2"/>
            <w:rPr>
              <w:rFonts w:asciiTheme="minorHAnsi" w:eastAsiaTheme="minorEastAsia" w:hAnsiTheme="minorHAnsi" w:cstheme="minorBidi"/>
              <w:kern w:val="2"/>
              <w:sz w:val="24"/>
              <w14:ligatures w14:val="standardContextual"/>
            </w:rPr>
          </w:pPr>
          <w:hyperlink w:anchor="_Toc219474678" w:history="1">
            <w:r w:rsidR="00393275" w:rsidRPr="00B51257">
              <w:rPr>
                <w:rStyle w:val="Hyperlink"/>
              </w:rPr>
              <w:t>Advice for all assessing schools</w:t>
            </w:r>
            <w:r w:rsidR="00393275">
              <w:rPr>
                <w:webHidden/>
              </w:rPr>
              <w:tab/>
            </w:r>
            <w:r w:rsidR="00393275">
              <w:rPr>
                <w:webHidden/>
              </w:rPr>
              <w:fldChar w:fldCharType="begin"/>
            </w:r>
            <w:r w:rsidR="00393275">
              <w:rPr>
                <w:webHidden/>
              </w:rPr>
              <w:instrText xml:space="preserve"> PAGEREF _Toc219474678 \h </w:instrText>
            </w:r>
            <w:r w:rsidR="00393275">
              <w:rPr>
                <w:webHidden/>
              </w:rPr>
            </w:r>
            <w:r w:rsidR="00393275">
              <w:rPr>
                <w:webHidden/>
              </w:rPr>
              <w:fldChar w:fldCharType="separate"/>
            </w:r>
            <w:r w:rsidR="00393275">
              <w:rPr>
                <w:webHidden/>
              </w:rPr>
              <w:t>2</w:t>
            </w:r>
            <w:r w:rsidR="00393275">
              <w:rPr>
                <w:webHidden/>
              </w:rPr>
              <w:fldChar w:fldCharType="end"/>
            </w:r>
          </w:hyperlink>
        </w:p>
        <w:p w14:paraId="4A96A6E9" w14:textId="2561173F" w:rsidR="00393275" w:rsidRDefault="00FF3481">
          <w:pPr>
            <w:pStyle w:val="TOC2"/>
            <w:rPr>
              <w:rFonts w:asciiTheme="minorHAnsi" w:eastAsiaTheme="minorEastAsia" w:hAnsiTheme="minorHAnsi" w:cstheme="minorBidi"/>
              <w:kern w:val="2"/>
              <w:sz w:val="24"/>
              <w14:ligatures w14:val="standardContextual"/>
            </w:rPr>
          </w:pPr>
          <w:hyperlink w:anchor="_Toc219474679" w:history="1">
            <w:r w:rsidR="00393275" w:rsidRPr="00B51257">
              <w:rPr>
                <w:rStyle w:val="Hyperlink"/>
              </w:rPr>
              <w:t>School program set-up</w:t>
            </w:r>
            <w:r w:rsidR="00393275">
              <w:rPr>
                <w:webHidden/>
              </w:rPr>
              <w:tab/>
            </w:r>
            <w:r w:rsidR="00393275">
              <w:rPr>
                <w:webHidden/>
              </w:rPr>
              <w:fldChar w:fldCharType="begin"/>
            </w:r>
            <w:r w:rsidR="00393275">
              <w:rPr>
                <w:webHidden/>
              </w:rPr>
              <w:instrText xml:space="preserve"> PAGEREF _Toc219474679 \h </w:instrText>
            </w:r>
            <w:r w:rsidR="00393275">
              <w:rPr>
                <w:webHidden/>
              </w:rPr>
            </w:r>
            <w:r w:rsidR="00393275">
              <w:rPr>
                <w:webHidden/>
              </w:rPr>
              <w:fldChar w:fldCharType="separate"/>
            </w:r>
            <w:r w:rsidR="00393275">
              <w:rPr>
                <w:webHidden/>
              </w:rPr>
              <w:t>3</w:t>
            </w:r>
            <w:r w:rsidR="00393275">
              <w:rPr>
                <w:webHidden/>
              </w:rPr>
              <w:fldChar w:fldCharType="end"/>
            </w:r>
          </w:hyperlink>
        </w:p>
        <w:p w14:paraId="108E19FB" w14:textId="72FEE0E9" w:rsidR="00393275" w:rsidRDefault="00FF3481">
          <w:pPr>
            <w:pStyle w:val="TOC3"/>
            <w:rPr>
              <w:rFonts w:eastAsiaTheme="minorEastAsia"/>
              <w:kern w:val="2"/>
              <w:sz w:val="24"/>
              <w:szCs w:val="24"/>
              <w:lang w:val="en-AU" w:eastAsia="en-AU"/>
              <w14:ligatures w14:val="standardContextual"/>
            </w:rPr>
          </w:pPr>
          <w:hyperlink w:anchor="_Toc219474680" w:history="1">
            <w:r w:rsidR="00393275" w:rsidRPr="00B51257">
              <w:rPr>
                <w:rStyle w:val="Hyperlink"/>
              </w:rPr>
              <w:t>VCE</w:t>
            </w:r>
            <w:r w:rsidR="00393275">
              <w:rPr>
                <w:webHidden/>
              </w:rPr>
              <w:tab/>
            </w:r>
            <w:r w:rsidR="00393275">
              <w:rPr>
                <w:webHidden/>
              </w:rPr>
              <w:fldChar w:fldCharType="begin"/>
            </w:r>
            <w:r w:rsidR="00393275">
              <w:rPr>
                <w:webHidden/>
              </w:rPr>
              <w:instrText xml:space="preserve"> PAGEREF _Toc219474680 \h </w:instrText>
            </w:r>
            <w:r w:rsidR="00393275">
              <w:rPr>
                <w:webHidden/>
              </w:rPr>
            </w:r>
            <w:r w:rsidR="00393275">
              <w:rPr>
                <w:webHidden/>
              </w:rPr>
              <w:fldChar w:fldCharType="separate"/>
            </w:r>
            <w:r w:rsidR="00393275">
              <w:rPr>
                <w:webHidden/>
              </w:rPr>
              <w:t>3</w:t>
            </w:r>
            <w:r w:rsidR="00393275">
              <w:rPr>
                <w:webHidden/>
              </w:rPr>
              <w:fldChar w:fldCharType="end"/>
            </w:r>
          </w:hyperlink>
        </w:p>
        <w:p w14:paraId="368763C9" w14:textId="1F3AABF0" w:rsidR="00393275" w:rsidRDefault="00FF3481">
          <w:pPr>
            <w:pStyle w:val="TOC3"/>
            <w:rPr>
              <w:rFonts w:eastAsiaTheme="minorEastAsia"/>
              <w:kern w:val="2"/>
              <w:sz w:val="24"/>
              <w:szCs w:val="24"/>
              <w:lang w:val="en-AU" w:eastAsia="en-AU"/>
              <w14:ligatures w14:val="standardContextual"/>
            </w:rPr>
          </w:pPr>
          <w:hyperlink w:anchor="_Toc219474681" w:history="1">
            <w:r w:rsidR="00393275" w:rsidRPr="00B51257">
              <w:rPr>
                <w:rStyle w:val="Hyperlink"/>
              </w:rPr>
              <w:t>VPC</w:t>
            </w:r>
            <w:r w:rsidR="00393275">
              <w:rPr>
                <w:webHidden/>
              </w:rPr>
              <w:tab/>
            </w:r>
            <w:r w:rsidR="00393275">
              <w:rPr>
                <w:webHidden/>
              </w:rPr>
              <w:fldChar w:fldCharType="begin"/>
            </w:r>
            <w:r w:rsidR="00393275">
              <w:rPr>
                <w:webHidden/>
              </w:rPr>
              <w:instrText xml:space="preserve"> PAGEREF _Toc219474681 \h </w:instrText>
            </w:r>
            <w:r w:rsidR="00393275">
              <w:rPr>
                <w:webHidden/>
              </w:rPr>
            </w:r>
            <w:r w:rsidR="00393275">
              <w:rPr>
                <w:webHidden/>
              </w:rPr>
              <w:fldChar w:fldCharType="separate"/>
            </w:r>
            <w:r w:rsidR="00393275">
              <w:rPr>
                <w:webHidden/>
              </w:rPr>
              <w:t>3</w:t>
            </w:r>
            <w:r w:rsidR="00393275">
              <w:rPr>
                <w:webHidden/>
              </w:rPr>
              <w:fldChar w:fldCharType="end"/>
            </w:r>
          </w:hyperlink>
        </w:p>
        <w:p w14:paraId="030BF94E" w14:textId="512FAD65" w:rsidR="00393275" w:rsidRDefault="00FF3481">
          <w:pPr>
            <w:pStyle w:val="TOC2"/>
            <w:rPr>
              <w:rFonts w:asciiTheme="minorHAnsi" w:eastAsiaTheme="minorEastAsia" w:hAnsiTheme="minorHAnsi" w:cstheme="minorBidi"/>
              <w:kern w:val="2"/>
              <w:sz w:val="24"/>
              <w14:ligatures w14:val="standardContextual"/>
            </w:rPr>
          </w:pPr>
          <w:hyperlink w:anchor="_Toc219474682" w:history="1">
            <w:r w:rsidR="00393275" w:rsidRPr="00B51257">
              <w:rPr>
                <w:rStyle w:val="Hyperlink"/>
              </w:rPr>
              <w:t>Matching student data</w:t>
            </w:r>
            <w:r w:rsidR="00393275">
              <w:rPr>
                <w:webHidden/>
              </w:rPr>
              <w:tab/>
            </w:r>
            <w:r w:rsidR="00393275">
              <w:rPr>
                <w:webHidden/>
              </w:rPr>
              <w:fldChar w:fldCharType="begin"/>
            </w:r>
            <w:r w:rsidR="00393275">
              <w:rPr>
                <w:webHidden/>
              </w:rPr>
              <w:instrText xml:space="preserve"> PAGEREF _Toc219474682 \h </w:instrText>
            </w:r>
            <w:r w:rsidR="00393275">
              <w:rPr>
                <w:webHidden/>
              </w:rPr>
            </w:r>
            <w:r w:rsidR="00393275">
              <w:rPr>
                <w:webHidden/>
              </w:rPr>
              <w:fldChar w:fldCharType="separate"/>
            </w:r>
            <w:r w:rsidR="00393275">
              <w:rPr>
                <w:webHidden/>
              </w:rPr>
              <w:t>3</w:t>
            </w:r>
            <w:r w:rsidR="00393275">
              <w:rPr>
                <w:webHidden/>
              </w:rPr>
              <w:fldChar w:fldCharType="end"/>
            </w:r>
          </w:hyperlink>
        </w:p>
        <w:p w14:paraId="7D67CC4C" w14:textId="2F8A8FC7" w:rsidR="00393275" w:rsidRDefault="00FF3481">
          <w:pPr>
            <w:pStyle w:val="TOC2"/>
            <w:rPr>
              <w:rFonts w:asciiTheme="minorHAnsi" w:eastAsiaTheme="minorEastAsia" w:hAnsiTheme="minorHAnsi" w:cstheme="minorBidi"/>
              <w:kern w:val="2"/>
              <w:sz w:val="24"/>
              <w14:ligatures w14:val="standardContextual"/>
            </w:rPr>
          </w:pPr>
          <w:hyperlink w:anchor="_Toc219474683" w:history="1">
            <w:r w:rsidR="00393275" w:rsidRPr="00B51257">
              <w:rPr>
                <w:rStyle w:val="Hyperlink"/>
              </w:rPr>
              <w:t>Importing data into VASS</w:t>
            </w:r>
            <w:r w:rsidR="00393275">
              <w:rPr>
                <w:webHidden/>
              </w:rPr>
              <w:tab/>
            </w:r>
            <w:r w:rsidR="00393275">
              <w:rPr>
                <w:webHidden/>
              </w:rPr>
              <w:fldChar w:fldCharType="begin"/>
            </w:r>
            <w:r w:rsidR="00393275">
              <w:rPr>
                <w:webHidden/>
              </w:rPr>
              <w:instrText xml:space="preserve"> PAGEREF _Toc219474683 \h </w:instrText>
            </w:r>
            <w:r w:rsidR="00393275">
              <w:rPr>
                <w:webHidden/>
              </w:rPr>
            </w:r>
            <w:r w:rsidR="00393275">
              <w:rPr>
                <w:webHidden/>
              </w:rPr>
              <w:fldChar w:fldCharType="separate"/>
            </w:r>
            <w:r w:rsidR="00393275">
              <w:rPr>
                <w:webHidden/>
              </w:rPr>
              <w:t>3</w:t>
            </w:r>
            <w:r w:rsidR="00393275">
              <w:rPr>
                <w:webHidden/>
              </w:rPr>
              <w:fldChar w:fldCharType="end"/>
            </w:r>
          </w:hyperlink>
        </w:p>
        <w:p w14:paraId="12156AD6" w14:textId="72CDE336" w:rsidR="00393275" w:rsidRDefault="00FF3481">
          <w:pPr>
            <w:pStyle w:val="TOC2"/>
            <w:rPr>
              <w:rFonts w:asciiTheme="minorHAnsi" w:eastAsiaTheme="minorEastAsia" w:hAnsiTheme="minorHAnsi" w:cstheme="minorBidi"/>
              <w:kern w:val="2"/>
              <w:sz w:val="24"/>
              <w14:ligatures w14:val="standardContextual"/>
            </w:rPr>
          </w:pPr>
          <w:hyperlink w:anchor="_Toc219474684" w:history="1">
            <w:r w:rsidR="00393275" w:rsidRPr="00B51257">
              <w:rPr>
                <w:rStyle w:val="Hyperlink"/>
              </w:rPr>
              <w:t>VCAA Student Personal Details and Declarations completion and</w:t>
            </w:r>
            <w:r w:rsidR="00393275" w:rsidRPr="00B51257">
              <w:rPr>
                <w:rStyle w:val="Hyperlink"/>
                <w:rFonts w:cstheme="minorHAnsi"/>
              </w:rPr>
              <w:t xml:space="preserve"> Collection Notice</w:t>
            </w:r>
            <w:r w:rsidR="00393275">
              <w:rPr>
                <w:webHidden/>
              </w:rPr>
              <w:tab/>
            </w:r>
            <w:r w:rsidR="00393275">
              <w:rPr>
                <w:webHidden/>
              </w:rPr>
              <w:fldChar w:fldCharType="begin"/>
            </w:r>
            <w:r w:rsidR="00393275">
              <w:rPr>
                <w:webHidden/>
              </w:rPr>
              <w:instrText xml:space="preserve"> PAGEREF _Toc219474684 \h </w:instrText>
            </w:r>
            <w:r w:rsidR="00393275">
              <w:rPr>
                <w:webHidden/>
              </w:rPr>
            </w:r>
            <w:r w:rsidR="00393275">
              <w:rPr>
                <w:webHidden/>
              </w:rPr>
              <w:fldChar w:fldCharType="separate"/>
            </w:r>
            <w:r w:rsidR="00393275">
              <w:rPr>
                <w:webHidden/>
              </w:rPr>
              <w:t>4</w:t>
            </w:r>
            <w:r w:rsidR="00393275">
              <w:rPr>
                <w:webHidden/>
              </w:rPr>
              <w:fldChar w:fldCharType="end"/>
            </w:r>
          </w:hyperlink>
        </w:p>
        <w:p w14:paraId="5AB05B72" w14:textId="5F5F889C" w:rsidR="00393275" w:rsidRDefault="00FF3481">
          <w:pPr>
            <w:pStyle w:val="TOC2"/>
            <w:rPr>
              <w:rFonts w:asciiTheme="minorHAnsi" w:eastAsiaTheme="minorEastAsia" w:hAnsiTheme="minorHAnsi" w:cstheme="minorBidi"/>
              <w:kern w:val="2"/>
              <w:sz w:val="24"/>
              <w14:ligatures w14:val="standardContextual"/>
            </w:rPr>
          </w:pPr>
          <w:hyperlink w:anchor="_Toc219474685" w:history="1">
            <w:r w:rsidR="00393275" w:rsidRPr="00B51257">
              <w:rPr>
                <w:rStyle w:val="Hyperlink"/>
              </w:rPr>
              <w:t>Student email addresses</w:t>
            </w:r>
            <w:r w:rsidR="00393275">
              <w:rPr>
                <w:webHidden/>
              </w:rPr>
              <w:tab/>
            </w:r>
            <w:r w:rsidR="00393275">
              <w:rPr>
                <w:webHidden/>
              </w:rPr>
              <w:fldChar w:fldCharType="begin"/>
            </w:r>
            <w:r w:rsidR="00393275">
              <w:rPr>
                <w:webHidden/>
              </w:rPr>
              <w:instrText xml:space="preserve"> PAGEREF _Toc219474685 \h </w:instrText>
            </w:r>
            <w:r w:rsidR="00393275">
              <w:rPr>
                <w:webHidden/>
              </w:rPr>
            </w:r>
            <w:r w:rsidR="00393275">
              <w:rPr>
                <w:webHidden/>
              </w:rPr>
              <w:fldChar w:fldCharType="separate"/>
            </w:r>
            <w:r w:rsidR="00393275">
              <w:rPr>
                <w:webHidden/>
              </w:rPr>
              <w:t>4</w:t>
            </w:r>
            <w:r w:rsidR="00393275">
              <w:rPr>
                <w:webHidden/>
              </w:rPr>
              <w:fldChar w:fldCharType="end"/>
            </w:r>
          </w:hyperlink>
        </w:p>
        <w:p w14:paraId="3AB11E19" w14:textId="3C148B43" w:rsidR="00393275" w:rsidRDefault="00FF3481">
          <w:pPr>
            <w:pStyle w:val="TOC2"/>
            <w:rPr>
              <w:rFonts w:asciiTheme="minorHAnsi" w:eastAsiaTheme="minorEastAsia" w:hAnsiTheme="minorHAnsi" w:cstheme="minorBidi"/>
              <w:kern w:val="2"/>
              <w:sz w:val="24"/>
              <w14:ligatures w14:val="standardContextual"/>
            </w:rPr>
          </w:pPr>
          <w:hyperlink w:anchor="_Toc219474686" w:history="1">
            <w:r w:rsidR="00393275" w:rsidRPr="00B51257">
              <w:rPr>
                <w:rStyle w:val="Hyperlink"/>
              </w:rPr>
              <w:t>Transferring students</w:t>
            </w:r>
            <w:r w:rsidR="00393275">
              <w:rPr>
                <w:webHidden/>
              </w:rPr>
              <w:tab/>
            </w:r>
            <w:r w:rsidR="00393275">
              <w:rPr>
                <w:webHidden/>
              </w:rPr>
              <w:fldChar w:fldCharType="begin"/>
            </w:r>
            <w:r w:rsidR="00393275">
              <w:rPr>
                <w:webHidden/>
              </w:rPr>
              <w:instrText xml:space="preserve"> PAGEREF _Toc219474686 \h </w:instrText>
            </w:r>
            <w:r w:rsidR="00393275">
              <w:rPr>
                <w:webHidden/>
              </w:rPr>
            </w:r>
            <w:r w:rsidR="00393275">
              <w:rPr>
                <w:webHidden/>
              </w:rPr>
              <w:fldChar w:fldCharType="separate"/>
            </w:r>
            <w:r w:rsidR="00393275">
              <w:rPr>
                <w:webHidden/>
              </w:rPr>
              <w:t>4</w:t>
            </w:r>
            <w:r w:rsidR="00393275">
              <w:rPr>
                <w:webHidden/>
              </w:rPr>
              <w:fldChar w:fldCharType="end"/>
            </w:r>
          </w:hyperlink>
        </w:p>
        <w:p w14:paraId="37DC7E53" w14:textId="5BB5ADAD" w:rsidR="00393275" w:rsidRDefault="00FF3481">
          <w:pPr>
            <w:pStyle w:val="TOC2"/>
            <w:rPr>
              <w:rFonts w:asciiTheme="minorHAnsi" w:eastAsiaTheme="minorEastAsia" w:hAnsiTheme="minorHAnsi" w:cstheme="minorBidi"/>
              <w:kern w:val="2"/>
              <w:sz w:val="24"/>
              <w14:ligatures w14:val="standardContextual"/>
            </w:rPr>
          </w:pPr>
          <w:hyperlink w:anchor="_Toc219474687" w:history="1">
            <w:r w:rsidR="00393275" w:rsidRPr="00B51257">
              <w:rPr>
                <w:rStyle w:val="Hyperlink"/>
              </w:rPr>
              <w:t>Deleting non-current students from the VASS database</w:t>
            </w:r>
            <w:r w:rsidR="00393275">
              <w:rPr>
                <w:webHidden/>
              </w:rPr>
              <w:tab/>
            </w:r>
            <w:r w:rsidR="00393275">
              <w:rPr>
                <w:webHidden/>
              </w:rPr>
              <w:fldChar w:fldCharType="begin"/>
            </w:r>
            <w:r w:rsidR="00393275">
              <w:rPr>
                <w:webHidden/>
              </w:rPr>
              <w:instrText xml:space="preserve"> PAGEREF _Toc219474687 \h </w:instrText>
            </w:r>
            <w:r w:rsidR="00393275">
              <w:rPr>
                <w:webHidden/>
              </w:rPr>
            </w:r>
            <w:r w:rsidR="00393275">
              <w:rPr>
                <w:webHidden/>
              </w:rPr>
              <w:fldChar w:fldCharType="separate"/>
            </w:r>
            <w:r w:rsidR="00393275">
              <w:rPr>
                <w:webHidden/>
              </w:rPr>
              <w:t>4</w:t>
            </w:r>
            <w:r w:rsidR="00393275">
              <w:rPr>
                <w:webHidden/>
              </w:rPr>
              <w:fldChar w:fldCharType="end"/>
            </w:r>
          </w:hyperlink>
        </w:p>
        <w:p w14:paraId="20E6F671" w14:textId="2D93B2E8" w:rsidR="00393275" w:rsidRDefault="00FF3481">
          <w:pPr>
            <w:pStyle w:val="TOC2"/>
            <w:rPr>
              <w:rFonts w:asciiTheme="minorHAnsi" w:eastAsiaTheme="minorEastAsia" w:hAnsiTheme="minorHAnsi" w:cstheme="minorBidi"/>
              <w:kern w:val="2"/>
              <w:sz w:val="24"/>
              <w14:ligatures w14:val="standardContextual"/>
            </w:rPr>
          </w:pPr>
          <w:hyperlink w:anchor="_Toc219474688" w:history="1">
            <w:r w:rsidR="00393275" w:rsidRPr="00B51257">
              <w:rPr>
                <w:rStyle w:val="Hyperlink"/>
              </w:rPr>
              <w:t>English as an Additional Language (EAL)</w:t>
            </w:r>
            <w:r w:rsidR="00393275">
              <w:rPr>
                <w:webHidden/>
              </w:rPr>
              <w:tab/>
            </w:r>
            <w:r w:rsidR="00393275">
              <w:rPr>
                <w:webHidden/>
              </w:rPr>
              <w:fldChar w:fldCharType="begin"/>
            </w:r>
            <w:r w:rsidR="00393275">
              <w:rPr>
                <w:webHidden/>
              </w:rPr>
              <w:instrText xml:space="preserve"> PAGEREF _Toc219474688 \h </w:instrText>
            </w:r>
            <w:r w:rsidR="00393275">
              <w:rPr>
                <w:webHidden/>
              </w:rPr>
            </w:r>
            <w:r w:rsidR="00393275">
              <w:rPr>
                <w:webHidden/>
              </w:rPr>
              <w:fldChar w:fldCharType="separate"/>
            </w:r>
            <w:r w:rsidR="00393275">
              <w:rPr>
                <w:webHidden/>
              </w:rPr>
              <w:t>5</w:t>
            </w:r>
            <w:r w:rsidR="00393275">
              <w:rPr>
                <w:webHidden/>
              </w:rPr>
              <w:fldChar w:fldCharType="end"/>
            </w:r>
          </w:hyperlink>
        </w:p>
        <w:p w14:paraId="5789210B" w14:textId="519FCF15" w:rsidR="00393275" w:rsidRDefault="00FF3481">
          <w:pPr>
            <w:pStyle w:val="TOC2"/>
            <w:rPr>
              <w:rFonts w:asciiTheme="minorHAnsi" w:eastAsiaTheme="minorEastAsia" w:hAnsiTheme="minorHAnsi" w:cstheme="minorBidi"/>
              <w:kern w:val="2"/>
              <w:sz w:val="24"/>
              <w14:ligatures w14:val="standardContextual"/>
            </w:rPr>
          </w:pPr>
          <w:hyperlink w:anchor="_Toc219474689" w:history="1">
            <w:r w:rsidR="00393275" w:rsidRPr="00B51257">
              <w:rPr>
                <w:rStyle w:val="Hyperlink"/>
              </w:rPr>
              <w:t>Second Language Enrolments in Units 3−4</w:t>
            </w:r>
            <w:r w:rsidR="00393275">
              <w:rPr>
                <w:webHidden/>
              </w:rPr>
              <w:tab/>
            </w:r>
            <w:r w:rsidR="00393275">
              <w:rPr>
                <w:webHidden/>
              </w:rPr>
              <w:fldChar w:fldCharType="begin"/>
            </w:r>
            <w:r w:rsidR="00393275">
              <w:rPr>
                <w:webHidden/>
              </w:rPr>
              <w:instrText xml:space="preserve"> PAGEREF _Toc219474689 \h </w:instrText>
            </w:r>
            <w:r w:rsidR="00393275">
              <w:rPr>
                <w:webHidden/>
              </w:rPr>
            </w:r>
            <w:r w:rsidR="00393275">
              <w:rPr>
                <w:webHidden/>
              </w:rPr>
              <w:fldChar w:fldCharType="separate"/>
            </w:r>
            <w:r w:rsidR="00393275">
              <w:rPr>
                <w:webHidden/>
              </w:rPr>
              <w:t>5</w:t>
            </w:r>
            <w:r w:rsidR="00393275">
              <w:rPr>
                <w:webHidden/>
              </w:rPr>
              <w:fldChar w:fldCharType="end"/>
            </w:r>
          </w:hyperlink>
        </w:p>
        <w:p w14:paraId="42C59496" w14:textId="505AF281" w:rsidR="00393275" w:rsidRDefault="00FF3481">
          <w:pPr>
            <w:pStyle w:val="TOC3"/>
            <w:rPr>
              <w:rFonts w:eastAsiaTheme="minorEastAsia"/>
              <w:kern w:val="2"/>
              <w:sz w:val="24"/>
              <w:szCs w:val="24"/>
              <w:lang w:val="en-AU" w:eastAsia="en-AU"/>
              <w14:ligatures w14:val="standardContextual"/>
            </w:rPr>
          </w:pPr>
          <w:hyperlink w:anchor="_Toc219474690" w:history="1">
            <w:r w:rsidR="00393275" w:rsidRPr="00B51257">
              <w:rPr>
                <w:rStyle w:val="Hyperlink"/>
              </w:rPr>
              <w:t>VCE Modern Languages</w:t>
            </w:r>
            <w:r w:rsidR="00393275">
              <w:rPr>
                <w:webHidden/>
              </w:rPr>
              <w:tab/>
            </w:r>
            <w:r w:rsidR="00393275">
              <w:rPr>
                <w:webHidden/>
              </w:rPr>
              <w:fldChar w:fldCharType="begin"/>
            </w:r>
            <w:r w:rsidR="00393275">
              <w:rPr>
                <w:webHidden/>
              </w:rPr>
              <w:instrText xml:space="preserve"> PAGEREF _Toc219474690 \h </w:instrText>
            </w:r>
            <w:r w:rsidR="00393275">
              <w:rPr>
                <w:webHidden/>
              </w:rPr>
            </w:r>
            <w:r w:rsidR="00393275">
              <w:rPr>
                <w:webHidden/>
              </w:rPr>
              <w:fldChar w:fldCharType="separate"/>
            </w:r>
            <w:r w:rsidR="00393275">
              <w:rPr>
                <w:webHidden/>
              </w:rPr>
              <w:t>5</w:t>
            </w:r>
            <w:r w:rsidR="00393275">
              <w:rPr>
                <w:webHidden/>
              </w:rPr>
              <w:fldChar w:fldCharType="end"/>
            </w:r>
          </w:hyperlink>
        </w:p>
        <w:p w14:paraId="30E2266B" w14:textId="18EE839F" w:rsidR="00393275" w:rsidRDefault="00FF3481">
          <w:pPr>
            <w:pStyle w:val="TOC2"/>
            <w:rPr>
              <w:rFonts w:asciiTheme="minorHAnsi" w:eastAsiaTheme="minorEastAsia" w:hAnsiTheme="minorHAnsi" w:cstheme="minorBidi"/>
              <w:kern w:val="2"/>
              <w:sz w:val="24"/>
              <w14:ligatures w14:val="standardContextual"/>
            </w:rPr>
          </w:pPr>
          <w:hyperlink w:anchor="_Toc219474691" w:history="1">
            <w:r w:rsidR="00393275" w:rsidRPr="00B51257">
              <w:rPr>
                <w:rStyle w:val="Hyperlink"/>
              </w:rPr>
              <w:t>VCE Dance enrolments</w:t>
            </w:r>
            <w:r w:rsidR="00393275">
              <w:rPr>
                <w:webHidden/>
              </w:rPr>
              <w:tab/>
            </w:r>
            <w:r w:rsidR="00393275">
              <w:rPr>
                <w:webHidden/>
              </w:rPr>
              <w:fldChar w:fldCharType="begin"/>
            </w:r>
            <w:r w:rsidR="00393275">
              <w:rPr>
                <w:webHidden/>
              </w:rPr>
              <w:instrText xml:space="preserve"> PAGEREF _Toc219474691 \h </w:instrText>
            </w:r>
            <w:r w:rsidR="00393275">
              <w:rPr>
                <w:webHidden/>
              </w:rPr>
            </w:r>
            <w:r w:rsidR="00393275">
              <w:rPr>
                <w:webHidden/>
              </w:rPr>
              <w:fldChar w:fldCharType="separate"/>
            </w:r>
            <w:r w:rsidR="00393275">
              <w:rPr>
                <w:webHidden/>
              </w:rPr>
              <w:t>6</w:t>
            </w:r>
            <w:r w:rsidR="00393275">
              <w:rPr>
                <w:webHidden/>
              </w:rPr>
              <w:fldChar w:fldCharType="end"/>
            </w:r>
          </w:hyperlink>
        </w:p>
        <w:p w14:paraId="6EE8AE3C" w14:textId="25FA29D7" w:rsidR="00393275" w:rsidRDefault="00FF3481">
          <w:pPr>
            <w:pStyle w:val="TOC2"/>
            <w:rPr>
              <w:rFonts w:asciiTheme="minorHAnsi" w:eastAsiaTheme="minorEastAsia" w:hAnsiTheme="minorHAnsi" w:cstheme="minorBidi"/>
              <w:kern w:val="2"/>
              <w:sz w:val="24"/>
              <w14:ligatures w14:val="standardContextual"/>
            </w:rPr>
          </w:pPr>
          <w:hyperlink w:anchor="_Toc219474692" w:history="1">
            <w:r w:rsidR="00393275" w:rsidRPr="00B51257">
              <w:rPr>
                <w:rStyle w:val="Hyperlink"/>
              </w:rPr>
              <w:t>Eligibility Reports</w:t>
            </w:r>
            <w:r w:rsidR="00393275">
              <w:rPr>
                <w:webHidden/>
              </w:rPr>
              <w:tab/>
            </w:r>
            <w:r w:rsidR="00393275">
              <w:rPr>
                <w:webHidden/>
              </w:rPr>
              <w:fldChar w:fldCharType="begin"/>
            </w:r>
            <w:r w:rsidR="00393275">
              <w:rPr>
                <w:webHidden/>
              </w:rPr>
              <w:instrText xml:space="preserve"> PAGEREF _Toc219474692 \h </w:instrText>
            </w:r>
            <w:r w:rsidR="00393275">
              <w:rPr>
                <w:webHidden/>
              </w:rPr>
            </w:r>
            <w:r w:rsidR="00393275">
              <w:rPr>
                <w:webHidden/>
              </w:rPr>
              <w:fldChar w:fldCharType="separate"/>
            </w:r>
            <w:r w:rsidR="00393275">
              <w:rPr>
                <w:webHidden/>
              </w:rPr>
              <w:t>6</w:t>
            </w:r>
            <w:r w:rsidR="00393275">
              <w:rPr>
                <w:webHidden/>
              </w:rPr>
              <w:fldChar w:fldCharType="end"/>
            </w:r>
          </w:hyperlink>
        </w:p>
        <w:p w14:paraId="6F712C0E" w14:textId="64319C22" w:rsidR="00393275" w:rsidRDefault="00FF3481">
          <w:pPr>
            <w:pStyle w:val="TOC3"/>
            <w:rPr>
              <w:rFonts w:eastAsiaTheme="minorEastAsia"/>
              <w:kern w:val="2"/>
              <w:sz w:val="24"/>
              <w:szCs w:val="24"/>
              <w:lang w:val="en-AU" w:eastAsia="en-AU"/>
              <w14:ligatures w14:val="standardContextual"/>
            </w:rPr>
          </w:pPr>
          <w:hyperlink w:anchor="_Toc219474693" w:history="1">
            <w:r w:rsidR="00393275" w:rsidRPr="00B51257">
              <w:rPr>
                <w:rStyle w:val="Hyperlink"/>
              </w:rPr>
              <w:t>VCE and VCE VM eligibility</w:t>
            </w:r>
            <w:r w:rsidR="00393275">
              <w:rPr>
                <w:webHidden/>
              </w:rPr>
              <w:tab/>
            </w:r>
            <w:r w:rsidR="00393275">
              <w:rPr>
                <w:webHidden/>
              </w:rPr>
              <w:fldChar w:fldCharType="begin"/>
            </w:r>
            <w:r w:rsidR="00393275">
              <w:rPr>
                <w:webHidden/>
              </w:rPr>
              <w:instrText xml:space="preserve"> PAGEREF _Toc219474693 \h </w:instrText>
            </w:r>
            <w:r w:rsidR="00393275">
              <w:rPr>
                <w:webHidden/>
              </w:rPr>
            </w:r>
            <w:r w:rsidR="00393275">
              <w:rPr>
                <w:webHidden/>
              </w:rPr>
              <w:fldChar w:fldCharType="separate"/>
            </w:r>
            <w:r w:rsidR="00393275">
              <w:rPr>
                <w:webHidden/>
              </w:rPr>
              <w:t>6</w:t>
            </w:r>
            <w:r w:rsidR="00393275">
              <w:rPr>
                <w:webHidden/>
              </w:rPr>
              <w:fldChar w:fldCharType="end"/>
            </w:r>
          </w:hyperlink>
        </w:p>
        <w:p w14:paraId="63B40374" w14:textId="001577A3" w:rsidR="00393275" w:rsidRDefault="00FF3481">
          <w:pPr>
            <w:pStyle w:val="TOC3"/>
            <w:rPr>
              <w:rFonts w:eastAsiaTheme="minorEastAsia"/>
              <w:kern w:val="2"/>
              <w:sz w:val="24"/>
              <w:szCs w:val="24"/>
              <w:lang w:val="en-AU" w:eastAsia="en-AU"/>
              <w14:ligatures w14:val="standardContextual"/>
            </w:rPr>
          </w:pPr>
          <w:hyperlink w:anchor="_Toc219474694" w:history="1">
            <w:r w:rsidR="00393275" w:rsidRPr="00B51257">
              <w:rPr>
                <w:rStyle w:val="Hyperlink"/>
              </w:rPr>
              <w:t>VPC eligibility</w:t>
            </w:r>
            <w:r w:rsidR="00393275">
              <w:rPr>
                <w:webHidden/>
              </w:rPr>
              <w:tab/>
            </w:r>
            <w:r w:rsidR="00393275">
              <w:rPr>
                <w:webHidden/>
              </w:rPr>
              <w:fldChar w:fldCharType="begin"/>
            </w:r>
            <w:r w:rsidR="00393275">
              <w:rPr>
                <w:webHidden/>
              </w:rPr>
              <w:instrText xml:space="preserve"> PAGEREF _Toc219474694 \h </w:instrText>
            </w:r>
            <w:r w:rsidR="00393275">
              <w:rPr>
                <w:webHidden/>
              </w:rPr>
            </w:r>
            <w:r w:rsidR="00393275">
              <w:rPr>
                <w:webHidden/>
              </w:rPr>
              <w:fldChar w:fldCharType="separate"/>
            </w:r>
            <w:r w:rsidR="00393275">
              <w:rPr>
                <w:webHidden/>
              </w:rPr>
              <w:t>7</w:t>
            </w:r>
            <w:r w:rsidR="00393275">
              <w:rPr>
                <w:webHidden/>
              </w:rPr>
              <w:fldChar w:fldCharType="end"/>
            </w:r>
          </w:hyperlink>
        </w:p>
        <w:p w14:paraId="0BF5686A" w14:textId="03E10ED7" w:rsidR="00393275" w:rsidRDefault="00FF3481">
          <w:pPr>
            <w:pStyle w:val="TOC2"/>
            <w:rPr>
              <w:rFonts w:asciiTheme="minorHAnsi" w:eastAsiaTheme="minorEastAsia" w:hAnsiTheme="minorHAnsi" w:cstheme="minorBidi"/>
              <w:kern w:val="2"/>
              <w:sz w:val="24"/>
              <w14:ligatures w14:val="standardContextual"/>
            </w:rPr>
          </w:pPr>
          <w:hyperlink w:anchor="_Toc219474695" w:history="1">
            <w:r w:rsidR="00393275" w:rsidRPr="00B51257">
              <w:rPr>
                <w:rStyle w:val="Hyperlink"/>
              </w:rPr>
              <w:t>Other VASS reports</w:t>
            </w:r>
            <w:r w:rsidR="00393275">
              <w:rPr>
                <w:webHidden/>
              </w:rPr>
              <w:tab/>
            </w:r>
            <w:r w:rsidR="00393275">
              <w:rPr>
                <w:webHidden/>
              </w:rPr>
              <w:fldChar w:fldCharType="begin"/>
            </w:r>
            <w:r w:rsidR="00393275">
              <w:rPr>
                <w:webHidden/>
              </w:rPr>
              <w:instrText xml:space="preserve"> PAGEREF _Toc219474695 \h </w:instrText>
            </w:r>
            <w:r w:rsidR="00393275">
              <w:rPr>
                <w:webHidden/>
              </w:rPr>
            </w:r>
            <w:r w:rsidR="00393275">
              <w:rPr>
                <w:webHidden/>
              </w:rPr>
              <w:fldChar w:fldCharType="separate"/>
            </w:r>
            <w:r w:rsidR="00393275">
              <w:rPr>
                <w:webHidden/>
              </w:rPr>
              <w:t>8</w:t>
            </w:r>
            <w:r w:rsidR="00393275">
              <w:rPr>
                <w:webHidden/>
              </w:rPr>
              <w:fldChar w:fldCharType="end"/>
            </w:r>
          </w:hyperlink>
        </w:p>
        <w:p w14:paraId="60B353DE" w14:textId="7B609654" w:rsidR="00393275" w:rsidRDefault="00FF3481">
          <w:pPr>
            <w:pStyle w:val="TOC2"/>
            <w:rPr>
              <w:rFonts w:asciiTheme="minorHAnsi" w:eastAsiaTheme="minorEastAsia" w:hAnsiTheme="minorHAnsi" w:cstheme="minorBidi"/>
              <w:kern w:val="2"/>
              <w:sz w:val="24"/>
              <w14:ligatures w14:val="standardContextual"/>
            </w:rPr>
          </w:pPr>
          <w:hyperlink w:anchor="_Toc219474696" w:history="1">
            <w:r w:rsidR="00393275" w:rsidRPr="00B51257">
              <w:rPr>
                <w:rStyle w:val="Hyperlink"/>
              </w:rPr>
              <w:t>VET in Schools</w:t>
            </w:r>
            <w:r w:rsidR="00393275">
              <w:rPr>
                <w:webHidden/>
              </w:rPr>
              <w:tab/>
            </w:r>
            <w:r w:rsidR="00393275">
              <w:rPr>
                <w:webHidden/>
              </w:rPr>
              <w:fldChar w:fldCharType="begin"/>
            </w:r>
            <w:r w:rsidR="00393275">
              <w:rPr>
                <w:webHidden/>
              </w:rPr>
              <w:instrText xml:space="preserve"> PAGEREF _Toc219474696 \h </w:instrText>
            </w:r>
            <w:r w:rsidR="00393275">
              <w:rPr>
                <w:webHidden/>
              </w:rPr>
            </w:r>
            <w:r w:rsidR="00393275">
              <w:rPr>
                <w:webHidden/>
              </w:rPr>
              <w:fldChar w:fldCharType="separate"/>
            </w:r>
            <w:r w:rsidR="00393275">
              <w:rPr>
                <w:webHidden/>
              </w:rPr>
              <w:t>8</w:t>
            </w:r>
            <w:r w:rsidR="00393275">
              <w:rPr>
                <w:webHidden/>
              </w:rPr>
              <w:fldChar w:fldCharType="end"/>
            </w:r>
          </w:hyperlink>
        </w:p>
        <w:p w14:paraId="5AA54FAD" w14:textId="6F314060" w:rsidR="00393275" w:rsidRDefault="00FF3481">
          <w:pPr>
            <w:pStyle w:val="TOC3"/>
            <w:rPr>
              <w:rFonts w:eastAsiaTheme="minorEastAsia"/>
              <w:kern w:val="2"/>
              <w:sz w:val="24"/>
              <w:szCs w:val="24"/>
              <w:lang w:val="en-AU" w:eastAsia="en-AU"/>
              <w14:ligatures w14:val="standardContextual"/>
            </w:rPr>
          </w:pPr>
          <w:hyperlink w:anchor="_Toc219474697" w:history="1">
            <w:r w:rsidR="00393275" w:rsidRPr="00B51257">
              <w:rPr>
                <w:rStyle w:val="Hyperlink"/>
              </w:rPr>
              <w:t>General VET units</w:t>
            </w:r>
            <w:r w:rsidR="00393275">
              <w:rPr>
                <w:webHidden/>
              </w:rPr>
              <w:tab/>
            </w:r>
            <w:r w:rsidR="00393275">
              <w:rPr>
                <w:webHidden/>
              </w:rPr>
              <w:fldChar w:fldCharType="begin"/>
            </w:r>
            <w:r w:rsidR="00393275">
              <w:rPr>
                <w:webHidden/>
              </w:rPr>
              <w:instrText xml:space="preserve"> PAGEREF _Toc219474697 \h </w:instrText>
            </w:r>
            <w:r w:rsidR="00393275">
              <w:rPr>
                <w:webHidden/>
              </w:rPr>
            </w:r>
            <w:r w:rsidR="00393275">
              <w:rPr>
                <w:webHidden/>
              </w:rPr>
              <w:fldChar w:fldCharType="separate"/>
            </w:r>
            <w:r w:rsidR="00393275">
              <w:rPr>
                <w:webHidden/>
              </w:rPr>
              <w:t>9</w:t>
            </w:r>
            <w:r w:rsidR="00393275">
              <w:rPr>
                <w:webHidden/>
              </w:rPr>
              <w:fldChar w:fldCharType="end"/>
            </w:r>
          </w:hyperlink>
        </w:p>
        <w:p w14:paraId="12EE8C7F" w14:textId="5F6A9AE8" w:rsidR="00393275" w:rsidRDefault="00FF3481">
          <w:pPr>
            <w:pStyle w:val="TOC3"/>
            <w:rPr>
              <w:rFonts w:eastAsiaTheme="minorEastAsia"/>
              <w:kern w:val="2"/>
              <w:sz w:val="24"/>
              <w:szCs w:val="24"/>
              <w:lang w:val="en-AU" w:eastAsia="en-AU"/>
              <w14:ligatures w14:val="standardContextual"/>
            </w:rPr>
          </w:pPr>
          <w:hyperlink w:anchor="_Toc219474698" w:history="1">
            <w:r w:rsidR="00393275" w:rsidRPr="00B51257">
              <w:rPr>
                <w:rStyle w:val="Hyperlink"/>
              </w:rPr>
              <w:t>VET reports</w:t>
            </w:r>
            <w:r w:rsidR="00393275">
              <w:rPr>
                <w:webHidden/>
              </w:rPr>
              <w:tab/>
            </w:r>
            <w:r w:rsidR="00393275">
              <w:rPr>
                <w:webHidden/>
              </w:rPr>
              <w:fldChar w:fldCharType="begin"/>
            </w:r>
            <w:r w:rsidR="00393275">
              <w:rPr>
                <w:webHidden/>
              </w:rPr>
              <w:instrText xml:space="preserve"> PAGEREF _Toc219474698 \h </w:instrText>
            </w:r>
            <w:r w:rsidR="00393275">
              <w:rPr>
                <w:webHidden/>
              </w:rPr>
            </w:r>
            <w:r w:rsidR="00393275">
              <w:rPr>
                <w:webHidden/>
              </w:rPr>
              <w:fldChar w:fldCharType="separate"/>
            </w:r>
            <w:r w:rsidR="00393275">
              <w:rPr>
                <w:webHidden/>
              </w:rPr>
              <w:t>9</w:t>
            </w:r>
            <w:r w:rsidR="00393275">
              <w:rPr>
                <w:webHidden/>
              </w:rPr>
              <w:fldChar w:fldCharType="end"/>
            </w:r>
          </w:hyperlink>
        </w:p>
        <w:p w14:paraId="6490A626" w14:textId="4D66F08B" w:rsidR="00393275" w:rsidRDefault="00FF3481">
          <w:pPr>
            <w:pStyle w:val="TOC1"/>
            <w:rPr>
              <w:rFonts w:asciiTheme="minorHAnsi" w:eastAsiaTheme="minorEastAsia" w:hAnsiTheme="minorHAnsi" w:cstheme="minorBidi"/>
              <w:b w:val="0"/>
              <w:bCs w:val="0"/>
              <w:kern w:val="2"/>
              <w:sz w:val="24"/>
              <w14:ligatures w14:val="standardContextual"/>
            </w:rPr>
          </w:pPr>
          <w:hyperlink w:anchor="_Toc219474699" w:history="1">
            <w:r w:rsidR="00393275" w:rsidRPr="00B51257">
              <w:rPr>
                <w:rStyle w:val="Hyperlink"/>
              </w:rPr>
              <w:t>Contacts</w:t>
            </w:r>
            <w:r w:rsidR="00393275">
              <w:rPr>
                <w:webHidden/>
              </w:rPr>
              <w:tab/>
            </w:r>
            <w:r w:rsidR="00393275">
              <w:rPr>
                <w:webHidden/>
              </w:rPr>
              <w:fldChar w:fldCharType="begin"/>
            </w:r>
            <w:r w:rsidR="00393275">
              <w:rPr>
                <w:webHidden/>
              </w:rPr>
              <w:instrText xml:space="preserve"> PAGEREF _Toc219474699 \h </w:instrText>
            </w:r>
            <w:r w:rsidR="00393275">
              <w:rPr>
                <w:webHidden/>
              </w:rPr>
            </w:r>
            <w:r w:rsidR="00393275">
              <w:rPr>
                <w:webHidden/>
              </w:rPr>
              <w:fldChar w:fldCharType="separate"/>
            </w:r>
            <w:r w:rsidR="00393275">
              <w:rPr>
                <w:webHidden/>
              </w:rPr>
              <w:t>9</w:t>
            </w:r>
            <w:r w:rsidR="00393275">
              <w:rPr>
                <w:webHidden/>
              </w:rPr>
              <w:fldChar w:fldCharType="end"/>
            </w:r>
          </w:hyperlink>
        </w:p>
        <w:p w14:paraId="1E8BFB1A" w14:textId="1C42DA9F" w:rsidR="00DB1C96" w:rsidRPr="000F5CEC" w:rsidRDefault="00A332F2" w:rsidP="00D86551">
          <w:r>
            <w:rPr>
              <w:b/>
              <w:bCs/>
              <w:noProof/>
            </w:rPr>
            <w:fldChar w:fldCharType="end"/>
          </w:r>
        </w:p>
      </w:sdtContent>
    </w:sdt>
    <w:p w14:paraId="7B2CDB06"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483465F0" w14:textId="77777777" w:rsidR="00A332F2" w:rsidRPr="00B65545" w:rsidRDefault="00A332F2" w:rsidP="00B65545">
      <w:pPr>
        <w:pStyle w:val="Heading1"/>
      </w:pPr>
      <w:bookmarkStart w:id="4" w:name="_Toc219474670"/>
      <w:r w:rsidRPr="00B65545">
        <w:lastRenderedPageBreak/>
        <w:t>Introduction</w:t>
      </w:r>
      <w:bookmarkEnd w:id="4"/>
    </w:p>
    <w:p w14:paraId="3FE49FE9" w14:textId="0408A71A" w:rsidR="00A738F8" w:rsidRPr="009466B2" w:rsidRDefault="009466B2" w:rsidP="00A332F2">
      <w:pPr>
        <w:pStyle w:val="VCAAbody"/>
        <w:rPr>
          <w:rFonts w:asciiTheme="minorHAnsi" w:hAnsiTheme="minorHAnsi" w:cstheme="minorHAnsi"/>
          <w:szCs w:val="20"/>
        </w:rPr>
      </w:pPr>
      <w:r>
        <w:rPr>
          <w:rFonts w:asciiTheme="minorHAnsi" w:hAnsiTheme="minorHAnsi" w:cstheme="minorHAnsi"/>
          <w:szCs w:val="20"/>
        </w:rPr>
        <w:t xml:space="preserve">Information relating </w:t>
      </w:r>
      <w:r w:rsidRPr="00144E9A">
        <w:rPr>
          <w:bCs/>
          <w:szCs w:val="20"/>
        </w:rPr>
        <w:t>to the VCE includes the Vocational Major (VM), unless otherwise stated</w:t>
      </w:r>
      <w:r>
        <w:rPr>
          <w:bCs/>
          <w:szCs w:val="20"/>
        </w:rPr>
        <w:t>.</w:t>
      </w:r>
      <w:r w:rsidRPr="00144E9A">
        <w:rPr>
          <w:rFonts w:asciiTheme="minorHAnsi" w:hAnsiTheme="minorHAnsi" w:cstheme="minorHAnsi"/>
          <w:szCs w:val="20"/>
        </w:rPr>
        <w:t xml:space="preserve"> </w:t>
      </w:r>
    </w:p>
    <w:p w14:paraId="77500385" w14:textId="46AF2DC0" w:rsidR="00A332F2" w:rsidRDefault="00A332F2" w:rsidP="00A332F2">
      <w:pPr>
        <w:pStyle w:val="VCAAbody"/>
      </w:pPr>
      <w:r>
        <w:t xml:space="preserve">VASS is open for the entry of the initial enrolment data for VCE, VET and VPC units. Schools are requested to </w:t>
      </w:r>
      <w:proofErr w:type="spellStart"/>
      <w:r>
        <w:t>prioritise</w:t>
      </w:r>
      <w:proofErr w:type="spellEnd"/>
      <w:r>
        <w:t xml:space="preserve"> the entry of their VCE</w:t>
      </w:r>
      <w:r w:rsidR="009466B2">
        <w:t xml:space="preserve"> and</w:t>
      </w:r>
      <w:r>
        <w:t xml:space="preserve"> scored VCE VET Units 3 and 4 enrolments.</w:t>
      </w:r>
    </w:p>
    <w:p w14:paraId="53A3FDE0" w14:textId="0D796C72" w:rsidR="00A332F2" w:rsidRDefault="00A332F2" w:rsidP="00A332F2">
      <w:pPr>
        <w:pStyle w:val="VCAAbody"/>
      </w:pPr>
      <w:r>
        <w:t>Initial enrolment data is used for planning associated with the General Achievement Test (GAT) and VCE examinations.</w:t>
      </w:r>
    </w:p>
    <w:p w14:paraId="554F5E41" w14:textId="77777777" w:rsidR="00A332F2" w:rsidRDefault="00A332F2" w:rsidP="00A332F2">
      <w:pPr>
        <w:pStyle w:val="VCAAbody"/>
      </w:pPr>
      <w:r>
        <w:t xml:space="preserve">As part of this process, schools must ensure that students have completed and signed the relevant </w:t>
      </w:r>
      <w:r w:rsidRPr="001B46D4">
        <w:rPr>
          <w:i/>
          <w:iCs/>
        </w:rPr>
        <w:t>VCAA Student Personal Details and Declarations</w:t>
      </w:r>
      <w:r>
        <w:t xml:space="preserve"> form. </w:t>
      </w:r>
    </w:p>
    <w:p w14:paraId="60DFC252" w14:textId="77777777" w:rsidR="00A332F2" w:rsidRDefault="00A332F2" w:rsidP="00A332F2">
      <w:pPr>
        <w:pStyle w:val="VCAAbody"/>
      </w:pPr>
      <w:r>
        <w:t>Schools are asked to pay particular attention to matching student data when adding student personal details on VASS to avoid merging incorrect student records.</w:t>
      </w:r>
    </w:p>
    <w:p w14:paraId="72FC3178" w14:textId="77777777" w:rsidR="00A332F2" w:rsidRPr="00B65545" w:rsidRDefault="00A332F2" w:rsidP="00B65545">
      <w:pPr>
        <w:pStyle w:val="Heading1"/>
      </w:pPr>
      <w:bookmarkStart w:id="5" w:name="_Toc191481788"/>
      <w:bookmarkStart w:id="6" w:name="_Toc219474671"/>
      <w:r w:rsidRPr="00B65545">
        <w:t>Certificates</w:t>
      </w:r>
      <w:bookmarkEnd w:id="5"/>
      <w:bookmarkEnd w:id="6"/>
    </w:p>
    <w:p w14:paraId="6965A4A2" w14:textId="08B07624" w:rsidR="00A332F2" w:rsidRDefault="001B46D4" w:rsidP="00682EC8">
      <w:pPr>
        <w:pStyle w:val="VCAAbody"/>
      </w:pPr>
      <w:r>
        <w:t>S</w:t>
      </w:r>
      <w:r w:rsidR="00A332F2" w:rsidRPr="00424E66">
        <w:t xml:space="preserve">tudents can only be awarded one secondary certificate, either </w:t>
      </w:r>
      <w:r w:rsidR="009466B2">
        <w:t xml:space="preserve">the </w:t>
      </w:r>
      <w:r w:rsidR="00A332F2" w:rsidRPr="00424E66">
        <w:t>Victorian Certificate of</w:t>
      </w:r>
      <w:r w:rsidR="009466B2">
        <w:t xml:space="preserve"> </w:t>
      </w:r>
      <w:r w:rsidR="00A332F2" w:rsidRPr="00424E66">
        <w:t>Education (VCE) or Vocational Pathways Certificate (VPC) in a single academic year</w:t>
      </w:r>
      <w:r w:rsidR="009466B2">
        <w:t>.</w:t>
      </w:r>
      <w:r w:rsidR="00682EC8">
        <w:t xml:space="preserve"> </w:t>
      </w:r>
      <w:r w:rsidR="00A332F2">
        <w:t>S</w:t>
      </w:r>
      <w:r w:rsidR="00A332F2" w:rsidRPr="00424E66">
        <w:t>tudents cannot be awarded more than one secondary certificate using the</w:t>
      </w:r>
      <w:r w:rsidR="00A332F2">
        <w:t xml:space="preserve"> same </w:t>
      </w:r>
      <w:r w:rsidR="00A332F2" w:rsidRPr="00424E66">
        <w:t>program of study.</w:t>
      </w:r>
    </w:p>
    <w:p w14:paraId="7B69D402" w14:textId="77777777" w:rsidR="00A332F2" w:rsidRPr="00F3428C" w:rsidRDefault="00A332F2" w:rsidP="00B65545">
      <w:pPr>
        <w:pStyle w:val="Heading2"/>
      </w:pPr>
      <w:bookmarkStart w:id="7" w:name="_Toc219474672"/>
      <w:r w:rsidRPr="00F3428C">
        <w:t>VCE</w:t>
      </w:r>
      <w:bookmarkEnd w:id="7"/>
    </w:p>
    <w:p w14:paraId="25F745EB" w14:textId="77777777" w:rsidR="00A332F2" w:rsidRPr="00144E9A" w:rsidRDefault="00A332F2" w:rsidP="00A332F2">
      <w:pPr>
        <w:pStyle w:val="VCAAbody"/>
        <w:rPr>
          <w:rFonts w:asciiTheme="minorHAnsi" w:hAnsiTheme="minorHAnsi" w:cstheme="minorHAnsi"/>
          <w:szCs w:val="20"/>
          <w:lang w:val="en-AU"/>
        </w:rPr>
      </w:pPr>
      <w:r w:rsidRPr="00144E9A">
        <w:rPr>
          <w:rFonts w:asciiTheme="minorHAnsi" w:hAnsiTheme="minorHAnsi" w:cstheme="minorHAnsi"/>
          <w:szCs w:val="20"/>
          <w:lang w:val="en-AU"/>
        </w:rPr>
        <w:t xml:space="preserve">A VCE program can </w:t>
      </w:r>
      <w:r>
        <w:rPr>
          <w:rFonts w:asciiTheme="minorHAnsi" w:hAnsiTheme="minorHAnsi" w:cstheme="minorHAnsi"/>
          <w:szCs w:val="20"/>
          <w:lang w:val="en-AU"/>
        </w:rPr>
        <w:t>include</w:t>
      </w:r>
      <w:r w:rsidRPr="00144E9A">
        <w:rPr>
          <w:rFonts w:asciiTheme="minorHAnsi" w:hAnsiTheme="minorHAnsi" w:cstheme="minorHAnsi"/>
          <w:szCs w:val="20"/>
          <w:lang w:val="en-AU"/>
        </w:rPr>
        <w:t xml:space="preserve"> a combination of:</w:t>
      </w:r>
    </w:p>
    <w:p w14:paraId="1A41FF25" w14:textId="58E235A1" w:rsidR="00A332F2" w:rsidRDefault="00A332F2" w:rsidP="009B0C26">
      <w:pPr>
        <w:pStyle w:val="VCAAbullet"/>
        <w:numPr>
          <w:ilvl w:val="0"/>
          <w:numId w:val="20"/>
        </w:numPr>
      </w:pPr>
      <w:r w:rsidRPr="00144E9A">
        <w:t>VCE</w:t>
      </w:r>
      <w:r>
        <w:t xml:space="preserve"> units</w:t>
      </w:r>
    </w:p>
    <w:p w14:paraId="70E5FFD0" w14:textId="77777777" w:rsidR="00A332F2" w:rsidRDefault="00A332F2" w:rsidP="009B0C26">
      <w:pPr>
        <w:pStyle w:val="VCAAbullet"/>
        <w:numPr>
          <w:ilvl w:val="0"/>
          <w:numId w:val="20"/>
        </w:numPr>
      </w:pPr>
      <w:r>
        <w:t>U</w:t>
      </w:r>
      <w:r w:rsidRPr="00144E9A">
        <w:t>nits of competency from nationally recognised VET</w:t>
      </w:r>
    </w:p>
    <w:p w14:paraId="4293B271" w14:textId="77777777" w:rsidR="00A332F2" w:rsidRDefault="00A332F2" w:rsidP="009B0C26">
      <w:pPr>
        <w:pStyle w:val="VCAAbullet"/>
        <w:numPr>
          <w:ilvl w:val="0"/>
          <w:numId w:val="20"/>
        </w:numPr>
      </w:pPr>
      <w:r>
        <w:t>Higher Education Studies (HES) units</w:t>
      </w:r>
    </w:p>
    <w:p w14:paraId="7FCF1DF6" w14:textId="77777777" w:rsidR="00A332F2" w:rsidRPr="00144E9A" w:rsidRDefault="00A332F2" w:rsidP="00B65545">
      <w:pPr>
        <w:pStyle w:val="Heading2"/>
      </w:pPr>
      <w:bookmarkStart w:id="8" w:name="_Toc219474673"/>
      <w:r w:rsidRPr="00144E9A">
        <w:t>VPC</w:t>
      </w:r>
      <w:bookmarkEnd w:id="8"/>
    </w:p>
    <w:p w14:paraId="47BD62AC" w14:textId="77777777" w:rsidR="00A332F2" w:rsidRPr="00144E9A" w:rsidRDefault="00A332F2" w:rsidP="00A332F2">
      <w:pPr>
        <w:pStyle w:val="VCAAbody"/>
        <w:rPr>
          <w:rFonts w:asciiTheme="minorHAnsi" w:hAnsiTheme="minorHAnsi" w:cstheme="minorHAnsi"/>
          <w:szCs w:val="20"/>
          <w:lang w:val="en-AU"/>
        </w:rPr>
      </w:pPr>
      <w:r w:rsidRPr="00144E9A">
        <w:rPr>
          <w:rFonts w:asciiTheme="minorHAnsi" w:hAnsiTheme="minorHAnsi" w:cstheme="minorHAnsi"/>
          <w:szCs w:val="20"/>
          <w:lang w:val="en-AU"/>
        </w:rPr>
        <w:t xml:space="preserve">A VPC program can </w:t>
      </w:r>
      <w:r>
        <w:rPr>
          <w:rFonts w:asciiTheme="minorHAnsi" w:hAnsiTheme="minorHAnsi" w:cstheme="minorHAnsi"/>
          <w:szCs w:val="20"/>
          <w:lang w:val="en-AU"/>
        </w:rPr>
        <w:t>include</w:t>
      </w:r>
      <w:r w:rsidRPr="00144E9A">
        <w:rPr>
          <w:rFonts w:asciiTheme="minorHAnsi" w:hAnsiTheme="minorHAnsi" w:cstheme="minorHAnsi"/>
          <w:szCs w:val="20"/>
          <w:lang w:val="en-AU"/>
        </w:rPr>
        <w:t xml:space="preserve"> a combination of:</w:t>
      </w:r>
    </w:p>
    <w:p w14:paraId="477F4783" w14:textId="77777777" w:rsidR="00A332F2" w:rsidRPr="00144E9A" w:rsidRDefault="00A332F2" w:rsidP="009B0C26">
      <w:pPr>
        <w:pStyle w:val="VCAAbullet"/>
        <w:ind w:left="357" w:hanging="357"/>
      </w:pPr>
      <w:r w:rsidRPr="00144E9A">
        <w:t>VPC units</w:t>
      </w:r>
    </w:p>
    <w:p w14:paraId="78E73D0F" w14:textId="677493F4" w:rsidR="00A332F2" w:rsidRDefault="00A332F2" w:rsidP="009B0C26">
      <w:pPr>
        <w:pStyle w:val="VCAAbullet"/>
        <w:ind w:left="357" w:hanging="357"/>
      </w:pPr>
      <w:r w:rsidRPr="00144E9A">
        <w:t>VCE</w:t>
      </w:r>
      <w:r>
        <w:t xml:space="preserve"> units</w:t>
      </w:r>
    </w:p>
    <w:p w14:paraId="7A214245" w14:textId="5B48D307" w:rsidR="00A332F2" w:rsidRDefault="00A332F2" w:rsidP="009B0C26">
      <w:pPr>
        <w:pStyle w:val="VCAAbullet"/>
        <w:ind w:left="357" w:hanging="357"/>
      </w:pPr>
      <w:r>
        <w:t>U</w:t>
      </w:r>
      <w:r w:rsidRPr="00144E9A">
        <w:t>nits of competency from nationally recognised VET</w:t>
      </w:r>
    </w:p>
    <w:p w14:paraId="08AA23D8" w14:textId="7B4E3D0F" w:rsidR="00A332F2" w:rsidRPr="00144E9A" w:rsidRDefault="00A332F2" w:rsidP="00B65545">
      <w:pPr>
        <w:pStyle w:val="Heading1"/>
      </w:pPr>
      <w:bookmarkStart w:id="9" w:name="_Toc191481790"/>
      <w:bookmarkStart w:id="10" w:name="_Toc219474674"/>
      <w:r w:rsidRPr="00144E9A">
        <w:t>Satellite Arrangements</w:t>
      </w:r>
      <w:bookmarkEnd w:id="9"/>
      <w:bookmarkEnd w:id="10"/>
    </w:p>
    <w:p w14:paraId="022DBB3D" w14:textId="0389753E" w:rsidR="00A332F2" w:rsidRPr="00DE08AF" w:rsidRDefault="00A332F2" w:rsidP="00A332F2">
      <w:pPr>
        <w:pStyle w:val="VCAAbody"/>
      </w:pPr>
      <w:bookmarkStart w:id="11" w:name="_Hlk158806502"/>
      <w:r w:rsidRPr="00DE08AF">
        <w:t>In 202</w:t>
      </w:r>
      <w:r w:rsidR="007D2B4A">
        <w:t>6</w:t>
      </w:r>
      <w:r w:rsidRPr="00DE08AF">
        <w:t xml:space="preserve"> Satellite programs can be enrolled on VASS following </w:t>
      </w:r>
      <w:proofErr w:type="spellStart"/>
      <w:r w:rsidRPr="00DE08AF">
        <w:t>authorised</w:t>
      </w:r>
      <w:proofErr w:type="spellEnd"/>
      <w:r w:rsidRPr="00DE08AF">
        <w:t xml:space="preserve"> provider confirmation and set up. </w:t>
      </w:r>
    </w:p>
    <w:p w14:paraId="2F74B541" w14:textId="1EAB3B43" w:rsidR="00A332F2" w:rsidRPr="00DE08AF" w:rsidRDefault="00A332F2" w:rsidP="00A332F2">
      <w:pPr>
        <w:pStyle w:val="VCAAbody"/>
      </w:pPr>
      <w:r w:rsidRPr="00DE08AF">
        <w:t xml:space="preserve">Established arrangements with DE remain unchanged. </w:t>
      </w:r>
      <w:proofErr w:type="spellStart"/>
      <w:r w:rsidRPr="00DE08AF">
        <w:t>Authorised</w:t>
      </w:r>
      <w:proofErr w:type="spellEnd"/>
      <w:r w:rsidRPr="00DE08AF">
        <w:t xml:space="preserve"> Satellite providers should </w:t>
      </w:r>
      <w:proofErr w:type="spellStart"/>
      <w:r w:rsidRPr="00DE08AF">
        <w:t>enrol</w:t>
      </w:r>
      <w:proofErr w:type="spellEnd"/>
      <w:r w:rsidRPr="00DE08AF">
        <w:t xml:space="preserve"> and deliver programs aligned with </w:t>
      </w:r>
      <w:r>
        <w:t>a</w:t>
      </w:r>
      <w:r w:rsidRPr="00DE08AF">
        <w:t xml:space="preserve"> student</w:t>
      </w:r>
      <w:r>
        <w:t>’</w:t>
      </w:r>
      <w:r w:rsidRPr="00DE08AF">
        <w:t xml:space="preserve">s </w:t>
      </w:r>
      <w:r>
        <w:t xml:space="preserve">approved </w:t>
      </w:r>
      <w:r w:rsidRPr="00DE08AF">
        <w:t>VCE</w:t>
      </w:r>
      <w:r w:rsidR="009F78FA">
        <w:t xml:space="preserve"> VM</w:t>
      </w:r>
      <w:r w:rsidRPr="00DE08AF">
        <w:t xml:space="preserve"> or VPC program.</w:t>
      </w:r>
    </w:p>
    <w:p w14:paraId="2B5A4AE5" w14:textId="2A0D4D69" w:rsidR="00A332F2" w:rsidRPr="00F67951" w:rsidRDefault="00A332F2" w:rsidP="00A332F2">
      <w:pPr>
        <w:spacing w:before="120" w:after="120"/>
        <w:rPr>
          <w:rFonts w:cstheme="minorHAnsi"/>
          <w:sz w:val="20"/>
          <w:szCs w:val="20"/>
          <w:lang w:val="en-AU"/>
        </w:rPr>
      </w:pPr>
      <w:r w:rsidRPr="00F67951">
        <w:rPr>
          <w:rFonts w:cstheme="minorHAnsi"/>
          <w:sz w:val="20"/>
          <w:szCs w:val="20"/>
        </w:rPr>
        <w:t>Satellite enrolments will be identified by the selection of the partner/delivery provider in VASS.</w:t>
      </w:r>
      <w:r w:rsidRPr="00F67951">
        <w:rPr>
          <w:rFonts w:cstheme="minorHAnsi"/>
          <w:sz w:val="20"/>
          <w:szCs w:val="20"/>
          <w:lang w:val="en-AU"/>
        </w:rPr>
        <w:t xml:space="preserve"> Satellite partner/delivery providers will be allocated an additional dedicated VCAA provider number for this enrolment purpose.</w:t>
      </w:r>
      <w:bookmarkEnd w:id="11"/>
    </w:p>
    <w:p w14:paraId="41F7FA39" w14:textId="5B5F8757" w:rsidR="00A332F2" w:rsidRDefault="00A332F2" w:rsidP="00A332F2">
      <w:pPr>
        <w:spacing w:before="120" w:after="120"/>
        <w:rPr>
          <w:rFonts w:cstheme="minorHAnsi"/>
          <w:sz w:val="20"/>
          <w:szCs w:val="20"/>
          <w:lang w:val="en-AU"/>
        </w:rPr>
      </w:pPr>
      <w:r w:rsidRPr="00F67951">
        <w:rPr>
          <w:rFonts w:cstheme="minorHAnsi"/>
          <w:sz w:val="20"/>
          <w:szCs w:val="20"/>
        </w:rPr>
        <w:t xml:space="preserve">Satellite providers should work with their </w:t>
      </w:r>
      <w:r w:rsidRPr="00F67951">
        <w:rPr>
          <w:rFonts w:cstheme="minorHAnsi"/>
          <w:sz w:val="20"/>
          <w:szCs w:val="20"/>
          <w:lang w:val="en-AU"/>
        </w:rPr>
        <w:t>relevant DE regional office to progress 202</w:t>
      </w:r>
      <w:r w:rsidR="00F3266B">
        <w:rPr>
          <w:rFonts w:cstheme="minorHAnsi"/>
          <w:sz w:val="20"/>
          <w:szCs w:val="20"/>
          <w:lang w:val="en-AU"/>
        </w:rPr>
        <w:t>6</w:t>
      </w:r>
      <w:r w:rsidRPr="00F67951">
        <w:rPr>
          <w:rFonts w:cstheme="minorHAnsi"/>
          <w:sz w:val="20"/>
          <w:szCs w:val="20"/>
          <w:lang w:val="en-AU"/>
        </w:rPr>
        <w:t xml:space="preserve"> delivery arrangements.</w:t>
      </w:r>
    </w:p>
    <w:p w14:paraId="61473E0A" w14:textId="5CF86577" w:rsidR="00A332F2" w:rsidRDefault="00A332F2" w:rsidP="00B65545">
      <w:pPr>
        <w:pStyle w:val="Heading1"/>
      </w:pPr>
      <w:bookmarkStart w:id="12" w:name="_Toc191481791"/>
      <w:bookmarkStart w:id="13" w:name="_Toc219474675"/>
      <w:r>
        <w:lastRenderedPageBreak/>
        <w:t>Getting Enrolments Right</w:t>
      </w:r>
      <w:bookmarkEnd w:id="12"/>
      <w:bookmarkEnd w:id="13"/>
    </w:p>
    <w:p w14:paraId="0523DD9A" w14:textId="3490482C" w:rsidR="00A332F2" w:rsidRPr="00997CFF" w:rsidRDefault="00A332F2" w:rsidP="00B65545">
      <w:pPr>
        <w:pStyle w:val="Heading2"/>
      </w:pPr>
      <w:bookmarkStart w:id="14" w:name="_Toc219474676"/>
      <w:r w:rsidRPr="00997CFF">
        <w:t xml:space="preserve">Checklist of important steps for </w:t>
      </w:r>
      <w:r w:rsidR="00682EC8">
        <w:t>VASS administrators</w:t>
      </w:r>
      <w:bookmarkEnd w:id="14"/>
    </w:p>
    <w:p w14:paraId="4BF919DD" w14:textId="7CC97E58"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Th</w:t>
      </w:r>
      <w:r w:rsidR="00682EC8">
        <w:rPr>
          <w:rFonts w:asciiTheme="minorHAnsi" w:hAnsiTheme="minorHAnsi" w:cstheme="minorHAnsi"/>
        </w:rPr>
        <w:t>is</w:t>
      </w:r>
      <w:r>
        <w:rPr>
          <w:rFonts w:asciiTheme="minorHAnsi" w:hAnsiTheme="minorHAnsi" w:cstheme="minorHAnsi"/>
        </w:rPr>
        <w:t xml:space="preserve"> </w:t>
      </w:r>
      <w:r w:rsidRPr="00997CFF">
        <w:rPr>
          <w:rFonts w:asciiTheme="minorHAnsi" w:hAnsiTheme="minorHAnsi" w:cstheme="minorHAnsi"/>
        </w:rPr>
        <w:t xml:space="preserve">checklist may be downloaded </w:t>
      </w:r>
      <w:r w:rsidR="00682EC8">
        <w:rPr>
          <w:rFonts w:asciiTheme="minorHAnsi" w:hAnsiTheme="minorHAnsi" w:cstheme="minorHAnsi"/>
        </w:rPr>
        <w:t>from VASS via</w:t>
      </w:r>
      <w:r w:rsidRPr="00997CFF">
        <w:rPr>
          <w:rFonts w:asciiTheme="minorHAnsi" w:hAnsiTheme="minorHAnsi" w:cstheme="minorHAnsi"/>
        </w:rPr>
        <w:t xml:space="preserve"> the menu SYSTEM ADMIN &gt; Downloads. </w:t>
      </w:r>
      <w:r w:rsidR="00682EC8">
        <w:rPr>
          <w:rFonts w:asciiTheme="minorHAnsi" w:hAnsiTheme="minorHAnsi" w:cstheme="minorHAnsi"/>
        </w:rPr>
        <w:t xml:space="preserve">It </w:t>
      </w:r>
      <w:r w:rsidRPr="00997CFF">
        <w:rPr>
          <w:rFonts w:asciiTheme="minorHAnsi" w:hAnsiTheme="minorHAnsi" w:cstheme="minorHAnsi"/>
        </w:rPr>
        <w:t xml:space="preserve">sets out important steps, tips and advice to help VASS administrators prepare </w:t>
      </w:r>
      <w:r w:rsidR="00682EC8">
        <w:rPr>
          <w:rFonts w:asciiTheme="minorHAnsi" w:hAnsiTheme="minorHAnsi" w:cstheme="minorHAnsi"/>
        </w:rPr>
        <w:t>i</w:t>
      </w:r>
      <w:r w:rsidRPr="00997CFF">
        <w:rPr>
          <w:rFonts w:asciiTheme="minorHAnsi" w:hAnsiTheme="minorHAnsi" w:cstheme="minorHAnsi"/>
        </w:rPr>
        <w:t xml:space="preserve">nitial </w:t>
      </w:r>
      <w:r w:rsidR="00682EC8">
        <w:rPr>
          <w:rFonts w:asciiTheme="minorHAnsi" w:hAnsiTheme="minorHAnsi" w:cstheme="minorHAnsi"/>
        </w:rPr>
        <w:t>e</w:t>
      </w:r>
      <w:r w:rsidRPr="00997CFF">
        <w:rPr>
          <w:rFonts w:asciiTheme="minorHAnsi" w:hAnsiTheme="minorHAnsi" w:cstheme="minorHAnsi"/>
        </w:rPr>
        <w:t xml:space="preserve">nrolment data. </w:t>
      </w:r>
    </w:p>
    <w:p w14:paraId="2E62009D" w14:textId="77777777" w:rsidR="00A332F2" w:rsidRPr="007D2B4A" w:rsidRDefault="00A332F2" w:rsidP="007D2B4A">
      <w:pPr>
        <w:pStyle w:val="Heading2"/>
      </w:pPr>
      <w:bookmarkStart w:id="15" w:name="_Toc219474677"/>
      <w:r w:rsidRPr="007D2B4A">
        <w:t>School details</w:t>
      </w:r>
      <w:bookmarkEnd w:id="15"/>
    </w:p>
    <w:p w14:paraId="5C8E1B79" w14:textId="2619AC5C" w:rsidR="007D2B4A" w:rsidRPr="007D2B4A" w:rsidRDefault="007D2B4A" w:rsidP="007D2B4A">
      <w:pPr>
        <w:pStyle w:val="VCAAbody"/>
        <w:rPr>
          <w:rFonts w:asciiTheme="minorHAnsi" w:hAnsiTheme="minorHAnsi" w:cstheme="minorHAnsi"/>
        </w:rPr>
      </w:pPr>
      <w:r w:rsidRPr="007D2B4A">
        <w:rPr>
          <w:rFonts w:asciiTheme="minorHAnsi" w:hAnsiTheme="minorHAnsi" w:cstheme="minorHAnsi"/>
        </w:rPr>
        <w:t xml:space="preserve">VASS administrators are </w:t>
      </w:r>
      <w:r w:rsidR="00682EC8">
        <w:rPr>
          <w:rFonts w:asciiTheme="minorHAnsi" w:hAnsiTheme="minorHAnsi" w:cstheme="minorHAnsi"/>
        </w:rPr>
        <w:t>required</w:t>
      </w:r>
      <w:r w:rsidRPr="007D2B4A">
        <w:rPr>
          <w:rFonts w:asciiTheme="minorHAnsi" w:hAnsiTheme="minorHAnsi" w:cstheme="minorHAnsi"/>
        </w:rPr>
        <w:t xml:space="preserve"> to check that all school details displayed under SCHOOL ADMIN &gt; Modify School Details are correct. If the information is correct, click the </w:t>
      </w:r>
      <w:r w:rsidRPr="00DF0137">
        <w:rPr>
          <w:rFonts w:asciiTheme="minorHAnsi" w:hAnsiTheme="minorHAnsi" w:cstheme="minorHAnsi"/>
          <w:b/>
          <w:bCs/>
        </w:rPr>
        <w:t>[Confirm Details]</w:t>
      </w:r>
      <w:r w:rsidRPr="007D2B4A">
        <w:rPr>
          <w:rFonts w:asciiTheme="minorHAnsi" w:hAnsiTheme="minorHAnsi" w:cstheme="minorHAnsi"/>
        </w:rPr>
        <w:t xml:space="preserve"> button. If updates are required, make the necessary changes, select </w:t>
      </w:r>
      <w:r w:rsidRPr="00DF0137">
        <w:rPr>
          <w:rFonts w:asciiTheme="minorHAnsi" w:hAnsiTheme="minorHAnsi" w:cstheme="minorHAnsi"/>
          <w:b/>
          <w:bCs/>
        </w:rPr>
        <w:t>[Save]</w:t>
      </w:r>
      <w:r w:rsidRPr="007D2B4A">
        <w:rPr>
          <w:rFonts w:asciiTheme="minorHAnsi" w:hAnsiTheme="minorHAnsi" w:cstheme="minorHAnsi"/>
        </w:rPr>
        <w:t xml:space="preserve">, and then click </w:t>
      </w:r>
      <w:r w:rsidRPr="00DF0137">
        <w:rPr>
          <w:rFonts w:asciiTheme="minorHAnsi" w:hAnsiTheme="minorHAnsi" w:cstheme="minorHAnsi"/>
          <w:b/>
          <w:bCs/>
        </w:rPr>
        <w:t>[Confirm Details]</w:t>
      </w:r>
      <w:r w:rsidRPr="007D2B4A">
        <w:rPr>
          <w:rFonts w:asciiTheme="minorHAnsi" w:hAnsiTheme="minorHAnsi" w:cstheme="minorHAnsi"/>
        </w:rPr>
        <w:t>. The confirmed school information will be used for all postal and email communications sent to your school.</w:t>
      </w:r>
    </w:p>
    <w:p w14:paraId="71F17819" w14:textId="67DB2101" w:rsidR="003D03DA" w:rsidRPr="007D2B4A" w:rsidRDefault="003D03DA" w:rsidP="007D2B4A">
      <w:pPr>
        <w:pStyle w:val="Heading2"/>
      </w:pPr>
      <w:bookmarkStart w:id="16" w:name="_Toc219474678"/>
      <w:r w:rsidRPr="007D2B4A">
        <w:t>Advice for all assessing schools</w:t>
      </w:r>
      <w:bookmarkEnd w:id="16"/>
    </w:p>
    <w:p w14:paraId="5799435A" w14:textId="2F589509" w:rsidR="003D03DA" w:rsidRDefault="003D03DA" w:rsidP="003D03DA">
      <w:pPr>
        <w:pStyle w:val="VCAAbody"/>
        <w:rPr>
          <w:rFonts w:asciiTheme="minorHAnsi" w:hAnsiTheme="minorHAnsi" w:cstheme="minorHAnsi"/>
        </w:rPr>
      </w:pPr>
      <w:r>
        <w:rPr>
          <w:rFonts w:asciiTheme="minorHAnsi" w:hAnsiTheme="minorHAnsi" w:cstheme="minorHAnsi"/>
        </w:rPr>
        <w:t>T</w:t>
      </w:r>
      <w:r w:rsidRPr="00997CFF">
        <w:rPr>
          <w:rFonts w:asciiTheme="minorHAnsi" w:hAnsiTheme="minorHAnsi" w:cstheme="minorHAnsi"/>
        </w:rPr>
        <w:t>o assist schools in the 202</w:t>
      </w:r>
      <w:r w:rsidR="007D2B4A">
        <w:rPr>
          <w:rFonts w:asciiTheme="minorHAnsi" w:hAnsiTheme="minorHAnsi" w:cstheme="minorHAnsi"/>
        </w:rPr>
        <w:t>6</w:t>
      </w:r>
      <w:r w:rsidRPr="00997CFF">
        <w:rPr>
          <w:rFonts w:asciiTheme="minorHAnsi" w:hAnsiTheme="minorHAnsi" w:cstheme="minorHAnsi"/>
        </w:rPr>
        <w:t xml:space="preserve"> VCE enrolment process the VCAA has selected all </w:t>
      </w:r>
      <w:r>
        <w:rPr>
          <w:rFonts w:asciiTheme="minorHAnsi" w:hAnsiTheme="minorHAnsi" w:cstheme="minorHAnsi"/>
        </w:rPr>
        <w:t>units which have been approved</w:t>
      </w:r>
      <w:r w:rsidRPr="00997CFF">
        <w:rPr>
          <w:rFonts w:asciiTheme="minorHAnsi" w:hAnsiTheme="minorHAnsi" w:cstheme="minorHAnsi"/>
        </w:rPr>
        <w:t xml:space="preserve"> </w:t>
      </w:r>
      <w:r>
        <w:rPr>
          <w:rFonts w:asciiTheme="minorHAnsi" w:hAnsiTheme="minorHAnsi" w:cstheme="minorHAnsi"/>
        </w:rPr>
        <w:t xml:space="preserve">to be assessed by single study </w:t>
      </w:r>
      <w:r w:rsidRPr="00997CFF">
        <w:rPr>
          <w:rFonts w:asciiTheme="minorHAnsi" w:hAnsiTheme="minorHAnsi" w:cstheme="minorHAnsi"/>
        </w:rPr>
        <w:t>language providers.</w:t>
      </w:r>
    </w:p>
    <w:p w14:paraId="36830BFB" w14:textId="52C70470" w:rsidR="003D03DA" w:rsidRDefault="00DF0137" w:rsidP="003D03DA">
      <w:pPr>
        <w:pStyle w:val="VCAAbody"/>
        <w:rPr>
          <w:rFonts w:asciiTheme="minorHAnsi" w:hAnsiTheme="minorHAnsi" w:cstheme="minorHAnsi"/>
        </w:rPr>
      </w:pPr>
      <w:r>
        <w:rPr>
          <w:rFonts w:asciiTheme="minorHAnsi" w:hAnsiTheme="minorHAnsi" w:cstheme="minorHAnsi"/>
        </w:rPr>
        <w:t>A</w:t>
      </w:r>
      <w:r w:rsidR="003D03DA" w:rsidRPr="00997CFF">
        <w:rPr>
          <w:rFonts w:asciiTheme="minorHAnsi" w:hAnsiTheme="minorHAnsi" w:cstheme="minorHAnsi"/>
        </w:rPr>
        <w:t>ssessing schools, such as single study language or VSL schools</w:t>
      </w:r>
      <w:r>
        <w:rPr>
          <w:rFonts w:asciiTheme="minorHAnsi" w:hAnsiTheme="minorHAnsi" w:cstheme="minorHAnsi"/>
        </w:rPr>
        <w:t>,</w:t>
      </w:r>
      <w:r w:rsidR="003D03DA" w:rsidRPr="00997CFF">
        <w:rPr>
          <w:rFonts w:asciiTheme="minorHAnsi" w:hAnsiTheme="minorHAnsi" w:cstheme="minorHAnsi"/>
        </w:rPr>
        <w:t xml:space="preserve"> </w:t>
      </w:r>
      <w:r w:rsidR="009F78FA">
        <w:rPr>
          <w:rFonts w:asciiTheme="minorHAnsi" w:hAnsiTheme="minorHAnsi" w:cstheme="minorHAnsi"/>
        </w:rPr>
        <w:t>should</w:t>
      </w:r>
      <w:r w:rsidR="003D03DA" w:rsidRPr="00997CFF">
        <w:rPr>
          <w:rFonts w:asciiTheme="minorHAnsi" w:hAnsiTheme="minorHAnsi" w:cstheme="minorHAnsi"/>
        </w:rPr>
        <w:t xml:space="preserve"> not create student personal details records </w:t>
      </w:r>
      <w:r>
        <w:rPr>
          <w:rFonts w:asciiTheme="minorHAnsi" w:hAnsiTheme="minorHAnsi" w:cstheme="minorHAnsi"/>
        </w:rPr>
        <w:t>as</w:t>
      </w:r>
      <w:r w:rsidR="003D03DA" w:rsidRPr="00997CFF">
        <w:rPr>
          <w:rFonts w:asciiTheme="minorHAnsi" w:hAnsiTheme="minorHAnsi" w:cstheme="minorHAnsi"/>
        </w:rPr>
        <w:t xml:space="preserve"> this may result in duplicate records being created on the VCAA’s central database.</w:t>
      </w:r>
      <w:r w:rsidR="003D03DA">
        <w:rPr>
          <w:rFonts w:asciiTheme="minorHAnsi" w:hAnsiTheme="minorHAnsi" w:cstheme="minorHAnsi"/>
        </w:rPr>
        <w:t xml:space="preserve"> A</w:t>
      </w:r>
      <w:r w:rsidR="003D03DA" w:rsidRPr="00997CFF">
        <w:rPr>
          <w:rFonts w:asciiTheme="minorHAnsi" w:hAnsiTheme="minorHAnsi" w:cstheme="minorHAnsi"/>
        </w:rPr>
        <w:t xml:space="preserve">ssessing schools </w:t>
      </w:r>
      <w:r w:rsidR="003D03DA">
        <w:rPr>
          <w:rFonts w:asciiTheme="minorHAnsi" w:hAnsiTheme="minorHAnsi" w:cstheme="minorHAnsi"/>
        </w:rPr>
        <w:t xml:space="preserve">should </w:t>
      </w:r>
      <w:r w:rsidR="003D03DA" w:rsidRPr="00997CFF">
        <w:rPr>
          <w:rFonts w:asciiTheme="minorHAnsi" w:hAnsiTheme="minorHAnsi" w:cstheme="minorHAnsi"/>
        </w:rPr>
        <w:t xml:space="preserve">liaise closely with the students’ home school on all enrolment matters. </w:t>
      </w:r>
    </w:p>
    <w:p w14:paraId="51FCC15D" w14:textId="050E0DCF" w:rsidR="00682EC8" w:rsidRDefault="00682EC8" w:rsidP="003D03DA">
      <w:pPr>
        <w:pStyle w:val="VCAAbody"/>
        <w:rPr>
          <w:rFonts w:asciiTheme="minorHAnsi" w:hAnsiTheme="minorHAnsi" w:cstheme="minorHAnsi"/>
        </w:rPr>
      </w:pPr>
      <w:r>
        <w:rPr>
          <w:rFonts w:asciiTheme="minorHAnsi" w:hAnsiTheme="minorHAnsi" w:cstheme="minorHAnsi"/>
        </w:rPr>
        <w:t xml:space="preserve">Assessing schools should ensure an </w:t>
      </w:r>
      <w:r>
        <w:rPr>
          <w:rFonts w:asciiTheme="minorHAnsi" w:hAnsiTheme="minorHAnsi" w:cstheme="minorHAnsi"/>
          <w:i/>
          <w:iCs/>
        </w:rPr>
        <w:t>Assessing School Enrolment Notification</w:t>
      </w:r>
      <w:r>
        <w:rPr>
          <w:rFonts w:asciiTheme="minorHAnsi" w:hAnsiTheme="minorHAnsi" w:cstheme="minorHAnsi"/>
        </w:rPr>
        <w:t xml:space="preserve"> form</w:t>
      </w:r>
      <w:r w:rsidR="008E6C8B">
        <w:rPr>
          <w:rFonts w:asciiTheme="minorHAnsi" w:hAnsiTheme="minorHAnsi" w:cstheme="minorHAnsi"/>
        </w:rPr>
        <w:t>, available from VASS via SYSTEM ADMIN &gt; Downloads,</w:t>
      </w:r>
      <w:r>
        <w:rPr>
          <w:rFonts w:asciiTheme="minorHAnsi" w:hAnsiTheme="minorHAnsi" w:cstheme="minorHAnsi"/>
        </w:rPr>
        <w:t xml:space="preserve"> is completed and forwarded to the home school when requesting for a home school to process</w:t>
      </w:r>
      <w:r w:rsidR="008E6C8B">
        <w:rPr>
          <w:rFonts w:asciiTheme="minorHAnsi" w:hAnsiTheme="minorHAnsi" w:cstheme="minorHAnsi"/>
        </w:rPr>
        <w:t xml:space="preserve"> a VCE unit enrolment. Once the home school has processed the enrolment, a confirmation email will automatically be sent from VASS to the assessing school.</w:t>
      </w:r>
    </w:p>
    <w:p w14:paraId="55DC1166" w14:textId="77777777" w:rsidR="009F78FA" w:rsidRDefault="009F78FA" w:rsidP="009F78FA">
      <w:pPr>
        <w:pStyle w:val="VCAAbody"/>
        <w:rPr>
          <w:rFonts w:asciiTheme="minorHAnsi" w:hAnsiTheme="minorHAnsi" w:cstheme="minorHAnsi"/>
        </w:rPr>
      </w:pPr>
      <w:r w:rsidRPr="00997CFF">
        <w:rPr>
          <w:rFonts w:asciiTheme="minorHAnsi" w:hAnsiTheme="minorHAnsi" w:cstheme="minorHAnsi"/>
        </w:rPr>
        <w:t xml:space="preserve">Enrolments are not complete until each student is allocated to a class by both their home and assessing school. </w:t>
      </w:r>
      <w:r>
        <w:rPr>
          <w:rFonts w:asciiTheme="minorHAnsi" w:hAnsiTheme="minorHAnsi" w:cstheme="minorHAnsi"/>
        </w:rPr>
        <w:t>S</w:t>
      </w:r>
      <w:r w:rsidRPr="00997CFF">
        <w:rPr>
          <w:rFonts w:asciiTheme="minorHAnsi" w:hAnsiTheme="minorHAnsi" w:cstheme="minorHAnsi"/>
        </w:rPr>
        <w:t>chools</w:t>
      </w:r>
      <w:r>
        <w:rPr>
          <w:rFonts w:asciiTheme="minorHAnsi" w:hAnsiTheme="minorHAnsi" w:cstheme="minorHAnsi"/>
        </w:rPr>
        <w:t>,</w:t>
      </w:r>
      <w:r w:rsidRPr="00997CFF">
        <w:rPr>
          <w:rFonts w:asciiTheme="minorHAnsi" w:hAnsiTheme="minorHAnsi" w:cstheme="minorHAnsi"/>
        </w:rPr>
        <w:t xml:space="preserve"> including single study language providers and VSL schools</w:t>
      </w:r>
      <w:r>
        <w:rPr>
          <w:rFonts w:asciiTheme="minorHAnsi" w:hAnsiTheme="minorHAnsi" w:cstheme="minorHAnsi"/>
        </w:rPr>
        <w:t>,</w:t>
      </w:r>
      <w:r w:rsidRPr="00997CFF">
        <w:rPr>
          <w:rFonts w:asciiTheme="minorHAnsi" w:hAnsiTheme="minorHAnsi" w:cstheme="minorHAnsi"/>
        </w:rPr>
        <w:t xml:space="preserve"> must run the </w:t>
      </w:r>
      <w:r w:rsidRPr="007D2B4A">
        <w:rPr>
          <w:rFonts w:asciiTheme="minorHAnsi" w:hAnsiTheme="minorHAnsi" w:cstheme="minorHAnsi"/>
          <w:i/>
          <w:iCs/>
        </w:rPr>
        <w:t xml:space="preserve">Students Not Allocated </w:t>
      </w:r>
      <w:proofErr w:type="gramStart"/>
      <w:r>
        <w:rPr>
          <w:rFonts w:asciiTheme="minorHAnsi" w:hAnsiTheme="minorHAnsi" w:cstheme="minorHAnsi"/>
          <w:i/>
          <w:iCs/>
        </w:rPr>
        <w:t>T</w:t>
      </w:r>
      <w:r w:rsidRPr="007D2B4A">
        <w:rPr>
          <w:rFonts w:asciiTheme="minorHAnsi" w:hAnsiTheme="minorHAnsi" w:cstheme="minorHAnsi"/>
          <w:i/>
          <w:iCs/>
        </w:rPr>
        <w:t>o</w:t>
      </w:r>
      <w:proofErr w:type="gramEnd"/>
      <w:r w:rsidRPr="007D2B4A">
        <w:rPr>
          <w:rFonts w:asciiTheme="minorHAnsi" w:hAnsiTheme="minorHAnsi" w:cstheme="minorHAnsi"/>
          <w:i/>
          <w:iCs/>
        </w:rPr>
        <w:t xml:space="preserve"> Classes</w:t>
      </w:r>
      <w:r w:rsidRPr="00997CFF">
        <w:rPr>
          <w:rFonts w:asciiTheme="minorHAnsi" w:hAnsiTheme="minorHAnsi" w:cstheme="minorHAnsi"/>
        </w:rPr>
        <w:t xml:space="preserve"> report</w:t>
      </w:r>
      <w:r>
        <w:rPr>
          <w:rFonts w:asciiTheme="minorHAnsi" w:hAnsiTheme="minorHAnsi" w:cstheme="minorHAnsi"/>
        </w:rPr>
        <w:t xml:space="preserve"> via</w:t>
      </w:r>
      <w:r w:rsidRPr="00997CFF">
        <w:rPr>
          <w:rFonts w:asciiTheme="minorHAnsi" w:hAnsiTheme="minorHAnsi" w:cstheme="minorHAnsi"/>
        </w:rPr>
        <w:t xml:space="preserve"> STUDENT PROGRAM &gt; Student Program Enquiries Report &gt; Students Not Allocated </w:t>
      </w:r>
      <w:r>
        <w:rPr>
          <w:rFonts w:asciiTheme="minorHAnsi" w:hAnsiTheme="minorHAnsi" w:cstheme="minorHAnsi"/>
        </w:rPr>
        <w:t>T</w:t>
      </w:r>
      <w:r w:rsidRPr="00997CFF">
        <w:rPr>
          <w:rFonts w:asciiTheme="minorHAnsi" w:hAnsiTheme="minorHAnsi" w:cstheme="minorHAnsi"/>
        </w:rPr>
        <w:t xml:space="preserve">o Classes. </w:t>
      </w:r>
    </w:p>
    <w:p w14:paraId="76945895" w14:textId="77777777" w:rsidR="009F78FA" w:rsidRDefault="009F78FA" w:rsidP="009F78FA">
      <w:pPr>
        <w:pStyle w:val="VCAAbody"/>
        <w:rPr>
          <w:rFonts w:asciiTheme="minorHAnsi" w:hAnsiTheme="minorHAnsi" w:cstheme="minorHAnsi"/>
        </w:rPr>
      </w:pPr>
      <w:r w:rsidRPr="00997CFF">
        <w:rPr>
          <w:rFonts w:asciiTheme="minorHAnsi" w:hAnsiTheme="minorHAnsi" w:cstheme="minorHAnsi"/>
        </w:rPr>
        <w:t xml:space="preserve">It is essential that this report is </w:t>
      </w:r>
      <w:r>
        <w:rPr>
          <w:rFonts w:asciiTheme="minorHAnsi" w:hAnsiTheme="minorHAnsi" w:cstheme="minorHAnsi"/>
        </w:rPr>
        <w:t xml:space="preserve">run and cleared </w:t>
      </w:r>
      <w:r w:rsidRPr="00997CFF">
        <w:rPr>
          <w:rFonts w:asciiTheme="minorHAnsi" w:hAnsiTheme="minorHAnsi" w:cstheme="minorHAnsi"/>
        </w:rPr>
        <w:t xml:space="preserve">before the </w:t>
      </w:r>
      <w:r>
        <w:rPr>
          <w:rFonts w:asciiTheme="minorHAnsi" w:hAnsiTheme="minorHAnsi" w:cstheme="minorHAnsi"/>
        </w:rPr>
        <w:t>l</w:t>
      </w:r>
      <w:r w:rsidRPr="00997CFF">
        <w:rPr>
          <w:rFonts w:asciiTheme="minorHAnsi" w:hAnsiTheme="minorHAnsi" w:cstheme="minorHAnsi"/>
        </w:rPr>
        <w:t xml:space="preserve">ast day for VCE </w:t>
      </w:r>
      <w:r>
        <w:rPr>
          <w:rFonts w:asciiTheme="minorHAnsi" w:hAnsiTheme="minorHAnsi" w:cstheme="minorHAnsi"/>
        </w:rPr>
        <w:t>U</w:t>
      </w:r>
      <w:r w:rsidRPr="00997CFF">
        <w:rPr>
          <w:rFonts w:asciiTheme="minorHAnsi" w:hAnsiTheme="minorHAnsi" w:cstheme="minorHAnsi"/>
        </w:rPr>
        <w:t>nit 3</w:t>
      </w:r>
      <w:r>
        <w:rPr>
          <w:rFonts w:asciiTheme="minorHAnsi" w:hAnsiTheme="minorHAnsi" w:cstheme="minorHAnsi"/>
        </w:rPr>
        <w:t>-</w:t>
      </w:r>
      <w:r w:rsidRPr="00997CFF">
        <w:rPr>
          <w:rFonts w:asciiTheme="minorHAnsi" w:hAnsiTheme="minorHAnsi" w:cstheme="minorHAnsi"/>
        </w:rPr>
        <w:t xml:space="preserve">4 </w:t>
      </w:r>
      <w:r>
        <w:rPr>
          <w:rFonts w:asciiTheme="minorHAnsi" w:hAnsiTheme="minorHAnsi" w:cstheme="minorHAnsi"/>
        </w:rPr>
        <w:t>and</w:t>
      </w:r>
      <w:r w:rsidRPr="00997CFF">
        <w:rPr>
          <w:rFonts w:asciiTheme="minorHAnsi" w:hAnsiTheme="minorHAnsi" w:cstheme="minorHAnsi"/>
        </w:rPr>
        <w:t xml:space="preserve"> VCE VET scored </w:t>
      </w:r>
      <w:r>
        <w:rPr>
          <w:rFonts w:asciiTheme="minorHAnsi" w:hAnsiTheme="minorHAnsi" w:cstheme="minorHAnsi"/>
        </w:rPr>
        <w:t>U</w:t>
      </w:r>
      <w:r w:rsidRPr="00997CFF">
        <w:rPr>
          <w:rFonts w:asciiTheme="minorHAnsi" w:hAnsiTheme="minorHAnsi" w:cstheme="minorHAnsi"/>
        </w:rPr>
        <w:t>nit 3</w:t>
      </w:r>
      <w:r>
        <w:rPr>
          <w:rFonts w:asciiTheme="minorHAnsi" w:hAnsiTheme="minorHAnsi" w:cstheme="minorHAnsi"/>
        </w:rPr>
        <w:t>-</w:t>
      </w:r>
      <w:r w:rsidRPr="00997CFF">
        <w:rPr>
          <w:rFonts w:asciiTheme="minorHAnsi" w:hAnsiTheme="minorHAnsi" w:cstheme="minorHAnsi"/>
        </w:rPr>
        <w:t xml:space="preserve">4 </w:t>
      </w:r>
      <w:r>
        <w:rPr>
          <w:rFonts w:asciiTheme="minorHAnsi" w:hAnsiTheme="minorHAnsi" w:cstheme="minorHAnsi"/>
        </w:rPr>
        <w:t>unit of competency</w:t>
      </w:r>
      <w:r w:rsidRPr="00997CFF">
        <w:rPr>
          <w:rFonts w:asciiTheme="minorHAnsi" w:hAnsiTheme="minorHAnsi" w:cstheme="minorHAnsi"/>
        </w:rPr>
        <w:t xml:space="preserve"> enrolments</w:t>
      </w:r>
      <w:r>
        <w:rPr>
          <w:rFonts w:asciiTheme="minorHAnsi" w:hAnsiTheme="minorHAnsi" w:cstheme="minorHAnsi"/>
        </w:rPr>
        <w:t>,</w:t>
      </w:r>
      <w:r w:rsidRPr="00997CFF">
        <w:rPr>
          <w:rFonts w:asciiTheme="minorHAnsi" w:hAnsiTheme="minorHAnsi" w:cstheme="minorHAnsi"/>
        </w:rPr>
        <w:t xml:space="preserve"> due date </w:t>
      </w:r>
      <w:r>
        <w:rPr>
          <w:rFonts w:asciiTheme="minorHAnsi" w:hAnsiTheme="minorHAnsi" w:cstheme="minorHAnsi"/>
        </w:rPr>
        <w:t>Friday 1 May</w:t>
      </w:r>
      <w:r w:rsidRPr="00997CFF">
        <w:rPr>
          <w:rFonts w:asciiTheme="minorHAnsi" w:hAnsiTheme="minorHAnsi" w:cstheme="minorHAnsi"/>
        </w:rPr>
        <w:t xml:space="preserve"> </w:t>
      </w:r>
      <w:r>
        <w:rPr>
          <w:rFonts w:asciiTheme="minorHAnsi" w:hAnsiTheme="minorHAnsi" w:cstheme="minorHAnsi"/>
        </w:rPr>
        <w:t>2026</w:t>
      </w:r>
      <w:r w:rsidRPr="00997CFF">
        <w:rPr>
          <w:rFonts w:asciiTheme="minorHAnsi" w:hAnsiTheme="minorHAnsi" w:cstheme="minorHAnsi"/>
        </w:rPr>
        <w:t xml:space="preserve">. Assessing schools can </w:t>
      </w:r>
      <w:proofErr w:type="spellStart"/>
      <w:r w:rsidRPr="00997CFF">
        <w:rPr>
          <w:rFonts w:asciiTheme="minorHAnsi" w:hAnsiTheme="minorHAnsi" w:cstheme="minorHAnsi"/>
        </w:rPr>
        <w:t>enrol</w:t>
      </w:r>
      <w:proofErr w:type="spellEnd"/>
      <w:r w:rsidRPr="00997CFF">
        <w:rPr>
          <w:rFonts w:asciiTheme="minorHAnsi" w:hAnsiTheme="minorHAnsi" w:cstheme="minorHAnsi"/>
        </w:rPr>
        <w:t xml:space="preserve"> students into VCE units provid</w:t>
      </w:r>
      <w:r>
        <w:rPr>
          <w:rFonts w:asciiTheme="minorHAnsi" w:hAnsiTheme="minorHAnsi" w:cstheme="minorHAnsi"/>
        </w:rPr>
        <w:t>ed</w:t>
      </w:r>
      <w:r w:rsidRPr="00997CFF">
        <w:rPr>
          <w:rFonts w:asciiTheme="minorHAnsi" w:hAnsiTheme="minorHAnsi" w:cstheme="minorHAnsi"/>
        </w:rPr>
        <w:t xml:space="preserve"> the VCAA student number is known. </w:t>
      </w:r>
    </w:p>
    <w:p w14:paraId="44D260E5" w14:textId="77777777" w:rsidR="009F78FA" w:rsidRPr="00682EC8" w:rsidRDefault="009F78FA" w:rsidP="003D03DA">
      <w:pPr>
        <w:pStyle w:val="VCAAbody"/>
        <w:rPr>
          <w:rFonts w:asciiTheme="minorHAnsi" w:hAnsiTheme="minorHAnsi" w:cstheme="minorHAnsi"/>
        </w:rPr>
      </w:pPr>
    </w:p>
    <w:p w14:paraId="3B68B1D8" w14:textId="77777777" w:rsidR="003D03DA" w:rsidRDefault="003D03DA">
      <w:pPr>
        <w:spacing w:line="276" w:lineRule="auto"/>
        <w:rPr>
          <w:rFonts w:ascii="Arial" w:hAnsi="Arial" w:cs="Arial"/>
          <w:color w:val="0F7EB4"/>
          <w:sz w:val="32"/>
          <w:szCs w:val="28"/>
          <w:lang w:val="en-AU"/>
        </w:rPr>
      </w:pPr>
      <w:r>
        <w:br w:type="page"/>
      </w:r>
    </w:p>
    <w:p w14:paraId="1F726743" w14:textId="19BABE00" w:rsidR="00A332F2" w:rsidRDefault="00A332F2" w:rsidP="00B65545">
      <w:pPr>
        <w:pStyle w:val="Heading2"/>
      </w:pPr>
      <w:bookmarkStart w:id="17" w:name="_Toc219474679"/>
      <w:r w:rsidRPr="00997CFF">
        <w:lastRenderedPageBreak/>
        <w:t>School program set-up</w:t>
      </w:r>
      <w:bookmarkEnd w:id="17"/>
    </w:p>
    <w:p w14:paraId="2621E443" w14:textId="2DB8A501" w:rsidR="006D1D50" w:rsidRPr="006D1D50" w:rsidRDefault="006D1D50" w:rsidP="006D1D50">
      <w:pPr>
        <w:pStyle w:val="Heading3"/>
      </w:pPr>
      <w:bookmarkStart w:id="18" w:name="_Toc219474680"/>
      <w:r>
        <w:t>VCE</w:t>
      </w:r>
      <w:bookmarkEnd w:id="18"/>
    </w:p>
    <w:p w14:paraId="02F02B5E" w14:textId="4BACD231"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It is critical that </w:t>
      </w:r>
      <w:r w:rsidR="006D1D50">
        <w:rPr>
          <w:rFonts w:asciiTheme="minorHAnsi" w:hAnsiTheme="minorHAnsi" w:cstheme="minorHAnsi"/>
        </w:rPr>
        <w:t xml:space="preserve">VCE </w:t>
      </w:r>
      <w:r w:rsidRPr="00997CFF">
        <w:rPr>
          <w:rFonts w:asciiTheme="minorHAnsi" w:hAnsiTheme="minorHAnsi" w:cstheme="minorHAnsi"/>
        </w:rPr>
        <w:t>providers</w:t>
      </w:r>
      <w:r w:rsidR="006D1D50">
        <w:rPr>
          <w:rFonts w:asciiTheme="minorHAnsi" w:hAnsiTheme="minorHAnsi" w:cstheme="minorHAnsi"/>
        </w:rPr>
        <w:t xml:space="preserve"> </w:t>
      </w:r>
      <w:r w:rsidRPr="00997CFF">
        <w:rPr>
          <w:rFonts w:asciiTheme="minorHAnsi" w:hAnsiTheme="minorHAnsi" w:cstheme="minorHAnsi"/>
        </w:rPr>
        <w:t xml:space="preserve">select </w:t>
      </w:r>
      <w:r w:rsidR="006D1D50">
        <w:rPr>
          <w:rFonts w:asciiTheme="minorHAnsi" w:hAnsiTheme="minorHAnsi" w:cstheme="minorHAnsi"/>
        </w:rPr>
        <w:t xml:space="preserve">only </w:t>
      </w:r>
      <w:r w:rsidRPr="00997CFF">
        <w:rPr>
          <w:rFonts w:asciiTheme="minorHAnsi" w:hAnsiTheme="minorHAnsi" w:cstheme="minorHAnsi"/>
        </w:rPr>
        <w:t xml:space="preserve">the units they will be offering and assessing using the menu SCHOOL PROGRAM &gt; VCE &gt; Select Units </w:t>
      </w:r>
      <w:proofErr w:type="gramStart"/>
      <w:r w:rsidR="00DF0137">
        <w:rPr>
          <w:rFonts w:asciiTheme="minorHAnsi" w:hAnsiTheme="minorHAnsi" w:cstheme="minorHAnsi"/>
        </w:rPr>
        <w:t>T</w:t>
      </w:r>
      <w:r w:rsidRPr="00997CFF">
        <w:rPr>
          <w:rFonts w:asciiTheme="minorHAnsi" w:hAnsiTheme="minorHAnsi" w:cstheme="minorHAnsi"/>
        </w:rPr>
        <w:t>o</w:t>
      </w:r>
      <w:proofErr w:type="gramEnd"/>
      <w:r w:rsidRPr="00997CFF">
        <w:rPr>
          <w:rFonts w:asciiTheme="minorHAnsi" w:hAnsiTheme="minorHAnsi" w:cstheme="minorHAnsi"/>
        </w:rPr>
        <w:t xml:space="preserve"> </w:t>
      </w:r>
      <w:r w:rsidR="00DF0137">
        <w:rPr>
          <w:rFonts w:asciiTheme="minorHAnsi" w:hAnsiTheme="minorHAnsi" w:cstheme="minorHAnsi"/>
        </w:rPr>
        <w:t>B</w:t>
      </w:r>
      <w:r w:rsidRPr="00997CFF">
        <w:rPr>
          <w:rFonts w:asciiTheme="minorHAnsi" w:hAnsiTheme="minorHAnsi" w:cstheme="minorHAnsi"/>
        </w:rPr>
        <w:t xml:space="preserve">e </w:t>
      </w:r>
      <w:r>
        <w:rPr>
          <w:rFonts w:asciiTheme="minorHAnsi" w:hAnsiTheme="minorHAnsi" w:cstheme="minorHAnsi"/>
        </w:rPr>
        <w:t>Assessed</w:t>
      </w:r>
      <w:r w:rsidRPr="00997CFF">
        <w:rPr>
          <w:rFonts w:asciiTheme="minorHAnsi" w:hAnsiTheme="minorHAnsi" w:cstheme="minorHAnsi"/>
        </w:rPr>
        <w:t xml:space="preserve">. Home schools should not include units being assessed by other schools as this incorrectly gives the VCAA and other schools the impression that </w:t>
      </w:r>
      <w:r w:rsidR="008E6C8B">
        <w:rPr>
          <w:rFonts w:asciiTheme="minorHAnsi" w:hAnsiTheme="minorHAnsi" w:cstheme="minorHAnsi"/>
        </w:rPr>
        <w:t>they</w:t>
      </w:r>
      <w:r w:rsidRPr="00997CFF">
        <w:rPr>
          <w:rFonts w:asciiTheme="minorHAnsi" w:hAnsiTheme="minorHAnsi" w:cstheme="minorHAnsi"/>
        </w:rPr>
        <w:t xml:space="preserve"> are assessing these units. </w:t>
      </w:r>
    </w:p>
    <w:p w14:paraId="52BC72B4" w14:textId="1AAF7609"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The assessing school is responsible for </w:t>
      </w:r>
      <w:r w:rsidR="006D1D50">
        <w:rPr>
          <w:rFonts w:asciiTheme="minorHAnsi" w:hAnsiTheme="minorHAnsi" w:cstheme="minorHAnsi"/>
        </w:rPr>
        <w:t>delivering school-based</w:t>
      </w:r>
      <w:r w:rsidRPr="00997CFF">
        <w:rPr>
          <w:rFonts w:asciiTheme="minorHAnsi" w:hAnsiTheme="minorHAnsi" w:cstheme="minorHAnsi"/>
        </w:rPr>
        <w:t xml:space="preserve"> assessment and fulfilling the requirements of the </w:t>
      </w:r>
      <w:proofErr w:type="gramStart"/>
      <w:r w:rsidRPr="00997CFF">
        <w:rPr>
          <w:rFonts w:asciiTheme="minorHAnsi" w:hAnsiTheme="minorHAnsi" w:cstheme="minorHAnsi"/>
        </w:rPr>
        <w:t>School</w:t>
      </w:r>
      <w:proofErr w:type="gramEnd"/>
      <w:r w:rsidRPr="00997CFF">
        <w:rPr>
          <w:rFonts w:asciiTheme="minorHAnsi" w:hAnsiTheme="minorHAnsi" w:cstheme="minorHAnsi"/>
        </w:rPr>
        <w:t>-based Assessment Audit. The</w:t>
      </w:r>
      <w:r w:rsidR="006D1D50">
        <w:rPr>
          <w:rFonts w:asciiTheme="minorHAnsi" w:hAnsiTheme="minorHAnsi" w:cstheme="minorHAnsi"/>
        </w:rPr>
        <w:t xml:space="preserve"> assessing school is usually</w:t>
      </w:r>
      <w:r>
        <w:rPr>
          <w:rFonts w:asciiTheme="minorHAnsi" w:hAnsiTheme="minorHAnsi" w:cstheme="minorHAnsi"/>
        </w:rPr>
        <w:t xml:space="preserve"> </w:t>
      </w:r>
      <w:r w:rsidRPr="00997CFF">
        <w:rPr>
          <w:rFonts w:asciiTheme="minorHAnsi" w:hAnsiTheme="minorHAnsi" w:cstheme="minorHAnsi"/>
        </w:rPr>
        <w:t xml:space="preserve">the home school. Where students are undertaking a unit at another school, </w:t>
      </w:r>
      <w:r>
        <w:rPr>
          <w:rFonts w:asciiTheme="minorHAnsi" w:hAnsiTheme="minorHAnsi" w:cstheme="minorHAnsi"/>
        </w:rPr>
        <w:t>this school</w:t>
      </w:r>
      <w:r w:rsidRPr="00997CFF">
        <w:rPr>
          <w:rFonts w:asciiTheme="minorHAnsi" w:hAnsiTheme="minorHAnsi" w:cstheme="minorHAnsi"/>
        </w:rPr>
        <w:t xml:space="preserve"> </w:t>
      </w:r>
      <w:r>
        <w:rPr>
          <w:rFonts w:asciiTheme="minorHAnsi" w:hAnsiTheme="minorHAnsi" w:cstheme="minorHAnsi"/>
        </w:rPr>
        <w:t>will be</w:t>
      </w:r>
      <w:r w:rsidRPr="00997CFF">
        <w:rPr>
          <w:rFonts w:asciiTheme="minorHAnsi" w:hAnsiTheme="minorHAnsi" w:cstheme="minorHAnsi"/>
        </w:rPr>
        <w:t xml:space="preserve"> their assessing school. </w:t>
      </w:r>
    </w:p>
    <w:p w14:paraId="22893268" w14:textId="7B553314" w:rsidR="00A332F2" w:rsidRDefault="00A332F2" w:rsidP="00A332F2">
      <w:pPr>
        <w:pStyle w:val="VCAAbody"/>
        <w:rPr>
          <w:rFonts w:asciiTheme="minorHAnsi" w:hAnsiTheme="minorHAnsi" w:cstheme="minorHAnsi"/>
        </w:rPr>
      </w:pPr>
      <w:r w:rsidRPr="00997CFF">
        <w:rPr>
          <w:rFonts w:asciiTheme="minorHAnsi" w:hAnsiTheme="minorHAnsi" w:cstheme="minorHAnsi"/>
        </w:rPr>
        <w:t xml:space="preserve">If the assessing school code </w:t>
      </w:r>
      <w:r>
        <w:rPr>
          <w:rFonts w:asciiTheme="minorHAnsi" w:hAnsiTheme="minorHAnsi" w:cstheme="minorHAnsi"/>
        </w:rPr>
        <w:t>cannot</w:t>
      </w:r>
      <w:r w:rsidRPr="00997CFF">
        <w:rPr>
          <w:rFonts w:asciiTheme="minorHAnsi" w:hAnsiTheme="minorHAnsi" w:cstheme="minorHAnsi"/>
        </w:rPr>
        <w:t xml:space="preserve"> be selected in VASS, the home school </w:t>
      </w:r>
      <w:r>
        <w:rPr>
          <w:rFonts w:asciiTheme="minorHAnsi" w:hAnsiTheme="minorHAnsi" w:cstheme="minorHAnsi"/>
        </w:rPr>
        <w:t>should not</w:t>
      </w:r>
      <w:r w:rsidRPr="00997CFF">
        <w:rPr>
          <w:rFonts w:asciiTheme="minorHAnsi" w:hAnsiTheme="minorHAnsi" w:cstheme="minorHAnsi"/>
        </w:rPr>
        <w:t xml:space="preserve"> continue the enrolment. If the enrolment cannot be finalised following the </w:t>
      </w:r>
      <w:r>
        <w:rPr>
          <w:rFonts w:asciiTheme="minorHAnsi" w:hAnsiTheme="minorHAnsi" w:cstheme="minorHAnsi"/>
        </w:rPr>
        <w:t>i</w:t>
      </w:r>
      <w:r w:rsidRPr="00997CFF">
        <w:rPr>
          <w:rFonts w:asciiTheme="minorHAnsi" w:hAnsiTheme="minorHAnsi" w:cstheme="minorHAnsi"/>
        </w:rPr>
        <w:t xml:space="preserve">nitial </w:t>
      </w:r>
      <w:r>
        <w:rPr>
          <w:rFonts w:asciiTheme="minorHAnsi" w:hAnsiTheme="minorHAnsi" w:cstheme="minorHAnsi"/>
        </w:rPr>
        <w:t>e</w:t>
      </w:r>
      <w:r w:rsidRPr="00997CFF">
        <w:rPr>
          <w:rFonts w:asciiTheme="minorHAnsi" w:hAnsiTheme="minorHAnsi" w:cstheme="minorHAnsi"/>
        </w:rPr>
        <w:t xml:space="preserve">nrolment date, please contact </w:t>
      </w:r>
      <w:hyperlink r:id="rId23" w:history="1">
        <w:r w:rsidRPr="00BA0F4A">
          <w:rPr>
            <w:rStyle w:val="Hyperlink"/>
            <w:rFonts w:asciiTheme="minorHAnsi" w:hAnsiTheme="minorHAnsi" w:cstheme="minorHAnsi"/>
          </w:rPr>
          <w:t>S</w:t>
        </w:r>
        <w:r w:rsidR="00BA0F4A" w:rsidRPr="00BA0F4A">
          <w:rPr>
            <w:rStyle w:val="Hyperlink"/>
            <w:rFonts w:asciiTheme="minorHAnsi" w:hAnsiTheme="minorHAnsi" w:cstheme="minorHAnsi"/>
          </w:rPr>
          <w:t>tudent Records and Results</w:t>
        </w:r>
      </w:hyperlink>
      <w:r>
        <w:rPr>
          <w:rFonts w:asciiTheme="minorHAnsi" w:hAnsiTheme="minorHAnsi" w:cstheme="minorHAnsi"/>
        </w:rPr>
        <w:t>.</w:t>
      </w:r>
    </w:p>
    <w:p w14:paraId="045F8BC3" w14:textId="20C18873" w:rsidR="00A332F2" w:rsidRDefault="00A332F2" w:rsidP="00A332F2">
      <w:pPr>
        <w:pStyle w:val="VCAAbody"/>
      </w:pPr>
      <w:r>
        <w:rPr>
          <w:rFonts w:asciiTheme="minorHAnsi" w:hAnsiTheme="minorHAnsi" w:cstheme="minorHAnsi"/>
        </w:rPr>
        <w:t xml:space="preserve">VCE classes </w:t>
      </w:r>
      <w:r>
        <w:t>must be set up before enrolments can take place via SCHOOL PROGRAM &gt; VCE &gt; Add/Modify Classes. Multiple classes for the same unit can be set up if required.</w:t>
      </w:r>
      <w:r w:rsidRPr="00E531C8">
        <w:t xml:space="preserve"> </w:t>
      </w:r>
    </w:p>
    <w:p w14:paraId="6081725B" w14:textId="77777777" w:rsidR="00A332F2" w:rsidRDefault="00A332F2" w:rsidP="00A332F2">
      <w:pPr>
        <w:pStyle w:val="VCAAbody"/>
      </w:pPr>
      <w:r>
        <w:t xml:space="preserve">Home Schools should set up classes for units being assessed elsewhere. </w:t>
      </w:r>
    </w:p>
    <w:p w14:paraId="1C24CC08" w14:textId="54DF1ABE" w:rsidR="006D1D50" w:rsidRPr="00E531C8" w:rsidRDefault="006D1D50" w:rsidP="006D1D50">
      <w:pPr>
        <w:pStyle w:val="Heading3"/>
      </w:pPr>
      <w:bookmarkStart w:id="19" w:name="_Toc219474681"/>
      <w:r>
        <w:t>VPC</w:t>
      </w:r>
      <w:bookmarkEnd w:id="19"/>
    </w:p>
    <w:p w14:paraId="610D07F0" w14:textId="482EA3E4" w:rsidR="00A332F2" w:rsidRDefault="00A332F2" w:rsidP="00A332F2">
      <w:pPr>
        <w:pStyle w:val="VCAAbody"/>
        <w:rPr>
          <w:rFonts w:asciiTheme="minorHAnsi" w:hAnsiTheme="minorHAnsi" w:cstheme="minorHAnsi"/>
        </w:rPr>
      </w:pPr>
      <w:r>
        <w:rPr>
          <w:rFonts w:asciiTheme="minorHAnsi" w:hAnsiTheme="minorHAnsi" w:cstheme="minorHAnsi"/>
        </w:rPr>
        <w:t xml:space="preserve">VPC providers </w:t>
      </w:r>
      <w:r w:rsidR="008E6C8B">
        <w:rPr>
          <w:rFonts w:asciiTheme="minorHAnsi" w:hAnsiTheme="minorHAnsi" w:cstheme="minorHAnsi"/>
        </w:rPr>
        <w:t>must first add the certificate</w:t>
      </w:r>
      <w:r>
        <w:rPr>
          <w:rFonts w:asciiTheme="minorHAnsi" w:hAnsiTheme="minorHAnsi" w:cstheme="minorHAnsi"/>
        </w:rPr>
        <w:t xml:space="preserve"> using the menu SCHOOL PROGRAM &gt; VPC &gt; Select Certificates to be Offered</w:t>
      </w:r>
      <w:r w:rsidR="00DF0137">
        <w:rPr>
          <w:rFonts w:asciiTheme="minorHAnsi" w:hAnsiTheme="minorHAnsi" w:cstheme="minorHAnsi"/>
        </w:rPr>
        <w:t>,</w:t>
      </w:r>
      <w:r>
        <w:rPr>
          <w:rFonts w:asciiTheme="minorHAnsi" w:hAnsiTheme="minorHAnsi" w:cstheme="minorHAnsi"/>
        </w:rPr>
        <w:t xml:space="preserve"> </w:t>
      </w:r>
      <w:r w:rsidR="008E6C8B">
        <w:rPr>
          <w:rFonts w:asciiTheme="minorHAnsi" w:hAnsiTheme="minorHAnsi" w:cstheme="minorHAnsi"/>
        </w:rPr>
        <w:t>then select a certificate provider via</w:t>
      </w:r>
      <w:r>
        <w:rPr>
          <w:rFonts w:asciiTheme="minorHAnsi" w:hAnsiTheme="minorHAnsi" w:cstheme="minorHAnsi"/>
        </w:rPr>
        <w:t xml:space="preserve"> SCHOOL PROGRAM &gt; VPC &gt; Add/Modify Certificate Providers. </w:t>
      </w:r>
    </w:p>
    <w:p w14:paraId="4BF67E32" w14:textId="6E67E381" w:rsidR="00A332F2" w:rsidRPr="004B453A" w:rsidRDefault="00A332F2" w:rsidP="00A332F2">
      <w:pPr>
        <w:pStyle w:val="VCAAbody"/>
        <w:rPr>
          <w:rFonts w:asciiTheme="minorHAnsi" w:hAnsiTheme="minorHAnsi" w:cstheme="minorHAnsi"/>
          <w:b/>
          <w:bCs/>
        </w:rPr>
      </w:pPr>
      <w:r>
        <w:rPr>
          <w:rFonts w:asciiTheme="minorHAnsi" w:hAnsiTheme="minorHAnsi" w:cstheme="minorHAnsi"/>
        </w:rPr>
        <w:t xml:space="preserve">VPC units </w:t>
      </w:r>
      <w:r w:rsidR="008E6C8B">
        <w:rPr>
          <w:rFonts w:asciiTheme="minorHAnsi" w:hAnsiTheme="minorHAnsi" w:cstheme="minorHAnsi"/>
        </w:rPr>
        <w:t>to be delivered are selected</w:t>
      </w:r>
      <w:r>
        <w:rPr>
          <w:rFonts w:asciiTheme="minorHAnsi" w:hAnsiTheme="minorHAnsi" w:cstheme="minorHAnsi"/>
        </w:rPr>
        <w:t xml:space="preserve"> using the menu SCHOOL PROGRAM &gt; VPC &gt; Select Units to be Offered</w:t>
      </w:r>
      <w:r w:rsidR="008E6C8B">
        <w:rPr>
          <w:rFonts w:asciiTheme="minorHAnsi" w:hAnsiTheme="minorHAnsi" w:cstheme="minorHAnsi"/>
        </w:rPr>
        <w:t>. Each unit must also have a provider assigned using the menu</w:t>
      </w:r>
      <w:r>
        <w:rPr>
          <w:rFonts w:asciiTheme="minorHAnsi" w:hAnsiTheme="minorHAnsi" w:cstheme="minorHAnsi"/>
        </w:rPr>
        <w:t xml:space="preserve"> SCHOOL PROGRAM &gt; VPC &gt; Add/Modify Unit Providers.</w:t>
      </w:r>
    </w:p>
    <w:p w14:paraId="4A540F3E" w14:textId="77777777" w:rsidR="00A332F2" w:rsidRPr="00997CFF" w:rsidRDefault="00A332F2" w:rsidP="00B65545">
      <w:pPr>
        <w:pStyle w:val="Heading2"/>
      </w:pPr>
      <w:bookmarkStart w:id="20" w:name="_Toc219474682"/>
      <w:r w:rsidRPr="00997CFF">
        <w:t>Matching student data</w:t>
      </w:r>
      <w:bookmarkEnd w:id="20"/>
    </w:p>
    <w:p w14:paraId="15D99784" w14:textId="43B09831" w:rsidR="00A332F2" w:rsidRDefault="00A332F2" w:rsidP="00A332F2">
      <w:pPr>
        <w:pStyle w:val="VCAAbody"/>
        <w:rPr>
          <w:rFonts w:asciiTheme="minorHAnsi" w:hAnsiTheme="minorHAnsi" w:cstheme="minorHAnsi"/>
        </w:rPr>
      </w:pPr>
      <w:r w:rsidRPr="00997CFF">
        <w:rPr>
          <w:rFonts w:asciiTheme="minorHAnsi" w:hAnsiTheme="minorHAnsi" w:cstheme="minorHAnsi"/>
        </w:rPr>
        <w:t xml:space="preserve">When a student’s personal details are </w:t>
      </w:r>
      <w:r>
        <w:rPr>
          <w:rFonts w:asciiTheme="minorHAnsi" w:hAnsiTheme="minorHAnsi" w:cstheme="minorHAnsi"/>
        </w:rPr>
        <w:t xml:space="preserve">imported or </w:t>
      </w:r>
      <w:r w:rsidRPr="00997CFF">
        <w:rPr>
          <w:rFonts w:asciiTheme="minorHAnsi" w:hAnsiTheme="minorHAnsi" w:cstheme="minorHAnsi"/>
        </w:rPr>
        <w:t xml:space="preserve">added using the STUDENT ADMIN &gt; Add Student menu, VASS will attempt to match the student’s details with student records already on the VCAA </w:t>
      </w:r>
      <w:r>
        <w:rPr>
          <w:rFonts w:asciiTheme="minorHAnsi" w:hAnsiTheme="minorHAnsi" w:cstheme="minorHAnsi"/>
        </w:rPr>
        <w:t>corporate</w:t>
      </w:r>
      <w:r w:rsidRPr="00997CFF">
        <w:rPr>
          <w:rFonts w:asciiTheme="minorHAnsi" w:hAnsiTheme="minorHAnsi" w:cstheme="minorHAnsi"/>
        </w:rPr>
        <w:t xml:space="preserve"> database. This is to avoid the creation of duplicate student records. If the new student’s details match an existing student on any three of the four </w:t>
      </w:r>
      <w:r>
        <w:rPr>
          <w:rFonts w:asciiTheme="minorHAnsi" w:hAnsiTheme="minorHAnsi" w:cstheme="minorHAnsi"/>
        </w:rPr>
        <w:t xml:space="preserve">matching </w:t>
      </w:r>
      <w:r w:rsidRPr="00997CFF">
        <w:rPr>
          <w:rFonts w:asciiTheme="minorHAnsi" w:hAnsiTheme="minorHAnsi" w:cstheme="minorHAnsi"/>
        </w:rPr>
        <w:t>criteria (surname, first name, date of birth, gender</w:t>
      </w:r>
      <w:r w:rsidR="001C4E3C">
        <w:rPr>
          <w:rFonts w:asciiTheme="minorHAnsi" w:hAnsiTheme="minorHAnsi" w:cstheme="minorHAnsi"/>
        </w:rPr>
        <w:t xml:space="preserve"> marker</w:t>
      </w:r>
      <w:r w:rsidRPr="00997CFF">
        <w:rPr>
          <w:rFonts w:asciiTheme="minorHAnsi" w:hAnsiTheme="minorHAnsi" w:cstheme="minorHAnsi"/>
        </w:rPr>
        <w:t>), a ‘Student Search Results’ dialogue box will appear</w:t>
      </w:r>
      <w:r>
        <w:rPr>
          <w:rFonts w:asciiTheme="minorHAnsi" w:hAnsiTheme="minorHAnsi" w:cstheme="minorHAnsi"/>
        </w:rPr>
        <w:t>, and t</w:t>
      </w:r>
      <w:r w:rsidRPr="00997CFF">
        <w:rPr>
          <w:rFonts w:asciiTheme="minorHAnsi" w:hAnsiTheme="minorHAnsi" w:cstheme="minorHAnsi"/>
        </w:rPr>
        <w:t xml:space="preserve">he details of potential student matches will be displayed. </w:t>
      </w:r>
    </w:p>
    <w:p w14:paraId="57965C32" w14:textId="227FCFD0" w:rsidR="00A332F2" w:rsidRDefault="00A332F2" w:rsidP="00A332F2">
      <w:pPr>
        <w:pStyle w:val="VCAAbody"/>
        <w:rPr>
          <w:rFonts w:asciiTheme="minorHAnsi" w:hAnsiTheme="minorHAnsi" w:cstheme="minorHAnsi"/>
        </w:rPr>
      </w:pPr>
      <w:r w:rsidRPr="00997CFF">
        <w:rPr>
          <w:rFonts w:asciiTheme="minorHAnsi" w:hAnsiTheme="minorHAnsi" w:cstheme="minorHAnsi"/>
        </w:rPr>
        <w:t xml:space="preserve">The listed students should be </w:t>
      </w:r>
      <w:r>
        <w:rPr>
          <w:rFonts w:asciiTheme="minorHAnsi" w:hAnsiTheme="minorHAnsi" w:cstheme="minorHAnsi"/>
        </w:rPr>
        <w:t xml:space="preserve">reviewed </w:t>
      </w:r>
      <w:r w:rsidRPr="00997CFF">
        <w:rPr>
          <w:rFonts w:asciiTheme="minorHAnsi" w:hAnsiTheme="minorHAnsi" w:cstheme="minorHAnsi"/>
        </w:rPr>
        <w:t xml:space="preserve">to ensure that the new student being created is not already on the database. Do not click on the </w:t>
      </w:r>
      <w:r w:rsidRPr="00F06225">
        <w:rPr>
          <w:rFonts w:asciiTheme="minorHAnsi" w:hAnsiTheme="minorHAnsi" w:cstheme="minorHAnsi"/>
          <w:b/>
          <w:bCs/>
        </w:rPr>
        <w:t>[OK]</w:t>
      </w:r>
      <w:r w:rsidRPr="00997CFF">
        <w:rPr>
          <w:rFonts w:asciiTheme="minorHAnsi" w:hAnsiTheme="minorHAnsi" w:cstheme="minorHAnsi"/>
        </w:rPr>
        <w:t xml:space="preserve"> button unless you are </w:t>
      </w:r>
      <w:proofErr w:type="gramStart"/>
      <w:r w:rsidRPr="00997CFF">
        <w:rPr>
          <w:rFonts w:asciiTheme="minorHAnsi" w:hAnsiTheme="minorHAnsi" w:cstheme="minorHAnsi"/>
        </w:rPr>
        <w:t>absolutely certain</w:t>
      </w:r>
      <w:proofErr w:type="gramEnd"/>
      <w:r w:rsidRPr="00997CFF">
        <w:rPr>
          <w:rFonts w:asciiTheme="minorHAnsi" w:hAnsiTheme="minorHAnsi" w:cstheme="minorHAnsi"/>
        </w:rPr>
        <w:t xml:space="preserve"> that the student details you have entered and the student displayed are the same student; otherwise, click on the </w:t>
      </w:r>
      <w:r w:rsidRPr="00F06225">
        <w:rPr>
          <w:rFonts w:asciiTheme="minorHAnsi" w:hAnsiTheme="minorHAnsi" w:cstheme="minorHAnsi"/>
          <w:b/>
          <w:bCs/>
        </w:rPr>
        <w:t>[Save as New Student]</w:t>
      </w:r>
      <w:r w:rsidRPr="00997CFF">
        <w:rPr>
          <w:rFonts w:asciiTheme="minorHAnsi" w:hAnsiTheme="minorHAnsi" w:cstheme="minorHAnsi"/>
        </w:rPr>
        <w:t xml:space="preserve"> button. If unsure, click on the </w:t>
      </w:r>
      <w:r w:rsidRPr="00F06225">
        <w:rPr>
          <w:rFonts w:asciiTheme="minorHAnsi" w:hAnsiTheme="minorHAnsi" w:cstheme="minorHAnsi"/>
          <w:b/>
          <w:bCs/>
        </w:rPr>
        <w:t>[Pending]</w:t>
      </w:r>
      <w:r w:rsidRPr="00997CFF">
        <w:rPr>
          <w:rFonts w:asciiTheme="minorHAnsi" w:hAnsiTheme="minorHAnsi" w:cstheme="minorHAnsi"/>
        </w:rPr>
        <w:t xml:space="preserve"> button and contact </w:t>
      </w:r>
      <w:hyperlink r:id="rId24" w:history="1">
        <w:r w:rsidRPr="00BA0F4A">
          <w:rPr>
            <w:rStyle w:val="Hyperlink"/>
            <w:rFonts w:asciiTheme="minorHAnsi" w:hAnsiTheme="minorHAnsi" w:cstheme="minorHAnsi"/>
          </w:rPr>
          <w:t xml:space="preserve">VASS </w:t>
        </w:r>
        <w:r w:rsidR="006D1D50" w:rsidRPr="00BA0F4A">
          <w:rPr>
            <w:rStyle w:val="Hyperlink"/>
            <w:rFonts w:asciiTheme="minorHAnsi" w:hAnsiTheme="minorHAnsi" w:cstheme="minorHAnsi"/>
          </w:rPr>
          <w:t>Support</w:t>
        </w:r>
      </w:hyperlink>
      <w:r>
        <w:rPr>
          <w:rFonts w:asciiTheme="minorHAnsi" w:hAnsiTheme="minorHAnsi" w:cstheme="minorHAnsi"/>
        </w:rPr>
        <w:t xml:space="preserve"> </w:t>
      </w:r>
      <w:r w:rsidRPr="00997CFF">
        <w:rPr>
          <w:rFonts w:asciiTheme="minorHAnsi" w:hAnsiTheme="minorHAnsi" w:cstheme="minorHAnsi"/>
        </w:rPr>
        <w:t>for advice.</w:t>
      </w:r>
    </w:p>
    <w:p w14:paraId="3E5BE1AD" w14:textId="77777777" w:rsidR="00A332F2" w:rsidRPr="00A332F2" w:rsidRDefault="00A332F2" w:rsidP="00B65545">
      <w:pPr>
        <w:pStyle w:val="Heading2"/>
      </w:pPr>
      <w:bookmarkStart w:id="21" w:name="_Toc219474683"/>
      <w:r w:rsidRPr="00A332F2">
        <w:t>Importing data into VASS</w:t>
      </w:r>
      <w:bookmarkEnd w:id="21"/>
    </w:p>
    <w:p w14:paraId="65ED78D2" w14:textId="1C0A55B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Schools importing </w:t>
      </w:r>
      <w:r w:rsidR="00DF0137">
        <w:rPr>
          <w:rFonts w:asciiTheme="minorHAnsi" w:hAnsiTheme="minorHAnsi" w:cstheme="minorHAnsi"/>
        </w:rPr>
        <w:t>s</w:t>
      </w:r>
      <w:r w:rsidRPr="00997CFF">
        <w:rPr>
          <w:rFonts w:asciiTheme="minorHAnsi" w:hAnsiTheme="minorHAnsi" w:cstheme="minorHAnsi"/>
        </w:rPr>
        <w:t xml:space="preserve">tudent </w:t>
      </w:r>
      <w:r w:rsidR="00DF0137">
        <w:rPr>
          <w:rFonts w:asciiTheme="minorHAnsi" w:hAnsiTheme="minorHAnsi" w:cstheme="minorHAnsi"/>
        </w:rPr>
        <w:t>p</w:t>
      </w:r>
      <w:r w:rsidRPr="00997CFF">
        <w:rPr>
          <w:rFonts w:asciiTheme="minorHAnsi" w:hAnsiTheme="minorHAnsi" w:cstheme="minorHAnsi"/>
        </w:rPr>
        <w:t xml:space="preserve">ersonal </w:t>
      </w:r>
      <w:r w:rsidR="00DF0137">
        <w:rPr>
          <w:rFonts w:asciiTheme="minorHAnsi" w:hAnsiTheme="minorHAnsi" w:cstheme="minorHAnsi"/>
        </w:rPr>
        <w:t>d</w:t>
      </w:r>
      <w:r w:rsidRPr="00997CFF">
        <w:rPr>
          <w:rFonts w:asciiTheme="minorHAnsi" w:hAnsiTheme="minorHAnsi" w:cstheme="minorHAnsi"/>
        </w:rPr>
        <w:t xml:space="preserve">etails and </w:t>
      </w:r>
      <w:r w:rsidR="00DF0137">
        <w:rPr>
          <w:rFonts w:asciiTheme="minorHAnsi" w:hAnsiTheme="minorHAnsi" w:cstheme="minorHAnsi"/>
        </w:rPr>
        <w:t>s</w:t>
      </w:r>
      <w:r w:rsidRPr="00997CFF">
        <w:rPr>
          <w:rFonts w:asciiTheme="minorHAnsi" w:hAnsiTheme="minorHAnsi" w:cstheme="minorHAnsi"/>
        </w:rPr>
        <w:t xml:space="preserve">tudent </w:t>
      </w:r>
      <w:r w:rsidR="00DF0137">
        <w:rPr>
          <w:rFonts w:asciiTheme="minorHAnsi" w:hAnsiTheme="minorHAnsi" w:cstheme="minorHAnsi"/>
        </w:rPr>
        <w:t>p</w:t>
      </w:r>
      <w:r w:rsidRPr="00997CFF">
        <w:rPr>
          <w:rFonts w:asciiTheme="minorHAnsi" w:hAnsiTheme="minorHAnsi" w:cstheme="minorHAnsi"/>
        </w:rPr>
        <w:t xml:space="preserve">rograms must ensure that the data meets the required file </w:t>
      </w:r>
      <w:r>
        <w:rPr>
          <w:rFonts w:asciiTheme="minorHAnsi" w:hAnsiTheme="minorHAnsi" w:cstheme="minorHAnsi"/>
        </w:rPr>
        <w:t>structure</w:t>
      </w:r>
      <w:r w:rsidRPr="00997CFF">
        <w:rPr>
          <w:rFonts w:asciiTheme="minorHAnsi" w:hAnsiTheme="minorHAnsi" w:cstheme="minorHAnsi"/>
        </w:rPr>
        <w:t xml:space="preserve">. </w:t>
      </w:r>
      <w:r w:rsidR="00C45DB5">
        <w:rPr>
          <w:rFonts w:asciiTheme="minorHAnsi" w:hAnsiTheme="minorHAnsi" w:cstheme="minorHAnsi"/>
        </w:rPr>
        <w:t xml:space="preserve">Detailed information regarding importing into VASS can be found in the </w:t>
      </w:r>
      <w:r w:rsidR="00C45DB5" w:rsidRPr="00C45DB5">
        <w:rPr>
          <w:rFonts w:asciiTheme="minorHAnsi" w:hAnsiTheme="minorHAnsi" w:cstheme="minorHAnsi"/>
          <w:i/>
          <w:iCs/>
        </w:rPr>
        <w:t>VASS Import User Guide</w:t>
      </w:r>
      <w:r w:rsidR="00C45DB5">
        <w:rPr>
          <w:rFonts w:asciiTheme="minorHAnsi" w:hAnsiTheme="minorHAnsi" w:cstheme="minorHAnsi"/>
        </w:rPr>
        <w:t xml:space="preserve">, which can be downloaded from VASS via </w:t>
      </w:r>
      <w:r w:rsidR="00C45DB5" w:rsidRPr="00997CFF">
        <w:rPr>
          <w:rFonts w:asciiTheme="minorHAnsi" w:hAnsiTheme="minorHAnsi" w:cstheme="minorHAnsi"/>
        </w:rPr>
        <w:t>SYSTEM ADMIN &gt; Downloads</w:t>
      </w:r>
      <w:r w:rsidR="00C45DB5">
        <w:rPr>
          <w:rFonts w:asciiTheme="minorHAnsi" w:hAnsiTheme="minorHAnsi" w:cstheme="minorHAnsi"/>
        </w:rPr>
        <w:t xml:space="preserve">. </w:t>
      </w:r>
      <w:r w:rsidRPr="00997CFF">
        <w:rPr>
          <w:rFonts w:asciiTheme="minorHAnsi" w:hAnsiTheme="minorHAnsi" w:cstheme="minorHAnsi"/>
        </w:rPr>
        <w:t xml:space="preserve">Schools are advised to </w:t>
      </w:r>
      <w:r w:rsidRPr="00997CFF">
        <w:rPr>
          <w:rFonts w:asciiTheme="minorHAnsi" w:hAnsiTheme="minorHAnsi" w:cstheme="minorHAnsi"/>
        </w:rPr>
        <w:lastRenderedPageBreak/>
        <w:t xml:space="preserve">read </w:t>
      </w:r>
      <w:r>
        <w:rPr>
          <w:rFonts w:asciiTheme="minorHAnsi" w:hAnsiTheme="minorHAnsi" w:cstheme="minorHAnsi"/>
        </w:rPr>
        <w:t xml:space="preserve">this information </w:t>
      </w:r>
      <w:r w:rsidRPr="00997CFF">
        <w:rPr>
          <w:rFonts w:asciiTheme="minorHAnsi" w:hAnsiTheme="minorHAnsi" w:cstheme="minorHAnsi"/>
        </w:rPr>
        <w:t>before attempting to import data into VASS</w:t>
      </w:r>
      <w:r>
        <w:rPr>
          <w:rFonts w:asciiTheme="minorHAnsi" w:hAnsiTheme="minorHAnsi" w:cstheme="minorHAnsi"/>
        </w:rPr>
        <w:t xml:space="preserve"> as program and class code set up is required before schools import student programs.</w:t>
      </w:r>
    </w:p>
    <w:p w14:paraId="6240FB5C" w14:textId="1DF5E86B" w:rsidR="00A332F2" w:rsidRPr="00997CFF" w:rsidRDefault="00A332F2" w:rsidP="00A332F2">
      <w:pPr>
        <w:pStyle w:val="VCAAbody"/>
      </w:pPr>
      <w:r>
        <w:t>Wh</w:t>
      </w:r>
      <w:r w:rsidR="001C4E3C">
        <w:t>ere</w:t>
      </w:r>
      <w:r>
        <w:t xml:space="preserve"> a</w:t>
      </w:r>
      <w:r w:rsidRPr="00997CFF">
        <w:t xml:space="preserve"> new students</w:t>
      </w:r>
      <w:r>
        <w:t>’</w:t>
      </w:r>
      <w:r w:rsidRPr="00997CFF">
        <w:t xml:space="preserve"> details match an existing student on any three of the four </w:t>
      </w:r>
      <w:r>
        <w:t xml:space="preserve">matching </w:t>
      </w:r>
      <w:r w:rsidRPr="00997CFF">
        <w:t>criteria (surname, first name, date of birth, gender</w:t>
      </w:r>
      <w:r w:rsidR="001C4E3C">
        <w:t xml:space="preserve"> marker</w:t>
      </w:r>
      <w:r w:rsidRPr="00997CFF">
        <w:t xml:space="preserve">) the incoming student will be placed on the </w:t>
      </w:r>
      <w:r w:rsidR="00C45DB5">
        <w:t>I</w:t>
      </w:r>
      <w:r w:rsidRPr="00997CFF">
        <w:t xml:space="preserve">mport Hold Table. These students </w:t>
      </w:r>
      <w:r w:rsidR="001C4E3C">
        <w:t>will not be</w:t>
      </w:r>
      <w:r w:rsidRPr="00997CFF">
        <w:t xml:space="preserve"> allocated a student number but </w:t>
      </w:r>
      <w:r>
        <w:t xml:space="preserve">will display </w:t>
      </w:r>
      <w:r w:rsidRPr="00997CFF">
        <w:t>the word</w:t>
      </w:r>
      <w:r w:rsidRPr="00997CFF">
        <w:rPr>
          <w:b/>
          <w:i/>
        </w:rPr>
        <w:t xml:space="preserve"> </w:t>
      </w:r>
      <w:r w:rsidRPr="001C410C">
        <w:rPr>
          <w:bCs/>
          <w:iCs/>
        </w:rPr>
        <w:t>IMPORT</w:t>
      </w:r>
      <w:r w:rsidRPr="00997CFF">
        <w:t xml:space="preserve"> instead.</w:t>
      </w:r>
    </w:p>
    <w:p w14:paraId="71F7E7EA" w14:textId="6CE07B68" w:rsidR="00A332F2" w:rsidRPr="00997CFF" w:rsidRDefault="00A332F2" w:rsidP="00A332F2">
      <w:pPr>
        <w:pStyle w:val="VCAAbody"/>
      </w:pPr>
      <w:r w:rsidRPr="00997CFF">
        <w:t>A student record that has been created with</w:t>
      </w:r>
      <w:r>
        <w:t>out</w:t>
      </w:r>
      <w:r w:rsidRPr="00997CFF">
        <w:t xml:space="preserve"> </w:t>
      </w:r>
      <w:r>
        <w:t>a</w:t>
      </w:r>
      <w:r w:rsidRPr="00997CFF">
        <w:t xml:space="preserve"> VCAA student number </w:t>
      </w:r>
      <w:r>
        <w:t>(</w:t>
      </w:r>
      <w:r w:rsidRPr="00997CFF">
        <w:t>shown as IMPORT</w:t>
      </w:r>
      <w:r>
        <w:t>)</w:t>
      </w:r>
      <w:r w:rsidRPr="00997CFF">
        <w:t xml:space="preserve"> cannot be enrolled in a VCE</w:t>
      </w:r>
      <w:r>
        <w:t xml:space="preserve"> or </w:t>
      </w:r>
      <w:r w:rsidRPr="00997CFF">
        <w:t>V</w:t>
      </w:r>
      <w:r>
        <w:t>PC</w:t>
      </w:r>
      <w:r w:rsidRPr="00997CFF">
        <w:t xml:space="preserve"> program until a student number has been allocated. The method of processing these students is described in the </w:t>
      </w:r>
      <w:r w:rsidRPr="004353FB">
        <w:rPr>
          <w:i/>
          <w:iCs/>
        </w:rPr>
        <w:t>VASS Import User Guide</w:t>
      </w:r>
      <w:r w:rsidR="00C45DB5">
        <w:t>.</w:t>
      </w:r>
    </w:p>
    <w:p w14:paraId="56AB1961" w14:textId="77777777" w:rsidR="00A332F2" w:rsidRPr="00997CFF" w:rsidRDefault="00A332F2" w:rsidP="00B65545">
      <w:pPr>
        <w:pStyle w:val="Heading2"/>
        <w:rPr>
          <w:rFonts w:asciiTheme="minorHAnsi" w:hAnsiTheme="minorHAnsi" w:cstheme="minorHAnsi"/>
        </w:rPr>
      </w:pPr>
      <w:bookmarkStart w:id="22" w:name="_Toc219474684"/>
      <w:r w:rsidRPr="00A332F2">
        <w:t>VCAA Student Personal Details and Declarations completion and</w:t>
      </w:r>
      <w:r>
        <w:rPr>
          <w:rFonts w:asciiTheme="minorHAnsi" w:hAnsiTheme="minorHAnsi" w:cstheme="minorHAnsi"/>
        </w:rPr>
        <w:t xml:space="preserve"> Collection Notice</w:t>
      </w:r>
      <w:bookmarkEnd w:id="22"/>
    </w:p>
    <w:p w14:paraId="7CF97813" w14:textId="394FE991" w:rsidR="00A332F2" w:rsidRDefault="00A332F2" w:rsidP="00A332F2">
      <w:pPr>
        <w:pStyle w:val="VCAAbody"/>
      </w:pPr>
      <w:bookmarkStart w:id="23" w:name="_Hlk158797376"/>
      <w:r w:rsidRPr="00424E66">
        <w:t xml:space="preserve">Schools must ensure that students have completed and signed the relevant </w:t>
      </w:r>
      <w:r w:rsidRPr="00C45DB5">
        <w:rPr>
          <w:i/>
          <w:iCs/>
        </w:rPr>
        <w:t>VCAA Student Personal Details and Declarations</w:t>
      </w:r>
      <w:r w:rsidRPr="00424E66">
        <w:t xml:space="preserve"> form each year</w:t>
      </w:r>
      <w:r w:rsidR="001021A6">
        <w:t xml:space="preserve"> prior to enrolment on VASS</w:t>
      </w:r>
      <w:r w:rsidRPr="00424E66">
        <w:t xml:space="preserve">. These forms can be generated from VASS, pre-populated with student details for continuing students, or printed blank for new students.  </w:t>
      </w:r>
    </w:p>
    <w:p w14:paraId="098068F1" w14:textId="3EA1830C" w:rsidR="00A332F2" w:rsidRDefault="00A332F2" w:rsidP="00A332F2">
      <w:pPr>
        <w:pStyle w:val="VCAAbody"/>
      </w:pPr>
      <w:r w:rsidRPr="00424E66">
        <w:t xml:space="preserve">The </w:t>
      </w:r>
      <w:r w:rsidR="001C4E3C" w:rsidRPr="001C4E3C">
        <w:rPr>
          <w:i/>
          <w:iCs/>
        </w:rPr>
        <w:t>2026</w:t>
      </w:r>
      <w:r w:rsidR="001C4E3C">
        <w:t xml:space="preserve"> </w:t>
      </w:r>
      <w:r w:rsidRPr="001C4E3C">
        <w:rPr>
          <w:i/>
          <w:iCs/>
        </w:rPr>
        <w:t>VCE and VPC Student</w:t>
      </w:r>
      <w:r w:rsidR="001C4E3C">
        <w:rPr>
          <w:i/>
          <w:iCs/>
        </w:rPr>
        <w:t xml:space="preserve"> </w:t>
      </w:r>
      <w:proofErr w:type="spellStart"/>
      <w:r w:rsidR="001C4E3C">
        <w:rPr>
          <w:i/>
          <w:iCs/>
        </w:rPr>
        <w:t>Student</w:t>
      </w:r>
      <w:proofErr w:type="spellEnd"/>
      <w:r w:rsidR="001C4E3C">
        <w:rPr>
          <w:i/>
          <w:iCs/>
        </w:rPr>
        <w:t xml:space="preserve"> Collection Notice</w:t>
      </w:r>
      <w:r w:rsidRPr="00424E66">
        <w:t xml:space="preserve"> must be issued to students with the </w:t>
      </w:r>
      <w:r w:rsidRPr="00C45DB5">
        <w:rPr>
          <w:i/>
          <w:iCs/>
        </w:rPr>
        <w:t>VCAA Student Personal Details and Declarations</w:t>
      </w:r>
      <w:r w:rsidRPr="00424E66">
        <w:t xml:space="preserve"> form to ensure students are aware of how their personal details are used and disclosed.</w:t>
      </w:r>
      <w:bookmarkEnd w:id="23"/>
    </w:p>
    <w:p w14:paraId="1A0887B2" w14:textId="2C0454C6" w:rsidR="006D1D50" w:rsidRPr="00997CFF" w:rsidRDefault="006D1D50" w:rsidP="006D1D50">
      <w:pPr>
        <w:pStyle w:val="VCAAbody"/>
      </w:pPr>
      <w:r>
        <w:t>W</w:t>
      </w:r>
      <w:r w:rsidRPr="00997CFF">
        <w:t xml:space="preserve">hen Year 10 student details are imported into VASS, all permissions and consents default to </w:t>
      </w:r>
      <w:r>
        <w:t>“</w:t>
      </w:r>
      <w:r w:rsidRPr="00997CFF">
        <w:t>N</w:t>
      </w:r>
      <w:r>
        <w:t>o”</w:t>
      </w:r>
      <w:r w:rsidRPr="00997CFF">
        <w:t xml:space="preserve"> except for the general declaration. </w:t>
      </w:r>
    </w:p>
    <w:p w14:paraId="736DE5E6" w14:textId="51CFCD50" w:rsidR="006D1D50" w:rsidRPr="00997CFF" w:rsidRDefault="006D1D50" w:rsidP="00A332F2">
      <w:pPr>
        <w:pStyle w:val="VCAAbody"/>
      </w:pPr>
      <w:r w:rsidRPr="00997CFF">
        <w:t xml:space="preserve">Permissions and consents can be modified by going to STUDENT ADMIN &gt; Student Consent &gt; Change Student Consents or in the </w:t>
      </w:r>
      <w:r w:rsidRPr="006D1D50">
        <w:rPr>
          <w:i/>
          <w:iCs/>
        </w:rPr>
        <w:t>Modify Student Personal Details</w:t>
      </w:r>
      <w:r w:rsidRPr="00997CFF">
        <w:t xml:space="preserve"> screen</w:t>
      </w:r>
    </w:p>
    <w:p w14:paraId="1E4698BB" w14:textId="77777777" w:rsidR="00A332F2" w:rsidRPr="00A332F2" w:rsidRDefault="00A332F2" w:rsidP="00B65545">
      <w:pPr>
        <w:pStyle w:val="Heading2"/>
      </w:pPr>
      <w:bookmarkStart w:id="24" w:name="_Toc219474685"/>
      <w:r w:rsidRPr="00A332F2">
        <w:t>Student email addresses</w:t>
      </w:r>
      <w:bookmarkEnd w:id="24"/>
    </w:p>
    <w:p w14:paraId="155DF3BC" w14:textId="5FF7D099"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Student personal email addresses can be entered on VASS </w:t>
      </w:r>
      <w:r w:rsidR="00AF3C2A">
        <w:rPr>
          <w:rFonts w:asciiTheme="minorHAnsi" w:hAnsiTheme="minorHAnsi" w:cstheme="minorHAnsi"/>
        </w:rPr>
        <w:t>to</w:t>
      </w:r>
      <w:r w:rsidRPr="00997CFF">
        <w:rPr>
          <w:rFonts w:asciiTheme="minorHAnsi" w:hAnsiTheme="minorHAnsi" w:cstheme="minorHAnsi"/>
        </w:rPr>
        <w:t xml:space="preserve"> enable students to receive their </w:t>
      </w:r>
      <w:proofErr w:type="gramStart"/>
      <w:r w:rsidRPr="00997CFF">
        <w:rPr>
          <w:rFonts w:asciiTheme="minorHAnsi" w:hAnsiTheme="minorHAnsi" w:cstheme="minorHAnsi"/>
        </w:rPr>
        <w:t>final results</w:t>
      </w:r>
      <w:proofErr w:type="gramEnd"/>
      <w:r w:rsidRPr="00997CFF">
        <w:rPr>
          <w:rFonts w:asciiTheme="minorHAnsi" w:hAnsiTheme="minorHAnsi" w:cstheme="minorHAnsi"/>
        </w:rPr>
        <w:t xml:space="preserve"> by email. Student email addresses must be personal email addresses nominated by the student. </w:t>
      </w:r>
    </w:p>
    <w:p w14:paraId="7CAF6FEC" w14:textId="305CDD3C" w:rsidR="00A332F2" w:rsidRPr="00104672" w:rsidRDefault="00A332F2" w:rsidP="00A332F2">
      <w:pPr>
        <w:spacing w:before="120" w:after="120"/>
        <w:rPr>
          <w:rFonts w:cstheme="minorHAnsi"/>
          <w:sz w:val="20"/>
          <w:szCs w:val="20"/>
        </w:rPr>
      </w:pPr>
      <w:r w:rsidRPr="00144E9A">
        <w:rPr>
          <w:rFonts w:cstheme="minorHAnsi"/>
          <w:sz w:val="20"/>
          <w:szCs w:val="20"/>
        </w:rPr>
        <w:t xml:space="preserve">Further information </w:t>
      </w:r>
      <w:r>
        <w:rPr>
          <w:rFonts w:cstheme="minorHAnsi"/>
          <w:sz w:val="20"/>
          <w:szCs w:val="20"/>
        </w:rPr>
        <w:t xml:space="preserve">on the collection and validation of student email addresses </w:t>
      </w:r>
      <w:r w:rsidRPr="00144E9A">
        <w:rPr>
          <w:rFonts w:cstheme="minorHAnsi"/>
          <w:sz w:val="20"/>
          <w:szCs w:val="20"/>
        </w:rPr>
        <w:t>will be published in a Notice to Schools</w:t>
      </w:r>
      <w:r>
        <w:rPr>
          <w:rFonts w:cstheme="minorHAnsi"/>
          <w:sz w:val="20"/>
          <w:szCs w:val="20"/>
        </w:rPr>
        <w:t>.</w:t>
      </w:r>
    </w:p>
    <w:p w14:paraId="7165B0EF" w14:textId="77777777" w:rsidR="00A332F2" w:rsidRPr="00A332F2" w:rsidRDefault="00A332F2" w:rsidP="00B65545">
      <w:pPr>
        <w:pStyle w:val="Heading2"/>
      </w:pPr>
      <w:bookmarkStart w:id="25" w:name="_Toc219474686"/>
      <w:r w:rsidRPr="00A332F2">
        <w:t>Transferring students</w:t>
      </w:r>
      <w:bookmarkEnd w:id="25"/>
    </w:p>
    <w:p w14:paraId="6541B8EF" w14:textId="253E1C9E" w:rsidR="00A332F2" w:rsidRPr="00997CFF" w:rsidRDefault="00AF3C2A" w:rsidP="00A332F2">
      <w:pPr>
        <w:pStyle w:val="VCAAbody"/>
        <w:rPr>
          <w:rFonts w:asciiTheme="minorHAnsi" w:hAnsiTheme="minorHAnsi" w:cstheme="minorHAnsi"/>
        </w:rPr>
      </w:pPr>
      <w:r>
        <w:rPr>
          <w:rFonts w:asciiTheme="minorHAnsi" w:hAnsiTheme="minorHAnsi" w:cstheme="minorHAnsi"/>
        </w:rPr>
        <w:t xml:space="preserve">Student records are transferred via </w:t>
      </w:r>
      <w:r w:rsidRPr="00997CFF">
        <w:rPr>
          <w:rFonts w:asciiTheme="minorHAnsi" w:hAnsiTheme="minorHAnsi" w:cstheme="minorHAnsi"/>
        </w:rPr>
        <w:t>STUDENT ADMIN &gt; Student Transfer &gt; Transfer Student.</w:t>
      </w:r>
      <w:r>
        <w:rPr>
          <w:rFonts w:asciiTheme="minorHAnsi" w:hAnsiTheme="minorHAnsi" w:cstheme="minorHAnsi"/>
        </w:rPr>
        <w:t xml:space="preserve"> S</w:t>
      </w:r>
      <w:r w:rsidR="00A332F2">
        <w:rPr>
          <w:rFonts w:asciiTheme="minorHAnsi" w:hAnsiTheme="minorHAnsi" w:cstheme="minorHAnsi"/>
        </w:rPr>
        <w:t>tudent</w:t>
      </w:r>
      <w:r>
        <w:rPr>
          <w:rFonts w:asciiTheme="minorHAnsi" w:hAnsiTheme="minorHAnsi" w:cstheme="minorHAnsi"/>
        </w:rPr>
        <w:t xml:space="preserve">s must have a current-year </w:t>
      </w:r>
      <w:r w:rsidR="00A332F2">
        <w:rPr>
          <w:rFonts w:asciiTheme="minorHAnsi" w:hAnsiTheme="minorHAnsi" w:cstheme="minorHAnsi"/>
        </w:rPr>
        <w:t>r</w:t>
      </w:r>
      <w:r w:rsidR="00A332F2" w:rsidRPr="00997CFF">
        <w:rPr>
          <w:rFonts w:asciiTheme="minorHAnsi" w:hAnsiTheme="minorHAnsi" w:cstheme="minorHAnsi"/>
        </w:rPr>
        <w:t xml:space="preserve">ecord </w:t>
      </w:r>
      <w:r>
        <w:rPr>
          <w:rFonts w:asciiTheme="minorHAnsi" w:hAnsiTheme="minorHAnsi" w:cstheme="minorHAnsi"/>
        </w:rPr>
        <w:t xml:space="preserve">on </w:t>
      </w:r>
      <w:r w:rsidR="00A332F2" w:rsidRPr="00997CFF">
        <w:rPr>
          <w:rFonts w:asciiTheme="minorHAnsi" w:hAnsiTheme="minorHAnsi" w:cstheme="minorHAnsi"/>
        </w:rPr>
        <w:t xml:space="preserve">VASS before </w:t>
      </w:r>
      <w:r>
        <w:rPr>
          <w:rFonts w:asciiTheme="minorHAnsi" w:hAnsiTheme="minorHAnsi" w:cstheme="minorHAnsi"/>
        </w:rPr>
        <w:t>they</w:t>
      </w:r>
      <w:r w:rsidR="00A332F2" w:rsidRPr="00997CFF">
        <w:rPr>
          <w:rFonts w:asciiTheme="minorHAnsi" w:hAnsiTheme="minorHAnsi" w:cstheme="minorHAnsi"/>
        </w:rPr>
        <w:t xml:space="preserve"> can </w:t>
      </w:r>
      <w:r>
        <w:rPr>
          <w:rFonts w:asciiTheme="minorHAnsi" w:hAnsiTheme="minorHAnsi" w:cstheme="minorHAnsi"/>
        </w:rPr>
        <w:t xml:space="preserve">be </w:t>
      </w:r>
      <w:r w:rsidR="00A332F2" w:rsidRPr="00997CFF">
        <w:rPr>
          <w:rFonts w:asciiTheme="minorHAnsi" w:hAnsiTheme="minorHAnsi" w:cstheme="minorHAnsi"/>
        </w:rPr>
        <w:t>transfer</w:t>
      </w:r>
      <w:r>
        <w:rPr>
          <w:rFonts w:asciiTheme="minorHAnsi" w:hAnsiTheme="minorHAnsi" w:cstheme="minorHAnsi"/>
        </w:rPr>
        <w:t>red</w:t>
      </w:r>
      <w:r w:rsidR="00A332F2">
        <w:rPr>
          <w:rFonts w:asciiTheme="minorHAnsi" w:hAnsiTheme="minorHAnsi" w:cstheme="minorHAnsi"/>
        </w:rPr>
        <w:t xml:space="preserve"> </w:t>
      </w:r>
      <w:r w:rsidR="00A332F2" w:rsidRPr="00997CFF">
        <w:rPr>
          <w:rFonts w:asciiTheme="minorHAnsi" w:hAnsiTheme="minorHAnsi" w:cstheme="minorHAnsi"/>
        </w:rPr>
        <w:t>to another school</w:t>
      </w:r>
      <w:r>
        <w:rPr>
          <w:rFonts w:asciiTheme="minorHAnsi" w:hAnsiTheme="minorHAnsi" w:cstheme="minorHAnsi"/>
        </w:rPr>
        <w:t>.</w:t>
      </w:r>
    </w:p>
    <w:p w14:paraId="2C31AC51" w14:textId="51BD5ADB" w:rsidR="003D03DA" w:rsidRPr="00263211" w:rsidRDefault="003D03DA" w:rsidP="003D03DA">
      <w:pPr>
        <w:pStyle w:val="Heading2"/>
      </w:pPr>
      <w:bookmarkStart w:id="26" w:name="_Toc219474687"/>
      <w:r w:rsidRPr="00263211">
        <w:t xml:space="preserve">Deleting non-current students from </w:t>
      </w:r>
      <w:r w:rsidR="00AF3C2A">
        <w:t>the</w:t>
      </w:r>
      <w:r w:rsidRPr="00263211">
        <w:t xml:space="preserve"> VASS database</w:t>
      </w:r>
      <w:bookmarkEnd w:id="26"/>
    </w:p>
    <w:p w14:paraId="08AC5E4B" w14:textId="0210F5B2" w:rsidR="003D03DA" w:rsidRPr="00263211" w:rsidRDefault="001021A6" w:rsidP="003D03DA">
      <w:pPr>
        <w:pStyle w:val="VCAAbody"/>
      </w:pPr>
      <w:r>
        <w:t>Students</w:t>
      </w:r>
      <w:r w:rsidR="004764B8">
        <w:t xml:space="preserve"> </w:t>
      </w:r>
      <w:r w:rsidR="003D03DA" w:rsidRPr="00263211">
        <w:t xml:space="preserve">who are not </w:t>
      </w:r>
      <w:r w:rsidR="00AF3C2A">
        <w:t xml:space="preserve">continuing </w:t>
      </w:r>
      <w:r w:rsidR="003D03DA" w:rsidRPr="00263211">
        <w:t xml:space="preserve">at your school may </w:t>
      </w:r>
      <w:r>
        <w:t>have their current year record deleted from</w:t>
      </w:r>
      <w:r w:rsidR="003D03DA" w:rsidRPr="00263211">
        <w:t xml:space="preserve"> VASS</w:t>
      </w:r>
      <w:r>
        <w:t>.</w:t>
      </w:r>
      <w:r w:rsidR="004764B8">
        <w:t xml:space="preserve"> </w:t>
      </w:r>
      <w:r>
        <w:t>Students must not</w:t>
      </w:r>
      <w:r w:rsidR="004764B8">
        <w:t xml:space="preserve"> have </w:t>
      </w:r>
      <w:r>
        <w:t xml:space="preserve">any </w:t>
      </w:r>
      <w:r w:rsidR="004764B8">
        <w:t>current enrolments or results,</w:t>
      </w:r>
      <w:r w:rsidR="003D03DA" w:rsidRPr="00263211">
        <w:t xml:space="preserve"> </w:t>
      </w:r>
      <w:r>
        <w:t>and</w:t>
      </w:r>
      <w:r w:rsidR="003D03DA" w:rsidRPr="00263211">
        <w:t xml:space="preserve"> an </w:t>
      </w:r>
      <w:r w:rsidR="003D03DA">
        <w:t>e</w:t>
      </w:r>
      <w:r w:rsidR="003D03DA" w:rsidRPr="00263211">
        <w:t xml:space="preserve">xit </w:t>
      </w:r>
      <w:r w:rsidR="003D03DA">
        <w:t>d</w:t>
      </w:r>
      <w:r w:rsidR="003D03DA" w:rsidRPr="00263211">
        <w:t xml:space="preserve">ate </w:t>
      </w:r>
      <w:r>
        <w:t>must be entered via</w:t>
      </w:r>
      <w:r w:rsidR="003D03DA" w:rsidRPr="00263211">
        <w:t xml:space="preserve"> </w:t>
      </w:r>
      <w:r w:rsidR="004764B8">
        <w:rPr>
          <w:bCs/>
        </w:rPr>
        <w:t>STUDENT</w:t>
      </w:r>
      <w:r w:rsidR="003D03DA" w:rsidRPr="00E5502D">
        <w:rPr>
          <w:bCs/>
        </w:rPr>
        <w:t xml:space="preserve"> ADMIN &gt; Student Exit &gt; Student Exit</w:t>
      </w:r>
      <w:r w:rsidR="004764B8">
        <w:rPr>
          <w:bCs/>
        </w:rPr>
        <w:t>.</w:t>
      </w:r>
      <w:r w:rsidR="003D03DA" w:rsidRPr="00263211">
        <w:t xml:space="preserve"> </w:t>
      </w:r>
      <w:r w:rsidR="004764B8">
        <w:t xml:space="preserve">Click </w:t>
      </w:r>
      <w:r w:rsidR="003D03DA" w:rsidRPr="004764B8">
        <w:rPr>
          <w:b/>
        </w:rPr>
        <w:t>[Save]</w:t>
      </w:r>
      <w:r w:rsidR="004764B8">
        <w:rPr>
          <w:bCs/>
        </w:rPr>
        <w:t xml:space="preserve"> to store</w:t>
      </w:r>
      <w:r w:rsidR="004764B8" w:rsidRPr="00E5502D">
        <w:rPr>
          <w:bCs/>
        </w:rPr>
        <w:t xml:space="preserve"> </w:t>
      </w:r>
      <w:r w:rsidR="004764B8">
        <w:rPr>
          <w:bCs/>
        </w:rPr>
        <w:t xml:space="preserve">the date and </w:t>
      </w:r>
      <w:r w:rsidR="003D03DA" w:rsidRPr="00E5502D">
        <w:rPr>
          <w:bCs/>
        </w:rPr>
        <w:t xml:space="preserve">then </w:t>
      </w:r>
      <w:r w:rsidR="003D03DA" w:rsidRPr="004764B8">
        <w:rPr>
          <w:b/>
        </w:rPr>
        <w:t>[Delete]</w:t>
      </w:r>
      <w:r w:rsidR="003D03DA" w:rsidRPr="00263211">
        <w:t>. This process will assist schools in maintaining a current student database.</w:t>
      </w:r>
    </w:p>
    <w:p w14:paraId="357E0EA0" w14:textId="77777777" w:rsidR="003D03DA" w:rsidRDefault="003D03DA">
      <w:pPr>
        <w:spacing w:line="276" w:lineRule="auto"/>
        <w:rPr>
          <w:rFonts w:ascii="Arial" w:hAnsi="Arial" w:cs="Arial"/>
          <w:color w:val="0F7EB4"/>
          <w:sz w:val="32"/>
          <w:szCs w:val="28"/>
          <w:lang w:val="en-AU"/>
        </w:rPr>
      </w:pPr>
      <w:r>
        <w:br w:type="page"/>
      </w:r>
    </w:p>
    <w:p w14:paraId="25608942" w14:textId="042929DE" w:rsidR="00A332F2" w:rsidRPr="00997CFF" w:rsidRDefault="00A332F2" w:rsidP="00B65545">
      <w:pPr>
        <w:pStyle w:val="Heading2"/>
      </w:pPr>
      <w:bookmarkStart w:id="27" w:name="_Toc219474688"/>
      <w:r w:rsidRPr="00997CFF">
        <w:lastRenderedPageBreak/>
        <w:t>English as an Additional Language (EAL)</w:t>
      </w:r>
      <w:bookmarkEnd w:id="27"/>
    </w:p>
    <w:p w14:paraId="037E7A0E"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Students who meet the eligibility criteria for EAL should have their ‘Eligible for EAL status’ set to ‘Approved’ using the menu STUDENT ADMIN &gt; Modify Student Personal Details.</w:t>
      </w:r>
    </w:p>
    <w:p w14:paraId="261D0CBB"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VASS will only allow a student with an ‘Approved’ EAL status to be enrolled in EN093/4 (English EAL 3</w:t>
      </w:r>
      <w:r>
        <w:rPr>
          <w:rFonts w:asciiTheme="minorHAnsi" w:hAnsiTheme="minorHAnsi" w:cstheme="minorHAnsi"/>
        </w:rPr>
        <w:t>-</w:t>
      </w:r>
      <w:r w:rsidRPr="00997CFF">
        <w:rPr>
          <w:rFonts w:asciiTheme="minorHAnsi" w:hAnsiTheme="minorHAnsi" w:cstheme="minorHAnsi"/>
        </w:rPr>
        <w:t>4).</w:t>
      </w:r>
    </w:p>
    <w:p w14:paraId="437E2AC4"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Schools must ensure that all EAL students are correctly enrolled in their chosen English</w:t>
      </w:r>
      <w:r>
        <w:rPr>
          <w:rFonts w:asciiTheme="minorHAnsi" w:hAnsiTheme="minorHAnsi" w:cstheme="minorHAnsi"/>
        </w:rPr>
        <w:t xml:space="preserve"> study</w:t>
      </w:r>
      <w:r w:rsidRPr="00997CFF">
        <w:rPr>
          <w:rFonts w:asciiTheme="minorHAnsi" w:hAnsiTheme="minorHAnsi" w:cstheme="minorHAnsi"/>
        </w:rPr>
        <w:t xml:space="preserve">. Flagging a student as approved for EAL does not automatically </w:t>
      </w:r>
      <w:proofErr w:type="spellStart"/>
      <w:r w:rsidRPr="00997CFF">
        <w:rPr>
          <w:rFonts w:asciiTheme="minorHAnsi" w:hAnsiTheme="minorHAnsi" w:cstheme="minorHAnsi"/>
        </w:rPr>
        <w:t>enrol</w:t>
      </w:r>
      <w:proofErr w:type="spellEnd"/>
      <w:r w:rsidRPr="00997CFF">
        <w:rPr>
          <w:rFonts w:asciiTheme="minorHAnsi" w:hAnsiTheme="minorHAnsi" w:cstheme="minorHAnsi"/>
        </w:rPr>
        <w:t xml:space="preserve"> them into EN093/4. Schools can check </w:t>
      </w:r>
      <w:r>
        <w:rPr>
          <w:rFonts w:asciiTheme="minorHAnsi" w:hAnsiTheme="minorHAnsi" w:cstheme="minorHAnsi"/>
        </w:rPr>
        <w:t>a s</w:t>
      </w:r>
      <w:r w:rsidRPr="00997CFF">
        <w:rPr>
          <w:rFonts w:asciiTheme="minorHAnsi" w:hAnsiTheme="minorHAnsi" w:cstheme="minorHAnsi"/>
        </w:rPr>
        <w:t>tudent</w:t>
      </w:r>
      <w:r>
        <w:rPr>
          <w:rFonts w:asciiTheme="minorHAnsi" w:hAnsiTheme="minorHAnsi" w:cstheme="minorHAnsi"/>
        </w:rPr>
        <w:t>’</w:t>
      </w:r>
      <w:r w:rsidRPr="00997CFF">
        <w:rPr>
          <w:rFonts w:asciiTheme="minorHAnsi" w:hAnsiTheme="minorHAnsi" w:cstheme="minorHAnsi"/>
        </w:rPr>
        <w:t>s EAL status using the menu STUDENT ADMIN &gt; Other Student Reports &gt; Student EAL Status.</w:t>
      </w:r>
    </w:p>
    <w:p w14:paraId="5A3B69F5" w14:textId="3A7B7832" w:rsidR="00A332F2" w:rsidRPr="00997CFF" w:rsidRDefault="00A332F2" w:rsidP="00B65545">
      <w:pPr>
        <w:pStyle w:val="Heading2"/>
      </w:pPr>
      <w:bookmarkStart w:id="28" w:name="_Toc219474689"/>
      <w:r w:rsidRPr="00997CFF">
        <w:t>Second Language Enrolments in Units 3−4</w:t>
      </w:r>
      <w:bookmarkEnd w:id="28"/>
    </w:p>
    <w:p w14:paraId="607141D7" w14:textId="77777777" w:rsidR="00F06225" w:rsidRPr="000C0BE1" w:rsidRDefault="00F06225" w:rsidP="00F06225">
      <w:pPr>
        <w:pStyle w:val="VCAAbody"/>
      </w:pPr>
      <w:r>
        <w:t>Students can only be enrolled in the following VCE Second Languages if approval has been granted by the VCAA:</w:t>
      </w:r>
    </w:p>
    <w:p w14:paraId="73F7C186" w14:textId="0DF6D19C" w:rsidR="00F06225" w:rsidRPr="000C0BE1" w:rsidRDefault="00F06225" w:rsidP="009B0C26">
      <w:pPr>
        <w:pStyle w:val="VCAAbullet"/>
      </w:pPr>
      <w:r w:rsidRPr="000C0BE1">
        <w:t>LO31 (Vietnamese Second Language</w:t>
      </w:r>
      <w:r>
        <w:t xml:space="preserve"> 3</w:t>
      </w:r>
      <w:r w:rsidR="009B0C26">
        <w:t>/</w:t>
      </w:r>
      <w:r>
        <w:t>4</w:t>
      </w:r>
      <w:r w:rsidRPr="000C0BE1">
        <w:t xml:space="preserve">) </w:t>
      </w:r>
    </w:p>
    <w:p w14:paraId="02C82B84" w14:textId="6F17ADAA" w:rsidR="00F06225" w:rsidRPr="000C0BE1" w:rsidRDefault="00F06225" w:rsidP="009B0C26">
      <w:pPr>
        <w:pStyle w:val="VCAAbullet"/>
      </w:pPr>
      <w:r w:rsidRPr="000C0BE1">
        <w:t xml:space="preserve">LO39 (Chinese Second Language </w:t>
      </w:r>
      <w:r w:rsidR="004764B8">
        <w:t>3</w:t>
      </w:r>
      <w:r w:rsidR="009B0C26">
        <w:t>/</w:t>
      </w:r>
      <w:r w:rsidR="004764B8">
        <w:t>4</w:t>
      </w:r>
      <w:r w:rsidRPr="000C0BE1">
        <w:t xml:space="preserve">) </w:t>
      </w:r>
    </w:p>
    <w:p w14:paraId="543A27EA" w14:textId="7520FCBB" w:rsidR="00F06225" w:rsidRPr="000C0BE1" w:rsidRDefault="00F06225" w:rsidP="009B0C26">
      <w:pPr>
        <w:pStyle w:val="VCAAbullet"/>
      </w:pPr>
      <w:r w:rsidRPr="000C0BE1">
        <w:t xml:space="preserve">LO48 (Chinese Second Language Advanced </w:t>
      </w:r>
      <w:r w:rsidR="004764B8">
        <w:t>3</w:t>
      </w:r>
      <w:r w:rsidR="009B0C26">
        <w:t>/</w:t>
      </w:r>
      <w:r w:rsidR="004764B8">
        <w:t>4</w:t>
      </w:r>
      <w:r w:rsidRPr="000C0BE1">
        <w:t xml:space="preserve">) </w:t>
      </w:r>
    </w:p>
    <w:p w14:paraId="561A285B" w14:textId="65D78E90" w:rsidR="00F06225" w:rsidRPr="000C0BE1" w:rsidRDefault="00F06225" w:rsidP="009B0C26">
      <w:pPr>
        <w:pStyle w:val="VCAAbullet"/>
      </w:pPr>
      <w:r w:rsidRPr="000C0BE1">
        <w:t>LO57 (Chinese Language, Culture and Society</w:t>
      </w:r>
      <w:r>
        <w:t xml:space="preserve"> </w:t>
      </w:r>
      <w:r w:rsidR="004764B8">
        <w:t>3</w:t>
      </w:r>
      <w:r w:rsidR="009B0C26">
        <w:t>/</w:t>
      </w:r>
      <w:r w:rsidR="004764B8">
        <w:t>4</w:t>
      </w:r>
      <w:r w:rsidRPr="000C0BE1">
        <w:t>)</w:t>
      </w:r>
    </w:p>
    <w:p w14:paraId="448B0E90" w14:textId="20A3AAD5" w:rsidR="00F06225" w:rsidRPr="000C0BE1" w:rsidRDefault="00F06225" w:rsidP="009B0C26">
      <w:pPr>
        <w:pStyle w:val="VCAAbullet"/>
      </w:pPr>
      <w:r w:rsidRPr="000C0BE1">
        <w:t xml:space="preserve">LO40 (Indonesian Second Language </w:t>
      </w:r>
      <w:r w:rsidR="004764B8">
        <w:t>3</w:t>
      </w:r>
      <w:r w:rsidR="009B0C26">
        <w:t>/</w:t>
      </w:r>
      <w:r w:rsidR="004764B8">
        <w:t>4</w:t>
      </w:r>
      <w:r w:rsidRPr="000C0BE1">
        <w:t xml:space="preserve">) </w:t>
      </w:r>
    </w:p>
    <w:p w14:paraId="25BA8C8C" w14:textId="65FBD62B" w:rsidR="00F06225" w:rsidRPr="000C0BE1" w:rsidRDefault="00F06225" w:rsidP="009B0C26">
      <w:pPr>
        <w:pStyle w:val="VCAAbullet"/>
      </w:pPr>
      <w:r w:rsidRPr="000C0BE1">
        <w:t xml:space="preserve">LO47 (Korean Second Language </w:t>
      </w:r>
      <w:r w:rsidR="004764B8">
        <w:t>3</w:t>
      </w:r>
      <w:r w:rsidR="009B0C26">
        <w:t>/</w:t>
      </w:r>
      <w:r w:rsidR="004764B8">
        <w:t>4</w:t>
      </w:r>
      <w:r w:rsidRPr="000C0BE1">
        <w:t>)</w:t>
      </w:r>
    </w:p>
    <w:p w14:paraId="00AE8F5C" w14:textId="78C7DC5B" w:rsidR="00F06225" w:rsidRDefault="00F06225" w:rsidP="009B0C26">
      <w:pPr>
        <w:pStyle w:val="VCAAbullet"/>
      </w:pPr>
      <w:r w:rsidRPr="000C0BE1">
        <w:t xml:space="preserve">LO46 (Japanese Second Language </w:t>
      </w:r>
      <w:r w:rsidR="004764B8">
        <w:t>3</w:t>
      </w:r>
      <w:r w:rsidR="009B0C26">
        <w:t>/</w:t>
      </w:r>
      <w:r w:rsidR="004764B8">
        <w:t>4</w:t>
      </w:r>
      <w:r w:rsidRPr="000C0BE1">
        <w:t>).</w:t>
      </w:r>
      <w:r w:rsidRPr="00CE44A0">
        <w:t xml:space="preserve"> </w:t>
      </w:r>
    </w:p>
    <w:p w14:paraId="65DDF870" w14:textId="13CB5AB9"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Schools can check the status of </w:t>
      </w:r>
      <w:r w:rsidR="004764B8">
        <w:rPr>
          <w:rFonts w:asciiTheme="minorHAnsi" w:hAnsiTheme="minorHAnsi" w:cstheme="minorHAnsi"/>
        </w:rPr>
        <w:t>s</w:t>
      </w:r>
      <w:r w:rsidRPr="00997CFF">
        <w:rPr>
          <w:rFonts w:asciiTheme="minorHAnsi" w:hAnsiTheme="minorHAnsi" w:cstheme="minorHAnsi"/>
        </w:rPr>
        <w:t xml:space="preserve">econd </w:t>
      </w:r>
      <w:r w:rsidR="004764B8">
        <w:rPr>
          <w:rFonts w:asciiTheme="minorHAnsi" w:hAnsiTheme="minorHAnsi" w:cstheme="minorHAnsi"/>
        </w:rPr>
        <w:t>l</w:t>
      </w:r>
      <w:r w:rsidRPr="00997CFF">
        <w:rPr>
          <w:rFonts w:asciiTheme="minorHAnsi" w:hAnsiTheme="minorHAnsi" w:cstheme="minorHAnsi"/>
        </w:rPr>
        <w:t>anguage applications using the menu STUDENT PROGRAM &gt; VCE Reports &gt; Second Language Applications.</w:t>
      </w:r>
    </w:p>
    <w:p w14:paraId="0F90CC96" w14:textId="05B07584"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Second Language applications can be downloaded from VASS</w:t>
      </w:r>
      <w:r>
        <w:rPr>
          <w:rFonts w:asciiTheme="minorHAnsi" w:hAnsiTheme="minorHAnsi" w:cstheme="minorHAnsi"/>
        </w:rPr>
        <w:t xml:space="preserve"> via</w:t>
      </w:r>
      <w:r w:rsidRPr="00997CFF">
        <w:rPr>
          <w:rFonts w:asciiTheme="minorHAnsi" w:hAnsiTheme="minorHAnsi" w:cstheme="minorHAnsi"/>
        </w:rPr>
        <w:t xml:space="preserve"> SYSTEM ADMIN &gt; Downloads. All relevant documentation must accompany the application</w:t>
      </w:r>
      <w:r w:rsidR="004764B8">
        <w:rPr>
          <w:rFonts w:asciiTheme="minorHAnsi" w:hAnsiTheme="minorHAnsi" w:cstheme="minorHAnsi"/>
        </w:rPr>
        <w:t>, and</w:t>
      </w:r>
      <w:r w:rsidR="004764B8" w:rsidRPr="004764B8">
        <w:rPr>
          <w:rFonts w:asciiTheme="minorHAnsi" w:hAnsiTheme="minorHAnsi" w:cstheme="minorHAnsi"/>
        </w:rPr>
        <w:t xml:space="preserve"> </w:t>
      </w:r>
      <w:r w:rsidR="004764B8">
        <w:rPr>
          <w:rFonts w:asciiTheme="minorHAnsi" w:hAnsiTheme="minorHAnsi" w:cstheme="minorHAnsi"/>
        </w:rPr>
        <w:t>all</w:t>
      </w:r>
      <w:r w:rsidR="004764B8" w:rsidRPr="00997CFF">
        <w:rPr>
          <w:rFonts w:asciiTheme="minorHAnsi" w:hAnsiTheme="minorHAnsi" w:cstheme="minorHAnsi"/>
        </w:rPr>
        <w:t xml:space="preserve"> pages of the application form must be completed.</w:t>
      </w:r>
    </w:p>
    <w:p w14:paraId="41055F8C" w14:textId="77777777" w:rsidR="00A332F2" w:rsidRPr="00997CFF" w:rsidRDefault="00A332F2" w:rsidP="00A332F2">
      <w:pPr>
        <w:pStyle w:val="VCAAbody"/>
        <w:rPr>
          <w:rFonts w:asciiTheme="minorHAnsi" w:hAnsiTheme="minorHAnsi" w:cstheme="minorHAnsi"/>
          <w:color w:val="auto"/>
        </w:rPr>
      </w:pPr>
      <w:r w:rsidRPr="00997CFF">
        <w:rPr>
          <w:rFonts w:asciiTheme="minorHAnsi" w:hAnsiTheme="minorHAnsi" w:cstheme="minorHAnsi"/>
          <w:color w:val="auto"/>
        </w:rPr>
        <w:t>Student programs should be checked carefully where students have undertaken more than one VCE Language to ensure that equivalence is not occurring and VTAC rules for ATAR calculation contribution are considered.</w:t>
      </w:r>
    </w:p>
    <w:p w14:paraId="062F5B86" w14:textId="5D36D6E0" w:rsidR="00A332F2" w:rsidRPr="00AE05B2" w:rsidRDefault="00A332F2" w:rsidP="00A332F2">
      <w:pPr>
        <w:pStyle w:val="VCAAbody"/>
        <w:rPr>
          <w:rFonts w:asciiTheme="minorHAnsi" w:hAnsiTheme="minorHAnsi" w:cstheme="minorHAnsi"/>
          <w:bCs/>
          <w:color w:val="auto"/>
        </w:rPr>
      </w:pPr>
      <w:r w:rsidRPr="00997CFF">
        <w:rPr>
          <w:rFonts w:asciiTheme="minorHAnsi" w:hAnsiTheme="minorHAnsi" w:cstheme="minorHAnsi"/>
          <w:color w:val="auto"/>
        </w:rPr>
        <w:t xml:space="preserve">Schools can check </w:t>
      </w:r>
      <w:r w:rsidR="0062796D">
        <w:rPr>
          <w:rFonts w:asciiTheme="minorHAnsi" w:hAnsiTheme="minorHAnsi" w:cstheme="minorHAnsi"/>
          <w:color w:val="auto"/>
        </w:rPr>
        <w:t xml:space="preserve">the </w:t>
      </w:r>
      <w:hyperlink r:id="rId25" w:history="1">
        <w:r w:rsidR="0062796D" w:rsidRPr="0062796D">
          <w:rPr>
            <w:rStyle w:val="Hyperlink"/>
            <w:rFonts w:asciiTheme="minorHAnsi" w:hAnsiTheme="minorHAnsi" w:cstheme="minorHAnsi"/>
          </w:rPr>
          <w:t>VCAA website</w:t>
        </w:r>
      </w:hyperlink>
      <w:r w:rsidR="0062796D">
        <w:rPr>
          <w:rFonts w:asciiTheme="minorHAnsi" w:hAnsiTheme="minorHAnsi" w:cstheme="minorHAnsi"/>
          <w:color w:val="auto"/>
        </w:rPr>
        <w:t xml:space="preserve"> for a list of </w:t>
      </w:r>
      <w:r w:rsidRPr="00997CFF">
        <w:rPr>
          <w:rFonts w:asciiTheme="minorHAnsi" w:hAnsiTheme="minorHAnsi" w:cstheme="minorHAnsi"/>
          <w:color w:val="auto"/>
        </w:rPr>
        <w:t xml:space="preserve">VCE </w:t>
      </w:r>
      <w:r w:rsidR="0062796D">
        <w:rPr>
          <w:rFonts w:asciiTheme="minorHAnsi" w:hAnsiTheme="minorHAnsi" w:cstheme="minorHAnsi"/>
          <w:color w:val="auto"/>
        </w:rPr>
        <w:t xml:space="preserve">equivalent </w:t>
      </w:r>
      <w:r w:rsidR="004764B8">
        <w:rPr>
          <w:rFonts w:asciiTheme="minorHAnsi" w:hAnsiTheme="minorHAnsi" w:cstheme="minorHAnsi"/>
          <w:color w:val="auto"/>
        </w:rPr>
        <w:t>s</w:t>
      </w:r>
      <w:r w:rsidRPr="00997CFF">
        <w:rPr>
          <w:rFonts w:asciiTheme="minorHAnsi" w:hAnsiTheme="minorHAnsi" w:cstheme="minorHAnsi"/>
          <w:color w:val="auto"/>
        </w:rPr>
        <w:t>tud</w:t>
      </w:r>
      <w:r w:rsidR="0062796D">
        <w:rPr>
          <w:rFonts w:asciiTheme="minorHAnsi" w:hAnsiTheme="minorHAnsi" w:cstheme="minorHAnsi"/>
          <w:color w:val="auto"/>
        </w:rPr>
        <w:t>ies.</w:t>
      </w:r>
    </w:p>
    <w:p w14:paraId="61D6D91A" w14:textId="3D417D59" w:rsidR="00A332F2" w:rsidRPr="00997CFF" w:rsidRDefault="00A332F2" w:rsidP="00B65545">
      <w:pPr>
        <w:pStyle w:val="Heading3"/>
      </w:pPr>
      <w:bookmarkStart w:id="29" w:name="_Toc219474690"/>
      <w:r w:rsidRPr="00997CFF">
        <w:t>VCE Modern Languages</w:t>
      </w:r>
      <w:bookmarkEnd w:id="29"/>
    </w:p>
    <w:p w14:paraId="0AD07087" w14:textId="48BE29FB" w:rsidR="00F06225" w:rsidRDefault="00A332F2" w:rsidP="00A332F2">
      <w:pPr>
        <w:pStyle w:val="VCAAbody"/>
        <w:rPr>
          <w:rFonts w:asciiTheme="minorHAnsi" w:hAnsiTheme="minorHAnsi" w:cstheme="minorHAnsi"/>
        </w:rPr>
      </w:pPr>
      <w:r w:rsidRPr="00997CFF">
        <w:rPr>
          <w:rFonts w:asciiTheme="minorHAnsi" w:hAnsiTheme="minorHAnsi" w:cstheme="minorHAnsi"/>
        </w:rPr>
        <w:t xml:space="preserve">For </w:t>
      </w:r>
      <w:hyperlink r:id="rId26" w:history="1">
        <w:r w:rsidRPr="00990519">
          <w:rPr>
            <w:rStyle w:val="Hyperlink"/>
            <w:rFonts w:asciiTheme="minorHAnsi" w:hAnsiTheme="minorHAnsi" w:cstheme="minorHAnsi"/>
          </w:rPr>
          <w:t xml:space="preserve">VCE </w:t>
        </w:r>
        <w:r w:rsidR="00990519" w:rsidRPr="00990519">
          <w:rPr>
            <w:rStyle w:val="Hyperlink"/>
            <w:rFonts w:asciiTheme="minorHAnsi" w:hAnsiTheme="minorHAnsi" w:cstheme="minorHAnsi"/>
          </w:rPr>
          <w:t xml:space="preserve">modern </w:t>
        </w:r>
        <w:r w:rsidRPr="00990519">
          <w:rPr>
            <w:rStyle w:val="Hyperlink"/>
            <w:rFonts w:asciiTheme="minorHAnsi" w:hAnsiTheme="minorHAnsi" w:cstheme="minorHAnsi"/>
          </w:rPr>
          <w:t>language studies</w:t>
        </w:r>
      </w:hyperlink>
      <w:r w:rsidRPr="00997CFF">
        <w:rPr>
          <w:rFonts w:asciiTheme="minorHAnsi" w:hAnsiTheme="minorHAnsi" w:cstheme="minorHAnsi"/>
        </w:rPr>
        <w:t xml:space="preserve"> </w:t>
      </w:r>
      <w:r w:rsidR="0062796D" w:rsidRPr="00997CFF">
        <w:rPr>
          <w:rFonts w:asciiTheme="minorHAnsi" w:hAnsiTheme="minorHAnsi" w:cstheme="minorHAnsi"/>
        </w:rPr>
        <w:t xml:space="preserve">at </w:t>
      </w:r>
      <w:r w:rsidR="0062796D">
        <w:rPr>
          <w:rFonts w:asciiTheme="minorHAnsi" w:hAnsiTheme="minorHAnsi" w:cstheme="minorHAnsi"/>
        </w:rPr>
        <w:t>U</w:t>
      </w:r>
      <w:r w:rsidR="0062796D" w:rsidRPr="00997CFF">
        <w:rPr>
          <w:rFonts w:asciiTheme="minorHAnsi" w:hAnsiTheme="minorHAnsi" w:cstheme="minorHAnsi"/>
        </w:rPr>
        <w:t>nit 3-4 level</w:t>
      </w:r>
      <w:r w:rsidR="00990519">
        <w:rPr>
          <w:rFonts w:asciiTheme="minorHAnsi" w:hAnsiTheme="minorHAnsi" w:cstheme="minorHAnsi"/>
        </w:rPr>
        <w:t>,</w:t>
      </w:r>
      <w:r w:rsidR="0062796D">
        <w:rPr>
          <w:rFonts w:asciiTheme="minorHAnsi" w:hAnsiTheme="minorHAnsi" w:cstheme="minorHAnsi"/>
        </w:rPr>
        <w:t xml:space="preserve"> </w:t>
      </w:r>
      <w:r w:rsidRPr="00997CFF">
        <w:rPr>
          <w:rFonts w:asciiTheme="minorHAnsi" w:hAnsiTheme="minorHAnsi" w:cstheme="minorHAnsi"/>
        </w:rPr>
        <w:t xml:space="preserve">schools will need to ensure students complete a </w:t>
      </w:r>
      <w:r w:rsidRPr="004764B8">
        <w:rPr>
          <w:rFonts w:asciiTheme="minorHAnsi" w:hAnsiTheme="minorHAnsi" w:cstheme="minorHAnsi"/>
          <w:i/>
          <w:iCs/>
        </w:rPr>
        <w:t>VCE Modern Languages Student Declaration</w:t>
      </w:r>
      <w:r w:rsidRPr="00997CFF">
        <w:rPr>
          <w:rFonts w:asciiTheme="minorHAnsi" w:hAnsiTheme="minorHAnsi" w:cstheme="minorHAnsi"/>
        </w:rPr>
        <w:t xml:space="preserve"> form. </w:t>
      </w:r>
      <w:r>
        <w:rPr>
          <w:rFonts w:asciiTheme="minorHAnsi" w:hAnsiTheme="minorHAnsi" w:cstheme="minorHAnsi"/>
        </w:rPr>
        <w:t>The form can be downloaded from VASS</w:t>
      </w:r>
      <w:r w:rsidR="00990519">
        <w:rPr>
          <w:rFonts w:asciiTheme="minorHAnsi" w:hAnsiTheme="minorHAnsi" w:cstheme="minorHAnsi"/>
        </w:rPr>
        <w:t xml:space="preserve"> via SYSTEM ADMIN &gt; Downloads.</w:t>
      </w:r>
    </w:p>
    <w:p w14:paraId="0A53A7D8" w14:textId="0E270AA7" w:rsidR="00A332F2" w:rsidRDefault="00A332F2" w:rsidP="00A332F2">
      <w:pPr>
        <w:pStyle w:val="VCAAbody"/>
        <w:rPr>
          <w:rFonts w:asciiTheme="minorHAnsi" w:hAnsiTheme="minorHAnsi" w:cstheme="minorHAnsi"/>
        </w:rPr>
      </w:pPr>
      <w:r>
        <w:rPr>
          <w:rFonts w:asciiTheme="minorHAnsi" w:hAnsiTheme="minorHAnsi" w:cstheme="minorHAnsi"/>
        </w:rPr>
        <w:t>The</w:t>
      </w:r>
      <w:r w:rsidRPr="00997CFF">
        <w:rPr>
          <w:rFonts w:asciiTheme="minorHAnsi" w:hAnsiTheme="minorHAnsi" w:cstheme="minorHAnsi"/>
        </w:rPr>
        <w:t xml:space="preserve"> form </w:t>
      </w:r>
      <w:r>
        <w:rPr>
          <w:rFonts w:asciiTheme="minorHAnsi" w:hAnsiTheme="minorHAnsi" w:cstheme="minorHAnsi"/>
        </w:rPr>
        <w:t>needs</w:t>
      </w:r>
      <w:r w:rsidRPr="00997CFF">
        <w:rPr>
          <w:rFonts w:asciiTheme="minorHAnsi" w:hAnsiTheme="minorHAnsi" w:cstheme="minorHAnsi"/>
        </w:rPr>
        <w:t xml:space="preserve"> to be </w:t>
      </w:r>
      <w:r>
        <w:rPr>
          <w:rFonts w:asciiTheme="minorHAnsi" w:hAnsiTheme="minorHAnsi" w:cstheme="minorHAnsi"/>
        </w:rPr>
        <w:t xml:space="preserve">completed by the student, </w:t>
      </w:r>
      <w:r w:rsidRPr="00997CFF">
        <w:rPr>
          <w:rFonts w:asciiTheme="minorHAnsi" w:hAnsiTheme="minorHAnsi" w:cstheme="minorHAnsi"/>
        </w:rPr>
        <w:t>certified by the principal</w:t>
      </w:r>
      <w:r>
        <w:rPr>
          <w:rFonts w:asciiTheme="minorHAnsi" w:hAnsiTheme="minorHAnsi" w:cstheme="minorHAnsi"/>
        </w:rPr>
        <w:t xml:space="preserve">, </w:t>
      </w:r>
      <w:r w:rsidRPr="00997CFF">
        <w:rPr>
          <w:rFonts w:asciiTheme="minorHAnsi" w:hAnsiTheme="minorHAnsi" w:cstheme="minorHAnsi"/>
        </w:rPr>
        <w:t xml:space="preserve">and retained </w:t>
      </w:r>
      <w:r>
        <w:rPr>
          <w:rFonts w:asciiTheme="minorHAnsi" w:hAnsiTheme="minorHAnsi" w:cstheme="minorHAnsi"/>
        </w:rPr>
        <w:t>by</w:t>
      </w:r>
      <w:r w:rsidRPr="00997CFF">
        <w:rPr>
          <w:rFonts w:asciiTheme="minorHAnsi" w:hAnsiTheme="minorHAnsi" w:cstheme="minorHAnsi"/>
        </w:rPr>
        <w:t xml:space="preserve"> the school</w:t>
      </w:r>
      <w:r>
        <w:rPr>
          <w:rFonts w:asciiTheme="minorHAnsi" w:hAnsiTheme="minorHAnsi" w:cstheme="minorHAnsi"/>
        </w:rPr>
        <w:t>. Schools must record t</w:t>
      </w:r>
      <w:r w:rsidRPr="00997CFF">
        <w:rPr>
          <w:rFonts w:asciiTheme="minorHAnsi" w:hAnsiTheme="minorHAnsi" w:cstheme="minorHAnsi"/>
        </w:rPr>
        <w:t>he students’ language learner status on VASS before the enrolment cut-off date for VCE Unit</w:t>
      </w:r>
      <w:r>
        <w:rPr>
          <w:rFonts w:asciiTheme="minorHAnsi" w:hAnsiTheme="minorHAnsi" w:cstheme="minorHAnsi"/>
        </w:rPr>
        <w:t>s</w:t>
      </w:r>
      <w:r w:rsidRPr="00997CFF">
        <w:rPr>
          <w:rFonts w:asciiTheme="minorHAnsi" w:hAnsiTheme="minorHAnsi" w:cstheme="minorHAnsi"/>
        </w:rPr>
        <w:t xml:space="preserve"> 3 and 4</w:t>
      </w:r>
      <w:r>
        <w:rPr>
          <w:rFonts w:asciiTheme="minorHAnsi" w:hAnsiTheme="minorHAnsi" w:cstheme="minorHAnsi"/>
        </w:rPr>
        <w:t xml:space="preserve"> using the menu </w:t>
      </w:r>
      <w:r w:rsidRPr="00997CFF">
        <w:rPr>
          <w:rFonts w:asciiTheme="minorHAnsi" w:hAnsiTheme="minorHAnsi" w:cstheme="minorHAnsi"/>
        </w:rPr>
        <w:t>STUDENT PROGRAM &gt; VCE</w:t>
      </w:r>
      <w:r>
        <w:rPr>
          <w:rFonts w:asciiTheme="minorHAnsi" w:hAnsiTheme="minorHAnsi" w:cstheme="minorHAnsi"/>
        </w:rPr>
        <w:t xml:space="preserve"> &gt; Record Modern Language Status. </w:t>
      </w:r>
    </w:p>
    <w:p w14:paraId="3932A2DD" w14:textId="425D629E" w:rsidR="0062796D" w:rsidRPr="00990519" w:rsidRDefault="00A332F2" w:rsidP="00990519">
      <w:pPr>
        <w:pStyle w:val="VCAAbody"/>
        <w:rPr>
          <w:rFonts w:asciiTheme="minorHAnsi" w:hAnsiTheme="minorHAnsi" w:cstheme="minorHAnsi"/>
        </w:rPr>
      </w:pPr>
      <w:r w:rsidRPr="00997CFF">
        <w:rPr>
          <w:rFonts w:asciiTheme="minorHAnsi" w:hAnsiTheme="minorHAnsi" w:cstheme="minorHAnsi"/>
        </w:rPr>
        <w:t xml:space="preserve">Schools can check </w:t>
      </w:r>
      <w:r>
        <w:rPr>
          <w:rFonts w:asciiTheme="minorHAnsi" w:hAnsiTheme="minorHAnsi" w:cstheme="minorHAnsi"/>
        </w:rPr>
        <w:t>a student’s</w:t>
      </w:r>
      <w:r w:rsidRPr="00997CFF">
        <w:rPr>
          <w:rFonts w:asciiTheme="minorHAnsi" w:hAnsiTheme="minorHAnsi" w:cstheme="minorHAnsi"/>
        </w:rPr>
        <w:t xml:space="preserve"> </w:t>
      </w:r>
      <w:r w:rsidR="004764B8">
        <w:rPr>
          <w:rFonts w:asciiTheme="minorHAnsi" w:hAnsiTheme="minorHAnsi" w:cstheme="minorHAnsi"/>
        </w:rPr>
        <w:t>m</w:t>
      </w:r>
      <w:r>
        <w:rPr>
          <w:rFonts w:asciiTheme="minorHAnsi" w:hAnsiTheme="minorHAnsi" w:cstheme="minorHAnsi"/>
        </w:rPr>
        <w:t>odern</w:t>
      </w:r>
      <w:r w:rsidRPr="00997CFF">
        <w:rPr>
          <w:rFonts w:asciiTheme="minorHAnsi" w:hAnsiTheme="minorHAnsi" w:cstheme="minorHAnsi"/>
        </w:rPr>
        <w:t xml:space="preserve"> </w:t>
      </w:r>
      <w:r w:rsidR="004764B8">
        <w:rPr>
          <w:rFonts w:asciiTheme="minorHAnsi" w:hAnsiTheme="minorHAnsi" w:cstheme="minorHAnsi"/>
        </w:rPr>
        <w:t>l</w:t>
      </w:r>
      <w:r w:rsidRPr="00997CFF">
        <w:rPr>
          <w:rFonts w:asciiTheme="minorHAnsi" w:hAnsiTheme="minorHAnsi" w:cstheme="minorHAnsi"/>
        </w:rPr>
        <w:t xml:space="preserve">anguage </w:t>
      </w:r>
      <w:r>
        <w:rPr>
          <w:rFonts w:asciiTheme="minorHAnsi" w:hAnsiTheme="minorHAnsi" w:cstheme="minorHAnsi"/>
        </w:rPr>
        <w:t xml:space="preserve">status </w:t>
      </w:r>
      <w:r w:rsidRPr="00997CFF">
        <w:rPr>
          <w:rFonts w:asciiTheme="minorHAnsi" w:hAnsiTheme="minorHAnsi" w:cstheme="minorHAnsi"/>
        </w:rPr>
        <w:t xml:space="preserve">using the menu STUDENT PROGRAM &gt; VCE Reports &gt; </w:t>
      </w:r>
      <w:r>
        <w:rPr>
          <w:rFonts w:asciiTheme="minorHAnsi" w:hAnsiTheme="minorHAnsi" w:cstheme="minorHAnsi"/>
        </w:rPr>
        <w:t>Modern Language Status</w:t>
      </w:r>
      <w:r w:rsidRPr="00997CFF">
        <w:rPr>
          <w:rFonts w:asciiTheme="minorHAnsi" w:hAnsiTheme="minorHAnsi" w:cstheme="minorHAnsi"/>
        </w:rPr>
        <w:t>.</w:t>
      </w:r>
      <w:r w:rsidR="0062796D">
        <w:br w:type="page"/>
      </w:r>
    </w:p>
    <w:p w14:paraId="76D5509A" w14:textId="1BDE4610" w:rsidR="00A332F2" w:rsidRPr="00997CFF" w:rsidRDefault="00A332F2" w:rsidP="00B65545">
      <w:pPr>
        <w:pStyle w:val="Heading2"/>
      </w:pPr>
      <w:bookmarkStart w:id="30" w:name="_Toc219474691"/>
      <w:r w:rsidRPr="00997CFF">
        <w:lastRenderedPageBreak/>
        <w:t>VCE Dance enrolments</w:t>
      </w:r>
      <w:bookmarkEnd w:id="30"/>
    </w:p>
    <w:p w14:paraId="70820F2A" w14:textId="22FBADA6"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As private dance providers do not have access to VASS, home schools are responsible for enrolling students in Dance </w:t>
      </w:r>
      <w:r w:rsidR="00F81F95">
        <w:rPr>
          <w:rFonts w:asciiTheme="minorHAnsi" w:hAnsiTheme="minorHAnsi" w:cstheme="minorHAnsi"/>
        </w:rPr>
        <w:t>and selecting the</w:t>
      </w:r>
      <w:r w:rsidRPr="00997CFF">
        <w:rPr>
          <w:rFonts w:asciiTheme="minorHAnsi" w:hAnsiTheme="minorHAnsi" w:cstheme="minorHAnsi"/>
        </w:rPr>
        <w:t xml:space="preserve"> private dance provider as the assessing school. The home school is also responsible for the entry of results and coursework scores. Students can be allocated to a class for each unit for which they are enrolled using either of the</w:t>
      </w:r>
      <w:r>
        <w:rPr>
          <w:rFonts w:asciiTheme="minorHAnsi" w:hAnsiTheme="minorHAnsi" w:cstheme="minorHAnsi"/>
        </w:rPr>
        <w:t>se</w:t>
      </w:r>
      <w:r w:rsidRPr="00997CFF">
        <w:rPr>
          <w:rFonts w:asciiTheme="minorHAnsi" w:hAnsiTheme="minorHAnsi" w:cstheme="minorHAnsi"/>
        </w:rPr>
        <w:t xml:space="preserve"> menus:</w:t>
      </w:r>
    </w:p>
    <w:p w14:paraId="488CBBC3" w14:textId="77777777" w:rsidR="00A332F2" w:rsidRPr="00997CFF" w:rsidRDefault="00A332F2" w:rsidP="009B0C26">
      <w:pPr>
        <w:pStyle w:val="VCAAbullet"/>
      </w:pPr>
      <w:r w:rsidRPr="00997CFF">
        <w:t>STUDENT PROGRAM &gt; VCE &gt; Enrolment</w:t>
      </w:r>
    </w:p>
    <w:p w14:paraId="5A0C0B45" w14:textId="77777777" w:rsidR="00A332F2" w:rsidRDefault="00A332F2" w:rsidP="009B0C26">
      <w:pPr>
        <w:pStyle w:val="VCAAbullet"/>
      </w:pPr>
      <w:r w:rsidRPr="00997CFF">
        <w:t>STUDENT PROGRAM &gt; VCE &gt; Change Student Class Code</w:t>
      </w:r>
    </w:p>
    <w:p w14:paraId="111ABF1E" w14:textId="1D32E4AD" w:rsidR="00A332F2" w:rsidRDefault="00A332F2" w:rsidP="00B65545">
      <w:pPr>
        <w:pStyle w:val="Heading2"/>
      </w:pPr>
      <w:bookmarkStart w:id="31" w:name="_Toc219474692"/>
      <w:r w:rsidRPr="00997CFF">
        <w:t>Eligibility Report</w:t>
      </w:r>
      <w:r>
        <w:t>s</w:t>
      </w:r>
      <w:bookmarkEnd w:id="31"/>
    </w:p>
    <w:p w14:paraId="4A22A602" w14:textId="77777777" w:rsidR="00A332F2" w:rsidRPr="00263211" w:rsidRDefault="00A332F2" w:rsidP="00B65545">
      <w:pPr>
        <w:pStyle w:val="Heading3"/>
      </w:pPr>
      <w:bookmarkStart w:id="32" w:name="_Toc219474693"/>
      <w:r w:rsidRPr="00263211">
        <w:t xml:space="preserve">VCE </w:t>
      </w:r>
      <w:r>
        <w:t xml:space="preserve">and VCE VM </w:t>
      </w:r>
      <w:r w:rsidRPr="00263211">
        <w:t>eligibility</w:t>
      </w:r>
      <w:bookmarkEnd w:id="32"/>
    </w:p>
    <w:p w14:paraId="2E4778D7" w14:textId="592F3D33" w:rsidR="00A332F2" w:rsidRPr="008F5BA6" w:rsidRDefault="00F81F95" w:rsidP="00A332F2">
      <w:pPr>
        <w:pStyle w:val="VCAAbody"/>
        <w:rPr>
          <w:b/>
          <w:color w:val="auto"/>
          <w:szCs w:val="20"/>
        </w:rPr>
      </w:pPr>
      <w:r>
        <w:t>E</w:t>
      </w:r>
      <w:r w:rsidR="00A332F2" w:rsidRPr="00263211">
        <w:t>ligibility report</w:t>
      </w:r>
      <w:r>
        <w:t>s</w:t>
      </w:r>
      <w:r w:rsidR="00A332F2" w:rsidRPr="00263211">
        <w:t xml:space="preserve"> </w:t>
      </w:r>
      <w:r w:rsidR="00A332F2">
        <w:t>must</w:t>
      </w:r>
      <w:r w:rsidR="00A332F2" w:rsidRPr="00263211">
        <w:t xml:space="preserve"> be run for all </w:t>
      </w:r>
      <w:r w:rsidR="00A332F2" w:rsidRPr="00451A1D">
        <w:rPr>
          <w:bCs/>
        </w:rPr>
        <w:t>Year 12</w:t>
      </w:r>
      <w:r w:rsidR="00A332F2" w:rsidRPr="00263211">
        <w:t xml:space="preserve"> students intending to complete their VCE </w:t>
      </w:r>
      <w:r>
        <w:t>in the current academic year</w:t>
      </w:r>
      <w:r w:rsidR="00A332F2" w:rsidRPr="00263211">
        <w:t xml:space="preserve"> using the menu </w:t>
      </w:r>
      <w:r w:rsidR="00A332F2" w:rsidRPr="00451A1D">
        <w:rPr>
          <w:bCs/>
        </w:rPr>
        <w:t>Student Program &gt; VCE Reports &gt; VCE Student Eligibility</w:t>
      </w:r>
      <w:r w:rsidR="00A332F2" w:rsidRPr="00263211">
        <w:rPr>
          <w:bCs/>
        </w:rPr>
        <w:t xml:space="preserve">. </w:t>
      </w:r>
      <w:r w:rsidR="00A332F2">
        <w:rPr>
          <w:bCs/>
        </w:rPr>
        <w:t xml:space="preserve">For VCE VM students </w:t>
      </w:r>
      <w:r w:rsidR="00A332F2" w:rsidRPr="00377841">
        <w:rPr>
          <w:bCs/>
          <w:color w:val="auto"/>
          <w:szCs w:val="20"/>
        </w:rPr>
        <w:t xml:space="preserve">select </w:t>
      </w:r>
      <w:r w:rsidR="00A332F2">
        <w:rPr>
          <w:bCs/>
          <w:color w:val="auto"/>
          <w:szCs w:val="20"/>
        </w:rPr>
        <w:t>‘</w:t>
      </w:r>
      <w:r w:rsidR="00A332F2" w:rsidRPr="00451A1D">
        <w:rPr>
          <w:bCs/>
          <w:color w:val="auto"/>
          <w:szCs w:val="20"/>
        </w:rPr>
        <w:t>VCE VM</w:t>
      </w:r>
      <w:r w:rsidR="00A332F2">
        <w:rPr>
          <w:bCs/>
          <w:color w:val="auto"/>
          <w:szCs w:val="20"/>
        </w:rPr>
        <w:t>’</w:t>
      </w:r>
      <w:r w:rsidR="00A332F2" w:rsidRPr="00377841">
        <w:rPr>
          <w:bCs/>
          <w:color w:val="auto"/>
          <w:szCs w:val="20"/>
        </w:rPr>
        <w:t xml:space="preserve"> as the </w:t>
      </w:r>
      <w:r>
        <w:rPr>
          <w:bCs/>
          <w:color w:val="auto"/>
          <w:szCs w:val="20"/>
        </w:rPr>
        <w:t>c</w:t>
      </w:r>
      <w:r w:rsidR="00A332F2" w:rsidRPr="00377841">
        <w:rPr>
          <w:bCs/>
          <w:color w:val="auto"/>
          <w:szCs w:val="20"/>
        </w:rPr>
        <w:t>ertificate type in the parameter screen.</w:t>
      </w:r>
    </w:p>
    <w:p w14:paraId="06F388FB" w14:textId="399CE212" w:rsidR="00A332F2" w:rsidRPr="00263211" w:rsidRDefault="00F81F95" w:rsidP="00A332F2">
      <w:pPr>
        <w:pStyle w:val="VCAAbody"/>
      </w:pPr>
      <w:r>
        <w:t>Eligibility reports</w:t>
      </w:r>
      <w:r w:rsidR="00A332F2" w:rsidRPr="00263211">
        <w:t xml:space="preserve"> </w:t>
      </w:r>
      <w:r w:rsidR="00A332F2">
        <w:rPr>
          <w:bCs/>
        </w:rPr>
        <w:t xml:space="preserve">must </w:t>
      </w:r>
      <w:r w:rsidR="00A332F2" w:rsidRPr="00263211">
        <w:t xml:space="preserve">be run whenever enrolment changes are made or following the entry of ‘N’ or ‘J’ results, </w:t>
      </w:r>
      <w:proofErr w:type="gramStart"/>
      <w:r w:rsidR="00A332F2" w:rsidRPr="00263211">
        <w:t>in particular for</w:t>
      </w:r>
      <w:proofErr w:type="gramEnd"/>
      <w:r w:rsidR="00A332F2" w:rsidRPr="00263211">
        <w:t xml:space="preserve"> VCE English group studies, as it is likely this will affect a student’s eligibility to complete their VCE.</w:t>
      </w:r>
    </w:p>
    <w:p w14:paraId="47DAB37D" w14:textId="77777777" w:rsidR="00A332F2" w:rsidRPr="00263211" w:rsidRDefault="00A332F2" w:rsidP="00A332F2">
      <w:pPr>
        <w:pStyle w:val="VCAAbody"/>
      </w:pPr>
      <w:r w:rsidRPr="00263211">
        <w:t>The minimum requirement for satisfactory completion of the VCE is 16 units, which must include:</w:t>
      </w:r>
    </w:p>
    <w:p w14:paraId="2C24A5FE" w14:textId="77777777" w:rsidR="00A332F2" w:rsidRPr="00263211" w:rsidRDefault="00A332F2" w:rsidP="009B0C26">
      <w:pPr>
        <w:pStyle w:val="VCAAbullet"/>
      </w:pPr>
      <w:r>
        <w:t>t</w:t>
      </w:r>
      <w:r w:rsidRPr="00263211">
        <w:t>hree units from the English group, including a Unit 3–4 sequence</w:t>
      </w:r>
    </w:p>
    <w:p w14:paraId="1500C41D" w14:textId="77777777" w:rsidR="00A332F2" w:rsidRDefault="00A332F2" w:rsidP="009B0C26">
      <w:pPr>
        <w:pStyle w:val="VCAAbullet"/>
      </w:pPr>
      <w:r>
        <w:t>a</w:t>
      </w:r>
      <w:r w:rsidRPr="00263211">
        <w:t>t least three sequences of Unit 3–4 studies other than English, which may include any number of English sequences once the English requirement has been met</w:t>
      </w:r>
      <w:r>
        <w:t>.</w:t>
      </w:r>
    </w:p>
    <w:p w14:paraId="597040E9" w14:textId="77777777" w:rsidR="00A332F2" w:rsidRPr="00153200" w:rsidRDefault="00A332F2" w:rsidP="00A332F2">
      <w:pPr>
        <w:pStyle w:val="VCAAbody"/>
      </w:pPr>
      <w:r w:rsidRPr="00153200">
        <w:t xml:space="preserve">To receive the VCE VM, all students who are enrolled this program must meet the requirements of the VCE in addition to specific VCE VM eligibility requirements </w:t>
      </w:r>
      <w:r>
        <w:t>as follows</w:t>
      </w:r>
      <w:r w:rsidRPr="00153200">
        <w:t>:</w:t>
      </w:r>
    </w:p>
    <w:p w14:paraId="42770336" w14:textId="77777777" w:rsidR="00A332F2" w:rsidRDefault="00A332F2" w:rsidP="009B0C26">
      <w:pPr>
        <w:pStyle w:val="VCAAbullet"/>
      </w:pPr>
      <w:r>
        <w:t xml:space="preserve">two units from the </w:t>
      </w:r>
      <w:proofErr w:type="gramStart"/>
      <w:r>
        <w:t>Mathematics</w:t>
      </w:r>
      <w:proofErr w:type="gramEnd"/>
      <w:r>
        <w:t xml:space="preserve"> group (including VCE VM Numeracy) at any level</w:t>
      </w:r>
    </w:p>
    <w:p w14:paraId="6AC2FCEA" w14:textId="77777777" w:rsidR="00A332F2" w:rsidRDefault="00A332F2" w:rsidP="009B0C26">
      <w:pPr>
        <w:pStyle w:val="VCAAbullet"/>
      </w:pPr>
      <w:r>
        <w:t>two units of VCE VM Personal Development Skills (units at any level)</w:t>
      </w:r>
    </w:p>
    <w:p w14:paraId="556D9617" w14:textId="77777777" w:rsidR="00A332F2" w:rsidRDefault="00A332F2" w:rsidP="009B0C26">
      <w:pPr>
        <w:pStyle w:val="VCAAbullet"/>
      </w:pPr>
      <w:r>
        <w:t>two units of VCE VM Work Related Skills (units at any level)</w:t>
      </w:r>
    </w:p>
    <w:p w14:paraId="431E8EA9" w14:textId="72E3F0DC" w:rsidR="00A332F2" w:rsidRDefault="00A332F2" w:rsidP="009B0C26">
      <w:pPr>
        <w:pStyle w:val="VCAAbullet"/>
      </w:pPr>
      <w:r>
        <w:t>two units (180 hours) of VET at Certificate II level or above.</w:t>
      </w:r>
    </w:p>
    <w:p w14:paraId="0653BA65" w14:textId="4BC38BCA" w:rsidR="00A332F2" w:rsidRDefault="00A332F2" w:rsidP="00A332F2">
      <w:pPr>
        <w:pStyle w:val="VCAAbody"/>
        <w:rPr>
          <w:color w:val="0F7EB4"/>
          <w:sz w:val="28"/>
          <w:lang w:val="en" w:eastAsia="en-AU"/>
        </w:rPr>
      </w:pPr>
      <w:r w:rsidRPr="00263211">
        <w:t xml:space="preserve">Where a school believes a student should be eligible to achieve the </w:t>
      </w:r>
      <w:proofErr w:type="gramStart"/>
      <w:r w:rsidRPr="00263211">
        <w:t>VCE</w:t>
      </w:r>
      <w:proofErr w:type="gramEnd"/>
      <w:r w:rsidRPr="00263211">
        <w:t xml:space="preserve"> but the student is listed as ineligible, the student’s enrolment </w:t>
      </w:r>
      <w:r w:rsidR="00F81F95">
        <w:t>should</w:t>
      </w:r>
      <w:r w:rsidRPr="00263211">
        <w:t xml:space="preserve"> be investigated. If after investigation a school still believes that the student should be eligible to achieve the VCE, </w:t>
      </w:r>
      <w:r w:rsidR="00F81F95">
        <w:t xml:space="preserve">contact </w:t>
      </w:r>
      <w:hyperlink r:id="rId27" w:history="1">
        <w:r w:rsidR="00790648">
          <w:rPr>
            <w:rStyle w:val="Hyperlink"/>
          </w:rPr>
          <w:t>Student</w:t>
        </w:r>
      </w:hyperlink>
      <w:r w:rsidR="00790648">
        <w:rPr>
          <w:rStyle w:val="Hyperlink"/>
        </w:rPr>
        <w:t xml:space="preserve"> Records and Results</w:t>
      </w:r>
      <w:r w:rsidR="00F81F95">
        <w:t xml:space="preserve"> for further </w:t>
      </w:r>
      <w:r w:rsidRPr="00263211">
        <w:t xml:space="preserve">advice. </w:t>
      </w:r>
      <w:bookmarkStart w:id="33" w:name="_Hlk140153018"/>
    </w:p>
    <w:p w14:paraId="1067DC7C" w14:textId="77777777" w:rsidR="003D03DA" w:rsidRDefault="003D03DA">
      <w:pPr>
        <w:spacing w:line="276" w:lineRule="auto"/>
        <w:rPr>
          <w:rFonts w:ascii="Arial" w:hAnsi="Arial" w:cs="Arial"/>
          <w:color w:val="0F7EB4"/>
          <w:sz w:val="28"/>
          <w:szCs w:val="24"/>
          <w:lang w:val="en-AU"/>
        </w:rPr>
      </w:pPr>
      <w:r>
        <w:br w:type="page"/>
      </w:r>
    </w:p>
    <w:p w14:paraId="552275BA" w14:textId="6FF7CC5C" w:rsidR="00A332F2" w:rsidRPr="009B0C26" w:rsidRDefault="00A332F2" w:rsidP="009B0C26">
      <w:pPr>
        <w:pStyle w:val="Heading4"/>
      </w:pPr>
      <w:r w:rsidRPr="009B0C26">
        <w:lastRenderedPageBreak/>
        <w:t>How to read the VCE eligibility report</w:t>
      </w:r>
    </w:p>
    <w:p w14:paraId="260B53E3" w14:textId="77777777" w:rsidR="00A332F2" w:rsidRPr="00263211" w:rsidRDefault="00A332F2" w:rsidP="00A332F2">
      <w:pPr>
        <w:pStyle w:val="VCAAbody"/>
        <w:rPr>
          <w:lang w:val="en"/>
        </w:rPr>
      </w:pPr>
      <w:r w:rsidRPr="00263211">
        <w:rPr>
          <w:lang w:val="en"/>
        </w:rPr>
        <w:t>‘</w:t>
      </w:r>
      <w:r w:rsidRPr="00E5502D">
        <w:rPr>
          <w:lang w:val="en"/>
        </w:rPr>
        <w:t>Contributing English Units</w:t>
      </w:r>
      <w:r>
        <w:rPr>
          <w:lang w:val="en"/>
        </w:rPr>
        <w:t>’</w:t>
      </w:r>
      <w:r w:rsidRPr="00263211">
        <w:rPr>
          <w:lang w:val="en"/>
        </w:rPr>
        <w:t xml:space="preserve"> can have the value 0, 1, 2 or 3 as follows: </w:t>
      </w:r>
    </w:p>
    <w:p w14:paraId="1B9DF3D9" w14:textId="77777777" w:rsidR="00A332F2" w:rsidRPr="00263211" w:rsidRDefault="00A332F2" w:rsidP="009B0C26">
      <w:pPr>
        <w:pStyle w:val="VCAAbullet"/>
      </w:pPr>
      <w:r w:rsidRPr="00263211">
        <w:t>Where report count is 0</w:t>
      </w:r>
    </w:p>
    <w:p w14:paraId="15A09125" w14:textId="77777777" w:rsidR="00A332F2" w:rsidRPr="00263211" w:rsidRDefault="00A332F2" w:rsidP="00A332F2">
      <w:pPr>
        <w:pStyle w:val="VCAAbulletlevel2"/>
        <w:numPr>
          <w:ilvl w:val="0"/>
          <w:numId w:val="2"/>
        </w:numPr>
        <w:ind w:left="850" w:hanging="425"/>
      </w:pPr>
      <w:r w:rsidRPr="00263211">
        <w:t>Student has no English units at all</w:t>
      </w:r>
    </w:p>
    <w:p w14:paraId="4BECEC97" w14:textId="77777777" w:rsidR="00A332F2" w:rsidRPr="00263211" w:rsidRDefault="00A332F2" w:rsidP="00A332F2">
      <w:pPr>
        <w:pStyle w:val="VCAAbulletlevel2"/>
        <w:numPr>
          <w:ilvl w:val="0"/>
          <w:numId w:val="2"/>
        </w:numPr>
        <w:ind w:left="850" w:hanging="425"/>
      </w:pPr>
      <w:r>
        <w:t>‘</w:t>
      </w:r>
      <w:r w:rsidRPr="00263211">
        <w:t>Student does not have English units or a Unit 3-4 sequence</w:t>
      </w:r>
      <w:r>
        <w:t>’</w:t>
      </w:r>
    </w:p>
    <w:p w14:paraId="5B3D46E1" w14:textId="77777777" w:rsidR="00A332F2" w:rsidRPr="00263211" w:rsidRDefault="00A332F2" w:rsidP="009B0C26">
      <w:pPr>
        <w:pStyle w:val="VCAAbullet"/>
      </w:pPr>
      <w:r w:rsidRPr="00263211">
        <w:t xml:space="preserve">Where report count is 1 </w:t>
      </w:r>
    </w:p>
    <w:p w14:paraId="58D50066" w14:textId="77777777" w:rsidR="00A332F2" w:rsidRPr="00263211" w:rsidRDefault="00A332F2" w:rsidP="00A332F2">
      <w:pPr>
        <w:pStyle w:val="VCAAbulletlevel2"/>
        <w:numPr>
          <w:ilvl w:val="0"/>
          <w:numId w:val="2"/>
        </w:numPr>
        <w:ind w:left="850" w:hanging="425"/>
      </w:pPr>
      <w:r w:rsidRPr="00263211">
        <w:t>Student has at least one unit of English at 1–2 level or 3–4 level but does not have a Unit 3-4 sequence</w:t>
      </w:r>
    </w:p>
    <w:p w14:paraId="7E7D4103" w14:textId="77777777" w:rsidR="00A332F2" w:rsidRPr="00263211" w:rsidRDefault="00A332F2" w:rsidP="00A332F2">
      <w:pPr>
        <w:pStyle w:val="VCAAbulletlevel2"/>
        <w:numPr>
          <w:ilvl w:val="0"/>
          <w:numId w:val="2"/>
        </w:numPr>
        <w:ind w:left="850" w:hanging="425"/>
      </w:pPr>
      <w:r w:rsidRPr="00263211">
        <w:t xml:space="preserve">‘Student does not have an English Unit 3-4 sequence’ </w:t>
      </w:r>
    </w:p>
    <w:p w14:paraId="263408E0" w14:textId="77777777" w:rsidR="00A332F2" w:rsidRPr="00263211" w:rsidRDefault="00A332F2" w:rsidP="009B0C26">
      <w:pPr>
        <w:pStyle w:val="VCAAbullet"/>
      </w:pPr>
      <w:r w:rsidRPr="00263211">
        <w:t>Where report count is 2</w:t>
      </w:r>
    </w:p>
    <w:p w14:paraId="35454BB9" w14:textId="77777777" w:rsidR="00A332F2" w:rsidRPr="00263211" w:rsidRDefault="00A332F2" w:rsidP="00A332F2">
      <w:pPr>
        <w:pStyle w:val="VCAAbulletlevel2"/>
        <w:numPr>
          <w:ilvl w:val="0"/>
          <w:numId w:val="2"/>
        </w:numPr>
        <w:ind w:left="850" w:hanging="425"/>
      </w:pPr>
      <w:r w:rsidRPr="00263211">
        <w:t>Student has a Unit 3-4 sequence of English but does not have any other English unit at 1–2 or 3–4 level</w:t>
      </w:r>
    </w:p>
    <w:p w14:paraId="3E76C396" w14:textId="77777777" w:rsidR="00A332F2" w:rsidRPr="00263211" w:rsidRDefault="00A332F2" w:rsidP="00A332F2">
      <w:pPr>
        <w:pStyle w:val="VCAAbulletlevel2"/>
        <w:numPr>
          <w:ilvl w:val="0"/>
          <w:numId w:val="2"/>
        </w:numPr>
        <w:ind w:left="850" w:hanging="425"/>
      </w:pPr>
      <w:r w:rsidRPr="00263211">
        <w:t xml:space="preserve">‘Student does not have sufficient English units’ </w:t>
      </w:r>
    </w:p>
    <w:p w14:paraId="6D3A20FD" w14:textId="77777777" w:rsidR="00A332F2" w:rsidRPr="00263211" w:rsidRDefault="00A332F2" w:rsidP="009B0C26">
      <w:pPr>
        <w:pStyle w:val="VCAAbullet"/>
      </w:pPr>
      <w:r w:rsidRPr="00263211">
        <w:t xml:space="preserve">Where report count is 3 </w:t>
      </w:r>
    </w:p>
    <w:p w14:paraId="6A107F65" w14:textId="77777777" w:rsidR="00A332F2" w:rsidRPr="00263211" w:rsidRDefault="00A332F2" w:rsidP="00A332F2">
      <w:pPr>
        <w:pStyle w:val="VCAAbulletlevel2"/>
        <w:numPr>
          <w:ilvl w:val="0"/>
          <w:numId w:val="2"/>
        </w:numPr>
        <w:ind w:left="850" w:hanging="425"/>
      </w:pPr>
      <w:r w:rsidRPr="00263211">
        <w:t xml:space="preserve">Student meets the English requirement for three units from the English Group including a Unit 3–4 sequence. The report will never display more than three, even if the student has completed more than three units. English units completed </w:t>
      </w:r>
      <w:proofErr w:type="gramStart"/>
      <w:r w:rsidRPr="00263211">
        <w:t>in excess of</w:t>
      </w:r>
      <w:proofErr w:type="gramEnd"/>
      <w:r w:rsidRPr="00263211">
        <w:t xml:space="preserve"> the English requirement will contribute toward the 16 units or sequence other than English counts.</w:t>
      </w:r>
    </w:p>
    <w:bookmarkEnd w:id="33"/>
    <w:p w14:paraId="15F43EB4" w14:textId="77777777" w:rsidR="00A332F2" w:rsidRDefault="00A332F2" w:rsidP="009B0C26">
      <w:pPr>
        <w:pStyle w:val="Heading4"/>
      </w:pPr>
      <w:r w:rsidRPr="00263211">
        <w:t xml:space="preserve">How to read the </w:t>
      </w:r>
      <w:r>
        <w:t xml:space="preserve">VCE </w:t>
      </w:r>
      <w:r w:rsidRPr="00263211">
        <w:t>V</w:t>
      </w:r>
      <w:r>
        <w:t>M</w:t>
      </w:r>
      <w:r w:rsidRPr="00263211">
        <w:t xml:space="preserve"> eligibility report</w:t>
      </w:r>
    </w:p>
    <w:p w14:paraId="56164047" w14:textId="77777777" w:rsidR="00A332F2" w:rsidRPr="000E4922" w:rsidRDefault="00A332F2" w:rsidP="00A332F2">
      <w:pPr>
        <w:rPr>
          <w:lang w:val="en"/>
        </w:rPr>
      </w:pPr>
      <w:r>
        <w:rPr>
          <w:noProof/>
        </w:rPr>
        <w:drawing>
          <wp:inline distT="0" distB="0" distL="0" distR="0" wp14:anchorId="2FBA4242" wp14:editId="178CA396">
            <wp:extent cx="5731510" cy="9683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968375"/>
                    </a:xfrm>
                    <a:prstGeom prst="rect">
                      <a:avLst/>
                    </a:prstGeom>
                  </pic:spPr>
                </pic:pic>
              </a:graphicData>
            </a:graphic>
          </wp:inline>
        </w:drawing>
      </w:r>
    </w:p>
    <w:p w14:paraId="2EACC92C" w14:textId="77777777" w:rsidR="00A332F2" w:rsidRPr="00AA26A3" w:rsidRDefault="00A332F2" w:rsidP="00A332F2">
      <w:pPr>
        <w:pStyle w:val="VCAAbody"/>
        <w:rPr>
          <w:color w:val="auto"/>
          <w:lang w:val="en"/>
        </w:rPr>
      </w:pPr>
      <w:r w:rsidRPr="00AA26A3">
        <w:rPr>
          <w:color w:val="auto"/>
          <w:lang w:val="en"/>
        </w:rPr>
        <w:t>‘</w:t>
      </w:r>
      <w:r w:rsidRPr="00E5502D">
        <w:rPr>
          <w:color w:val="auto"/>
          <w:lang w:val="en"/>
        </w:rPr>
        <w:t>Contributing VCE VM Units</w:t>
      </w:r>
      <w:r w:rsidRPr="00AA26A3">
        <w:rPr>
          <w:color w:val="auto"/>
          <w:lang w:val="en"/>
        </w:rPr>
        <w:t xml:space="preserve">’ </w:t>
      </w:r>
      <w:r>
        <w:rPr>
          <w:color w:val="auto"/>
          <w:lang w:val="en"/>
        </w:rPr>
        <w:t xml:space="preserve">for each stream </w:t>
      </w:r>
      <w:r w:rsidRPr="00AA26A3">
        <w:rPr>
          <w:color w:val="auto"/>
          <w:lang w:val="en"/>
        </w:rPr>
        <w:t>can have the value 0, 1</w:t>
      </w:r>
      <w:r>
        <w:rPr>
          <w:color w:val="auto"/>
          <w:lang w:val="en"/>
        </w:rPr>
        <w:t xml:space="preserve"> or</w:t>
      </w:r>
      <w:r w:rsidRPr="00AA26A3">
        <w:rPr>
          <w:color w:val="auto"/>
          <w:lang w:val="en"/>
        </w:rPr>
        <w:t xml:space="preserve"> 2</w:t>
      </w:r>
      <w:r>
        <w:rPr>
          <w:color w:val="auto"/>
          <w:lang w:val="en"/>
        </w:rPr>
        <w:t xml:space="preserve"> or above</w:t>
      </w:r>
      <w:r w:rsidRPr="00AA26A3">
        <w:rPr>
          <w:color w:val="auto"/>
          <w:lang w:val="en"/>
        </w:rPr>
        <w:t xml:space="preserve"> as follows: </w:t>
      </w:r>
    </w:p>
    <w:p w14:paraId="35AE6D9C" w14:textId="77777777" w:rsidR="00A332F2" w:rsidRPr="00AA26A3" w:rsidRDefault="00A332F2" w:rsidP="009B0C26">
      <w:pPr>
        <w:pStyle w:val="VCAAbullet"/>
      </w:pPr>
      <w:r w:rsidRPr="00AA26A3">
        <w:t>Where report count is 0</w:t>
      </w:r>
      <w:r>
        <w:t xml:space="preserve"> or 1</w:t>
      </w:r>
    </w:p>
    <w:p w14:paraId="7FAFBE3A" w14:textId="77777777" w:rsidR="00A332F2" w:rsidRPr="00AA26A3" w:rsidRDefault="00A332F2" w:rsidP="00A332F2">
      <w:pPr>
        <w:pStyle w:val="VCAAbulletlevel2"/>
        <w:numPr>
          <w:ilvl w:val="0"/>
          <w:numId w:val="2"/>
        </w:numPr>
        <w:ind w:left="850" w:hanging="425"/>
      </w:pPr>
      <w:r w:rsidRPr="00AA26A3">
        <w:t xml:space="preserve">Student has </w:t>
      </w:r>
      <w:r>
        <w:t>0 or 1 units</w:t>
      </w:r>
      <w:r w:rsidRPr="00AA26A3">
        <w:t xml:space="preserve"> </w:t>
      </w:r>
      <w:r>
        <w:t>contributing to the required stream</w:t>
      </w:r>
      <w:r w:rsidRPr="00AA26A3">
        <w:t xml:space="preserve"> </w:t>
      </w:r>
    </w:p>
    <w:p w14:paraId="1421BEFE" w14:textId="77777777" w:rsidR="00A332F2" w:rsidRDefault="00A332F2" w:rsidP="00A332F2">
      <w:pPr>
        <w:pStyle w:val="VCAAbulletlevel2"/>
        <w:numPr>
          <w:ilvl w:val="0"/>
          <w:numId w:val="2"/>
        </w:numPr>
        <w:ind w:left="850" w:hanging="425"/>
      </w:pPr>
      <w:r>
        <w:t xml:space="preserve">E.g., </w:t>
      </w:r>
      <w:r w:rsidRPr="00AA26A3">
        <w:t xml:space="preserve">‘Student does not have </w:t>
      </w:r>
      <w:r>
        <w:t>student does not have sufficient PERSONAL DEVELOPLMENT SKILLS</w:t>
      </w:r>
      <w:r w:rsidRPr="00AA26A3">
        <w:t xml:space="preserve"> units’ </w:t>
      </w:r>
    </w:p>
    <w:p w14:paraId="6DA8DCEE" w14:textId="77777777" w:rsidR="00A332F2" w:rsidRPr="00AA26A3" w:rsidRDefault="00A332F2" w:rsidP="00A332F2">
      <w:pPr>
        <w:pStyle w:val="VCAAbulletlevel2"/>
        <w:numPr>
          <w:ilvl w:val="0"/>
          <w:numId w:val="2"/>
        </w:numPr>
        <w:ind w:left="850" w:hanging="425"/>
      </w:pPr>
      <w:r>
        <w:t>‘Ineligible to satisfy the VCE VM’</w:t>
      </w:r>
    </w:p>
    <w:p w14:paraId="02307B52" w14:textId="77777777" w:rsidR="00A332F2" w:rsidRPr="00AA26A3" w:rsidRDefault="00A332F2" w:rsidP="009B0C26">
      <w:pPr>
        <w:pStyle w:val="VCAAbullet"/>
      </w:pPr>
      <w:r w:rsidRPr="00AA26A3">
        <w:t>Where report count is 2</w:t>
      </w:r>
      <w:r>
        <w:t xml:space="preserve"> or more in each required stream</w:t>
      </w:r>
    </w:p>
    <w:p w14:paraId="18F798C9" w14:textId="77777777" w:rsidR="00A332F2" w:rsidRPr="00EB30DC" w:rsidRDefault="00A332F2" w:rsidP="00A332F2">
      <w:pPr>
        <w:pStyle w:val="VCAAbulletlevel2"/>
        <w:numPr>
          <w:ilvl w:val="0"/>
          <w:numId w:val="2"/>
        </w:numPr>
        <w:ind w:left="850" w:hanging="425"/>
      </w:pPr>
      <w:r>
        <w:t xml:space="preserve">‘Eligible to satisfy the VCE VM’ </w:t>
      </w:r>
    </w:p>
    <w:p w14:paraId="6DAD2000" w14:textId="77777777" w:rsidR="00A332F2" w:rsidRPr="00715610" w:rsidRDefault="00A332F2" w:rsidP="00B65545">
      <w:pPr>
        <w:pStyle w:val="Heading3"/>
      </w:pPr>
      <w:bookmarkStart w:id="34" w:name="_Toc219474694"/>
      <w:r w:rsidRPr="00715610">
        <w:t>VPC eligibility</w:t>
      </w:r>
      <w:bookmarkEnd w:id="34"/>
    </w:p>
    <w:p w14:paraId="25B18DB2" w14:textId="17DBBE15" w:rsidR="00A332F2" w:rsidRDefault="00F81F95" w:rsidP="00A332F2">
      <w:pPr>
        <w:pStyle w:val="VCAAbody"/>
      </w:pPr>
      <w:r>
        <w:t>E</w:t>
      </w:r>
      <w:r w:rsidR="00A332F2" w:rsidRPr="00263211">
        <w:t>ligibility report</w:t>
      </w:r>
      <w:r>
        <w:t>s</w:t>
      </w:r>
      <w:r w:rsidR="00A332F2" w:rsidRPr="00263211">
        <w:t xml:space="preserve"> </w:t>
      </w:r>
      <w:r w:rsidR="00A332F2">
        <w:rPr>
          <w:bCs/>
        </w:rPr>
        <w:t>must</w:t>
      </w:r>
      <w:r w:rsidR="00A332F2" w:rsidRPr="00263211">
        <w:t xml:space="preserve"> be run for students in any year level who intend to complete the VPC </w:t>
      </w:r>
      <w:r>
        <w:t xml:space="preserve">in the current academic year </w:t>
      </w:r>
      <w:r w:rsidR="00A332F2" w:rsidRPr="00263211">
        <w:t>using the menu</w:t>
      </w:r>
      <w:r w:rsidR="00A332F2" w:rsidRPr="00263211">
        <w:rPr>
          <w:b/>
        </w:rPr>
        <w:t xml:space="preserve"> </w:t>
      </w:r>
      <w:r w:rsidR="00A332F2" w:rsidRPr="00E5502D">
        <w:rPr>
          <w:bCs/>
        </w:rPr>
        <w:t>STUDENT PROGRAM &gt; VPC Reports &gt; Student Eligibility</w:t>
      </w:r>
      <w:r w:rsidR="00A332F2" w:rsidRPr="00263211">
        <w:t xml:space="preserve">. </w:t>
      </w:r>
      <w:r w:rsidR="00A332F2">
        <w:t>Any s</w:t>
      </w:r>
      <w:r w:rsidR="00A332F2" w:rsidRPr="00263211">
        <w:t xml:space="preserve">tudents identified as </w:t>
      </w:r>
      <w:r w:rsidR="00A332F2">
        <w:t>n</w:t>
      </w:r>
      <w:r w:rsidR="00A332F2" w:rsidRPr="00263211">
        <w:t xml:space="preserve">ot </w:t>
      </w:r>
      <w:r w:rsidR="00A332F2">
        <w:t>e</w:t>
      </w:r>
      <w:r w:rsidR="00A332F2" w:rsidRPr="00263211">
        <w:t xml:space="preserve">ligible to complete (Eligible? N) will </w:t>
      </w:r>
      <w:r w:rsidR="00A332F2">
        <w:t xml:space="preserve">be reported and accompanied by </w:t>
      </w:r>
      <w:r w:rsidR="00A332F2" w:rsidRPr="00263211">
        <w:t xml:space="preserve">the reason(s) why. </w:t>
      </w:r>
    </w:p>
    <w:p w14:paraId="50C360B5" w14:textId="77777777" w:rsidR="003D03DA" w:rsidRDefault="003D03DA">
      <w:pPr>
        <w:spacing w:line="276" w:lineRule="auto"/>
        <w:rPr>
          <w:rFonts w:ascii="Arial" w:hAnsi="Arial" w:cs="Arial"/>
          <w:color w:val="0F7EB4"/>
          <w:sz w:val="32"/>
          <w:szCs w:val="28"/>
          <w:lang w:val="en-AU"/>
        </w:rPr>
      </w:pPr>
      <w:r>
        <w:br w:type="page"/>
      </w:r>
    </w:p>
    <w:p w14:paraId="6FD1A34B" w14:textId="77777777" w:rsidR="00A332F2" w:rsidRPr="00997CFF" w:rsidRDefault="00A332F2" w:rsidP="00B65545">
      <w:pPr>
        <w:pStyle w:val="Heading2"/>
      </w:pPr>
      <w:bookmarkStart w:id="35" w:name="_Toc219474695"/>
      <w:r w:rsidRPr="00997CFF">
        <w:lastRenderedPageBreak/>
        <w:t>Other VASS reports</w:t>
      </w:r>
      <w:bookmarkEnd w:id="35"/>
    </w:p>
    <w:p w14:paraId="58725BA6" w14:textId="6417ECF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Schools are advised to run and action the following reports:</w:t>
      </w:r>
    </w:p>
    <w:p w14:paraId="3632D356" w14:textId="77777777" w:rsidR="00A332F2" w:rsidRPr="00997CFF" w:rsidRDefault="00A332F2" w:rsidP="009B0C26">
      <w:pPr>
        <w:pStyle w:val="VCAAbullet"/>
      </w:pPr>
      <w:r w:rsidRPr="00997CFF">
        <w:t>STUDENT ADMIN &gt; Other Student Reports &gt; Duplicate Student Search</w:t>
      </w:r>
    </w:p>
    <w:p w14:paraId="56E25086" w14:textId="77777777" w:rsidR="00A332F2" w:rsidRPr="00997CFF" w:rsidRDefault="00A332F2" w:rsidP="009B0C26">
      <w:pPr>
        <w:pStyle w:val="VCAAbullet"/>
      </w:pPr>
      <w:r w:rsidRPr="00997CFF">
        <w:t>STUDENT PROGRAM &gt; Student Program Enquiries Reports &gt; Students Not Allocated to Classes</w:t>
      </w:r>
    </w:p>
    <w:p w14:paraId="43380D0E" w14:textId="04EAA88F" w:rsidR="00A332F2" w:rsidRPr="00997CFF" w:rsidRDefault="00A332F2" w:rsidP="009B0C26">
      <w:pPr>
        <w:pStyle w:val="VCAAbullet"/>
      </w:pPr>
      <w:r w:rsidRPr="00997CFF">
        <w:t>STUDENT PROGRAM &gt; Student Program Enquiries Reports &gt; Students Without a Program</w:t>
      </w:r>
    </w:p>
    <w:p w14:paraId="5859ACE6" w14:textId="77777777" w:rsidR="00A332F2" w:rsidRPr="00997CFF" w:rsidRDefault="00A332F2" w:rsidP="00B65545">
      <w:pPr>
        <w:pStyle w:val="Heading2"/>
      </w:pPr>
      <w:bookmarkStart w:id="36" w:name="_Toc219474696"/>
      <w:r w:rsidRPr="00997CFF">
        <w:t>VET in Schools</w:t>
      </w:r>
      <w:bookmarkEnd w:id="36"/>
    </w:p>
    <w:p w14:paraId="034AD318" w14:textId="22A21F2F" w:rsidR="00A332F2" w:rsidRPr="00997CFF" w:rsidRDefault="00573D71" w:rsidP="00A332F2">
      <w:pPr>
        <w:pStyle w:val="VCAAbody"/>
        <w:rPr>
          <w:rFonts w:asciiTheme="minorHAnsi" w:hAnsiTheme="minorHAnsi" w:cstheme="minorHAnsi"/>
          <w:lang w:val="en-GB" w:eastAsia="ja-JP"/>
        </w:rPr>
      </w:pPr>
      <w:r>
        <w:rPr>
          <w:rFonts w:asciiTheme="minorHAnsi" w:hAnsiTheme="minorHAnsi" w:cstheme="minorHAnsi"/>
          <w:lang w:val="en-GB" w:eastAsia="ja-JP"/>
        </w:rPr>
        <w:t xml:space="preserve">The following </w:t>
      </w:r>
      <w:r w:rsidR="00A332F2" w:rsidRPr="00997CFF">
        <w:rPr>
          <w:rFonts w:asciiTheme="minorHAnsi" w:hAnsiTheme="minorHAnsi" w:cstheme="minorHAnsi"/>
          <w:lang w:val="en-GB" w:eastAsia="ja-JP"/>
        </w:rPr>
        <w:t xml:space="preserve">VET programs </w:t>
      </w:r>
      <w:r>
        <w:rPr>
          <w:rFonts w:asciiTheme="minorHAnsi" w:hAnsiTheme="minorHAnsi" w:cstheme="minorHAnsi"/>
          <w:lang w:val="en-GB" w:eastAsia="ja-JP"/>
        </w:rPr>
        <w:t>are available to students:</w:t>
      </w:r>
    </w:p>
    <w:p w14:paraId="6890E388" w14:textId="051BA1B3" w:rsidR="00A332F2" w:rsidRPr="00997CFF" w:rsidRDefault="00A332F2" w:rsidP="009B0C26">
      <w:pPr>
        <w:pStyle w:val="VCAAbullet"/>
      </w:pPr>
      <w:r w:rsidRPr="00997CFF">
        <w:t>VE1 – VCE VET Program</w:t>
      </w:r>
    </w:p>
    <w:p w14:paraId="1975D1DF" w14:textId="4CF3EFEE" w:rsidR="00A332F2" w:rsidRPr="00997CFF" w:rsidRDefault="00A332F2" w:rsidP="009B0C26">
      <w:pPr>
        <w:pStyle w:val="VCAAbullet"/>
      </w:pPr>
      <w:r w:rsidRPr="00997CFF">
        <w:t>VE2 – SBAT</w:t>
      </w:r>
    </w:p>
    <w:p w14:paraId="58010CFC" w14:textId="61D8E506" w:rsidR="00A332F2" w:rsidRPr="00997CFF" w:rsidRDefault="00A332F2" w:rsidP="009B0C26">
      <w:pPr>
        <w:pStyle w:val="VCAAbullet"/>
      </w:pPr>
      <w:r w:rsidRPr="00997CFF">
        <w:t>VE3 – Other VET</w:t>
      </w:r>
    </w:p>
    <w:p w14:paraId="3B5C097F"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Before a student can be enrolled in a VET program, the following steps must be taken:</w:t>
      </w:r>
    </w:p>
    <w:p w14:paraId="54E520D5" w14:textId="40930DFD" w:rsidR="00A332F2" w:rsidRDefault="00A332F2" w:rsidP="009B0C26">
      <w:pPr>
        <w:pStyle w:val="VCAAbullet"/>
      </w:pPr>
      <w:r w:rsidRPr="00997CFF">
        <w:t>The certificate and certificate type must be selected</w:t>
      </w:r>
    </w:p>
    <w:p w14:paraId="75296118" w14:textId="648C7A6D" w:rsidR="00A332F2" w:rsidRDefault="00A332F2" w:rsidP="009B0C26">
      <w:pPr>
        <w:pStyle w:val="VCAAbullet"/>
      </w:pPr>
      <w:r w:rsidRPr="00997CFF">
        <w:t>The RTO</w:t>
      </w:r>
      <w:r>
        <w:t>/</w:t>
      </w:r>
      <w:r w:rsidRPr="00997CFF">
        <w:t>s must be selected for each certificate</w:t>
      </w:r>
    </w:p>
    <w:p w14:paraId="4F7ECE21" w14:textId="7C41876D" w:rsidR="00A332F2" w:rsidRPr="00997CFF" w:rsidRDefault="00A332F2" w:rsidP="009B0C26">
      <w:pPr>
        <w:pStyle w:val="VCAAbullet"/>
      </w:pPr>
      <w:r w:rsidRPr="00997CFF">
        <w:t>The Assessing Group must be selected for the certificate</w:t>
      </w:r>
    </w:p>
    <w:p w14:paraId="4EB69DEE"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An Assessing Group can be:</w:t>
      </w:r>
    </w:p>
    <w:p w14:paraId="4ED59A69" w14:textId="77777777" w:rsidR="00A332F2" w:rsidRPr="00997CFF" w:rsidRDefault="00A332F2" w:rsidP="009B0C26">
      <w:pPr>
        <w:pStyle w:val="VCAAbullet"/>
        <w:rPr>
          <w:rFonts w:eastAsia="Calibri"/>
        </w:rPr>
      </w:pPr>
      <w:r w:rsidRPr="00B064E2">
        <w:rPr>
          <w:rFonts w:eastAsia="Calibri"/>
        </w:rPr>
        <w:t>Home School</w:t>
      </w:r>
      <w:r w:rsidRPr="00997CFF">
        <w:rPr>
          <w:rFonts w:eastAsia="Calibri"/>
        </w:rPr>
        <w:t>: your teacher delivers VET curriculum and administers scored assessment</w:t>
      </w:r>
      <w:r>
        <w:rPr>
          <w:rFonts w:eastAsia="Calibri"/>
        </w:rPr>
        <w:t>.</w:t>
      </w:r>
    </w:p>
    <w:p w14:paraId="73919E02" w14:textId="1F875DE0" w:rsidR="00A332F2" w:rsidRPr="00860E6C" w:rsidRDefault="00A332F2" w:rsidP="009B0C26">
      <w:pPr>
        <w:pStyle w:val="VCAAbullet"/>
        <w:rPr>
          <w:rFonts w:eastAsia="Calibri"/>
        </w:rPr>
      </w:pPr>
      <w:r w:rsidRPr="00B064E2">
        <w:rPr>
          <w:rFonts w:eastAsia="Calibri"/>
        </w:rPr>
        <w:t>RTO</w:t>
      </w:r>
      <w:r w:rsidRPr="00997CFF">
        <w:rPr>
          <w:rFonts w:eastAsia="Calibri"/>
        </w:rPr>
        <w:t xml:space="preserve">: </w:t>
      </w:r>
      <w:r w:rsidR="00573D71">
        <w:rPr>
          <w:rFonts w:eastAsia="Calibri"/>
        </w:rPr>
        <w:t>A teacher employed by an RTO delivers VET curriculum and administers scored assessment</w:t>
      </w:r>
    </w:p>
    <w:p w14:paraId="2CF57B36" w14:textId="77777777" w:rsidR="00C40FB5" w:rsidRDefault="00A332F2" w:rsidP="009B0C26">
      <w:pPr>
        <w:pStyle w:val="VCAAbullet"/>
        <w:rPr>
          <w:rFonts w:asciiTheme="minorHAnsi" w:hAnsiTheme="minorHAnsi" w:cstheme="minorHAnsi"/>
          <w:color w:val="auto"/>
        </w:rPr>
      </w:pPr>
      <w:r w:rsidRPr="00B064E2">
        <w:rPr>
          <w:rFonts w:eastAsia="Calibri"/>
        </w:rPr>
        <w:t>Other</w:t>
      </w:r>
      <w:r w:rsidRPr="00485137">
        <w:rPr>
          <w:rFonts w:eastAsia="Calibri"/>
        </w:rPr>
        <w:t xml:space="preserve">: A VET cluster agreement exists between schools where students attend another school for the delivery and administration of VET </w:t>
      </w:r>
      <w:r>
        <w:rPr>
          <w:rFonts w:eastAsia="Calibri"/>
        </w:rPr>
        <w:t>curriculum</w:t>
      </w:r>
      <w:r w:rsidRPr="00485137">
        <w:rPr>
          <w:rFonts w:eastAsia="Calibri"/>
        </w:rPr>
        <w:t xml:space="preserve"> and </w:t>
      </w:r>
      <w:r>
        <w:rPr>
          <w:rFonts w:eastAsia="Calibri"/>
        </w:rPr>
        <w:t xml:space="preserve">scored </w:t>
      </w:r>
      <w:r w:rsidRPr="00485137">
        <w:rPr>
          <w:rFonts w:eastAsia="Calibri"/>
        </w:rPr>
        <w:t xml:space="preserve">assessment, where a teacher employed by this school delivers </w:t>
      </w:r>
      <w:r>
        <w:rPr>
          <w:rFonts w:eastAsia="Calibri"/>
        </w:rPr>
        <w:t>the</w:t>
      </w:r>
      <w:r w:rsidRPr="00485137">
        <w:rPr>
          <w:rFonts w:eastAsia="Calibri"/>
        </w:rPr>
        <w:t xml:space="preserve"> curriculum and administers </w:t>
      </w:r>
      <w:r>
        <w:rPr>
          <w:rFonts w:eastAsia="Calibri"/>
        </w:rPr>
        <w:t xml:space="preserve">the </w:t>
      </w:r>
      <w:r w:rsidRPr="00485137">
        <w:rPr>
          <w:rFonts w:eastAsia="Calibri"/>
        </w:rPr>
        <w:t xml:space="preserve">assessment. </w:t>
      </w:r>
    </w:p>
    <w:p w14:paraId="42120DEB" w14:textId="77777777" w:rsidR="00A332F2" w:rsidRPr="00424E66" w:rsidRDefault="00A332F2" w:rsidP="00A332F2">
      <w:pPr>
        <w:pStyle w:val="VCAAbody"/>
        <w:rPr>
          <w:color w:val="auto"/>
        </w:rPr>
      </w:pPr>
      <w:r w:rsidRPr="00424E66">
        <w:rPr>
          <w:color w:val="auto"/>
        </w:rPr>
        <w:t xml:space="preserve">For all scored VCE VET programs, assessing group data will be used for reporting on VASS and for statistical moderation. To ensure this data is accurate, please ensure the following selections are made: </w:t>
      </w:r>
    </w:p>
    <w:p w14:paraId="49ACBFDF" w14:textId="77777777" w:rsidR="00A332F2" w:rsidRPr="00424E66" w:rsidRDefault="00A332F2" w:rsidP="00A332F2">
      <w:pPr>
        <w:pStyle w:val="VCAAbody"/>
        <w:rPr>
          <w:color w:val="auto"/>
        </w:rPr>
      </w:pPr>
      <w:r w:rsidRPr="00424E66">
        <w:rPr>
          <w:color w:val="auto"/>
        </w:rPr>
        <w:t>If you are an RTO who:</w:t>
      </w:r>
    </w:p>
    <w:p w14:paraId="03499D24" w14:textId="77777777" w:rsidR="00A332F2" w:rsidRPr="00424E66" w:rsidRDefault="00A332F2" w:rsidP="009B0C26">
      <w:pPr>
        <w:pStyle w:val="VCAAbullet"/>
      </w:pPr>
      <w:r w:rsidRPr="00424E66">
        <w:t xml:space="preserve">has student enrolments from your RTO in a VET certificate you are delivering, you must select your Assessing Group as </w:t>
      </w:r>
      <w:r>
        <w:t>‘</w:t>
      </w:r>
      <w:r w:rsidRPr="007944D0">
        <w:t>Home</w:t>
      </w:r>
      <w:r>
        <w:t>’</w:t>
      </w:r>
    </w:p>
    <w:p w14:paraId="3A1E1A5D" w14:textId="77777777" w:rsidR="00A332F2" w:rsidRPr="00424E66" w:rsidRDefault="00A332F2" w:rsidP="009B0C26">
      <w:pPr>
        <w:pStyle w:val="VCAAbullet"/>
      </w:pPr>
      <w:r w:rsidRPr="00424E66">
        <w:t>is delivering a VET certificate but have no student enrolments from your RTO in the program do not add VET certificate details to VASS. The enrolment process will be managed by the students’ home schools.</w:t>
      </w:r>
    </w:p>
    <w:p w14:paraId="2FE622AD" w14:textId="34270A63" w:rsidR="00A332F2" w:rsidRPr="00424E66" w:rsidRDefault="00A332F2" w:rsidP="00A332F2">
      <w:pPr>
        <w:pStyle w:val="VCAAbody"/>
        <w:rPr>
          <w:color w:val="auto"/>
        </w:rPr>
      </w:pPr>
      <w:r w:rsidRPr="00424E66">
        <w:rPr>
          <w:color w:val="auto"/>
        </w:rPr>
        <w:t>For cluster arrangements:</w:t>
      </w:r>
    </w:p>
    <w:p w14:paraId="2ACD1CDE" w14:textId="77777777" w:rsidR="00A332F2" w:rsidRPr="004E30F1" w:rsidRDefault="00A332F2" w:rsidP="009B0C26">
      <w:pPr>
        <w:pStyle w:val="VCAAbullet"/>
        <w:rPr>
          <w:rFonts w:asciiTheme="minorHAnsi" w:hAnsiTheme="minorHAnsi" w:cstheme="minorHAnsi"/>
        </w:rPr>
      </w:pPr>
      <w:bookmarkStart w:id="37" w:name="_Hlk191561945"/>
      <w:r w:rsidRPr="00322C9E">
        <w:t xml:space="preserve">If you are the school delivering </w:t>
      </w:r>
      <w:r>
        <w:t xml:space="preserve">a </w:t>
      </w:r>
      <w:r w:rsidRPr="00322C9E">
        <w:t>VET certificate in a cluster arrangement</w:t>
      </w:r>
      <w:r>
        <w:t xml:space="preserve"> via a member of your teaching staff</w:t>
      </w:r>
      <w:r w:rsidRPr="00322C9E">
        <w:t xml:space="preserve">, you must select your Assessing Group as </w:t>
      </w:r>
      <w:r>
        <w:t>‘</w:t>
      </w:r>
      <w:r w:rsidRPr="007944D0">
        <w:t>Home</w:t>
      </w:r>
      <w:r>
        <w:t>’</w:t>
      </w:r>
      <w:r w:rsidRPr="007944D0">
        <w:t xml:space="preserve"> </w:t>
      </w:r>
      <w:r w:rsidRPr="00322C9E">
        <w:t xml:space="preserve">and schools you are delivering to should select </w:t>
      </w:r>
      <w:r>
        <w:t>‘</w:t>
      </w:r>
      <w:r w:rsidRPr="007944D0">
        <w:t>Other</w:t>
      </w:r>
      <w:r>
        <w:t>’</w:t>
      </w:r>
      <w:r w:rsidRPr="00322C9E">
        <w:t>.</w:t>
      </w:r>
    </w:p>
    <w:p w14:paraId="19D93835" w14:textId="77777777" w:rsidR="00A332F2" w:rsidRPr="004E30F1" w:rsidRDefault="00A332F2" w:rsidP="009B0C26">
      <w:pPr>
        <w:pStyle w:val="VCAAbullet"/>
        <w:rPr>
          <w:rFonts w:asciiTheme="minorHAnsi" w:hAnsiTheme="minorHAnsi" w:cstheme="minorHAnsi"/>
        </w:rPr>
      </w:pPr>
      <w:r>
        <w:t>If your students attend another school for delivery of a VET certificate, but the certificate is being delivered and assessed by an RTO, you must select your Assessing Group as ‘</w:t>
      </w:r>
      <w:r w:rsidRPr="007944D0">
        <w:t>RTO</w:t>
      </w:r>
      <w:r>
        <w:t>’.</w:t>
      </w:r>
    </w:p>
    <w:bookmarkEnd w:id="37"/>
    <w:p w14:paraId="3D4E0EA3"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The Registered Training </w:t>
      </w:r>
      <w:proofErr w:type="spellStart"/>
      <w:r w:rsidRPr="00997CFF">
        <w:rPr>
          <w:rFonts w:asciiTheme="minorHAnsi" w:hAnsiTheme="minorHAnsi" w:cstheme="minorHAnsi"/>
        </w:rPr>
        <w:t>Organisation</w:t>
      </w:r>
      <w:proofErr w:type="spellEnd"/>
      <w:r w:rsidRPr="00997CFF">
        <w:rPr>
          <w:rFonts w:asciiTheme="minorHAnsi" w:hAnsiTheme="minorHAnsi" w:cstheme="minorHAnsi"/>
        </w:rPr>
        <w:t xml:space="preserve"> (RTO) is a mandatory field when enrolling students in VET certificates. A student cannot be enrolled in a VET certificate without the RTO information being provided. Once a student has been enrolled in a VET certificate the RTO can be modified but not omitted. The Add/Modify RTOs function can be accessed using menu SCHOOL PROGRAM &gt; VET &gt; Add/Modify RTO/Classes.</w:t>
      </w:r>
    </w:p>
    <w:p w14:paraId="769464B2" w14:textId="23E44AFB"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Note: If the required RTO for a VET certificate is not available</w:t>
      </w:r>
      <w:r>
        <w:rPr>
          <w:rFonts w:asciiTheme="minorHAnsi" w:hAnsiTheme="minorHAnsi" w:cstheme="minorHAnsi"/>
        </w:rPr>
        <w:t xml:space="preserve"> on VASS</w:t>
      </w:r>
      <w:r w:rsidRPr="00997CFF">
        <w:rPr>
          <w:rFonts w:asciiTheme="minorHAnsi" w:hAnsiTheme="minorHAnsi" w:cstheme="minorHAnsi"/>
        </w:rPr>
        <w:t xml:space="preserve">, contact </w:t>
      </w:r>
      <w:hyperlink r:id="rId29" w:history="1">
        <w:r w:rsidRPr="00790648">
          <w:rPr>
            <w:rStyle w:val="Hyperlink"/>
            <w:rFonts w:asciiTheme="minorHAnsi" w:hAnsiTheme="minorHAnsi" w:cstheme="minorHAnsi"/>
          </w:rPr>
          <w:t>Student Records and Results</w:t>
        </w:r>
      </w:hyperlink>
      <w:r w:rsidRPr="00997CFF">
        <w:rPr>
          <w:rFonts w:asciiTheme="minorHAnsi" w:hAnsiTheme="minorHAnsi" w:cstheme="minorHAnsi"/>
        </w:rPr>
        <w:t xml:space="preserve"> before proceeding with enrolments.</w:t>
      </w:r>
    </w:p>
    <w:p w14:paraId="3DBAB8C4" w14:textId="77777777" w:rsidR="00A332F2" w:rsidRDefault="00A332F2" w:rsidP="00B65545">
      <w:pPr>
        <w:pStyle w:val="Heading3"/>
      </w:pPr>
      <w:bookmarkStart w:id="38" w:name="_Toc219474697"/>
      <w:r>
        <w:lastRenderedPageBreak/>
        <w:t>General VET units</w:t>
      </w:r>
      <w:bookmarkEnd w:id="38"/>
    </w:p>
    <w:p w14:paraId="3F4F0B6C" w14:textId="0A3D9D31" w:rsidR="00A332F2" w:rsidRDefault="00A332F2" w:rsidP="00A332F2">
      <w:pPr>
        <w:pStyle w:val="VCAAbody"/>
      </w:pPr>
      <w:r>
        <w:t xml:space="preserve">General VET units are automatically calculated for students who have an overflow of hours. </w:t>
      </w:r>
      <w:r w:rsidRPr="0008496E">
        <w:t xml:space="preserve">Students can accrue credit </w:t>
      </w:r>
      <w:r>
        <w:t>by</w:t>
      </w:r>
      <w:r w:rsidRPr="0008496E">
        <w:t xml:space="preserve"> </w:t>
      </w:r>
      <w:r>
        <w:t xml:space="preserve">undertaking </w:t>
      </w:r>
      <w:r w:rsidRPr="0008496E">
        <w:t>units of competenc</w:t>
      </w:r>
      <w:r>
        <w:t>ies</w:t>
      </w:r>
      <w:r w:rsidRPr="0008496E">
        <w:t xml:space="preserve"> (</w:t>
      </w:r>
      <w:proofErr w:type="spellStart"/>
      <w:r w:rsidRPr="0008496E">
        <w:t>UoCs</w:t>
      </w:r>
      <w:proofErr w:type="spellEnd"/>
      <w:r w:rsidRPr="0008496E">
        <w:t xml:space="preserve">) that are not currently contributing to a </w:t>
      </w:r>
      <w:r w:rsidRPr="00592E8E">
        <w:t>VCE VET</w:t>
      </w:r>
      <w:r w:rsidRPr="0008496E">
        <w:t xml:space="preserve"> unit at </w:t>
      </w:r>
      <w:r>
        <w:t>C</w:t>
      </w:r>
      <w:r w:rsidRPr="0008496E">
        <w:t xml:space="preserve">ertificate II level or above. These </w:t>
      </w:r>
      <w:proofErr w:type="spellStart"/>
      <w:r w:rsidRPr="0008496E">
        <w:t>UoCs</w:t>
      </w:r>
      <w:proofErr w:type="spellEnd"/>
      <w:r w:rsidRPr="0008496E">
        <w:t xml:space="preserve"> are </w:t>
      </w:r>
      <w:r>
        <w:t xml:space="preserve">known as </w:t>
      </w:r>
      <w:r w:rsidRPr="0008496E">
        <w:t xml:space="preserve">overflow and can be combined </w:t>
      </w:r>
      <w:r>
        <w:t xml:space="preserve">across certificates and certificate types </w:t>
      </w:r>
      <w:r w:rsidRPr="0008496E">
        <w:t xml:space="preserve">to form up to two </w:t>
      </w:r>
      <w:r w:rsidRPr="00A832A9">
        <w:t>General VCE VET units</w:t>
      </w:r>
      <w:r w:rsidRPr="0008496E">
        <w:t xml:space="preserve"> at </w:t>
      </w:r>
      <w:r>
        <w:t>U</w:t>
      </w:r>
      <w:r w:rsidRPr="0008496E">
        <w:t>nit 1 and 2 level</w:t>
      </w:r>
      <w:r>
        <w:t xml:space="preserve"> </w:t>
      </w:r>
      <w:r w:rsidRPr="0008496E">
        <w:t xml:space="preserve">(90 hours </w:t>
      </w:r>
      <w:r>
        <w:t>per unit</w:t>
      </w:r>
      <w:r w:rsidRPr="0008496E">
        <w:t>)</w:t>
      </w:r>
      <w:r>
        <w:t>.</w:t>
      </w:r>
      <w:r w:rsidRPr="0008496E">
        <w:t xml:space="preserve"> </w:t>
      </w:r>
    </w:p>
    <w:p w14:paraId="56760E5E" w14:textId="77777777" w:rsidR="00A332F2" w:rsidRDefault="00A332F2" w:rsidP="00A332F2">
      <w:pPr>
        <w:pStyle w:val="VCAAbody"/>
      </w:pPr>
      <w:r w:rsidRPr="0008496E">
        <w:t xml:space="preserve">A maximum of 180 hours of overflow </w:t>
      </w:r>
      <w:proofErr w:type="spellStart"/>
      <w:r w:rsidRPr="0008496E">
        <w:t>UoCs</w:t>
      </w:r>
      <w:proofErr w:type="spellEnd"/>
      <w:r w:rsidRPr="0008496E">
        <w:t xml:space="preserve"> will be </w:t>
      </w:r>
      <w:proofErr w:type="spellStart"/>
      <w:r w:rsidRPr="0008496E">
        <w:t>recognised</w:t>
      </w:r>
      <w:proofErr w:type="spellEnd"/>
      <w:r w:rsidRPr="0008496E">
        <w:t xml:space="preserve">. </w:t>
      </w:r>
      <w:r>
        <w:t xml:space="preserve">In VASS, the overflow units will be named General </w:t>
      </w:r>
      <w:r w:rsidRPr="0008496E">
        <w:t>VCE VET</w:t>
      </w:r>
      <w:r>
        <w:t>.</w:t>
      </w:r>
    </w:p>
    <w:p w14:paraId="3C974F13" w14:textId="607887CA" w:rsidR="00A332F2" w:rsidRPr="007B7333" w:rsidRDefault="00A332F2" w:rsidP="00A332F2">
      <w:pPr>
        <w:pStyle w:val="VCAAbody"/>
      </w:pPr>
      <w:r w:rsidRPr="007B7333">
        <w:t xml:space="preserve">Schools may </w:t>
      </w:r>
      <w:r w:rsidR="00BA0F4A">
        <w:t xml:space="preserve">see </w:t>
      </w:r>
      <w:r w:rsidRPr="007B7333">
        <w:t>General VET unit</w:t>
      </w:r>
      <w:r w:rsidR="00BA0F4A">
        <w:t>s</w:t>
      </w:r>
      <w:r w:rsidRPr="007B7333">
        <w:t xml:space="preserve"> </w:t>
      </w:r>
      <w:r w:rsidR="00BA0F4A">
        <w:t>appearing</w:t>
      </w:r>
      <w:r w:rsidRPr="007B7333">
        <w:t xml:space="preserve"> against a student’s enrolment </w:t>
      </w:r>
      <w:r w:rsidR="00BA0F4A">
        <w:t xml:space="preserve">that </w:t>
      </w:r>
      <w:r w:rsidRPr="007B7333">
        <w:t xml:space="preserve">do not end up </w:t>
      </w:r>
      <w:r w:rsidR="00BA0F4A">
        <w:t>being reported</w:t>
      </w:r>
      <w:r w:rsidRPr="007B7333">
        <w:t xml:space="preserve">, as </w:t>
      </w:r>
      <w:proofErr w:type="spellStart"/>
      <w:r w:rsidR="00BA0F4A">
        <w:t>UoC</w:t>
      </w:r>
      <w:proofErr w:type="spellEnd"/>
      <w:r w:rsidR="00BA0F4A">
        <w:t xml:space="preserve"> </w:t>
      </w:r>
      <w:r w:rsidRPr="007B7333">
        <w:t xml:space="preserve">results and enrolment hours are factors </w:t>
      </w:r>
      <w:r>
        <w:t>that</w:t>
      </w:r>
      <w:r w:rsidRPr="007B7333">
        <w:t xml:space="preserve"> continue to influence the awarding of </w:t>
      </w:r>
      <w:r w:rsidR="00BA0F4A">
        <w:t xml:space="preserve">a </w:t>
      </w:r>
      <w:r w:rsidRPr="007B7333">
        <w:t xml:space="preserve">General VET </w:t>
      </w:r>
      <w:r w:rsidR="00505272">
        <w:t>u</w:t>
      </w:r>
      <w:r w:rsidRPr="007B7333">
        <w:t xml:space="preserve">nit. </w:t>
      </w:r>
    </w:p>
    <w:p w14:paraId="13C17182" w14:textId="6CFF4F92" w:rsidR="00A332F2" w:rsidRPr="007B7333" w:rsidRDefault="00A332F2" w:rsidP="00A332F2">
      <w:pPr>
        <w:pStyle w:val="VCAAbody"/>
      </w:pPr>
      <w:r w:rsidRPr="007B7333">
        <w:t xml:space="preserve">The calculation of General VET units is done automatically, and no action is required by schools for this calculation. </w:t>
      </w:r>
    </w:p>
    <w:p w14:paraId="60BBA5E3" w14:textId="2274F3CC" w:rsidR="00A332F2" w:rsidRDefault="00A332F2" w:rsidP="00A332F2">
      <w:pPr>
        <w:pStyle w:val="VCAAbody"/>
        <w:rPr>
          <w:color w:val="212121"/>
        </w:rPr>
      </w:pPr>
      <w:r w:rsidRPr="00B66483">
        <w:rPr>
          <w:color w:val="212121"/>
        </w:rPr>
        <w:t xml:space="preserve">The General VCE VET Units 1 and 2 appear on the </w:t>
      </w:r>
      <w:r w:rsidRPr="00505272">
        <w:rPr>
          <w:i/>
          <w:iCs/>
          <w:color w:val="212121"/>
        </w:rPr>
        <w:t>Student Full Details</w:t>
      </w:r>
      <w:r w:rsidRPr="00B66483">
        <w:rPr>
          <w:color w:val="212121"/>
        </w:rPr>
        <w:t xml:space="preserve"> </w:t>
      </w:r>
      <w:r w:rsidR="00BA0F4A" w:rsidRPr="00BA0F4A">
        <w:rPr>
          <w:i/>
          <w:iCs/>
          <w:color w:val="212121"/>
        </w:rPr>
        <w:t>R</w:t>
      </w:r>
      <w:r w:rsidRPr="00BA0F4A">
        <w:rPr>
          <w:i/>
          <w:iCs/>
          <w:color w:val="212121"/>
        </w:rPr>
        <w:t>eport</w:t>
      </w:r>
      <w:r w:rsidRPr="00B66483">
        <w:rPr>
          <w:color w:val="212121"/>
        </w:rPr>
        <w:t xml:space="preserve"> </w:t>
      </w:r>
      <w:r>
        <w:rPr>
          <w:color w:val="212121"/>
        </w:rPr>
        <w:t>as GV011 and GV012</w:t>
      </w:r>
      <w:r w:rsidR="00505272">
        <w:rPr>
          <w:color w:val="212121"/>
        </w:rPr>
        <w:t>.</w:t>
      </w:r>
    </w:p>
    <w:p w14:paraId="19D7D84C" w14:textId="77777777" w:rsidR="00A332F2" w:rsidRPr="004B453A" w:rsidRDefault="00A332F2" w:rsidP="00B65545">
      <w:pPr>
        <w:pStyle w:val="Heading3"/>
      </w:pPr>
      <w:bookmarkStart w:id="39" w:name="_Toc219474698"/>
      <w:r w:rsidRPr="00997CFF">
        <w:t xml:space="preserve">VET </w:t>
      </w:r>
      <w:r>
        <w:t>r</w:t>
      </w:r>
      <w:r w:rsidRPr="00997CFF">
        <w:t>eports</w:t>
      </w:r>
      <w:bookmarkEnd w:id="39"/>
    </w:p>
    <w:p w14:paraId="0891A57E" w14:textId="164DDD1E"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Schools are advised to run the following reports:</w:t>
      </w:r>
    </w:p>
    <w:p w14:paraId="568689FF" w14:textId="77777777" w:rsidR="00A332F2" w:rsidRPr="00997CFF" w:rsidRDefault="00A332F2" w:rsidP="009B0C26">
      <w:pPr>
        <w:pStyle w:val="VCAAbullet"/>
      </w:pPr>
      <w:r w:rsidRPr="00997CFF">
        <w:t xml:space="preserve">STUDENT PROGRAM &gt; VET Reports &gt; Certificate </w:t>
      </w:r>
      <w:proofErr w:type="spellStart"/>
      <w:r w:rsidRPr="00997CFF">
        <w:t>UoC</w:t>
      </w:r>
      <w:proofErr w:type="spellEnd"/>
      <w:r w:rsidRPr="00997CFF">
        <w:t xml:space="preserve"> Structure Report</w:t>
      </w:r>
    </w:p>
    <w:p w14:paraId="0268D076" w14:textId="77777777" w:rsidR="00A332F2" w:rsidRPr="00997CFF" w:rsidRDefault="00A332F2" w:rsidP="009B0C26">
      <w:pPr>
        <w:pStyle w:val="VCAAbullet"/>
      </w:pPr>
      <w:r w:rsidRPr="00997CFF">
        <w:t>STUDENT ADMIN &gt; Student Full Details Report (</w:t>
      </w:r>
      <w:r w:rsidRPr="009B0C26">
        <w:t>Select VET Students only</w:t>
      </w:r>
      <w:r w:rsidRPr="00997CFF">
        <w:t>)</w:t>
      </w:r>
    </w:p>
    <w:p w14:paraId="0A11E3A9" w14:textId="744318EF" w:rsidR="00A332F2" w:rsidRPr="00997CFF" w:rsidRDefault="00A332F2" w:rsidP="009B0C26">
      <w:pPr>
        <w:pStyle w:val="VCAAbullet"/>
      </w:pPr>
      <w:r w:rsidRPr="00997CFF">
        <w:t>STUDENT PROGRAM &gt; VET Reports &gt; Certificate Enrolment Lists</w:t>
      </w:r>
    </w:p>
    <w:p w14:paraId="6B5784FD" w14:textId="34501261" w:rsidR="00A332F2" w:rsidRPr="00997CFF" w:rsidRDefault="00A332F2" w:rsidP="00B65545">
      <w:pPr>
        <w:pStyle w:val="Heading1"/>
      </w:pPr>
      <w:bookmarkStart w:id="40" w:name="_Toc191481792"/>
      <w:bookmarkStart w:id="41" w:name="_Toc219474699"/>
      <w:r w:rsidRPr="00997CFF">
        <w:t>Contacts</w:t>
      </w:r>
      <w:bookmarkEnd w:id="40"/>
      <w:bookmarkEnd w:id="41"/>
    </w:p>
    <w:p w14:paraId="1795D065" w14:textId="77777777" w:rsidR="00A332F2" w:rsidRPr="00997CFF" w:rsidRDefault="00A332F2" w:rsidP="00A332F2">
      <w:pPr>
        <w:pStyle w:val="VCAAbody"/>
        <w:rPr>
          <w:rFonts w:asciiTheme="minorHAnsi" w:hAnsiTheme="minorHAnsi" w:cstheme="minorHAnsi"/>
        </w:rPr>
      </w:pPr>
      <w:r w:rsidRPr="00997CFF">
        <w:rPr>
          <w:rFonts w:asciiTheme="minorHAnsi" w:hAnsiTheme="minorHAnsi" w:cstheme="minorHAnsi"/>
        </w:rPr>
        <w:t xml:space="preserve">Schools are encouraged to use the ‘Help’ button on the appropriate </w:t>
      </w:r>
      <w:r>
        <w:rPr>
          <w:rFonts w:asciiTheme="minorHAnsi" w:hAnsiTheme="minorHAnsi" w:cstheme="minorHAnsi"/>
        </w:rPr>
        <w:t xml:space="preserve">VASS </w:t>
      </w:r>
      <w:r w:rsidRPr="00997CFF">
        <w:rPr>
          <w:rFonts w:asciiTheme="minorHAnsi" w:hAnsiTheme="minorHAnsi" w:cstheme="minorHAnsi"/>
        </w:rPr>
        <w:t>screen for information regarding the use of specific menus and functions.</w:t>
      </w:r>
    </w:p>
    <w:p w14:paraId="33D284A3" w14:textId="2C6D330B" w:rsidR="009B0C26" w:rsidRDefault="00A332F2" w:rsidP="009B0C26">
      <w:pPr>
        <w:pStyle w:val="VCAAbody"/>
        <w:spacing w:before="0" w:after="0"/>
      </w:pPr>
      <w:r w:rsidRPr="00997CFF">
        <w:t xml:space="preserve">For queries about VASS, contact </w:t>
      </w:r>
      <w:r w:rsidRPr="00505272">
        <w:rPr>
          <w:b/>
          <w:bCs/>
        </w:rPr>
        <w:t xml:space="preserve">VASS </w:t>
      </w:r>
      <w:r w:rsidR="00790648">
        <w:rPr>
          <w:b/>
          <w:bCs/>
        </w:rPr>
        <w:t>Support</w:t>
      </w:r>
    </w:p>
    <w:p w14:paraId="375F82EF" w14:textId="0B46BD22" w:rsidR="00505272" w:rsidRDefault="00505272" w:rsidP="009B0C26">
      <w:pPr>
        <w:pStyle w:val="VCAAbody"/>
        <w:spacing w:before="0" w:after="0"/>
      </w:pPr>
      <w:r>
        <w:t>Tel.: 1800</w:t>
      </w:r>
      <w:r>
        <w:rPr>
          <w:spacing w:val="-1"/>
        </w:rPr>
        <w:t xml:space="preserve"> </w:t>
      </w:r>
      <w:r>
        <w:t>623</w:t>
      </w:r>
      <w:r>
        <w:rPr>
          <w:spacing w:val="-1"/>
        </w:rPr>
        <w:t xml:space="preserve"> </w:t>
      </w:r>
      <w:r>
        <w:t>681</w:t>
      </w:r>
    </w:p>
    <w:p w14:paraId="1F09D7EE" w14:textId="7DB8D8BB" w:rsidR="00505272" w:rsidRPr="00505272" w:rsidRDefault="00505272" w:rsidP="009B0C26">
      <w:pPr>
        <w:pStyle w:val="VCAAbody"/>
        <w:spacing w:before="0" w:after="0"/>
      </w:pPr>
      <w:r>
        <w:rPr>
          <w:spacing w:val="-1"/>
        </w:rPr>
        <w:t xml:space="preserve">Email: </w:t>
      </w:r>
      <w:hyperlink r:id="rId30" w:history="1">
        <w:r w:rsidRPr="00066032">
          <w:rPr>
            <w:rStyle w:val="Hyperlink"/>
            <w:spacing w:val="-2"/>
          </w:rPr>
          <w:t>vass.support@education.vic.gov.au</w:t>
        </w:r>
      </w:hyperlink>
    </w:p>
    <w:p w14:paraId="5EDB7183" w14:textId="77777777" w:rsidR="00505272" w:rsidRPr="00997CFF" w:rsidRDefault="00505272" w:rsidP="009B0C26">
      <w:pPr>
        <w:pStyle w:val="VCAAbody"/>
        <w:spacing w:before="0" w:after="0"/>
      </w:pPr>
    </w:p>
    <w:p w14:paraId="5F7BCBAF" w14:textId="77777777" w:rsidR="009B0C26" w:rsidRDefault="00A332F2" w:rsidP="009B0C26">
      <w:pPr>
        <w:pStyle w:val="VCAAbody"/>
        <w:spacing w:before="0" w:after="0"/>
        <w:rPr>
          <w:b/>
          <w:bCs/>
        </w:rPr>
      </w:pPr>
      <w:r w:rsidRPr="00997CFF">
        <w:t>For queries about enrolments contact</w:t>
      </w:r>
      <w:r w:rsidR="009B0C26">
        <w:t xml:space="preserve"> the</w:t>
      </w:r>
      <w:r w:rsidRPr="00997CFF">
        <w:t xml:space="preserve"> </w:t>
      </w:r>
      <w:r w:rsidRPr="00505272">
        <w:rPr>
          <w:b/>
          <w:bCs/>
        </w:rPr>
        <w:t>Student Records and Results</w:t>
      </w:r>
      <w:r w:rsidR="009B0C26">
        <w:rPr>
          <w:b/>
          <w:bCs/>
        </w:rPr>
        <w:t xml:space="preserve"> Unit</w:t>
      </w:r>
    </w:p>
    <w:p w14:paraId="61DA16AB" w14:textId="77777777" w:rsidR="009B0C26" w:rsidRDefault="00505272" w:rsidP="009B0C26">
      <w:pPr>
        <w:pStyle w:val="VCAAbody"/>
        <w:spacing w:before="0" w:after="0"/>
      </w:pPr>
      <w:r>
        <w:t>Tel.: (03)</w:t>
      </w:r>
      <w:r>
        <w:rPr>
          <w:spacing w:val="-2"/>
        </w:rPr>
        <w:t xml:space="preserve"> </w:t>
      </w:r>
      <w:r>
        <w:t>9032</w:t>
      </w:r>
      <w:r>
        <w:rPr>
          <w:spacing w:val="-2"/>
        </w:rPr>
        <w:t xml:space="preserve"> </w:t>
      </w:r>
      <w:r>
        <w:t>1742</w:t>
      </w:r>
    </w:p>
    <w:p w14:paraId="3271F43B" w14:textId="1D358FE9" w:rsidR="00263A66" w:rsidRPr="000F5CEC" w:rsidRDefault="00505272" w:rsidP="00BA0F4A">
      <w:pPr>
        <w:pStyle w:val="VCAAbody"/>
        <w:spacing w:before="0" w:after="0"/>
      </w:pPr>
      <w:r>
        <w:t xml:space="preserve">Email: </w:t>
      </w:r>
      <w:hyperlink r:id="rId31" w:history="1">
        <w:r w:rsidRPr="00063FF6">
          <w:rPr>
            <w:rStyle w:val="Hyperlink"/>
            <w:spacing w:val="-2"/>
          </w:rPr>
          <w:t>student.records@education.vic.gov.au</w:t>
        </w:r>
      </w:hyperlink>
    </w:p>
    <w:sectPr w:rsidR="00263A66" w:rsidRPr="000F5CEC" w:rsidSect="00A332F2">
      <w:headerReference w:type="default" r:id="rId32"/>
      <w:footerReference w:type="default" r:id="rId33"/>
      <w:headerReference w:type="first" r:id="rId34"/>
      <w:footerReference w:type="first" r:id="rId35"/>
      <w:pgSz w:w="11907" w:h="16840" w:code="9"/>
      <w:pgMar w:top="1440" w:right="1080" w:bottom="1440" w:left="1080"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6"/>
      <w:gridCol w:w="1801"/>
    </w:tblGrid>
    <w:tr w:rsidR="00350E9A" w:rsidRPr="00D0381D" w14:paraId="70B6A535" w14:textId="77777777" w:rsidTr="00855895">
      <w:tc>
        <w:tcPr>
          <w:tcW w:w="2082"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2082"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836"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069"/>
    </w:tblGrid>
    <w:tr w:rsidR="00350E9A" w:rsidRPr="00D0381D" w14:paraId="61BF007D" w14:textId="77777777" w:rsidTr="00B65545">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069"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245"/>
      <w:gridCol w:w="3250"/>
    </w:tblGrid>
    <w:tr w:rsidR="00350E9A" w14:paraId="67DBFA26" w14:textId="77777777" w:rsidTr="00707E68">
      <w:tc>
        <w:tcPr>
          <w:tcW w:w="3285" w:type="dxa"/>
          <w:vAlign w:val="center"/>
        </w:tcPr>
        <w:p w14:paraId="5042C4CF" w14:textId="77777777" w:rsidR="00350E9A" w:rsidRDefault="00FF348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58BC3BDC" w:rsidR="00350E9A" w:rsidRPr="00322123" w:rsidRDefault="00A332F2" w:rsidP="00A11696">
        <w:r>
          <w:t>Initial Enrolment Guide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515AFB1F" w:rsidR="00350E9A" w:rsidRPr="00322123" w:rsidRDefault="00FF3481" w:rsidP="00D86551">
    <w:pPr>
      <w:pStyle w:val="Header"/>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A332F2">
          <w:t>Initial Enrolment Guide</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1873AFD"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A332F2">
          <w:t>Initial Enrolment Guide</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0441D3"/>
    <w:multiLevelType w:val="hybridMultilevel"/>
    <w:tmpl w:val="00C4A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010CD9"/>
    <w:multiLevelType w:val="hybridMultilevel"/>
    <w:tmpl w:val="D93446F8"/>
    <w:lvl w:ilvl="0" w:tplc="268ACF8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C706BF"/>
    <w:multiLevelType w:val="hybridMultilevel"/>
    <w:tmpl w:val="A14E95B8"/>
    <w:lvl w:ilvl="0" w:tplc="3AD42C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0585569"/>
    <w:multiLevelType w:val="hybridMultilevel"/>
    <w:tmpl w:val="19263B8E"/>
    <w:lvl w:ilvl="0" w:tplc="3AD42C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72B6C"/>
    <w:multiLevelType w:val="hybridMultilevel"/>
    <w:tmpl w:val="6BFE49B4"/>
    <w:lvl w:ilvl="0" w:tplc="F9E0A01C">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FD87D5F"/>
    <w:multiLevelType w:val="hybridMultilevel"/>
    <w:tmpl w:val="02DAA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1355350">
    <w:abstractNumId w:val="22"/>
  </w:num>
  <w:num w:numId="2" w16cid:durableId="116458358">
    <w:abstractNumId w:val="19"/>
  </w:num>
  <w:num w:numId="3" w16cid:durableId="1925257724">
    <w:abstractNumId w:val="17"/>
  </w:num>
  <w:num w:numId="4" w16cid:durableId="214388723">
    <w:abstractNumId w:val="11"/>
  </w:num>
  <w:num w:numId="5" w16cid:durableId="711996426">
    <w:abstractNumId w:val="20"/>
  </w:num>
  <w:num w:numId="6" w16cid:durableId="1236934448">
    <w:abstractNumId w:val="12"/>
  </w:num>
  <w:num w:numId="7" w16cid:durableId="2021656439">
    <w:abstractNumId w:val="10"/>
  </w:num>
  <w:num w:numId="8" w16cid:durableId="329253850">
    <w:abstractNumId w:val="13"/>
  </w:num>
  <w:num w:numId="9" w16cid:durableId="1246761816">
    <w:abstractNumId w:val="18"/>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436682815">
    <w:abstractNumId w:val="23"/>
  </w:num>
  <w:num w:numId="21" w16cid:durableId="908924403">
    <w:abstractNumId w:val="14"/>
  </w:num>
  <w:num w:numId="22" w16cid:durableId="460467294">
    <w:abstractNumId w:val="16"/>
  </w:num>
  <w:num w:numId="23" w16cid:durableId="1640332718">
    <w:abstractNumId w:val="21"/>
  </w:num>
  <w:num w:numId="24" w16cid:durableId="2132433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37DCC"/>
    <w:rsid w:val="0005780E"/>
    <w:rsid w:val="000627E9"/>
    <w:rsid w:val="00064A8C"/>
    <w:rsid w:val="00065A75"/>
    <w:rsid w:val="000800BF"/>
    <w:rsid w:val="000862FB"/>
    <w:rsid w:val="000874DB"/>
    <w:rsid w:val="000A71F7"/>
    <w:rsid w:val="000B1216"/>
    <w:rsid w:val="000F09E4"/>
    <w:rsid w:val="000F16FD"/>
    <w:rsid w:val="000F1D5C"/>
    <w:rsid w:val="000F3A47"/>
    <w:rsid w:val="000F5CEC"/>
    <w:rsid w:val="000F70C1"/>
    <w:rsid w:val="001021A6"/>
    <w:rsid w:val="0012390E"/>
    <w:rsid w:val="00124ADA"/>
    <w:rsid w:val="001363D1"/>
    <w:rsid w:val="00151EEA"/>
    <w:rsid w:val="00163EE0"/>
    <w:rsid w:val="00163FEA"/>
    <w:rsid w:val="00167DF0"/>
    <w:rsid w:val="001726B3"/>
    <w:rsid w:val="00172FAD"/>
    <w:rsid w:val="001807AA"/>
    <w:rsid w:val="00182B7F"/>
    <w:rsid w:val="001907BA"/>
    <w:rsid w:val="001B46D4"/>
    <w:rsid w:val="001C4E3C"/>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50E9A"/>
    <w:rsid w:val="00365D51"/>
    <w:rsid w:val="003701BC"/>
    <w:rsid w:val="00391986"/>
    <w:rsid w:val="00393275"/>
    <w:rsid w:val="003D03DA"/>
    <w:rsid w:val="003D421C"/>
    <w:rsid w:val="003D57A7"/>
    <w:rsid w:val="003E6D04"/>
    <w:rsid w:val="00412F60"/>
    <w:rsid w:val="00414011"/>
    <w:rsid w:val="00417AA3"/>
    <w:rsid w:val="00440B32"/>
    <w:rsid w:val="00444619"/>
    <w:rsid w:val="0046078D"/>
    <w:rsid w:val="00472EE5"/>
    <w:rsid w:val="004744D7"/>
    <w:rsid w:val="004764B8"/>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05272"/>
    <w:rsid w:val="0051631E"/>
    <w:rsid w:val="00517DAC"/>
    <w:rsid w:val="00520723"/>
    <w:rsid w:val="00531440"/>
    <w:rsid w:val="00532A04"/>
    <w:rsid w:val="00534253"/>
    <w:rsid w:val="00542659"/>
    <w:rsid w:val="00555952"/>
    <w:rsid w:val="0055611A"/>
    <w:rsid w:val="00566029"/>
    <w:rsid w:val="00573D71"/>
    <w:rsid w:val="00584AEE"/>
    <w:rsid w:val="00586B33"/>
    <w:rsid w:val="005923CB"/>
    <w:rsid w:val="005B391B"/>
    <w:rsid w:val="005C76D0"/>
    <w:rsid w:val="005D3D78"/>
    <w:rsid w:val="005D4C51"/>
    <w:rsid w:val="005E17AB"/>
    <w:rsid w:val="005E2EF0"/>
    <w:rsid w:val="005F504C"/>
    <w:rsid w:val="00613DCB"/>
    <w:rsid w:val="006147F4"/>
    <w:rsid w:val="00621305"/>
    <w:rsid w:val="0062553D"/>
    <w:rsid w:val="0062796D"/>
    <w:rsid w:val="00632FF9"/>
    <w:rsid w:val="00634764"/>
    <w:rsid w:val="00637FBC"/>
    <w:rsid w:val="00650423"/>
    <w:rsid w:val="00654760"/>
    <w:rsid w:val="00665E92"/>
    <w:rsid w:val="00672AFB"/>
    <w:rsid w:val="00682EC8"/>
    <w:rsid w:val="00684B0B"/>
    <w:rsid w:val="00693953"/>
    <w:rsid w:val="00693FFD"/>
    <w:rsid w:val="006A2E04"/>
    <w:rsid w:val="006A7D06"/>
    <w:rsid w:val="006C4D3D"/>
    <w:rsid w:val="006D1D50"/>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84F4B"/>
    <w:rsid w:val="00790648"/>
    <w:rsid w:val="007B3F92"/>
    <w:rsid w:val="007D2B4A"/>
    <w:rsid w:val="007D4FB6"/>
    <w:rsid w:val="007E1ED2"/>
    <w:rsid w:val="007E5E88"/>
    <w:rsid w:val="008027E3"/>
    <w:rsid w:val="00813C37"/>
    <w:rsid w:val="008154B5"/>
    <w:rsid w:val="008168BF"/>
    <w:rsid w:val="00823962"/>
    <w:rsid w:val="008375FE"/>
    <w:rsid w:val="00850219"/>
    <w:rsid w:val="00851757"/>
    <w:rsid w:val="00851EFB"/>
    <w:rsid w:val="00852719"/>
    <w:rsid w:val="00853A48"/>
    <w:rsid w:val="00855895"/>
    <w:rsid w:val="00860115"/>
    <w:rsid w:val="008715F5"/>
    <w:rsid w:val="008810CF"/>
    <w:rsid w:val="00881105"/>
    <w:rsid w:val="008857C4"/>
    <w:rsid w:val="0088783C"/>
    <w:rsid w:val="008955EB"/>
    <w:rsid w:val="0089628D"/>
    <w:rsid w:val="00896ABD"/>
    <w:rsid w:val="008B352E"/>
    <w:rsid w:val="008C34FB"/>
    <w:rsid w:val="008E031A"/>
    <w:rsid w:val="008E6C8B"/>
    <w:rsid w:val="00906913"/>
    <w:rsid w:val="0091624E"/>
    <w:rsid w:val="00916D5D"/>
    <w:rsid w:val="0092268E"/>
    <w:rsid w:val="0093258A"/>
    <w:rsid w:val="00935417"/>
    <w:rsid w:val="009370BC"/>
    <w:rsid w:val="009405B0"/>
    <w:rsid w:val="009466B2"/>
    <w:rsid w:val="00955EFD"/>
    <w:rsid w:val="0096074C"/>
    <w:rsid w:val="009618FD"/>
    <w:rsid w:val="009867C4"/>
    <w:rsid w:val="0098739B"/>
    <w:rsid w:val="00990519"/>
    <w:rsid w:val="00991B93"/>
    <w:rsid w:val="0099573C"/>
    <w:rsid w:val="009A2333"/>
    <w:rsid w:val="009B0C26"/>
    <w:rsid w:val="009B3B87"/>
    <w:rsid w:val="009C1C16"/>
    <w:rsid w:val="009C57E3"/>
    <w:rsid w:val="009F78FA"/>
    <w:rsid w:val="00A06B65"/>
    <w:rsid w:val="00A11696"/>
    <w:rsid w:val="00A17661"/>
    <w:rsid w:val="00A24B2D"/>
    <w:rsid w:val="00A332F2"/>
    <w:rsid w:val="00A40966"/>
    <w:rsid w:val="00A45BDC"/>
    <w:rsid w:val="00A5644C"/>
    <w:rsid w:val="00A67188"/>
    <w:rsid w:val="00A738F8"/>
    <w:rsid w:val="00A77F1C"/>
    <w:rsid w:val="00A921E0"/>
    <w:rsid w:val="00AB2543"/>
    <w:rsid w:val="00AB4E23"/>
    <w:rsid w:val="00AE7137"/>
    <w:rsid w:val="00AF1B9E"/>
    <w:rsid w:val="00AF3C2A"/>
    <w:rsid w:val="00AF4B2C"/>
    <w:rsid w:val="00B0738F"/>
    <w:rsid w:val="00B26601"/>
    <w:rsid w:val="00B275F7"/>
    <w:rsid w:val="00B352A6"/>
    <w:rsid w:val="00B41951"/>
    <w:rsid w:val="00B45199"/>
    <w:rsid w:val="00B45F66"/>
    <w:rsid w:val="00B465C2"/>
    <w:rsid w:val="00B53229"/>
    <w:rsid w:val="00B60AB6"/>
    <w:rsid w:val="00B62480"/>
    <w:rsid w:val="00B65545"/>
    <w:rsid w:val="00B65CD8"/>
    <w:rsid w:val="00B81B70"/>
    <w:rsid w:val="00BA0F4A"/>
    <w:rsid w:val="00BB238F"/>
    <w:rsid w:val="00BD0724"/>
    <w:rsid w:val="00BD4472"/>
    <w:rsid w:val="00BD6034"/>
    <w:rsid w:val="00BE3DEE"/>
    <w:rsid w:val="00BE5521"/>
    <w:rsid w:val="00BF6F4C"/>
    <w:rsid w:val="00C000D6"/>
    <w:rsid w:val="00C01637"/>
    <w:rsid w:val="00C07962"/>
    <w:rsid w:val="00C07D60"/>
    <w:rsid w:val="00C34684"/>
    <w:rsid w:val="00C40FB5"/>
    <w:rsid w:val="00C45DB5"/>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0137"/>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EF65E5"/>
    <w:rsid w:val="00F06225"/>
    <w:rsid w:val="00F1520E"/>
    <w:rsid w:val="00F3266B"/>
    <w:rsid w:val="00F337AC"/>
    <w:rsid w:val="00F40D53"/>
    <w:rsid w:val="00F4525C"/>
    <w:rsid w:val="00F464D8"/>
    <w:rsid w:val="00F47B7F"/>
    <w:rsid w:val="00F61B8A"/>
    <w:rsid w:val="00F70E0B"/>
    <w:rsid w:val="00F81AA4"/>
    <w:rsid w:val="00F81F95"/>
    <w:rsid w:val="00F83DB5"/>
    <w:rsid w:val="00F93694"/>
    <w:rsid w:val="00F9544F"/>
    <w:rsid w:val="00F95799"/>
    <w:rsid w:val="00FA080C"/>
    <w:rsid w:val="00FB56CD"/>
    <w:rsid w:val="00FC2FF6"/>
    <w:rsid w:val="00FD1C20"/>
    <w:rsid w:val="00FD658C"/>
    <w:rsid w:val="00FF3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B65545"/>
    <w:pPr>
      <w:keepNext/>
      <w:keepLines/>
      <w:suppressAutoHyphens/>
      <w:spacing w:before="400" w:after="120"/>
      <w:outlineLvl w:val="0"/>
    </w:pPr>
    <w:rPr>
      <w:rFonts w:ascii="Arial" w:hAnsi="Arial" w:cs="Arial"/>
      <w:color w:val="0F7EB4"/>
      <w:sz w:val="40"/>
      <w:szCs w:val="40"/>
      <w:lang w:val="en-AU"/>
    </w:rPr>
  </w:style>
  <w:style w:type="paragraph" w:styleId="Heading2">
    <w:name w:val="heading 2"/>
    <w:basedOn w:val="Normal"/>
    <w:next w:val="Normal"/>
    <w:link w:val="Heading2Char"/>
    <w:uiPriority w:val="9"/>
    <w:semiHidden/>
    <w:qFormat/>
    <w:rsid w:val="00B65545"/>
    <w:pPr>
      <w:spacing w:before="320" w:after="120"/>
      <w:contextualSpacing/>
      <w:outlineLvl w:val="1"/>
    </w:pPr>
    <w:rPr>
      <w:rFonts w:ascii="Arial" w:hAnsi="Arial" w:cs="Arial"/>
      <w:color w:val="0F7EB4"/>
      <w:sz w:val="32"/>
      <w:szCs w:val="28"/>
      <w:lang w:val="en-AU"/>
    </w:rPr>
  </w:style>
  <w:style w:type="paragraph" w:styleId="Heading3">
    <w:name w:val="heading 3"/>
    <w:basedOn w:val="Normal"/>
    <w:next w:val="Normal"/>
    <w:link w:val="Heading3Char"/>
    <w:uiPriority w:val="9"/>
    <w:unhideWhenUsed/>
    <w:qFormat/>
    <w:rsid w:val="00B65545"/>
    <w:pPr>
      <w:spacing w:before="280" w:after="120"/>
      <w:outlineLvl w:val="2"/>
    </w:pPr>
    <w:rPr>
      <w:rFonts w:ascii="Arial" w:hAnsi="Arial" w:cs="Arial"/>
      <w:color w:val="0F7EB4"/>
      <w:sz w:val="28"/>
      <w:szCs w:val="24"/>
      <w:lang w:val="en-AU"/>
    </w:rPr>
  </w:style>
  <w:style w:type="paragraph" w:styleId="Heading4">
    <w:name w:val="heading 4"/>
    <w:basedOn w:val="Normal"/>
    <w:next w:val="Normal"/>
    <w:link w:val="Heading4Char"/>
    <w:uiPriority w:val="9"/>
    <w:unhideWhenUsed/>
    <w:qFormat/>
    <w:rsid w:val="009B0C26"/>
    <w:pPr>
      <w:spacing w:before="240" w:after="120"/>
      <w:outlineLvl w:val="3"/>
    </w:pPr>
    <w:rPr>
      <w:rFonts w:ascii="Arial" w:hAnsi="Arial" w:cs="Arial"/>
      <w:color w:val="0F7EB4"/>
      <w:sz w:val="24"/>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B65545"/>
    <w:rPr>
      <w:rFonts w:ascii="Arial" w:hAnsi="Arial" w:cs="Arial"/>
      <w:color w:val="0F7EB4"/>
      <w:sz w:val="40"/>
      <w:szCs w:val="40"/>
      <w:lang w:val="en-AU"/>
    </w:rPr>
  </w:style>
  <w:style w:type="paragraph" w:styleId="TOCHeading">
    <w:name w:val="TOC Heading"/>
    <w:basedOn w:val="Heading1"/>
    <w:next w:val="Normal"/>
    <w:autoRedefine/>
    <w:uiPriority w:val="39"/>
    <w:unhideWhenUsed/>
    <w:qFormat/>
    <w:rsid w:val="009B0C26"/>
    <w:pPr>
      <w:jc w:val="both"/>
      <w:outlineLvl w:val="9"/>
    </w:pPr>
    <w:rPr>
      <w:bCs/>
      <w:color w:val="0070C0"/>
      <w:szCs w:val="48"/>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B65545"/>
    <w:rPr>
      <w:rFonts w:ascii="Arial" w:hAnsi="Arial" w:cs="Arial"/>
      <w:color w:val="0F7EB4"/>
      <w:sz w:val="32"/>
      <w:szCs w:val="28"/>
      <w:lang w:val="en-AU"/>
    </w:rPr>
  </w:style>
  <w:style w:type="character" w:customStyle="1" w:styleId="Heading3Char">
    <w:name w:val="Heading 3 Char"/>
    <w:basedOn w:val="DefaultParagraphFont"/>
    <w:link w:val="Heading3"/>
    <w:uiPriority w:val="9"/>
    <w:rsid w:val="00B65545"/>
    <w:rPr>
      <w:rFonts w:ascii="Arial" w:hAnsi="Arial" w:cs="Arial"/>
      <w:color w:val="0F7EB4"/>
      <w:sz w:val="28"/>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9B0C26"/>
    <w:rPr>
      <w:rFonts w:ascii="Arial" w:hAnsi="Arial" w:cs="Arial"/>
      <w:color w:val="0F7EB4"/>
      <w:sz w:val="24"/>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aliases w:val="List Paragraph1,List Paragraph11,Bullet point,L,List Bullet 1,Recommendation,DDM Gen Text,List Paragraph - bullets,NFP GP Bulleted List,bullet point list,Bullet points,Content descriptions,Bullet Point,Dot Points,Colorful List - Accent 11"/>
    <w:basedOn w:val="Normal"/>
    <w:link w:val="ListParagraphChar"/>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Heading2">
    <w:name w:val="VCAA Heading 2"/>
    <w:next w:val="VCAAbody"/>
    <w:qFormat/>
    <w:rsid w:val="00A332F2"/>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A332F2"/>
    <w:pPr>
      <w:spacing w:before="120" w:after="120" w:line="280" w:lineRule="exact"/>
    </w:pPr>
    <w:rPr>
      <w:rFonts w:ascii="Arial" w:hAnsi="Arial" w:cs="Arial"/>
      <w:color w:val="000000" w:themeColor="text1"/>
      <w:sz w:val="20"/>
    </w:rPr>
  </w:style>
  <w:style w:type="paragraph" w:customStyle="1" w:styleId="VCAAbulletlevel2">
    <w:name w:val="VCAA bullet level 2"/>
    <w:basedOn w:val="Normal"/>
    <w:qFormat/>
    <w:rsid w:val="00A332F2"/>
    <w:pPr>
      <w:tabs>
        <w:tab w:val="left" w:pos="425"/>
      </w:tabs>
      <w:spacing w:before="60" w:after="60" w:line="280" w:lineRule="exact"/>
      <w:ind w:left="850" w:hanging="425"/>
      <w:contextualSpacing/>
    </w:pPr>
    <w:rPr>
      <w:rFonts w:ascii="Arial" w:eastAsia="Times New Roman" w:hAnsi="Arial" w:cs="Arial"/>
      <w:color w:val="000000" w:themeColor="text1"/>
      <w:kern w:val="22"/>
      <w:sz w:val="20"/>
      <w:lang w:val="en-GB" w:eastAsia="ja-JP"/>
    </w:rPr>
  </w:style>
  <w:style w:type="character" w:customStyle="1" w:styleId="VCAAbodyChar">
    <w:name w:val="VCAA body Char"/>
    <w:basedOn w:val="DefaultParagraphFont"/>
    <w:link w:val="VCAAbody"/>
    <w:rsid w:val="00A332F2"/>
    <w:rPr>
      <w:rFonts w:ascii="Arial" w:hAnsi="Arial" w:cs="Arial"/>
      <w:color w:val="000000" w:themeColor="text1"/>
      <w:sz w:val="20"/>
    </w:rPr>
  </w:style>
  <w:style w:type="paragraph" w:customStyle="1" w:styleId="VCAAHeading3">
    <w:name w:val="VCAA Heading 3"/>
    <w:next w:val="VCAAbody"/>
    <w:qFormat/>
    <w:rsid w:val="00A332F2"/>
    <w:pPr>
      <w:spacing w:before="320" w:after="120" w:line="400" w:lineRule="exact"/>
      <w:outlineLvl w:val="3"/>
    </w:pPr>
    <w:rPr>
      <w:rFonts w:ascii="Arial" w:hAnsi="Arial" w:cs="Arial"/>
      <w:color w:val="0F7EB4"/>
      <w:sz w:val="32"/>
      <w:szCs w:val="24"/>
    </w:rPr>
  </w:style>
  <w:style w:type="paragraph" w:customStyle="1" w:styleId="VCAAbullet">
    <w:name w:val="VCAA bullet"/>
    <w:basedOn w:val="VCAAbody"/>
    <w:autoRedefine/>
    <w:qFormat/>
    <w:rsid w:val="009B0C26"/>
    <w:pPr>
      <w:numPr>
        <w:numId w:val="24"/>
      </w:numPr>
      <w:tabs>
        <w:tab w:val="left" w:pos="0"/>
      </w:tabs>
      <w:spacing w:before="60" w:after="60"/>
      <w:contextualSpacing/>
    </w:pPr>
    <w:rPr>
      <w:rFonts w:eastAsia="Times New Roman"/>
      <w:kern w:val="22"/>
      <w:lang w:val="en-GB" w:eastAsia="ja-JP"/>
    </w:rPr>
  </w:style>
  <w:style w:type="paragraph" w:customStyle="1" w:styleId="VCAAHeading4">
    <w:name w:val="VCAA Heading 4"/>
    <w:next w:val="VCAAbody"/>
    <w:qFormat/>
    <w:rsid w:val="00A332F2"/>
    <w:pPr>
      <w:spacing w:before="280" w:after="120" w:line="360" w:lineRule="exact"/>
      <w:outlineLvl w:val="4"/>
    </w:pPr>
    <w:rPr>
      <w:rFonts w:ascii="Arial" w:hAnsi="Arial" w:cs="Arial"/>
      <w:color w:val="0F7EB4"/>
      <w:sz w:val="28"/>
      <w:lang w:val="en" w:eastAsia="en-AU"/>
    </w:rPr>
  </w:style>
  <w:style w:type="character" w:customStyle="1" w:styleId="ListParagraphChar">
    <w:name w:val="List Paragraph Char"/>
    <w:aliases w:val="List Paragraph1 Char,List Paragraph11 Char,Bullet point Char,L Char,List Bullet 1 Char,Recommendation Char,DDM Gen Text Char,List Paragraph - bullets Char,NFP GP Bulleted List Char,bullet point list Char,Bullet points Char"/>
    <w:link w:val="ListParagraph"/>
    <w:uiPriority w:val="34"/>
    <w:locked/>
    <w:rsid w:val="003D03DA"/>
  </w:style>
  <w:style w:type="character" w:styleId="FollowedHyperlink">
    <w:name w:val="FollowedHyperlink"/>
    <w:basedOn w:val="DefaultParagraphFont"/>
    <w:uiPriority w:val="99"/>
    <w:semiHidden/>
    <w:unhideWhenUsed/>
    <w:rsid w:val="004764B8"/>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administration/school-administration/enrolment-vce-modern-languages" TargetMode="Externa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aa.copyright@edumail.vic.gov.au" TargetMode="External"/><Relationship Id="rId25" Type="http://schemas.openxmlformats.org/officeDocument/2006/relationships/hyperlink" Target="https://www.vcaa.vic.edu.au/curriculum/vce-curriculum/equivalent-studies"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Pages/HomePage.aspx" TargetMode="External"/><Relationship Id="rId20" Type="http://schemas.openxmlformats.org/officeDocument/2006/relationships/footer" Target="footer2.xml"/><Relationship Id="rId29" Type="http://schemas.openxmlformats.org/officeDocument/2006/relationships/hyperlink" Target="mailto:student.records@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vass.support@education.vic.gov.au"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mailto:student.records@education.vic.gov.au"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student.record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Pages/Copyright.aspx" TargetMode="External"/><Relationship Id="rId22" Type="http://schemas.openxmlformats.org/officeDocument/2006/relationships/footer" Target="footer3.xml"/><Relationship Id="rId27" Type="http://schemas.openxmlformats.org/officeDocument/2006/relationships/hyperlink" Target="mailto:student.records@education.vic.gov.au" TargetMode="External"/><Relationship Id="rId30" Type="http://schemas.openxmlformats.org/officeDocument/2006/relationships/hyperlink" Target="mailto:vass.support@education.vic.gov.au"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64A8C"/>
    <w:rsid w:val="000877AD"/>
    <w:rsid w:val="00266E53"/>
    <w:rsid w:val="002B66D6"/>
    <w:rsid w:val="00342A48"/>
    <w:rsid w:val="003E6D04"/>
    <w:rsid w:val="004567A0"/>
    <w:rsid w:val="00472EE5"/>
    <w:rsid w:val="00520723"/>
    <w:rsid w:val="006612C1"/>
    <w:rsid w:val="00784F4B"/>
    <w:rsid w:val="00953E6E"/>
    <w:rsid w:val="00A67188"/>
    <w:rsid w:val="00D34B8A"/>
    <w:rsid w:val="00F33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lcf76f155ced4ddcb4097134ff3c332f xmlns="603ce84b-db6c-4b71-aec5-1961e312b7c3">
      <Terms xmlns="http://schemas.microsoft.com/office/infopath/2007/PartnerControls"/>
    </lcf76f155ced4ddcb4097134ff3c332f>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1375665f7ae8aed9f8b5adfdba908e79">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cdcb5e5f9fa2f73621db2def9779ff66"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5dc76cbc-9ecf-448b-9532-14628aed19e2"/>
    <ds:schemaRef ds:uri="9f5517b9-918d-4313-8cd7-f70ddd54c346"/>
    <ds:schemaRef ds:uri="http://purl.org/dc/terms/"/>
  </ds:schemaRefs>
</ds:datastoreItem>
</file>

<file path=customXml/itemProps3.xml><?xml version="1.0" encoding="utf-8"?>
<ds:datastoreItem xmlns:ds="http://schemas.openxmlformats.org/officeDocument/2006/customXml" ds:itemID="{D1DB5508-29C5-4386-8D05-30C34ECB9924}"/>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3833</Words>
  <Characters>21851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Initial Enrolment Guide</vt:lpstr>
    </vt:vector>
  </TitlesOfParts>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Enrolment Guide</dc:title>
  <dc:creator/>
  <cp:lastModifiedBy/>
  <cp:revision>1</cp:revision>
  <dcterms:created xsi:type="dcterms:W3CDTF">2026-01-13T23:22:00Z</dcterms:created>
  <dcterms:modified xsi:type="dcterms:W3CDTF">2026-01-20T05:46:00Z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MediaServiceImageTags">
    <vt:lpwstr/>
  </property>
</Properties>
</file>