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77B9" w:rsidP="00ED77B9" w:rsidRDefault="00ED77B9" w14:paraId="4E754343" w14:textId="77777777">
      <w:pPr>
        <w:pStyle w:val="Heading1"/>
      </w:pPr>
      <w:r>
        <w:t>VCE English Unit 3, Area of Study 2: Creating texts</w:t>
      </w:r>
    </w:p>
    <w:p w:rsidRPr="00FC5D6D" w:rsidR="00B07848" w:rsidRDefault="00FC5D6D" w14:paraId="7AD4F993" w14:textId="0448FA80">
      <w:pPr>
        <w:rPr>
          <w:sz w:val="20"/>
          <w:szCs w:val="20"/>
        </w:rPr>
      </w:pPr>
      <w:r w:rsidRPr="00F505C7">
        <w:rPr>
          <w:sz w:val="20"/>
          <w:szCs w:val="20"/>
          <w:shd w:val="clear" w:color="auto" w:fill="FFFFFF"/>
        </w:rPr>
        <w:t xml:space="preserve">Outcome: The student should be able to demonstrate effective writing skills by producing their own texts, designed to respond to a specific context and audience to achieve a stated purpose; and to </w:t>
      </w:r>
      <w:r w:rsidRPr="00F505C7">
        <w:rPr>
          <w:sz w:val="20"/>
          <w:szCs w:val="20"/>
        </w:rPr>
        <w:t>explain</w:t>
      </w:r>
      <w:r w:rsidRPr="00F505C7">
        <w:rPr>
          <w:sz w:val="20"/>
          <w:szCs w:val="20"/>
          <w:shd w:val="clear" w:color="auto" w:fill="FFFFFF"/>
        </w:rPr>
        <w:t xml:space="preserve"> their decisions made through writing processes.</w:t>
      </w:r>
    </w:p>
    <w:p w:rsidRPr="0016635C" w:rsidR="005407F9" w:rsidP="0016635C" w:rsidRDefault="00AC774A" w14:paraId="208C8209" w14:textId="0C1E2097">
      <w:pPr>
        <w:pStyle w:val="Heading2"/>
        <w:rPr>
          <w:color w:val="156082" w:themeColor="accent1"/>
        </w:rPr>
      </w:pPr>
      <w:r w:rsidRPr="0016635C">
        <w:rPr>
          <w:color w:val="156082" w:themeColor="accent1"/>
        </w:rPr>
        <w:t xml:space="preserve">Sample lesson plan for generating complex </w:t>
      </w:r>
      <w:r w:rsidRPr="006A47EA">
        <w:rPr>
          <w:color w:val="156082" w:themeColor="accent1"/>
        </w:rPr>
        <w:t>ideas</w:t>
      </w:r>
      <w:r w:rsidRPr="0016635C">
        <w:rPr>
          <w:color w:val="156082" w:themeColor="accent1"/>
        </w:rPr>
        <w:t xml:space="preserve"> about your Framework: </w:t>
      </w:r>
      <w:r w:rsidRPr="0016635C" w:rsidR="00630E61">
        <w:rPr>
          <w:color w:val="156082" w:themeColor="accent1"/>
        </w:rPr>
        <w:t>p</w:t>
      </w:r>
      <w:r w:rsidRPr="0016635C" w:rsidR="00BC2A57">
        <w:rPr>
          <w:color w:val="156082" w:themeColor="accent1"/>
        </w:rPr>
        <w:t>lay</w:t>
      </w:r>
    </w:p>
    <w:p w:rsidRPr="003E3910" w:rsidR="00FC465F" w:rsidP="003E3910" w:rsidRDefault="00DA79A3" w14:paraId="6B11153C" w14:textId="651D47FF">
      <w:pPr>
        <w:pStyle w:val="Heading3"/>
        <w:spacing w:after="240"/>
      </w:pPr>
      <w:r w:rsidR="00DA79A3">
        <w:rPr/>
        <w:t>Lesson 1: generating complex ideas</w:t>
      </w:r>
    </w:p>
    <w:tbl>
      <w:tblPr>
        <w:tblStyle w:val="TableGrid"/>
        <w:tblW w:w="0" w:type="auto"/>
        <w:tblLook w:val="04A0" w:firstRow="1" w:lastRow="0" w:firstColumn="1" w:lastColumn="0" w:noHBand="0" w:noVBand="1"/>
      </w:tblPr>
      <w:tblGrid>
        <w:gridCol w:w="3114"/>
        <w:gridCol w:w="5902"/>
      </w:tblGrid>
      <w:tr w:rsidRPr="002A73AA" w:rsidR="00AC774A" w:rsidTr="00756B7C" w14:paraId="727448A5" w14:textId="77777777">
        <w:tc>
          <w:tcPr>
            <w:tcW w:w="9016" w:type="dxa"/>
            <w:gridSpan w:val="2"/>
            <w:tcBorders>
              <w:left w:val="single" w:color="FFFFFF" w:themeColor="background1" w:sz="4" w:space="0"/>
              <w:right w:val="single" w:color="FFFFFF" w:themeColor="background1" w:sz="4" w:space="0"/>
            </w:tcBorders>
          </w:tcPr>
          <w:p w:rsidRPr="002A73AA" w:rsidR="00AC774A" w:rsidRDefault="00AC774A" w14:paraId="106D9653" w14:textId="2F8E37FD">
            <w:pPr>
              <w:rPr>
                <w:b/>
                <w:bCs/>
                <w:sz w:val="20"/>
                <w:szCs w:val="20"/>
              </w:rPr>
            </w:pPr>
            <w:r w:rsidRPr="002A73AA">
              <w:rPr>
                <w:b/>
                <w:bCs/>
                <w:sz w:val="20"/>
                <w:szCs w:val="20"/>
              </w:rPr>
              <w:t>Lesson objective</w:t>
            </w:r>
          </w:p>
          <w:p w:rsidRPr="002A73AA" w:rsidR="00AC774A" w:rsidP="003F087E" w:rsidRDefault="00FC465F" w14:paraId="3E9A4F10" w14:textId="0FC84D49">
            <w:pPr>
              <w:pStyle w:val="VCAAbullet"/>
              <w:numPr>
                <w:ilvl w:val="0"/>
                <w:numId w:val="7"/>
              </w:numPr>
              <w:ind w:left="1340"/>
            </w:pPr>
            <w:r w:rsidRPr="002A73AA">
              <w:t xml:space="preserve">To explore </w:t>
            </w:r>
            <w:r w:rsidRPr="002A73AA" w:rsidR="00BC2A57">
              <w:t>the ways in which the idea of play can act as a metaphor for freedom, rule-breaking, and social cohesion</w:t>
            </w:r>
          </w:p>
          <w:p w:rsidRPr="002A73AA" w:rsidR="00756B7C" w:rsidRDefault="00756B7C" w14:paraId="082E475C" w14:textId="4B9DFF05">
            <w:pPr>
              <w:rPr>
                <w:sz w:val="20"/>
                <w:szCs w:val="20"/>
              </w:rPr>
            </w:pPr>
          </w:p>
        </w:tc>
      </w:tr>
      <w:tr w:rsidRPr="002A73AA" w:rsidR="00AC774A" w:rsidTr="00756B7C" w14:paraId="162B7533" w14:textId="77777777">
        <w:tc>
          <w:tcPr>
            <w:tcW w:w="3114" w:type="dxa"/>
            <w:tcBorders>
              <w:left w:val="single" w:color="FFFFFF" w:themeColor="background1" w:sz="4" w:space="0"/>
              <w:bottom w:val="single" w:color="FFFFFF" w:themeColor="background1" w:sz="4" w:space="0"/>
            </w:tcBorders>
          </w:tcPr>
          <w:p w:rsidRPr="002A73AA" w:rsidR="00AC774A" w:rsidRDefault="00AC774A" w14:paraId="54335B94" w14:textId="77777777">
            <w:pPr>
              <w:rPr>
                <w:b/>
                <w:bCs/>
                <w:sz w:val="20"/>
                <w:szCs w:val="20"/>
              </w:rPr>
            </w:pPr>
            <w:r w:rsidRPr="002A73AA">
              <w:rPr>
                <w:b/>
                <w:bCs/>
                <w:sz w:val="20"/>
                <w:szCs w:val="20"/>
              </w:rPr>
              <w:t xml:space="preserve">Lesson starter </w:t>
            </w:r>
          </w:p>
          <w:p w:rsidRPr="002A73AA" w:rsidR="00AC774A" w:rsidRDefault="00AC774A" w14:paraId="7213D2EE" w14:textId="373B69A8">
            <w:pPr>
              <w:rPr>
                <w:sz w:val="20"/>
                <w:szCs w:val="20"/>
              </w:rPr>
            </w:pPr>
            <w:r w:rsidRPr="002A73AA">
              <w:rPr>
                <w:sz w:val="20"/>
                <w:szCs w:val="20"/>
              </w:rPr>
              <w:t xml:space="preserve">(up to </w:t>
            </w:r>
            <w:r w:rsidRPr="002A73AA" w:rsidR="00756B7C">
              <w:rPr>
                <w:sz w:val="20"/>
                <w:szCs w:val="20"/>
              </w:rPr>
              <w:t xml:space="preserve">5 </w:t>
            </w:r>
            <w:r w:rsidRPr="002A73AA">
              <w:rPr>
                <w:sz w:val="20"/>
                <w:szCs w:val="20"/>
              </w:rPr>
              <w:t>min</w:t>
            </w:r>
            <w:r w:rsidRPr="002A73AA" w:rsidR="00752676">
              <w:rPr>
                <w:sz w:val="20"/>
                <w:szCs w:val="20"/>
              </w:rPr>
              <w:t>ute</w:t>
            </w:r>
            <w:r w:rsidRPr="002A73AA">
              <w:rPr>
                <w:sz w:val="20"/>
                <w:szCs w:val="20"/>
              </w:rPr>
              <w:t>s)</w:t>
            </w:r>
          </w:p>
        </w:tc>
        <w:tc>
          <w:tcPr>
            <w:tcW w:w="5902" w:type="dxa"/>
            <w:tcBorders>
              <w:right w:val="single" w:color="FFFFFF" w:themeColor="background1" w:sz="4" w:space="0"/>
            </w:tcBorders>
          </w:tcPr>
          <w:p w:rsidRPr="002A73AA" w:rsidR="00AC774A" w:rsidRDefault="00AC774A" w14:paraId="3C56C303" w14:textId="121F56C2">
            <w:pPr>
              <w:rPr>
                <w:sz w:val="20"/>
                <w:szCs w:val="20"/>
              </w:rPr>
            </w:pPr>
            <w:r w:rsidRPr="002A73AA">
              <w:rPr>
                <w:sz w:val="20"/>
                <w:szCs w:val="20"/>
              </w:rPr>
              <w:t>Put the following prompt on the board / screen for students</w:t>
            </w:r>
            <w:r w:rsidRPr="002A73AA" w:rsidR="00FC465F">
              <w:rPr>
                <w:sz w:val="20"/>
                <w:szCs w:val="20"/>
              </w:rPr>
              <w:t xml:space="preserve">. </w:t>
            </w:r>
          </w:p>
          <w:p w:rsidRPr="002A73AA" w:rsidR="00AC774A" w:rsidRDefault="00AC774A" w14:paraId="5004D9EE" w14:textId="77777777">
            <w:pPr>
              <w:rPr>
                <w:sz w:val="20"/>
                <w:szCs w:val="20"/>
              </w:rPr>
            </w:pPr>
          </w:p>
          <w:p w:rsidRPr="002A73AA" w:rsidR="00756B7C" w:rsidRDefault="00BC2A57" w14:paraId="365EFE72" w14:textId="0CD9E9EE">
            <w:pPr>
              <w:rPr>
                <w:i/>
                <w:iCs/>
                <w:sz w:val="20"/>
                <w:szCs w:val="20"/>
              </w:rPr>
            </w:pPr>
            <w:r w:rsidRPr="002A73AA">
              <w:rPr>
                <w:i/>
                <w:iCs/>
                <w:sz w:val="20"/>
                <w:szCs w:val="20"/>
              </w:rPr>
              <w:t>Think of a game, sport, or activity you loved as a child. What made it enjoyable or meaningful for you?</w:t>
            </w:r>
          </w:p>
          <w:p w:rsidRPr="002A73AA" w:rsidR="00756B7C" w:rsidRDefault="00756B7C" w14:paraId="7D8FF15D" w14:textId="39BC4DD8">
            <w:pPr>
              <w:rPr>
                <w:i/>
                <w:iCs/>
                <w:sz w:val="20"/>
                <w:szCs w:val="20"/>
              </w:rPr>
            </w:pPr>
          </w:p>
        </w:tc>
      </w:tr>
      <w:tr w:rsidRPr="002A73AA" w:rsidR="00AC774A" w:rsidTr="00756B7C" w14:paraId="36792958" w14:textId="77777777">
        <w:tc>
          <w:tcPr>
            <w:tcW w:w="3114" w:type="dxa"/>
            <w:tcBorders>
              <w:top w:val="single" w:color="FFFFFF" w:themeColor="background1" w:sz="4" w:space="0"/>
              <w:left w:val="single" w:color="FFFFFF" w:themeColor="background1" w:sz="4" w:space="0"/>
            </w:tcBorders>
          </w:tcPr>
          <w:p w:rsidRPr="002A73AA" w:rsidR="00AC774A" w:rsidRDefault="00AC774A" w14:paraId="217904EB" w14:textId="77777777">
            <w:pPr>
              <w:rPr>
                <w:sz w:val="20"/>
                <w:szCs w:val="20"/>
              </w:rPr>
            </w:pPr>
          </w:p>
          <w:p w:rsidRPr="002A73AA" w:rsidR="00AC774A" w:rsidRDefault="00AC774A" w14:paraId="1474B4FA" w14:textId="2301B572">
            <w:pPr>
              <w:rPr>
                <w:b/>
                <w:bCs/>
                <w:sz w:val="20"/>
                <w:szCs w:val="20"/>
              </w:rPr>
            </w:pPr>
            <w:r w:rsidRPr="002A73AA">
              <w:rPr>
                <w:b/>
                <w:bCs/>
                <w:sz w:val="20"/>
                <w:szCs w:val="20"/>
              </w:rPr>
              <w:t xml:space="preserve">Teacher-led instruction </w:t>
            </w:r>
            <w:r w:rsidRPr="002A73AA" w:rsidR="00752676">
              <w:rPr>
                <w:b/>
                <w:bCs/>
                <w:sz w:val="20"/>
                <w:szCs w:val="20"/>
              </w:rPr>
              <w:t>/ group responses</w:t>
            </w:r>
          </w:p>
          <w:p w:rsidRPr="002A73AA" w:rsidR="00AC774A" w:rsidRDefault="00AC774A" w14:paraId="4E7A931A" w14:textId="2A162956">
            <w:pPr>
              <w:rPr>
                <w:sz w:val="20"/>
                <w:szCs w:val="20"/>
              </w:rPr>
            </w:pPr>
            <w:r w:rsidRPr="002A73AA">
              <w:rPr>
                <w:sz w:val="20"/>
                <w:szCs w:val="20"/>
              </w:rPr>
              <w:t xml:space="preserve">(up to </w:t>
            </w:r>
            <w:r w:rsidRPr="002A73AA" w:rsidR="007C1A69">
              <w:rPr>
                <w:sz w:val="20"/>
                <w:szCs w:val="20"/>
              </w:rPr>
              <w:t>3</w:t>
            </w:r>
            <w:r w:rsidRPr="002A73AA" w:rsidR="00752676">
              <w:rPr>
                <w:sz w:val="20"/>
                <w:szCs w:val="20"/>
              </w:rPr>
              <w:t>0</w:t>
            </w:r>
            <w:r w:rsidRPr="002A73AA" w:rsidR="00756B7C">
              <w:rPr>
                <w:sz w:val="20"/>
                <w:szCs w:val="20"/>
              </w:rPr>
              <w:t xml:space="preserve"> </w:t>
            </w:r>
            <w:r w:rsidRPr="002A73AA">
              <w:rPr>
                <w:sz w:val="20"/>
                <w:szCs w:val="20"/>
              </w:rPr>
              <w:t>minutes)</w:t>
            </w:r>
          </w:p>
          <w:p w:rsidRPr="002A73AA" w:rsidR="00756B7C" w:rsidRDefault="00756B7C" w14:paraId="38EC31EE" w14:textId="77777777">
            <w:pPr>
              <w:rPr>
                <w:sz w:val="20"/>
                <w:szCs w:val="20"/>
              </w:rPr>
            </w:pPr>
          </w:p>
          <w:p w:rsidRPr="002A73AA" w:rsidR="00756B7C" w:rsidRDefault="00756B7C" w14:paraId="4F155279" w14:textId="77777777">
            <w:pPr>
              <w:rPr>
                <w:sz w:val="20"/>
                <w:szCs w:val="20"/>
              </w:rPr>
            </w:pPr>
          </w:p>
          <w:p w:rsidRPr="002A73AA" w:rsidR="00756B7C" w:rsidRDefault="00756B7C" w14:paraId="12D62AB2" w14:textId="77777777">
            <w:pPr>
              <w:rPr>
                <w:sz w:val="20"/>
                <w:szCs w:val="20"/>
              </w:rPr>
            </w:pPr>
          </w:p>
          <w:p w:rsidRPr="002A73AA" w:rsidR="00756B7C" w:rsidRDefault="00756B7C" w14:paraId="1149F60F" w14:textId="77777777">
            <w:pPr>
              <w:rPr>
                <w:sz w:val="20"/>
                <w:szCs w:val="20"/>
              </w:rPr>
            </w:pPr>
          </w:p>
          <w:p w:rsidRPr="002A73AA" w:rsidR="00756B7C" w:rsidRDefault="00756B7C" w14:paraId="611A702C" w14:textId="77777777">
            <w:pPr>
              <w:rPr>
                <w:sz w:val="20"/>
                <w:szCs w:val="20"/>
              </w:rPr>
            </w:pPr>
          </w:p>
          <w:p w:rsidRPr="002A73AA" w:rsidR="00756B7C" w:rsidRDefault="00756B7C" w14:paraId="26BC4A18" w14:textId="77777777">
            <w:pPr>
              <w:rPr>
                <w:sz w:val="20"/>
                <w:szCs w:val="20"/>
              </w:rPr>
            </w:pPr>
          </w:p>
          <w:p w:rsidRPr="002A73AA" w:rsidR="00756B7C" w:rsidRDefault="00756B7C" w14:paraId="7F7D91C9" w14:textId="77777777">
            <w:pPr>
              <w:rPr>
                <w:sz w:val="20"/>
                <w:szCs w:val="20"/>
              </w:rPr>
            </w:pPr>
          </w:p>
          <w:p w:rsidRPr="002A73AA" w:rsidR="00756B7C" w:rsidRDefault="00756B7C" w14:paraId="5EEEC201" w14:textId="77777777">
            <w:pPr>
              <w:rPr>
                <w:sz w:val="20"/>
                <w:szCs w:val="20"/>
              </w:rPr>
            </w:pPr>
          </w:p>
          <w:p w:rsidRPr="002A73AA" w:rsidR="00756B7C" w:rsidRDefault="00756B7C" w14:paraId="6BD0F3CA" w14:textId="77777777">
            <w:pPr>
              <w:rPr>
                <w:sz w:val="20"/>
                <w:szCs w:val="20"/>
              </w:rPr>
            </w:pPr>
          </w:p>
          <w:p w:rsidRPr="002A73AA" w:rsidR="00756B7C" w:rsidRDefault="00756B7C" w14:paraId="1C221897" w14:textId="77777777">
            <w:pPr>
              <w:rPr>
                <w:sz w:val="20"/>
                <w:szCs w:val="20"/>
              </w:rPr>
            </w:pPr>
          </w:p>
          <w:p w:rsidRPr="002A73AA" w:rsidR="00756B7C" w:rsidRDefault="00756B7C" w14:paraId="638460C7" w14:textId="77777777">
            <w:pPr>
              <w:rPr>
                <w:sz w:val="20"/>
                <w:szCs w:val="20"/>
              </w:rPr>
            </w:pPr>
          </w:p>
          <w:p w:rsidRPr="002A73AA" w:rsidR="00756B7C" w:rsidRDefault="00756B7C" w14:paraId="4E9612C1" w14:textId="77777777">
            <w:pPr>
              <w:rPr>
                <w:sz w:val="20"/>
                <w:szCs w:val="20"/>
              </w:rPr>
            </w:pPr>
          </w:p>
          <w:p w:rsidRPr="002A73AA" w:rsidR="00756B7C" w:rsidRDefault="00756B7C" w14:paraId="19A0367B" w14:textId="77777777">
            <w:pPr>
              <w:rPr>
                <w:sz w:val="20"/>
                <w:szCs w:val="20"/>
              </w:rPr>
            </w:pPr>
          </w:p>
          <w:p w:rsidRPr="002A73AA" w:rsidR="00756B7C" w:rsidRDefault="00756B7C" w14:paraId="44D77969" w14:textId="77777777">
            <w:pPr>
              <w:rPr>
                <w:sz w:val="20"/>
                <w:szCs w:val="20"/>
              </w:rPr>
            </w:pPr>
          </w:p>
          <w:p w:rsidRPr="002A73AA" w:rsidR="00756B7C" w:rsidRDefault="00756B7C" w14:paraId="1D3B1FF1" w14:textId="77777777">
            <w:pPr>
              <w:rPr>
                <w:sz w:val="20"/>
                <w:szCs w:val="20"/>
              </w:rPr>
            </w:pPr>
          </w:p>
          <w:p w:rsidRPr="002A73AA" w:rsidR="00756B7C" w:rsidRDefault="00756B7C" w14:paraId="78DE3704" w14:textId="77777777">
            <w:pPr>
              <w:rPr>
                <w:sz w:val="20"/>
                <w:szCs w:val="20"/>
              </w:rPr>
            </w:pPr>
          </w:p>
          <w:p w:rsidRPr="002A73AA" w:rsidR="00756B7C" w:rsidRDefault="00756B7C" w14:paraId="7281C9EB" w14:textId="77777777">
            <w:pPr>
              <w:rPr>
                <w:sz w:val="20"/>
                <w:szCs w:val="20"/>
              </w:rPr>
            </w:pPr>
          </w:p>
          <w:p w:rsidRPr="002A73AA" w:rsidR="00756B7C" w:rsidRDefault="00756B7C" w14:paraId="544AA314" w14:textId="77777777">
            <w:pPr>
              <w:rPr>
                <w:sz w:val="20"/>
                <w:szCs w:val="20"/>
              </w:rPr>
            </w:pPr>
          </w:p>
          <w:p w:rsidRPr="002A73AA" w:rsidR="00756B7C" w:rsidRDefault="00756B7C" w14:paraId="32948F7A" w14:textId="77777777">
            <w:pPr>
              <w:rPr>
                <w:sz w:val="20"/>
                <w:szCs w:val="20"/>
              </w:rPr>
            </w:pPr>
          </w:p>
          <w:p w:rsidRPr="002A73AA" w:rsidR="00756B7C" w:rsidRDefault="00756B7C" w14:paraId="2A07532C" w14:textId="77777777">
            <w:pPr>
              <w:rPr>
                <w:sz w:val="20"/>
                <w:szCs w:val="20"/>
              </w:rPr>
            </w:pPr>
          </w:p>
          <w:p w:rsidRPr="002A73AA" w:rsidR="00756B7C" w:rsidRDefault="00756B7C" w14:paraId="2538544C" w14:textId="77777777">
            <w:pPr>
              <w:rPr>
                <w:sz w:val="20"/>
                <w:szCs w:val="20"/>
              </w:rPr>
            </w:pPr>
          </w:p>
          <w:p w:rsidRPr="002A73AA" w:rsidR="00756B7C" w:rsidRDefault="00756B7C" w14:paraId="046F4A87" w14:textId="77777777">
            <w:pPr>
              <w:rPr>
                <w:sz w:val="20"/>
                <w:szCs w:val="20"/>
              </w:rPr>
            </w:pPr>
          </w:p>
          <w:p w:rsidRPr="002A73AA" w:rsidR="00756B7C" w:rsidRDefault="00756B7C" w14:paraId="3251E84D" w14:textId="77777777">
            <w:pPr>
              <w:rPr>
                <w:sz w:val="20"/>
                <w:szCs w:val="20"/>
              </w:rPr>
            </w:pPr>
          </w:p>
          <w:p w:rsidRPr="002A73AA" w:rsidR="00756B7C" w:rsidRDefault="00756B7C" w14:paraId="255F5014" w14:textId="77777777">
            <w:pPr>
              <w:rPr>
                <w:sz w:val="20"/>
                <w:szCs w:val="20"/>
              </w:rPr>
            </w:pPr>
          </w:p>
          <w:p w:rsidRPr="002A73AA" w:rsidR="00756B7C" w:rsidRDefault="00756B7C" w14:paraId="2F4D89B9" w14:textId="77777777">
            <w:pPr>
              <w:rPr>
                <w:sz w:val="20"/>
                <w:szCs w:val="20"/>
              </w:rPr>
            </w:pPr>
          </w:p>
          <w:p w:rsidRPr="002A73AA" w:rsidR="00756B7C" w:rsidRDefault="00756B7C" w14:paraId="17A955C6" w14:textId="77777777">
            <w:pPr>
              <w:rPr>
                <w:sz w:val="20"/>
                <w:szCs w:val="20"/>
              </w:rPr>
            </w:pPr>
          </w:p>
          <w:p w:rsidRPr="002A73AA" w:rsidR="00756B7C" w:rsidRDefault="00756B7C" w14:paraId="4AC1F43D" w14:textId="77777777">
            <w:pPr>
              <w:rPr>
                <w:sz w:val="20"/>
                <w:szCs w:val="20"/>
              </w:rPr>
            </w:pPr>
          </w:p>
          <w:p w:rsidRPr="002A73AA" w:rsidR="00756B7C" w:rsidRDefault="00756B7C" w14:paraId="27BFCDEE" w14:textId="77777777">
            <w:pPr>
              <w:rPr>
                <w:sz w:val="20"/>
                <w:szCs w:val="20"/>
              </w:rPr>
            </w:pPr>
          </w:p>
          <w:p w:rsidRPr="002A73AA" w:rsidR="00756B7C" w:rsidRDefault="00756B7C" w14:paraId="7BD159F8" w14:textId="77777777">
            <w:pPr>
              <w:rPr>
                <w:sz w:val="20"/>
                <w:szCs w:val="20"/>
              </w:rPr>
            </w:pPr>
          </w:p>
          <w:p w:rsidRPr="002A73AA" w:rsidR="00756B7C" w:rsidRDefault="00756B7C" w14:paraId="18F25731" w14:textId="77777777">
            <w:pPr>
              <w:rPr>
                <w:sz w:val="20"/>
                <w:szCs w:val="20"/>
              </w:rPr>
            </w:pPr>
          </w:p>
          <w:p w:rsidRPr="002A73AA" w:rsidR="00756B7C" w:rsidRDefault="00756B7C" w14:paraId="5851379F" w14:textId="77777777">
            <w:pPr>
              <w:rPr>
                <w:sz w:val="20"/>
                <w:szCs w:val="20"/>
              </w:rPr>
            </w:pPr>
          </w:p>
          <w:p w:rsidRPr="002A73AA" w:rsidR="00756B7C" w:rsidRDefault="00756B7C" w14:paraId="42CE27BA" w14:textId="77777777">
            <w:pPr>
              <w:rPr>
                <w:sz w:val="20"/>
                <w:szCs w:val="20"/>
              </w:rPr>
            </w:pPr>
          </w:p>
          <w:p w:rsidRPr="002A73AA" w:rsidR="00756B7C" w:rsidRDefault="00756B7C" w14:paraId="42EEFB64" w14:textId="77777777">
            <w:pPr>
              <w:rPr>
                <w:sz w:val="20"/>
                <w:szCs w:val="20"/>
              </w:rPr>
            </w:pPr>
          </w:p>
          <w:p w:rsidRPr="002A73AA" w:rsidR="00756B7C" w:rsidRDefault="00756B7C" w14:paraId="74B46225" w14:textId="77777777">
            <w:pPr>
              <w:rPr>
                <w:sz w:val="20"/>
                <w:szCs w:val="20"/>
              </w:rPr>
            </w:pPr>
          </w:p>
          <w:p w:rsidRPr="002A73AA" w:rsidR="00756B7C" w:rsidRDefault="00756B7C" w14:paraId="1C796862" w14:textId="77777777">
            <w:pPr>
              <w:rPr>
                <w:sz w:val="20"/>
                <w:szCs w:val="20"/>
              </w:rPr>
            </w:pPr>
          </w:p>
          <w:p w:rsidRPr="002A73AA" w:rsidR="00756B7C" w:rsidRDefault="00756B7C" w14:paraId="1E335D60" w14:textId="77777777">
            <w:pPr>
              <w:rPr>
                <w:sz w:val="20"/>
                <w:szCs w:val="20"/>
              </w:rPr>
            </w:pPr>
          </w:p>
          <w:p w:rsidRPr="002A73AA" w:rsidR="002E3399" w:rsidRDefault="002E3399" w14:paraId="030526AE" w14:textId="77777777">
            <w:pPr>
              <w:rPr>
                <w:b/>
                <w:bCs/>
                <w:sz w:val="20"/>
                <w:szCs w:val="20"/>
              </w:rPr>
            </w:pPr>
          </w:p>
          <w:p w:rsidRPr="002A73AA" w:rsidR="002E3399" w:rsidRDefault="002E3399" w14:paraId="3CFC952B" w14:textId="77777777">
            <w:pPr>
              <w:rPr>
                <w:b/>
                <w:bCs/>
                <w:sz w:val="20"/>
                <w:szCs w:val="20"/>
              </w:rPr>
            </w:pPr>
          </w:p>
          <w:p w:rsidRPr="002A73AA" w:rsidR="002E3399" w:rsidRDefault="002E3399" w14:paraId="546F89BB" w14:textId="77777777">
            <w:pPr>
              <w:rPr>
                <w:b/>
                <w:bCs/>
                <w:sz w:val="20"/>
                <w:szCs w:val="20"/>
              </w:rPr>
            </w:pPr>
          </w:p>
          <w:p w:rsidRPr="002A73AA" w:rsidR="00B572E3" w:rsidRDefault="00B572E3" w14:paraId="7600B1C5" w14:textId="77777777">
            <w:pPr>
              <w:rPr>
                <w:b/>
                <w:bCs/>
                <w:sz w:val="20"/>
                <w:szCs w:val="20"/>
              </w:rPr>
            </w:pPr>
          </w:p>
          <w:p w:rsidRPr="002A73AA" w:rsidR="00B572E3" w:rsidRDefault="00B572E3" w14:paraId="016D5A00" w14:textId="77777777">
            <w:pPr>
              <w:rPr>
                <w:b/>
                <w:bCs/>
                <w:sz w:val="20"/>
                <w:szCs w:val="20"/>
              </w:rPr>
            </w:pPr>
          </w:p>
          <w:p w:rsidRPr="002A73AA" w:rsidR="00B572E3" w:rsidRDefault="00B572E3" w14:paraId="53819523" w14:textId="77777777">
            <w:pPr>
              <w:rPr>
                <w:b/>
                <w:bCs/>
                <w:sz w:val="20"/>
                <w:szCs w:val="20"/>
              </w:rPr>
            </w:pPr>
          </w:p>
          <w:p w:rsidRPr="002A73AA" w:rsidR="00B572E3" w:rsidRDefault="00B572E3" w14:paraId="07C74578" w14:textId="77777777">
            <w:pPr>
              <w:rPr>
                <w:b/>
                <w:bCs/>
                <w:sz w:val="20"/>
                <w:szCs w:val="20"/>
              </w:rPr>
            </w:pPr>
          </w:p>
          <w:p w:rsidRPr="002A73AA" w:rsidR="00756B7C" w:rsidRDefault="00B572E3" w14:paraId="7C7F4953" w14:textId="6527893F">
            <w:pPr>
              <w:rPr>
                <w:b/>
                <w:bCs/>
                <w:sz w:val="20"/>
                <w:szCs w:val="20"/>
              </w:rPr>
            </w:pPr>
            <w:r w:rsidRPr="002A73AA">
              <w:rPr>
                <w:b/>
                <w:bCs/>
                <w:sz w:val="20"/>
                <w:szCs w:val="20"/>
              </w:rPr>
              <w:t>S</w:t>
            </w:r>
            <w:r w:rsidRPr="002A73AA" w:rsidR="00756B7C">
              <w:rPr>
                <w:b/>
                <w:bCs/>
                <w:sz w:val="20"/>
                <w:szCs w:val="20"/>
              </w:rPr>
              <w:t>haring ideas</w:t>
            </w:r>
          </w:p>
          <w:p w:rsidRPr="002A73AA" w:rsidR="00756B7C" w:rsidRDefault="00756B7C" w14:paraId="1C3BD51C" w14:textId="439E9740">
            <w:pPr>
              <w:rPr>
                <w:sz w:val="20"/>
                <w:szCs w:val="20"/>
              </w:rPr>
            </w:pPr>
            <w:r w:rsidRPr="002A73AA">
              <w:rPr>
                <w:sz w:val="20"/>
                <w:szCs w:val="20"/>
              </w:rPr>
              <w:t>(up to 5 minutes)</w:t>
            </w:r>
          </w:p>
        </w:tc>
        <w:tc>
          <w:tcPr>
            <w:tcW w:w="5902" w:type="dxa"/>
            <w:tcBorders>
              <w:top w:val="single" w:color="FFFFFF" w:themeColor="background1" w:sz="4" w:space="0"/>
              <w:right w:val="single" w:color="FFFFFF" w:themeColor="background1" w:sz="4" w:space="0"/>
            </w:tcBorders>
          </w:tcPr>
          <w:p w:rsidRPr="002A73AA" w:rsidR="00AC774A" w:rsidRDefault="00AC774A" w14:paraId="73C22364" w14:textId="77777777">
            <w:pPr>
              <w:rPr>
                <w:sz w:val="20"/>
                <w:szCs w:val="20"/>
              </w:rPr>
            </w:pPr>
          </w:p>
          <w:p w:rsidRPr="002A73AA" w:rsidR="00AC774A" w:rsidP="00AC774A" w:rsidRDefault="00AC774A" w14:paraId="0980B216" w14:textId="4AEEB7CE">
            <w:pPr>
              <w:rPr>
                <w:b/>
                <w:bCs/>
                <w:sz w:val="20"/>
                <w:szCs w:val="20"/>
              </w:rPr>
            </w:pPr>
            <w:r w:rsidRPr="002A73AA">
              <w:rPr>
                <w:b/>
                <w:bCs/>
                <w:sz w:val="20"/>
                <w:szCs w:val="20"/>
              </w:rPr>
              <w:t xml:space="preserve">Introduction to the </w:t>
            </w:r>
            <w:r w:rsidRPr="002A73AA" w:rsidR="00FC465F">
              <w:rPr>
                <w:b/>
                <w:bCs/>
                <w:sz w:val="20"/>
                <w:szCs w:val="20"/>
              </w:rPr>
              <w:t xml:space="preserve">concept of </w:t>
            </w:r>
            <w:r w:rsidRPr="002A73AA" w:rsidR="00BC2A57">
              <w:rPr>
                <w:b/>
                <w:bCs/>
                <w:sz w:val="20"/>
                <w:szCs w:val="20"/>
              </w:rPr>
              <w:t>play</w:t>
            </w:r>
            <w:r w:rsidRPr="002A73AA">
              <w:rPr>
                <w:b/>
                <w:bCs/>
                <w:sz w:val="20"/>
                <w:szCs w:val="20"/>
              </w:rPr>
              <w:t>:</w:t>
            </w:r>
          </w:p>
          <w:p w:rsidRPr="002A73AA" w:rsidR="00AC774A" w:rsidP="00AC774A" w:rsidRDefault="00AC774A" w14:paraId="53A04396" w14:textId="77777777">
            <w:pPr>
              <w:rPr>
                <w:b/>
                <w:bCs/>
                <w:sz w:val="20"/>
                <w:szCs w:val="20"/>
              </w:rPr>
            </w:pPr>
          </w:p>
          <w:p w:rsidRPr="002A73AA" w:rsidR="00FC465F" w:rsidP="00BC2A57" w:rsidRDefault="00BC2A57" w14:paraId="6A5AA54E" w14:textId="51D6B4CD">
            <w:pPr>
              <w:pStyle w:val="ListParagraph"/>
              <w:numPr>
                <w:ilvl w:val="0"/>
                <w:numId w:val="1"/>
              </w:numPr>
              <w:ind w:left="320" w:hanging="283"/>
              <w:rPr>
                <w:sz w:val="20"/>
                <w:szCs w:val="20"/>
              </w:rPr>
            </w:pPr>
            <w:r w:rsidRPr="002A73AA">
              <w:rPr>
                <w:sz w:val="20"/>
                <w:szCs w:val="20"/>
              </w:rPr>
              <w:t>Briefly discuss the roles play can serve in different cultures and societies, as a way to learn, express freedom, or work through social structures.</w:t>
            </w:r>
          </w:p>
          <w:p w:rsidRPr="002A73AA" w:rsidR="004B29A2" w:rsidP="00FC465F" w:rsidRDefault="00BC2A57" w14:paraId="0BB804A4" w14:textId="37EF49A3">
            <w:pPr>
              <w:pStyle w:val="ListParagraph"/>
              <w:numPr>
                <w:ilvl w:val="0"/>
                <w:numId w:val="1"/>
              </w:numPr>
              <w:ind w:left="320" w:hanging="283"/>
              <w:rPr>
                <w:sz w:val="20"/>
                <w:szCs w:val="20"/>
              </w:rPr>
            </w:pPr>
            <w:r w:rsidRPr="002A73AA">
              <w:rPr>
                <w:sz w:val="20"/>
                <w:szCs w:val="20"/>
              </w:rPr>
              <w:t>Why do we use the same word ‘play’ to describe imaginative games, sport and activities with rules?</w:t>
            </w:r>
          </w:p>
          <w:p w:rsidRPr="002A73AA" w:rsidR="00443241" w:rsidP="00443241" w:rsidRDefault="00443241" w14:paraId="50293398" w14:textId="77777777">
            <w:pPr>
              <w:rPr>
                <w:sz w:val="20"/>
                <w:szCs w:val="20"/>
              </w:rPr>
            </w:pPr>
          </w:p>
          <w:p w:rsidRPr="002A73AA" w:rsidR="00FC465F" w:rsidP="00FC465F" w:rsidRDefault="00443241" w14:paraId="40E2098C" w14:textId="6BBC35AA">
            <w:pPr>
              <w:rPr>
                <w:b/>
                <w:bCs/>
                <w:sz w:val="20"/>
                <w:szCs w:val="20"/>
              </w:rPr>
            </w:pPr>
            <w:r w:rsidRPr="002A73AA">
              <w:rPr>
                <w:b/>
                <w:bCs/>
                <w:sz w:val="20"/>
                <w:szCs w:val="20"/>
              </w:rPr>
              <w:t>Resources</w:t>
            </w:r>
          </w:p>
          <w:p w:rsidRPr="002A73AA" w:rsidR="00443241" w:rsidP="00FC465F" w:rsidRDefault="00BC2A57" w14:paraId="3B833715" w14:textId="11F4D911">
            <w:pPr>
              <w:rPr>
                <w:sz w:val="20"/>
                <w:szCs w:val="20"/>
              </w:rPr>
            </w:pPr>
            <w:r w:rsidRPr="002A73AA">
              <w:rPr>
                <w:sz w:val="20"/>
                <w:szCs w:val="20"/>
              </w:rPr>
              <w:t>The following websites offer a range of ideas about play:</w:t>
            </w:r>
          </w:p>
          <w:p w:rsidRPr="008A7A87" w:rsidR="00BC2A57" w:rsidP="008A7A87" w:rsidRDefault="00DF00C9" w14:paraId="7A099EFB" w14:textId="7BECFB2F">
            <w:pPr>
              <w:pStyle w:val="ListParagraph"/>
              <w:numPr>
                <w:ilvl w:val="0"/>
                <w:numId w:val="9"/>
              </w:numPr>
              <w:rPr>
                <w:sz w:val="20"/>
                <w:szCs w:val="20"/>
              </w:rPr>
            </w:pPr>
            <w:hyperlink w:history="1" r:id="rId15">
              <w:r w:rsidRPr="008A7A87">
                <w:rPr>
                  <w:rStyle w:val="Hyperlink"/>
                  <w:sz w:val="20"/>
                  <w:szCs w:val="20"/>
                </w:rPr>
                <w:t>The Education Hub, ‘What is play and why is it important for learning?’</w:t>
              </w:r>
            </w:hyperlink>
          </w:p>
          <w:p w:rsidRPr="008A7A87" w:rsidR="00BC2A57" w:rsidP="008A7A87" w:rsidRDefault="005E7F2A" w14:paraId="5A33C577" w14:textId="7A42373E">
            <w:pPr>
              <w:pStyle w:val="ListParagraph"/>
              <w:numPr>
                <w:ilvl w:val="0"/>
                <w:numId w:val="9"/>
              </w:numPr>
              <w:rPr>
                <w:sz w:val="20"/>
                <w:szCs w:val="20"/>
              </w:rPr>
            </w:pPr>
            <w:hyperlink w:history="1" r:id="rId16">
              <w:r w:rsidRPr="008A7A87">
                <w:rPr>
                  <w:rStyle w:val="Hyperlink"/>
                  <w:sz w:val="20"/>
                  <w:szCs w:val="20"/>
                </w:rPr>
                <w:t>Encyclopedia</w:t>
              </w:r>
              <w:r w:rsidRPr="008A7A87" w:rsidR="00F910A9">
                <w:rPr>
                  <w:rStyle w:val="Hyperlink"/>
                  <w:sz w:val="20"/>
                  <w:szCs w:val="20"/>
                </w:rPr>
                <w:t xml:space="preserve"> on Early Childhood Development</w:t>
              </w:r>
              <w:r w:rsidRPr="008A7A87">
                <w:rPr>
                  <w:rStyle w:val="Hyperlink"/>
                  <w:sz w:val="20"/>
                  <w:szCs w:val="20"/>
                </w:rPr>
                <w:t>, ‘Play’</w:t>
              </w:r>
            </w:hyperlink>
          </w:p>
          <w:p w:rsidRPr="008A7A87" w:rsidR="00BC2A57" w:rsidP="008A7A87" w:rsidRDefault="008A7A87" w14:paraId="07B00311" w14:textId="7985A61B">
            <w:pPr>
              <w:pStyle w:val="ListParagraph"/>
              <w:numPr>
                <w:ilvl w:val="0"/>
                <w:numId w:val="9"/>
              </w:numPr>
              <w:rPr>
                <w:sz w:val="20"/>
                <w:szCs w:val="20"/>
              </w:rPr>
            </w:pPr>
            <w:hyperlink w:history="1" r:id="rId17">
              <w:r w:rsidRPr="003E2928">
                <w:rPr>
                  <w:rStyle w:val="Hyperlink"/>
                  <w:sz w:val="20"/>
                  <w:szCs w:val="20"/>
                </w:rPr>
                <w:t xml:space="preserve">English Heritage, ‘2000 Years </w:t>
              </w:r>
              <w:r w:rsidRPr="003E2928" w:rsidR="003E2928">
                <w:rPr>
                  <w:rStyle w:val="Hyperlink"/>
                  <w:sz w:val="20"/>
                  <w:szCs w:val="20"/>
                </w:rPr>
                <w:t>of Board Games’</w:t>
              </w:r>
            </w:hyperlink>
          </w:p>
          <w:p w:rsidRPr="008A7A87" w:rsidR="00BC2A57" w:rsidP="008A7A87" w:rsidRDefault="003E2928" w14:paraId="20BF2296" w14:textId="50F4B81F">
            <w:pPr>
              <w:pStyle w:val="ListParagraph"/>
              <w:numPr>
                <w:ilvl w:val="0"/>
                <w:numId w:val="9"/>
              </w:numPr>
              <w:rPr>
                <w:sz w:val="20"/>
                <w:szCs w:val="20"/>
              </w:rPr>
            </w:pPr>
            <w:hyperlink w:history="1" r:id="rId18">
              <w:r w:rsidRPr="00D60B40">
                <w:rPr>
                  <w:rStyle w:val="Hyperlink"/>
                  <w:sz w:val="20"/>
                  <w:szCs w:val="20"/>
                </w:rPr>
                <w:t>Thought Co, ‘A brief history of sports’</w:t>
              </w:r>
            </w:hyperlink>
            <w:r>
              <w:rPr>
                <w:sz w:val="20"/>
                <w:szCs w:val="20"/>
              </w:rPr>
              <w:t xml:space="preserve"> </w:t>
            </w:r>
          </w:p>
          <w:p w:rsidR="00D60B40" w:rsidP="008A7A87" w:rsidRDefault="00D60B40" w14:paraId="38DDACFA" w14:textId="72CB6B93">
            <w:pPr>
              <w:pStyle w:val="ListParagraph"/>
              <w:numPr>
                <w:ilvl w:val="0"/>
                <w:numId w:val="9"/>
              </w:numPr>
              <w:rPr>
                <w:sz w:val="20"/>
                <w:szCs w:val="20"/>
              </w:rPr>
            </w:pPr>
            <w:hyperlink w:history="1" r:id="rId19">
              <w:r w:rsidRPr="00D60B40">
                <w:rPr>
                  <w:rStyle w:val="Hyperlink"/>
                  <w:sz w:val="20"/>
                  <w:szCs w:val="20"/>
                </w:rPr>
                <w:t>Scholastic, ‘History of theatre’</w:t>
              </w:r>
            </w:hyperlink>
          </w:p>
          <w:p w:rsidRPr="002A73AA" w:rsidR="002E3399" w:rsidP="00AC774A" w:rsidRDefault="002E3399" w14:paraId="441029B9" w14:textId="77777777">
            <w:pPr>
              <w:rPr>
                <w:sz w:val="20"/>
                <w:szCs w:val="20"/>
              </w:rPr>
            </w:pPr>
          </w:p>
          <w:p w:rsidRPr="00F15465" w:rsidR="00752676" w:rsidP="00F15465" w:rsidRDefault="00AC774A" w14:paraId="5EF38932" w14:textId="524DC313">
            <w:pPr>
              <w:pStyle w:val="ListParagraph"/>
              <w:numPr>
                <w:ilvl w:val="0"/>
                <w:numId w:val="1"/>
              </w:numPr>
              <w:ind w:left="320" w:hanging="283"/>
              <w:rPr>
                <w:sz w:val="20"/>
                <w:szCs w:val="20"/>
              </w:rPr>
            </w:pPr>
            <w:r w:rsidRPr="002A73AA">
              <w:rPr>
                <w:sz w:val="20"/>
                <w:szCs w:val="20"/>
              </w:rPr>
              <w:t>Prompt questions for discussion and notes</w:t>
            </w:r>
            <w:r w:rsidR="00F15465">
              <w:rPr>
                <w:sz w:val="20"/>
                <w:szCs w:val="20"/>
              </w:rPr>
              <w:t xml:space="preserve"> </w:t>
            </w:r>
            <w:r w:rsidRPr="00F15465" w:rsidR="00752676">
              <w:rPr>
                <w:sz w:val="20"/>
                <w:szCs w:val="20"/>
              </w:rPr>
              <w:t>(recommend that students use the resources above as a starting point to their discussions and ideas)</w:t>
            </w:r>
            <w:r w:rsidRPr="00F15465" w:rsidR="00F15465">
              <w:rPr>
                <w:sz w:val="20"/>
                <w:szCs w:val="20"/>
              </w:rPr>
              <w:t>:</w:t>
            </w:r>
          </w:p>
          <w:p w:rsidRPr="002A73AA" w:rsidR="00BC2A57" w:rsidP="00BC2A57" w:rsidRDefault="00BC2A57" w14:paraId="026711BC" w14:textId="77777777">
            <w:pPr>
              <w:pStyle w:val="ListParagraph"/>
              <w:numPr>
                <w:ilvl w:val="0"/>
                <w:numId w:val="6"/>
              </w:numPr>
              <w:rPr>
                <w:sz w:val="20"/>
                <w:szCs w:val="20"/>
              </w:rPr>
            </w:pPr>
            <w:r w:rsidRPr="002A73AA">
              <w:rPr>
                <w:sz w:val="20"/>
                <w:szCs w:val="20"/>
              </w:rPr>
              <w:t>Can play be as serious as real life?</w:t>
            </w:r>
          </w:p>
          <w:p w:rsidRPr="002A73AA" w:rsidR="00BC2A57" w:rsidP="00BC2A57" w:rsidRDefault="00BC2A57" w14:paraId="56DEAF13" w14:textId="6EC07B53">
            <w:pPr>
              <w:pStyle w:val="ListParagraph"/>
              <w:numPr>
                <w:ilvl w:val="0"/>
                <w:numId w:val="6"/>
              </w:numPr>
              <w:rPr>
                <w:sz w:val="20"/>
                <w:szCs w:val="20"/>
              </w:rPr>
            </w:pPr>
            <w:r w:rsidRPr="002A73AA">
              <w:rPr>
                <w:sz w:val="20"/>
                <w:szCs w:val="20"/>
              </w:rPr>
              <w:t>Does the instinct to break rules reveal something about human nature?</w:t>
            </w:r>
          </w:p>
          <w:p w:rsidRPr="002A73AA" w:rsidR="00BC2A57" w:rsidP="00BC2A57" w:rsidRDefault="00BC2A57" w14:paraId="0A5E6C0E" w14:textId="26FE2A24">
            <w:pPr>
              <w:pStyle w:val="ListParagraph"/>
              <w:numPr>
                <w:ilvl w:val="0"/>
                <w:numId w:val="6"/>
              </w:numPr>
              <w:rPr>
                <w:sz w:val="20"/>
                <w:szCs w:val="20"/>
              </w:rPr>
            </w:pPr>
            <w:r w:rsidRPr="002A73AA">
              <w:rPr>
                <w:sz w:val="20"/>
                <w:szCs w:val="20"/>
              </w:rPr>
              <w:t>Is play practice for real-life roles, or is it an escape from reality?</w:t>
            </w:r>
          </w:p>
          <w:p w:rsidRPr="002A73AA" w:rsidR="00483123" w:rsidP="00BC2A57" w:rsidRDefault="00483123" w14:paraId="176FD15A" w14:textId="477B80A9">
            <w:pPr>
              <w:pStyle w:val="ListParagraph"/>
              <w:numPr>
                <w:ilvl w:val="0"/>
                <w:numId w:val="6"/>
              </w:numPr>
              <w:rPr>
                <w:sz w:val="20"/>
                <w:szCs w:val="20"/>
              </w:rPr>
            </w:pPr>
            <w:r w:rsidRPr="002A73AA">
              <w:rPr>
                <w:sz w:val="20"/>
                <w:szCs w:val="20"/>
              </w:rPr>
              <w:t>How does performance (theatre, TV, film) tell us about the human capacity to play?</w:t>
            </w:r>
          </w:p>
          <w:p w:rsidRPr="002A73AA" w:rsidR="00B572E3" w:rsidP="00752676" w:rsidRDefault="00B572E3" w14:paraId="3B03CA7E" w14:textId="77777777">
            <w:pPr>
              <w:rPr>
                <w:b/>
                <w:bCs/>
                <w:sz w:val="20"/>
                <w:szCs w:val="20"/>
              </w:rPr>
            </w:pPr>
          </w:p>
          <w:p w:rsidRPr="002A73AA" w:rsidR="00752676" w:rsidP="00752676" w:rsidRDefault="00752676" w14:paraId="35577C78" w14:textId="5B9AFE1A">
            <w:pPr>
              <w:rPr>
                <w:b/>
                <w:bCs/>
                <w:sz w:val="20"/>
                <w:szCs w:val="20"/>
              </w:rPr>
            </w:pPr>
            <w:r w:rsidRPr="002A73AA">
              <w:rPr>
                <w:b/>
                <w:bCs/>
                <w:sz w:val="20"/>
                <w:szCs w:val="20"/>
              </w:rPr>
              <w:t>Broadening out these ideas:</w:t>
            </w:r>
          </w:p>
          <w:p w:rsidRPr="002A73AA" w:rsidR="00752676" w:rsidP="00752676" w:rsidRDefault="00752676" w14:paraId="37EACE7C" w14:textId="77777777">
            <w:pPr>
              <w:rPr>
                <w:sz w:val="20"/>
                <w:szCs w:val="20"/>
              </w:rPr>
            </w:pPr>
          </w:p>
          <w:p w:rsidR="000317B0" w:rsidP="003C1ADB" w:rsidRDefault="00752676" w14:paraId="1C22C5D6" w14:textId="62C3FACE">
            <w:pPr>
              <w:pStyle w:val="ListParagraph"/>
              <w:numPr>
                <w:ilvl w:val="0"/>
                <w:numId w:val="3"/>
              </w:numPr>
              <w:ind w:left="318" w:hanging="283"/>
              <w:rPr>
                <w:sz w:val="20"/>
                <w:szCs w:val="20"/>
              </w:rPr>
            </w:pPr>
            <w:r w:rsidRPr="002A73AA">
              <w:rPr>
                <w:sz w:val="20"/>
                <w:szCs w:val="20"/>
              </w:rPr>
              <w:t>Offer students the following question</w:t>
            </w:r>
            <w:r w:rsidRPr="002A73AA" w:rsidR="00BC2A57">
              <w:rPr>
                <w:sz w:val="20"/>
                <w:szCs w:val="20"/>
              </w:rPr>
              <w:t>s</w:t>
            </w:r>
            <w:r w:rsidRPr="002A73AA">
              <w:rPr>
                <w:sz w:val="20"/>
                <w:szCs w:val="20"/>
              </w:rPr>
              <w:t xml:space="preserve"> and ask them to relate th</w:t>
            </w:r>
            <w:r w:rsidRPr="002A73AA" w:rsidR="00B572E3">
              <w:rPr>
                <w:sz w:val="20"/>
                <w:szCs w:val="20"/>
              </w:rPr>
              <w:t xml:space="preserve">is </w:t>
            </w:r>
            <w:r w:rsidRPr="002A73AA">
              <w:rPr>
                <w:sz w:val="20"/>
                <w:szCs w:val="20"/>
              </w:rPr>
              <w:t xml:space="preserve">to </w:t>
            </w:r>
            <w:r w:rsidRPr="002A73AA" w:rsidR="00B572E3">
              <w:rPr>
                <w:sz w:val="20"/>
                <w:szCs w:val="20"/>
              </w:rPr>
              <w:t xml:space="preserve">the ideas from </w:t>
            </w:r>
            <w:r w:rsidRPr="002A73AA">
              <w:rPr>
                <w:sz w:val="20"/>
                <w:szCs w:val="20"/>
              </w:rPr>
              <w:t xml:space="preserve">their </w:t>
            </w:r>
            <w:r w:rsidRPr="002A73AA" w:rsidR="00B572E3">
              <w:rPr>
                <w:sz w:val="20"/>
                <w:szCs w:val="20"/>
              </w:rPr>
              <w:t>previous discussions</w:t>
            </w:r>
            <w:r w:rsidRPr="002A73AA">
              <w:rPr>
                <w:sz w:val="20"/>
                <w:szCs w:val="20"/>
              </w:rPr>
              <w:t xml:space="preserve">. </w:t>
            </w:r>
            <w:r w:rsidRPr="002A73AA" w:rsidR="00B572E3">
              <w:rPr>
                <w:sz w:val="20"/>
                <w:szCs w:val="20"/>
              </w:rPr>
              <w:t>It is recommended that</w:t>
            </w:r>
            <w:r w:rsidRPr="002A73AA">
              <w:rPr>
                <w:sz w:val="20"/>
                <w:szCs w:val="20"/>
              </w:rPr>
              <w:t xml:space="preserve"> students should be asked to make notes from </w:t>
            </w:r>
            <w:r w:rsidRPr="002A73AA" w:rsidR="00B572E3">
              <w:rPr>
                <w:sz w:val="20"/>
                <w:szCs w:val="20"/>
              </w:rPr>
              <w:t>all of the lesson</w:t>
            </w:r>
            <w:r w:rsidRPr="002A73AA">
              <w:rPr>
                <w:sz w:val="20"/>
                <w:szCs w:val="20"/>
              </w:rPr>
              <w:t xml:space="preserve"> in journals that they can return to</w:t>
            </w:r>
            <w:r w:rsidR="000317B0">
              <w:rPr>
                <w:sz w:val="20"/>
                <w:szCs w:val="20"/>
              </w:rPr>
              <w:t>:</w:t>
            </w:r>
          </w:p>
          <w:p w:rsidRPr="000317B0" w:rsidR="00752676" w:rsidP="000317B0" w:rsidRDefault="00B572E3" w14:paraId="309D9D80" w14:textId="68DDB2D7">
            <w:pPr>
              <w:ind w:left="35"/>
              <w:rPr>
                <w:i/>
                <w:iCs/>
                <w:sz w:val="20"/>
                <w:szCs w:val="20"/>
              </w:rPr>
            </w:pPr>
            <w:r w:rsidRPr="000317B0">
              <w:rPr>
                <w:i/>
                <w:iCs/>
                <w:sz w:val="20"/>
                <w:szCs w:val="20"/>
              </w:rPr>
              <w:lastRenderedPageBreak/>
              <w:t xml:space="preserve">Students should be reminded that at this stage, they </w:t>
            </w:r>
            <w:r w:rsidRPr="000317B0" w:rsidR="00BC2A57">
              <w:rPr>
                <w:i/>
                <w:iCs/>
                <w:sz w:val="20"/>
                <w:szCs w:val="20"/>
              </w:rPr>
              <w:t>could and should draw upon all of the definitions of play, rather than a single focus or interpretation of the concept.</w:t>
            </w:r>
          </w:p>
          <w:p w:rsidRPr="002A73AA" w:rsidR="00BC2A57" w:rsidP="00BC2A57" w:rsidRDefault="00BC2A57" w14:paraId="13B71F06" w14:textId="5F6E0287">
            <w:pPr>
              <w:numPr>
                <w:ilvl w:val="0"/>
                <w:numId w:val="2"/>
              </w:numPr>
              <w:rPr>
                <w:sz w:val="20"/>
                <w:szCs w:val="20"/>
              </w:rPr>
            </w:pPr>
            <w:r w:rsidRPr="002A73AA">
              <w:rPr>
                <w:sz w:val="20"/>
                <w:szCs w:val="20"/>
              </w:rPr>
              <w:t>How free is play, and how much is it influenced by rules</w:t>
            </w:r>
            <w:r w:rsidRPr="002A73AA" w:rsidR="00483123">
              <w:rPr>
                <w:sz w:val="20"/>
                <w:szCs w:val="20"/>
              </w:rPr>
              <w:t>, expectations or conventions?</w:t>
            </w:r>
          </w:p>
          <w:p w:rsidRPr="002A73AA" w:rsidR="00BC2A57" w:rsidP="00BC2A57" w:rsidRDefault="00BC2A57" w14:paraId="732DF60E" w14:textId="31C38606">
            <w:pPr>
              <w:numPr>
                <w:ilvl w:val="0"/>
                <w:numId w:val="2"/>
              </w:numPr>
              <w:rPr>
                <w:sz w:val="20"/>
                <w:szCs w:val="20"/>
              </w:rPr>
            </w:pPr>
            <w:r w:rsidRPr="002A73AA">
              <w:rPr>
                <w:sz w:val="20"/>
                <w:szCs w:val="20"/>
              </w:rPr>
              <w:t>What might rule-breaking in play say about society?</w:t>
            </w:r>
          </w:p>
          <w:p w:rsidRPr="002A73AA" w:rsidR="002E3399" w:rsidP="00BC2A57" w:rsidRDefault="00BC2A57" w14:paraId="28F77FCA" w14:textId="1B4E2700">
            <w:pPr>
              <w:numPr>
                <w:ilvl w:val="0"/>
                <w:numId w:val="2"/>
              </w:numPr>
              <w:rPr>
                <w:sz w:val="20"/>
                <w:szCs w:val="20"/>
              </w:rPr>
            </w:pPr>
            <w:r w:rsidRPr="002A73AA">
              <w:rPr>
                <w:sz w:val="20"/>
                <w:szCs w:val="20"/>
              </w:rPr>
              <w:t>Does the digital shift in play and the huge popularity in online games change the way that we understand how to play?</w:t>
            </w:r>
          </w:p>
          <w:p w:rsidRPr="002A73AA" w:rsidR="00BC2A57" w:rsidP="00BC2A57" w:rsidRDefault="00BC2A57" w14:paraId="7BF490C3" w14:textId="7837A022">
            <w:pPr>
              <w:numPr>
                <w:ilvl w:val="0"/>
                <w:numId w:val="2"/>
              </w:numPr>
              <w:rPr>
                <w:sz w:val="20"/>
                <w:szCs w:val="20"/>
              </w:rPr>
            </w:pPr>
            <w:r w:rsidRPr="002A73AA">
              <w:rPr>
                <w:sz w:val="20"/>
                <w:szCs w:val="20"/>
              </w:rPr>
              <w:t>Do we lose the ability to play imaginatively as we age?</w:t>
            </w:r>
          </w:p>
          <w:p w:rsidRPr="002A73AA" w:rsidR="00B572E3" w:rsidP="002E3399" w:rsidRDefault="00B572E3" w14:paraId="4313CA46" w14:textId="77777777">
            <w:pPr>
              <w:rPr>
                <w:sz w:val="20"/>
                <w:szCs w:val="20"/>
              </w:rPr>
            </w:pPr>
          </w:p>
          <w:p w:rsidRPr="002A73AA" w:rsidR="00756B7C" w:rsidP="00B572E3" w:rsidRDefault="007C1A69" w14:paraId="2217EA90" w14:textId="1C83F25C">
            <w:pPr>
              <w:pStyle w:val="ListParagraph"/>
              <w:ind w:left="318"/>
              <w:rPr>
                <w:sz w:val="20"/>
                <w:szCs w:val="20"/>
              </w:rPr>
            </w:pPr>
            <w:r w:rsidRPr="002A73AA">
              <w:rPr>
                <w:sz w:val="20"/>
                <w:szCs w:val="20"/>
              </w:rPr>
              <w:t xml:space="preserve">Groups or individual students should be invited to share one key idea </w:t>
            </w:r>
            <w:r w:rsidRPr="002A73AA" w:rsidR="00B572E3">
              <w:rPr>
                <w:sz w:val="20"/>
                <w:szCs w:val="20"/>
              </w:rPr>
              <w:t>from this task</w:t>
            </w:r>
            <w:r w:rsidR="003C1ADB">
              <w:rPr>
                <w:sz w:val="20"/>
                <w:szCs w:val="20"/>
              </w:rPr>
              <w:t>.</w:t>
            </w:r>
          </w:p>
          <w:p w:rsidRPr="002A73AA" w:rsidR="00B572E3" w:rsidP="00B572E3" w:rsidRDefault="00B572E3" w14:paraId="3E6B53C3" w14:textId="1F952F3A">
            <w:pPr>
              <w:pStyle w:val="ListParagraph"/>
              <w:ind w:left="318"/>
              <w:rPr>
                <w:sz w:val="20"/>
                <w:szCs w:val="20"/>
              </w:rPr>
            </w:pPr>
          </w:p>
        </w:tc>
      </w:tr>
      <w:tr w:rsidRPr="002A73AA" w:rsidR="00AC774A" w:rsidTr="00756B7C" w14:paraId="7F08FFCB" w14:textId="77777777">
        <w:tc>
          <w:tcPr>
            <w:tcW w:w="3114" w:type="dxa"/>
            <w:tcBorders>
              <w:left w:val="single" w:color="FFFFFF" w:themeColor="background1" w:sz="4" w:space="0"/>
            </w:tcBorders>
          </w:tcPr>
          <w:p w:rsidRPr="002A73AA" w:rsidR="00AC774A" w:rsidRDefault="00AC774A" w14:paraId="098F718B" w14:textId="77777777">
            <w:pPr>
              <w:rPr>
                <w:sz w:val="20"/>
                <w:szCs w:val="20"/>
              </w:rPr>
            </w:pPr>
          </w:p>
          <w:p w:rsidRPr="002A73AA" w:rsidR="007C1A69" w:rsidRDefault="007C1A69" w14:paraId="7131A148" w14:textId="77777777">
            <w:pPr>
              <w:rPr>
                <w:b/>
                <w:bCs/>
                <w:sz w:val="20"/>
                <w:szCs w:val="20"/>
              </w:rPr>
            </w:pPr>
            <w:r w:rsidRPr="002A73AA">
              <w:rPr>
                <w:b/>
                <w:bCs/>
                <w:sz w:val="20"/>
                <w:szCs w:val="20"/>
              </w:rPr>
              <w:t xml:space="preserve">Individual student task </w:t>
            </w:r>
          </w:p>
          <w:p w:rsidRPr="002A73AA" w:rsidR="007C1A69" w:rsidRDefault="007C1A69" w14:paraId="6133F613" w14:textId="1C9564AF">
            <w:pPr>
              <w:rPr>
                <w:sz w:val="20"/>
                <w:szCs w:val="20"/>
              </w:rPr>
            </w:pPr>
            <w:r w:rsidRPr="002A73AA">
              <w:rPr>
                <w:sz w:val="20"/>
                <w:szCs w:val="20"/>
              </w:rPr>
              <w:t>(15</w:t>
            </w:r>
            <w:r w:rsidRPr="002A73AA" w:rsidR="00756B7C">
              <w:rPr>
                <w:sz w:val="20"/>
                <w:szCs w:val="20"/>
              </w:rPr>
              <w:t xml:space="preserve"> </w:t>
            </w:r>
            <w:r w:rsidRPr="002A73AA">
              <w:rPr>
                <w:sz w:val="20"/>
                <w:szCs w:val="20"/>
              </w:rPr>
              <w:t>minutes)</w:t>
            </w:r>
          </w:p>
        </w:tc>
        <w:tc>
          <w:tcPr>
            <w:tcW w:w="5902" w:type="dxa"/>
            <w:tcBorders>
              <w:right w:val="single" w:color="FFFFFF" w:themeColor="background1" w:sz="4" w:space="0"/>
            </w:tcBorders>
          </w:tcPr>
          <w:p w:rsidRPr="002A73AA" w:rsidR="00AC774A" w:rsidRDefault="00AC774A" w14:paraId="729FE18C" w14:textId="77777777">
            <w:pPr>
              <w:rPr>
                <w:sz w:val="20"/>
                <w:szCs w:val="20"/>
              </w:rPr>
            </w:pPr>
          </w:p>
          <w:p w:rsidRPr="002A73AA" w:rsidR="002E3399" w:rsidRDefault="00630E61" w14:paraId="4964C008" w14:textId="5F3874A3">
            <w:pPr>
              <w:rPr>
                <w:sz w:val="20"/>
                <w:szCs w:val="20"/>
              </w:rPr>
            </w:pPr>
            <w:r w:rsidRPr="002A73AA">
              <w:rPr>
                <w:sz w:val="20"/>
                <w:szCs w:val="20"/>
              </w:rPr>
              <w:t>Students write for 15 minutes engaging with the purpose of ‘reflect,’ using one of the big ideas discussed. They can consider employing or experimenting with some of the text structures and language features they have identified and discussed in their study of mentor texts.</w:t>
            </w:r>
          </w:p>
          <w:p w:rsidRPr="002A73AA" w:rsidR="00630E61" w:rsidRDefault="00630E61" w14:paraId="007922F7" w14:textId="77777777">
            <w:pPr>
              <w:rPr>
                <w:sz w:val="20"/>
                <w:szCs w:val="20"/>
              </w:rPr>
            </w:pPr>
          </w:p>
          <w:p w:rsidRPr="002A73AA" w:rsidR="002E3399" w:rsidRDefault="002E3399" w14:paraId="48117F9C" w14:textId="36BE0843">
            <w:pPr>
              <w:rPr>
                <w:i/>
                <w:iCs/>
                <w:sz w:val="20"/>
                <w:szCs w:val="20"/>
              </w:rPr>
            </w:pPr>
            <w:r w:rsidRPr="002A73AA">
              <w:rPr>
                <w:i/>
                <w:iCs/>
                <w:sz w:val="20"/>
                <w:szCs w:val="20"/>
              </w:rPr>
              <w:t xml:space="preserve">It would be good to </w:t>
            </w:r>
            <w:r w:rsidRPr="002A73AA" w:rsidR="00483123">
              <w:rPr>
                <w:i/>
                <w:iCs/>
                <w:sz w:val="20"/>
                <w:szCs w:val="20"/>
              </w:rPr>
              <w:t>remind students of the need to consider the range of aspects of play and also to consider play over time. The resources listed in this lesson offer a range of examples of this</w:t>
            </w:r>
          </w:p>
          <w:p w:rsidRPr="002A73AA" w:rsidR="00756B7C" w:rsidRDefault="00756B7C" w14:paraId="21742054" w14:textId="0CB85C39">
            <w:pPr>
              <w:rPr>
                <w:sz w:val="20"/>
                <w:szCs w:val="20"/>
              </w:rPr>
            </w:pPr>
          </w:p>
        </w:tc>
      </w:tr>
      <w:tr w:rsidRPr="002A73AA" w:rsidR="00AC774A" w:rsidTr="00756B7C" w14:paraId="4C444870" w14:textId="77777777">
        <w:tc>
          <w:tcPr>
            <w:tcW w:w="3114" w:type="dxa"/>
            <w:tcBorders>
              <w:left w:val="single" w:color="FFFFFF" w:themeColor="background1" w:sz="4" w:space="0"/>
            </w:tcBorders>
          </w:tcPr>
          <w:p w:rsidRPr="002A73AA" w:rsidR="00AC774A" w:rsidRDefault="00AC774A" w14:paraId="57D665C9" w14:textId="77777777">
            <w:pPr>
              <w:rPr>
                <w:sz w:val="20"/>
                <w:szCs w:val="20"/>
              </w:rPr>
            </w:pPr>
          </w:p>
          <w:p w:rsidRPr="002A73AA" w:rsidR="007C1A69" w:rsidRDefault="007C1A69" w14:paraId="1EFA36B8" w14:textId="77777777">
            <w:pPr>
              <w:rPr>
                <w:b/>
                <w:bCs/>
                <w:sz w:val="20"/>
                <w:szCs w:val="20"/>
              </w:rPr>
            </w:pPr>
            <w:r w:rsidRPr="002A73AA">
              <w:rPr>
                <w:b/>
                <w:bCs/>
                <w:sz w:val="20"/>
                <w:szCs w:val="20"/>
              </w:rPr>
              <w:t>Lesson re-cap</w:t>
            </w:r>
          </w:p>
          <w:p w:rsidRPr="002A73AA" w:rsidR="007C1A69" w:rsidRDefault="007C1A69" w14:paraId="174A0150" w14:textId="1C6B68C1">
            <w:pPr>
              <w:rPr>
                <w:sz w:val="20"/>
                <w:szCs w:val="20"/>
              </w:rPr>
            </w:pPr>
            <w:r w:rsidRPr="002A73AA">
              <w:rPr>
                <w:sz w:val="20"/>
                <w:szCs w:val="20"/>
              </w:rPr>
              <w:t>(up to 5</w:t>
            </w:r>
            <w:r w:rsidRPr="002A73AA" w:rsidR="00756B7C">
              <w:rPr>
                <w:sz w:val="20"/>
                <w:szCs w:val="20"/>
              </w:rPr>
              <w:t xml:space="preserve"> </w:t>
            </w:r>
            <w:r w:rsidRPr="002A73AA">
              <w:rPr>
                <w:sz w:val="20"/>
                <w:szCs w:val="20"/>
              </w:rPr>
              <w:t>minutes)</w:t>
            </w:r>
          </w:p>
        </w:tc>
        <w:tc>
          <w:tcPr>
            <w:tcW w:w="5902" w:type="dxa"/>
            <w:tcBorders>
              <w:right w:val="single" w:color="FFFFFF" w:themeColor="background1" w:sz="4" w:space="0"/>
            </w:tcBorders>
          </w:tcPr>
          <w:p w:rsidRPr="002A73AA" w:rsidR="00AC774A" w:rsidRDefault="00AC774A" w14:paraId="29173CCF" w14:textId="77777777">
            <w:pPr>
              <w:rPr>
                <w:sz w:val="20"/>
                <w:szCs w:val="20"/>
              </w:rPr>
            </w:pPr>
          </w:p>
          <w:p w:rsidRPr="002A73AA" w:rsidR="007C1A69" w:rsidRDefault="007C1A69" w14:paraId="7F7598A1" w14:textId="144E1C9D">
            <w:pPr>
              <w:rPr>
                <w:sz w:val="20"/>
                <w:szCs w:val="20"/>
              </w:rPr>
            </w:pPr>
            <w:r w:rsidRPr="002A73AA">
              <w:rPr>
                <w:sz w:val="20"/>
                <w:szCs w:val="20"/>
              </w:rPr>
              <w:t>Remind students about the opening prompt for the lesson. Ask them to consider if the</w:t>
            </w:r>
            <w:r w:rsidRPr="002A73AA" w:rsidR="00483123">
              <w:rPr>
                <w:sz w:val="20"/>
                <w:szCs w:val="20"/>
              </w:rPr>
              <w:t>y</w:t>
            </w:r>
            <w:r w:rsidRPr="002A73AA">
              <w:rPr>
                <w:sz w:val="20"/>
                <w:szCs w:val="20"/>
              </w:rPr>
              <w:t xml:space="preserve"> </w:t>
            </w:r>
            <w:r w:rsidRPr="002A73AA" w:rsidR="00483123">
              <w:rPr>
                <w:sz w:val="20"/>
                <w:szCs w:val="20"/>
              </w:rPr>
              <w:t>think that their initial responses were influenced by a particular aspect of play that is important to them now</w:t>
            </w:r>
            <w:r w:rsidR="00D52CFE">
              <w:rPr>
                <w:sz w:val="20"/>
                <w:szCs w:val="20"/>
              </w:rPr>
              <w:t>.</w:t>
            </w:r>
            <w:r w:rsidRPr="002A73AA" w:rsidR="00483123">
              <w:rPr>
                <w:sz w:val="20"/>
                <w:szCs w:val="20"/>
              </w:rPr>
              <w:t xml:space="preserve"> Has their relationship to childhood play changed and why / why not?</w:t>
            </w:r>
          </w:p>
          <w:p w:rsidRPr="002A73AA" w:rsidR="00756B7C" w:rsidRDefault="00756B7C" w14:paraId="0D212991" w14:textId="60C9EDC8">
            <w:pPr>
              <w:rPr>
                <w:sz w:val="20"/>
                <w:szCs w:val="20"/>
              </w:rPr>
            </w:pPr>
          </w:p>
        </w:tc>
      </w:tr>
      <w:tr w:rsidRPr="002A73AA" w:rsidR="00AC774A" w:rsidTr="00756B7C" w14:paraId="39FD8684" w14:textId="77777777">
        <w:tc>
          <w:tcPr>
            <w:tcW w:w="3114" w:type="dxa"/>
            <w:tcBorders>
              <w:left w:val="single" w:color="FFFFFF" w:themeColor="background1" w:sz="4" w:space="0"/>
              <w:bottom w:val="single" w:color="FFFFFF" w:themeColor="background1" w:sz="4" w:space="0"/>
            </w:tcBorders>
          </w:tcPr>
          <w:p w:rsidRPr="002A73AA" w:rsidR="00AC774A" w:rsidRDefault="00AC774A" w14:paraId="3E7A497A" w14:textId="77777777">
            <w:pPr>
              <w:rPr>
                <w:sz w:val="20"/>
                <w:szCs w:val="20"/>
              </w:rPr>
            </w:pPr>
          </w:p>
          <w:p w:rsidRPr="002A73AA" w:rsidR="007C1A69" w:rsidRDefault="007C1A69" w14:paraId="1049A3F9" w14:textId="19CEF793">
            <w:pPr>
              <w:rPr>
                <w:b/>
                <w:bCs/>
                <w:sz w:val="20"/>
                <w:szCs w:val="20"/>
              </w:rPr>
            </w:pPr>
            <w:r w:rsidRPr="002A73AA">
              <w:rPr>
                <w:b/>
                <w:bCs/>
                <w:sz w:val="20"/>
                <w:szCs w:val="20"/>
              </w:rPr>
              <w:t>Individual student work outside the classroom</w:t>
            </w:r>
          </w:p>
          <w:p w:rsidRPr="002A73AA" w:rsidR="007C1A69" w:rsidRDefault="007C1A69" w14:paraId="729BC355" w14:textId="109D5FC4">
            <w:pPr>
              <w:rPr>
                <w:b/>
                <w:bCs/>
                <w:sz w:val="20"/>
                <w:szCs w:val="20"/>
              </w:rPr>
            </w:pPr>
          </w:p>
        </w:tc>
        <w:tc>
          <w:tcPr>
            <w:tcW w:w="5902" w:type="dxa"/>
            <w:tcBorders>
              <w:right w:val="single" w:color="FFFFFF" w:themeColor="background1" w:sz="4" w:space="0"/>
            </w:tcBorders>
          </w:tcPr>
          <w:p w:rsidRPr="002A73AA" w:rsidR="00AC774A" w:rsidRDefault="00AC774A" w14:paraId="556ED321" w14:textId="77777777">
            <w:pPr>
              <w:rPr>
                <w:sz w:val="20"/>
                <w:szCs w:val="20"/>
              </w:rPr>
            </w:pPr>
          </w:p>
          <w:p w:rsidRPr="002A73AA" w:rsidR="007C1A69" w:rsidRDefault="007C1A69" w14:paraId="5E21B9AB" w14:textId="77777777">
            <w:pPr>
              <w:rPr>
                <w:sz w:val="20"/>
                <w:szCs w:val="20"/>
              </w:rPr>
            </w:pPr>
            <w:r w:rsidRPr="002A73AA">
              <w:rPr>
                <w:sz w:val="20"/>
                <w:szCs w:val="20"/>
              </w:rPr>
              <w:t>Students are offered the choice to:</w:t>
            </w:r>
          </w:p>
          <w:p w:rsidRPr="002A73AA" w:rsidR="007C1A69" w:rsidRDefault="007C1A69" w14:paraId="06B1C828" w14:textId="77777777">
            <w:pPr>
              <w:rPr>
                <w:sz w:val="20"/>
                <w:szCs w:val="20"/>
              </w:rPr>
            </w:pPr>
          </w:p>
          <w:p w:rsidRPr="002A73AA" w:rsidR="007C1A69" w:rsidP="007C1A69" w:rsidRDefault="007C1A69" w14:paraId="6B6641A4" w14:textId="77777777">
            <w:pPr>
              <w:pStyle w:val="ListParagraph"/>
              <w:numPr>
                <w:ilvl w:val="0"/>
                <w:numId w:val="4"/>
              </w:numPr>
              <w:rPr>
                <w:sz w:val="20"/>
                <w:szCs w:val="20"/>
              </w:rPr>
            </w:pPr>
            <w:r w:rsidRPr="002A73AA">
              <w:rPr>
                <w:sz w:val="20"/>
                <w:szCs w:val="20"/>
              </w:rPr>
              <w:t>Re-work their individual writing task and edit it for errors and to improve it</w:t>
            </w:r>
          </w:p>
          <w:p w:rsidRPr="002A73AA" w:rsidR="007C1A69" w:rsidP="007C1A69" w:rsidRDefault="007C1A69" w14:paraId="1D2E77FC" w14:textId="77777777">
            <w:pPr>
              <w:pStyle w:val="ListParagraph"/>
              <w:numPr>
                <w:ilvl w:val="0"/>
                <w:numId w:val="4"/>
              </w:numPr>
              <w:rPr>
                <w:sz w:val="20"/>
                <w:szCs w:val="20"/>
              </w:rPr>
            </w:pPr>
            <w:r w:rsidRPr="002A73AA">
              <w:rPr>
                <w:sz w:val="20"/>
                <w:szCs w:val="20"/>
              </w:rPr>
              <w:t>Do further research into the ideas from class and write them up to use in further tasks</w:t>
            </w:r>
          </w:p>
          <w:p w:rsidRPr="002A73AA" w:rsidR="00483123" w:rsidP="007C1A69" w:rsidRDefault="00CB785E" w14:paraId="098BB547" w14:textId="1309B890">
            <w:pPr>
              <w:pStyle w:val="ListParagraph"/>
              <w:numPr>
                <w:ilvl w:val="0"/>
                <w:numId w:val="4"/>
              </w:numPr>
              <w:rPr>
                <w:sz w:val="20"/>
                <w:szCs w:val="20"/>
              </w:rPr>
            </w:pPr>
            <w:r>
              <w:rPr>
                <w:sz w:val="20"/>
                <w:szCs w:val="20"/>
              </w:rPr>
              <w:t xml:space="preserve">Write </w:t>
            </w:r>
            <w:r w:rsidRPr="002A73AA" w:rsidR="00483123">
              <w:rPr>
                <w:sz w:val="20"/>
                <w:szCs w:val="20"/>
              </w:rPr>
              <w:t>on one of the prompt questions from the lesson in greater details</w:t>
            </w:r>
            <w:r>
              <w:rPr>
                <w:sz w:val="20"/>
                <w:szCs w:val="20"/>
              </w:rPr>
              <w:t>.</w:t>
            </w:r>
          </w:p>
          <w:p w:rsidR="00A379DF" w:rsidP="007C1A69" w:rsidRDefault="00A379DF" w14:paraId="0192E2BD" w14:textId="77777777">
            <w:pPr>
              <w:rPr>
                <w:sz w:val="20"/>
                <w:szCs w:val="20"/>
              </w:rPr>
            </w:pPr>
          </w:p>
          <w:p w:rsidRPr="002A73AA" w:rsidR="007C1A69" w:rsidP="007C1A69" w:rsidRDefault="007C1A69" w14:paraId="48CD7A94" w14:textId="319A253A">
            <w:pPr>
              <w:rPr>
                <w:sz w:val="20"/>
                <w:szCs w:val="20"/>
              </w:rPr>
            </w:pPr>
            <w:r w:rsidRPr="002A73AA">
              <w:rPr>
                <w:sz w:val="20"/>
                <w:szCs w:val="20"/>
              </w:rPr>
              <w:t>It is suggested that student work is completed in a journal or workbook that is brought to class each lesson. This forms a progressive record of their ideas and writing that can be re-worked and re-visited throughout the unit.</w:t>
            </w:r>
          </w:p>
          <w:p w:rsidRPr="002A73AA" w:rsidR="00756B7C" w:rsidP="007C1A69" w:rsidRDefault="00756B7C" w14:paraId="5CA17B21" w14:textId="12AD0D0C">
            <w:pPr>
              <w:rPr>
                <w:sz w:val="20"/>
                <w:szCs w:val="20"/>
              </w:rPr>
            </w:pPr>
          </w:p>
        </w:tc>
      </w:tr>
      <w:tr w:rsidRPr="002A73AA" w:rsidR="007C1A69" w:rsidTr="00756B7C" w14:paraId="2F532160" w14:textId="77777777">
        <w:tc>
          <w:tcPr>
            <w:tcW w:w="9016" w:type="dxa"/>
            <w:gridSpan w:val="2"/>
            <w:tcBorders>
              <w:left w:val="single" w:color="FFFFFF" w:themeColor="background1" w:sz="4" w:space="0"/>
              <w:bottom w:val="single" w:color="FFFFFF" w:themeColor="background1" w:sz="4" w:space="0"/>
              <w:right w:val="single" w:color="FFFFFF" w:themeColor="background1" w:sz="4" w:space="0"/>
            </w:tcBorders>
          </w:tcPr>
          <w:p w:rsidRPr="002A73AA" w:rsidR="007C1A69" w:rsidRDefault="007C1A69" w14:paraId="63AF53E3" w14:textId="77777777">
            <w:pPr>
              <w:rPr>
                <w:sz w:val="20"/>
                <w:szCs w:val="20"/>
              </w:rPr>
            </w:pPr>
          </w:p>
          <w:p w:rsidRPr="002A73AA" w:rsidR="007C1A69" w:rsidRDefault="007C1A69" w14:paraId="7C9D0844" w14:textId="576BF0BA">
            <w:pPr>
              <w:rPr>
                <w:sz w:val="20"/>
                <w:szCs w:val="20"/>
              </w:rPr>
            </w:pPr>
            <w:r w:rsidRPr="002A73AA">
              <w:rPr>
                <w:sz w:val="20"/>
                <w:szCs w:val="20"/>
              </w:rPr>
              <w:t>Note: teachers can offer formative commentary or feedback on student work whilst students are completing their individual student task. Verbal feedback or simple annotation would offer adequate guidance and support as students draft and refine their ideas at this early stage.</w:t>
            </w:r>
          </w:p>
        </w:tc>
      </w:tr>
    </w:tbl>
    <w:p w:rsidR="00443241" w:rsidRDefault="00443241" w14:paraId="6EA5F9AF" w14:textId="77777777"/>
    <w:sectPr w:rsidR="00443241" w:rsidSect="006939CA">
      <w:headerReference w:type="default" r:id="rId20"/>
      <w:pgSz w:w="11906" w:h="16838" w:orient="portrait"/>
      <w:pgMar w:top="567" w:right="1440" w:bottom="709" w:left="1440" w:header="426" w:footer="708" w:gutter="0"/>
      <w:cols w:space="708"/>
      <w:docGrid w:linePitch="360"/>
      <w:footerReference w:type="default" r:id="Rd1b470ca25144a9f"/>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77D" w:rsidP="00756B7C" w:rsidRDefault="00E4077D" w14:paraId="06A0F2FF" w14:textId="77777777">
      <w:pPr>
        <w:spacing w:after="0" w:line="240" w:lineRule="auto"/>
      </w:pPr>
      <w:r>
        <w:separator/>
      </w:r>
    </w:p>
  </w:endnote>
  <w:endnote w:type="continuationSeparator" w:id="0">
    <w:p w:rsidR="00E4077D" w:rsidP="00756B7C" w:rsidRDefault="00E4077D" w14:paraId="1EA221B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150414E" w:rsidTr="2150414E" w14:paraId="712E017E">
      <w:trPr>
        <w:trHeight w:val="300"/>
      </w:trPr>
      <w:tc>
        <w:tcPr>
          <w:tcW w:w="3005" w:type="dxa"/>
          <w:tcMar/>
        </w:tcPr>
        <w:p w:rsidR="2150414E" w:rsidP="2150414E" w:rsidRDefault="2150414E" w14:paraId="6BEAFB2C" w14:textId="16413AB9">
          <w:pPr>
            <w:pStyle w:val="Header"/>
            <w:bidi w:val="0"/>
            <w:ind w:left="-115"/>
            <w:jc w:val="left"/>
          </w:pPr>
        </w:p>
      </w:tc>
      <w:tc>
        <w:tcPr>
          <w:tcW w:w="3005" w:type="dxa"/>
          <w:tcMar/>
        </w:tcPr>
        <w:p w:rsidR="2150414E" w:rsidP="2150414E" w:rsidRDefault="2150414E" w14:paraId="40B44294" w14:textId="02F5AB3F">
          <w:pPr>
            <w:pStyle w:val="Header"/>
            <w:bidi w:val="0"/>
            <w:jc w:val="center"/>
          </w:pPr>
        </w:p>
      </w:tc>
      <w:tc>
        <w:tcPr>
          <w:tcW w:w="3005" w:type="dxa"/>
          <w:tcMar/>
        </w:tcPr>
        <w:p w:rsidR="2150414E" w:rsidP="2150414E" w:rsidRDefault="2150414E" w14:paraId="4442FB77" w14:textId="036B6B78">
          <w:pPr>
            <w:pStyle w:val="Header"/>
            <w:bidi w:val="0"/>
            <w:ind w:right="-115"/>
            <w:jc w:val="right"/>
          </w:pPr>
        </w:p>
      </w:tc>
    </w:tr>
  </w:tbl>
  <w:p w:rsidR="2150414E" w:rsidP="2150414E" w:rsidRDefault="2150414E" w14:paraId="2F83D15F" w14:textId="5D56719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77D" w:rsidP="00756B7C" w:rsidRDefault="00E4077D" w14:paraId="759965BE" w14:textId="77777777">
      <w:pPr>
        <w:spacing w:after="0" w:line="240" w:lineRule="auto"/>
      </w:pPr>
      <w:r>
        <w:separator/>
      </w:r>
    </w:p>
  </w:footnote>
  <w:footnote w:type="continuationSeparator" w:id="0">
    <w:p w:rsidR="00E4077D" w:rsidP="00756B7C" w:rsidRDefault="00E4077D" w14:paraId="115A220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0120C2C" w:rsidP="30120C2C" w:rsidRDefault="30120C2C" w14:paraId="19AD85DF" w14:textId="6B49A46A">
    <w:pPr>
      <w:pStyle w:val="Header"/>
      <w:suppressLineNumbers w:val="0"/>
      <w:bidi w:val="0"/>
      <w:spacing w:before="0" w:beforeAutospacing="off" w:after="0" w:afterAutospacing="off" w:line="240" w:lineRule="auto"/>
      <w:ind w:left="0" w:right="0"/>
      <w:jc w:val="left"/>
    </w:pPr>
    <w:r w:rsidR="30120C2C">
      <w:rPr/>
      <w:t>Play – Teaching and Learning Sequence – Example 2</w:t>
    </w:r>
  </w:p>
  <w:p w:rsidR="006939CA" w:rsidRDefault="006939CA" w14:paraId="3990D7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F3D7A"/>
    <w:multiLevelType w:val="hybridMultilevel"/>
    <w:tmpl w:val="879E3162"/>
    <w:lvl w:ilvl="0" w:tplc="55E6BB38">
      <w:numFmt w:val="bullet"/>
      <w:lvlText w:val="-"/>
      <w:lvlJc w:val="left"/>
      <w:pPr>
        <w:ind w:left="720" w:hanging="360"/>
      </w:pPr>
      <w:rPr>
        <w:rFonts w:hint="default" w:ascii="Aptos" w:hAnsi="Aptos"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1ECB7B97"/>
    <w:multiLevelType w:val="hybridMultilevel"/>
    <w:tmpl w:val="35B6F7D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32BE4F98"/>
    <w:multiLevelType w:val="multilevel"/>
    <w:tmpl w:val="9EFE1818"/>
    <w:lvl w:ilvl="0">
      <w:start w:val="1"/>
      <w:numFmt w:val="decimal"/>
      <w:pStyle w:val="VCAA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50F2E0A"/>
    <w:multiLevelType w:val="hybridMultilevel"/>
    <w:tmpl w:val="2494B18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42F2003A"/>
    <w:multiLevelType w:val="hybridMultilevel"/>
    <w:tmpl w:val="C00AD4C0"/>
    <w:lvl w:ilvl="0" w:tplc="0C090001">
      <w:start w:val="1"/>
      <w:numFmt w:val="bullet"/>
      <w:lvlText w:val=""/>
      <w:lvlJc w:val="left"/>
      <w:pPr>
        <w:ind w:left="460" w:hanging="360"/>
      </w:pPr>
      <w:rPr>
        <w:rFonts w:hint="default" w:ascii="Symbol" w:hAnsi="Symbol"/>
      </w:rPr>
    </w:lvl>
    <w:lvl w:ilvl="1" w:tplc="0C090003" w:tentative="1">
      <w:start w:val="1"/>
      <w:numFmt w:val="bullet"/>
      <w:lvlText w:val="o"/>
      <w:lvlJc w:val="left"/>
      <w:pPr>
        <w:ind w:left="1180" w:hanging="360"/>
      </w:pPr>
      <w:rPr>
        <w:rFonts w:hint="default" w:ascii="Courier New" w:hAnsi="Courier New" w:cs="Courier New"/>
      </w:rPr>
    </w:lvl>
    <w:lvl w:ilvl="2" w:tplc="0C090005" w:tentative="1">
      <w:start w:val="1"/>
      <w:numFmt w:val="bullet"/>
      <w:lvlText w:val=""/>
      <w:lvlJc w:val="left"/>
      <w:pPr>
        <w:ind w:left="1900" w:hanging="360"/>
      </w:pPr>
      <w:rPr>
        <w:rFonts w:hint="default" w:ascii="Wingdings" w:hAnsi="Wingdings"/>
      </w:rPr>
    </w:lvl>
    <w:lvl w:ilvl="3" w:tplc="0C090001" w:tentative="1">
      <w:start w:val="1"/>
      <w:numFmt w:val="bullet"/>
      <w:lvlText w:val=""/>
      <w:lvlJc w:val="left"/>
      <w:pPr>
        <w:ind w:left="2620" w:hanging="360"/>
      </w:pPr>
      <w:rPr>
        <w:rFonts w:hint="default" w:ascii="Symbol" w:hAnsi="Symbol"/>
      </w:rPr>
    </w:lvl>
    <w:lvl w:ilvl="4" w:tplc="0C090003" w:tentative="1">
      <w:start w:val="1"/>
      <w:numFmt w:val="bullet"/>
      <w:lvlText w:val="o"/>
      <w:lvlJc w:val="left"/>
      <w:pPr>
        <w:ind w:left="3340" w:hanging="360"/>
      </w:pPr>
      <w:rPr>
        <w:rFonts w:hint="default" w:ascii="Courier New" w:hAnsi="Courier New" w:cs="Courier New"/>
      </w:rPr>
    </w:lvl>
    <w:lvl w:ilvl="5" w:tplc="0C090005" w:tentative="1">
      <w:start w:val="1"/>
      <w:numFmt w:val="bullet"/>
      <w:lvlText w:val=""/>
      <w:lvlJc w:val="left"/>
      <w:pPr>
        <w:ind w:left="4060" w:hanging="360"/>
      </w:pPr>
      <w:rPr>
        <w:rFonts w:hint="default" w:ascii="Wingdings" w:hAnsi="Wingdings"/>
      </w:rPr>
    </w:lvl>
    <w:lvl w:ilvl="6" w:tplc="0C090001" w:tentative="1">
      <w:start w:val="1"/>
      <w:numFmt w:val="bullet"/>
      <w:lvlText w:val=""/>
      <w:lvlJc w:val="left"/>
      <w:pPr>
        <w:ind w:left="4780" w:hanging="360"/>
      </w:pPr>
      <w:rPr>
        <w:rFonts w:hint="default" w:ascii="Symbol" w:hAnsi="Symbol"/>
      </w:rPr>
    </w:lvl>
    <w:lvl w:ilvl="7" w:tplc="0C090003" w:tentative="1">
      <w:start w:val="1"/>
      <w:numFmt w:val="bullet"/>
      <w:lvlText w:val="o"/>
      <w:lvlJc w:val="left"/>
      <w:pPr>
        <w:ind w:left="5500" w:hanging="360"/>
      </w:pPr>
      <w:rPr>
        <w:rFonts w:hint="default" w:ascii="Courier New" w:hAnsi="Courier New" w:cs="Courier New"/>
      </w:rPr>
    </w:lvl>
    <w:lvl w:ilvl="8" w:tplc="0C090005" w:tentative="1">
      <w:start w:val="1"/>
      <w:numFmt w:val="bullet"/>
      <w:lvlText w:val=""/>
      <w:lvlJc w:val="left"/>
      <w:pPr>
        <w:ind w:left="6220" w:hanging="360"/>
      </w:pPr>
      <w:rPr>
        <w:rFonts w:hint="default" w:ascii="Wingdings" w:hAnsi="Wingdings"/>
      </w:rPr>
    </w:lvl>
  </w:abstractNum>
  <w:abstractNum w:abstractNumId="5" w15:restartNumberingAfterBreak="0">
    <w:nsid w:val="53AC441E"/>
    <w:multiLevelType w:val="hybridMultilevel"/>
    <w:tmpl w:val="CF044DD6"/>
    <w:lvl w:ilvl="0" w:tplc="55E6BB38">
      <w:numFmt w:val="bullet"/>
      <w:lvlText w:val="-"/>
      <w:lvlJc w:val="left"/>
      <w:pPr>
        <w:ind w:left="720" w:hanging="360"/>
      </w:pPr>
      <w:rPr>
        <w:rFonts w:hint="default" w:ascii="Aptos" w:hAnsi="Aptos"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7046700D"/>
    <w:multiLevelType w:val="hybridMultilevel"/>
    <w:tmpl w:val="3F0296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3537CCD"/>
    <w:multiLevelType w:val="hybridMultilevel"/>
    <w:tmpl w:val="C9D449EE"/>
    <w:lvl w:ilvl="0" w:tplc="55E6BB38">
      <w:numFmt w:val="bullet"/>
      <w:lvlText w:val="-"/>
      <w:lvlJc w:val="left"/>
      <w:pPr>
        <w:ind w:left="720" w:hanging="360"/>
      </w:pPr>
      <w:rPr>
        <w:rFonts w:hint="default" w:ascii="Aptos" w:hAnsi="Aptos"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7AE31973"/>
    <w:multiLevelType w:val="hybridMultilevel"/>
    <w:tmpl w:val="11820B5A"/>
    <w:lvl w:ilvl="0" w:tplc="A0242492">
      <w:numFmt w:val="bullet"/>
      <w:lvlText w:val="-"/>
      <w:lvlJc w:val="left"/>
      <w:pPr>
        <w:ind w:left="720" w:hanging="360"/>
      </w:pPr>
      <w:rPr>
        <w:rFonts w:hint="default" w:ascii="Aptos" w:hAnsi="Aptos"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179462699">
    <w:abstractNumId w:val="1"/>
  </w:num>
  <w:num w:numId="2" w16cid:durableId="22633792">
    <w:abstractNumId w:val="7"/>
  </w:num>
  <w:num w:numId="3" w16cid:durableId="230241811">
    <w:abstractNumId w:val="3"/>
  </w:num>
  <w:num w:numId="4" w16cid:durableId="1600209984">
    <w:abstractNumId w:val="6"/>
  </w:num>
  <w:num w:numId="5" w16cid:durableId="158349927">
    <w:abstractNumId w:val="5"/>
  </w:num>
  <w:num w:numId="6" w16cid:durableId="173688723">
    <w:abstractNumId w:val="0"/>
  </w:num>
  <w:num w:numId="7" w16cid:durableId="1826124135">
    <w:abstractNumId w:val="4"/>
  </w:num>
  <w:num w:numId="8" w16cid:durableId="1535381237">
    <w:abstractNumId w:val="2"/>
  </w:num>
  <w:num w:numId="9" w16cid:durableId="1834099963">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4A"/>
    <w:rsid w:val="000049ED"/>
    <w:rsid w:val="000317B0"/>
    <w:rsid w:val="000C7F52"/>
    <w:rsid w:val="001430ED"/>
    <w:rsid w:val="0016635C"/>
    <w:rsid w:val="00290803"/>
    <w:rsid w:val="002A73AA"/>
    <w:rsid w:val="002E3399"/>
    <w:rsid w:val="002F640A"/>
    <w:rsid w:val="003C1ADB"/>
    <w:rsid w:val="003C7E8F"/>
    <w:rsid w:val="003D4BD0"/>
    <w:rsid w:val="003E2928"/>
    <w:rsid w:val="003E3910"/>
    <w:rsid w:val="003F087E"/>
    <w:rsid w:val="00443241"/>
    <w:rsid w:val="00483123"/>
    <w:rsid w:val="004B29A2"/>
    <w:rsid w:val="0051757F"/>
    <w:rsid w:val="005407F9"/>
    <w:rsid w:val="00546372"/>
    <w:rsid w:val="005D4139"/>
    <w:rsid w:val="005E7F2A"/>
    <w:rsid w:val="005F2736"/>
    <w:rsid w:val="00630E61"/>
    <w:rsid w:val="006939CA"/>
    <w:rsid w:val="006A47EA"/>
    <w:rsid w:val="006B2D9A"/>
    <w:rsid w:val="006C475A"/>
    <w:rsid w:val="006D45D8"/>
    <w:rsid w:val="00752676"/>
    <w:rsid w:val="00756B7C"/>
    <w:rsid w:val="00797311"/>
    <w:rsid w:val="007C144D"/>
    <w:rsid w:val="007C1A69"/>
    <w:rsid w:val="007E0744"/>
    <w:rsid w:val="00846177"/>
    <w:rsid w:val="008A7A87"/>
    <w:rsid w:val="008B5519"/>
    <w:rsid w:val="00917F69"/>
    <w:rsid w:val="00A379DF"/>
    <w:rsid w:val="00A550F3"/>
    <w:rsid w:val="00AC0DE8"/>
    <w:rsid w:val="00AC774A"/>
    <w:rsid w:val="00B07848"/>
    <w:rsid w:val="00B567E4"/>
    <w:rsid w:val="00B572E3"/>
    <w:rsid w:val="00BC2A57"/>
    <w:rsid w:val="00BE11A6"/>
    <w:rsid w:val="00C0649E"/>
    <w:rsid w:val="00CB13B6"/>
    <w:rsid w:val="00CB785E"/>
    <w:rsid w:val="00D52CFE"/>
    <w:rsid w:val="00D60B40"/>
    <w:rsid w:val="00DA2AF6"/>
    <w:rsid w:val="00DA79A3"/>
    <w:rsid w:val="00DF00C9"/>
    <w:rsid w:val="00E1636C"/>
    <w:rsid w:val="00E4077D"/>
    <w:rsid w:val="00ED77B9"/>
    <w:rsid w:val="00F15465"/>
    <w:rsid w:val="00F81F6C"/>
    <w:rsid w:val="00F910A9"/>
    <w:rsid w:val="00FC30BA"/>
    <w:rsid w:val="00FC465F"/>
    <w:rsid w:val="00FC5D6D"/>
    <w:rsid w:val="2150414E"/>
    <w:rsid w:val="30120C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B85BB"/>
  <w15:chartTrackingRefBased/>
  <w15:docId w15:val="{F724CC4D-C55E-4E20-9C9A-67F438DE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C774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774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C7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7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7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7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74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C774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AC774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AC774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C774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C774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C774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C774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C774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C774A"/>
    <w:rPr>
      <w:rFonts w:eastAsiaTheme="majorEastAsia" w:cstheme="majorBidi"/>
      <w:color w:val="272727" w:themeColor="text1" w:themeTint="D8"/>
    </w:rPr>
  </w:style>
  <w:style w:type="paragraph" w:styleId="Title">
    <w:name w:val="Title"/>
    <w:basedOn w:val="Normal"/>
    <w:next w:val="Normal"/>
    <w:link w:val="TitleChar"/>
    <w:uiPriority w:val="10"/>
    <w:qFormat/>
    <w:rsid w:val="00AC774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C774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C774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C7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74A"/>
    <w:pPr>
      <w:spacing w:before="160"/>
      <w:jc w:val="center"/>
    </w:pPr>
    <w:rPr>
      <w:i/>
      <w:iCs/>
      <w:color w:val="404040" w:themeColor="text1" w:themeTint="BF"/>
    </w:rPr>
  </w:style>
  <w:style w:type="character" w:styleId="QuoteChar" w:customStyle="1">
    <w:name w:val="Quote Char"/>
    <w:basedOn w:val="DefaultParagraphFont"/>
    <w:link w:val="Quote"/>
    <w:uiPriority w:val="29"/>
    <w:rsid w:val="00AC774A"/>
    <w:rPr>
      <w:i/>
      <w:iCs/>
      <w:color w:val="404040" w:themeColor="text1" w:themeTint="BF"/>
    </w:rPr>
  </w:style>
  <w:style w:type="paragraph" w:styleId="ListParagraph">
    <w:name w:val="List Paragraph"/>
    <w:basedOn w:val="Normal"/>
    <w:uiPriority w:val="34"/>
    <w:qFormat/>
    <w:rsid w:val="00AC774A"/>
    <w:pPr>
      <w:ind w:left="720"/>
      <w:contextualSpacing/>
    </w:pPr>
  </w:style>
  <w:style w:type="character" w:styleId="IntenseEmphasis">
    <w:name w:val="Intense Emphasis"/>
    <w:basedOn w:val="DefaultParagraphFont"/>
    <w:uiPriority w:val="21"/>
    <w:qFormat/>
    <w:rsid w:val="00AC774A"/>
    <w:rPr>
      <w:i/>
      <w:iCs/>
      <w:color w:val="0F4761" w:themeColor="accent1" w:themeShade="BF"/>
    </w:rPr>
  </w:style>
  <w:style w:type="paragraph" w:styleId="IntenseQuote">
    <w:name w:val="Intense Quote"/>
    <w:basedOn w:val="Normal"/>
    <w:next w:val="Normal"/>
    <w:link w:val="IntenseQuoteChar"/>
    <w:uiPriority w:val="30"/>
    <w:qFormat/>
    <w:rsid w:val="00AC774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C774A"/>
    <w:rPr>
      <w:i/>
      <w:iCs/>
      <w:color w:val="0F4761" w:themeColor="accent1" w:themeShade="BF"/>
    </w:rPr>
  </w:style>
  <w:style w:type="character" w:styleId="IntenseReference">
    <w:name w:val="Intense Reference"/>
    <w:basedOn w:val="DefaultParagraphFont"/>
    <w:uiPriority w:val="32"/>
    <w:qFormat/>
    <w:rsid w:val="00AC774A"/>
    <w:rPr>
      <w:b/>
      <w:bCs/>
      <w:smallCaps/>
      <w:color w:val="0F4761" w:themeColor="accent1" w:themeShade="BF"/>
      <w:spacing w:val="5"/>
    </w:rPr>
  </w:style>
  <w:style w:type="table" w:styleId="TableGrid">
    <w:name w:val="Table Grid"/>
    <w:basedOn w:val="TableNormal"/>
    <w:uiPriority w:val="39"/>
    <w:rsid w:val="00AC77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C774A"/>
    <w:rPr>
      <w:color w:val="467886" w:themeColor="hyperlink"/>
      <w:u w:val="single"/>
    </w:rPr>
  </w:style>
  <w:style w:type="character" w:styleId="UnresolvedMention">
    <w:name w:val="Unresolved Mention"/>
    <w:basedOn w:val="DefaultParagraphFont"/>
    <w:uiPriority w:val="99"/>
    <w:semiHidden/>
    <w:unhideWhenUsed/>
    <w:rsid w:val="00AC774A"/>
    <w:rPr>
      <w:color w:val="605E5C"/>
      <w:shd w:val="clear" w:color="auto" w:fill="E1DFDD"/>
    </w:rPr>
  </w:style>
  <w:style w:type="paragraph" w:styleId="FootnoteText">
    <w:name w:val="footnote text"/>
    <w:basedOn w:val="Normal"/>
    <w:link w:val="FootnoteTextChar"/>
    <w:uiPriority w:val="99"/>
    <w:semiHidden/>
    <w:unhideWhenUsed/>
    <w:rsid w:val="00756B7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56B7C"/>
    <w:rPr>
      <w:sz w:val="20"/>
      <w:szCs w:val="20"/>
    </w:rPr>
  </w:style>
  <w:style w:type="character" w:styleId="FootnoteReference">
    <w:name w:val="footnote reference"/>
    <w:basedOn w:val="DefaultParagraphFont"/>
    <w:uiPriority w:val="99"/>
    <w:semiHidden/>
    <w:unhideWhenUsed/>
    <w:rsid w:val="00756B7C"/>
    <w:rPr>
      <w:vertAlign w:val="superscript"/>
    </w:rPr>
  </w:style>
  <w:style w:type="paragraph" w:styleId="Header">
    <w:name w:val="header"/>
    <w:basedOn w:val="Normal"/>
    <w:link w:val="HeaderChar"/>
    <w:uiPriority w:val="99"/>
    <w:unhideWhenUsed/>
    <w:rsid w:val="006939CA"/>
    <w:pPr>
      <w:tabs>
        <w:tab w:val="center" w:pos="4513"/>
        <w:tab w:val="right" w:pos="9026"/>
      </w:tabs>
      <w:spacing w:after="0" w:line="240" w:lineRule="auto"/>
    </w:pPr>
  </w:style>
  <w:style w:type="character" w:styleId="HeaderChar" w:customStyle="1">
    <w:name w:val="Header Char"/>
    <w:basedOn w:val="DefaultParagraphFont"/>
    <w:link w:val="Header"/>
    <w:uiPriority w:val="99"/>
    <w:rsid w:val="006939CA"/>
  </w:style>
  <w:style w:type="paragraph" w:styleId="Footer">
    <w:name w:val="footer"/>
    <w:basedOn w:val="Normal"/>
    <w:link w:val="FooterChar"/>
    <w:uiPriority w:val="99"/>
    <w:unhideWhenUsed/>
    <w:rsid w:val="006939CA"/>
    <w:pPr>
      <w:tabs>
        <w:tab w:val="center" w:pos="4513"/>
        <w:tab w:val="right" w:pos="9026"/>
      </w:tabs>
      <w:spacing w:after="0" w:line="240" w:lineRule="auto"/>
    </w:pPr>
  </w:style>
  <w:style w:type="character" w:styleId="FooterChar" w:customStyle="1">
    <w:name w:val="Footer Char"/>
    <w:basedOn w:val="DefaultParagraphFont"/>
    <w:link w:val="Footer"/>
    <w:uiPriority w:val="99"/>
    <w:rsid w:val="006939CA"/>
  </w:style>
  <w:style w:type="paragraph" w:styleId="VCAAbullet" w:customStyle="1">
    <w:name w:val="VCAA bullet"/>
    <w:basedOn w:val="Normal"/>
    <w:rsid w:val="003F087E"/>
    <w:pPr>
      <w:numPr>
        <w:numId w:val="8"/>
      </w:numPr>
      <w:spacing w:before="120" w:after="120" w:line="280" w:lineRule="exact"/>
      <w:contextualSpacing/>
    </w:pPr>
    <w:rPr>
      <w:rFonts w:cs="Calibri"/>
      <w:kern w:val="0"/>
      <w:sz w:val="20"/>
      <w:szCs w:val="20"/>
      <w:lang w:eastAsia="ja-JP"/>
      <w14:ligatures w14:val="none"/>
    </w:rPr>
  </w:style>
  <w:style w:type="character" w:styleId="CommentReference">
    <w:name w:val="annotation reference"/>
    <w:basedOn w:val="DefaultParagraphFont"/>
    <w:uiPriority w:val="99"/>
    <w:semiHidden/>
    <w:unhideWhenUsed/>
    <w:rsid w:val="003F087E"/>
    <w:rPr>
      <w:sz w:val="16"/>
      <w:szCs w:val="16"/>
    </w:rPr>
  </w:style>
  <w:style w:type="paragraph" w:styleId="CommentText">
    <w:name w:val="annotation text"/>
    <w:basedOn w:val="Normal"/>
    <w:link w:val="CommentTextChar"/>
    <w:uiPriority w:val="99"/>
    <w:unhideWhenUsed/>
    <w:rsid w:val="003F087E"/>
    <w:pPr>
      <w:spacing w:line="240" w:lineRule="auto"/>
    </w:pPr>
    <w:rPr>
      <w:sz w:val="20"/>
      <w:szCs w:val="20"/>
    </w:rPr>
  </w:style>
  <w:style w:type="character" w:styleId="CommentTextChar" w:customStyle="1">
    <w:name w:val="Comment Text Char"/>
    <w:basedOn w:val="DefaultParagraphFont"/>
    <w:link w:val="CommentText"/>
    <w:uiPriority w:val="99"/>
    <w:rsid w:val="003F087E"/>
    <w:rPr>
      <w:sz w:val="20"/>
      <w:szCs w:val="20"/>
    </w:rPr>
  </w:style>
  <w:style w:type="paragraph" w:styleId="CommentSubject">
    <w:name w:val="annotation subject"/>
    <w:basedOn w:val="CommentText"/>
    <w:next w:val="CommentText"/>
    <w:link w:val="CommentSubjectChar"/>
    <w:uiPriority w:val="99"/>
    <w:semiHidden/>
    <w:unhideWhenUsed/>
    <w:rsid w:val="003F087E"/>
    <w:rPr>
      <w:b/>
      <w:bCs/>
    </w:rPr>
  </w:style>
  <w:style w:type="character" w:styleId="CommentSubjectChar" w:customStyle="1">
    <w:name w:val="Comment Subject Char"/>
    <w:basedOn w:val="CommentTextChar"/>
    <w:link w:val="CommentSubject"/>
    <w:uiPriority w:val="99"/>
    <w:semiHidden/>
    <w:rsid w:val="003F087E"/>
    <w:rPr>
      <w:b/>
      <w:bCs/>
      <w:sz w:val="20"/>
      <w:szCs w:val="20"/>
    </w:rPr>
  </w:style>
  <w:style w:type="character" w:styleId="FollowedHyperlink">
    <w:name w:val="FollowedHyperlink"/>
    <w:basedOn w:val="DefaultParagraphFont"/>
    <w:uiPriority w:val="99"/>
    <w:semiHidden/>
    <w:unhideWhenUsed/>
    <w:rsid w:val="007E074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1728">
      <w:bodyDiv w:val="1"/>
      <w:marLeft w:val="0"/>
      <w:marRight w:val="0"/>
      <w:marTop w:val="0"/>
      <w:marBottom w:val="0"/>
      <w:divBdr>
        <w:top w:val="none" w:sz="0" w:space="0" w:color="auto"/>
        <w:left w:val="none" w:sz="0" w:space="0" w:color="auto"/>
        <w:bottom w:val="none" w:sz="0" w:space="0" w:color="auto"/>
        <w:right w:val="none" w:sz="0" w:space="0" w:color="auto"/>
      </w:divBdr>
    </w:div>
    <w:div w:id="175940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yperlink" Target="https://www.thoughtco.com/history-of-sports-1992447"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s://www.english-heritage.org.uk/learn/histories/board-games/" TargetMode="External" Id="rId17" /><Relationship Type="http://schemas.openxmlformats.org/officeDocument/2006/relationships/customXml" Target="../customXml/item2.xml" Id="rId2" /><Relationship Type="http://schemas.openxmlformats.org/officeDocument/2006/relationships/hyperlink" Target="https://www.child-encyclopedia.com/play"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theeducationhub.org.nz/what-is-play-and-why-is-it-important-for-learning/"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images.scholastic.co.uk/assets/a/a6/a5/je1208a2i-inp-121895.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22" /><Relationship Type="http://schemas.openxmlformats.org/officeDocument/2006/relationships/footer" Target="footer.xml" Id="Rd1b470ca25144a9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37c3ed8-dfc9-4261-a6c7-26b463653d9e" xsi:nil="true"/>
    <CheckbyDTP xmlns="022f9bf4-678a-46c3-868b-9318a1926bcf">true</CheckbyDTP>
    <CheckedbyDirector_x002f_ExecutiveDirector xmlns="022f9bf4-678a-46c3-868b-9318a1926bcf">false</CheckedbyDirector_x002f_ExecutiveDirector>
    <CheckedbyDTP xmlns="022f9bf4-678a-46c3-868b-9318a1926bcf" xsi:nil="true"/>
    <lcf76f155ced4ddcb4097134ff3c332f xmlns="022f9bf4-678a-46c3-868b-9318a1926bcf">
      <Terms xmlns="http://schemas.microsoft.com/office/infopath/2007/PartnerControls"/>
    </lcf76f155ced4ddcb4097134ff3c332f>
    <Addedtostocktake xmlns="022f9bf4-678a-46c3-868b-9318a1926bcf">true</Addedtostocktak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9098F75C0D2B41AC9354430F26B468" ma:contentTypeVersion="18" ma:contentTypeDescription="Create a new document." ma:contentTypeScope="" ma:versionID="7b9b1df49d5c1b3deab6bf2af604edc1">
  <xsd:schema xmlns:xsd="http://www.w3.org/2001/XMLSchema" xmlns:xs="http://www.w3.org/2001/XMLSchema" xmlns:p="http://schemas.microsoft.com/office/2006/metadata/properties" xmlns:ns2="022f9bf4-678a-46c3-868b-9318a1926bcf" xmlns:ns3="437c3ed8-dfc9-4261-a6c7-26b463653d9e" targetNamespace="http://schemas.microsoft.com/office/2006/metadata/properties" ma:root="true" ma:fieldsID="d29ee689e5371914e2132f708411f5fd" ns2:_="" ns3:_="">
    <xsd:import namespace="022f9bf4-678a-46c3-868b-9318a1926bcf"/>
    <xsd:import namespace="437c3ed8-dfc9-4261-a6c7-26b463653d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byDTP" minOccurs="0"/>
                <xsd:element ref="ns2:Addedtostocktake" minOccurs="0"/>
                <xsd:element ref="ns2:CheckbyDTP" minOccurs="0"/>
                <xsd:element ref="ns2:CheckedbyDirector_x002f_ExecutiveDirecto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9bf4-678a-46c3-868b-9318a1926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heckedbyDTP" ma:index="19" nillable="true" ma:displayName="Checked by DTP" ma:format="Dropdown" ma:internalName="CheckedbyDTP">
      <xsd:simpleType>
        <xsd:restriction base="dms:Choice">
          <xsd:enumeration value="No"/>
          <xsd:enumeration value="Yes"/>
        </xsd:restriction>
      </xsd:simpleType>
    </xsd:element>
    <xsd:element name="Addedtostocktake" ma:index="20" nillable="true" ma:displayName="Added to stocktake" ma:default="1" ma:format="Dropdown" ma:internalName="Addedtostocktake">
      <xsd:simpleType>
        <xsd:restriction base="dms:Boolean"/>
      </xsd:simpleType>
    </xsd:element>
    <xsd:element name="CheckbyDTP" ma:index="21" nillable="true" ma:displayName="Check by DTP" ma:default="1" ma:format="Dropdown" ma:internalName="CheckbyDTP">
      <xsd:simpleType>
        <xsd:restriction base="dms:Boolean"/>
      </xsd:simpleType>
    </xsd:element>
    <xsd:element name="CheckedbyDirector_x002f_ExecutiveDirector" ma:index="22" nillable="true" ma:displayName="Director approved" ma:default="0" ma:format="Dropdown" ma:internalName="CheckedbyDirector_x002f_ExecutiveDirector">
      <xsd:simpleType>
        <xsd:restriction base="dms:Boolea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7c3ed8-dfc9-4261-a6c7-26b463653d9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8766961-0997-4cbf-807f-9865ea4a01d3}" ma:internalName="TaxCatchAll" ma:showField="CatchAllData" ma:web="437c3ed8-dfc9-4261-a6c7-26b463653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6ACA36-9E15-4CA9-A034-6E8836654603}">
  <ds:schemaRefs>
    <ds:schemaRef ds:uri="http://schemas.openxmlformats.org/officeDocument/2006/bibliography"/>
  </ds:schemaRefs>
</ds:datastoreItem>
</file>

<file path=customXml/itemProps2.xml><?xml version="1.0" encoding="utf-8"?>
<ds:datastoreItem xmlns:ds="http://schemas.openxmlformats.org/officeDocument/2006/customXml" ds:itemID="{40D27AD8-809B-465E-87B0-55901A290710}">
  <ds:schemaRefs>
    <ds:schemaRef ds:uri="http://schemas.microsoft.com/office/2006/metadata/properties"/>
    <ds:schemaRef ds:uri="http://schemas.microsoft.com/office/infopath/2007/PartnerControls"/>
    <ds:schemaRef ds:uri="437c3ed8-dfc9-4261-a6c7-26b463653d9e"/>
    <ds:schemaRef ds:uri="022f9bf4-678a-46c3-868b-9318a1926bcf"/>
  </ds:schemaRefs>
</ds:datastoreItem>
</file>

<file path=customXml/itemProps3.xml><?xml version="1.0" encoding="utf-8"?>
<ds:datastoreItem xmlns:ds="http://schemas.openxmlformats.org/officeDocument/2006/customXml" ds:itemID="{C8FC698D-C73B-49A1-844C-9EDC44D93C08}">
  <ds:schemaRefs>
    <ds:schemaRef ds:uri="http://schemas.microsoft.com/sharepoint/v3/contenttype/forms"/>
  </ds:schemaRefs>
</ds:datastoreItem>
</file>

<file path=customXml/itemProps4.xml><?xml version="1.0" encoding="utf-8"?>
<ds:datastoreItem xmlns:ds="http://schemas.openxmlformats.org/officeDocument/2006/customXml" ds:itemID="{B15D36E6-841E-4395-B16F-4325E7B31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f9bf4-678a-46c3-868b-9318a1926bcf"/>
    <ds:schemaRef ds:uri="437c3ed8-dfc9-4261-a6c7-26b463653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Bourne</dc:creator>
  <cp:keywords/>
  <dc:description/>
  <cp:lastModifiedBy>Chris Allan</cp:lastModifiedBy>
  <cp:revision>31</cp:revision>
  <dcterms:created xsi:type="dcterms:W3CDTF">2026-02-26T01:44:00Z</dcterms:created>
  <dcterms:modified xsi:type="dcterms:W3CDTF">2026-05-12T05:49:29Z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0x010100B69098F75C0D2B41AC9354430F26B468</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MediaServiceImageTags">
    <vt:lpwstr/>
  </property>
</Properties>
</file>