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C92E" w14:textId="1C055BE1" w:rsidR="00CE423F" w:rsidRDefault="003B1441">
      <w:pPr>
        <w:rPr>
          <w:noProof/>
        </w:rPr>
      </w:pPr>
      <w:r>
        <w:rPr>
          <w:noProof/>
          <w:lang w:eastAsia="ja-JP"/>
        </w:rPr>
        <w:drawing>
          <wp:inline distT="0" distB="0" distL="0" distR="0" wp14:anchorId="182A24E1" wp14:editId="18309D0B">
            <wp:extent cx="7562850" cy="10696575"/>
            <wp:effectExtent l="0" t="0" r="0" b="9525"/>
            <wp:docPr id="1120460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4060A6FA" w14:textId="77777777" w:rsidR="00BA5EAC" w:rsidRDefault="00BA5EAC">
      <w:pPr>
        <w:rPr>
          <w:noProof/>
        </w:rPr>
        <w:sectPr w:rsidR="00BA5EAC" w:rsidSect="00CE423F">
          <w:headerReference w:type="default" r:id="rId12"/>
          <w:footerReference w:type="default" r:id="rId13"/>
          <w:footerReference w:type="first" r:id="rId14"/>
          <w:type w:val="continuous"/>
          <w:pgSz w:w="11907" w:h="16840" w:code="9"/>
          <w:pgMar w:top="0" w:right="0" w:bottom="0" w:left="0" w:header="0" w:footer="0" w:gutter="0"/>
          <w:cols w:space="708"/>
          <w:titlePg/>
          <w:docGrid w:linePitch="360"/>
        </w:sectPr>
      </w:pPr>
    </w:p>
    <w:p w14:paraId="11EFBC48" w14:textId="53D1B334" w:rsidR="00A6294B" w:rsidRPr="008F5FE2" w:rsidRDefault="00A6294B" w:rsidP="00F246F5">
      <w:pPr>
        <w:pStyle w:val="VCAAtrademarkinfo"/>
        <w:spacing w:before="9120"/>
        <w:rPr>
          <w:lang w:val="en-GB"/>
        </w:rPr>
      </w:pPr>
      <w:r w:rsidRPr="008F5FE2">
        <w:rPr>
          <w:lang w:val="en-GB"/>
        </w:rPr>
        <w:lastRenderedPageBreak/>
        <w:t>Authorised and published by the Victorian Curriculum and Assessment Authority</w:t>
      </w:r>
      <w:r w:rsidRPr="008F5FE2">
        <w:rPr>
          <w:lang w:val="en-GB"/>
        </w:rPr>
        <w:br/>
        <w:t>Level 7, 2 Lonsdale Street</w:t>
      </w:r>
      <w:r w:rsidRPr="008F5FE2">
        <w:rPr>
          <w:lang w:val="en-GB"/>
        </w:rPr>
        <w:br/>
        <w:t>Melbourne VIC 3000</w:t>
      </w:r>
    </w:p>
    <w:p w14:paraId="3516DFE3" w14:textId="602D10CF" w:rsidR="00A6294B" w:rsidRPr="008F5FE2" w:rsidRDefault="00A6294B" w:rsidP="00A6294B">
      <w:pPr>
        <w:pStyle w:val="VCAAtrademarkinfo"/>
        <w:rPr>
          <w:lang w:val="en-GB"/>
        </w:rPr>
      </w:pPr>
      <w:r w:rsidRPr="008F5FE2">
        <w:rPr>
          <w:lang w:val="en-GB"/>
        </w:rPr>
        <w:t>ISBN: 978-1-</w:t>
      </w:r>
      <w:r w:rsidR="00BF1258">
        <w:rPr>
          <w:lang w:val="en-GB"/>
        </w:rPr>
        <w:t>925264-07-4</w:t>
      </w:r>
      <w:r w:rsidRPr="008F5FE2">
        <w:rPr>
          <w:lang w:val="en-GB"/>
        </w:rPr>
        <w:t xml:space="preserve"> </w:t>
      </w:r>
    </w:p>
    <w:p w14:paraId="4997D71D" w14:textId="2F9FEC60" w:rsidR="00A6294B" w:rsidRPr="008F5FE2" w:rsidRDefault="00A6294B" w:rsidP="00A6294B">
      <w:pPr>
        <w:pStyle w:val="VCAAtrademarkinfo"/>
        <w:rPr>
          <w:lang w:val="en-GB"/>
        </w:rPr>
      </w:pPr>
      <w:r w:rsidRPr="008F5FE2">
        <w:rPr>
          <w:lang w:val="en-GB"/>
        </w:rPr>
        <w:t xml:space="preserve">© Victorian Curriculum and Assessment Authority </w:t>
      </w:r>
      <w:r w:rsidR="00BF1258">
        <w:rPr>
          <w:lang w:val="en-GB"/>
        </w:rPr>
        <w:t>2022</w:t>
      </w:r>
    </w:p>
    <w:p w14:paraId="61245098" w14:textId="77777777" w:rsidR="00A6294B" w:rsidRPr="008F5FE2" w:rsidRDefault="00A6294B" w:rsidP="00A6294B">
      <w:pPr>
        <w:pStyle w:val="VCAAtrademarkinfo"/>
        <w:rPr>
          <w:lang w:val="en-GB"/>
        </w:rPr>
      </w:pPr>
    </w:p>
    <w:p w14:paraId="4934C7FC" w14:textId="5D5DE6AF" w:rsidR="00A6294B" w:rsidRPr="008F5FE2" w:rsidRDefault="00A6294B" w:rsidP="00A6294B">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5" w:history="1">
        <w:r w:rsidRPr="008F5FE2">
          <w:rPr>
            <w:rStyle w:val="Hyperlink"/>
            <w:lang w:val="en-GB"/>
          </w:rPr>
          <w:t>VCAA educational allowance</w:t>
        </w:r>
      </w:hyperlink>
      <w:r w:rsidRPr="008F5FE2">
        <w:rPr>
          <w:lang w:val="en-GB"/>
        </w:rPr>
        <w:t xml:space="preserve">. </w:t>
      </w:r>
      <w:r w:rsidR="00576AAE" w:rsidRPr="008F5FE2">
        <w:rPr>
          <w:lang w:val="en-GB"/>
        </w:rPr>
        <w:t xml:space="preserve">For more information </w:t>
      </w:r>
      <w:r w:rsidR="00576AAE">
        <w:rPr>
          <w:lang w:val="en-GB"/>
        </w:rPr>
        <w:t xml:space="preserve">read the </w:t>
      </w:r>
      <w:hyperlink r:id="rId16" w:history="1">
        <w:r w:rsidR="00576AAE" w:rsidRPr="00C14125">
          <w:rPr>
            <w:rStyle w:val="Hyperlink"/>
            <w:lang w:val="en-GB"/>
          </w:rPr>
          <w:t xml:space="preserve">VCAA </w:t>
        </w:r>
        <w:r w:rsidR="00576AAE">
          <w:rPr>
            <w:rStyle w:val="Hyperlink"/>
            <w:lang w:val="en-GB"/>
          </w:rPr>
          <w:t>c</w:t>
        </w:r>
        <w:r w:rsidR="00576AAE" w:rsidRPr="00C14125">
          <w:rPr>
            <w:rStyle w:val="Hyperlink"/>
            <w:lang w:val="en-GB"/>
          </w:rPr>
          <w:t>opyright policy</w:t>
        </w:r>
      </w:hyperlink>
      <w:r w:rsidR="00576AAE">
        <w:rPr>
          <w:lang w:val="en-GB"/>
        </w:rPr>
        <w:t>.</w:t>
      </w:r>
      <w:r w:rsidRPr="008F5FE2">
        <w:rPr>
          <w:lang w:val="en-GB"/>
        </w:rPr>
        <w:t xml:space="preserve"> </w:t>
      </w:r>
    </w:p>
    <w:p w14:paraId="08E8F68D" w14:textId="7374DD3A" w:rsidR="00A6294B" w:rsidRPr="008F5FE2" w:rsidRDefault="00A6294B" w:rsidP="00A6294B">
      <w:pPr>
        <w:pStyle w:val="VCAAtrademarkinfo"/>
        <w:rPr>
          <w:lang w:val="en-GB"/>
        </w:rPr>
      </w:pPr>
      <w:r w:rsidRPr="008F5FE2">
        <w:rPr>
          <w:lang w:val="en-GB"/>
        </w:rPr>
        <w:t>The VCAA provides the only official, up-to-date versions of VCAA publications. Details of updates can</w:t>
      </w:r>
      <w:r w:rsidR="00F246F5">
        <w:rPr>
          <w:lang w:val="en-GB"/>
        </w:rPr>
        <w:t xml:space="preserve"> be found on the </w:t>
      </w:r>
      <w:hyperlink r:id="rId17" w:history="1">
        <w:r w:rsidR="00F246F5" w:rsidRPr="00F246F5">
          <w:rPr>
            <w:rStyle w:val="Hyperlink"/>
            <w:lang w:val="en-GB"/>
          </w:rPr>
          <w:t>VCAA website</w:t>
        </w:r>
      </w:hyperlink>
      <w:r w:rsidRPr="008F5FE2">
        <w:rPr>
          <w:lang w:val="en-GB"/>
        </w:rPr>
        <w:t>.</w:t>
      </w:r>
    </w:p>
    <w:p w14:paraId="6C473731" w14:textId="31C0E504" w:rsidR="00A6294B" w:rsidRPr="008F5FE2" w:rsidRDefault="00A6294B" w:rsidP="00A6294B">
      <w:pPr>
        <w:pStyle w:val="VCAAtrademarkinfo"/>
        <w:rPr>
          <w:lang w:val="en-GB"/>
        </w:rPr>
      </w:pPr>
      <w:r w:rsidRPr="008F5FE2">
        <w:rPr>
          <w:lang w:val="en-GB"/>
        </w:rPr>
        <w:t>This publication may contain copyright material belonging to a third party. Every effort has been made to contact all copyright owners. If you believe that material in this publication is an infringement of your copyright, ple</w:t>
      </w:r>
      <w:r w:rsidR="00F246F5">
        <w:rPr>
          <w:lang w:val="en-GB"/>
        </w:rPr>
        <w:t xml:space="preserve">ase email the </w:t>
      </w:r>
      <w:hyperlink r:id="rId18" w:history="1">
        <w:r w:rsidR="00F246F5" w:rsidRPr="00F246F5">
          <w:rPr>
            <w:rStyle w:val="Hyperlink"/>
            <w:lang w:val="en-GB"/>
          </w:rPr>
          <w:t>Copyright Officer</w:t>
        </w:r>
      </w:hyperlink>
      <w:r w:rsidR="00F246F5">
        <w:rPr>
          <w:lang w:val="en-GB"/>
        </w:rPr>
        <w:t>.</w:t>
      </w:r>
    </w:p>
    <w:p w14:paraId="031D46F2" w14:textId="630C460C" w:rsidR="00A6294B" w:rsidRPr="008F5FE2" w:rsidRDefault="00A6294B" w:rsidP="00A6294B">
      <w:pPr>
        <w:pStyle w:val="VCAAtrademarkinfo"/>
        <w:rPr>
          <w:lang w:val="en-GB"/>
        </w:rPr>
      </w:pPr>
      <w:r w:rsidRPr="008F5FE2">
        <w:rPr>
          <w:lang w:val="en-GB"/>
        </w:rPr>
        <w:t>Copyright in materials appearing at any sites linked to this document rests with</w:t>
      </w:r>
      <w:r w:rsidR="005F1209">
        <w:rPr>
          <w:lang w:val="en-GB"/>
        </w:rPr>
        <w:t xml:space="preserve"> the copyright owner(</w:t>
      </w:r>
      <w:r w:rsidRPr="008F5FE2">
        <w:rPr>
          <w:lang w:val="en-GB"/>
        </w:rPr>
        <w:t>s</w:t>
      </w:r>
      <w:r w:rsidR="005F1209">
        <w:rPr>
          <w:lang w:val="en-GB"/>
        </w:rPr>
        <w:t>)</w:t>
      </w:r>
      <w:r w:rsidRPr="008F5FE2">
        <w:rPr>
          <w:lang w:val="en-GB"/>
        </w:rPr>
        <w:t xml:space="preserve"> of those materials, subject to the Copyright Act. The VCAA recommends you refer to copyright statements at linked sites before using such materials.</w:t>
      </w:r>
    </w:p>
    <w:p w14:paraId="15375402" w14:textId="77777777" w:rsidR="00A6294B" w:rsidRPr="008F5FE2" w:rsidRDefault="00A6294B" w:rsidP="00A6294B">
      <w:pPr>
        <w:pStyle w:val="VCAAtrademarkinfo"/>
        <w:rPr>
          <w:lang w:val="en-GB"/>
        </w:rPr>
      </w:pPr>
      <w:r w:rsidRPr="008F5FE2">
        <w:rPr>
          <w:lang w:val="en-GB"/>
        </w:rPr>
        <w:t>The VCAA logo is a registered trademark of the Victorian Curriculum and Assessment Authority.</w:t>
      </w:r>
    </w:p>
    <w:p w14:paraId="069E9D02" w14:textId="77777777" w:rsidR="00A6294B" w:rsidRPr="008F5FE2" w:rsidRDefault="00A6294B" w:rsidP="00A6294B">
      <w:pPr>
        <w:pStyle w:val="VCAAtrademarkinfo"/>
        <w:rPr>
          <w:lang w:val="en-GB"/>
        </w:rPr>
      </w:pPr>
    </w:p>
    <w:tbl>
      <w:tblPr>
        <w:tblStyle w:val="TableGrid"/>
        <w:tblW w:w="0" w:type="auto"/>
        <w:tblLook w:val="04A0" w:firstRow="1" w:lastRow="0" w:firstColumn="1" w:lastColumn="0" w:noHBand="0" w:noVBand="1"/>
      </w:tblPr>
      <w:tblGrid>
        <w:gridCol w:w="9629"/>
      </w:tblGrid>
      <w:tr w:rsidR="00A6294B" w:rsidRPr="00030CD1" w14:paraId="3787202A" w14:textId="77777777" w:rsidTr="00272F44">
        <w:trPr>
          <w:trHeight w:val="794"/>
        </w:trPr>
        <w:tc>
          <w:tcPr>
            <w:tcW w:w="9855" w:type="dxa"/>
          </w:tcPr>
          <w:p w14:paraId="0DFA1CC3" w14:textId="1978FC2A" w:rsidR="00A6294B" w:rsidRPr="008F5FE2" w:rsidRDefault="00A6294B" w:rsidP="00272F44">
            <w:pPr>
              <w:pStyle w:val="VCAAtrademarkinfo"/>
              <w:rPr>
                <w:lang w:val="en-GB"/>
              </w:rPr>
            </w:pPr>
            <w:r w:rsidRPr="008F5FE2">
              <w:rPr>
                <w:lang w:val="en-GB"/>
              </w:rPr>
              <w:t>Contact us if you need this info</w:t>
            </w:r>
            <w:r w:rsidR="005F1209">
              <w:rPr>
                <w:lang w:val="en-GB"/>
              </w:rPr>
              <w:t>rmation in an accessible format:</w:t>
            </w:r>
            <w:r w:rsidRPr="008F5FE2">
              <w:rPr>
                <w:lang w:val="en-GB"/>
              </w:rPr>
              <w:t xml:space="preserve"> for example, large print or audio.</w:t>
            </w:r>
          </w:p>
          <w:p w14:paraId="4F2E1FCF" w14:textId="2A6BAD09" w:rsidR="00A6294B" w:rsidRPr="008F5FE2" w:rsidRDefault="00A6294B" w:rsidP="00272F44">
            <w:pPr>
              <w:pStyle w:val="VCAAtrademarkinfo"/>
              <w:rPr>
                <w:lang w:val="en-GB"/>
              </w:rPr>
            </w:pPr>
            <w:r w:rsidRPr="008F5FE2">
              <w:rPr>
                <w:lang w:val="en-GB"/>
              </w:rPr>
              <w:t xml:space="preserve">Telephone (03) 9032 1635 or email </w:t>
            </w:r>
            <w:hyperlink r:id="rId19" w:history="1">
              <w:r w:rsidR="005F1209">
                <w:rPr>
                  <w:rStyle w:val="Hyperlink"/>
                  <w:lang w:val="en-GB"/>
                </w:rPr>
                <w:t>vcaa.media.publications@education.vic.gov.au</w:t>
              </w:r>
            </w:hyperlink>
          </w:p>
        </w:tc>
      </w:tr>
    </w:tbl>
    <w:p w14:paraId="4C408022" w14:textId="31274086" w:rsidR="00606845" w:rsidRPr="002E3552" w:rsidRDefault="00606845" w:rsidP="00606845">
      <w:pPr>
        <w:rPr>
          <w:color w:val="0F7EB4"/>
          <w:sz w:val="48"/>
        </w:rPr>
      </w:pPr>
      <w:r w:rsidRPr="002E3552">
        <w:rPr>
          <w:color w:val="0F7EB4"/>
          <w:sz w:val="48"/>
        </w:rPr>
        <w:lastRenderedPageBreak/>
        <w:t>Contents</w:t>
      </w:r>
    </w:p>
    <w:p w14:paraId="509F4B90" w14:textId="59C58210" w:rsidR="00F05300" w:rsidRDefault="00606845">
      <w:pPr>
        <w:pStyle w:val="TOC1"/>
        <w:rPr>
          <w:rFonts w:asciiTheme="minorHAnsi" w:eastAsiaTheme="minorEastAsia" w:hAnsiTheme="minorHAnsi" w:cstheme="minorBidi"/>
          <w:b w:val="0"/>
          <w:bCs w:val="0"/>
          <w:sz w:val="22"/>
          <w:szCs w:val="22"/>
        </w:rPr>
      </w:pPr>
      <w:r>
        <w:rPr>
          <w:sz w:val="24"/>
        </w:rPr>
        <w:fldChar w:fldCharType="begin"/>
      </w:r>
      <w:r>
        <w:instrText xml:space="preserve"> TOC \h \z \t "VCAA Heading 1,1,VCAA Heading 2,2,VCAA Heading 3,3" </w:instrText>
      </w:r>
      <w:r>
        <w:rPr>
          <w:sz w:val="24"/>
        </w:rPr>
        <w:fldChar w:fldCharType="separate"/>
      </w:r>
      <w:hyperlink w:anchor="_Toc66718745" w:history="1">
        <w:r w:rsidR="00F05300" w:rsidRPr="00D2377B">
          <w:rPr>
            <w:rStyle w:val="Hyperlink"/>
          </w:rPr>
          <w:t>Important information</w:t>
        </w:r>
        <w:r w:rsidR="00F05300">
          <w:rPr>
            <w:webHidden/>
          </w:rPr>
          <w:tab/>
        </w:r>
        <w:r w:rsidR="00F05300">
          <w:rPr>
            <w:webHidden/>
          </w:rPr>
          <w:fldChar w:fldCharType="begin"/>
        </w:r>
        <w:r w:rsidR="00F05300">
          <w:rPr>
            <w:webHidden/>
          </w:rPr>
          <w:instrText xml:space="preserve"> PAGEREF _Toc66718745 \h </w:instrText>
        </w:r>
        <w:r w:rsidR="00F05300">
          <w:rPr>
            <w:webHidden/>
          </w:rPr>
        </w:r>
        <w:r w:rsidR="00F05300">
          <w:rPr>
            <w:webHidden/>
          </w:rPr>
          <w:fldChar w:fldCharType="separate"/>
        </w:r>
        <w:r w:rsidR="00C27A16">
          <w:rPr>
            <w:webHidden/>
          </w:rPr>
          <w:t>5</w:t>
        </w:r>
        <w:r w:rsidR="00F05300">
          <w:rPr>
            <w:webHidden/>
          </w:rPr>
          <w:fldChar w:fldCharType="end"/>
        </w:r>
      </w:hyperlink>
    </w:p>
    <w:p w14:paraId="5FF63312" w14:textId="2D95678B" w:rsidR="00F05300" w:rsidRDefault="00F05300">
      <w:pPr>
        <w:pStyle w:val="TOC1"/>
        <w:rPr>
          <w:rFonts w:asciiTheme="minorHAnsi" w:eastAsiaTheme="minorEastAsia" w:hAnsiTheme="minorHAnsi" w:cstheme="minorBidi"/>
          <w:b w:val="0"/>
          <w:bCs w:val="0"/>
          <w:sz w:val="22"/>
          <w:szCs w:val="22"/>
        </w:rPr>
      </w:pPr>
      <w:hyperlink w:anchor="_Toc66718748" w:history="1">
        <w:r w:rsidRPr="00D2377B">
          <w:rPr>
            <w:rStyle w:val="Hyperlink"/>
          </w:rPr>
          <w:t>Introduction</w:t>
        </w:r>
        <w:r>
          <w:rPr>
            <w:webHidden/>
          </w:rPr>
          <w:tab/>
        </w:r>
        <w:r>
          <w:rPr>
            <w:webHidden/>
          </w:rPr>
          <w:fldChar w:fldCharType="begin"/>
        </w:r>
        <w:r>
          <w:rPr>
            <w:webHidden/>
          </w:rPr>
          <w:instrText xml:space="preserve"> PAGEREF _Toc66718748 \h </w:instrText>
        </w:r>
        <w:r>
          <w:rPr>
            <w:webHidden/>
          </w:rPr>
        </w:r>
        <w:r>
          <w:rPr>
            <w:webHidden/>
          </w:rPr>
          <w:fldChar w:fldCharType="separate"/>
        </w:r>
        <w:r w:rsidR="00C27A16">
          <w:rPr>
            <w:webHidden/>
          </w:rPr>
          <w:t>6</w:t>
        </w:r>
        <w:r>
          <w:rPr>
            <w:webHidden/>
          </w:rPr>
          <w:fldChar w:fldCharType="end"/>
        </w:r>
      </w:hyperlink>
    </w:p>
    <w:p w14:paraId="03121B2D" w14:textId="36E3644A" w:rsidR="00F05300" w:rsidRDefault="00F05300">
      <w:pPr>
        <w:pStyle w:val="TOC2"/>
        <w:rPr>
          <w:rFonts w:asciiTheme="minorHAnsi" w:eastAsiaTheme="minorEastAsia" w:hAnsiTheme="minorHAnsi" w:cstheme="minorBidi"/>
          <w:sz w:val="22"/>
          <w:szCs w:val="22"/>
        </w:rPr>
      </w:pPr>
      <w:hyperlink w:anchor="_Toc66718749" w:history="1">
        <w:r w:rsidRPr="00D2377B">
          <w:rPr>
            <w:rStyle w:val="Hyperlink"/>
          </w:rPr>
          <w:t>Background</w:t>
        </w:r>
        <w:r>
          <w:rPr>
            <w:webHidden/>
          </w:rPr>
          <w:tab/>
        </w:r>
        <w:r>
          <w:rPr>
            <w:webHidden/>
          </w:rPr>
          <w:fldChar w:fldCharType="begin"/>
        </w:r>
        <w:r>
          <w:rPr>
            <w:webHidden/>
          </w:rPr>
          <w:instrText xml:space="preserve"> PAGEREF _Toc66718749 \h </w:instrText>
        </w:r>
        <w:r>
          <w:rPr>
            <w:webHidden/>
          </w:rPr>
        </w:r>
        <w:r>
          <w:rPr>
            <w:webHidden/>
          </w:rPr>
          <w:fldChar w:fldCharType="separate"/>
        </w:r>
        <w:r w:rsidR="00C27A16">
          <w:rPr>
            <w:webHidden/>
          </w:rPr>
          <w:t>6</w:t>
        </w:r>
        <w:r>
          <w:rPr>
            <w:webHidden/>
          </w:rPr>
          <w:fldChar w:fldCharType="end"/>
        </w:r>
      </w:hyperlink>
    </w:p>
    <w:p w14:paraId="68A93475" w14:textId="042C95EF" w:rsidR="00F05300" w:rsidRDefault="00F05300">
      <w:pPr>
        <w:pStyle w:val="TOC2"/>
        <w:rPr>
          <w:rFonts w:asciiTheme="minorHAnsi" w:eastAsiaTheme="minorEastAsia" w:hAnsiTheme="minorHAnsi" w:cstheme="minorBidi"/>
          <w:sz w:val="22"/>
          <w:szCs w:val="22"/>
        </w:rPr>
      </w:pPr>
      <w:hyperlink w:anchor="_Toc66718750" w:history="1">
        <w:r w:rsidRPr="00D2377B">
          <w:rPr>
            <w:rStyle w:val="Hyperlink"/>
          </w:rPr>
          <w:t>Language revival and reclamation</w:t>
        </w:r>
        <w:r>
          <w:rPr>
            <w:webHidden/>
          </w:rPr>
          <w:tab/>
        </w:r>
        <w:r>
          <w:rPr>
            <w:webHidden/>
          </w:rPr>
          <w:fldChar w:fldCharType="begin"/>
        </w:r>
        <w:r>
          <w:rPr>
            <w:webHidden/>
          </w:rPr>
          <w:instrText xml:space="preserve"> PAGEREF _Toc66718750 \h </w:instrText>
        </w:r>
        <w:r>
          <w:rPr>
            <w:webHidden/>
          </w:rPr>
        </w:r>
        <w:r>
          <w:rPr>
            <w:webHidden/>
          </w:rPr>
          <w:fldChar w:fldCharType="separate"/>
        </w:r>
        <w:r w:rsidR="00C27A16">
          <w:rPr>
            <w:webHidden/>
          </w:rPr>
          <w:t>6</w:t>
        </w:r>
        <w:r>
          <w:rPr>
            <w:webHidden/>
          </w:rPr>
          <w:fldChar w:fldCharType="end"/>
        </w:r>
      </w:hyperlink>
    </w:p>
    <w:p w14:paraId="3E4E65AA" w14:textId="7F06C444" w:rsidR="00F05300" w:rsidRDefault="00F05300">
      <w:pPr>
        <w:pStyle w:val="TOC2"/>
        <w:rPr>
          <w:rFonts w:asciiTheme="minorHAnsi" w:eastAsiaTheme="minorEastAsia" w:hAnsiTheme="minorHAnsi" w:cstheme="minorBidi"/>
          <w:sz w:val="22"/>
          <w:szCs w:val="22"/>
        </w:rPr>
      </w:pPr>
      <w:hyperlink w:anchor="_Toc66718751" w:history="1">
        <w:r w:rsidRPr="00D2377B">
          <w:rPr>
            <w:rStyle w:val="Hyperlink"/>
          </w:rPr>
          <w:t>The language</w:t>
        </w:r>
        <w:r>
          <w:rPr>
            <w:webHidden/>
          </w:rPr>
          <w:tab/>
        </w:r>
        <w:r>
          <w:rPr>
            <w:webHidden/>
          </w:rPr>
          <w:fldChar w:fldCharType="begin"/>
        </w:r>
        <w:r>
          <w:rPr>
            <w:webHidden/>
          </w:rPr>
          <w:instrText xml:space="preserve"> PAGEREF _Toc66718751 \h </w:instrText>
        </w:r>
        <w:r>
          <w:rPr>
            <w:webHidden/>
          </w:rPr>
        </w:r>
        <w:r>
          <w:rPr>
            <w:webHidden/>
          </w:rPr>
          <w:fldChar w:fldCharType="separate"/>
        </w:r>
        <w:r w:rsidR="00C27A16">
          <w:rPr>
            <w:webHidden/>
          </w:rPr>
          <w:t>7</w:t>
        </w:r>
        <w:r>
          <w:rPr>
            <w:webHidden/>
          </w:rPr>
          <w:fldChar w:fldCharType="end"/>
        </w:r>
      </w:hyperlink>
    </w:p>
    <w:p w14:paraId="609F1095" w14:textId="195EDAAC" w:rsidR="00F05300" w:rsidRDefault="00F05300">
      <w:pPr>
        <w:pStyle w:val="TOC2"/>
        <w:rPr>
          <w:rFonts w:asciiTheme="minorHAnsi" w:eastAsiaTheme="minorEastAsia" w:hAnsiTheme="minorHAnsi" w:cstheme="minorBidi"/>
          <w:sz w:val="22"/>
          <w:szCs w:val="22"/>
        </w:rPr>
      </w:pPr>
      <w:hyperlink w:anchor="_Toc66718752" w:history="1">
        <w:r w:rsidRPr="00D2377B">
          <w:rPr>
            <w:rStyle w:val="Hyperlink"/>
          </w:rPr>
          <w:t>Scope of study</w:t>
        </w:r>
        <w:r>
          <w:rPr>
            <w:webHidden/>
          </w:rPr>
          <w:tab/>
        </w:r>
        <w:r>
          <w:rPr>
            <w:webHidden/>
          </w:rPr>
          <w:fldChar w:fldCharType="begin"/>
        </w:r>
        <w:r>
          <w:rPr>
            <w:webHidden/>
          </w:rPr>
          <w:instrText xml:space="preserve"> PAGEREF _Toc66718752 \h </w:instrText>
        </w:r>
        <w:r>
          <w:rPr>
            <w:webHidden/>
          </w:rPr>
        </w:r>
        <w:r>
          <w:rPr>
            <w:webHidden/>
          </w:rPr>
          <w:fldChar w:fldCharType="separate"/>
        </w:r>
        <w:r w:rsidR="00C27A16">
          <w:rPr>
            <w:webHidden/>
          </w:rPr>
          <w:t>7</w:t>
        </w:r>
        <w:r>
          <w:rPr>
            <w:webHidden/>
          </w:rPr>
          <w:fldChar w:fldCharType="end"/>
        </w:r>
      </w:hyperlink>
    </w:p>
    <w:p w14:paraId="514C1E90" w14:textId="1C59D431" w:rsidR="00F05300" w:rsidRDefault="00F05300">
      <w:pPr>
        <w:pStyle w:val="TOC2"/>
        <w:rPr>
          <w:rFonts w:asciiTheme="minorHAnsi" w:eastAsiaTheme="minorEastAsia" w:hAnsiTheme="minorHAnsi" w:cstheme="minorBidi"/>
          <w:sz w:val="22"/>
          <w:szCs w:val="22"/>
        </w:rPr>
      </w:pPr>
      <w:hyperlink w:anchor="_Toc66718753" w:history="1">
        <w:r w:rsidRPr="00D2377B">
          <w:rPr>
            <w:rStyle w:val="Hyperlink"/>
          </w:rPr>
          <w:t>Rationale</w:t>
        </w:r>
        <w:r>
          <w:rPr>
            <w:webHidden/>
          </w:rPr>
          <w:tab/>
        </w:r>
        <w:r>
          <w:rPr>
            <w:webHidden/>
          </w:rPr>
          <w:fldChar w:fldCharType="begin"/>
        </w:r>
        <w:r>
          <w:rPr>
            <w:webHidden/>
          </w:rPr>
          <w:instrText xml:space="preserve"> PAGEREF _Toc66718753 \h </w:instrText>
        </w:r>
        <w:r>
          <w:rPr>
            <w:webHidden/>
          </w:rPr>
        </w:r>
        <w:r>
          <w:rPr>
            <w:webHidden/>
          </w:rPr>
          <w:fldChar w:fldCharType="separate"/>
        </w:r>
        <w:r w:rsidR="00C27A16">
          <w:rPr>
            <w:webHidden/>
          </w:rPr>
          <w:t>8</w:t>
        </w:r>
        <w:r>
          <w:rPr>
            <w:webHidden/>
          </w:rPr>
          <w:fldChar w:fldCharType="end"/>
        </w:r>
      </w:hyperlink>
    </w:p>
    <w:p w14:paraId="703D4C82" w14:textId="2AC8835D" w:rsidR="00F05300" w:rsidRDefault="00F05300">
      <w:pPr>
        <w:pStyle w:val="TOC2"/>
        <w:rPr>
          <w:rFonts w:asciiTheme="minorHAnsi" w:eastAsiaTheme="minorEastAsia" w:hAnsiTheme="minorHAnsi" w:cstheme="minorBidi"/>
          <w:sz w:val="22"/>
          <w:szCs w:val="22"/>
        </w:rPr>
      </w:pPr>
      <w:hyperlink w:anchor="_Toc66718754" w:history="1">
        <w:r w:rsidRPr="00D2377B">
          <w:rPr>
            <w:rStyle w:val="Hyperlink"/>
          </w:rPr>
          <w:t>Aims</w:t>
        </w:r>
        <w:r>
          <w:rPr>
            <w:webHidden/>
          </w:rPr>
          <w:tab/>
        </w:r>
        <w:r>
          <w:rPr>
            <w:webHidden/>
          </w:rPr>
          <w:fldChar w:fldCharType="begin"/>
        </w:r>
        <w:r>
          <w:rPr>
            <w:webHidden/>
          </w:rPr>
          <w:instrText xml:space="preserve"> PAGEREF _Toc66718754 \h </w:instrText>
        </w:r>
        <w:r>
          <w:rPr>
            <w:webHidden/>
          </w:rPr>
        </w:r>
        <w:r>
          <w:rPr>
            <w:webHidden/>
          </w:rPr>
          <w:fldChar w:fldCharType="separate"/>
        </w:r>
        <w:r w:rsidR="00C27A16">
          <w:rPr>
            <w:webHidden/>
          </w:rPr>
          <w:t>8</w:t>
        </w:r>
        <w:r>
          <w:rPr>
            <w:webHidden/>
          </w:rPr>
          <w:fldChar w:fldCharType="end"/>
        </w:r>
      </w:hyperlink>
    </w:p>
    <w:p w14:paraId="7AACFB07" w14:textId="11C09D20" w:rsidR="00F05300" w:rsidRDefault="00F05300">
      <w:pPr>
        <w:pStyle w:val="TOC2"/>
        <w:rPr>
          <w:rFonts w:asciiTheme="minorHAnsi" w:eastAsiaTheme="minorEastAsia" w:hAnsiTheme="minorHAnsi" w:cstheme="minorBidi"/>
          <w:sz w:val="22"/>
          <w:szCs w:val="22"/>
        </w:rPr>
      </w:pPr>
      <w:hyperlink w:anchor="_Toc66718755" w:history="1">
        <w:r w:rsidRPr="00D2377B">
          <w:rPr>
            <w:rStyle w:val="Hyperlink"/>
          </w:rPr>
          <w:t>Community authority and protocols</w:t>
        </w:r>
        <w:r>
          <w:rPr>
            <w:webHidden/>
          </w:rPr>
          <w:tab/>
        </w:r>
        <w:r>
          <w:rPr>
            <w:webHidden/>
          </w:rPr>
          <w:fldChar w:fldCharType="begin"/>
        </w:r>
        <w:r>
          <w:rPr>
            <w:webHidden/>
          </w:rPr>
          <w:instrText xml:space="preserve"> PAGEREF _Toc66718755 \h </w:instrText>
        </w:r>
        <w:r>
          <w:rPr>
            <w:webHidden/>
          </w:rPr>
        </w:r>
        <w:r>
          <w:rPr>
            <w:webHidden/>
          </w:rPr>
          <w:fldChar w:fldCharType="separate"/>
        </w:r>
        <w:r w:rsidR="00C27A16">
          <w:rPr>
            <w:webHidden/>
          </w:rPr>
          <w:t>9</w:t>
        </w:r>
        <w:r>
          <w:rPr>
            <w:webHidden/>
          </w:rPr>
          <w:fldChar w:fldCharType="end"/>
        </w:r>
      </w:hyperlink>
    </w:p>
    <w:p w14:paraId="592739A5" w14:textId="2968A360" w:rsidR="00F05300" w:rsidRDefault="00F05300">
      <w:pPr>
        <w:pStyle w:val="TOC2"/>
        <w:rPr>
          <w:rFonts w:asciiTheme="minorHAnsi" w:eastAsiaTheme="minorEastAsia" w:hAnsiTheme="minorHAnsi" w:cstheme="minorBidi"/>
          <w:sz w:val="22"/>
          <w:szCs w:val="22"/>
        </w:rPr>
      </w:pPr>
      <w:hyperlink w:anchor="_Toc66718756" w:history="1">
        <w:r w:rsidRPr="00D2377B">
          <w:rPr>
            <w:rStyle w:val="Hyperlink"/>
          </w:rPr>
          <w:t>Structure</w:t>
        </w:r>
        <w:r>
          <w:rPr>
            <w:webHidden/>
          </w:rPr>
          <w:tab/>
        </w:r>
        <w:r>
          <w:rPr>
            <w:webHidden/>
          </w:rPr>
          <w:fldChar w:fldCharType="begin"/>
        </w:r>
        <w:r>
          <w:rPr>
            <w:webHidden/>
          </w:rPr>
          <w:instrText xml:space="preserve"> PAGEREF _Toc66718756 \h </w:instrText>
        </w:r>
        <w:r>
          <w:rPr>
            <w:webHidden/>
          </w:rPr>
        </w:r>
        <w:r>
          <w:rPr>
            <w:webHidden/>
          </w:rPr>
          <w:fldChar w:fldCharType="separate"/>
        </w:r>
        <w:r w:rsidR="00C27A16">
          <w:rPr>
            <w:webHidden/>
          </w:rPr>
          <w:t>9</w:t>
        </w:r>
        <w:r>
          <w:rPr>
            <w:webHidden/>
          </w:rPr>
          <w:fldChar w:fldCharType="end"/>
        </w:r>
      </w:hyperlink>
    </w:p>
    <w:p w14:paraId="50DB63C1" w14:textId="169CFDE7" w:rsidR="00F05300" w:rsidRDefault="00F05300">
      <w:pPr>
        <w:pStyle w:val="TOC2"/>
        <w:rPr>
          <w:rFonts w:asciiTheme="minorHAnsi" w:eastAsiaTheme="minorEastAsia" w:hAnsiTheme="minorHAnsi" w:cstheme="minorBidi"/>
          <w:sz w:val="22"/>
          <w:szCs w:val="22"/>
        </w:rPr>
      </w:pPr>
      <w:hyperlink w:anchor="_Toc66718757" w:history="1">
        <w:r w:rsidRPr="00D2377B">
          <w:rPr>
            <w:rStyle w:val="Hyperlink"/>
          </w:rPr>
          <w:t>Entry</w:t>
        </w:r>
        <w:r>
          <w:rPr>
            <w:webHidden/>
          </w:rPr>
          <w:tab/>
        </w:r>
        <w:r>
          <w:rPr>
            <w:webHidden/>
          </w:rPr>
          <w:fldChar w:fldCharType="begin"/>
        </w:r>
        <w:r>
          <w:rPr>
            <w:webHidden/>
          </w:rPr>
          <w:instrText xml:space="preserve"> PAGEREF _Toc66718757 \h </w:instrText>
        </w:r>
        <w:r>
          <w:rPr>
            <w:webHidden/>
          </w:rPr>
        </w:r>
        <w:r>
          <w:rPr>
            <w:webHidden/>
          </w:rPr>
          <w:fldChar w:fldCharType="separate"/>
        </w:r>
        <w:r w:rsidR="00C27A16">
          <w:rPr>
            <w:webHidden/>
          </w:rPr>
          <w:t>9</w:t>
        </w:r>
        <w:r>
          <w:rPr>
            <w:webHidden/>
          </w:rPr>
          <w:fldChar w:fldCharType="end"/>
        </w:r>
      </w:hyperlink>
    </w:p>
    <w:p w14:paraId="0B8EC3C6" w14:textId="22990ADD" w:rsidR="00F05300" w:rsidRDefault="00F05300">
      <w:pPr>
        <w:pStyle w:val="TOC2"/>
        <w:rPr>
          <w:rFonts w:asciiTheme="minorHAnsi" w:eastAsiaTheme="minorEastAsia" w:hAnsiTheme="minorHAnsi" w:cstheme="minorBidi"/>
          <w:sz w:val="22"/>
          <w:szCs w:val="22"/>
        </w:rPr>
      </w:pPr>
      <w:hyperlink w:anchor="_Toc66718758" w:history="1">
        <w:r w:rsidRPr="00D2377B">
          <w:rPr>
            <w:rStyle w:val="Hyperlink"/>
          </w:rPr>
          <w:t>Duration</w:t>
        </w:r>
        <w:r>
          <w:rPr>
            <w:webHidden/>
          </w:rPr>
          <w:tab/>
        </w:r>
        <w:r>
          <w:rPr>
            <w:webHidden/>
          </w:rPr>
          <w:fldChar w:fldCharType="begin"/>
        </w:r>
        <w:r>
          <w:rPr>
            <w:webHidden/>
          </w:rPr>
          <w:instrText xml:space="preserve"> PAGEREF _Toc66718758 \h </w:instrText>
        </w:r>
        <w:r>
          <w:rPr>
            <w:webHidden/>
          </w:rPr>
        </w:r>
        <w:r>
          <w:rPr>
            <w:webHidden/>
          </w:rPr>
          <w:fldChar w:fldCharType="separate"/>
        </w:r>
        <w:r w:rsidR="00C27A16">
          <w:rPr>
            <w:webHidden/>
          </w:rPr>
          <w:t>10</w:t>
        </w:r>
        <w:r>
          <w:rPr>
            <w:webHidden/>
          </w:rPr>
          <w:fldChar w:fldCharType="end"/>
        </w:r>
      </w:hyperlink>
    </w:p>
    <w:p w14:paraId="7EF9428A" w14:textId="6612554D" w:rsidR="00F05300" w:rsidRDefault="00F05300">
      <w:pPr>
        <w:pStyle w:val="TOC2"/>
        <w:rPr>
          <w:rFonts w:asciiTheme="minorHAnsi" w:eastAsiaTheme="minorEastAsia" w:hAnsiTheme="minorHAnsi" w:cstheme="minorBidi"/>
          <w:sz w:val="22"/>
          <w:szCs w:val="22"/>
        </w:rPr>
      </w:pPr>
      <w:hyperlink w:anchor="_Toc66718759" w:history="1">
        <w:r w:rsidRPr="00D2377B">
          <w:rPr>
            <w:rStyle w:val="Hyperlink"/>
          </w:rPr>
          <w:t>Changes to the study design</w:t>
        </w:r>
        <w:r>
          <w:rPr>
            <w:webHidden/>
          </w:rPr>
          <w:tab/>
        </w:r>
        <w:r>
          <w:rPr>
            <w:webHidden/>
          </w:rPr>
          <w:fldChar w:fldCharType="begin"/>
        </w:r>
        <w:r>
          <w:rPr>
            <w:webHidden/>
          </w:rPr>
          <w:instrText xml:space="preserve"> PAGEREF _Toc66718759 \h </w:instrText>
        </w:r>
        <w:r>
          <w:rPr>
            <w:webHidden/>
          </w:rPr>
        </w:r>
        <w:r>
          <w:rPr>
            <w:webHidden/>
          </w:rPr>
          <w:fldChar w:fldCharType="separate"/>
        </w:r>
        <w:r w:rsidR="00C27A16">
          <w:rPr>
            <w:webHidden/>
          </w:rPr>
          <w:t>10</w:t>
        </w:r>
        <w:r>
          <w:rPr>
            <w:webHidden/>
          </w:rPr>
          <w:fldChar w:fldCharType="end"/>
        </w:r>
      </w:hyperlink>
    </w:p>
    <w:p w14:paraId="3B7AB081" w14:textId="2EE619B4" w:rsidR="00F05300" w:rsidRDefault="00F05300">
      <w:pPr>
        <w:pStyle w:val="TOC2"/>
        <w:rPr>
          <w:rFonts w:asciiTheme="minorHAnsi" w:eastAsiaTheme="minorEastAsia" w:hAnsiTheme="minorHAnsi" w:cstheme="minorBidi"/>
          <w:sz w:val="22"/>
          <w:szCs w:val="22"/>
        </w:rPr>
      </w:pPr>
      <w:hyperlink w:anchor="_Toc66718760" w:history="1">
        <w:r w:rsidRPr="00D2377B">
          <w:rPr>
            <w:rStyle w:val="Hyperlink"/>
          </w:rPr>
          <w:t>Monitoring for quality</w:t>
        </w:r>
        <w:r>
          <w:rPr>
            <w:webHidden/>
          </w:rPr>
          <w:tab/>
        </w:r>
        <w:r>
          <w:rPr>
            <w:webHidden/>
          </w:rPr>
          <w:fldChar w:fldCharType="begin"/>
        </w:r>
        <w:r>
          <w:rPr>
            <w:webHidden/>
          </w:rPr>
          <w:instrText xml:space="preserve"> PAGEREF _Toc66718760 \h </w:instrText>
        </w:r>
        <w:r>
          <w:rPr>
            <w:webHidden/>
          </w:rPr>
        </w:r>
        <w:r>
          <w:rPr>
            <w:webHidden/>
          </w:rPr>
          <w:fldChar w:fldCharType="separate"/>
        </w:r>
        <w:r w:rsidR="00C27A16">
          <w:rPr>
            <w:webHidden/>
          </w:rPr>
          <w:t>10</w:t>
        </w:r>
        <w:r>
          <w:rPr>
            <w:webHidden/>
          </w:rPr>
          <w:fldChar w:fldCharType="end"/>
        </w:r>
      </w:hyperlink>
    </w:p>
    <w:p w14:paraId="6CD20ED1" w14:textId="21D820BC" w:rsidR="00F05300" w:rsidRDefault="00F05300">
      <w:pPr>
        <w:pStyle w:val="TOC2"/>
        <w:rPr>
          <w:rFonts w:asciiTheme="minorHAnsi" w:eastAsiaTheme="minorEastAsia" w:hAnsiTheme="minorHAnsi" w:cstheme="minorBidi"/>
          <w:sz w:val="22"/>
          <w:szCs w:val="22"/>
        </w:rPr>
      </w:pPr>
      <w:hyperlink w:anchor="_Toc66718761" w:history="1">
        <w:r w:rsidRPr="00D2377B">
          <w:rPr>
            <w:rStyle w:val="Hyperlink"/>
          </w:rPr>
          <w:t>Safety and wellbeing</w:t>
        </w:r>
        <w:r>
          <w:rPr>
            <w:webHidden/>
          </w:rPr>
          <w:tab/>
        </w:r>
        <w:r>
          <w:rPr>
            <w:webHidden/>
          </w:rPr>
          <w:fldChar w:fldCharType="begin"/>
        </w:r>
        <w:r>
          <w:rPr>
            <w:webHidden/>
          </w:rPr>
          <w:instrText xml:space="preserve"> PAGEREF _Toc66718761 \h </w:instrText>
        </w:r>
        <w:r>
          <w:rPr>
            <w:webHidden/>
          </w:rPr>
        </w:r>
        <w:r>
          <w:rPr>
            <w:webHidden/>
          </w:rPr>
          <w:fldChar w:fldCharType="separate"/>
        </w:r>
        <w:r w:rsidR="00C27A16">
          <w:rPr>
            <w:webHidden/>
          </w:rPr>
          <w:t>10</w:t>
        </w:r>
        <w:r>
          <w:rPr>
            <w:webHidden/>
          </w:rPr>
          <w:fldChar w:fldCharType="end"/>
        </w:r>
      </w:hyperlink>
    </w:p>
    <w:p w14:paraId="518F4C7B" w14:textId="77355905" w:rsidR="00F05300" w:rsidRDefault="00F05300">
      <w:pPr>
        <w:pStyle w:val="TOC2"/>
        <w:rPr>
          <w:rFonts w:asciiTheme="minorHAnsi" w:eastAsiaTheme="minorEastAsia" w:hAnsiTheme="minorHAnsi" w:cstheme="minorBidi"/>
          <w:sz w:val="22"/>
          <w:szCs w:val="22"/>
        </w:rPr>
      </w:pPr>
      <w:hyperlink w:anchor="_Toc66718762" w:history="1">
        <w:r w:rsidRPr="00D2377B">
          <w:rPr>
            <w:rStyle w:val="Hyperlink"/>
          </w:rPr>
          <w:t>Employability skills</w:t>
        </w:r>
        <w:r>
          <w:rPr>
            <w:webHidden/>
          </w:rPr>
          <w:tab/>
        </w:r>
        <w:r>
          <w:rPr>
            <w:webHidden/>
          </w:rPr>
          <w:fldChar w:fldCharType="begin"/>
        </w:r>
        <w:r>
          <w:rPr>
            <w:webHidden/>
          </w:rPr>
          <w:instrText xml:space="preserve"> PAGEREF _Toc66718762 \h </w:instrText>
        </w:r>
        <w:r>
          <w:rPr>
            <w:webHidden/>
          </w:rPr>
        </w:r>
        <w:r>
          <w:rPr>
            <w:webHidden/>
          </w:rPr>
          <w:fldChar w:fldCharType="separate"/>
        </w:r>
        <w:r w:rsidR="00C27A16">
          <w:rPr>
            <w:webHidden/>
          </w:rPr>
          <w:t>10</w:t>
        </w:r>
        <w:r>
          <w:rPr>
            <w:webHidden/>
          </w:rPr>
          <w:fldChar w:fldCharType="end"/>
        </w:r>
      </w:hyperlink>
    </w:p>
    <w:p w14:paraId="0C4303A8" w14:textId="77777777" w:rsidR="00C27A16" w:rsidRDefault="00C27A16" w:rsidP="00C27A16">
      <w:pPr>
        <w:pStyle w:val="TOC2"/>
        <w:rPr>
          <w:rFonts w:asciiTheme="minorHAnsi" w:eastAsiaTheme="minorEastAsia" w:hAnsiTheme="minorHAnsi" w:cstheme="minorBidi"/>
          <w:sz w:val="22"/>
          <w:szCs w:val="22"/>
        </w:rPr>
      </w:pPr>
      <w:hyperlink w:anchor="_Toc66718763" w:history="1">
        <w:r w:rsidRPr="00D2377B">
          <w:rPr>
            <w:rStyle w:val="Hyperlink"/>
          </w:rPr>
          <w:t>Legislative compliance</w:t>
        </w:r>
        <w:r>
          <w:rPr>
            <w:webHidden/>
          </w:rPr>
          <w:tab/>
        </w:r>
        <w:r>
          <w:rPr>
            <w:webHidden/>
          </w:rPr>
          <w:fldChar w:fldCharType="begin"/>
        </w:r>
        <w:r>
          <w:rPr>
            <w:webHidden/>
          </w:rPr>
          <w:instrText xml:space="preserve"> PAGEREF _Toc66718763 \h </w:instrText>
        </w:r>
        <w:r>
          <w:rPr>
            <w:webHidden/>
          </w:rPr>
        </w:r>
        <w:r>
          <w:rPr>
            <w:webHidden/>
          </w:rPr>
          <w:fldChar w:fldCharType="separate"/>
        </w:r>
        <w:r>
          <w:rPr>
            <w:webHidden/>
          </w:rPr>
          <w:t>10</w:t>
        </w:r>
        <w:r>
          <w:rPr>
            <w:webHidden/>
          </w:rPr>
          <w:fldChar w:fldCharType="end"/>
        </w:r>
      </w:hyperlink>
    </w:p>
    <w:p w14:paraId="0175DB89" w14:textId="6E4F02B2" w:rsidR="00F05300" w:rsidRDefault="00C27A16">
      <w:pPr>
        <w:pStyle w:val="TOC2"/>
        <w:rPr>
          <w:rFonts w:asciiTheme="minorHAnsi" w:eastAsiaTheme="minorEastAsia" w:hAnsiTheme="minorHAnsi" w:cstheme="minorBidi"/>
          <w:sz w:val="22"/>
          <w:szCs w:val="22"/>
        </w:rPr>
      </w:pPr>
      <w:hyperlink w:anchor="_Toc66718763" w:history="1">
        <w:r>
          <w:rPr>
            <w:rStyle w:val="Hyperlink"/>
          </w:rPr>
          <w:t>Child Safe Standards</w:t>
        </w:r>
        <w:r w:rsidR="00F05300">
          <w:rPr>
            <w:webHidden/>
          </w:rPr>
          <w:tab/>
        </w:r>
        <w:r w:rsidR="00F05300">
          <w:rPr>
            <w:webHidden/>
          </w:rPr>
          <w:fldChar w:fldCharType="begin"/>
        </w:r>
        <w:r w:rsidR="00F05300">
          <w:rPr>
            <w:webHidden/>
          </w:rPr>
          <w:instrText xml:space="preserve"> PAGEREF _Toc66718763 \h </w:instrText>
        </w:r>
        <w:r w:rsidR="00F05300">
          <w:rPr>
            <w:webHidden/>
          </w:rPr>
        </w:r>
        <w:r w:rsidR="00F05300">
          <w:rPr>
            <w:webHidden/>
          </w:rPr>
          <w:fldChar w:fldCharType="separate"/>
        </w:r>
        <w:r>
          <w:rPr>
            <w:webHidden/>
          </w:rPr>
          <w:t>11</w:t>
        </w:r>
        <w:r w:rsidR="00F05300">
          <w:rPr>
            <w:webHidden/>
          </w:rPr>
          <w:fldChar w:fldCharType="end"/>
        </w:r>
      </w:hyperlink>
    </w:p>
    <w:p w14:paraId="2173C9DF" w14:textId="047A36E6" w:rsidR="00F05300" w:rsidRDefault="00F05300">
      <w:pPr>
        <w:pStyle w:val="TOC1"/>
        <w:rPr>
          <w:rFonts w:asciiTheme="minorHAnsi" w:eastAsiaTheme="minorEastAsia" w:hAnsiTheme="minorHAnsi" w:cstheme="minorBidi"/>
          <w:b w:val="0"/>
          <w:bCs w:val="0"/>
          <w:sz w:val="22"/>
          <w:szCs w:val="22"/>
        </w:rPr>
      </w:pPr>
      <w:hyperlink w:anchor="_Toc66718764" w:history="1">
        <w:r w:rsidRPr="00D2377B">
          <w:rPr>
            <w:rStyle w:val="Hyperlink"/>
          </w:rPr>
          <w:t>Assessment and reporting</w:t>
        </w:r>
        <w:r>
          <w:rPr>
            <w:webHidden/>
          </w:rPr>
          <w:tab/>
        </w:r>
        <w:r>
          <w:rPr>
            <w:webHidden/>
          </w:rPr>
          <w:fldChar w:fldCharType="begin"/>
        </w:r>
        <w:r>
          <w:rPr>
            <w:webHidden/>
          </w:rPr>
          <w:instrText xml:space="preserve"> PAGEREF _Toc66718764 \h </w:instrText>
        </w:r>
        <w:r>
          <w:rPr>
            <w:webHidden/>
          </w:rPr>
        </w:r>
        <w:r>
          <w:rPr>
            <w:webHidden/>
          </w:rPr>
          <w:fldChar w:fldCharType="separate"/>
        </w:r>
        <w:r w:rsidR="00C27A16">
          <w:rPr>
            <w:webHidden/>
          </w:rPr>
          <w:t>12</w:t>
        </w:r>
        <w:r>
          <w:rPr>
            <w:webHidden/>
          </w:rPr>
          <w:fldChar w:fldCharType="end"/>
        </w:r>
      </w:hyperlink>
    </w:p>
    <w:p w14:paraId="72144534" w14:textId="71695695" w:rsidR="00F05300" w:rsidRDefault="00F05300">
      <w:pPr>
        <w:pStyle w:val="TOC2"/>
        <w:rPr>
          <w:rFonts w:asciiTheme="minorHAnsi" w:eastAsiaTheme="minorEastAsia" w:hAnsiTheme="minorHAnsi" w:cstheme="minorBidi"/>
          <w:sz w:val="22"/>
          <w:szCs w:val="22"/>
        </w:rPr>
      </w:pPr>
      <w:hyperlink w:anchor="_Toc66718765" w:history="1">
        <w:r w:rsidRPr="00D2377B">
          <w:rPr>
            <w:rStyle w:val="Hyperlink"/>
          </w:rPr>
          <w:t>Satisfactory completion</w:t>
        </w:r>
        <w:r>
          <w:rPr>
            <w:webHidden/>
          </w:rPr>
          <w:tab/>
        </w:r>
        <w:r>
          <w:rPr>
            <w:webHidden/>
          </w:rPr>
          <w:fldChar w:fldCharType="begin"/>
        </w:r>
        <w:r>
          <w:rPr>
            <w:webHidden/>
          </w:rPr>
          <w:instrText xml:space="preserve"> PAGEREF _Toc66718765 \h </w:instrText>
        </w:r>
        <w:r>
          <w:rPr>
            <w:webHidden/>
          </w:rPr>
        </w:r>
        <w:r>
          <w:rPr>
            <w:webHidden/>
          </w:rPr>
          <w:fldChar w:fldCharType="separate"/>
        </w:r>
        <w:r w:rsidR="00C27A16">
          <w:rPr>
            <w:webHidden/>
          </w:rPr>
          <w:t>12</w:t>
        </w:r>
        <w:r>
          <w:rPr>
            <w:webHidden/>
          </w:rPr>
          <w:fldChar w:fldCharType="end"/>
        </w:r>
      </w:hyperlink>
    </w:p>
    <w:p w14:paraId="0EAFD564" w14:textId="5C63999C" w:rsidR="00F05300" w:rsidRDefault="00F05300">
      <w:pPr>
        <w:pStyle w:val="TOC2"/>
        <w:rPr>
          <w:rFonts w:asciiTheme="minorHAnsi" w:eastAsiaTheme="minorEastAsia" w:hAnsiTheme="minorHAnsi" w:cstheme="minorBidi"/>
          <w:sz w:val="22"/>
          <w:szCs w:val="22"/>
        </w:rPr>
      </w:pPr>
      <w:hyperlink w:anchor="_Toc66718766" w:history="1">
        <w:r w:rsidRPr="00D2377B">
          <w:rPr>
            <w:rStyle w:val="Hyperlink"/>
          </w:rPr>
          <w:t>Levels of achievement</w:t>
        </w:r>
        <w:r>
          <w:rPr>
            <w:webHidden/>
          </w:rPr>
          <w:tab/>
        </w:r>
        <w:r>
          <w:rPr>
            <w:webHidden/>
          </w:rPr>
          <w:fldChar w:fldCharType="begin"/>
        </w:r>
        <w:r>
          <w:rPr>
            <w:webHidden/>
          </w:rPr>
          <w:instrText xml:space="preserve"> PAGEREF _Toc66718766 \h </w:instrText>
        </w:r>
        <w:r>
          <w:rPr>
            <w:webHidden/>
          </w:rPr>
        </w:r>
        <w:r>
          <w:rPr>
            <w:webHidden/>
          </w:rPr>
          <w:fldChar w:fldCharType="separate"/>
        </w:r>
        <w:r w:rsidR="00C27A16">
          <w:rPr>
            <w:webHidden/>
          </w:rPr>
          <w:t>12</w:t>
        </w:r>
        <w:r>
          <w:rPr>
            <w:webHidden/>
          </w:rPr>
          <w:fldChar w:fldCharType="end"/>
        </w:r>
      </w:hyperlink>
    </w:p>
    <w:p w14:paraId="5B4C72DE" w14:textId="6569C7E9" w:rsidR="00F05300" w:rsidRDefault="00F05300">
      <w:pPr>
        <w:pStyle w:val="TOC2"/>
        <w:rPr>
          <w:rFonts w:asciiTheme="minorHAnsi" w:eastAsiaTheme="minorEastAsia" w:hAnsiTheme="minorHAnsi" w:cstheme="minorBidi"/>
          <w:sz w:val="22"/>
          <w:szCs w:val="22"/>
        </w:rPr>
      </w:pPr>
      <w:hyperlink w:anchor="_Toc66718769" w:history="1">
        <w:r w:rsidRPr="00D2377B">
          <w:rPr>
            <w:rStyle w:val="Hyperlink"/>
          </w:rPr>
          <w:t>Authentication</w:t>
        </w:r>
        <w:r>
          <w:rPr>
            <w:webHidden/>
          </w:rPr>
          <w:tab/>
        </w:r>
        <w:r>
          <w:rPr>
            <w:webHidden/>
          </w:rPr>
          <w:fldChar w:fldCharType="begin"/>
        </w:r>
        <w:r>
          <w:rPr>
            <w:webHidden/>
          </w:rPr>
          <w:instrText xml:space="preserve"> PAGEREF _Toc66718769 \h </w:instrText>
        </w:r>
        <w:r>
          <w:rPr>
            <w:webHidden/>
          </w:rPr>
        </w:r>
        <w:r>
          <w:rPr>
            <w:webHidden/>
          </w:rPr>
          <w:fldChar w:fldCharType="separate"/>
        </w:r>
        <w:r w:rsidR="00C27A16">
          <w:rPr>
            <w:webHidden/>
          </w:rPr>
          <w:t>12</w:t>
        </w:r>
        <w:r>
          <w:rPr>
            <w:webHidden/>
          </w:rPr>
          <w:fldChar w:fldCharType="end"/>
        </w:r>
      </w:hyperlink>
    </w:p>
    <w:p w14:paraId="1EDF82DF" w14:textId="4AD85294" w:rsidR="00F05300" w:rsidRDefault="00F05300">
      <w:pPr>
        <w:pStyle w:val="TOC1"/>
        <w:rPr>
          <w:rFonts w:asciiTheme="minorHAnsi" w:eastAsiaTheme="minorEastAsia" w:hAnsiTheme="minorHAnsi" w:cstheme="minorBidi"/>
          <w:b w:val="0"/>
          <w:bCs w:val="0"/>
          <w:sz w:val="22"/>
          <w:szCs w:val="22"/>
        </w:rPr>
      </w:pPr>
      <w:hyperlink w:anchor="_Toc66718770" w:history="1">
        <w:r w:rsidRPr="00D2377B">
          <w:rPr>
            <w:rStyle w:val="Hyperlink"/>
          </w:rPr>
          <w:t>Cross-study specifications</w:t>
        </w:r>
        <w:r>
          <w:rPr>
            <w:webHidden/>
          </w:rPr>
          <w:tab/>
        </w:r>
        <w:r>
          <w:rPr>
            <w:webHidden/>
          </w:rPr>
          <w:fldChar w:fldCharType="begin"/>
        </w:r>
        <w:r>
          <w:rPr>
            <w:webHidden/>
          </w:rPr>
          <w:instrText xml:space="preserve"> PAGEREF _Toc66718770 \h </w:instrText>
        </w:r>
        <w:r>
          <w:rPr>
            <w:webHidden/>
          </w:rPr>
        </w:r>
        <w:r>
          <w:rPr>
            <w:webHidden/>
          </w:rPr>
          <w:fldChar w:fldCharType="separate"/>
        </w:r>
        <w:r w:rsidR="00C27A16">
          <w:rPr>
            <w:webHidden/>
          </w:rPr>
          <w:t>13</w:t>
        </w:r>
        <w:r>
          <w:rPr>
            <w:webHidden/>
          </w:rPr>
          <w:fldChar w:fldCharType="end"/>
        </w:r>
      </w:hyperlink>
    </w:p>
    <w:p w14:paraId="3B499D66" w14:textId="3AEEA82B" w:rsidR="00F05300" w:rsidRDefault="00F05300">
      <w:pPr>
        <w:pStyle w:val="TOC1"/>
        <w:rPr>
          <w:rFonts w:asciiTheme="minorHAnsi" w:eastAsiaTheme="minorEastAsia" w:hAnsiTheme="minorHAnsi" w:cstheme="minorBidi"/>
          <w:b w:val="0"/>
          <w:bCs w:val="0"/>
          <w:sz w:val="22"/>
          <w:szCs w:val="22"/>
        </w:rPr>
      </w:pPr>
      <w:hyperlink w:anchor="_Toc66718781" w:history="1">
        <w:r w:rsidRPr="00D2377B">
          <w:rPr>
            <w:rStyle w:val="Hyperlink"/>
          </w:rPr>
          <w:t>Unit 1</w:t>
        </w:r>
        <w:r>
          <w:rPr>
            <w:webHidden/>
          </w:rPr>
          <w:tab/>
        </w:r>
        <w:r>
          <w:rPr>
            <w:webHidden/>
          </w:rPr>
          <w:fldChar w:fldCharType="begin"/>
        </w:r>
        <w:r>
          <w:rPr>
            <w:webHidden/>
          </w:rPr>
          <w:instrText xml:space="preserve"> PAGEREF _Toc66718781 \h </w:instrText>
        </w:r>
        <w:r>
          <w:rPr>
            <w:webHidden/>
          </w:rPr>
        </w:r>
        <w:r>
          <w:rPr>
            <w:webHidden/>
          </w:rPr>
          <w:fldChar w:fldCharType="separate"/>
        </w:r>
        <w:r w:rsidR="00C27A16">
          <w:rPr>
            <w:webHidden/>
          </w:rPr>
          <w:t>22</w:t>
        </w:r>
        <w:r>
          <w:rPr>
            <w:webHidden/>
          </w:rPr>
          <w:fldChar w:fldCharType="end"/>
        </w:r>
      </w:hyperlink>
    </w:p>
    <w:p w14:paraId="12281FC2" w14:textId="21439585" w:rsidR="00F05300" w:rsidRDefault="00F05300">
      <w:pPr>
        <w:pStyle w:val="TOC2"/>
        <w:rPr>
          <w:rFonts w:asciiTheme="minorHAnsi" w:eastAsiaTheme="minorEastAsia" w:hAnsiTheme="minorHAnsi" w:cstheme="minorBidi"/>
          <w:sz w:val="22"/>
          <w:szCs w:val="22"/>
        </w:rPr>
      </w:pPr>
      <w:hyperlink w:anchor="_Toc66718782" w:history="1">
        <w:r w:rsidRPr="00D2377B">
          <w:rPr>
            <w:rStyle w:val="Hyperlink"/>
          </w:rPr>
          <w:t>Area of Study 1</w:t>
        </w:r>
        <w:r>
          <w:rPr>
            <w:webHidden/>
          </w:rPr>
          <w:tab/>
        </w:r>
        <w:r>
          <w:rPr>
            <w:webHidden/>
          </w:rPr>
          <w:fldChar w:fldCharType="begin"/>
        </w:r>
        <w:r>
          <w:rPr>
            <w:webHidden/>
          </w:rPr>
          <w:instrText xml:space="preserve"> PAGEREF _Toc66718782 \h </w:instrText>
        </w:r>
        <w:r>
          <w:rPr>
            <w:webHidden/>
          </w:rPr>
        </w:r>
        <w:r>
          <w:rPr>
            <w:webHidden/>
          </w:rPr>
          <w:fldChar w:fldCharType="separate"/>
        </w:r>
        <w:r w:rsidR="00C27A16">
          <w:rPr>
            <w:webHidden/>
          </w:rPr>
          <w:t>22</w:t>
        </w:r>
        <w:r>
          <w:rPr>
            <w:webHidden/>
          </w:rPr>
          <w:fldChar w:fldCharType="end"/>
        </w:r>
      </w:hyperlink>
    </w:p>
    <w:p w14:paraId="66B53E39" w14:textId="14F86EAA" w:rsidR="00F05300" w:rsidRDefault="00F05300">
      <w:pPr>
        <w:pStyle w:val="TOC2"/>
        <w:rPr>
          <w:rFonts w:asciiTheme="minorHAnsi" w:eastAsiaTheme="minorEastAsia" w:hAnsiTheme="minorHAnsi" w:cstheme="minorBidi"/>
          <w:sz w:val="22"/>
          <w:szCs w:val="22"/>
        </w:rPr>
      </w:pPr>
      <w:hyperlink w:anchor="_Toc66718785" w:history="1">
        <w:r w:rsidRPr="00D2377B">
          <w:rPr>
            <w:rStyle w:val="Hyperlink"/>
          </w:rPr>
          <w:t>Area of Study 2</w:t>
        </w:r>
        <w:r>
          <w:rPr>
            <w:webHidden/>
          </w:rPr>
          <w:tab/>
        </w:r>
        <w:r>
          <w:rPr>
            <w:webHidden/>
          </w:rPr>
          <w:fldChar w:fldCharType="begin"/>
        </w:r>
        <w:r>
          <w:rPr>
            <w:webHidden/>
          </w:rPr>
          <w:instrText xml:space="preserve"> PAGEREF _Toc66718785 \h </w:instrText>
        </w:r>
        <w:r>
          <w:rPr>
            <w:webHidden/>
          </w:rPr>
        </w:r>
        <w:r>
          <w:rPr>
            <w:webHidden/>
          </w:rPr>
          <w:fldChar w:fldCharType="separate"/>
        </w:r>
        <w:r w:rsidR="00C27A16">
          <w:rPr>
            <w:webHidden/>
          </w:rPr>
          <w:t>23</w:t>
        </w:r>
        <w:r>
          <w:rPr>
            <w:webHidden/>
          </w:rPr>
          <w:fldChar w:fldCharType="end"/>
        </w:r>
      </w:hyperlink>
    </w:p>
    <w:p w14:paraId="56B86D2A" w14:textId="047400AC" w:rsidR="00F05300" w:rsidRDefault="00F05300">
      <w:pPr>
        <w:pStyle w:val="TOC2"/>
        <w:rPr>
          <w:rFonts w:asciiTheme="minorHAnsi" w:eastAsiaTheme="minorEastAsia" w:hAnsiTheme="minorHAnsi" w:cstheme="minorBidi"/>
          <w:sz w:val="22"/>
          <w:szCs w:val="22"/>
        </w:rPr>
      </w:pPr>
      <w:hyperlink w:anchor="_Toc66718787" w:history="1">
        <w:r w:rsidRPr="00D2377B">
          <w:rPr>
            <w:rStyle w:val="Hyperlink"/>
          </w:rPr>
          <w:t>Area of Study 3</w:t>
        </w:r>
        <w:r>
          <w:rPr>
            <w:webHidden/>
          </w:rPr>
          <w:tab/>
        </w:r>
        <w:r>
          <w:rPr>
            <w:webHidden/>
          </w:rPr>
          <w:fldChar w:fldCharType="begin"/>
        </w:r>
        <w:r>
          <w:rPr>
            <w:webHidden/>
          </w:rPr>
          <w:instrText xml:space="preserve"> PAGEREF _Toc66718787 \h </w:instrText>
        </w:r>
        <w:r>
          <w:rPr>
            <w:webHidden/>
          </w:rPr>
        </w:r>
        <w:r>
          <w:rPr>
            <w:webHidden/>
          </w:rPr>
          <w:fldChar w:fldCharType="separate"/>
        </w:r>
        <w:r w:rsidR="00C27A16">
          <w:rPr>
            <w:webHidden/>
          </w:rPr>
          <w:t>23</w:t>
        </w:r>
        <w:r>
          <w:rPr>
            <w:webHidden/>
          </w:rPr>
          <w:fldChar w:fldCharType="end"/>
        </w:r>
      </w:hyperlink>
    </w:p>
    <w:p w14:paraId="512B2C58" w14:textId="5A910C7D" w:rsidR="00F05300" w:rsidRDefault="00F05300">
      <w:pPr>
        <w:pStyle w:val="TOC2"/>
        <w:rPr>
          <w:rFonts w:asciiTheme="minorHAnsi" w:eastAsiaTheme="minorEastAsia" w:hAnsiTheme="minorHAnsi" w:cstheme="minorBidi"/>
          <w:sz w:val="22"/>
          <w:szCs w:val="22"/>
        </w:rPr>
      </w:pPr>
      <w:hyperlink w:anchor="_Toc66718790" w:history="1">
        <w:r w:rsidRPr="00D2377B">
          <w:rPr>
            <w:rStyle w:val="Hyperlink"/>
          </w:rPr>
          <w:t>Assessment</w:t>
        </w:r>
        <w:r>
          <w:rPr>
            <w:webHidden/>
          </w:rPr>
          <w:tab/>
        </w:r>
        <w:r>
          <w:rPr>
            <w:webHidden/>
          </w:rPr>
          <w:fldChar w:fldCharType="begin"/>
        </w:r>
        <w:r>
          <w:rPr>
            <w:webHidden/>
          </w:rPr>
          <w:instrText xml:space="preserve"> PAGEREF _Toc66718790 \h </w:instrText>
        </w:r>
        <w:r>
          <w:rPr>
            <w:webHidden/>
          </w:rPr>
        </w:r>
        <w:r>
          <w:rPr>
            <w:webHidden/>
          </w:rPr>
          <w:fldChar w:fldCharType="separate"/>
        </w:r>
        <w:r w:rsidR="00C27A16">
          <w:rPr>
            <w:webHidden/>
          </w:rPr>
          <w:t>24</w:t>
        </w:r>
        <w:r>
          <w:rPr>
            <w:webHidden/>
          </w:rPr>
          <w:fldChar w:fldCharType="end"/>
        </w:r>
      </w:hyperlink>
    </w:p>
    <w:p w14:paraId="00511639" w14:textId="3E1F2FE0" w:rsidR="00F05300" w:rsidRDefault="00F05300">
      <w:pPr>
        <w:pStyle w:val="TOC1"/>
        <w:rPr>
          <w:rFonts w:asciiTheme="minorHAnsi" w:eastAsiaTheme="minorEastAsia" w:hAnsiTheme="minorHAnsi" w:cstheme="minorBidi"/>
          <w:b w:val="0"/>
          <w:bCs w:val="0"/>
          <w:sz w:val="22"/>
          <w:szCs w:val="22"/>
        </w:rPr>
      </w:pPr>
      <w:hyperlink w:anchor="_Toc66718791" w:history="1">
        <w:r w:rsidRPr="00D2377B">
          <w:rPr>
            <w:rStyle w:val="Hyperlink"/>
          </w:rPr>
          <w:t>Unit 2</w:t>
        </w:r>
        <w:r>
          <w:rPr>
            <w:webHidden/>
          </w:rPr>
          <w:tab/>
        </w:r>
        <w:r>
          <w:rPr>
            <w:webHidden/>
          </w:rPr>
          <w:fldChar w:fldCharType="begin"/>
        </w:r>
        <w:r>
          <w:rPr>
            <w:webHidden/>
          </w:rPr>
          <w:instrText xml:space="preserve"> PAGEREF _Toc66718791 \h </w:instrText>
        </w:r>
        <w:r>
          <w:rPr>
            <w:webHidden/>
          </w:rPr>
        </w:r>
        <w:r>
          <w:rPr>
            <w:webHidden/>
          </w:rPr>
          <w:fldChar w:fldCharType="separate"/>
        </w:r>
        <w:r w:rsidR="00C27A16">
          <w:rPr>
            <w:webHidden/>
          </w:rPr>
          <w:t>26</w:t>
        </w:r>
        <w:r>
          <w:rPr>
            <w:webHidden/>
          </w:rPr>
          <w:fldChar w:fldCharType="end"/>
        </w:r>
      </w:hyperlink>
    </w:p>
    <w:p w14:paraId="41CE2B8D" w14:textId="6B96DAAD" w:rsidR="00F05300" w:rsidRDefault="00F05300">
      <w:pPr>
        <w:pStyle w:val="TOC2"/>
        <w:rPr>
          <w:rFonts w:asciiTheme="minorHAnsi" w:eastAsiaTheme="minorEastAsia" w:hAnsiTheme="minorHAnsi" w:cstheme="minorBidi"/>
          <w:sz w:val="22"/>
          <w:szCs w:val="22"/>
        </w:rPr>
      </w:pPr>
      <w:hyperlink w:anchor="_Toc66718792" w:history="1">
        <w:r w:rsidRPr="00D2377B">
          <w:rPr>
            <w:rStyle w:val="Hyperlink"/>
          </w:rPr>
          <w:t>Area of Study 1</w:t>
        </w:r>
        <w:r>
          <w:rPr>
            <w:webHidden/>
          </w:rPr>
          <w:tab/>
        </w:r>
        <w:r>
          <w:rPr>
            <w:webHidden/>
          </w:rPr>
          <w:fldChar w:fldCharType="begin"/>
        </w:r>
        <w:r>
          <w:rPr>
            <w:webHidden/>
          </w:rPr>
          <w:instrText xml:space="preserve"> PAGEREF _Toc66718792 \h </w:instrText>
        </w:r>
        <w:r>
          <w:rPr>
            <w:webHidden/>
          </w:rPr>
        </w:r>
        <w:r>
          <w:rPr>
            <w:webHidden/>
          </w:rPr>
          <w:fldChar w:fldCharType="separate"/>
        </w:r>
        <w:r w:rsidR="00C27A16">
          <w:rPr>
            <w:webHidden/>
          </w:rPr>
          <w:t>26</w:t>
        </w:r>
        <w:r>
          <w:rPr>
            <w:webHidden/>
          </w:rPr>
          <w:fldChar w:fldCharType="end"/>
        </w:r>
      </w:hyperlink>
    </w:p>
    <w:p w14:paraId="32F07AAD" w14:textId="63883227" w:rsidR="00F05300" w:rsidRDefault="00F05300">
      <w:pPr>
        <w:pStyle w:val="TOC2"/>
        <w:rPr>
          <w:rFonts w:asciiTheme="minorHAnsi" w:eastAsiaTheme="minorEastAsia" w:hAnsiTheme="minorHAnsi" w:cstheme="minorBidi"/>
          <w:sz w:val="22"/>
          <w:szCs w:val="22"/>
        </w:rPr>
      </w:pPr>
      <w:hyperlink w:anchor="_Toc66718795" w:history="1">
        <w:r w:rsidRPr="00D2377B">
          <w:rPr>
            <w:rStyle w:val="Hyperlink"/>
          </w:rPr>
          <w:t>Area of Study 2</w:t>
        </w:r>
        <w:r>
          <w:rPr>
            <w:webHidden/>
          </w:rPr>
          <w:tab/>
        </w:r>
        <w:r>
          <w:rPr>
            <w:webHidden/>
          </w:rPr>
          <w:fldChar w:fldCharType="begin"/>
        </w:r>
        <w:r>
          <w:rPr>
            <w:webHidden/>
          </w:rPr>
          <w:instrText xml:space="preserve"> PAGEREF _Toc66718795 \h </w:instrText>
        </w:r>
        <w:r>
          <w:rPr>
            <w:webHidden/>
          </w:rPr>
        </w:r>
        <w:r>
          <w:rPr>
            <w:webHidden/>
          </w:rPr>
          <w:fldChar w:fldCharType="separate"/>
        </w:r>
        <w:r w:rsidR="00C27A16">
          <w:rPr>
            <w:webHidden/>
          </w:rPr>
          <w:t>27</w:t>
        </w:r>
        <w:r>
          <w:rPr>
            <w:webHidden/>
          </w:rPr>
          <w:fldChar w:fldCharType="end"/>
        </w:r>
      </w:hyperlink>
    </w:p>
    <w:p w14:paraId="7B77D12C" w14:textId="5E048ECE" w:rsidR="00F05300" w:rsidRDefault="00F05300">
      <w:pPr>
        <w:pStyle w:val="TOC2"/>
        <w:rPr>
          <w:rFonts w:asciiTheme="minorHAnsi" w:eastAsiaTheme="minorEastAsia" w:hAnsiTheme="minorHAnsi" w:cstheme="minorBidi"/>
          <w:sz w:val="22"/>
          <w:szCs w:val="22"/>
        </w:rPr>
      </w:pPr>
      <w:hyperlink w:anchor="_Toc66718798" w:history="1">
        <w:r w:rsidRPr="00D2377B">
          <w:rPr>
            <w:rStyle w:val="Hyperlink"/>
          </w:rPr>
          <w:t>Area of Study 3</w:t>
        </w:r>
        <w:r>
          <w:rPr>
            <w:webHidden/>
          </w:rPr>
          <w:tab/>
        </w:r>
        <w:r>
          <w:rPr>
            <w:webHidden/>
          </w:rPr>
          <w:fldChar w:fldCharType="begin"/>
        </w:r>
        <w:r>
          <w:rPr>
            <w:webHidden/>
          </w:rPr>
          <w:instrText xml:space="preserve"> PAGEREF _Toc66718798 \h </w:instrText>
        </w:r>
        <w:r>
          <w:rPr>
            <w:webHidden/>
          </w:rPr>
        </w:r>
        <w:r>
          <w:rPr>
            <w:webHidden/>
          </w:rPr>
          <w:fldChar w:fldCharType="separate"/>
        </w:r>
        <w:r w:rsidR="00C27A16">
          <w:rPr>
            <w:webHidden/>
          </w:rPr>
          <w:t>27</w:t>
        </w:r>
        <w:r>
          <w:rPr>
            <w:webHidden/>
          </w:rPr>
          <w:fldChar w:fldCharType="end"/>
        </w:r>
      </w:hyperlink>
    </w:p>
    <w:p w14:paraId="37C58522" w14:textId="6807C274" w:rsidR="00F05300" w:rsidRDefault="00F05300">
      <w:pPr>
        <w:pStyle w:val="TOC2"/>
        <w:rPr>
          <w:rFonts w:asciiTheme="minorHAnsi" w:eastAsiaTheme="minorEastAsia" w:hAnsiTheme="minorHAnsi" w:cstheme="minorBidi"/>
          <w:sz w:val="22"/>
          <w:szCs w:val="22"/>
        </w:rPr>
      </w:pPr>
      <w:hyperlink w:anchor="_Toc66718801" w:history="1">
        <w:r w:rsidRPr="00D2377B">
          <w:rPr>
            <w:rStyle w:val="Hyperlink"/>
          </w:rPr>
          <w:t>Assessment</w:t>
        </w:r>
        <w:r>
          <w:rPr>
            <w:webHidden/>
          </w:rPr>
          <w:tab/>
        </w:r>
        <w:r>
          <w:rPr>
            <w:webHidden/>
          </w:rPr>
          <w:fldChar w:fldCharType="begin"/>
        </w:r>
        <w:r>
          <w:rPr>
            <w:webHidden/>
          </w:rPr>
          <w:instrText xml:space="preserve"> PAGEREF _Toc66718801 \h </w:instrText>
        </w:r>
        <w:r>
          <w:rPr>
            <w:webHidden/>
          </w:rPr>
        </w:r>
        <w:r>
          <w:rPr>
            <w:webHidden/>
          </w:rPr>
          <w:fldChar w:fldCharType="separate"/>
        </w:r>
        <w:r w:rsidR="00C27A16">
          <w:rPr>
            <w:webHidden/>
          </w:rPr>
          <w:t>28</w:t>
        </w:r>
        <w:r>
          <w:rPr>
            <w:webHidden/>
          </w:rPr>
          <w:fldChar w:fldCharType="end"/>
        </w:r>
      </w:hyperlink>
    </w:p>
    <w:p w14:paraId="2F91413E" w14:textId="30ECAA1A" w:rsidR="00F05300" w:rsidRDefault="00F05300">
      <w:pPr>
        <w:pStyle w:val="TOC1"/>
        <w:rPr>
          <w:rFonts w:asciiTheme="minorHAnsi" w:eastAsiaTheme="minorEastAsia" w:hAnsiTheme="minorHAnsi" w:cstheme="minorBidi"/>
          <w:b w:val="0"/>
          <w:bCs w:val="0"/>
          <w:sz w:val="22"/>
          <w:szCs w:val="22"/>
        </w:rPr>
      </w:pPr>
      <w:hyperlink w:anchor="_Toc66718802" w:history="1">
        <w:r w:rsidRPr="00D2377B">
          <w:rPr>
            <w:rStyle w:val="Hyperlink"/>
          </w:rPr>
          <w:t>Unit 3</w:t>
        </w:r>
        <w:r>
          <w:rPr>
            <w:webHidden/>
          </w:rPr>
          <w:tab/>
        </w:r>
        <w:r>
          <w:rPr>
            <w:webHidden/>
          </w:rPr>
          <w:fldChar w:fldCharType="begin"/>
        </w:r>
        <w:r>
          <w:rPr>
            <w:webHidden/>
          </w:rPr>
          <w:instrText xml:space="preserve"> PAGEREF _Toc66718802 \h </w:instrText>
        </w:r>
        <w:r>
          <w:rPr>
            <w:webHidden/>
          </w:rPr>
        </w:r>
        <w:r>
          <w:rPr>
            <w:webHidden/>
          </w:rPr>
          <w:fldChar w:fldCharType="separate"/>
        </w:r>
        <w:r w:rsidR="00C27A16">
          <w:rPr>
            <w:webHidden/>
          </w:rPr>
          <w:t>30</w:t>
        </w:r>
        <w:r>
          <w:rPr>
            <w:webHidden/>
          </w:rPr>
          <w:fldChar w:fldCharType="end"/>
        </w:r>
      </w:hyperlink>
    </w:p>
    <w:p w14:paraId="7280C3D5" w14:textId="216F1BD7" w:rsidR="00F05300" w:rsidRDefault="00F05300">
      <w:pPr>
        <w:pStyle w:val="TOC2"/>
        <w:rPr>
          <w:rFonts w:asciiTheme="minorHAnsi" w:eastAsiaTheme="minorEastAsia" w:hAnsiTheme="minorHAnsi" w:cstheme="minorBidi"/>
          <w:sz w:val="22"/>
          <w:szCs w:val="22"/>
        </w:rPr>
      </w:pPr>
      <w:hyperlink w:anchor="_Toc66718803" w:history="1">
        <w:r w:rsidRPr="00D2377B">
          <w:rPr>
            <w:rStyle w:val="Hyperlink"/>
          </w:rPr>
          <w:t>Area of Study 1</w:t>
        </w:r>
        <w:r>
          <w:rPr>
            <w:webHidden/>
          </w:rPr>
          <w:tab/>
        </w:r>
        <w:r>
          <w:rPr>
            <w:webHidden/>
          </w:rPr>
          <w:fldChar w:fldCharType="begin"/>
        </w:r>
        <w:r>
          <w:rPr>
            <w:webHidden/>
          </w:rPr>
          <w:instrText xml:space="preserve"> PAGEREF _Toc66718803 \h </w:instrText>
        </w:r>
        <w:r>
          <w:rPr>
            <w:webHidden/>
          </w:rPr>
        </w:r>
        <w:r>
          <w:rPr>
            <w:webHidden/>
          </w:rPr>
          <w:fldChar w:fldCharType="separate"/>
        </w:r>
        <w:r w:rsidR="00C27A16">
          <w:rPr>
            <w:webHidden/>
          </w:rPr>
          <w:t>30</w:t>
        </w:r>
        <w:r>
          <w:rPr>
            <w:webHidden/>
          </w:rPr>
          <w:fldChar w:fldCharType="end"/>
        </w:r>
      </w:hyperlink>
    </w:p>
    <w:p w14:paraId="5241E0FA" w14:textId="34690A86" w:rsidR="00F05300" w:rsidRDefault="00F05300">
      <w:pPr>
        <w:pStyle w:val="TOC2"/>
        <w:rPr>
          <w:rFonts w:asciiTheme="minorHAnsi" w:eastAsiaTheme="minorEastAsia" w:hAnsiTheme="minorHAnsi" w:cstheme="minorBidi"/>
          <w:sz w:val="22"/>
          <w:szCs w:val="22"/>
        </w:rPr>
      </w:pPr>
      <w:hyperlink w:anchor="_Toc66718806" w:history="1">
        <w:r w:rsidRPr="00D2377B">
          <w:rPr>
            <w:rStyle w:val="Hyperlink"/>
          </w:rPr>
          <w:t>Area of Study 2</w:t>
        </w:r>
        <w:r>
          <w:rPr>
            <w:webHidden/>
          </w:rPr>
          <w:tab/>
        </w:r>
        <w:r>
          <w:rPr>
            <w:webHidden/>
          </w:rPr>
          <w:fldChar w:fldCharType="begin"/>
        </w:r>
        <w:r>
          <w:rPr>
            <w:webHidden/>
          </w:rPr>
          <w:instrText xml:space="preserve"> PAGEREF _Toc66718806 \h </w:instrText>
        </w:r>
        <w:r>
          <w:rPr>
            <w:webHidden/>
          </w:rPr>
        </w:r>
        <w:r>
          <w:rPr>
            <w:webHidden/>
          </w:rPr>
          <w:fldChar w:fldCharType="separate"/>
        </w:r>
        <w:r w:rsidR="00C27A16">
          <w:rPr>
            <w:webHidden/>
          </w:rPr>
          <w:t>31</w:t>
        </w:r>
        <w:r>
          <w:rPr>
            <w:webHidden/>
          </w:rPr>
          <w:fldChar w:fldCharType="end"/>
        </w:r>
      </w:hyperlink>
    </w:p>
    <w:p w14:paraId="6D2016CB" w14:textId="6F2E4584" w:rsidR="00F05300" w:rsidRDefault="00F05300">
      <w:pPr>
        <w:pStyle w:val="TOC2"/>
        <w:rPr>
          <w:rFonts w:asciiTheme="minorHAnsi" w:eastAsiaTheme="minorEastAsia" w:hAnsiTheme="minorHAnsi" w:cstheme="minorBidi"/>
          <w:sz w:val="22"/>
          <w:szCs w:val="22"/>
        </w:rPr>
      </w:pPr>
      <w:hyperlink w:anchor="_Toc66718809" w:history="1">
        <w:r w:rsidRPr="00D2377B">
          <w:rPr>
            <w:rStyle w:val="Hyperlink"/>
          </w:rPr>
          <w:t>Area of Study 3</w:t>
        </w:r>
        <w:r>
          <w:rPr>
            <w:webHidden/>
          </w:rPr>
          <w:tab/>
        </w:r>
        <w:r>
          <w:rPr>
            <w:webHidden/>
          </w:rPr>
          <w:fldChar w:fldCharType="begin"/>
        </w:r>
        <w:r>
          <w:rPr>
            <w:webHidden/>
          </w:rPr>
          <w:instrText xml:space="preserve"> PAGEREF _Toc66718809 \h </w:instrText>
        </w:r>
        <w:r>
          <w:rPr>
            <w:webHidden/>
          </w:rPr>
        </w:r>
        <w:r>
          <w:rPr>
            <w:webHidden/>
          </w:rPr>
          <w:fldChar w:fldCharType="separate"/>
        </w:r>
        <w:r w:rsidR="00C27A16">
          <w:rPr>
            <w:webHidden/>
          </w:rPr>
          <w:t>31</w:t>
        </w:r>
        <w:r>
          <w:rPr>
            <w:webHidden/>
          </w:rPr>
          <w:fldChar w:fldCharType="end"/>
        </w:r>
      </w:hyperlink>
    </w:p>
    <w:p w14:paraId="7DF5BF70" w14:textId="1734C447" w:rsidR="00F05300" w:rsidRDefault="00F05300">
      <w:pPr>
        <w:pStyle w:val="TOC2"/>
        <w:rPr>
          <w:rFonts w:asciiTheme="minorHAnsi" w:eastAsiaTheme="minorEastAsia" w:hAnsiTheme="minorHAnsi" w:cstheme="minorBidi"/>
          <w:sz w:val="22"/>
          <w:szCs w:val="22"/>
        </w:rPr>
      </w:pPr>
      <w:hyperlink w:anchor="_Toc66718812" w:history="1">
        <w:r w:rsidRPr="00D2377B">
          <w:rPr>
            <w:rStyle w:val="Hyperlink"/>
          </w:rPr>
          <w:t>School-based assessment</w:t>
        </w:r>
        <w:r>
          <w:rPr>
            <w:webHidden/>
          </w:rPr>
          <w:tab/>
        </w:r>
        <w:r>
          <w:rPr>
            <w:webHidden/>
          </w:rPr>
          <w:fldChar w:fldCharType="begin"/>
        </w:r>
        <w:r>
          <w:rPr>
            <w:webHidden/>
          </w:rPr>
          <w:instrText xml:space="preserve"> PAGEREF _Toc66718812 \h </w:instrText>
        </w:r>
        <w:r>
          <w:rPr>
            <w:webHidden/>
          </w:rPr>
        </w:r>
        <w:r>
          <w:rPr>
            <w:webHidden/>
          </w:rPr>
          <w:fldChar w:fldCharType="separate"/>
        </w:r>
        <w:r w:rsidR="00C27A16">
          <w:rPr>
            <w:webHidden/>
          </w:rPr>
          <w:t>32</w:t>
        </w:r>
        <w:r>
          <w:rPr>
            <w:webHidden/>
          </w:rPr>
          <w:fldChar w:fldCharType="end"/>
        </w:r>
      </w:hyperlink>
    </w:p>
    <w:p w14:paraId="357B7D71" w14:textId="574A4DA8" w:rsidR="00F05300" w:rsidRDefault="00F05300">
      <w:pPr>
        <w:pStyle w:val="TOC2"/>
        <w:rPr>
          <w:rFonts w:asciiTheme="minorHAnsi" w:eastAsiaTheme="minorEastAsia" w:hAnsiTheme="minorHAnsi" w:cstheme="minorBidi"/>
          <w:sz w:val="22"/>
          <w:szCs w:val="22"/>
        </w:rPr>
      </w:pPr>
      <w:hyperlink w:anchor="_Toc66718814" w:history="1">
        <w:r w:rsidRPr="00D2377B">
          <w:rPr>
            <w:rStyle w:val="Hyperlink"/>
          </w:rPr>
          <w:t>External assessment</w:t>
        </w:r>
        <w:r>
          <w:rPr>
            <w:webHidden/>
          </w:rPr>
          <w:tab/>
        </w:r>
        <w:r>
          <w:rPr>
            <w:webHidden/>
          </w:rPr>
          <w:fldChar w:fldCharType="begin"/>
        </w:r>
        <w:r>
          <w:rPr>
            <w:webHidden/>
          </w:rPr>
          <w:instrText xml:space="preserve"> PAGEREF _Toc66718814 \h </w:instrText>
        </w:r>
        <w:r>
          <w:rPr>
            <w:webHidden/>
          </w:rPr>
        </w:r>
        <w:r>
          <w:rPr>
            <w:webHidden/>
          </w:rPr>
          <w:fldChar w:fldCharType="separate"/>
        </w:r>
        <w:r w:rsidR="00C27A16">
          <w:rPr>
            <w:webHidden/>
          </w:rPr>
          <w:t>33</w:t>
        </w:r>
        <w:r>
          <w:rPr>
            <w:webHidden/>
          </w:rPr>
          <w:fldChar w:fldCharType="end"/>
        </w:r>
      </w:hyperlink>
    </w:p>
    <w:p w14:paraId="5D882287" w14:textId="1BF8F1E4" w:rsidR="00F05300" w:rsidRDefault="00F05300">
      <w:pPr>
        <w:pStyle w:val="TOC1"/>
        <w:rPr>
          <w:rFonts w:asciiTheme="minorHAnsi" w:eastAsiaTheme="minorEastAsia" w:hAnsiTheme="minorHAnsi" w:cstheme="minorBidi"/>
          <w:b w:val="0"/>
          <w:bCs w:val="0"/>
          <w:sz w:val="22"/>
          <w:szCs w:val="22"/>
        </w:rPr>
      </w:pPr>
      <w:hyperlink w:anchor="_Toc66718815" w:history="1">
        <w:r w:rsidRPr="00D2377B">
          <w:rPr>
            <w:rStyle w:val="Hyperlink"/>
          </w:rPr>
          <w:t>Unit 4</w:t>
        </w:r>
        <w:r>
          <w:rPr>
            <w:webHidden/>
          </w:rPr>
          <w:tab/>
        </w:r>
        <w:r>
          <w:rPr>
            <w:webHidden/>
          </w:rPr>
          <w:fldChar w:fldCharType="begin"/>
        </w:r>
        <w:r>
          <w:rPr>
            <w:webHidden/>
          </w:rPr>
          <w:instrText xml:space="preserve"> PAGEREF _Toc66718815 \h </w:instrText>
        </w:r>
        <w:r>
          <w:rPr>
            <w:webHidden/>
          </w:rPr>
        </w:r>
        <w:r>
          <w:rPr>
            <w:webHidden/>
          </w:rPr>
          <w:fldChar w:fldCharType="separate"/>
        </w:r>
        <w:r w:rsidR="00C27A16">
          <w:rPr>
            <w:webHidden/>
          </w:rPr>
          <w:t>34</w:t>
        </w:r>
        <w:r>
          <w:rPr>
            <w:webHidden/>
          </w:rPr>
          <w:fldChar w:fldCharType="end"/>
        </w:r>
      </w:hyperlink>
    </w:p>
    <w:p w14:paraId="4AA18403" w14:textId="7C9691AC" w:rsidR="00F05300" w:rsidRDefault="00F05300">
      <w:pPr>
        <w:pStyle w:val="TOC2"/>
        <w:rPr>
          <w:rFonts w:asciiTheme="minorHAnsi" w:eastAsiaTheme="minorEastAsia" w:hAnsiTheme="minorHAnsi" w:cstheme="minorBidi"/>
          <w:sz w:val="22"/>
          <w:szCs w:val="22"/>
        </w:rPr>
      </w:pPr>
      <w:hyperlink w:anchor="_Toc66718816" w:history="1">
        <w:r w:rsidRPr="00D2377B">
          <w:rPr>
            <w:rStyle w:val="Hyperlink"/>
          </w:rPr>
          <w:t>Area of Study 1</w:t>
        </w:r>
        <w:r>
          <w:rPr>
            <w:webHidden/>
          </w:rPr>
          <w:tab/>
        </w:r>
        <w:r>
          <w:rPr>
            <w:webHidden/>
          </w:rPr>
          <w:fldChar w:fldCharType="begin"/>
        </w:r>
        <w:r>
          <w:rPr>
            <w:webHidden/>
          </w:rPr>
          <w:instrText xml:space="preserve"> PAGEREF _Toc66718816 \h </w:instrText>
        </w:r>
        <w:r>
          <w:rPr>
            <w:webHidden/>
          </w:rPr>
        </w:r>
        <w:r>
          <w:rPr>
            <w:webHidden/>
          </w:rPr>
          <w:fldChar w:fldCharType="separate"/>
        </w:r>
        <w:r w:rsidR="00C27A16">
          <w:rPr>
            <w:webHidden/>
          </w:rPr>
          <w:t>34</w:t>
        </w:r>
        <w:r>
          <w:rPr>
            <w:webHidden/>
          </w:rPr>
          <w:fldChar w:fldCharType="end"/>
        </w:r>
      </w:hyperlink>
    </w:p>
    <w:p w14:paraId="084B4F33" w14:textId="04762F98" w:rsidR="00F05300" w:rsidRDefault="00F05300">
      <w:pPr>
        <w:pStyle w:val="TOC2"/>
        <w:rPr>
          <w:rFonts w:asciiTheme="minorHAnsi" w:eastAsiaTheme="minorEastAsia" w:hAnsiTheme="minorHAnsi" w:cstheme="minorBidi"/>
          <w:sz w:val="22"/>
          <w:szCs w:val="22"/>
        </w:rPr>
      </w:pPr>
      <w:hyperlink w:anchor="_Toc66718819" w:history="1">
        <w:r w:rsidRPr="00D2377B">
          <w:rPr>
            <w:rStyle w:val="Hyperlink"/>
          </w:rPr>
          <w:t>Area of Study 2</w:t>
        </w:r>
        <w:r>
          <w:rPr>
            <w:webHidden/>
          </w:rPr>
          <w:tab/>
        </w:r>
        <w:r>
          <w:rPr>
            <w:webHidden/>
          </w:rPr>
          <w:fldChar w:fldCharType="begin"/>
        </w:r>
        <w:r>
          <w:rPr>
            <w:webHidden/>
          </w:rPr>
          <w:instrText xml:space="preserve"> PAGEREF _Toc66718819 \h </w:instrText>
        </w:r>
        <w:r>
          <w:rPr>
            <w:webHidden/>
          </w:rPr>
        </w:r>
        <w:r>
          <w:rPr>
            <w:webHidden/>
          </w:rPr>
          <w:fldChar w:fldCharType="separate"/>
        </w:r>
        <w:r w:rsidR="00C27A16">
          <w:rPr>
            <w:webHidden/>
          </w:rPr>
          <w:t>35</w:t>
        </w:r>
        <w:r>
          <w:rPr>
            <w:webHidden/>
          </w:rPr>
          <w:fldChar w:fldCharType="end"/>
        </w:r>
      </w:hyperlink>
    </w:p>
    <w:p w14:paraId="67F427DF" w14:textId="791B4EE2" w:rsidR="00F05300" w:rsidRDefault="00F05300">
      <w:pPr>
        <w:pStyle w:val="TOC2"/>
        <w:rPr>
          <w:rFonts w:asciiTheme="minorHAnsi" w:eastAsiaTheme="minorEastAsia" w:hAnsiTheme="minorHAnsi" w:cstheme="minorBidi"/>
          <w:sz w:val="22"/>
          <w:szCs w:val="22"/>
        </w:rPr>
      </w:pPr>
      <w:hyperlink w:anchor="_Toc66718822" w:history="1">
        <w:r w:rsidRPr="00D2377B">
          <w:rPr>
            <w:rStyle w:val="Hyperlink"/>
          </w:rPr>
          <w:t>Area of Study 3</w:t>
        </w:r>
        <w:r>
          <w:rPr>
            <w:webHidden/>
          </w:rPr>
          <w:tab/>
        </w:r>
        <w:r>
          <w:rPr>
            <w:webHidden/>
          </w:rPr>
          <w:fldChar w:fldCharType="begin"/>
        </w:r>
        <w:r>
          <w:rPr>
            <w:webHidden/>
          </w:rPr>
          <w:instrText xml:space="preserve"> PAGEREF _Toc66718822 \h </w:instrText>
        </w:r>
        <w:r>
          <w:rPr>
            <w:webHidden/>
          </w:rPr>
        </w:r>
        <w:r>
          <w:rPr>
            <w:webHidden/>
          </w:rPr>
          <w:fldChar w:fldCharType="separate"/>
        </w:r>
        <w:r w:rsidR="00C27A16">
          <w:rPr>
            <w:webHidden/>
          </w:rPr>
          <w:t>35</w:t>
        </w:r>
        <w:r>
          <w:rPr>
            <w:webHidden/>
          </w:rPr>
          <w:fldChar w:fldCharType="end"/>
        </w:r>
      </w:hyperlink>
    </w:p>
    <w:p w14:paraId="3B8F5F64" w14:textId="22FAC350" w:rsidR="00F05300" w:rsidRDefault="00F05300">
      <w:pPr>
        <w:pStyle w:val="TOC2"/>
        <w:rPr>
          <w:rFonts w:asciiTheme="minorHAnsi" w:eastAsiaTheme="minorEastAsia" w:hAnsiTheme="minorHAnsi" w:cstheme="minorBidi"/>
          <w:sz w:val="22"/>
          <w:szCs w:val="22"/>
        </w:rPr>
      </w:pPr>
      <w:hyperlink w:anchor="_Toc66718825" w:history="1">
        <w:r w:rsidRPr="00D2377B">
          <w:rPr>
            <w:rStyle w:val="Hyperlink"/>
          </w:rPr>
          <w:t>School-based assessment</w:t>
        </w:r>
        <w:r>
          <w:rPr>
            <w:webHidden/>
          </w:rPr>
          <w:tab/>
        </w:r>
        <w:r>
          <w:rPr>
            <w:webHidden/>
          </w:rPr>
          <w:fldChar w:fldCharType="begin"/>
        </w:r>
        <w:r>
          <w:rPr>
            <w:webHidden/>
          </w:rPr>
          <w:instrText xml:space="preserve"> PAGEREF _Toc66718825 \h </w:instrText>
        </w:r>
        <w:r>
          <w:rPr>
            <w:webHidden/>
          </w:rPr>
        </w:r>
        <w:r>
          <w:rPr>
            <w:webHidden/>
          </w:rPr>
          <w:fldChar w:fldCharType="separate"/>
        </w:r>
        <w:r w:rsidR="00C27A16">
          <w:rPr>
            <w:webHidden/>
          </w:rPr>
          <w:t>36</w:t>
        </w:r>
        <w:r>
          <w:rPr>
            <w:webHidden/>
          </w:rPr>
          <w:fldChar w:fldCharType="end"/>
        </w:r>
      </w:hyperlink>
    </w:p>
    <w:p w14:paraId="12D6C1BD" w14:textId="6067E132" w:rsidR="00F05300" w:rsidRDefault="00F05300">
      <w:pPr>
        <w:pStyle w:val="TOC2"/>
        <w:rPr>
          <w:rFonts w:asciiTheme="minorHAnsi" w:eastAsiaTheme="minorEastAsia" w:hAnsiTheme="minorHAnsi" w:cstheme="minorBidi"/>
          <w:sz w:val="22"/>
          <w:szCs w:val="22"/>
        </w:rPr>
      </w:pPr>
      <w:hyperlink w:anchor="_Toc66718827" w:history="1">
        <w:r w:rsidRPr="00D2377B">
          <w:rPr>
            <w:rStyle w:val="Hyperlink"/>
          </w:rPr>
          <w:t>External assessment</w:t>
        </w:r>
        <w:r>
          <w:rPr>
            <w:webHidden/>
          </w:rPr>
          <w:tab/>
        </w:r>
        <w:r>
          <w:rPr>
            <w:webHidden/>
          </w:rPr>
          <w:fldChar w:fldCharType="begin"/>
        </w:r>
        <w:r>
          <w:rPr>
            <w:webHidden/>
          </w:rPr>
          <w:instrText xml:space="preserve"> PAGEREF _Toc66718827 \h </w:instrText>
        </w:r>
        <w:r>
          <w:rPr>
            <w:webHidden/>
          </w:rPr>
        </w:r>
        <w:r>
          <w:rPr>
            <w:webHidden/>
          </w:rPr>
          <w:fldChar w:fldCharType="separate"/>
        </w:r>
        <w:r w:rsidR="00C27A16">
          <w:rPr>
            <w:webHidden/>
          </w:rPr>
          <w:t>37</w:t>
        </w:r>
        <w:r>
          <w:rPr>
            <w:webHidden/>
          </w:rPr>
          <w:fldChar w:fldCharType="end"/>
        </w:r>
      </w:hyperlink>
    </w:p>
    <w:p w14:paraId="720786BF" w14:textId="176D2132" w:rsidR="00EF04EB" w:rsidRPr="00823962" w:rsidRDefault="00606845" w:rsidP="00DD6986">
      <w:pPr>
        <w:pStyle w:val="VCAAHeading1"/>
      </w:pPr>
      <w:r>
        <w:rPr>
          <w:rFonts w:eastAsia="Times New Roman"/>
          <w:b/>
          <w:bCs/>
          <w:noProof/>
          <w:szCs w:val="24"/>
          <w:lang w:val="en-AU" w:eastAsia="en-AU"/>
        </w:rPr>
        <w:fldChar w:fldCharType="end"/>
      </w:r>
      <w:r w:rsidR="003A00B4">
        <w:rPr>
          <w:noProof/>
        </w:rPr>
        <w:br w:type="page"/>
      </w:r>
      <w:bookmarkStart w:id="0" w:name="_Toc66718745"/>
      <w:r w:rsidR="00EF04EB">
        <w:lastRenderedPageBreak/>
        <w:t>Important information</w:t>
      </w:r>
      <w:bookmarkEnd w:id="0"/>
    </w:p>
    <w:p w14:paraId="25C9456C" w14:textId="77777777" w:rsidR="00EF04EB" w:rsidRDefault="00EF04EB" w:rsidP="00EF04EB">
      <w:pPr>
        <w:pStyle w:val="VCAAHeading2"/>
      </w:pPr>
      <w:bookmarkStart w:id="1" w:name="_Toc66718746"/>
      <w:r>
        <w:t>Accreditation period</w:t>
      </w:r>
      <w:bookmarkEnd w:id="1"/>
    </w:p>
    <w:p w14:paraId="01D8DD5B" w14:textId="5AA7EF9C" w:rsidR="00EF04EB" w:rsidRPr="00F61B8A" w:rsidRDefault="00EF04EB" w:rsidP="00EF04EB">
      <w:pPr>
        <w:pStyle w:val="VCAAbody"/>
      </w:pPr>
      <w:r>
        <w:t>Implementation of this study commences in 20</w:t>
      </w:r>
      <w:r w:rsidR="005F3D94">
        <w:t>2</w:t>
      </w:r>
      <w:r w:rsidR="00854CBF">
        <w:t>3</w:t>
      </w:r>
      <w:r>
        <w:t>.</w:t>
      </w:r>
    </w:p>
    <w:p w14:paraId="77B09172" w14:textId="77777777" w:rsidR="00EF04EB" w:rsidRDefault="00EF04EB" w:rsidP="00EF04EB">
      <w:pPr>
        <w:pStyle w:val="VCAAHeading2"/>
      </w:pPr>
      <w:bookmarkStart w:id="2" w:name="_Toc66718747"/>
      <w:bookmarkStart w:id="3" w:name="_Toc399417878"/>
      <w:r>
        <w:t>Other sources of information</w:t>
      </w:r>
      <w:bookmarkEnd w:id="2"/>
    </w:p>
    <w:p w14:paraId="4BC8B4C2" w14:textId="56E24FE6" w:rsidR="00EF04EB" w:rsidRDefault="00EF04EB" w:rsidP="00EF04EB">
      <w:pPr>
        <w:pStyle w:val="VCAAbody"/>
        <w:rPr>
          <w:rFonts w:ascii="HelveticaNeue LT 55 Roman" w:hAnsi="HelveticaNeue LT 55 Roman" w:cs="HelveticaNeue LT 55 Roman"/>
        </w:rPr>
      </w:pPr>
      <w:r>
        <w:t xml:space="preserve">The </w:t>
      </w:r>
      <w:hyperlink r:id="rId20" w:history="1">
        <w:r w:rsidRPr="00BD64F8">
          <w:rPr>
            <w:rStyle w:val="Hyperlink"/>
            <w:i/>
            <w:u w:color="0000FF"/>
            <w:lang w:val="en-GB"/>
          </w:rPr>
          <w:t>VCAA Bulletin</w:t>
        </w:r>
      </w:hyperlink>
      <w:r>
        <w:t xml:space="preserve"> is the only official source of changes to regulations and accredited studies. The </w:t>
      </w:r>
      <w:r w:rsidRPr="00D3472C">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D3472C">
        <w:rPr>
          <w:rStyle w:val="Bodyitalic"/>
          <w:rFonts w:asciiTheme="minorHAnsi" w:hAnsiTheme="minorHAnsi" w:cstheme="minorHAnsi"/>
          <w:i w:val="0"/>
        </w:rPr>
        <w:t>Bulletin</w:t>
      </w:r>
      <w:r>
        <w:t xml:space="preserve">. The </w:t>
      </w:r>
      <w:r w:rsidRPr="00D3472C">
        <w:rPr>
          <w:rStyle w:val="Bodyitalic"/>
          <w:rFonts w:asciiTheme="minorHAnsi" w:hAnsiTheme="minorHAnsi" w:cstheme="minorHAnsi"/>
          <w:i w:val="0"/>
        </w:rPr>
        <w:t>Bulletin</w:t>
      </w:r>
      <w:r>
        <w:t xml:space="preserve"> is available as an e-newsletter via </w:t>
      </w:r>
      <w:hyperlink r:id="rId21" w:history="1">
        <w:r w:rsidR="005F1209" w:rsidRPr="00CA1A91">
          <w:rPr>
            <w:rStyle w:val="Hyperlink"/>
          </w:rPr>
          <w:t>free subscription</w:t>
        </w:r>
      </w:hyperlink>
      <w:r>
        <w:t xml:space="preserve"> on the VCAA website.</w:t>
      </w:r>
    </w:p>
    <w:p w14:paraId="6DCB47EC" w14:textId="22483082" w:rsidR="00EF04EB" w:rsidRDefault="00EF04EB" w:rsidP="00EF04EB">
      <w:pPr>
        <w:pStyle w:val="VCAAbody"/>
        <w:rPr>
          <w:rFonts w:ascii="HelveticaNeue LT 55 Roman" w:hAnsi="HelveticaNeue LT 55 Roman" w:cs="HelveticaNeue LT 55 Roman"/>
        </w:rPr>
      </w:pPr>
      <w:r>
        <w:t xml:space="preserve">To assist teachers in developing courses, the VCAA publishes online </w:t>
      </w:r>
      <w:hyperlink r:id="rId22" w:history="1">
        <w:r w:rsidR="00B02417" w:rsidRPr="00B02417">
          <w:rPr>
            <w:rStyle w:val="Hyperlink"/>
          </w:rPr>
          <w:t>Support materials</w:t>
        </w:r>
      </w:hyperlink>
      <w:r w:rsidR="00B02417">
        <w:t xml:space="preserve"> (incorporating the previously known</w:t>
      </w:r>
      <w:r>
        <w:t xml:space="preserve"> </w:t>
      </w:r>
      <w:r w:rsidRPr="00B02417">
        <w:rPr>
          <w:rStyle w:val="Bodyitalic"/>
          <w:rFonts w:asciiTheme="minorHAnsi" w:hAnsiTheme="minorHAnsi" w:cstheme="minorHAnsi"/>
        </w:rPr>
        <w:t>Advice for teachers</w:t>
      </w:r>
      <w:r w:rsidR="00B02417">
        <w:t>)</w:t>
      </w:r>
      <w:r>
        <w:t>.</w:t>
      </w:r>
    </w:p>
    <w:p w14:paraId="2A931395" w14:textId="74A59E4D" w:rsidR="00EF04EB" w:rsidRDefault="00EF04EB" w:rsidP="00EF04EB">
      <w:pPr>
        <w:pStyle w:val="VCAAbody"/>
        <w:rPr>
          <w:lang w:val="en-GB"/>
        </w:rPr>
      </w:pPr>
      <w:r>
        <w:rPr>
          <w:lang w:val="en-GB"/>
        </w:rPr>
        <w:t xml:space="preserve">The current </w:t>
      </w:r>
      <w:hyperlink r:id="rId23"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676315B7" w14:textId="77777777" w:rsidR="00EF04EB" w:rsidRDefault="00EF04EB" w:rsidP="00EF04EB">
      <w:pPr>
        <w:pStyle w:val="VCAAHeading4"/>
      </w:pPr>
      <w:r>
        <w:t>VCE providers</w:t>
      </w:r>
    </w:p>
    <w:p w14:paraId="5F44FE79" w14:textId="77777777" w:rsidR="00EF04EB" w:rsidRDefault="00EF04EB" w:rsidP="00EF04EB">
      <w:pPr>
        <w:pStyle w:val="VCAAbody"/>
      </w:pPr>
      <w:r>
        <w:t>Throughout this study design the term ‘school’ is intended to include both schools and other VCE providers.</w:t>
      </w:r>
    </w:p>
    <w:p w14:paraId="74E33E7F" w14:textId="77777777" w:rsidR="00EF04EB" w:rsidRDefault="00EF04EB" w:rsidP="00EF04EB">
      <w:pPr>
        <w:pStyle w:val="VCAAHeading4"/>
      </w:pPr>
      <w:r>
        <w:t>Copyright</w:t>
      </w:r>
    </w:p>
    <w:p w14:paraId="4CE18679" w14:textId="0FAC7D9D" w:rsidR="00EF04EB" w:rsidRDefault="00576AAE" w:rsidP="00EF04EB">
      <w:pPr>
        <w:pStyle w:val="VCAAbody"/>
      </w:pPr>
      <w:r>
        <w:t xml:space="preserve">Schools may use this VCE study design in accordance with the VCAA educational allowance, including making copies for students and </w:t>
      </w:r>
      <w:proofErr w:type="gramStart"/>
      <w:r>
        <w:t>use</w:t>
      </w:r>
      <w:proofErr w:type="gramEnd"/>
      <w:r>
        <w:t xml:space="preserv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3"/>
    <w:p w14:paraId="2B976676" w14:textId="02F09EDC" w:rsidR="00EF04EB" w:rsidRDefault="00EF04EB">
      <w:pPr>
        <w:rPr>
          <w:rFonts w:ascii="Arial" w:hAnsi="Arial" w:cs="Arial"/>
          <w:noProof/>
          <w:sz w:val="18"/>
          <w:szCs w:val="18"/>
        </w:rPr>
      </w:pPr>
      <w:r>
        <w:rPr>
          <w:rFonts w:ascii="Arial" w:hAnsi="Arial" w:cs="Arial"/>
          <w:noProof/>
          <w:sz w:val="18"/>
          <w:szCs w:val="18"/>
        </w:rPr>
        <w:br w:type="page"/>
      </w:r>
    </w:p>
    <w:p w14:paraId="52344014" w14:textId="77777777" w:rsidR="00EF04EB" w:rsidRPr="006E3636" w:rsidRDefault="00EF04EB" w:rsidP="00EF04EB">
      <w:pPr>
        <w:pStyle w:val="VCAAHeading1"/>
      </w:pPr>
      <w:bookmarkStart w:id="4" w:name="_Toc66718748"/>
      <w:r w:rsidRPr="006E3636">
        <w:lastRenderedPageBreak/>
        <w:t>Introduction</w:t>
      </w:r>
      <w:bookmarkEnd w:id="4"/>
    </w:p>
    <w:p w14:paraId="31D2840F" w14:textId="77777777" w:rsidR="005F3D94" w:rsidRPr="00E64955" w:rsidRDefault="005F3D94" w:rsidP="005F3D94">
      <w:pPr>
        <w:pStyle w:val="VCAAHeading2"/>
      </w:pPr>
      <w:bookmarkStart w:id="5" w:name="_Toc66718749"/>
      <w:r>
        <w:t>Background</w:t>
      </w:r>
      <w:bookmarkEnd w:id="5"/>
    </w:p>
    <w:p w14:paraId="74210678" w14:textId="625AD254"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Over two hundred and fifty languages and even more language varieties (dialects) were spoken in Australia prior to colonisation. Many of these languages are no longer in everyday use; some are spoken only for special purposes (such as ceremonies). </w:t>
      </w:r>
      <w:r w:rsidR="00FB694E">
        <w:rPr>
          <w:lang w:val="en-AU" w:eastAsia="ja-JP"/>
        </w:rPr>
        <w:t>Indigenous</w:t>
      </w:r>
      <w:r>
        <w:rPr>
          <w:lang w:val="en-AU" w:eastAsia="ja-JP"/>
        </w:rPr>
        <w:t xml:space="preserve"> l</w:t>
      </w:r>
      <w:r w:rsidRPr="00E64955">
        <w:rPr>
          <w:lang w:val="en-AU" w:eastAsia="ja-JP"/>
        </w:rPr>
        <w:t xml:space="preserve">anguages across Australia are </w:t>
      </w:r>
      <w:r w:rsidR="00FB694E">
        <w:rPr>
          <w:lang w:val="en-AU" w:eastAsia="ja-JP"/>
        </w:rPr>
        <w:t>at</w:t>
      </w:r>
      <w:r w:rsidRPr="00E64955">
        <w:rPr>
          <w:lang w:val="en-AU" w:eastAsia="ja-JP"/>
        </w:rPr>
        <w:t xml:space="preserve"> different </w:t>
      </w:r>
      <w:r>
        <w:rPr>
          <w:lang w:val="en-AU" w:eastAsia="ja-JP"/>
        </w:rPr>
        <w:t>stages</w:t>
      </w:r>
      <w:r w:rsidR="00FF4E6D">
        <w:rPr>
          <w:lang w:val="en-AU" w:eastAsia="ja-JP"/>
        </w:rPr>
        <w:t>:</w:t>
      </w:r>
      <w:r w:rsidRPr="00E64955">
        <w:rPr>
          <w:lang w:val="en-AU" w:eastAsia="ja-JP"/>
        </w:rPr>
        <w:t xml:space="preserve"> maintenance, revitalisation</w:t>
      </w:r>
      <w:r>
        <w:rPr>
          <w:lang w:val="en-AU" w:eastAsia="ja-JP"/>
        </w:rPr>
        <w:t>, revival</w:t>
      </w:r>
      <w:r w:rsidRPr="00E64955">
        <w:rPr>
          <w:lang w:val="en-AU" w:eastAsia="ja-JP"/>
        </w:rPr>
        <w:t xml:space="preserve"> and reclamation. There may even be languages </w:t>
      </w:r>
      <w:r w:rsidR="00AD558A">
        <w:rPr>
          <w:lang w:val="en-AU" w:eastAsia="ja-JP"/>
        </w:rPr>
        <w:t>about</w:t>
      </w:r>
      <w:r w:rsidR="00AD558A" w:rsidRPr="00E64955">
        <w:rPr>
          <w:lang w:val="en-AU" w:eastAsia="ja-JP"/>
        </w:rPr>
        <w:t xml:space="preserve"> </w:t>
      </w:r>
      <w:r w:rsidRPr="00E64955">
        <w:rPr>
          <w:lang w:val="en-AU" w:eastAsia="ja-JP"/>
        </w:rPr>
        <w:t xml:space="preserve">which we no longer have any </w:t>
      </w:r>
      <w:proofErr w:type="gramStart"/>
      <w:r w:rsidRPr="00E64955">
        <w:rPr>
          <w:lang w:val="en-AU" w:eastAsia="ja-JP"/>
        </w:rPr>
        <w:t>knowledge</w:t>
      </w:r>
      <w:proofErr w:type="gramEnd"/>
      <w:r w:rsidRPr="00E64955">
        <w:rPr>
          <w:lang w:val="en-AU" w:eastAsia="ja-JP"/>
        </w:rPr>
        <w:t xml:space="preserve"> and which are unlikely to ever be reclaimed. This loss of language heritage is a direct result of contact with English. Language displacement and loss have particularly affected Victoria and Tasmania where Aboriginal languages are no longer spoken as the primary means of communication. Even so, most Aboriginal Victorians are aware of their language heritage, although some may recall only fragments of the language passed down over several generations since English settlement.</w:t>
      </w:r>
    </w:p>
    <w:p w14:paraId="2D14AB77" w14:textId="1DBB286B"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Aboriginal Victorians have maintained their oral traditions when and where they can, despite continual removal and displacement. These oral traditions constitute the most important body of knowledge </w:t>
      </w:r>
      <w:r>
        <w:rPr>
          <w:lang w:val="en-AU" w:eastAsia="ja-JP"/>
        </w:rPr>
        <w:t>of</w:t>
      </w:r>
      <w:r w:rsidRPr="00E64955">
        <w:rPr>
          <w:lang w:val="en-AU" w:eastAsia="ja-JP"/>
        </w:rPr>
        <w:t xml:space="preserve"> the languages. Other material is available in local, state and national archives and libraries. The history of the Victorian Aboriginal people’s struggle to withstand attacks on their cultural heritage, language and identity </w:t>
      </w:r>
      <w:r w:rsidR="006349AC">
        <w:rPr>
          <w:lang w:val="en-AU" w:eastAsia="ja-JP"/>
        </w:rPr>
        <w:br/>
      </w:r>
      <w:r w:rsidRPr="00E64955">
        <w:rPr>
          <w:lang w:val="en-AU" w:eastAsia="ja-JP"/>
        </w:rPr>
        <w:t>is remarkable. Despite the history of suppressed</w:t>
      </w:r>
      <w:r w:rsidR="00FB694E">
        <w:rPr>
          <w:rFonts w:ascii="Times New Roman" w:hAnsi="Times New Roman" w:cs="Times New Roman"/>
          <w:sz w:val="24"/>
          <w:szCs w:val="24"/>
          <w:lang w:val="en-AU" w:eastAsia="ja-JP"/>
        </w:rPr>
        <w:t xml:space="preserve"> </w:t>
      </w:r>
      <w:r w:rsidRPr="00E64955">
        <w:rPr>
          <w:lang w:val="en-AU" w:eastAsia="ja-JP"/>
        </w:rPr>
        <w:t>Aboriginal languages, many Victorian Aboriginal people celebrate their survival and advocate strongly for their</w:t>
      </w:r>
      <w:r w:rsidR="00FB694E">
        <w:rPr>
          <w:lang w:val="en-AU" w:eastAsia="ja-JP"/>
        </w:rPr>
        <w:t xml:space="preserve"> revival</w:t>
      </w:r>
      <w:r w:rsidR="00F403C6">
        <w:rPr>
          <w:lang w:val="en-AU" w:eastAsia="ja-JP"/>
        </w:rPr>
        <w:t xml:space="preserve"> and reclamation</w:t>
      </w:r>
      <w:r w:rsidRPr="00E64955">
        <w:rPr>
          <w:lang w:val="en-AU" w:eastAsia="ja-JP"/>
        </w:rPr>
        <w:t>.</w:t>
      </w:r>
    </w:p>
    <w:p w14:paraId="3EF6223B" w14:textId="0C5FFF07" w:rsidR="005F3D94" w:rsidRDefault="005F3D94" w:rsidP="005F3D94">
      <w:pPr>
        <w:pStyle w:val="VCAAbody"/>
        <w:rPr>
          <w:lang w:val="en-AU" w:eastAsia="ja-JP"/>
        </w:rPr>
      </w:pPr>
      <w:r w:rsidRPr="00E64955">
        <w:rPr>
          <w:lang w:val="en-AU" w:eastAsia="ja-JP"/>
        </w:rPr>
        <w:t xml:space="preserve">From the nineteenth century, information about </w:t>
      </w:r>
      <w:r>
        <w:rPr>
          <w:lang w:val="en-AU" w:eastAsia="ja-JP"/>
        </w:rPr>
        <w:t>Australian Indigenous</w:t>
      </w:r>
      <w:r w:rsidRPr="00E64955">
        <w:rPr>
          <w:lang w:val="en-AU" w:eastAsia="ja-JP"/>
        </w:rPr>
        <w:t xml:space="preserve"> languages was recorded by</w:t>
      </w:r>
      <w:r w:rsidRPr="00E64955">
        <w:rPr>
          <w:rFonts w:ascii="Times New Roman" w:hAnsi="Times New Roman" w:cs="Times New Roman"/>
          <w:lang w:val="en-AU" w:eastAsia="ja-JP"/>
        </w:rPr>
        <w:t xml:space="preserve"> </w:t>
      </w:r>
      <w:r w:rsidRPr="00E64955">
        <w:rPr>
          <w:lang w:val="en-AU" w:eastAsia="ja-JP"/>
        </w:rPr>
        <w:t>‘protectors’, the clergy, squatters, police officers and other interested groups who were in contact with Aboriginal people. In the 1960s, for example, Luise Hercus recorded Aboriginal Victorians</w:t>
      </w:r>
      <w:r w:rsidR="00052495">
        <w:rPr>
          <w:lang w:val="en-AU" w:eastAsia="ja-JP"/>
        </w:rPr>
        <w:t xml:space="preserve"> </w:t>
      </w:r>
      <w:r w:rsidR="00052495" w:rsidRPr="00E64955">
        <w:rPr>
          <w:lang w:val="en-AU" w:eastAsia="ja-JP"/>
        </w:rPr>
        <w:t>speaking their languages</w:t>
      </w:r>
      <w:r w:rsidRPr="00E64955">
        <w:rPr>
          <w:lang w:val="en-AU" w:eastAsia="ja-JP"/>
        </w:rPr>
        <w:t xml:space="preserve"> on tape. More recently, Aboriginal Victorians, together with linguists, have looked again at the material surviving for Victorian Aboriginal languages. Distinguishing between languages and dialects and </w:t>
      </w:r>
      <w:r>
        <w:rPr>
          <w:lang w:val="en-AU" w:eastAsia="ja-JP"/>
        </w:rPr>
        <w:t>defining language boundaries</w:t>
      </w:r>
      <w:r w:rsidRPr="00E64955">
        <w:rPr>
          <w:lang w:val="en-AU" w:eastAsia="ja-JP"/>
        </w:rPr>
        <w:t xml:space="preserve"> is </w:t>
      </w:r>
      <w:r>
        <w:rPr>
          <w:lang w:val="en-AU" w:eastAsia="ja-JP"/>
        </w:rPr>
        <w:t>challenging</w:t>
      </w:r>
      <w:r w:rsidRPr="00E64955">
        <w:rPr>
          <w:lang w:val="en-AU" w:eastAsia="ja-JP"/>
        </w:rPr>
        <w:t xml:space="preserve"> and </w:t>
      </w:r>
      <w:r>
        <w:rPr>
          <w:lang w:val="en-AU" w:eastAsia="ja-JP"/>
        </w:rPr>
        <w:t xml:space="preserve">may be </w:t>
      </w:r>
      <w:r w:rsidRPr="00E64955">
        <w:rPr>
          <w:lang w:val="en-AU" w:eastAsia="ja-JP"/>
        </w:rPr>
        <w:t>contested, as explained</w:t>
      </w:r>
      <w:r w:rsidR="00F70C17">
        <w:rPr>
          <w:lang w:val="en-AU" w:eastAsia="ja-JP"/>
        </w:rPr>
        <w:t xml:space="preserve"> below</w:t>
      </w:r>
      <w:r w:rsidRPr="00E64955">
        <w:rPr>
          <w:lang w:val="en-AU" w:eastAsia="ja-JP"/>
        </w:rPr>
        <w:t xml:space="preserve"> in the discussion</w:t>
      </w:r>
      <w:r w:rsidRPr="00E64955">
        <w:rPr>
          <w:i/>
          <w:iCs/>
          <w:lang w:val="en-AU" w:eastAsia="ja-JP"/>
        </w:rPr>
        <w:t xml:space="preserve"> </w:t>
      </w:r>
      <w:r w:rsidR="006349AC">
        <w:rPr>
          <w:iCs/>
          <w:lang w:val="en-AU" w:eastAsia="ja-JP"/>
        </w:rPr>
        <w:br/>
      </w:r>
      <w:r w:rsidRPr="00E64955">
        <w:rPr>
          <w:lang w:val="en-AU" w:eastAsia="ja-JP"/>
        </w:rPr>
        <w:t>on mapping languages. </w:t>
      </w:r>
    </w:p>
    <w:p w14:paraId="2C93E562" w14:textId="77777777" w:rsidR="005F3D94" w:rsidRPr="00E64955" w:rsidRDefault="005F3D94" w:rsidP="005F3D94">
      <w:pPr>
        <w:pStyle w:val="VCAAHeading2"/>
      </w:pPr>
      <w:bookmarkStart w:id="6" w:name="_Toc66718750"/>
      <w:r w:rsidRPr="00E64955">
        <w:t>Language revival and reclamation</w:t>
      </w:r>
      <w:bookmarkEnd w:id="6"/>
    </w:p>
    <w:p w14:paraId="40D3A084" w14:textId="4A8F30C8"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Victorian Aboriginal languages revival must be</w:t>
      </w:r>
      <w:r w:rsidR="003B6942">
        <w:rPr>
          <w:lang w:val="en-AU" w:eastAsia="ja-JP"/>
        </w:rPr>
        <w:t xml:space="preserve"> prioritised</w:t>
      </w:r>
      <w:r w:rsidR="00C03CFB">
        <w:rPr>
          <w:lang w:val="en-AU" w:eastAsia="ja-JP"/>
        </w:rPr>
        <w:t xml:space="preserve"> </w:t>
      </w:r>
      <w:r w:rsidRPr="00E64955">
        <w:rPr>
          <w:lang w:val="en-AU" w:eastAsia="ja-JP"/>
        </w:rPr>
        <w:t xml:space="preserve">if Victorian Aboriginal communities are to speak and/or write their languages. There have been many lessons learnt from previous government reports and inquiries that identify the need for Victorian Aboriginal languages to be taught in schools. </w:t>
      </w:r>
      <w:hyperlink r:id="rId25" w:history="1">
        <w:r>
          <w:rPr>
            <w:rStyle w:val="Hyperlink"/>
            <w:rFonts w:eastAsia="Times New Roman"/>
            <w:i/>
            <w:iCs/>
            <w:szCs w:val="20"/>
            <w:lang w:val="en-AU" w:eastAsia="ja-JP"/>
          </w:rPr>
          <w:t>Marrung – Aboriginal Education Plan 2016–2026</w:t>
        </w:r>
      </w:hyperlink>
      <w:r w:rsidRPr="00E64955">
        <w:rPr>
          <w:i/>
          <w:iCs/>
          <w:lang w:val="en-AU" w:eastAsia="ja-JP"/>
        </w:rPr>
        <w:t xml:space="preserve"> </w:t>
      </w:r>
      <w:r w:rsidRPr="00E64955">
        <w:rPr>
          <w:lang w:val="en-AU" w:eastAsia="ja-JP"/>
        </w:rPr>
        <w:t xml:space="preserve">and other state, national and international strategies and frameworks such as the </w:t>
      </w:r>
      <w:hyperlink r:id="rId26" w:history="1">
        <w:r w:rsidRPr="009C25E0">
          <w:rPr>
            <w:rStyle w:val="Hyperlink"/>
            <w:rFonts w:eastAsia="Times New Roman"/>
            <w:i/>
            <w:iCs/>
            <w:szCs w:val="20"/>
            <w:lang w:val="en-AU" w:eastAsia="ja-JP"/>
          </w:rPr>
          <w:t>National Agreement on Closing the Gap</w:t>
        </w:r>
      </w:hyperlink>
      <w:r w:rsidRPr="00E64955">
        <w:rPr>
          <w:i/>
          <w:iCs/>
          <w:lang w:val="en-AU" w:eastAsia="ja-JP"/>
        </w:rPr>
        <w:t xml:space="preserve"> </w:t>
      </w:r>
      <w:r w:rsidRPr="00E64955">
        <w:rPr>
          <w:lang w:val="en-AU" w:eastAsia="ja-JP"/>
        </w:rPr>
        <w:t>clearly outline the connection between language learning and wellbeing, connectedness to culture and community and young Indigenous people’s ability to thrive and flourish. </w:t>
      </w:r>
    </w:p>
    <w:p w14:paraId="50DB3E6D" w14:textId="77777777" w:rsidR="005F3D94" w:rsidRPr="00E64955" w:rsidRDefault="005F3D94" w:rsidP="005F3D94">
      <w:pPr>
        <w:pStyle w:val="VCAAbody"/>
        <w:rPr>
          <w:rFonts w:ascii="Times New Roman" w:hAnsi="Times New Roman" w:cs="Times New Roman"/>
          <w:sz w:val="24"/>
          <w:szCs w:val="24"/>
          <w:lang w:val="en-AU" w:eastAsia="ja-JP"/>
        </w:rPr>
      </w:pPr>
      <w:proofErr w:type="gramStart"/>
      <w:r w:rsidRPr="00FE45A4">
        <w:rPr>
          <w:lang w:val="en-AU" w:eastAsia="ja-JP"/>
        </w:rPr>
        <w:t xml:space="preserve">In </w:t>
      </w:r>
      <w:r>
        <w:rPr>
          <w:lang w:val="en-AU" w:eastAsia="ja-JP"/>
        </w:rPr>
        <w:t>the</w:t>
      </w:r>
      <w:r w:rsidRPr="00FE45A4">
        <w:rPr>
          <w:lang w:val="en-AU" w:eastAsia="ja-JP"/>
        </w:rPr>
        <w:t xml:space="preserve"> course of</w:t>
      </w:r>
      <w:proofErr w:type="gramEnd"/>
      <w:r w:rsidRPr="00FE45A4">
        <w:rPr>
          <w:lang w:val="en-AU" w:eastAsia="ja-JP"/>
        </w:rPr>
        <w:t xml:space="preserve"> this study, students will encounter the terms</w:t>
      </w:r>
      <w:r w:rsidRPr="00FE45A4" w:rsidDel="00FE45A4">
        <w:rPr>
          <w:lang w:val="en-AU" w:eastAsia="ja-JP"/>
        </w:rPr>
        <w:t xml:space="preserve"> </w:t>
      </w:r>
      <w:r w:rsidRPr="00E64955">
        <w:rPr>
          <w:lang w:val="en-AU" w:eastAsia="ja-JP"/>
        </w:rPr>
        <w:t>‘maintenance’, ‘revitalisation’, ‘revival’ and ‘reclamation’</w:t>
      </w:r>
      <w:r>
        <w:rPr>
          <w:lang w:val="en-AU" w:eastAsia="ja-JP"/>
        </w:rPr>
        <w:t>. These</w:t>
      </w:r>
      <w:r w:rsidRPr="00E64955">
        <w:rPr>
          <w:lang w:val="en-AU" w:eastAsia="ja-JP"/>
        </w:rPr>
        <w:t xml:space="preserve"> are used with slightly different meanings by different authors. Language ‘maintenance’ generally refers to efforts made by a community to retain a language that is still widely used as a means of communication (and learned by children as their first language), but which is under threat by another dominant language. For example, Pitjantjatjara speakers may engage in language maintenance activities to ensure future generations of children continue to learn Pitjantjatjara as their mother tongue. </w:t>
      </w:r>
    </w:p>
    <w:p w14:paraId="666FE647" w14:textId="38456388" w:rsidR="005F3D94" w:rsidRPr="00E64955" w:rsidRDefault="005F3D94" w:rsidP="005F3D94">
      <w:pPr>
        <w:pStyle w:val="VCAAbody"/>
        <w:rPr>
          <w:rFonts w:ascii="Times New Roman" w:hAnsi="Times New Roman" w:cs="Times New Roman"/>
          <w:sz w:val="24"/>
          <w:szCs w:val="24"/>
          <w:lang w:val="en-AU" w:eastAsia="ja-JP"/>
        </w:rPr>
      </w:pPr>
      <w:r>
        <w:t>Language ‘revival’ and language ‘revitalisation’</w:t>
      </w:r>
      <w:r w:rsidRPr="00E64955">
        <w:rPr>
          <w:lang w:val="en-AU" w:eastAsia="ja-JP"/>
        </w:rPr>
        <w:t xml:space="preserve"> are used interchangeably by many authors, and generally refer to efforts to bring a language back to widespread use in a community in which that language has been ‘sleeping’ or in which the language is only used by a small subset of the population (</w:t>
      </w:r>
      <w:r w:rsidR="00EF00C3">
        <w:rPr>
          <w:lang w:val="en-AU" w:eastAsia="ja-JP"/>
        </w:rPr>
        <w:t>for example,</w:t>
      </w:r>
      <w:r w:rsidRPr="00E64955">
        <w:rPr>
          <w:lang w:val="en-AU" w:eastAsia="ja-JP"/>
        </w:rPr>
        <w:t xml:space="preserve"> elders) or </w:t>
      </w:r>
      <w:r w:rsidR="006349AC">
        <w:rPr>
          <w:lang w:val="en-AU" w:eastAsia="ja-JP"/>
        </w:rPr>
        <w:br/>
      </w:r>
      <w:r w:rsidRPr="00E64955">
        <w:rPr>
          <w:lang w:val="en-AU" w:eastAsia="ja-JP"/>
        </w:rPr>
        <w:t>in restricted contexts (</w:t>
      </w:r>
      <w:r w:rsidR="00EF00C3">
        <w:rPr>
          <w:lang w:val="en-AU" w:eastAsia="ja-JP"/>
        </w:rPr>
        <w:t>for example,</w:t>
      </w:r>
      <w:r w:rsidRPr="00E64955">
        <w:rPr>
          <w:lang w:val="en-AU" w:eastAsia="ja-JP"/>
        </w:rPr>
        <w:t xml:space="preserve"> ceremony). To the extent that these terms are differentiated, language revitalisation is typically applied to communities where the language is more widely used or remembered </w:t>
      </w:r>
      <w:r w:rsidRPr="00E64955">
        <w:rPr>
          <w:lang w:val="en-AU" w:eastAsia="ja-JP"/>
        </w:rPr>
        <w:lastRenderedPageBreak/>
        <w:t xml:space="preserve">than in revival contexts. For this reason, the word ‘revival’ is </w:t>
      </w:r>
      <w:r>
        <w:rPr>
          <w:lang w:val="en-AU" w:eastAsia="ja-JP"/>
        </w:rPr>
        <w:t>used in this study</w:t>
      </w:r>
      <w:r w:rsidR="00E57141">
        <w:rPr>
          <w:lang w:val="en-AU" w:eastAsia="ja-JP"/>
        </w:rPr>
        <w:t>,</w:t>
      </w:r>
      <w:r>
        <w:rPr>
          <w:lang w:val="en-AU" w:eastAsia="ja-JP"/>
        </w:rPr>
        <w:t xml:space="preserve"> as it is </w:t>
      </w:r>
      <w:r w:rsidRPr="00E64955">
        <w:rPr>
          <w:lang w:val="en-AU" w:eastAsia="ja-JP"/>
        </w:rPr>
        <w:t xml:space="preserve">primarily used </w:t>
      </w:r>
      <w:r>
        <w:rPr>
          <w:lang w:val="en-AU" w:eastAsia="ja-JP"/>
        </w:rPr>
        <w:t>when referring</w:t>
      </w:r>
      <w:r w:rsidRPr="00E64955">
        <w:rPr>
          <w:lang w:val="en-AU" w:eastAsia="ja-JP"/>
        </w:rPr>
        <w:t xml:space="preserve"> to Victorian Aboriginal languages, which have been </w:t>
      </w:r>
      <w:r w:rsidR="00F12C90">
        <w:rPr>
          <w:lang w:val="en-AU" w:eastAsia="ja-JP"/>
        </w:rPr>
        <w:t>adversely affected</w:t>
      </w:r>
      <w:r>
        <w:rPr>
          <w:lang w:val="en-AU" w:eastAsia="ja-JP"/>
        </w:rPr>
        <w:t xml:space="preserve"> by colonisation.</w:t>
      </w:r>
    </w:p>
    <w:p w14:paraId="16A557D7" w14:textId="77777777"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The term ‘reclamation’ describes very similar situations and processes to revitalisation and </w:t>
      </w:r>
      <w:proofErr w:type="gramStart"/>
      <w:r w:rsidRPr="00E64955">
        <w:rPr>
          <w:lang w:val="en-AU" w:eastAsia="ja-JP"/>
        </w:rPr>
        <w:t>revival, but</w:t>
      </w:r>
      <w:proofErr w:type="gramEnd"/>
      <w:r w:rsidRPr="00E64955">
        <w:rPr>
          <w:lang w:val="en-AU" w:eastAsia="ja-JP"/>
        </w:rPr>
        <w:t xml:space="preserve"> focuses on the descend</w:t>
      </w:r>
      <w:r>
        <w:rPr>
          <w:lang w:val="en-AU" w:eastAsia="ja-JP"/>
        </w:rPr>
        <w:t>a</w:t>
      </w:r>
      <w:r w:rsidRPr="00E64955">
        <w:rPr>
          <w:lang w:val="en-AU" w:eastAsia="ja-JP"/>
        </w:rPr>
        <w:t>nts of language speakers who are reclaiming their linguistic heritage. Reclamation is thus a personal and political process, not just a linguistic one.</w:t>
      </w:r>
    </w:p>
    <w:p w14:paraId="6B3FA74F" w14:textId="30AD10F8" w:rsidR="005F3D94" w:rsidRPr="00E64955" w:rsidRDefault="005F3D94" w:rsidP="005F3D94">
      <w:pPr>
        <w:pStyle w:val="VCAAbody"/>
        <w:rPr>
          <w:rFonts w:ascii="Times New Roman" w:hAnsi="Times New Roman" w:cs="Times New Roman"/>
          <w:sz w:val="24"/>
          <w:szCs w:val="24"/>
          <w:lang w:val="en-AU" w:eastAsia="ja-JP"/>
        </w:rPr>
      </w:pPr>
      <w:r>
        <w:rPr>
          <w:lang w:val="en-AU" w:eastAsia="ja-JP"/>
        </w:rPr>
        <w:t>Aboriginal c</w:t>
      </w:r>
      <w:r w:rsidRPr="00E64955">
        <w:rPr>
          <w:lang w:val="en-AU" w:eastAsia="ja-JP"/>
        </w:rPr>
        <w:t xml:space="preserve">ommunities in Victoria are all at different stages of their </w:t>
      </w:r>
      <w:r>
        <w:rPr>
          <w:lang w:val="en-AU" w:eastAsia="ja-JP"/>
        </w:rPr>
        <w:t>revival and reclamation</w:t>
      </w:r>
      <w:r w:rsidRPr="00E64955">
        <w:rPr>
          <w:lang w:val="en-AU" w:eastAsia="ja-JP"/>
        </w:rPr>
        <w:t xml:space="preserve"> journeys, and have their own plans and goals set to reach the visions they have for their languages. As each community is at different stages, some languages have more readily available resources than others. For some languages there are sketch grammars, grammars and dictionaries; some publications may be out of print; and some language groups might still be </w:t>
      </w:r>
      <w:r w:rsidR="006115EF">
        <w:rPr>
          <w:lang w:val="en-AU" w:eastAsia="ja-JP"/>
        </w:rPr>
        <w:t>developing</w:t>
      </w:r>
      <w:r w:rsidRPr="00E64955">
        <w:rPr>
          <w:lang w:val="en-AU" w:eastAsia="ja-JP"/>
        </w:rPr>
        <w:t xml:space="preserve"> their dictionaries or grammar books. Some groups might have a </w:t>
      </w:r>
      <w:r w:rsidR="006115EF">
        <w:rPr>
          <w:lang w:val="en-AU" w:eastAsia="ja-JP"/>
        </w:rPr>
        <w:t>limited</w:t>
      </w:r>
      <w:r w:rsidR="006115EF" w:rsidRPr="00E64955">
        <w:rPr>
          <w:lang w:val="en-AU" w:eastAsia="ja-JP"/>
        </w:rPr>
        <w:t xml:space="preserve"> </w:t>
      </w:r>
      <w:r w:rsidRPr="00E64955">
        <w:rPr>
          <w:lang w:val="en-AU" w:eastAsia="ja-JP"/>
        </w:rPr>
        <w:t>amount of documentation for their languages and</w:t>
      </w:r>
      <w:r w:rsidR="008B3037">
        <w:rPr>
          <w:lang w:val="en-AU" w:eastAsia="ja-JP"/>
        </w:rPr>
        <w:t xml:space="preserve"> will,</w:t>
      </w:r>
      <w:r w:rsidRPr="00E64955">
        <w:rPr>
          <w:lang w:val="en-AU" w:eastAsia="ja-JP"/>
        </w:rPr>
        <w:t xml:space="preserve"> </w:t>
      </w:r>
      <w:r w:rsidR="00B34473">
        <w:rPr>
          <w:lang w:val="en-AU" w:eastAsia="ja-JP"/>
        </w:rPr>
        <w:t>therefore</w:t>
      </w:r>
      <w:r w:rsidR="008B3037">
        <w:rPr>
          <w:lang w:val="en-AU" w:eastAsia="ja-JP"/>
        </w:rPr>
        <w:t>,</w:t>
      </w:r>
      <w:r w:rsidR="006115EF">
        <w:rPr>
          <w:lang w:val="en-AU" w:eastAsia="ja-JP"/>
        </w:rPr>
        <w:t xml:space="preserve"> </w:t>
      </w:r>
      <w:r w:rsidRPr="00E64955">
        <w:rPr>
          <w:lang w:val="en-AU" w:eastAsia="ja-JP"/>
        </w:rPr>
        <w:t xml:space="preserve">require more development of their language before it can be </w:t>
      </w:r>
      <w:r>
        <w:rPr>
          <w:lang w:val="en-AU" w:eastAsia="ja-JP"/>
        </w:rPr>
        <w:t>p</w:t>
      </w:r>
      <w:r w:rsidRPr="00E64955">
        <w:rPr>
          <w:lang w:val="en-AU" w:eastAsia="ja-JP"/>
        </w:rPr>
        <w:t>ublished or will be ready to be taught in schools.</w:t>
      </w:r>
    </w:p>
    <w:p w14:paraId="6F720A56" w14:textId="1F7B5DF2" w:rsidR="005F3D94" w:rsidRPr="00E64955" w:rsidRDefault="005F3D94" w:rsidP="005F3D94">
      <w:pPr>
        <w:pStyle w:val="VCAAbody"/>
        <w:rPr>
          <w:rFonts w:ascii="Times New Roman" w:hAnsi="Times New Roman" w:cs="Times New Roman"/>
          <w:sz w:val="24"/>
          <w:szCs w:val="24"/>
          <w:lang w:val="en-AU" w:eastAsia="ja-JP"/>
        </w:rPr>
      </w:pPr>
      <w:r w:rsidRPr="00E64955">
        <w:rPr>
          <w:lang w:val="en-AU" w:eastAsia="ja-JP"/>
        </w:rPr>
        <w:t xml:space="preserve">Mapping languages in an accurate way is challenging, especially after the effects of language suppression following colonisation. </w:t>
      </w:r>
      <w:r>
        <w:rPr>
          <w:lang w:val="en-AU" w:eastAsia="ja-JP"/>
        </w:rPr>
        <w:t>Not</w:t>
      </w:r>
      <w:r w:rsidRPr="00E64955">
        <w:rPr>
          <w:lang w:val="en-AU" w:eastAsia="ja-JP"/>
        </w:rPr>
        <w:t xml:space="preserve"> all communities will agree</w:t>
      </w:r>
      <w:r>
        <w:rPr>
          <w:lang w:val="en-AU" w:eastAsia="ja-JP"/>
        </w:rPr>
        <w:t xml:space="preserve"> with the way this is done</w:t>
      </w:r>
      <w:r w:rsidRPr="00E64955">
        <w:rPr>
          <w:lang w:val="en-AU" w:eastAsia="ja-JP"/>
        </w:rPr>
        <w:t xml:space="preserve">. Before colonisation, tribes </w:t>
      </w:r>
      <w:r w:rsidR="006349AC">
        <w:rPr>
          <w:lang w:val="en-AU" w:eastAsia="ja-JP"/>
        </w:rPr>
        <w:br/>
      </w:r>
      <w:r w:rsidRPr="00E64955">
        <w:rPr>
          <w:lang w:val="en-AU" w:eastAsia="ja-JP"/>
        </w:rPr>
        <w:t xml:space="preserve">(or clans) had their own indicators of the borders, which were depicted in the landscape in different ways </w:t>
      </w:r>
      <w:r w:rsidR="006349AC">
        <w:rPr>
          <w:lang w:val="en-AU" w:eastAsia="ja-JP"/>
        </w:rPr>
        <w:br/>
      </w:r>
      <w:r w:rsidRPr="00E64955">
        <w:rPr>
          <w:lang w:val="en-AU" w:eastAsia="ja-JP"/>
        </w:rPr>
        <w:t>(</w:t>
      </w:r>
      <w:r w:rsidR="00EF00C3">
        <w:rPr>
          <w:lang w:val="en-AU" w:eastAsia="ja-JP"/>
        </w:rPr>
        <w:t>for example,</w:t>
      </w:r>
      <w:r w:rsidRPr="00E64955">
        <w:rPr>
          <w:lang w:val="en-AU" w:eastAsia="ja-JP"/>
        </w:rPr>
        <w:t xml:space="preserve"> a river can be a border indicator, or a certain tree, or </w:t>
      </w:r>
      <w:r w:rsidR="00D64CA6">
        <w:rPr>
          <w:lang w:val="en-AU" w:eastAsia="ja-JP"/>
        </w:rPr>
        <w:t xml:space="preserve">a </w:t>
      </w:r>
      <w:r w:rsidRPr="00E64955">
        <w:rPr>
          <w:lang w:val="en-AU" w:eastAsia="ja-JP"/>
        </w:rPr>
        <w:t>specific h</w:t>
      </w:r>
      <w:r w:rsidR="001A72FD">
        <w:rPr>
          <w:lang w:val="en-AU" w:eastAsia="ja-JP"/>
        </w:rPr>
        <w:t>ill).</w:t>
      </w:r>
    </w:p>
    <w:p w14:paraId="6EBF4AA6" w14:textId="3756D31B" w:rsidR="005F3D94" w:rsidRDefault="005F3D94" w:rsidP="005F3D94">
      <w:pPr>
        <w:pStyle w:val="VCAAbody"/>
        <w:rPr>
          <w:lang w:val="en-AU" w:eastAsia="ja-JP"/>
        </w:rPr>
      </w:pPr>
      <w:r w:rsidRPr="00E64955">
        <w:rPr>
          <w:lang w:val="en-AU" w:eastAsia="ja-JP"/>
        </w:rPr>
        <w:t>When choosing language maps or resources</w:t>
      </w:r>
      <w:r w:rsidR="005046B2">
        <w:rPr>
          <w:lang w:val="en-AU" w:eastAsia="ja-JP"/>
        </w:rPr>
        <w:t xml:space="preserve"> for use in a classroom</w:t>
      </w:r>
      <w:r w:rsidRPr="00E64955">
        <w:rPr>
          <w:lang w:val="en-AU" w:eastAsia="ja-JP"/>
        </w:rPr>
        <w:t xml:space="preserve"> that show the groupings of languages </w:t>
      </w:r>
      <w:r w:rsidR="006349AC">
        <w:rPr>
          <w:lang w:val="en-AU" w:eastAsia="ja-JP"/>
        </w:rPr>
        <w:br/>
      </w:r>
      <w:r w:rsidRPr="00E64955">
        <w:rPr>
          <w:lang w:val="en-AU" w:eastAsia="ja-JP"/>
        </w:rPr>
        <w:t xml:space="preserve">or where they are situated, it is best to consult with the community </w:t>
      </w:r>
      <w:r>
        <w:rPr>
          <w:lang w:val="en-AU" w:eastAsia="ja-JP"/>
        </w:rPr>
        <w:t>about</w:t>
      </w:r>
      <w:r w:rsidRPr="00E64955">
        <w:rPr>
          <w:lang w:val="en-AU" w:eastAsia="ja-JP"/>
        </w:rPr>
        <w:t xml:space="preserve"> which map or information they think closely aligns with their community’s knowledge (they may have their own maps or informat</w:t>
      </w:r>
      <w:r w:rsidR="001A72FD">
        <w:rPr>
          <w:lang w:val="en-AU" w:eastAsia="ja-JP"/>
        </w:rPr>
        <w:t>ion they are willing to share).</w:t>
      </w:r>
    </w:p>
    <w:p w14:paraId="7AE767B1" w14:textId="064E1915" w:rsidR="005F3D94" w:rsidRPr="00E64955" w:rsidRDefault="005F3D94" w:rsidP="005F3D94">
      <w:pPr>
        <w:pStyle w:val="VCAAbody"/>
        <w:rPr>
          <w:rFonts w:ascii="Times New Roman" w:hAnsi="Times New Roman" w:cs="Times New Roman"/>
          <w:sz w:val="24"/>
          <w:szCs w:val="24"/>
          <w:lang w:val="en-AU" w:eastAsia="ja-JP"/>
        </w:rPr>
      </w:pPr>
      <w:r>
        <w:t xml:space="preserve">Further information can be obtained from the </w:t>
      </w:r>
      <w:hyperlink r:id="rId27" w:history="1">
        <w:r>
          <w:rPr>
            <w:rStyle w:val="Hyperlink"/>
            <w:color w:val="1155CC"/>
            <w:szCs w:val="20"/>
          </w:rPr>
          <w:t>Victorian Aboriginal Corporation for Languages</w:t>
        </w:r>
      </w:hyperlink>
      <w:r>
        <w:t xml:space="preserve"> (VACL</w:t>
      </w:r>
      <w:proofErr w:type="gramStart"/>
      <w:r>
        <w:t>).The</w:t>
      </w:r>
      <w:proofErr w:type="gramEnd"/>
      <w:r>
        <w:t xml:space="preserve"> </w:t>
      </w:r>
      <w:hyperlink r:id="rId28" w:history="1">
        <w:r>
          <w:rPr>
            <w:rStyle w:val="Hyperlink"/>
            <w:color w:val="1155CC"/>
            <w:szCs w:val="20"/>
          </w:rPr>
          <w:t>Victorian Aboriginal Education Association</w:t>
        </w:r>
      </w:hyperlink>
      <w:r>
        <w:t xml:space="preserve"> (VAEAI) is also able to provide guidance on connecting with local Aboriginal communities through their </w:t>
      </w:r>
      <w:hyperlink r:id="rId29" w:history="1">
        <w:r>
          <w:rPr>
            <w:rStyle w:val="Hyperlink"/>
            <w:color w:val="1155CC"/>
            <w:szCs w:val="20"/>
          </w:rPr>
          <w:t>Local Aboriginal Education Consultative Groups</w:t>
        </w:r>
      </w:hyperlink>
      <w:r>
        <w:t xml:space="preserve"> (LAECG).</w:t>
      </w:r>
    </w:p>
    <w:p w14:paraId="1A81ED3C" w14:textId="77777777" w:rsidR="005F3D94" w:rsidRPr="00E64955" w:rsidRDefault="005F3D94" w:rsidP="005F3D94">
      <w:pPr>
        <w:pStyle w:val="VCAAHeading2"/>
      </w:pPr>
      <w:bookmarkStart w:id="7" w:name="_Toc66718751"/>
      <w:r w:rsidRPr="00E64955">
        <w:t>The language</w:t>
      </w:r>
      <w:bookmarkEnd w:id="7"/>
    </w:p>
    <w:p w14:paraId="0576DB0F" w14:textId="58BD5785" w:rsidR="005F3D94" w:rsidRPr="00E64955" w:rsidRDefault="005F3D94" w:rsidP="005F3D94">
      <w:pPr>
        <w:pStyle w:val="VCAAbody"/>
        <w:rPr>
          <w:szCs w:val="20"/>
        </w:rPr>
      </w:pPr>
      <w:r w:rsidRPr="00E64955">
        <w:rPr>
          <w:color w:val="000000"/>
          <w:szCs w:val="20"/>
        </w:rPr>
        <w:t xml:space="preserve">Students </w:t>
      </w:r>
      <w:proofErr w:type="gramStart"/>
      <w:r w:rsidRPr="00E64955">
        <w:rPr>
          <w:color w:val="000000"/>
          <w:szCs w:val="20"/>
        </w:rPr>
        <w:t>in</w:t>
      </w:r>
      <w:proofErr w:type="gramEnd"/>
      <w:r w:rsidRPr="00E64955">
        <w:rPr>
          <w:color w:val="000000"/>
          <w:szCs w:val="20"/>
        </w:rPr>
        <w:t xml:space="preserve"> this course will study the history, grammar, vocabulary and social and cultural context</w:t>
      </w:r>
      <w:r>
        <w:rPr>
          <w:color w:val="000000"/>
          <w:szCs w:val="20"/>
        </w:rPr>
        <w:t>s</w:t>
      </w:r>
      <w:r w:rsidRPr="00E64955">
        <w:rPr>
          <w:color w:val="000000"/>
          <w:szCs w:val="20"/>
        </w:rPr>
        <w:t xml:space="preserve"> of the Aboriginal language of the land their school is situated on. This language will be referred to as the </w:t>
      </w:r>
      <w:r w:rsidR="00717FD4">
        <w:rPr>
          <w:color w:val="000000"/>
          <w:szCs w:val="20"/>
        </w:rPr>
        <w:t>‘</w:t>
      </w:r>
      <w:r w:rsidRPr="00E64955">
        <w:rPr>
          <w:color w:val="000000"/>
          <w:szCs w:val="20"/>
        </w:rPr>
        <w:t>target language</w:t>
      </w:r>
      <w:r w:rsidR="00717FD4">
        <w:rPr>
          <w:color w:val="000000"/>
          <w:szCs w:val="20"/>
        </w:rPr>
        <w:t>’</w:t>
      </w:r>
      <w:r w:rsidRPr="00E64955">
        <w:rPr>
          <w:color w:val="000000"/>
          <w:szCs w:val="20"/>
        </w:rPr>
        <w:t xml:space="preserve"> of study. As well as the </w:t>
      </w:r>
      <w:proofErr w:type="gramStart"/>
      <w:r w:rsidRPr="00E64955">
        <w:rPr>
          <w:color w:val="000000"/>
          <w:szCs w:val="20"/>
        </w:rPr>
        <w:t>particular features</w:t>
      </w:r>
      <w:proofErr w:type="gramEnd"/>
      <w:r w:rsidRPr="00E64955">
        <w:rPr>
          <w:color w:val="000000"/>
          <w:szCs w:val="20"/>
        </w:rPr>
        <w:t xml:space="preserve"> of the target language, students will study and be assessed on their understanding of the common linguistic features of other </w:t>
      </w:r>
      <w:r>
        <w:rPr>
          <w:color w:val="000000"/>
          <w:szCs w:val="20"/>
        </w:rPr>
        <w:t>Australian Indigenous</w:t>
      </w:r>
      <w:r w:rsidRPr="00E64955">
        <w:rPr>
          <w:color w:val="000000"/>
          <w:szCs w:val="20"/>
        </w:rPr>
        <w:t xml:space="preserve"> languages. Students should understand and respect the fact that people who are not members of the target language community can only play a supporting role in language revival, since </w:t>
      </w:r>
      <w:r w:rsidRPr="00E64955">
        <w:rPr>
          <w:b/>
          <w:bCs/>
          <w:color w:val="000000"/>
          <w:szCs w:val="20"/>
        </w:rPr>
        <w:t>language revival can only be led by the Traditional Owners of the language</w:t>
      </w:r>
      <w:r w:rsidRPr="00E64955">
        <w:rPr>
          <w:color w:val="000000"/>
          <w:szCs w:val="20"/>
        </w:rPr>
        <w:t>.</w:t>
      </w:r>
    </w:p>
    <w:p w14:paraId="398B0F11" w14:textId="03AF37A0" w:rsidR="00EF04EB" w:rsidRPr="006E3636" w:rsidRDefault="00EF04EB" w:rsidP="00EF04EB">
      <w:pPr>
        <w:pStyle w:val="VCAAHeading2"/>
      </w:pPr>
      <w:bookmarkStart w:id="8" w:name="_Toc66718752"/>
      <w:r w:rsidRPr="006E3636">
        <w:t>Scope of study</w:t>
      </w:r>
      <w:bookmarkEnd w:id="8"/>
    </w:p>
    <w:p w14:paraId="79DF0261" w14:textId="411D1D92" w:rsidR="005F3D94" w:rsidRPr="00CD4CF4" w:rsidRDefault="005F3D94" w:rsidP="005F3D94">
      <w:pPr>
        <w:pStyle w:val="VCAAbody"/>
        <w:rPr>
          <w:lang w:val="en-AU"/>
        </w:rPr>
      </w:pPr>
      <w:r>
        <w:rPr>
          <w:lang w:val="en-AU"/>
        </w:rPr>
        <w:t xml:space="preserve">The </w:t>
      </w:r>
      <w:r w:rsidRPr="00CD4CF4">
        <w:rPr>
          <w:lang w:val="en-AU"/>
        </w:rPr>
        <w:t xml:space="preserve">VCE Aboriginal Languages of Victoria </w:t>
      </w:r>
      <w:r>
        <w:rPr>
          <w:lang w:val="en-AU"/>
        </w:rPr>
        <w:t xml:space="preserve">study </w:t>
      </w:r>
      <w:r w:rsidRPr="00CD4CF4">
        <w:rPr>
          <w:lang w:val="en-AU"/>
        </w:rPr>
        <w:t xml:space="preserve">focuses on students understanding the social and historical forces that have shaped the </w:t>
      </w:r>
      <w:r w:rsidR="003A72C2">
        <w:rPr>
          <w:lang w:val="en-AU"/>
        </w:rPr>
        <w:t xml:space="preserve">target </w:t>
      </w:r>
      <w:r w:rsidRPr="00CD4CF4">
        <w:rPr>
          <w:lang w:val="en-AU"/>
        </w:rPr>
        <w:t>language as it is today. This includes the</w:t>
      </w:r>
      <w:r w:rsidR="00D329BD">
        <w:rPr>
          <w:lang w:val="en-AU"/>
        </w:rPr>
        <w:t xml:space="preserve"> target</w:t>
      </w:r>
      <w:r w:rsidRPr="00CD4CF4">
        <w:rPr>
          <w:lang w:val="en-AU"/>
        </w:rPr>
        <w:t xml:space="preserve"> language community’s current sense of taking leadership and ownership of the revival of their language, and their goals and future visions for their language. To understand a </w:t>
      </w:r>
      <w:r w:rsidR="00FB694E">
        <w:rPr>
          <w:lang w:val="en-AU"/>
        </w:rPr>
        <w:t>local Aboriginal C</w:t>
      </w:r>
      <w:r w:rsidRPr="00CD4CF4">
        <w:rPr>
          <w:lang w:val="en-AU"/>
        </w:rPr>
        <w:t>ommunity's revival efforts and visions, students develop knowledge of cultural protocols, build relationships and consult with the target language community</w:t>
      </w:r>
      <w:r>
        <w:rPr>
          <w:lang w:val="en-AU"/>
        </w:rPr>
        <w:t>.</w:t>
      </w:r>
    </w:p>
    <w:p w14:paraId="5E0CAC1A" w14:textId="63B198FF" w:rsidR="005F3D94" w:rsidRDefault="005F3D94" w:rsidP="005F3D94">
      <w:pPr>
        <w:pStyle w:val="VCAAbody"/>
        <w:rPr>
          <w:lang w:val="en-AU"/>
        </w:rPr>
      </w:pPr>
      <w:r w:rsidRPr="00E64955">
        <w:rPr>
          <w:b/>
          <w:bCs/>
          <w:lang w:val="en-AU"/>
        </w:rPr>
        <w:t>Learning a Victorian Aboriginal language in a school should always be undertaken with the approval of the appropriate Traditional Owners, following local protocols, and after making connections and consulting with members of the local Aboriginal Community.</w:t>
      </w:r>
    </w:p>
    <w:p w14:paraId="27335177" w14:textId="26D7A4CC" w:rsidR="005F3D94" w:rsidRPr="00E64955" w:rsidRDefault="005F3D94" w:rsidP="005F3D94">
      <w:pPr>
        <w:pStyle w:val="VCAAbody"/>
        <w:rPr>
          <w:lang w:val="en-AU"/>
        </w:rPr>
      </w:pPr>
      <w:r w:rsidRPr="00E64955">
        <w:rPr>
          <w:lang w:val="en-AU"/>
        </w:rPr>
        <w:t xml:space="preserve">In this study </w:t>
      </w:r>
      <w:r>
        <w:rPr>
          <w:lang w:val="en-AU"/>
        </w:rPr>
        <w:t>s</w:t>
      </w:r>
      <w:r w:rsidRPr="00E64955">
        <w:rPr>
          <w:lang w:val="en-AU"/>
        </w:rPr>
        <w:t>tudents will develop an understanding of common structural features of Aboriginal languages, from linguistic descriptions of language features, to how the community views and describes their language and its relationship to culture</w:t>
      </w:r>
      <w:r w:rsidR="001A72FD">
        <w:rPr>
          <w:lang w:val="en-AU"/>
        </w:rPr>
        <w:t>, land and Indigenous identity.</w:t>
      </w:r>
    </w:p>
    <w:p w14:paraId="19B46DD4" w14:textId="10E6DD91" w:rsidR="005F3D94" w:rsidRDefault="005F3D94" w:rsidP="005F3D94">
      <w:pPr>
        <w:pStyle w:val="VCAAbody"/>
        <w:rPr>
          <w:lang w:val="en-AU"/>
        </w:rPr>
      </w:pPr>
      <w:r>
        <w:rPr>
          <w:lang w:val="en-AU"/>
        </w:rPr>
        <w:lastRenderedPageBreak/>
        <w:t>S</w:t>
      </w:r>
      <w:r w:rsidRPr="00E64955">
        <w:rPr>
          <w:lang w:val="en-AU"/>
        </w:rPr>
        <w:t>tudents will become familiar with different methods of language revival, i</w:t>
      </w:r>
      <w:r w:rsidR="005F1209">
        <w:rPr>
          <w:lang w:val="en-AU"/>
        </w:rPr>
        <w:t>ncluding identifying the method(</w:t>
      </w:r>
      <w:r w:rsidRPr="00E64955">
        <w:rPr>
          <w:lang w:val="en-AU"/>
        </w:rPr>
        <w:t>s</w:t>
      </w:r>
      <w:r w:rsidR="005F1209">
        <w:rPr>
          <w:lang w:val="en-AU"/>
        </w:rPr>
        <w:t>)</w:t>
      </w:r>
      <w:r w:rsidRPr="00E64955">
        <w:rPr>
          <w:lang w:val="en-AU"/>
        </w:rPr>
        <w:t xml:space="preserve"> </w:t>
      </w:r>
      <w:r w:rsidR="00D329BD">
        <w:rPr>
          <w:lang w:val="en-AU"/>
        </w:rPr>
        <w:t xml:space="preserve">being currently used by </w:t>
      </w:r>
      <w:r w:rsidRPr="00E64955">
        <w:rPr>
          <w:lang w:val="en-AU"/>
        </w:rPr>
        <w:t xml:space="preserve">the community of the target language </w:t>
      </w:r>
      <w:r w:rsidR="00FB694E">
        <w:rPr>
          <w:lang w:val="en-AU"/>
        </w:rPr>
        <w:t>of reclamation</w:t>
      </w:r>
      <w:r w:rsidRPr="00E64955">
        <w:rPr>
          <w:lang w:val="en-AU"/>
        </w:rPr>
        <w:t>. They will gain an understanding of what resources are beneficial to language revival and the development of resources that would be helpful to the community.</w:t>
      </w:r>
      <w:r>
        <w:rPr>
          <w:lang w:val="en-AU"/>
        </w:rPr>
        <w:t xml:space="preserve"> </w:t>
      </w:r>
      <w:r w:rsidRPr="00446CE3">
        <w:rPr>
          <w:lang w:val="en-AU"/>
        </w:rPr>
        <w:t>In addition, students will learn to make appropriate use of the target language of reclamation, in consultation with the local Aboriginal community.</w:t>
      </w:r>
    </w:p>
    <w:p w14:paraId="3EDDC4B9" w14:textId="77777777" w:rsidR="00EF04EB" w:rsidRPr="006E3636" w:rsidRDefault="00EF04EB" w:rsidP="00EF04EB">
      <w:pPr>
        <w:pStyle w:val="VCAAHeading2"/>
      </w:pPr>
      <w:bookmarkStart w:id="9" w:name="_Toc66718753"/>
      <w:r w:rsidRPr="006E3636">
        <w:t>Rationale</w:t>
      </w:r>
      <w:bookmarkEnd w:id="9"/>
    </w:p>
    <w:p w14:paraId="169829DA" w14:textId="77777777" w:rsidR="005F3D94" w:rsidRPr="00487BFD" w:rsidRDefault="005F3D94" w:rsidP="005F3D94">
      <w:pPr>
        <w:pStyle w:val="VCAAbody"/>
        <w:rPr>
          <w:lang w:val="en-AU"/>
        </w:rPr>
      </w:pPr>
      <w:r w:rsidRPr="00487BFD">
        <w:rPr>
          <w:lang w:val="en-AU"/>
        </w:rPr>
        <w:t xml:space="preserve">Victorian Aboriginal cultures are inextricably connected to Victorian Aboriginal languages. Reviving and maintaining language </w:t>
      </w:r>
      <w:proofErr w:type="gramStart"/>
      <w:r w:rsidRPr="00487BFD">
        <w:rPr>
          <w:lang w:val="en-AU"/>
        </w:rPr>
        <w:t>is</w:t>
      </w:r>
      <w:proofErr w:type="gramEnd"/>
      <w:r w:rsidRPr="00487BFD">
        <w:rPr>
          <w:lang w:val="en-AU"/>
        </w:rPr>
        <w:t xml:space="preserve"> core to reviving and maintaining cultural and spiritual practices. Aboriginal ancestral languages uphold and reinforce Aboriginal worldviews held in trust by previous generations. The Aboriginal Languages of Victoria study enables schools and other providers to target one or more of Victoria’s Aboriginal languages for study within the VCE, in consultation with members of the relevant Language community.</w:t>
      </w:r>
    </w:p>
    <w:p w14:paraId="6110D221" w14:textId="032090FD" w:rsidR="005F3D94" w:rsidRPr="00804505" w:rsidRDefault="005F3D94" w:rsidP="005F3D94">
      <w:pPr>
        <w:pStyle w:val="VCAAbody"/>
        <w:rPr>
          <w:lang w:val="en-AU"/>
        </w:rPr>
      </w:pPr>
      <w:r w:rsidRPr="00487BFD">
        <w:rPr>
          <w:lang w:val="en-AU"/>
        </w:rPr>
        <w:t xml:space="preserve">Students are actively encouraged to support the process of revival of a Victorian Aboriginal language of significance to their local area. This will involve the identification of strategies for community consultation, </w:t>
      </w:r>
      <w:r w:rsidR="00B346F0">
        <w:rPr>
          <w:lang w:val="en-AU"/>
        </w:rPr>
        <w:t xml:space="preserve">the </w:t>
      </w:r>
      <w:r w:rsidRPr="00487BFD">
        <w:rPr>
          <w:lang w:val="en-AU"/>
        </w:rPr>
        <w:t>identification of community language projects in progress, fill</w:t>
      </w:r>
      <w:r w:rsidR="008F09F4">
        <w:rPr>
          <w:lang w:val="en-AU"/>
        </w:rPr>
        <w:t>ing gaps</w:t>
      </w:r>
      <w:r w:rsidRPr="00487BFD">
        <w:rPr>
          <w:lang w:val="en-AU"/>
        </w:rPr>
        <w:t xml:space="preserve"> in the revival process that is already happening in the </w:t>
      </w:r>
      <w:proofErr w:type="gramStart"/>
      <w:r w:rsidRPr="00487BFD">
        <w:rPr>
          <w:lang w:val="en-AU"/>
        </w:rPr>
        <w:t>community, and</w:t>
      </w:r>
      <w:proofErr w:type="gramEnd"/>
      <w:r w:rsidR="008F09F4">
        <w:rPr>
          <w:lang w:val="en-AU"/>
        </w:rPr>
        <w:t xml:space="preserve"> </w:t>
      </w:r>
      <w:r w:rsidR="00B346F0">
        <w:rPr>
          <w:lang w:val="en-AU"/>
        </w:rPr>
        <w:t>gauging</w:t>
      </w:r>
      <w:r w:rsidRPr="00487BFD">
        <w:rPr>
          <w:lang w:val="en-AU"/>
        </w:rPr>
        <w:t xml:space="preserve"> how this study can </w:t>
      </w:r>
      <w:r>
        <w:rPr>
          <w:lang w:val="en-AU"/>
        </w:rPr>
        <w:t>b</w:t>
      </w:r>
      <w:r w:rsidRPr="00487BFD">
        <w:rPr>
          <w:lang w:val="en-AU"/>
        </w:rPr>
        <w:t>e a part of and support the community's established revival plans. It will also include the acquisition of knowledge and skill in the location and the interpretation of historical records relating to the target language, as well as the active use of the target language in contemporary settings, within and beyond the classroom context.</w:t>
      </w:r>
    </w:p>
    <w:p w14:paraId="66A7B94B" w14:textId="77777777" w:rsidR="005F3D94" w:rsidRPr="00487BFD" w:rsidRDefault="005F3D94" w:rsidP="005F3D94">
      <w:pPr>
        <w:pStyle w:val="VCAAbody"/>
        <w:rPr>
          <w:lang w:val="en-AU"/>
        </w:rPr>
      </w:pPr>
      <w:r w:rsidRPr="00487BFD">
        <w:rPr>
          <w:lang w:val="en-AU"/>
        </w:rPr>
        <w:t>The study has significance as an affirmation of the rich cultural and language knowledge of Aboriginal Victorians, which in turn relates strongly to the broader goals of education.</w:t>
      </w:r>
    </w:p>
    <w:p w14:paraId="7EC6E863" w14:textId="77777777" w:rsidR="005F3D94" w:rsidRPr="00487BFD" w:rsidRDefault="005F3D94" w:rsidP="005F3D94">
      <w:pPr>
        <w:pStyle w:val="VCAAbody"/>
        <w:rPr>
          <w:lang w:val="en-AU"/>
        </w:rPr>
      </w:pPr>
      <w:r w:rsidRPr="00487BFD">
        <w:rPr>
          <w:lang w:val="en-AU"/>
        </w:rPr>
        <w:t>The Aboriginal Languages of Victoria study is an opportunity for schools, teachers and students to reflect on and strengthen their relationship with the Aboriginal community of the land on which the school is situated.</w:t>
      </w:r>
    </w:p>
    <w:p w14:paraId="52ACEF4B" w14:textId="77777777" w:rsidR="00EF04EB" w:rsidRPr="006E3636" w:rsidRDefault="00EF04EB" w:rsidP="00EF04EB">
      <w:pPr>
        <w:pStyle w:val="VCAAHeading2"/>
      </w:pPr>
      <w:bookmarkStart w:id="10" w:name="_Toc66718754"/>
      <w:r w:rsidRPr="006E3636">
        <w:t>Aims</w:t>
      </w:r>
      <w:bookmarkEnd w:id="10"/>
    </w:p>
    <w:p w14:paraId="4F650189" w14:textId="77777777" w:rsidR="00EF04EB" w:rsidRPr="006E3636" w:rsidRDefault="00EF04EB" w:rsidP="00EF04EB">
      <w:pPr>
        <w:pStyle w:val="VCAAbody"/>
      </w:pPr>
      <w:r w:rsidRPr="006E3636">
        <w:t>This study enables students to:</w:t>
      </w:r>
    </w:p>
    <w:p w14:paraId="03BE4FD3" w14:textId="77777777" w:rsidR="00BC52DA" w:rsidRPr="00AD0E60" w:rsidRDefault="00BC52DA" w:rsidP="007C2C24">
      <w:pPr>
        <w:pStyle w:val="VCAAbullet"/>
        <w:rPr>
          <w:rFonts w:ascii="Noto Sans Symbols" w:hAnsi="Noto Sans Symbols" w:cs="Times New Roman"/>
        </w:rPr>
      </w:pPr>
      <w:r w:rsidRPr="00AD0E60">
        <w:t>learn about and follow the relevant cultural protocols for the local Aboriginal community</w:t>
      </w:r>
    </w:p>
    <w:p w14:paraId="37090EB8" w14:textId="77777777" w:rsidR="00BC52DA" w:rsidRPr="00AD0E60" w:rsidRDefault="00BC52DA" w:rsidP="007C2C24">
      <w:pPr>
        <w:pStyle w:val="VCAAbullet"/>
        <w:rPr>
          <w:rFonts w:ascii="Noto Sans Symbols" w:hAnsi="Noto Sans Symbols" w:cs="Times New Roman"/>
        </w:rPr>
      </w:pPr>
      <w:r w:rsidRPr="00AD0E60">
        <w:t>survey the current language revival and reclamation activities being led by the local Aboriginal community</w:t>
      </w:r>
    </w:p>
    <w:p w14:paraId="7186841B" w14:textId="77777777" w:rsidR="00BC52DA" w:rsidRPr="00AD0E60" w:rsidRDefault="00BC52DA" w:rsidP="007C2C24">
      <w:pPr>
        <w:pStyle w:val="VCAAbullet"/>
        <w:rPr>
          <w:rFonts w:ascii="Noto Sans Symbols" w:hAnsi="Noto Sans Symbols" w:cs="Times New Roman"/>
        </w:rPr>
      </w:pPr>
      <w:r w:rsidRPr="00AD0E60">
        <w:t>understand the range of cultural contexts in which the target language of reclamation functions</w:t>
      </w:r>
    </w:p>
    <w:p w14:paraId="5086E2CA" w14:textId="77777777" w:rsidR="00BC52DA" w:rsidRPr="00AD0E60" w:rsidRDefault="00BC52DA" w:rsidP="007C2C24">
      <w:pPr>
        <w:pStyle w:val="VCAAbullet"/>
        <w:rPr>
          <w:rFonts w:ascii="Noto Sans Symbols" w:hAnsi="Noto Sans Symbols" w:cs="Times New Roman"/>
        </w:rPr>
      </w:pPr>
      <w:r w:rsidRPr="00AD0E60">
        <w:t>understand the relationship between language, culture, land and Indigenous identity</w:t>
      </w:r>
    </w:p>
    <w:p w14:paraId="61B73746" w14:textId="77777777" w:rsidR="00BC52DA" w:rsidRPr="00AD0E60" w:rsidRDefault="00BC52DA" w:rsidP="007C2C24">
      <w:pPr>
        <w:pStyle w:val="VCAAbullet"/>
        <w:rPr>
          <w:rFonts w:ascii="Noto Sans Symbols" w:hAnsi="Noto Sans Symbols" w:cs="Times New Roman"/>
        </w:rPr>
      </w:pPr>
      <w:r w:rsidRPr="00AD0E60">
        <w:t>develop knowledge and skills relevant to supporting language revival and reclamation</w:t>
      </w:r>
    </w:p>
    <w:p w14:paraId="6F5B166F" w14:textId="77777777" w:rsidR="00996BA0" w:rsidRPr="00996BA0" w:rsidRDefault="00BC52DA" w:rsidP="007C2C24">
      <w:pPr>
        <w:pStyle w:val="VCAAbullet"/>
        <w:rPr>
          <w:rFonts w:ascii="Noto Sans Symbols" w:hAnsi="Noto Sans Symbols" w:cs="Times New Roman"/>
        </w:rPr>
      </w:pPr>
      <w:r w:rsidRPr="00AD0E60">
        <w:t>observe and utilise parallels between the target language of reclamation and other Victorian and Australian Indigenous languages to facilitate the revival process</w:t>
      </w:r>
      <w:r w:rsidR="00996BA0">
        <w:t xml:space="preserve"> </w:t>
      </w:r>
    </w:p>
    <w:p w14:paraId="38975130" w14:textId="77777777" w:rsidR="00F24E7B" w:rsidRPr="00AD0E60" w:rsidRDefault="00F24E7B" w:rsidP="007C2C24">
      <w:pPr>
        <w:pStyle w:val="VCAAbullet"/>
        <w:rPr>
          <w:rFonts w:ascii="Noto Sans Symbols" w:hAnsi="Noto Sans Symbols" w:cs="Times New Roman"/>
        </w:rPr>
      </w:pPr>
      <w:r w:rsidRPr="00996BA0">
        <w:t>critically engage with historical language records</w:t>
      </w:r>
    </w:p>
    <w:p w14:paraId="6F4FCE78" w14:textId="77777777" w:rsidR="00BC52DA" w:rsidRPr="00AD0E60" w:rsidRDefault="00BC52DA" w:rsidP="007C2C24">
      <w:pPr>
        <w:pStyle w:val="VCAAbullet"/>
        <w:rPr>
          <w:rFonts w:ascii="Noto Sans Symbols" w:hAnsi="Noto Sans Symbols" w:cs="Times New Roman"/>
        </w:rPr>
      </w:pPr>
      <w:r w:rsidRPr="00AD0E60">
        <w:t>learn about language as a system and themselves as language learners</w:t>
      </w:r>
    </w:p>
    <w:p w14:paraId="63B0BC71" w14:textId="77777777" w:rsidR="00BC52DA" w:rsidRPr="00AD0E60" w:rsidRDefault="00BC52DA" w:rsidP="007C2C24">
      <w:pPr>
        <w:pStyle w:val="VCAAbullet"/>
        <w:rPr>
          <w:rFonts w:ascii="Noto Sans Symbols" w:hAnsi="Noto Sans Symbols" w:cs="Times New Roman"/>
        </w:rPr>
      </w:pPr>
      <w:r w:rsidRPr="00AD0E60">
        <w:t>make connections between different languages, knowledge and ways of thinking</w:t>
      </w:r>
    </w:p>
    <w:p w14:paraId="0E3A15CB" w14:textId="77777777" w:rsidR="00BC52DA" w:rsidRPr="00AD0E60" w:rsidRDefault="00BC52DA" w:rsidP="007C2C24">
      <w:pPr>
        <w:pStyle w:val="VCAAbullet"/>
        <w:rPr>
          <w:rFonts w:ascii="Noto Sans Symbols" w:hAnsi="Noto Sans Symbols" w:cs="Times New Roman"/>
        </w:rPr>
      </w:pPr>
      <w:r w:rsidRPr="00AD0E60">
        <w:t>support the local Aboriginal community in the production of resources to support language revival</w:t>
      </w:r>
    </w:p>
    <w:p w14:paraId="6562BEF2" w14:textId="1615D542" w:rsidR="00BC52DA" w:rsidRPr="00AD0E60" w:rsidRDefault="00BC52DA" w:rsidP="007C2C24">
      <w:pPr>
        <w:pStyle w:val="VCAAbullet"/>
        <w:rPr>
          <w:rFonts w:ascii="Noto Sans Symbols" w:hAnsi="Noto Sans Symbols" w:cs="Times New Roman"/>
        </w:rPr>
      </w:pPr>
      <w:r w:rsidRPr="00AD0E60">
        <w:t>understand the complex choices the target language community will need to make regarding the role of the target language of reclamation in contemporary society</w:t>
      </w:r>
      <w:r w:rsidR="004319CB">
        <w:t>.</w:t>
      </w:r>
    </w:p>
    <w:p w14:paraId="4276D01D" w14:textId="77777777" w:rsidR="001A72FD" w:rsidRPr="001A72FD" w:rsidRDefault="001A72FD">
      <w:pPr>
        <w:rPr>
          <w:rFonts w:ascii="Arial" w:hAnsi="Arial" w:cs="Arial"/>
          <w:sz w:val="20"/>
          <w:szCs w:val="20"/>
        </w:rPr>
      </w:pPr>
      <w:bookmarkStart w:id="11" w:name="_Toc66718755"/>
      <w:r>
        <w:br w:type="page"/>
      </w:r>
    </w:p>
    <w:p w14:paraId="61E43032" w14:textId="1BA8A489" w:rsidR="00BC52DA" w:rsidRDefault="00BC52DA" w:rsidP="00BC52DA">
      <w:pPr>
        <w:pStyle w:val="VCAAHeading2"/>
      </w:pPr>
      <w:r w:rsidRPr="00194FFB">
        <w:lastRenderedPageBreak/>
        <w:t>Community</w:t>
      </w:r>
      <w:r w:rsidRPr="00A16331">
        <w:t xml:space="preserve"> authority and protocols</w:t>
      </w:r>
      <w:bookmarkEnd w:id="11"/>
    </w:p>
    <w:p w14:paraId="0A19D1E6" w14:textId="77777777" w:rsidR="00BC52DA" w:rsidRPr="00E64955" w:rsidRDefault="00BC52DA" w:rsidP="00BC52DA">
      <w:pPr>
        <w:pStyle w:val="VCAAbody"/>
        <w:rPr>
          <w:rFonts w:ascii="Times New Roman" w:hAnsi="Times New Roman" w:cs="Times New Roman"/>
          <w:sz w:val="24"/>
          <w:szCs w:val="24"/>
        </w:rPr>
      </w:pPr>
      <w:r w:rsidRPr="00CB165C">
        <w:t>The first point of reference for any use of Aboriginal languages is the community which speaks or identifies with that language. Each Aboriginal community has its own set of cultural protocols. To be respectful of the Traditional Owners and the local Aboriginal community in the school’s area,</w:t>
      </w:r>
      <w:r w:rsidRPr="00E64955">
        <w:t xml:space="preserve"> it would be best to become aware of these cultural protocols and adhere to them as much as possible. Local cultural protocols should be identified when consultation with the community happens, before the introduction of the study. The importance of cultural protocols and community consultation should also be defined in the classroom and put into practice when engaging with the local Aboriginal community.</w:t>
      </w:r>
    </w:p>
    <w:p w14:paraId="66C8EC39" w14:textId="6E80C925" w:rsidR="00BC52DA" w:rsidRPr="00E64955" w:rsidRDefault="00BC52DA" w:rsidP="00BC52DA">
      <w:pPr>
        <w:pStyle w:val="VCAAbody"/>
        <w:rPr>
          <w:rFonts w:ascii="Times New Roman" w:hAnsi="Times New Roman" w:cs="Times New Roman"/>
          <w:sz w:val="24"/>
          <w:szCs w:val="24"/>
        </w:rPr>
      </w:pPr>
      <w:r w:rsidRPr="00E64955">
        <w:t>The Aboriginal Traditional Owner</w:t>
      </w:r>
      <w:r w:rsidR="008D3DF0">
        <w:t>s</w:t>
      </w:r>
      <w:r w:rsidRPr="00E64955">
        <w:t xml:space="preserve"> in the school’s area may also have language revival projects and programs in progress. Schools </w:t>
      </w:r>
      <w:r>
        <w:t>may</w:t>
      </w:r>
      <w:r w:rsidRPr="00E64955">
        <w:t xml:space="preserve"> look at this </w:t>
      </w:r>
      <w:r>
        <w:t>study</w:t>
      </w:r>
      <w:r w:rsidRPr="00E64955">
        <w:t xml:space="preserve"> </w:t>
      </w:r>
      <w:proofErr w:type="gramStart"/>
      <w:r w:rsidRPr="00E64955">
        <w:t>as a way to</w:t>
      </w:r>
      <w:proofErr w:type="gramEnd"/>
      <w:r w:rsidRPr="00E64955">
        <w:t xml:space="preserve"> support or contribute to the community’s plan that might already be in place. Through consultation with the community, schools </w:t>
      </w:r>
      <w:r>
        <w:t>can</w:t>
      </w:r>
      <w:r w:rsidRPr="00E64955">
        <w:t xml:space="preserve"> make themselves aware of what is already happening within the language community and how this study could help t</w:t>
      </w:r>
      <w:r w:rsidR="001A72FD">
        <w:t>hem.</w:t>
      </w:r>
    </w:p>
    <w:p w14:paraId="42680B39" w14:textId="77777777" w:rsidR="00BC52DA" w:rsidRPr="00804505" w:rsidRDefault="00BC52DA" w:rsidP="00BC52DA">
      <w:pPr>
        <w:pStyle w:val="VCAAbody"/>
        <w:rPr>
          <w:rFonts w:ascii="Times New Roman" w:hAnsi="Times New Roman" w:cs="Times New Roman"/>
          <w:sz w:val="24"/>
          <w:szCs w:val="24"/>
        </w:rPr>
      </w:pPr>
      <w:proofErr w:type="gramStart"/>
      <w:r w:rsidRPr="00804505">
        <w:t>The Aboriginal Languages of Victoria study</w:t>
      </w:r>
      <w:proofErr w:type="gramEnd"/>
      <w:r w:rsidRPr="00804505">
        <w:t xml:space="preserve"> should be seen as part of the broader activities undertaken by Victorian Aboriginal communities to revive their languages. For this reason, the student, under the teacher’s guidance, will be expected to learn from community members and actively contribute to the language resources available to the local Aboriginal community.</w:t>
      </w:r>
    </w:p>
    <w:p w14:paraId="461074BB" w14:textId="72004A22" w:rsidR="00BC52DA" w:rsidRPr="00E64955" w:rsidRDefault="00BC52DA" w:rsidP="00BC52DA">
      <w:pPr>
        <w:pStyle w:val="VCAAbody"/>
        <w:rPr>
          <w:rFonts w:ascii="Times New Roman" w:hAnsi="Times New Roman" w:cs="Times New Roman"/>
          <w:sz w:val="24"/>
          <w:szCs w:val="24"/>
        </w:rPr>
      </w:pPr>
      <w:r w:rsidRPr="00E64955">
        <w:t>For Aboriginal students</w:t>
      </w:r>
      <w:r>
        <w:t xml:space="preserve"> from the target language community, </w:t>
      </w:r>
      <w:r w:rsidRPr="00E64955">
        <w:t xml:space="preserve">this study may provide an important opportunity for reclaiming and strengthening their connection with their culture, language and community. This will have a positive effect </w:t>
      </w:r>
      <w:r>
        <w:t>on</w:t>
      </w:r>
      <w:r w:rsidRPr="00E64955">
        <w:t xml:space="preserve"> other aspects of their life and schooling.</w:t>
      </w:r>
    </w:p>
    <w:p w14:paraId="4041E25E" w14:textId="13F1F520" w:rsidR="00BC52DA" w:rsidRPr="00E64955" w:rsidRDefault="00BC52DA" w:rsidP="00BC52DA">
      <w:pPr>
        <w:pStyle w:val="VCAAbody"/>
        <w:rPr>
          <w:rFonts w:ascii="Times New Roman" w:hAnsi="Times New Roman" w:cs="Times New Roman"/>
          <w:sz w:val="24"/>
          <w:szCs w:val="24"/>
        </w:rPr>
      </w:pPr>
      <w:r w:rsidRPr="00E64955">
        <w:t xml:space="preserve">Intergenerational transfer of knowledge (Elders and Community members sharing cultural and language knowledge with younger generations) is one of the key components underpinning the areas of study and should be seen </w:t>
      </w:r>
      <w:proofErr w:type="gramStart"/>
      <w:r w:rsidRPr="00E64955">
        <w:t>as a way to</w:t>
      </w:r>
      <w:proofErr w:type="gramEnd"/>
      <w:r w:rsidRPr="00E64955">
        <w:t xml:space="preserve"> </w:t>
      </w:r>
      <w:r w:rsidR="001A72FD">
        <w:t>enhance outcomes of this study.</w:t>
      </w:r>
    </w:p>
    <w:p w14:paraId="28213972" w14:textId="77777777" w:rsidR="00BC52DA" w:rsidRPr="00E64955" w:rsidRDefault="00BC52DA" w:rsidP="00BC52DA">
      <w:pPr>
        <w:pStyle w:val="VCAAbody"/>
        <w:rPr>
          <w:rFonts w:ascii="Times New Roman" w:hAnsi="Times New Roman" w:cs="Times New Roman"/>
          <w:sz w:val="24"/>
          <w:szCs w:val="24"/>
        </w:rPr>
      </w:pPr>
      <w:proofErr w:type="gramStart"/>
      <w:r w:rsidRPr="00CB165C">
        <w:t>All of</w:t>
      </w:r>
      <w:proofErr w:type="gramEnd"/>
      <w:r w:rsidRPr="00CB165C">
        <w:t xml:space="preserve"> the language groups of Victoria are at different stages of reviving their languages. So</w:t>
      </w:r>
      <w:r w:rsidRPr="00E64955">
        <w:t xml:space="preserve">me language groups are still identifying the grammatical make up of their language(s). In these instances, </w:t>
      </w:r>
      <w:r>
        <w:t>it is suggested t</w:t>
      </w:r>
      <w:r w:rsidRPr="00E64955">
        <w:t>hat the school takes the lead from the language community on what language can be used and how.</w:t>
      </w:r>
    </w:p>
    <w:p w14:paraId="1DA5938C" w14:textId="77777777" w:rsidR="00BC52DA" w:rsidRPr="00E64955" w:rsidRDefault="00BC52DA" w:rsidP="00BC52DA">
      <w:pPr>
        <w:pStyle w:val="VCAAbody"/>
        <w:rPr>
          <w:rFonts w:ascii="Times New Roman" w:hAnsi="Times New Roman" w:cs="Times New Roman"/>
          <w:sz w:val="24"/>
          <w:szCs w:val="24"/>
        </w:rPr>
      </w:pPr>
      <w:r>
        <w:t>It is important to</w:t>
      </w:r>
      <w:r w:rsidRPr="00E64955">
        <w:t xml:space="preserve"> note that there will not be many words for more recent concepts (due to languages not being able to naturally evolve). Creation of new words and/or constructions is not the responsibility of schools, teachers or students. The creation of any new vocabulary should be directed by the target language community, and </w:t>
      </w:r>
      <w:r>
        <w:t xml:space="preserve">schools should consult with them on </w:t>
      </w:r>
      <w:r w:rsidRPr="00E64955">
        <w:t>this process.</w:t>
      </w:r>
    </w:p>
    <w:p w14:paraId="2FACA117" w14:textId="5073F0C3" w:rsidR="00EF04EB" w:rsidRPr="006E3636" w:rsidRDefault="00EF04EB" w:rsidP="00EF04EB">
      <w:pPr>
        <w:pStyle w:val="VCAAHeading2"/>
      </w:pPr>
      <w:bookmarkStart w:id="12" w:name="_Toc66718756"/>
      <w:r w:rsidRPr="006E3636">
        <w:t>Structure</w:t>
      </w:r>
      <w:bookmarkEnd w:id="12"/>
    </w:p>
    <w:p w14:paraId="3A0196D6" w14:textId="617056C9" w:rsidR="00EF04EB" w:rsidRPr="006E3636" w:rsidRDefault="00EF04EB" w:rsidP="00EF04EB">
      <w:pPr>
        <w:pStyle w:val="VCAAbody"/>
      </w:pPr>
      <w:r w:rsidRPr="006E3636">
        <w:t xml:space="preserve">The </w:t>
      </w:r>
      <w:r w:rsidR="001A72FD">
        <w:t>study is made up of four units.</w:t>
      </w:r>
      <w:r w:rsidR="00042641">
        <w:t xml:space="preserve"> </w:t>
      </w:r>
      <w:r w:rsidRPr="006E3636">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6E3636" w:rsidRDefault="00EF04EB" w:rsidP="00EF04EB">
      <w:pPr>
        <w:pStyle w:val="VCAAHeading2"/>
      </w:pPr>
      <w:bookmarkStart w:id="13" w:name="_Toc66718757"/>
      <w:r w:rsidRPr="006E3636">
        <w:t>Entry</w:t>
      </w:r>
      <w:bookmarkEnd w:id="13"/>
    </w:p>
    <w:p w14:paraId="457BB480" w14:textId="39F09ED6" w:rsidR="00EF04EB" w:rsidRPr="008C12BB" w:rsidRDefault="00EF04EB" w:rsidP="00BF1258">
      <w:pPr>
        <w:pStyle w:val="VCAAbody"/>
      </w:pPr>
      <w:r w:rsidRPr="00BF1258">
        <w:t>There are no prerequisites for entry to Units 1, 2 and 3. Students must undertake Unit 3 and Unit 4 as a sequence. Units 1</w:t>
      </w:r>
      <w:r w:rsidR="006769D7">
        <w:t>–</w:t>
      </w:r>
      <w:r w:rsidRPr="00BF1258">
        <w:t xml:space="preserve">4 are designed to a standard equivalent to the final two years of secondary education. </w:t>
      </w:r>
      <w:r w:rsidR="006769D7">
        <w:br/>
      </w:r>
      <w:r w:rsidRPr="00BF1258">
        <w:t>All VCE studies are benchmarked against comparable national and international curriculum.</w:t>
      </w:r>
    </w:p>
    <w:p w14:paraId="6F7B93EC" w14:textId="73F9F5C1" w:rsidR="00FB694E" w:rsidRPr="00FB694E" w:rsidRDefault="00FB694E" w:rsidP="00EF04EB">
      <w:pPr>
        <w:pStyle w:val="VCAAbody"/>
        <w:rPr>
          <w:color w:val="auto"/>
        </w:rPr>
      </w:pPr>
      <w:r w:rsidRPr="00FB694E">
        <w:rPr>
          <w:color w:val="auto"/>
        </w:rPr>
        <w:t xml:space="preserve">A glossary defining terms used across Units 1 to 4 in the </w:t>
      </w:r>
      <w:r w:rsidRPr="00FB694E">
        <w:rPr>
          <w:i/>
          <w:iCs/>
          <w:color w:val="auto"/>
        </w:rPr>
        <w:t>VCE Aboriginal Languages of Victoria Study Design</w:t>
      </w:r>
      <w:r w:rsidRPr="00FB694E">
        <w:rPr>
          <w:color w:val="auto"/>
        </w:rPr>
        <w:t xml:space="preserve"> is included in the </w:t>
      </w:r>
      <w:r w:rsidR="00B02417">
        <w:rPr>
          <w:iCs/>
          <w:color w:val="auto"/>
        </w:rPr>
        <w:t>Support materials</w:t>
      </w:r>
      <w:r w:rsidRPr="00FB694E">
        <w:rPr>
          <w:i/>
          <w:iCs/>
          <w:color w:val="auto"/>
        </w:rPr>
        <w:t>.</w:t>
      </w:r>
    </w:p>
    <w:p w14:paraId="5AB41E66" w14:textId="77777777" w:rsidR="001A72FD" w:rsidRPr="001A72FD" w:rsidRDefault="001A72FD">
      <w:pPr>
        <w:rPr>
          <w:rFonts w:ascii="Arial" w:hAnsi="Arial" w:cs="Arial"/>
          <w:sz w:val="20"/>
          <w:szCs w:val="20"/>
        </w:rPr>
      </w:pPr>
      <w:bookmarkStart w:id="14" w:name="_Toc66718758"/>
      <w:r>
        <w:br w:type="page"/>
      </w:r>
    </w:p>
    <w:p w14:paraId="6533344D" w14:textId="2AB41C73" w:rsidR="00EF04EB" w:rsidRPr="006E3636" w:rsidRDefault="00EF04EB" w:rsidP="00EF04EB">
      <w:pPr>
        <w:pStyle w:val="VCAAHeading2"/>
      </w:pPr>
      <w:r w:rsidRPr="006E3636">
        <w:lastRenderedPageBreak/>
        <w:t>Duration</w:t>
      </w:r>
      <w:bookmarkEnd w:id="14"/>
    </w:p>
    <w:p w14:paraId="786A5BAA" w14:textId="77777777" w:rsidR="00EF04EB" w:rsidRPr="006E3636" w:rsidRDefault="00EF04EB" w:rsidP="00EF04EB">
      <w:pPr>
        <w:pStyle w:val="VCAAbody"/>
      </w:pPr>
      <w:r w:rsidRPr="006E3636">
        <w:t>Each unit involves at least 50 hours of scheduled classroom instruction.</w:t>
      </w:r>
    </w:p>
    <w:p w14:paraId="3F328332" w14:textId="77777777" w:rsidR="00EF04EB" w:rsidRPr="006E3636" w:rsidRDefault="00EF04EB" w:rsidP="00EF04EB">
      <w:pPr>
        <w:pStyle w:val="VCAAHeading2"/>
      </w:pPr>
      <w:bookmarkStart w:id="15" w:name="_Toc66718759"/>
      <w:r w:rsidRPr="006E3636">
        <w:t>Changes to the study design</w:t>
      </w:r>
      <w:bookmarkEnd w:id="15"/>
    </w:p>
    <w:p w14:paraId="0FDFDA67" w14:textId="587D7B29" w:rsidR="00EF04EB" w:rsidRPr="006E3636" w:rsidRDefault="00EF04EB" w:rsidP="00EF04EB">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30"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19CA4E9A" w14:textId="77777777" w:rsidR="00EF04EB" w:rsidRPr="006E3636" w:rsidRDefault="00EF04EB" w:rsidP="00EF04EB">
      <w:pPr>
        <w:pStyle w:val="VCAAHeading2"/>
      </w:pPr>
      <w:bookmarkStart w:id="16" w:name="_Toc66718760"/>
      <w:r w:rsidRPr="006E3636">
        <w:t>Monitoring for quality</w:t>
      </w:r>
      <w:bookmarkEnd w:id="16"/>
    </w:p>
    <w:p w14:paraId="013631BB" w14:textId="7625B55F" w:rsidR="00EF04EB" w:rsidRPr="006E3636" w:rsidRDefault="00EF04EB" w:rsidP="00EF04EB">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w:t>
      </w:r>
      <w:r w:rsidR="00BC52DA" w:rsidRPr="006E3636">
        <w:t xml:space="preserve">VCE </w:t>
      </w:r>
      <w:r w:rsidR="00BC52DA" w:rsidRPr="00222DF4">
        <w:rPr>
          <w:color w:val="auto"/>
        </w:rPr>
        <w:t xml:space="preserve">Aboriginal Languages of Victoria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31" w:history="1">
        <w:r w:rsidRPr="00BD64F8">
          <w:rPr>
            <w:rStyle w:val="Hyperlink"/>
            <w:i/>
            <w:u w:color="0000FF"/>
            <w:lang w:val="en-GB"/>
          </w:rPr>
          <w:t>VCE Administrative Handbook</w:t>
        </w:r>
      </w:hyperlink>
      <w:r w:rsidRPr="006E3636">
        <w:t>. Schools will be notified if they are required to submit material to be audited.</w:t>
      </w:r>
    </w:p>
    <w:p w14:paraId="171E86DD" w14:textId="77777777" w:rsidR="00EF04EB" w:rsidRPr="006E3636" w:rsidRDefault="00EF04EB" w:rsidP="00EF04EB">
      <w:pPr>
        <w:pStyle w:val="VCAAHeading2"/>
      </w:pPr>
      <w:bookmarkStart w:id="17" w:name="_Toc66718761"/>
      <w:r w:rsidRPr="006E3636">
        <w:t>Safety and wellbeing</w:t>
      </w:r>
      <w:bookmarkEnd w:id="17"/>
    </w:p>
    <w:p w14:paraId="480358D7" w14:textId="77777777" w:rsidR="00BC52DA" w:rsidRPr="00146354" w:rsidRDefault="00EF04EB" w:rsidP="00BC52DA">
      <w:pPr>
        <w:pStyle w:val="VCAAbody"/>
        <w:rPr>
          <w:lang w:val="en-AU"/>
        </w:rPr>
      </w:pPr>
      <w:r w:rsidRPr="006E3636">
        <w:t xml:space="preserve">It is the responsibility of the school to ensure that duty of care is exercised in relation to the health and safety of all students undertaking the study. </w:t>
      </w:r>
      <w:r w:rsidR="00BC52DA" w:rsidRPr="00146354">
        <w:rPr>
          <w:lang w:val="en-AU"/>
        </w:rPr>
        <w:t>This study may involve the discussion, investigation of and/or exposure to potentially sensitive topics and documents that may have effects on all involved</w:t>
      </w:r>
      <w:r w:rsidR="00BC52DA">
        <w:rPr>
          <w:lang w:val="en-AU"/>
        </w:rPr>
        <w:t>.</w:t>
      </w:r>
    </w:p>
    <w:p w14:paraId="437410D7" w14:textId="77777777" w:rsidR="00BC52DA" w:rsidRPr="00146354" w:rsidRDefault="00BC52DA" w:rsidP="00BC52DA">
      <w:pPr>
        <w:pStyle w:val="VCAAbody"/>
        <w:rPr>
          <w:lang w:val="en-AU"/>
        </w:rPr>
      </w:pPr>
      <w:r w:rsidRPr="00146354">
        <w:rPr>
          <w:lang w:val="en-AU"/>
        </w:rPr>
        <w:t>To ensure safety and wellbeing, each school undertaking this study needs to provide:</w:t>
      </w:r>
    </w:p>
    <w:p w14:paraId="56B6CEB0" w14:textId="5E7FB6FE" w:rsidR="00BC52DA" w:rsidRPr="00146354" w:rsidRDefault="00BC52DA" w:rsidP="007C2C24">
      <w:pPr>
        <w:pStyle w:val="VCAAbullet"/>
      </w:pPr>
      <w:r w:rsidRPr="00146354">
        <w:t>a safe learning environment in the classroo</w:t>
      </w:r>
      <w:r w:rsidR="001A72FD">
        <w:t xml:space="preserve">m for all students </w:t>
      </w:r>
      <w:proofErr w:type="gramStart"/>
      <w:r w:rsidR="001A72FD">
        <w:t>at all times</w:t>
      </w:r>
      <w:proofErr w:type="gramEnd"/>
    </w:p>
    <w:p w14:paraId="3E2413D3" w14:textId="0F404C66" w:rsidR="00BC52DA" w:rsidRPr="00146354" w:rsidRDefault="00BC52DA" w:rsidP="007C2C24">
      <w:pPr>
        <w:pStyle w:val="VCAAbullet"/>
      </w:pPr>
      <w:r w:rsidRPr="00146354">
        <w:t xml:space="preserve">a safe environment for students to express their opinions/emotions in relation to concepts that might be discussed, or </w:t>
      </w:r>
      <w:r w:rsidR="00E45472">
        <w:t xml:space="preserve">that </w:t>
      </w:r>
      <w:r w:rsidRPr="00146354">
        <w:t>students may be exposed to in the study</w:t>
      </w:r>
    </w:p>
    <w:p w14:paraId="09194FFC" w14:textId="39EF6210" w:rsidR="00BC52DA" w:rsidRPr="00146354" w:rsidRDefault="00BC52DA" w:rsidP="007C2C24">
      <w:pPr>
        <w:pStyle w:val="VCAAbullet"/>
      </w:pPr>
      <w:r w:rsidRPr="00146354">
        <w:t xml:space="preserve">a culturally safe environment in the school/classroom for Aboriginal students and staff, as well as </w:t>
      </w:r>
      <w:r w:rsidR="009A0BA9">
        <w:t>during visits to</w:t>
      </w:r>
      <w:r w:rsidR="009A0BA9" w:rsidRPr="00146354">
        <w:t xml:space="preserve"> </w:t>
      </w:r>
      <w:r w:rsidRPr="00146354">
        <w:t>Aboriginal community members</w:t>
      </w:r>
    </w:p>
    <w:p w14:paraId="2B1E3138" w14:textId="07B5FD25" w:rsidR="00BC52DA" w:rsidRPr="00501525" w:rsidRDefault="00C22292" w:rsidP="007C2C24">
      <w:pPr>
        <w:pStyle w:val="VCAAbullet"/>
      </w:pPr>
      <w:r w:rsidRPr="006D4FFA">
        <w:t xml:space="preserve">a culturally safe space for members of the target language community to feel supported in being fair and equal contributors to how their histories, languages and cultures are portrayed throughout this study, and that all parties' (community, school staff and teachers) contributions are listened to and heard. </w:t>
      </w:r>
    </w:p>
    <w:p w14:paraId="71052128" w14:textId="6A4C2FFB" w:rsidR="00EF04EB" w:rsidRPr="006E3636" w:rsidRDefault="00EF04EB" w:rsidP="00BC52DA">
      <w:pPr>
        <w:pStyle w:val="VCAAHeading2"/>
      </w:pPr>
      <w:bookmarkStart w:id="18" w:name="_Toc66718762"/>
      <w:r w:rsidRPr="006E3636">
        <w:t>Employability skills</w:t>
      </w:r>
      <w:bookmarkEnd w:id="18"/>
    </w:p>
    <w:p w14:paraId="6CD60103" w14:textId="7902467F" w:rsidR="00EF04EB" w:rsidRPr="006E3636" w:rsidRDefault="00EF04EB" w:rsidP="00EF04EB">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r w:rsidR="00B02417">
        <w:rPr>
          <w:iCs/>
        </w:rPr>
        <w:t>Support materials</w:t>
      </w:r>
      <w:r w:rsidRPr="006E3636">
        <w:rPr>
          <w:i/>
          <w:iCs/>
        </w:rPr>
        <w:t xml:space="preserve"> </w:t>
      </w:r>
      <w:r w:rsidRPr="006E3636">
        <w:t>provide specific examples of how students can develop employability skills during learning activities and assessment tasks.</w:t>
      </w:r>
    </w:p>
    <w:p w14:paraId="68F1D3E3" w14:textId="77777777" w:rsidR="00EF04EB" w:rsidRPr="006E3636" w:rsidRDefault="00EF04EB" w:rsidP="00EF04EB">
      <w:pPr>
        <w:pStyle w:val="VCAAHeading2"/>
      </w:pPr>
      <w:bookmarkStart w:id="19" w:name="_Toc66718763"/>
      <w:r w:rsidRPr="006E3636">
        <w:t>Legislative compliance</w:t>
      </w:r>
      <w:bookmarkEnd w:id="19"/>
    </w:p>
    <w:p w14:paraId="205A98CA" w14:textId="3BFA56A2" w:rsidR="00EF04EB" w:rsidRDefault="00EF04EB" w:rsidP="00EF04EB">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BC52DA">
        <w:rPr>
          <w:i/>
        </w:rPr>
        <w:t>Copyright Act 1968</w:t>
      </w:r>
      <w:r w:rsidRPr="006E3636">
        <w:t>, must be met.</w:t>
      </w:r>
    </w:p>
    <w:p w14:paraId="27D556F7" w14:textId="77777777" w:rsidR="00D72C3D" w:rsidRPr="00D72C3D" w:rsidRDefault="00D72C3D">
      <w:pPr>
        <w:rPr>
          <w:rFonts w:ascii="Arial" w:hAnsi="Arial" w:cs="Arial"/>
          <w:sz w:val="20"/>
          <w:szCs w:val="20"/>
          <w:lang w:val="en-US"/>
        </w:rPr>
      </w:pPr>
      <w:r>
        <w:br w:type="page"/>
      </w:r>
    </w:p>
    <w:p w14:paraId="31C1681E" w14:textId="7F2ACBB2" w:rsidR="00D72C3D" w:rsidRPr="0039688B" w:rsidRDefault="00D72C3D" w:rsidP="00D72C3D">
      <w:pPr>
        <w:pStyle w:val="VCAAHeading2"/>
      </w:pPr>
      <w:r w:rsidRPr="0039688B">
        <w:lastRenderedPageBreak/>
        <w:t>Child Safe Standards</w:t>
      </w:r>
    </w:p>
    <w:p w14:paraId="63C40F6D" w14:textId="421C1358" w:rsidR="00D72C3D" w:rsidRPr="0039688B" w:rsidRDefault="003E1C6C" w:rsidP="00D72C3D">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D72C3D">
        <w:rPr>
          <w:lang w:val="en-AU"/>
        </w:rPr>
        <w:t xml:space="preserve"> </w:t>
      </w:r>
      <w:r w:rsidR="00D72C3D" w:rsidRPr="0039688B">
        <w:rPr>
          <w:lang w:val="en-AU"/>
        </w:rPr>
        <w:t xml:space="preserve">For further information, consult the websites of the </w:t>
      </w:r>
      <w:hyperlink r:id="rId32" w:history="1">
        <w:r w:rsidR="00D72C3D" w:rsidRPr="0039688B">
          <w:rPr>
            <w:rStyle w:val="Hyperlink"/>
            <w:lang w:val="en-AU"/>
          </w:rPr>
          <w:t>Victorian Registration and Qualifications Authority</w:t>
        </w:r>
      </w:hyperlink>
      <w:r w:rsidR="00D72C3D">
        <w:rPr>
          <w:lang w:val="en-AU"/>
        </w:rPr>
        <w:t xml:space="preserve">, </w:t>
      </w:r>
      <w:r w:rsidR="00D72C3D" w:rsidRPr="0039688B">
        <w:rPr>
          <w:lang w:val="en-AU"/>
        </w:rPr>
        <w:t xml:space="preserve">the </w:t>
      </w:r>
      <w:hyperlink r:id="rId33" w:history="1">
        <w:r w:rsidR="00D72C3D" w:rsidRPr="0039688B">
          <w:rPr>
            <w:rStyle w:val="Hyperlink"/>
            <w:lang w:val="en-AU"/>
          </w:rPr>
          <w:t>Commission for Children and Young People</w:t>
        </w:r>
      </w:hyperlink>
      <w:r w:rsidR="00D72C3D">
        <w:rPr>
          <w:lang w:val="en-AU"/>
        </w:rPr>
        <w:t xml:space="preserve"> a</w:t>
      </w:r>
      <w:r w:rsidR="00D72C3D" w:rsidRPr="0039688B">
        <w:rPr>
          <w:lang w:val="en-AU"/>
        </w:rPr>
        <w:t xml:space="preserve">nd the </w:t>
      </w:r>
      <w:hyperlink r:id="rId34" w:history="1">
        <w:r w:rsidR="00D72C3D" w:rsidRPr="0039688B">
          <w:rPr>
            <w:rStyle w:val="Hyperlink"/>
            <w:lang w:val="en-AU"/>
          </w:rPr>
          <w:t>Department of Education and Training</w:t>
        </w:r>
      </w:hyperlink>
      <w:r w:rsidR="00D72C3D">
        <w:rPr>
          <w:lang w:val="en-AU"/>
        </w:rPr>
        <w:t>.</w:t>
      </w:r>
    </w:p>
    <w:p w14:paraId="0DDA5733" w14:textId="77777777" w:rsidR="00D72C3D" w:rsidRPr="00D72C3D" w:rsidRDefault="00D72C3D" w:rsidP="00EF04EB">
      <w:pPr>
        <w:pStyle w:val="VCAAbody"/>
        <w:rPr>
          <w:lang w:val="en-AU"/>
        </w:rPr>
      </w:pPr>
    </w:p>
    <w:p w14:paraId="235F1C4A" w14:textId="4EA43162" w:rsidR="00EF04EB" w:rsidRDefault="00EF04EB">
      <w:pPr>
        <w:rPr>
          <w:rFonts w:ascii="Arial" w:hAnsi="Arial" w:cs="Arial"/>
          <w:noProof/>
          <w:sz w:val="18"/>
          <w:szCs w:val="18"/>
        </w:rPr>
      </w:pPr>
      <w:r>
        <w:rPr>
          <w:rFonts w:ascii="Arial" w:hAnsi="Arial" w:cs="Arial"/>
          <w:noProof/>
          <w:sz w:val="18"/>
          <w:szCs w:val="18"/>
        </w:rPr>
        <w:br w:type="page"/>
      </w:r>
    </w:p>
    <w:p w14:paraId="4D5E2BA8" w14:textId="77777777" w:rsidR="00EF04EB" w:rsidRPr="006E3636" w:rsidRDefault="00EF04EB" w:rsidP="007B5768">
      <w:pPr>
        <w:pStyle w:val="VCAAHeading1"/>
      </w:pPr>
      <w:bookmarkStart w:id="20" w:name="_Toc66718764"/>
      <w:r w:rsidRPr="006E3636">
        <w:lastRenderedPageBreak/>
        <w:t xml:space="preserve">Assessment and </w:t>
      </w:r>
      <w:r w:rsidRPr="007B5768">
        <w:t>reporting</w:t>
      </w:r>
      <w:bookmarkEnd w:id="20"/>
    </w:p>
    <w:p w14:paraId="30BDBC93" w14:textId="77777777" w:rsidR="00EF04EB" w:rsidRPr="007B5768" w:rsidRDefault="00EF04EB" w:rsidP="007B5768">
      <w:pPr>
        <w:pStyle w:val="VCAAHeading2"/>
      </w:pPr>
      <w:bookmarkStart w:id="21" w:name="_Toc66718765"/>
      <w:r w:rsidRPr="006E3636">
        <w:t xml:space="preserve">Satisfactory </w:t>
      </w:r>
      <w:r w:rsidRPr="00CD721D">
        <w:t>completion</w:t>
      </w:r>
      <w:bookmarkEnd w:id="21"/>
    </w:p>
    <w:p w14:paraId="79F8267F" w14:textId="7ED486D6" w:rsidR="00EF04EB" w:rsidRPr="006E3636" w:rsidRDefault="00EF04EB" w:rsidP="00EF04EB">
      <w:pPr>
        <w:pStyle w:val="VCAAbody"/>
        <w:spacing w:before="80" w:after="80" w:line="260" w:lineRule="exact"/>
      </w:pPr>
      <w:r w:rsidRPr="006E3636">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w:t>
      </w:r>
      <w:r w:rsidR="001A72FD">
        <w:t xml:space="preserve"> learning activities and tasks.</w:t>
      </w:r>
    </w:p>
    <w:p w14:paraId="3FE9C0D6" w14:textId="6FC80F5B" w:rsidR="00EF04EB" w:rsidRPr="006E3636" w:rsidRDefault="00EF04EB" w:rsidP="00EF04EB">
      <w:pPr>
        <w:pStyle w:val="VCAAbody"/>
        <w:spacing w:before="80" w:after="80" w:line="260" w:lineRule="exact"/>
      </w:pPr>
      <w:r w:rsidRPr="006E3636">
        <w:t>Teachers must develop courses that provide appropriate opportunities for students to demonstrate satisf</w:t>
      </w:r>
      <w:r w:rsidR="001A72FD">
        <w:t>actory achievement of outcomes.</w:t>
      </w:r>
    </w:p>
    <w:p w14:paraId="05979E66" w14:textId="200E5D8D" w:rsidR="00EF04EB" w:rsidRPr="006E3636" w:rsidRDefault="00EF04EB" w:rsidP="00EF04EB">
      <w:pPr>
        <w:pStyle w:val="VCAAbody"/>
        <w:spacing w:before="80" w:after="80" w:line="260" w:lineRule="exact"/>
      </w:pPr>
      <w:r w:rsidRPr="006E3636">
        <w:t>The decision about satisfactory completion of a unit is distinct from the assessment of levels of achievement. Schools will report a student’s result for each unit to the VCAA as S (</w:t>
      </w:r>
      <w:r w:rsidR="006769D7">
        <w:t>s</w:t>
      </w:r>
      <w:r w:rsidRPr="006E3636">
        <w:t>atisfactory) or N (</w:t>
      </w:r>
      <w:r w:rsidR="006769D7">
        <w:t>n</w:t>
      </w:r>
      <w:r w:rsidRPr="006E3636">
        <w:t xml:space="preserve">ot </w:t>
      </w:r>
      <w:r w:rsidR="006769D7">
        <w:t>s</w:t>
      </w:r>
      <w:r w:rsidRPr="006E3636">
        <w:t>atisfactory).</w:t>
      </w:r>
    </w:p>
    <w:p w14:paraId="24A45B90" w14:textId="77777777" w:rsidR="00EF04EB" w:rsidRPr="007B5768" w:rsidRDefault="00EF04EB" w:rsidP="007B5768">
      <w:pPr>
        <w:pStyle w:val="VCAAHeading2"/>
      </w:pPr>
      <w:bookmarkStart w:id="22" w:name="_Toc66718766"/>
      <w:r w:rsidRPr="006E3636">
        <w:t xml:space="preserve">Levels of </w:t>
      </w:r>
      <w:r w:rsidRPr="00CD721D">
        <w:t>achievement</w:t>
      </w:r>
      <w:bookmarkEnd w:id="22"/>
    </w:p>
    <w:p w14:paraId="5059791B" w14:textId="77777777" w:rsidR="00EF04EB" w:rsidRPr="006E3636" w:rsidRDefault="00EF04EB" w:rsidP="00EF04EB">
      <w:pPr>
        <w:pStyle w:val="VCAAHeading3"/>
      </w:pPr>
      <w:bookmarkStart w:id="23" w:name="_Toc66718767"/>
      <w:r w:rsidRPr="006E3636">
        <w:t>Units 1 and 2</w:t>
      </w:r>
      <w:bookmarkEnd w:id="23"/>
    </w:p>
    <w:p w14:paraId="1387D9D4" w14:textId="77777777" w:rsidR="00EF04EB" w:rsidRPr="006E3636" w:rsidRDefault="00EF04EB" w:rsidP="00EF04EB">
      <w:pPr>
        <w:pStyle w:val="VCAAbody"/>
        <w:spacing w:before="80" w:after="80" w:line="260" w:lineRule="exact"/>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CD721D" w:rsidRDefault="00EF04EB" w:rsidP="00EF04EB">
      <w:pPr>
        <w:pStyle w:val="VCAAHeading3"/>
      </w:pPr>
      <w:bookmarkStart w:id="24" w:name="_Toc66718768"/>
      <w:r w:rsidRPr="006E3636">
        <w:t>Units 3 and 4</w:t>
      </w:r>
      <w:bookmarkEnd w:id="24"/>
    </w:p>
    <w:p w14:paraId="1ABF3A6A" w14:textId="05E31816" w:rsidR="00EF04EB" w:rsidRPr="00BF1258" w:rsidRDefault="00EF04EB" w:rsidP="00BF1258">
      <w:pPr>
        <w:pStyle w:val="VCAAbody"/>
      </w:pPr>
      <w:r w:rsidRPr="00BF1258">
        <w:t xml:space="preserve">The VCAA specifies the assessment procedures for students undertaking scored assessment in Units 3 </w:t>
      </w:r>
      <w:r w:rsidR="00854CBF" w:rsidRPr="00BF1258">
        <w:br/>
      </w:r>
      <w:r w:rsidRPr="00BF1258">
        <w:t>and 4. Designated assessment tasks are provided in the details for each unit in VCE study designs.</w:t>
      </w:r>
    </w:p>
    <w:p w14:paraId="3530BE9D" w14:textId="783D0696" w:rsidR="00EF04EB" w:rsidRPr="006E3636" w:rsidRDefault="00EF04EB" w:rsidP="00EF04EB">
      <w:pPr>
        <w:pStyle w:val="VCAAbody"/>
        <w:spacing w:before="80" w:after="80" w:line="260" w:lineRule="exact"/>
      </w:pPr>
      <w:r w:rsidRPr="006E3636">
        <w:t>The student’s level of achievement in Units 3 and 4 will be determined by School-assessed Coursework (SAC) as specified in the VCE study de</w:t>
      </w:r>
      <w:r w:rsidR="001A72FD">
        <w:t>sign, and external assessment.</w:t>
      </w:r>
    </w:p>
    <w:p w14:paraId="2A0D592A" w14:textId="03B31409" w:rsidR="00EF04EB" w:rsidRPr="006E3636" w:rsidRDefault="00EF04EB" w:rsidP="00EF04EB">
      <w:pPr>
        <w:pStyle w:val="VCAAbody"/>
        <w:spacing w:before="80" w:after="80" w:line="260" w:lineRule="exact"/>
      </w:pPr>
      <w:r w:rsidRPr="006E3636">
        <w:rPr>
          <w:lang w:val="en-GB"/>
        </w:rPr>
        <w:t xml:space="preserve">The VCAA will report the student’s level of achievement on each assessment component as a grade from </w:t>
      </w:r>
      <w:r w:rsidR="00854CBF">
        <w:rPr>
          <w:lang w:val="en-GB"/>
        </w:rPr>
        <w:br/>
      </w:r>
      <w:r w:rsidRPr="006E3636">
        <w:rPr>
          <w:lang w:val="en-GB"/>
        </w:rPr>
        <w:t xml:space="preserve">A+ to E or UG (ungraded). To receive a </w:t>
      </w:r>
      <w:proofErr w:type="gramStart"/>
      <w:r w:rsidRPr="006E3636">
        <w:rPr>
          <w:lang w:val="en-GB"/>
        </w:rPr>
        <w:t>study</w:t>
      </w:r>
      <w:proofErr w:type="gramEnd"/>
      <w:r w:rsidRPr="006E3636">
        <w:rPr>
          <w:lang w:val="en-GB"/>
        </w:rPr>
        <w:t xml:space="preserve"> score the student must achieve two or more graded assessments </w:t>
      </w:r>
      <w:r w:rsidR="006769D7">
        <w:rPr>
          <w:lang w:val="en-GB"/>
        </w:rPr>
        <w:t xml:space="preserve">in the study </w:t>
      </w:r>
      <w:r w:rsidRPr="006E3636">
        <w:rPr>
          <w:lang w:val="en-GB"/>
        </w:rPr>
        <w:t xml:space="preserve">and receive </w:t>
      </w:r>
      <w:r w:rsidR="006769D7">
        <w:rPr>
          <w:lang w:val="en-GB"/>
        </w:rPr>
        <w:t xml:space="preserve">an </w:t>
      </w:r>
      <w:r w:rsidRPr="006E3636">
        <w:rPr>
          <w:lang w:val="en-GB"/>
        </w:rPr>
        <w:t xml:space="preserve">S for both Units 3 and 4. The study score is reported on a scale of 0–50; it is a measure of how well the student performed in relation to all others who </w:t>
      </w:r>
      <w:r w:rsidR="00512BC9">
        <w:rPr>
          <w:lang w:val="en-GB"/>
        </w:rPr>
        <w:t>completed</w:t>
      </w:r>
      <w:r w:rsidRPr="006E3636">
        <w:rPr>
          <w:lang w:val="en-GB"/>
        </w:rPr>
        <w:t xml:space="preserve"> the study. Teachers should refer to the current</w:t>
      </w:r>
      <w:r w:rsidRPr="006E3636">
        <w:t xml:space="preserve"> </w:t>
      </w:r>
      <w:hyperlink r:id="rId35" w:history="1">
        <w:r w:rsidRPr="00BD64F8">
          <w:rPr>
            <w:rStyle w:val="Hyperlink"/>
            <w:i/>
            <w:u w:color="0000FF"/>
            <w:lang w:val="en-GB"/>
          </w:rPr>
          <w:t>VCE Administrative Handbook</w:t>
        </w:r>
      </w:hyperlink>
      <w:r w:rsidRPr="006E3636">
        <w:t xml:space="preserve"> for details on graded assessment and calculation of the study score. Percentage contributions to the study score in </w:t>
      </w:r>
      <w:r w:rsidR="00272F44" w:rsidRPr="00E83639">
        <w:rPr>
          <w:color w:val="auto"/>
        </w:rPr>
        <w:t xml:space="preserve">VCE Aboriginal Languages of Victoria </w:t>
      </w:r>
      <w:r w:rsidRPr="006E3636">
        <w:t>are as follows:</w:t>
      </w:r>
    </w:p>
    <w:p w14:paraId="5D2268B6" w14:textId="64EDD679" w:rsidR="00EF04EB" w:rsidRPr="00E83B21" w:rsidRDefault="00EF04EB" w:rsidP="006769D7">
      <w:pPr>
        <w:pStyle w:val="VCAAbullet"/>
        <w:rPr>
          <w:color w:val="auto"/>
        </w:rPr>
      </w:pPr>
      <w:r w:rsidRPr="006E3636">
        <w:t xml:space="preserve">Unit 3 School-assessed Coursework: </w:t>
      </w:r>
      <w:r w:rsidR="00E83B21" w:rsidRPr="00E83B21">
        <w:rPr>
          <w:color w:val="auto"/>
        </w:rPr>
        <w:t xml:space="preserve">30 </w:t>
      </w:r>
      <w:r w:rsidRPr="00E83B21">
        <w:rPr>
          <w:color w:val="auto"/>
        </w:rPr>
        <w:t>per cent</w:t>
      </w:r>
    </w:p>
    <w:p w14:paraId="0C1800C3" w14:textId="155C2D9C" w:rsidR="00EF04EB" w:rsidRPr="00E83B21" w:rsidRDefault="00EF04EB" w:rsidP="006769D7">
      <w:pPr>
        <w:pStyle w:val="VCAAbullet"/>
        <w:rPr>
          <w:color w:val="auto"/>
        </w:rPr>
      </w:pPr>
      <w:r w:rsidRPr="00E83B21">
        <w:rPr>
          <w:color w:val="auto"/>
        </w:rPr>
        <w:t xml:space="preserve">Unit 4 School-assessed Coursework: </w:t>
      </w:r>
      <w:r w:rsidR="00E83B21" w:rsidRPr="00E83B21">
        <w:rPr>
          <w:color w:val="auto"/>
        </w:rPr>
        <w:t>30</w:t>
      </w:r>
      <w:r w:rsidRPr="00E83B21">
        <w:rPr>
          <w:color w:val="auto"/>
        </w:rPr>
        <w:t xml:space="preserve"> per cent</w:t>
      </w:r>
    </w:p>
    <w:p w14:paraId="0FE1E8DF" w14:textId="5EC70036" w:rsidR="00EF04EB" w:rsidRPr="00E83B21" w:rsidRDefault="00C27A16" w:rsidP="006769D7">
      <w:pPr>
        <w:pStyle w:val="VCAAbullet"/>
        <w:rPr>
          <w:color w:val="auto"/>
        </w:rPr>
      </w:pPr>
      <w:r>
        <w:rPr>
          <w:color w:val="auto"/>
        </w:rPr>
        <w:t>e</w:t>
      </w:r>
      <w:r w:rsidR="00EF04EB" w:rsidRPr="00E83B21">
        <w:rPr>
          <w:color w:val="auto"/>
        </w:rPr>
        <w:t xml:space="preserve">nd-of-year examination: </w:t>
      </w:r>
      <w:r w:rsidR="00E83B21" w:rsidRPr="00E83B21">
        <w:rPr>
          <w:color w:val="auto"/>
        </w:rPr>
        <w:t>4</w:t>
      </w:r>
      <w:r w:rsidR="006769D7">
        <w:rPr>
          <w:color w:val="auto"/>
        </w:rPr>
        <w:t>0 per cent</w:t>
      </w:r>
      <w:r>
        <w:rPr>
          <w:color w:val="auto"/>
        </w:rPr>
        <w:t>.</w:t>
      </w:r>
    </w:p>
    <w:p w14:paraId="68AF770B" w14:textId="77777777" w:rsidR="00EF04EB" w:rsidRPr="006E3636" w:rsidRDefault="00EF04EB" w:rsidP="00EF04EB">
      <w:pPr>
        <w:pStyle w:val="VCAAbody"/>
        <w:spacing w:before="80" w:after="80" w:line="260" w:lineRule="exact"/>
      </w:pPr>
      <w:r w:rsidRPr="006E3636">
        <w:t>Details of the assessment program are described in the sections on Units 3 and 4 in this study design.</w:t>
      </w:r>
    </w:p>
    <w:p w14:paraId="2E76DE81" w14:textId="77777777" w:rsidR="00EF04EB" w:rsidRPr="006E3636" w:rsidRDefault="00EF04EB" w:rsidP="00EF04EB">
      <w:pPr>
        <w:pStyle w:val="VCAAHeading2"/>
      </w:pPr>
      <w:bookmarkStart w:id="25" w:name="_Toc66718769"/>
      <w:r w:rsidRPr="00CD721D">
        <w:t>Authentication</w:t>
      </w:r>
      <w:bookmarkEnd w:id="25"/>
    </w:p>
    <w:p w14:paraId="2142B7DB" w14:textId="0D1D4D1A" w:rsidR="00EF04EB" w:rsidRPr="006E3636" w:rsidRDefault="00EF04EB" w:rsidP="00854CBF">
      <w:pPr>
        <w:pStyle w:val="VCAAbody"/>
        <w:spacing w:before="80" w:after="80" w:line="260" w:lineRule="exact"/>
        <w:ind w:right="283"/>
      </w:pPr>
      <w:r w:rsidRPr="006E3636">
        <w:t xml:space="preserve">Work related to the outcomes of each unit will be accepted only if the teacher can attest that, to the best of their knowledge, all unacknowledged work is the student’s own. Teachers need to refer to the current </w:t>
      </w:r>
      <w:hyperlink r:id="rId36" w:history="1">
        <w:r w:rsidRPr="00BD64F8">
          <w:rPr>
            <w:rStyle w:val="Hyperlink"/>
            <w:i/>
            <w:u w:color="0000FF"/>
            <w:lang w:val="en-GB"/>
          </w:rPr>
          <w:t>VCE Administrative Handbook</w:t>
        </w:r>
      </w:hyperlink>
      <w:r w:rsidRPr="006E3636">
        <w:t xml:space="preserve"> for authentication </w:t>
      </w:r>
      <w:r w:rsidR="00C27A16">
        <w:t>rules and strategies</w:t>
      </w:r>
      <w:r w:rsidRPr="006E3636">
        <w:t>.</w:t>
      </w:r>
    </w:p>
    <w:p w14:paraId="0C0758B1" w14:textId="179420DB" w:rsidR="00EF04EB" w:rsidRDefault="00EF04EB">
      <w:pPr>
        <w:rPr>
          <w:rFonts w:ascii="Arial" w:hAnsi="Arial" w:cs="Arial"/>
          <w:noProof/>
          <w:sz w:val="18"/>
          <w:szCs w:val="18"/>
        </w:rPr>
      </w:pPr>
      <w:r>
        <w:rPr>
          <w:rFonts w:ascii="Arial" w:hAnsi="Arial" w:cs="Arial"/>
          <w:noProof/>
          <w:sz w:val="18"/>
          <w:szCs w:val="18"/>
        </w:rPr>
        <w:br w:type="page"/>
      </w:r>
    </w:p>
    <w:p w14:paraId="4E930469" w14:textId="77777777" w:rsidR="00E83B21" w:rsidRPr="00EA250B" w:rsidRDefault="00E83B21" w:rsidP="00E83B21">
      <w:pPr>
        <w:pStyle w:val="VCAAHeading1"/>
        <w:spacing w:before="360" w:after="80" w:line="520" w:lineRule="exact"/>
      </w:pPr>
      <w:bookmarkStart w:id="26" w:name="_Toc66718770"/>
      <w:r>
        <w:lastRenderedPageBreak/>
        <w:t>Cross-study specifications</w:t>
      </w:r>
      <w:bookmarkEnd w:id="26"/>
    </w:p>
    <w:p w14:paraId="791D17D8" w14:textId="77777777" w:rsidR="00E83B21" w:rsidRDefault="00E83B21" w:rsidP="00E83B21">
      <w:pPr>
        <w:spacing w:line="240" w:lineRule="auto"/>
        <w:rPr>
          <w:rFonts w:ascii="Arial" w:eastAsia="Times New Roman" w:hAnsi="Arial" w:cs="Arial"/>
          <w:color w:val="000000"/>
          <w:sz w:val="20"/>
          <w:szCs w:val="20"/>
          <w:lang w:eastAsia="ja-JP"/>
        </w:rPr>
      </w:pPr>
      <w:r>
        <w:rPr>
          <w:rFonts w:ascii="Arial" w:eastAsia="Times New Roman" w:hAnsi="Arial" w:cs="Arial"/>
          <w:color w:val="000000"/>
          <w:sz w:val="20"/>
          <w:szCs w:val="20"/>
          <w:lang w:eastAsia="ja-JP"/>
        </w:rPr>
        <w:t>For the purposes of this study the following specifications apply across all units. Details of the scope of each specification are provided in the unit overviews and in the introduction to the relevant areas of study.</w:t>
      </w:r>
    </w:p>
    <w:p w14:paraId="6C28A24B" w14:textId="458AE9D8" w:rsidR="00E83B21" w:rsidRDefault="00E83B21" w:rsidP="00E83B21">
      <w:pPr>
        <w:pStyle w:val="VCAAHeading2"/>
        <w:rPr>
          <w:lang w:val="en-GB"/>
        </w:rPr>
      </w:pPr>
      <w:bookmarkStart w:id="27" w:name="_Toc66718771"/>
      <w:r>
        <w:rPr>
          <w:lang w:val="en-GB"/>
        </w:rPr>
        <w:t>Areas of study</w:t>
      </w:r>
      <w:bookmarkEnd w:id="27"/>
    </w:p>
    <w:p w14:paraId="6DE6F594" w14:textId="77777777" w:rsidR="00E83B21" w:rsidRPr="00E64955" w:rsidRDefault="00E83B21" w:rsidP="00E83B21">
      <w:pPr>
        <w:pStyle w:val="VCAAbody"/>
        <w:rPr>
          <w:rFonts w:ascii="Times New Roman" w:hAnsi="Times New Roman" w:cs="Times New Roman"/>
          <w:sz w:val="24"/>
          <w:lang w:val="en-AU" w:eastAsia="ja-JP"/>
        </w:rPr>
      </w:pPr>
      <w:r w:rsidRPr="00E64955">
        <w:rPr>
          <w:lang w:val="en-AU" w:eastAsia="ja-JP"/>
        </w:rPr>
        <w:t>There are three areas of study for VCE Aboriginal Languages of Victoria:</w:t>
      </w:r>
    </w:p>
    <w:p w14:paraId="506822FB" w14:textId="49445EB2" w:rsidR="00E83B21" w:rsidRPr="00BF1258" w:rsidRDefault="00E83B21" w:rsidP="00BF1258">
      <w:pPr>
        <w:pStyle w:val="VCAAnumbers"/>
      </w:pPr>
      <w:r w:rsidRPr="00BF1258">
        <w:t>V</w:t>
      </w:r>
      <w:r w:rsidR="008D3DF0" w:rsidRPr="00BF1258">
        <w:t>ictorian/Australian Indigenous languages o</w:t>
      </w:r>
      <w:r w:rsidRPr="00BF1258">
        <w:t>verview</w:t>
      </w:r>
    </w:p>
    <w:p w14:paraId="4612C688" w14:textId="223595F0" w:rsidR="00E83B21" w:rsidRPr="00BF1258" w:rsidRDefault="00E83B21" w:rsidP="00BF1258">
      <w:pPr>
        <w:pStyle w:val="VCAAnumbers"/>
      </w:pPr>
      <w:r w:rsidRPr="00BF1258">
        <w:t>Language reclamation</w:t>
      </w:r>
    </w:p>
    <w:p w14:paraId="595736F5" w14:textId="7CA8264A" w:rsidR="00E83B21" w:rsidRPr="00BF1258" w:rsidRDefault="00E83B21" w:rsidP="00BF1258">
      <w:pPr>
        <w:pStyle w:val="VCAAnumbers"/>
      </w:pPr>
      <w:r w:rsidRPr="00BF1258">
        <w:t>Use of the target language of reclamation</w:t>
      </w:r>
    </w:p>
    <w:p w14:paraId="01E42FE5" w14:textId="5F596264" w:rsidR="00E83B21" w:rsidRPr="00E64955" w:rsidRDefault="00E83B21" w:rsidP="00E83B21">
      <w:pPr>
        <w:pStyle w:val="VCAAbody"/>
        <w:rPr>
          <w:rFonts w:ascii="Times New Roman" w:hAnsi="Times New Roman" w:cs="Times New Roman"/>
          <w:sz w:val="24"/>
          <w:szCs w:val="24"/>
          <w:lang w:val="en-AU" w:eastAsia="ja-JP"/>
        </w:rPr>
      </w:pPr>
      <w:r w:rsidRPr="00E64955">
        <w:rPr>
          <w:lang w:val="en-AU" w:eastAsia="ja-JP"/>
        </w:rPr>
        <w:t xml:space="preserve">Cultural understandings and contexts and </w:t>
      </w:r>
      <w:r>
        <w:rPr>
          <w:lang w:val="en-AU" w:eastAsia="ja-JP"/>
        </w:rPr>
        <w:t>Australian Indigenous</w:t>
      </w:r>
      <w:r w:rsidRPr="00E64955">
        <w:rPr>
          <w:lang w:val="en-AU" w:eastAsia="ja-JP"/>
        </w:rPr>
        <w:t xml:space="preserve"> language structures, including phonology and orthography, vocabulary</w:t>
      </w:r>
      <w:r w:rsidR="008A7E77">
        <w:rPr>
          <w:lang w:val="en-AU" w:eastAsia="ja-JP"/>
        </w:rPr>
        <w:t xml:space="preserve">, </w:t>
      </w:r>
      <w:r w:rsidR="00A25045">
        <w:rPr>
          <w:lang w:val="en-AU" w:eastAsia="ja-JP"/>
        </w:rPr>
        <w:t xml:space="preserve">morphology and syntax </w:t>
      </w:r>
      <w:r w:rsidRPr="00E64955">
        <w:rPr>
          <w:lang w:val="en-AU" w:eastAsia="ja-JP"/>
        </w:rPr>
        <w:t>are common to all three areas</w:t>
      </w:r>
      <w:r w:rsidR="003914B1">
        <w:rPr>
          <w:lang w:val="en-AU" w:eastAsia="ja-JP"/>
        </w:rPr>
        <w:t>. However,</w:t>
      </w:r>
      <w:r w:rsidRPr="00E64955">
        <w:rPr>
          <w:lang w:val="en-AU" w:eastAsia="ja-JP"/>
        </w:rPr>
        <w:t xml:space="preserve"> in each area they are approached from a different perspective according to function. </w:t>
      </w:r>
      <w:r>
        <w:rPr>
          <w:lang w:val="en-AU" w:eastAsia="ja-JP"/>
        </w:rPr>
        <w:t>Australian Indigenous</w:t>
      </w:r>
      <w:r w:rsidRPr="00E64955">
        <w:rPr>
          <w:lang w:val="en-AU" w:eastAsia="ja-JP"/>
        </w:rPr>
        <w:t xml:space="preserve"> worldviews underpin all areas of study.</w:t>
      </w:r>
    </w:p>
    <w:p w14:paraId="2A0E2455" w14:textId="3D337545" w:rsidR="00E83B21" w:rsidRPr="000744ED" w:rsidRDefault="00E83B21" w:rsidP="00E83B21">
      <w:pPr>
        <w:pStyle w:val="VCAAHeading3"/>
        <w:rPr>
          <w:sz w:val="28"/>
          <w:szCs w:val="22"/>
          <w:lang w:val="en-GB"/>
        </w:rPr>
      </w:pPr>
      <w:bookmarkStart w:id="28" w:name="_Toc66718772"/>
      <w:r w:rsidRPr="000744ED">
        <w:rPr>
          <w:sz w:val="28"/>
          <w:szCs w:val="22"/>
          <w:lang w:val="en-GB"/>
        </w:rPr>
        <w:t xml:space="preserve">1. </w:t>
      </w:r>
      <w:r>
        <w:rPr>
          <w:sz w:val="28"/>
          <w:szCs w:val="22"/>
          <w:lang w:val="en-GB"/>
        </w:rPr>
        <w:t xml:space="preserve"> </w:t>
      </w:r>
      <w:r w:rsidRPr="000744ED">
        <w:rPr>
          <w:sz w:val="28"/>
          <w:szCs w:val="22"/>
          <w:lang w:val="en-GB"/>
        </w:rPr>
        <w:t xml:space="preserve">Victorian/Australian </w:t>
      </w:r>
      <w:bookmarkStart w:id="29" w:name="_Hlk65669225"/>
      <w:r w:rsidRPr="000744ED">
        <w:rPr>
          <w:sz w:val="28"/>
          <w:szCs w:val="22"/>
          <w:lang w:val="en-GB"/>
        </w:rPr>
        <w:t xml:space="preserve">Indigenous </w:t>
      </w:r>
      <w:bookmarkEnd w:id="29"/>
      <w:r w:rsidR="008D3DF0">
        <w:rPr>
          <w:sz w:val="28"/>
          <w:szCs w:val="22"/>
          <w:lang w:val="en-GB"/>
        </w:rPr>
        <w:t>l</w:t>
      </w:r>
      <w:r w:rsidRPr="000744ED">
        <w:rPr>
          <w:sz w:val="28"/>
          <w:szCs w:val="22"/>
          <w:lang w:val="en-GB"/>
        </w:rPr>
        <w:t xml:space="preserve">anguages </w:t>
      </w:r>
      <w:r w:rsidR="008D3DF0">
        <w:rPr>
          <w:sz w:val="28"/>
          <w:szCs w:val="22"/>
          <w:lang w:val="en-GB"/>
        </w:rPr>
        <w:t>o</w:t>
      </w:r>
      <w:r w:rsidRPr="000744ED">
        <w:rPr>
          <w:sz w:val="28"/>
          <w:szCs w:val="22"/>
          <w:lang w:val="en-GB"/>
        </w:rPr>
        <w:t>verview</w:t>
      </w:r>
      <w:bookmarkEnd w:id="28"/>
    </w:p>
    <w:p w14:paraId="7B9496F0" w14:textId="4A22C353" w:rsidR="00E83B21" w:rsidRPr="00E64955" w:rsidRDefault="00D11A1E" w:rsidP="00E83B21">
      <w:pPr>
        <w:pStyle w:val="VCAAbody"/>
      </w:pPr>
      <w:r>
        <w:t>This area of study</w:t>
      </w:r>
      <w:r w:rsidR="00E83B21" w:rsidRPr="00E64955">
        <w:t xml:space="preserve"> makes students aware of the rich variety of the </w:t>
      </w:r>
      <w:r w:rsidR="00E83B21">
        <w:t>Indigenous</w:t>
      </w:r>
      <w:r w:rsidR="00E83B21" w:rsidRPr="00E64955">
        <w:t xml:space="preserve"> languages spoken in </w:t>
      </w:r>
      <w:r w:rsidR="00E83B21" w:rsidRPr="00CB165C">
        <w:t xml:space="preserve">Australia, </w:t>
      </w:r>
      <w:r w:rsidR="00A25045">
        <w:t xml:space="preserve">some of </w:t>
      </w:r>
      <w:r w:rsidR="00E83B21" w:rsidRPr="00CB165C">
        <w:t xml:space="preserve">their key characteristics </w:t>
      </w:r>
      <w:r w:rsidR="007D5957">
        <w:t xml:space="preserve">and </w:t>
      </w:r>
      <w:r w:rsidR="00E83B21" w:rsidRPr="00CB165C">
        <w:t>common</w:t>
      </w:r>
      <w:r w:rsidR="00E83B21" w:rsidRPr="00E64955">
        <w:t xml:space="preserve"> and diverse histories since colonisation, and</w:t>
      </w:r>
      <w:r w:rsidR="007D5957">
        <w:t xml:space="preserve"> their</w:t>
      </w:r>
      <w:r w:rsidR="00E83B21" w:rsidRPr="00E64955">
        <w:t xml:space="preserve"> role in contemporary society. </w:t>
      </w:r>
      <w:bookmarkStart w:id="30" w:name="_Hlk64882600"/>
      <w:r w:rsidR="00E83B21" w:rsidRPr="00E64955">
        <w:t>This area of study explores the key features of Indigenous languages of Australia</w:t>
      </w:r>
      <w:r w:rsidR="00744D42">
        <w:t xml:space="preserve">, </w:t>
      </w:r>
      <w:r w:rsidR="00E83B21" w:rsidRPr="00E64955">
        <w:t xml:space="preserve">including their sound and writing systems, vocabulary, </w:t>
      </w:r>
      <w:r w:rsidR="00A25045" w:rsidRPr="00A25045">
        <w:t xml:space="preserve">morphology, syntax </w:t>
      </w:r>
      <w:r w:rsidR="00E83B21" w:rsidRPr="00E64955">
        <w:t xml:space="preserve">and cultural understandings and contexts. </w:t>
      </w:r>
      <w:bookmarkEnd w:id="30"/>
      <w:r w:rsidR="00E83B21" w:rsidRPr="00E64955">
        <w:t>This area of study enables students to apply parallels from other Indigenous languages to support the revival and recl</w:t>
      </w:r>
      <w:r w:rsidR="001A72FD">
        <w:t>amation of the target language.</w:t>
      </w:r>
    </w:p>
    <w:p w14:paraId="0E6F5FAA" w14:textId="020B36D7" w:rsidR="00E83B21" w:rsidRPr="000744ED" w:rsidRDefault="00E83B21" w:rsidP="00E83B21">
      <w:pPr>
        <w:pStyle w:val="VCAAHeading3"/>
        <w:rPr>
          <w:sz w:val="28"/>
          <w:szCs w:val="22"/>
          <w:lang w:val="en-GB"/>
        </w:rPr>
      </w:pPr>
      <w:bookmarkStart w:id="31" w:name="_Toc66718773"/>
      <w:r w:rsidRPr="000744ED">
        <w:rPr>
          <w:sz w:val="28"/>
          <w:szCs w:val="22"/>
          <w:lang w:val="en-GB"/>
        </w:rPr>
        <w:t xml:space="preserve">2. </w:t>
      </w:r>
      <w:r>
        <w:rPr>
          <w:sz w:val="28"/>
          <w:szCs w:val="22"/>
          <w:lang w:val="en-GB"/>
        </w:rPr>
        <w:t xml:space="preserve"> </w:t>
      </w:r>
      <w:r w:rsidRPr="000744ED">
        <w:rPr>
          <w:sz w:val="28"/>
          <w:szCs w:val="22"/>
          <w:lang w:val="en-GB"/>
        </w:rPr>
        <w:t>Language reclamation</w:t>
      </w:r>
      <w:bookmarkEnd w:id="31"/>
    </w:p>
    <w:p w14:paraId="61B5B494" w14:textId="5EE2E82B" w:rsidR="00E83B21" w:rsidRPr="00977698" w:rsidRDefault="00E83B21" w:rsidP="00E83B21">
      <w:pPr>
        <w:pStyle w:val="VCAAbody"/>
      </w:pPr>
      <w:bookmarkStart w:id="32" w:name="_Hlk64719008"/>
      <w:r w:rsidRPr="00E64955">
        <w:t xml:space="preserve">This area of study provides students with the knowledge and skills to support the </w:t>
      </w:r>
      <w:r>
        <w:t>revival</w:t>
      </w:r>
      <w:r w:rsidRPr="00E64955">
        <w:t xml:space="preserve"> and reclamation of the target language using appropriate strategies and tools. These</w:t>
      </w:r>
      <w:r w:rsidRPr="00977698">
        <w:t xml:space="preserve"> include protocols for </w:t>
      </w:r>
      <w:r w:rsidRPr="004F1282">
        <w:t>consulting with community</w:t>
      </w:r>
      <w:r w:rsidRPr="00977698">
        <w:t xml:space="preserve"> and engaging with linguistic and cultural knowledge, including vocabulary, </w:t>
      </w:r>
      <w:r w:rsidR="00057BCF" w:rsidRPr="00A25045">
        <w:t xml:space="preserve">morphology, syntax </w:t>
      </w:r>
      <w:r w:rsidRPr="00977698">
        <w:t>and cultural understandings and contexts, through a variety of means such as community contacts and resources, artefacts, historical records, archival collections and electronic databases. It also enables students to process, analyse and evaluate the source material gathered.</w:t>
      </w:r>
    </w:p>
    <w:p w14:paraId="12DD77F9" w14:textId="292FCB5B" w:rsidR="00E83B21" w:rsidRPr="000744ED" w:rsidRDefault="00E83B21" w:rsidP="00E83B21">
      <w:pPr>
        <w:pStyle w:val="VCAAHeading3"/>
        <w:rPr>
          <w:sz w:val="28"/>
          <w:szCs w:val="22"/>
          <w:lang w:val="en-GB"/>
        </w:rPr>
      </w:pPr>
      <w:bookmarkStart w:id="33" w:name="_Toc66718774"/>
      <w:bookmarkEnd w:id="32"/>
      <w:r w:rsidRPr="000744ED">
        <w:rPr>
          <w:sz w:val="28"/>
          <w:szCs w:val="22"/>
          <w:lang w:val="en-GB"/>
        </w:rPr>
        <w:t xml:space="preserve">3. </w:t>
      </w:r>
      <w:r>
        <w:rPr>
          <w:sz w:val="28"/>
          <w:szCs w:val="22"/>
          <w:lang w:val="en-GB"/>
        </w:rPr>
        <w:t xml:space="preserve"> </w:t>
      </w:r>
      <w:r w:rsidRPr="000744ED">
        <w:rPr>
          <w:sz w:val="28"/>
          <w:szCs w:val="22"/>
          <w:lang w:val="en-GB"/>
        </w:rPr>
        <w:t>Use of the target language</w:t>
      </w:r>
      <w:bookmarkEnd w:id="33"/>
      <w:r w:rsidR="008D3DF0">
        <w:rPr>
          <w:sz w:val="28"/>
          <w:szCs w:val="22"/>
          <w:lang w:val="en-GB"/>
        </w:rPr>
        <w:t xml:space="preserve"> of reclamation</w:t>
      </w:r>
    </w:p>
    <w:p w14:paraId="555035A4" w14:textId="1D6B3F9C" w:rsidR="00E83B21" w:rsidRDefault="00E83B21" w:rsidP="00E83B21">
      <w:pPr>
        <w:pStyle w:val="VCAAbody"/>
      </w:pPr>
      <w:r w:rsidRPr="00977698">
        <w:t>This area of study enables students to use the target language</w:t>
      </w:r>
      <w:r w:rsidR="008D3DF0">
        <w:t xml:space="preserve"> of reclamation</w:t>
      </w:r>
      <w:r w:rsidRPr="00977698">
        <w:t xml:space="preserve"> in an expanding range of contexts. It also provides students with opportunities to share their active knowledge of the target language </w:t>
      </w:r>
      <w:r w:rsidR="008D3DF0">
        <w:t xml:space="preserve">of reclamation </w:t>
      </w:r>
      <w:r w:rsidRPr="00977698">
        <w:t>with others through the development of focused activities. The appropriate use of the target language</w:t>
      </w:r>
      <w:r w:rsidR="008D3DF0">
        <w:t xml:space="preserve"> of reclamation</w:t>
      </w:r>
      <w:r w:rsidRPr="00977698">
        <w:t xml:space="preserve"> in the school community should be negotiated in consultation with the target language community</w:t>
      </w:r>
      <w:r>
        <w:t>.</w:t>
      </w:r>
    </w:p>
    <w:p w14:paraId="0126B889" w14:textId="77777777" w:rsidR="00E83B21" w:rsidRPr="00977698" w:rsidRDefault="00E83B21" w:rsidP="00E83B21">
      <w:pPr>
        <w:pStyle w:val="VCAAHeading3"/>
        <w:rPr>
          <w:lang w:val="en-GB"/>
        </w:rPr>
      </w:pPr>
      <w:bookmarkStart w:id="34" w:name="_Toc66718775"/>
      <w:r>
        <w:rPr>
          <w:lang w:val="en-GB"/>
        </w:rPr>
        <w:t>Cultural understandings and contexts</w:t>
      </w:r>
      <w:bookmarkEnd w:id="34"/>
    </w:p>
    <w:p w14:paraId="45821F15" w14:textId="152785E2" w:rsidR="00E83B21" w:rsidRPr="00AD0E60" w:rsidRDefault="00E83B21" w:rsidP="00E83B21">
      <w:pPr>
        <w:pStyle w:val="VCAAbody"/>
      </w:pPr>
      <w:r w:rsidRPr="00AD0E60">
        <w:t>Learning a language, no matter what language it is, is more than just learning words and sentences, especially when it comes to newly reclaimed Australian Indigenous languages. Learning the language in the cultural context, and on the Country that the language comes from, gives students the opportunity to connect with and understand holistically all that the land encompasses. Learning an Aboriginal language in this context also leads to a deeper</w:t>
      </w:r>
      <w:r w:rsidR="001A72FD">
        <w:t xml:space="preserve"> </w:t>
      </w:r>
      <w:r w:rsidRPr="00AD0E60">
        <w:t>understanding of the language and culture, and how they complement and contribute to one another.</w:t>
      </w:r>
    </w:p>
    <w:p w14:paraId="2C7F2015" w14:textId="0D3D8957" w:rsidR="00E83B21" w:rsidRDefault="00846125" w:rsidP="00E83B21">
      <w:pPr>
        <w:pStyle w:val="VCAAbody"/>
      </w:pPr>
      <w:r w:rsidRPr="002935A1">
        <w:rPr>
          <w:rStyle w:val="CommentReference"/>
          <w:rFonts w:asciiTheme="minorHAnsi" w:hAnsiTheme="minorHAnsi" w:cstheme="minorBidi"/>
          <w:color w:val="auto"/>
          <w:sz w:val="20"/>
          <w:lang w:val="en-AU"/>
        </w:rPr>
        <w:lastRenderedPageBreak/>
        <w:t>The list below gives a brief general insight into the layers and interconnectedness of culture before colonisation. It provides examples of cultural contexts (depending on the focus of the Aboriginal community involved</w:t>
      </w:r>
      <w:r w:rsidR="002935A1">
        <w:rPr>
          <w:rStyle w:val="CommentReference"/>
          <w:rFonts w:asciiTheme="minorHAnsi" w:hAnsiTheme="minorHAnsi" w:cstheme="minorBidi"/>
          <w:color w:val="auto"/>
          <w:sz w:val="20"/>
          <w:lang w:val="en-AU"/>
        </w:rPr>
        <w:t xml:space="preserve">. </w:t>
      </w:r>
      <w:r w:rsidR="00E83B21" w:rsidRPr="00AD0E60">
        <w:t>Forming a strong connection and relationship with the local Aboriginal community will help teachers and students understand the different cultural contexts/practices which are specific to their local area, and the importance and value of these cultural contexts/practices to the local people.</w:t>
      </w:r>
    </w:p>
    <w:p w14:paraId="2B003EAB" w14:textId="77777777" w:rsidR="00B1101B" w:rsidRDefault="00F4610B" w:rsidP="00E83B21">
      <w:pPr>
        <w:pStyle w:val="VCAAbody"/>
      </w:pPr>
      <w:r w:rsidRPr="00F4610B">
        <w:t xml:space="preserve">Aboriginal ways of living were disrupted because of enforced policies and effects of colonisation. As a result, a lot of the knowledge and information below has been lost. Some </w:t>
      </w:r>
      <w:r>
        <w:t xml:space="preserve">of the existing </w:t>
      </w:r>
      <w:r w:rsidRPr="00F4610B">
        <w:t>knowledge was recorded by non-Indigenous people in English and the meaning was simplified or lost in cultural and linguistic translation.</w:t>
      </w:r>
    </w:p>
    <w:p w14:paraId="01D0120F" w14:textId="77777777" w:rsidR="00191287" w:rsidRPr="00191287" w:rsidRDefault="00191287" w:rsidP="00BF1258">
      <w:pPr>
        <w:pStyle w:val="VCAAbody"/>
      </w:pPr>
      <w:bookmarkStart w:id="35" w:name="_Hlk90330033"/>
      <w:r w:rsidRPr="00191287">
        <w:rPr>
          <w:b/>
          <w:bCs/>
        </w:rPr>
        <w:t>Epistemology</w:t>
      </w:r>
      <w:r w:rsidRPr="00191287">
        <w:t xml:space="preserve"> – dreams, connections between sky/stars/sun/moon and the land/water/animals/people, corroborees/ceremonies, Language, songlines, </w:t>
      </w:r>
      <w:proofErr w:type="spellStart"/>
      <w:r w:rsidRPr="00191287">
        <w:t>dancelines</w:t>
      </w:r>
      <w:proofErr w:type="spellEnd"/>
      <w:r w:rsidRPr="00191287">
        <w:t>, Dreamtime/Creation stories, connections between past-present-future.</w:t>
      </w:r>
    </w:p>
    <w:p w14:paraId="1EC526B0" w14:textId="77777777" w:rsidR="00191287" w:rsidRPr="00191287" w:rsidRDefault="00191287" w:rsidP="00BF1258">
      <w:pPr>
        <w:pStyle w:val="VCAAbody"/>
        <w:rPr>
          <w:szCs w:val="20"/>
        </w:rPr>
      </w:pPr>
      <w:r w:rsidRPr="00191287">
        <w:rPr>
          <w:b/>
          <w:bCs/>
        </w:rPr>
        <w:t>Communication</w:t>
      </w:r>
      <w:r w:rsidRPr="00191287">
        <w:t xml:space="preserve"> – sign language, verbal language, language of lore, language used for women’s business, language used for men’s business, symbols, totemic systems, kinship systems, environmental/animal observations.</w:t>
      </w:r>
    </w:p>
    <w:p w14:paraId="58D364D2" w14:textId="77777777" w:rsidR="00191287" w:rsidRPr="00191287" w:rsidRDefault="00191287" w:rsidP="00BF1258">
      <w:pPr>
        <w:pStyle w:val="VCAAbody"/>
      </w:pPr>
      <w:r w:rsidRPr="00191287">
        <w:rPr>
          <w:b/>
          <w:bCs/>
        </w:rPr>
        <w:t>Ways of keeping knowledge</w:t>
      </w:r>
      <w:r w:rsidRPr="00191287">
        <w:t xml:space="preserve"> – elders (knowledge keepers/sharers), paintings, Dreamtime/Creation stories, cartography and topography (maps/earth diagrams), corroborees (song, chants and dance), men’s business, women’s business, songlines, Language. Everything had knowledge attached to it.</w:t>
      </w:r>
    </w:p>
    <w:p w14:paraId="79F6E837" w14:textId="77777777" w:rsidR="00191287" w:rsidRPr="00191287" w:rsidRDefault="00191287" w:rsidP="00BF1258">
      <w:pPr>
        <w:pStyle w:val="VCAAbody"/>
      </w:pPr>
      <w:r w:rsidRPr="00191287">
        <w:rPr>
          <w:b/>
          <w:bCs/>
        </w:rPr>
        <w:t>Interconnectedness</w:t>
      </w:r>
      <w:r w:rsidRPr="00191287">
        <w:t xml:space="preserve"> </w:t>
      </w:r>
      <w:r w:rsidRPr="00191287">
        <w:rPr>
          <w:b/>
          <w:bCs/>
        </w:rPr>
        <w:t>(with the language group, clan groups, neighbouring groups, songline, trade routes)</w:t>
      </w:r>
      <w:r w:rsidRPr="00191287">
        <w:t xml:space="preserve"> – Dreamtime/Creation stories, corroborees (song, chants and dance), chants, tracks and tracking, totems, kinship, body/sign language, Language.</w:t>
      </w:r>
    </w:p>
    <w:p w14:paraId="3DFB2132" w14:textId="77777777" w:rsidR="00191287" w:rsidRPr="00191287" w:rsidRDefault="00191287" w:rsidP="008C12BB">
      <w:pPr>
        <w:pStyle w:val="VCAAbody"/>
      </w:pPr>
      <w:r w:rsidRPr="008C12BB">
        <w:rPr>
          <w:b/>
        </w:rPr>
        <w:t>Environmental indicators (for example, understanding weather/seasonal cycles and the flow-on effects, cloud formations and what they mean, major land/water features and their uses/meanings/significance)</w:t>
      </w:r>
      <w:r w:rsidRPr="00191287">
        <w:t xml:space="preserve"> – land/water features, breeding/plant/season/weather cycles, clouds/wind, animal observations, rain/thunder/lightning, dreams, totemic systems.</w:t>
      </w:r>
    </w:p>
    <w:p w14:paraId="28BCE582" w14:textId="77777777" w:rsidR="00191287" w:rsidRPr="00191287" w:rsidRDefault="00191287" w:rsidP="008C12BB">
      <w:pPr>
        <w:pStyle w:val="VCAAbody"/>
      </w:pPr>
      <w:r w:rsidRPr="00191287">
        <w:rPr>
          <w:b/>
          <w:bCs/>
        </w:rPr>
        <w:t>Education (sharing knowledge)</w:t>
      </w:r>
      <w:r w:rsidRPr="00191287">
        <w:t xml:space="preserve"> – Dreamtime/Creation stories, cartography and topography (maps/earth diagrams), paintings, sand drawings, symbols, corroborees (song, chants and dance), totems (systems and understanding an individual’s role, responsibilities and place in their surroundings), traditional games, men’s business, women’s business, day-to-day practices.</w:t>
      </w:r>
    </w:p>
    <w:p w14:paraId="0D76FB3E" w14:textId="5A965EFD" w:rsidR="00191287" w:rsidRPr="00191287" w:rsidRDefault="00191287" w:rsidP="008C12BB">
      <w:pPr>
        <w:pStyle w:val="VCAAbody"/>
      </w:pPr>
      <w:r w:rsidRPr="00191287">
        <w:rPr>
          <w:b/>
          <w:bCs/>
        </w:rPr>
        <w:t>Day-to-</w:t>
      </w:r>
      <w:r w:rsidRPr="006D4FFA">
        <w:rPr>
          <w:b/>
          <w:bCs/>
        </w:rPr>
        <w:t>day</w:t>
      </w:r>
      <w:r w:rsidRPr="00191287">
        <w:rPr>
          <w:b/>
          <w:bCs/>
        </w:rPr>
        <w:t xml:space="preserve"> living</w:t>
      </w:r>
      <w:r w:rsidRPr="00191287">
        <w:t xml:space="preserve"> – tool making (shields, stone axes, coolamons, etc.), basket weaving, net making, hunting and gathering, fishing, cooking, setting up camps/places for cooking, men’s business, women’s business.</w:t>
      </w:r>
    </w:p>
    <w:bookmarkEnd w:id="35"/>
    <w:p w14:paraId="4E240989" w14:textId="49112293" w:rsidR="00E83B21" w:rsidRPr="003E7063" w:rsidRDefault="00E83B21" w:rsidP="00E83B21">
      <w:pPr>
        <w:pStyle w:val="VCAAbody"/>
      </w:pPr>
      <w:r w:rsidRPr="00955F56">
        <w:t xml:space="preserve">There are several </w:t>
      </w:r>
      <w:r w:rsidRPr="003E7063">
        <w:rPr>
          <w:szCs w:val="20"/>
        </w:rPr>
        <w:t xml:space="preserve">overlaps in the above list. </w:t>
      </w:r>
      <w:r w:rsidR="00930263" w:rsidRPr="00341D21">
        <w:rPr>
          <w:rFonts w:cstheme="minorHAnsi"/>
          <w:szCs w:val="20"/>
        </w:rPr>
        <w:t xml:space="preserve">Certain practices were of great significance and often multi-purpose, encompassing a responsibility for Country and sustainability. For instance, the way knowledge, such as what is done on Country </w:t>
      </w:r>
      <w:r w:rsidR="00930263" w:rsidRPr="00341D21">
        <w:rPr>
          <w:rFonts w:cstheme="minorHAnsi"/>
          <w:spacing w:val="3"/>
          <w:szCs w:val="20"/>
          <w:shd w:val="clear" w:color="auto" w:fill="FFFFFF"/>
        </w:rPr>
        <w:t>(for example, burning off before the fire season)</w:t>
      </w:r>
      <w:r w:rsidR="00930263" w:rsidRPr="00341D21">
        <w:rPr>
          <w:rFonts w:cstheme="minorHAnsi"/>
          <w:szCs w:val="20"/>
        </w:rPr>
        <w:t xml:space="preserve"> can affect </w:t>
      </w:r>
      <w:proofErr w:type="gramStart"/>
      <w:r w:rsidR="00930263" w:rsidRPr="00341D21">
        <w:rPr>
          <w:rFonts w:cstheme="minorHAnsi"/>
          <w:szCs w:val="20"/>
        </w:rPr>
        <w:t>particular ecosystems</w:t>
      </w:r>
      <w:proofErr w:type="gramEnd"/>
      <w:r w:rsidR="00930263" w:rsidRPr="00341D21">
        <w:rPr>
          <w:rFonts w:cstheme="minorHAnsi"/>
          <w:szCs w:val="20"/>
        </w:rPr>
        <w:t>, and neighbouring Countries or shared waterways</w:t>
      </w:r>
      <w:r w:rsidRPr="003E7063">
        <w:rPr>
          <w:szCs w:val="20"/>
        </w:rPr>
        <w:t>.</w:t>
      </w:r>
    </w:p>
    <w:p w14:paraId="578EA9E7" w14:textId="00E1A2D3" w:rsidR="00E83B21" w:rsidRPr="00222DF4" w:rsidRDefault="00E83B21" w:rsidP="00E83B21">
      <w:pPr>
        <w:pStyle w:val="VCAAHeading3"/>
        <w:rPr>
          <w:lang w:val="en-GB"/>
        </w:rPr>
      </w:pPr>
      <w:bookmarkStart w:id="36" w:name="_Toc66718776"/>
      <w:r w:rsidRPr="00222DF4">
        <w:rPr>
          <w:lang w:val="en-GB"/>
        </w:rPr>
        <w:t>Text types</w:t>
      </w:r>
      <w:bookmarkEnd w:id="36"/>
    </w:p>
    <w:p w14:paraId="1718FAA8" w14:textId="7A677C31" w:rsidR="00E83B21" w:rsidRPr="00AD0E60" w:rsidRDefault="00E83B21" w:rsidP="00E83B21">
      <w:pPr>
        <w:pStyle w:val="VCAAbody"/>
      </w:pPr>
      <w:r w:rsidRPr="00AD0E60">
        <w:t xml:space="preserve">Students </w:t>
      </w:r>
      <w:proofErr w:type="gramStart"/>
      <w:r w:rsidRPr="00AD0E60">
        <w:t>come into contact with</w:t>
      </w:r>
      <w:proofErr w:type="gramEnd"/>
      <w:r w:rsidRPr="00AD0E60">
        <w:t xml:space="preserve"> a wide range of text</w:t>
      </w:r>
      <w:r w:rsidR="00B91832">
        <w:t xml:space="preserve"> type</w:t>
      </w:r>
      <w:r w:rsidRPr="00AD0E60">
        <w:t xml:space="preserve">s when undertaking VCE Aboriginal Languages of Victoria. They practise their receptive language skills (listening, reading, viewing) through texts of all types, including historical artefacts. The demands on students are greater when producing original texts (spoken or written). Productive activities must be appropriate to the level of language revival </w:t>
      </w:r>
      <w:r>
        <w:t xml:space="preserve">and reclamation </w:t>
      </w:r>
      <w:r w:rsidRPr="00AD0E60">
        <w:t>in the community as well as the language learning of the students. It is important that students have an awareness of the features, context, purpose and audience of each text use</w:t>
      </w:r>
      <w:r w:rsidR="001A72FD">
        <w:t>d and the text type in general.</w:t>
      </w:r>
    </w:p>
    <w:p w14:paraId="3454BC8C" w14:textId="77777777" w:rsidR="00E83B21" w:rsidRPr="00AD0E60" w:rsidRDefault="00E83B21" w:rsidP="00E83B21">
      <w:pPr>
        <w:pStyle w:val="VCAAbody"/>
      </w:pPr>
      <w:r w:rsidRPr="00AD0E60">
        <w:t xml:space="preserve">For </w:t>
      </w:r>
      <w:r>
        <w:t>reclamation</w:t>
      </w:r>
      <w:r w:rsidRPr="00AD0E60">
        <w:t xml:space="preserve"> languages, historical documents can form a crucial starting point for developing new language forms and uses, even though available written texts may vary greatly in detail and </w:t>
      </w:r>
      <w:proofErr w:type="gramStart"/>
      <w:r w:rsidRPr="00AD0E60">
        <w:t>accuracy</w:t>
      </w:r>
      <w:proofErr w:type="gramEnd"/>
      <w:r w:rsidRPr="00AD0E60">
        <w:t xml:space="preserve">. </w:t>
      </w:r>
      <w:r w:rsidRPr="00AD0E60">
        <w:lastRenderedPageBreak/>
        <w:t>However, it should be remembered that archival sources may be skewed by the interests, intentions and biases of the original recorders and writers.</w:t>
      </w:r>
    </w:p>
    <w:p w14:paraId="31D22592" w14:textId="6A375B77" w:rsidR="00E83B21" w:rsidRPr="00AD0E60" w:rsidRDefault="00E83B21" w:rsidP="00E83B21">
      <w:pPr>
        <w:pStyle w:val="VCAAbody"/>
      </w:pPr>
      <w:r w:rsidRPr="00AD0E60">
        <w:t>Care should also be taken with archival sources,</w:t>
      </w:r>
      <w:r w:rsidR="001A72FD">
        <w:t xml:space="preserve"> owing to the following issues:</w:t>
      </w:r>
    </w:p>
    <w:p w14:paraId="65F81C4A" w14:textId="32D1E4D9" w:rsidR="00E83B21" w:rsidRPr="00E42419" w:rsidRDefault="005A7C99" w:rsidP="007C2C24">
      <w:pPr>
        <w:pStyle w:val="VCAAbullet"/>
      </w:pPr>
      <w:r>
        <w:t>R</w:t>
      </w:r>
      <w:r w:rsidR="00E83B21" w:rsidRPr="00C52253">
        <w:t xml:space="preserve">ecorders can assume the speaker is from one language group when they are </w:t>
      </w:r>
      <w:proofErr w:type="gramStart"/>
      <w:r w:rsidR="00E83B21" w:rsidRPr="00C52253">
        <w:t>actually from</w:t>
      </w:r>
      <w:proofErr w:type="gramEnd"/>
      <w:r w:rsidR="00E83B21" w:rsidRPr="00C52253">
        <w:t xml:space="preserve"> a different </w:t>
      </w:r>
      <w:r w:rsidR="00E83B21" w:rsidRPr="00E42419">
        <w:t>group. Some recordings are attributed to locations, but the speaker recorded might be from a diff</w:t>
      </w:r>
      <w:r w:rsidR="001A72FD" w:rsidRPr="00E42419">
        <w:t>erent location</w:t>
      </w:r>
      <w:r>
        <w:t>.</w:t>
      </w:r>
    </w:p>
    <w:p w14:paraId="7A62434F" w14:textId="39451C45" w:rsidR="00E83B21" w:rsidRPr="00E42419" w:rsidRDefault="005A7C99" w:rsidP="007C2C24">
      <w:pPr>
        <w:pStyle w:val="VCAAbullet"/>
      </w:pPr>
      <w:r>
        <w:t>T</w:t>
      </w:r>
      <w:r w:rsidR="00E83B21" w:rsidRPr="00E42419">
        <w:t>he meanings of some English words have changed over time, the translation given by the recorder might reflect a meaning that thi</w:t>
      </w:r>
      <w:r w:rsidR="001A72FD" w:rsidRPr="00E42419">
        <w:t>s word no longer has in English</w:t>
      </w:r>
      <w:r>
        <w:t>.</w:t>
      </w:r>
    </w:p>
    <w:p w14:paraId="26BD1447" w14:textId="41A8A49D" w:rsidR="00E83B21" w:rsidRPr="00E42419" w:rsidRDefault="005A7C99" w:rsidP="007C2C24">
      <w:pPr>
        <w:pStyle w:val="VCAAbullet"/>
      </w:pPr>
      <w:r>
        <w:t>T</w:t>
      </w:r>
      <w:r w:rsidR="00E83B21" w:rsidRPr="00E42419">
        <w:t>he accent of the recorder makes a difference to the way they write the word (</w:t>
      </w:r>
      <w:r w:rsidR="00EF00C3">
        <w:t xml:space="preserve">for example, </w:t>
      </w:r>
      <w:r w:rsidR="00E83B21" w:rsidRPr="00E42419">
        <w:t>an English speaker might use ‘u’ to represent the vowel sound in ‘hut’, but a German speaker might use ‘u’ to represent the vowel in ‘book’)</w:t>
      </w:r>
      <w:r>
        <w:t>.</w:t>
      </w:r>
    </w:p>
    <w:p w14:paraId="3EBFB4E5" w14:textId="411A0937" w:rsidR="00E83B21" w:rsidRPr="00C52253" w:rsidRDefault="005A7C99" w:rsidP="007C2C24">
      <w:pPr>
        <w:pStyle w:val="VCAAbullet"/>
      </w:pPr>
      <w:r>
        <w:t>O</w:t>
      </w:r>
      <w:r w:rsidR="00E83B21" w:rsidRPr="00C52253">
        <w:t>ne word in a Victorian Aboriginal Language can be translated into many different words in English</w:t>
      </w:r>
      <w:r>
        <w:t>;</w:t>
      </w:r>
      <w:r w:rsidR="00E83B21" w:rsidRPr="00C52253">
        <w:t xml:space="preserve"> for example, generally a single word is used for positive attributes, such as good, well, beautiful, handsome. Conversely, one word in English can be translated into many different words in an Aboriginal language. For example, there may be many words for different kinds of clay which are not distinguished in English</w:t>
      </w:r>
      <w:r>
        <w:t>.</w:t>
      </w:r>
    </w:p>
    <w:p w14:paraId="5B8B8B82" w14:textId="1EE04CDD" w:rsidR="00E83B21" w:rsidRPr="00C52253" w:rsidRDefault="005A7C99" w:rsidP="007C2C24">
      <w:pPr>
        <w:pStyle w:val="VCAAbullet"/>
      </w:pPr>
      <w:r>
        <w:t>S</w:t>
      </w:r>
      <w:r w:rsidR="00E83B21" w:rsidRPr="00C52253">
        <w:t>ome recorders tried to force the grammar of Victorian Aboriginal Languages into a familiar structure, such as Latin, thereby glossing language forms with grammatical concepts that do not exist in Aboriginal Languages.</w:t>
      </w:r>
    </w:p>
    <w:p w14:paraId="1373DDA9" w14:textId="5B8608D2" w:rsidR="00E83B21" w:rsidRPr="000744ED" w:rsidRDefault="00E83B21" w:rsidP="00E83B21">
      <w:pPr>
        <w:pStyle w:val="VCAAHeading3"/>
        <w:rPr>
          <w:sz w:val="28"/>
          <w:szCs w:val="22"/>
        </w:rPr>
      </w:pPr>
      <w:bookmarkStart w:id="37" w:name="_Toc66718777"/>
      <w:r w:rsidRPr="000744ED">
        <w:rPr>
          <w:lang w:val="en-GB"/>
        </w:rPr>
        <w:t xml:space="preserve">Aboriginal </w:t>
      </w:r>
      <w:r w:rsidR="000D084B">
        <w:rPr>
          <w:lang w:val="en-GB"/>
        </w:rPr>
        <w:t>l</w:t>
      </w:r>
      <w:r w:rsidR="000D084B" w:rsidRPr="000744ED">
        <w:rPr>
          <w:lang w:val="en-GB"/>
        </w:rPr>
        <w:t xml:space="preserve">anguage </w:t>
      </w:r>
      <w:bookmarkEnd w:id="37"/>
      <w:r w:rsidR="000D084B">
        <w:rPr>
          <w:lang w:val="en-GB"/>
        </w:rPr>
        <w:t>s</w:t>
      </w:r>
      <w:r w:rsidR="000D084B" w:rsidRPr="000744ED">
        <w:rPr>
          <w:lang w:val="en-GB"/>
        </w:rPr>
        <w:t>tructures</w:t>
      </w:r>
    </w:p>
    <w:p w14:paraId="5F0B514B" w14:textId="033EBD63" w:rsidR="00E83B21" w:rsidRPr="00AD0E60" w:rsidRDefault="00E83B21" w:rsidP="00E83B21">
      <w:pPr>
        <w:pStyle w:val="VCAAbody"/>
      </w:pPr>
      <w:r w:rsidRPr="00AD0E60">
        <w:t>There are many grammatical and other linguistic features that make up a language. Grammatical features of Aboriginal languages are very different to the English language</w:t>
      </w:r>
      <w:r w:rsidR="004C01B5">
        <w:t xml:space="preserve"> </w:t>
      </w:r>
      <w:r w:rsidR="004C01B5" w:rsidRPr="004C01B5">
        <w:t>(and may vary considerably between different Aboriginal languages)</w:t>
      </w:r>
      <w:r w:rsidRPr="00AD0E60">
        <w:t xml:space="preserve">, from word order of sentences to the sounds in Aboriginal languages. This section provides a broad overview of </w:t>
      </w:r>
      <w:r w:rsidR="004C01B5">
        <w:t xml:space="preserve">some of the common </w:t>
      </w:r>
      <w:r w:rsidRPr="00AD0E60">
        <w:t xml:space="preserve">linguistic features of Aboriginal languages, linguistic definitions, and some examples of how they are used. Students will identify which of these features apply to the </w:t>
      </w:r>
      <w:proofErr w:type="gramStart"/>
      <w:r w:rsidRPr="00AD0E60">
        <w:t>particular grammatical</w:t>
      </w:r>
      <w:proofErr w:type="gramEnd"/>
      <w:r w:rsidRPr="00AD0E60">
        <w:t xml:space="preserve"> structures and voc</w:t>
      </w:r>
      <w:r w:rsidR="005F75FA">
        <w:t>abulary of the target language of reclamation.</w:t>
      </w:r>
    </w:p>
    <w:p w14:paraId="503A8D3A" w14:textId="31E2E853" w:rsidR="00E83B21" w:rsidRPr="00AD0E60" w:rsidRDefault="00E83B21" w:rsidP="00E83B21">
      <w:pPr>
        <w:pStyle w:val="VCAAbody"/>
      </w:pPr>
      <w:r w:rsidRPr="00AD0E60">
        <w:t>Students will encounter and should become familiar with the term ‘linguistic description’</w:t>
      </w:r>
      <w:r w:rsidR="005F75FA">
        <w:t>. They will</w:t>
      </w:r>
      <w:r w:rsidRPr="00AD0E60">
        <w:t xml:space="preserve"> learn linguistic features of</w:t>
      </w:r>
      <w:r w:rsidR="005A7C99">
        <w:t>,</w:t>
      </w:r>
      <w:r w:rsidRPr="00AD0E60">
        <w:t xml:space="preserve"> and how linguists talk about</w:t>
      </w:r>
      <w:r w:rsidR="005A7C99">
        <w:t>,</w:t>
      </w:r>
      <w:r w:rsidRPr="00AD0E60">
        <w:t xml:space="preserve"> Aboriginal languages throughout this study.</w:t>
      </w:r>
    </w:p>
    <w:p w14:paraId="7148C1E2" w14:textId="78CFD1AD" w:rsidR="00E83B21" w:rsidRPr="00AD0E60" w:rsidRDefault="00E83B21" w:rsidP="00E83B21">
      <w:pPr>
        <w:pStyle w:val="VCAAbody"/>
      </w:pPr>
      <w:r w:rsidRPr="00AD0E60">
        <w:t>Each language of Victoria will employ a different combination of the grammatical features described below. The best way for schools to find out what features are used in the target language</w:t>
      </w:r>
      <w:r w:rsidR="005F75FA">
        <w:t xml:space="preserve"> of reclamation</w:t>
      </w:r>
      <w:r w:rsidRPr="00AD0E60">
        <w:t xml:space="preserve"> would be to work closely with the language workers of the language community they are going to engage with.</w:t>
      </w:r>
    </w:p>
    <w:p w14:paraId="0F42F6D0" w14:textId="18A7ACBE" w:rsidR="00E83B21" w:rsidRPr="000744ED" w:rsidRDefault="00E83B21" w:rsidP="00E83B21">
      <w:pPr>
        <w:pStyle w:val="VCAAHeading3"/>
        <w:rPr>
          <w:sz w:val="28"/>
          <w:szCs w:val="22"/>
        </w:rPr>
      </w:pPr>
      <w:bookmarkStart w:id="38" w:name="_Toc66718778"/>
      <w:r w:rsidRPr="000744ED">
        <w:rPr>
          <w:sz w:val="28"/>
          <w:szCs w:val="22"/>
          <w:lang w:val="en-GB"/>
        </w:rPr>
        <w:t xml:space="preserve">Phonology and </w:t>
      </w:r>
      <w:bookmarkEnd w:id="38"/>
      <w:r w:rsidR="000D084B">
        <w:rPr>
          <w:sz w:val="28"/>
          <w:szCs w:val="22"/>
          <w:lang w:val="en-GB"/>
        </w:rPr>
        <w:t>o</w:t>
      </w:r>
      <w:r w:rsidR="000D084B" w:rsidRPr="000744ED">
        <w:rPr>
          <w:sz w:val="28"/>
          <w:szCs w:val="22"/>
          <w:lang w:val="en-GB"/>
        </w:rPr>
        <w:t>rthography</w:t>
      </w:r>
    </w:p>
    <w:p w14:paraId="170338D8" w14:textId="4ABDAB72" w:rsidR="00E83B21" w:rsidRDefault="00E83B21" w:rsidP="00E83B21">
      <w:pPr>
        <w:pStyle w:val="VCAAbody"/>
      </w:pPr>
      <w:r>
        <w:t xml:space="preserve">A writing system is a way of representing the </w:t>
      </w:r>
      <w:proofErr w:type="gramStart"/>
      <w:r>
        <w:t>particular sounds</w:t>
      </w:r>
      <w:proofErr w:type="gramEnd"/>
      <w:r>
        <w:t xml:space="preserve"> identified in the language.</w:t>
      </w:r>
      <w:r w:rsidR="004B7C72">
        <w:t xml:space="preserve"> </w:t>
      </w:r>
      <w:r>
        <w:t>Linguists call the system of sounds the ‘phonology’ of the language, and the symbols used to write those sounds are called the ‘orthography’. Historical sources (for example</w:t>
      </w:r>
      <w:r w:rsidR="005A7C99">
        <w:t>,</w:t>
      </w:r>
      <w:r>
        <w:t xml:space="preserve"> word lists written by explorers or missionaries) may use quite different, often inconsistent, spelling conventions. Where a particular orthography is already used by the target language community to write their language, students should learn </w:t>
      </w:r>
      <w:r w:rsidRPr="00B1101B">
        <w:rPr>
          <w:lang w:val="en-AU"/>
        </w:rPr>
        <w:t>and</w:t>
      </w:r>
      <w:r>
        <w:t xml:space="preserve"> adopt the conventions of that writing system.</w:t>
      </w:r>
    </w:p>
    <w:p w14:paraId="71A8818B" w14:textId="34F3BD2D" w:rsidR="00E83B21" w:rsidRDefault="00E83B21" w:rsidP="00E83B21">
      <w:pPr>
        <w:pStyle w:val="VCAAbody"/>
      </w:pPr>
      <w:r>
        <w:t xml:space="preserve">The next sections outline the most common sounds (consonants and vowels) of Aboriginal languages, along with the most common </w:t>
      </w:r>
      <w:r w:rsidR="001A72FD">
        <w:t>letters used to represent them.</w:t>
      </w:r>
    </w:p>
    <w:p w14:paraId="2020F38C" w14:textId="77777777" w:rsidR="006349AC" w:rsidRPr="006349AC" w:rsidRDefault="006349AC">
      <w:pPr>
        <w:rPr>
          <w:rFonts w:ascii="Arial" w:hAnsi="Arial" w:cs="Arial"/>
          <w:sz w:val="20"/>
          <w:szCs w:val="20"/>
          <w:lang w:val="en" w:eastAsia="en-AU"/>
        </w:rPr>
      </w:pPr>
      <w:r>
        <w:br w:type="page"/>
      </w:r>
    </w:p>
    <w:p w14:paraId="5F79B184" w14:textId="7578389E" w:rsidR="00E83B21" w:rsidRDefault="00E83B21" w:rsidP="00E83B21">
      <w:pPr>
        <w:pStyle w:val="VCAAHeading5"/>
      </w:pPr>
      <w:r>
        <w:lastRenderedPageBreak/>
        <w:t xml:space="preserve">Consonants in Aboriginal </w:t>
      </w:r>
      <w:r w:rsidR="000D084B">
        <w:t>languages</w:t>
      </w:r>
    </w:p>
    <w:p w14:paraId="4F74F39A" w14:textId="1F8DD6F8" w:rsidR="00854CBF" w:rsidRDefault="00E83B21" w:rsidP="00854CBF">
      <w:pPr>
        <w:pStyle w:val="VCAAbody"/>
        <w:spacing w:after="240"/>
      </w:pPr>
      <w:r>
        <w:t>Australian Aboriginal languages use a variety of the consonants found in the following table. The written form of these sounds will differ from group to group. Not all sounds will be found in the chosen target language</w:t>
      </w:r>
      <w:r w:rsidR="005F75FA">
        <w:t xml:space="preserve"> of reclamation</w:t>
      </w:r>
      <w:r>
        <w:t xml:space="preserve"> used in this study. Note: Some languages lack either the inter-dental set of consonants or the retroflex set. Voicing is not usually distinctive for stops.</w:t>
      </w:r>
      <w:r w:rsidR="004C01B5">
        <w:t xml:space="preserve"> </w:t>
      </w:r>
      <w:r w:rsidR="004C01B5" w:rsidRPr="004C01B5">
        <w:t>Where it is not distinctive, the community may choose to use either the voiced</w:t>
      </w:r>
      <w:r w:rsidR="004C01B5">
        <w:t xml:space="preserve"> (bold)</w:t>
      </w:r>
      <w:r w:rsidR="004C01B5" w:rsidRPr="004C01B5">
        <w:t xml:space="preserve"> or unvoiced </w:t>
      </w:r>
      <w:r w:rsidR="004C01B5">
        <w:t xml:space="preserve">(non-bold) </w:t>
      </w:r>
      <w:r w:rsidR="004C01B5" w:rsidRPr="004C01B5">
        <w:t>written forms</w:t>
      </w:r>
      <w:r w:rsidR="001970B0">
        <w:t>, or a combination of both</w:t>
      </w:r>
      <w:r w:rsidR="004C01B5" w:rsidRPr="004C01B5">
        <w:t>.</w:t>
      </w:r>
      <w:r w:rsidR="00854CBF" w:rsidRPr="00854CBF">
        <w:t xml:space="preserve"> </w:t>
      </w:r>
    </w:p>
    <w:tbl>
      <w:tblPr>
        <w:tblStyle w:val="VCAATableClosed1"/>
        <w:tblW w:w="0" w:type="auto"/>
        <w:tblLayout w:type="fixed"/>
        <w:tblLook w:val="04A0" w:firstRow="1" w:lastRow="0" w:firstColumn="1" w:lastColumn="0" w:noHBand="0" w:noVBand="1"/>
        <w:tblCaption w:val="Table one"/>
        <w:tblDescription w:val="VCAA closed table style"/>
      </w:tblPr>
      <w:tblGrid>
        <w:gridCol w:w="1375"/>
        <w:gridCol w:w="1376"/>
        <w:gridCol w:w="1375"/>
        <w:gridCol w:w="1376"/>
        <w:gridCol w:w="1375"/>
        <w:gridCol w:w="1376"/>
        <w:gridCol w:w="1376"/>
      </w:tblGrid>
      <w:tr w:rsidR="00854CBF" w:rsidRPr="001214E7" w14:paraId="5BC2A0C4" w14:textId="77777777" w:rsidTr="00854CBF">
        <w:trPr>
          <w:cnfStyle w:val="100000000000" w:firstRow="1" w:lastRow="0" w:firstColumn="0" w:lastColumn="0" w:oddVBand="0" w:evenVBand="0" w:oddHBand="0" w:evenHBand="0" w:firstRowFirstColumn="0" w:firstRowLastColumn="0" w:lastRowFirstColumn="0" w:lastRowLastColumn="0"/>
        </w:trPr>
        <w:tc>
          <w:tcPr>
            <w:tcW w:w="1375" w:type="dxa"/>
          </w:tcPr>
          <w:p w14:paraId="54B246EB" w14:textId="77777777" w:rsidR="00854CBF" w:rsidRPr="001214E7" w:rsidRDefault="00854CBF" w:rsidP="00854CBF">
            <w:pPr>
              <w:pStyle w:val="VCAAtablecondensedheading"/>
            </w:pPr>
          </w:p>
        </w:tc>
        <w:tc>
          <w:tcPr>
            <w:tcW w:w="1376" w:type="dxa"/>
          </w:tcPr>
          <w:p w14:paraId="56577565" w14:textId="77777777" w:rsidR="00854CBF" w:rsidRPr="001214E7" w:rsidRDefault="00854CBF" w:rsidP="00854CBF">
            <w:pPr>
              <w:pStyle w:val="VCAAtablecondensedheading"/>
            </w:pPr>
            <w:r w:rsidRPr="001C47CC">
              <w:rPr>
                <w:b/>
              </w:rPr>
              <w:t>Bilabial</w:t>
            </w:r>
            <w:r w:rsidRPr="001214E7">
              <w:br/>
              <w:t>(Lips)</w:t>
            </w:r>
          </w:p>
        </w:tc>
        <w:tc>
          <w:tcPr>
            <w:tcW w:w="1375" w:type="dxa"/>
          </w:tcPr>
          <w:p w14:paraId="743F7D3A" w14:textId="77777777" w:rsidR="00854CBF" w:rsidRPr="001214E7" w:rsidRDefault="00854CBF" w:rsidP="00854CBF">
            <w:pPr>
              <w:pStyle w:val="VCAAtablecondensedheading"/>
            </w:pPr>
            <w:r w:rsidRPr="001C47CC">
              <w:rPr>
                <w:b/>
              </w:rPr>
              <w:t>Inter-dental</w:t>
            </w:r>
            <w:r w:rsidRPr="001214E7">
              <w:br/>
            </w:r>
            <w:r w:rsidRPr="001C47CC">
              <w:t>(Teeth)</w:t>
            </w:r>
          </w:p>
        </w:tc>
        <w:tc>
          <w:tcPr>
            <w:tcW w:w="1376" w:type="dxa"/>
          </w:tcPr>
          <w:p w14:paraId="42B41C98" w14:textId="77777777" w:rsidR="00854CBF" w:rsidRPr="001214E7" w:rsidRDefault="00854CBF" w:rsidP="00854CBF">
            <w:pPr>
              <w:pStyle w:val="VCAAtablecondensedheading"/>
            </w:pPr>
            <w:r w:rsidRPr="001C47CC">
              <w:rPr>
                <w:b/>
              </w:rPr>
              <w:t>Alveolar</w:t>
            </w:r>
            <w:r w:rsidRPr="001214E7">
              <w:br/>
            </w:r>
            <w:r w:rsidRPr="001C47CC">
              <w:t>(Ridge behind teeth)</w:t>
            </w:r>
          </w:p>
        </w:tc>
        <w:tc>
          <w:tcPr>
            <w:tcW w:w="1375" w:type="dxa"/>
          </w:tcPr>
          <w:p w14:paraId="12B9DD3F" w14:textId="77777777" w:rsidR="00854CBF" w:rsidRPr="001214E7" w:rsidRDefault="00854CBF" w:rsidP="00854CBF">
            <w:pPr>
              <w:pStyle w:val="VCAAtablecondensedheading"/>
            </w:pPr>
            <w:r w:rsidRPr="001C47CC">
              <w:rPr>
                <w:b/>
              </w:rPr>
              <w:t>Retroflex</w:t>
            </w:r>
            <w:r w:rsidRPr="001214E7">
              <w:br/>
            </w:r>
            <w:r w:rsidRPr="001C47CC">
              <w:t>(Curled back tongue)</w:t>
            </w:r>
          </w:p>
        </w:tc>
        <w:tc>
          <w:tcPr>
            <w:tcW w:w="1376" w:type="dxa"/>
          </w:tcPr>
          <w:p w14:paraId="7F696E2F" w14:textId="77777777" w:rsidR="00854CBF" w:rsidRPr="001214E7" w:rsidRDefault="00854CBF" w:rsidP="00854CBF">
            <w:pPr>
              <w:pStyle w:val="VCAAtablecondensedheading"/>
            </w:pPr>
            <w:r w:rsidRPr="001C47CC">
              <w:rPr>
                <w:b/>
              </w:rPr>
              <w:t>Palatal</w:t>
            </w:r>
            <w:r w:rsidRPr="001214E7">
              <w:t xml:space="preserve"> </w:t>
            </w:r>
            <w:r w:rsidRPr="001214E7">
              <w:br/>
            </w:r>
            <w:r w:rsidRPr="001C47CC">
              <w:t>(Roof of mouth)</w:t>
            </w:r>
          </w:p>
        </w:tc>
        <w:tc>
          <w:tcPr>
            <w:tcW w:w="1376" w:type="dxa"/>
          </w:tcPr>
          <w:p w14:paraId="0AB4F90A" w14:textId="77777777" w:rsidR="00854CBF" w:rsidRPr="001214E7" w:rsidRDefault="00854CBF" w:rsidP="00854CBF">
            <w:pPr>
              <w:pStyle w:val="VCAAtablecondensedheading"/>
            </w:pPr>
            <w:r w:rsidRPr="001C47CC">
              <w:rPr>
                <w:b/>
              </w:rPr>
              <w:t>Velar</w:t>
            </w:r>
            <w:r w:rsidRPr="001214E7">
              <w:br/>
            </w:r>
            <w:r w:rsidRPr="001C47CC">
              <w:t>(Back of mouth)</w:t>
            </w:r>
          </w:p>
        </w:tc>
      </w:tr>
      <w:tr w:rsidR="00854CBF" w:rsidRPr="001214E7" w14:paraId="637D05B7" w14:textId="77777777" w:rsidTr="00854CBF">
        <w:tc>
          <w:tcPr>
            <w:tcW w:w="1375" w:type="dxa"/>
          </w:tcPr>
          <w:p w14:paraId="549E5884" w14:textId="77777777" w:rsidR="00854CBF" w:rsidRPr="001214E7" w:rsidRDefault="00854CBF" w:rsidP="00854CBF">
            <w:pPr>
              <w:pStyle w:val="VCAAtablecondensed"/>
              <w:rPr>
                <w:b/>
                <w:color w:val="auto"/>
              </w:rPr>
            </w:pPr>
            <w:r w:rsidRPr="001214E7">
              <w:rPr>
                <w:b/>
              </w:rPr>
              <w:t>Stop</w:t>
            </w:r>
          </w:p>
        </w:tc>
        <w:tc>
          <w:tcPr>
            <w:tcW w:w="1376" w:type="dxa"/>
          </w:tcPr>
          <w:p w14:paraId="59B6AD92" w14:textId="77777777" w:rsidR="00854CBF" w:rsidRPr="001214E7" w:rsidRDefault="00854CBF" w:rsidP="00854CBF">
            <w:pPr>
              <w:pStyle w:val="VCAAtablecondensed"/>
            </w:pPr>
            <w:r w:rsidRPr="001A72FD">
              <w:t>p/</w:t>
            </w:r>
            <w:r w:rsidRPr="001214E7">
              <w:rPr>
                <w:b/>
              </w:rPr>
              <w:t>b</w:t>
            </w:r>
          </w:p>
        </w:tc>
        <w:tc>
          <w:tcPr>
            <w:tcW w:w="1375" w:type="dxa"/>
          </w:tcPr>
          <w:p w14:paraId="502DB046" w14:textId="77777777" w:rsidR="00854CBF" w:rsidRPr="001214E7" w:rsidRDefault="00854CBF" w:rsidP="00854CBF">
            <w:pPr>
              <w:pStyle w:val="VCAAtablecondensed"/>
            </w:pPr>
            <w:proofErr w:type="spellStart"/>
            <w:r w:rsidRPr="001A72FD">
              <w:t>th</w:t>
            </w:r>
            <w:proofErr w:type="spellEnd"/>
            <w:r w:rsidRPr="001A72FD">
              <w:t>/</w:t>
            </w:r>
            <w:r w:rsidRPr="001214E7">
              <w:rPr>
                <w:b/>
              </w:rPr>
              <w:t>dh</w:t>
            </w:r>
          </w:p>
        </w:tc>
        <w:tc>
          <w:tcPr>
            <w:tcW w:w="1376" w:type="dxa"/>
          </w:tcPr>
          <w:p w14:paraId="03D05F66" w14:textId="77777777" w:rsidR="00854CBF" w:rsidRPr="001214E7" w:rsidRDefault="00854CBF" w:rsidP="00854CBF">
            <w:pPr>
              <w:pStyle w:val="VCAAtablecondensed"/>
            </w:pPr>
            <w:r w:rsidRPr="001A72FD">
              <w:t>t/</w:t>
            </w:r>
            <w:r w:rsidRPr="001214E7">
              <w:rPr>
                <w:b/>
              </w:rPr>
              <w:t>d</w:t>
            </w:r>
          </w:p>
        </w:tc>
        <w:tc>
          <w:tcPr>
            <w:tcW w:w="1375" w:type="dxa"/>
          </w:tcPr>
          <w:p w14:paraId="6BE88A18" w14:textId="77777777" w:rsidR="00854CBF" w:rsidRPr="001214E7" w:rsidRDefault="00854CBF" w:rsidP="00854CBF">
            <w:pPr>
              <w:pStyle w:val="VCAAtablecondensed"/>
            </w:pPr>
            <w:r w:rsidRPr="001A72FD">
              <w:t>rt/</w:t>
            </w:r>
            <w:proofErr w:type="spellStart"/>
            <w:r w:rsidRPr="001214E7">
              <w:rPr>
                <w:b/>
              </w:rPr>
              <w:t>rd</w:t>
            </w:r>
            <w:proofErr w:type="spellEnd"/>
          </w:p>
        </w:tc>
        <w:tc>
          <w:tcPr>
            <w:tcW w:w="1376" w:type="dxa"/>
          </w:tcPr>
          <w:p w14:paraId="5306A3D8" w14:textId="77777777" w:rsidR="00854CBF" w:rsidRPr="001214E7" w:rsidRDefault="00854CBF" w:rsidP="00854CBF">
            <w:pPr>
              <w:pStyle w:val="VCAAtablecondensed"/>
              <w:rPr>
                <w:color w:val="auto"/>
              </w:rPr>
            </w:pPr>
            <w:proofErr w:type="spellStart"/>
            <w:r w:rsidRPr="001A72FD">
              <w:t>tj</w:t>
            </w:r>
            <w:proofErr w:type="spellEnd"/>
            <w:r w:rsidRPr="001A72FD">
              <w:t>/ty/</w:t>
            </w:r>
            <w:proofErr w:type="spellStart"/>
            <w:r w:rsidRPr="001214E7">
              <w:rPr>
                <w:b/>
              </w:rPr>
              <w:t>dj</w:t>
            </w:r>
            <w:proofErr w:type="spellEnd"/>
            <w:r w:rsidRPr="001A72FD">
              <w:t>/</w:t>
            </w:r>
            <w:r w:rsidRPr="001214E7">
              <w:rPr>
                <w:b/>
              </w:rPr>
              <w:t>j</w:t>
            </w:r>
            <w:r w:rsidRPr="001A72FD">
              <w:t>/</w:t>
            </w:r>
            <w:proofErr w:type="spellStart"/>
            <w:r w:rsidRPr="001214E7">
              <w:rPr>
                <w:b/>
              </w:rPr>
              <w:t>dy</w:t>
            </w:r>
            <w:proofErr w:type="spellEnd"/>
            <w:r>
              <w:t>/</w:t>
            </w:r>
            <w:proofErr w:type="spellStart"/>
            <w:r>
              <w:t>ch</w:t>
            </w:r>
            <w:proofErr w:type="spellEnd"/>
          </w:p>
        </w:tc>
        <w:tc>
          <w:tcPr>
            <w:tcW w:w="1376" w:type="dxa"/>
          </w:tcPr>
          <w:p w14:paraId="40C86950" w14:textId="77777777" w:rsidR="00854CBF" w:rsidRPr="001214E7" w:rsidRDefault="00854CBF" w:rsidP="00854CBF">
            <w:pPr>
              <w:pStyle w:val="VCAAtablecondensed"/>
              <w:rPr>
                <w:color w:val="auto"/>
              </w:rPr>
            </w:pPr>
            <w:r w:rsidRPr="001A72FD">
              <w:t>k/</w:t>
            </w:r>
            <w:r w:rsidRPr="001214E7">
              <w:rPr>
                <w:b/>
              </w:rPr>
              <w:t>g</w:t>
            </w:r>
          </w:p>
        </w:tc>
      </w:tr>
      <w:tr w:rsidR="00854CBF" w:rsidRPr="001214E7" w14:paraId="7808B037" w14:textId="77777777" w:rsidTr="00854CBF">
        <w:tc>
          <w:tcPr>
            <w:tcW w:w="1375" w:type="dxa"/>
          </w:tcPr>
          <w:p w14:paraId="4E512DA6" w14:textId="77777777" w:rsidR="00854CBF" w:rsidRPr="001214E7" w:rsidRDefault="00854CBF" w:rsidP="00854CBF">
            <w:pPr>
              <w:pStyle w:val="VCAAtablecondensed"/>
              <w:rPr>
                <w:rFonts w:eastAsia="Times New Roman"/>
                <w:b/>
                <w:lang w:val="en-GB" w:eastAsia="ja-JP"/>
              </w:rPr>
            </w:pPr>
            <w:r w:rsidRPr="001214E7">
              <w:rPr>
                <w:b/>
              </w:rPr>
              <w:t>Nasal</w:t>
            </w:r>
          </w:p>
        </w:tc>
        <w:tc>
          <w:tcPr>
            <w:tcW w:w="1376" w:type="dxa"/>
          </w:tcPr>
          <w:p w14:paraId="1B510FED" w14:textId="77777777" w:rsidR="00854CBF" w:rsidRPr="001214E7" w:rsidRDefault="00854CBF" w:rsidP="00854CBF">
            <w:pPr>
              <w:pStyle w:val="VCAAtablecondensed"/>
              <w:rPr>
                <w:rFonts w:eastAsia="Times New Roman"/>
                <w:lang w:val="en-GB" w:eastAsia="ja-JP"/>
              </w:rPr>
            </w:pPr>
            <w:r w:rsidRPr="001A72FD">
              <w:t>m</w:t>
            </w:r>
          </w:p>
        </w:tc>
        <w:tc>
          <w:tcPr>
            <w:tcW w:w="1375" w:type="dxa"/>
          </w:tcPr>
          <w:p w14:paraId="0FDCA9AD" w14:textId="77777777" w:rsidR="00854CBF" w:rsidRPr="001214E7" w:rsidRDefault="00854CBF" w:rsidP="00854CBF">
            <w:pPr>
              <w:pStyle w:val="VCAAtablecondensed"/>
              <w:rPr>
                <w:rFonts w:eastAsia="Times New Roman"/>
                <w:lang w:val="en-GB" w:eastAsia="ja-JP"/>
              </w:rPr>
            </w:pPr>
            <w:proofErr w:type="spellStart"/>
            <w:r w:rsidRPr="001A72FD">
              <w:t>nh</w:t>
            </w:r>
            <w:proofErr w:type="spellEnd"/>
          </w:p>
        </w:tc>
        <w:tc>
          <w:tcPr>
            <w:tcW w:w="1376" w:type="dxa"/>
          </w:tcPr>
          <w:p w14:paraId="1F661CA1" w14:textId="77777777" w:rsidR="00854CBF" w:rsidRPr="001214E7" w:rsidRDefault="00854CBF" w:rsidP="00854CBF">
            <w:pPr>
              <w:pStyle w:val="VCAAtablecondensed"/>
              <w:rPr>
                <w:rFonts w:eastAsia="Times New Roman"/>
                <w:lang w:val="en-GB" w:eastAsia="ja-JP"/>
              </w:rPr>
            </w:pPr>
            <w:r w:rsidRPr="001A72FD">
              <w:t>n</w:t>
            </w:r>
          </w:p>
        </w:tc>
        <w:tc>
          <w:tcPr>
            <w:tcW w:w="1375" w:type="dxa"/>
          </w:tcPr>
          <w:p w14:paraId="2B650A9B" w14:textId="77777777" w:rsidR="00854CBF" w:rsidRPr="001214E7" w:rsidRDefault="00854CBF" w:rsidP="00854CBF">
            <w:pPr>
              <w:pStyle w:val="VCAAtablecondensed"/>
              <w:rPr>
                <w:rFonts w:eastAsia="Times New Roman"/>
                <w:lang w:val="en-GB" w:eastAsia="ja-JP"/>
              </w:rPr>
            </w:pPr>
            <w:proofErr w:type="spellStart"/>
            <w:r w:rsidRPr="001A72FD">
              <w:t>rn</w:t>
            </w:r>
            <w:proofErr w:type="spellEnd"/>
          </w:p>
        </w:tc>
        <w:tc>
          <w:tcPr>
            <w:tcW w:w="1376" w:type="dxa"/>
          </w:tcPr>
          <w:p w14:paraId="5E54A609" w14:textId="77777777" w:rsidR="00854CBF" w:rsidRPr="001214E7" w:rsidRDefault="00854CBF" w:rsidP="00854CBF">
            <w:pPr>
              <w:pStyle w:val="VCAAtablecondensed"/>
              <w:rPr>
                <w:rFonts w:eastAsia="Times New Roman"/>
                <w:lang w:val="en-GB" w:eastAsia="ja-JP"/>
              </w:rPr>
            </w:pPr>
            <w:proofErr w:type="spellStart"/>
            <w:r w:rsidRPr="001A72FD">
              <w:t>ny</w:t>
            </w:r>
            <w:proofErr w:type="spellEnd"/>
          </w:p>
        </w:tc>
        <w:tc>
          <w:tcPr>
            <w:tcW w:w="1376" w:type="dxa"/>
          </w:tcPr>
          <w:p w14:paraId="70729D47" w14:textId="77777777" w:rsidR="00854CBF" w:rsidRPr="001214E7" w:rsidRDefault="00854CBF" w:rsidP="00854CBF">
            <w:pPr>
              <w:pStyle w:val="VCAAtablecondensed"/>
              <w:rPr>
                <w:rFonts w:eastAsia="Times New Roman"/>
                <w:lang w:val="en-GB" w:eastAsia="ja-JP"/>
              </w:rPr>
            </w:pPr>
            <w:r w:rsidRPr="001A72FD">
              <w:t>ng</w:t>
            </w:r>
          </w:p>
        </w:tc>
      </w:tr>
      <w:tr w:rsidR="00854CBF" w:rsidRPr="001214E7" w14:paraId="43B8D129" w14:textId="77777777" w:rsidTr="00854CBF">
        <w:tc>
          <w:tcPr>
            <w:tcW w:w="1375" w:type="dxa"/>
          </w:tcPr>
          <w:p w14:paraId="005D1EE7" w14:textId="77777777" w:rsidR="00854CBF" w:rsidRPr="001214E7" w:rsidRDefault="00854CBF" w:rsidP="00854CBF">
            <w:pPr>
              <w:pStyle w:val="VCAAtablecondensed"/>
              <w:rPr>
                <w:rFonts w:eastAsia="Times New Roman"/>
                <w:b/>
                <w:lang w:val="en-GB" w:eastAsia="ja-JP"/>
              </w:rPr>
            </w:pPr>
            <w:r w:rsidRPr="001214E7">
              <w:rPr>
                <w:b/>
              </w:rPr>
              <w:t>Lateral</w:t>
            </w:r>
          </w:p>
        </w:tc>
        <w:tc>
          <w:tcPr>
            <w:tcW w:w="1376" w:type="dxa"/>
          </w:tcPr>
          <w:p w14:paraId="0F772D35" w14:textId="77777777" w:rsidR="00854CBF" w:rsidRPr="001214E7" w:rsidRDefault="00854CBF" w:rsidP="00854CBF">
            <w:pPr>
              <w:pStyle w:val="VCAAtablecondensed"/>
              <w:rPr>
                <w:rFonts w:eastAsia="Times New Roman"/>
                <w:lang w:val="en-GB" w:eastAsia="ja-JP"/>
              </w:rPr>
            </w:pPr>
          </w:p>
        </w:tc>
        <w:tc>
          <w:tcPr>
            <w:tcW w:w="1375" w:type="dxa"/>
          </w:tcPr>
          <w:p w14:paraId="6A0E00F3" w14:textId="77777777" w:rsidR="00854CBF" w:rsidRPr="001214E7" w:rsidRDefault="00854CBF" w:rsidP="00854CBF">
            <w:pPr>
              <w:pStyle w:val="VCAAtablecondensed"/>
              <w:rPr>
                <w:rFonts w:eastAsia="Times New Roman"/>
                <w:lang w:val="en-GB" w:eastAsia="ja-JP"/>
              </w:rPr>
            </w:pPr>
            <w:proofErr w:type="spellStart"/>
            <w:r w:rsidRPr="001A72FD">
              <w:t>lh</w:t>
            </w:r>
            <w:proofErr w:type="spellEnd"/>
          </w:p>
        </w:tc>
        <w:tc>
          <w:tcPr>
            <w:tcW w:w="1376" w:type="dxa"/>
          </w:tcPr>
          <w:p w14:paraId="3647696A" w14:textId="77777777" w:rsidR="00854CBF" w:rsidRPr="001214E7" w:rsidRDefault="00854CBF" w:rsidP="00854CBF">
            <w:pPr>
              <w:pStyle w:val="VCAAtablecondensed"/>
              <w:rPr>
                <w:rFonts w:eastAsia="Times New Roman"/>
                <w:lang w:val="en-GB" w:eastAsia="ja-JP"/>
              </w:rPr>
            </w:pPr>
            <w:r w:rsidRPr="001A72FD">
              <w:t>l</w:t>
            </w:r>
          </w:p>
        </w:tc>
        <w:tc>
          <w:tcPr>
            <w:tcW w:w="1375" w:type="dxa"/>
          </w:tcPr>
          <w:p w14:paraId="6CA3CC37" w14:textId="77777777" w:rsidR="00854CBF" w:rsidRPr="001214E7" w:rsidRDefault="00854CBF" w:rsidP="00854CBF">
            <w:pPr>
              <w:pStyle w:val="VCAAtablecondensed"/>
              <w:rPr>
                <w:rFonts w:eastAsia="Times New Roman"/>
                <w:lang w:val="en-GB" w:eastAsia="ja-JP"/>
              </w:rPr>
            </w:pPr>
            <w:proofErr w:type="spellStart"/>
            <w:r w:rsidRPr="001A72FD">
              <w:t>rl</w:t>
            </w:r>
            <w:proofErr w:type="spellEnd"/>
          </w:p>
        </w:tc>
        <w:tc>
          <w:tcPr>
            <w:tcW w:w="1376" w:type="dxa"/>
          </w:tcPr>
          <w:p w14:paraId="62DE4979" w14:textId="77777777" w:rsidR="00854CBF" w:rsidRPr="001214E7" w:rsidRDefault="00854CBF" w:rsidP="00854CBF">
            <w:pPr>
              <w:pStyle w:val="VCAAtablecondensed"/>
              <w:rPr>
                <w:rFonts w:eastAsia="Times New Roman"/>
                <w:lang w:val="en-GB" w:eastAsia="ja-JP"/>
              </w:rPr>
            </w:pPr>
            <w:proofErr w:type="spellStart"/>
            <w:r w:rsidRPr="001A72FD">
              <w:t>ly</w:t>
            </w:r>
            <w:proofErr w:type="spellEnd"/>
          </w:p>
        </w:tc>
        <w:tc>
          <w:tcPr>
            <w:tcW w:w="1376" w:type="dxa"/>
          </w:tcPr>
          <w:p w14:paraId="04B58B97" w14:textId="77777777" w:rsidR="00854CBF" w:rsidRPr="001214E7" w:rsidRDefault="00854CBF" w:rsidP="00854CBF">
            <w:pPr>
              <w:pStyle w:val="VCAAtablecondensed"/>
              <w:rPr>
                <w:rFonts w:eastAsia="Times New Roman"/>
                <w:lang w:val="en-GB" w:eastAsia="ja-JP"/>
              </w:rPr>
            </w:pPr>
          </w:p>
        </w:tc>
      </w:tr>
      <w:tr w:rsidR="00854CBF" w:rsidRPr="001214E7" w14:paraId="789E5CBE" w14:textId="77777777" w:rsidTr="00854CBF">
        <w:tc>
          <w:tcPr>
            <w:tcW w:w="1375" w:type="dxa"/>
          </w:tcPr>
          <w:p w14:paraId="243CD94E" w14:textId="77777777" w:rsidR="00854CBF" w:rsidRPr="001214E7" w:rsidRDefault="00854CBF" w:rsidP="00854CBF">
            <w:pPr>
              <w:pStyle w:val="VCAAtablecondensed"/>
              <w:rPr>
                <w:rFonts w:eastAsia="Times New Roman"/>
                <w:b/>
                <w:lang w:val="en-GB" w:eastAsia="ja-JP"/>
              </w:rPr>
            </w:pPr>
            <w:r w:rsidRPr="001214E7">
              <w:rPr>
                <w:b/>
              </w:rPr>
              <w:t>Flap, trill</w:t>
            </w:r>
          </w:p>
        </w:tc>
        <w:tc>
          <w:tcPr>
            <w:tcW w:w="1376" w:type="dxa"/>
          </w:tcPr>
          <w:p w14:paraId="4D693CC8" w14:textId="77777777" w:rsidR="00854CBF" w:rsidRPr="001214E7" w:rsidRDefault="00854CBF" w:rsidP="00854CBF">
            <w:pPr>
              <w:pStyle w:val="VCAAtablecondensed"/>
              <w:rPr>
                <w:rFonts w:eastAsia="Times New Roman"/>
                <w:lang w:val="en-GB" w:eastAsia="ja-JP"/>
              </w:rPr>
            </w:pPr>
          </w:p>
        </w:tc>
        <w:tc>
          <w:tcPr>
            <w:tcW w:w="1375" w:type="dxa"/>
          </w:tcPr>
          <w:p w14:paraId="594DAE61" w14:textId="77777777" w:rsidR="00854CBF" w:rsidRPr="001214E7" w:rsidRDefault="00854CBF" w:rsidP="00854CBF">
            <w:pPr>
              <w:pStyle w:val="VCAAtablecondensed"/>
              <w:rPr>
                <w:rFonts w:eastAsia="Times New Roman"/>
                <w:lang w:val="en-GB" w:eastAsia="ja-JP"/>
              </w:rPr>
            </w:pPr>
          </w:p>
        </w:tc>
        <w:tc>
          <w:tcPr>
            <w:tcW w:w="1376" w:type="dxa"/>
          </w:tcPr>
          <w:p w14:paraId="1427A465" w14:textId="77777777" w:rsidR="00854CBF" w:rsidRPr="001214E7" w:rsidRDefault="00854CBF" w:rsidP="00854CBF">
            <w:pPr>
              <w:pStyle w:val="VCAAtablecondensed"/>
              <w:rPr>
                <w:rFonts w:eastAsia="Times New Roman"/>
                <w:lang w:val="en-GB" w:eastAsia="ja-JP"/>
              </w:rPr>
            </w:pPr>
            <w:proofErr w:type="spellStart"/>
            <w:r w:rsidRPr="001A72FD">
              <w:t>rr</w:t>
            </w:r>
            <w:proofErr w:type="spellEnd"/>
          </w:p>
        </w:tc>
        <w:tc>
          <w:tcPr>
            <w:tcW w:w="1375" w:type="dxa"/>
          </w:tcPr>
          <w:p w14:paraId="4FDA7269" w14:textId="77777777" w:rsidR="00854CBF" w:rsidRPr="001214E7" w:rsidRDefault="00854CBF" w:rsidP="00854CBF">
            <w:pPr>
              <w:pStyle w:val="VCAAtablecondensed"/>
              <w:rPr>
                <w:rFonts w:eastAsia="Times New Roman"/>
                <w:lang w:val="en-GB" w:eastAsia="ja-JP"/>
              </w:rPr>
            </w:pPr>
          </w:p>
        </w:tc>
        <w:tc>
          <w:tcPr>
            <w:tcW w:w="1376" w:type="dxa"/>
          </w:tcPr>
          <w:p w14:paraId="0A63F712" w14:textId="77777777" w:rsidR="00854CBF" w:rsidRPr="001214E7" w:rsidRDefault="00854CBF" w:rsidP="00854CBF">
            <w:pPr>
              <w:pStyle w:val="VCAAtablecondensed"/>
              <w:rPr>
                <w:rFonts w:eastAsia="Times New Roman"/>
                <w:lang w:val="en-GB" w:eastAsia="ja-JP"/>
              </w:rPr>
            </w:pPr>
          </w:p>
        </w:tc>
        <w:tc>
          <w:tcPr>
            <w:tcW w:w="1376" w:type="dxa"/>
          </w:tcPr>
          <w:p w14:paraId="380A279C" w14:textId="77777777" w:rsidR="00854CBF" w:rsidRPr="001214E7" w:rsidRDefault="00854CBF" w:rsidP="00854CBF">
            <w:pPr>
              <w:pStyle w:val="VCAAtablecondensed"/>
              <w:rPr>
                <w:rFonts w:eastAsia="Times New Roman"/>
                <w:lang w:val="en-GB" w:eastAsia="ja-JP"/>
              </w:rPr>
            </w:pPr>
          </w:p>
        </w:tc>
      </w:tr>
      <w:tr w:rsidR="00854CBF" w:rsidRPr="001214E7" w14:paraId="26296A4A" w14:textId="77777777" w:rsidTr="00854CBF">
        <w:tc>
          <w:tcPr>
            <w:tcW w:w="1375" w:type="dxa"/>
          </w:tcPr>
          <w:p w14:paraId="6E58D364" w14:textId="77777777" w:rsidR="00854CBF" w:rsidRPr="001214E7" w:rsidRDefault="00854CBF" w:rsidP="00854CBF">
            <w:pPr>
              <w:pStyle w:val="VCAAtablecondensed"/>
              <w:rPr>
                <w:rFonts w:eastAsia="Times New Roman"/>
                <w:b/>
                <w:lang w:val="en-GB" w:eastAsia="ja-JP"/>
              </w:rPr>
            </w:pPr>
            <w:r w:rsidRPr="001214E7">
              <w:rPr>
                <w:b/>
              </w:rPr>
              <w:t>Glide</w:t>
            </w:r>
          </w:p>
        </w:tc>
        <w:tc>
          <w:tcPr>
            <w:tcW w:w="1376" w:type="dxa"/>
          </w:tcPr>
          <w:p w14:paraId="60B29298" w14:textId="77777777" w:rsidR="00854CBF" w:rsidRPr="001214E7" w:rsidRDefault="00854CBF" w:rsidP="00854CBF">
            <w:pPr>
              <w:pStyle w:val="VCAAtablecondensed"/>
              <w:rPr>
                <w:rFonts w:eastAsia="Times New Roman"/>
                <w:lang w:val="en-GB" w:eastAsia="ja-JP"/>
              </w:rPr>
            </w:pPr>
            <w:r w:rsidRPr="001A72FD">
              <w:t>w</w:t>
            </w:r>
          </w:p>
        </w:tc>
        <w:tc>
          <w:tcPr>
            <w:tcW w:w="1375" w:type="dxa"/>
          </w:tcPr>
          <w:p w14:paraId="3DAEC762" w14:textId="77777777" w:rsidR="00854CBF" w:rsidRPr="001214E7" w:rsidRDefault="00854CBF" w:rsidP="00854CBF">
            <w:pPr>
              <w:pStyle w:val="VCAAtablecondensed"/>
              <w:rPr>
                <w:rFonts w:eastAsia="Times New Roman"/>
                <w:lang w:val="en-GB" w:eastAsia="ja-JP"/>
              </w:rPr>
            </w:pPr>
          </w:p>
        </w:tc>
        <w:tc>
          <w:tcPr>
            <w:tcW w:w="1376" w:type="dxa"/>
          </w:tcPr>
          <w:p w14:paraId="7523BF3C" w14:textId="77777777" w:rsidR="00854CBF" w:rsidRPr="001214E7" w:rsidRDefault="00854CBF" w:rsidP="00854CBF">
            <w:pPr>
              <w:pStyle w:val="VCAAtablecondensed"/>
              <w:rPr>
                <w:rFonts w:eastAsia="Times New Roman"/>
                <w:lang w:val="en-GB" w:eastAsia="ja-JP"/>
              </w:rPr>
            </w:pPr>
          </w:p>
        </w:tc>
        <w:tc>
          <w:tcPr>
            <w:tcW w:w="1375" w:type="dxa"/>
          </w:tcPr>
          <w:p w14:paraId="776C4952" w14:textId="77777777" w:rsidR="00854CBF" w:rsidRPr="001214E7" w:rsidRDefault="00854CBF" w:rsidP="00854CBF">
            <w:pPr>
              <w:pStyle w:val="VCAAtablecondensed"/>
              <w:rPr>
                <w:rFonts w:eastAsia="Times New Roman"/>
                <w:lang w:val="en-GB" w:eastAsia="ja-JP"/>
              </w:rPr>
            </w:pPr>
            <w:r w:rsidRPr="001A72FD">
              <w:t>r</w:t>
            </w:r>
          </w:p>
        </w:tc>
        <w:tc>
          <w:tcPr>
            <w:tcW w:w="1376" w:type="dxa"/>
          </w:tcPr>
          <w:p w14:paraId="1045B79E" w14:textId="77777777" w:rsidR="00854CBF" w:rsidRPr="001214E7" w:rsidRDefault="00854CBF" w:rsidP="00854CBF">
            <w:pPr>
              <w:pStyle w:val="VCAAtablecondensed"/>
              <w:rPr>
                <w:rFonts w:eastAsia="Times New Roman"/>
                <w:lang w:val="en-GB" w:eastAsia="ja-JP"/>
              </w:rPr>
            </w:pPr>
            <w:r w:rsidRPr="001A72FD">
              <w:t>y</w:t>
            </w:r>
          </w:p>
        </w:tc>
        <w:tc>
          <w:tcPr>
            <w:tcW w:w="1376" w:type="dxa"/>
          </w:tcPr>
          <w:p w14:paraId="5DA1E05E" w14:textId="77777777" w:rsidR="00854CBF" w:rsidRPr="001214E7" w:rsidRDefault="00854CBF" w:rsidP="00854CBF">
            <w:pPr>
              <w:pStyle w:val="VCAAtablecondensed"/>
              <w:rPr>
                <w:rFonts w:eastAsia="Times New Roman"/>
                <w:lang w:val="en-GB" w:eastAsia="ja-JP"/>
              </w:rPr>
            </w:pPr>
          </w:p>
        </w:tc>
      </w:tr>
    </w:tbl>
    <w:p w14:paraId="1455BB67" w14:textId="76986559" w:rsidR="00E83B21" w:rsidRDefault="00E83B21" w:rsidP="00854CBF">
      <w:pPr>
        <w:pStyle w:val="VCAAbody"/>
        <w:spacing w:before="240" w:after="240"/>
      </w:pPr>
      <w:r>
        <w:t xml:space="preserve">This table shows that there are </w:t>
      </w:r>
      <w:proofErr w:type="gramStart"/>
      <w:r>
        <w:t>a number of</w:t>
      </w:r>
      <w:proofErr w:type="gramEnd"/>
      <w:r>
        <w:t xml:space="preserve"> ways to write </w:t>
      </w:r>
      <w:proofErr w:type="gramStart"/>
      <w:r>
        <w:t>particular phonemes</w:t>
      </w:r>
      <w:proofErr w:type="gramEnd"/>
      <w:r>
        <w:t xml:space="preserve"> (sounds), particularly the stop sounds. Each language group has their own way of writing sounds. For example, the </w:t>
      </w:r>
      <w:r>
        <w:rPr>
          <w:u w:val="single"/>
        </w:rPr>
        <w:t>palatal stop</w:t>
      </w:r>
      <w:r>
        <w:t xml:space="preserve"> sound can be written/represented in any of the</w:t>
      </w:r>
      <w:r w:rsidR="001A72FD">
        <w:t xml:space="preserve">se forms: </w:t>
      </w:r>
      <w:proofErr w:type="spellStart"/>
      <w:r w:rsidR="001A72FD">
        <w:t>tj</w:t>
      </w:r>
      <w:proofErr w:type="spellEnd"/>
      <w:r w:rsidR="001A72FD">
        <w:t xml:space="preserve">, </w:t>
      </w:r>
      <w:proofErr w:type="spellStart"/>
      <w:r w:rsidR="001A72FD">
        <w:t>dj</w:t>
      </w:r>
      <w:proofErr w:type="spellEnd"/>
      <w:r w:rsidR="001A72FD">
        <w:t xml:space="preserve">, j, </w:t>
      </w:r>
      <w:proofErr w:type="spellStart"/>
      <w:r w:rsidR="001A72FD">
        <w:t>dy</w:t>
      </w:r>
      <w:proofErr w:type="spellEnd"/>
      <w:r w:rsidR="001A72FD">
        <w:t xml:space="preserve">, </w:t>
      </w:r>
      <w:proofErr w:type="spellStart"/>
      <w:r w:rsidR="004C01B5">
        <w:t>ch</w:t>
      </w:r>
      <w:proofErr w:type="spellEnd"/>
      <w:r w:rsidR="004C01B5">
        <w:t xml:space="preserve"> </w:t>
      </w:r>
      <w:r w:rsidR="001A72FD">
        <w:t>or ty.</w:t>
      </w:r>
    </w:p>
    <w:p w14:paraId="6BF16BE9" w14:textId="5344F5E6" w:rsidR="00E83B21" w:rsidRDefault="00E83B21" w:rsidP="00E83B21">
      <w:pPr>
        <w:pStyle w:val="VCAAHeading5"/>
      </w:pPr>
      <w:r>
        <w:t xml:space="preserve">Vowels in Aboriginal </w:t>
      </w:r>
      <w:r w:rsidR="000D084B">
        <w:t>languages</w:t>
      </w:r>
    </w:p>
    <w:p w14:paraId="69F9B222" w14:textId="432D5357" w:rsidR="00854CBF" w:rsidRDefault="00E83B21" w:rsidP="00854CBF">
      <w:pPr>
        <w:pStyle w:val="VCAAbody"/>
        <w:spacing w:after="240"/>
      </w:pPr>
      <w:r>
        <w:t xml:space="preserve">Vowel systems in Aboriginal languages can use a combination of the vowels below (or may use </w:t>
      </w:r>
      <w:proofErr w:type="gramStart"/>
      <w:r>
        <w:t>other</w:t>
      </w:r>
      <w:proofErr w:type="gramEnd"/>
      <w:r>
        <w:t xml:space="preserve"> vowel sounds not listed). </w:t>
      </w:r>
      <w:r w:rsidR="004C01B5" w:rsidRPr="004C01B5">
        <w:t xml:space="preserve">For example, while the difference between short and long vowels is important in many Aboriginal languages, in other languages they are not distinguished. </w:t>
      </w:r>
      <w:r>
        <w:t xml:space="preserve">Vowel sounds in Aboriginal languages </w:t>
      </w:r>
      <w:r w:rsidR="005F75FA">
        <w:t xml:space="preserve">vary slightly between Aboriginal languages and </w:t>
      </w:r>
      <w:r>
        <w:t xml:space="preserve">are </w:t>
      </w:r>
      <w:r w:rsidR="005F75FA">
        <w:t>not the same as in English. They are</w:t>
      </w:r>
      <w:r w:rsidR="000300A8">
        <w:t>,</w:t>
      </w:r>
      <w:r w:rsidR="005F75FA">
        <w:t xml:space="preserve"> however</w:t>
      </w:r>
      <w:r w:rsidR="000300A8">
        <w:t>,</w:t>
      </w:r>
      <w:r w:rsidR="005F75FA">
        <w:t xml:space="preserve"> frequently</w:t>
      </w:r>
      <w:r>
        <w:t xml:space="preserve"> </w:t>
      </w:r>
      <w:r w:rsidR="001A72FD">
        <w:t>represented/written as follows.</w:t>
      </w:r>
      <w:r w:rsidR="00854CBF" w:rsidRPr="00854CBF">
        <w:t xml:space="preserve"> </w:t>
      </w:r>
    </w:p>
    <w:tbl>
      <w:tblPr>
        <w:tblStyle w:val="VCAATableClosed2"/>
        <w:tblW w:w="0" w:type="auto"/>
        <w:tblLook w:val="04A0" w:firstRow="1" w:lastRow="0" w:firstColumn="1" w:lastColumn="0" w:noHBand="0" w:noVBand="1"/>
        <w:tblCaption w:val="Table one"/>
        <w:tblDescription w:val="VCAA closed table style"/>
      </w:tblPr>
      <w:tblGrid>
        <w:gridCol w:w="4746"/>
        <w:gridCol w:w="4747"/>
      </w:tblGrid>
      <w:tr w:rsidR="00854CBF" w:rsidRPr="001C47CC" w14:paraId="5EEE0889" w14:textId="77777777" w:rsidTr="00854CBF">
        <w:trPr>
          <w:cnfStyle w:val="100000000000" w:firstRow="1" w:lastRow="0" w:firstColumn="0" w:lastColumn="0" w:oddVBand="0" w:evenVBand="0" w:oddHBand="0" w:evenHBand="0" w:firstRowFirstColumn="0" w:firstRowLastColumn="0" w:lastRowFirstColumn="0" w:lastRowLastColumn="0"/>
        </w:trPr>
        <w:tc>
          <w:tcPr>
            <w:tcW w:w="4746" w:type="dxa"/>
          </w:tcPr>
          <w:p w14:paraId="2B33A449" w14:textId="77777777" w:rsidR="00854CBF" w:rsidRPr="001C47CC" w:rsidRDefault="00854CBF" w:rsidP="00854CBF">
            <w:pPr>
              <w:pStyle w:val="VCAAtablecondensedheading"/>
              <w:rPr>
                <w:b/>
              </w:rPr>
            </w:pPr>
            <w:r w:rsidRPr="001C47CC">
              <w:rPr>
                <w:b/>
              </w:rPr>
              <w:t xml:space="preserve">Short vowel sounds </w:t>
            </w:r>
          </w:p>
        </w:tc>
        <w:tc>
          <w:tcPr>
            <w:tcW w:w="4747" w:type="dxa"/>
          </w:tcPr>
          <w:p w14:paraId="77324781" w14:textId="77777777" w:rsidR="00854CBF" w:rsidRPr="001C47CC" w:rsidRDefault="00854CBF" w:rsidP="00854CBF">
            <w:pPr>
              <w:pStyle w:val="VCAAtablecondensedheading"/>
              <w:rPr>
                <w:b/>
              </w:rPr>
            </w:pPr>
            <w:r w:rsidRPr="001C47CC">
              <w:rPr>
                <w:b/>
              </w:rPr>
              <w:t>Long vowel sounds</w:t>
            </w:r>
          </w:p>
        </w:tc>
      </w:tr>
      <w:tr w:rsidR="00854CBF" w:rsidRPr="001214E7" w14:paraId="56902E27" w14:textId="77777777" w:rsidTr="00854CBF">
        <w:tc>
          <w:tcPr>
            <w:tcW w:w="4746" w:type="dxa"/>
          </w:tcPr>
          <w:p w14:paraId="6CCA6687" w14:textId="77777777" w:rsidR="00854CBF" w:rsidRPr="001214E7" w:rsidRDefault="00854CBF" w:rsidP="00854CBF">
            <w:pPr>
              <w:pStyle w:val="VCAAtablecondensed"/>
              <w:rPr>
                <w:color w:val="auto"/>
              </w:rPr>
            </w:pPr>
            <w:proofErr w:type="gramStart"/>
            <w:r w:rsidRPr="00E83B21">
              <w:t>i as</w:t>
            </w:r>
            <w:proofErr w:type="gramEnd"/>
            <w:r w:rsidRPr="00E83B21">
              <w:t xml:space="preserve"> in p</w:t>
            </w:r>
            <w:r w:rsidRPr="00E83B21">
              <w:rPr>
                <w:b/>
                <w:bCs/>
                <w:u w:val="single"/>
              </w:rPr>
              <w:t>i</w:t>
            </w:r>
            <w:r w:rsidRPr="00E83B21">
              <w:t>t</w:t>
            </w:r>
          </w:p>
        </w:tc>
        <w:tc>
          <w:tcPr>
            <w:tcW w:w="4747" w:type="dxa"/>
          </w:tcPr>
          <w:p w14:paraId="2BCC456D" w14:textId="77777777" w:rsidR="00854CBF" w:rsidRPr="001214E7" w:rsidRDefault="00854CBF" w:rsidP="00854CBF">
            <w:pPr>
              <w:pStyle w:val="VCAAtablecondensed"/>
              <w:rPr>
                <w:color w:val="auto"/>
              </w:rPr>
            </w:pPr>
            <w:r w:rsidRPr="00E83B21">
              <w:t>ii as in the sound made in p</w:t>
            </w:r>
            <w:r w:rsidRPr="00F403C6">
              <w:rPr>
                <w:b/>
                <w:bCs/>
                <w:iCs/>
                <w:u w:val="single"/>
              </w:rPr>
              <w:t>i</w:t>
            </w:r>
            <w:r w:rsidRPr="00E83B21">
              <w:t>zza</w:t>
            </w:r>
          </w:p>
        </w:tc>
      </w:tr>
      <w:tr w:rsidR="00854CBF" w:rsidRPr="001214E7" w14:paraId="70E98C63" w14:textId="77777777" w:rsidTr="00854CBF">
        <w:tc>
          <w:tcPr>
            <w:tcW w:w="4746" w:type="dxa"/>
          </w:tcPr>
          <w:p w14:paraId="744779E9" w14:textId="77777777" w:rsidR="00854CBF" w:rsidRPr="001214E7" w:rsidRDefault="00854CBF" w:rsidP="00854CBF">
            <w:pPr>
              <w:pStyle w:val="VCAAtablecondensed"/>
              <w:rPr>
                <w:rFonts w:eastAsia="Times New Roman"/>
                <w:lang w:val="en-GB" w:eastAsia="ja-JP"/>
              </w:rPr>
            </w:pPr>
            <w:r w:rsidRPr="00E83B21">
              <w:t xml:space="preserve">u as in </w:t>
            </w:r>
            <w:r w:rsidRPr="00246330">
              <w:rPr>
                <w:bCs/>
              </w:rPr>
              <w:t>b</w:t>
            </w:r>
            <w:r w:rsidRPr="00246330">
              <w:rPr>
                <w:b/>
                <w:bCs/>
                <w:u w:val="single"/>
              </w:rPr>
              <w:t>oo</w:t>
            </w:r>
            <w:r w:rsidRPr="00246330">
              <w:rPr>
                <w:bCs/>
              </w:rPr>
              <w:t>k</w:t>
            </w:r>
          </w:p>
        </w:tc>
        <w:tc>
          <w:tcPr>
            <w:tcW w:w="4747" w:type="dxa"/>
          </w:tcPr>
          <w:p w14:paraId="751CE77D" w14:textId="77777777" w:rsidR="00854CBF" w:rsidRPr="001214E7" w:rsidRDefault="00854CBF" w:rsidP="00854CBF">
            <w:pPr>
              <w:pStyle w:val="VCAAtablecondensed"/>
              <w:rPr>
                <w:rFonts w:eastAsia="Times New Roman"/>
                <w:lang w:val="en-GB" w:eastAsia="ja-JP"/>
              </w:rPr>
            </w:pPr>
            <w:proofErr w:type="spellStart"/>
            <w:r w:rsidRPr="00E83B21">
              <w:t>uu</w:t>
            </w:r>
            <w:proofErr w:type="spellEnd"/>
            <w:r w:rsidRPr="00E83B21">
              <w:t xml:space="preserve"> as in the sound made in </w:t>
            </w:r>
            <w:r w:rsidRPr="00246330">
              <w:t>s</w:t>
            </w:r>
            <w:r w:rsidRPr="00246330">
              <w:rPr>
                <w:b/>
                <w:u w:val="single"/>
              </w:rPr>
              <w:t>oo</w:t>
            </w:r>
            <w:r w:rsidRPr="00246330">
              <w:t>n</w:t>
            </w:r>
          </w:p>
        </w:tc>
      </w:tr>
      <w:tr w:rsidR="00854CBF" w:rsidRPr="001214E7" w14:paraId="3042C776" w14:textId="77777777" w:rsidTr="00854CBF">
        <w:tc>
          <w:tcPr>
            <w:tcW w:w="4746" w:type="dxa"/>
          </w:tcPr>
          <w:p w14:paraId="4ABB940C" w14:textId="77777777" w:rsidR="00854CBF" w:rsidRPr="001214E7" w:rsidRDefault="00854CBF" w:rsidP="00854CBF">
            <w:pPr>
              <w:pStyle w:val="VCAAtablecondensed"/>
              <w:rPr>
                <w:rFonts w:eastAsia="Times New Roman"/>
                <w:lang w:val="en-GB" w:eastAsia="ja-JP"/>
              </w:rPr>
            </w:pPr>
            <w:r w:rsidRPr="00E83B21">
              <w:t>a as in b</w:t>
            </w:r>
            <w:r w:rsidRPr="00E83B21">
              <w:rPr>
                <w:b/>
                <w:bCs/>
                <w:u w:val="single"/>
              </w:rPr>
              <w:t>u</w:t>
            </w:r>
            <w:r w:rsidRPr="00E83B21">
              <w:t>t</w:t>
            </w:r>
          </w:p>
        </w:tc>
        <w:tc>
          <w:tcPr>
            <w:tcW w:w="4747" w:type="dxa"/>
          </w:tcPr>
          <w:p w14:paraId="192B615C" w14:textId="77777777" w:rsidR="00854CBF" w:rsidRPr="001214E7" w:rsidRDefault="00854CBF" w:rsidP="00854CBF">
            <w:pPr>
              <w:pStyle w:val="VCAAtablecondensed"/>
              <w:rPr>
                <w:rFonts w:eastAsia="Times New Roman"/>
                <w:lang w:val="en-GB" w:eastAsia="ja-JP"/>
              </w:rPr>
            </w:pPr>
            <w:r w:rsidRPr="00E83B21">
              <w:t>aa as in the sound made in f</w:t>
            </w:r>
            <w:r w:rsidRPr="00246330">
              <w:rPr>
                <w:b/>
                <w:bCs/>
                <w:iCs/>
                <w:u w:val="single"/>
              </w:rPr>
              <w:t>ar</w:t>
            </w:r>
          </w:p>
        </w:tc>
      </w:tr>
      <w:tr w:rsidR="00854CBF" w:rsidRPr="001214E7" w14:paraId="3E3D41CB" w14:textId="77777777" w:rsidTr="00854CBF">
        <w:tc>
          <w:tcPr>
            <w:tcW w:w="4746" w:type="dxa"/>
          </w:tcPr>
          <w:p w14:paraId="0CEAC6D2" w14:textId="77777777" w:rsidR="00854CBF" w:rsidRPr="001214E7" w:rsidRDefault="00854CBF" w:rsidP="00854CBF">
            <w:pPr>
              <w:pStyle w:val="VCAAtablecondensed"/>
              <w:rPr>
                <w:rFonts w:eastAsia="Times New Roman"/>
                <w:lang w:val="en-GB" w:eastAsia="ja-JP"/>
              </w:rPr>
            </w:pPr>
            <w:r w:rsidRPr="00E83B21">
              <w:t xml:space="preserve">e as in </w:t>
            </w:r>
            <w:r w:rsidRPr="00E83B21">
              <w:rPr>
                <w:b/>
                <w:bCs/>
                <w:u w:val="single"/>
              </w:rPr>
              <w:t>e</w:t>
            </w:r>
            <w:r w:rsidRPr="00E83B21">
              <w:t>gg</w:t>
            </w:r>
          </w:p>
        </w:tc>
        <w:tc>
          <w:tcPr>
            <w:tcW w:w="4747" w:type="dxa"/>
          </w:tcPr>
          <w:p w14:paraId="25DA2EAC" w14:textId="77777777" w:rsidR="00854CBF" w:rsidRPr="001214E7" w:rsidRDefault="00854CBF" w:rsidP="00854CBF">
            <w:pPr>
              <w:pStyle w:val="VCAAtablecondensed"/>
              <w:rPr>
                <w:rFonts w:eastAsia="Times New Roman"/>
                <w:lang w:val="en-GB" w:eastAsia="ja-JP"/>
              </w:rPr>
            </w:pPr>
            <w:r w:rsidRPr="00E83B21">
              <w:t>ee as in the sound made in h</w:t>
            </w:r>
            <w:r w:rsidRPr="00F403C6">
              <w:rPr>
                <w:b/>
                <w:bCs/>
                <w:iCs/>
                <w:u w:val="single"/>
              </w:rPr>
              <w:t>air</w:t>
            </w:r>
          </w:p>
        </w:tc>
      </w:tr>
      <w:tr w:rsidR="00854CBF" w:rsidRPr="001214E7" w14:paraId="7B8BEBA9" w14:textId="77777777" w:rsidTr="00854CBF">
        <w:tc>
          <w:tcPr>
            <w:tcW w:w="4746" w:type="dxa"/>
          </w:tcPr>
          <w:p w14:paraId="4F11E342" w14:textId="77777777" w:rsidR="00854CBF" w:rsidRPr="001214E7" w:rsidRDefault="00854CBF" w:rsidP="00854CBF">
            <w:pPr>
              <w:pStyle w:val="VCAAtablecondensed"/>
              <w:rPr>
                <w:rFonts w:eastAsia="Times New Roman"/>
                <w:lang w:val="en-GB" w:eastAsia="ja-JP"/>
              </w:rPr>
            </w:pPr>
            <w:proofErr w:type="gramStart"/>
            <w:r w:rsidRPr="00E83B21">
              <w:t>o as</w:t>
            </w:r>
            <w:proofErr w:type="gramEnd"/>
            <w:r w:rsidRPr="00E83B21">
              <w:t xml:space="preserve"> in g</w:t>
            </w:r>
            <w:r w:rsidRPr="00E83B21">
              <w:rPr>
                <w:b/>
                <w:bCs/>
                <w:u w:val="single"/>
              </w:rPr>
              <w:t>o</w:t>
            </w:r>
            <w:r w:rsidRPr="00E83B21">
              <w:t>t</w:t>
            </w:r>
          </w:p>
        </w:tc>
        <w:tc>
          <w:tcPr>
            <w:tcW w:w="4747" w:type="dxa"/>
          </w:tcPr>
          <w:p w14:paraId="7C4844FF" w14:textId="77777777" w:rsidR="00854CBF" w:rsidRPr="001214E7" w:rsidRDefault="00854CBF" w:rsidP="00854CBF">
            <w:pPr>
              <w:pStyle w:val="VCAAtablecondensed"/>
              <w:rPr>
                <w:rFonts w:eastAsia="Times New Roman"/>
                <w:lang w:val="en-GB" w:eastAsia="ja-JP"/>
              </w:rPr>
            </w:pPr>
            <w:proofErr w:type="spellStart"/>
            <w:r w:rsidRPr="00E83B21">
              <w:t>oo</w:t>
            </w:r>
            <w:proofErr w:type="spellEnd"/>
            <w:r w:rsidRPr="00E83B21">
              <w:t xml:space="preserve"> as in the sound made in l</w:t>
            </w:r>
            <w:r w:rsidRPr="00E83B21">
              <w:rPr>
                <w:b/>
                <w:bCs/>
                <w:u w:val="single"/>
              </w:rPr>
              <w:t>o</w:t>
            </w:r>
            <w:r w:rsidRPr="00E83B21">
              <w:t>ng</w:t>
            </w:r>
          </w:p>
        </w:tc>
      </w:tr>
    </w:tbl>
    <w:p w14:paraId="1841A6FB" w14:textId="5A43039D" w:rsidR="00E83B21" w:rsidRPr="00744D42" w:rsidRDefault="00E83B21" w:rsidP="002A5D46">
      <w:pPr>
        <w:spacing w:before="240"/>
        <w:rPr>
          <w:szCs w:val="20"/>
        </w:rPr>
      </w:pPr>
      <w:r w:rsidRPr="002A5D46">
        <w:rPr>
          <w:sz w:val="20"/>
          <w:szCs w:val="20"/>
        </w:rPr>
        <w:t xml:space="preserve">The above phonology is based on the International Phonetic Alphabet used by linguists to identify sounds/pronunciation of any language. The orthography above is based on a wide overview of how Aboriginal communities around Australia represent/write the sounds in their languages. The orthography used by the </w:t>
      </w:r>
      <w:r w:rsidR="007A553B" w:rsidRPr="002A5D46">
        <w:rPr>
          <w:sz w:val="20"/>
          <w:szCs w:val="20"/>
        </w:rPr>
        <w:t xml:space="preserve">target language </w:t>
      </w:r>
      <w:r w:rsidRPr="002A5D46">
        <w:rPr>
          <w:sz w:val="20"/>
          <w:szCs w:val="20"/>
        </w:rPr>
        <w:t xml:space="preserve">community might be different in some ways to the above. If the local community has already chosen an orthography, it is advised to use the same as the community (to be respectful, </w:t>
      </w:r>
      <w:r w:rsidR="00304FB6" w:rsidRPr="002A5D46">
        <w:rPr>
          <w:sz w:val="20"/>
          <w:szCs w:val="20"/>
        </w:rPr>
        <w:t xml:space="preserve">to </w:t>
      </w:r>
      <w:r w:rsidRPr="002A5D46">
        <w:rPr>
          <w:sz w:val="20"/>
          <w:szCs w:val="20"/>
        </w:rPr>
        <w:t>keep spelling consistent across the community, and to avoid confusion).</w:t>
      </w:r>
    </w:p>
    <w:p w14:paraId="074B47AD" w14:textId="77777777" w:rsidR="006349AC" w:rsidRPr="006349AC" w:rsidRDefault="006349AC">
      <w:pPr>
        <w:rPr>
          <w:rFonts w:ascii="Arial" w:hAnsi="Arial" w:cs="Arial"/>
          <w:sz w:val="20"/>
          <w:szCs w:val="20"/>
          <w:lang w:val="en-GB"/>
        </w:rPr>
      </w:pPr>
      <w:bookmarkStart w:id="39" w:name="_Toc66718779"/>
      <w:r>
        <w:rPr>
          <w:sz w:val="28"/>
          <w:lang w:val="en-GB"/>
        </w:rPr>
        <w:br w:type="page"/>
      </w:r>
    </w:p>
    <w:p w14:paraId="29AFA568" w14:textId="58BDE01B" w:rsidR="00E83B21" w:rsidRPr="000744ED" w:rsidRDefault="00E83B21" w:rsidP="00E83B21">
      <w:pPr>
        <w:pStyle w:val="VCAAHeading3"/>
        <w:rPr>
          <w:sz w:val="28"/>
          <w:szCs w:val="22"/>
        </w:rPr>
      </w:pPr>
      <w:r w:rsidRPr="000744ED">
        <w:rPr>
          <w:sz w:val="28"/>
          <w:szCs w:val="22"/>
          <w:lang w:val="en-GB"/>
        </w:rPr>
        <w:lastRenderedPageBreak/>
        <w:t>Vocabulary</w:t>
      </w:r>
      <w:bookmarkEnd w:id="39"/>
    </w:p>
    <w:p w14:paraId="2AB31EBA" w14:textId="6611F9B9" w:rsidR="00E83B21" w:rsidRDefault="00E83B21" w:rsidP="00E83B21">
      <w:pPr>
        <w:pStyle w:val="VCAAbody"/>
      </w:pPr>
      <w:r>
        <w:t>Students will be able to access vocabulary from community interaction, classroom resources, library archives and by electronic means. Through the Aboriginal languages of Victoria overview area of study, students will learn different approaches to how vocabulary can be created (the community’s approaches in creating vocabulary) and build upon it to express contemporary concepts.</w:t>
      </w:r>
    </w:p>
    <w:p w14:paraId="34AE8F27" w14:textId="778B59C4" w:rsidR="00E83B21" w:rsidRDefault="00E83B21" w:rsidP="00E83B21">
      <w:pPr>
        <w:pStyle w:val="VCAAHeading5"/>
      </w:pPr>
      <w:r>
        <w:t>Word formation</w:t>
      </w:r>
    </w:p>
    <w:p w14:paraId="12EC92FC" w14:textId="77777777" w:rsidR="00304FB6" w:rsidRDefault="00304FB6" w:rsidP="00E83B21">
      <w:pPr>
        <w:pStyle w:val="VCAAbody"/>
        <w:rPr>
          <w:lang w:val="en-AU" w:eastAsia="ja-JP"/>
        </w:rPr>
      </w:pPr>
      <w:r w:rsidRPr="00304FB6">
        <w:rPr>
          <w:lang w:val="en-AU" w:eastAsia="ja-JP"/>
        </w:rPr>
        <w:t xml:space="preserve">Before words can be used in sentences, it is sometimes necessary to add one or more suffixes (or occasionally prefixes), such as the tense ending on a verb or a case marker on a noun. This process is known as word formation. </w:t>
      </w:r>
    </w:p>
    <w:p w14:paraId="27B68CE2" w14:textId="2B6D15DD" w:rsidR="00E83B21" w:rsidRPr="000A3D44" w:rsidRDefault="00E83B21" w:rsidP="00E83B21">
      <w:pPr>
        <w:pStyle w:val="VCAAbody"/>
      </w:pPr>
      <w:r w:rsidRPr="00CE6983">
        <w:rPr>
          <w:lang w:val="en-AU" w:eastAsia="ja-JP"/>
        </w:rPr>
        <w:t>Students will learn and demonstrate how words are formed in the target language of reclamation, becoming familiar with the target language of reclamation’s word classes, the different particles (affixes) each word class takes and their meanings.</w:t>
      </w:r>
    </w:p>
    <w:p w14:paraId="4DFB64A6" w14:textId="77777777" w:rsidR="00E83B21" w:rsidRPr="000A3D44" w:rsidRDefault="00E83B21" w:rsidP="000A3D44">
      <w:pPr>
        <w:pStyle w:val="VCAAbody"/>
      </w:pPr>
      <w:r w:rsidRPr="000A3D44">
        <w:t>For some Victorian languages this information will be readily available, for others, communities may still be collecting and collating this information for their languages.</w:t>
      </w:r>
    </w:p>
    <w:p w14:paraId="03C5EE85" w14:textId="30295D28" w:rsidR="00E83B21" w:rsidRPr="000A3D44" w:rsidRDefault="00E83B21" w:rsidP="000A3D44">
      <w:pPr>
        <w:pStyle w:val="VCAAbody"/>
      </w:pPr>
      <w:r w:rsidRPr="00CE6983">
        <w:rPr>
          <w:lang w:val="en-AU" w:eastAsia="ja-JP"/>
        </w:rPr>
        <w:t>Word formation is not word creation. Word creation is creating new words for new world objects and concepts (</w:t>
      </w:r>
      <w:r w:rsidR="00EF00C3">
        <w:rPr>
          <w:lang w:val="en-AU" w:eastAsia="ja-JP"/>
        </w:rPr>
        <w:t>for example,</w:t>
      </w:r>
      <w:r w:rsidRPr="00CE6983">
        <w:rPr>
          <w:lang w:val="en-AU" w:eastAsia="ja-JP"/>
        </w:rPr>
        <w:t xml:space="preserve"> train, football oval, new species of plants </w:t>
      </w:r>
      <w:r w:rsidR="00854CBF">
        <w:rPr>
          <w:lang w:val="en-AU" w:eastAsia="ja-JP"/>
        </w:rPr>
        <w:t>and</w:t>
      </w:r>
      <w:r w:rsidRPr="00CE6983">
        <w:rPr>
          <w:lang w:val="en-AU" w:eastAsia="ja-JP"/>
        </w:rPr>
        <w:t xml:space="preserve"> animals on Country, computer). It is advised that word creation is undertaken </w:t>
      </w:r>
      <w:r w:rsidR="004926AC">
        <w:rPr>
          <w:lang w:val="en-AU" w:eastAsia="ja-JP"/>
        </w:rPr>
        <w:t>under the direction of</w:t>
      </w:r>
      <w:r w:rsidRPr="00CE6983">
        <w:rPr>
          <w:lang w:val="en-AU" w:eastAsia="ja-JP"/>
        </w:rPr>
        <w:t xml:space="preserve"> </w:t>
      </w:r>
      <w:r w:rsidR="00854CBF">
        <w:rPr>
          <w:lang w:val="en-AU" w:eastAsia="ja-JP"/>
        </w:rPr>
        <w:t>the local Aboriginal community.</w:t>
      </w:r>
    </w:p>
    <w:p w14:paraId="74AB13B4" w14:textId="338FDA2B" w:rsidR="00E83B21" w:rsidRDefault="00E83B21" w:rsidP="00E83B21">
      <w:pPr>
        <w:pStyle w:val="VCAAHeading5"/>
      </w:pPr>
      <w:r>
        <w:t>Interlinear glossing</w:t>
      </w:r>
    </w:p>
    <w:p w14:paraId="621FD354" w14:textId="3D6645A7" w:rsidR="00E83B21" w:rsidRPr="000A3D44" w:rsidRDefault="00E83B21" w:rsidP="000A3D44">
      <w:pPr>
        <w:pStyle w:val="VCAAbody"/>
      </w:pPr>
      <w:r w:rsidRPr="000A3D44">
        <w:t xml:space="preserve">An interlinear gloss is a literal, word-for-word translation of a source text. In </w:t>
      </w:r>
      <w:r w:rsidR="00EA32FC" w:rsidRPr="000A3D44">
        <w:t>l</w:t>
      </w:r>
      <w:r w:rsidRPr="000A3D44">
        <w:t>inguistics, an interlinear gloss is a gloss placed between lines, such as between a line of original text and its translation into another language. In some glosses there will not only be a word-for-word translation but also a linguistic breakdown into the particles (affixes words take) that make up a word and what information those particles hold.</w:t>
      </w:r>
    </w:p>
    <w:p w14:paraId="346AA550" w14:textId="77777777" w:rsidR="00E83B21" w:rsidRPr="000A3D44" w:rsidRDefault="00E83B21" w:rsidP="00131C2C">
      <w:pPr>
        <w:pStyle w:val="VCAAbody"/>
      </w:pPr>
      <w:r w:rsidRPr="00CE6983">
        <w:rPr>
          <w:lang w:val="en-AU" w:eastAsia="ja-JP"/>
        </w:rPr>
        <w:t>Throughout this study, students will see different forms of glossing in different sources of documentation for the target language of reclamation. Some glosses will have an extensive translation which will provide more information than others.</w:t>
      </w:r>
    </w:p>
    <w:p w14:paraId="20214AA1" w14:textId="3451DD8C" w:rsidR="00E83B21" w:rsidRPr="000A3D44" w:rsidRDefault="007A553B" w:rsidP="00131C2C">
      <w:pPr>
        <w:pStyle w:val="VCAAbody"/>
      </w:pPr>
      <w:r w:rsidRPr="00324970">
        <w:rPr>
          <w:rFonts w:eastAsia="Times New Roman"/>
          <w:color w:val="000000"/>
          <w:lang w:val="en-AU" w:eastAsia="ja-JP"/>
        </w:rPr>
        <w:t xml:space="preserve">An example of </w:t>
      </w:r>
      <w:r>
        <w:rPr>
          <w:rFonts w:eastAsia="Times New Roman"/>
          <w:color w:val="000000"/>
          <w:lang w:val="en-AU" w:eastAsia="ja-JP"/>
        </w:rPr>
        <w:t>translation with interlinear gloss</w:t>
      </w:r>
      <w:r w:rsidRPr="00324970">
        <w:rPr>
          <w:rFonts w:eastAsia="Times New Roman"/>
          <w:color w:val="000000"/>
          <w:lang w:val="en-AU" w:eastAsia="ja-JP"/>
        </w:rPr>
        <w:t xml:space="preserve"> is as follows</w:t>
      </w:r>
      <w:r w:rsidR="00E83B21" w:rsidRPr="00324970">
        <w:rPr>
          <w:lang w:val="en-AU" w:eastAsia="ja-JP"/>
        </w:rPr>
        <w:t>:</w:t>
      </w:r>
    </w:p>
    <w:p w14:paraId="5A61898B" w14:textId="21C8EC4A" w:rsidR="00854CBF" w:rsidRDefault="00E83B21" w:rsidP="00854CBF">
      <w:pPr>
        <w:pStyle w:val="VCAAbody"/>
        <w:spacing w:after="240"/>
        <w:rPr>
          <w:lang w:val="es-ES" w:eastAsia="ja-JP"/>
        </w:rPr>
      </w:pPr>
      <w:proofErr w:type="spellStart"/>
      <w:r w:rsidRPr="00AF584F">
        <w:rPr>
          <w:lang w:val="es-ES" w:eastAsia="ja-JP"/>
        </w:rPr>
        <w:t>Yorta</w:t>
      </w:r>
      <w:proofErr w:type="spellEnd"/>
      <w:r w:rsidRPr="00AF584F">
        <w:rPr>
          <w:lang w:val="es-ES" w:eastAsia="ja-JP"/>
        </w:rPr>
        <w:t xml:space="preserve"> </w:t>
      </w:r>
      <w:proofErr w:type="spellStart"/>
      <w:r w:rsidRPr="00AF584F">
        <w:rPr>
          <w:lang w:val="es-ES" w:eastAsia="ja-JP"/>
        </w:rPr>
        <w:t>Yorta</w:t>
      </w:r>
      <w:proofErr w:type="spellEnd"/>
      <w:r w:rsidRPr="00AF584F">
        <w:rPr>
          <w:lang w:val="es-ES" w:eastAsia="ja-JP"/>
        </w:rPr>
        <w:t xml:space="preserve"> </w:t>
      </w:r>
      <w:proofErr w:type="spellStart"/>
      <w:r w:rsidRPr="00AF584F">
        <w:rPr>
          <w:lang w:val="es-ES" w:eastAsia="ja-JP"/>
        </w:rPr>
        <w:t>Language</w:t>
      </w:r>
      <w:proofErr w:type="spellEnd"/>
      <w:r w:rsidRPr="00AF584F">
        <w:rPr>
          <w:lang w:val="es-ES" w:eastAsia="ja-JP"/>
        </w:rPr>
        <w:t>: ya-n-da</w:t>
      </w:r>
    </w:p>
    <w:tbl>
      <w:tblPr>
        <w:tblStyle w:val="VCAATableClosed3"/>
        <w:tblW w:w="0" w:type="auto"/>
        <w:tblLook w:val="04A0" w:firstRow="1" w:lastRow="0" w:firstColumn="1" w:lastColumn="0" w:noHBand="0" w:noVBand="1"/>
        <w:tblCaption w:val="Table one"/>
        <w:tblDescription w:val="VCAA closed table style"/>
      </w:tblPr>
      <w:tblGrid>
        <w:gridCol w:w="704"/>
        <w:gridCol w:w="1418"/>
        <w:gridCol w:w="2409"/>
      </w:tblGrid>
      <w:tr w:rsidR="00854CBF" w:rsidRPr="00434E16" w14:paraId="28505FFB" w14:textId="77777777" w:rsidTr="00854CBF">
        <w:trPr>
          <w:cnfStyle w:val="100000000000" w:firstRow="1" w:lastRow="0" w:firstColumn="0" w:lastColumn="0" w:oddVBand="0" w:evenVBand="0" w:oddHBand="0" w:evenHBand="0" w:firstRowFirstColumn="0" w:firstRowLastColumn="0" w:lastRowFirstColumn="0" w:lastRowLastColumn="0"/>
        </w:trPr>
        <w:tc>
          <w:tcPr>
            <w:tcW w:w="4531" w:type="dxa"/>
            <w:gridSpan w:val="3"/>
          </w:tcPr>
          <w:p w14:paraId="6AE68384" w14:textId="77777777" w:rsidR="00854CBF" w:rsidRPr="00434E16" w:rsidRDefault="00854CBF" w:rsidP="00854CBF">
            <w:pPr>
              <w:pStyle w:val="VCAAtablecondensed"/>
              <w:rPr>
                <w:b w:val="0"/>
                <w:i/>
              </w:rPr>
            </w:pPr>
            <w:r w:rsidRPr="00434E16">
              <w:rPr>
                <w:i/>
                <w:lang w:eastAsia="ja-JP"/>
              </w:rPr>
              <w:t>Yanda</w:t>
            </w:r>
          </w:p>
        </w:tc>
      </w:tr>
      <w:tr w:rsidR="00854CBF" w:rsidRPr="00434E16" w14:paraId="68BCF7D1" w14:textId="77777777" w:rsidTr="00854CBF">
        <w:tc>
          <w:tcPr>
            <w:tcW w:w="704" w:type="dxa"/>
          </w:tcPr>
          <w:p w14:paraId="2E7EF1EF" w14:textId="77777777" w:rsidR="00854CBF" w:rsidRPr="00434E16" w:rsidRDefault="00854CBF" w:rsidP="00854CBF">
            <w:pPr>
              <w:pStyle w:val="VCAAtablecondensed"/>
            </w:pPr>
            <w:r w:rsidRPr="00AF584F">
              <w:rPr>
                <w:rFonts w:ascii="Arial" w:eastAsia="Times New Roman" w:hAnsi="Arial"/>
                <w:i/>
                <w:iCs/>
                <w:color w:val="000000"/>
                <w:szCs w:val="20"/>
                <w:lang w:eastAsia="ja-JP"/>
              </w:rPr>
              <w:t>ya</w:t>
            </w:r>
          </w:p>
        </w:tc>
        <w:tc>
          <w:tcPr>
            <w:tcW w:w="1418" w:type="dxa"/>
          </w:tcPr>
          <w:p w14:paraId="571417D1" w14:textId="77777777" w:rsidR="00854CBF" w:rsidRPr="00434E16" w:rsidRDefault="00854CBF" w:rsidP="00854CBF">
            <w:pPr>
              <w:pStyle w:val="VCAAtablecondensed"/>
            </w:pPr>
            <w:r w:rsidRPr="00AF584F">
              <w:rPr>
                <w:rFonts w:ascii="Arial" w:eastAsia="Times New Roman" w:hAnsi="Arial"/>
                <w:i/>
                <w:iCs/>
                <w:color w:val="000000"/>
                <w:szCs w:val="20"/>
                <w:lang w:eastAsia="ja-JP"/>
              </w:rPr>
              <w:t>n</w:t>
            </w:r>
          </w:p>
        </w:tc>
        <w:tc>
          <w:tcPr>
            <w:tcW w:w="2409" w:type="dxa"/>
          </w:tcPr>
          <w:p w14:paraId="38E29D65" w14:textId="77777777" w:rsidR="00854CBF" w:rsidRPr="00434E16" w:rsidRDefault="00854CBF" w:rsidP="00854CBF">
            <w:pPr>
              <w:pStyle w:val="VCAAtablecondensed"/>
              <w:rPr>
                <w:color w:val="auto"/>
              </w:rPr>
            </w:pPr>
            <w:r w:rsidRPr="00AF584F">
              <w:rPr>
                <w:rFonts w:ascii="Arial" w:eastAsia="Times New Roman" w:hAnsi="Arial"/>
                <w:i/>
                <w:iCs/>
                <w:color w:val="000000"/>
                <w:szCs w:val="20"/>
                <w:lang w:eastAsia="ja-JP"/>
              </w:rPr>
              <w:t>da</w:t>
            </w:r>
          </w:p>
        </w:tc>
      </w:tr>
      <w:tr w:rsidR="00854CBF" w:rsidRPr="0092315E" w14:paraId="27E59634" w14:textId="77777777" w:rsidTr="00854CBF">
        <w:tc>
          <w:tcPr>
            <w:tcW w:w="704" w:type="dxa"/>
          </w:tcPr>
          <w:p w14:paraId="347BFBBF" w14:textId="77777777" w:rsidR="00854CBF" w:rsidRPr="0092315E" w:rsidRDefault="00854CBF" w:rsidP="00854CBF">
            <w:pPr>
              <w:pStyle w:val="VCAAtablecondensed"/>
            </w:pPr>
            <w:r w:rsidRPr="0092315E">
              <w:t>go</w:t>
            </w:r>
          </w:p>
        </w:tc>
        <w:tc>
          <w:tcPr>
            <w:tcW w:w="1418" w:type="dxa"/>
          </w:tcPr>
          <w:p w14:paraId="13759AAB" w14:textId="77777777" w:rsidR="00854CBF" w:rsidRPr="0092315E" w:rsidRDefault="00854CBF" w:rsidP="00854CBF">
            <w:pPr>
              <w:pStyle w:val="VCAAtablecondensed"/>
            </w:pPr>
            <w:r w:rsidRPr="0092315E">
              <w:t>present tense</w:t>
            </w:r>
          </w:p>
        </w:tc>
        <w:tc>
          <w:tcPr>
            <w:tcW w:w="2409" w:type="dxa"/>
          </w:tcPr>
          <w:p w14:paraId="21BB4227" w14:textId="77777777" w:rsidR="00854CBF" w:rsidRPr="0092315E" w:rsidRDefault="00854CBF" w:rsidP="00854CBF">
            <w:pPr>
              <w:pStyle w:val="VCAAtablecondensed"/>
            </w:pPr>
            <w:r w:rsidRPr="0092315E">
              <w:t>3sg (third person singular)</w:t>
            </w:r>
          </w:p>
        </w:tc>
      </w:tr>
      <w:tr w:rsidR="00854CBF" w:rsidRPr="0092315E" w14:paraId="4375B9F4" w14:textId="77777777" w:rsidTr="00854CBF">
        <w:tc>
          <w:tcPr>
            <w:tcW w:w="704" w:type="dxa"/>
          </w:tcPr>
          <w:p w14:paraId="2DC02009" w14:textId="77777777" w:rsidR="00854CBF" w:rsidRPr="0092315E" w:rsidRDefault="00854CBF" w:rsidP="00854CBF">
            <w:pPr>
              <w:pStyle w:val="VCAAtablecondensed"/>
            </w:pPr>
            <w:r w:rsidRPr="0092315E">
              <w:t>go</w:t>
            </w:r>
          </w:p>
        </w:tc>
        <w:tc>
          <w:tcPr>
            <w:tcW w:w="1418" w:type="dxa"/>
          </w:tcPr>
          <w:p w14:paraId="3E99B643" w14:textId="77777777" w:rsidR="00854CBF" w:rsidRPr="0092315E" w:rsidRDefault="00854CBF" w:rsidP="00854CBF">
            <w:pPr>
              <w:pStyle w:val="VCAAtablecondensed"/>
            </w:pPr>
            <w:r w:rsidRPr="0092315E">
              <w:t>-</w:t>
            </w:r>
            <w:proofErr w:type="spellStart"/>
            <w:r w:rsidRPr="0092315E">
              <w:t>ing</w:t>
            </w:r>
            <w:proofErr w:type="spellEnd"/>
          </w:p>
        </w:tc>
        <w:tc>
          <w:tcPr>
            <w:tcW w:w="2409" w:type="dxa"/>
          </w:tcPr>
          <w:p w14:paraId="29F1FCA3" w14:textId="77777777" w:rsidR="00854CBF" w:rsidRPr="0092315E" w:rsidRDefault="00854CBF" w:rsidP="00854CBF">
            <w:pPr>
              <w:pStyle w:val="VCAAtablecondensed"/>
            </w:pPr>
            <w:r w:rsidRPr="0092315E">
              <w:t>s/he</w:t>
            </w:r>
          </w:p>
        </w:tc>
      </w:tr>
      <w:tr w:rsidR="00854CBF" w:rsidRPr="0092315E" w14:paraId="3976077F" w14:textId="77777777" w:rsidTr="00854CBF">
        <w:tc>
          <w:tcPr>
            <w:tcW w:w="4531" w:type="dxa"/>
            <w:gridSpan w:val="3"/>
          </w:tcPr>
          <w:p w14:paraId="166B9D16" w14:textId="77777777" w:rsidR="00854CBF" w:rsidRPr="0092315E" w:rsidRDefault="00854CBF" w:rsidP="00854CBF">
            <w:pPr>
              <w:pStyle w:val="VCAAtablecondensed"/>
            </w:pPr>
            <w:r w:rsidRPr="0092315E">
              <w:t>S/he is going.</w:t>
            </w:r>
          </w:p>
        </w:tc>
      </w:tr>
    </w:tbl>
    <w:p w14:paraId="6E5B0973" w14:textId="77777777" w:rsidR="00093FB7" w:rsidRPr="000744ED" w:rsidRDefault="00093FB7" w:rsidP="00093FB7">
      <w:pPr>
        <w:pStyle w:val="VCAAHeading4"/>
      </w:pPr>
      <w:r>
        <w:t>Morphology and syntax</w:t>
      </w:r>
    </w:p>
    <w:p w14:paraId="261E2AFF" w14:textId="77777777" w:rsidR="00093FB7" w:rsidRPr="00A61E86" w:rsidRDefault="00093FB7" w:rsidP="00093FB7">
      <w:pPr>
        <w:pStyle w:val="VCAAbody"/>
        <w:rPr>
          <w:rFonts w:ascii="Times New Roman" w:hAnsi="Times New Roman" w:cs="Times New Roman"/>
          <w:sz w:val="24"/>
          <w:szCs w:val="24"/>
          <w:lang w:val="en-AU" w:eastAsia="ja-JP"/>
        </w:rPr>
      </w:pPr>
      <w:r w:rsidRPr="00A61E86">
        <w:rPr>
          <w:lang w:val="en-AU" w:eastAsia="ja-JP"/>
        </w:rPr>
        <w:t xml:space="preserve">The grammatical items students are expected to </w:t>
      </w:r>
      <w:proofErr w:type="gramStart"/>
      <w:r w:rsidRPr="00A61E86">
        <w:rPr>
          <w:lang w:val="en-AU" w:eastAsia="ja-JP"/>
        </w:rPr>
        <w:t>recognise</w:t>
      </w:r>
      <w:proofErr w:type="gramEnd"/>
      <w:r w:rsidRPr="00A61E86">
        <w:rPr>
          <w:lang w:val="en-AU" w:eastAsia="ja-JP"/>
        </w:rPr>
        <w:t xml:space="preserve"> and use will depend on the stage of reclamation of the target language. A generic grammatical outline incorporating key features of Australian Indigenous languages is given below. This may be taken as the basis for building up a grammatical description of the target language</w:t>
      </w:r>
      <w:r>
        <w:rPr>
          <w:lang w:val="en-AU" w:eastAsia="ja-JP"/>
        </w:rPr>
        <w:t xml:space="preserve"> of reclamation</w:t>
      </w:r>
      <w:r w:rsidRPr="00A61E86">
        <w:rPr>
          <w:lang w:val="en-AU" w:eastAsia="ja-JP"/>
        </w:rPr>
        <w:t>.</w:t>
      </w:r>
    </w:p>
    <w:p w14:paraId="000A56F3" w14:textId="7AEC1553" w:rsidR="00854CBF" w:rsidRPr="0092315E" w:rsidRDefault="00854CBF" w:rsidP="00854CBF">
      <w:pPr>
        <w:spacing w:before="120" w:after="120"/>
        <w:rPr>
          <w:rFonts w:ascii="Arial" w:hAnsi="Arial" w:cs="Arial"/>
          <w:sz w:val="20"/>
          <w:szCs w:val="20"/>
          <w:lang w:val="en-GB"/>
        </w:rPr>
      </w:pPr>
      <w:r>
        <w:rPr>
          <w:sz w:val="28"/>
          <w:lang w:val="en-GB"/>
        </w:rPr>
        <w:br w:type="page"/>
      </w:r>
    </w:p>
    <w:p w14:paraId="39A6E1FF" w14:textId="171471AF" w:rsidR="00E83B21" w:rsidRPr="00A61E86" w:rsidRDefault="00E83B21" w:rsidP="00131C2C">
      <w:pPr>
        <w:pStyle w:val="VCAAHeading5"/>
        <w:rPr>
          <w:rFonts w:ascii="Times New Roman" w:hAnsi="Times New Roman" w:cs="Times New Roman"/>
          <w:szCs w:val="24"/>
        </w:rPr>
      </w:pPr>
      <w:r w:rsidRPr="00A61E86">
        <w:lastRenderedPageBreak/>
        <w:t>Generic description</w:t>
      </w:r>
    </w:p>
    <w:p w14:paraId="5238D950" w14:textId="1013D0AB" w:rsidR="00E83B21" w:rsidRPr="00A61E86" w:rsidRDefault="00E83B21" w:rsidP="00131C2C">
      <w:pPr>
        <w:pStyle w:val="VCAAbody"/>
        <w:rPr>
          <w:rFonts w:ascii="Times New Roman" w:hAnsi="Times New Roman" w:cs="Times New Roman"/>
          <w:sz w:val="24"/>
          <w:szCs w:val="24"/>
          <w:lang w:val="en-AU" w:eastAsia="ja-JP"/>
        </w:rPr>
      </w:pPr>
      <w:r w:rsidRPr="00A61E86">
        <w:rPr>
          <w:lang w:val="en-AU" w:eastAsia="ja-JP"/>
        </w:rPr>
        <w:t xml:space="preserve">The following </w:t>
      </w:r>
      <w:r w:rsidR="005A41C2">
        <w:rPr>
          <w:lang w:val="en-AU" w:eastAsia="ja-JP"/>
        </w:rPr>
        <w:t xml:space="preserve">word classes and </w:t>
      </w:r>
      <w:r w:rsidRPr="00A61E86">
        <w:rPr>
          <w:lang w:val="en-AU" w:eastAsia="ja-JP"/>
        </w:rPr>
        <w:t xml:space="preserve">grammatical features are typical of many Australian Aboriginal languages, particularly the major Pama-Nyungan language </w:t>
      </w:r>
      <w:r w:rsidRPr="000D5911">
        <w:rPr>
          <w:lang w:val="en-AU" w:eastAsia="ja-JP"/>
        </w:rPr>
        <w:t xml:space="preserve">family which predominates </w:t>
      </w:r>
      <w:r w:rsidR="0070293F" w:rsidRPr="0070293F">
        <w:rPr>
          <w:lang w:val="en-AU" w:eastAsia="ja-JP"/>
        </w:rPr>
        <w:t xml:space="preserve">most of mainland Australia, </w:t>
      </w:r>
      <w:proofErr w:type="gramStart"/>
      <w:r w:rsidR="0070293F" w:rsidRPr="0070293F">
        <w:rPr>
          <w:lang w:val="en-AU" w:eastAsia="ja-JP"/>
        </w:rPr>
        <w:t>with the exception of</w:t>
      </w:r>
      <w:proofErr w:type="gramEnd"/>
      <w:r w:rsidR="0070293F" w:rsidRPr="0070293F">
        <w:rPr>
          <w:lang w:val="en-AU" w:eastAsia="ja-JP"/>
        </w:rPr>
        <w:t xml:space="preserve"> northern parts of Northern Territory and Western Australia</w:t>
      </w:r>
      <w:r w:rsidRPr="00A61E86">
        <w:rPr>
          <w:lang w:val="en-AU" w:eastAsia="ja-JP"/>
        </w:rPr>
        <w:t xml:space="preserve">. The examples provided here are from the Yorta </w:t>
      </w:r>
      <w:proofErr w:type="spellStart"/>
      <w:r w:rsidRPr="00A61E86">
        <w:rPr>
          <w:lang w:val="en-AU" w:eastAsia="ja-JP"/>
        </w:rPr>
        <w:t>Yorta</w:t>
      </w:r>
      <w:proofErr w:type="spellEnd"/>
      <w:r w:rsidRPr="00A61E86">
        <w:rPr>
          <w:lang w:val="en-AU" w:eastAsia="ja-JP"/>
        </w:rPr>
        <w:t xml:space="preserve"> language.</w:t>
      </w:r>
    </w:p>
    <w:p w14:paraId="393EF50C" w14:textId="46EA2AB6" w:rsidR="00304FB6" w:rsidRPr="00304FB6" w:rsidRDefault="00304FB6" w:rsidP="00304FB6">
      <w:pPr>
        <w:pStyle w:val="VCAAbody"/>
        <w:rPr>
          <w:lang w:val="en-AU" w:eastAsia="ja-JP"/>
        </w:rPr>
      </w:pPr>
      <w:r w:rsidRPr="00304FB6">
        <w:rPr>
          <w:lang w:val="en-AU" w:eastAsia="ja-JP"/>
        </w:rPr>
        <w:t>It is important to note that what might be expressed in a whole word in English (</w:t>
      </w:r>
      <w:r w:rsidR="00EF00C3">
        <w:rPr>
          <w:lang w:val="en-AU" w:eastAsia="ja-JP"/>
        </w:rPr>
        <w:t xml:space="preserve">for example, </w:t>
      </w:r>
      <w:r w:rsidRPr="00304FB6">
        <w:rPr>
          <w:lang w:val="en-AU" w:eastAsia="ja-JP"/>
        </w:rPr>
        <w:t>the preposition ‘from’) might be expressed by grammatical morphology (</w:t>
      </w:r>
      <w:r w:rsidR="00EF00C3">
        <w:rPr>
          <w:lang w:val="en-AU" w:eastAsia="ja-JP"/>
        </w:rPr>
        <w:t xml:space="preserve">for example, </w:t>
      </w:r>
      <w:r w:rsidRPr="00304FB6">
        <w:rPr>
          <w:lang w:val="en-AU" w:eastAsia="ja-JP"/>
        </w:rPr>
        <w:t xml:space="preserve">an ablative suffix) or other means in the target language, and vice versa. Languages also differ in what it is obligatory to express. For example, the English noun ‘dog’ must be marked either singular or plural (‘dogs’), while most Aboriginal languages only mark plurality where it is especially relevant. On the other hand, many Aboriginal languages have dual pronouns that refer to exactly two people, while English speakers only say ‘you two’ or ‘the two of them’ where it is especially relevant. Additionally, what might be expressed succinctly by morphology or a single word in one language might only be described by much longer, more cumbersome descriptions in another. For example, the Yorta </w:t>
      </w:r>
      <w:proofErr w:type="spellStart"/>
      <w:r w:rsidRPr="00304FB6">
        <w:rPr>
          <w:lang w:val="en-AU" w:eastAsia="ja-JP"/>
        </w:rPr>
        <w:t>Yorta</w:t>
      </w:r>
      <w:proofErr w:type="spellEnd"/>
      <w:r w:rsidRPr="00304FB6">
        <w:rPr>
          <w:lang w:val="en-AU" w:eastAsia="ja-JP"/>
        </w:rPr>
        <w:t xml:space="preserve"> pronoun </w:t>
      </w:r>
      <w:proofErr w:type="spellStart"/>
      <w:r w:rsidRPr="00304FB6">
        <w:rPr>
          <w:i/>
          <w:iCs/>
          <w:lang w:val="en-AU" w:eastAsia="ja-JP"/>
        </w:rPr>
        <w:t>ngullan</w:t>
      </w:r>
      <w:proofErr w:type="spellEnd"/>
      <w:r w:rsidRPr="00304FB6">
        <w:rPr>
          <w:i/>
          <w:iCs/>
          <w:lang w:val="en-AU" w:eastAsia="ja-JP"/>
        </w:rPr>
        <w:t xml:space="preserve"> </w:t>
      </w:r>
      <w:r w:rsidRPr="00304FB6">
        <w:rPr>
          <w:lang w:val="en-AU" w:eastAsia="ja-JP"/>
        </w:rPr>
        <w:t xml:space="preserve">has no exact equivalent in English (the closest would be the pronoun </w:t>
      </w:r>
      <w:r w:rsidRPr="00304FB6">
        <w:rPr>
          <w:i/>
          <w:iCs/>
          <w:lang w:val="en-AU" w:eastAsia="ja-JP"/>
        </w:rPr>
        <w:t>our</w:t>
      </w:r>
      <w:proofErr w:type="gramStart"/>
      <w:r w:rsidRPr="00304FB6">
        <w:rPr>
          <w:lang w:val="en-AU" w:eastAsia="ja-JP"/>
        </w:rPr>
        <w:t>), but</w:t>
      </w:r>
      <w:proofErr w:type="gramEnd"/>
      <w:r w:rsidRPr="00304FB6">
        <w:rPr>
          <w:lang w:val="en-AU" w:eastAsia="ja-JP"/>
        </w:rPr>
        <w:t xml:space="preserve"> can be explained by a sentence like ‘belonging to me and one other person (him or her), but not you’. This is also commonly found with things and actions that are of </w:t>
      </w:r>
      <w:proofErr w:type="gramStart"/>
      <w:r w:rsidRPr="00304FB6">
        <w:rPr>
          <w:lang w:val="en-AU" w:eastAsia="ja-JP"/>
        </w:rPr>
        <w:t>particular cultural</w:t>
      </w:r>
      <w:proofErr w:type="gramEnd"/>
      <w:r w:rsidRPr="00304FB6">
        <w:rPr>
          <w:lang w:val="en-AU" w:eastAsia="ja-JP"/>
        </w:rPr>
        <w:t xml:space="preserve"> relevance, including ceremonies, kinship and more.</w:t>
      </w:r>
    </w:p>
    <w:p w14:paraId="375F6117" w14:textId="0C1A2936" w:rsidR="00854CBF" w:rsidRDefault="00854CBF" w:rsidP="00854CBF">
      <w:pPr>
        <w:pStyle w:val="NormalWeb"/>
        <w:tabs>
          <w:tab w:val="left" w:pos="851"/>
        </w:tabs>
        <w:spacing w:before="240" w:after="0"/>
        <w:ind w:left="3600" w:right="180" w:hanging="3600"/>
        <w:rPr>
          <w:rFonts w:ascii="Arial" w:hAnsi="Arial" w:cs="Arial"/>
          <w:b/>
          <w:bCs/>
          <w:sz w:val="18"/>
          <w:szCs w:val="18"/>
        </w:rPr>
      </w:pPr>
      <w:r>
        <w:rPr>
          <w:rFonts w:ascii="Arial" w:hAnsi="Arial" w:cs="Arial"/>
          <w:b/>
          <w:bCs/>
          <w:sz w:val="18"/>
          <w:szCs w:val="18"/>
        </w:rPr>
        <w:t>Noun</w:t>
      </w:r>
    </w:p>
    <w:p w14:paraId="611C8B37" w14:textId="214B43CB" w:rsidR="00854CBF" w:rsidRPr="00595032" w:rsidRDefault="00854CBF" w:rsidP="00854CBF">
      <w:pPr>
        <w:pStyle w:val="NormalWeb"/>
        <w:tabs>
          <w:tab w:val="left" w:pos="851"/>
        </w:tabs>
        <w:spacing w:before="120" w:after="0"/>
        <w:ind w:left="2552" w:right="180" w:hanging="2552"/>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Case-marking (Inflection)</w:t>
      </w:r>
      <w:r w:rsidRPr="00595032">
        <w:rPr>
          <w:rFonts w:ascii="Arial" w:eastAsia="Times New Roman" w:hAnsi="Arial" w:cs="Arial"/>
          <w:color w:val="000000"/>
          <w:sz w:val="18"/>
          <w:szCs w:val="18"/>
          <w:lang w:eastAsia="ja-JP"/>
        </w:rPr>
        <w:tab/>
        <w:t>Nouns take a range of case suffixes to indicate their role in the sentence. The subject of an intransitive sentence (</w:t>
      </w:r>
      <w:r w:rsidR="009A667D">
        <w:rPr>
          <w:rFonts w:ascii="Arial" w:eastAsia="Times New Roman" w:hAnsi="Arial" w:cs="Arial"/>
          <w:color w:val="000000"/>
          <w:sz w:val="18"/>
          <w:szCs w:val="18"/>
          <w:lang w:eastAsia="ja-JP"/>
        </w:rPr>
        <w:t>that</w:t>
      </w:r>
      <w:r w:rsidR="004E2175">
        <w:rPr>
          <w:rFonts w:ascii="Arial" w:eastAsia="Times New Roman" w:hAnsi="Arial" w:cs="Arial"/>
          <w:color w:val="000000"/>
          <w:sz w:val="18"/>
          <w:szCs w:val="18"/>
          <w:lang w:eastAsia="ja-JP"/>
        </w:rPr>
        <w:t xml:space="preserve"> is,</w:t>
      </w:r>
      <w:r w:rsidRPr="00595032">
        <w:rPr>
          <w:rFonts w:ascii="Arial" w:eastAsia="Times New Roman" w:hAnsi="Arial" w:cs="Arial"/>
          <w:color w:val="000000"/>
          <w:sz w:val="18"/>
          <w:szCs w:val="18"/>
          <w:lang w:eastAsia="ja-JP"/>
        </w:rPr>
        <w:t xml:space="preserve"> a sentence with no object that the action is performed on,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sleeps</w:t>
      </w:r>
      <w:r w:rsidRPr="00595032">
        <w:rPr>
          <w:rFonts w:ascii="Arial" w:eastAsia="Times New Roman" w:hAnsi="Arial" w:cs="Arial"/>
          <w:color w:val="000000"/>
          <w:sz w:val="18"/>
          <w:szCs w:val="18"/>
          <w:lang w:eastAsia="ja-JP"/>
        </w:rPr>
        <w:t xml:space="preserve">, or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is swimming</w:t>
      </w:r>
      <w:r w:rsidRPr="00595032">
        <w:rPr>
          <w:rFonts w:ascii="Arial" w:eastAsia="Times New Roman" w:hAnsi="Arial" w:cs="Arial"/>
          <w:color w:val="000000"/>
          <w:sz w:val="18"/>
          <w:szCs w:val="18"/>
          <w:lang w:eastAsia="ja-JP"/>
        </w:rPr>
        <w:t>) often appears with no suffix in the bare noun form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 xml:space="preserve"> </w:t>
      </w:r>
      <w:proofErr w:type="spellStart"/>
      <w:r w:rsidRPr="00595032">
        <w:rPr>
          <w:rFonts w:ascii="Arial" w:eastAsia="Times New Roman" w:hAnsi="Arial" w:cs="Arial"/>
          <w:i/>
          <w:iCs/>
          <w:color w:val="000000"/>
          <w:sz w:val="18"/>
          <w:szCs w:val="18"/>
          <w:lang w:eastAsia="ja-JP"/>
        </w:rPr>
        <w:t>yalka</w:t>
      </w:r>
      <w:proofErr w:type="spellEnd"/>
      <w:r w:rsidRPr="00595032">
        <w:rPr>
          <w:rFonts w:ascii="Arial" w:eastAsia="Times New Roman" w:hAnsi="Arial" w:cs="Arial"/>
          <w:i/>
          <w:iCs/>
          <w:color w:val="000000"/>
          <w:sz w:val="18"/>
          <w:szCs w:val="18"/>
          <w:lang w:eastAsia="ja-JP"/>
        </w:rPr>
        <w:t xml:space="preserve"> </w:t>
      </w:r>
      <w:r w:rsidRPr="00595032">
        <w:rPr>
          <w:rFonts w:ascii="Arial" w:eastAsia="Times New Roman" w:hAnsi="Arial" w:cs="Arial"/>
          <w:color w:val="000000"/>
          <w:sz w:val="18"/>
          <w:szCs w:val="18"/>
          <w:lang w:eastAsia="ja-JP"/>
        </w:rPr>
        <w:t>‘child’). The subject of a transitive sentence (</w:t>
      </w:r>
      <w:r w:rsidR="004E2175">
        <w:rPr>
          <w:rFonts w:ascii="Arial" w:eastAsia="Times New Roman" w:hAnsi="Arial" w:cs="Arial"/>
          <w:color w:val="000000"/>
          <w:sz w:val="18"/>
          <w:szCs w:val="18"/>
          <w:lang w:eastAsia="ja-JP"/>
        </w:rPr>
        <w:t>that is,</w:t>
      </w:r>
      <w:r w:rsidRPr="00595032">
        <w:rPr>
          <w:rFonts w:ascii="Arial" w:eastAsia="Times New Roman" w:hAnsi="Arial" w:cs="Arial"/>
          <w:color w:val="000000"/>
          <w:sz w:val="18"/>
          <w:szCs w:val="18"/>
          <w:lang w:eastAsia="ja-JP"/>
        </w:rPr>
        <w:t xml:space="preserve"> a sentence that includes an object of the action,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chased the dog</w:t>
      </w:r>
      <w:r w:rsidRPr="00595032">
        <w:rPr>
          <w:rFonts w:ascii="Arial" w:eastAsia="Times New Roman" w:hAnsi="Arial" w:cs="Arial"/>
          <w:color w:val="000000"/>
          <w:sz w:val="18"/>
          <w:szCs w:val="18"/>
          <w:lang w:eastAsia="ja-JP"/>
        </w:rPr>
        <w:t xml:space="preserve">, or </w:t>
      </w:r>
      <w:r w:rsidRPr="00595032">
        <w:rPr>
          <w:rFonts w:ascii="Arial" w:eastAsia="Times New Roman" w:hAnsi="Arial" w:cs="Arial"/>
          <w:i/>
          <w:iCs/>
          <w:color w:val="000000"/>
          <w:sz w:val="18"/>
          <w:szCs w:val="18"/>
          <w:u w:val="single"/>
          <w:lang w:eastAsia="ja-JP"/>
        </w:rPr>
        <w:t>the child</w:t>
      </w:r>
      <w:r w:rsidRPr="00595032">
        <w:rPr>
          <w:rFonts w:ascii="Arial" w:eastAsia="Times New Roman" w:hAnsi="Arial" w:cs="Arial"/>
          <w:i/>
          <w:iCs/>
          <w:color w:val="000000"/>
          <w:sz w:val="18"/>
          <w:szCs w:val="18"/>
          <w:lang w:eastAsia="ja-JP"/>
        </w:rPr>
        <w:t xml:space="preserve"> is eating an apple</w:t>
      </w:r>
      <w:r w:rsidRPr="00595032">
        <w:rPr>
          <w:rFonts w:ascii="Arial" w:eastAsia="Times New Roman" w:hAnsi="Arial" w:cs="Arial"/>
          <w:color w:val="000000"/>
          <w:sz w:val="18"/>
          <w:szCs w:val="18"/>
          <w:lang w:eastAsia="ja-JP"/>
        </w:rPr>
        <w:t>) will be marked by an ergative suffix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 xml:space="preserve"> </w:t>
      </w:r>
      <w:proofErr w:type="spellStart"/>
      <w:r w:rsidRPr="00595032">
        <w:rPr>
          <w:rFonts w:ascii="Arial" w:eastAsia="Times New Roman" w:hAnsi="Arial" w:cs="Arial"/>
          <w:i/>
          <w:iCs/>
          <w:color w:val="000000"/>
          <w:sz w:val="18"/>
          <w:szCs w:val="18"/>
          <w:lang w:eastAsia="ja-JP"/>
        </w:rPr>
        <w:t>yalkal</w:t>
      </w:r>
      <w:proofErr w:type="spellEnd"/>
      <w:r w:rsidRPr="00595032">
        <w:rPr>
          <w:rFonts w:ascii="Arial" w:eastAsia="Times New Roman" w:hAnsi="Arial" w:cs="Arial"/>
          <w:i/>
          <w:iCs/>
          <w:color w:val="000000"/>
          <w:sz w:val="18"/>
          <w:szCs w:val="18"/>
          <w:lang w:eastAsia="ja-JP"/>
        </w:rPr>
        <w:t xml:space="preserve"> </w:t>
      </w:r>
      <w:r w:rsidRPr="00595032">
        <w:rPr>
          <w:rFonts w:ascii="Arial" w:eastAsia="Times New Roman" w:hAnsi="Arial" w:cs="Arial"/>
          <w:color w:val="000000"/>
          <w:sz w:val="18"/>
          <w:szCs w:val="18"/>
          <w:lang w:eastAsia="ja-JP"/>
        </w:rPr>
        <w:t>‘</w:t>
      </w:r>
      <w:proofErr w:type="spellStart"/>
      <w:r w:rsidRPr="00595032">
        <w:rPr>
          <w:rFonts w:ascii="Arial" w:eastAsia="Times New Roman" w:hAnsi="Arial" w:cs="Arial"/>
          <w:color w:val="000000"/>
          <w:sz w:val="18"/>
          <w:szCs w:val="18"/>
          <w:lang w:eastAsia="ja-JP"/>
        </w:rPr>
        <w:t>child.ERG</w:t>
      </w:r>
      <w:proofErr w:type="spellEnd"/>
      <w:r w:rsidRPr="00595032">
        <w:rPr>
          <w:rFonts w:ascii="Arial" w:eastAsia="Times New Roman" w:hAnsi="Arial" w:cs="Arial"/>
          <w:color w:val="000000"/>
          <w:sz w:val="18"/>
          <w:szCs w:val="18"/>
          <w:lang w:eastAsia="ja-JP"/>
        </w:rPr>
        <w:t xml:space="preserve">’). A range of other case endings will be used to describe possessors, locations, instruments, accompaniments, goals, sources and more. The </w:t>
      </w:r>
      <w:proofErr w:type="gramStart"/>
      <w:r w:rsidRPr="00595032">
        <w:rPr>
          <w:rFonts w:ascii="Arial" w:eastAsia="Times New Roman" w:hAnsi="Arial" w:cs="Arial"/>
          <w:color w:val="000000"/>
          <w:sz w:val="18"/>
          <w:szCs w:val="18"/>
          <w:lang w:eastAsia="ja-JP"/>
        </w:rPr>
        <w:t>particular set</w:t>
      </w:r>
      <w:proofErr w:type="gramEnd"/>
      <w:r w:rsidRPr="00595032">
        <w:rPr>
          <w:rFonts w:ascii="Arial" w:eastAsia="Times New Roman" w:hAnsi="Arial" w:cs="Arial"/>
          <w:color w:val="000000"/>
          <w:sz w:val="18"/>
          <w:szCs w:val="18"/>
          <w:lang w:eastAsia="ja-JP"/>
        </w:rPr>
        <w:t xml:space="preserve"> of case suffixes varies from language to </w:t>
      </w:r>
      <w:proofErr w:type="gramStart"/>
      <w:r w:rsidRPr="00595032">
        <w:rPr>
          <w:rFonts w:ascii="Arial" w:eastAsia="Times New Roman" w:hAnsi="Arial" w:cs="Arial"/>
          <w:color w:val="000000"/>
          <w:sz w:val="18"/>
          <w:szCs w:val="18"/>
          <w:lang w:eastAsia="ja-JP"/>
        </w:rPr>
        <w:t>language,</w:t>
      </w:r>
      <w:proofErr w:type="gramEnd"/>
      <w:r w:rsidRPr="00595032">
        <w:rPr>
          <w:rFonts w:ascii="Arial" w:eastAsia="Times New Roman" w:hAnsi="Arial" w:cs="Arial"/>
          <w:color w:val="000000"/>
          <w:sz w:val="18"/>
          <w:szCs w:val="18"/>
          <w:lang w:eastAsia="ja-JP"/>
        </w:rPr>
        <w:t xml:space="preserve"> those present in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 xml:space="preserve"> are as follows:</w:t>
      </w:r>
    </w:p>
    <w:p w14:paraId="1F15B159" w14:textId="77777777" w:rsidR="00854CBF" w:rsidRPr="00595032" w:rsidRDefault="00854CBF" w:rsidP="00854CBF">
      <w:pPr>
        <w:tabs>
          <w:tab w:val="left" w:pos="5245"/>
        </w:tabs>
        <w:spacing w:before="120"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nominative</w:t>
      </w:r>
      <w:r w:rsidRPr="00595032">
        <w:rPr>
          <w:rFonts w:ascii="Arial" w:eastAsia="Times New Roman" w:hAnsi="Arial" w:cs="Arial"/>
          <w:color w:val="000000"/>
          <w:sz w:val="18"/>
          <w:szCs w:val="18"/>
          <w:lang w:eastAsia="ja-JP"/>
        </w:rPr>
        <w:tab/>
        <w:t>no suffix</w:t>
      </w:r>
    </w:p>
    <w:p w14:paraId="1E415A2F"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ergative (ERG)</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-(v)l</w:t>
      </w:r>
    </w:p>
    <w:p w14:paraId="4C2D6F0D"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accusative</w:t>
      </w:r>
      <w:r w:rsidRPr="00595032">
        <w:rPr>
          <w:rFonts w:ascii="Arial" w:eastAsia="Times New Roman" w:hAnsi="Arial" w:cs="Arial"/>
          <w:color w:val="000000"/>
          <w:sz w:val="18"/>
          <w:szCs w:val="18"/>
          <w:lang w:eastAsia="ja-JP"/>
        </w:rPr>
        <w:tab/>
      </w:r>
      <w:r>
        <w:rPr>
          <w:rFonts w:ascii="Arial" w:eastAsia="Times New Roman" w:hAnsi="Arial" w:cs="Arial"/>
          <w:color w:val="000000"/>
          <w:sz w:val="18"/>
          <w:szCs w:val="18"/>
          <w:lang w:eastAsia="ja-JP"/>
        </w:rPr>
        <w:t>no suffix</w:t>
      </w:r>
    </w:p>
    <w:p w14:paraId="060A257C"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genitive</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(v)n</w:t>
      </w:r>
    </w:p>
    <w:p w14:paraId="4E4CBEC4"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dative (to)</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ang</w:t>
      </w:r>
    </w:p>
    <w:p w14:paraId="713F524C"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Pr>
          <w:rFonts w:ascii="Arial" w:eastAsia="Times New Roman" w:hAnsi="Arial" w:cs="Arial"/>
          <w:color w:val="000000"/>
          <w:sz w:val="18"/>
          <w:szCs w:val="18"/>
          <w:lang w:eastAsia="ja-JP"/>
        </w:rPr>
        <w:t>ablative (from)</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in</w:t>
      </w:r>
    </w:p>
    <w:p w14:paraId="2545196F" w14:textId="77777777"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sidRPr="00595032">
        <w:rPr>
          <w:rFonts w:ascii="Arial" w:eastAsia="Times New Roman" w:hAnsi="Arial" w:cs="Arial"/>
          <w:color w:val="000000"/>
          <w:sz w:val="18"/>
          <w:szCs w:val="18"/>
          <w:lang w:eastAsia="ja-JP"/>
        </w:rPr>
        <w:t>instrumental</w:t>
      </w:r>
      <w:r w:rsidRPr="00595032">
        <w:rPr>
          <w:rFonts w:ascii="Arial" w:eastAsia="Times New Roman" w:hAnsi="Arial" w:cs="Arial"/>
          <w:color w:val="000000"/>
          <w:sz w:val="18"/>
          <w:szCs w:val="18"/>
          <w:lang w:eastAsia="ja-JP"/>
        </w:rPr>
        <w:tab/>
        <w:t>-(</w:t>
      </w:r>
      <w:r>
        <w:rPr>
          <w:rFonts w:ascii="Arial" w:eastAsia="Times New Roman" w:hAnsi="Arial" w:cs="Arial"/>
          <w:i/>
          <w:iCs/>
          <w:color w:val="000000"/>
          <w:sz w:val="18"/>
          <w:szCs w:val="18"/>
          <w:lang w:eastAsia="ja-JP"/>
        </w:rPr>
        <w:t>v)l</w:t>
      </w:r>
    </w:p>
    <w:p w14:paraId="66ED797C" w14:textId="26485106" w:rsidR="00854CBF" w:rsidRPr="00595032" w:rsidRDefault="00854CBF" w:rsidP="00854CBF">
      <w:pPr>
        <w:tabs>
          <w:tab w:val="left" w:pos="5245"/>
        </w:tabs>
        <w:spacing w:after="0" w:line="240" w:lineRule="auto"/>
        <w:ind w:left="2977" w:right="2320"/>
        <w:rPr>
          <w:rFonts w:ascii="Arial" w:eastAsia="Times New Roman" w:hAnsi="Arial" w:cs="Arial"/>
          <w:sz w:val="18"/>
          <w:szCs w:val="18"/>
          <w:lang w:eastAsia="ja-JP"/>
        </w:rPr>
      </w:pPr>
      <w:r>
        <w:rPr>
          <w:rFonts w:ascii="Arial" w:eastAsia="Times New Roman" w:hAnsi="Arial" w:cs="Arial"/>
          <w:color w:val="000000"/>
          <w:sz w:val="18"/>
          <w:szCs w:val="18"/>
          <w:lang w:eastAsia="ja-JP"/>
        </w:rPr>
        <w:t>comitative (with)</w:t>
      </w:r>
      <w:r>
        <w:rPr>
          <w:rFonts w:ascii="Arial" w:eastAsia="Times New Roman" w:hAnsi="Arial" w:cs="Arial"/>
          <w:color w:val="000000"/>
          <w:sz w:val="18"/>
          <w:szCs w:val="18"/>
          <w:lang w:eastAsia="ja-JP"/>
        </w:rPr>
        <w:tab/>
      </w:r>
      <w:r w:rsidRPr="00595032">
        <w:rPr>
          <w:rFonts w:ascii="Arial" w:eastAsia="Times New Roman" w:hAnsi="Arial" w:cs="Arial"/>
          <w:color w:val="000000"/>
          <w:sz w:val="18"/>
          <w:szCs w:val="18"/>
          <w:lang w:eastAsia="ja-JP"/>
        </w:rPr>
        <w:t>-</w:t>
      </w:r>
      <w:r w:rsidR="006349AC">
        <w:rPr>
          <w:rFonts w:ascii="Arial" w:eastAsia="Times New Roman" w:hAnsi="Arial" w:cs="Arial"/>
          <w:i/>
          <w:iCs/>
          <w:color w:val="000000"/>
          <w:sz w:val="18"/>
          <w:szCs w:val="18"/>
          <w:lang w:eastAsia="ja-JP"/>
        </w:rPr>
        <w:t>narrak</w:t>
      </w:r>
    </w:p>
    <w:p w14:paraId="3F5A72CC" w14:textId="77777777" w:rsidR="00854CBF" w:rsidRPr="00595032" w:rsidRDefault="00854CBF" w:rsidP="00854CBF">
      <w:pPr>
        <w:pStyle w:val="NormalWeb"/>
        <w:spacing w:before="240" w:after="0"/>
        <w:ind w:left="2552" w:right="180" w:hanging="2552"/>
        <w:rPr>
          <w:rFonts w:ascii="Arial" w:eastAsia="Times New Roman" w:hAnsi="Arial" w:cs="Arial"/>
          <w:color w:val="000000"/>
          <w:sz w:val="18"/>
          <w:szCs w:val="18"/>
          <w:lang w:eastAsia="ja-JP"/>
        </w:rPr>
      </w:pPr>
      <w:r w:rsidRPr="00595032">
        <w:rPr>
          <w:rFonts w:ascii="Arial" w:hAnsi="Arial" w:cs="Arial"/>
          <w:b/>
          <w:bCs/>
          <w:sz w:val="18"/>
          <w:szCs w:val="18"/>
        </w:rPr>
        <w:t>Verb</w:t>
      </w:r>
      <w:r w:rsidRPr="00595032">
        <w:rPr>
          <w:rFonts w:ascii="Arial" w:hAnsi="Arial" w:cs="Arial"/>
          <w:b/>
          <w:bCs/>
          <w:sz w:val="18"/>
          <w:szCs w:val="18"/>
        </w:rPr>
        <w:tab/>
      </w:r>
      <w:r w:rsidRPr="00595032">
        <w:rPr>
          <w:rFonts w:ascii="Arial" w:eastAsia="Times New Roman" w:hAnsi="Arial" w:cs="Arial"/>
          <w:color w:val="000000"/>
          <w:sz w:val="18"/>
          <w:szCs w:val="18"/>
          <w:lang w:eastAsia="ja-JP"/>
        </w:rPr>
        <w:t xml:space="preserve">Verbs commonly inflect for tense, aspect and/or mood, and </w:t>
      </w:r>
      <w:r w:rsidRPr="00AF584F">
        <w:rPr>
          <w:rFonts w:ascii="Arial" w:eastAsia="Times New Roman" w:hAnsi="Arial" w:cs="Arial"/>
          <w:color w:val="000000"/>
          <w:sz w:val="18"/>
          <w:szCs w:val="18"/>
          <w:lang w:eastAsia="ja-JP"/>
        </w:rPr>
        <w:t>may</w:t>
      </w:r>
      <w:r w:rsidRPr="00595032">
        <w:rPr>
          <w:rFonts w:ascii="Arial" w:eastAsia="Times New Roman" w:hAnsi="Arial" w:cs="Arial"/>
          <w:color w:val="000000"/>
          <w:sz w:val="18"/>
          <w:szCs w:val="18"/>
          <w:lang w:eastAsia="ja-JP"/>
        </w:rPr>
        <w:t xml:space="preserve"> additionally take pronominal suffixes agreeing with the person/number of the subject and/or object, for example:</w:t>
      </w:r>
    </w:p>
    <w:p w14:paraId="0BF2D368" w14:textId="77777777" w:rsidR="00854CBF" w:rsidRPr="00595032" w:rsidRDefault="00854CBF" w:rsidP="00854CBF">
      <w:pPr>
        <w:pStyle w:val="NormalWeb"/>
        <w:spacing w:before="60" w:after="0"/>
        <w:ind w:left="2977" w:right="180"/>
        <w:rPr>
          <w:rFonts w:ascii="Arial" w:eastAsia="Times New Roman" w:hAnsi="Arial" w:cs="Arial"/>
          <w:i/>
          <w:iCs/>
          <w:color w:val="000000"/>
          <w:sz w:val="18"/>
          <w:szCs w:val="18"/>
          <w:lang w:val="es-ES" w:eastAsia="ja-JP"/>
        </w:rPr>
      </w:pPr>
      <w:r w:rsidRPr="00595032">
        <w:rPr>
          <w:rFonts w:ascii="Arial" w:eastAsia="Times New Roman" w:hAnsi="Arial" w:cs="Arial"/>
          <w:i/>
          <w:iCs/>
          <w:color w:val="000000"/>
          <w:sz w:val="18"/>
          <w:szCs w:val="18"/>
          <w:lang w:val="es-ES" w:eastAsia="ja-JP"/>
        </w:rPr>
        <w:t>ya-n-da</w:t>
      </w:r>
    </w:p>
    <w:p w14:paraId="7DA4E158" w14:textId="77777777" w:rsidR="00854CBF" w:rsidRPr="00595032" w:rsidRDefault="00854CBF" w:rsidP="00854CBF">
      <w:pPr>
        <w:pStyle w:val="NormalWeb"/>
        <w:spacing w:after="0"/>
        <w:ind w:left="2977" w:right="180"/>
        <w:rPr>
          <w:rFonts w:ascii="Arial" w:eastAsia="Times New Roman" w:hAnsi="Arial" w:cs="Arial"/>
          <w:color w:val="000000"/>
          <w:sz w:val="18"/>
          <w:szCs w:val="18"/>
          <w:lang w:val="es-ES" w:eastAsia="ja-JP"/>
        </w:rPr>
      </w:pPr>
      <w:r w:rsidRPr="00595032">
        <w:rPr>
          <w:rFonts w:ascii="Arial" w:eastAsia="Times New Roman" w:hAnsi="Arial" w:cs="Arial"/>
          <w:color w:val="000000"/>
          <w:sz w:val="18"/>
          <w:szCs w:val="18"/>
          <w:lang w:val="es-ES" w:eastAsia="ja-JP"/>
        </w:rPr>
        <w:t>go-present-3sg</w:t>
      </w:r>
    </w:p>
    <w:p w14:paraId="3965DF63" w14:textId="77777777" w:rsidR="00854CBF" w:rsidRPr="00A32871" w:rsidRDefault="00854CBF" w:rsidP="00854CBF">
      <w:pPr>
        <w:pStyle w:val="NormalWeb"/>
        <w:spacing w:after="0"/>
        <w:ind w:left="2977" w:right="180"/>
        <w:rPr>
          <w:rFonts w:ascii="Arial" w:eastAsia="Times New Roman" w:hAnsi="Arial" w:cs="Arial"/>
          <w:color w:val="000000"/>
          <w:sz w:val="18"/>
          <w:szCs w:val="18"/>
          <w:lang w:eastAsia="ja-JP"/>
        </w:rPr>
      </w:pPr>
      <w:r w:rsidRPr="00A32871">
        <w:rPr>
          <w:rFonts w:ascii="Arial" w:eastAsia="Times New Roman" w:hAnsi="Arial" w:cs="Arial"/>
          <w:color w:val="000000"/>
          <w:sz w:val="18"/>
          <w:szCs w:val="18"/>
          <w:lang w:eastAsia="ja-JP"/>
        </w:rPr>
        <w:t>He is going</w:t>
      </w:r>
    </w:p>
    <w:p w14:paraId="14379A88" w14:textId="77777777" w:rsidR="00854CBF" w:rsidRDefault="00854CBF" w:rsidP="00854CBF">
      <w:pP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br w:type="page"/>
      </w:r>
    </w:p>
    <w:p w14:paraId="34300469" w14:textId="77777777" w:rsidR="00854CBF" w:rsidRPr="00595032" w:rsidRDefault="00854CBF" w:rsidP="00854CBF">
      <w:pPr>
        <w:pStyle w:val="NormalWeb"/>
        <w:tabs>
          <w:tab w:val="left" w:pos="851"/>
          <w:tab w:val="left" w:pos="3828"/>
        </w:tabs>
        <w:spacing w:before="240" w:after="120"/>
        <w:ind w:left="2552" w:right="180"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lastRenderedPageBreak/>
        <w:t>Conjugation</w:t>
      </w:r>
      <w:r w:rsidRPr="00595032">
        <w:rPr>
          <w:rFonts w:ascii="Arial" w:eastAsia="Times New Roman" w:hAnsi="Arial" w:cs="Arial"/>
          <w:color w:val="000000"/>
          <w:sz w:val="18"/>
          <w:szCs w:val="18"/>
          <w:lang w:eastAsia="ja-JP"/>
        </w:rPr>
        <w:tab/>
        <w:t xml:space="preserve">Many languages have more than one verb class, which determines what form suffixes take for that verb. For example, in Yorta </w:t>
      </w:r>
      <w:proofErr w:type="spellStart"/>
      <w:r w:rsidRPr="00595032">
        <w:rPr>
          <w:rFonts w:ascii="Arial" w:eastAsia="Times New Roman" w:hAnsi="Arial" w:cs="Arial"/>
          <w:color w:val="000000"/>
          <w:sz w:val="18"/>
          <w:szCs w:val="18"/>
          <w:lang w:eastAsia="ja-JP"/>
        </w:rPr>
        <w:t>Yorta</w:t>
      </w:r>
      <w:proofErr w:type="spellEnd"/>
      <w:r w:rsidRPr="00595032">
        <w:rPr>
          <w:rFonts w:ascii="Arial" w:eastAsia="Times New Roman" w:hAnsi="Arial" w:cs="Arial"/>
          <w:color w:val="000000"/>
          <w:sz w:val="18"/>
          <w:szCs w:val="18"/>
          <w:lang w:eastAsia="ja-JP"/>
        </w:rPr>
        <w:t>:</w:t>
      </w:r>
    </w:p>
    <w:p w14:paraId="3126020B" w14:textId="77777777" w:rsidR="00854CBF" w:rsidRPr="00595032" w:rsidRDefault="00854CBF" w:rsidP="00854CBF">
      <w:pPr>
        <w:pStyle w:val="NormalWeb"/>
        <w:spacing w:after="0"/>
        <w:ind w:left="2977" w:right="180"/>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 xml:space="preserve">verbs with stems ending in </w:t>
      </w:r>
      <w:r w:rsidRPr="00595032">
        <w:rPr>
          <w:rFonts w:ascii="Arial" w:eastAsia="Times New Roman" w:hAnsi="Arial" w:cs="Arial"/>
          <w:i/>
          <w:iCs/>
          <w:color w:val="000000"/>
          <w:sz w:val="18"/>
          <w:szCs w:val="18"/>
          <w:lang w:eastAsia="ja-JP"/>
        </w:rPr>
        <w:t xml:space="preserve">i </w:t>
      </w:r>
      <w:r w:rsidRPr="00595032">
        <w:rPr>
          <w:rFonts w:ascii="Arial" w:eastAsia="Times New Roman" w:hAnsi="Arial" w:cs="Arial"/>
          <w:color w:val="000000"/>
          <w:sz w:val="18"/>
          <w:szCs w:val="18"/>
          <w:lang w:eastAsia="ja-JP"/>
        </w:rPr>
        <w:t>take an –</w:t>
      </w:r>
      <w:r>
        <w:rPr>
          <w:rFonts w:ascii="Arial" w:eastAsia="Times New Roman" w:hAnsi="Arial" w:cs="Arial"/>
          <w:color w:val="000000"/>
          <w:sz w:val="18"/>
          <w:szCs w:val="18"/>
          <w:lang w:eastAsia="ja-JP"/>
        </w:rPr>
        <w:t xml:space="preserve"> </w:t>
      </w:r>
      <w:r>
        <w:rPr>
          <w:rFonts w:ascii="Arial" w:eastAsia="Times New Roman" w:hAnsi="Arial" w:cs="Arial"/>
          <w:i/>
          <w:iCs/>
          <w:color w:val="000000"/>
          <w:sz w:val="18"/>
          <w:szCs w:val="18"/>
          <w:lang w:eastAsia="ja-JP"/>
        </w:rPr>
        <w:t xml:space="preserve">I </w:t>
      </w:r>
      <w:r>
        <w:rPr>
          <w:rFonts w:ascii="Arial" w:eastAsia="Times New Roman" w:hAnsi="Arial" w:cs="Arial"/>
          <w:iCs/>
          <w:color w:val="000000"/>
          <w:sz w:val="18"/>
          <w:szCs w:val="18"/>
          <w:lang w:eastAsia="ja-JP"/>
        </w:rPr>
        <w:t>i</w:t>
      </w:r>
      <w:r w:rsidRPr="00595032">
        <w:rPr>
          <w:rFonts w:ascii="Arial" w:eastAsia="Times New Roman" w:hAnsi="Arial" w:cs="Arial"/>
          <w:color w:val="000000"/>
          <w:sz w:val="18"/>
          <w:szCs w:val="18"/>
          <w:lang w:eastAsia="ja-JP"/>
        </w:rPr>
        <w:t>mperative suffix</w:t>
      </w:r>
    </w:p>
    <w:p w14:paraId="1A2927EE" w14:textId="77777777" w:rsidR="00854CBF" w:rsidRPr="00595032" w:rsidRDefault="00854CBF" w:rsidP="00854CBF">
      <w:pPr>
        <w:pStyle w:val="NormalWeb"/>
        <w:spacing w:after="0"/>
        <w:ind w:left="2977" w:right="180"/>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 xml:space="preserve">verbs with stems ending in </w:t>
      </w:r>
      <w:r w:rsidRPr="00595032">
        <w:rPr>
          <w:rFonts w:ascii="Arial" w:eastAsia="Times New Roman" w:hAnsi="Arial" w:cs="Arial"/>
          <w:i/>
          <w:iCs/>
          <w:color w:val="000000"/>
          <w:sz w:val="18"/>
          <w:szCs w:val="18"/>
          <w:lang w:eastAsia="ja-JP"/>
        </w:rPr>
        <w:t xml:space="preserve">a </w:t>
      </w:r>
      <w:r w:rsidRPr="00595032">
        <w:rPr>
          <w:rFonts w:ascii="Arial" w:eastAsia="Times New Roman" w:hAnsi="Arial" w:cs="Arial"/>
          <w:color w:val="000000"/>
          <w:sz w:val="18"/>
          <w:szCs w:val="18"/>
          <w:lang w:eastAsia="ja-JP"/>
        </w:rPr>
        <w:t>take a zero imperative</w:t>
      </w:r>
    </w:p>
    <w:p w14:paraId="37ED9753" w14:textId="464D2AAB" w:rsidR="00854CBF" w:rsidRPr="00595032" w:rsidRDefault="00854CBF" w:rsidP="00854CBF">
      <w:pPr>
        <w:pStyle w:val="NormalWeb"/>
        <w:tabs>
          <w:tab w:val="left" w:pos="851"/>
          <w:tab w:val="left" w:pos="2552"/>
        </w:tabs>
        <w:spacing w:before="240" w:after="0"/>
        <w:ind w:left="2552" w:right="180"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Tense, mood, aspect</w:t>
      </w:r>
      <w:r w:rsidRPr="00595032">
        <w:rPr>
          <w:rFonts w:ascii="Arial" w:eastAsia="Times New Roman" w:hAnsi="Arial" w:cs="Arial"/>
          <w:color w:val="000000"/>
          <w:sz w:val="18"/>
          <w:szCs w:val="18"/>
          <w:lang w:eastAsia="ja-JP"/>
        </w:rPr>
        <w:tab/>
        <w:t>Tense describes when in time the event being described occurred (relative to the moment of speech). Aspect relates to the duration, repetition, completeness or incompleteness of the event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I ate an apple vs I was eating an apple). Mood relates to the actuality of the event (true or false, possible or impossible, imperative command or prohibition). These meanings are typically expressed through a series of suffixes which are affixed to the verb or to a verbal auxiliary.</w:t>
      </w:r>
    </w:p>
    <w:p w14:paraId="30D31808" w14:textId="77777777" w:rsidR="00854CBF" w:rsidRPr="00595032" w:rsidRDefault="00854CBF" w:rsidP="00854CBF">
      <w:pPr>
        <w:pStyle w:val="NormalWeb"/>
        <w:tabs>
          <w:tab w:val="left" w:pos="3828"/>
        </w:tabs>
        <w:spacing w:before="120" w:after="120"/>
        <w:ind w:left="2552" w:right="180"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 xml:space="preserve">The former pattern is illustrated here for the verb </w:t>
      </w:r>
      <w:r w:rsidRPr="00AF4B36">
        <w:rPr>
          <w:rFonts w:ascii="Arial" w:eastAsia="Times New Roman" w:hAnsi="Arial" w:cs="Arial"/>
          <w:i/>
          <w:iCs/>
          <w:color w:val="000000"/>
          <w:sz w:val="18"/>
          <w:szCs w:val="18"/>
          <w:lang w:eastAsia="ja-JP"/>
        </w:rPr>
        <w:t>Nha</w:t>
      </w:r>
      <w:r w:rsidRPr="00595032">
        <w:rPr>
          <w:rFonts w:ascii="Arial" w:eastAsia="Times New Roman" w:hAnsi="Arial" w:cs="Arial"/>
          <w:color w:val="000000"/>
          <w:sz w:val="18"/>
          <w:szCs w:val="18"/>
          <w:lang w:eastAsia="ja-JP"/>
        </w:rPr>
        <w:t xml:space="preserve"> (to see),</w:t>
      </w:r>
      <w:r>
        <w:rPr>
          <w:rFonts w:ascii="Arial" w:eastAsia="Times New Roman" w:hAnsi="Arial" w:cs="Arial"/>
          <w:color w:val="000000"/>
          <w:sz w:val="18"/>
          <w:szCs w:val="18"/>
          <w:lang w:eastAsia="ja-JP"/>
        </w:rPr>
        <w:t xml:space="preserve"> </w:t>
      </w:r>
      <w:r w:rsidRPr="00595032">
        <w:rPr>
          <w:rFonts w:ascii="Arial" w:eastAsia="Times New Roman" w:hAnsi="Arial" w:cs="Arial"/>
          <w:color w:val="000000"/>
          <w:sz w:val="18"/>
          <w:szCs w:val="18"/>
          <w:lang w:eastAsia="ja-JP"/>
        </w:rPr>
        <w:t>in the first person:</w:t>
      </w:r>
    </w:p>
    <w:p w14:paraId="2D4DAC52" w14:textId="77777777" w:rsidR="00854CBF" w:rsidRPr="00595032"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present</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nha-nga</w:t>
      </w:r>
      <w:r w:rsidRPr="00595032">
        <w:rPr>
          <w:rFonts w:ascii="Arial" w:eastAsia="Times New Roman" w:hAnsi="Arial" w:cs="Arial"/>
          <w:color w:val="000000"/>
          <w:sz w:val="18"/>
          <w:szCs w:val="18"/>
          <w:lang w:eastAsia="ja-JP"/>
        </w:rPr>
        <w:tab/>
        <w:t xml:space="preserve">I see </w:t>
      </w:r>
    </w:p>
    <w:p w14:paraId="17D88F39" w14:textId="77777777" w:rsidR="00854CBF"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past</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nhan-banga-nga</w:t>
      </w:r>
      <w:r>
        <w:rPr>
          <w:rFonts w:ascii="Arial" w:eastAsia="Times New Roman" w:hAnsi="Arial" w:cs="Arial"/>
          <w:color w:val="000000"/>
          <w:sz w:val="18"/>
          <w:szCs w:val="18"/>
          <w:lang w:eastAsia="ja-JP"/>
        </w:rPr>
        <w:tab/>
        <w:t xml:space="preserve">I saw </w:t>
      </w:r>
    </w:p>
    <w:p w14:paraId="69FB317B" w14:textId="77777777" w:rsidR="00854CBF"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b/>
        <w:t>future/conditional</w:t>
      </w:r>
      <w:r>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nhatjuk</w:t>
      </w:r>
      <w:r w:rsidRPr="00595032">
        <w:rPr>
          <w:rFonts w:ascii="Arial" w:eastAsia="Times New Roman" w:hAnsi="Arial" w:cs="Arial"/>
          <w:color w:val="000000"/>
          <w:sz w:val="18"/>
          <w:szCs w:val="18"/>
          <w:lang w:eastAsia="ja-JP"/>
        </w:rPr>
        <w:t>-</w:t>
      </w:r>
      <w:r w:rsidRPr="00595032">
        <w:rPr>
          <w:rFonts w:ascii="Arial" w:eastAsia="Times New Roman" w:hAnsi="Arial" w:cs="Arial"/>
          <w:i/>
          <w:iCs/>
          <w:color w:val="000000"/>
          <w:sz w:val="18"/>
          <w:szCs w:val="18"/>
          <w:lang w:eastAsia="ja-JP"/>
        </w:rPr>
        <w:t>nga</w:t>
      </w:r>
      <w:r>
        <w:rPr>
          <w:rFonts w:ascii="Arial" w:eastAsia="Times New Roman" w:hAnsi="Arial" w:cs="Arial"/>
          <w:color w:val="000000"/>
          <w:sz w:val="18"/>
          <w:szCs w:val="18"/>
          <w:lang w:eastAsia="ja-JP"/>
        </w:rPr>
        <w:tab/>
        <w:t>I will look</w:t>
      </w:r>
    </w:p>
    <w:p w14:paraId="64A6293A" w14:textId="77777777" w:rsidR="00854CBF" w:rsidRPr="00595032"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b/>
      </w:r>
      <w:r w:rsidRPr="00595032">
        <w:rPr>
          <w:rFonts w:ascii="Arial" w:eastAsia="Times New Roman" w:hAnsi="Arial" w:cs="Arial"/>
          <w:color w:val="000000"/>
          <w:sz w:val="18"/>
          <w:szCs w:val="18"/>
          <w:lang w:eastAsia="ja-JP"/>
        </w:rPr>
        <w:t>imperative</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nhawul</w:t>
      </w:r>
      <w:r w:rsidRPr="00595032">
        <w:rPr>
          <w:rFonts w:ascii="Arial" w:eastAsia="Times New Roman" w:hAnsi="Arial" w:cs="Arial"/>
          <w:color w:val="000000"/>
          <w:sz w:val="18"/>
          <w:szCs w:val="18"/>
          <w:lang w:eastAsia="ja-JP"/>
        </w:rPr>
        <w:tab/>
        <w:t>Look!</w:t>
      </w:r>
    </w:p>
    <w:p w14:paraId="55888556" w14:textId="77777777" w:rsidR="00854CBF" w:rsidRPr="00595032" w:rsidRDefault="00854CBF" w:rsidP="00854CBF">
      <w:pPr>
        <w:pStyle w:val="NormalWeb"/>
        <w:tabs>
          <w:tab w:val="left" w:pos="4536"/>
          <w:tab w:val="left" w:pos="6946"/>
        </w:tabs>
        <w:spacing w:after="0"/>
        <w:ind w:left="2977" w:right="180" w:hanging="2977"/>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ab/>
        <w:t>reflexive</w:t>
      </w:r>
      <w:r w:rsidRPr="00595032">
        <w:rPr>
          <w:rFonts w:ascii="Arial" w:eastAsia="Times New Roman" w:hAnsi="Arial" w:cs="Arial"/>
          <w:color w:val="000000"/>
          <w:sz w:val="18"/>
          <w:szCs w:val="18"/>
          <w:lang w:eastAsia="ja-JP"/>
        </w:rPr>
        <w:tab/>
      </w:r>
      <w:r w:rsidRPr="00595032">
        <w:rPr>
          <w:rFonts w:ascii="Arial" w:eastAsia="Times New Roman" w:hAnsi="Arial" w:cs="Arial"/>
          <w:i/>
          <w:iCs/>
          <w:color w:val="000000"/>
          <w:sz w:val="18"/>
          <w:szCs w:val="18"/>
          <w:lang w:eastAsia="ja-JP"/>
        </w:rPr>
        <w:t>ngangu-nhan-ngangin</w:t>
      </w:r>
      <w:r w:rsidRPr="00595032">
        <w:rPr>
          <w:rFonts w:ascii="Arial" w:eastAsia="Times New Roman" w:hAnsi="Arial" w:cs="Arial"/>
          <w:color w:val="000000"/>
          <w:sz w:val="18"/>
          <w:szCs w:val="18"/>
          <w:lang w:eastAsia="ja-JP"/>
        </w:rPr>
        <w:tab/>
        <w:t>I saw myself</w:t>
      </w:r>
    </w:p>
    <w:p w14:paraId="71702A54" w14:textId="77777777" w:rsidR="00854CBF" w:rsidRPr="00595032" w:rsidRDefault="00854CBF" w:rsidP="00854CBF">
      <w:pPr>
        <w:tabs>
          <w:tab w:val="left" w:pos="2694"/>
          <w:tab w:val="left" w:pos="5245"/>
        </w:tabs>
        <w:spacing w:before="240" w:after="0"/>
        <w:ind w:left="3600" w:hanging="3600"/>
        <w:rPr>
          <w:rFonts w:ascii="Arial" w:eastAsia="Times New Roman" w:hAnsi="Arial" w:cs="Arial"/>
          <w:color w:val="000000"/>
          <w:sz w:val="18"/>
          <w:szCs w:val="18"/>
          <w:lang w:eastAsia="ja-JP"/>
        </w:rPr>
      </w:pPr>
      <w:r w:rsidRPr="00595032">
        <w:rPr>
          <w:rFonts w:ascii="Arial" w:hAnsi="Arial" w:cs="Arial"/>
          <w:b/>
          <w:bCs/>
          <w:sz w:val="18"/>
          <w:szCs w:val="18"/>
        </w:rPr>
        <w:t>Adverb</w:t>
      </w:r>
      <w:r w:rsidRPr="00595032">
        <w:rPr>
          <w:rFonts w:ascii="Arial" w:hAnsi="Arial" w:cs="Arial"/>
          <w:b/>
          <w:bCs/>
          <w:sz w:val="18"/>
          <w:szCs w:val="18"/>
        </w:rPr>
        <w:tab/>
      </w:r>
      <w:r w:rsidRPr="00595032">
        <w:rPr>
          <w:rFonts w:ascii="Arial" w:eastAsia="Times New Roman" w:hAnsi="Arial" w:cs="Arial"/>
          <w:color w:val="000000"/>
          <w:sz w:val="18"/>
          <w:szCs w:val="18"/>
          <w:lang w:eastAsia="ja-JP"/>
        </w:rPr>
        <w:t>Adverbs are typically uninflected, for example:</w:t>
      </w:r>
    </w:p>
    <w:p w14:paraId="7714BC8B" w14:textId="77777777" w:rsidR="00854CBF" w:rsidRPr="00595032" w:rsidRDefault="00854CBF" w:rsidP="00854CBF">
      <w:pPr>
        <w:tabs>
          <w:tab w:val="left" w:pos="5245"/>
        </w:tabs>
        <w:spacing w:after="0"/>
        <w:ind w:left="2977"/>
        <w:rPr>
          <w:rFonts w:ascii="Arial" w:eastAsia="Times New Roman" w:hAnsi="Arial" w:cs="Arial"/>
          <w:i/>
          <w:iCs/>
          <w:color w:val="000000"/>
          <w:sz w:val="18"/>
          <w:szCs w:val="18"/>
          <w:lang w:eastAsia="ja-JP"/>
        </w:rPr>
      </w:pPr>
      <w:r w:rsidRPr="00595032">
        <w:rPr>
          <w:rFonts w:ascii="Arial" w:eastAsia="Times New Roman" w:hAnsi="Arial" w:cs="Arial"/>
          <w:i/>
          <w:iCs/>
          <w:color w:val="000000"/>
          <w:sz w:val="18"/>
          <w:szCs w:val="18"/>
          <w:lang w:eastAsia="ja-JP"/>
        </w:rPr>
        <w:t>kananngur</w:t>
      </w:r>
      <w:r w:rsidRPr="007A553B">
        <w:rPr>
          <w:rFonts w:ascii="Arial" w:eastAsia="Times New Roman" w:hAnsi="Arial" w:cs="Arial"/>
          <w:color w:val="000000"/>
          <w:sz w:val="18"/>
          <w:szCs w:val="18"/>
          <w:lang w:eastAsia="ja-JP"/>
        </w:rPr>
        <w:t>, today</w:t>
      </w:r>
      <w:r w:rsidRPr="00595032">
        <w:rPr>
          <w:rFonts w:ascii="Arial" w:eastAsia="Times New Roman" w:hAnsi="Arial" w:cs="Arial"/>
          <w:i/>
          <w:iCs/>
          <w:color w:val="000000"/>
          <w:sz w:val="18"/>
          <w:szCs w:val="18"/>
          <w:lang w:eastAsia="ja-JP"/>
        </w:rPr>
        <w:t xml:space="preserve">, barpirik, </w:t>
      </w:r>
      <w:r w:rsidRPr="007A553B">
        <w:rPr>
          <w:rFonts w:ascii="Arial" w:eastAsia="Times New Roman" w:hAnsi="Arial" w:cs="Arial"/>
          <w:color w:val="000000"/>
          <w:sz w:val="18"/>
          <w:szCs w:val="18"/>
          <w:lang w:eastAsia="ja-JP"/>
        </w:rPr>
        <w:t>tomorrow</w:t>
      </w:r>
    </w:p>
    <w:p w14:paraId="71920D37" w14:textId="77777777" w:rsidR="00854CBF" w:rsidRPr="00595032" w:rsidRDefault="00854CBF" w:rsidP="00854CBF">
      <w:pPr>
        <w:tabs>
          <w:tab w:val="left" w:pos="2835"/>
          <w:tab w:val="left" w:pos="5245"/>
        </w:tabs>
        <w:spacing w:before="120" w:after="0"/>
        <w:rPr>
          <w:rFonts w:ascii="Arial" w:hAnsi="Arial" w:cs="Arial"/>
          <w:b/>
          <w:bCs/>
          <w:sz w:val="18"/>
          <w:szCs w:val="18"/>
        </w:rPr>
      </w:pPr>
      <w:r w:rsidRPr="00595032">
        <w:rPr>
          <w:rFonts w:ascii="Arial" w:hAnsi="Arial" w:cs="Arial"/>
          <w:b/>
          <w:bCs/>
          <w:sz w:val="18"/>
          <w:szCs w:val="18"/>
        </w:rPr>
        <w:t>Determiner/</w:t>
      </w:r>
    </w:p>
    <w:p w14:paraId="0B11E667" w14:textId="10FD94AD" w:rsidR="00854CBF" w:rsidRPr="00595032" w:rsidRDefault="00854CBF" w:rsidP="00854CBF">
      <w:pPr>
        <w:tabs>
          <w:tab w:val="left" w:pos="3686"/>
          <w:tab w:val="left" w:pos="5245"/>
        </w:tabs>
        <w:spacing w:after="120"/>
        <w:ind w:left="2552" w:hanging="2552"/>
        <w:rPr>
          <w:rFonts w:ascii="Arial" w:eastAsia="Times New Roman" w:hAnsi="Arial" w:cs="Arial"/>
          <w:color w:val="000000"/>
          <w:sz w:val="18"/>
          <w:szCs w:val="18"/>
          <w:lang w:eastAsia="ja-JP"/>
        </w:rPr>
      </w:pPr>
      <w:r w:rsidRPr="00595032">
        <w:rPr>
          <w:rFonts w:ascii="Arial" w:hAnsi="Arial" w:cs="Arial"/>
          <w:b/>
          <w:bCs/>
          <w:sz w:val="18"/>
          <w:szCs w:val="18"/>
        </w:rPr>
        <w:t>demonstrative</w:t>
      </w:r>
      <w:r w:rsidRPr="00595032">
        <w:rPr>
          <w:rFonts w:ascii="Arial" w:hAnsi="Arial" w:cs="Arial"/>
          <w:b/>
          <w:bCs/>
          <w:sz w:val="18"/>
          <w:szCs w:val="18"/>
        </w:rPr>
        <w:tab/>
      </w:r>
      <w:r w:rsidRPr="00595032">
        <w:rPr>
          <w:rFonts w:ascii="Arial" w:eastAsia="Times New Roman" w:hAnsi="Arial" w:cs="Arial"/>
          <w:color w:val="000000"/>
          <w:sz w:val="18"/>
          <w:szCs w:val="18"/>
          <w:lang w:eastAsia="ja-JP"/>
        </w:rPr>
        <w:t xml:space="preserve">Australian </w:t>
      </w:r>
      <w:r w:rsidR="0070293F">
        <w:rPr>
          <w:rFonts w:ascii="Arial" w:eastAsia="Times New Roman" w:hAnsi="Arial" w:cs="Arial"/>
          <w:color w:val="000000"/>
          <w:sz w:val="18"/>
          <w:szCs w:val="18"/>
          <w:lang w:eastAsia="ja-JP"/>
        </w:rPr>
        <w:t>Aboriginal</w:t>
      </w:r>
      <w:r w:rsidR="0070293F" w:rsidRPr="00595032">
        <w:rPr>
          <w:rFonts w:ascii="Arial" w:eastAsia="Times New Roman" w:hAnsi="Arial" w:cs="Arial"/>
          <w:color w:val="000000"/>
          <w:sz w:val="18"/>
          <w:szCs w:val="18"/>
          <w:lang w:eastAsia="ja-JP"/>
        </w:rPr>
        <w:t xml:space="preserve"> </w:t>
      </w:r>
      <w:r w:rsidRPr="00595032">
        <w:rPr>
          <w:rFonts w:ascii="Arial" w:eastAsia="Times New Roman" w:hAnsi="Arial" w:cs="Arial"/>
          <w:color w:val="000000"/>
          <w:sz w:val="18"/>
          <w:szCs w:val="18"/>
          <w:lang w:eastAsia="ja-JP"/>
        </w:rPr>
        <w:t xml:space="preserve">languages do not have obligatory determiners (such as English ‘a’ and ‘the’). Optional demonstratives (such as English ‘this’ and ‘that’) usually distinguish two or three degrees of distance from the speaker and/or hearer, for example </w:t>
      </w:r>
      <w:r w:rsidRPr="007A553B">
        <w:rPr>
          <w:rFonts w:ascii="Arial" w:eastAsia="Times New Roman" w:hAnsi="Arial" w:cs="Arial"/>
          <w:i/>
          <w:iCs/>
          <w:color w:val="000000"/>
          <w:sz w:val="18"/>
          <w:szCs w:val="18"/>
          <w:lang w:eastAsia="ja-JP"/>
        </w:rPr>
        <w:t>daya</w:t>
      </w:r>
      <w:r w:rsidRPr="00595032">
        <w:rPr>
          <w:rFonts w:ascii="Arial" w:eastAsia="Times New Roman" w:hAnsi="Arial" w:cs="Arial"/>
          <w:color w:val="000000"/>
          <w:sz w:val="18"/>
          <w:szCs w:val="18"/>
          <w:lang w:eastAsia="ja-JP"/>
        </w:rPr>
        <w:t xml:space="preserve"> (this here), </w:t>
      </w:r>
      <w:r w:rsidRPr="00595032">
        <w:rPr>
          <w:rFonts w:ascii="Arial" w:eastAsia="Times New Roman" w:hAnsi="Arial" w:cs="Arial"/>
          <w:i/>
          <w:iCs/>
          <w:color w:val="000000"/>
          <w:sz w:val="18"/>
          <w:szCs w:val="18"/>
          <w:lang w:eastAsia="ja-JP"/>
        </w:rPr>
        <w:t>nhalaya</w:t>
      </w:r>
      <w:r w:rsidRPr="00595032">
        <w:rPr>
          <w:rFonts w:ascii="Arial" w:eastAsia="Times New Roman" w:hAnsi="Arial" w:cs="Arial"/>
          <w:color w:val="000000"/>
          <w:sz w:val="18"/>
          <w:szCs w:val="18"/>
          <w:lang w:eastAsia="ja-JP"/>
        </w:rPr>
        <w:t xml:space="preserve"> (that-middle distant) and </w:t>
      </w:r>
      <w:r w:rsidRPr="00595032">
        <w:rPr>
          <w:rFonts w:ascii="Arial" w:eastAsia="Times New Roman" w:hAnsi="Arial" w:cs="Arial"/>
          <w:i/>
          <w:iCs/>
          <w:color w:val="000000"/>
          <w:sz w:val="18"/>
          <w:szCs w:val="18"/>
          <w:lang w:eastAsia="ja-JP"/>
        </w:rPr>
        <w:t>nganga-buraya</w:t>
      </w:r>
      <w:r w:rsidRPr="00595032">
        <w:rPr>
          <w:rFonts w:ascii="Arial" w:eastAsia="Times New Roman" w:hAnsi="Arial" w:cs="Arial"/>
          <w:color w:val="000000"/>
          <w:sz w:val="18"/>
          <w:szCs w:val="18"/>
          <w:lang w:eastAsia="ja-JP"/>
        </w:rPr>
        <w:t xml:space="preserve"> (tha</w:t>
      </w:r>
      <w:r>
        <w:rPr>
          <w:rFonts w:ascii="Arial" w:eastAsia="Times New Roman" w:hAnsi="Arial" w:cs="Arial"/>
          <w:color w:val="000000"/>
          <w:sz w:val="18"/>
          <w:szCs w:val="18"/>
          <w:lang w:eastAsia="ja-JP"/>
        </w:rPr>
        <w:t>t-far off).</w:t>
      </w:r>
    </w:p>
    <w:p w14:paraId="48C0B4CA" w14:textId="77777777" w:rsidR="00854CBF" w:rsidRDefault="00854CBF" w:rsidP="00854CBF">
      <w:pPr>
        <w:tabs>
          <w:tab w:val="left" w:pos="3544"/>
          <w:tab w:val="left" w:pos="5245"/>
        </w:tabs>
        <w:spacing w:after="0"/>
        <w:ind w:left="1418" w:hanging="1418"/>
        <w:rPr>
          <w:rFonts w:ascii="Arial" w:hAnsi="Arial" w:cs="Arial"/>
          <w:b/>
          <w:bCs/>
          <w:sz w:val="18"/>
          <w:szCs w:val="18"/>
        </w:rPr>
      </w:pPr>
      <w:r>
        <w:rPr>
          <w:rFonts w:ascii="Arial" w:hAnsi="Arial" w:cs="Arial"/>
          <w:b/>
          <w:bCs/>
          <w:sz w:val="18"/>
          <w:szCs w:val="18"/>
        </w:rPr>
        <w:t>Adjective</w:t>
      </w:r>
    </w:p>
    <w:p w14:paraId="23E48C24" w14:textId="77777777" w:rsidR="00854CBF" w:rsidRDefault="00854CBF" w:rsidP="00854CBF">
      <w:pPr>
        <w:tabs>
          <w:tab w:val="left" w:pos="3544"/>
          <w:tab w:val="left" w:pos="5245"/>
        </w:tabs>
        <w:spacing w:after="0"/>
        <w:ind w:left="2552"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Inflection</w:t>
      </w:r>
      <w:r w:rsidRPr="00595032">
        <w:rPr>
          <w:rFonts w:ascii="Arial" w:eastAsia="Times New Roman" w:hAnsi="Arial" w:cs="Arial"/>
          <w:color w:val="000000"/>
          <w:sz w:val="18"/>
          <w:szCs w:val="18"/>
          <w:lang w:eastAsia="ja-JP"/>
        </w:rPr>
        <w:tab/>
      </w:r>
      <w:r w:rsidRPr="00240875">
        <w:rPr>
          <w:rFonts w:ascii="Arial" w:eastAsia="Times New Roman" w:hAnsi="Arial" w:cs="Arial"/>
          <w:color w:val="000000"/>
          <w:sz w:val="18"/>
          <w:szCs w:val="18"/>
          <w:lang w:eastAsia="ja-JP"/>
        </w:rPr>
        <w:t xml:space="preserve">Adjectives </w:t>
      </w:r>
      <w:r>
        <w:rPr>
          <w:rFonts w:ascii="Arial" w:eastAsia="Times New Roman" w:hAnsi="Arial" w:cs="Arial"/>
          <w:color w:val="000000"/>
          <w:sz w:val="18"/>
          <w:szCs w:val="18"/>
          <w:lang w:eastAsia="ja-JP"/>
        </w:rPr>
        <w:t>may be</w:t>
      </w:r>
      <w:r w:rsidRPr="00240875">
        <w:rPr>
          <w:rFonts w:ascii="Arial" w:eastAsia="Times New Roman" w:hAnsi="Arial" w:cs="Arial"/>
          <w:color w:val="000000"/>
          <w:sz w:val="18"/>
          <w:szCs w:val="18"/>
          <w:lang w:eastAsia="ja-JP"/>
        </w:rPr>
        <w:t xml:space="preserve"> inflected for case in</w:t>
      </w:r>
      <w:r w:rsidRPr="00595032">
        <w:rPr>
          <w:rFonts w:ascii="Arial" w:eastAsia="Times New Roman" w:hAnsi="Arial" w:cs="Arial"/>
          <w:color w:val="000000"/>
          <w:sz w:val="18"/>
          <w:szCs w:val="18"/>
          <w:lang w:eastAsia="ja-JP"/>
        </w:rPr>
        <w:t xml:space="preserve"> agreement with the noun they modify, for example:</w:t>
      </w:r>
    </w:p>
    <w:p w14:paraId="11E103FE" w14:textId="77777777" w:rsidR="00854CBF" w:rsidRPr="00595032" w:rsidRDefault="00854CBF" w:rsidP="00854CBF">
      <w:pPr>
        <w:pStyle w:val="NormalWeb"/>
        <w:spacing w:before="120" w:after="0"/>
        <w:ind w:left="2977" w:right="-20"/>
        <w:rPr>
          <w:rFonts w:ascii="Arial" w:eastAsia="Times New Roman" w:hAnsi="Arial" w:cs="Arial"/>
          <w:sz w:val="18"/>
          <w:szCs w:val="18"/>
          <w:lang w:val="de-DE" w:eastAsia="ja-JP"/>
        </w:rPr>
      </w:pPr>
      <w:r>
        <w:rPr>
          <w:rFonts w:ascii="Arial" w:eastAsia="Times New Roman" w:hAnsi="Arial" w:cs="Arial"/>
          <w:i/>
          <w:iCs/>
          <w:color w:val="000000"/>
          <w:sz w:val="18"/>
          <w:szCs w:val="18"/>
          <w:lang w:val="de-DE" w:eastAsia="ja-JP"/>
        </w:rPr>
        <w:t>Yiyirr-al dunngidja-l</w:t>
      </w:r>
    </w:p>
    <w:p w14:paraId="0062E29F" w14:textId="77777777" w:rsidR="00854CBF" w:rsidRPr="00595032" w:rsidRDefault="00854CBF" w:rsidP="00854CBF">
      <w:pPr>
        <w:spacing w:before="20" w:after="0" w:line="240" w:lineRule="auto"/>
        <w:ind w:left="2977" w:right="2820"/>
        <w:rPr>
          <w:rFonts w:ascii="Arial" w:eastAsia="Times New Roman" w:hAnsi="Arial" w:cs="Arial"/>
          <w:sz w:val="18"/>
          <w:szCs w:val="18"/>
          <w:lang w:val="de-DE" w:eastAsia="ja-JP"/>
        </w:rPr>
      </w:pPr>
      <w:r>
        <w:rPr>
          <w:rFonts w:ascii="Arial" w:eastAsia="Times New Roman" w:hAnsi="Arial" w:cs="Arial"/>
          <w:color w:val="000000"/>
          <w:sz w:val="18"/>
          <w:szCs w:val="18"/>
          <w:lang w:val="de-DE" w:eastAsia="ja-JP"/>
        </w:rPr>
        <w:t>man-ERG big-ERG</w:t>
      </w:r>
    </w:p>
    <w:p w14:paraId="6C9C9BD7" w14:textId="6C9EA9DC" w:rsidR="00854CBF" w:rsidRPr="00595032" w:rsidRDefault="00854CBF" w:rsidP="00854CBF">
      <w:pPr>
        <w:spacing w:before="20" w:after="0" w:line="240" w:lineRule="auto"/>
        <w:ind w:left="2977" w:right="1260"/>
        <w:rPr>
          <w:rFonts w:ascii="Arial" w:eastAsia="Times New Roman" w:hAnsi="Arial" w:cs="Arial"/>
          <w:i/>
          <w:iCs/>
          <w:color w:val="000000"/>
          <w:sz w:val="18"/>
          <w:szCs w:val="18"/>
          <w:lang w:eastAsia="ja-JP"/>
        </w:rPr>
      </w:pPr>
      <w:r w:rsidRPr="00595032">
        <w:rPr>
          <w:rFonts w:ascii="Arial" w:eastAsia="Times New Roman" w:hAnsi="Arial" w:cs="Arial"/>
          <w:i/>
          <w:iCs/>
          <w:color w:val="000000"/>
          <w:sz w:val="18"/>
          <w:szCs w:val="18"/>
          <w:lang w:eastAsia="ja-JP"/>
        </w:rPr>
        <w:t>A big man… [</w:t>
      </w:r>
      <w:r w:rsidR="00EF00C3">
        <w:rPr>
          <w:rFonts w:ascii="Arial" w:eastAsia="Times New Roman" w:hAnsi="Arial" w:cs="Arial"/>
          <w:i/>
          <w:iCs/>
          <w:color w:val="000000"/>
          <w:sz w:val="18"/>
          <w:szCs w:val="18"/>
          <w:lang w:eastAsia="ja-JP"/>
        </w:rPr>
        <w:t>for example,</w:t>
      </w:r>
      <w:r w:rsidRPr="00595032">
        <w:rPr>
          <w:rFonts w:ascii="Arial" w:eastAsia="Times New Roman" w:hAnsi="Arial" w:cs="Arial"/>
          <w:i/>
          <w:iCs/>
          <w:color w:val="000000"/>
          <w:sz w:val="18"/>
          <w:szCs w:val="18"/>
          <w:lang w:eastAsia="ja-JP"/>
        </w:rPr>
        <w:t xml:space="preserve"> is eating fish]</w:t>
      </w:r>
    </w:p>
    <w:p w14:paraId="4F137C25" w14:textId="77777777" w:rsidR="00854CBF" w:rsidRPr="00595032" w:rsidRDefault="00854CBF" w:rsidP="00854CBF">
      <w:pPr>
        <w:tabs>
          <w:tab w:val="left" w:pos="3686"/>
          <w:tab w:val="left" w:pos="5245"/>
        </w:tabs>
        <w:spacing w:before="240" w:after="120"/>
        <w:ind w:left="2552" w:hanging="2552"/>
        <w:rPr>
          <w:rFonts w:ascii="Arial" w:hAnsi="Arial" w:cs="Arial"/>
          <w:sz w:val="18"/>
          <w:szCs w:val="18"/>
        </w:rPr>
      </w:pPr>
      <w:r w:rsidRPr="00595032">
        <w:rPr>
          <w:rFonts w:ascii="Arial" w:eastAsia="Times New Roman" w:hAnsi="Arial" w:cs="Arial"/>
          <w:color w:val="000000"/>
          <w:sz w:val="18"/>
          <w:szCs w:val="18"/>
          <w:lang w:eastAsia="ja-JP"/>
        </w:rPr>
        <w:t>Position</w:t>
      </w:r>
      <w:r w:rsidRPr="00595032">
        <w:rPr>
          <w:rFonts w:ascii="Arial" w:hAnsi="Arial" w:cs="Arial"/>
          <w:sz w:val="18"/>
          <w:szCs w:val="18"/>
        </w:rPr>
        <w:tab/>
      </w:r>
      <w:r w:rsidRPr="00595032">
        <w:rPr>
          <w:rFonts w:ascii="Arial" w:eastAsia="Times New Roman" w:hAnsi="Arial" w:cs="Arial"/>
          <w:color w:val="000000"/>
          <w:sz w:val="18"/>
          <w:szCs w:val="18"/>
          <w:lang w:eastAsia="ja-JP"/>
        </w:rPr>
        <w:t xml:space="preserve">Adjectives are typically placed after the noun they qualify (as above) and can stand by themselves, unlike adjectives in English. So, for example, </w:t>
      </w:r>
      <w:r w:rsidRPr="00595032">
        <w:rPr>
          <w:rFonts w:ascii="Arial" w:eastAsia="Times New Roman" w:hAnsi="Arial" w:cs="Arial"/>
          <w:i/>
          <w:iCs/>
          <w:color w:val="000000"/>
          <w:sz w:val="18"/>
          <w:szCs w:val="18"/>
          <w:lang w:eastAsia="ja-JP"/>
        </w:rPr>
        <w:t>dunngidja</w:t>
      </w:r>
      <w:r w:rsidRPr="00595032">
        <w:rPr>
          <w:rFonts w:ascii="Arial" w:eastAsia="Times New Roman" w:hAnsi="Arial" w:cs="Arial"/>
          <w:color w:val="000000"/>
          <w:sz w:val="18"/>
          <w:szCs w:val="18"/>
          <w:lang w:eastAsia="ja-JP"/>
        </w:rPr>
        <w:t xml:space="preserve"> on its own will mean ‘the big one [person or thing]’.</w:t>
      </w:r>
    </w:p>
    <w:p w14:paraId="398E7507" w14:textId="77777777" w:rsidR="00854CBF" w:rsidRDefault="00854CBF" w:rsidP="00854CBF">
      <w:pPr>
        <w:tabs>
          <w:tab w:val="left" w:pos="1418"/>
          <w:tab w:val="left" w:pos="3544"/>
        </w:tabs>
        <w:spacing w:after="0"/>
        <w:ind w:left="3544" w:hanging="3544"/>
        <w:rPr>
          <w:rFonts w:ascii="Arial" w:hAnsi="Arial" w:cs="Arial"/>
          <w:b/>
          <w:bCs/>
          <w:sz w:val="18"/>
          <w:szCs w:val="18"/>
        </w:rPr>
      </w:pPr>
      <w:r w:rsidRPr="00595032">
        <w:rPr>
          <w:rFonts w:ascii="Arial" w:hAnsi="Arial" w:cs="Arial"/>
          <w:b/>
          <w:bCs/>
          <w:sz w:val="18"/>
          <w:szCs w:val="18"/>
        </w:rPr>
        <w:t>Pronoun</w:t>
      </w:r>
    </w:p>
    <w:p w14:paraId="292C625D" w14:textId="77777777" w:rsidR="00854CBF" w:rsidRDefault="00854CBF" w:rsidP="00854CBF">
      <w:pPr>
        <w:spacing w:before="120" w:after="120"/>
        <w:ind w:left="2552" w:hanging="2552"/>
        <w:rPr>
          <w:rFonts w:ascii="Arial" w:eastAsia="Times New Roman" w:hAnsi="Arial" w:cs="Arial"/>
          <w:color w:val="000000"/>
          <w:sz w:val="18"/>
          <w:szCs w:val="18"/>
          <w:lang w:eastAsia="ja-JP"/>
        </w:rPr>
      </w:pPr>
      <w:r w:rsidRPr="00595032">
        <w:rPr>
          <w:rFonts w:ascii="Arial" w:eastAsia="Times New Roman" w:hAnsi="Arial" w:cs="Arial"/>
          <w:color w:val="000000"/>
          <w:sz w:val="18"/>
          <w:szCs w:val="18"/>
          <w:lang w:eastAsia="ja-JP"/>
        </w:rPr>
        <w:t>Personal/possessive</w:t>
      </w:r>
      <w:r w:rsidRPr="00595032">
        <w:rPr>
          <w:rFonts w:ascii="Arial" w:eastAsia="Times New Roman" w:hAnsi="Arial" w:cs="Arial"/>
          <w:color w:val="000000"/>
          <w:sz w:val="18"/>
          <w:szCs w:val="18"/>
          <w:lang w:eastAsia="ja-JP"/>
        </w:rPr>
        <w:tab/>
        <w:t xml:space="preserve">Pronouns in most Aboriginal languages have singular (one person/thing), dual (two people/things) and plural (three or more people/things) forms. </w:t>
      </w:r>
    </w:p>
    <w:p w14:paraId="26C654F1" w14:textId="101B5F9D" w:rsidR="00854CBF" w:rsidRDefault="00854CBF" w:rsidP="00854CBF">
      <w:pPr>
        <w:spacing w:after="120"/>
        <w:ind w:left="2552" w:hanging="3544"/>
        <w:rPr>
          <w:rFonts w:ascii="Arial" w:eastAsia="Times New Roman" w:hAnsi="Arial" w:cs="Arial"/>
          <w:color w:val="000000"/>
          <w:sz w:val="18"/>
          <w:szCs w:val="18"/>
          <w:lang w:eastAsia="ja-JP"/>
        </w:rPr>
      </w:pPr>
      <w:r>
        <w:rPr>
          <w:rFonts w:ascii="Arial" w:hAnsi="Arial" w:cs="Arial"/>
          <w:b/>
          <w:bCs/>
          <w:sz w:val="18"/>
          <w:szCs w:val="18"/>
        </w:rPr>
        <w:tab/>
      </w:r>
      <w:r w:rsidRPr="00595032">
        <w:rPr>
          <w:rFonts w:ascii="Arial" w:eastAsia="Times New Roman" w:hAnsi="Arial" w:cs="Arial"/>
          <w:color w:val="000000"/>
          <w:sz w:val="18"/>
          <w:szCs w:val="18"/>
          <w:lang w:eastAsia="ja-JP"/>
        </w:rPr>
        <w:t>It is also common for Aboriginal languages to distinguish first person pronouns that include the person spoken to (</w:t>
      </w:r>
      <w:r w:rsidR="00EF00C3">
        <w:rPr>
          <w:rFonts w:ascii="Arial" w:eastAsia="Times New Roman" w:hAnsi="Arial" w:cs="Arial"/>
          <w:color w:val="000000"/>
          <w:sz w:val="18"/>
          <w:szCs w:val="18"/>
          <w:lang w:eastAsia="ja-JP"/>
        </w:rPr>
        <w:t>for example,</w:t>
      </w:r>
      <w:r w:rsidRPr="00595032">
        <w:rPr>
          <w:rFonts w:ascii="Arial" w:eastAsia="Times New Roman" w:hAnsi="Arial" w:cs="Arial"/>
          <w:color w:val="000000"/>
          <w:sz w:val="18"/>
          <w:szCs w:val="18"/>
          <w:lang w:eastAsia="ja-JP"/>
        </w:rPr>
        <w:t xml:space="preserve"> 1 dual inclusive </w:t>
      </w:r>
      <w:r w:rsidRPr="00595032">
        <w:rPr>
          <w:rFonts w:ascii="Arial" w:eastAsia="Times New Roman" w:hAnsi="Arial" w:cs="Arial"/>
          <w:i/>
          <w:iCs/>
          <w:color w:val="000000"/>
          <w:sz w:val="18"/>
          <w:szCs w:val="18"/>
          <w:lang w:eastAsia="ja-JP"/>
        </w:rPr>
        <w:t>ngalngingo</w:t>
      </w:r>
      <w:r w:rsidRPr="00595032">
        <w:rPr>
          <w:rFonts w:ascii="Arial" w:eastAsia="Times New Roman" w:hAnsi="Arial" w:cs="Arial"/>
          <w:color w:val="000000"/>
          <w:sz w:val="18"/>
          <w:szCs w:val="18"/>
          <w:lang w:eastAsia="ja-JP"/>
        </w:rPr>
        <w:t xml:space="preserve"> ‘you and I’) from first person pronouns that exclude the person spoken to (</w:t>
      </w:r>
      <w:r w:rsidR="00EF00C3">
        <w:rPr>
          <w:rFonts w:ascii="Arial" w:eastAsia="Times New Roman" w:hAnsi="Arial" w:cs="Arial"/>
          <w:color w:val="000000"/>
          <w:sz w:val="18"/>
          <w:szCs w:val="18"/>
          <w:lang w:eastAsia="ja-JP"/>
        </w:rPr>
        <w:t xml:space="preserve">for example, </w:t>
      </w:r>
      <w:r w:rsidRPr="00595032">
        <w:rPr>
          <w:rFonts w:ascii="Arial" w:eastAsia="Times New Roman" w:hAnsi="Arial" w:cs="Arial"/>
          <w:color w:val="000000"/>
          <w:sz w:val="18"/>
          <w:szCs w:val="18"/>
          <w:lang w:eastAsia="ja-JP"/>
        </w:rPr>
        <w:t xml:space="preserve">1 dual exclusive </w:t>
      </w:r>
      <w:r w:rsidRPr="00595032">
        <w:rPr>
          <w:rFonts w:ascii="Arial" w:eastAsia="Times New Roman" w:hAnsi="Arial" w:cs="Arial"/>
          <w:i/>
          <w:iCs/>
          <w:color w:val="000000"/>
          <w:sz w:val="18"/>
          <w:szCs w:val="18"/>
          <w:lang w:eastAsia="ja-JP"/>
        </w:rPr>
        <w:t>ngullungo</w:t>
      </w:r>
      <w:r w:rsidRPr="00595032">
        <w:rPr>
          <w:rFonts w:ascii="Arial" w:eastAsia="Times New Roman" w:hAnsi="Arial" w:cs="Arial"/>
          <w:color w:val="000000"/>
          <w:sz w:val="18"/>
          <w:szCs w:val="18"/>
          <w:lang w:eastAsia="ja-JP"/>
        </w:rPr>
        <w:t xml:space="preserve"> ‘s/he and I’). </w:t>
      </w:r>
    </w:p>
    <w:p w14:paraId="21B55C26" w14:textId="77777777" w:rsidR="00854CBF" w:rsidRDefault="00854CBF" w:rsidP="00854CBF">
      <w:pPr>
        <w:spacing w:after="120"/>
        <w:ind w:left="2552" w:hanging="3544"/>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ab/>
      </w:r>
      <w:r w:rsidRPr="00595032">
        <w:rPr>
          <w:rFonts w:ascii="Arial" w:eastAsia="Times New Roman" w:hAnsi="Arial" w:cs="Arial"/>
          <w:color w:val="000000"/>
          <w:sz w:val="18"/>
          <w:szCs w:val="18"/>
          <w:lang w:eastAsia="ja-JP"/>
        </w:rPr>
        <w:t>Some first person (nominative and possessive) pronouns are presented below to illustrate just part of the complex set of pronouns. More information about pronouns should be sought in consultation with the target language community</w:t>
      </w:r>
      <w:r>
        <w:rPr>
          <w:rFonts w:ascii="Arial" w:eastAsia="Times New Roman" w:hAnsi="Arial" w:cs="Arial"/>
          <w:color w:val="000000"/>
          <w:sz w:val="18"/>
          <w:szCs w:val="18"/>
          <w:lang w:eastAsia="ja-JP"/>
        </w:rPr>
        <w:t>.</w:t>
      </w:r>
    </w:p>
    <w:tbl>
      <w:tblPr>
        <w:tblW w:w="6474" w:type="dxa"/>
        <w:tblInd w:w="2835" w:type="dxa"/>
        <w:tblLayout w:type="fixed"/>
        <w:tblCellMar>
          <w:top w:w="15" w:type="dxa"/>
          <w:left w:w="15" w:type="dxa"/>
          <w:bottom w:w="15" w:type="dxa"/>
          <w:right w:w="15" w:type="dxa"/>
        </w:tblCellMar>
        <w:tblLook w:val="04A0" w:firstRow="1" w:lastRow="0" w:firstColumn="1" w:lastColumn="0" w:noHBand="0" w:noVBand="1"/>
      </w:tblPr>
      <w:tblGrid>
        <w:gridCol w:w="1985"/>
        <w:gridCol w:w="1701"/>
        <w:gridCol w:w="2788"/>
      </w:tblGrid>
      <w:tr w:rsidR="00854CBF" w:rsidRPr="00DB0354" w14:paraId="1B9A3667" w14:textId="77777777" w:rsidTr="00854CBF">
        <w:trPr>
          <w:trHeight w:val="725"/>
        </w:trPr>
        <w:tc>
          <w:tcPr>
            <w:tcW w:w="1985" w:type="dxa"/>
            <w:tcMar>
              <w:top w:w="100" w:type="dxa"/>
              <w:left w:w="100" w:type="dxa"/>
              <w:bottom w:w="100" w:type="dxa"/>
              <w:right w:w="100" w:type="dxa"/>
            </w:tcMar>
          </w:tcPr>
          <w:p w14:paraId="459CD2EE" w14:textId="77777777" w:rsidR="00854CBF" w:rsidRPr="00A32871" w:rsidRDefault="00854CBF" w:rsidP="00854CBF">
            <w:pPr>
              <w:tabs>
                <w:tab w:val="left" w:pos="1418"/>
                <w:tab w:val="left" w:pos="3544"/>
              </w:tabs>
              <w:spacing w:after="0"/>
              <w:ind w:left="3544" w:hanging="3544"/>
              <w:rPr>
                <w:rFonts w:ascii="Arial" w:hAnsi="Arial" w:cs="Arial"/>
                <w:sz w:val="18"/>
                <w:szCs w:val="18"/>
              </w:rPr>
            </w:pPr>
          </w:p>
          <w:p w14:paraId="2C54C5FC" w14:textId="15188A29" w:rsidR="00854CBF"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rPr>
              <w:t>1 singular</w:t>
            </w:r>
          </w:p>
          <w:p w14:paraId="4B3C2000" w14:textId="6978F86C"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dual inclusive</w:t>
            </w:r>
          </w:p>
          <w:p w14:paraId="5CA47677" w14:textId="60DF238B"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dual exclusive</w:t>
            </w:r>
          </w:p>
          <w:p w14:paraId="2C61A499" w14:textId="6B63834E"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plural inclusive</w:t>
            </w:r>
          </w:p>
          <w:p w14:paraId="38F4549A" w14:textId="63B1322F" w:rsidR="00854CBF" w:rsidRPr="00403B4A" w:rsidRDefault="00854CBF" w:rsidP="00854CBF">
            <w:pPr>
              <w:tabs>
                <w:tab w:val="left" w:pos="1418"/>
                <w:tab w:val="left" w:pos="3544"/>
              </w:tabs>
              <w:spacing w:after="0"/>
              <w:ind w:left="3544" w:hanging="3544"/>
              <w:rPr>
                <w:rFonts w:ascii="Arial" w:hAnsi="Arial" w:cs="Arial"/>
                <w:sz w:val="18"/>
                <w:szCs w:val="18"/>
                <w:lang w:val="fr-FR"/>
              </w:rPr>
            </w:pPr>
            <w:r w:rsidRPr="00403B4A">
              <w:rPr>
                <w:rFonts w:ascii="Arial" w:hAnsi="Arial" w:cs="Arial"/>
                <w:sz w:val="18"/>
                <w:szCs w:val="18"/>
                <w:lang w:val="fr-FR"/>
              </w:rPr>
              <w:t>1 plural exclusive</w:t>
            </w:r>
          </w:p>
        </w:tc>
        <w:tc>
          <w:tcPr>
            <w:tcW w:w="1701" w:type="dxa"/>
            <w:tcMar>
              <w:top w:w="100" w:type="dxa"/>
              <w:left w:w="100" w:type="dxa"/>
              <w:bottom w:w="100" w:type="dxa"/>
              <w:right w:w="100" w:type="dxa"/>
            </w:tcMar>
            <w:hideMark/>
          </w:tcPr>
          <w:p w14:paraId="105E7BAE" w14:textId="77777777" w:rsidR="00854CBF" w:rsidRPr="00A32871" w:rsidRDefault="00854CBF" w:rsidP="00854CBF">
            <w:pPr>
              <w:tabs>
                <w:tab w:val="left" w:pos="1418"/>
                <w:tab w:val="left" w:pos="3544"/>
              </w:tabs>
              <w:spacing w:after="0"/>
              <w:ind w:left="3544" w:hanging="3544"/>
              <w:rPr>
                <w:rFonts w:ascii="Arial" w:hAnsi="Arial" w:cs="Arial"/>
                <w:b/>
                <w:bCs/>
                <w:sz w:val="18"/>
                <w:szCs w:val="18"/>
                <w:lang w:val="fr-FR"/>
              </w:rPr>
            </w:pPr>
            <w:r w:rsidRPr="00A32871">
              <w:rPr>
                <w:rFonts w:ascii="Arial" w:hAnsi="Arial" w:cs="Arial"/>
                <w:b/>
                <w:bCs/>
                <w:sz w:val="18"/>
                <w:szCs w:val="18"/>
                <w:lang w:val="fr-FR"/>
              </w:rPr>
              <w:t>Nominative</w:t>
            </w:r>
          </w:p>
          <w:p w14:paraId="13BB6CA0" w14:textId="77777777" w:rsidR="00854CBF" w:rsidRPr="00A32871" w:rsidRDefault="00854CBF" w:rsidP="00854CBF">
            <w:pPr>
              <w:tabs>
                <w:tab w:val="left" w:pos="1418"/>
                <w:tab w:val="left" w:pos="3544"/>
              </w:tabs>
              <w:spacing w:after="0"/>
              <w:ind w:left="3544" w:hanging="3544"/>
              <w:rPr>
                <w:rFonts w:ascii="Arial" w:hAnsi="Arial" w:cs="Arial"/>
                <w:i/>
                <w:iCs/>
                <w:sz w:val="18"/>
                <w:szCs w:val="18"/>
                <w:lang w:val="fr-FR"/>
              </w:rPr>
            </w:pPr>
            <w:proofErr w:type="gramStart"/>
            <w:r w:rsidRPr="00A32871">
              <w:rPr>
                <w:rFonts w:ascii="Arial" w:hAnsi="Arial" w:cs="Arial"/>
                <w:i/>
                <w:iCs/>
                <w:sz w:val="18"/>
                <w:szCs w:val="18"/>
                <w:lang w:val="fr-FR"/>
              </w:rPr>
              <w:t>ngango</w:t>
            </w:r>
            <w:proofErr w:type="gramEnd"/>
          </w:p>
          <w:p w14:paraId="1842E243" w14:textId="77777777" w:rsidR="00854CBF" w:rsidRPr="00A32871" w:rsidRDefault="00854CBF" w:rsidP="00854CBF">
            <w:pPr>
              <w:tabs>
                <w:tab w:val="left" w:pos="1418"/>
                <w:tab w:val="left" w:pos="3544"/>
              </w:tabs>
              <w:spacing w:after="0"/>
              <w:ind w:left="3544" w:hanging="3544"/>
              <w:rPr>
                <w:rFonts w:ascii="Arial" w:hAnsi="Arial" w:cs="Arial"/>
                <w:sz w:val="18"/>
                <w:szCs w:val="18"/>
                <w:lang w:val="fr-FR"/>
              </w:rPr>
            </w:pPr>
            <w:proofErr w:type="gramStart"/>
            <w:r w:rsidRPr="00A32871">
              <w:rPr>
                <w:rFonts w:ascii="Arial" w:hAnsi="Arial" w:cs="Arial"/>
                <w:i/>
                <w:iCs/>
                <w:sz w:val="18"/>
                <w:szCs w:val="18"/>
                <w:lang w:val="fr-FR"/>
              </w:rPr>
              <w:t>ngalngingo</w:t>
            </w:r>
            <w:proofErr w:type="gramEnd"/>
          </w:p>
          <w:p w14:paraId="58EED74A" w14:textId="77777777" w:rsidR="00854CBF" w:rsidRPr="00A32871" w:rsidRDefault="00854CBF" w:rsidP="00854CBF">
            <w:pPr>
              <w:tabs>
                <w:tab w:val="left" w:pos="1418"/>
                <w:tab w:val="left" w:pos="3544"/>
              </w:tabs>
              <w:spacing w:after="0"/>
              <w:ind w:left="3544" w:hanging="3544"/>
              <w:rPr>
                <w:rFonts w:ascii="Arial" w:hAnsi="Arial" w:cs="Arial"/>
                <w:i/>
                <w:iCs/>
                <w:sz w:val="18"/>
                <w:szCs w:val="18"/>
                <w:lang w:val="fr-FR"/>
              </w:rPr>
            </w:pPr>
            <w:proofErr w:type="gramStart"/>
            <w:r w:rsidRPr="00A32871">
              <w:rPr>
                <w:rFonts w:ascii="Arial" w:hAnsi="Arial" w:cs="Arial"/>
                <w:i/>
                <w:iCs/>
                <w:sz w:val="18"/>
                <w:szCs w:val="18"/>
                <w:lang w:val="fr-FR"/>
              </w:rPr>
              <w:t>ngullungo</w:t>
            </w:r>
            <w:proofErr w:type="gramEnd"/>
          </w:p>
          <w:p w14:paraId="5DC61F80" w14:textId="77777777" w:rsidR="00854CBF" w:rsidRPr="00A32871" w:rsidRDefault="00854CBF" w:rsidP="00854CBF">
            <w:pPr>
              <w:tabs>
                <w:tab w:val="left" w:pos="1418"/>
                <w:tab w:val="left" w:pos="3544"/>
              </w:tabs>
              <w:spacing w:after="0"/>
              <w:ind w:left="3544" w:hanging="3544"/>
              <w:rPr>
                <w:rFonts w:ascii="Arial" w:hAnsi="Arial" w:cs="Arial"/>
                <w:i/>
                <w:iCs/>
                <w:sz w:val="18"/>
                <w:szCs w:val="18"/>
                <w:lang w:val="fr-FR"/>
              </w:rPr>
            </w:pPr>
            <w:proofErr w:type="gramStart"/>
            <w:r w:rsidRPr="00A32871">
              <w:rPr>
                <w:rFonts w:ascii="Arial" w:hAnsi="Arial" w:cs="Arial"/>
                <w:i/>
                <w:iCs/>
                <w:sz w:val="18"/>
                <w:szCs w:val="18"/>
                <w:lang w:val="fr-FR"/>
              </w:rPr>
              <w:t>ngannango</w:t>
            </w:r>
            <w:proofErr w:type="gramEnd"/>
          </w:p>
          <w:p w14:paraId="14B367BD" w14:textId="77777777" w:rsidR="00854CBF" w:rsidRPr="00A32871" w:rsidRDefault="00854CBF" w:rsidP="00854CBF">
            <w:pPr>
              <w:tabs>
                <w:tab w:val="left" w:pos="1418"/>
                <w:tab w:val="left" w:pos="3544"/>
              </w:tabs>
              <w:spacing w:after="0"/>
              <w:ind w:left="3544" w:hanging="3544"/>
              <w:rPr>
                <w:rFonts w:ascii="Arial" w:hAnsi="Arial" w:cs="Arial"/>
                <w:sz w:val="18"/>
                <w:szCs w:val="18"/>
                <w:lang w:val="fr-FR"/>
              </w:rPr>
            </w:pPr>
            <w:proofErr w:type="gramStart"/>
            <w:r w:rsidRPr="00A32871">
              <w:rPr>
                <w:rFonts w:ascii="Arial" w:hAnsi="Arial" w:cs="Arial"/>
                <w:i/>
                <w:iCs/>
                <w:sz w:val="18"/>
                <w:szCs w:val="18"/>
                <w:lang w:val="fr-FR"/>
              </w:rPr>
              <w:t>ngunnungo</w:t>
            </w:r>
            <w:proofErr w:type="gramEnd"/>
          </w:p>
        </w:tc>
        <w:tc>
          <w:tcPr>
            <w:tcW w:w="2788" w:type="dxa"/>
            <w:tcMar>
              <w:top w:w="100" w:type="dxa"/>
              <w:left w:w="100" w:type="dxa"/>
              <w:bottom w:w="100" w:type="dxa"/>
              <w:right w:w="100" w:type="dxa"/>
            </w:tcMar>
            <w:hideMark/>
          </w:tcPr>
          <w:p w14:paraId="419F8943" w14:textId="77777777" w:rsidR="00854CBF" w:rsidRPr="00A27A02" w:rsidRDefault="00854CBF" w:rsidP="00854CBF">
            <w:pPr>
              <w:tabs>
                <w:tab w:val="left" w:pos="1418"/>
                <w:tab w:val="left" w:pos="3544"/>
              </w:tabs>
              <w:spacing w:after="0"/>
              <w:ind w:left="3544" w:hanging="3544"/>
              <w:rPr>
                <w:rFonts w:ascii="Arial" w:hAnsi="Arial" w:cs="Arial"/>
                <w:b/>
                <w:bCs/>
                <w:sz w:val="18"/>
                <w:szCs w:val="18"/>
                <w:lang w:val="fr-FR"/>
              </w:rPr>
            </w:pPr>
            <w:r w:rsidRPr="00A27A02">
              <w:rPr>
                <w:rFonts w:ascii="Arial" w:hAnsi="Arial" w:cs="Arial"/>
                <w:b/>
                <w:bCs/>
                <w:sz w:val="18"/>
                <w:szCs w:val="18"/>
                <w:lang w:val="fr-FR"/>
              </w:rPr>
              <w:t>Possessive</w:t>
            </w:r>
          </w:p>
          <w:p w14:paraId="2061B3BF" w14:textId="77777777" w:rsidR="00854CBF" w:rsidRPr="00A27A02" w:rsidRDefault="00854CBF" w:rsidP="00854CBF">
            <w:pPr>
              <w:tabs>
                <w:tab w:val="left" w:pos="1418"/>
                <w:tab w:val="left" w:pos="3544"/>
              </w:tabs>
              <w:spacing w:after="0"/>
              <w:ind w:left="3544" w:hanging="3544"/>
              <w:rPr>
                <w:rFonts w:ascii="Arial" w:hAnsi="Arial" w:cs="Arial"/>
                <w:i/>
                <w:iCs/>
                <w:sz w:val="18"/>
                <w:szCs w:val="18"/>
                <w:lang w:val="fr-FR"/>
              </w:rPr>
            </w:pPr>
            <w:proofErr w:type="gramStart"/>
            <w:r>
              <w:rPr>
                <w:rFonts w:ascii="Arial" w:hAnsi="Arial" w:cs="Arial"/>
                <w:i/>
                <w:iCs/>
                <w:sz w:val="18"/>
                <w:szCs w:val="18"/>
                <w:lang w:val="fr-FR"/>
              </w:rPr>
              <w:t>n</w:t>
            </w:r>
            <w:r w:rsidRPr="00A27A02">
              <w:rPr>
                <w:rFonts w:ascii="Arial" w:hAnsi="Arial" w:cs="Arial"/>
                <w:i/>
                <w:iCs/>
                <w:sz w:val="18"/>
                <w:szCs w:val="18"/>
                <w:lang w:val="fr-FR"/>
              </w:rPr>
              <w:t>gini</w:t>
            </w:r>
            <w:proofErr w:type="gramEnd"/>
          </w:p>
          <w:p w14:paraId="5F396925" w14:textId="77777777" w:rsidR="00854CBF" w:rsidRPr="00A27A02" w:rsidRDefault="00854CBF" w:rsidP="00854CBF">
            <w:pPr>
              <w:tabs>
                <w:tab w:val="left" w:pos="1418"/>
                <w:tab w:val="left" w:pos="3544"/>
              </w:tabs>
              <w:spacing w:after="0"/>
              <w:rPr>
                <w:rFonts w:ascii="Arial" w:hAnsi="Arial" w:cs="Arial"/>
                <w:sz w:val="18"/>
                <w:szCs w:val="18"/>
                <w:lang w:val="fr-FR"/>
              </w:rPr>
            </w:pPr>
            <w:proofErr w:type="gramStart"/>
            <w:r w:rsidRPr="00A27A02">
              <w:rPr>
                <w:rFonts w:ascii="Arial" w:hAnsi="Arial" w:cs="Arial"/>
                <w:i/>
                <w:iCs/>
                <w:sz w:val="18"/>
                <w:szCs w:val="18"/>
                <w:lang w:val="fr-FR"/>
              </w:rPr>
              <w:t>ngalungun</w:t>
            </w:r>
            <w:proofErr w:type="gramEnd"/>
          </w:p>
          <w:p w14:paraId="3883AA93" w14:textId="77777777" w:rsidR="00854CBF" w:rsidRDefault="00854CBF" w:rsidP="00854CBF">
            <w:pPr>
              <w:tabs>
                <w:tab w:val="left" w:pos="1418"/>
                <w:tab w:val="left" w:pos="3544"/>
              </w:tabs>
              <w:spacing w:after="0"/>
              <w:ind w:left="3544" w:hanging="3544"/>
              <w:rPr>
                <w:rFonts w:ascii="Arial" w:hAnsi="Arial" w:cs="Arial"/>
                <w:i/>
                <w:iCs/>
                <w:sz w:val="18"/>
                <w:szCs w:val="18"/>
                <w:lang w:val="fr-FR"/>
              </w:rPr>
            </w:pPr>
            <w:proofErr w:type="gramStart"/>
            <w:r>
              <w:rPr>
                <w:rFonts w:ascii="Arial" w:hAnsi="Arial" w:cs="Arial"/>
                <w:i/>
                <w:iCs/>
                <w:sz w:val="18"/>
                <w:szCs w:val="18"/>
                <w:lang w:val="fr-FR"/>
              </w:rPr>
              <w:t>ngullan</w:t>
            </w:r>
            <w:proofErr w:type="gramEnd"/>
          </w:p>
          <w:p w14:paraId="2E33A617" w14:textId="77777777" w:rsidR="00854CBF" w:rsidRDefault="00854CBF" w:rsidP="00854CBF">
            <w:pPr>
              <w:tabs>
                <w:tab w:val="left" w:pos="1418"/>
                <w:tab w:val="left" w:pos="3544"/>
              </w:tabs>
              <w:spacing w:after="0"/>
              <w:ind w:left="3544" w:hanging="3544"/>
              <w:rPr>
                <w:rFonts w:ascii="Arial" w:hAnsi="Arial" w:cs="Arial"/>
                <w:i/>
                <w:iCs/>
                <w:sz w:val="18"/>
                <w:szCs w:val="18"/>
                <w:lang w:val="fr-FR"/>
              </w:rPr>
            </w:pPr>
            <w:proofErr w:type="gramStart"/>
            <w:r>
              <w:rPr>
                <w:rFonts w:ascii="Arial" w:hAnsi="Arial" w:cs="Arial"/>
                <w:i/>
                <w:iCs/>
                <w:sz w:val="18"/>
                <w:szCs w:val="18"/>
                <w:lang w:val="fr-FR"/>
              </w:rPr>
              <w:t>nguandan</w:t>
            </w:r>
            <w:proofErr w:type="gramEnd"/>
          </w:p>
          <w:p w14:paraId="0E778E49" w14:textId="77777777" w:rsidR="00854CBF" w:rsidRPr="008A098B" w:rsidRDefault="00854CBF" w:rsidP="00854CBF">
            <w:pPr>
              <w:tabs>
                <w:tab w:val="left" w:pos="1418"/>
                <w:tab w:val="left" w:pos="3544"/>
              </w:tabs>
              <w:spacing w:after="0"/>
              <w:ind w:left="3544" w:hanging="3544"/>
              <w:rPr>
                <w:rFonts w:ascii="Arial" w:hAnsi="Arial" w:cs="Arial"/>
                <w:sz w:val="18"/>
                <w:szCs w:val="18"/>
                <w:lang w:val="fr-FR"/>
              </w:rPr>
            </w:pPr>
            <w:proofErr w:type="gramStart"/>
            <w:r>
              <w:rPr>
                <w:rFonts w:ascii="Arial" w:hAnsi="Arial" w:cs="Arial"/>
                <w:i/>
                <w:iCs/>
                <w:sz w:val="18"/>
                <w:szCs w:val="18"/>
                <w:lang w:val="fr-FR"/>
              </w:rPr>
              <w:t>ngannan</w:t>
            </w:r>
            <w:proofErr w:type="gramEnd"/>
          </w:p>
        </w:tc>
      </w:tr>
    </w:tbl>
    <w:p w14:paraId="0625C385" w14:textId="77777777" w:rsidR="00854CBF" w:rsidRDefault="00854CBF" w:rsidP="00854CBF">
      <w:pP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br w:type="page"/>
      </w:r>
    </w:p>
    <w:p w14:paraId="71CA7E56" w14:textId="77777777" w:rsidR="00854CBF" w:rsidRPr="002473B7" w:rsidRDefault="00854CBF" w:rsidP="00854CBF">
      <w:pPr>
        <w:tabs>
          <w:tab w:val="left" w:pos="2552"/>
        </w:tabs>
        <w:spacing w:before="20" w:after="0" w:line="240" w:lineRule="auto"/>
        <w:ind w:right="-20"/>
        <w:rPr>
          <w:rFonts w:ascii="Arial" w:eastAsia="Times New Roman" w:hAnsi="Arial" w:cs="Arial"/>
          <w:lang w:eastAsia="ja-JP"/>
        </w:rPr>
      </w:pPr>
      <w:r w:rsidRPr="002473B7">
        <w:rPr>
          <w:rFonts w:ascii="Arial" w:eastAsia="Times New Roman" w:hAnsi="Arial" w:cs="Arial"/>
          <w:color w:val="000000"/>
          <w:sz w:val="18"/>
          <w:szCs w:val="18"/>
          <w:lang w:eastAsia="ja-JP"/>
        </w:rPr>
        <w:lastRenderedPageBreak/>
        <w:t xml:space="preserve">Interrogative pronoun </w:t>
      </w:r>
      <w:r w:rsidRPr="002473B7">
        <w:rPr>
          <w:rFonts w:ascii="Arial" w:eastAsia="Times New Roman" w:hAnsi="Arial" w:cs="Arial"/>
          <w:color w:val="000000"/>
          <w:sz w:val="18"/>
          <w:szCs w:val="18"/>
          <w:lang w:eastAsia="ja-JP"/>
        </w:rPr>
        <w:tab/>
        <w:t>Interrogative pronouns are typically inflected for case:</w:t>
      </w:r>
    </w:p>
    <w:p w14:paraId="005D8BDA" w14:textId="77777777" w:rsidR="00854CBF" w:rsidRPr="002473B7" w:rsidRDefault="00854CBF" w:rsidP="00854CBF">
      <w:pPr>
        <w:tabs>
          <w:tab w:val="left" w:pos="4962"/>
        </w:tabs>
        <w:spacing w:before="120" w:after="0" w:line="240" w:lineRule="auto"/>
        <w:ind w:left="2977" w:right="-20"/>
        <w:rPr>
          <w:rFonts w:ascii="Arial" w:eastAsia="Times New Roman" w:hAnsi="Arial" w:cs="Arial"/>
          <w:lang w:eastAsia="ja-JP"/>
        </w:rPr>
      </w:pPr>
      <w:r w:rsidRPr="002473B7">
        <w:rPr>
          <w:rFonts w:ascii="Arial" w:eastAsia="Times New Roman" w:hAnsi="Arial" w:cs="Arial"/>
          <w:color w:val="000000"/>
          <w:sz w:val="18"/>
          <w:szCs w:val="18"/>
          <w:lang w:eastAsia="ja-JP"/>
        </w:rPr>
        <w:t>who</w:t>
      </w:r>
      <w:r w:rsidRPr="002473B7">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w:t>
      </w:r>
    </w:p>
    <w:p w14:paraId="1FCADF2C" w14:textId="77777777" w:rsidR="00854CBF" w:rsidRPr="002473B7" w:rsidRDefault="00854CBF" w:rsidP="00854CBF">
      <w:pPr>
        <w:tabs>
          <w:tab w:val="left" w:pos="4962"/>
        </w:tabs>
        <w:spacing w:before="20" w:after="0" w:line="240" w:lineRule="auto"/>
        <w:ind w:left="2977" w:right="-20"/>
        <w:rPr>
          <w:rFonts w:ascii="Arial" w:eastAsia="Times New Roman" w:hAnsi="Arial" w:cs="Arial"/>
          <w:lang w:eastAsia="ja-JP"/>
        </w:rPr>
      </w:pPr>
      <w:r>
        <w:rPr>
          <w:rFonts w:ascii="Arial" w:eastAsia="Times New Roman" w:hAnsi="Arial" w:cs="Arial"/>
          <w:color w:val="000000"/>
          <w:sz w:val="18"/>
          <w:szCs w:val="18"/>
          <w:lang w:eastAsia="ja-JP"/>
        </w:rPr>
        <w:t>who for (dative)</w:t>
      </w:r>
      <w:r w:rsidRPr="002473B7">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nganinguddha</w:t>
      </w:r>
    </w:p>
    <w:p w14:paraId="44E05E92" w14:textId="77777777" w:rsidR="00854CBF" w:rsidRPr="002473B7" w:rsidRDefault="00854CBF" w:rsidP="00854CBF">
      <w:pPr>
        <w:tabs>
          <w:tab w:val="left" w:pos="4962"/>
        </w:tabs>
        <w:spacing w:before="20" w:after="0" w:line="240" w:lineRule="auto"/>
        <w:ind w:left="2977" w:right="-20"/>
        <w:rPr>
          <w:rFonts w:ascii="Arial" w:eastAsia="Times New Roman" w:hAnsi="Arial" w:cs="Arial"/>
          <w:lang w:eastAsia="ja-JP"/>
        </w:rPr>
      </w:pPr>
      <w:r w:rsidRPr="002473B7">
        <w:rPr>
          <w:rFonts w:ascii="Arial" w:eastAsia="Times New Roman" w:hAnsi="Arial" w:cs="Arial"/>
          <w:color w:val="000000"/>
          <w:sz w:val="18"/>
          <w:szCs w:val="18"/>
          <w:lang w:eastAsia="ja-JP"/>
        </w:rPr>
        <w:t>who from (ablative)</w:t>
      </w:r>
      <w:r w:rsidRPr="002473B7">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nganinnat</w:t>
      </w:r>
    </w:p>
    <w:p w14:paraId="6E98E91E" w14:textId="77777777" w:rsidR="00854CBF" w:rsidRPr="002473B7" w:rsidRDefault="00854CBF" w:rsidP="00854CBF">
      <w:pPr>
        <w:tabs>
          <w:tab w:val="left" w:pos="4962"/>
        </w:tabs>
        <w:spacing w:after="0" w:line="240" w:lineRule="auto"/>
        <w:ind w:left="2977" w:right="-20"/>
        <w:rPr>
          <w:rFonts w:ascii="Arial" w:eastAsia="Times New Roman" w:hAnsi="Arial" w:cs="Arial"/>
          <w:lang w:eastAsia="ja-JP"/>
        </w:rPr>
      </w:pPr>
      <w:r>
        <w:rPr>
          <w:rFonts w:ascii="Arial" w:eastAsia="Times New Roman" w:hAnsi="Arial" w:cs="Arial"/>
          <w:color w:val="000000"/>
          <w:sz w:val="18"/>
          <w:szCs w:val="18"/>
          <w:lang w:eastAsia="ja-JP"/>
        </w:rPr>
        <w:t>who with (comitative)</w:t>
      </w:r>
      <w:r>
        <w:rPr>
          <w:rFonts w:ascii="Arial" w:eastAsia="Times New Roman" w:hAnsi="Arial" w:cs="Arial"/>
          <w:color w:val="000000"/>
          <w:sz w:val="18"/>
          <w:szCs w:val="18"/>
          <w:lang w:eastAsia="ja-JP"/>
        </w:rPr>
        <w:tab/>
      </w:r>
      <w:r w:rsidRPr="002473B7">
        <w:rPr>
          <w:rFonts w:ascii="Arial" w:eastAsia="Times New Roman" w:hAnsi="Arial" w:cs="Arial"/>
          <w:i/>
          <w:iCs/>
          <w:color w:val="000000"/>
          <w:sz w:val="18"/>
          <w:szCs w:val="18"/>
          <w:lang w:eastAsia="ja-JP"/>
        </w:rPr>
        <w:t>nganinarak</w:t>
      </w:r>
    </w:p>
    <w:p w14:paraId="7B341B2E" w14:textId="2F886024" w:rsidR="00854CBF" w:rsidRDefault="00854CBF" w:rsidP="00854CBF">
      <w:pPr>
        <w:spacing w:before="240" w:after="0"/>
        <w:ind w:left="2552" w:hanging="2552"/>
        <w:rPr>
          <w:rFonts w:ascii="Arial" w:eastAsia="Times New Roman" w:hAnsi="Arial" w:cs="Arial"/>
          <w:color w:val="000000"/>
          <w:sz w:val="18"/>
          <w:szCs w:val="18"/>
          <w:lang w:eastAsia="ja-JP"/>
        </w:rPr>
      </w:pPr>
      <w:r w:rsidRPr="00595032">
        <w:rPr>
          <w:rFonts w:ascii="Arial" w:hAnsi="Arial" w:cs="Arial"/>
          <w:b/>
          <w:bCs/>
          <w:sz w:val="18"/>
          <w:szCs w:val="18"/>
        </w:rPr>
        <w:t xml:space="preserve">Number </w:t>
      </w:r>
      <w:r>
        <w:rPr>
          <w:rFonts w:ascii="Arial" w:hAnsi="Arial" w:cs="Arial"/>
          <w:b/>
          <w:bCs/>
          <w:sz w:val="18"/>
          <w:szCs w:val="18"/>
        </w:rPr>
        <w:tab/>
      </w:r>
      <w:r w:rsidRPr="002473B7">
        <w:rPr>
          <w:rFonts w:ascii="Arial" w:eastAsia="Times New Roman" w:hAnsi="Arial" w:cs="Arial"/>
          <w:color w:val="000000"/>
          <w:sz w:val="18"/>
          <w:szCs w:val="18"/>
          <w:lang w:eastAsia="ja-JP"/>
        </w:rPr>
        <w:t>Australian Indigenous languages typically have only two or three cardinal numbers</w:t>
      </w:r>
      <w:r>
        <w:rPr>
          <w:rFonts w:ascii="Arial" w:eastAsia="Times New Roman" w:hAnsi="Arial" w:cs="Arial"/>
          <w:color w:val="000000"/>
          <w:sz w:val="18"/>
          <w:szCs w:val="18"/>
          <w:lang w:eastAsia="ja-JP"/>
        </w:rPr>
        <w:t xml:space="preserve">, </w:t>
      </w:r>
      <w:r w:rsidRPr="00304FB6">
        <w:rPr>
          <w:rFonts w:ascii="Arial" w:eastAsia="Times New Roman" w:hAnsi="Arial" w:cs="Arial"/>
          <w:color w:val="000000"/>
          <w:sz w:val="18"/>
          <w:szCs w:val="18"/>
          <w:lang w:eastAsia="ja-JP"/>
        </w:rPr>
        <w:t>though they may have quite elaborate counting systems for other domains (</w:t>
      </w:r>
      <w:r w:rsidR="00EF00C3">
        <w:rPr>
          <w:rFonts w:ascii="Arial" w:eastAsia="Times New Roman" w:hAnsi="Arial" w:cs="Arial"/>
          <w:color w:val="000000"/>
          <w:sz w:val="18"/>
          <w:szCs w:val="18"/>
          <w:lang w:eastAsia="ja-JP"/>
        </w:rPr>
        <w:t>for example,</w:t>
      </w:r>
      <w:r w:rsidRPr="00304FB6">
        <w:rPr>
          <w:rFonts w:ascii="Arial" w:eastAsia="Times New Roman" w:hAnsi="Arial" w:cs="Arial"/>
          <w:color w:val="000000"/>
          <w:sz w:val="18"/>
          <w:szCs w:val="18"/>
          <w:lang w:eastAsia="ja-JP"/>
        </w:rPr>
        <w:t xml:space="preserve"> counting days)</w:t>
      </w:r>
      <w:r w:rsidRPr="002473B7">
        <w:rPr>
          <w:rFonts w:ascii="Arial" w:eastAsia="Times New Roman" w:hAnsi="Arial" w:cs="Arial"/>
          <w:color w:val="000000"/>
          <w:sz w:val="18"/>
          <w:szCs w:val="18"/>
          <w:lang w:eastAsia="ja-JP"/>
        </w:rPr>
        <w:t>. These may be combined to produce higher numbers. One system of doing this is illustrated here:</w:t>
      </w:r>
    </w:p>
    <w:p w14:paraId="1903BA82" w14:textId="77777777" w:rsidR="00854CBF" w:rsidRPr="00D42516" w:rsidRDefault="00854CBF" w:rsidP="00854CBF">
      <w:pPr>
        <w:pStyle w:val="NormalWeb"/>
        <w:tabs>
          <w:tab w:val="left" w:pos="2977"/>
          <w:tab w:val="left" w:pos="4962"/>
        </w:tabs>
        <w:spacing w:before="240" w:after="0"/>
        <w:ind w:right="540"/>
        <w:rPr>
          <w:rFonts w:eastAsia="Times New Roman"/>
          <w:sz w:val="22"/>
          <w:szCs w:val="22"/>
          <w:lang w:eastAsia="ja-JP"/>
        </w:rPr>
      </w:pPr>
      <w:r>
        <w:rPr>
          <w:rFonts w:ascii="Arial" w:eastAsia="Times New Roman" w:hAnsi="Arial" w:cs="Arial"/>
          <w:color w:val="000000"/>
          <w:sz w:val="18"/>
          <w:szCs w:val="18"/>
          <w:lang w:eastAsia="ja-JP"/>
        </w:rPr>
        <w:t>Cardinal</w:t>
      </w:r>
      <w:r w:rsidRPr="00D42516">
        <w:rPr>
          <w:rFonts w:ascii="Arial" w:eastAsia="Times New Roman" w:hAnsi="Arial" w:cs="Arial"/>
          <w:color w:val="000000"/>
          <w:sz w:val="18"/>
          <w:szCs w:val="18"/>
          <w:lang w:eastAsia="ja-JP"/>
        </w:rPr>
        <w:t xml:space="preserve"> </w:t>
      </w:r>
      <w:r>
        <w:rPr>
          <w:rFonts w:ascii="Arial" w:eastAsia="Times New Roman" w:hAnsi="Arial" w:cs="Arial"/>
          <w:color w:val="000000"/>
          <w:sz w:val="18"/>
          <w:szCs w:val="18"/>
          <w:lang w:eastAsia="ja-JP"/>
        </w:rPr>
        <w:tab/>
      </w:r>
      <w:r w:rsidRPr="00D42516">
        <w:rPr>
          <w:rFonts w:ascii="Arial" w:eastAsia="Times New Roman" w:hAnsi="Arial" w:cs="Arial"/>
          <w:i/>
          <w:iCs/>
          <w:color w:val="000000"/>
          <w:sz w:val="18"/>
          <w:szCs w:val="18"/>
          <w:lang w:eastAsia="ja-JP"/>
        </w:rPr>
        <w:t>iawa</w:t>
      </w:r>
      <w:r>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one</w:t>
      </w:r>
    </w:p>
    <w:p w14:paraId="3F16DE60" w14:textId="77777777" w:rsidR="00854CBF" w:rsidRPr="00D42516" w:rsidRDefault="00854CBF" w:rsidP="00854CBF">
      <w:pPr>
        <w:tabs>
          <w:tab w:val="left" w:pos="2977"/>
          <w:tab w:val="left" w:pos="4962"/>
        </w:tabs>
        <w:spacing w:after="0" w:line="240" w:lineRule="auto"/>
        <w:ind w:right="540"/>
        <w:rPr>
          <w:rFonts w:ascii="Times New Roman" w:eastAsia="Times New Roman" w:hAnsi="Times New Roman" w:cs="Times New Roman"/>
          <w:lang w:eastAsia="ja-JP"/>
        </w:rPr>
      </w:pPr>
      <w:r>
        <w:rPr>
          <w:rFonts w:ascii="Arial" w:eastAsia="Times New Roman" w:hAnsi="Arial" w:cs="Arial"/>
          <w:i/>
          <w:iCs/>
          <w:color w:val="000000"/>
          <w:sz w:val="18"/>
          <w:szCs w:val="18"/>
          <w:lang w:eastAsia="ja-JP"/>
        </w:rPr>
        <w:tab/>
        <w:t>butjobal</w:t>
      </w:r>
      <w:r w:rsidRPr="00D42516">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two</w:t>
      </w:r>
    </w:p>
    <w:p w14:paraId="6B5DD7D9" w14:textId="77777777" w:rsidR="00854CBF" w:rsidRPr="00D42516" w:rsidRDefault="00854CBF" w:rsidP="00854CBF">
      <w:pPr>
        <w:tabs>
          <w:tab w:val="left" w:pos="2977"/>
          <w:tab w:val="left" w:pos="4962"/>
        </w:tabs>
        <w:spacing w:after="0" w:line="240" w:lineRule="auto"/>
        <w:ind w:right="540"/>
        <w:rPr>
          <w:rFonts w:ascii="Times New Roman" w:eastAsia="Times New Roman" w:hAnsi="Times New Roman" w:cs="Times New Roman"/>
          <w:lang w:eastAsia="ja-JP"/>
        </w:rPr>
      </w:pPr>
      <w:r>
        <w:rPr>
          <w:rFonts w:ascii="Arial" w:eastAsia="Times New Roman" w:hAnsi="Arial" w:cs="Arial"/>
          <w:i/>
          <w:iCs/>
          <w:color w:val="000000"/>
          <w:sz w:val="18"/>
          <w:szCs w:val="18"/>
          <w:lang w:eastAsia="ja-JP"/>
        </w:rPr>
        <w:tab/>
        <w:t>butjobal iawa</w:t>
      </w:r>
      <w:r w:rsidRPr="00D42516">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three</w:t>
      </w:r>
    </w:p>
    <w:p w14:paraId="0A2E8AE8" w14:textId="77777777" w:rsidR="00854CBF" w:rsidRPr="00D42516" w:rsidRDefault="00854CBF" w:rsidP="00854CBF">
      <w:pPr>
        <w:tabs>
          <w:tab w:val="left" w:pos="2977"/>
          <w:tab w:val="left" w:pos="4962"/>
        </w:tabs>
        <w:spacing w:after="0" w:line="240" w:lineRule="auto"/>
        <w:ind w:right="540"/>
        <w:rPr>
          <w:rFonts w:ascii="Times New Roman" w:eastAsia="Times New Roman" w:hAnsi="Times New Roman" w:cs="Times New Roman"/>
          <w:sz w:val="24"/>
          <w:szCs w:val="24"/>
          <w:lang w:eastAsia="ja-JP"/>
        </w:rPr>
      </w:pPr>
      <w:r>
        <w:rPr>
          <w:rFonts w:ascii="Arial" w:eastAsia="Times New Roman" w:hAnsi="Arial" w:cs="Arial"/>
          <w:i/>
          <w:iCs/>
          <w:color w:val="000000"/>
          <w:sz w:val="18"/>
          <w:szCs w:val="18"/>
          <w:lang w:eastAsia="ja-JP"/>
        </w:rPr>
        <w:tab/>
        <w:t>butjobal butjoba</w:t>
      </w:r>
      <w:r w:rsidRPr="00D42516">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four</w:t>
      </w:r>
    </w:p>
    <w:p w14:paraId="3693AF7D" w14:textId="77777777" w:rsidR="00854CBF" w:rsidRPr="00403B4A" w:rsidRDefault="00854CBF" w:rsidP="00854CBF">
      <w:pPr>
        <w:tabs>
          <w:tab w:val="left" w:pos="2977"/>
          <w:tab w:val="left" w:pos="4962"/>
        </w:tabs>
        <w:spacing w:after="0"/>
        <w:ind w:left="3686" w:hanging="360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ab/>
      </w:r>
      <w:proofErr w:type="spellStart"/>
      <w:r>
        <w:rPr>
          <w:rFonts w:ascii="Arial" w:eastAsia="Times New Roman" w:hAnsi="Arial" w:cs="Arial"/>
          <w:i/>
          <w:iCs/>
          <w:color w:val="000000"/>
          <w:sz w:val="18"/>
          <w:szCs w:val="18"/>
          <w:lang w:eastAsia="ja-JP"/>
        </w:rPr>
        <w:t>butjobal</w:t>
      </w:r>
      <w:proofErr w:type="spellEnd"/>
      <w:r>
        <w:rPr>
          <w:rFonts w:ascii="Arial" w:eastAsia="Times New Roman" w:hAnsi="Arial" w:cs="Arial"/>
          <w:i/>
          <w:iCs/>
          <w:color w:val="000000"/>
          <w:sz w:val="18"/>
          <w:szCs w:val="18"/>
          <w:lang w:eastAsia="ja-JP"/>
        </w:rPr>
        <w:t xml:space="preserve"> </w:t>
      </w:r>
      <w:proofErr w:type="spellStart"/>
      <w:r>
        <w:rPr>
          <w:rFonts w:ascii="Arial" w:eastAsia="Times New Roman" w:hAnsi="Arial" w:cs="Arial"/>
          <w:i/>
          <w:iCs/>
          <w:color w:val="000000"/>
          <w:sz w:val="18"/>
          <w:szCs w:val="18"/>
          <w:lang w:eastAsia="ja-JP"/>
        </w:rPr>
        <w:t>butjobal</w:t>
      </w:r>
      <w:proofErr w:type="spellEnd"/>
      <w:r>
        <w:rPr>
          <w:rFonts w:ascii="Arial" w:eastAsia="Times New Roman" w:hAnsi="Arial" w:cs="Arial"/>
          <w:i/>
          <w:iCs/>
          <w:color w:val="000000"/>
          <w:sz w:val="18"/>
          <w:szCs w:val="18"/>
          <w:lang w:eastAsia="ja-JP"/>
        </w:rPr>
        <w:t xml:space="preserve"> </w:t>
      </w:r>
      <w:proofErr w:type="spellStart"/>
      <w:r>
        <w:rPr>
          <w:rFonts w:ascii="Arial" w:eastAsia="Times New Roman" w:hAnsi="Arial" w:cs="Arial"/>
          <w:i/>
          <w:iCs/>
          <w:color w:val="000000"/>
          <w:sz w:val="18"/>
          <w:szCs w:val="18"/>
          <w:lang w:eastAsia="ja-JP"/>
        </w:rPr>
        <w:t>iawa</w:t>
      </w:r>
      <w:proofErr w:type="spellEnd"/>
      <w:r>
        <w:rPr>
          <w:rFonts w:ascii="Arial" w:eastAsia="Times New Roman" w:hAnsi="Arial" w:cs="Arial"/>
          <w:i/>
          <w:iCs/>
          <w:color w:val="000000"/>
          <w:sz w:val="18"/>
          <w:szCs w:val="18"/>
          <w:lang w:eastAsia="ja-JP"/>
        </w:rPr>
        <w:tab/>
      </w:r>
      <w:r w:rsidRPr="00D42516">
        <w:rPr>
          <w:rFonts w:ascii="Arial" w:eastAsia="Times New Roman" w:hAnsi="Arial" w:cs="Arial"/>
          <w:color w:val="000000"/>
          <w:sz w:val="18"/>
          <w:szCs w:val="18"/>
          <w:lang w:eastAsia="ja-JP"/>
        </w:rPr>
        <w:t>five</w:t>
      </w:r>
    </w:p>
    <w:p w14:paraId="5AC013A5" w14:textId="77777777" w:rsidR="00854CBF" w:rsidRPr="006D4FFA" w:rsidRDefault="00854CBF" w:rsidP="00854CBF">
      <w:pPr>
        <w:spacing w:before="240" w:after="120"/>
        <w:ind w:left="2552" w:right="-1" w:hanging="2552"/>
        <w:rPr>
          <w:rFonts w:eastAsia="Times New Roman" w:cstheme="minorHAnsi"/>
          <w:color w:val="000000" w:themeColor="text1"/>
          <w:sz w:val="18"/>
          <w:szCs w:val="18"/>
          <w:lang w:eastAsia="ja-JP"/>
        </w:rPr>
      </w:pPr>
      <w:r w:rsidRPr="0046678C">
        <w:rPr>
          <w:rFonts w:ascii="Arial" w:eastAsia="Times New Roman" w:hAnsi="Arial" w:cs="Arial"/>
          <w:color w:val="000000"/>
          <w:sz w:val="18"/>
          <w:szCs w:val="18"/>
          <w:lang w:eastAsia="ja-JP"/>
        </w:rPr>
        <w:t xml:space="preserve">Plurality </w:t>
      </w:r>
      <w:r w:rsidRPr="0046678C">
        <w:rPr>
          <w:rFonts w:ascii="Arial" w:eastAsia="Times New Roman" w:hAnsi="Arial" w:cs="Arial"/>
          <w:color w:val="000000"/>
          <w:sz w:val="18"/>
          <w:szCs w:val="18"/>
          <w:lang w:eastAsia="ja-JP"/>
        </w:rPr>
        <w:tab/>
      </w:r>
      <w:proofErr w:type="spellStart"/>
      <w:r w:rsidRPr="0046678C">
        <w:rPr>
          <w:rFonts w:ascii="Arial" w:eastAsia="Times New Roman" w:hAnsi="Arial" w:cs="Arial"/>
          <w:color w:val="000000"/>
          <w:sz w:val="18"/>
          <w:szCs w:val="18"/>
          <w:lang w:eastAsia="ja-JP"/>
        </w:rPr>
        <w:t>Plurality</w:t>
      </w:r>
      <w:proofErr w:type="spellEnd"/>
      <w:r w:rsidRPr="0046678C">
        <w:rPr>
          <w:rFonts w:ascii="Arial" w:eastAsia="Times New Roman" w:hAnsi="Arial" w:cs="Arial"/>
          <w:color w:val="000000"/>
          <w:sz w:val="18"/>
          <w:szCs w:val="18"/>
          <w:lang w:eastAsia="ja-JP"/>
        </w:rPr>
        <w:t xml:space="preserve"> is only rarely marked on nouns; however, singular, dual and plural forms have been recorded. For example, </w:t>
      </w:r>
      <w:r w:rsidRPr="0046678C">
        <w:rPr>
          <w:rFonts w:ascii="Arial" w:eastAsia="Times New Roman" w:hAnsi="Arial" w:cs="Arial"/>
          <w:i/>
          <w:iCs/>
          <w:color w:val="000000"/>
          <w:sz w:val="18"/>
          <w:szCs w:val="18"/>
          <w:lang w:eastAsia="ja-JP"/>
        </w:rPr>
        <w:t xml:space="preserve">badga </w:t>
      </w:r>
      <w:r w:rsidRPr="0046678C">
        <w:rPr>
          <w:rFonts w:ascii="Arial" w:eastAsia="Times New Roman" w:hAnsi="Arial" w:cs="Arial"/>
          <w:color w:val="000000"/>
          <w:sz w:val="18"/>
          <w:szCs w:val="18"/>
          <w:lang w:eastAsia="ja-JP"/>
        </w:rPr>
        <w:t xml:space="preserve">(a possum), </w:t>
      </w:r>
      <w:r w:rsidRPr="0046678C">
        <w:rPr>
          <w:rFonts w:ascii="Arial" w:eastAsia="Times New Roman" w:hAnsi="Arial" w:cs="Arial"/>
          <w:i/>
          <w:iCs/>
          <w:color w:val="000000"/>
          <w:sz w:val="18"/>
          <w:szCs w:val="18"/>
          <w:lang w:eastAsia="ja-JP"/>
        </w:rPr>
        <w:t xml:space="preserve">badgal </w:t>
      </w:r>
      <w:r w:rsidRPr="0046678C">
        <w:rPr>
          <w:rFonts w:ascii="Arial" w:eastAsia="Times New Roman" w:hAnsi="Arial" w:cs="Arial"/>
          <w:color w:val="000000"/>
          <w:sz w:val="18"/>
          <w:szCs w:val="18"/>
          <w:lang w:eastAsia="ja-JP"/>
        </w:rPr>
        <w:t xml:space="preserve">(a pair of possums), </w:t>
      </w:r>
      <w:r w:rsidRPr="0046678C">
        <w:rPr>
          <w:rFonts w:ascii="Arial" w:eastAsia="Times New Roman" w:hAnsi="Arial" w:cs="Arial"/>
          <w:i/>
          <w:iCs/>
          <w:color w:val="000000"/>
          <w:sz w:val="18"/>
          <w:szCs w:val="18"/>
          <w:lang w:eastAsia="ja-JP"/>
        </w:rPr>
        <w:t xml:space="preserve">badgau </w:t>
      </w:r>
      <w:r w:rsidRPr="0046678C">
        <w:rPr>
          <w:rFonts w:ascii="Arial" w:eastAsia="Times New Roman" w:hAnsi="Arial" w:cs="Arial"/>
          <w:color w:val="000000"/>
          <w:sz w:val="18"/>
          <w:szCs w:val="18"/>
          <w:lang w:eastAsia="ja-JP"/>
        </w:rPr>
        <w:t>(</w:t>
      </w:r>
      <w:r w:rsidRPr="006D4FFA">
        <w:rPr>
          <w:rFonts w:ascii="Arial" w:eastAsia="Times New Roman" w:hAnsi="Arial" w:cs="Arial"/>
          <w:color w:val="000000" w:themeColor="text1"/>
          <w:sz w:val="18"/>
          <w:szCs w:val="18"/>
          <w:lang w:eastAsia="ja-JP"/>
        </w:rPr>
        <w:t xml:space="preserve">several possums), </w:t>
      </w:r>
      <w:r w:rsidRPr="006D4FFA">
        <w:rPr>
          <w:rFonts w:ascii="Arial" w:eastAsia="Times New Roman" w:hAnsi="Arial" w:cs="Arial"/>
          <w:i/>
          <w:iCs/>
          <w:color w:val="000000" w:themeColor="text1"/>
          <w:sz w:val="18"/>
          <w:szCs w:val="18"/>
          <w:lang w:eastAsia="ja-JP"/>
        </w:rPr>
        <w:t xml:space="preserve">winya </w:t>
      </w:r>
      <w:r w:rsidRPr="006D4FFA">
        <w:rPr>
          <w:rFonts w:ascii="Arial" w:eastAsia="Times New Roman" w:hAnsi="Arial" w:cs="Arial"/>
          <w:color w:val="000000" w:themeColor="text1"/>
          <w:sz w:val="18"/>
          <w:szCs w:val="18"/>
          <w:lang w:eastAsia="ja-JP"/>
        </w:rPr>
        <w:t xml:space="preserve">(a woman), </w:t>
      </w:r>
      <w:r w:rsidRPr="006D4FFA">
        <w:rPr>
          <w:rFonts w:ascii="Arial" w:eastAsia="Times New Roman" w:hAnsi="Arial" w:cs="Arial"/>
          <w:i/>
          <w:iCs/>
          <w:color w:val="000000" w:themeColor="text1"/>
          <w:sz w:val="18"/>
          <w:szCs w:val="18"/>
          <w:lang w:eastAsia="ja-JP"/>
        </w:rPr>
        <w:t xml:space="preserve">winyandjal </w:t>
      </w:r>
      <w:r w:rsidRPr="006D4FFA">
        <w:rPr>
          <w:rFonts w:ascii="Arial" w:eastAsia="Times New Roman" w:hAnsi="Arial" w:cs="Arial"/>
          <w:color w:val="000000" w:themeColor="text1"/>
          <w:sz w:val="18"/>
          <w:szCs w:val="18"/>
          <w:lang w:eastAsia="ja-JP"/>
        </w:rPr>
        <w:t xml:space="preserve">(two women) and </w:t>
      </w:r>
      <w:r w:rsidRPr="006D4FFA">
        <w:rPr>
          <w:rFonts w:ascii="Arial" w:eastAsia="Times New Roman" w:hAnsi="Arial" w:cs="Arial"/>
          <w:i/>
          <w:iCs/>
          <w:color w:val="000000" w:themeColor="text1"/>
          <w:sz w:val="18"/>
          <w:szCs w:val="18"/>
          <w:lang w:eastAsia="ja-JP"/>
        </w:rPr>
        <w:t xml:space="preserve">winyanboga, </w:t>
      </w:r>
      <w:r w:rsidRPr="006D4FFA">
        <w:rPr>
          <w:rFonts w:ascii="Arial" w:eastAsia="Times New Roman" w:hAnsi="Arial" w:cs="Arial"/>
          <w:color w:val="000000" w:themeColor="text1"/>
          <w:sz w:val="18"/>
          <w:szCs w:val="18"/>
          <w:lang w:eastAsia="ja-JP"/>
        </w:rPr>
        <w:t xml:space="preserve">(several </w:t>
      </w:r>
      <w:r w:rsidRPr="006D4FFA">
        <w:rPr>
          <w:rFonts w:eastAsia="Times New Roman" w:cstheme="minorHAnsi"/>
          <w:color w:val="000000" w:themeColor="text1"/>
          <w:sz w:val="18"/>
          <w:szCs w:val="18"/>
          <w:lang w:eastAsia="ja-JP"/>
        </w:rPr>
        <w:t>women). Unlike English, this plural marking is optional, not obligatory.</w:t>
      </w:r>
    </w:p>
    <w:p w14:paraId="15BE747D" w14:textId="4EE59DA3" w:rsidR="00854CBF" w:rsidRPr="00C32E0E" w:rsidRDefault="00854CBF" w:rsidP="00854CBF">
      <w:pPr>
        <w:tabs>
          <w:tab w:val="left" w:pos="2835"/>
        </w:tabs>
        <w:spacing w:after="0"/>
        <w:ind w:left="2552" w:right="-1" w:hanging="3600"/>
        <w:rPr>
          <w:rFonts w:eastAsia="Times New Roman" w:cstheme="minorHAnsi"/>
          <w:color w:val="000000" w:themeColor="text1"/>
          <w:sz w:val="18"/>
          <w:szCs w:val="18"/>
          <w:lang w:eastAsia="ja-JP"/>
        </w:rPr>
      </w:pPr>
      <w:r w:rsidRPr="006D4FFA">
        <w:rPr>
          <w:rFonts w:eastAsia="Times New Roman" w:cstheme="minorHAnsi"/>
          <w:color w:val="000000" w:themeColor="text1"/>
          <w:sz w:val="18"/>
          <w:szCs w:val="18"/>
          <w:lang w:eastAsia="ja-JP"/>
        </w:rPr>
        <w:tab/>
        <w:t xml:space="preserve">Dual (two people/things) and/or plural number is obligatorily marked on pronouns, </w:t>
      </w:r>
      <w:r w:rsidR="004916B7" w:rsidRPr="00C32E0E">
        <w:rPr>
          <w:rFonts w:cstheme="minorHAnsi"/>
          <w:color w:val="000000" w:themeColor="text1"/>
          <w:spacing w:val="3"/>
          <w:sz w:val="18"/>
          <w:szCs w:val="18"/>
          <w:shd w:val="clear" w:color="auto" w:fill="FFFFFF"/>
        </w:rPr>
        <w:t xml:space="preserve">However, the number of people/things referred to must always be marked on pronouns, whether this is singular, dual (two people/things) or plural (three or more people/things). </w:t>
      </w:r>
    </w:p>
    <w:p w14:paraId="4687A731" w14:textId="77777777" w:rsidR="00854CBF" w:rsidRPr="004F1282" w:rsidRDefault="00854CBF" w:rsidP="00854CBF">
      <w:pPr>
        <w:tabs>
          <w:tab w:val="left" w:pos="2835"/>
          <w:tab w:val="left" w:pos="5245"/>
        </w:tabs>
        <w:spacing w:before="240" w:after="120"/>
        <w:rPr>
          <w:rFonts w:ascii="Arial" w:hAnsi="Arial" w:cs="Arial"/>
          <w:b/>
          <w:bCs/>
          <w:sz w:val="18"/>
          <w:szCs w:val="18"/>
        </w:rPr>
      </w:pPr>
      <w:r w:rsidRPr="004F1282">
        <w:rPr>
          <w:rFonts w:ascii="Arial" w:hAnsi="Arial" w:cs="Arial"/>
          <w:b/>
          <w:bCs/>
          <w:sz w:val="18"/>
          <w:szCs w:val="18"/>
        </w:rPr>
        <w:t>Sentence and phrase types</w:t>
      </w:r>
    </w:p>
    <w:p w14:paraId="5D25DD17" w14:textId="77777777" w:rsidR="00854CBF" w:rsidRDefault="00854CBF" w:rsidP="00854CBF">
      <w:pPr>
        <w:spacing w:after="0" w:line="240" w:lineRule="auto"/>
        <w:ind w:left="2552" w:right="-143" w:hanging="2552"/>
        <w:rPr>
          <w:rFonts w:ascii="Arial" w:eastAsia="Times New Roman" w:hAnsi="Arial" w:cs="Arial"/>
          <w:color w:val="000000"/>
          <w:sz w:val="18"/>
          <w:szCs w:val="18"/>
          <w:lang w:eastAsia="ja-JP"/>
        </w:rPr>
      </w:pPr>
      <w:r w:rsidRPr="00060F73">
        <w:rPr>
          <w:rFonts w:ascii="Arial" w:eastAsia="Times New Roman" w:hAnsi="Arial" w:cs="Arial"/>
          <w:color w:val="000000"/>
          <w:sz w:val="18"/>
          <w:szCs w:val="18"/>
          <w:lang w:eastAsia="ja-JP"/>
        </w:rPr>
        <w:t>Statements</w:t>
      </w:r>
      <w:r w:rsidRPr="00060F73">
        <w:rPr>
          <w:rFonts w:ascii="Arial" w:eastAsia="Times New Roman" w:hAnsi="Arial" w:cs="Arial"/>
          <w:color w:val="000000"/>
          <w:sz w:val="18"/>
          <w:szCs w:val="18"/>
          <w:lang w:eastAsia="ja-JP"/>
        </w:rPr>
        <w:tab/>
        <w:t xml:space="preserve">In English, </w:t>
      </w:r>
      <w:r w:rsidRPr="00F62522">
        <w:rPr>
          <w:rFonts w:ascii="Arial" w:eastAsia="Times New Roman" w:hAnsi="Arial" w:cs="Arial"/>
          <w:color w:val="000000"/>
          <w:sz w:val="18"/>
          <w:szCs w:val="18"/>
          <w:lang w:eastAsia="ja-JP"/>
        </w:rPr>
        <w:t>word order is used to indicate</w:t>
      </w:r>
      <w:r w:rsidRPr="00F62522" w:rsidDel="00F62522">
        <w:rPr>
          <w:rFonts w:ascii="Arial" w:eastAsia="Times New Roman" w:hAnsi="Arial" w:cs="Arial"/>
          <w:color w:val="000000"/>
          <w:sz w:val="18"/>
          <w:szCs w:val="18"/>
          <w:lang w:eastAsia="ja-JP"/>
        </w:rPr>
        <w:t xml:space="preserve"> </w:t>
      </w:r>
      <w:r w:rsidRPr="00060F73">
        <w:rPr>
          <w:rFonts w:ascii="Arial" w:eastAsia="Times New Roman" w:hAnsi="Arial" w:cs="Arial"/>
          <w:color w:val="000000"/>
          <w:sz w:val="18"/>
          <w:szCs w:val="18"/>
          <w:lang w:eastAsia="ja-JP"/>
        </w:rPr>
        <w:t xml:space="preserve">who/what is the subject (the do-er of an action) and who/what is the object (that the action is done to). In Aboriginal languages, this information is typically marked by suffixes instead of word order. In the sentence below, for example, </w:t>
      </w:r>
      <w:r>
        <w:rPr>
          <w:rFonts w:ascii="Arial" w:eastAsia="Times New Roman" w:hAnsi="Arial" w:cs="Arial"/>
          <w:color w:val="000000"/>
          <w:sz w:val="18"/>
          <w:szCs w:val="18"/>
          <w:lang w:eastAsia="ja-JP"/>
        </w:rPr>
        <w:t xml:space="preserve">it is known </w:t>
      </w:r>
      <w:r w:rsidRPr="00060F73">
        <w:rPr>
          <w:rFonts w:ascii="Arial" w:eastAsia="Times New Roman" w:hAnsi="Arial" w:cs="Arial"/>
          <w:color w:val="000000"/>
          <w:sz w:val="18"/>
          <w:szCs w:val="18"/>
          <w:lang w:eastAsia="ja-JP"/>
        </w:rPr>
        <w:t xml:space="preserve">that the man is the thrower of the boomerang because there is an ergative case suffix on </w:t>
      </w:r>
      <w:r w:rsidRPr="00060F73">
        <w:rPr>
          <w:rFonts w:ascii="Arial" w:eastAsia="Times New Roman" w:hAnsi="Arial" w:cs="Arial"/>
          <w:i/>
          <w:iCs/>
          <w:color w:val="000000"/>
          <w:sz w:val="18"/>
          <w:szCs w:val="18"/>
          <w:lang w:eastAsia="ja-JP"/>
        </w:rPr>
        <w:t xml:space="preserve">yiyirr </w:t>
      </w:r>
      <w:r w:rsidRPr="00060F73">
        <w:rPr>
          <w:rFonts w:ascii="Arial" w:eastAsia="Times New Roman" w:hAnsi="Arial" w:cs="Arial"/>
          <w:color w:val="000000"/>
          <w:sz w:val="18"/>
          <w:szCs w:val="18"/>
          <w:lang w:eastAsia="ja-JP"/>
        </w:rPr>
        <w:t>‘man’:</w:t>
      </w:r>
    </w:p>
    <w:p w14:paraId="109F907A" w14:textId="77777777" w:rsidR="00854CBF" w:rsidRPr="00403B4A" w:rsidRDefault="00854CBF" w:rsidP="00854CBF">
      <w:pPr>
        <w:tabs>
          <w:tab w:val="left" w:pos="4253"/>
          <w:tab w:val="left" w:pos="5670"/>
        </w:tabs>
        <w:spacing w:before="120" w:after="0" w:line="240" w:lineRule="auto"/>
        <w:ind w:left="2977"/>
        <w:rPr>
          <w:rFonts w:ascii="Times New Roman" w:eastAsia="Times New Roman" w:hAnsi="Times New Roman" w:cs="Times New Roman"/>
          <w:lang w:eastAsia="ja-JP"/>
        </w:rPr>
      </w:pPr>
      <w:r>
        <w:rPr>
          <w:rFonts w:ascii="Arial" w:eastAsia="Times New Roman" w:hAnsi="Arial" w:cs="Arial"/>
          <w:i/>
          <w:iCs/>
          <w:color w:val="000000"/>
          <w:sz w:val="18"/>
          <w:szCs w:val="18"/>
          <w:lang w:eastAsia="ja-JP"/>
        </w:rPr>
        <w:t>Yiyirr-il</w:t>
      </w:r>
      <w:r>
        <w:rPr>
          <w:rFonts w:ascii="Arial" w:eastAsia="Times New Roman" w:hAnsi="Arial" w:cs="Arial"/>
          <w:i/>
          <w:iCs/>
          <w:color w:val="000000"/>
          <w:sz w:val="18"/>
          <w:szCs w:val="18"/>
          <w:lang w:eastAsia="ja-JP"/>
        </w:rPr>
        <w:tab/>
      </w:r>
      <w:r w:rsidRPr="00403B4A">
        <w:rPr>
          <w:rFonts w:ascii="Arial" w:eastAsia="Times New Roman" w:hAnsi="Arial" w:cs="Arial"/>
          <w:i/>
          <w:iCs/>
          <w:color w:val="000000"/>
          <w:sz w:val="18"/>
          <w:szCs w:val="18"/>
          <w:lang w:eastAsia="ja-JP"/>
        </w:rPr>
        <w:t>wanya</w:t>
      </w:r>
      <w:r w:rsidRPr="00403B4A">
        <w:rPr>
          <w:rFonts w:ascii="Arial" w:eastAsia="Times New Roman" w:hAnsi="Arial" w:cs="Arial"/>
          <w:i/>
          <w:iCs/>
          <w:color w:val="000000"/>
          <w:sz w:val="18"/>
          <w:szCs w:val="18"/>
          <w:lang w:eastAsia="ja-JP"/>
        </w:rPr>
        <w:tab/>
        <w:t>muni-n</w:t>
      </w:r>
    </w:p>
    <w:p w14:paraId="547658FC" w14:textId="77777777" w:rsidR="00854CBF" w:rsidRDefault="00854CBF" w:rsidP="00854CBF">
      <w:pPr>
        <w:tabs>
          <w:tab w:val="left" w:pos="4253"/>
          <w:tab w:val="left" w:pos="5670"/>
        </w:tabs>
        <w:spacing w:after="0" w:line="240" w:lineRule="auto"/>
        <w:ind w:left="2977"/>
        <w:rPr>
          <w:rFonts w:ascii="Times New Roman" w:eastAsia="Times New Roman" w:hAnsi="Times New Roman" w:cs="Times New Roman"/>
          <w:lang w:eastAsia="ja-JP"/>
        </w:rPr>
      </w:pPr>
      <w:r w:rsidRPr="00060F73">
        <w:rPr>
          <w:rFonts w:ascii="Arial" w:eastAsia="Times New Roman" w:hAnsi="Arial" w:cs="Arial"/>
          <w:color w:val="000000"/>
          <w:sz w:val="18"/>
          <w:szCs w:val="18"/>
          <w:lang w:eastAsia="ja-JP"/>
        </w:rPr>
        <w:t>man-ERG</w:t>
      </w:r>
      <w:r w:rsidRPr="00060F73">
        <w:rPr>
          <w:rFonts w:ascii="Arial" w:eastAsia="Times New Roman" w:hAnsi="Arial" w:cs="Arial"/>
          <w:color w:val="000000"/>
          <w:sz w:val="18"/>
          <w:szCs w:val="18"/>
          <w:lang w:eastAsia="ja-JP"/>
        </w:rPr>
        <w:tab/>
        <w:t>boomerang</w:t>
      </w:r>
      <w:r w:rsidRPr="00060F73">
        <w:rPr>
          <w:rFonts w:ascii="Arial" w:eastAsia="Times New Roman" w:hAnsi="Arial" w:cs="Arial"/>
          <w:color w:val="000000"/>
          <w:sz w:val="18"/>
          <w:szCs w:val="18"/>
          <w:lang w:eastAsia="ja-JP"/>
        </w:rPr>
        <w:tab/>
        <w:t>throw-past</w:t>
      </w:r>
    </w:p>
    <w:p w14:paraId="5B408C05" w14:textId="77777777" w:rsidR="00854CBF" w:rsidRPr="00403B4A" w:rsidRDefault="00854CBF" w:rsidP="00854CBF">
      <w:pPr>
        <w:tabs>
          <w:tab w:val="left" w:pos="4253"/>
        </w:tabs>
        <w:spacing w:after="0" w:line="240" w:lineRule="auto"/>
        <w:ind w:left="2977"/>
        <w:rPr>
          <w:rFonts w:ascii="Times New Roman" w:eastAsia="Times New Roman" w:hAnsi="Times New Roman" w:cs="Times New Roman"/>
          <w:lang w:eastAsia="ja-JP"/>
        </w:rPr>
      </w:pPr>
      <w:r w:rsidRPr="00060F73">
        <w:rPr>
          <w:rFonts w:ascii="Arial" w:eastAsia="Times New Roman" w:hAnsi="Arial" w:cs="Arial"/>
          <w:i/>
          <w:iCs/>
          <w:color w:val="000000"/>
          <w:sz w:val="18"/>
          <w:szCs w:val="18"/>
          <w:lang w:eastAsia="ja-JP"/>
        </w:rPr>
        <w:t>The man threw the boomerang</w:t>
      </w:r>
    </w:p>
    <w:p w14:paraId="564878CD" w14:textId="77777777" w:rsidR="00854CBF" w:rsidRDefault="00854CBF" w:rsidP="00854CBF">
      <w:pPr>
        <w:spacing w:before="240" w:after="0" w:line="240" w:lineRule="auto"/>
        <w:ind w:left="2552" w:right="-20" w:hanging="2552"/>
        <w:rPr>
          <w:rFonts w:ascii="Arial" w:eastAsia="Times New Roman" w:hAnsi="Arial" w:cs="Arial"/>
          <w:color w:val="000000"/>
          <w:sz w:val="18"/>
          <w:szCs w:val="18"/>
          <w:lang w:eastAsia="ja-JP"/>
        </w:rPr>
      </w:pPr>
      <w:r w:rsidRPr="00FF4F23">
        <w:rPr>
          <w:rFonts w:ascii="Arial" w:eastAsia="Times New Roman" w:hAnsi="Arial" w:cs="Arial"/>
          <w:color w:val="000000"/>
          <w:sz w:val="18"/>
          <w:szCs w:val="18"/>
          <w:lang w:eastAsia="ja-JP"/>
        </w:rPr>
        <w:t>Questions</w:t>
      </w:r>
      <w:r w:rsidRPr="00FF4F23">
        <w:rPr>
          <w:rFonts w:ascii="Arial" w:eastAsia="Times New Roman" w:hAnsi="Arial" w:cs="Arial"/>
          <w:color w:val="000000"/>
          <w:sz w:val="18"/>
          <w:szCs w:val="18"/>
          <w:lang w:eastAsia="ja-JP"/>
        </w:rPr>
        <w:tab/>
        <w:t xml:space="preserve">In some languages, Yes/No questions might be marked by the inclusion of a special word (interrogative particle). In other languages, like Yorta </w:t>
      </w:r>
      <w:proofErr w:type="spellStart"/>
      <w:r w:rsidRPr="00FF4F23">
        <w:rPr>
          <w:rFonts w:ascii="Arial" w:eastAsia="Times New Roman" w:hAnsi="Arial" w:cs="Arial"/>
          <w:color w:val="000000"/>
          <w:sz w:val="18"/>
          <w:szCs w:val="18"/>
          <w:lang w:eastAsia="ja-JP"/>
        </w:rPr>
        <w:t>Yorta</w:t>
      </w:r>
      <w:proofErr w:type="spellEnd"/>
      <w:r w:rsidRPr="00FF4F23">
        <w:rPr>
          <w:rFonts w:ascii="Arial" w:eastAsia="Times New Roman" w:hAnsi="Arial" w:cs="Arial"/>
          <w:color w:val="000000"/>
          <w:sz w:val="18"/>
          <w:szCs w:val="18"/>
          <w:lang w:eastAsia="ja-JP"/>
        </w:rPr>
        <w:t>, Yes/No questions are marked by rising intonation only. For example:</w:t>
      </w:r>
    </w:p>
    <w:p w14:paraId="354F3A46" w14:textId="77777777" w:rsidR="00854CBF" w:rsidRPr="00FF4F23" w:rsidRDefault="00854CBF" w:rsidP="00854CBF">
      <w:pPr>
        <w:tabs>
          <w:tab w:val="left" w:pos="4253"/>
          <w:tab w:val="left" w:pos="5670"/>
        </w:tabs>
        <w:spacing w:before="120" w:after="0" w:line="240" w:lineRule="auto"/>
        <w:ind w:left="2977"/>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Yiyirr-il</w:t>
      </w:r>
      <w:r w:rsidRPr="00FF4F23">
        <w:rPr>
          <w:rFonts w:ascii="Arial" w:eastAsia="Times New Roman" w:hAnsi="Arial" w:cs="Arial"/>
          <w:i/>
          <w:iCs/>
          <w:color w:val="000000"/>
          <w:sz w:val="18"/>
          <w:szCs w:val="18"/>
          <w:lang w:eastAsia="ja-JP"/>
        </w:rPr>
        <w:tab/>
        <w:t>wanya</w:t>
      </w:r>
      <w:r w:rsidRPr="00FF4F23">
        <w:rPr>
          <w:rFonts w:ascii="Arial" w:eastAsia="Times New Roman" w:hAnsi="Arial" w:cs="Arial"/>
          <w:i/>
          <w:iCs/>
          <w:color w:val="000000"/>
          <w:sz w:val="18"/>
          <w:szCs w:val="18"/>
          <w:lang w:eastAsia="ja-JP"/>
        </w:rPr>
        <w:tab/>
        <w:t>muni-n</w:t>
      </w:r>
    </w:p>
    <w:p w14:paraId="3B7B5530" w14:textId="77777777" w:rsidR="00854CBF" w:rsidRPr="00FF4F23" w:rsidRDefault="00854CBF" w:rsidP="00854CBF">
      <w:pPr>
        <w:tabs>
          <w:tab w:val="left" w:pos="4253"/>
          <w:tab w:val="left" w:pos="5670"/>
        </w:tabs>
        <w:spacing w:after="0" w:line="240" w:lineRule="auto"/>
        <w:ind w:left="2977"/>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man-ERG</w:t>
      </w:r>
      <w:r w:rsidRPr="00FF4F23">
        <w:rPr>
          <w:rFonts w:ascii="Arial" w:eastAsia="Times New Roman" w:hAnsi="Arial" w:cs="Arial"/>
          <w:color w:val="000000"/>
          <w:sz w:val="18"/>
          <w:szCs w:val="18"/>
          <w:lang w:eastAsia="ja-JP"/>
        </w:rPr>
        <w:tab/>
        <w:t>boomerang</w:t>
      </w:r>
      <w:r w:rsidRPr="00FF4F23">
        <w:rPr>
          <w:rFonts w:ascii="Arial" w:eastAsia="Times New Roman" w:hAnsi="Arial" w:cs="Arial"/>
          <w:color w:val="000000"/>
          <w:sz w:val="18"/>
          <w:szCs w:val="18"/>
          <w:lang w:eastAsia="ja-JP"/>
        </w:rPr>
        <w:tab/>
        <w:t>throw-past</w:t>
      </w:r>
    </w:p>
    <w:p w14:paraId="057FF067" w14:textId="77777777" w:rsidR="00854CBF" w:rsidRPr="00FF4F23" w:rsidRDefault="00854CBF" w:rsidP="00854CBF">
      <w:pPr>
        <w:tabs>
          <w:tab w:val="left" w:pos="4253"/>
          <w:tab w:val="left" w:pos="5670"/>
        </w:tabs>
        <w:spacing w:after="0" w:line="240" w:lineRule="auto"/>
        <w:ind w:left="2977"/>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Did the man throw the boomerang?</w:t>
      </w:r>
    </w:p>
    <w:p w14:paraId="18364A5B" w14:textId="77777777" w:rsidR="00854CBF" w:rsidRPr="00FF4F23" w:rsidRDefault="00854CBF" w:rsidP="00854CBF">
      <w:pPr>
        <w:spacing w:before="120" w:after="0" w:line="240" w:lineRule="auto"/>
        <w:ind w:left="2552" w:right="-1"/>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 xml:space="preserve">Other kinds of questions are indicated by the inclusion of one of </w:t>
      </w:r>
      <w:r>
        <w:rPr>
          <w:rFonts w:ascii="Arial" w:eastAsia="Times New Roman" w:hAnsi="Arial" w:cs="Arial"/>
          <w:color w:val="000000"/>
          <w:sz w:val="18"/>
          <w:szCs w:val="18"/>
          <w:lang w:eastAsia="ja-JP"/>
        </w:rPr>
        <w:t>the</w:t>
      </w:r>
      <w:r w:rsidRPr="00FF4F23">
        <w:rPr>
          <w:rFonts w:ascii="Arial" w:eastAsia="Times New Roman" w:hAnsi="Arial" w:cs="Arial"/>
          <w:color w:val="000000"/>
          <w:sz w:val="18"/>
          <w:szCs w:val="18"/>
          <w:lang w:eastAsia="ja-JP"/>
        </w:rPr>
        <w:t xml:space="preserve"> interrogative pronouns below:</w:t>
      </w:r>
    </w:p>
    <w:p w14:paraId="75CF3B9A" w14:textId="77777777" w:rsidR="00854CBF" w:rsidRPr="00FF4F23" w:rsidRDefault="00854CBF" w:rsidP="00854CBF">
      <w:pPr>
        <w:tabs>
          <w:tab w:val="left" w:pos="4253"/>
        </w:tabs>
        <w:spacing w:before="120" w:after="0" w:line="240" w:lineRule="auto"/>
        <w:ind w:left="2977" w:right="2720"/>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ngani</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who</w:t>
      </w:r>
    </w:p>
    <w:p w14:paraId="2A2E8C24"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minhe</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what</w:t>
      </w:r>
    </w:p>
    <w:p w14:paraId="56C30B08"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sidRPr="00FF4F23">
        <w:rPr>
          <w:rFonts w:ascii="Arial" w:eastAsia="Times New Roman" w:hAnsi="Arial" w:cs="Arial"/>
          <w:i/>
          <w:iCs/>
          <w:color w:val="000000"/>
          <w:sz w:val="18"/>
          <w:szCs w:val="18"/>
          <w:lang w:eastAsia="ja-JP"/>
        </w:rPr>
        <w:t>w</w:t>
      </w:r>
      <w:r>
        <w:rPr>
          <w:rFonts w:ascii="Arial" w:eastAsia="Times New Roman" w:hAnsi="Arial" w:cs="Arial"/>
          <w:i/>
          <w:iCs/>
          <w:color w:val="000000"/>
          <w:sz w:val="18"/>
          <w:szCs w:val="18"/>
          <w:lang w:eastAsia="ja-JP"/>
        </w:rPr>
        <w:t>omigin</w:t>
      </w:r>
      <w:r w:rsidRPr="00FF4F23">
        <w:rPr>
          <w:rFonts w:ascii="Arial" w:eastAsia="Times New Roman" w:hAnsi="Arial" w:cs="Arial"/>
          <w:i/>
          <w:iCs/>
          <w:color w:val="000000"/>
          <w:sz w:val="18"/>
          <w:szCs w:val="18"/>
          <w:lang w:eastAsia="ja-JP"/>
        </w:rPr>
        <w:t xml:space="preserve"> </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which</w:t>
      </w:r>
    </w:p>
    <w:p w14:paraId="138B1677"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womerriga</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when</w:t>
      </w:r>
    </w:p>
    <w:p w14:paraId="59E97D90" w14:textId="77777777" w:rsidR="00854CBF" w:rsidRDefault="00854CBF" w:rsidP="00854CBF">
      <w:pPr>
        <w:tabs>
          <w:tab w:val="left" w:pos="4253"/>
        </w:tabs>
        <w:spacing w:after="0" w:line="240" w:lineRule="auto"/>
        <w:ind w:left="2977" w:right="2720"/>
        <w:rPr>
          <w:rFonts w:ascii="Arial" w:eastAsia="Times New Roman" w:hAnsi="Arial" w:cs="Arial"/>
          <w:color w:val="000000"/>
          <w:sz w:val="18"/>
          <w:szCs w:val="18"/>
          <w:lang w:eastAsia="ja-JP"/>
        </w:rPr>
      </w:pPr>
      <w:r>
        <w:rPr>
          <w:rFonts w:ascii="Arial" w:eastAsia="Times New Roman" w:hAnsi="Arial" w:cs="Arial"/>
          <w:i/>
          <w:iCs/>
          <w:color w:val="000000"/>
          <w:sz w:val="18"/>
          <w:szCs w:val="18"/>
          <w:lang w:eastAsia="ja-JP"/>
        </w:rPr>
        <w:t>wanhal</w:t>
      </w:r>
      <w:r w:rsidRPr="00FF4F23">
        <w:rPr>
          <w:rFonts w:ascii="Arial" w:eastAsia="Times New Roman" w:hAnsi="Arial" w:cs="Arial"/>
          <w:i/>
          <w:iCs/>
          <w:color w:val="000000"/>
          <w:sz w:val="18"/>
          <w:szCs w:val="18"/>
          <w:lang w:eastAsia="ja-JP"/>
        </w:rPr>
        <w:tab/>
      </w:r>
      <w:r>
        <w:rPr>
          <w:rFonts w:ascii="Arial" w:eastAsia="Times New Roman" w:hAnsi="Arial" w:cs="Arial"/>
          <w:color w:val="000000"/>
          <w:sz w:val="18"/>
          <w:szCs w:val="18"/>
          <w:lang w:eastAsia="ja-JP"/>
        </w:rPr>
        <w:t>where(at)</w:t>
      </w:r>
    </w:p>
    <w:p w14:paraId="6D82EF33" w14:textId="77777777" w:rsidR="00854CBF" w:rsidRPr="00FF4F23" w:rsidRDefault="00854CBF" w:rsidP="00854CBF">
      <w:pPr>
        <w:tabs>
          <w:tab w:val="left" w:pos="4253"/>
        </w:tabs>
        <w:spacing w:after="0" w:line="240" w:lineRule="auto"/>
        <w:ind w:left="2977" w:right="2720"/>
        <w:rPr>
          <w:rFonts w:ascii="Times New Roman" w:eastAsia="Times New Roman" w:hAnsi="Times New Roman" w:cs="Times New Roman"/>
          <w:sz w:val="18"/>
          <w:szCs w:val="18"/>
          <w:lang w:eastAsia="ja-JP"/>
        </w:rPr>
      </w:pPr>
      <w:r>
        <w:rPr>
          <w:rFonts w:ascii="Arial" w:eastAsia="Times New Roman" w:hAnsi="Arial" w:cs="Arial"/>
          <w:i/>
          <w:iCs/>
          <w:color w:val="000000"/>
          <w:sz w:val="18"/>
          <w:szCs w:val="18"/>
          <w:lang w:eastAsia="ja-JP"/>
        </w:rPr>
        <w:t>wanhak</w:t>
      </w:r>
      <w:r w:rsidRPr="00FF4F23">
        <w:rPr>
          <w:rFonts w:ascii="Arial" w:eastAsia="Times New Roman" w:hAnsi="Arial" w:cs="Arial"/>
          <w:i/>
          <w:iCs/>
          <w:color w:val="000000"/>
          <w:sz w:val="18"/>
          <w:szCs w:val="18"/>
          <w:lang w:eastAsia="ja-JP"/>
        </w:rPr>
        <w:tab/>
      </w:r>
      <w:r w:rsidRPr="00FF4F23">
        <w:rPr>
          <w:rFonts w:ascii="Arial" w:eastAsia="Times New Roman" w:hAnsi="Arial" w:cs="Arial"/>
          <w:color w:val="000000"/>
          <w:sz w:val="18"/>
          <w:szCs w:val="18"/>
          <w:lang w:eastAsia="ja-JP"/>
        </w:rPr>
        <w:t>where(to)</w:t>
      </w:r>
    </w:p>
    <w:p w14:paraId="531F7B53" w14:textId="77777777" w:rsidR="00854CBF" w:rsidRDefault="00854CBF" w:rsidP="00854CBF">
      <w:pPr>
        <w:spacing w:before="120" w:after="0" w:line="240" w:lineRule="auto"/>
        <w:ind w:left="2552" w:right="141"/>
        <w:rPr>
          <w:rFonts w:ascii="Arial" w:eastAsia="Times New Roman" w:hAnsi="Arial" w:cs="Arial"/>
          <w:color w:val="000000"/>
          <w:sz w:val="18"/>
          <w:szCs w:val="18"/>
          <w:lang w:eastAsia="ja-JP"/>
        </w:rPr>
      </w:pPr>
      <w:r w:rsidRPr="00304FB6">
        <w:rPr>
          <w:rFonts w:ascii="Arial" w:eastAsia="Times New Roman" w:hAnsi="Arial" w:cs="Arial"/>
          <w:color w:val="000000"/>
          <w:sz w:val="18"/>
          <w:szCs w:val="18"/>
          <w:lang w:eastAsia="ja-JP"/>
        </w:rPr>
        <w:t>Note that many questions and statements in</w:t>
      </w:r>
      <w:r>
        <w:rPr>
          <w:rFonts w:ascii="Arial" w:eastAsia="Times New Roman" w:hAnsi="Arial" w:cs="Arial"/>
          <w:color w:val="000000"/>
          <w:sz w:val="18"/>
          <w:szCs w:val="18"/>
          <w:lang w:eastAsia="ja-JP"/>
        </w:rPr>
        <w:t xml:space="preserve"> Australian</w:t>
      </w:r>
      <w:r w:rsidRPr="00304FB6">
        <w:rPr>
          <w:rFonts w:ascii="Arial" w:eastAsia="Times New Roman" w:hAnsi="Arial" w:cs="Arial"/>
          <w:color w:val="000000"/>
          <w:sz w:val="18"/>
          <w:szCs w:val="18"/>
          <w:lang w:eastAsia="ja-JP"/>
        </w:rPr>
        <w:t xml:space="preserve"> Indigenous languages do not include a copula verb like English ‘is’, as can be seen in the following example:</w:t>
      </w:r>
    </w:p>
    <w:p w14:paraId="79CB0C78" w14:textId="77777777" w:rsidR="00854CBF" w:rsidRPr="00FF4F23" w:rsidRDefault="00854CBF" w:rsidP="00854CBF">
      <w:pPr>
        <w:spacing w:before="120" w:after="0" w:line="240" w:lineRule="auto"/>
        <w:ind w:left="2977" w:right="141"/>
        <w:rPr>
          <w:rFonts w:ascii="Times New Roman" w:eastAsia="Times New Roman" w:hAnsi="Times New Roman" w:cs="Times New Roman"/>
          <w:sz w:val="18"/>
          <w:szCs w:val="18"/>
          <w:lang w:eastAsia="ja-JP"/>
        </w:rPr>
      </w:pPr>
      <w:r>
        <w:rPr>
          <w:rFonts w:ascii="Arial" w:eastAsia="Times New Roman" w:hAnsi="Arial" w:cs="Arial"/>
          <w:i/>
          <w:iCs/>
          <w:color w:val="000000"/>
          <w:sz w:val="18"/>
          <w:szCs w:val="18"/>
          <w:lang w:eastAsia="ja-JP"/>
        </w:rPr>
        <w:t>Yiyirr wanha(l)</w:t>
      </w:r>
    </w:p>
    <w:p w14:paraId="7DAA5851" w14:textId="77777777" w:rsidR="00854CBF" w:rsidRPr="00FF4F23" w:rsidRDefault="00854CBF" w:rsidP="00854CBF">
      <w:pPr>
        <w:spacing w:after="0" w:line="240" w:lineRule="auto"/>
        <w:ind w:left="2977" w:right="141"/>
        <w:rPr>
          <w:rFonts w:ascii="Times New Roman" w:eastAsia="Times New Roman" w:hAnsi="Times New Roman" w:cs="Times New Roman"/>
          <w:sz w:val="18"/>
          <w:szCs w:val="18"/>
          <w:lang w:eastAsia="ja-JP"/>
        </w:rPr>
      </w:pPr>
      <w:r>
        <w:rPr>
          <w:rFonts w:ascii="Arial" w:eastAsia="Times New Roman" w:hAnsi="Arial" w:cs="Arial"/>
          <w:color w:val="000000"/>
          <w:sz w:val="18"/>
          <w:szCs w:val="18"/>
          <w:lang w:eastAsia="ja-JP"/>
        </w:rPr>
        <w:t>man where (at)</w:t>
      </w:r>
    </w:p>
    <w:p w14:paraId="0B0B1E08" w14:textId="77777777" w:rsidR="00854CBF" w:rsidRPr="00FF4F23" w:rsidRDefault="00854CBF" w:rsidP="00854CBF">
      <w:pPr>
        <w:spacing w:after="0" w:line="240" w:lineRule="auto"/>
        <w:ind w:left="2977" w:right="141"/>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 xml:space="preserve">Where </w:t>
      </w:r>
      <w:r>
        <w:rPr>
          <w:rFonts w:ascii="Arial" w:eastAsia="Times New Roman" w:hAnsi="Arial" w:cs="Arial"/>
          <w:i/>
          <w:iCs/>
          <w:color w:val="000000"/>
          <w:sz w:val="18"/>
          <w:szCs w:val="18"/>
          <w:lang w:eastAsia="ja-JP"/>
        </w:rPr>
        <w:t>(</w:t>
      </w:r>
      <w:r w:rsidRPr="00FF4F23">
        <w:rPr>
          <w:rFonts w:ascii="Arial" w:eastAsia="Times New Roman" w:hAnsi="Arial" w:cs="Arial"/>
          <w:i/>
          <w:iCs/>
          <w:color w:val="000000"/>
          <w:sz w:val="18"/>
          <w:szCs w:val="18"/>
          <w:lang w:eastAsia="ja-JP"/>
        </w:rPr>
        <w:t>is</w:t>
      </w:r>
      <w:r>
        <w:rPr>
          <w:rFonts w:ascii="Arial" w:eastAsia="Times New Roman" w:hAnsi="Arial" w:cs="Arial"/>
          <w:i/>
          <w:iCs/>
          <w:color w:val="000000"/>
          <w:sz w:val="18"/>
          <w:szCs w:val="18"/>
          <w:lang w:eastAsia="ja-JP"/>
        </w:rPr>
        <w:t>)</w:t>
      </w:r>
      <w:r w:rsidRPr="00FF4F23">
        <w:rPr>
          <w:rFonts w:ascii="Arial" w:eastAsia="Times New Roman" w:hAnsi="Arial" w:cs="Arial"/>
          <w:i/>
          <w:iCs/>
          <w:color w:val="000000"/>
          <w:sz w:val="18"/>
          <w:szCs w:val="18"/>
          <w:lang w:eastAsia="ja-JP"/>
        </w:rPr>
        <w:t xml:space="preserve"> the man?</w:t>
      </w:r>
    </w:p>
    <w:p w14:paraId="448BBD19" w14:textId="77777777" w:rsidR="00854CBF" w:rsidRDefault="00854CBF" w:rsidP="00854CBF">
      <w:pPr>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br w:type="page"/>
      </w:r>
    </w:p>
    <w:p w14:paraId="3FE237A8" w14:textId="77777777" w:rsidR="00854CBF" w:rsidRPr="00FF4F23" w:rsidRDefault="00854CBF" w:rsidP="00854CBF">
      <w:pPr>
        <w:spacing w:before="240" w:after="0" w:line="240" w:lineRule="auto"/>
        <w:ind w:left="2552" w:right="-1" w:hanging="2552"/>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lastRenderedPageBreak/>
        <w:t>Negation</w:t>
      </w:r>
      <w:r w:rsidRPr="00FF4F23">
        <w:rPr>
          <w:rFonts w:ascii="Arial" w:eastAsia="Times New Roman" w:hAnsi="Arial" w:cs="Arial"/>
          <w:color w:val="000000"/>
          <w:sz w:val="18"/>
          <w:szCs w:val="18"/>
          <w:lang w:eastAsia="ja-JP"/>
        </w:rPr>
        <w:tab/>
        <w:t xml:space="preserve">Aboriginal languages have various ways to express something that did not or should not occur (negators). In some languages, the negator is the same or </w:t>
      </w:r>
      <w:proofErr w:type="gramStart"/>
      <w:r w:rsidRPr="00FF4F23">
        <w:rPr>
          <w:rFonts w:ascii="Arial" w:eastAsia="Times New Roman" w:hAnsi="Arial" w:cs="Arial"/>
          <w:color w:val="000000"/>
          <w:sz w:val="18"/>
          <w:szCs w:val="18"/>
          <w:lang w:eastAsia="ja-JP"/>
        </w:rPr>
        <w:t>similar to</w:t>
      </w:r>
      <w:proofErr w:type="gramEnd"/>
      <w:r w:rsidRPr="00FF4F23">
        <w:rPr>
          <w:rFonts w:ascii="Arial" w:eastAsia="Times New Roman" w:hAnsi="Arial" w:cs="Arial"/>
          <w:color w:val="000000"/>
          <w:sz w:val="18"/>
          <w:szCs w:val="18"/>
          <w:lang w:eastAsia="ja-JP"/>
        </w:rPr>
        <w:t xml:space="preserve"> the word for no. For example, the Yorta </w:t>
      </w:r>
      <w:proofErr w:type="spellStart"/>
      <w:r w:rsidRPr="00FF4F23">
        <w:rPr>
          <w:rFonts w:ascii="Arial" w:eastAsia="Times New Roman" w:hAnsi="Arial" w:cs="Arial"/>
          <w:color w:val="000000"/>
          <w:sz w:val="18"/>
          <w:szCs w:val="18"/>
          <w:lang w:eastAsia="ja-JP"/>
        </w:rPr>
        <w:t>Yorta</w:t>
      </w:r>
      <w:proofErr w:type="spellEnd"/>
      <w:r w:rsidRPr="00FF4F23">
        <w:rPr>
          <w:rFonts w:ascii="Arial" w:eastAsia="Times New Roman" w:hAnsi="Arial" w:cs="Arial"/>
          <w:color w:val="000000"/>
          <w:sz w:val="18"/>
          <w:szCs w:val="18"/>
          <w:lang w:eastAsia="ja-JP"/>
        </w:rPr>
        <w:t xml:space="preserve"> word </w:t>
      </w:r>
      <w:proofErr w:type="spellStart"/>
      <w:r w:rsidRPr="00FF4F23">
        <w:rPr>
          <w:rFonts w:ascii="Arial" w:eastAsia="Times New Roman" w:hAnsi="Arial" w:cs="Arial"/>
          <w:i/>
          <w:iCs/>
          <w:color w:val="000000"/>
          <w:sz w:val="18"/>
          <w:szCs w:val="18"/>
          <w:lang w:eastAsia="ja-JP"/>
        </w:rPr>
        <w:t>yorta</w:t>
      </w:r>
      <w:proofErr w:type="spellEnd"/>
      <w:r w:rsidRPr="00FF4F23">
        <w:rPr>
          <w:rFonts w:ascii="Arial" w:eastAsia="Times New Roman" w:hAnsi="Arial" w:cs="Arial"/>
          <w:color w:val="000000"/>
          <w:sz w:val="18"/>
          <w:szCs w:val="18"/>
          <w:lang w:eastAsia="ja-JP"/>
        </w:rPr>
        <w:t xml:space="preserve"> is a general negator meaning no and not. It contrasts with the word </w:t>
      </w:r>
      <w:r w:rsidRPr="00FF4F23">
        <w:rPr>
          <w:rFonts w:ascii="Arial" w:eastAsia="Times New Roman" w:hAnsi="Arial" w:cs="Arial"/>
          <w:i/>
          <w:iCs/>
          <w:color w:val="000000"/>
          <w:sz w:val="18"/>
          <w:szCs w:val="18"/>
          <w:lang w:eastAsia="ja-JP"/>
        </w:rPr>
        <w:t>ngowe</w:t>
      </w:r>
      <w:r w:rsidRPr="00FF4F23">
        <w:rPr>
          <w:rFonts w:ascii="Arial" w:eastAsia="Times New Roman" w:hAnsi="Arial" w:cs="Arial"/>
          <w:color w:val="000000"/>
          <w:sz w:val="18"/>
          <w:szCs w:val="18"/>
          <w:lang w:eastAsia="ja-JP"/>
        </w:rPr>
        <w:t xml:space="preserve"> (yes</w:t>
      </w:r>
      <w:proofErr w:type="gramStart"/>
      <w:r w:rsidRPr="00FF4F23">
        <w:rPr>
          <w:rFonts w:ascii="Arial" w:eastAsia="Times New Roman" w:hAnsi="Arial" w:cs="Arial"/>
          <w:color w:val="000000"/>
          <w:sz w:val="18"/>
          <w:szCs w:val="18"/>
          <w:lang w:eastAsia="ja-JP"/>
        </w:rPr>
        <w:t>), and</w:t>
      </w:r>
      <w:proofErr w:type="gramEnd"/>
      <w:r w:rsidRPr="00FF4F23">
        <w:rPr>
          <w:rFonts w:ascii="Arial" w:eastAsia="Times New Roman" w:hAnsi="Arial" w:cs="Arial"/>
          <w:color w:val="000000"/>
          <w:sz w:val="18"/>
          <w:szCs w:val="18"/>
          <w:lang w:eastAsia="ja-JP"/>
        </w:rPr>
        <w:t xml:space="preserve"> is also used as a sentence negator. For example:</w:t>
      </w:r>
    </w:p>
    <w:p w14:paraId="647DFE1F" w14:textId="77777777" w:rsidR="00854CBF" w:rsidRPr="00FF4F23" w:rsidRDefault="00854CBF" w:rsidP="00854CBF">
      <w:pPr>
        <w:spacing w:before="120" w:after="0" w:line="240" w:lineRule="auto"/>
        <w:ind w:left="4395" w:right="60" w:hanging="1417"/>
        <w:rPr>
          <w:rFonts w:ascii="Times New Roman" w:eastAsia="Times New Roman" w:hAnsi="Times New Roman" w:cs="Times New Roman"/>
          <w:sz w:val="18"/>
          <w:szCs w:val="18"/>
          <w:lang w:eastAsia="ja-JP"/>
        </w:rPr>
      </w:pPr>
      <w:r>
        <w:rPr>
          <w:rFonts w:ascii="Arial" w:eastAsia="Times New Roman" w:hAnsi="Arial" w:cs="Arial"/>
          <w:i/>
          <w:iCs/>
          <w:color w:val="000000"/>
          <w:sz w:val="18"/>
          <w:szCs w:val="18"/>
          <w:lang w:eastAsia="ja-JP"/>
        </w:rPr>
        <w:t>Yorta lordjpa</w:t>
      </w:r>
    </w:p>
    <w:p w14:paraId="508AE026" w14:textId="77777777" w:rsidR="00854CBF" w:rsidRPr="00FF4F23" w:rsidRDefault="00854CBF" w:rsidP="00854CBF">
      <w:pPr>
        <w:spacing w:after="0" w:line="240" w:lineRule="auto"/>
        <w:ind w:left="4395" w:right="60" w:hanging="1417"/>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neg. speak</w:t>
      </w:r>
    </w:p>
    <w:p w14:paraId="7AC5F96D" w14:textId="77777777" w:rsidR="00854CBF" w:rsidRPr="00FF4F23" w:rsidRDefault="00854CBF" w:rsidP="00854CBF">
      <w:pPr>
        <w:spacing w:after="0" w:line="240" w:lineRule="auto"/>
        <w:ind w:left="4395" w:right="60" w:hanging="1417"/>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Don’t speak</w:t>
      </w:r>
    </w:p>
    <w:p w14:paraId="17FED2D2" w14:textId="77777777" w:rsidR="00854CBF" w:rsidRPr="00FF4F23" w:rsidRDefault="00854CBF" w:rsidP="00854CBF">
      <w:pPr>
        <w:spacing w:before="240" w:after="0" w:line="240" w:lineRule="auto"/>
        <w:ind w:left="2552" w:right="141" w:hanging="2552"/>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Commands</w:t>
      </w:r>
      <w:r>
        <w:rPr>
          <w:rFonts w:ascii="Arial" w:eastAsia="Times New Roman" w:hAnsi="Arial" w:cs="Arial"/>
          <w:color w:val="000000"/>
          <w:sz w:val="18"/>
          <w:szCs w:val="18"/>
          <w:lang w:eastAsia="ja-JP"/>
        </w:rPr>
        <w:tab/>
      </w:r>
      <w:proofErr w:type="spellStart"/>
      <w:r w:rsidRPr="00FF4F23">
        <w:rPr>
          <w:rFonts w:ascii="Arial" w:eastAsia="Times New Roman" w:hAnsi="Arial" w:cs="Arial"/>
          <w:color w:val="000000"/>
          <w:sz w:val="18"/>
          <w:szCs w:val="18"/>
          <w:lang w:eastAsia="ja-JP"/>
        </w:rPr>
        <w:t>Commands</w:t>
      </w:r>
      <w:proofErr w:type="spellEnd"/>
      <w:r w:rsidRPr="00FF4F23">
        <w:rPr>
          <w:rFonts w:ascii="Arial" w:eastAsia="Times New Roman" w:hAnsi="Arial" w:cs="Arial"/>
          <w:color w:val="000000"/>
          <w:sz w:val="18"/>
          <w:szCs w:val="18"/>
          <w:lang w:eastAsia="ja-JP"/>
        </w:rPr>
        <w:t xml:space="preserve"> are formed by using the imperative form of the verb (usually the bare root without any suffixes). For example:</w:t>
      </w:r>
    </w:p>
    <w:p w14:paraId="25EA7E75" w14:textId="77777777" w:rsidR="00854CBF" w:rsidRPr="00FF4F23" w:rsidRDefault="00854CBF" w:rsidP="00854CBF">
      <w:pPr>
        <w:spacing w:before="120" w:after="0" w:line="240" w:lineRule="auto"/>
        <w:ind w:left="2977" w:right="141"/>
        <w:rPr>
          <w:rFonts w:ascii="Times New Roman" w:eastAsia="Times New Roman" w:hAnsi="Times New Roman" w:cs="Times New Roman"/>
          <w:sz w:val="18"/>
          <w:szCs w:val="18"/>
          <w:lang w:eastAsia="ja-JP"/>
        </w:rPr>
      </w:pPr>
      <w:r w:rsidRPr="00FF4F23">
        <w:rPr>
          <w:rFonts w:ascii="Arial" w:eastAsia="Times New Roman" w:hAnsi="Arial" w:cs="Arial"/>
          <w:i/>
          <w:iCs/>
          <w:color w:val="000000"/>
          <w:sz w:val="18"/>
          <w:szCs w:val="18"/>
          <w:lang w:eastAsia="ja-JP"/>
        </w:rPr>
        <w:t>Birra-yawu</w:t>
      </w:r>
    </w:p>
    <w:p w14:paraId="300222E0" w14:textId="77777777" w:rsidR="00854CBF" w:rsidRPr="00FF4F23" w:rsidRDefault="00854CBF" w:rsidP="00854CBF">
      <w:pPr>
        <w:spacing w:before="20" w:after="0" w:line="240" w:lineRule="auto"/>
        <w:ind w:left="2977" w:right="141"/>
        <w:rPr>
          <w:rFonts w:ascii="Times New Roman" w:eastAsia="Times New Roman" w:hAnsi="Times New Roman" w:cs="Times New Roman"/>
          <w:sz w:val="18"/>
          <w:szCs w:val="18"/>
          <w:lang w:eastAsia="ja-JP"/>
        </w:rPr>
      </w:pPr>
      <w:r w:rsidRPr="00FF4F23">
        <w:rPr>
          <w:rFonts w:ascii="Arial" w:eastAsia="Times New Roman" w:hAnsi="Arial" w:cs="Arial"/>
          <w:color w:val="000000"/>
          <w:sz w:val="18"/>
          <w:szCs w:val="18"/>
          <w:lang w:eastAsia="ja-JP"/>
        </w:rPr>
        <w:t>go-walk</w:t>
      </w:r>
      <w:r>
        <w:rPr>
          <w:rFonts w:ascii="Arial" w:eastAsia="Times New Roman" w:hAnsi="Arial" w:cs="Arial"/>
          <w:color w:val="000000"/>
          <w:sz w:val="18"/>
          <w:szCs w:val="18"/>
          <w:lang w:eastAsia="ja-JP"/>
        </w:rPr>
        <w:t xml:space="preserve"> </w:t>
      </w:r>
      <w:r w:rsidRPr="00FF4F23">
        <w:rPr>
          <w:rFonts w:ascii="Arial" w:eastAsia="Times New Roman" w:hAnsi="Arial" w:cs="Arial"/>
          <w:color w:val="000000"/>
          <w:sz w:val="18"/>
          <w:szCs w:val="18"/>
          <w:lang w:eastAsia="ja-JP"/>
        </w:rPr>
        <w:t>away</w:t>
      </w:r>
    </w:p>
    <w:p w14:paraId="5D00B314" w14:textId="77777777" w:rsidR="00854CBF" w:rsidRDefault="00854CBF" w:rsidP="00854CBF">
      <w:pPr>
        <w:spacing w:before="20" w:after="0" w:line="240" w:lineRule="auto"/>
        <w:ind w:left="2977" w:right="141"/>
        <w:rPr>
          <w:rFonts w:ascii="Arial" w:eastAsia="Times New Roman" w:hAnsi="Arial" w:cs="Arial"/>
          <w:i/>
          <w:iCs/>
          <w:color w:val="000000"/>
          <w:sz w:val="18"/>
          <w:szCs w:val="18"/>
          <w:lang w:eastAsia="ja-JP"/>
        </w:rPr>
      </w:pPr>
      <w:r w:rsidRPr="00FF4F23">
        <w:rPr>
          <w:rFonts w:ascii="Arial" w:eastAsia="Times New Roman" w:hAnsi="Arial" w:cs="Arial"/>
          <w:i/>
          <w:iCs/>
          <w:color w:val="000000"/>
          <w:sz w:val="18"/>
          <w:szCs w:val="18"/>
          <w:lang w:eastAsia="ja-JP"/>
        </w:rPr>
        <w:t>Go away!</w:t>
      </w:r>
    </w:p>
    <w:p w14:paraId="7EE2FFF2" w14:textId="093EB908" w:rsidR="00854CBF" w:rsidRPr="00FF4F23" w:rsidRDefault="00854CBF" w:rsidP="00854CBF">
      <w:pPr>
        <w:spacing w:before="240" w:after="0" w:line="240" w:lineRule="auto"/>
        <w:ind w:left="2552" w:right="-1" w:hanging="2552"/>
        <w:rPr>
          <w:rFonts w:ascii="Times New Roman" w:eastAsia="Times New Roman" w:hAnsi="Times New Roman" w:cs="Times New Roman"/>
          <w:lang w:eastAsia="ja-JP"/>
        </w:rPr>
      </w:pPr>
      <w:r w:rsidRPr="00FF4F23">
        <w:rPr>
          <w:rFonts w:ascii="Arial" w:eastAsia="Times New Roman" w:hAnsi="Arial" w:cs="Arial"/>
          <w:color w:val="000000"/>
          <w:sz w:val="18"/>
          <w:szCs w:val="18"/>
          <w:lang w:eastAsia="ja-JP"/>
        </w:rPr>
        <w:t>Subordinate clauses</w:t>
      </w:r>
      <w:r w:rsidRPr="00FF4F23">
        <w:rPr>
          <w:rFonts w:ascii="Arial" w:eastAsia="Times New Roman" w:hAnsi="Arial" w:cs="Arial"/>
          <w:color w:val="000000"/>
          <w:sz w:val="18"/>
          <w:szCs w:val="18"/>
          <w:lang w:eastAsia="ja-JP"/>
        </w:rPr>
        <w:tab/>
        <w:t xml:space="preserve">Most Aboriginal languages have a range of means of forming subordinate clauses to describe events that occurred before, after or because of the events described in the main clause. Subordinate clauses may also describe purposes, intentions, desires, feared outcomes, or </w:t>
      </w:r>
      <w:proofErr w:type="gramStart"/>
      <w:r w:rsidRPr="00FF4F23">
        <w:rPr>
          <w:rFonts w:ascii="Arial" w:eastAsia="Times New Roman" w:hAnsi="Arial" w:cs="Arial"/>
          <w:color w:val="000000"/>
          <w:sz w:val="18"/>
          <w:szCs w:val="18"/>
          <w:lang w:eastAsia="ja-JP"/>
        </w:rPr>
        <w:t>particular characteristics</w:t>
      </w:r>
      <w:proofErr w:type="gramEnd"/>
      <w:r w:rsidRPr="00FF4F23">
        <w:rPr>
          <w:rFonts w:ascii="Arial" w:eastAsia="Times New Roman" w:hAnsi="Arial" w:cs="Arial"/>
          <w:color w:val="000000"/>
          <w:sz w:val="18"/>
          <w:szCs w:val="18"/>
          <w:lang w:eastAsia="ja-JP"/>
        </w:rPr>
        <w:t xml:space="preserve"> of one of the people/things involved in the main event.</w:t>
      </w:r>
      <w:r>
        <w:rPr>
          <w:rFonts w:ascii="Arial" w:eastAsia="Times New Roman" w:hAnsi="Arial" w:cs="Arial"/>
          <w:color w:val="000000"/>
          <w:sz w:val="18"/>
          <w:szCs w:val="18"/>
          <w:lang w:eastAsia="ja-JP"/>
        </w:rPr>
        <w:t xml:space="preserve"> </w:t>
      </w:r>
      <w:r w:rsidRPr="00304FB6">
        <w:rPr>
          <w:rFonts w:ascii="Arial" w:eastAsia="Times New Roman" w:hAnsi="Arial" w:cs="Arial"/>
          <w:color w:val="000000"/>
          <w:sz w:val="18"/>
          <w:szCs w:val="18"/>
          <w:lang w:eastAsia="ja-JP"/>
        </w:rPr>
        <w:t>Unfortunately, few historical records of Victorian Aboriginal languages included information about how subordinate clauses were formed in those languages.</w:t>
      </w:r>
    </w:p>
    <w:p w14:paraId="6581E684" w14:textId="41B68971" w:rsidR="00854CBF" w:rsidRDefault="00854CBF" w:rsidP="00854CBF">
      <w:pPr>
        <w:spacing w:before="240" w:after="0" w:line="240" w:lineRule="auto"/>
        <w:ind w:left="2552" w:right="-20" w:hanging="2552"/>
        <w:rPr>
          <w:rFonts w:ascii="Arial" w:eastAsia="Times New Roman" w:hAnsi="Arial" w:cs="Arial"/>
          <w:color w:val="000000"/>
          <w:sz w:val="18"/>
          <w:szCs w:val="18"/>
          <w:lang w:eastAsia="ja-JP"/>
        </w:rPr>
      </w:pPr>
      <w:r w:rsidRPr="00FF4F23">
        <w:rPr>
          <w:rFonts w:ascii="Arial" w:eastAsia="Times New Roman" w:hAnsi="Arial" w:cs="Arial"/>
          <w:color w:val="000000"/>
          <w:sz w:val="18"/>
          <w:szCs w:val="18"/>
          <w:lang w:eastAsia="ja-JP"/>
        </w:rPr>
        <w:t>Transitivity</w:t>
      </w:r>
      <w:r w:rsidRPr="00FF4F23">
        <w:rPr>
          <w:rFonts w:ascii="Arial" w:eastAsia="Times New Roman" w:hAnsi="Arial" w:cs="Arial"/>
          <w:color w:val="000000"/>
          <w:sz w:val="18"/>
          <w:szCs w:val="18"/>
          <w:lang w:eastAsia="ja-JP"/>
        </w:rPr>
        <w:tab/>
        <w:t>Transitive clauses have a subject and an object (</w:t>
      </w:r>
      <w:r w:rsidR="00EF00C3">
        <w:rPr>
          <w:rFonts w:ascii="Arial" w:eastAsia="Times New Roman" w:hAnsi="Arial" w:cs="Arial"/>
          <w:color w:val="000000"/>
          <w:sz w:val="18"/>
          <w:szCs w:val="18"/>
          <w:lang w:eastAsia="ja-JP"/>
        </w:rPr>
        <w:t>for example,</w:t>
      </w:r>
      <w:r w:rsidRPr="00FF4F23">
        <w:rPr>
          <w:rFonts w:ascii="Arial" w:eastAsia="Times New Roman" w:hAnsi="Arial" w:cs="Arial"/>
          <w:color w:val="000000"/>
          <w:sz w:val="18"/>
          <w:szCs w:val="18"/>
          <w:lang w:eastAsia="ja-JP"/>
        </w:rPr>
        <w:t xml:space="preserve"> </w:t>
      </w:r>
      <w:r w:rsidRPr="00FF4F23">
        <w:rPr>
          <w:rFonts w:ascii="Arial" w:eastAsia="Times New Roman" w:hAnsi="Arial" w:cs="Arial"/>
          <w:i/>
          <w:iCs/>
          <w:color w:val="000000"/>
          <w:sz w:val="18"/>
          <w:szCs w:val="18"/>
          <w:lang w:eastAsia="ja-JP"/>
        </w:rPr>
        <w:t>the woman saw the boy</w:t>
      </w:r>
      <w:r w:rsidRPr="00FF4F23">
        <w:rPr>
          <w:rFonts w:ascii="Arial" w:eastAsia="Times New Roman" w:hAnsi="Arial" w:cs="Arial"/>
          <w:color w:val="000000"/>
          <w:sz w:val="18"/>
          <w:szCs w:val="18"/>
          <w:lang w:eastAsia="ja-JP"/>
        </w:rPr>
        <w:t>). Intransitive clauses have a subject and no object (</w:t>
      </w:r>
      <w:r w:rsidR="00EF00C3">
        <w:rPr>
          <w:rFonts w:ascii="Arial" w:eastAsia="Times New Roman" w:hAnsi="Arial" w:cs="Arial"/>
          <w:color w:val="000000"/>
          <w:sz w:val="18"/>
          <w:szCs w:val="18"/>
          <w:lang w:eastAsia="ja-JP"/>
        </w:rPr>
        <w:t>for example,</w:t>
      </w:r>
      <w:r w:rsidRPr="00FF4F23">
        <w:rPr>
          <w:rFonts w:ascii="Arial" w:eastAsia="Times New Roman" w:hAnsi="Arial" w:cs="Arial"/>
          <w:color w:val="000000"/>
          <w:sz w:val="18"/>
          <w:szCs w:val="18"/>
          <w:lang w:eastAsia="ja-JP"/>
        </w:rPr>
        <w:t xml:space="preserve"> </w:t>
      </w:r>
      <w:r w:rsidRPr="00FF4F23">
        <w:rPr>
          <w:rFonts w:ascii="Arial" w:eastAsia="Times New Roman" w:hAnsi="Arial" w:cs="Arial"/>
          <w:i/>
          <w:iCs/>
          <w:color w:val="000000"/>
          <w:sz w:val="18"/>
          <w:szCs w:val="18"/>
          <w:lang w:eastAsia="ja-JP"/>
        </w:rPr>
        <w:t>the boy is swimming</w:t>
      </w:r>
      <w:r>
        <w:rPr>
          <w:rFonts w:ascii="Arial" w:eastAsia="Times New Roman" w:hAnsi="Arial" w:cs="Arial"/>
          <w:color w:val="000000"/>
          <w:sz w:val="18"/>
          <w:szCs w:val="18"/>
          <w:lang w:eastAsia="ja-JP"/>
        </w:rPr>
        <w:t>).</w:t>
      </w:r>
    </w:p>
    <w:p w14:paraId="43753CAE" w14:textId="77777777" w:rsidR="00854CBF" w:rsidRPr="00FF4F23" w:rsidRDefault="00854CBF" w:rsidP="00854CBF">
      <w:pPr>
        <w:spacing w:before="120" w:after="0" w:line="240" w:lineRule="auto"/>
        <w:ind w:left="2552" w:right="-20"/>
        <w:rPr>
          <w:rFonts w:ascii="Times New Roman" w:eastAsia="Times New Roman" w:hAnsi="Times New Roman" w:cs="Times New Roman"/>
          <w:lang w:eastAsia="ja-JP"/>
        </w:rPr>
      </w:pPr>
      <w:r w:rsidRPr="00FF4F23">
        <w:rPr>
          <w:rFonts w:ascii="Arial" w:eastAsia="Times New Roman" w:hAnsi="Arial" w:cs="Arial"/>
          <w:color w:val="000000"/>
          <w:sz w:val="18"/>
          <w:szCs w:val="18"/>
          <w:lang w:eastAsia="ja-JP"/>
        </w:rPr>
        <w:t xml:space="preserve">The subject of a transitive verb takes the Ergative case suffix (see noun inflection above). Subjects of intransitive verbs and objects are usually </w:t>
      </w:r>
      <w:r w:rsidRPr="00FF4F23">
        <w:rPr>
          <w:rFonts w:ascii="Arial" w:eastAsia="Times New Roman" w:hAnsi="Arial" w:cs="Arial"/>
          <w:i/>
          <w:iCs/>
          <w:color w:val="000000"/>
          <w:sz w:val="18"/>
          <w:szCs w:val="18"/>
          <w:lang w:eastAsia="ja-JP"/>
        </w:rPr>
        <w:t>unmarked</w:t>
      </w:r>
      <w:r w:rsidRPr="00FF4F23">
        <w:rPr>
          <w:rFonts w:ascii="Arial" w:eastAsia="Times New Roman" w:hAnsi="Arial" w:cs="Arial"/>
          <w:color w:val="000000"/>
          <w:sz w:val="18"/>
          <w:szCs w:val="18"/>
          <w:lang w:eastAsia="ja-JP"/>
        </w:rPr>
        <w:t>, for example:</w:t>
      </w:r>
    </w:p>
    <w:p w14:paraId="03A5BA2E" w14:textId="77777777" w:rsidR="00854CBF" w:rsidRDefault="00854CBF" w:rsidP="00854CBF">
      <w:pPr>
        <w:tabs>
          <w:tab w:val="left" w:pos="4253"/>
          <w:tab w:val="left" w:pos="5812"/>
        </w:tabs>
        <w:spacing w:before="120" w:after="0" w:line="240" w:lineRule="auto"/>
        <w:ind w:left="2977" w:right="-1"/>
        <w:rPr>
          <w:rFonts w:ascii="Arial" w:eastAsia="Times New Roman" w:hAnsi="Arial" w:cs="Arial"/>
          <w:i/>
          <w:iCs/>
          <w:color w:val="000000"/>
          <w:sz w:val="18"/>
          <w:szCs w:val="18"/>
          <w:lang w:eastAsia="ja-JP"/>
        </w:rPr>
      </w:pPr>
      <w:r w:rsidRPr="00FF4F23">
        <w:rPr>
          <w:rFonts w:ascii="Arial" w:eastAsia="Times New Roman" w:hAnsi="Arial" w:cs="Arial"/>
          <w:i/>
          <w:iCs/>
          <w:color w:val="000000"/>
          <w:sz w:val="18"/>
          <w:szCs w:val="18"/>
          <w:lang w:eastAsia="ja-JP"/>
        </w:rPr>
        <w:t>Yiyirr-il</w:t>
      </w:r>
      <w:r w:rsidRPr="00FF4F23">
        <w:rPr>
          <w:rFonts w:ascii="Arial" w:eastAsia="Times New Roman" w:hAnsi="Arial" w:cs="Arial"/>
          <w:i/>
          <w:iCs/>
          <w:color w:val="000000"/>
          <w:sz w:val="18"/>
          <w:szCs w:val="18"/>
          <w:lang w:eastAsia="ja-JP"/>
        </w:rPr>
        <w:tab/>
        <w:t>wanya</w:t>
      </w:r>
      <w:r w:rsidRPr="00FF4F23">
        <w:rPr>
          <w:rFonts w:ascii="Arial" w:eastAsia="Times New Roman" w:hAnsi="Arial" w:cs="Arial"/>
          <w:i/>
          <w:iCs/>
          <w:color w:val="000000"/>
          <w:sz w:val="18"/>
          <w:szCs w:val="18"/>
          <w:lang w:eastAsia="ja-JP"/>
        </w:rPr>
        <w:tab/>
        <w:t xml:space="preserve">muni-n </w:t>
      </w:r>
    </w:p>
    <w:p w14:paraId="07E41775" w14:textId="77777777" w:rsidR="00854CBF" w:rsidRDefault="00854CBF" w:rsidP="00854CBF">
      <w:pPr>
        <w:tabs>
          <w:tab w:val="left" w:pos="4253"/>
          <w:tab w:val="left" w:pos="5812"/>
        </w:tabs>
        <w:spacing w:after="0" w:line="240" w:lineRule="auto"/>
        <w:ind w:left="2977" w:right="-1"/>
        <w:rPr>
          <w:rFonts w:ascii="Arial" w:eastAsia="Times New Roman" w:hAnsi="Arial" w:cs="Arial"/>
          <w:color w:val="000000"/>
          <w:sz w:val="18"/>
          <w:szCs w:val="18"/>
          <w:lang w:eastAsia="ja-JP"/>
        </w:rPr>
      </w:pPr>
      <w:r>
        <w:rPr>
          <w:rFonts w:ascii="Arial" w:eastAsia="Times New Roman" w:hAnsi="Arial" w:cs="Arial"/>
          <w:color w:val="000000"/>
          <w:sz w:val="18"/>
          <w:szCs w:val="18"/>
          <w:lang w:eastAsia="ja-JP"/>
        </w:rPr>
        <w:t>man-ERG</w:t>
      </w:r>
      <w:r>
        <w:rPr>
          <w:rFonts w:ascii="Arial" w:eastAsia="Times New Roman" w:hAnsi="Arial" w:cs="Arial"/>
          <w:color w:val="000000"/>
          <w:sz w:val="18"/>
          <w:szCs w:val="18"/>
          <w:lang w:eastAsia="ja-JP"/>
        </w:rPr>
        <w:tab/>
        <w:t>boomerang</w:t>
      </w:r>
      <w:r>
        <w:rPr>
          <w:rFonts w:ascii="Arial" w:eastAsia="Times New Roman" w:hAnsi="Arial" w:cs="Arial"/>
          <w:color w:val="000000"/>
          <w:sz w:val="18"/>
          <w:szCs w:val="18"/>
          <w:lang w:eastAsia="ja-JP"/>
        </w:rPr>
        <w:tab/>
      </w:r>
      <w:r w:rsidRPr="00FF4F23">
        <w:rPr>
          <w:rFonts w:ascii="Arial" w:eastAsia="Times New Roman" w:hAnsi="Arial" w:cs="Arial"/>
          <w:color w:val="000000"/>
          <w:sz w:val="18"/>
          <w:szCs w:val="18"/>
          <w:lang w:eastAsia="ja-JP"/>
        </w:rPr>
        <w:t xml:space="preserve">throw-past </w:t>
      </w:r>
    </w:p>
    <w:p w14:paraId="5464A571" w14:textId="77777777" w:rsidR="00854CBF" w:rsidRDefault="00854CBF" w:rsidP="00854CBF">
      <w:pPr>
        <w:tabs>
          <w:tab w:val="left" w:pos="4253"/>
          <w:tab w:val="left" w:pos="5812"/>
        </w:tabs>
        <w:spacing w:after="0" w:line="240" w:lineRule="auto"/>
        <w:ind w:left="2977" w:right="-1"/>
        <w:rPr>
          <w:rFonts w:ascii="Times New Roman" w:eastAsia="Times New Roman" w:hAnsi="Times New Roman" w:cs="Times New Roman"/>
          <w:lang w:eastAsia="ja-JP"/>
        </w:rPr>
      </w:pPr>
      <w:r w:rsidRPr="00FF4F23">
        <w:rPr>
          <w:rFonts w:ascii="Arial" w:eastAsia="Times New Roman" w:hAnsi="Arial" w:cs="Arial"/>
          <w:i/>
          <w:iCs/>
          <w:color w:val="000000"/>
          <w:sz w:val="18"/>
          <w:szCs w:val="18"/>
          <w:lang w:eastAsia="ja-JP"/>
        </w:rPr>
        <w:t>The man threw the boomerang</w:t>
      </w:r>
    </w:p>
    <w:p w14:paraId="342BB3E6" w14:textId="77777777" w:rsidR="00854CBF" w:rsidRPr="00FF4F23" w:rsidRDefault="00854CBF" w:rsidP="00854CBF">
      <w:pPr>
        <w:tabs>
          <w:tab w:val="left" w:pos="4253"/>
          <w:tab w:val="left" w:pos="5812"/>
        </w:tabs>
        <w:spacing w:before="120" w:after="0" w:line="240" w:lineRule="auto"/>
        <w:ind w:left="2977" w:right="780"/>
        <w:rPr>
          <w:rFonts w:ascii="Times New Roman" w:eastAsia="Times New Roman" w:hAnsi="Times New Roman" w:cs="Times New Roman"/>
          <w:i/>
          <w:iCs/>
          <w:lang w:eastAsia="ja-JP"/>
        </w:rPr>
      </w:pPr>
      <w:r w:rsidRPr="00FF4F23">
        <w:rPr>
          <w:rFonts w:ascii="Arial" w:eastAsia="Times New Roman" w:hAnsi="Arial" w:cs="Arial"/>
          <w:i/>
          <w:iCs/>
          <w:color w:val="000000"/>
          <w:sz w:val="18"/>
          <w:szCs w:val="18"/>
          <w:lang w:eastAsia="ja-JP"/>
        </w:rPr>
        <w:t>Yiyirr</w:t>
      </w:r>
      <w:r>
        <w:rPr>
          <w:rFonts w:ascii="Arial" w:eastAsia="Times New Roman" w:hAnsi="Arial" w:cs="Arial"/>
          <w:i/>
          <w:iCs/>
          <w:color w:val="000000"/>
          <w:sz w:val="18"/>
          <w:szCs w:val="18"/>
          <w:lang w:eastAsia="ja-JP"/>
        </w:rPr>
        <w:tab/>
      </w:r>
      <w:r w:rsidRPr="00FF4F23">
        <w:rPr>
          <w:rFonts w:ascii="Arial" w:eastAsia="Times New Roman" w:hAnsi="Arial" w:cs="Arial"/>
          <w:i/>
          <w:iCs/>
          <w:color w:val="000000"/>
          <w:sz w:val="18"/>
          <w:szCs w:val="18"/>
          <w:lang w:eastAsia="ja-JP"/>
        </w:rPr>
        <w:t>ya-na</w:t>
      </w:r>
    </w:p>
    <w:p w14:paraId="0BA13BD9" w14:textId="77777777" w:rsidR="00854CBF" w:rsidRPr="00FF4F23" w:rsidRDefault="00854CBF" w:rsidP="00854CBF">
      <w:pPr>
        <w:tabs>
          <w:tab w:val="left" w:pos="4253"/>
          <w:tab w:val="left" w:pos="5812"/>
        </w:tabs>
        <w:spacing w:after="0" w:line="240" w:lineRule="auto"/>
        <w:ind w:left="2977" w:right="780"/>
        <w:rPr>
          <w:rFonts w:ascii="Times New Roman" w:eastAsia="Times New Roman" w:hAnsi="Times New Roman" w:cs="Times New Roman"/>
          <w:lang w:eastAsia="ja-JP"/>
        </w:rPr>
      </w:pPr>
      <w:r>
        <w:rPr>
          <w:rFonts w:ascii="Arial" w:eastAsia="Times New Roman" w:hAnsi="Arial" w:cs="Arial"/>
          <w:color w:val="000000"/>
          <w:sz w:val="18"/>
          <w:szCs w:val="18"/>
          <w:lang w:eastAsia="ja-JP"/>
        </w:rPr>
        <w:t>man</w:t>
      </w:r>
      <w:r>
        <w:rPr>
          <w:rFonts w:ascii="Arial" w:eastAsia="Times New Roman" w:hAnsi="Arial" w:cs="Arial"/>
          <w:color w:val="000000"/>
          <w:sz w:val="18"/>
          <w:szCs w:val="18"/>
          <w:lang w:eastAsia="ja-JP"/>
        </w:rPr>
        <w:tab/>
      </w:r>
      <w:r w:rsidRPr="00FF4F23">
        <w:rPr>
          <w:rFonts w:ascii="Arial" w:eastAsia="Times New Roman" w:hAnsi="Arial" w:cs="Arial"/>
          <w:color w:val="000000"/>
          <w:sz w:val="18"/>
          <w:szCs w:val="18"/>
          <w:lang w:eastAsia="ja-JP"/>
        </w:rPr>
        <w:t>go-present</w:t>
      </w:r>
    </w:p>
    <w:p w14:paraId="4381BDA3" w14:textId="77777777" w:rsidR="00854CBF" w:rsidRPr="00403B4A" w:rsidRDefault="00854CBF" w:rsidP="00854CBF">
      <w:pPr>
        <w:tabs>
          <w:tab w:val="left" w:pos="4253"/>
          <w:tab w:val="left" w:pos="5812"/>
        </w:tabs>
        <w:spacing w:after="0" w:line="240" w:lineRule="auto"/>
        <w:ind w:left="2977" w:right="780"/>
        <w:rPr>
          <w:rFonts w:ascii="Arial" w:eastAsia="Times New Roman" w:hAnsi="Arial" w:cs="Arial"/>
          <w:i/>
          <w:iCs/>
          <w:color w:val="000000"/>
          <w:sz w:val="18"/>
          <w:szCs w:val="18"/>
          <w:lang w:eastAsia="ja-JP"/>
        </w:rPr>
      </w:pPr>
      <w:r w:rsidRPr="00403B4A">
        <w:rPr>
          <w:rFonts w:ascii="Arial" w:eastAsia="Times New Roman" w:hAnsi="Arial" w:cs="Arial"/>
          <w:i/>
          <w:iCs/>
          <w:color w:val="000000"/>
          <w:sz w:val="18"/>
          <w:szCs w:val="18"/>
          <w:lang w:eastAsia="ja-JP"/>
        </w:rPr>
        <w:t>The man is going</w:t>
      </w:r>
    </w:p>
    <w:p w14:paraId="6354ECD5" w14:textId="77777777" w:rsidR="00854CBF" w:rsidRPr="00FF4F23" w:rsidRDefault="00854CBF" w:rsidP="00854CBF">
      <w:pPr>
        <w:tabs>
          <w:tab w:val="left" w:pos="4253"/>
          <w:tab w:val="left" w:pos="5812"/>
        </w:tabs>
        <w:spacing w:before="120" w:after="0" w:line="240" w:lineRule="auto"/>
        <w:ind w:left="2977" w:right="780"/>
        <w:rPr>
          <w:rFonts w:ascii="Times New Roman" w:eastAsia="Times New Roman" w:hAnsi="Times New Roman" w:cs="Times New Roman"/>
          <w:i/>
          <w:iCs/>
          <w:lang w:eastAsia="ja-JP"/>
        </w:rPr>
      </w:pPr>
      <w:r>
        <w:rPr>
          <w:rFonts w:ascii="Arial" w:eastAsia="Times New Roman" w:hAnsi="Arial" w:cs="Arial"/>
          <w:i/>
          <w:iCs/>
          <w:color w:val="000000"/>
          <w:sz w:val="18"/>
          <w:szCs w:val="18"/>
          <w:lang w:eastAsia="ja-JP"/>
        </w:rPr>
        <w:t>Yalka-l</w:t>
      </w:r>
      <w:r>
        <w:rPr>
          <w:rFonts w:ascii="Arial" w:eastAsia="Times New Roman" w:hAnsi="Arial" w:cs="Arial"/>
          <w:i/>
          <w:iCs/>
          <w:color w:val="000000"/>
          <w:sz w:val="18"/>
          <w:szCs w:val="18"/>
          <w:lang w:eastAsia="ja-JP"/>
        </w:rPr>
        <w:tab/>
        <w:t>yiyirr</w:t>
      </w:r>
      <w:r>
        <w:rPr>
          <w:rFonts w:ascii="Arial" w:eastAsia="Times New Roman" w:hAnsi="Arial" w:cs="Arial"/>
          <w:i/>
          <w:iCs/>
          <w:color w:val="000000"/>
          <w:sz w:val="18"/>
          <w:szCs w:val="18"/>
          <w:lang w:eastAsia="ja-JP"/>
        </w:rPr>
        <w:tab/>
        <w:t>nha-n</w:t>
      </w:r>
    </w:p>
    <w:p w14:paraId="4C0E8052" w14:textId="77777777" w:rsidR="00854CBF" w:rsidRPr="00FF4F23" w:rsidRDefault="00854CBF" w:rsidP="00854CBF">
      <w:pPr>
        <w:tabs>
          <w:tab w:val="left" w:pos="4253"/>
          <w:tab w:val="left" w:pos="5812"/>
        </w:tabs>
        <w:spacing w:after="0" w:line="240" w:lineRule="auto"/>
        <w:ind w:left="2977" w:right="780"/>
        <w:rPr>
          <w:rFonts w:ascii="Times New Roman" w:eastAsia="Times New Roman" w:hAnsi="Times New Roman" w:cs="Times New Roman"/>
          <w:lang w:eastAsia="ja-JP"/>
        </w:rPr>
      </w:pPr>
      <w:r>
        <w:rPr>
          <w:rFonts w:ascii="Arial" w:eastAsia="Times New Roman" w:hAnsi="Arial" w:cs="Arial"/>
          <w:color w:val="000000"/>
          <w:sz w:val="18"/>
          <w:szCs w:val="18"/>
          <w:lang w:eastAsia="ja-JP"/>
        </w:rPr>
        <w:t>child-ERG</w:t>
      </w:r>
      <w:r>
        <w:rPr>
          <w:rFonts w:ascii="Arial" w:eastAsia="Times New Roman" w:hAnsi="Arial" w:cs="Arial"/>
          <w:color w:val="000000"/>
          <w:sz w:val="18"/>
          <w:szCs w:val="18"/>
          <w:lang w:eastAsia="ja-JP"/>
        </w:rPr>
        <w:tab/>
        <w:t>man</w:t>
      </w:r>
      <w:r w:rsidRPr="00FF4F23">
        <w:rPr>
          <w:rFonts w:ascii="Arial" w:eastAsia="Times New Roman" w:hAnsi="Arial" w:cs="Arial"/>
          <w:color w:val="000000"/>
          <w:sz w:val="18"/>
          <w:szCs w:val="18"/>
          <w:lang w:eastAsia="ja-JP"/>
        </w:rPr>
        <w:tab/>
        <w:t>see-past</w:t>
      </w:r>
    </w:p>
    <w:p w14:paraId="635D9491" w14:textId="77777777" w:rsidR="00854CBF" w:rsidRPr="00403B4A" w:rsidRDefault="00854CBF" w:rsidP="00854CBF">
      <w:pPr>
        <w:tabs>
          <w:tab w:val="left" w:pos="4253"/>
          <w:tab w:val="left" w:pos="5812"/>
        </w:tabs>
        <w:spacing w:after="0" w:line="240" w:lineRule="auto"/>
        <w:ind w:left="2977" w:right="780"/>
        <w:rPr>
          <w:rFonts w:ascii="Times New Roman" w:eastAsia="Times New Roman" w:hAnsi="Times New Roman" w:cs="Times New Roman"/>
          <w:i/>
          <w:iCs/>
          <w:lang w:eastAsia="ja-JP"/>
        </w:rPr>
      </w:pPr>
      <w:r w:rsidRPr="00403B4A">
        <w:rPr>
          <w:rFonts w:ascii="Arial" w:eastAsia="Times New Roman" w:hAnsi="Arial" w:cs="Arial"/>
          <w:i/>
          <w:iCs/>
          <w:color w:val="000000"/>
          <w:sz w:val="18"/>
          <w:szCs w:val="18"/>
          <w:lang w:eastAsia="ja-JP"/>
        </w:rPr>
        <w:t>A child saw the man</w:t>
      </w:r>
    </w:p>
    <w:p w14:paraId="18196328" w14:textId="77777777" w:rsidR="00854CBF" w:rsidRPr="00FF4F23" w:rsidRDefault="00854CBF" w:rsidP="00854CBF">
      <w:pPr>
        <w:spacing w:before="120" w:after="0" w:line="240" w:lineRule="auto"/>
        <w:ind w:left="2552" w:right="-1"/>
        <w:rPr>
          <w:rFonts w:ascii="Times New Roman" w:eastAsia="Times New Roman" w:hAnsi="Times New Roman" w:cs="Times New Roman"/>
          <w:lang w:eastAsia="ja-JP"/>
        </w:rPr>
      </w:pPr>
      <w:r w:rsidRPr="00FF4F23">
        <w:rPr>
          <w:rFonts w:ascii="Arial" w:eastAsia="Times New Roman" w:hAnsi="Arial" w:cs="Arial"/>
          <w:color w:val="000000"/>
          <w:sz w:val="18"/>
          <w:szCs w:val="18"/>
          <w:lang w:eastAsia="ja-JP"/>
        </w:rPr>
        <w:t xml:space="preserve">In cases like this, where intransitive subjects and objects both take the same form, </w:t>
      </w:r>
      <w:r>
        <w:rPr>
          <w:rFonts w:ascii="Arial" w:eastAsia="Times New Roman" w:hAnsi="Arial" w:cs="Arial"/>
          <w:color w:val="000000"/>
          <w:sz w:val="18"/>
          <w:szCs w:val="18"/>
          <w:lang w:eastAsia="ja-JP"/>
        </w:rPr>
        <w:br/>
      </w:r>
      <w:r w:rsidRPr="00FF4F23">
        <w:rPr>
          <w:rFonts w:ascii="Arial" w:eastAsia="Times New Roman" w:hAnsi="Arial" w:cs="Arial"/>
          <w:color w:val="000000"/>
          <w:sz w:val="18"/>
          <w:szCs w:val="18"/>
          <w:lang w:eastAsia="ja-JP"/>
        </w:rPr>
        <w:t>this unmarked form might be labelled ‘Absolutive case’. Otherwise, the case for the intransitive subject is usually labelled ‘Nominative’ and the case for direct objects is usually labelled ‘Accusative’.</w:t>
      </w:r>
    </w:p>
    <w:p w14:paraId="20FDBF43" w14:textId="77777777" w:rsidR="00854CBF" w:rsidRPr="00AF4B36" w:rsidRDefault="00854CBF" w:rsidP="00854CBF">
      <w:pPr>
        <w:tabs>
          <w:tab w:val="left" w:pos="5245"/>
        </w:tabs>
        <w:spacing w:before="240" w:after="0"/>
        <w:ind w:left="2552" w:hanging="2552"/>
        <w:rPr>
          <w:rFonts w:ascii="Arial" w:hAnsi="Arial" w:cs="Arial"/>
          <w:sz w:val="18"/>
          <w:szCs w:val="18"/>
        </w:rPr>
      </w:pPr>
      <w:r w:rsidRPr="00960316">
        <w:rPr>
          <w:rFonts w:ascii="Arial" w:hAnsi="Arial" w:cs="Arial"/>
          <w:b/>
          <w:bCs/>
          <w:sz w:val="18"/>
          <w:szCs w:val="18"/>
        </w:rPr>
        <w:t>Fillers and exclamations</w:t>
      </w:r>
      <w:r w:rsidRPr="00960316">
        <w:rPr>
          <w:rFonts w:ascii="Arial" w:hAnsi="Arial" w:cs="Arial"/>
          <w:b/>
          <w:bCs/>
          <w:sz w:val="18"/>
          <w:szCs w:val="18"/>
        </w:rPr>
        <w:tab/>
      </w:r>
      <w:r w:rsidRPr="00960316">
        <w:rPr>
          <w:rFonts w:ascii="Arial" w:hAnsi="Arial" w:cs="Arial"/>
          <w:sz w:val="18"/>
          <w:szCs w:val="18"/>
        </w:rPr>
        <w:t xml:space="preserve">Australian Indigenous languages typically have a rich set of fillers and exclamations. </w:t>
      </w:r>
      <w:r>
        <w:rPr>
          <w:rFonts w:ascii="Arial" w:hAnsi="Arial" w:cs="Arial"/>
          <w:sz w:val="18"/>
          <w:szCs w:val="18"/>
        </w:rPr>
        <w:br/>
      </w:r>
      <w:r w:rsidRPr="00960316">
        <w:rPr>
          <w:rFonts w:ascii="Arial" w:hAnsi="Arial" w:cs="Arial"/>
          <w:sz w:val="18"/>
          <w:szCs w:val="18"/>
        </w:rPr>
        <w:t xml:space="preserve">For example, the Yorta </w:t>
      </w:r>
      <w:proofErr w:type="spellStart"/>
      <w:r w:rsidRPr="00960316">
        <w:rPr>
          <w:rFonts w:ascii="Arial" w:hAnsi="Arial" w:cs="Arial"/>
          <w:sz w:val="18"/>
          <w:szCs w:val="18"/>
        </w:rPr>
        <w:t>Yorta</w:t>
      </w:r>
      <w:proofErr w:type="spellEnd"/>
      <w:r w:rsidRPr="00960316">
        <w:rPr>
          <w:rFonts w:ascii="Arial" w:hAnsi="Arial" w:cs="Arial"/>
          <w:sz w:val="18"/>
          <w:szCs w:val="18"/>
        </w:rPr>
        <w:t xml:space="preserve">, </w:t>
      </w:r>
      <w:proofErr w:type="spellStart"/>
      <w:r w:rsidRPr="00960316">
        <w:rPr>
          <w:rFonts w:ascii="Arial" w:hAnsi="Arial" w:cs="Arial"/>
          <w:i/>
          <w:iCs/>
          <w:sz w:val="18"/>
          <w:szCs w:val="18"/>
        </w:rPr>
        <w:t>Yakai</w:t>
      </w:r>
      <w:proofErr w:type="spellEnd"/>
      <w:r w:rsidRPr="00960316">
        <w:rPr>
          <w:rFonts w:ascii="Arial" w:hAnsi="Arial" w:cs="Arial"/>
          <w:i/>
          <w:iCs/>
          <w:sz w:val="18"/>
          <w:szCs w:val="18"/>
        </w:rPr>
        <w:t>!</w:t>
      </w:r>
      <w:r w:rsidRPr="00960316">
        <w:rPr>
          <w:rFonts w:ascii="Arial" w:hAnsi="Arial" w:cs="Arial"/>
          <w:sz w:val="18"/>
          <w:szCs w:val="18"/>
        </w:rPr>
        <w:t xml:space="preserve"> (Good gracious!) and </w:t>
      </w:r>
      <w:r w:rsidRPr="00960316">
        <w:rPr>
          <w:rFonts w:ascii="Arial" w:hAnsi="Arial" w:cs="Arial"/>
          <w:i/>
          <w:iCs/>
          <w:sz w:val="18"/>
          <w:szCs w:val="18"/>
        </w:rPr>
        <w:t>Yadhapka!</w:t>
      </w:r>
      <w:r w:rsidRPr="00960316">
        <w:rPr>
          <w:rFonts w:ascii="Arial" w:hAnsi="Arial" w:cs="Arial"/>
          <w:sz w:val="18"/>
          <w:szCs w:val="18"/>
        </w:rPr>
        <w:t xml:space="preserve"> (Nonsense!).</w:t>
      </w:r>
    </w:p>
    <w:p w14:paraId="419F3CFD" w14:textId="77777777" w:rsidR="00854CBF" w:rsidRPr="00AF4B36" w:rsidRDefault="00854CBF" w:rsidP="00854CBF">
      <w:pPr>
        <w:tabs>
          <w:tab w:val="left" w:pos="5245"/>
        </w:tabs>
        <w:spacing w:before="240"/>
        <w:ind w:left="2552" w:hanging="2552"/>
        <w:rPr>
          <w:rFonts w:ascii="Arial" w:hAnsi="Arial" w:cs="Arial"/>
          <w:sz w:val="18"/>
          <w:szCs w:val="18"/>
        </w:rPr>
      </w:pPr>
      <w:r w:rsidRPr="00AF4B36">
        <w:rPr>
          <w:rFonts w:ascii="Arial" w:hAnsi="Arial" w:cs="Arial"/>
          <w:b/>
          <w:bCs/>
          <w:sz w:val="18"/>
          <w:szCs w:val="18"/>
        </w:rPr>
        <w:t>Non-verbal communication</w:t>
      </w:r>
      <w:r w:rsidRPr="00AF4B36">
        <w:t xml:space="preserve"> </w:t>
      </w:r>
      <w:r>
        <w:tab/>
      </w:r>
      <w:proofErr w:type="gramStart"/>
      <w:r w:rsidRPr="00AF4B36">
        <w:rPr>
          <w:rFonts w:ascii="Arial" w:hAnsi="Arial" w:cs="Arial"/>
          <w:sz w:val="18"/>
          <w:szCs w:val="18"/>
        </w:rPr>
        <w:t>In</w:t>
      </w:r>
      <w:proofErr w:type="gramEnd"/>
      <w:r w:rsidRPr="00AF4B36">
        <w:rPr>
          <w:rFonts w:ascii="Arial" w:hAnsi="Arial" w:cs="Arial"/>
          <w:sz w:val="18"/>
          <w:szCs w:val="18"/>
        </w:rPr>
        <w:t xml:space="preserve"> addition to the gestures used along with speech (including head and eye movement, pointing, hand signs and facial expressions), many Australian Indigenous languages have an auxiliary sign language which can be used as an alternative to speech, for example for those in mourning.</w:t>
      </w:r>
    </w:p>
    <w:p w14:paraId="74F73929" w14:textId="77777777" w:rsidR="00E83B21" w:rsidRPr="00E83B21" w:rsidRDefault="00E83B21">
      <w:pPr>
        <w:rPr>
          <w:rFonts w:ascii="Arial" w:hAnsi="Arial" w:cs="Arial"/>
          <w:sz w:val="20"/>
          <w:szCs w:val="20"/>
        </w:rPr>
      </w:pPr>
      <w:r>
        <w:br w:type="page"/>
      </w:r>
    </w:p>
    <w:p w14:paraId="117B2C9D" w14:textId="1C969E66" w:rsidR="007B5768" w:rsidRPr="00EC6186" w:rsidRDefault="007B5768" w:rsidP="007B5768">
      <w:pPr>
        <w:pStyle w:val="VCAAHeading1"/>
        <w:spacing w:before="360" w:after="80" w:line="520" w:lineRule="exact"/>
      </w:pPr>
      <w:bookmarkStart w:id="40" w:name="_Toc66718781"/>
      <w:r w:rsidRPr="00EC6186">
        <w:lastRenderedPageBreak/>
        <w:t>Unit 1</w:t>
      </w:r>
      <w:bookmarkEnd w:id="40"/>
    </w:p>
    <w:p w14:paraId="1B37A467" w14:textId="5ADBC089" w:rsidR="00253605" w:rsidRPr="00253605" w:rsidRDefault="00253605" w:rsidP="00253605">
      <w:pPr>
        <w:pStyle w:val="VCAAbody"/>
      </w:pPr>
      <w:r w:rsidRPr="00253605">
        <w:t>In this unit students develop</w:t>
      </w:r>
      <w:r w:rsidR="00346939">
        <w:t xml:space="preserve"> </w:t>
      </w:r>
      <w:r w:rsidR="0084111F">
        <w:t xml:space="preserve">an understanding of </w:t>
      </w:r>
      <w:r w:rsidR="00304FB6" w:rsidRPr="00304FB6">
        <w:t xml:space="preserve">aspects of the grammar and usage </w:t>
      </w:r>
      <w:r w:rsidRPr="00253605">
        <w:t xml:space="preserve">of the target language of reclamation. They seek to understand the historical context of the target language of reclamation and its relationship to land, culture and Indigenous identity. They recognise and apply appropriate protocols for engagement with the local Aboriginal community and </w:t>
      </w:r>
      <w:proofErr w:type="gramStart"/>
      <w:r w:rsidRPr="00253605">
        <w:t>are able to</w:t>
      </w:r>
      <w:proofErr w:type="gramEnd"/>
      <w:r w:rsidRPr="00253605">
        <w:t xml:space="preserve"> seek permissions where needed. </w:t>
      </w:r>
    </w:p>
    <w:p w14:paraId="40AAC069" w14:textId="79B85564" w:rsidR="00253605" w:rsidRPr="00253605" w:rsidRDefault="00253605" w:rsidP="00253605">
      <w:pPr>
        <w:pStyle w:val="VCAAbody"/>
      </w:pPr>
      <w:r w:rsidRPr="00253605">
        <w:t>Students research past and current language reclamation efforts and look at processes involved in language reclamation. They understand the variation in sound and spelling systems for the target language</w:t>
      </w:r>
      <w:r w:rsidR="005F75FA">
        <w:t xml:space="preserve"> of </w:t>
      </w:r>
      <w:proofErr w:type="gramStart"/>
      <w:r w:rsidR="005F75FA">
        <w:t>reclamation</w:t>
      </w:r>
      <w:r w:rsidR="00CD00E2">
        <w:t>,</w:t>
      </w:r>
      <w:r w:rsidRPr="00253605">
        <w:t xml:space="preserve"> and</w:t>
      </w:r>
      <w:proofErr w:type="gramEnd"/>
      <w:r w:rsidRPr="00253605">
        <w:t xml:space="preserve"> begin to pronounce and write basic words and language structures in the target language of reclamation.</w:t>
      </w:r>
    </w:p>
    <w:p w14:paraId="56C35DFE" w14:textId="77777777" w:rsidR="007B5768" w:rsidRPr="00606845" w:rsidRDefault="007B5768" w:rsidP="00606845">
      <w:pPr>
        <w:pStyle w:val="VCAAHeading2"/>
      </w:pPr>
      <w:bookmarkStart w:id="41" w:name="_Toc66718782"/>
      <w:r w:rsidRPr="00EA250B">
        <w:t>Area of Study 1</w:t>
      </w:r>
      <w:bookmarkEnd w:id="41"/>
    </w:p>
    <w:p w14:paraId="1FF9B271" w14:textId="5CE842E1" w:rsidR="007B5768" w:rsidRPr="00606845" w:rsidRDefault="00253605" w:rsidP="00606845">
      <w:pPr>
        <w:pStyle w:val="VCAAHeading3"/>
      </w:pPr>
      <w:bookmarkStart w:id="42" w:name="_Toc66718783"/>
      <w:r w:rsidRPr="00CE6983">
        <w:rPr>
          <w:rFonts w:eastAsia="Times New Roman"/>
          <w:szCs w:val="32"/>
          <w:lang w:val="en-AU" w:eastAsia="ja-JP"/>
        </w:rPr>
        <w:t>Victorian/Australian Indigenous languages overview</w:t>
      </w:r>
      <w:bookmarkEnd w:id="42"/>
    </w:p>
    <w:p w14:paraId="39140F4B" w14:textId="77777777" w:rsidR="00253605" w:rsidRPr="00CE6983" w:rsidRDefault="00253605" w:rsidP="00253605">
      <w:pPr>
        <w:pStyle w:val="VCAAbody"/>
        <w:rPr>
          <w:rFonts w:ascii="Times New Roman" w:hAnsi="Times New Roman" w:cs="Times New Roman"/>
          <w:sz w:val="24"/>
          <w:szCs w:val="24"/>
          <w:lang w:val="en-AU" w:eastAsia="ja-JP"/>
        </w:rPr>
      </w:pPr>
      <w:r w:rsidRPr="00CE6983">
        <w:rPr>
          <w:lang w:val="en-AU" w:eastAsia="ja-JP"/>
        </w:rPr>
        <w:t>In this area of study, students situate the target language of reclamation in its historical context, learning about the past and present geographical distribution of the language and its speakers and the relationships between language, land, culture and Indigenous identity. Students also develop familiarity with the sound system of the target language of reclamation, and the various spelling conventions used to represent that sound system.</w:t>
      </w:r>
    </w:p>
    <w:p w14:paraId="1D47DEA1" w14:textId="77777777" w:rsidR="007B5768" w:rsidRPr="00606845" w:rsidRDefault="007B5768" w:rsidP="00606845">
      <w:pPr>
        <w:pStyle w:val="VCAAHeading3"/>
      </w:pPr>
      <w:bookmarkStart w:id="43" w:name="_Toc66718784"/>
      <w:r w:rsidRPr="00EA250B">
        <w:t>Outcome 1</w:t>
      </w:r>
      <w:bookmarkEnd w:id="43"/>
    </w:p>
    <w:p w14:paraId="002BBA52" w14:textId="0ADB25C2" w:rsidR="00253605" w:rsidRPr="00CE6983" w:rsidRDefault="00253605" w:rsidP="00253605">
      <w:pPr>
        <w:pStyle w:val="VCAAbody"/>
        <w:rPr>
          <w:rFonts w:ascii="Times New Roman" w:hAnsi="Times New Roman" w:cs="Times New Roman"/>
          <w:sz w:val="24"/>
          <w:szCs w:val="24"/>
          <w:lang w:val="en-AU" w:eastAsia="ja-JP"/>
        </w:rPr>
      </w:pPr>
      <w:r w:rsidRPr="00CE6983">
        <w:rPr>
          <w:lang w:val="en-AU" w:eastAsia="ja-JP"/>
        </w:rPr>
        <w:t>On completion of this unit the student should be able to describe the current and historical context</w:t>
      </w:r>
      <w:r w:rsidR="005F75FA">
        <w:rPr>
          <w:lang w:val="en-AU" w:eastAsia="ja-JP"/>
        </w:rPr>
        <w:t>s</w:t>
      </w:r>
      <w:r w:rsidRPr="00CE6983">
        <w:rPr>
          <w:lang w:val="en-AU" w:eastAsia="ja-JP"/>
        </w:rPr>
        <w:t xml:space="preserve"> of the target language of reclamation.</w:t>
      </w:r>
    </w:p>
    <w:p w14:paraId="20B8A20E" w14:textId="77777777" w:rsidR="007B5768" w:rsidRPr="00EA250B" w:rsidRDefault="007B5768" w:rsidP="007B5768">
      <w:pPr>
        <w:pStyle w:val="VCAAbody"/>
        <w:spacing w:before="80" w:after="80" w:line="240" w:lineRule="exact"/>
      </w:pPr>
      <w:r w:rsidRPr="00EA250B">
        <w:t>To achieve this outcome the student will draw on key knowledge and key skills outlined in Area of Study 1.</w:t>
      </w:r>
    </w:p>
    <w:p w14:paraId="662DB8B1" w14:textId="77777777" w:rsidR="007B5768" w:rsidRPr="00606845" w:rsidRDefault="007B5768" w:rsidP="00606845">
      <w:pPr>
        <w:pStyle w:val="VCAAHeading5"/>
      </w:pPr>
      <w:r w:rsidRPr="00EA250B">
        <w:t>Key knowledge</w:t>
      </w:r>
    </w:p>
    <w:p w14:paraId="76F2B21F" w14:textId="77777777" w:rsidR="00253605" w:rsidRPr="005E2863" w:rsidRDefault="00253605" w:rsidP="007C2C24">
      <w:pPr>
        <w:pStyle w:val="VCAAbullet"/>
      </w:pPr>
      <w:r w:rsidRPr="005E2863">
        <w:t>protocols for engaging with the target language community</w:t>
      </w:r>
    </w:p>
    <w:p w14:paraId="57A83829" w14:textId="77777777" w:rsidR="00253605" w:rsidRPr="005E2863" w:rsidRDefault="00253605" w:rsidP="007C2C24">
      <w:pPr>
        <w:pStyle w:val="VCAAbullet"/>
      </w:pPr>
      <w:r w:rsidRPr="005E2863">
        <w:t>the history of the target language of reclamation and its speakers before and after colonisation</w:t>
      </w:r>
    </w:p>
    <w:p w14:paraId="6B7F621F" w14:textId="77777777" w:rsidR="00253605" w:rsidRPr="005E2863" w:rsidRDefault="00253605" w:rsidP="007C2C24">
      <w:pPr>
        <w:pStyle w:val="VCAAbullet"/>
      </w:pPr>
      <w:r w:rsidRPr="005E2863">
        <w:t>differences between the traditional and current uses of the target language of reclamation</w:t>
      </w:r>
    </w:p>
    <w:p w14:paraId="10E42850" w14:textId="77777777" w:rsidR="00253605" w:rsidRPr="005E2863" w:rsidRDefault="00253605" w:rsidP="007C2C24">
      <w:pPr>
        <w:pStyle w:val="VCAAbullet"/>
      </w:pPr>
      <w:r w:rsidRPr="005E2863">
        <w:t>the relationship between language, land, culture and Indigenous identity for the target language of reclamation</w:t>
      </w:r>
    </w:p>
    <w:p w14:paraId="1BEB5204" w14:textId="77777777" w:rsidR="00253605" w:rsidRPr="005E2863" w:rsidRDefault="00253605" w:rsidP="007C2C24">
      <w:pPr>
        <w:pStyle w:val="VCAAbullet"/>
      </w:pPr>
      <w:r w:rsidRPr="005E2863">
        <w:t>historical and current sound systems of the target language of reclamation</w:t>
      </w:r>
    </w:p>
    <w:p w14:paraId="136AECDD" w14:textId="3CE1B59E" w:rsidR="007B5768" w:rsidRPr="005E2863" w:rsidRDefault="00253605" w:rsidP="007C2C24">
      <w:pPr>
        <w:pStyle w:val="VCAAbullet"/>
      </w:pPr>
      <w:r w:rsidRPr="005E2863">
        <w:t>spelling conventions for the target language of reclamation as used by the target language community</w:t>
      </w:r>
      <w:r w:rsidR="004F04A9">
        <w:t xml:space="preserve"> and</w:t>
      </w:r>
      <w:r w:rsidRPr="005E2863">
        <w:t xml:space="preserve"> lingu</w:t>
      </w:r>
      <w:r w:rsidR="006349AC">
        <w:t>ists, and in historical records</w:t>
      </w:r>
    </w:p>
    <w:p w14:paraId="080D8659" w14:textId="77777777" w:rsidR="007B5768" w:rsidRPr="00EA250B" w:rsidRDefault="007B5768" w:rsidP="007B5768">
      <w:pPr>
        <w:pStyle w:val="VCAAHeading5"/>
        <w:spacing w:before="180" w:after="80" w:line="280" w:lineRule="exact"/>
      </w:pPr>
      <w:r w:rsidRPr="00EA250B">
        <w:t>Key skills</w:t>
      </w:r>
    </w:p>
    <w:p w14:paraId="3C8B62F8" w14:textId="77777777" w:rsidR="00253605" w:rsidRPr="005E2863" w:rsidRDefault="00253605" w:rsidP="007C2C24">
      <w:pPr>
        <w:pStyle w:val="VCAAbullet"/>
      </w:pPr>
      <w:r w:rsidRPr="005E2863">
        <w:t>identify and implement community and cultural protocols connected to communication with the target language community and the use of the target language of reclamation</w:t>
      </w:r>
    </w:p>
    <w:p w14:paraId="4A60AB58" w14:textId="165D8A14" w:rsidR="00253605" w:rsidRPr="00240875" w:rsidRDefault="00253605" w:rsidP="007C2C24">
      <w:pPr>
        <w:pStyle w:val="VCAAbullet"/>
      </w:pPr>
      <w:r w:rsidRPr="005E2863">
        <w:t xml:space="preserve">identify the role of the school and its target language of reclamation program in the local Aboriginal </w:t>
      </w:r>
      <w:r w:rsidRPr="00240875">
        <w:t>community’s reclamation of their language</w:t>
      </w:r>
    </w:p>
    <w:p w14:paraId="799A3458" w14:textId="77777777" w:rsidR="00253605" w:rsidRPr="00240875" w:rsidRDefault="00253605" w:rsidP="007C2C24">
      <w:pPr>
        <w:pStyle w:val="VCAAbullet"/>
      </w:pPr>
      <w:r w:rsidRPr="00240875">
        <w:t>outline the history of the target language of reclamation and its speakers before and after colonisation  </w:t>
      </w:r>
    </w:p>
    <w:p w14:paraId="2BD70AF5" w14:textId="0B160020" w:rsidR="00253605" w:rsidRPr="005E2863" w:rsidRDefault="00253605" w:rsidP="007C2C24">
      <w:pPr>
        <w:pStyle w:val="VCAAbullet"/>
      </w:pPr>
      <w:r w:rsidRPr="00240875">
        <w:t>identify and</w:t>
      </w:r>
      <w:r w:rsidRPr="005E2863">
        <w:t xml:space="preserve"> discuss the relationship between the target language of reclamation, </w:t>
      </w:r>
      <w:r w:rsidR="008C482D">
        <w:t xml:space="preserve">and </w:t>
      </w:r>
      <w:r w:rsidRPr="005E2863">
        <w:t>the land, culture and Indigenous identity</w:t>
      </w:r>
    </w:p>
    <w:p w14:paraId="73CC1D8F" w14:textId="77777777" w:rsidR="00253605" w:rsidRPr="005E2863" w:rsidRDefault="00253605" w:rsidP="007C2C24">
      <w:pPr>
        <w:pStyle w:val="VCAAbullet"/>
      </w:pPr>
      <w:r w:rsidRPr="005E2863">
        <w:t>recognise past and current sound systems of the target language of reclamation </w:t>
      </w:r>
    </w:p>
    <w:p w14:paraId="473EFBE3" w14:textId="0F8E5C03" w:rsidR="007B5768" w:rsidRPr="005E2863" w:rsidRDefault="00253605" w:rsidP="007C2C24">
      <w:pPr>
        <w:pStyle w:val="VCAAbullet"/>
      </w:pPr>
      <w:r w:rsidRPr="005E2863">
        <w:t>outline the target language of reclamation’s spelling convention history and explain why different</w:t>
      </w:r>
      <w:r w:rsidR="006349AC">
        <w:t xml:space="preserve"> spelling conventions were used</w:t>
      </w:r>
    </w:p>
    <w:p w14:paraId="5651FFF7" w14:textId="3AAD5512" w:rsidR="007B5768" w:rsidRPr="00606845" w:rsidRDefault="007B5768" w:rsidP="00606845">
      <w:pPr>
        <w:pStyle w:val="VCAAHeading2"/>
      </w:pPr>
      <w:bookmarkStart w:id="44" w:name="_Toc66718785"/>
      <w:r w:rsidRPr="00EA250B">
        <w:lastRenderedPageBreak/>
        <w:t>Area of Study 2</w:t>
      </w:r>
      <w:bookmarkEnd w:id="44"/>
    </w:p>
    <w:p w14:paraId="22D59208" w14:textId="4BE00D30" w:rsidR="007B5768" w:rsidRPr="00606845" w:rsidRDefault="00253605" w:rsidP="00253605">
      <w:pPr>
        <w:pStyle w:val="VCAAbody"/>
      </w:pPr>
      <w:r w:rsidRPr="00CE6983">
        <w:rPr>
          <w:rFonts w:eastAsia="Times New Roman"/>
          <w:color w:val="0F7EB4"/>
          <w:sz w:val="32"/>
          <w:szCs w:val="32"/>
          <w:lang w:val="en-AU" w:eastAsia="ja-JP"/>
        </w:rPr>
        <w:t>Language reclamation</w:t>
      </w:r>
    </w:p>
    <w:p w14:paraId="6372D441" w14:textId="7BEFFD53" w:rsidR="00253605" w:rsidRPr="00CE6983" w:rsidRDefault="00253605" w:rsidP="00253605">
      <w:pPr>
        <w:pStyle w:val="VCAAbody"/>
        <w:rPr>
          <w:rFonts w:ascii="Times New Roman" w:eastAsia="Times New Roman" w:hAnsi="Times New Roman" w:cs="Times New Roman"/>
          <w:sz w:val="24"/>
          <w:szCs w:val="24"/>
          <w:lang w:val="en-AU" w:eastAsia="ja-JP"/>
        </w:rPr>
      </w:pPr>
      <w:r w:rsidRPr="00CE6983">
        <w:rPr>
          <w:rFonts w:eastAsia="Times New Roman"/>
          <w:color w:val="000000"/>
          <w:szCs w:val="20"/>
          <w:lang w:val="en-AU" w:eastAsia="ja-JP"/>
        </w:rPr>
        <w:t xml:space="preserve">In this area of study, students learn about the history of language reclamation in the target </w:t>
      </w:r>
      <w:r w:rsidR="007A553B">
        <w:rPr>
          <w:rFonts w:eastAsia="Times New Roman"/>
          <w:color w:val="000000"/>
          <w:szCs w:val="20"/>
          <w:lang w:val="en-AU" w:eastAsia="ja-JP"/>
        </w:rPr>
        <w:t xml:space="preserve">language </w:t>
      </w:r>
      <w:r w:rsidRPr="00CE6983">
        <w:rPr>
          <w:rFonts w:eastAsia="Times New Roman"/>
          <w:color w:val="000000"/>
          <w:szCs w:val="20"/>
          <w:lang w:val="en-AU" w:eastAsia="ja-JP"/>
        </w:rPr>
        <w:t xml:space="preserve">community, and the school’s past, present and future role in supporting this reclamation, including the permissions and protocols necessary </w:t>
      </w:r>
      <w:r>
        <w:rPr>
          <w:rFonts w:eastAsia="Times New Roman"/>
          <w:color w:val="000000"/>
          <w:szCs w:val="20"/>
          <w:lang w:val="en-AU" w:eastAsia="ja-JP"/>
        </w:rPr>
        <w:t>for</w:t>
      </w:r>
      <w:r w:rsidRPr="00CE6983">
        <w:rPr>
          <w:rFonts w:eastAsia="Times New Roman"/>
          <w:color w:val="000000"/>
          <w:szCs w:val="20"/>
          <w:lang w:val="en-AU" w:eastAsia="ja-JP"/>
        </w:rPr>
        <w:t xml:space="preserve"> this work.</w:t>
      </w:r>
    </w:p>
    <w:p w14:paraId="7466AA07" w14:textId="77777777" w:rsidR="007B5768" w:rsidRPr="00606845" w:rsidRDefault="007B5768" w:rsidP="00606845">
      <w:pPr>
        <w:pStyle w:val="VCAAHeading3"/>
      </w:pPr>
      <w:bookmarkStart w:id="45" w:name="_Toc66718786"/>
      <w:r w:rsidRPr="00EA250B">
        <w:t>Outcome 2</w:t>
      </w:r>
      <w:bookmarkEnd w:id="45"/>
    </w:p>
    <w:p w14:paraId="250CFDB5" w14:textId="77777777" w:rsidR="00253605" w:rsidRPr="00CE6983" w:rsidRDefault="00253605" w:rsidP="00253605">
      <w:pPr>
        <w:pStyle w:val="VCAAbody"/>
        <w:rPr>
          <w:rFonts w:ascii="Times New Roman" w:hAnsi="Times New Roman" w:cs="Times New Roman"/>
          <w:sz w:val="24"/>
          <w:szCs w:val="24"/>
          <w:lang w:val="en-AU" w:eastAsia="ja-JP"/>
        </w:rPr>
      </w:pPr>
      <w:r w:rsidRPr="00CE6983">
        <w:rPr>
          <w:lang w:val="en-AU" w:eastAsia="ja-JP"/>
        </w:rPr>
        <w:t>On completion of this unit the student should be able to explain the key processes involved in the reclamation of the target language of reclamation.</w:t>
      </w:r>
    </w:p>
    <w:p w14:paraId="0B0108F3" w14:textId="77777777" w:rsidR="007B5768" w:rsidRPr="00EA250B" w:rsidRDefault="007B5768" w:rsidP="007B5768">
      <w:pPr>
        <w:pStyle w:val="VCAAbody"/>
        <w:spacing w:before="80" w:after="80" w:line="240" w:lineRule="exact"/>
      </w:pPr>
      <w:r w:rsidRPr="00EA250B">
        <w:t>To achieve this outcome the student will draw on key knowledge and key skills outlined in Area of Study 2.</w:t>
      </w:r>
    </w:p>
    <w:p w14:paraId="41C0F93E" w14:textId="77777777" w:rsidR="007B5768" w:rsidRPr="00606845" w:rsidRDefault="007B5768" w:rsidP="00606845">
      <w:pPr>
        <w:pStyle w:val="VCAAHeading5"/>
      </w:pPr>
      <w:r w:rsidRPr="00EA250B">
        <w:t>Key knowledge</w:t>
      </w:r>
    </w:p>
    <w:p w14:paraId="1E7D3A9D" w14:textId="77777777" w:rsidR="00253605" w:rsidRPr="005E2863" w:rsidRDefault="00253605" w:rsidP="007C2C24">
      <w:pPr>
        <w:pStyle w:val="VCAAbullet"/>
      </w:pPr>
      <w:r w:rsidRPr="005E2863">
        <w:t>protocols for community consultation</w:t>
      </w:r>
    </w:p>
    <w:p w14:paraId="453E6217" w14:textId="77777777" w:rsidR="00253605" w:rsidRPr="005E2863" w:rsidRDefault="00253605" w:rsidP="007C2C24">
      <w:pPr>
        <w:pStyle w:val="VCAAbullet"/>
      </w:pPr>
      <w:r w:rsidRPr="005E2863">
        <w:t>permissions to access and use language materials</w:t>
      </w:r>
    </w:p>
    <w:p w14:paraId="0545EA05" w14:textId="77777777" w:rsidR="00253605" w:rsidRPr="005E2863" w:rsidRDefault="00253605" w:rsidP="007C2C24">
      <w:pPr>
        <w:pStyle w:val="VCAAbullet"/>
      </w:pPr>
      <w:r w:rsidRPr="005E2863">
        <w:t>the importance of language reclamation to the speech community</w:t>
      </w:r>
    </w:p>
    <w:p w14:paraId="662F773D" w14:textId="77777777" w:rsidR="00253605" w:rsidRPr="005E2863" w:rsidRDefault="00253605" w:rsidP="007C2C24">
      <w:pPr>
        <w:pStyle w:val="VCAAbullet"/>
      </w:pPr>
      <w:r w:rsidRPr="005E2863">
        <w:t>the school community’s role in the Aboriginal community’s reclamation of their language</w:t>
      </w:r>
    </w:p>
    <w:p w14:paraId="45FE4C8E" w14:textId="77777777" w:rsidR="00253605" w:rsidRPr="005E2863" w:rsidRDefault="00253605" w:rsidP="007C2C24">
      <w:pPr>
        <w:pStyle w:val="VCAAbullet"/>
      </w:pPr>
      <w:r w:rsidRPr="005E2863">
        <w:t>the social and historical context of language reclamation in the target language community</w:t>
      </w:r>
    </w:p>
    <w:p w14:paraId="47CBC4EB" w14:textId="0F74BDCD" w:rsidR="00253605" w:rsidRPr="005E2863" w:rsidRDefault="00043372" w:rsidP="007C2C24">
      <w:pPr>
        <w:pStyle w:val="VCAAbullet"/>
      </w:pPr>
      <w:r>
        <w:t>intellectual property rights to reclamation languages</w:t>
      </w:r>
      <w:r w:rsidRPr="005E2863" w:rsidDel="00043372">
        <w:t xml:space="preserve"> </w:t>
      </w:r>
    </w:p>
    <w:p w14:paraId="21D26715" w14:textId="7A2252F0" w:rsidR="007B5768" w:rsidRPr="005E2863" w:rsidRDefault="00253605" w:rsidP="007C2C24">
      <w:pPr>
        <w:pStyle w:val="VCAAbullet"/>
      </w:pPr>
      <w:r w:rsidRPr="005E2863">
        <w:t>previous efforts to reclaim the</w:t>
      </w:r>
      <w:r w:rsidR="006349AC">
        <w:t xml:space="preserve"> target language of reclamation</w:t>
      </w:r>
    </w:p>
    <w:p w14:paraId="1FC952A5" w14:textId="77777777" w:rsidR="007B5768" w:rsidRPr="00606845" w:rsidRDefault="007B5768" w:rsidP="00606845">
      <w:pPr>
        <w:pStyle w:val="VCAAHeading5"/>
      </w:pPr>
      <w:r w:rsidRPr="00EA250B">
        <w:t>Key skills</w:t>
      </w:r>
    </w:p>
    <w:p w14:paraId="1178EA92" w14:textId="77777777" w:rsidR="00253605" w:rsidRPr="005E2863" w:rsidRDefault="00253605" w:rsidP="007C2C24">
      <w:pPr>
        <w:pStyle w:val="VCAAbullet"/>
      </w:pPr>
      <w:r w:rsidRPr="005E2863">
        <w:t>recognise and respectfully practise protocols for community consultation</w:t>
      </w:r>
    </w:p>
    <w:p w14:paraId="66CB9D68" w14:textId="77777777" w:rsidR="00253605" w:rsidRPr="005E2863" w:rsidRDefault="00253605" w:rsidP="007C2C24">
      <w:pPr>
        <w:pStyle w:val="VCAAbullet"/>
      </w:pPr>
      <w:r w:rsidRPr="005E2863">
        <w:t>recognise the importance of family/community permissions needed for the use of specific language materials, especially in a public forum  </w:t>
      </w:r>
    </w:p>
    <w:p w14:paraId="2C628BBA" w14:textId="77777777" w:rsidR="00253605" w:rsidRPr="005E2863" w:rsidRDefault="00253605" w:rsidP="007C2C24">
      <w:pPr>
        <w:pStyle w:val="VCAAbullet"/>
      </w:pPr>
      <w:r w:rsidRPr="005E2863">
        <w:t>locate historical records of the target language of reclamation</w:t>
      </w:r>
    </w:p>
    <w:p w14:paraId="5B973C74" w14:textId="77777777" w:rsidR="00253605" w:rsidRPr="005E2863" w:rsidRDefault="00253605" w:rsidP="007C2C24">
      <w:pPr>
        <w:pStyle w:val="VCAAbullet"/>
      </w:pPr>
      <w:r w:rsidRPr="005E2863">
        <w:t>discuss the organisation and storage of past and current language resources</w:t>
      </w:r>
    </w:p>
    <w:p w14:paraId="53F71ED5" w14:textId="77777777" w:rsidR="00253605" w:rsidRPr="005E2863" w:rsidRDefault="00253605" w:rsidP="007C2C24">
      <w:pPr>
        <w:pStyle w:val="VCAAbullet"/>
      </w:pPr>
      <w:r w:rsidRPr="005E2863">
        <w:t>recognise and discuss why language reclamation is important to the local Aboriginal community</w:t>
      </w:r>
    </w:p>
    <w:p w14:paraId="4A66B269" w14:textId="77777777" w:rsidR="00253605" w:rsidRPr="005E2863" w:rsidRDefault="00253605" w:rsidP="007C2C24">
      <w:pPr>
        <w:pStyle w:val="VCAAbullet"/>
      </w:pPr>
      <w:r w:rsidRPr="005E2863">
        <w:t>recognise permissions required regarding intellectual property and the target language of reclamation use</w:t>
      </w:r>
    </w:p>
    <w:p w14:paraId="60D74899" w14:textId="0C0C31AE" w:rsidR="00253605" w:rsidRPr="005E2863" w:rsidRDefault="00253605" w:rsidP="007C2C24">
      <w:pPr>
        <w:pStyle w:val="VCAAbullet"/>
      </w:pPr>
      <w:r w:rsidRPr="005E2863">
        <w:t>recognise and describe past and curre</w:t>
      </w:r>
      <w:r w:rsidR="006349AC">
        <w:t>nt language reclamation efforts</w:t>
      </w:r>
    </w:p>
    <w:p w14:paraId="25DE862F" w14:textId="5BA7DF7C" w:rsidR="007B5768" w:rsidRPr="00606845" w:rsidRDefault="007B5768" w:rsidP="00606845">
      <w:pPr>
        <w:pStyle w:val="VCAAHeading2"/>
      </w:pPr>
      <w:bookmarkStart w:id="46" w:name="_Toc66718787"/>
      <w:r w:rsidRPr="00EA250B">
        <w:t>Area of Study 3</w:t>
      </w:r>
      <w:bookmarkEnd w:id="46"/>
    </w:p>
    <w:p w14:paraId="64CE9216" w14:textId="427699F0" w:rsidR="007B5768" w:rsidRPr="00EA250B" w:rsidRDefault="00253605" w:rsidP="007B5768">
      <w:pPr>
        <w:pStyle w:val="VCAAHeading3"/>
      </w:pPr>
      <w:bookmarkStart w:id="47" w:name="_Toc66718788"/>
      <w:r>
        <w:t>Use of the target language</w:t>
      </w:r>
      <w:bookmarkEnd w:id="47"/>
      <w:r w:rsidR="005F75FA">
        <w:t xml:space="preserve"> of reclamation</w:t>
      </w:r>
    </w:p>
    <w:p w14:paraId="0841E887" w14:textId="5858C3A3" w:rsidR="00253605" w:rsidRPr="00B76225" w:rsidRDefault="00253605" w:rsidP="00253605">
      <w:pPr>
        <w:pStyle w:val="VCAAbody"/>
      </w:pPr>
      <w:r w:rsidRPr="00507857">
        <w:t>In this area of study, students begin to build their understanding of the sounds, vocabulary</w:t>
      </w:r>
      <w:r w:rsidR="00304FB6">
        <w:t>,</w:t>
      </w:r>
      <w:r w:rsidRPr="00507857">
        <w:t xml:space="preserve"> </w:t>
      </w:r>
      <w:r w:rsidR="00304FB6" w:rsidRPr="00304FB6">
        <w:t xml:space="preserve">morphology and syntax </w:t>
      </w:r>
      <w:r w:rsidRPr="00507857">
        <w:t>of the target language</w:t>
      </w:r>
      <w:r w:rsidR="005F75FA" w:rsidRPr="00507857">
        <w:t xml:space="preserve"> of reclamation</w:t>
      </w:r>
      <w:r w:rsidRPr="00507857">
        <w:t xml:space="preserve">, with a view to applying this knowledge by pronouncing and writing target language </w:t>
      </w:r>
      <w:proofErr w:type="gramStart"/>
      <w:r w:rsidRPr="00507857">
        <w:t>words, and</w:t>
      </w:r>
      <w:proofErr w:type="gramEnd"/>
      <w:r w:rsidRPr="00507857">
        <w:t xml:space="preserve"> building these words into sentences. Students</w:t>
      </w:r>
      <w:r w:rsidRPr="00B76225">
        <w:t xml:space="preserve"> demonstrate the skills they have acquired in this domain by creating </w:t>
      </w:r>
      <w:r>
        <w:t xml:space="preserve">a </w:t>
      </w:r>
      <w:r w:rsidRPr="00B76225">
        <w:t>short learning resource in the target language</w:t>
      </w:r>
      <w:r w:rsidR="005F75FA">
        <w:t xml:space="preserve"> of reclamation</w:t>
      </w:r>
      <w:r w:rsidRPr="00B76225">
        <w:t>.</w:t>
      </w:r>
      <w:r>
        <w:t xml:space="preserve"> </w:t>
      </w:r>
      <w:r w:rsidRPr="00B76225">
        <w:t>The appropriate use of the target language</w:t>
      </w:r>
      <w:r w:rsidR="005F75FA">
        <w:t xml:space="preserve"> of reclamation</w:t>
      </w:r>
      <w:r w:rsidRPr="00B76225">
        <w:t xml:space="preserve"> in the school community should be negotiated in consultation with the target language community.</w:t>
      </w:r>
    </w:p>
    <w:p w14:paraId="7ED9B1C7" w14:textId="77777777" w:rsidR="005F75FA" w:rsidRPr="005F75FA" w:rsidRDefault="005F75FA">
      <w:pPr>
        <w:rPr>
          <w:rFonts w:ascii="Arial" w:hAnsi="Arial" w:cs="Arial"/>
          <w:sz w:val="20"/>
          <w:szCs w:val="20"/>
        </w:rPr>
      </w:pPr>
      <w:bookmarkStart w:id="48" w:name="_Toc66718789"/>
      <w:r>
        <w:br w:type="page"/>
      </w:r>
    </w:p>
    <w:p w14:paraId="700C1BCD" w14:textId="241CC5B7" w:rsidR="007B5768" w:rsidRPr="00EA250B" w:rsidRDefault="007B5768" w:rsidP="007B5768">
      <w:pPr>
        <w:pStyle w:val="VCAAHeading3"/>
      </w:pPr>
      <w:r w:rsidRPr="00EA250B">
        <w:lastRenderedPageBreak/>
        <w:t>Outcome 3</w:t>
      </w:r>
      <w:bookmarkEnd w:id="48"/>
    </w:p>
    <w:p w14:paraId="0293A031" w14:textId="77777777" w:rsidR="00253605" w:rsidRPr="00EA250B" w:rsidRDefault="00253605" w:rsidP="00253605">
      <w:pPr>
        <w:pStyle w:val="VCAAbody"/>
      </w:pPr>
      <w:r w:rsidRPr="00EA250B">
        <w:t xml:space="preserve">On completion of this unit the student should be able to </w:t>
      </w:r>
      <w:r w:rsidRPr="00B76225">
        <w:t>model readily accessible elements of the target language of reclamation using oral and written sources.</w:t>
      </w:r>
    </w:p>
    <w:p w14:paraId="036D24C2" w14:textId="77777777" w:rsidR="007B5768" w:rsidRPr="00EA250B" w:rsidRDefault="007B5768" w:rsidP="007B5768">
      <w:pPr>
        <w:pStyle w:val="VCAAbody"/>
      </w:pPr>
      <w:r w:rsidRPr="00EA250B">
        <w:t>To achieve this outcome the student will draw on key knowledge and key skills outlined in Area of Study 3.</w:t>
      </w:r>
    </w:p>
    <w:p w14:paraId="0D27CF8A" w14:textId="77777777" w:rsidR="007B5768" w:rsidRPr="00EA250B" w:rsidRDefault="007B5768" w:rsidP="00625646">
      <w:pPr>
        <w:pStyle w:val="VCAAHeading5"/>
        <w:spacing w:before="200"/>
      </w:pPr>
      <w:r w:rsidRPr="00EA250B">
        <w:t>Key knowledge</w:t>
      </w:r>
    </w:p>
    <w:p w14:paraId="0E598F17" w14:textId="77777777" w:rsidR="00B75212" w:rsidRPr="005E2863" w:rsidRDefault="00B75212" w:rsidP="007C2C24">
      <w:pPr>
        <w:pStyle w:val="VCAAbullet"/>
      </w:pPr>
      <w:r w:rsidRPr="005E2863">
        <w:t>protocols and permissions for use of the target language of reclamation</w:t>
      </w:r>
    </w:p>
    <w:p w14:paraId="1CD330E3" w14:textId="7CB69C17" w:rsidR="00B75212" w:rsidRPr="005E2863" w:rsidRDefault="00B75212" w:rsidP="007C2C24">
      <w:pPr>
        <w:pStyle w:val="VCAAbullet"/>
      </w:pPr>
      <w:r w:rsidRPr="005E2863">
        <w:t>familiarity with basic vocabulary and language structures</w:t>
      </w:r>
      <w:r w:rsidR="00304FB6">
        <w:t xml:space="preserve"> available</w:t>
      </w:r>
    </w:p>
    <w:p w14:paraId="6D072B89" w14:textId="212AB94D" w:rsidR="00B75212" w:rsidRPr="005E2863" w:rsidRDefault="00B75212" w:rsidP="007C2C24">
      <w:pPr>
        <w:pStyle w:val="VCAAbullet"/>
      </w:pPr>
      <w:r w:rsidRPr="005E2863">
        <w:t>the target language</w:t>
      </w:r>
      <w:r w:rsidR="00625646">
        <w:t xml:space="preserve"> of reclamation</w:t>
      </w:r>
      <w:r w:rsidRPr="005E2863">
        <w:t xml:space="preserve">’s sound system and how these sounds are pronounced, including sounds that are not in English </w:t>
      </w:r>
    </w:p>
    <w:p w14:paraId="471E1404" w14:textId="30CA50BF" w:rsidR="00B75212" w:rsidRPr="005E2863" w:rsidRDefault="00B75212" w:rsidP="007C2C24">
      <w:pPr>
        <w:pStyle w:val="VCAAbullet"/>
      </w:pPr>
      <w:r w:rsidRPr="005E2863">
        <w:t>familiarity with alternative ways of writing the target language</w:t>
      </w:r>
      <w:r w:rsidR="00625646">
        <w:t xml:space="preserve"> of reclamation</w:t>
      </w:r>
      <w:r w:rsidRPr="005E2863">
        <w:t>, including historic orthographies developed by settlers from English and non-English speaking backgrounds</w:t>
      </w:r>
    </w:p>
    <w:p w14:paraId="67F2B0FF" w14:textId="461F54A3" w:rsidR="00B75212" w:rsidRPr="005E2863" w:rsidRDefault="00B75212" w:rsidP="007C2C24">
      <w:pPr>
        <w:pStyle w:val="VCAAbullet"/>
      </w:pPr>
      <w:r w:rsidRPr="005E2863">
        <w:t>familiarity with appro</w:t>
      </w:r>
      <w:r w:rsidR="006349AC">
        <w:t>ved word lists and dictionaries</w:t>
      </w:r>
    </w:p>
    <w:p w14:paraId="6B63F0FA" w14:textId="77777777" w:rsidR="007B5768" w:rsidRPr="00250810" w:rsidRDefault="007B5768" w:rsidP="00625646">
      <w:pPr>
        <w:pStyle w:val="VCAAHeading5"/>
        <w:spacing w:before="200"/>
      </w:pPr>
      <w:r w:rsidRPr="00250810">
        <w:t>Key skills</w:t>
      </w:r>
    </w:p>
    <w:p w14:paraId="02328CE8" w14:textId="77777777" w:rsidR="00B75212" w:rsidRPr="005B159E" w:rsidRDefault="00B75212" w:rsidP="007C2C24">
      <w:pPr>
        <w:pStyle w:val="VCAAbullet"/>
      </w:pPr>
      <w:r w:rsidRPr="00CE6983">
        <w:t xml:space="preserve">recognise and respectfully practise protocols </w:t>
      </w:r>
      <w:r>
        <w:t>and seek permissions from the local Aboriginal community for use of the target language of reclamation</w:t>
      </w:r>
    </w:p>
    <w:p w14:paraId="6854649D" w14:textId="7B252229" w:rsidR="00B75212" w:rsidRDefault="00B75212" w:rsidP="007C2C24">
      <w:pPr>
        <w:pStyle w:val="VCAAbullet"/>
      </w:pPr>
      <w:r>
        <w:t>model basic vocabulary and language structures of the target language</w:t>
      </w:r>
      <w:r w:rsidR="00625646">
        <w:t xml:space="preserve"> of reclamation</w:t>
      </w:r>
      <w:r>
        <w:t xml:space="preserve"> </w:t>
      </w:r>
    </w:p>
    <w:p w14:paraId="08A4CE0E" w14:textId="72504FA9" w:rsidR="00B75212" w:rsidRDefault="00B75212" w:rsidP="007C2C24">
      <w:pPr>
        <w:pStyle w:val="VCAAbullet"/>
      </w:pPr>
      <w:r>
        <w:t>recognise alternative ways of writing the target language</w:t>
      </w:r>
      <w:r w:rsidR="00625646">
        <w:t xml:space="preserve"> of reclamation</w:t>
      </w:r>
    </w:p>
    <w:p w14:paraId="3581B299" w14:textId="77777777" w:rsidR="00B75212" w:rsidRDefault="00B75212" w:rsidP="007C2C24">
      <w:pPr>
        <w:pStyle w:val="VCAAbullet"/>
      </w:pPr>
      <w:r>
        <w:t xml:space="preserve">recognise and use locally preferred spelling conventions </w:t>
      </w:r>
      <w:proofErr w:type="gramStart"/>
      <w:r>
        <w:t>in order to</w:t>
      </w:r>
      <w:proofErr w:type="gramEnd"/>
      <w:r>
        <w:t xml:space="preserve"> be able to pronounce words from their written forms</w:t>
      </w:r>
    </w:p>
    <w:p w14:paraId="4BAD644F" w14:textId="1F3346F6" w:rsidR="00B75212" w:rsidRDefault="00B75212" w:rsidP="007C2C24">
      <w:pPr>
        <w:pStyle w:val="VCAAbullet"/>
      </w:pPr>
      <w:r>
        <w:t xml:space="preserve">recognise and use locally preferred spelling conventions </w:t>
      </w:r>
      <w:proofErr w:type="gramStart"/>
      <w:r>
        <w:t>in order to</w:t>
      </w:r>
      <w:proofErr w:type="gramEnd"/>
      <w:r>
        <w:t xml:space="preserve"> be able to write words in the target language</w:t>
      </w:r>
      <w:r w:rsidR="00625646">
        <w:t xml:space="preserve"> of reclamation</w:t>
      </w:r>
    </w:p>
    <w:p w14:paraId="55EE048A" w14:textId="77777777" w:rsidR="00B75212" w:rsidRDefault="00B75212" w:rsidP="007C2C24">
      <w:pPr>
        <w:pStyle w:val="VCAAbullet"/>
      </w:pPr>
      <w:r>
        <w:t>use approved word lists and dictionaries</w:t>
      </w:r>
    </w:p>
    <w:p w14:paraId="2730F3CE" w14:textId="1EAE967E" w:rsidR="00B75212" w:rsidRPr="00EA250B" w:rsidRDefault="00B75212" w:rsidP="007C2C24">
      <w:pPr>
        <w:pStyle w:val="VCAAbullet"/>
      </w:pPr>
      <w:r>
        <w:t>use elements of the target language of reclamat</w:t>
      </w:r>
      <w:r w:rsidR="006349AC">
        <w:t>ion to create a simple resource</w:t>
      </w:r>
    </w:p>
    <w:p w14:paraId="7938156E" w14:textId="51E8FA79" w:rsidR="007B5768" w:rsidRPr="00EA250B" w:rsidRDefault="007B5768" w:rsidP="00625646">
      <w:pPr>
        <w:pStyle w:val="VCAAHeading2"/>
        <w:spacing w:before="360"/>
      </w:pPr>
      <w:bookmarkStart w:id="49" w:name="_Toc66718790"/>
      <w:r w:rsidRPr="00EA250B">
        <w:t>Assessment</w:t>
      </w:r>
      <w:bookmarkEnd w:id="49"/>
    </w:p>
    <w:p w14:paraId="779B075B"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1CDF524A" w14:textId="1BBB38C2" w:rsidR="007B5768" w:rsidRPr="00EA250B" w:rsidRDefault="007B5768" w:rsidP="007B5768">
      <w:pPr>
        <w:pStyle w:val="VCAAbody"/>
      </w:pPr>
      <w:r w:rsidRPr="00EA250B">
        <w:t>For this unit studen</w:t>
      </w:r>
      <w:r w:rsidR="00B75212">
        <w:t>ts are required to demonstrate three</w:t>
      </w:r>
      <w:r w:rsidRPr="00EA250B">
        <w:t xml:space="preserve"> outcomes. As a set these outcomes encompass the areas of study in the unit.</w:t>
      </w:r>
    </w:p>
    <w:p w14:paraId="31684A3B" w14:textId="77777777" w:rsidR="008C12BB" w:rsidRPr="008C12BB" w:rsidRDefault="008C12BB">
      <w:pPr>
        <w:rPr>
          <w:rFonts w:ascii="Arial" w:hAnsi="Arial" w:cs="Arial"/>
          <w:sz w:val="24"/>
          <w:szCs w:val="20"/>
          <w:lang w:val="en" w:eastAsia="en-AU"/>
        </w:rPr>
      </w:pPr>
      <w:r>
        <w:br w:type="page"/>
      </w:r>
    </w:p>
    <w:p w14:paraId="45577FB1" w14:textId="18F95CC2" w:rsidR="00B75212" w:rsidRPr="00CE6983" w:rsidRDefault="00B75212" w:rsidP="00625646">
      <w:pPr>
        <w:pStyle w:val="VCAAHeading5"/>
        <w:spacing w:before="200"/>
        <w:rPr>
          <w:rFonts w:ascii="Times New Roman" w:hAnsi="Times New Roman" w:cs="Times New Roman"/>
          <w:szCs w:val="24"/>
        </w:rPr>
      </w:pPr>
      <w:r w:rsidRPr="00CE6983">
        <w:lastRenderedPageBreak/>
        <w:t>Outcomes 1 and 2</w:t>
      </w:r>
    </w:p>
    <w:p w14:paraId="48CA8623" w14:textId="77777777" w:rsidR="00B75212" w:rsidRPr="00A57E68" w:rsidRDefault="00B75212" w:rsidP="00C14651">
      <w:pPr>
        <w:pStyle w:val="VCAAbullet"/>
        <w:numPr>
          <w:ilvl w:val="0"/>
          <w:numId w:val="0"/>
        </w:numPr>
      </w:pPr>
      <w:bookmarkStart w:id="50" w:name="_Hlk65410722"/>
      <w:bookmarkStart w:id="51" w:name="_Hlk65514834"/>
      <w:r w:rsidRPr="00A57E68">
        <w:t>Suitable tasks for assessment of Outcomes 1 and 2 may be selected from the following:</w:t>
      </w:r>
      <w:bookmarkEnd w:id="50"/>
    </w:p>
    <w:bookmarkEnd w:id="51"/>
    <w:p w14:paraId="02831274" w14:textId="2452DCDA" w:rsidR="00B75212" w:rsidRPr="00A57E68" w:rsidRDefault="00250810" w:rsidP="007C2C24">
      <w:pPr>
        <w:pStyle w:val="VCAAbullet"/>
      </w:pPr>
      <w:r>
        <w:t xml:space="preserve">an </w:t>
      </w:r>
      <w:r w:rsidR="00B75212" w:rsidRPr="00A57E68">
        <w:t>oral report</w:t>
      </w:r>
    </w:p>
    <w:p w14:paraId="796791AD" w14:textId="7D9EE448" w:rsidR="00B75212" w:rsidRPr="00A57E68" w:rsidRDefault="00250810" w:rsidP="007C2C24">
      <w:pPr>
        <w:pStyle w:val="VCAAbullet"/>
      </w:pPr>
      <w:r>
        <w:t xml:space="preserve">a </w:t>
      </w:r>
      <w:r w:rsidR="00B75212" w:rsidRPr="00A57E68">
        <w:t>written report</w:t>
      </w:r>
    </w:p>
    <w:p w14:paraId="154C9A21" w14:textId="3F725EDC" w:rsidR="00B75212" w:rsidRPr="00A57E68" w:rsidRDefault="00B75212" w:rsidP="007C2C24">
      <w:pPr>
        <w:pStyle w:val="VCAAbullet"/>
      </w:pPr>
      <w:r w:rsidRPr="00A57E68">
        <w:t xml:space="preserve">a series of </w:t>
      </w:r>
      <w:r w:rsidR="00A57E68" w:rsidRPr="00A57E68">
        <w:t xml:space="preserve">tables </w:t>
      </w:r>
      <w:r w:rsidRPr="00A57E68">
        <w:t>and charts</w:t>
      </w:r>
    </w:p>
    <w:p w14:paraId="36C1AD58" w14:textId="25B33BF7" w:rsidR="00B75212" w:rsidRPr="00A57E68" w:rsidRDefault="00250810" w:rsidP="007C2C24">
      <w:pPr>
        <w:pStyle w:val="VCAAbullet"/>
      </w:pPr>
      <w:r>
        <w:t xml:space="preserve">a </w:t>
      </w:r>
      <w:r w:rsidR="00B75212" w:rsidRPr="00A57E68">
        <w:t>video or podcast</w:t>
      </w:r>
    </w:p>
    <w:p w14:paraId="3F23DC24" w14:textId="17AC5EFF" w:rsidR="00B75212" w:rsidRPr="00A57E68" w:rsidRDefault="00250810" w:rsidP="007C2C24">
      <w:pPr>
        <w:pStyle w:val="VCAAbullet"/>
      </w:pPr>
      <w:r>
        <w:t xml:space="preserve">an </w:t>
      </w:r>
      <w:r w:rsidR="00B75212" w:rsidRPr="00A57E68">
        <w:t>interview</w:t>
      </w:r>
      <w:r w:rsidR="00A57E68" w:rsidRPr="00A57E68">
        <w:t>.</w:t>
      </w:r>
    </w:p>
    <w:p w14:paraId="5DC11C61" w14:textId="77777777" w:rsidR="00B75212" w:rsidRPr="00F60A49" w:rsidRDefault="00B75212" w:rsidP="00A57E68">
      <w:pPr>
        <w:pStyle w:val="VCAAbody"/>
        <w:rPr>
          <w:lang w:val="en-AU"/>
        </w:rPr>
      </w:pPr>
      <w:r w:rsidRPr="00F60A49">
        <w:rPr>
          <w:lang w:val="en-AU"/>
        </w:rPr>
        <w:t xml:space="preserve">Tasks are to be completed in English, with examples from the target language of reclamation. </w:t>
      </w:r>
    </w:p>
    <w:p w14:paraId="4CC5FA79" w14:textId="77777777" w:rsidR="00A57E68" w:rsidRPr="00CE6983" w:rsidRDefault="00A57E68" w:rsidP="00A57E68">
      <w:pPr>
        <w:pStyle w:val="VCAAHeading5"/>
        <w:rPr>
          <w:rFonts w:ascii="Times New Roman" w:hAnsi="Times New Roman" w:cs="Times New Roman"/>
          <w:szCs w:val="24"/>
        </w:rPr>
      </w:pPr>
      <w:r w:rsidRPr="00CE6983">
        <w:t>Outcome 3</w:t>
      </w:r>
    </w:p>
    <w:p w14:paraId="6226E46C" w14:textId="77777777" w:rsidR="00A57E68" w:rsidRDefault="00A57E68" w:rsidP="00A57E68">
      <w:pPr>
        <w:pStyle w:val="VCAAbody"/>
        <w:rPr>
          <w:lang w:val="en-AU" w:eastAsia="ja-JP"/>
        </w:rPr>
      </w:pPr>
      <w:r>
        <w:rPr>
          <w:lang w:val="en-AU" w:eastAsia="ja-JP"/>
        </w:rPr>
        <w:t xml:space="preserve">Create </w:t>
      </w:r>
      <w:r w:rsidRPr="00CE6983">
        <w:rPr>
          <w:lang w:val="en-AU" w:eastAsia="ja-JP"/>
        </w:rPr>
        <w:t>a short learning resource in the target language of reclamation</w:t>
      </w:r>
      <w:r>
        <w:rPr>
          <w:lang w:val="en-AU" w:eastAsia="ja-JP"/>
        </w:rPr>
        <w:t xml:space="preserve"> for a suitable target audience</w:t>
      </w:r>
      <w:r w:rsidRPr="00CE6983">
        <w:rPr>
          <w:lang w:val="en-AU" w:eastAsia="ja-JP"/>
        </w:rPr>
        <w:t xml:space="preserve">. </w:t>
      </w:r>
    </w:p>
    <w:p w14:paraId="0915F5BA" w14:textId="2D775F5D" w:rsidR="00A57E68" w:rsidRPr="00F60A49" w:rsidRDefault="00A57E68" w:rsidP="00A57E68">
      <w:pPr>
        <w:pStyle w:val="VCAAbody"/>
        <w:rPr>
          <w:lang w:val="en-AU" w:eastAsia="ja-JP"/>
        </w:rPr>
      </w:pPr>
      <w:r>
        <w:rPr>
          <w:lang w:val="en-AU" w:eastAsia="ja-JP"/>
        </w:rPr>
        <w:t xml:space="preserve">The resource type </w:t>
      </w:r>
      <w:r w:rsidRPr="00CE6983">
        <w:rPr>
          <w:lang w:val="en-AU" w:eastAsia="ja-JP"/>
        </w:rPr>
        <w:t>may be selected from the following:</w:t>
      </w:r>
    </w:p>
    <w:p w14:paraId="2A80A907" w14:textId="0A53955B" w:rsidR="00A57E68" w:rsidRPr="00CE6983" w:rsidRDefault="007B2013" w:rsidP="007C2C24">
      <w:pPr>
        <w:pStyle w:val="VCAAbullet"/>
      </w:pPr>
      <w:r>
        <w:t xml:space="preserve">an </w:t>
      </w:r>
      <w:r w:rsidR="00A57E68" w:rsidRPr="00CE6983">
        <w:t>announcement</w:t>
      </w:r>
    </w:p>
    <w:p w14:paraId="24E13DD2" w14:textId="57C43831" w:rsidR="00A57E68" w:rsidRPr="00CE6983" w:rsidRDefault="007B2013" w:rsidP="007C2C24">
      <w:pPr>
        <w:pStyle w:val="VCAAbullet"/>
      </w:pPr>
      <w:r>
        <w:t xml:space="preserve">a </w:t>
      </w:r>
      <w:r w:rsidR="00A57E68" w:rsidRPr="00CE6983">
        <w:t>chart</w:t>
      </w:r>
    </w:p>
    <w:p w14:paraId="700D77AE" w14:textId="7FC18364" w:rsidR="00A57E68" w:rsidRPr="00CE6983" w:rsidRDefault="007B2013" w:rsidP="007C2C24">
      <w:pPr>
        <w:pStyle w:val="VCAAbullet"/>
      </w:pPr>
      <w:r>
        <w:t xml:space="preserve">a </w:t>
      </w:r>
      <w:r w:rsidR="00A57E68" w:rsidRPr="00CE6983">
        <w:t>diagram</w:t>
      </w:r>
    </w:p>
    <w:p w14:paraId="4FB5389C" w14:textId="070CA6B4" w:rsidR="00A57E68" w:rsidRPr="00CE6983" w:rsidRDefault="007B2013" w:rsidP="007C2C24">
      <w:pPr>
        <w:pStyle w:val="VCAAbullet"/>
      </w:pPr>
      <w:r>
        <w:t xml:space="preserve">a </w:t>
      </w:r>
      <w:r w:rsidR="00A57E68" w:rsidRPr="00CE6983">
        <w:t>game</w:t>
      </w:r>
    </w:p>
    <w:p w14:paraId="76498FCF" w14:textId="77777777" w:rsidR="00A57E68" w:rsidRPr="00CE6983" w:rsidRDefault="00A57E68" w:rsidP="007C2C24">
      <w:pPr>
        <w:pStyle w:val="VCAAbullet"/>
      </w:pPr>
      <w:r w:rsidRPr="00CE6983">
        <w:t>labels</w:t>
      </w:r>
    </w:p>
    <w:p w14:paraId="7F1F01EA" w14:textId="165C7FA9" w:rsidR="00A57E68" w:rsidRPr="00CE6983" w:rsidRDefault="007B2013" w:rsidP="007C2C24">
      <w:pPr>
        <w:pStyle w:val="VCAAbullet"/>
      </w:pPr>
      <w:r>
        <w:t xml:space="preserve">a </w:t>
      </w:r>
      <w:r w:rsidR="00A57E68" w:rsidRPr="00CE6983">
        <w:t>map</w:t>
      </w:r>
    </w:p>
    <w:p w14:paraId="639968D0" w14:textId="35118F86" w:rsidR="00A57E68" w:rsidRPr="00CE6983" w:rsidRDefault="007B2013" w:rsidP="007C2C24">
      <w:pPr>
        <w:pStyle w:val="VCAAbullet"/>
      </w:pPr>
      <w:r>
        <w:t xml:space="preserve">a </w:t>
      </w:r>
      <w:r w:rsidR="00A57E68" w:rsidRPr="00CE6983">
        <w:t>poem</w:t>
      </w:r>
    </w:p>
    <w:p w14:paraId="0F56E8AE" w14:textId="28D09F22" w:rsidR="00A57E68" w:rsidRPr="00CE6983" w:rsidRDefault="007B2013" w:rsidP="007C2C24">
      <w:pPr>
        <w:pStyle w:val="VCAAbullet"/>
      </w:pPr>
      <w:r>
        <w:t xml:space="preserve">a </w:t>
      </w:r>
      <w:r w:rsidR="00A57E68" w:rsidRPr="00CE6983">
        <w:t>social media message</w:t>
      </w:r>
    </w:p>
    <w:p w14:paraId="71573FF2" w14:textId="77777777" w:rsidR="003F335B" w:rsidRPr="003F335B" w:rsidRDefault="007B2013" w:rsidP="007C2C24">
      <w:pPr>
        <w:pStyle w:val="VCAAbullet"/>
        <w:rPr>
          <w:rFonts w:ascii="Arial" w:hAnsi="Arial" w:cs="Arial"/>
          <w:noProof/>
          <w:sz w:val="18"/>
          <w:szCs w:val="18"/>
        </w:rPr>
      </w:pPr>
      <w:r>
        <w:t xml:space="preserve">a </w:t>
      </w:r>
      <w:r w:rsidR="00A57E68" w:rsidRPr="00CE6983">
        <w:t>song</w:t>
      </w:r>
    </w:p>
    <w:p w14:paraId="271F8858" w14:textId="7919E446" w:rsidR="00250810" w:rsidRPr="003F335B" w:rsidRDefault="007B2013" w:rsidP="007C2C24">
      <w:pPr>
        <w:pStyle w:val="VCAAbullet"/>
        <w:rPr>
          <w:rFonts w:ascii="Arial" w:hAnsi="Arial" w:cs="Arial"/>
          <w:noProof/>
          <w:sz w:val="18"/>
          <w:szCs w:val="18"/>
        </w:rPr>
      </w:pPr>
      <w:r>
        <w:t xml:space="preserve">a </w:t>
      </w:r>
      <w:r w:rsidR="00A57E68" w:rsidRPr="00CE6983">
        <w:t>story</w:t>
      </w:r>
      <w:r w:rsidR="00A57E68">
        <w:t>.</w:t>
      </w:r>
    </w:p>
    <w:p w14:paraId="1B2C400F" w14:textId="77777777" w:rsidR="00250810" w:rsidRPr="00EA250B" w:rsidRDefault="00250810" w:rsidP="00250810">
      <w:pPr>
        <w:pStyle w:val="VCAAbody"/>
      </w:pPr>
      <w:r w:rsidRPr="00EA250B">
        <w:t>Where teachers allow students to choose between tasks</w:t>
      </w:r>
      <w:r>
        <w:t>,</w:t>
      </w:r>
      <w:r w:rsidRPr="00EA250B">
        <w:t xml:space="preserve"> they must ensure that the tasks they set are of comparable scope and demand.</w:t>
      </w:r>
    </w:p>
    <w:p w14:paraId="28BD324C" w14:textId="7FBE715B" w:rsidR="007B5768" w:rsidRDefault="007B5768">
      <w:pPr>
        <w:rPr>
          <w:rFonts w:ascii="Arial" w:hAnsi="Arial" w:cs="Arial"/>
          <w:noProof/>
          <w:sz w:val="18"/>
          <w:szCs w:val="18"/>
        </w:rPr>
      </w:pPr>
      <w:r>
        <w:rPr>
          <w:rFonts w:ascii="Arial" w:hAnsi="Arial" w:cs="Arial"/>
          <w:noProof/>
          <w:sz w:val="18"/>
          <w:szCs w:val="18"/>
        </w:rPr>
        <w:br w:type="page"/>
      </w:r>
    </w:p>
    <w:p w14:paraId="675E20EF" w14:textId="4BD94AA3" w:rsidR="007B5768" w:rsidRPr="00EA250B" w:rsidRDefault="007B5768" w:rsidP="007B5768">
      <w:pPr>
        <w:pStyle w:val="VCAAHeading1"/>
      </w:pPr>
      <w:bookmarkStart w:id="52" w:name="_Toc66718791"/>
      <w:r w:rsidRPr="00EA250B">
        <w:lastRenderedPageBreak/>
        <w:t>Unit 2</w:t>
      </w:r>
      <w:bookmarkEnd w:id="52"/>
    </w:p>
    <w:p w14:paraId="5C85CC64" w14:textId="605CA432" w:rsidR="00A57E68" w:rsidRPr="00A57E68" w:rsidRDefault="00A57E68" w:rsidP="00A57E68">
      <w:pPr>
        <w:pStyle w:val="VCAAbody"/>
      </w:pPr>
      <w:bookmarkStart w:id="53" w:name="_Hlk65514436"/>
      <w:r w:rsidRPr="00A57E68">
        <w:t>In this unit students develop an understanding of the relationship between the target language of reclamation and other Victorian and Australian Indigenous languages. They recognise the diversity of languages in Australia before and after colonisation</w:t>
      </w:r>
      <w:r w:rsidR="007B2013">
        <w:t>,</w:t>
      </w:r>
      <w:r w:rsidRPr="00A57E68">
        <w:t xml:space="preserve"> and the role of multilingualism. They explore the links between language, culture and the environment in local Aboriginal and other Australian Indigenous communities. </w:t>
      </w:r>
    </w:p>
    <w:p w14:paraId="13FEFBB0" w14:textId="75123454" w:rsidR="00A57E68" w:rsidRPr="00A57E68" w:rsidRDefault="00A57E68" w:rsidP="00A57E68">
      <w:pPr>
        <w:pStyle w:val="VCAAbody"/>
      </w:pPr>
      <w:r w:rsidRPr="00A57E68">
        <w:t xml:space="preserve">Students investigate different models of language reclamation and assess their effectiveness. They reflect </w:t>
      </w:r>
      <w:r w:rsidR="005E2863">
        <w:br/>
      </w:r>
      <w:r w:rsidRPr="00A57E68">
        <w:t xml:space="preserve">on similarities and differences in sound and spelling systems and use the target language </w:t>
      </w:r>
      <w:r w:rsidR="00625646">
        <w:t>of reclamation</w:t>
      </w:r>
      <w:r w:rsidR="00625646" w:rsidRPr="00A57E68">
        <w:t xml:space="preserve"> </w:t>
      </w:r>
      <w:r w:rsidRPr="00A57E68">
        <w:t>appropriately in simple oral and written contexts.</w:t>
      </w:r>
    </w:p>
    <w:p w14:paraId="3E434EA7" w14:textId="77777777" w:rsidR="007B5768" w:rsidRPr="00EA250B" w:rsidRDefault="007B5768" w:rsidP="007B5768">
      <w:pPr>
        <w:pStyle w:val="VCAAHeading2"/>
      </w:pPr>
      <w:bookmarkStart w:id="54" w:name="_Toc66718792"/>
      <w:bookmarkEnd w:id="53"/>
      <w:r w:rsidRPr="00EA250B">
        <w:t>Area of Study 1</w:t>
      </w:r>
      <w:bookmarkEnd w:id="54"/>
    </w:p>
    <w:p w14:paraId="372D2054" w14:textId="153E6680" w:rsidR="007B5768" w:rsidRPr="00EA250B" w:rsidRDefault="00A57E68" w:rsidP="007B5768">
      <w:pPr>
        <w:pStyle w:val="VCAAHeading3"/>
      </w:pPr>
      <w:bookmarkStart w:id="55" w:name="_Toc66718793"/>
      <w:r w:rsidRPr="00CE6983">
        <w:rPr>
          <w:rFonts w:eastAsia="Times New Roman"/>
          <w:szCs w:val="32"/>
          <w:lang w:val="en-AU" w:eastAsia="ja-JP"/>
        </w:rPr>
        <w:t>Victorian/Australian Indigenous languages overview</w:t>
      </w:r>
      <w:bookmarkEnd w:id="55"/>
    </w:p>
    <w:p w14:paraId="373D11EF" w14:textId="266AA228" w:rsidR="00A57E68" w:rsidRPr="00CE6983" w:rsidRDefault="00A57E68" w:rsidP="00A57E68">
      <w:pPr>
        <w:pStyle w:val="VCAAbody"/>
        <w:rPr>
          <w:rFonts w:ascii="Times New Roman" w:hAnsi="Times New Roman" w:cs="Times New Roman"/>
          <w:sz w:val="24"/>
          <w:szCs w:val="24"/>
          <w:lang w:val="en-AU" w:eastAsia="ja-JP"/>
        </w:rPr>
      </w:pPr>
      <w:r w:rsidRPr="00CE6983">
        <w:rPr>
          <w:lang w:val="en-AU" w:eastAsia="ja-JP"/>
        </w:rPr>
        <w:t xml:space="preserve">In this area of study, students broaden their understanding of the range of Indigenous languages spoken </w:t>
      </w:r>
      <w:r w:rsidR="005E2863">
        <w:rPr>
          <w:lang w:val="en-AU" w:eastAsia="ja-JP"/>
        </w:rPr>
        <w:br/>
      </w:r>
      <w:r w:rsidRPr="00CE6983">
        <w:rPr>
          <w:lang w:val="en-AU" w:eastAsia="ja-JP"/>
        </w:rPr>
        <w:t>in Australia currently and before colonisation, and the strong relationships between Indigenous languages, culture, land and Indigenous identity. Students also learn about the typical features of Australian Indigenous languages’ sound systems and how they are written, comparing these with the target language of reclamation.</w:t>
      </w:r>
    </w:p>
    <w:p w14:paraId="3D25E34F" w14:textId="77777777" w:rsidR="007B5768" w:rsidRPr="00EA250B" w:rsidRDefault="007B5768" w:rsidP="007B5768">
      <w:pPr>
        <w:pStyle w:val="VCAAHeading3"/>
      </w:pPr>
      <w:bookmarkStart w:id="56" w:name="_Toc66718794"/>
      <w:r w:rsidRPr="00EA250B">
        <w:t>Outcome 1</w:t>
      </w:r>
      <w:bookmarkEnd w:id="56"/>
    </w:p>
    <w:p w14:paraId="3A527F49" w14:textId="2EFAB7C4" w:rsidR="00A57E68" w:rsidRPr="00CE6983" w:rsidRDefault="00A57E68" w:rsidP="00A57E68">
      <w:pPr>
        <w:pStyle w:val="VCAAbody"/>
        <w:rPr>
          <w:rFonts w:ascii="Times New Roman" w:hAnsi="Times New Roman" w:cs="Times New Roman"/>
          <w:sz w:val="24"/>
          <w:szCs w:val="24"/>
          <w:lang w:val="en-AU" w:eastAsia="ja-JP"/>
        </w:rPr>
      </w:pPr>
      <w:r w:rsidRPr="00CE6983">
        <w:rPr>
          <w:lang w:val="en-AU" w:eastAsia="ja-JP"/>
        </w:rPr>
        <w:t xml:space="preserve">On completion of this unit the student should be able to describe the relationship between culture, language and ecology for the target language of reclamation and compare </w:t>
      </w:r>
      <w:r w:rsidR="007B2013">
        <w:rPr>
          <w:lang w:val="en-AU" w:eastAsia="ja-JP"/>
        </w:rPr>
        <w:t xml:space="preserve">this </w:t>
      </w:r>
      <w:r w:rsidRPr="00CE6983">
        <w:rPr>
          <w:lang w:val="en-AU" w:eastAsia="ja-JP"/>
        </w:rPr>
        <w:t>with other Victorian/Australian Indigenous languages.</w:t>
      </w:r>
    </w:p>
    <w:p w14:paraId="7473179B" w14:textId="77777777" w:rsidR="007B5768" w:rsidRPr="00EA250B" w:rsidRDefault="007B5768" w:rsidP="007B5768">
      <w:pPr>
        <w:pStyle w:val="VCAAbody"/>
      </w:pPr>
      <w:r w:rsidRPr="00EA250B">
        <w:t>To achieve this outcome the student will draw on key knowledge and key skills outlined in Area of Study 1.</w:t>
      </w:r>
    </w:p>
    <w:p w14:paraId="7E5D871F" w14:textId="77777777" w:rsidR="007B5768" w:rsidRPr="00EA250B" w:rsidRDefault="007B5768" w:rsidP="007B5768">
      <w:pPr>
        <w:pStyle w:val="VCAAHeading5"/>
      </w:pPr>
      <w:r w:rsidRPr="00EA250B">
        <w:t>Key knowledge</w:t>
      </w:r>
    </w:p>
    <w:p w14:paraId="19B7C032" w14:textId="12C37B9C" w:rsidR="00A57E68" w:rsidRPr="00560CB7" w:rsidRDefault="00A57E68" w:rsidP="007C2C24">
      <w:pPr>
        <w:pStyle w:val="VCAAbullet"/>
      </w:pPr>
      <w:r w:rsidRPr="00CE6983">
        <w:t xml:space="preserve">the diversity of Indigenous languages spoken in Australia </w:t>
      </w:r>
      <w:r w:rsidR="009D726C">
        <w:t>before</w:t>
      </w:r>
      <w:r w:rsidRPr="00CE6983">
        <w:t xml:space="preserve"> and </w:t>
      </w:r>
      <w:r w:rsidR="009D726C">
        <w:t xml:space="preserve">after </w:t>
      </w:r>
      <w:r w:rsidRPr="00CE6983">
        <w:t>colonisation</w:t>
      </w:r>
    </w:p>
    <w:p w14:paraId="3954FF21" w14:textId="77777777" w:rsidR="00A57E68" w:rsidRPr="00CE6983" w:rsidRDefault="00A57E68" w:rsidP="007C2C24">
      <w:pPr>
        <w:pStyle w:val="VCAAbullet"/>
        <w:rPr>
          <w:rFonts w:ascii="Noto Sans Symbols" w:hAnsi="Noto Sans Symbols" w:cs="Times New Roman"/>
        </w:rPr>
      </w:pPr>
      <w:r w:rsidRPr="00CE6983">
        <w:t>multilingualism and variation within and between Australian Indigenous languages due to:</w:t>
      </w:r>
    </w:p>
    <w:p w14:paraId="0CCC5AFA" w14:textId="229FB7C4" w:rsidR="00A57E68" w:rsidRPr="00CE6983" w:rsidRDefault="00A57E68" w:rsidP="007C2C24">
      <w:pPr>
        <w:pStyle w:val="VCAAbulletlevel2"/>
      </w:pPr>
      <w:r w:rsidRPr="00CE6983">
        <w:t>speech context (formal, informal, respectful)</w:t>
      </w:r>
      <w:r w:rsidR="001E0FB0">
        <w:t>,</w:t>
      </w:r>
      <w:r w:rsidR="007E407C">
        <w:t xml:space="preserve"> for example</w:t>
      </w:r>
      <w:r w:rsidRPr="00CE6983">
        <w:t xml:space="preserve"> clan, generation, kinship </w:t>
      </w:r>
    </w:p>
    <w:p w14:paraId="16CACEF6" w14:textId="77777777" w:rsidR="00A57E68" w:rsidRPr="00CE6983" w:rsidRDefault="00A57E68" w:rsidP="007C2C24">
      <w:pPr>
        <w:pStyle w:val="VCAAbulletlevel2"/>
      </w:pPr>
      <w:r w:rsidRPr="00CE6983">
        <w:t>strong ties between language and land</w:t>
      </w:r>
    </w:p>
    <w:p w14:paraId="7D72784C" w14:textId="093C0CA7" w:rsidR="00A57E68" w:rsidRPr="00507857" w:rsidRDefault="00A57E68" w:rsidP="007C2C24">
      <w:pPr>
        <w:pStyle w:val="VCAAbulletlevel2"/>
      </w:pPr>
      <w:r w:rsidRPr="00CE6983">
        <w:t>specific context</w:t>
      </w:r>
      <w:r w:rsidR="003D3F5C">
        <w:t>,</w:t>
      </w:r>
      <w:r w:rsidRPr="00CE6983">
        <w:t xml:space="preserve"> </w:t>
      </w:r>
      <w:r w:rsidR="003D3F5C">
        <w:t>for example</w:t>
      </w:r>
      <w:r w:rsidRPr="00CE6983">
        <w:t xml:space="preserve"> ceremony, deep hist</w:t>
      </w:r>
      <w:r w:rsidRPr="00507857">
        <w:t>ory, group and individual rights and responsib</w:t>
      </w:r>
      <w:r w:rsidR="005E2863" w:rsidRPr="00507857">
        <w:t>ilities</w:t>
      </w:r>
    </w:p>
    <w:p w14:paraId="2B7E0002" w14:textId="1198E190" w:rsidR="00A57E68" w:rsidRPr="00507857" w:rsidRDefault="003D3F5C" w:rsidP="007C2C24">
      <w:pPr>
        <w:pStyle w:val="VCAAbullet"/>
        <w:rPr>
          <w:rFonts w:ascii="Noto Sans Symbols" w:hAnsi="Noto Sans Symbols" w:cs="Times New Roman"/>
        </w:rPr>
      </w:pPr>
      <w:r>
        <w:t>how</w:t>
      </w:r>
      <w:r w:rsidR="00A57E68" w:rsidRPr="00507857">
        <w:t xml:space="preserve"> culture and the local environment (including flora, fauna, topography)</w:t>
      </w:r>
      <w:r w:rsidR="005E2863" w:rsidRPr="00507857">
        <w:t xml:space="preserve"> </w:t>
      </w:r>
      <w:r>
        <w:t>is reflected in</w:t>
      </w:r>
      <w:r w:rsidRPr="00507857">
        <w:t xml:space="preserve"> </w:t>
      </w:r>
      <w:r w:rsidR="005E2863" w:rsidRPr="00507857">
        <w:t>language</w:t>
      </w:r>
    </w:p>
    <w:p w14:paraId="1BD32512" w14:textId="084FDBD0" w:rsidR="00A57E68" w:rsidRPr="00CE6983" w:rsidRDefault="007A553B" w:rsidP="007C2C24">
      <w:pPr>
        <w:pStyle w:val="VCAAbullet"/>
        <w:rPr>
          <w:rFonts w:ascii="Noto Sans Symbols" w:hAnsi="Noto Sans Symbols" w:cs="Times New Roman"/>
        </w:rPr>
      </w:pPr>
      <w:r>
        <w:t xml:space="preserve">sound </w:t>
      </w:r>
      <w:r w:rsidR="00A57E68" w:rsidRPr="00CE6983">
        <w:t xml:space="preserve">systems and spelling conventions of Aboriginal languages, with a focus on </w:t>
      </w:r>
      <w:r w:rsidR="003D3F5C">
        <w:t xml:space="preserve">those </w:t>
      </w:r>
      <w:r w:rsidR="00A57E68" w:rsidRPr="00CE6983">
        <w:t>features of the target language of reclamation’s sound system that are typical of Aboriginal languages</w:t>
      </w:r>
    </w:p>
    <w:p w14:paraId="0E41DCF0" w14:textId="77777777" w:rsidR="00A57E68" w:rsidRPr="00CE6983" w:rsidRDefault="00A57E68" w:rsidP="007C2C24">
      <w:pPr>
        <w:pStyle w:val="VCAAbullet"/>
        <w:rPr>
          <w:rFonts w:ascii="Noto Sans Symbols" w:hAnsi="Noto Sans Symbols" w:cs="Times New Roman"/>
        </w:rPr>
      </w:pPr>
      <w:r w:rsidRPr="00CE6983">
        <w:t xml:space="preserve">features of the target language of reclamation’s sound system that are </w:t>
      </w:r>
      <w:r w:rsidRPr="00CB78D5">
        <w:t>uncommon</w:t>
      </w:r>
      <w:r w:rsidRPr="00CE6983">
        <w:t xml:space="preserve"> for an Aboriginal language</w:t>
      </w:r>
    </w:p>
    <w:p w14:paraId="0FC59BE9" w14:textId="5D5DB749" w:rsidR="00A57E68" w:rsidRPr="00CE6983" w:rsidRDefault="00A57E68" w:rsidP="007C2C24">
      <w:pPr>
        <w:pStyle w:val="VCAAbullet"/>
        <w:rPr>
          <w:rFonts w:ascii="Noto Sans Symbols" w:hAnsi="Noto Sans Symbols" w:cs="Times New Roman"/>
        </w:rPr>
      </w:pPr>
      <w:r w:rsidRPr="00CE6983">
        <w:t>different models of language revitalisation for Australian Indigenous languages, such as</w:t>
      </w:r>
      <w:r w:rsidR="001E0FB0">
        <w:t>:</w:t>
      </w:r>
    </w:p>
    <w:p w14:paraId="2AFB0061" w14:textId="77777777" w:rsidR="00A57E68" w:rsidRPr="00907665" w:rsidRDefault="00A57E68" w:rsidP="007C2C24">
      <w:pPr>
        <w:pStyle w:val="VCAAbulletlevel2"/>
      </w:pPr>
      <w:r w:rsidRPr="00907665">
        <w:t>language nests</w:t>
      </w:r>
    </w:p>
    <w:p w14:paraId="7A4A4EB2" w14:textId="77777777" w:rsidR="00A57E68" w:rsidRPr="00907665" w:rsidRDefault="00A57E68" w:rsidP="007C2C24">
      <w:pPr>
        <w:pStyle w:val="VCAAbulletlevel2"/>
      </w:pPr>
      <w:r w:rsidRPr="00907665">
        <w:t>master-apprentice</w:t>
      </w:r>
    </w:p>
    <w:p w14:paraId="0FB9EB1E" w14:textId="77777777" w:rsidR="00A57E68" w:rsidRPr="00907665" w:rsidRDefault="00A57E68" w:rsidP="007C2C24">
      <w:pPr>
        <w:pStyle w:val="VCAAbulletlevel2"/>
      </w:pPr>
      <w:r w:rsidRPr="00907665">
        <w:t>school-based bilingual programs </w:t>
      </w:r>
    </w:p>
    <w:p w14:paraId="6A7D9977" w14:textId="58CA6B25" w:rsidR="00A57E68" w:rsidRPr="00907665" w:rsidRDefault="00A57E68" w:rsidP="007C2C24">
      <w:pPr>
        <w:pStyle w:val="VCAAbulletlevel2"/>
      </w:pPr>
      <w:r w:rsidRPr="00907665">
        <w:t>on Country programs</w:t>
      </w:r>
    </w:p>
    <w:p w14:paraId="54AC0B7E" w14:textId="77777777" w:rsidR="00625646" w:rsidRPr="00625646" w:rsidRDefault="00625646">
      <w:pPr>
        <w:rPr>
          <w:rFonts w:ascii="Arial" w:hAnsi="Arial" w:cs="Arial"/>
          <w:sz w:val="20"/>
          <w:szCs w:val="20"/>
          <w:lang w:val="en" w:eastAsia="en-AU"/>
        </w:rPr>
      </w:pPr>
      <w:r>
        <w:br w:type="page"/>
      </w:r>
    </w:p>
    <w:p w14:paraId="350F67B5" w14:textId="498D8174" w:rsidR="007B5768" w:rsidRPr="00EA250B" w:rsidRDefault="007B5768" w:rsidP="007B5768">
      <w:pPr>
        <w:pStyle w:val="VCAAHeading5"/>
      </w:pPr>
      <w:r w:rsidRPr="00EA250B">
        <w:lastRenderedPageBreak/>
        <w:t>Key skills</w:t>
      </w:r>
    </w:p>
    <w:p w14:paraId="6E412F41" w14:textId="77777777" w:rsidR="00A57E68" w:rsidRPr="00CE6983" w:rsidRDefault="00A57E68" w:rsidP="007C2C24">
      <w:pPr>
        <w:pStyle w:val="VCAAbullet"/>
      </w:pPr>
      <w:r w:rsidRPr="00CE6983">
        <w:t>identify key language areas and naming practices, including alternative spelling for language names</w:t>
      </w:r>
    </w:p>
    <w:p w14:paraId="55BEB504" w14:textId="77777777" w:rsidR="00A57E68" w:rsidRDefault="00A57E68" w:rsidP="007C2C24">
      <w:pPr>
        <w:pStyle w:val="VCAAbullet"/>
      </w:pPr>
      <w:r w:rsidRPr="008B3CDE">
        <w:t xml:space="preserve">investigate and discuss </w:t>
      </w:r>
      <w:r>
        <w:t xml:space="preserve">the role of </w:t>
      </w:r>
      <w:r w:rsidRPr="008B3CDE">
        <w:t xml:space="preserve">multilingualism </w:t>
      </w:r>
      <w:r>
        <w:t>in</w:t>
      </w:r>
      <w:r w:rsidRPr="00907665">
        <w:t xml:space="preserve"> Aboriginal </w:t>
      </w:r>
      <w:r>
        <w:t>societies</w:t>
      </w:r>
    </w:p>
    <w:p w14:paraId="10334395" w14:textId="77777777" w:rsidR="00A57E68" w:rsidRPr="008B3CDE" w:rsidRDefault="00A57E68" w:rsidP="007C2C24">
      <w:pPr>
        <w:pStyle w:val="VCAAbullet"/>
      </w:pPr>
      <w:r w:rsidRPr="008B3CDE">
        <w:t>recognise the complexities of the relationship between culture and language</w:t>
      </w:r>
    </w:p>
    <w:p w14:paraId="19B4588A" w14:textId="36E3EBB4" w:rsidR="00A57E68" w:rsidRPr="00CE6983" w:rsidRDefault="00A57E68" w:rsidP="007C2C24">
      <w:pPr>
        <w:pStyle w:val="VCAAbullet"/>
      </w:pPr>
      <w:proofErr w:type="gramStart"/>
      <w:r w:rsidRPr="00CE6983">
        <w:t>compare and contrast</w:t>
      </w:r>
      <w:proofErr w:type="gramEnd"/>
      <w:r w:rsidRPr="00CE6983">
        <w:t xml:space="preserve"> aspects of the target language </w:t>
      </w:r>
      <w:r w:rsidR="00625646">
        <w:t>of reclamation</w:t>
      </w:r>
      <w:r w:rsidR="00625646" w:rsidRPr="00CE6983">
        <w:t xml:space="preserve"> </w:t>
      </w:r>
      <w:r w:rsidRPr="00CE6983">
        <w:t>and other Victorian/Australian Aboriginal languages to determine commonalities and distinctions</w:t>
      </w:r>
    </w:p>
    <w:p w14:paraId="36B55C75" w14:textId="4FBB8F32" w:rsidR="00A57E68" w:rsidRDefault="00A57E68" w:rsidP="007C2C24">
      <w:pPr>
        <w:pStyle w:val="VCAAbullet"/>
      </w:pPr>
      <w:r w:rsidRPr="00CE6983">
        <w:t>examine and discuss different models of language revitalisation for Australian Indi</w:t>
      </w:r>
      <w:r w:rsidR="006349AC">
        <w:t>genous languages</w:t>
      </w:r>
    </w:p>
    <w:p w14:paraId="092882CC" w14:textId="7DBB0F2D" w:rsidR="007B5768" w:rsidRPr="00EA250B" w:rsidRDefault="007B5768" w:rsidP="007B5768">
      <w:pPr>
        <w:pStyle w:val="VCAAHeading2"/>
      </w:pPr>
      <w:bookmarkStart w:id="57" w:name="_Toc66718795"/>
      <w:r w:rsidRPr="00EA250B">
        <w:t>Area of Study 2</w:t>
      </w:r>
      <w:bookmarkEnd w:id="57"/>
    </w:p>
    <w:p w14:paraId="722E77DD" w14:textId="264496F2" w:rsidR="007B5768" w:rsidRPr="00EA250B" w:rsidRDefault="00A57E68" w:rsidP="007B5768">
      <w:pPr>
        <w:pStyle w:val="VCAAHeading3"/>
      </w:pPr>
      <w:bookmarkStart w:id="58" w:name="_Toc66718796"/>
      <w:r w:rsidRPr="00CE6983">
        <w:rPr>
          <w:rFonts w:eastAsia="Times New Roman"/>
          <w:szCs w:val="32"/>
          <w:lang w:val="en-AU" w:eastAsia="ja-JP"/>
        </w:rPr>
        <w:t>Language reclamation</w:t>
      </w:r>
      <w:bookmarkEnd w:id="58"/>
    </w:p>
    <w:p w14:paraId="7BB95C7B" w14:textId="54214BC0" w:rsidR="007B5768" w:rsidRPr="00A57E68" w:rsidRDefault="00A57E68" w:rsidP="00A57E68">
      <w:pPr>
        <w:pStyle w:val="VCAAbody"/>
        <w:rPr>
          <w:rFonts w:ascii="Times New Roman" w:hAnsi="Times New Roman" w:cs="Times New Roman"/>
          <w:sz w:val="24"/>
          <w:szCs w:val="24"/>
          <w:lang w:val="en-AU" w:eastAsia="ja-JP"/>
        </w:rPr>
      </w:pPr>
      <w:r w:rsidRPr="00CE6983">
        <w:rPr>
          <w:lang w:val="en-AU" w:eastAsia="ja-JP"/>
        </w:rPr>
        <w:t xml:space="preserve">In this area of study, students learn how to locate and interpret archival and other legacy materials in the target language of reclamation </w:t>
      </w:r>
      <w:proofErr w:type="gramStart"/>
      <w:r w:rsidRPr="00CE6983">
        <w:rPr>
          <w:lang w:val="en-AU" w:eastAsia="ja-JP"/>
        </w:rPr>
        <w:t>in order to</w:t>
      </w:r>
      <w:proofErr w:type="gramEnd"/>
      <w:r w:rsidRPr="00CE6983">
        <w:rPr>
          <w:lang w:val="en-AU" w:eastAsia="ja-JP"/>
        </w:rPr>
        <w:t xml:space="preserve"> suppor</w:t>
      </w:r>
      <w:r w:rsidR="005E2863">
        <w:rPr>
          <w:lang w:val="en-AU" w:eastAsia="ja-JP"/>
        </w:rPr>
        <w:t>t language reclamation.</w:t>
      </w:r>
    </w:p>
    <w:p w14:paraId="111DDCFD" w14:textId="77777777" w:rsidR="007B5768" w:rsidRPr="00EA250B" w:rsidRDefault="007B5768" w:rsidP="007B5768">
      <w:pPr>
        <w:pStyle w:val="VCAAHeading3"/>
      </w:pPr>
      <w:bookmarkStart w:id="59" w:name="_Toc66718797"/>
      <w:r w:rsidRPr="00EA250B">
        <w:t>Outcome 2</w:t>
      </w:r>
      <w:bookmarkEnd w:id="59"/>
    </w:p>
    <w:p w14:paraId="21EDFB13" w14:textId="77777777" w:rsidR="00A57E68" w:rsidRPr="00CE6983" w:rsidRDefault="00A57E68" w:rsidP="00A57E68">
      <w:pPr>
        <w:pStyle w:val="VCAAbody"/>
        <w:rPr>
          <w:rFonts w:ascii="Times New Roman" w:hAnsi="Times New Roman" w:cs="Times New Roman"/>
          <w:sz w:val="24"/>
          <w:szCs w:val="24"/>
          <w:lang w:val="en-AU" w:eastAsia="ja-JP"/>
        </w:rPr>
      </w:pPr>
      <w:r w:rsidRPr="00CE6983">
        <w:rPr>
          <w:lang w:val="en-AU" w:eastAsia="ja-JP"/>
        </w:rPr>
        <w:t>On completion of this unit the student should be able to support the reclamation of the target language by applying basic tools and processes.</w:t>
      </w:r>
    </w:p>
    <w:p w14:paraId="1EF274EA" w14:textId="77777777" w:rsidR="007B5768" w:rsidRPr="00EA250B" w:rsidRDefault="007B5768" w:rsidP="007B5768">
      <w:pPr>
        <w:pStyle w:val="VCAAbody"/>
      </w:pPr>
      <w:r w:rsidRPr="00EA250B">
        <w:t>To achieve this outcome the student will draw on key knowledge and key skills outlined in Area of Study 2.</w:t>
      </w:r>
    </w:p>
    <w:p w14:paraId="567C099A" w14:textId="77777777" w:rsidR="007B5768" w:rsidRPr="00EA250B" w:rsidRDefault="007B5768" w:rsidP="007B5768">
      <w:pPr>
        <w:pStyle w:val="VCAAHeading5"/>
      </w:pPr>
      <w:r w:rsidRPr="00EA250B">
        <w:t>Key knowledge</w:t>
      </w:r>
    </w:p>
    <w:p w14:paraId="1C7CD970" w14:textId="77777777" w:rsidR="00A57E68" w:rsidRPr="001D0CFC" w:rsidRDefault="00A57E68" w:rsidP="007C2C24">
      <w:pPr>
        <w:pStyle w:val="VCAAbullet"/>
      </w:pPr>
      <w:r w:rsidRPr="00CE6983">
        <w:t>current reclamation efforts, including materials to support learning and using the target language of reclamation</w:t>
      </w:r>
    </w:p>
    <w:p w14:paraId="7CAE4DF0" w14:textId="0D32F467" w:rsidR="00A57E68" w:rsidRPr="00CE6983" w:rsidRDefault="00A57E68" w:rsidP="007C2C24">
      <w:pPr>
        <w:pStyle w:val="VCAAbullet"/>
      </w:pPr>
      <w:r w:rsidRPr="00CE6983">
        <w:t>basic vocabulary and grammatical structures of the target language of reclamation</w:t>
      </w:r>
      <w:r w:rsidR="00C14651">
        <w:t>,</w:t>
      </w:r>
      <w:r w:rsidRPr="00CE6983">
        <w:t xml:space="preserve"> drawing on available sources</w:t>
      </w:r>
    </w:p>
    <w:p w14:paraId="45F0EF7E" w14:textId="77777777" w:rsidR="00A57E68" w:rsidRPr="00CE6983" w:rsidRDefault="00A57E68" w:rsidP="007C2C24">
      <w:pPr>
        <w:pStyle w:val="VCAAbullet"/>
      </w:pPr>
      <w:r w:rsidRPr="00CE6983">
        <w:t xml:space="preserve">current pronunciation </w:t>
      </w:r>
      <w:r>
        <w:t xml:space="preserve">conventions </w:t>
      </w:r>
      <w:r w:rsidRPr="00CE6983">
        <w:t>and ways of writing the target language of reclamation approved by the target language community</w:t>
      </w:r>
    </w:p>
    <w:p w14:paraId="47207FA0" w14:textId="4B462CBA" w:rsidR="00A57E68" w:rsidRPr="00CE6983" w:rsidRDefault="00A57E68" w:rsidP="007C2C24">
      <w:pPr>
        <w:pStyle w:val="VCAAbullet"/>
      </w:pPr>
      <w:r w:rsidRPr="00CE6983">
        <w:t xml:space="preserve">examples of </w:t>
      </w:r>
      <w:r w:rsidR="005E2863">
        <w:t>Indigenous language reclamation</w:t>
      </w:r>
    </w:p>
    <w:p w14:paraId="44CD0892" w14:textId="25ACD23E" w:rsidR="00A57E68" w:rsidRPr="00CE6983" w:rsidRDefault="00A57E68" w:rsidP="007C2C24">
      <w:pPr>
        <w:pStyle w:val="VCAAbullet"/>
        <w:rPr>
          <w:rFonts w:ascii="Noto Sans Symbols" w:hAnsi="Noto Sans Symbols" w:cs="Times New Roman"/>
        </w:rPr>
      </w:pPr>
      <w:r w:rsidRPr="00CE6983">
        <w:t xml:space="preserve">the </w:t>
      </w:r>
      <w:r w:rsidRPr="00507857">
        <w:t>importance of intergenerational collaboration and trans</w:t>
      </w:r>
      <w:r w:rsidR="006349AC">
        <w:t>mission in reclamation projects</w:t>
      </w:r>
    </w:p>
    <w:p w14:paraId="063B316C" w14:textId="77777777" w:rsidR="007B5768" w:rsidRPr="00EA250B" w:rsidRDefault="007B5768" w:rsidP="007B5768">
      <w:pPr>
        <w:pStyle w:val="VCAAHeading5"/>
      </w:pPr>
      <w:r w:rsidRPr="00EA250B">
        <w:t>Key skills</w:t>
      </w:r>
    </w:p>
    <w:p w14:paraId="02FFCB5E" w14:textId="77777777" w:rsidR="00A57E68" w:rsidRPr="00CE6983" w:rsidRDefault="00A57E68" w:rsidP="007C2C24">
      <w:pPr>
        <w:pStyle w:val="VCAAbullet"/>
      </w:pPr>
      <w:r w:rsidRPr="00CE6983">
        <w:t>interpret and analyse material from a variety of sources</w:t>
      </w:r>
    </w:p>
    <w:p w14:paraId="2A297645" w14:textId="77777777" w:rsidR="00A57E68" w:rsidRPr="000A3D44" w:rsidRDefault="00A57E68" w:rsidP="000A3D44">
      <w:pPr>
        <w:pStyle w:val="VCAAbullet"/>
      </w:pPr>
      <w:r w:rsidRPr="000A3D44">
        <w:t>identify core vocabulary and grammatical structures evident in the target language of reclamation</w:t>
      </w:r>
    </w:p>
    <w:p w14:paraId="13AAF37D" w14:textId="77777777" w:rsidR="00A57E68" w:rsidRPr="000A3D44" w:rsidRDefault="00A57E68" w:rsidP="007C2C24">
      <w:pPr>
        <w:pStyle w:val="VCAAbullet"/>
      </w:pPr>
      <w:r w:rsidRPr="00CE6983">
        <w:t>use the conventions of writing of other Victorian/Australian Indigenous languages to write the target language of reclamation</w:t>
      </w:r>
    </w:p>
    <w:p w14:paraId="204BB24B" w14:textId="687EDB40" w:rsidR="00A57E68" w:rsidRPr="000A3D44" w:rsidRDefault="00A57E68" w:rsidP="000A3D44">
      <w:pPr>
        <w:pStyle w:val="VCAAbullet"/>
      </w:pPr>
      <w:r w:rsidRPr="000A3D44">
        <w:t>analyse and evaluate success stories in language reclamation from other Indigenous language groups</w:t>
      </w:r>
    </w:p>
    <w:p w14:paraId="28BA884F" w14:textId="603888E0" w:rsidR="007B5768" w:rsidRPr="00EA250B" w:rsidRDefault="007B5768" w:rsidP="007B5768">
      <w:pPr>
        <w:pStyle w:val="VCAAHeading2"/>
      </w:pPr>
      <w:bookmarkStart w:id="60" w:name="_Toc66718798"/>
      <w:r w:rsidRPr="00EA250B">
        <w:t>Area of Study 3</w:t>
      </w:r>
      <w:bookmarkEnd w:id="60"/>
    </w:p>
    <w:p w14:paraId="170C07E8" w14:textId="2EB8B24B" w:rsidR="007B5768" w:rsidRPr="00EA250B" w:rsidRDefault="00A57E68" w:rsidP="007B5768">
      <w:pPr>
        <w:pStyle w:val="VCAAHeading3"/>
        <w:spacing w:before="260" w:after="80" w:line="360" w:lineRule="exact"/>
      </w:pPr>
      <w:bookmarkStart w:id="61" w:name="_Toc66718799"/>
      <w:r>
        <w:t>Use of the target language</w:t>
      </w:r>
      <w:bookmarkEnd w:id="61"/>
      <w:r w:rsidR="00625646">
        <w:t xml:space="preserve"> of reclamation</w:t>
      </w:r>
    </w:p>
    <w:p w14:paraId="2C854123" w14:textId="0463FF43" w:rsidR="00A57E68" w:rsidRPr="00B76225" w:rsidRDefault="00A57E68" w:rsidP="00A57E68">
      <w:pPr>
        <w:pStyle w:val="VCAAbody"/>
      </w:pPr>
      <w:r w:rsidRPr="00B76225">
        <w:t>In this area of study</w:t>
      </w:r>
      <w:r>
        <w:t>,</w:t>
      </w:r>
      <w:r w:rsidRPr="00B76225">
        <w:t xml:space="preserve"> students focus on expanding their vocabulary in the target language </w:t>
      </w:r>
      <w:r w:rsidR="00625646">
        <w:t>of reclamation</w:t>
      </w:r>
      <w:r w:rsidR="00625646" w:rsidRPr="00B76225">
        <w:t xml:space="preserve"> </w:t>
      </w:r>
      <w:r w:rsidRPr="00B76225">
        <w:t>and putting these words together to form simple sentences</w:t>
      </w:r>
      <w:r>
        <w:t>.</w:t>
      </w:r>
      <w:r w:rsidRPr="00B76225">
        <w:t xml:space="preserve"> The appropriate use of the target language </w:t>
      </w:r>
      <w:r w:rsidR="00625646">
        <w:t>of reclamation</w:t>
      </w:r>
      <w:r w:rsidR="00625646" w:rsidRPr="00B76225">
        <w:t xml:space="preserve"> </w:t>
      </w:r>
      <w:r w:rsidRPr="00B76225">
        <w:t>in the school community should be negotiated in consultation with the target language community.</w:t>
      </w:r>
    </w:p>
    <w:p w14:paraId="3C57DF80" w14:textId="1C82D9A9" w:rsidR="007B5768" w:rsidRPr="00EA250B" w:rsidRDefault="007B5768" w:rsidP="007B5768">
      <w:pPr>
        <w:pStyle w:val="VCAAHeading3"/>
        <w:spacing w:before="260" w:after="80" w:line="360" w:lineRule="exact"/>
      </w:pPr>
      <w:bookmarkStart w:id="62" w:name="_Toc66718800"/>
      <w:r w:rsidRPr="00EA250B">
        <w:lastRenderedPageBreak/>
        <w:t>Outcome 3</w:t>
      </w:r>
      <w:bookmarkEnd w:id="62"/>
    </w:p>
    <w:p w14:paraId="2026A067" w14:textId="77777777" w:rsidR="00A57E68" w:rsidRPr="00EA250B" w:rsidRDefault="00A57E68" w:rsidP="00A57E68">
      <w:pPr>
        <w:pStyle w:val="VCAAbody"/>
      </w:pPr>
      <w:r w:rsidRPr="00EA250B">
        <w:t xml:space="preserve">On completion of this unit the student should be able to </w:t>
      </w:r>
      <w:r w:rsidRPr="00B76225">
        <w:t>use elements of the target language of reclamation in simple oral and written language activities.</w:t>
      </w:r>
    </w:p>
    <w:p w14:paraId="55D91972" w14:textId="77777777" w:rsidR="007B5768" w:rsidRPr="00EA250B" w:rsidRDefault="007B5768" w:rsidP="007B5768">
      <w:pPr>
        <w:pStyle w:val="VCAAbody"/>
      </w:pPr>
      <w:r w:rsidRPr="00EA250B">
        <w:t>To achieve this outcome the student will draw on key knowledge and key skills outlined in Area of Study 3.</w:t>
      </w:r>
    </w:p>
    <w:p w14:paraId="04B1FF89" w14:textId="77777777" w:rsidR="007B5768" w:rsidRPr="00EA250B" w:rsidRDefault="007B5768" w:rsidP="00DD6986">
      <w:pPr>
        <w:pStyle w:val="VCAAHeading5"/>
      </w:pPr>
      <w:r w:rsidRPr="00EA250B">
        <w:t>Key knowledge</w:t>
      </w:r>
    </w:p>
    <w:p w14:paraId="5BB4CA15" w14:textId="77777777" w:rsidR="00A57E68" w:rsidRDefault="00A57E68" w:rsidP="007C2C24">
      <w:pPr>
        <w:pStyle w:val="VCAAbullet"/>
      </w:pPr>
      <w:r>
        <w:t>a range of basic vocabulary</w:t>
      </w:r>
    </w:p>
    <w:p w14:paraId="41B96105" w14:textId="11EB9FA9" w:rsidR="00A57E68" w:rsidRDefault="00A57E68" w:rsidP="007C2C24">
      <w:pPr>
        <w:pStyle w:val="VCAAbullet"/>
      </w:pPr>
      <w:r>
        <w:t>sentence structures in the target language</w:t>
      </w:r>
      <w:r w:rsidR="00625646">
        <w:t xml:space="preserve"> of reclamation</w:t>
      </w:r>
      <w:r>
        <w:t>, to the ext</w:t>
      </w:r>
      <w:r w:rsidR="005E2863">
        <w:t>ent that knowledge is available</w:t>
      </w:r>
    </w:p>
    <w:p w14:paraId="7FCBCB0A" w14:textId="77777777" w:rsidR="00A57E68" w:rsidRDefault="00A57E68" w:rsidP="007C2C24">
      <w:pPr>
        <w:pStyle w:val="VCAAbullet"/>
      </w:pPr>
      <w:r>
        <w:t>appropriate intonation and sound patterns, where information is available</w:t>
      </w:r>
    </w:p>
    <w:p w14:paraId="483930C0" w14:textId="6218F05F" w:rsidR="00A57E68" w:rsidRDefault="00A57E68" w:rsidP="007C2C24">
      <w:pPr>
        <w:pStyle w:val="VCAAbullet"/>
      </w:pPr>
      <w:r>
        <w:t>target language</w:t>
      </w:r>
      <w:r w:rsidR="00625646">
        <w:t xml:space="preserve"> of reclamation</w:t>
      </w:r>
      <w:r>
        <w:t xml:space="preserve"> </w:t>
      </w:r>
      <w:proofErr w:type="gramStart"/>
      <w:r>
        <w:t>use</w:t>
      </w:r>
      <w:proofErr w:type="gramEnd"/>
      <w:r>
        <w:t xml:space="preserve"> in simple spoken texts and informat</w:t>
      </w:r>
      <w:r w:rsidR="005E2863">
        <w:t>ion resources</w:t>
      </w:r>
    </w:p>
    <w:p w14:paraId="551001CD" w14:textId="2D32C9F5" w:rsidR="00A57E68" w:rsidRPr="00F62522" w:rsidRDefault="00A57E68" w:rsidP="007C2C24">
      <w:pPr>
        <w:pStyle w:val="VCAAbullet"/>
      </w:pPr>
      <w:r>
        <w:t xml:space="preserve">accurate </w:t>
      </w:r>
      <w:r w:rsidRPr="00F62522">
        <w:t>use of reference materials such as approved word lists, dictionaries and sketch grammars</w:t>
      </w:r>
    </w:p>
    <w:p w14:paraId="7052BC1D" w14:textId="77777777" w:rsidR="007B5768" w:rsidRPr="00EA250B" w:rsidRDefault="007B5768" w:rsidP="007B5768">
      <w:pPr>
        <w:pStyle w:val="VCAAHeading5"/>
      </w:pPr>
      <w:r w:rsidRPr="00EA250B">
        <w:t>Key skills</w:t>
      </w:r>
    </w:p>
    <w:p w14:paraId="00D12F94" w14:textId="40DFACFB" w:rsidR="00A57E68" w:rsidRPr="00955F56" w:rsidRDefault="00A57E68" w:rsidP="007C2C24">
      <w:pPr>
        <w:pStyle w:val="VCAAbullet"/>
      </w:pPr>
      <w:r w:rsidRPr="00955F56">
        <w:t>read, listen to and view simple texts in the target language of reclamation</w:t>
      </w:r>
      <w:r w:rsidR="001E0FB0">
        <w:t>,</w:t>
      </w:r>
      <w:r w:rsidRPr="00955F56">
        <w:t xml:space="preserve"> and extract vocabulary</w:t>
      </w:r>
    </w:p>
    <w:p w14:paraId="741AEE78" w14:textId="58B3895F" w:rsidR="00A57E68" w:rsidRPr="00667F4F" w:rsidRDefault="00A57E68" w:rsidP="007C2C24">
      <w:pPr>
        <w:pStyle w:val="VCAAbullet"/>
      </w:pPr>
      <w:r w:rsidRPr="00955F56">
        <w:t xml:space="preserve">use reference </w:t>
      </w:r>
      <w:r w:rsidRPr="00667F4F">
        <w:t xml:space="preserve">materials to support </w:t>
      </w:r>
      <w:r w:rsidRPr="00560CB7">
        <w:t>appropriate</w:t>
      </w:r>
      <w:r w:rsidRPr="00667F4F">
        <w:t xml:space="preserve"> use of the</w:t>
      </w:r>
      <w:r w:rsidR="005E2863">
        <w:t xml:space="preserve"> target language of reclamation</w:t>
      </w:r>
    </w:p>
    <w:p w14:paraId="483B6A28" w14:textId="6FE9E40F" w:rsidR="00A57E68" w:rsidRDefault="00A57E68" w:rsidP="007C2C24">
      <w:pPr>
        <w:pStyle w:val="VCAAbullet"/>
      </w:pPr>
      <w:r>
        <w:t xml:space="preserve">use an expanding range of vocabulary and sentence structures in the target language </w:t>
      </w:r>
      <w:r w:rsidR="00625646">
        <w:t xml:space="preserve">of reclamation </w:t>
      </w:r>
      <w:r>
        <w:t>to create new sentences and texts such as games and language learning activities</w:t>
      </w:r>
    </w:p>
    <w:p w14:paraId="2A644997" w14:textId="77777777" w:rsidR="00A57E68" w:rsidRPr="00CB78D5" w:rsidRDefault="00A57E68" w:rsidP="007C2C24">
      <w:pPr>
        <w:pStyle w:val="VCAAbullet"/>
        <w:rPr>
          <w:rFonts w:ascii="Noto Sans Symbols" w:hAnsi="Noto Sans Symbols" w:cs="Times New Roman"/>
        </w:rPr>
      </w:pPr>
      <w:r w:rsidRPr="00CE6983">
        <w:t>pronounce words and phrases in the target language of reclamation</w:t>
      </w:r>
    </w:p>
    <w:p w14:paraId="6467DD27" w14:textId="77777777" w:rsidR="00A57E68" w:rsidRDefault="00A57E68" w:rsidP="007C2C24">
      <w:pPr>
        <w:pStyle w:val="VCAAbullet"/>
      </w:pPr>
      <w:r>
        <w:t>use appropriate intonation and sound patterns</w:t>
      </w:r>
    </w:p>
    <w:p w14:paraId="7F9BFCF4" w14:textId="5EF96578" w:rsidR="00A57E68" w:rsidRDefault="00A57E68" w:rsidP="007C2C24">
      <w:pPr>
        <w:pStyle w:val="VCAAbullet"/>
      </w:pPr>
      <w:r>
        <w:t>create an informative resource in the target language</w:t>
      </w:r>
      <w:r w:rsidR="00625646">
        <w:t xml:space="preserve"> of reclamation</w:t>
      </w:r>
    </w:p>
    <w:p w14:paraId="6B0D71BC" w14:textId="6B1D8065" w:rsidR="007B5768" w:rsidRPr="00EA250B" w:rsidRDefault="007B5768" w:rsidP="007B5768">
      <w:pPr>
        <w:pStyle w:val="VCAAHeading2"/>
      </w:pPr>
      <w:bookmarkStart w:id="63" w:name="_Toc66718801"/>
      <w:r w:rsidRPr="00EA250B">
        <w:t>Assessment</w:t>
      </w:r>
      <w:bookmarkEnd w:id="63"/>
    </w:p>
    <w:p w14:paraId="7DD12ACF" w14:textId="77777777" w:rsidR="007B5768" w:rsidRPr="00EA250B" w:rsidRDefault="007B5768" w:rsidP="007B5768">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EA250B" w:rsidRDefault="007B5768" w:rsidP="007B5768">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EA250B" w:rsidRDefault="007B5768" w:rsidP="007B5768">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0C8B3D1F" w14:textId="00D37476" w:rsidR="007B5768" w:rsidRPr="00EA250B" w:rsidRDefault="007B5768" w:rsidP="007B5768">
      <w:pPr>
        <w:pStyle w:val="VCAAbody"/>
      </w:pPr>
      <w:r w:rsidRPr="00EA250B">
        <w:t xml:space="preserve">For this unit students are required to demonstrate </w:t>
      </w:r>
      <w:r w:rsidR="00A57E68">
        <w:t>three</w:t>
      </w:r>
      <w:r w:rsidRPr="00EA250B">
        <w:t xml:space="preserve"> outcomes. As a set these outcomes encompass the areas of study in the unit.</w:t>
      </w:r>
    </w:p>
    <w:p w14:paraId="47F5E409" w14:textId="77777777" w:rsidR="00A57E68" w:rsidRPr="009331F4" w:rsidRDefault="00A57E68" w:rsidP="00A57E68">
      <w:pPr>
        <w:pStyle w:val="VCAAHeading5"/>
      </w:pPr>
      <w:r w:rsidRPr="00CE6983">
        <w:t>Outcomes 1 and 2</w:t>
      </w:r>
    </w:p>
    <w:p w14:paraId="3F3A0CE1" w14:textId="77777777" w:rsidR="00A57E68" w:rsidRPr="00AD57B6" w:rsidRDefault="00A57E68" w:rsidP="00A57E68">
      <w:pPr>
        <w:pStyle w:val="VCAAbody"/>
        <w:rPr>
          <w:lang w:val="en-AU"/>
        </w:rPr>
      </w:pPr>
      <w:r w:rsidRPr="00AD57B6">
        <w:rPr>
          <w:lang w:val="en-AU"/>
        </w:rPr>
        <w:t>Suitable tasks for assessment of Outcomes 1 and 2 may be selected from the following:</w:t>
      </w:r>
    </w:p>
    <w:p w14:paraId="310CE4E3" w14:textId="05ED601F" w:rsidR="00A57E68" w:rsidRPr="00A57E68" w:rsidRDefault="0066241E" w:rsidP="007C2C24">
      <w:pPr>
        <w:pStyle w:val="VCAAbullet"/>
      </w:pPr>
      <w:r>
        <w:t xml:space="preserve">an </w:t>
      </w:r>
      <w:r w:rsidR="00A57E68" w:rsidRPr="00A57E68">
        <w:t>oral report</w:t>
      </w:r>
    </w:p>
    <w:p w14:paraId="56B5A770" w14:textId="0AA11E04" w:rsidR="00A57E68" w:rsidRPr="00A57E68" w:rsidRDefault="0066241E" w:rsidP="007C2C24">
      <w:pPr>
        <w:pStyle w:val="VCAAbullet"/>
      </w:pPr>
      <w:r>
        <w:t xml:space="preserve">a </w:t>
      </w:r>
      <w:r w:rsidR="00A57E68" w:rsidRPr="00A57E68">
        <w:t>written report</w:t>
      </w:r>
    </w:p>
    <w:p w14:paraId="11E55EC3" w14:textId="182CCC87" w:rsidR="00A57E68" w:rsidRPr="00A57E68" w:rsidRDefault="0066241E" w:rsidP="007C2C24">
      <w:pPr>
        <w:pStyle w:val="VCAAbullet"/>
      </w:pPr>
      <w:r>
        <w:t xml:space="preserve">a </w:t>
      </w:r>
      <w:r w:rsidR="00A57E68" w:rsidRPr="00A57E68">
        <w:t>video or podcast</w:t>
      </w:r>
    </w:p>
    <w:p w14:paraId="277127F9" w14:textId="227B3811" w:rsidR="00A57E68" w:rsidRPr="00A57E68" w:rsidRDefault="0066241E" w:rsidP="007C2C24">
      <w:pPr>
        <w:pStyle w:val="VCAAbullet"/>
      </w:pPr>
      <w:r>
        <w:t xml:space="preserve">an </w:t>
      </w:r>
      <w:r w:rsidR="00A57E68" w:rsidRPr="00A57E68">
        <w:t>interview</w:t>
      </w:r>
    </w:p>
    <w:p w14:paraId="3B1739B9" w14:textId="07CD0013" w:rsidR="00A57E68" w:rsidRPr="00A57E68" w:rsidRDefault="0066241E" w:rsidP="007C2C24">
      <w:pPr>
        <w:pStyle w:val="VCAAbullet"/>
      </w:pPr>
      <w:r>
        <w:t xml:space="preserve">a </w:t>
      </w:r>
      <w:r w:rsidR="00A57E68" w:rsidRPr="00A57E68">
        <w:t>profile</w:t>
      </w:r>
    </w:p>
    <w:p w14:paraId="050E45E1" w14:textId="376737F2" w:rsidR="00A57E68" w:rsidRPr="00A57E68" w:rsidRDefault="0066241E" w:rsidP="007C2C24">
      <w:pPr>
        <w:pStyle w:val="VCAAbullet"/>
      </w:pPr>
      <w:r>
        <w:t xml:space="preserve">a </w:t>
      </w:r>
      <w:r w:rsidR="00A57E68" w:rsidRPr="00A57E68">
        <w:t>brochure</w:t>
      </w:r>
      <w:r w:rsidR="00A57E68">
        <w:t>.</w:t>
      </w:r>
    </w:p>
    <w:p w14:paraId="5835FB77" w14:textId="77777777" w:rsidR="00A57E68" w:rsidRPr="00F60A49" w:rsidRDefault="00A57E68" w:rsidP="00A57E68">
      <w:pPr>
        <w:pStyle w:val="VCAAbody"/>
        <w:rPr>
          <w:lang w:val="en-AU"/>
        </w:rPr>
      </w:pPr>
      <w:r w:rsidRPr="00F60A49">
        <w:rPr>
          <w:lang w:val="en-AU"/>
        </w:rPr>
        <w:t xml:space="preserve">Tasks are to be completed in English, with examples from the target language of reclamation. </w:t>
      </w:r>
    </w:p>
    <w:p w14:paraId="0DAA7025" w14:textId="52F0BA6A" w:rsidR="00A57E68" w:rsidRPr="00CE6983" w:rsidRDefault="00A57E68" w:rsidP="00A57E68">
      <w:pPr>
        <w:pStyle w:val="VCAAHeading5"/>
        <w:rPr>
          <w:rFonts w:ascii="Times New Roman" w:hAnsi="Times New Roman" w:cs="Times New Roman"/>
          <w:szCs w:val="24"/>
        </w:rPr>
      </w:pPr>
      <w:r w:rsidRPr="00CE6983">
        <w:lastRenderedPageBreak/>
        <w:t>Outcome 3</w:t>
      </w:r>
    </w:p>
    <w:p w14:paraId="5E9CE686" w14:textId="446DD05E" w:rsidR="00A57E68" w:rsidRPr="00A57E68" w:rsidRDefault="00A57E68" w:rsidP="00A57E68">
      <w:pPr>
        <w:pStyle w:val="VCAAbody"/>
      </w:pPr>
      <w:r>
        <w:rPr>
          <w:lang w:val="en-AU" w:eastAsia="ja-JP"/>
        </w:rPr>
        <w:t>C</w:t>
      </w:r>
      <w:r w:rsidRPr="00EF1ABF">
        <w:rPr>
          <w:lang w:val="en-AU" w:eastAsia="ja-JP"/>
        </w:rPr>
        <w:t xml:space="preserve">reate an informative resource in the target language of reclamation and make an oral presentation </w:t>
      </w:r>
      <w:r w:rsidR="00625646">
        <w:rPr>
          <w:lang w:val="en-AU" w:eastAsia="ja-JP"/>
        </w:rPr>
        <w:t xml:space="preserve">of the resource </w:t>
      </w:r>
      <w:r w:rsidRPr="00EF1ABF">
        <w:rPr>
          <w:lang w:val="en-AU" w:eastAsia="ja-JP"/>
        </w:rPr>
        <w:t>to a suitable target audience</w:t>
      </w:r>
      <w:r>
        <w:rPr>
          <w:lang w:val="en-AU" w:eastAsia="ja-JP"/>
        </w:rPr>
        <w:t xml:space="preserve">. </w:t>
      </w:r>
    </w:p>
    <w:p w14:paraId="44448D87" w14:textId="77777777" w:rsidR="00A57E68" w:rsidRPr="00EF1ABF" w:rsidRDefault="00A57E68" w:rsidP="00A57E68">
      <w:pPr>
        <w:pStyle w:val="VCAAbody"/>
        <w:rPr>
          <w:rFonts w:ascii="Times New Roman" w:hAnsi="Times New Roman" w:cs="Times New Roman"/>
          <w:sz w:val="24"/>
          <w:szCs w:val="24"/>
          <w:lang w:val="en-AU" w:eastAsia="ja-JP"/>
        </w:rPr>
      </w:pPr>
      <w:r>
        <w:rPr>
          <w:lang w:val="en-AU" w:eastAsia="ja-JP"/>
        </w:rPr>
        <w:t>The resource type may be</w:t>
      </w:r>
      <w:r w:rsidRPr="00EF1ABF">
        <w:rPr>
          <w:lang w:val="en-AU" w:eastAsia="ja-JP"/>
        </w:rPr>
        <w:t xml:space="preserve"> select</w:t>
      </w:r>
      <w:r>
        <w:rPr>
          <w:lang w:val="en-AU" w:eastAsia="ja-JP"/>
        </w:rPr>
        <w:t>ed</w:t>
      </w:r>
      <w:r w:rsidRPr="00EF1ABF">
        <w:rPr>
          <w:lang w:val="en-AU" w:eastAsia="ja-JP"/>
        </w:rPr>
        <w:t xml:space="preserve"> from the following:</w:t>
      </w:r>
    </w:p>
    <w:p w14:paraId="14F64EA2" w14:textId="77777777" w:rsidR="00A57E68" w:rsidRPr="00A57E68" w:rsidRDefault="00A57E68" w:rsidP="007C2C24">
      <w:pPr>
        <w:pStyle w:val="VCAAbullet"/>
      </w:pPr>
      <w:r w:rsidRPr="00A57E68">
        <w:t>acknowledgment of Country</w:t>
      </w:r>
    </w:p>
    <w:p w14:paraId="4833677B" w14:textId="7E354214" w:rsidR="00A57E68" w:rsidRPr="00A57E68" w:rsidRDefault="0066241E" w:rsidP="007C2C24">
      <w:pPr>
        <w:pStyle w:val="VCAAbullet"/>
      </w:pPr>
      <w:r>
        <w:t xml:space="preserve">a </w:t>
      </w:r>
      <w:r w:rsidR="00A57E68" w:rsidRPr="00A57E68">
        <w:t>diagram</w:t>
      </w:r>
    </w:p>
    <w:p w14:paraId="7715B039" w14:textId="01E1357D" w:rsidR="00A57E68" w:rsidRPr="00A57E68" w:rsidRDefault="0066241E" w:rsidP="007C2C24">
      <w:pPr>
        <w:pStyle w:val="VCAAbullet"/>
      </w:pPr>
      <w:r>
        <w:t xml:space="preserve">an </w:t>
      </w:r>
      <w:r w:rsidR="00A57E68" w:rsidRPr="00A57E68">
        <w:t>invitation</w:t>
      </w:r>
    </w:p>
    <w:p w14:paraId="1616730B" w14:textId="689C6C3E" w:rsidR="00A57E68" w:rsidRPr="00A57E68" w:rsidRDefault="0066241E" w:rsidP="007C2C24">
      <w:pPr>
        <w:pStyle w:val="VCAAbullet"/>
      </w:pPr>
      <w:r>
        <w:t xml:space="preserve">a </w:t>
      </w:r>
      <w:r w:rsidR="00A57E68" w:rsidRPr="00A57E68">
        <w:t>map</w:t>
      </w:r>
    </w:p>
    <w:p w14:paraId="76483C0B" w14:textId="6EFEF676" w:rsidR="00A57E68" w:rsidRPr="00A57E68" w:rsidRDefault="0066241E" w:rsidP="007C2C24">
      <w:pPr>
        <w:pStyle w:val="VCAAbullet"/>
      </w:pPr>
      <w:r>
        <w:t xml:space="preserve">a </w:t>
      </w:r>
      <w:r w:rsidR="00A57E68" w:rsidRPr="00A57E68">
        <w:t>plaque</w:t>
      </w:r>
    </w:p>
    <w:p w14:paraId="4C346409" w14:textId="6E2A66CD" w:rsidR="00A57E68" w:rsidRPr="00A57E68" w:rsidRDefault="0066241E" w:rsidP="007C2C24">
      <w:pPr>
        <w:pStyle w:val="VCAAbullet"/>
      </w:pPr>
      <w:r>
        <w:t xml:space="preserve">a </w:t>
      </w:r>
      <w:r w:rsidR="00A57E68" w:rsidRPr="00A57E68">
        <w:t>poster</w:t>
      </w:r>
    </w:p>
    <w:p w14:paraId="10EE98CB" w14:textId="594D8214" w:rsidR="00A57E68" w:rsidRPr="00A57E68" w:rsidRDefault="0066241E" w:rsidP="007C2C24">
      <w:pPr>
        <w:pStyle w:val="VCAAbullet"/>
      </w:pPr>
      <w:r>
        <w:t xml:space="preserve">a </w:t>
      </w:r>
      <w:r w:rsidR="00A57E68" w:rsidRPr="00A57E68">
        <w:t>sign</w:t>
      </w:r>
    </w:p>
    <w:p w14:paraId="2C687053" w14:textId="22FF94E4" w:rsidR="00A57E68" w:rsidRPr="00A57E68" w:rsidRDefault="0066241E" w:rsidP="007C2C24">
      <w:pPr>
        <w:pStyle w:val="VCAAbullet"/>
      </w:pPr>
      <w:r>
        <w:t xml:space="preserve">a </w:t>
      </w:r>
      <w:r w:rsidR="00A57E68" w:rsidRPr="00A57E68">
        <w:t>social media message</w:t>
      </w:r>
    </w:p>
    <w:p w14:paraId="3DA9EC0E" w14:textId="09A2FDC0" w:rsidR="00A57E68" w:rsidRPr="00A57E68" w:rsidRDefault="0066241E" w:rsidP="007C2C24">
      <w:pPr>
        <w:pStyle w:val="VCAAbullet"/>
      </w:pPr>
      <w:r>
        <w:t xml:space="preserve">a </w:t>
      </w:r>
      <w:r w:rsidR="00A57E68" w:rsidRPr="00A57E68">
        <w:t>speech</w:t>
      </w:r>
      <w:r w:rsidR="00A57E68">
        <w:t>.</w:t>
      </w:r>
    </w:p>
    <w:p w14:paraId="626BF5EF" w14:textId="77777777" w:rsidR="0066241E" w:rsidRDefault="0066241E" w:rsidP="0066241E">
      <w:pPr>
        <w:pStyle w:val="VCAAbody"/>
      </w:pPr>
      <w:r w:rsidRPr="00EA250B">
        <w:t>Where teachers allow students to choose between tasks</w:t>
      </w:r>
      <w:r>
        <w:t>,</w:t>
      </w:r>
      <w:r w:rsidRPr="00EA250B">
        <w:t xml:space="preserve"> they must ensure that the tasks they set are of comparable scope and demand.</w:t>
      </w:r>
    </w:p>
    <w:p w14:paraId="35C83B85" w14:textId="5DA02612" w:rsidR="007B5768" w:rsidRDefault="007B5768">
      <w:r>
        <w:br w:type="page"/>
      </w:r>
    </w:p>
    <w:p w14:paraId="597A1435" w14:textId="6F929C56" w:rsidR="007B5768" w:rsidRPr="00873B88" w:rsidRDefault="007B5768" w:rsidP="007B5768">
      <w:pPr>
        <w:pStyle w:val="VCAAHeading1"/>
      </w:pPr>
      <w:bookmarkStart w:id="64" w:name="_Toc66718802"/>
      <w:r w:rsidRPr="00873B88">
        <w:lastRenderedPageBreak/>
        <w:t>Unit 3</w:t>
      </w:r>
      <w:bookmarkEnd w:id="64"/>
    </w:p>
    <w:p w14:paraId="79ED2984" w14:textId="381B6410" w:rsidR="006D3878" w:rsidRDefault="006D3878" w:rsidP="006D3878">
      <w:pPr>
        <w:pStyle w:val="VCAAbody"/>
      </w:pPr>
      <w:r w:rsidRPr="007C75BF">
        <w:t>In this unit students investigate similarities and differences between key features in the target language of reclamation and other Victorian and Australian Indigenous languages. They focus on language structures and vocabulary. They consider the links between language use and the strengthening of relationships and cultural connect</w:t>
      </w:r>
      <w:r w:rsidR="005E2863">
        <w:t>ions in Indigenous communities.</w:t>
      </w:r>
    </w:p>
    <w:p w14:paraId="3A85078A" w14:textId="4D26E601" w:rsidR="006D3878" w:rsidRPr="0011666C" w:rsidRDefault="006D3878" w:rsidP="006D3878">
      <w:pPr>
        <w:pStyle w:val="VCAAbody"/>
      </w:pPr>
      <w:r w:rsidRPr="007C75BF">
        <w:t xml:space="preserve">Students analyse methods of word formation in other Australian Indigenous revival </w:t>
      </w:r>
      <w:proofErr w:type="gramStart"/>
      <w:r w:rsidRPr="007C75BF">
        <w:t>languages</w:t>
      </w:r>
      <w:r w:rsidR="00197EB2">
        <w:t>,</w:t>
      </w:r>
      <w:r w:rsidRPr="007C75BF">
        <w:t xml:space="preserve"> and</w:t>
      </w:r>
      <w:proofErr w:type="gramEnd"/>
      <w:r w:rsidRPr="007C75BF">
        <w:t xml:space="preserve"> recognise and apply appropriate protocols and processes to adapt them for use with the target language of reclamation. They consolidate their knowledge of key features of the target language of reclamation and expand their oral language use.</w:t>
      </w:r>
    </w:p>
    <w:p w14:paraId="58129E39" w14:textId="77777777" w:rsidR="007B5768" w:rsidRPr="00873B88" w:rsidRDefault="007B5768" w:rsidP="007B5768">
      <w:pPr>
        <w:pStyle w:val="VCAAHeading2"/>
      </w:pPr>
      <w:bookmarkStart w:id="65" w:name="_Toc66718803"/>
      <w:r w:rsidRPr="00873B88">
        <w:t>Area of Study 1</w:t>
      </w:r>
      <w:bookmarkEnd w:id="65"/>
    </w:p>
    <w:p w14:paraId="5D4CCE5E" w14:textId="6A545142" w:rsidR="007B5768" w:rsidRPr="00873B88" w:rsidRDefault="006D3878" w:rsidP="007B5768">
      <w:pPr>
        <w:pStyle w:val="VCAAHeading3"/>
      </w:pPr>
      <w:bookmarkStart w:id="66" w:name="_Toc66718804"/>
      <w:r>
        <w:t>Victorian/Australian Indigenous languages overview</w:t>
      </w:r>
      <w:bookmarkEnd w:id="66"/>
    </w:p>
    <w:p w14:paraId="4F30C1CA" w14:textId="0379BB3C" w:rsidR="006D3878" w:rsidRPr="003C2C5C" w:rsidRDefault="006D3878" w:rsidP="006D3878">
      <w:pPr>
        <w:pStyle w:val="VCAAbody"/>
      </w:pPr>
      <w:r w:rsidRPr="003C2C5C">
        <w:t xml:space="preserve">In this area of study, students extend their understanding of the key grammatical features of the target language of reclamation, and the role of this </w:t>
      </w:r>
      <w:r w:rsidRPr="006D3878">
        <w:t>language</w:t>
      </w:r>
      <w:r w:rsidRPr="003C2C5C">
        <w:t xml:space="preserve"> in maintaining and strengthening relationships. </w:t>
      </w:r>
      <w:r w:rsidR="005E2863">
        <w:br/>
      </w:r>
      <w:r w:rsidRPr="003C2C5C">
        <w:t xml:space="preserve">They </w:t>
      </w:r>
      <w:proofErr w:type="gramStart"/>
      <w:r w:rsidRPr="003C2C5C">
        <w:t>compare and contrast</w:t>
      </w:r>
      <w:proofErr w:type="gramEnd"/>
      <w:r w:rsidRPr="003C2C5C">
        <w:t xml:space="preserve"> the vocabulary and language structures of the target language of reclamation with other Victorian/Australian Indigenous languages.</w:t>
      </w:r>
    </w:p>
    <w:p w14:paraId="1B240939" w14:textId="77777777" w:rsidR="007B5768" w:rsidRPr="00873B88" w:rsidRDefault="007B5768" w:rsidP="007B5768">
      <w:pPr>
        <w:pStyle w:val="VCAAHeading3"/>
      </w:pPr>
      <w:bookmarkStart w:id="67" w:name="_Toc66718805"/>
      <w:r w:rsidRPr="00873B88">
        <w:t>Outcome 1</w:t>
      </w:r>
      <w:bookmarkEnd w:id="67"/>
    </w:p>
    <w:p w14:paraId="7EB0CFE6" w14:textId="77777777" w:rsidR="006D3878" w:rsidRPr="00B02D96" w:rsidRDefault="006D3878" w:rsidP="006D3878">
      <w:pPr>
        <w:pStyle w:val="VCAAbody"/>
      </w:pPr>
      <w:r w:rsidRPr="00B02D96">
        <w:t xml:space="preserve">On completion of this unit the student should be able to investigate and explain key features of the target language of reclamation in the context of other Victorian/Australian </w:t>
      </w:r>
      <w:r w:rsidRPr="006D3878">
        <w:t>Indigenous</w:t>
      </w:r>
      <w:r w:rsidRPr="00B02D96">
        <w:t xml:space="preserve"> languages.</w:t>
      </w:r>
    </w:p>
    <w:p w14:paraId="3B0EE6D0" w14:textId="77777777" w:rsidR="007B5768" w:rsidRPr="00873B88" w:rsidRDefault="007B5768" w:rsidP="007B5768">
      <w:pPr>
        <w:pStyle w:val="VCAAbody"/>
      </w:pPr>
      <w:r w:rsidRPr="00873B88">
        <w:t>To achieve this outcome the student will draw on key knowledge and key skills outlined in Area of Study 1.</w:t>
      </w:r>
    </w:p>
    <w:p w14:paraId="45B99CD8" w14:textId="77777777" w:rsidR="007B5768" w:rsidRPr="00873B88" w:rsidRDefault="007B5768" w:rsidP="007B5768">
      <w:pPr>
        <w:pStyle w:val="VCAAHeading5"/>
      </w:pPr>
      <w:r w:rsidRPr="00873B88">
        <w:t>Key knowledge</w:t>
      </w:r>
    </w:p>
    <w:p w14:paraId="331C7AFB" w14:textId="3B97D711" w:rsidR="006D3878" w:rsidRPr="00C70FE0" w:rsidRDefault="00570E18" w:rsidP="007C2C24">
      <w:pPr>
        <w:pStyle w:val="VCAAbullet"/>
      </w:pPr>
      <w:r>
        <w:t>k</w:t>
      </w:r>
      <w:r w:rsidR="006D3878" w:rsidRPr="00C70FE0">
        <w:t>ey grammatical features of the target language</w:t>
      </w:r>
      <w:r w:rsidR="00625646">
        <w:t xml:space="preserve"> of reclamation</w:t>
      </w:r>
      <w:r w:rsidR="006D3878" w:rsidRPr="00C70FE0">
        <w:t>, and whether those features are typical of other Victorian/Australian Indigenous languages:</w:t>
      </w:r>
    </w:p>
    <w:p w14:paraId="66A6C653" w14:textId="1A6065CE" w:rsidR="006D3878" w:rsidRPr="00C70FE0" w:rsidRDefault="006D3878" w:rsidP="007C2C24">
      <w:pPr>
        <w:pStyle w:val="VCAAbulletlevel2"/>
      </w:pPr>
      <w:r w:rsidRPr="00C70FE0">
        <w:t>word classes (</w:t>
      </w:r>
      <w:r w:rsidR="00EF1C6D">
        <w:t>for example,</w:t>
      </w:r>
      <w:r w:rsidRPr="00C70FE0">
        <w:t xml:space="preserve"> nouns, verbs, auxiliaries, demonstratives)</w:t>
      </w:r>
    </w:p>
    <w:p w14:paraId="27134182" w14:textId="77777777" w:rsidR="006D3878" w:rsidRPr="00C70FE0" w:rsidRDefault="006D3878" w:rsidP="007C2C24">
      <w:pPr>
        <w:pStyle w:val="VCAAbulletlevel2"/>
      </w:pPr>
      <w:r w:rsidRPr="00C70FE0">
        <w:t>nouns and their forms (suffixes and other morphology)</w:t>
      </w:r>
    </w:p>
    <w:p w14:paraId="28C4EC86" w14:textId="77777777" w:rsidR="006D3878" w:rsidRPr="00C70FE0" w:rsidRDefault="006D3878" w:rsidP="007C2C24">
      <w:pPr>
        <w:pStyle w:val="VCAAbulletlevel2"/>
      </w:pPr>
      <w:r w:rsidRPr="00C70FE0">
        <w:t>verbs and their forms (suffixes and other morphology)</w:t>
      </w:r>
    </w:p>
    <w:p w14:paraId="25B2916B" w14:textId="77777777" w:rsidR="006D3878" w:rsidRPr="00C70FE0" w:rsidRDefault="006D3878" w:rsidP="007C2C24">
      <w:pPr>
        <w:pStyle w:val="VCAAbulletlevel2"/>
      </w:pPr>
      <w:r w:rsidRPr="00C70FE0">
        <w:t>sentence construction, including the use of suffixes to identify participants in an event</w:t>
      </w:r>
    </w:p>
    <w:p w14:paraId="4E818D50" w14:textId="77777777" w:rsidR="006D3878" w:rsidRPr="00C70FE0" w:rsidRDefault="006D3878" w:rsidP="007C2C24">
      <w:pPr>
        <w:pStyle w:val="VCAAbulletlevel2"/>
      </w:pPr>
      <w:r w:rsidRPr="00C70FE0">
        <w:t>adverbs, particles and minor word classes</w:t>
      </w:r>
    </w:p>
    <w:p w14:paraId="5B170EED" w14:textId="06EA104B" w:rsidR="006D3878" w:rsidRPr="00C70FE0" w:rsidRDefault="00AA0EDF" w:rsidP="007C2C24">
      <w:pPr>
        <w:pStyle w:val="VCAAbullet"/>
      </w:pPr>
      <w:r>
        <w:t>understanding of how the</w:t>
      </w:r>
      <w:r w:rsidR="005E2863">
        <w:t xml:space="preserve"> target language </w:t>
      </w:r>
      <w:r w:rsidR="00625646">
        <w:t>of reclamation</w:t>
      </w:r>
      <w:r>
        <w:t xml:space="preserve"> is used</w:t>
      </w:r>
      <w:r w:rsidR="00625646">
        <w:t xml:space="preserve"> </w:t>
      </w:r>
      <w:r w:rsidR="005E2863">
        <w:t>to</w:t>
      </w:r>
      <w:r w:rsidR="00570E18">
        <w:t>:</w:t>
      </w:r>
    </w:p>
    <w:p w14:paraId="1EA48446" w14:textId="77777777" w:rsidR="006D3878" w:rsidRPr="00C70FE0" w:rsidRDefault="006D3878" w:rsidP="007C2C24">
      <w:pPr>
        <w:pStyle w:val="VCAAbulletlevel2"/>
      </w:pPr>
      <w:r w:rsidRPr="00C70FE0">
        <w:t>reflect and maintain family relationships</w:t>
      </w:r>
    </w:p>
    <w:p w14:paraId="287333AB" w14:textId="2DBB0D1B" w:rsidR="006D3878" w:rsidRDefault="006D3878" w:rsidP="007C2C24">
      <w:pPr>
        <w:pStyle w:val="VCAAbulletlevel2"/>
      </w:pPr>
      <w:r w:rsidRPr="00C70FE0">
        <w:t>create and reflect group relationships</w:t>
      </w:r>
    </w:p>
    <w:p w14:paraId="5A0DBDA3" w14:textId="77777777" w:rsidR="007B5768" w:rsidRPr="00873B88" w:rsidRDefault="007B5768" w:rsidP="007B5768">
      <w:pPr>
        <w:pStyle w:val="VCAAHeading5"/>
      </w:pPr>
      <w:r w:rsidRPr="00873B88">
        <w:t>Key skills</w:t>
      </w:r>
    </w:p>
    <w:p w14:paraId="63CA15A5" w14:textId="6EB439EB" w:rsidR="006D3878" w:rsidRPr="005E2863" w:rsidRDefault="006D3878" w:rsidP="007C2C24">
      <w:pPr>
        <w:pStyle w:val="VCAAbullet"/>
      </w:pPr>
      <w:r w:rsidRPr="005E2863">
        <w:t>outline the target language</w:t>
      </w:r>
      <w:r w:rsidR="00625646">
        <w:t xml:space="preserve"> of reclamation</w:t>
      </w:r>
      <w:r w:rsidRPr="005E2863">
        <w:t>’s word classes</w:t>
      </w:r>
    </w:p>
    <w:p w14:paraId="5AAD40D8" w14:textId="77777777" w:rsidR="006D3878" w:rsidRPr="005E2863" w:rsidRDefault="006D3878" w:rsidP="007C2C24">
      <w:pPr>
        <w:pStyle w:val="VCAAbullet"/>
      </w:pPr>
      <w:r w:rsidRPr="005E2863">
        <w:t>identify key grammatical features and recognise patterns of use in the target language of reclamation and parallel features in other Victorian/Australian Indigenous languages</w:t>
      </w:r>
    </w:p>
    <w:p w14:paraId="439D7982" w14:textId="375AFEF9" w:rsidR="006D3878" w:rsidRPr="005E2863" w:rsidRDefault="006D3878" w:rsidP="007C2C24">
      <w:pPr>
        <w:pStyle w:val="VCAAbullet"/>
      </w:pPr>
      <w:r w:rsidRPr="005E2863">
        <w:t>investigate the ways in which the target language</w:t>
      </w:r>
      <w:r w:rsidR="00625646">
        <w:t xml:space="preserve"> of reclamation</w:t>
      </w:r>
      <w:r w:rsidRPr="005E2863">
        <w:t xml:space="preserve"> can be used to reflect, maintain and strengthen relationships within and between groups and individuals</w:t>
      </w:r>
    </w:p>
    <w:p w14:paraId="0B4B3E4E" w14:textId="1979917C" w:rsidR="006D3878" w:rsidRPr="005E2863" w:rsidRDefault="006D3878" w:rsidP="007C2C24">
      <w:pPr>
        <w:pStyle w:val="VCAAbullet"/>
      </w:pPr>
      <w:r w:rsidRPr="005E2863">
        <w:t>recognise and review any evidence of variation in the vocabulary and grammatical features</w:t>
      </w:r>
      <w:r w:rsidR="00D86A09">
        <w:t xml:space="preserve"> of the target language </w:t>
      </w:r>
      <w:r w:rsidRPr="005E2863">
        <w:t>b</w:t>
      </w:r>
      <w:r w:rsidR="006349AC">
        <w:t>etween groups in the local area</w:t>
      </w:r>
    </w:p>
    <w:p w14:paraId="55A84216" w14:textId="790C9C4B" w:rsidR="007B5768" w:rsidRPr="00873B88" w:rsidRDefault="007B5768" w:rsidP="007B5768">
      <w:pPr>
        <w:pStyle w:val="VCAAHeading2"/>
      </w:pPr>
      <w:bookmarkStart w:id="68" w:name="_Toc66718806"/>
      <w:r w:rsidRPr="00873B88">
        <w:lastRenderedPageBreak/>
        <w:t>Area of Study 2</w:t>
      </w:r>
      <w:bookmarkEnd w:id="68"/>
    </w:p>
    <w:p w14:paraId="32FC2095" w14:textId="1218DA25" w:rsidR="007B5768" w:rsidRPr="00873B88" w:rsidRDefault="006D3878" w:rsidP="007B5768">
      <w:pPr>
        <w:pStyle w:val="VCAAHeading3"/>
      </w:pPr>
      <w:bookmarkStart w:id="69" w:name="_Toc66718807"/>
      <w:r>
        <w:t>Language reclamation</w:t>
      </w:r>
      <w:bookmarkEnd w:id="69"/>
    </w:p>
    <w:p w14:paraId="35EFDDB3" w14:textId="77777777" w:rsidR="006D3878" w:rsidRPr="009D153F" w:rsidRDefault="006D3878" w:rsidP="006D3878">
      <w:pPr>
        <w:pStyle w:val="VCAAbody"/>
      </w:pPr>
      <w:r w:rsidRPr="00B56D31">
        <w:t xml:space="preserve">In this area of study, students learn about the protocols and processes for building upon the recorded forms of a revival language to expand its </w:t>
      </w:r>
      <w:r w:rsidRPr="006D3878">
        <w:t>vocabulary</w:t>
      </w:r>
      <w:r w:rsidRPr="00B56D31">
        <w:t xml:space="preserve"> and </w:t>
      </w:r>
      <w:r w:rsidRPr="009D153F">
        <w:t>grammar, drawing on information from other Victorian Aboriginal and Australian Indigenous languages.</w:t>
      </w:r>
    </w:p>
    <w:p w14:paraId="38F4EF05" w14:textId="77777777" w:rsidR="007B5768" w:rsidRPr="00873B88" w:rsidRDefault="007B5768" w:rsidP="007B5768">
      <w:pPr>
        <w:pStyle w:val="VCAAHeading3"/>
      </w:pPr>
      <w:bookmarkStart w:id="70" w:name="_Toc66718808"/>
      <w:r w:rsidRPr="00873B88">
        <w:t>Outcome 2</w:t>
      </w:r>
      <w:bookmarkEnd w:id="70"/>
    </w:p>
    <w:p w14:paraId="615E7C83" w14:textId="51D2DBC4" w:rsidR="006D3878" w:rsidRDefault="006D3878" w:rsidP="006D3878">
      <w:pPr>
        <w:pStyle w:val="VCAAbody"/>
      </w:pPr>
      <w:r w:rsidRPr="006E10E5">
        <w:t>On completion of this unit the student should be able to explain</w:t>
      </w:r>
      <w:r w:rsidR="00056A5C">
        <w:t xml:space="preserve"> </w:t>
      </w:r>
      <w:r w:rsidR="006E10E5" w:rsidRPr="006E10E5">
        <w:t xml:space="preserve">the processes and protocols for language </w:t>
      </w:r>
      <w:proofErr w:type="gramStart"/>
      <w:r w:rsidR="006E10E5" w:rsidRPr="006E10E5">
        <w:t>reclamation</w:t>
      </w:r>
      <w:r w:rsidR="00724C1D">
        <w:t>,</w:t>
      </w:r>
      <w:r w:rsidR="006E10E5" w:rsidRPr="006E10E5">
        <w:t xml:space="preserve"> and</w:t>
      </w:r>
      <w:proofErr w:type="gramEnd"/>
      <w:r w:rsidR="006E10E5" w:rsidRPr="006E10E5">
        <w:t xml:space="preserve"> demonstrate an understanding of the benefits and challenges that engaging in language reclamation poses for the target language community and others supporting this process.</w:t>
      </w:r>
    </w:p>
    <w:p w14:paraId="50616848" w14:textId="77777777" w:rsidR="007B5768" w:rsidRPr="00873B88" w:rsidRDefault="007B5768" w:rsidP="007B5768">
      <w:pPr>
        <w:pStyle w:val="VCAAbody"/>
      </w:pPr>
      <w:r w:rsidRPr="00873B88">
        <w:t>To achieve this outcome the student will draw on key knowledge and key skills outlined in Area of Study 2.</w:t>
      </w:r>
    </w:p>
    <w:p w14:paraId="43EA7643" w14:textId="77777777" w:rsidR="007B5768" w:rsidRPr="00873B88" w:rsidRDefault="007B5768" w:rsidP="007B5768">
      <w:pPr>
        <w:pStyle w:val="VCAAHeading5"/>
      </w:pPr>
      <w:r w:rsidRPr="00873B88">
        <w:t>Key knowledge</w:t>
      </w:r>
    </w:p>
    <w:p w14:paraId="688929F2" w14:textId="511AE65C" w:rsidR="006D3878" w:rsidRPr="006D3878" w:rsidRDefault="006D3878" w:rsidP="007C2C24">
      <w:pPr>
        <w:pStyle w:val="VCAAbullet"/>
      </w:pPr>
      <w:r w:rsidRPr="006D3878">
        <w:t>protocols and processes for the formation and borrowing of new words</w:t>
      </w:r>
      <w:r w:rsidR="005E2863">
        <w:t xml:space="preserve"> </w:t>
      </w:r>
      <w:r w:rsidRPr="006D3878">
        <w:t>and phrases</w:t>
      </w:r>
    </w:p>
    <w:p w14:paraId="711B231F" w14:textId="77777777" w:rsidR="006D3878" w:rsidRPr="006D3878" w:rsidRDefault="006D3878" w:rsidP="007C2C24">
      <w:pPr>
        <w:pStyle w:val="VCAAbullet"/>
      </w:pPr>
      <w:r w:rsidRPr="006D3878">
        <w:t>protocols and processes for setting realistic goals for language reclamation</w:t>
      </w:r>
    </w:p>
    <w:p w14:paraId="391F3FEB" w14:textId="77777777" w:rsidR="006D3878" w:rsidRPr="006D3878" w:rsidRDefault="006D3878" w:rsidP="007C2C24">
      <w:pPr>
        <w:pStyle w:val="VCAAbullet"/>
      </w:pPr>
      <w:r w:rsidRPr="006D3878">
        <w:t>identification of audience(s) for language reclamation and language learning materials</w:t>
      </w:r>
    </w:p>
    <w:p w14:paraId="7EE3E452" w14:textId="77777777" w:rsidR="006D3878" w:rsidRPr="006D3878" w:rsidRDefault="006D3878" w:rsidP="007C2C24">
      <w:pPr>
        <w:pStyle w:val="VCAAbullet"/>
      </w:pPr>
      <w:r w:rsidRPr="006D3878">
        <w:t>processes of vocabulary and sentence construction</w:t>
      </w:r>
    </w:p>
    <w:p w14:paraId="07BB28B6" w14:textId="58F712FE" w:rsidR="006D3878" w:rsidRPr="006D3878" w:rsidRDefault="006D3878" w:rsidP="007C2C24">
      <w:pPr>
        <w:pStyle w:val="VCAAbullet"/>
      </w:pPr>
      <w:r w:rsidRPr="006D3878">
        <w:t>benefits and challenges of adapting language from other Victorian/Aus</w:t>
      </w:r>
      <w:r w:rsidR="006349AC">
        <w:t>tralian Indigenous languages</w:t>
      </w:r>
    </w:p>
    <w:p w14:paraId="65F5D22C" w14:textId="77777777" w:rsidR="007B5768" w:rsidRPr="00873B88" w:rsidRDefault="007B5768" w:rsidP="007B5768">
      <w:pPr>
        <w:pStyle w:val="VCAAHeading5"/>
      </w:pPr>
      <w:r w:rsidRPr="00873B88">
        <w:t>Key skills</w:t>
      </w:r>
    </w:p>
    <w:p w14:paraId="0A42A0D3" w14:textId="77777777" w:rsidR="006D3878" w:rsidRPr="006D3878" w:rsidRDefault="006D3878" w:rsidP="007C2C24">
      <w:pPr>
        <w:pStyle w:val="VCAAbullet"/>
      </w:pPr>
      <w:r w:rsidRPr="006D3878">
        <w:t>implement protocols and correctly utilise processes of new word and phrase formation</w:t>
      </w:r>
    </w:p>
    <w:p w14:paraId="39207F8A" w14:textId="2E74333E" w:rsidR="006D3878" w:rsidRPr="006D3878" w:rsidRDefault="006D3878" w:rsidP="007C2C24">
      <w:pPr>
        <w:pStyle w:val="VCAAbullet"/>
      </w:pPr>
      <w:r w:rsidRPr="006D3878">
        <w:t>identify audience(s) for different language reclamation/language learning materials</w:t>
      </w:r>
    </w:p>
    <w:p w14:paraId="2EC9B683" w14:textId="77777777" w:rsidR="006D3878" w:rsidRPr="006D3878" w:rsidRDefault="006D3878" w:rsidP="007C2C24">
      <w:pPr>
        <w:pStyle w:val="VCAAbullet"/>
      </w:pPr>
      <w:r w:rsidRPr="006D3878">
        <w:t>describe and evaluate use of language structures such as noun and pronoun suffixes and use of verb forms to express tense, aspect and mood</w:t>
      </w:r>
    </w:p>
    <w:p w14:paraId="0B6B9037" w14:textId="4E6E3DED" w:rsidR="006D3878" w:rsidRPr="006D3878" w:rsidRDefault="006D3878" w:rsidP="007C2C24">
      <w:pPr>
        <w:pStyle w:val="VCAAbullet"/>
      </w:pPr>
      <w:r w:rsidRPr="006D3878">
        <w:t>evaluate and discuss benefits and challenges of adapting language from other Victorian/</w:t>
      </w:r>
      <w:r w:rsidR="006349AC">
        <w:t>Australian Indigenous languages</w:t>
      </w:r>
    </w:p>
    <w:p w14:paraId="7BE5724D" w14:textId="780189ED" w:rsidR="007B5768" w:rsidRPr="00873B88" w:rsidRDefault="007B5768" w:rsidP="007B5768">
      <w:pPr>
        <w:pStyle w:val="VCAAHeading2"/>
      </w:pPr>
      <w:bookmarkStart w:id="71" w:name="_Toc66718809"/>
      <w:r w:rsidRPr="00873B88">
        <w:t>Area of Study 3</w:t>
      </w:r>
      <w:bookmarkEnd w:id="71"/>
    </w:p>
    <w:p w14:paraId="2C5EF839" w14:textId="68FFC72B" w:rsidR="007B5768" w:rsidRPr="00873B88" w:rsidRDefault="006D3878" w:rsidP="007B5768">
      <w:pPr>
        <w:pStyle w:val="VCAAHeading3"/>
        <w:spacing w:before="260" w:after="80" w:line="360" w:lineRule="exact"/>
      </w:pPr>
      <w:bookmarkStart w:id="72" w:name="_Toc66718810"/>
      <w:r>
        <w:t>Use of the target language</w:t>
      </w:r>
      <w:bookmarkEnd w:id="72"/>
      <w:r w:rsidR="00625646">
        <w:t xml:space="preserve"> of reclamation</w:t>
      </w:r>
    </w:p>
    <w:p w14:paraId="6516E570" w14:textId="12E52B28" w:rsidR="006D3878" w:rsidRPr="00EF1ABF" w:rsidRDefault="006D3878" w:rsidP="006D3878">
      <w:pPr>
        <w:pStyle w:val="VCAAbody"/>
        <w:rPr>
          <w:lang w:val="en-AU"/>
        </w:rPr>
      </w:pPr>
      <w:r w:rsidRPr="00EF1ABF">
        <w:rPr>
          <w:lang w:val="en-AU"/>
        </w:rPr>
        <w:t>In this area of study, students apply their growing understanding of target language grammar and vocabulary to new communicative contexts. In oral activities, students attempt to model appropriate pronunciation of the target language</w:t>
      </w:r>
      <w:r w:rsidR="00625646">
        <w:rPr>
          <w:lang w:val="en-AU"/>
        </w:rPr>
        <w:t xml:space="preserve"> </w:t>
      </w:r>
      <w:r w:rsidR="00625646">
        <w:t>of reclamation</w:t>
      </w:r>
      <w:r w:rsidRPr="00EF1ABF">
        <w:rPr>
          <w:lang w:val="en-AU"/>
        </w:rPr>
        <w:t>, according to traditional or current norms in the target spee</w:t>
      </w:r>
      <w:r w:rsidR="005E2863">
        <w:rPr>
          <w:lang w:val="en-AU"/>
        </w:rPr>
        <w:t>ch community.</w:t>
      </w:r>
      <w:r w:rsidRPr="00EF1ABF">
        <w:rPr>
          <w:lang w:val="en-AU"/>
        </w:rPr>
        <w:t xml:space="preserve"> The appropriate use of the target language of reclamation in the school community should be negotiated in consultation with the target language community.</w:t>
      </w:r>
    </w:p>
    <w:p w14:paraId="1817B32D" w14:textId="77777777" w:rsidR="007B5768" w:rsidRPr="00873B88" w:rsidRDefault="007B5768" w:rsidP="007B5768">
      <w:pPr>
        <w:pStyle w:val="VCAAHeading3"/>
        <w:spacing w:before="260" w:after="80" w:line="360" w:lineRule="exact"/>
      </w:pPr>
      <w:bookmarkStart w:id="73" w:name="_Toc66718811"/>
      <w:r w:rsidRPr="00873B88">
        <w:t>Outcome 3</w:t>
      </w:r>
      <w:bookmarkEnd w:id="73"/>
    </w:p>
    <w:p w14:paraId="03571DF7" w14:textId="77777777" w:rsidR="006D3878" w:rsidRPr="00873B88" w:rsidRDefault="006D3878" w:rsidP="006D3878">
      <w:pPr>
        <w:pStyle w:val="VCAAbody"/>
      </w:pPr>
      <w:r w:rsidRPr="00873B88">
        <w:t xml:space="preserve">On completion of this unit the student should be able to </w:t>
      </w:r>
      <w:r w:rsidRPr="008B0F5E">
        <w:t xml:space="preserve">use the target </w:t>
      </w:r>
      <w:r w:rsidRPr="006D3878">
        <w:t>language</w:t>
      </w:r>
      <w:r w:rsidRPr="008B0F5E">
        <w:t xml:space="preserve"> of reclamation in a range of </w:t>
      </w:r>
      <w:r>
        <w:t xml:space="preserve">oral </w:t>
      </w:r>
      <w:r w:rsidRPr="008B0F5E">
        <w:t>communication contexts</w:t>
      </w:r>
      <w:r>
        <w:t>.</w:t>
      </w:r>
    </w:p>
    <w:p w14:paraId="4B718090" w14:textId="77777777" w:rsidR="007B5768" w:rsidRPr="00873B88" w:rsidRDefault="007B5768" w:rsidP="007B5768">
      <w:pPr>
        <w:pStyle w:val="VCAAbody"/>
      </w:pPr>
      <w:r w:rsidRPr="00873B88">
        <w:t>To achieve this outcome the student will draw on key knowledge and key skills outlined in Area of Study 3.</w:t>
      </w:r>
    </w:p>
    <w:p w14:paraId="026A30AD" w14:textId="77777777" w:rsidR="006D3878" w:rsidRPr="006D3878" w:rsidRDefault="006D3878">
      <w:pPr>
        <w:rPr>
          <w:rFonts w:ascii="Arial" w:hAnsi="Arial" w:cs="Arial"/>
          <w:sz w:val="20"/>
          <w:szCs w:val="20"/>
          <w:lang w:val="en" w:eastAsia="en-AU"/>
        </w:rPr>
      </w:pPr>
      <w:r>
        <w:br w:type="page"/>
      </w:r>
    </w:p>
    <w:p w14:paraId="5C5E02FB" w14:textId="5264DC74" w:rsidR="007B5768" w:rsidRPr="00873B88" w:rsidRDefault="007B5768" w:rsidP="007B5768">
      <w:pPr>
        <w:pStyle w:val="VCAAHeading5"/>
      </w:pPr>
      <w:r w:rsidRPr="00873B88">
        <w:lastRenderedPageBreak/>
        <w:t>Key knowledge</w:t>
      </w:r>
    </w:p>
    <w:p w14:paraId="77CBFF4F" w14:textId="77777777" w:rsidR="006D3878" w:rsidRPr="006D3878" w:rsidRDefault="006D3878" w:rsidP="007C2C24">
      <w:pPr>
        <w:pStyle w:val="VCAAbullet"/>
      </w:pPr>
      <w:r w:rsidRPr="006D3878">
        <w:t xml:space="preserve">a range of vocabulary and sentence structures, to the extent that knowledge is available </w:t>
      </w:r>
    </w:p>
    <w:p w14:paraId="680E776D" w14:textId="77777777" w:rsidR="006D3878" w:rsidRPr="006D3878" w:rsidRDefault="006D3878" w:rsidP="007C2C24">
      <w:pPr>
        <w:pStyle w:val="VCAAbullet"/>
      </w:pPr>
      <w:r w:rsidRPr="006D3878">
        <w:t>appropriate intonation and sound patterns, where information is available</w:t>
      </w:r>
    </w:p>
    <w:p w14:paraId="0E088903" w14:textId="7E1DDF9D" w:rsidR="006D3878" w:rsidRPr="006D3878" w:rsidRDefault="006D3878" w:rsidP="007C2C24">
      <w:pPr>
        <w:pStyle w:val="VCAAbullet"/>
      </w:pPr>
      <w:r w:rsidRPr="006D3878">
        <w:t>appropriate fo</w:t>
      </w:r>
      <w:r w:rsidR="006349AC">
        <w:t>rms of non-verbal communication</w:t>
      </w:r>
    </w:p>
    <w:p w14:paraId="3F7EFEC0" w14:textId="77777777" w:rsidR="007B5768" w:rsidRPr="00873B88" w:rsidRDefault="007B5768" w:rsidP="007B5768">
      <w:pPr>
        <w:pStyle w:val="VCAAHeading5"/>
      </w:pPr>
      <w:r w:rsidRPr="00873B88">
        <w:t>Key skills</w:t>
      </w:r>
    </w:p>
    <w:p w14:paraId="2EC6E58D" w14:textId="77777777" w:rsidR="006D3878" w:rsidRPr="006D3878" w:rsidRDefault="006D3878" w:rsidP="007C2C24">
      <w:pPr>
        <w:pStyle w:val="VCAAbullet"/>
      </w:pPr>
      <w:r w:rsidRPr="006D3878">
        <w:t>communicate in the target language of reclamation using appropriate language structures and pronunciation</w:t>
      </w:r>
    </w:p>
    <w:p w14:paraId="1F611E81" w14:textId="77777777" w:rsidR="006D3878" w:rsidRPr="006D3878" w:rsidRDefault="006D3878" w:rsidP="007C2C24">
      <w:pPr>
        <w:pStyle w:val="VCAAbullet"/>
      </w:pPr>
      <w:r w:rsidRPr="006D3878">
        <w:t>address the audience appropriately, including non-verbal communication</w:t>
      </w:r>
    </w:p>
    <w:p w14:paraId="6BDBEAE4" w14:textId="77777777" w:rsidR="006D3878" w:rsidRPr="006D3878" w:rsidRDefault="006D3878" w:rsidP="007C2C24">
      <w:pPr>
        <w:pStyle w:val="VCAAbullet"/>
      </w:pPr>
      <w:r w:rsidRPr="006D3878">
        <w:t>sequence ideas to ensure clarity and flow</w:t>
      </w:r>
    </w:p>
    <w:p w14:paraId="6ECF1739" w14:textId="0EEF8BFB" w:rsidR="006D3878" w:rsidRPr="006D3878" w:rsidRDefault="006D3878" w:rsidP="007C2C24">
      <w:pPr>
        <w:pStyle w:val="VCAAbullet"/>
      </w:pPr>
      <w:r w:rsidRPr="006D3878">
        <w:t>use the target language</w:t>
      </w:r>
      <w:r w:rsidR="00625646">
        <w:t xml:space="preserve"> of reclamation</w:t>
      </w:r>
      <w:r w:rsidRPr="006D3878">
        <w:t xml:space="preserve"> in a range of oral communication c</w:t>
      </w:r>
      <w:r w:rsidR="006349AC">
        <w:t>ontexts</w:t>
      </w:r>
    </w:p>
    <w:p w14:paraId="376152EE" w14:textId="48AE6DF8" w:rsidR="007B5768" w:rsidRPr="00873B88" w:rsidRDefault="007B5768" w:rsidP="007B5768">
      <w:pPr>
        <w:pStyle w:val="VCAAHeading2"/>
      </w:pPr>
      <w:bookmarkStart w:id="74" w:name="_Toc66718812"/>
      <w:r w:rsidRPr="00873B88">
        <w:t>School-based assessment</w:t>
      </w:r>
      <w:bookmarkEnd w:id="74"/>
    </w:p>
    <w:p w14:paraId="2BB74948" w14:textId="77777777" w:rsidR="007B5768" w:rsidRPr="00873B88" w:rsidRDefault="007B5768" w:rsidP="007B5768">
      <w:pPr>
        <w:pStyle w:val="VCAAHeading3"/>
      </w:pPr>
      <w:bookmarkStart w:id="75" w:name="_Toc66718813"/>
      <w:r w:rsidRPr="00873B88">
        <w:t>Satisfactory completion</w:t>
      </w:r>
      <w:bookmarkEnd w:id="75"/>
    </w:p>
    <w:p w14:paraId="31831A4F" w14:textId="77777777" w:rsidR="007B5768" w:rsidRPr="00873B88" w:rsidRDefault="007B5768" w:rsidP="007B5768">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873B88" w:rsidRDefault="007B5768" w:rsidP="007B5768">
      <w:pPr>
        <w:pStyle w:val="VCAAbody"/>
      </w:pPr>
      <w:r w:rsidRPr="00873B88">
        <w:t>The areas of study and key knowledge and key skills listed for the outcomes should be used for course design and the development of learning activities and assessment tasks.</w:t>
      </w:r>
    </w:p>
    <w:p w14:paraId="2E6BED85" w14:textId="77777777" w:rsidR="007B5768" w:rsidRPr="00873B88" w:rsidRDefault="007B5768" w:rsidP="007B5768">
      <w:pPr>
        <w:pStyle w:val="VCAAHeading4"/>
      </w:pPr>
      <w:r w:rsidRPr="00873B88">
        <w:t>Assessment of levels of achievement</w:t>
      </w:r>
    </w:p>
    <w:p w14:paraId="7D83D8D6" w14:textId="7AEAEBC7" w:rsidR="007B5768" w:rsidRPr="00873B88" w:rsidRDefault="007B5768" w:rsidP="007B5768">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w:t>
      </w:r>
      <w:r w:rsidR="005E2863">
        <w:t>and within a limited timeframe.</w:t>
      </w:r>
    </w:p>
    <w:p w14:paraId="46227B8F" w14:textId="4FB4167D" w:rsidR="007B5768" w:rsidRPr="00873B88" w:rsidRDefault="007B5768" w:rsidP="007B5768">
      <w:pPr>
        <w:pStyle w:val="VCAAbody"/>
      </w:pPr>
      <w:r w:rsidRPr="00873B88">
        <w:t xml:space="preserve">Where teachers provide a range of options for the same School-assessed Coursework task, they should ensure that the options are </w:t>
      </w:r>
      <w:r w:rsidR="005E2863">
        <w:t>of comparable scope and demand.</w:t>
      </w:r>
    </w:p>
    <w:p w14:paraId="33EAF37E" w14:textId="37AB9E80" w:rsidR="007B5768" w:rsidRPr="00873B88" w:rsidRDefault="007B5768" w:rsidP="007B5768">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00B02417">
        <w:rPr>
          <w:iCs/>
        </w:rPr>
        <w:t>Support materials</w:t>
      </w:r>
      <w:r w:rsidRPr="00873B88">
        <w:t xml:space="preserve"> for this study, which includes advice on the design of assessment tasks and the assessment of student work for a level of achievement.</w:t>
      </w:r>
    </w:p>
    <w:p w14:paraId="578BFABE" w14:textId="77777777" w:rsidR="007B5768" w:rsidRPr="00873B88" w:rsidRDefault="007B5768" w:rsidP="007B5768">
      <w:pPr>
        <w:pStyle w:val="VCAAbody"/>
      </w:pPr>
      <w:r w:rsidRPr="00873B88">
        <w:t xml:space="preserve">Teachers will </w:t>
      </w:r>
      <w:proofErr w:type="gramStart"/>
      <w:r w:rsidRPr="00873B88">
        <w:t>provide to</w:t>
      </w:r>
      <w:proofErr w:type="gramEnd"/>
      <w:r w:rsidRPr="00873B88">
        <w:t xml:space="preserve"> the </w:t>
      </w:r>
      <w:proofErr w:type="gramStart"/>
      <w:r w:rsidRPr="00873B88">
        <w:t>VCAA</w:t>
      </w:r>
      <w:proofErr w:type="gramEnd"/>
      <w:r w:rsidRPr="00873B88">
        <w:t xml:space="preserve">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873B88" w:rsidRDefault="007B5768" w:rsidP="007B5768">
      <w:pPr>
        <w:pStyle w:val="VCAAHeading4"/>
      </w:pPr>
      <w:r w:rsidRPr="00873B88">
        <w:t>Contribution to final assessment</w:t>
      </w:r>
    </w:p>
    <w:p w14:paraId="39F214A0" w14:textId="2B148E3B" w:rsidR="007B5768" w:rsidRDefault="007B5768" w:rsidP="007B5768">
      <w:pPr>
        <w:pStyle w:val="VCAAbody"/>
        <w:spacing w:after="240"/>
      </w:pPr>
      <w:r w:rsidRPr="00873B88">
        <w:t xml:space="preserve">School-assessed Coursework for Unit 3 will contribute </w:t>
      </w:r>
      <w:r w:rsidR="008C14C5">
        <w:t>30</w:t>
      </w:r>
      <w:r w:rsidRPr="00873B88">
        <w:t xml:space="preserve"> per cent to the study score.</w:t>
      </w:r>
    </w:p>
    <w:p w14:paraId="6A94046D" w14:textId="77777777" w:rsidR="006D3878" w:rsidRDefault="006D3878">
      <w: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655B58" w:rsidRPr="00C67969" w14:paraId="76AD095B" w14:textId="77777777" w:rsidTr="00A15289">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170E0B61" w14:textId="77CC1023" w:rsidR="007B5768" w:rsidRPr="00C67969" w:rsidRDefault="007B5768" w:rsidP="00655B58">
            <w:pPr>
              <w:pStyle w:val="VCAAtablecondensedheading"/>
              <w:rPr>
                <w:b/>
              </w:rPr>
            </w:pPr>
            <w:r w:rsidRPr="00C67969">
              <w:rPr>
                <w:b/>
              </w:rPr>
              <w:lastRenderedPageBreak/>
              <w:t>Outcomes</w:t>
            </w:r>
          </w:p>
        </w:tc>
        <w:tc>
          <w:tcPr>
            <w:tcW w:w="2223" w:type="dxa"/>
            <w:tcBorders>
              <w:top w:val="single" w:sz="4" w:space="0" w:color="auto"/>
              <w:left w:val="none" w:sz="0" w:space="0" w:color="auto"/>
              <w:bottom w:val="single" w:sz="4" w:space="0" w:color="auto"/>
              <w:right w:val="none" w:sz="0" w:space="0" w:color="auto"/>
            </w:tcBorders>
          </w:tcPr>
          <w:p w14:paraId="10D74622" w14:textId="77777777" w:rsidR="007B5768" w:rsidRPr="00C67969" w:rsidRDefault="007B5768" w:rsidP="00272F44">
            <w:pPr>
              <w:pStyle w:val="VCAAtablecondensedheading"/>
              <w:jc w:val="center"/>
              <w:rPr>
                <w:b/>
              </w:rPr>
            </w:pPr>
            <w:r w:rsidRPr="00C67969">
              <w:rPr>
                <w:b/>
              </w:rPr>
              <w:t>Marks allocated</w:t>
            </w:r>
          </w:p>
        </w:tc>
        <w:tc>
          <w:tcPr>
            <w:tcW w:w="3568" w:type="dxa"/>
            <w:tcBorders>
              <w:top w:val="single" w:sz="4" w:space="0" w:color="auto"/>
              <w:left w:val="none" w:sz="0" w:space="0" w:color="auto"/>
              <w:bottom w:val="single" w:sz="4" w:space="0" w:color="auto"/>
            </w:tcBorders>
          </w:tcPr>
          <w:p w14:paraId="2DAA3B2D" w14:textId="77777777" w:rsidR="007B5768" w:rsidRPr="00C67969" w:rsidRDefault="007B5768" w:rsidP="00272F44">
            <w:pPr>
              <w:pStyle w:val="VCAAtablecondensedheading"/>
              <w:rPr>
                <w:b/>
              </w:rPr>
            </w:pPr>
            <w:r w:rsidRPr="00C67969">
              <w:rPr>
                <w:b/>
              </w:rPr>
              <w:t>Assessment tasks</w:t>
            </w:r>
          </w:p>
        </w:tc>
      </w:tr>
      <w:tr w:rsidR="007B5768" w14:paraId="1654C0EF" w14:textId="77777777" w:rsidTr="00A15289">
        <w:tc>
          <w:tcPr>
            <w:tcW w:w="3838" w:type="dxa"/>
            <w:tcBorders>
              <w:top w:val="single" w:sz="4" w:space="0" w:color="auto"/>
            </w:tcBorders>
          </w:tcPr>
          <w:p w14:paraId="674CEA5B" w14:textId="77777777" w:rsidR="007B5768" w:rsidRPr="004A0615" w:rsidRDefault="007B5768" w:rsidP="00272F44">
            <w:pPr>
              <w:pStyle w:val="VCAAtablecondensed"/>
              <w:rPr>
                <w:b/>
              </w:rPr>
            </w:pPr>
            <w:r w:rsidRPr="004A0615">
              <w:rPr>
                <w:b/>
              </w:rPr>
              <w:t>Outcome 1</w:t>
            </w:r>
          </w:p>
          <w:p w14:paraId="0CC7A078" w14:textId="11F00C70" w:rsidR="007B5768" w:rsidRDefault="00A15289" w:rsidP="00272F44">
            <w:pPr>
              <w:pStyle w:val="VCAAtablecondensed"/>
            </w:pPr>
            <w:r>
              <w:rPr>
                <w:color w:val="000000"/>
              </w:rPr>
              <w:t>Investigate and explain key features of the target language of reclamation in the context of other Victorian/Australian Indigenous languages.</w:t>
            </w:r>
          </w:p>
        </w:tc>
        <w:tc>
          <w:tcPr>
            <w:tcW w:w="2223" w:type="dxa"/>
            <w:tcBorders>
              <w:top w:val="single" w:sz="4" w:space="0" w:color="auto"/>
            </w:tcBorders>
          </w:tcPr>
          <w:p w14:paraId="6163D549" w14:textId="70D0BB7F" w:rsidR="007B5768" w:rsidRPr="00FA2AD3" w:rsidRDefault="00A15289" w:rsidP="00B37E7D">
            <w:pPr>
              <w:pStyle w:val="VCAAtablecondensed"/>
              <w:spacing w:before="440"/>
              <w:jc w:val="center"/>
              <w:rPr>
                <w:b/>
              </w:rPr>
            </w:pPr>
            <w:r>
              <w:rPr>
                <w:b/>
              </w:rPr>
              <w:t>30</w:t>
            </w:r>
          </w:p>
        </w:tc>
        <w:tc>
          <w:tcPr>
            <w:tcW w:w="3568" w:type="dxa"/>
            <w:tcBorders>
              <w:top w:val="single" w:sz="4" w:space="0" w:color="auto"/>
            </w:tcBorders>
          </w:tcPr>
          <w:p w14:paraId="4DFA4C7A" w14:textId="18F3A482" w:rsidR="007B5768" w:rsidRDefault="00A15289" w:rsidP="00A15289">
            <w:pPr>
              <w:pStyle w:val="VCAAtablecondensed"/>
              <w:spacing w:before="400"/>
            </w:pPr>
            <w:r w:rsidRPr="00A428E9">
              <w:t>An oral or written</w:t>
            </w:r>
            <w:r w:rsidR="006E10E5">
              <w:t xml:space="preserve"> presentation</w:t>
            </w:r>
            <w:r w:rsidRPr="00A428E9">
              <w:t xml:space="preserve"> in English with examples from the target language of reclamation.</w:t>
            </w:r>
          </w:p>
        </w:tc>
      </w:tr>
      <w:tr w:rsidR="007B5768" w14:paraId="651BC87F" w14:textId="77777777" w:rsidTr="00A15289">
        <w:tc>
          <w:tcPr>
            <w:tcW w:w="3838" w:type="dxa"/>
          </w:tcPr>
          <w:p w14:paraId="4C7A57C8" w14:textId="77777777" w:rsidR="007B5768" w:rsidRPr="004A0615" w:rsidRDefault="007B5768" w:rsidP="00272F44">
            <w:pPr>
              <w:pStyle w:val="VCAAtablecondensed"/>
              <w:rPr>
                <w:b/>
              </w:rPr>
            </w:pPr>
            <w:r>
              <w:rPr>
                <w:b/>
              </w:rPr>
              <w:t>Outcome 2</w:t>
            </w:r>
          </w:p>
          <w:p w14:paraId="0C866E06" w14:textId="57CCF154" w:rsidR="007B5768" w:rsidRDefault="006E10E5" w:rsidP="00625646">
            <w:pPr>
              <w:pStyle w:val="VCAAtablecondensed"/>
            </w:pPr>
            <w:r>
              <w:rPr>
                <w:color w:val="000000"/>
              </w:rPr>
              <w:t>E</w:t>
            </w:r>
            <w:r w:rsidRPr="006E10E5">
              <w:rPr>
                <w:color w:val="000000"/>
              </w:rPr>
              <w:t xml:space="preserve">xplain the processes and protocols for language </w:t>
            </w:r>
            <w:proofErr w:type="gramStart"/>
            <w:r w:rsidRPr="006E10E5">
              <w:rPr>
                <w:color w:val="000000"/>
              </w:rPr>
              <w:t>reclamation</w:t>
            </w:r>
            <w:r w:rsidR="00826484">
              <w:rPr>
                <w:color w:val="000000"/>
              </w:rPr>
              <w:t>,</w:t>
            </w:r>
            <w:r w:rsidRPr="006E10E5">
              <w:rPr>
                <w:color w:val="000000"/>
              </w:rPr>
              <w:t xml:space="preserve"> </w:t>
            </w:r>
            <w:r w:rsidR="00A15289">
              <w:rPr>
                <w:color w:val="000000"/>
              </w:rPr>
              <w:t>and</w:t>
            </w:r>
            <w:proofErr w:type="gramEnd"/>
            <w:r w:rsidR="00A15289">
              <w:rPr>
                <w:color w:val="000000"/>
              </w:rPr>
              <w:t xml:space="preserve"> </w:t>
            </w:r>
            <w:r w:rsidR="00996DA0" w:rsidRPr="00B1101B">
              <w:rPr>
                <w:color w:val="000000"/>
              </w:rPr>
              <w:t>demonstrate</w:t>
            </w:r>
            <w:r w:rsidR="00996DA0">
              <w:rPr>
                <w:color w:val="000000"/>
              </w:rPr>
              <w:t xml:space="preserve"> </w:t>
            </w:r>
            <w:r w:rsidR="00A15289" w:rsidRPr="00A428E9">
              <w:rPr>
                <w:color w:val="000000"/>
              </w:rPr>
              <w:t>an understanding of the benefits and challenges that engaging in language reclamation poses for the target language community and others supporting this process.</w:t>
            </w:r>
          </w:p>
        </w:tc>
        <w:tc>
          <w:tcPr>
            <w:tcW w:w="2223" w:type="dxa"/>
          </w:tcPr>
          <w:p w14:paraId="1C3791E8" w14:textId="3043DF31" w:rsidR="007B5768" w:rsidRPr="00FA2AD3" w:rsidRDefault="00A15289" w:rsidP="00B37E7D">
            <w:pPr>
              <w:pStyle w:val="VCAAtablecondensed"/>
              <w:spacing w:before="440"/>
              <w:jc w:val="center"/>
              <w:rPr>
                <w:b/>
              </w:rPr>
            </w:pPr>
            <w:r>
              <w:rPr>
                <w:b/>
              </w:rPr>
              <w:t>40</w:t>
            </w:r>
          </w:p>
        </w:tc>
        <w:tc>
          <w:tcPr>
            <w:tcW w:w="3568" w:type="dxa"/>
          </w:tcPr>
          <w:p w14:paraId="1AE52DD3" w14:textId="30467B25" w:rsidR="007B5768" w:rsidRDefault="00A15289" w:rsidP="00A15289">
            <w:pPr>
              <w:pStyle w:val="VCAAtablecondensed"/>
              <w:spacing w:before="400"/>
            </w:pPr>
            <w:r w:rsidRPr="00A428E9">
              <w:t xml:space="preserve">A video, podcast, informative report or essay in English, with examples from the target </w:t>
            </w:r>
            <w:r w:rsidRPr="00A15289">
              <w:t>language</w:t>
            </w:r>
            <w:r w:rsidRPr="00A428E9">
              <w:t xml:space="preserve"> of reclamation.</w:t>
            </w:r>
          </w:p>
        </w:tc>
      </w:tr>
      <w:tr w:rsidR="007B5768" w14:paraId="45F07BC5" w14:textId="77777777" w:rsidTr="00A15289">
        <w:tc>
          <w:tcPr>
            <w:tcW w:w="3838" w:type="dxa"/>
            <w:tcBorders>
              <w:bottom w:val="single" w:sz="4" w:space="0" w:color="auto"/>
            </w:tcBorders>
          </w:tcPr>
          <w:p w14:paraId="75E7AFF6" w14:textId="77777777" w:rsidR="007B5768" w:rsidRPr="004A0615" w:rsidRDefault="007B5768" w:rsidP="00272F44">
            <w:pPr>
              <w:pStyle w:val="VCAAtablecondensed"/>
              <w:rPr>
                <w:b/>
              </w:rPr>
            </w:pPr>
            <w:r>
              <w:rPr>
                <w:b/>
              </w:rPr>
              <w:t>Outcome 3</w:t>
            </w:r>
          </w:p>
          <w:p w14:paraId="54566BEC" w14:textId="461DE436" w:rsidR="007B5768" w:rsidRDefault="00A15289" w:rsidP="00A15289">
            <w:pPr>
              <w:pStyle w:val="VCAAtablecondensed"/>
              <w:spacing w:after="120"/>
            </w:pPr>
            <w:r>
              <w:t>U</w:t>
            </w:r>
            <w:r w:rsidRPr="00487BFD">
              <w:t xml:space="preserve">se the target language of reclamation in a range of </w:t>
            </w:r>
            <w:r w:rsidR="00625646">
              <w:t xml:space="preserve">oral </w:t>
            </w:r>
            <w:r w:rsidRPr="00487BFD">
              <w:t>communication contexts</w:t>
            </w:r>
            <w:r>
              <w:t>.</w:t>
            </w:r>
          </w:p>
        </w:tc>
        <w:tc>
          <w:tcPr>
            <w:tcW w:w="2223" w:type="dxa"/>
            <w:tcBorders>
              <w:bottom w:val="single" w:sz="4" w:space="0" w:color="auto"/>
            </w:tcBorders>
          </w:tcPr>
          <w:p w14:paraId="12772ACF" w14:textId="053F4A09" w:rsidR="007B5768" w:rsidRPr="00FA2AD3" w:rsidRDefault="00A15289" w:rsidP="00B37E7D">
            <w:pPr>
              <w:pStyle w:val="VCAAtablecondensed"/>
              <w:spacing w:before="440"/>
              <w:jc w:val="center"/>
              <w:rPr>
                <w:b/>
              </w:rPr>
            </w:pPr>
            <w:r>
              <w:rPr>
                <w:b/>
              </w:rPr>
              <w:t>30</w:t>
            </w:r>
          </w:p>
        </w:tc>
        <w:tc>
          <w:tcPr>
            <w:tcW w:w="3568" w:type="dxa"/>
            <w:tcBorders>
              <w:bottom w:val="single" w:sz="4" w:space="0" w:color="auto"/>
            </w:tcBorders>
          </w:tcPr>
          <w:p w14:paraId="00B1F429" w14:textId="53FB55B0" w:rsidR="007B5768" w:rsidRDefault="00A15289" w:rsidP="005E2863">
            <w:pPr>
              <w:pStyle w:val="VCAAtablecondensed"/>
              <w:spacing w:before="240" w:after="240"/>
            </w:pPr>
            <w:r w:rsidRPr="00A428E9">
              <w:t>An</w:t>
            </w:r>
            <w:r>
              <w:t xml:space="preserve"> </w:t>
            </w:r>
            <w:r w:rsidRPr="00A428E9">
              <w:t>individual or group</w:t>
            </w:r>
            <w:r>
              <w:t xml:space="preserve"> </w:t>
            </w:r>
            <w:r w:rsidRPr="00A428E9">
              <w:t>oral performance in the target language of reclamation</w:t>
            </w:r>
            <w:r w:rsidR="005E2863">
              <w:t xml:space="preserve"> </w:t>
            </w:r>
            <w:r w:rsidRPr="00A428E9">
              <w:t>(individual contribution of 2–5 minutes</w:t>
            </w:r>
            <w:r w:rsidR="00810E8B">
              <w:t>’</w:t>
            </w:r>
            <w:r w:rsidRPr="00A428E9">
              <w:t xml:space="preserve"> duration).</w:t>
            </w:r>
          </w:p>
        </w:tc>
      </w:tr>
      <w:tr w:rsidR="007B5768" w14:paraId="52229FA6" w14:textId="77777777" w:rsidTr="00A15289">
        <w:tc>
          <w:tcPr>
            <w:tcW w:w="3838" w:type="dxa"/>
            <w:tcBorders>
              <w:top w:val="single" w:sz="4" w:space="0" w:color="auto"/>
              <w:bottom w:val="single" w:sz="4" w:space="0" w:color="auto"/>
            </w:tcBorders>
          </w:tcPr>
          <w:p w14:paraId="35C91B38" w14:textId="77777777" w:rsidR="007B5768" w:rsidRPr="004A0615" w:rsidRDefault="007B5768" w:rsidP="00272F44">
            <w:pPr>
              <w:pStyle w:val="VCAAtablecondensed"/>
              <w:spacing w:before="120"/>
              <w:jc w:val="right"/>
              <w:rPr>
                <w:b/>
              </w:rPr>
            </w:pPr>
            <w:r w:rsidRPr="004A0615">
              <w:rPr>
                <w:b/>
              </w:rPr>
              <w:t>Total marks</w:t>
            </w:r>
          </w:p>
        </w:tc>
        <w:tc>
          <w:tcPr>
            <w:tcW w:w="2223" w:type="dxa"/>
            <w:tcBorders>
              <w:top w:val="single" w:sz="4" w:space="0" w:color="auto"/>
              <w:bottom w:val="single" w:sz="4" w:space="0" w:color="auto"/>
            </w:tcBorders>
          </w:tcPr>
          <w:p w14:paraId="7F2612CD" w14:textId="7E5EB9D7" w:rsidR="007B5768" w:rsidRPr="00FA2AD3" w:rsidRDefault="00A15289" w:rsidP="00272F44">
            <w:pPr>
              <w:pStyle w:val="VCAAtablecondensed"/>
              <w:spacing w:before="120"/>
              <w:jc w:val="center"/>
              <w:rPr>
                <w:b/>
              </w:rPr>
            </w:pPr>
            <w:r>
              <w:rPr>
                <w:b/>
              </w:rPr>
              <w:t>100</w:t>
            </w:r>
          </w:p>
        </w:tc>
        <w:tc>
          <w:tcPr>
            <w:tcW w:w="3568" w:type="dxa"/>
            <w:tcBorders>
              <w:top w:val="single" w:sz="4" w:space="0" w:color="auto"/>
              <w:bottom w:val="single" w:sz="4" w:space="0" w:color="auto"/>
            </w:tcBorders>
          </w:tcPr>
          <w:p w14:paraId="72AC2C0B" w14:textId="77777777" w:rsidR="007B5768" w:rsidRDefault="007B5768" w:rsidP="00272F44">
            <w:pPr>
              <w:pStyle w:val="VCAAbody"/>
            </w:pPr>
          </w:p>
        </w:tc>
      </w:tr>
    </w:tbl>
    <w:p w14:paraId="67ACF4FD" w14:textId="77777777" w:rsidR="007B5768" w:rsidRPr="00873B88" w:rsidRDefault="007B5768" w:rsidP="007B5768">
      <w:pPr>
        <w:pStyle w:val="VCAAHeading2"/>
      </w:pPr>
      <w:bookmarkStart w:id="76" w:name="_Toc66718814"/>
      <w:r w:rsidRPr="00873B88">
        <w:t>External assessment</w:t>
      </w:r>
      <w:bookmarkEnd w:id="76"/>
    </w:p>
    <w:p w14:paraId="713F86C4" w14:textId="1F923449" w:rsidR="007B5768" w:rsidRPr="00873B88" w:rsidRDefault="007B5768" w:rsidP="007B5768">
      <w:pPr>
        <w:pStyle w:val="VCAAbody"/>
      </w:pPr>
      <w:r w:rsidRPr="00873B88">
        <w:t xml:space="preserve">The level of achievement for Units 3 and 4 is also assessed by an end-of-year examination, which will contribute </w:t>
      </w:r>
      <w:r w:rsidR="00A15289">
        <w:t>40</w:t>
      </w:r>
      <w:r w:rsidRPr="00873B88">
        <w:t xml:space="preserve"> per cent to the study score.</w:t>
      </w:r>
    </w:p>
    <w:p w14:paraId="74044A56" w14:textId="77777777" w:rsidR="008213D0" w:rsidRDefault="008213D0">
      <w:pPr>
        <w:rPr>
          <w:rFonts w:ascii="Arial" w:hAnsi="Arial" w:cs="Arial"/>
          <w:noProof/>
          <w:sz w:val="18"/>
          <w:szCs w:val="18"/>
        </w:rPr>
      </w:pPr>
    </w:p>
    <w:p w14:paraId="411270CA" w14:textId="77777777" w:rsidR="008213D0" w:rsidRDefault="008213D0">
      <w:pPr>
        <w:rPr>
          <w:rFonts w:ascii="Arial" w:hAnsi="Arial" w:cs="Arial"/>
          <w:noProof/>
          <w:sz w:val="18"/>
          <w:szCs w:val="18"/>
        </w:rPr>
      </w:pPr>
    </w:p>
    <w:p w14:paraId="63E168B0" w14:textId="63A4B722" w:rsidR="007B5768" w:rsidRDefault="007B5768">
      <w:pPr>
        <w:rPr>
          <w:rFonts w:ascii="Arial" w:hAnsi="Arial" w:cs="Arial"/>
          <w:noProof/>
          <w:sz w:val="18"/>
          <w:szCs w:val="18"/>
        </w:rPr>
      </w:pPr>
      <w:r>
        <w:rPr>
          <w:rFonts w:ascii="Arial" w:hAnsi="Arial" w:cs="Arial"/>
          <w:noProof/>
          <w:sz w:val="18"/>
          <w:szCs w:val="18"/>
        </w:rPr>
        <w:br w:type="page"/>
      </w:r>
    </w:p>
    <w:p w14:paraId="3B47A989" w14:textId="108C04A2" w:rsidR="007B5768" w:rsidRPr="00FA2AD3" w:rsidRDefault="007B5768" w:rsidP="007B5768">
      <w:pPr>
        <w:pStyle w:val="VCAAHeading1"/>
      </w:pPr>
      <w:bookmarkStart w:id="77" w:name="_Toc66718815"/>
      <w:r w:rsidRPr="00FA2AD3">
        <w:lastRenderedPageBreak/>
        <w:t>Unit 4</w:t>
      </w:r>
      <w:bookmarkEnd w:id="77"/>
    </w:p>
    <w:p w14:paraId="2AB2D1AD" w14:textId="17532A32" w:rsidR="008C14C5" w:rsidRPr="009331F4" w:rsidRDefault="008C14C5" w:rsidP="008C14C5">
      <w:pPr>
        <w:pStyle w:val="VCAAbody"/>
      </w:pPr>
      <w:bookmarkStart w:id="78" w:name="_Hlk65593250"/>
      <w:r w:rsidRPr="009331F4">
        <w:t xml:space="preserve">In this unit students examine the influences of social and cultural contexts on the use of Australian Indigenous revival languages and discuss specific examples from the target language of reclamation. </w:t>
      </w:r>
      <w:r w:rsidR="005E2863">
        <w:br/>
      </w:r>
      <w:r w:rsidRPr="009331F4">
        <w:t xml:space="preserve">They evaluate the benefits and challenges of language reclamation processes and </w:t>
      </w:r>
      <w:proofErr w:type="gramStart"/>
      <w:r w:rsidRPr="009331F4">
        <w:t>programs</w:t>
      </w:r>
      <w:r w:rsidR="00CB4233">
        <w:t>,</w:t>
      </w:r>
      <w:r w:rsidRPr="009331F4">
        <w:t xml:space="preserve"> and</w:t>
      </w:r>
      <w:proofErr w:type="gramEnd"/>
      <w:r w:rsidRPr="009331F4">
        <w:t xml:space="preserve"> seek to understand the</w:t>
      </w:r>
      <w:r w:rsidR="00CB4233">
        <w:t xml:space="preserve"> </w:t>
      </w:r>
      <w:r w:rsidR="00CB4233" w:rsidRPr="009331F4">
        <w:t>target language community</w:t>
      </w:r>
      <w:r w:rsidR="00CB4233">
        <w:t>’s</w:t>
      </w:r>
      <w:r w:rsidRPr="009331F4">
        <w:t xml:space="preserve"> complex choices regarding the role of the target language of reclamation in contemporary so</w:t>
      </w:r>
      <w:r w:rsidR="005E2863">
        <w:t>ciety.</w:t>
      </w:r>
    </w:p>
    <w:p w14:paraId="292290D9" w14:textId="37EFD129" w:rsidR="008C14C5" w:rsidRPr="009331F4" w:rsidRDefault="008C14C5" w:rsidP="008C14C5">
      <w:pPr>
        <w:pStyle w:val="VCAAbody"/>
      </w:pPr>
      <w:r w:rsidRPr="009331F4">
        <w:t xml:space="preserve">Students apply protocols when assessing possible uses of other Victorian/Australian Indigenous languages to extend </w:t>
      </w:r>
      <w:r w:rsidR="007A553B">
        <w:t xml:space="preserve">the </w:t>
      </w:r>
      <w:r w:rsidRPr="009331F4">
        <w:t>social use of the target language of reclamation. They extend their knowledge of social and cultural influences on the target language of reclamation and apply this to communicate appropriately.</w:t>
      </w:r>
    </w:p>
    <w:p w14:paraId="7138086F" w14:textId="77777777" w:rsidR="007B5768" w:rsidRPr="00FA2AD3" w:rsidRDefault="007B5768" w:rsidP="007B5768">
      <w:pPr>
        <w:pStyle w:val="VCAAHeading2"/>
      </w:pPr>
      <w:bookmarkStart w:id="79" w:name="_Toc66718816"/>
      <w:bookmarkEnd w:id="78"/>
      <w:r w:rsidRPr="00FA2AD3">
        <w:t>Area of Study 1</w:t>
      </w:r>
      <w:bookmarkEnd w:id="79"/>
    </w:p>
    <w:p w14:paraId="0DA86F42" w14:textId="51882615" w:rsidR="007B5768" w:rsidRPr="00FA2AD3" w:rsidRDefault="008C14C5" w:rsidP="007B5768">
      <w:pPr>
        <w:pStyle w:val="VCAAHeading3"/>
      </w:pPr>
      <w:bookmarkStart w:id="80" w:name="_Toc66718817"/>
      <w:r>
        <w:t>Victorian/Australian Indigenous languages overview</w:t>
      </w:r>
      <w:bookmarkEnd w:id="80"/>
    </w:p>
    <w:p w14:paraId="461383AD" w14:textId="0F7B3085" w:rsidR="008C14C5" w:rsidRDefault="008C14C5" w:rsidP="008C14C5">
      <w:pPr>
        <w:pStyle w:val="VCAAbody"/>
      </w:pPr>
      <w:r w:rsidRPr="00EF1ABF">
        <w:t>In this area of study</w:t>
      </w:r>
      <w:r w:rsidR="009A2B27">
        <w:t>,</w:t>
      </w:r>
      <w:r w:rsidRPr="00EF1ABF">
        <w:t xml:space="preserve"> students </w:t>
      </w:r>
      <w:r>
        <w:t xml:space="preserve">investigate </w:t>
      </w:r>
      <w:r w:rsidRPr="00EF1ABF">
        <w:t>the social and cultural contexts in which the target language of reclamation is used, and the role of revival languages in Australia today.</w:t>
      </w:r>
    </w:p>
    <w:p w14:paraId="2F0C4B8A" w14:textId="77777777" w:rsidR="007B5768" w:rsidRPr="00FA2AD3" w:rsidRDefault="007B5768" w:rsidP="007B5768">
      <w:pPr>
        <w:pStyle w:val="VCAAHeading3"/>
      </w:pPr>
      <w:bookmarkStart w:id="81" w:name="_Toc66718818"/>
      <w:r w:rsidRPr="00FA2AD3">
        <w:t>Outcome 1</w:t>
      </w:r>
      <w:bookmarkEnd w:id="81"/>
    </w:p>
    <w:p w14:paraId="71055AFB" w14:textId="6814DE60" w:rsidR="008C14C5" w:rsidRPr="00FA2AD3" w:rsidRDefault="008C14C5" w:rsidP="008C14C5">
      <w:pPr>
        <w:pStyle w:val="VCAAbody"/>
      </w:pPr>
      <w:r w:rsidRPr="00FA2AD3">
        <w:t>On completion of this unit the student should be able to</w:t>
      </w:r>
      <w:r>
        <w:t xml:space="preserve"> analyse</w:t>
      </w:r>
      <w:r w:rsidRPr="00BF16E2">
        <w:t xml:space="preserve"> and </w:t>
      </w:r>
      <w:r>
        <w:t>explain</w:t>
      </w:r>
      <w:r w:rsidRPr="00AA153A">
        <w:t xml:space="preserve"> the social and cultural context</w:t>
      </w:r>
      <w:r w:rsidR="00F403C6">
        <w:t>s</w:t>
      </w:r>
      <w:r w:rsidRPr="00AA153A">
        <w:t xml:space="preserve"> of the target language </w:t>
      </w:r>
      <w:r w:rsidR="007A553B">
        <w:t xml:space="preserve">of </w:t>
      </w:r>
      <w:proofErr w:type="gramStart"/>
      <w:r w:rsidR="007A553B">
        <w:t>reclamation</w:t>
      </w:r>
      <w:r w:rsidR="00CB4233">
        <w:t>,</w:t>
      </w:r>
      <w:r w:rsidR="007A553B">
        <w:t xml:space="preserve"> </w:t>
      </w:r>
      <w:r w:rsidRPr="00AA153A">
        <w:t>and</w:t>
      </w:r>
      <w:proofErr w:type="gramEnd"/>
      <w:r w:rsidRPr="00AA153A">
        <w:t xml:space="preserve"> compare with other Victorian/Australian Indigenous languages.</w:t>
      </w:r>
    </w:p>
    <w:p w14:paraId="69A3CDCC" w14:textId="77777777" w:rsidR="007B5768" w:rsidRPr="00FA2AD3" w:rsidRDefault="007B5768" w:rsidP="007B5768">
      <w:pPr>
        <w:pStyle w:val="VCAAbody"/>
      </w:pPr>
      <w:r w:rsidRPr="00FA2AD3">
        <w:t>To achieve this outcome the student will draw on key knowledge and key skills outlined in Area of Study 1.</w:t>
      </w:r>
    </w:p>
    <w:p w14:paraId="4C1B0D69" w14:textId="77777777" w:rsidR="007B5768" w:rsidRPr="00FA2AD3" w:rsidRDefault="007B5768" w:rsidP="007B5768">
      <w:pPr>
        <w:pStyle w:val="VCAAHeading5"/>
      </w:pPr>
      <w:r w:rsidRPr="00FA2AD3">
        <w:t>Key knowledge</w:t>
      </w:r>
    </w:p>
    <w:p w14:paraId="3C42254C" w14:textId="77777777" w:rsidR="008C14C5" w:rsidRPr="00AA153A" w:rsidRDefault="008C14C5" w:rsidP="007C2C24">
      <w:pPr>
        <w:pStyle w:val="VCAAbullet"/>
      </w:pPr>
      <w:r w:rsidRPr="00AA153A">
        <w:t xml:space="preserve">how and when language is used in </w:t>
      </w:r>
      <w:bookmarkStart w:id="82" w:name="_Hlk64662825"/>
      <w:r>
        <w:t>Victorian/Australian Indigenous</w:t>
      </w:r>
      <w:r w:rsidRPr="00AA153A">
        <w:t xml:space="preserve"> </w:t>
      </w:r>
      <w:bookmarkEnd w:id="82"/>
      <w:r w:rsidRPr="00AA153A">
        <w:t>language communities, including between kin and generations</w:t>
      </w:r>
    </w:p>
    <w:p w14:paraId="509DA0A9" w14:textId="03A3F2D4" w:rsidR="008C14C5" w:rsidRPr="00AA153A" w:rsidRDefault="008C14C5" w:rsidP="007C2C24">
      <w:pPr>
        <w:pStyle w:val="VCAAbullet"/>
      </w:pPr>
      <w:r w:rsidRPr="00AA153A">
        <w:t>the positive contribution of language reclamation</w:t>
      </w:r>
      <w:r>
        <w:t xml:space="preserve"> </w:t>
      </w:r>
      <w:r w:rsidRPr="00264143">
        <w:t>in Victoria/Australia</w:t>
      </w:r>
      <w:r w:rsidR="005E2863">
        <w:t xml:space="preserve"> to</w:t>
      </w:r>
      <w:r w:rsidR="00CB4233">
        <w:t>:</w:t>
      </w:r>
    </w:p>
    <w:p w14:paraId="4A295B3F" w14:textId="77777777" w:rsidR="008C14C5" w:rsidRPr="00AA153A" w:rsidRDefault="008C14C5" w:rsidP="007C2C24">
      <w:pPr>
        <w:pStyle w:val="VCAAbulletlevel2"/>
      </w:pPr>
      <w:r w:rsidRPr="00AA153A">
        <w:t>keeping culture strong</w:t>
      </w:r>
    </w:p>
    <w:p w14:paraId="2F9E5049" w14:textId="77777777" w:rsidR="008C14C5" w:rsidRPr="00AA153A" w:rsidRDefault="008C14C5" w:rsidP="007C2C24">
      <w:pPr>
        <w:pStyle w:val="VCAAbulletlevel2"/>
      </w:pPr>
      <w:r w:rsidRPr="00AA153A">
        <w:t>education and understanding</w:t>
      </w:r>
    </w:p>
    <w:p w14:paraId="677AD689" w14:textId="77777777" w:rsidR="008C14C5" w:rsidRPr="00AA153A" w:rsidRDefault="008C14C5" w:rsidP="007C2C24">
      <w:pPr>
        <w:pStyle w:val="VCAAbulletlevel2"/>
      </w:pPr>
      <w:r w:rsidRPr="00AA153A">
        <w:t xml:space="preserve">decolonisation </w:t>
      </w:r>
    </w:p>
    <w:p w14:paraId="6E8533B0" w14:textId="77777777" w:rsidR="008C14C5" w:rsidRPr="00AA153A" w:rsidRDefault="008C14C5" w:rsidP="007C2C24">
      <w:pPr>
        <w:pStyle w:val="VCAAbulletlevel2"/>
      </w:pPr>
      <w:r w:rsidRPr="00AA153A">
        <w:t>identity building</w:t>
      </w:r>
    </w:p>
    <w:p w14:paraId="071CD2B0" w14:textId="56BCB9F5" w:rsidR="008C14C5" w:rsidRPr="00AA153A" w:rsidRDefault="008C14C5" w:rsidP="007C2C24">
      <w:pPr>
        <w:pStyle w:val="VCAAbullet"/>
        <w:rPr>
          <w:lang w:val="en-AU"/>
        </w:rPr>
      </w:pPr>
      <w:r w:rsidRPr="00AA153A">
        <w:t>key challenges to language reclamation in Victoria/Australia, including the effects of colonisation</w:t>
      </w:r>
    </w:p>
    <w:p w14:paraId="65918413" w14:textId="2D370A0F" w:rsidR="007B5768" w:rsidRPr="00FA2AD3" w:rsidRDefault="007B5768" w:rsidP="007B5768">
      <w:pPr>
        <w:pStyle w:val="VCAAHeading5"/>
      </w:pPr>
      <w:r w:rsidRPr="00FA2AD3">
        <w:t>Key skills</w:t>
      </w:r>
    </w:p>
    <w:p w14:paraId="0B27F5F6" w14:textId="6D4F44D2" w:rsidR="008C14C5" w:rsidRPr="008C14C5" w:rsidRDefault="008C14C5" w:rsidP="007C2C24">
      <w:pPr>
        <w:pStyle w:val="VCAAbullet"/>
      </w:pPr>
      <w:r w:rsidRPr="008C14C5">
        <w:t xml:space="preserve">investigate and analyse the influence of social and cultural contexts on </w:t>
      </w:r>
      <w:r w:rsidR="005E2863">
        <w:t>Australian Indigenous languages</w:t>
      </w:r>
    </w:p>
    <w:p w14:paraId="17138F00" w14:textId="3AAF4B59" w:rsidR="008C14C5" w:rsidRPr="008C14C5" w:rsidRDefault="008C14C5" w:rsidP="007C2C24">
      <w:pPr>
        <w:pStyle w:val="VCAAbullet"/>
      </w:pPr>
      <w:r w:rsidRPr="008C14C5">
        <w:t>identify, record and discuss specific examples of the influence of social and cultural contexts on the target language</w:t>
      </w:r>
      <w:r w:rsidR="00625646">
        <w:t xml:space="preserve"> of reclamation</w:t>
      </w:r>
    </w:p>
    <w:p w14:paraId="6461A20E" w14:textId="77777777" w:rsidR="008C14C5" w:rsidRPr="008C14C5" w:rsidRDefault="008C14C5" w:rsidP="007C2C24">
      <w:pPr>
        <w:pStyle w:val="VCAAbullet"/>
      </w:pPr>
      <w:r w:rsidRPr="008C14C5">
        <w:t>recognise and discuss the ways language reclamation can contribute to education and decolonisation, as well as strengthening social and cultural contexts, the target language culture and Community</w:t>
      </w:r>
    </w:p>
    <w:p w14:paraId="1092CFA0" w14:textId="79A6DCAB" w:rsidR="008C14C5" w:rsidRPr="008C14C5" w:rsidRDefault="008C14C5" w:rsidP="007C2C24">
      <w:pPr>
        <w:pStyle w:val="VCAAbullet"/>
      </w:pPr>
      <w:r w:rsidRPr="008C14C5">
        <w:t>evaluate challenges for language re</w:t>
      </w:r>
      <w:r w:rsidR="006349AC">
        <w:t>clamation in Victoria/Australia</w:t>
      </w:r>
    </w:p>
    <w:p w14:paraId="11BFDE87" w14:textId="77777777" w:rsidR="008C14C5" w:rsidRPr="008C14C5" w:rsidRDefault="008C14C5">
      <w:pPr>
        <w:rPr>
          <w:rFonts w:ascii="Arial" w:hAnsi="Arial" w:cs="Arial"/>
          <w:sz w:val="20"/>
          <w:szCs w:val="20"/>
        </w:rPr>
      </w:pPr>
      <w:r>
        <w:br w:type="page"/>
      </w:r>
    </w:p>
    <w:p w14:paraId="7E6B863A" w14:textId="5668E902" w:rsidR="007B5768" w:rsidRPr="00FA2AD3" w:rsidRDefault="007B5768" w:rsidP="007B5768">
      <w:pPr>
        <w:pStyle w:val="VCAAHeading2"/>
      </w:pPr>
      <w:bookmarkStart w:id="83" w:name="_Toc66718819"/>
      <w:r w:rsidRPr="00FA2AD3">
        <w:lastRenderedPageBreak/>
        <w:t>Area of Study 2</w:t>
      </w:r>
      <w:bookmarkEnd w:id="83"/>
    </w:p>
    <w:p w14:paraId="7E094D36" w14:textId="6E0EA646" w:rsidR="007B5768" w:rsidRPr="00FA2AD3" w:rsidRDefault="008C14C5" w:rsidP="007B5768">
      <w:pPr>
        <w:pStyle w:val="VCAAHeading3"/>
      </w:pPr>
      <w:bookmarkStart w:id="84" w:name="_Toc66718820"/>
      <w:r>
        <w:t>Language reclamation</w:t>
      </w:r>
      <w:bookmarkEnd w:id="84"/>
    </w:p>
    <w:p w14:paraId="40EA62CD" w14:textId="222F3A8E" w:rsidR="008C14C5" w:rsidRPr="009331F4" w:rsidRDefault="008C14C5" w:rsidP="008C14C5">
      <w:pPr>
        <w:pStyle w:val="VCAAbody"/>
      </w:pPr>
      <w:r w:rsidRPr="009331F4">
        <w:t xml:space="preserve">In this area of study, students analyse the relationship between revival languages and broader social language usage and goals. They evaluate a range of language reclamation programs, analysing their benefits and challenges, and note examples of other language reclamation programs and activities that </w:t>
      </w:r>
      <w:r w:rsidR="005E2863">
        <w:br/>
      </w:r>
      <w:r w:rsidRPr="009331F4">
        <w:t>can contribute to the reclamation of the target language.</w:t>
      </w:r>
    </w:p>
    <w:p w14:paraId="59775942" w14:textId="77777777" w:rsidR="007B5768" w:rsidRPr="00FA2AD3" w:rsidRDefault="007B5768" w:rsidP="007B5768">
      <w:pPr>
        <w:pStyle w:val="VCAAHeading3"/>
      </w:pPr>
      <w:bookmarkStart w:id="85" w:name="_Toc66718821"/>
      <w:r w:rsidRPr="00FA2AD3">
        <w:t>Outcome 2</w:t>
      </w:r>
      <w:bookmarkEnd w:id="85"/>
    </w:p>
    <w:p w14:paraId="28053C1D" w14:textId="77777777" w:rsidR="008C14C5" w:rsidRPr="00EF1ABF" w:rsidRDefault="008C14C5" w:rsidP="008C14C5">
      <w:pPr>
        <w:pStyle w:val="VCAAbody"/>
        <w:rPr>
          <w:lang w:val="en-AU"/>
        </w:rPr>
      </w:pPr>
      <w:r w:rsidRPr="00FA2AD3">
        <w:t xml:space="preserve">On completion of this unit the </w:t>
      </w:r>
      <w:r w:rsidRPr="004B7FFB">
        <w:t xml:space="preserve">student should be able to </w:t>
      </w:r>
      <w:r w:rsidRPr="004B7FFB">
        <w:rPr>
          <w:lang w:val="en-AU"/>
        </w:rPr>
        <w:t>analyse the ways in which the target language of reclamation is used in different situations</w:t>
      </w:r>
      <w:r>
        <w:rPr>
          <w:lang w:val="en-AU"/>
        </w:rPr>
        <w:t xml:space="preserve">, </w:t>
      </w:r>
      <w:r w:rsidRPr="008C14C5">
        <w:t>including</w:t>
      </w:r>
      <w:r>
        <w:rPr>
          <w:lang w:val="en-AU"/>
        </w:rPr>
        <w:t xml:space="preserve"> </w:t>
      </w:r>
      <w:r w:rsidRPr="004B7FFB">
        <w:rPr>
          <w:lang w:val="en-AU"/>
        </w:rPr>
        <w:t xml:space="preserve">outcomes of </w:t>
      </w:r>
      <w:r>
        <w:rPr>
          <w:lang w:val="en-AU"/>
        </w:rPr>
        <w:t xml:space="preserve">target </w:t>
      </w:r>
      <w:r w:rsidRPr="004B7FFB">
        <w:rPr>
          <w:lang w:val="en-AU"/>
        </w:rPr>
        <w:t xml:space="preserve">language reclamation </w:t>
      </w:r>
      <w:r w:rsidRPr="00EF1ABF">
        <w:rPr>
          <w:lang w:val="en-AU"/>
        </w:rPr>
        <w:t>programs and activities.</w:t>
      </w:r>
    </w:p>
    <w:p w14:paraId="17EBEAD0" w14:textId="77777777" w:rsidR="007B5768" w:rsidRPr="00FA2AD3" w:rsidRDefault="007B5768" w:rsidP="007B5768">
      <w:pPr>
        <w:pStyle w:val="VCAAbody"/>
      </w:pPr>
      <w:r w:rsidRPr="00FA2AD3">
        <w:t>To achieve this outcome the student will draw on key knowledge and key skills outlined in Area of Study 2.</w:t>
      </w:r>
    </w:p>
    <w:p w14:paraId="509BE48F" w14:textId="77777777" w:rsidR="007B5768" w:rsidRPr="00FA2AD3" w:rsidRDefault="007B5768" w:rsidP="007B5768">
      <w:pPr>
        <w:pStyle w:val="VCAAHeading5"/>
      </w:pPr>
      <w:r w:rsidRPr="00FA2AD3">
        <w:t>Key knowledge</w:t>
      </w:r>
    </w:p>
    <w:p w14:paraId="17DE9A0E" w14:textId="77777777" w:rsidR="008C14C5" w:rsidRPr="008C14C5" w:rsidRDefault="008C14C5" w:rsidP="007C2C24">
      <w:pPr>
        <w:pStyle w:val="VCAAbullet"/>
      </w:pPr>
      <w:bookmarkStart w:id="86" w:name="_Hlk64213232"/>
      <w:bookmarkStart w:id="87" w:name="_Hlk64885447"/>
      <w:r w:rsidRPr="008C14C5">
        <w:t>social influences in communication</w:t>
      </w:r>
    </w:p>
    <w:p w14:paraId="51C8C35B" w14:textId="77777777" w:rsidR="008C14C5" w:rsidRPr="008C14C5" w:rsidRDefault="008C14C5" w:rsidP="007C2C24">
      <w:pPr>
        <w:pStyle w:val="VCAAbullet"/>
      </w:pPr>
      <w:r w:rsidRPr="008C14C5">
        <w:t>ways in which equivalent knowledge from other Victorian/Australian Indigenous languages can be used to further develop the social use of the target language of reclamation</w:t>
      </w:r>
    </w:p>
    <w:p w14:paraId="1DFB63B6" w14:textId="77777777" w:rsidR="008C14C5" w:rsidRPr="008C14C5" w:rsidRDefault="008C14C5" w:rsidP="007C2C24">
      <w:pPr>
        <w:pStyle w:val="VCAAbullet"/>
      </w:pPr>
      <w:r w:rsidRPr="008C14C5">
        <w:t>key issues relating to language reclamation programs operating in Victoria and elsewhere</w:t>
      </w:r>
    </w:p>
    <w:bookmarkEnd w:id="86"/>
    <w:p w14:paraId="502CF4F0" w14:textId="63781BE1" w:rsidR="008C14C5" w:rsidRPr="008C14C5" w:rsidRDefault="008C14C5" w:rsidP="007C2C24">
      <w:pPr>
        <w:pStyle w:val="VCAAbullet"/>
      </w:pPr>
      <w:r w:rsidRPr="008C14C5">
        <w:t>outcomes achieved in other examples of target language reclamation programs and activities</w:t>
      </w:r>
      <w:bookmarkEnd w:id="87"/>
    </w:p>
    <w:p w14:paraId="7FC25619" w14:textId="77777777" w:rsidR="007B5768" w:rsidRPr="00FA2AD3" w:rsidRDefault="007B5768" w:rsidP="007B5768">
      <w:pPr>
        <w:pStyle w:val="VCAAHeading5"/>
      </w:pPr>
      <w:r w:rsidRPr="00FA2AD3">
        <w:t>Key skills</w:t>
      </w:r>
    </w:p>
    <w:p w14:paraId="33237052" w14:textId="77777777" w:rsidR="008C14C5" w:rsidRPr="008C14C5" w:rsidRDefault="008C14C5" w:rsidP="007C2C24">
      <w:pPr>
        <w:pStyle w:val="VCAAbullet"/>
      </w:pPr>
      <w:r w:rsidRPr="008C14C5">
        <w:t>identify language appropriate to different social uses</w:t>
      </w:r>
    </w:p>
    <w:p w14:paraId="7198CE3B" w14:textId="77777777" w:rsidR="008C14C5" w:rsidRPr="008C14C5" w:rsidRDefault="008C14C5" w:rsidP="007C2C24">
      <w:pPr>
        <w:pStyle w:val="VCAAbullet"/>
      </w:pPr>
      <w:r w:rsidRPr="008C14C5">
        <w:t>recognise and evaluate ways in which equivalent knowledge from other Victorian/Australian Indigenous languages can be used to further develop the social use of the target language of reclamation</w:t>
      </w:r>
    </w:p>
    <w:p w14:paraId="0E2CA27A" w14:textId="77777777" w:rsidR="008C14C5" w:rsidRPr="008C14C5" w:rsidRDefault="008C14C5" w:rsidP="007C2C24">
      <w:pPr>
        <w:pStyle w:val="VCAAbullet"/>
      </w:pPr>
      <w:r w:rsidRPr="008C14C5">
        <w:t>analyse and discuss key issues relating to language reclamation programs operating in Victoria and elsewhere</w:t>
      </w:r>
    </w:p>
    <w:p w14:paraId="6161CB4E" w14:textId="1A64C8E6" w:rsidR="008C14C5" w:rsidRPr="008C14C5" w:rsidRDefault="008C14C5" w:rsidP="007C2C24">
      <w:pPr>
        <w:pStyle w:val="VCAAbullet"/>
      </w:pPr>
      <w:r w:rsidRPr="008C14C5">
        <w:t>evaluate and discuss a range of outcomes achieved through target language recl</w:t>
      </w:r>
      <w:r w:rsidR="003411A1">
        <w:t>amation programs and activities</w:t>
      </w:r>
    </w:p>
    <w:p w14:paraId="04E35B8E" w14:textId="7D8BC51F" w:rsidR="007B5768" w:rsidRPr="00FA2AD3" w:rsidRDefault="007B5768" w:rsidP="007B5768">
      <w:pPr>
        <w:pStyle w:val="VCAAHeading2"/>
      </w:pPr>
      <w:bookmarkStart w:id="88" w:name="_Toc66718822"/>
      <w:r w:rsidRPr="00FA2AD3">
        <w:t>Area of Study 3</w:t>
      </w:r>
      <w:bookmarkEnd w:id="88"/>
    </w:p>
    <w:p w14:paraId="213C01BF" w14:textId="655148F5" w:rsidR="007B5768" w:rsidRPr="00FA2AD3" w:rsidRDefault="008C14C5" w:rsidP="007B5768">
      <w:pPr>
        <w:pStyle w:val="VCAAHeading3"/>
        <w:spacing w:before="260" w:after="80" w:line="360" w:lineRule="exact"/>
      </w:pPr>
      <w:bookmarkStart w:id="89" w:name="_Toc66718823"/>
      <w:r>
        <w:t>Use of the target language</w:t>
      </w:r>
      <w:bookmarkEnd w:id="89"/>
      <w:r w:rsidR="00625646">
        <w:t xml:space="preserve"> of reclamation</w:t>
      </w:r>
    </w:p>
    <w:p w14:paraId="57999202" w14:textId="0634ECBB" w:rsidR="008C14C5" w:rsidRPr="00FA2AD3" w:rsidRDefault="008C14C5" w:rsidP="008C14C5">
      <w:pPr>
        <w:pStyle w:val="VCAAbody"/>
      </w:pPr>
      <w:r w:rsidRPr="00092999">
        <w:t xml:space="preserve">In this area of study, students </w:t>
      </w:r>
      <w:r>
        <w:t xml:space="preserve">develop the skills </w:t>
      </w:r>
      <w:r w:rsidRPr="00092999">
        <w:t xml:space="preserve">to adapt their use of the target language </w:t>
      </w:r>
      <w:r w:rsidR="00625646">
        <w:t>of reclamation</w:t>
      </w:r>
      <w:r w:rsidR="00625646" w:rsidRPr="00092999">
        <w:t xml:space="preserve"> </w:t>
      </w:r>
      <w:r w:rsidRPr="00092999">
        <w:t>according to context</w:t>
      </w:r>
      <w:r w:rsidR="002E5B58">
        <w:t>,</w:t>
      </w:r>
      <w:r w:rsidRPr="00092999">
        <w:t xml:space="preserve"> in culturally</w:t>
      </w:r>
      <w:r w:rsidR="006B74CB">
        <w:t xml:space="preserve"> </w:t>
      </w:r>
      <w:r w:rsidRPr="00092999">
        <w:t xml:space="preserve">appropriate ways. The appropriate use of the </w:t>
      </w:r>
      <w:r w:rsidRPr="008C14C5">
        <w:t>target</w:t>
      </w:r>
      <w:r w:rsidRPr="00092999">
        <w:t xml:space="preserve"> language </w:t>
      </w:r>
      <w:r w:rsidR="00625646">
        <w:t>of reclamation</w:t>
      </w:r>
      <w:r w:rsidR="00625646" w:rsidRPr="00092999">
        <w:t xml:space="preserve"> </w:t>
      </w:r>
      <w:r w:rsidRPr="00092999">
        <w:t>in the school community should be negotiated in consultation with the target language community.</w:t>
      </w:r>
    </w:p>
    <w:p w14:paraId="42CE5993" w14:textId="77777777" w:rsidR="007B5768" w:rsidRPr="00FA2AD3" w:rsidRDefault="007B5768" w:rsidP="007B5768">
      <w:pPr>
        <w:pStyle w:val="VCAAHeading3"/>
        <w:spacing w:before="260" w:after="80" w:line="360" w:lineRule="exact"/>
      </w:pPr>
      <w:bookmarkStart w:id="90" w:name="_Toc66718824"/>
      <w:r w:rsidRPr="00FA2AD3">
        <w:t>Outcome 3</w:t>
      </w:r>
      <w:bookmarkEnd w:id="90"/>
    </w:p>
    <w:p w14:paraId="637C40A1" w14:textId="77777777" w:rsidR="008C14C5" w:rsidRPr="00FA2AD3" w:rsidRDefault="008C14C5" w:rsidP="008C14C5">
      <w:pPr>
        <w:pStyle w:val="VCAAbody"/>
      </w:pPr>
      <w:r w:rsidRPr="00FA2AD3">
        <w:t xml:space="preserve">On completion of this unit the student should be able to </w:t>
      </w:r>
      <w:r>
        <w:t>e</w:t>
      </w:r>
      <w:r w:rsidRPr="008B0F5E">
        <w:t xml:space="preserve">xtend the target language of reclamation into new </w:t>
      </w:r>
      <w:r w:rsidRPr="008C14C5">
        <w:t>communication</w:t>
      </w:r>
      <w:r w:rsidRPr="008B0F5E">
        <w:t xml:space="preserve"> contexts</w:t>
      </w:r>
      <w:r>
        <w:t>.</w:t>
      </w:r>
    </w:p>
    <w:p w14:paraId="54A793CD" w14:textId="77777777" w:rsidR="007B5768" w:rsidRPr="00FA2AD3" w:rsidRDefault="007B5768" w:rsidP="007B5768">
      <w:pPr>
        <w:pStyle w:val="VCAAbody"/>
      </w:pPr>
      <w:r w:rsidRPr="00FA2AD3">
        <w:t>To achieve this outcome the student will draw on key knowledge and key skills outlined in Area of Study 3.</w:t>
      </w:r>
    </w:p>
    <w:p w14:paraId="31933086" w14:textId="77777777" w:rsidR="008C14C5" w:rsidRPr="008C14C5" w:rsidRDefault="008C14C5">
      <w:pPr>
        <w:rPr>
          <w:rFonts w:ascii="Arial" w:hAnsi="Arial" w:cs="Arial"/>
          <w:sz w:val="20"/>
          <w:szCs w:val="20"/>
          <w:lang w:val="en" w:eastAsia="en-AU"/>
        </w:rPr>
      </w:pPr>
      <w:r>
        <w:br w:type="page"/>
      </w:r>
    </w:p>
    <w:p w14:paraId="3BDE0334" w14:textId="64EEA094" w:rsidR="007B5768" w:rsidRPr="00FA2AD3" w:rsidRDefault="007B5768" w:rsidP="007B5768">
      <w:pPr>
        <w:pStyle w:val="VCAAHeading5"/>
      </w:pPr>
      <w:r w:rsidRPr="00FA2AD3">
        <w:lastRenderedPageBreak/>
        <w:t>Key knowledge</w:t>
      </w:r>
    </w:p>
    <w:p w14:paraId="747D774F" w14:textId="0F9AE531" w:rsidR="008C14C5" w:rsidRPr="008C14C5" w:rsidRDefault="008C14C5" w:rsidP="007C2C24">
      <w:pPr>
        <w:pStyle w:val="VCAAbullet"/>
      </w:pPr>
      <w:r w:rsidRPr="008C14C5">
        <w:t xml:space="preserve">target language </w:t>
      </w:r>
      <w:r w:rsidR="00625646">
        <w:t>of reclamation</w:t>
      </w:r>
      <w:r w:rsidR="00625646" w:rsidRPr="008C14C5">
        <w:t xml:space="preserve"> </w:t>
      </w:r>
      <w:r w:rsidRPr="008C14C5">
        <w:t>for a range of purposes (informal and formal)</w:t>
      </w:r>
      <w:r w:rsidR="002E5B58">
        <w:t>,</w:t>
      </w:r>
      <w:r w:rsidRPr="008C14C5">
        <w:t xml:space="preserve"> for example conversing, providing information, instructing others</w:t>
      </w:r>
    </w:p>
    <w:p w14:paraId="0C571128" w14:textId="77777777" w:rsidR="008C14C5" w:rsidRPr="008C14C5" w:rsidRDefault="008C14C5" w:rsidP="007C2C24">
      <w:pPr>
        <w:pStyle w:val="VCAAbullet"/>
      </w:pPr>
      <w:r w:rsidRPr="008C14C5">
        <w:t>norms of conversational exchanges in the target language of reclamation</w:t>
      </w:r>
    </w:p>
    <w:p w14:paraId="0339DDF6" w14:textId="2B6F5027" w:rsidR="008C14C5" w:rsidRPr="008C14C5" w:rsidRDefault="008C14C5" w:rsidP="007C2C24">
      <w:pPr>
        <w:pStyle w:val="VCAAbullet"/>
      </w:pPr>
      <w:r w:rsidRPr="008C14C5">
        <w:t>language appropri</w:t>
      </w:r>
      <w:r w:rsidR="003411A1">
        <w:t>ate to relationship and kinship</w:t>
      </w:r>
    </w:p>
    <w:p w14:paraId="2814E649" w14:textId="77777777" w:rsidR="007B5768" w:rsidRPr="00FA2AD3" w:rsidRDefault="007B5768" w:rsidP="007B5768">
      <w:pPr>
        <w:pStyle w:val="VCAAHeading5"/>
      </w:pPr>
      <w:r w:rsidRPr="00FA2AD3">
        <w:t>Key skills</w:t>
      </w:r>
    </w:p>
    <w:p w14:paraId="1B8CFBE5" w14:textId="77777777" w:rsidR="008C14C5" w:rsidRPr="008C14C5" w:rsidRDefault="008C14C5" w:rsidP="007C2C24">
      <w:pPr>
        <w:pStyle w:val="VCAAbullet"/>
      </w:pPr>
      <w:r w:rsidRPr="008C14C5">
        <w:t xml:space="preserve">use appropriate language structures for specific purposes </w:t>
      </w:r>
    </w:p>
    <w:p w14:paraId="0AA840B5" w14:textId="77777777" w:rsidR="008C14C5" w:rsidRPr="008C14C5" w:rsidRDefault="008C14C5" w:rsidP="007C2C24">
      <w:pPr>
        <w:pStyle w:val="VCAAbullet"/>
      </w:pPr>
      <w:r w:rsidRPr="008C14C5">
        <w:t>communicate appropriately to reflect relationship and kinship</w:t>
      </w:r>
    </w:p>
    <w:p w14:paraId="73C7224A" w14:textId="71161E88" w:rsidR="008C14C5" w:rsidRPr="008C14C5" w:rsidRDefault="008C14C5" w:rsidP="007C2C24">
      <w:pPr>
        <w:pStyle w:val="VCAAbullet"/>
      </w:pPr>
      <w:r w:rsidRPr="008C14C5">
        <w:t>use pronunciation, sound patterns and non-verbal language as appropriate and ava</w:t>
      </w:r>
      <w:r w:rsidR="005E2863">
        <w:t>ilable to enhance communication</w:t>
      </w:r>
    </w:p>
    <w:p w14:paraId="397B561D" w14:textId="4A8137C3" w:rsidR="008C14C5" w:rsidRPr="008C14C5" w:rsidRDefault="008C14C5" w:rsidP="007C2C24">
      <w:pPr>
        <w:pStyle w:val="VCAAbullet"/>
      </w:pPr>
      <w:r w:rsidRPr="008C14C5">
        <w:t>sequence ideas clearly</w:t>
      </w:r>
      <w:r w:rsidR="003411A1">
        <w:t xml:space="preserve"> and present them appropriately</w:t>
      </w:r>
    </w:p>
    <w:p w14:paraId="652FAE0A" w14:textId="45E5AB6C" w:rsidR="007B5768" w:rsidRPr="00FA2AD3" w:rsidRDefault="007B5768" w:rsidP="007B5768">
      <w:pPr>
        <w:pStyle w:val="VCAAHeading2"/>
      </w:pPr>
      <w:bookmarkStart w:id="91" w:name="_Toc66718825"/>
      <w:r w:rsidRPr="00FA2AD3">
        <w:t>School-based assessment</w:t>
      </w:r>
      <w:bookmarkEnd w:id="91"/>
    </w:p>
    <w:p w14:paraId="7134AE57" w14:textId="77777777" w:rsidR="007B5768" w:rsidRPr="00FA2AD3" w:rsidRDefault="007B5768" w:rsidP="007B5768">
      <w:pPr>
        <w:pStyle w:val="VCAAHeading3"/>
      </w:pPr>
      <w:bookmarkStart w:id="92" w:name="_Toc66718826"/>
      <w:r w:rsidRPr="00FA2AD3">
        <w:t>Satisfactory completion</w:t>
      </w:r>
      <w:bookmarkEnd w:id="92"/>
    </w:p>
    <w:p w14:paraId="0D11315A" w14:textId="77777777" w:rsidR="007B5768" w:rsidRPr="00FA2AD3" w:rsidRDefault="007B5768" w:rsidP="007B5768">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FA2AD3" w:rsidRDefault="007B5768" w:rsidP="007B5768">
      <w:pPr>
        <w:pStyle w:val="VCAAbody"/>
      </w:pPr>
      <w:r w:rsidRPr="00FA2AD3">
        <w:t>The areas of study and key knowledge and key skills listed for the outcomes should be used for course design and the development of learning activities and assessment tasks.</w:t>
      </w:r>
    </w:p>
    <w:p w14:paraId="57D6A481" w14:textId="77777777" w:rsidR="007B5768" w:rsidRPr="00FA2AD3" w:rsidRDefault="007B5768" w:rsidP="007B5768">
      <w:pPr>
        <w:pStyle w:val="VCAAHeading4"/>
      </w:pPr>
      <w:r w:rsidRPr="00FA2AD3">
        <w:t>Assessment of levels of achievement</w:t>
      </w:r>
    </w:p>
    <w:p w14:paraId="6071BB82" w14:textId="478EDDE3" w:rsidR="007B5768" w:rsidRDefault="007B5768" w:rsidP="007B5768">
      <w:pPr>
        <w:pStyle w:val="VCAAbody"/>
      </w:pPr>
      <w:r w:rsidRPr="00342915">
        <w:t>The student’s level of achievement in Unit 4 will be determined by School-assessed Coursework</w:t>
      </w:r>
      <w:r>
        <w:t>.</w:t>
      </w:r>
    </w:p>
    <w:p w14:paraId="0633517B" w14:textId="77777777" w:rsidR="007B5768" w:rsidRPr="00342915" w:rsidRDefault="007B5768" w:rsidP="007B5768">
      <w:pPr>
        <w:pStyle w:val="VCAAbody"/>
      </w:pPr>
      <w:r w:rsidRPr="00342915">
        <w:t xml:space="preserve">School-assessed Coursework tasks must be a part of the regular teaching and learning program and must not unduly add to the workload associated with that program. They must be completed mainly in class and </w:t>
      </w:r>
      <w:r>
        <w:t>within a limited timeframe.</w:t>
      </w:r>
    </w:p>
    <w:p w14:paraId="79C99AB2" w14:textId="77777777" w:rsidR="007B5768" w:rsidRPr="00FA2AD3" w:rsidRDefault="007B5768" w:rsidP="007B5768">
      <w:pPr>
        <w:pStyle w:val="VCAAbody"/>
      </w:pPr>
      <w:r w:rsidRPr="00FA2AD3">
        <w:t xml:space="preserve">Where teachers provide a range of options for the same School-assessed Coursework task, they should ensure that the options are </w:t>
      </w:r>
      <w:r>
        <w:t>of comparable scope and demand.</w:t>
      </w:r>
    </w:p>
    <w:p w14:paraId="464095A6" w14:textId="0CA2380C" w:rsidR="007B5768" w:rsidRPr="00FA2AD3" w:rsidRDefault="007B5768" w:rsidP="007B5768">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00B02417">
        <w:rPr>
          <w:iCs/>
        </w:rPr>
        <w:t>Support materials</w:t>
      </w:r>
      <w:r w:rsidRPr="00FA2AD3">
        <w:t xml:space="preserve"> for this study, which includes advice on the design </w:t>
      </w:r>
      <w:r w:rsidR="005E2863">
        <w:br/>
      </w:r>
      <w:r w:rsidRPr="00FA2AD3">
        <w:t>of assessment tasks and the assessment of student work for a level of achievement.</w:t>
      </w:r>
    </w:p>
    <w:p w14:paraId="36B9EC3A" w14:textId="2B6F678B" w:rsidR="007B5768" w:rsidRPr="00FA2AD3" w:rsidRDefault="007B5768" w:rsidP="007B5768">
      <w:pPr>
        <w:pStyle w:val="VCAAbody"/>
      </w:pPr>
      <w:r w:rsidRPr="00FA2AD3">
        <w:t xml:space="preserve">Teachers will </w:t>
      </w:r>
      <w:proofErr w:type="gramStart"/>
      <w:r w:rsidRPr="00FA2AD3">
        <w:t>provide to</w:t>
      </w:r>
      <w:proofErr w:type="gramEnd"/>
      <w:r w:rsidRPr="00FA2AD3">
        <w:t xml:space="preserve"> the </w:t>
      </w:r>
      <w:proofErr w:type="gramStart"/>
      <w:r w:rsidRPr="00FA2AD3">
        <w:t>VCAA</w:t>
      </w:r>
      <w:proofErr w:type="gramEnd"/>
      <w:r w:rsidRPr="00FA2AD3">
        <w:t xml:space="preserve"> a numerical score representing an assessment of the student’s level of achievement. The score must be based on the teacher’s assessment of the performance of each student </w:t>
      </w:r>
      <w:r w:rsidR="005E2863">
        <w:br/>
      </w:r>
      <w:r w:rsidRPr="00FA2AD3">
        <w:t>on the tasks set out in the following table.</w:t>
      </w:r>
    </w:p>
    <w:p w14:paraId="15A84EA1" w14:textId="77777777" w:rsidR="007B5768" w:rsidRPr="00FA2AD3" w:rsidRDefault="007B5768" w:rsidP="007B5768">
      <w:pPr>
        <w:pStyle w:val="VCAAHeading4"/>
      </w:pPr>
      <w:r w:rsidRPr="00FA2AD3">
        <w:t>Contribution to final assessment</w:t>
      </w:r>
    </w:p>
    <w:p w14:paraId="74DD3CFE" w14:textId="6EBDC19D" w:rsidR="007B5768" w:rsidRDefault="007B5768" w:rsidP="007B5768">
      <w:pPr>
        <w:pStyle w:val="VCAAbody"/>
        <w:spacing w:after="240"/>
      </w:pPr>
      <w:r w:rsidRPr="00FA2AD3">
        <w:t xml:space="preserve">School-assessed Coursework for Unit 4 will contribute </w:t>
      </w:r>
      <w:r w:rsidR="008C14C5">
        <w:t>30</w:t>
      </w:r>
      <w:r w:rsidRPr="00FA2AD3">
        <w:t xml:space="preserve"> per cent to the study score.</w:t>
      </w:r>
    </w:p>
    <w:p w14:paraId="790E10B4" w14:textId="77777777" w:rsidR="008C14C5" w:rsidRDefault="008C14C5">
      <w: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7B5768" w:rsidRPr="00C67969" w14:paraId="7ABBA212" w14:textId="77777777" w:rsidTr="00DF68B1">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6679D98D" w14:textId="02D7DA0B" w:rsidR="007B5768" w:rsidRPr="00DF68B1" w:rsidRDefault="007B5768" w:rsidP="00103185">
            <w:pPr>
              <w:pStyle w:val="VCAAtablecondensedheading"/>
              <w:rPr>
                <w:b/>
              </w:rPr>
            </w:pPr>
            <w:r w:rsidRPr="00DF68B1">
              <w:rPr>
                <w:b/>
              </w:rPr>
              <w:lastRenderedPageBreak/>
              <w:t>Outcomes</w:t>
            </w:r>
          </w:p>
        </w:tc>
        <w:tc>
          <w:tcPr>
            <w:tcW w:w="2223" w:type="dxa"/>
            <w:tcBorders>
              <w:top w:val="single" w:sz="4" w:space="0" w:color="auto"/>
              <w:left w:val="none" w:sz="0" w:space="0" w:color="auto"/>
              <w:bottom w:val="single" w:sz="4" w:space="0" w:color="auto"/>
              <w:right w:val="none" w:sz="0" w:space="0" w:color="auto"/>
            </w:tcBorders>
          </w:tcPr>
          <w:p w14:paraId="6B9BEB09" w14:textId="77777777" w:rsidR="007B5768" w:rsidRPr="00DF68B1" w:rsidRDefault="007B5768" w:rsidP="00103185">
            <w:pPr>
              <w:pStyle w:val="VCAAtablecondensedheading"/>
              <w:jc w:val="center"/>
              <w:rPr>
                <w:b/>
              </w:rPr>
            </w:pPr>
            <w:r w:rsidRPr="00DF68B1">
              <w:rPr>
                <w:b/>
              </w:rPr>
              <w:t>Marks allocated</w:t>
            </w:r>
          </w:p>
        </w:tc>
        <w:tc>
          <w:tcPr>
            <w:tcW w:w="3568" w:type="dxa"/>
            <w:tcBorders>
              <w:top w:val="single" w:sz="4" w:space="0" w:color="auto"/>
              <w:left w:val="none" w:sz="0" w:space="0" w:color="auto"/>
              <w:bottom w:val="single" w:sz="4" w:space="0" w:color="auto"/>
            </w:tcBorders>
          </w:tcPr>
          <w:p w14:paraId="579498ED" w14:textId="77777777" w:rsidR="007B5768" w:rsidRPr="00DF68B1" w:rsidRDefault="007B5768" w:rsidP="00103185">
            <w:pPr>
              <w:pStyle w:val="VCAAtablecondensedheading"/>
              <w:rPr>
                <w:b/>
              </w:rPr>
            </w:pPr>
            <w:r w:rsidRPr="00DF68B1">
              <w:rPr>
                <w:b/>
              </w:rPr>
              <w:t>Assessment tasks</w:t>
            </w:r>
          </w:p>
        </w:tc>
      </w:tr>
      <w:tr w:rsidR="008C14C5" w14:paraId="68F85B09" w14:textId="77777777" w:rsidTr="000A3D44">
        <w:tc>
          <w:tcPr>
            <w:tcW w:w="3838" w:type="dxa"/>
            <w:tcBorders>
              <w:top w:val="single" w:sz="4" w:space="0" w:color="auto"/>
            </w:tcBorders>
          </w:tcPr>
          <w:p w14:paraId="0B4594E9" w14:textId="77777777" w:rsidR="008C14C5" w:rsidRPr="004A0615" w:rsidRDefault="008C14C5" w:rsidP="00272F44">
            <w:pPr>
              <w:pStyle w:val="VCAAtablecondensed"/>
              <w:rPr>
                <w:b/>
              </w:rPr>
            </w:pPr>
            <w:r w:rsidRPr="004A0615">
              <w:rPr>
                <w:b/>
              </w:rPr>
              <w:t>Outcome 1</w:t>
            </w:r>
          </w:p>
          <w:p w14:paraId="076E789A" w14:textId="797E6416" w:rsidR="008C14C5" w:rsidRPr="008C14C5" w:rsidRDefault="008C14C5" w:rsidP="00272F44">
            <w:pPr>
              <w:pStyle w:val="VCAAtablecondensed"/>
              <w:rPr>
                <w:color w:val="000000"/>
              </w:rPr>
            </w:pPr>
            <w:r w:rsidRPr="002F720A">
              <w:rPr>
                <w:color w:val="000000"/>
              </w:rPr>
              <w:t xml:space="preserve">Analyse </w:t>
            </w:r>
            <w:r w:rsidR="00E019AB">
              <w:rPr>
                <w:color w:val="000000"/>
              </w:rPr>
              <w:t xml:space="preserve">and explain </w:t>
            </w:r>
            <w:r w:rsidRPr="002F720A">
              <w:rPr>
                <w:color w:val="000000"/>
              </w:rPr>
              <w:t>the social and cultural context</w:t>
            </w:r>
            <w:r w:rsidR="00625646">
              <w:rPr>
                <w:color w:val="000000"/>
              </w:rPr>
              <w:t>s</w:t>
            </w:r>
            <w:r w:rsidRPr="002F720A">
              <w:rPr>
                <w:color w:val="000000"/>
              </w:rPr>
              <w:t xml:space="preserve"> of the target language </w:t>
            </w:r>
            <w:r w:rsidR="00625646">
              <w:t xml:space="preserve">of </w:t>
            </w:r>
            <w:proofErr w:type="gramStart"/>
            <w:r w:rsidR="00625646">
              <w:t>reclamation</w:t>
            </w:r>
            <w:r w:rsidR="00535908">
              <w:t>,</w:t>
            </w:r>
            <w:r w:rsidR="00625646" w:rsidRPr="002F720A">
              <w:rPr>
                <w:color w:val="000000"/>
              </w:rPr>
              <w:t xml:space="preserve"> </w:t>
            </w:r>
            <w:r w:rsidRPr="002F720A">
              <w:rPr>
                <w:color w:val="000000"/>
              </w:rPr>
              <w:t>and</w:t>
            </w:r>
            <w:proofErr w:type="gramEnd"/>
            <w:r w:rsidRPr="002F720A">
              <w:rPr>
                <w:color w:val="000000"/>
              </w:rPr>
              <w:t xml:space="preserve"> compare with other Victorian/Australian Indigenous languages.</w:t>
            </w:r>
          </w:p>
        </w:tc>
        <w:tc>
          <w:tcPr>
            <w:tcW w:w="2223" w:type="dxa"/>
            <w:vMerge w:val="restart"/>
            <w:tcBorders>
              <w:top w:val="single" w:sz="4" w:space="0" w:color="auto"/>
            </w:tcBorders>
          </w:tcPr>
          <w:p w14:paraId="34156A23" w14:textId="598D93C9" w:rsidR="008C14C5" w:rsidRPr="00FA2AD3" w:rsidRDefault="008C14C5" w:rsidP="0093269D">
            <w:pPr>
              <w:pStyle w:val="VCAAtablecondensed"/>
              <w:spacing w:before="440"/>
              <w:jc w:val="center"/>
              <w:rPr>
                <w:b/>
              </w:rPr>
            </w:pPr>
            <w:r>
              <w:rPr>
                <w:b/>
              </w:rPr>
              <w:t>40</w:t>
            </w:r>
          </w:p>
        </w:tc>
        <w:tc>
          <w:tcPr>
            <w:tcW w:w="3568" w:type="dxa"/>
            <w:vMerge w:val="restart"/>
            <w:tcBorders>
              <w:top w:val="single" w:sz="4" w:space="0" w:color="auto"/>
            </w:tcBorders>
          </w:tcPr>
          <w:p w14:paraId="3495916A" w14:textId="65F49A51" w:rsidR="008C14C5" w:rsidRDefault="008C14C5" w:rsidP="0093269D">
            <w:pPr>
              <w:pStyle w:val="VCAAtablecondensed"/>
              <w:spacing w:before="440"/>
            </w:pPr>
            <w:r w:rsidRPr="002F720A">
              <w:rPr>
                <w:color w:val="000000"/>
              </w:rPr>
              <w:t>An article, blog post, video or podcast in English, with examples from the target language of reclamation.</w:t>
            </w:r>
          </w:p>
        </w:tc>
      </w:tr>
      <w:tr w:rsidR="008C14C5" w14:paraId="27E4ED45" w14:textId="77777777" w:rsidTr="000A3D44">
        <w:tc>
          <w:tcPr>
            <w:tcW w:w="3838" w:type="dxa"/>
          </w:tcPr>
          <w:p w14:paraId="1AC945B5" w14:textId="77777777" w:rsidR="008C14C5" w:rsidRPr="004A0615" w:rsidRDefault="008C14C5" w:rsidP="00272F44">
            <w:pPr>
              <w:pStyle w:val="VCAAtablecondensed"/>
              <w:rPr>
                <w:b/>
              </w:rPr>
            </w:pPr>
            <w:r>
              <w:rPr>
                <w:b/>
              </w:rPr>
              <w:t>Outcome 2</w:t>
            </w:r>
          </w:p>
          <w:p w14:paraId="3683F7A3" w14:textId="2FAC24F9" w:rsidR="008C14C5" w:rsidRPr="000A3D44" w:rsidRDefault="008C14C5" w:rsidP="000A3D44">
            <w:pPr>
              <w:pStyle w:val="VCAAtablecondensed"/>
            </w:pPr>
            <w:r w:rsidRPr="002F720A">
              <w:t xml:space="preserve">Analyse the ways in which the target language </w:t>
            </w:r>
            <w:r w:rsidR="00697A8B">
              <w:br/>
            </w:r>
            <w:r w:rsidRPr="002F720A">
              <w:t>of reclamation is used in different situations,</w:t>
            </w:r>
            <w:r>
              <w:t xml:space="preserve"> </w:t>
            </w:r>
            <w:r w:rsidRPr="002F720A">
              <w:t>including outcomes of target language recla</w:t>
            </w:r>
            <w:r w:rsidR="005E2863">
              <w:t xml:space="preserve">mation programs </w:t>
            </w:r>
            <w:r w:rsidR="000A3D44">
              <w:t>and activitie</w:t>
            </w:r>
            <w:r w:rsidR="000A3D44" w:rsidRPr="000A3D44">
              <w:t>s.</w:t>
            </w:r>
          </w:p>
        </w:tc>
        <w:tc>
          <w:tcPr>
            <w:tcW w:w="2223" w:type="dxa"/>
            <w:vMerge/>
          </w:tcPr>
          <w:p w14:paraId="7FBFFB9B" w14:textId="396274C3" w:rsidR="008C14C5" w:rsidRPr="00FA2AD3" w:rsidRDefault="008C14C5" w:rsidP="00272F44">
            <w:pPr>
              <w:pStyle w:val="VCAAtablecondensed"/>
              <w:jc w:val="center"/>
              <w:rPr>
                <w:b/>
              </w:rPr>
            </w:pPr>
          </w:p>
        </w:tc>
        <w:tc>
          <w:tcPr>
            <w:tcW w:w="3568" w:type="dxa"/>
            <w:vMerge/>
          </w:tcPr>
          <w:p w14:paraId="03246FE2" w14:textId="4D3559CD" w:rsidR="008C14C5" w:rsidRDefault="008C14C5" w:rsidP="00272F44">
            <w:pPr>
              <w:pStyle w:val="VCAAtablecondensed"/>
            </w:pPr>
          </w:p>
        </w:tc>
      </w:tr>
      <w:tr w:rsidR="007B5768" w14:paraId="1792C16B" w14:textId="77777777" w:rsidTr="000A3D44">
        <w:tc>
          <w:tcPr>
            <w:tcW w:w="3838" w:type="dxa"/>
            <w:tcBorders>
              <w:bottom w:val="single" w:sz="4" w:space="0" w:color="auto"/>
            </w:tcBorders>
          </w:tcPr>
          <w:p w14:paraId="146F4471" w14:textId="77777777" w:rsidR="007B5768" w:rsidRPr="004A0615" w:rsidRDefault="007B5768" w:rsidP="00F05300">
            <w:pPr>
              <w:pStyle w:val="VCAAtablecondensed"/>
              <w:spacing w:before="240"/>
              <w:rPr>
                <w:b/>
              </w:rPr>
            </w:pPr>
            <w:r>
              <w:rPr>
                <w:b/>
              </w:rPr>
              <w:t>Outcome 3</w:t>
            </w:r>
          </w:p>
          <w:p w14:paraId="0BA15B66" w14:textId="751BFBF4" w:rsidR="007B5768" w:rsidRDefault="008C14C5" w:rsidP="00272F44">
            <w:pPr>
              <w:pStyle w:val="VCAAtablecondensed"/>
            </w:pPr>
            <w:r w:rsidRPr="008B0F5E">
              <w:t>Extend the target language of reclamation into new communication contexts.</w:t>
            </w:r>
          </w:p>
        </w:tc>
        <w:tc>
          <w:tcPr>
            <w:tcW w:w="2223" w:type="dxa"/>
            <w:tcBorders>
              <w:bottom w:val="single" w:sz="4" w:space="0" w:color="auto"/>
            </w:tcBorders>
          </w:tcPr>
          <w:p w14:paraId="731E847D" w14:textId="77777777" w:rsidR="007B5768" w:rsidRDefault="00F05300" w:rsidP="00B37E7D">
            <w:pPr>
              <w:pStyle w:val="VCAAtablecondensed"/>
              <w:spacing w:before="280"/>
              <w:jc w:val="center"/>
              <w:rPr>
                <w:b/>
              </w:rPr>
            </w:pPr>
            <w:r>
              <w:rPr>
                <w:b/>
              </w:rPr>
              <w:t>30</w:t>
            </w:r>
          </w:p>
          <w:p w14:paraId="483C224F" w14:textId="109F9DCA" w:rsidR="00F05300" w:rsidRPr="00FA2AD3" w:rsidRDefault="00F05300" w:rsidP="00B37E7D">
            <w:pPr>
              <w:pStyle w:val="VCAAtablecondensed"/>
              <w:spacing w:before="1080"/>
              <w:jc w:val="center"/>
              <w:rPr>
                <w:b/>
              </w:rPr>
            </w:pPr>
            <w:r>
              <w:rPr>
                <w:b/>
              </w:rPr>
              <w:t>30</w:t>
            </w:r>
          </w:p>
        </w:tc>
        <w:tc>
          <w:tcPr>
            <w:tcW w:w="3568" w:type="dxa"/>
            <w:tcBorders>
              <w:bottom w:val="single" w:sz="4" w:space="0" w:color="auto"/>
            </w:tcBorders>
          </w:tcPr>
          <w:p w14:paraId="0E4F92BC" w14:textId="0F0E1E57" w:rsidR="00F05300" w:rsidRDefault="00F05300" w:rsidP="00F05300">
            <w:pPr>
              <w:pStyle w:val="VCAAtablecondensed"/>
              <w:spacing w:before="240"/>
            </w:pPr>
            <w:r>
              <w:t>Participate in a conversation in the target language of reclamation of 3–5 minutes</w:t>
            </w:r>
            <w:r w:rsidR="00535908">
              <w:t>’</w:t>
            </w:r>
            <w:r>
              <w:t xml:space="preserve"> duration</w:t>
            </w:r>
          </w:p>
          <w:p w14:paraId="1DBCF264" w14:textId="7F2E4E06" w:rsidR="00F05300" w:rsidRDefault="00535908" w:rsidP="00F05300">
            <w:pPr>
              <w:pStyle w:val="VCAAtablecondensed"/>
              <w:spacing w:before="120" w:after="120"/>
            </w:pPr>
            <w:r>
              <w:t>AND</w:t>
            </w:r>
          </w:p>
          <w:p w14:paraId="45FD0AC3" w14:textId="6B9A5D1A" w:rsidR="007B5768" w:rsidRDefault="00F05300" w:rsidP="005E2863">
            <w:pPr>
              <w:pStyle w:val="VCAAtablecondensed"/>
              <w:spacing w:after="240"/>
            </w:pPr>
            <w:r w:rsidRPr="002F720A">
              <w:t>Provide information and instructions</w:t>
            </w:r>
            <w:r>
              <w:t xml:space="preserve"> in the target language of reclamation on a topic of choice (2–5 minutes</w:t>
            </w:r>
            <w:r w:rsidR="00535908">
              <w:t>’</w:t>
            </w:r>
            <w:r>
              <w:t xml:space="preserve"> duration).</w:t>
            </w:r>
          </w:p>
        </w:tc>
      </w:tr>
      <w:tr w:rsidR="007B5768" w14:paraId="095DB75B" w14:textId="77777777" w:rsidTr="000A3D44">
        <w:tc>
          <w:tcPr>
            <w:tcW w:w="3838" w:type="dxa"/>
            <w:tcBorders>
              <w:top w:val="single" w:sz="4" w:space="0" w:color="auto"/>
              <w:bottom w:val="single" w:sz="4" w:space="0" w:color="auto"/>
            </w:tcBorders>
          </w:tcPr>
          <w:p w14:paraId="7412F2E5" w14:textId="77777777" w:rsidR="007B5768" w:rsidRPr="004A0615" w:rsidRDefault="007B5768" w:rsidP="00272F44">
            <w:pPr>
              <w:pStyle w:val="VCAAtablecondensed"/>
              <w:spacing w:before="120"/>
              <w:jc w:val="right"/>
              <w:rPr>
                <w:b/>
              </w:rPr>
            </w:pPr>
            <w:r w:rsidRPr="004A0615">
              <w:rPr>
                <w:b/>
              </w:rPr>
              <w:t>Total marks</w:t>
            </w:r>
          </w:p>
        </w:tc>
        <w:tc>
          <w:tcPr>
            <w:tcW w:w="2223" w:type="dxa"/>
            <w:tcBorders>
              <w:top w:val="single" w:sz="4" w:space="0" w:color="auto"/>
              <w:bottom w:val="single" w:sz="4" w:space="0" w:color="auto"/>
            </w:tcBorders>
          </w:tcPr>
          <w:p w14:paraId="15FD30E8" w14:textId="674350EC" w:rsidR="007B5768" w:rsidRPr="00FA2AD3" w:rsidRDefault="00F05300" w:rsidP="00272F44">
            <w:pPr>
              <w:pStyle w:val="VCAAtablecondensed"/>
              <w:spacing w:before="120"/>
              <w:jc w:val="center"/>
              <w:rPr>
                <w:b/>
              </w:rPr>
            </w:pPr>
            <w:r>
              <w:rPr>
                <w:b/>
              </w:rPr>
              <w:t>100</w:t>
            </w:r>
          </w:p>
        </w:tc>
        <w:tc>
          <w:tcPr>
            <w:tcW w:w="3568" w:type="dxa"/>
            <w:tcBorders>
              <w:top w:val="single" w:sz="4" w:space="0" w:color="auto"/>
              <w:bottom w:val="single" w:sz="4" w:space="0" w:color="auto"/>
            </w:tcBorders>
          </w:tcPr>
          <w:p w14:paraId="2D49F58C" w14:textId="77777777" w:rsidR="007B5768" w:rsidRDefault="007B5768" w:rsidP="00272F44">
            <w:pPr>
              <w:pStyle w:val="VCAAbody"/>
            </w:pPr>
          </w:p>
        </w:tc>
      </w:tr>
    </w:tbl>
    <w:p w14:paraId="150F72EA" w14:textId="77777777" w:rsidR="007B5768" w:rsidRPr="00FA2AD3" w:rsidRDefault="007B5768" w:rsidP="007B5768">
      <w:pPr>
        <w:pStyle w:val="VCAAHeading2"/>
        <w:spacing w:before="360"/>
      </w:pPr>
      <w:bookmarkStart w:id="93" w:name="_Toc66718827"/>
      <w:r w:rsidRPr="00FA2AD3">
        <w:t>External assessment</w:t>
      </w:r>
      <w:bookmarkEnd w:id="93"/>
    </w:p>
    <w:p w14:paraId="0CB841F8" w14:textId="77777777" w:rsidR="007B5768" w:rsidRPr="00FA2AD3" w:rsidRDefault="007B5768" w:rsidP="007B5768">
      <w:pPr>
        <w:pStyle w:val="VCAAbody"/>
      </w:pPr>
      <w:r w:rsidRPr="00FA2AD3">
        <w:t>The level of achievement for Units 3 and 4 is also assessed by an end-of-year examination.</w:t>
      </w:r>
    </w:p>
    <w:p w14:paraId="13C77B19" w14:textId="77777777" w:rsidR="007B5768" w:rsidRPr="00FA2AD3" w:rsidRDefault="007B5768" w:rsidP="007B5768">
      <w:pPr>
        <w:pStyle w:val="VCAAHeading4"/>
      </w:pPr>
      <w:r w:rsidRPr="00FA2AD3">
        <w:t>Contribution to final assessment</w:t>
      </w:r>
    </w:p>
    <w:p w14:paraId="66CA23CE" w14:textId="6A8676D3" w:rsidR="007B5768" w:rsidRPr="00FA2AD3" w:rsidRDefault="007B5768" w:rsidP="007B5768">
      <w:pPr>
        <w:pStyle w:val="VCAAbody"/>
      </w:pPr>
      <w:r w:rsidRPr="00FA2AD3">
        <w:t xml:space="preserve">The examination will contribute </w:t>
      </w:r>
      <w:r w:rsidR="00F05300">
        <w:t>40</w:t>
      </w:r>
      <w:r w:rsidRPr="00FA2AD3">
        <w:t xml:space="preserve"> per cent to the study score.</w:t>
      </w:r>
    </w:p>
    <w:p w14:paraId="73CC78BD" w14:textId="77777777" w:rsidR="007B5768" w:rsidRPr="00FA2AD3" w:rsidRDefault="007B5768" w:rsidP="007B5768">
      <w:pPr>
        <w:pStyle w:val="VCAAHeading3"/>
      </w:pPr>
      <w:bookmarkStart w:id="94" w:name="_Toc66718828"/>
      <w:r w:rsidRPr="00FA2AD3">
        <w:t>End-of-year examination</w:t>
      </w:r>
      <w:bookmarkEnd w:id="94"/>
    </w:p>
    <w:p w14:paraId="0640E1E0" w14:textId="77777777" w:rsidR="007B5768" w:rsidRPr="00FA2AD3" w:rsidRDefault="007B5768" w:rsidP="007B5768">
      <w:pPr>
        <w:pStyle w:val="VCAAHeading4"/>
      </w:pPr>
      <w:r w:rsidRPr="00FA2AD3">
        <w:t>Description</w:t>
      </w:r>
    </w:p>
    <w:p w14:paraId="0226018E" w14:textId="622DFAEA" w:rsidR="007B5768" w:rsidRPr="00FA2AD3" w:rsidRDefault="007B5768" w:rsidP="007B5768">
      <w:pPr>
        <w:pStyle w:val="VCAAbody"/>
      </w:pPr>
      <w:r w:rsidRPr="00FA2AD3">
        <w:t xml:space="preserve">The examination will be set by a panel appointed by the VCAA. All the key knowledge and key skills that underpin </w:t>
      </w:r>
      <w:r w:rsidR="007A553B">
        <w:t>O</w:t>
      </w:r>
      <w:r w:rsidRPr="00FA2AD3">
        <w:t xml:space="preserve">utcomes </w:t>
      </w:r>
      <w:r w:rsidR="007A553B">
        <w:t xml:space="preserve">1 and 2 </w:t>
      </w:r>
      <w:r w:rsidRPr="00FA2AD3">
        <w:t>in Units 3 and 4 are examinable.</w:t>
      </w:r>
    </w:p>
    <w:p w14:paraId="07165A63" w14:textId="77777777" w:rsidR="007B5768" w:rsidRPr="00FA2AD3" w:rsidRDefault="007B5768" w:rsidP="007B5768">
      <w:pPr>
        <w:pStyle w:val="VCAAHeading4"/>
      </w:pPr>
      <w:r w:rsidRPr="00FA2AD3">
        <w:t>Conditions</w:t>
      </w:r>
    </w:p>
    <w:p w14:paraId="7F964B79" w14:textId="77777777" w:rsidR="007B5768" w:rsidRPr="00FA2AD3" w:rsidRDefault="007B5768" w:rsidP="007B5768">
      <w:pPr>
        <w:pStyle w:val="VCAAbody"/>
      </w:pPr>
      <w:r w:rsidRPr="00FA2AD3">
        <w:t>The examination will be completed under the following conditions:</w:t>
      </w:r>
    </w:p>
    <w:p w14:paraId="43DA6B0A" w14:textId="0455F8F6" w:rsidR="007B5768" w:rsidRPr="00FA2AD3" w:rsidRDefault="007B5768" w:rsidP="007C2C24">
      <w:pPr>
        <w:pStyle w:val="VCAAbullet"/>
      </w:pPr>
      <w:r w:rsidRPr="00FA2AD3">
        <w:t xml:space="preserve">Duration: </w:t>
      </w:r>
      <w:r w:rsidR="0077224D">
        <w:t>2</w:t>
      </w:r>
      <w:r w:rsidRPr="00FA2AD3">
        <w:t xml:space="preserve"> hours.</w:t>
      </w:r>
    </w:p>
    <w:p w14:paraId="2D49468F" w14:textId="77777777" w:rsidR="007B5768" w:rsidRPr="00FA2AD3" w:rsidRDefault="007B5768" w:rsidP="007C2C24">
      <w:pPr>
        <w:pStyle w:val="VCAAbullet"/>
      </w:pPr>
      <w:r w:rsidRPr="00FA2AD3">
        <w:t>Date: end-of-year, on a date to be published annually by the VCAA.</w:t>
      </w:r>
    </w:p>
    <w:p w14:paraId="6F24B350" w14:textId="2153A677" w:rsidR="007B5768" w:rsidRPr="007D7F09" w:rsidRDefault="007B5768" w:rsidP="007C2C24">
      <w:pPr>
        <w:pStyle w:val="VCAAbullet"/>
      </w:pPr>
      <w:r w:rsidRPr="007D7F09">
        <w:t xml:space="preserve">VCAA examination rules will apply. Details of these rules are published annually in the </w:t>
      </w:r>
      <w:hyperlink r:id="rId37" w:history="1">
        <w:r w:rsidRPr="007D7F09">
          <w:rPr>
            <w:i/>
            <w:iCs/>
            <w:color w:val="0000FF"/>
            <w:u w:val="thick" w:color="0000FF"/>
          </w:rPr>
          <w:t>VCE Administrative Handbook</w:t>
        </w:r>
      </w:hyperlink>
      <w:r w:rsidRPr="007D7F09">
        <w:t>.</w:t>
      </w:r>
    </w:p>
    <w:p w14:paraId="6DFFFC52" w14:textId="77777777" w:rsidR="007B5768" w:rsidRDefault="007B5768" w:rsidP="007C2C24">
      <w:pPr>
        <w:pStyle w:val="VCAAbullet"/>
      </w:pPr>
      <w:r w:rsidRPr="00FA2AD3">
        <w:t>The examination will be marked by assessors appointed by the VCAA.</w:t>
      </w:r>
    </w:p>
    <w:p w14:paraId="5ACC7565" w14:textId="77777777" w:rsidR="00F05300" w:rsidRPr="00F05300" w:rsidRDefault="00F05300">
      <w:pPr>
        <w:rPr>
          <w:rFonts w:ascii="Arial" w:hAnsi="Arial" w:cs="Arial"/>
          <w:sz w:val="20"/>
          <w:szCs w:val="20"/>
          <w:lang w:val="en" w:eastAsia="en-AU"/>
        </w:rPr>
      </w:pPr>
      <w:bookmarkStart w:id="95" w:name="_Toc21953279"/>
      <w:r>
        <w:br w:type="page"/>
      </w:r>
    </w:p>
    <w:p w14:paraId="107FC429" w14:textId="5624BF51" w:rsidR="007B5768" w:rsidRPr="002A5292" w:rsidRDefault="007B5768" w:rsidP="007B5768">
      <w:pPr>
        <w:pStyle w:val="VCAAHeading4"/>
      </w:pPr>
      <w:r w:rsidRPr="002A5292">
        <w:lastRenderedPageBreak/>
        <w:t>Further advice</w:t>
      </w:r>
      <w:bookmarkEnd w:id="95"/>
    </w:p>
    <w:p w14:paraId="109521CE" w14:textId="2549A7E2" w:rsidR="007B5768" w:rsidRPr="007C3061" w:rsidRDefault="007B5768" w:rsidP="007B5768">
      <w:pPr>
        <w:pStyle w:val="VCAAbody"/>
      </w:pPr>
      <w:r w:rsidRPr="002A5292">
        <w:t>The VCAA publishes specifications for all VCE examinations on the VCAA website. Examination specifications include details about the sections of the examination, their weighting, the question format</w:t>
      </w:r>
      <w:r w:rsidR="005F1209">
        <w:t>(</w:t>
      </w:r>
      <w:r w:rsidRPr="002A5292">
        <w:t>s</w:t>
      </w:r>
      <w:r w:rsidR="005F1209">
        <w:t>)</w:t>
      </w:r>
      <w:r w:rsidRPr="002A5292">
        <w:t xml:space="preserve"> and any other essential information. The specifications are published in the first year of implementation of the revised Unit 3 and 4 sequence together with any sample material.</w:t>
      </w:r>
    </w:p>
    <w:p w14:paraId="0E55015D" w14:textId="77777777" w:rsidR="007B5768" w:rsidRPr="003A00B4" w:rsidRDefault="007B5768" w:rsidP="007B5768">
      <w:pPr>
        <w:rPr>
          <w:rFonts w:ascii="Arial" w:hAnsi="Arial" w:cs="Arial"/>
          <w:noProof/>
          <w:sz w:val="18"/>
          <w:szCs w:val="18"/>
        </w:rPr>
      </w:pPr>
    </w:p>
    <w:sectPr w:rsidR="007B5768" w:rsidRPr="003A00B4" w:rsidSect="00CE423F">
      <w:headerReference w:type="first" r:id="rId38"/>
      <w:footerReference w:type="first" r:id="rId39"/>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844A" w14:textId="77777777" w:rsidR="00003EF5" w:rsidRDefault="00003EF5" w:rsidP="00304EA1">
      <w:pPr>
        <w:spacing w:after="0" w:line="240" w:lineRule="auto"/>
      </w:pPr>
      <w:r>
        <w:separator/>
      </w:r>
    </w:p>
  </w:endnote>
  <w:endnote w:type="continuationSeparator" w:id="0">
    <w:p w14:paraId="2C44185C" w14:textId="77777777" w:rsidR="00003EF5" w:rsidRDefault="00003EF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970"/>
      <w:gridCol w:w="3970"/>
      <w:gridCol w:w="3967"/>
    </w:tblGrid>
    <w:tr w:rsidR="006349AC" w:rsidRPr="00D06414" w14:paraId="6474FD3B" w14:textId="77777777" w:rsidTr="00BB3BAB">
      <w:trPr>
        <w:trHeight w:val="476"/>
      </w:trPr>
      <w:tc>
        <w:tcPr>
          <w:tcW w:w="1667" w:type="pct"/>
          <w:tcMar>
            <w:left w:w="0" w:type="dxa"/>
            <w:right w:w="0" w:type="dxa"/>
          </w:tcMar>
        </w:tcPr>
        <w:p w14:paraId="0EC15F2D" w14:textId="05636E10" w:rsidR="006349AC" w:rsidRPr="00D06414" w:rsidRDefault="006349A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EA16FCE" w:rsidR="006349AC" w:rsidRPr="00D06414" w:rsidRDefault="006349A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F246F5">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6349AC" w:rsidRPr="00D06414" w:rsidRDefault="006349AC"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70"/>
      <w:gridCol w:w="3970"/>
      <w:gridCol w:w="3967"/>
    </w:tblGrid>
    <w:tr w:rsidR="006349AC" w:rsidRPr="00D06414" w14:paraId="36A4ADC1" w14:textId="77777777" w:rsidTr="000F5AAF">
      <w:tc>
        <w:tcPr>
          <w:tcW w:w="1459" w:type="pct"/>
          <w:tcMar>
            <w:left w:w="0" w:type="dxa"/>
            <w:right w:w="0" w:type="dxa"/>
          </w:tcMar>
        </w:tcPr>
        <w:p w14:paraId="74DB1FC2" w14:textId="1CC9A7D4"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771" w:type="pct"/>
          <w:tcMar>
            <w:left w:w="0" w:type="dxa"/>
            <w:right w:w="0" w:type="dxa"/>
          </w:tcMar>
        </w:tcPr>
        <w:p w14:paraId="155E4DF7" w14:textId="77777777"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6349AC" w:rsidRPr="00D06414" w:rsidRDefault="006349A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24119486" w:rsidR="006349AC" w:rsidRPr="00D06414" w:rsidRDefault="006349AC"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70"/>
      <w:gridCol w:w="3970"/>
      <w:gridCol w:w="3967"/>
    </w:tblGrid>
    <w:tr w:rsidR="006349AC" w:rsidRPr="00D06414" w14:paraId="3EAE366E" w14:textId="77777777" w:rsidTr="000F5AAF">
      <w:tc>
        <w:tcPr>
          <w:tcW w:w="1459" w:type="pct"/>
          <w:tcMar>
            <w:left w:w="0" w:type="dxa"/>
            <w:right w:w="0" w:type="dxa"/>
          </w:tcMar>
        </w:tcPr>
        <w:p w14:paraId="6597B8DE" w14:textId="3484D780"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89BFE6F" w14:textId="77777777" w:rsidR="006349AC" w:rsidRPr="00D06414" w:rsidRDefault="006349A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37C9D5F" w14:textId="77777777" w:rsidR="006349AC" w:rsidRPr="00D06414" w:rsidRDefault="006349A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C6AE989" w14:textId="77777777" w:rsidR="006349AC" w:rsidRPr="00D06414" w:rsidRDefault="006349AC"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9264" behindDoc="1" locked="1" layoutInCell="1" allowOverlap="1" wp14:anchorId="6C8E02DC" wp14:editId="1F10A6D0">
          <wp:simplePos x="0" y="0"/>
          <wp:positionH relativeFrom="page">
            <wp:align>left</wp:align>
          </wp:positionH>
          <wp:positionV relativeFrom="bottomMargin">
            <wp:align>top</wp:align>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B33A" w14:textId="77777777" w:rsidR="00003EF5" w:rsidRDefault="00003EF5" w:rsidP="00304EA1">
      <w:pPr>
        <w:spacing w:after="0" w:line="240" w:lineRule="auto"/>
      </w:pPr>
      <w:r>
        <w:separator/>
      </w:r>
    </w:p>
  </w:footnote>
  <w:footnote w:type="continuationSeparator" w:id="0">
    <w:p w14:paraId="71DC91D5" w14:textId="77777777" w:rsidR="00003EF5" w:rsidRDefault="00003EF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373A" w14:textId="236D92CF" w:rsidR="006349AC" w:rsidRPr="00854CBF" w:rsidRDefault="006349AC" w:rsidP="00CE423F">
    <w:pPr>
      <w:pStyle w:val="VCAAcaptionsandfootnotes"/>
      <w:tabs>
        <w:tab w:val="right" w:pos="9639"/>
      </w:tabs>
      <w:spacing w:before="360" w:after="0" w:line="240" w:lineRule="auto"/>
      <w:rPr>
        <w:b/>
        <w:color w:val="auto"/>
      </w:rPr>
    </w:pPr>
    <w:r>
      <w:rPr>
        <w:color w:val="999999" w:themeColor="accent2"/>
      </w:rPr>
      <w:t>VCE Aboriginal Languages of Victoria Study Design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4ACB" w14:textId="1B3A9ABE" w:rsidR="006349AC" w:rsidRPr="00CE423F" w:rsidRDefault="006349AC" w:rsidP="00CE423F">
    <w:pPr>
      <w:pStyle w:val="VCAAcaptionsandfootnotes"/>
      <w:tabs>
        <w:tab w:val="right" w:pos="9639"/>
      </w:tabs>
      <w:spacing w:before="360" w:after="0" w:line="240" w:lineRule="auto"/>
      <w:rPr>
        <w:b/>
        <w:color w:val="auto"/>
      </w:rPr>
    </w:pPr>
    <w:r>
      <w:rPr>
        <w:color w:val="999999" w:themeColor="accent2"/>
      </w:rPr>
      <w:t>VCE Aboriginal Languages of Victoria Study Design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A05"/>
    <w:multiLevelType w:val="multilevel"/>
    <w:tmpl w:val="A700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23895"/>
    <w:multiLevelType w:val="multilevel"/>
    <w:tmpl w:val="BFFE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688F"/>
    <w:multiLevelType w:val="multilevel"/>
    <w:tmpl w:val="1C72B898"/>
    <w:lvl w:ilvl="0">
      <w:start w:val="1"/>
      <w:numFmt w:val="bullet"/>
      <w:lvlText w:val=""/>
      <w:lvlJc w:val="left"/>
      <w:pPr>
        <w:tabs>
          <w:tab w:val="num" w:pos="1004"/>
        </w:tabs>
        <w:ind w:left="1004" w:hanging="360"/>
      </w:pPr>
      <w:rPr>
        <w:rFonts w:ascii="Symbol" w:hAnsi="Symbol"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3" w15:restartNumberingAfterBreak="0">
    <w:nsid w:val="09D96BF9"/>
    <w:multiLevelType w:val="multilevel"/>
    <w:tmpl w:val="156C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B6485"/>
    <w:multiLevelType w:val="multilevel"/>
    <w:tmpl w:val="0DEA41F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0E9E6CE4"/>
    <w:multiLevelType w:val="multilevel"/>
    <w:tmpl w:val="5D06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577D"/>
    <w:multiLevelType w:val="hybridMultilevel"/>
    <w:tmpl w:val="315E5BC0"/>
    <w:lvl w:ilvl="0" w:tplc="EDD6E3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4C21AB"/>
    <w:multiLevelType w:val="multilevel"/>
    <w:tmpl w:val="8F42818E"/>
    <w:lvl w:ilvl="0">
      <w:start w:val="1"/>
      <w:numFmt w:val="bullet"/>
      <w:lvlText w:val=""/>
      <w:lvlJc w:val="left"/>
      <w:pPr>
        <w:tabs>
          <w:tab w:val="num" w:pos="1004"/>
        </w:tabs>
        <w:ind w:left="1004" w:hanging="360"/>
      </w:pPr>
      <w:rPr>
        <w:rFonts w:ascii="Symbol" w:hAnsi="Symbol"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9" w15:restartNumberingAfterBreak="0">
    <w:nsid w:val="34222CA1"/>
    <w:multiLevelType w:val="hybridMultilevel"/>
    <w:tmpl w:val="8C0C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F7B6B"/>
    <w:multiLevelType w:val="hybridMultilevel"/>
    <w:tmpl w:val="EBB2AF2C"/>
    <w:lvl w:ilvl="0" w:tplc="0C090001">
      <w:start w:val="1"/>
      <w:numFmt w:val="bullet"/>
      <w:lvlText w:val=""/>
      <w:lvlJc w:val="left"/>
      <w:pPr>
        <w:ind w:left="360" w:hanging="360"/>
      </w:pPr>
      <w:rPr>
        <w:rFonts w:ascii="Symbol" w:hAnsi="Symbol" w:hint="default"/>
      </w:rPr>
    </w:lvl>
    <w:lvl w:ilvl="1" w:tplc="EDD6E3A4">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196FDF"/>
    <w:multiLevelType w:val="hybridMultilevel"/>
    <w:tmpl w:val="CF36D8F2"/>
    <w:lvl w:ilvl="0" w:tplc="72F21C62">
      <w:start w:val="1"/>
      <w:numFmt w:val="decimal"/>
      <w:pStyle w:val="VCAAnumbers"/>
      <w:lvlText w:val="%1."/>
      <w:lvlJc w:val="left"/>
      <w:pPr>
        <w:ind w:left="1287" w:hanging="360"/>
      </w:pPr>
      <w:rPr>
        <w:rFonts w:asciiTheme="minorHAnsi" w:hAnsiTheme="minorHAnsi" w:cstheme="minorHAnsi"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0CE6498"/>
    <w:multiLevelType w:val="multilevel"/>
    <w:tmpl w:val="DB1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23BEF"/>
    <w:multiLevelType w:val="multilevel"/>
    <w:tmpl w:val="E97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5F7732DF"/>
    <w:multiLevelType w:val="multilevel"/>
    <w:tmpl w:val="8A8E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72B6C"/>
    <w:multiLevelType w:val="hybridMultilevel"/>
    <w:tmpl w:val="F4FC1C16"/>
    <w:lvl w:ilvl="0" w:tplc="DBCCC68E">
      <w:start w:val="1"/>
      <w:numFmt w:val="bullet"/>
      <w:pStyle w:val="VCAAbullet"/>
      <w:lvlText w:val=""/>
      <w:lvlJc w:val="left"/>
      <w:pPr>
        <w:ind w:left="786"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669D6335"/>
    <w:multiLevelType w:val="multilevel"/>
    <w:tmpl w:val="4A4A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C203C"/>
    <w:multiLevelType w:val="hybridMultilevel"/>
    <w:tmpl w:val="C7E29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2D1DBF"/>
    <w:multiLevelType w:val="multilevel"/>
    <w:tmpl w:val="99EE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92D99"/>
    <w:multiLevelType w:val="multilevel"/>
    <w:tmpl w:val="13D0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C3E3A"/>
    <w:multiLevelType w:val="multilevel"/>
    <w:tmpl w:val="0FB60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588424">
    <w:abstractNumId w:val="17"/>
  </w:num>
  <w:num w:numId="2" w16cid:durableId="118502165">
    <w:abstractNumId w:val="14"/>
  </w:num>
  <w:num w:numId="3" w16cid:durableId="1714842903">
    <w:abstractNumId w:val="11"/>
  </w:num>
  <w:num w:numId="4" w16cid:durableId="1666476507">
    <w:abstractNumId w:val="7"/>
  </w:num>
  <w:num w:numId="5" w16cid:durableId="525607547">
    <w:abstractNumId w:val="15"/>
  </w:num>
  <w:num w:numId="6" w16cid:durableId="2038237436">
    <w:abstractNumId w:val="12"/>
  </w:num>
  <w:num w:numId="7" w16cid:durableId="480999781">
    <w:abstractNumId w:val="20"/>
  </w:num>
  <w:num w:numId="8" w16cid:durableId="394932528">
    <w:abstractNumId w:val="19"/>
  </w:num>
  <w:num w:numId="9" w16cid:durableId="247733178">
    <w:abstractNumId w:val="21"/>
  </w:num>
  <w:num w:numId="10" w16cid:durableId="1591542923">
    <w:abstractNumId w:val="3"/>
  </w:num>
  <w:num w:numId="11" w16cid:durableId="38600960">
    <w:abstractNumId w:val="13"/>
  </w:num>
  <w:num w:numId="12" w16cid:durableId="1355308845">
    <w:abstractNumId w:val="0"/>
  </w:num>
  <w:num w:numId="13" w16cid:durableId="1851069025">
    <w:abstractNumId w:val="5"/>
  </w:num>
  <w:num w:numId="14" w16cid:durableId="1020275491">
    <w:abstractNumId w:val="8"/>
  </w:num>
  <w:num w:numId="15" w16cid:durableId="130027796">
    <w:abstractNumId w:val="2"/>
  </w:num>
  <w:num w:numId="16" w16cid:durableId="1266577715">
    <w:abstractNumId w:val="1"/>
  </w:num>
  <w:num w:numId="17" w16cid:durableId="1288777078">
    <w:abstractNumId w:val="16"/>
  </w:num>
  <w:num w:numId="18" w16cid:durableId="1555048612">
    <w:abstractNumId w:val="18"/>
  </w:num>
  <w:num w:numId="19" w16cid:durableId="28069330">
    <w:abstractNumId w:val="6"/>
  </w:num>
  <w:num w:numId="20" w16cid:durableId="487593105">
    <w:abstractNumId w:val="10"/>
  </w:num>
  <w:num w:numId="21" w16cid:durableId="770128430">
    <w:abstractNumId w:val="4"/>
  </w:num>
  <w:num w:numId="22" w16cid:durableId="2007703351">
    <w:abstractNumId w:val="22"/>
  </w:num>
  <w:num w:numId="23" w16cid:durableId="823937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3EF5"/>
    <w:rsid w:val="00007F14"/>
    <w:rsid w:val="0002748C"/>
    <w:rsid w:val="000300A8"/>
    <w:rsid w:val="00042641"/>
    <w:rsid w:val="000432A9"/>
    <w:rsid w:val="00043372"/>
    <w:rsid w:val="0004445D"/>
    <w:rsid w:val="00052495"/>
    <w:rsid w:val="00056A5C"/>
    <w:rsid w:val="00057619"/>
    <w:rsid w:val="0005780E"/>
    <w:rsid w:val="00057BCF"/>
    <w:rsid w:val="00065CC6"/>
    <w:rsid w:val="00072246"/>
    <w:rsid w:val="00075D46"/>
    <w:rsid w:val="00080E19"/>
    <w:rsid w:val="000833FA"/>
    <w:rsid w:val="00093680"/>
    <w:rsid w:val="00093829"/>
    <w:rsid w:val="00093FB7"/>
    <w:rsid w:val="00097689"/>
    <w:rsid w:val="000A249C"/>
    <w:rsid w:val="000A3D44"/>
    <w:rsid w:val="000A71F7"/>
    <w:rsid w:val="000B38D0"/>
    <w:rsid w:val="000D084B"/>
    <w:rsid w:val="000D5911"/>
    <w:rsid w:val="000E27F2"/>
    <w:rsid w:val="000F09E4"/>
    <w:rsid w:val="000F16FD"/>
    <w:rsid w:val="000F1AB3"/>
    <w:rsid w:val="000F5AAF"/>
    <w:rsid w:val="00103185"/>
    <w:rsid w:val="001103F9"/>
    <w:rsid w:val="0011768D"/>
    <w:rsid w:val="00131C2C"/>
    <w:rsid w:val="00142A70"/>
    <w:rsid w:val="00143520"/>
    <w:rsid w:val="00153AD2"/>
    <w:rsid w:val="00157289"/>
    <w:rsid w:val="001601B5"/>
    <w:rsid w:val="00173744"/>
    <w:rsid w:val="001779EA"/>
    <w:rsid w:val="00191287"/>
    <w:rsid w:val="00194FFB"/>
    <w:rsid w:val="001970B0"/>
    <w:rsid w:val="00197EB2"/>
    <w:rsid w:val="001A09AF"/>
    <w:rsid w:val="001A72FD"/>
    <w:rsid w:val="001B2D79"/>
    <w:rsid w:val="001D3246"/>
    <w:rsid w:val="001D7089"/>
    <w:rsid w:val="001E0FB0"/>
    <w:rsid w:val="001E3851"/>
    <w:rsid w:val="00211F0F"/>
    <w:rsid w:val="002212E3"/>
    <w:rsid w:val="002279BA"/>
    <w:rsid w:val="002329F3"/>
    <w:rsid w:val="00240875"/>
    <w:rsid w:val="00243A5C"/>
    <w:rsid w:val="00243F0D"/>
    <w:rsid w:val="00246330"/>
    <w:rsid w:val="00250810"/>
    <w:rsid w:val="00253605"/>
    <w:rsid w:val="00260767"/>
    <w:rsid w:val="002647BB"/>
    <w:rsid w:val="00265E86"/>
    <w:rsid w:val="00270926"/>
    <w:rsid w:val="00272F44"/>
    <w:rsid w:val="002754C1"/>
    <w:rsid w:val="002841C8"/>
    <w:rsid w:val="0028516B"/>
    <w:rsid w:val="002931C8"/>
    <w:rsid w:val="002935A1"/>
    <w:rsid w:val="0029740E"/>
    <w:rsid w:val="002A3CD6"/>
    <w:rsid w:val="002A5D46"/>
    <w:rsid w:val="002C0A12"/>
    <w:rsid w:val="002C6F90"/>
    <w:rsid w:val="002D0024"/>
    <w:rsid w:val="002D5969"/>
    <w:rsid w:val="002E0D7C"/>
    <w:rsid w:val="002E4FB5"/>
    <w:rsid w:val="002E5B58"/>
    <w:rsid w:val="00301B1E"/>
    <w:rsid w:val="00302FB8"/>
    <w:rsid w:val="00304EA1"/>
    <w:rsid w:val="00304FB6"/>
    <w:rsid w:val="00314D81"/>
    <w:rsid w:val="00322FC6"/>
    <w:rsid w:val="00334506"/>
    <w:rsid w:val="003373B7"/>
    <w:rsid w:val="003411A1"/>
    <w:rsid w:val="00341D21"/>
    <w:rsid w:val="00346430"/>
    <w:rsid w:val="00346939"/>
    <w:rsid w:val="0035293F"/>
    <w:rsid w:val="0035590C"/>
    <w:rsid w:val="003821B3"/>
    <w:rsid w:val="003914B1"/>
    <w:rsid w:val="00391986"/>
    <w:rsid w:val="003A00B4"/>
    <w:rsid w:val="003A6BA3"/>
    <w:rsid w:val="003A72C2"/>
    <w:rsid w:val="003B1441"/>
    <w:rsid w:val="003B14D2"/>
    <w:rsid w:val="003B6942"/>
    <w:rsid w:val="003C5E71"/>
    <w:rsid w:val="003D3F5C"/>
    <w:rsid w:val="003E1C6C"/>
    <w:rsid w:val="003E7063"/>
    <w:rsid w:val="003F335B"/>
    <w:rsid w:val="00402260"/>
    <w:rsid w:val="0040631B"/>
    <w:rsid w:val="00411429"/>
    <w:rsid w:val="00416FFE"/>
    <w:rsid w:val="00417228"/>
    <w:rsid w:val="00417AA3"/>
    <w:rsid w:val="00425DFE"/>
    <w:rsid w:val="004319CB"/>
    <w:rsid w:val="00434EDB"/>
    <w:rsid w:val="004357AF"/>
    <w:rsid w:val="00440B32"/>
    <w:rsid w:val="00455ED5"/>
    <w:rsid w:val="004567F5"/>
    <w:rsid w:val="0046078D"/>
    <w:rsid w:val="0048653C"/>
    <w:rsid w:val="004916B7"/>
    <w:rsid w:val="004926AC"/>
    <w:rsid w:val="00495C80"/>
    <w:rsid w:val="004A2ED8"/>
    <w:rsid w:val="004B252E"/>
    <w:rsid w:val="004B7C72"/>
    <w:rsid w:val="004C01B5"/>
    <w:rsid w:val="004D480B"/>
    <w:rsid w:val="004D733C"/>
    <w:rsid w:val="004E2175"/>
    <w:rsid w:val="004F04A9"/>
    <w:rsid w:val="004F5BDA"/>
    <w:rsid w:val="004F7CFE"/>
    <w:rsid w:val="00501525"/>
    <w:rsid w:val="005046B2"/>
    <w:rsid w:val="00507857"/>
    <w:rsid w:val="005117C7"/>
    <w:rsid w:val="00512BC9"/>
    <w:rsid w:val="0051631E"/>
    <w:rsid w:val="00516FBA"/>
    <w:rsid w:val="00533C59"/>
    <w:rsid w:val="00535908"/>
    <w:rsid w:val="00537A1F"/>
    <w:rsid w:val="00540299"/>
    <w:rsid w:val="00540306"/>
    <w:rsid w:val="00552A47"/>
    <w:rsid w:val="005604FA"/>
    <w:rsid w:val="00566029"/>
    <w:rsid w:val="00570896"/>
    <w:rsid w:val="00570E18"/>
    <w:rsid w:val="00576AAE"/>
    <w:rsid w:val="00576B86"/>
    <w:rsid w:val="0057748A"/>
    <w:rsid w:val="005923CB"/>
    <w:rsid w:val="005A41C2"/>
    <w:rsid w:val="005A7C99"/>
    <w:rsid w:val="005B391B"/>
    <w:rsid w:val="005B7E9C"/>
    <w:rsid w:val="005D3362"/>
    <w:rsid w:val="005D3D78"/>
    <w:rsid w:val="005D60F5"/>
    <w:rsid w:val="005E2863"/>
    <w:rsid w:val="005E2EF0"/>
    <w:rsid w:val="005F1209"/>
    <w:rsid w:val="005F3D94"/>
    <w:rsid w:val="005F4092"/>
    <w:rsid w:val="005F75FA"/>
    <w:rsid w:val="00606845"/>
    <w:rsid w:val="006115EF"/>
    <w:rsid w:val="00616A86"/>
    <w:rsid w:val="00625646"/>
    <w:rsid w:val="00630CE1"/>
    <w:rsid w:val="006349AC"/>
    <w:rsid w:val="00650DF7"/>
    <w:rsid w:val="00653ECB"/>
    <w:rsid w:val="00654FF9"/>
    <w:rsid w:val="00655B58"/>
    <w:rsid w:val="0066241E"/>
    <w:rsid w:val="00670BE1"/>
    <w:rsid w:val="00674DD9"/>
    <w:rsid w:val="006769D7"/>
    <w:rsid w:val="0068471E"/>
    <w:rsid w:val="00684F98"/>
    <w:rsid w:val="00691DA4"/>
    <w:rsid w:val="00693FFD"/>
    <w:rsid w:val="00697A8B"/>
    <w:rsid w:val="006A7718"/>
    <w:rsid w:val="006B74CB"/>
    <w:rsid w:val="006D2159"/>
    <w:rsid w:val="006D3878"/>
    <w:rsid w:val="006D4FFA"/>
    <w:rsid w:val="006E10E5"/>
    <w:rsid w:val="006E751F"/>
    <w:rsid w:val="006F787C"/>
    <w:rsid w:val="0070058C"/>
    <w:rsid w:val="00702636"/>
    <w:rsid w:val="0070293F"/>
    <w:rsid w:val="00717FD4"/>
    <w:rsid w:val="00724507"/>
    <w:rsid w:val="00724C1D"/>
    <w:rsid w:val="00744D42"/>
    <w:rsid w:val="0077224D"/>
    <w:rsid w:val="00773E6C"/>
    <w:rsid w:val="00781FB1"/>
    <w:rsid w:val="00793863"/>
    <w:rsid w:val="00795D17"/>
    <w:rsid w:val="007A3B11"/>
    <w:rsid w:val="007A553B"/>
    <w:rsid w:val="007B2013"/>
    <w:rsid w:val="007B5768"/>
    <w:rsid w:val="007C0B30"/>
    <w:rsid w:val="007C2C24"/>
    <w:rsid w:val="007C538B"/>
    <w:rsid w:val="007D1B6D"/>
    <w:rsid w:val="007D5957"/>
    <w:rsid w:val="007D7F09"/>
    <w:rsid w:val="007E407C"/>
    <w:rsid w:val="007F49E3"/>
    <w:rsid w:val="007F67A6"/>
    <w:rsid w:val="00802226"/>
    <w:rsid w:val="00810E8B"/>
    <w:rsid w:val="00813C37"/>
    <w:rsid w:val="008154B5"/>
    <w:rsid w:val="008213D0"/>
    <w:rsid w:val="00823962"/>
    <w:rsid w:val="00823DF0"/>
    <w:rsid w:val="00826484"/>
    <w:rsid w:val="0083415F"/>
    <w:rsid w:val="00834775"/>
    <w:rsid w:val="0084111F"/>
    <w:rsid w:val="00846125"/>
    <w:rsid w:val="00852719"/>
    <w:rsid w:val="00854CBF"/>
    <w:rsid w:val="00860115"/>
    <w:rsid w:val="00863412"/>
    <w:rsid w:val="0088783C"/>
    <w:rsid w:val="00893B08"/>
    <w:rsid w:val="008951ED"/>
    <w:rsid w:val="008962BD"/>
    <w:rsid w:val="008970CB"/>
    <w:rsid w:val="008A14EC"/>
    <w:rsid w:val="008A367B"/>
    <w:rsid w:val="008A7E77"/>
    <w:rsid w:val="008B093C"/>
    <w:rsid w:val="008B1949"/>
    <w:rsid w:val="008B1E4A"/>
    <w:rsid w:val="008B3037"/>
    <w:rsid w:val="008B5972"/>
    <w:rsid w:val="008C0DFB"/>
    <w:rsid w:val="008C12BB"/>
    <w:rsid w:val="008C14C5"/>
    <w:rsid w:val="008C482D"/>
    <w:rsid w:val="008C490B"/>
    <w:rsid w:val="008D3DF0"/>
    <w:rsid w:val="008E53B7"/>
    <w:rsid w:val="008F09F4"/>
    <w:rsid w:val="008F6624"/>
    <w:rsid w:val="00902A54"/>
    <w:rsid w:val="00904B22"/>
    <w:rsid w:val="009270DF"/>
    <w:rsid w:val="0093023A"/>
    <w:rsid w:val="00930263"/>
    <w:rsid w:val="0093269D"/>
    <w:rsid w:val="009370BC"/>
    <w:rsid w:val="0094011E"/>
    <w:rsid w:val="00941FC0"/>
    <w:rsid w:val="00945E06"/>
    <w:rsid w:val="009644F2"/>
    <w:rsid w:val="00970580"/>
    <w:rsid w:val="00975C04"/>
    <w:rsid w:val="0098739B"/>
    <w:rsid w:val="00996BA0"/>
    <w:rsid w:val="00996DA0"/>
    <w:rsid w:val="009A0BA9"/>
    <w:rsid w:val="009A2B27"/>
    <w:rsid w:val="009A2BD0"/>
    <w:rsid w:val="009A484A"/>
    <w:rsid w:val="009A667D"/>
    <w:rsid w:val="009B61E5"/>
    <w:rsid w:val="009D1E89"/>
    <w:rsid w:val="009D726C"/>
    <w:rsid w:val="009E1C3F"/>
    <w:rsid w:val="009E5707"/>
    <w:rsid w:val="009F2435"/>
    <w:rsid w:val="009F5F59"/>
    <w:rsid w:val="00A01BFE"/>
    <w:rsid w:val="00A15289"/>
    <w:rsid w:val="00A17661"/>
    <w:rsid w:val="00A178D5"/>
    <w:rsid w:val="00A219A7"/>
    <w:rsid w:val="00A24B2D"/>
    <w:rsid w:val="00A25045"/>
    <w:rsid w:val="00A40966"/>
    <w:rsid w:val="00A509C2"/>
    <w:rsid w:val="00A57E68"/>
    <w:rsid w:val="00A57F3F"/>
    <w:rsid w:val="00A6294B"/>
    <w:rsid w:val="00A71D48"/>
    <w:rsid w:val="00A921E0"/>
    <w:rsid w:val="00A922F4"/>
    <w:rsid w:val="00A963F9"/>
    <w:rsid w:val="00AA0EDF"/>
    <w:rsid w:val="00AC3515"/>
    <w:rsid w:val="00AC51FE"/>
    <w:rsid w:val="00AD505B"/>
    <w:rsid w:val="00AD558A"/>
    <w:rsid w:val="00AD6C9E"/>
    <w:rsid w:val="00AE5526"/>
    <w:rsid w:val="00AE7B56"/>
    <w:rsid w:val="00AF051B"/>
    <w:rsid w:val="00AF584F"/>
    <w:rsid w:val="00B01578"/>
    <w:rsid w:val="00B02417"/>
    <w:rsid w:val="00B0738F"/>
    <w:rsid w:val="00B1101B"/>
    <w:rsid w:val="00B113CC"/>
    <w:rsid w:val="00B13693"/>
    <w:rsid w:val="00B13D3B"/>
    <w:rsid w:val="00B21E03"/>
    <w:rsid w:val="00B230DB"/>
    <w:rsid w:val="00B25F82"/>
    <w:rsid w:val="00B26601"/>
    <w:rsid w:val="00B34473"/>
    <w:rsid w:val="00B346F0"/>
    <w:rsid w:val="00B36DEF"/>
    <w:rsid w:val="00B37E7D"/>
    <w:rsid w:val="00B41951"/>
    <w:rsid w:val="00B458B6"/>
    <w:rsid w:val="00B478C2"/>
    <w:rsid w:val="00B51B58"/>
    <w:rsid w:val="00B525EF"/>
    <w:rsid w:val="00B53229"/>
    <w:rsid w:val="00B60799"/>
    <w:rsid w:val="00B60C3E"/>
    <w:rsid w:val="00B62480"/>
    <w:rsid w:val="00B6332A"/>
    <w:rsid w:val="00B67831"/>
    <w:rsid w:val="00B75212"/>
    <w:rsid w:val="00B81B70"/>
    <w:rsid w:val="00B90795"/>
    <w:rsid w:val="00B91832"/>
    <w:rsid w:val="00BA5EAC"/>
    <w:rsid w:val="00BB3BAB"/>
    <w:rsid w:val="00BC3B61"/>
    <w:rsid w:val="00BC52DA"/>
    <w:rsid w:val="00BD0724"/>
    <w:rsid w:val="00BD2A2C"/>
    <w:rsid w:val="00BD2B91"/>
    <w:rsid w:val="00BD3027"/>
    <w:rsid w:val="00BD331A"/>
    <w:rsid w:val="00BE2F2A"/>
    <w:rsid w:val="00BE5521"/>
    <w:rsid w:val="00BF1258"/>
    <w:rsid w:val="00BF2A7D"/>
    <w:rsid w:val="00BF3A38"/>
    <w:rsid w:val="00BF6C23"/>
    <w:rsid w:val="00C03CFB"/>
    <w:rsid w:val="00C046DE"/>
    <w:rsid w:val="00C14651"/>
    <w:rsid w:val="00C22292"/>
    <w:rsid w:val="00C2665D"/>
    <w:rsid w:val="00C27A16"/>
    <w:rsid w:val="00C32E0E"/>
    <w:rsid w:val="00C37823"/>
    <w:rsid w:val="00C41336"/>
    <w:rsid w:val="00C53263"/>
    <w:rsid w:val="00C60FF0"/>
    <w:rsid w:val="00C67969"/>
    <w:rsid w:val="00C75F1D"/>
    <w:rsid w:val="00C879F1"/>
    <w:rsid w:val="00C95156"/>
    <w:rsid w:val="00C96697"/>
    <w:rsid w:val="00C96FF3"/>
    <w:rsid w:val="00CA0DC2"/>
    <w:rsid w:val="00CA23D1"/>
    <w:rsid w:val="00CB165C"/>
    <w:rsid w:val="00CB4233"/>
    <w:rsid w:val="00CB4720"/>
    <w:rsid w:val="00CB68E8"/>
    <w:rsid w:val="00CD00E2"/>
    <w:rsid w:val="00CD1264"/>
    <w:rsid w:val="00CE40E0"/>
    <w:rsid w:val="00CE423F"/>
    <w:rsid w:val="00D04F01"/>
    <w:rsid w:val="00D06414"/>
    <w:rsid w:val="00D11A1E"/>
    <w:rsid w:val="00D1335E"/>
    <w:rsid w:val="00D24E5A"/>
    <w:rsid w:val="00D3014D"/>
    <w:rsid w:val="00D329BD"/>
    <w:rsid w:val="00D338E4"/>
    <w:rsid w:val="00D3472C"/>
    <w:rsid w:val="00D51947"/>
    <w:rsid w:val="00D532F0"/>
    <w:rsid w:val="00D63BE7"/>
    <w:rsid w:val="00D64C92"/>
    <w:rsid w:val="00D64CA6"/>
    <w:rsid w:val="00D72C3D"/>
    <w:rsid w:val="00D77413"/>
    <w:rsid w:val="00D82759"/>
    <w:rsid w:val="00D86A09"/>
    <w:rsid w:val="00D86DE4"/>
    <w:rsid w:val="00D90DFF"/>
    <w:rsid w:val="00DA2130"/>
    <w:rsid w:val="00DB0354"/>
    <w:rsid w:val="00DC6E04"/>
    <w:rsid w:val="00DD6986"/>
    <w:rsid w:val="00DE1909"/>
    <w:rsid w:val="00DE51DB"/>
    <w:rsid w:val="00DF68B1"/>
    <w:rsid w:val="00E019AB"/>
    <w:rsid w:val="00E01E7F"/>
    <w:rsid w:val="00E17964"/>
    <w:rsid w:val="00E23A26"/>
    <w:rsid w:val="00E23F1D"/>
    <w:rsid w:val="00E30386"/>
    <w:rsid w:val="00E30E05"/>
    <w:rsid w:val="00E34453"/>
    <w:rsid w:val="00E36361"/>
    <w:rsid w:val="00E42419"/>
    <w:rsid w:val="00E437BD"/>
    <w:rsid w:val="00E45472"/>
    <w:rsid w:val="00E55AE9"/>
    <w:rsid w:val="00E57141"/>
    <w:rsid w:val="00E83B21"/>
    <w:rsid w:val="00E867B6"/>
    <w:rsid w:val="00E96229"/>
    <w:rsid w:val="00EA32FC"/>
    <w:rsid w:val="00EA7F2B"/>
    <w:rsid w:val="00EB0C84"/>
    <w:rsid w:val="00EB3630"/>
    <w:rsid w:val="00EC0EB3"/>
    <w:rsid w:val="00EC1723"/>
    <w:rsid w:val="00EC6186"/>
    <w:rsid w:val="00ED0C8A"/>
    <w:rsid w:val="00ED1DC6"/>
    <w:rsid w:val="00EF00C3"/>
    <w:rsid w:val="00EF04EB"/>
    <w:rsid w:val="00EF1C6D"/>
    <w:rsid w:val="00EF1FAA"/>
    <w:rsid w:val="00EF64EC"/>
    <w:rsid w:val="00F03741"/>
    <w:rsid w:val="00F05300"/>
    <w:rsid w:val="00F12C90"/>
    <w:rsid w:val="00F17FDE"/>
    <w:rsid w:val="00F21648"/>
    <w:rsid w:val="00F246F5"/>
    <w:rsid w:val="00F24E7B"/>
    <w:rsid w:val="00F403C6"/>
    <w:rsid w:val="00F40D53"/>
    <w:rsid w:val="00F41851"/>
    <w:rsid w:val="00F4525C"/>
    <w:rsid w:val="00F4610B"/>
    <w:rsid w:val="00F50D86"/>
    <w:rsid w:val="00F70C17"/>
    <w:rsid w:val="00F972D0"/>
    <w:rsid w:val="00FA433A"/>
    <w:rsid w:val="00FB694E"/>
    <w:rsid w:val="00FB6D0A"/>
    <w:rsid w:val="00FC5284"/>
    <w:rsid w:val="00FD29D3"/>
    <w:rsid w:val="00FD567D"/>
    <w:rsid w:val="00FD5A35"/>
    <w:rsid w:val="00FD5C40"/>
    <w:rsid w:val="00FE3F0B"/>
    <w:rsid w:val="00FE5F89"/>
    <w:rsid w:val="00FF4E6D"/>
    <w:rsid w:val="00FF7127"/>
    <w:rsid w:val="2AC7D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70"/>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0A3D44"/>
    <w:pPr>
      <w:numPr>
        <w:numId w:val="1"/>
      </w:numPr>
      <w:tabs>
        <w:tab w:val="left" w:pos="425"/>
      </w:tabs>
      <w:ind w:left="425" w:hanging="425"/>
      <w:contextualSpacing/>
    </w:pPr>
    <w:rPr>
      <w:rFonts w:asciiTheme="minorHAnsi" w:eastAsia="Times New Roman" w:hAnsiTheme="minorHAnsi" w:cstheme="minorHAnsi"/>
      <w:spacing w:val="3"/>
      <w:kern w:val="22"/>
      <w:szCs w:val="20"/>
      <w:shd w:val="clear" w:color="auto" w:fill="FFFFFF"/>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styleId="NormalWeb">
    <w:name w:val="Normal (Web)"/>
    <w:basedOn w:val="Normal"/>
    <w:uiPriority w:val="99"/>
    <w:unhideWhenUsed/>
    <w:rsid w:val="00E83B21"/>
    <w:rPr>
      <w:rFonts w:ascii="Times New Roman" w:hAnsi="Times New Roman" w:cs="Times New Roman"/>
      <w:sz w:val="24"/>
      <w:szCs w:val="24"/>
    </w:rPr>
  </w:style>
  <w:style w:type="character" w:customStyle="1" w:styleId="apple-tab-span">
    <w:name w:val="apple-tab-span"/>
    <w:basedOn w:val="DefaultParagraphFont"/>
    <w:rsid w:val="00E83B21"/>
  </w:style>
  <w:style w:type="paragraph" w:styleId="ListParagraph">
    <w:name w:val="List Paragraph"/>
    <w:basedOn w:val="Normal"/>
    <w:uiPriority w:val="34"/>
    <w:qFormat/>
    <w:rsid w:val="00E83B21"/>
    <w:pPr>
      <w:spacing w:after="160" w:line="259" w:lineRule="auto"/>
      <w:ind w:left="720"/>
      <w:contextualSpacing/>
    </w:pPr>
    <w:rPr>
      <w:rFonts w:eastAsiaTheme="minorEastAsia"/>
      <w:lang w:eastAsia="ja-JP"/>
    </w:rPr>
  </w:style>
  <w:style w:type="paragraph" w:customStyle="1" w:styleId="VCAAtabletextnarrow">
    <w:name w:val="VCAA table text narrow"/>
    <w:link w:val="VCAAtabletextnarrowChar"/>
    <w:qFormat/>
    <w:rsid w:val="00F05300"/>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F05300"/>
    <w:rPr>
      <w:rFonts w:ascii="Arial Narrow" w:hAnsi="Arial Narrow" w:cs="Arial"/>
      <w:sz w:val="20"/>
    </w:rPr>
  </w:style>
  <w:style w:type="character" w:styleId="CommentReference">
    <w:name w:val="annotation reference"/>
    <w:basedOn w:val="DefaultParagraphFont"/>
    <w:uiPriority w:val="99"/>
    <w:semiHidden/>
    <w:unhideWhenUsed/>
    <w:rsid w:val="00DA2130"/>
    <w:rPr>
      <w:sz w:val="16"/>
      <w:szCs w:val="16"/>
    </w:rPr>
  </w:style>
  <w:style w:type="paragraph" w:styleId="CommentText">
    <w:name w:val="annotation text"/>
    <w:basedOn w:val="Normal"/>
    <w:link w:val="CommentTextChar"/>
    <w:uiPriority w:val="99"/>
    <w:unhideWhenUsed/>
    <w:rsid w:val="00DA2130"/>
    <w:pPr>
      <w:spacing w:line="240" w:lineRule="auto"/>
    </w:pPr>
    <w:rPr>
      <w:sz w:val="20"/>
      <w:szCs w:val="20"/>
    </w:rPr>
  </w:style>
  <w:style w:type="character" w:customStyle="1" w:styleId="CommentTextChar">
    <w:name w:val="Comment Text Char"/>
    <w:basedOn w:val="DefaultParagraphFont"/>
    <w:link w:val="CommentText"/>
    <w:uiPriority w:val="99"/>
    <w:rsid w:val="00DA2130"/>
    <w:rPr>
      <w:sz w:val="20"/>
      <w:szCs w:val="20"/>
    </w:rPr>
  </w:style>
  <w:style w:type="paragraph" w:styleId="CommentSubject">
    <w:name w:val="annotation subject"/>
    <w:basedOn w:val="CommentText"/>
    <w:next w:val="CommentText"/>
    <w:link w:val="CommentSubjectChar"/>
    <w:uiPriority w:val="99"/>
    <w:semiHidden/>
    <w:unhideWhenUsed/>
    <w:rsid w:val="00DA2130"/>
    <w:rPr>
      <w:b/>
      <w:bCs/>
    </w:rPr>
  </w:style>
  <w:style w:type="character" w:customStyle="1" w:styleId="CommentSubjectChar">
    <w:name w:val="Comment Subject Char"/>
    <w:basedOn w:val="CommentTextChar"/>
    <w:link w:val="CommentSubject"/>
    <w:uiPriority w:val="99"/>
    <w:semiHidden/>
    <w:rsid w:val="00DA2130"/>
    <w:rPr>
      <w:b/>
      <w:bCs/>
      <w:sz w:val="20"/>
      <w:szCs w:val="20"/>
    </w:rPr>
  </w:style>
  <w:style w:type="character" w:customStyle="1" w:styleId="UnresolvedMention1">
    <w:name w:val="Unresolved Mention1"/>
    <w:basedOn w:val="DefaultParagraphFont"/>
    <w:uiPriority w:val="99"/>
    <w:semiHidden/>
    <w:unhideWhenUsed/>
    <w:rsid w:val="00E42419"/>
    <w:rPr>
      <w:color w:val="605E5C"/>
      <w:shd w:val="clear" w:color="auto" w:fill="E1DFDD"/>
    </w:rPr>
  </w:style>
  <w:style w:type="character" w:styleId="FollowedHyperlink">
    <w:name w:val="FollowedHyperlink"/>
    <w:basedOn w:val="DefaultParagraphFont"/>
    <w:uiPriority w:val="99"/>
    <w:semiHidden/>
    <w:unhideWhenUsed/>
    <w:rsid w:val="00507857"/>
    <w:rPr>
      <w:color w:val="8DB3E2" w:themeColor="followedHyperlink"/>
      <w:u w:val="single"/>
    </w:rPr>
  </w:style>
  <w:style w:type="paragraph" w:styleId="Revision">
    <w:name w:val="Revision"/>
    <w:hidden/>
    <w:uiPriority w:val="99"/>
    <w:semiHidden/>
    <w:rsid w:val="00DB0354"/>
    <w:pPr>
      <w:spacing w:after="0" w:line="240" w:lineRule="auto"/>
    </w:pPr>
  </w:style>
  <w:style w:type="character" w:customStyle="1" w:styleId="docos-author">
    <w:name w:val="docos-author"/>
    <w:basedOn w:val="DefaultParagraphFont"/>
    <w:rsid w:val="006E10E5"/>
  </w:style>
  <w:style w:type="character" w:customStyle="1" w:styleId="docos-replyview-body">
    <w:name w:val="docos-replyview-body"/>
    <w:basedOn w:val="DefaultParagraphFont"/>
    <w:rsid w:val="006E10E5"/>
  </w:style>
  <w:style w:type="table" w:customStyle="1" w:styleId="VCAATableClosed1">
    <w:name w:val="VCAA Table Closed1"/>
    <w:basedOn w:val="TableNormal"/>
    <w:uiPriority w:val="99"/>
    <w:rsid w:val="00854CBF"/>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2">
    <w:name w:val="VCAA Table Closed2"/>
    <w:basedOn w:val="TableNormal"/>
    <w:uiPriority w:val="99"/>
    <w:rsid w:val="00854CBF"/>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3">
    <w:name w:val="VCAA Table Closed3"/>
    <w:basedOn w:val="TableNormal"/>
    <w:uiPriority w:val="99"/>
    <w:rsid w:val="00854CBF"/>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390">
      <w:bodyDiv w:val="1"/>
      <w:marLeft w:val="0"/>
      <w:marRight w:val="0"/>
      <w:marTop w:val="0"/>
      <w:marBottom w:val="0"/>
      <w:divBdr>
        <w:top w:val="none" w:sz="0" w:space="0" w:color="auto"/>
        <w:left w:val="none" w:sz="0" w:space="0" w:color="auto"/>
        <w:bottom w:val="none" w:sz="0" w:space="0" w:color="auto"/>
        <w:right w:val="none" w:sz="0" w:space="0" w:color="auto"/>
      </w:divBdr>
    </w:div>
    <w:div w:id="522942062">
      <w:bodyDiv w:val="1"/>
      <w:marLeft w:val="0"/>
      <w:marRight w:val="0"/>
      <w:marTop w:val="0"/>
      <w:marBottom w:val="0"/>
      <w:divBdr>
        <w:top w:val="none" w:sz="0" w:space="0" w:color="auto"/>
        <w:left w:val="none" w:sz="0" w:space="0" w:color="auto"/>
        <w:bottom w:val="none" w:sz="0" w:space="0" w:color="auto"/>
        <w:right w:val="none" w:sz="0" w:space="0" w:color="auto"/>
      </w:divBdr>
    </w:div>
    <w:div w:id="642006584">
      <w:bodyDiv w:val="1"/>
      <w:marLeft w:val="0"/>
      <w:marRight w:val="0"/>
      <w:marTop w:val="0"/>
      <w:marBottom w:val="0"/>
      <w:divBdr>
        <w:top w:val="none" w:sz="0" w:space="0" w:color="auto"/>
        <w:left w:val="none" w:sz="0" w:space="0" w:color="auto"/>
        <w:bottom w:val="none" w:sz="0" w:space="0" w:color="auto"/>
        <w:right w:val="none" w:sz="0" w:space="0" w:color="auto"/>
      </w:divBdr>
    </w:div>
    <w:div w:id="799298683">
      <w:bodyDiv w:val="1"/>
      <w:marLeft w:val="0"/>
      <w:marRight w:val="0"/>
      <w:marTop w:val="0"/>
      <w:marBottom w:val="0"/>
      <w:divBdr>
        <w:top w:val="none" w:sz="0" w:space="0" w:color="auto"/>
        <w:left w:val="none" w:sz="0" w:space="0" w:color="auto"/>
        <w:bottom w:val="none" w:sz="0" w:space="0" w:color="auto"/>
        <w:right w:val="none" w:sz="0" w:space="0" w:color="auto"/>
      </w:divBdr>
    </w:div>
    <w:div w:id="805777429">
      <w:bodyDiv w:val="1"/>
      <w:marLeft w:val="0"/>
      <w:marRight w:val="0"/>
      <w:marTop w:val="0"/>
      <w:marBottom w:val="0"/>
      <w:divBdr>
        <w:top w:val="none" w:sz="0" w:space="0" w:color="auto"/>
        <w:left w:val="none" w:sz="0" w:space="0" w:color="auto"/>
        <w:bottom w:val="none" w:sz="0" w:space="0" w:color="auto"/>
        <w:right w:val="none" w:sz="0" w:space="0" w:color="auto"/>
      </w:divBdr>
    </w:div>
    <w:div w:id="856115695">
      <w:bodyDiv w:val="1"/>
      <w:marLeft w:val="0"/>
      <w:marRight w:val="0"/>
      <w:marTop w:val="0"/>
      <w:marBottom w:val="0"/>
      <w:divBdr>
        <w:top w:val="none" w:sz="0" w:space="0" w:color="auto"/>
        <w:left w:val="none" w:sz="0" w:space="0" w:color="auto"/>
        <w:bottom w:val="none" w:sz="0" w:space="0" w:color="auto"/>
        <w:right w:val="none" w:sz="0" w:space="0" w:color="auto"/>
      </w:divBdr>
    </w:div>
    <w:div w:id="1045639696">
      <w:bodyDiv w:val="1"/>
      <w:marLeft w:val="0"/>
      <w:marRight w:val="0"/>
      <w:marTop w:val="0"/>
      <w:marBottom w:val="0"/>
      <w:divBdr>
        <w:top w:val="none" w:sz="0" w:space="0" w:color="auto"/>
        <w:left w:val="none" w:sz="0" w:space="0" w:color="auto"/>
        <w:bottom w:val="none" w:sz="0" w:space="0" w:color="auto"/>
        <w:right w:val="none" w:sz="0" w:space="0" w:color="auto"/>
      </w:divBdr>
    </w:div>
    <w:div w:id="1145077220">
      <w:bodyDiv w:val="1"/>
      <w:marLeft w:val="0"/>
      <w:marRight w:val="0"/>
      <w:marTop w:val="0"/>
      <w:marBottom w:val="0"/>
      <w:divBdr>
        <w:top w:val="none" w:sz="0" w:space="0" w:color="auto"/>
        <w:left w:val="none" w:sz="0" w:space="0" w:color="auto"/>
        <w:bottom w:val="none" w:sz="0" w:space="0" w:color="auto"/>
        <w:right w:val="none" w:sz="0" w:space="0" w:color="auto"/>
      </w:divBdr>
    </w:div>
    <w:div w:id="1185513274">
      <w:bodyDiv w:val="1"/>
      <w:marLeft w:val="0"/>
      <w:marRight w:val="0"/>
      <w:marTop w:val="0"/>
      <w:marBottom w:val="0"/>
      <w:divBdr>
        <w:top w:val="none" w:sz="0" w:space="0" w:color="auto"/>
        <w:left w:val="none" w:sz="0" w:space="0" w:color="auto"/>
        <w:bottom w:val="none" w:sz="0" w:space="0" w:color="auto"/>
        <w:right w:val="none" w:sz="0" w:space="0" w:color="auto"/>
      </w:divBdr>
    </w:div>
    <w:div w:id="1396120497">
      <w:bodyDiv w:val="1"/>
      <w:marLeft w:val="0"/>
      <w:marRight w:val="0"/>
      <w:marTop w:val="0"/>
      <w:marBottom w:val="0"/>
      <w:divBdr>
        <w:top w:val="none" w:sz="0" w:space="0" w:color="auto"/>
        <w:left w:val="none" w:sz="0" w:space="0" w:color="auto"/>
        <w:bottom w:val="none" w:sz="0" w:space="0" w:color="auto"/>
        <w:right w:val="none" w:sz="0" w:space="0" w:color="auto"/>
      </w:divBdr>
    </w:div>
    <w:div w:id="205700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vcaa.copyright@education.vic.gov.au" TargetMode="External"/><Relationship Id="rId26" Type="http://schemas.openxmlformats.org/officeDocument/2006/relationships/hyperlink" Target="https://www.closingthegap.gov.au/national-agreement/national-agreement-closing-the-gap" TargetMode="External"/><Relationship Id="rId39" Type="http://schemas.openxmlformats.org/officeDocument/2006/relationships/footer" Target="footer3.xml"/><Relationship Id="rId21" Type="http://schemas.openxmlformats.org/officeDocument/2006/relationships/hyperlink" Target="https://www.vcaa.vic.edu.au/Footer/Pages/Subscribe.aspx" TargetMode="External"/><Relationship Id="rId34" Type="http://schemas.openxmlformats.org/officeDocument/2006/relationships/hyperlink" Target="https://www2.education.vic.gov.au/pal/child-safe-standards/polic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0" Type="http://schemas.openxmlformats.org/officeDocument/2006/relationships/hyperlink" Target="https://www.vcaa.vic.edu.au/news-and-events/bulletins-and-updates/bulletin/Pages/index.aspx" TargetMode="External"/><Relationship Id="rId29" Type="http://schemas.openxmlformats.org/officeDocument/2006/relationships/hyperlink" Target="https://www.vaeai.org.au/local-aboriginal-education-consultative-group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caa.vic.edu.au/Footer/Pages/Copyright.aspx" TargetMode="External"/><Relationship Id="rId32" Type="http://schemas.openxmlformats.org/officeDocument/2006/relationships/hyperlink" Target="https://www.vrqa.vic.gov.au/childsafe/Pages/Home.aspx" TargetMode="External"/><Relationship Id="rId37" Type="http://schemas.openxmlformats.org/officeDocument/2006/relationships/hyperlink" Target="https://www.vcaa.vic.edu.au/administration/vce-vcal-handbook/Pages/index.asp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aeai.org.au/"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curriculum/vce/vce-study-designs/indigenouslanguagesvictoria/Pages/Index.aspx" TargetMode="External"/><Relationship Id="rId27" Type="http://schemas.openxmlformats.org/officeDocument/2006/relationships/hyperlink" Target="https://vaclang.org.au/" TargetMode="External"/><Relationship Id="rId30" Type="http://schemas.openxmlformats.org/officeDocument/2006/relationships/hyperlink" Target="https://www.vcaa.vic.edu.au/news-and-events/bulletins-and-updates/bulletin/Pages/index.aspx" TargetMode="External"/><Relationship Id="rId35"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vcaa.vic.edu.au/" TargetMode="External"/><Relationship Id="rId25" Type="http://schemas.openxmlformats.org/officeDocument/2006/relationships/hyperlink" Target="https://www.education.vic.gov.au/Documents/about/programs/aboriginal/Marrung_Aboriginal_Education_Plan_2016-2026.pdf" TargetMode="External"/><Relationship Id="rId33" Type="http://schemas.openxmlformats.org/officeDocument/2006/relationships/hyperlink" Target="https://ccyp.vic.gov.au/"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5b5804-0acf-4ce9-9ba9-eda4935f56b0" xsi:nil="true"/>
    <lcf76f155ced4ddcb4097134ff3c332f xmlns="13ed0dd0-ea67-4747-a470-7f0f635f21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7B531E-900E-44E9-9A9F-FB9EB6E6D02A}">
  <ds:schemaRefs>
    <ds:schemaRef ds:uri="http://schemas.openxmlformats.org/officeDocument/2006/bibliography"/>
  </ds:schemaRefs>
</ds:datastoreItem>
</file>

<file path=customXml/itemProps2.xml><?xml version="1.0" encoding="utf-8"?>
<ds:datastoreItem xmlns:ds="http://schemas.openxmlformats.org/officeDocument/2006/customXml" ds:itemID="{B487ED3A-01AD-4934-BDEE-0903C250F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9b5b5804-0acf-4ce9-9ba9-eda4935f56b0"/>
    <ds:schemaRef ds:uri="13ed0dd0-ea67-4747-a470-7f0f635f215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13107</Words>
  <Characters>74714</Characters>
  <Application>Microsoft Office Word</Application>
  <DocSecurity>0</DocSecurity>
  <Lines>622</Lines>
  <Paragraphs>175</Paragraphs>
  <ScaleCrop>false</ScaleCrop>
  <Company>Victorian Curriculum and Assessment Authority</Company>
  <LinksUpToDate>false</LinksUpToDate>
  <CharactersWithSpaces>87646</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Aboriginal Languages of Victoria Study Design</dc:title>
  <dc:subject>VCE Aboriginal Languages of Victoria</dc:subject>
  <dc:creator>Julie Coleman</dc:creator>
  <cp:keywords>aboriginal, languages, victoria, vce, study design, assessment, outcomes, examinations,</cp:keywords>
  <cp:lastModifiedBy>Charlotte Waters</cp:lastModifiedBy>
  <cp:revision>8</cp:revision>
  <cp:lastPrinted>2021-06-15T04:24:00Z</cp:lastPrinted>
  <dcterms:created xsi:type="dcterms:W3CDTF">2025-10-16T22:26:00Z</dcterms:created>
  <dcterms:modified xsi:type="dcterms:W3CDTF">2026-06-23T05:35:00Z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0x010100A00553469E6B314FAD74052870EA5A15</vt:lpwstr>
  </property>
  <property fmtid="{D5CDD505-2E9C-101B-9397-08002B2CF9AE}" pid="3" name="MediaServiceImageTags">
    <vt:lpwstr/>
  </property>
</Properties>
</file>