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4F92" w14:textId="77777777" w:rsidR="00535455" w:rsidRPr="00535455" w:rsidRDefault="00535455" w:rsidP="00092BE9">
      <w:pPr>
        <w:pStyle w:val="Title"/>
      </w:pPr>
      <w:r w:rsidRPr="00535455">
        <w:t>School-based Assessment Report</w:t>
      </w:r>
    </w:p>
    <w:p w14:paraId="209D882E" w14:textId="77777777" w:rsidR="00535455" w:rsidRPr="00535455" w:rsidRDefault="00535455" w:rsidP="00092BE9">
      <w:pPr>
        <w:pStyle w:val="Heading1"/>
      </w:pPr>
      <w:r w:rsidRPr="00535455">
        <w:t>VCE Outdoor and Environmental Studies</w:t>
      </w:r>
    </w:p>
    <w:p w14:paraId="567E152A" w14:textId="77777777" w:rsidR="00535455" w:rsidRPr="00775883" w:rsidRDefault="00535455" w:rsidP="00775883">
      <w:pPr>
        <w:pStyle w:val="BodyText"/>
        <w:rPr>
          <w:rStyle w:val="Strong"/>
        </w:rPr>
      </w:pPr>
      <w:r w:rsidRPr="00775883">
        <w:rPr>
          <w:rStyle w:val="Strong"/>
        </w:rPr>
        <w:t xml:space="preserve">Accreditation period commencing 2024 </w:t>
      </w:r>
    </w:p>
    <w:p w14:paraId="25D10330" w14:textId="3B8EA32C" w:rsidR="002A7AC8" w:rsidRPr="002A7AC8" w:rsidRDefault="002A7AC8" w:rsidP="00092BE9">
      <w:pPr>
        <w:pStyle w:val="Heading2"/>
      </w:pPr>
      <w:r>
        <w:t>Introduction</w:t>
      </w:r>
    </w:p>
    <w:p w14:paraId="4B75CCA6" w14:textId="77777777" w:rsidR="0011170C" w:rsidRDefault="00092BE9" w:rsidP="00775883">
      <w:pPr>
        <w:pStyle w:val="BodyText"/>
      </w:pPr>
      <w:r w:rsidRPr="00535455">
        <w:t xml:space="preserve">The </w:t>
      </w:r>
      <w:r>
        <w:t xml:space="preserve">revised </w:t>
      </w:r>
      <w:r w:rsidRPr="00535455">
        <w:t>VCE Outdoor and Environmental Studies Study Design introduced</w:t>
      </w:r>
      <w:r>
        <w:t xml:space="preserve"> some</w:t>
      </w:r>
      <w:r w:rsidRPr="00535455">
        <w:t xml:space="preserve"> </w:t>
      </w:r>
      <w:r>
        <w:t>different</w:t>
      </w:r>
      <w:r w:rsidRPr="00535455">
        <w:t xml:space="preserve"> terminology, </w:t>
      </w:r>
      <w:r>
        <w:t xml:space="preserve">an </w:t>
      </w:r>
      <w:r w:rsidRPr="00535455">
        <w:t>increased focus on Indigenous peoples, sustainability and environmental politics, and mandatory inclusion of practical outdoor experience hours linked to theoretical content through S</w:t>
      </w:r>
      <w:r>
        <w:t>chool-assessed Coursework (S</w:t>
      </w:r>
      <w:r w:rsidRPr="00535455">
        <w:t>AC</w:t>
      </w:r>
      <w:r>
        <w:t>)</w:t>
      </w:r>
      <w:r w:rsidRPr="00535455">
        <w:t xml:space="preserve"> tasks. </w:t>
      </w:r>
    </w:p>
    <w:p w14:paraId="63CB34F8" w14:textId="7A33B48F" w:rsidR="00092BE9" w:rsidRPr="00092BE9" w:rsidRDefault="00092BE9" w:rsidP="00775883">
      <w:pPr>
        <w:pStyle w:val="BodyText"/>
      </w:pPr>
      <w:r w:rsidRPr="00535455">
        <w:t xml:space="preserve">These </w:t>
      </w:r>
      <w:r w:rsidR="0011170C">
        <w:t>changes</w:t>
      </w:r>
      <w:r w:rsidRPr="00535455">
        <w:t xml:space="preserve"> reflect evolving educational priorities and contemporary environmental issues, ensuring students develop the critical knowledge and skills to meaningfully engage with outdoor environments.</w:t>
      </w:r>
    </w:p>
    <w:p w14:paraId="5CB6F473" w14:textId="75F072B9" w:rsidR="002A7AC8" w:rsidRPr="00092BE9" w:rsidRDefault="002A7AC8" w:rsidP="00775883">
      <w:pPr>
        <w:pStyle w:val="BodyText"/>
        <w:rPr>
          <w:color w:val="000000"/>
        </w:rPr>
      </w:pPr>
      <w:r w:rsidRPr="00535455">
        <w:rPr>
          <w:color w:val="000000"/>
        </w:rPr>
        <w:t xml:space="preserve">This report </w:t>
      </w:r>
      <w:r w:rsidR="00092BE9">
        <w:rPr>
          <w:color w:val="000000"/>
        </w:rPr>
        <w:t>reflects the findings of the 2024 School-based Assessment Audit and is</w:t>
      </w:r>
      <w:r w:rsidRPr="00535455">
        <w:rPr>
          <w:color w:val="000000"/>
        </w:rPr>
        <w:t xml:space="preserve"> best read in conjunction with the VCE Outdoor and Environmental Studies Design </w:t>
      </w:r>
      <w:r w:rsidR="00092BE9">
        <w:rPr>
          <w:color w:val="000000"/>
        </w:rPr>
        <w:t>s</w:t>
      </w:r>
      <w:r w:rsidRPr="00535455">
        <w:rPr>
          <w:color w:val="000000"/>
        </w:rPr>
        <w:t xml:space="preserve">upport materials published on the </w:t>
      </w:r>
      <w:hyperlink r:id="rId8" w:history="1">
        <w:r w:rsidRPr="00535455">
          <w:rPr>
            <w:color w:val="0563C1"/>
            <w:u w:val="single"/>
          </w:rPr>
          <w:t>VCE Outdoor and Environmental Studies Study design webpage,</w:t>
        </w:r>
      </w:hyperlink>
      <w:r w:rsidRPr="00535455">
        <w:rPr>
          <w:color w:val="000000"/>
        </w:rPr>
        <w:t xml:space="preserve"> and the </w:t>
      </w:r>
      <w:hyperlink r:id="rId9" w:history="1">
        <w:r w:rsidRPr="00535455">
          <w:rPr>
            <w:color w:val="0563C1"/>
            <w:u w:val="single"/>
          </w:rPr>
          <w:t>VCE Administrative Handbook</w:t>
        </w:r>
      </w:hyperlink>
      <w:r w:rsidRPr="00535455">
        <w:rPr>
          <w:color w:val="000000"/>
        </w:rPr>
        <w:t xml:space="preserve"> published annually on the VCAA website.</w:t>
      </w:r>
    </w:p>
    <w:p w14:paraId="79D0754F" w14:textId="77777777" w:rsidR="00535455" w:rsidRPr="00535455" w:rsidRDefault="00535455" w:rsidP="00092BE9">
      <w:pPr>
        <w:pStyle w:val="Heading2"/>
      </w:pPr>
      <w:r w:rsidRPr="00535455">
        <w:t>General comments</w:t>
      </w:r>
    </w:p>
    <w:p w14:paraId="2B691C40" w14:textId="4D4A77C6" w:rsidR="00535455" w:rsidRDefault="00535455" w:rsidP="00775883">
      <w:pPr>
        <w:pStyle w:val="BodyText"/>
      </w:pPr>
      <w:r w:rsidRPr="00535455">
        <w:t>Th</w:t>
      </w:r>
      <w:r w:rsidR="0011170C">
        <w:t xml:space="preserve">e </w:t>
      </w:r>
      <w:r w:rsidR="00092BE9">
        <w:t xml:space="preserve">2024 </w:t>
      </w:r>
      <w:r w:rsidRPr="00535455">
        <w:t>School-based Assessment Aud</w:t>
      </w:r>
      <w:r w:rsidR="00092BE9">
        <w:t>it</w:t>
      </w:r>
      <w:r w:rsidR="0011170C">
        <w:t xml:space="preserve"> indicated that most schools had adapted successfully to the new study design</w:t>
      </w:r>
      <w:r w:rsidRPr="00535455">
        <w:t xml:space="preserve">. </w:t>
      </w:r>
      <w:r w:rsidR="0011170C">
        <w:t>However, t</w:t>
      </w:r>
      <w:r w:rsidR="00092BE9">
        <w:t xml:space="preserve">he following key </w:t>
      </w:r>
      <w:r w:rsidRPr="00535455">
        <w:t>areas for improvement were identified</w:t>
      </w:r>
      <w:r w:rsidR="00092BE9">
        <w:t>:</w:t>
      </w:r>
    </w:p>
    <w:p w14:paraId="7A7D436C" w14:textId="6D1073DC" w:rsidR="00092BE9" w:rsidRPr="00775883" w:rsidRDefault="00092BE9" w:rsidP="00775883">
      <w:pPr>
        <w:pStyle w:val="BodyText"/>
        <w:rPr>
          <w:rStyle w:val="Strong"/>
        </w:rPr>
      </w:pPr>
      <w:r w:rsidRPr="00775883">
        <w:rPr>
          <w:rStyle w:val="Strong"/>
        </w:rPr>
        <w:t>Alignment with the study design</w:t>
      </w:r>
    </w:p>
    <w:p w14:paraId="329077C0" w14:textId="00F0BE60" w:rsidR="00092BE9" w:rsidRPr="00535455" w:rsidRDefault="00092BE9" w:rsidP="00775883">
      <w:pPr>
        <w:pStyle w:val="BodyText"/>
      </w:pPr>
      <w:r>
        <w:t>Schools should r</w:t>
      </w:r>
      <w:r w:rsidRPr="00535455">
        <w:t>egularly review SAC tasks to ensure terminology and requirements align with the current study design.</w:t>
      </w:r>
    </w:p>
    <w:p w14:paraId="6B4EE1C8" w14:textId="2B39BA68" w:rsidR="00092BE9" w:rsidRPr="00775883" w:rsidRDefault="00092BE9" w:rsidP="00775883">
      <w:pPr>
        <w:pStyle w:val="BodyText"/>
        <w:rPr>
          <w:rStyle w:val="Strong"/>
        </w:rPr>
      </w:pPr>
      <w:r w:rsidRPr="00775883">
        <w:rPr>
          <w:rStyle w:val="Strong"/>
        </w:rPr>
        <w:t>Task design</w:t>
      </w:r>
    </w:p>
    <w:p w14:paraId="4C38981D" w14:textId="649B1643" w:rsidR="00092BE9" w:rsidRPr="00535455" w:rsidRDefault="00092BE9" w:rsidP="00775883">
      <w:pPr>
        <w:pStyle w:val="BodyText"/>
      </w:pPr>
      <w:r>
        <w:t>Schools should seek to d</w:t>
      </w:r>
      <w:r w:rsidRPr="00535455">
        <w:t>iversify task types (e.g. data analysis, oral presentations) to maintain balance and address varied student strengths.</w:t>
      </w:r>
    </w:p>
    <w:p w14:paraId="32305E16" w14:textId="60B0E871" w:rsidR="00092BE9" w:rsidRPr="00775883" w:rsidRDefault="00092BE9" w:rsidP="00775883">
      <w:pPr>
        <w:pStyle w:val="BodyText"/>
        <w:rPr>
          <w:rStyle w:val="Strong"/>
        </w:rPr>
      </w:pPr>
      <w:r w:rsidRPr="00775883">
        <w:rPr>
          <w:rStyle w:val="Strong"/>
        </w:rPr>
        <w:t>Authentication measures</w:t>
      </w:r>
    </w:p>
    <w:p w14:paraId="04964BC3" w14:textId="60963400" w:rsidR="00092BE9" w:rsidRPr="00535455" w:rsidRDefault="00092BE9" w:rsidP="00775883">
      <w:pPr>
        <w:pStyle w:val="BodyText"/>
      </w:pPr>
      <w:r>
        <w:t>Schools should i</w:t>
      </w:r>
      <w:r w:rsidRPr="00535455">
        <w:t>mplement robust strategies, including in-class completion of tasks, to ensure the authenticity of student work.</w:t>
      </w:r>
    </w:p>
    <w:p w14:paraId="14E51C2F" w14:textId="7DD22DE2" w:rsidR="00092BE9" w:rsidRPr="00775883" w:rsidRDefault="00092BE9" w:rsidP="00775883">
      <w:pPr>
        <w:pStyle w:val="BodyText"/>
        <w:rPr>
          <w:rStyle w:val="Strong"/>
        </w:rPr>
      </w:pPr>
      <w:r w:rsidRPr="00775883">
        <w:rPr>
          <w:rStyle w:val="Strong"/>
        </w:rPr>
        <w:t>Integration of outdoor experiences</w:t>
      </w:r>
    </w:p>
    <w:p w14:paraId="3476EE39" w14:textId="3931E34A" w:rsidR="00092BE9" w:rsidRPr="00535455" w:rsidRDefault="00092BE9" w:rsidP="00775883">
      <w:pPr>
        <w:pStyle w:val="BodyText"/>
      </w:pPr>
      <w:r w:rsidRPr="00535455">
        <w:t xml:space="preserve">Where possible, </w:t>
      </w:r>
      <w:r>
        <w:t xml:space="preserve">schools should </w:t>
      </w:r>
      <w:r w:rsidRPr="00535455">
        <w:t>ensure outdoor experiences precede SAC tasks, enabling students to draw directly on observations and data collected.</w:t>
      </w:r>
    </w:p>
    <w:p w14:paraId="519DCE8F" w14:textId="03373A74" w:rsidR="00092BE9" w:rsidRPr="00775883" w:rsidRDefault="00092BE9" w:rsidP="00775883">
      <w:pPr>
        <w:pStyle w:val="BodyText"/>
        <w:rPr>
          <w:rStyle w:val="Strong"/>
        </w:rPr>
      </w:pPr>
      <w:r w:rsidRPr="00775883">
        <w:rPr>
          <w:rStyle w:val="Strong"/>
        </w:rPr>
        <w:t>Higher-order thinking</w:t>
      </w:r>
    </w:p>
    <w:p w14:paraId="2E0A133A" w14:textId="7D1960C6" w:rsidR="00092BE9" w:rsidRPr="00535455" w:rsidRDefault="00092BE9" w:rsidP="00775883">
      <w:pPr>
        <w:pStyle w:val="BodyText"/>
      </w:pPr>
      <w:r>
        <w:t>Assessment tasks should i</w:t>
      </w:r>
      <w:r w:rsidRPr="00535455">
        <w:t>ncorporate questions that require analysis, evaluation, and justification to provide differentiation opportunities and challenge students.</w:t>
      </w:r>
    </w:p>
    <w:p w14:paraId="5390524A" w14:textId="78CA37A6" w:rsidR="00092BE9" w:rsidRPr="00775883" w:rsidRDefault="00092BE9" w:rsidP="00775883">
      <w:pPr>
        <w:pStyle w:val="BodyText"/>
        <w:keepNext/>
        <w:rPr>
          <w:rStyle w:val="Strong"/>
        </w:rPr>
      </w:pPr>
      <w:r w:rsidRPr="00775883">
        <w:rPr>
          <w:rStyle w:val="Strong"/>
        </w:rPr>
        <w:lastRenderedPageBreak/>
        <w:t>Cross-marking practices</w:t>
      </w:r>
    </w:p>
    <w:p w14:paraId="62B1BFE4" w14:textId="70FB4882" w:rsidR="00092BE9" w:rsidRPr="00535455" w:rsidRDefault="00092BE9" w:rsidP="00775883">
      <w:pPr>
        <w:pStyle w:val="BodyText"/>
      </w:pPr>
      <w:r>
        <w:t>Schools are advised to e</w:t>
      </w:r>
      <w:r w:rsidRPr="00535455">
        <w:t>ngage in</w:t>
      </w:r>
      <w:r>
        <w:t xml:space="preserve"> marking</w:t>
      </w:r>
      <w:r w:rsidRPr="00535455">
        <w:t xml:space="preserve"> moderation</w:t>
      </w:r>
      <w:r>
        <w:t xml:space="preserve"> practices</w:t>
      </w:r>
      <w:r w:rsidRPr="00535455">
        <w:t xml:space="preserve"> with other schools to enhance consistency in assessment.</w:t>
      </w:r>
    </w:p>
    <w:p w14:paraId="4F00D7A3" w14:textId="00C5CE67" w:rsidR="00092BE9" w:rsidRPr="00775883" w:rsidRDefault="00092BE9" w:rsidP="00775883">
      <w:pPr>
        <w:pStyle w:val="BodyText"/>
        <w:rPr>
          <w:rStyle w:val="Strong"/>
        </w:rPr>
      </w:pPr>
      <w:r w:rsidRPr="00775883">
        <w:rPr>
          <w:rStyle w:val="Strong"/>
        </w:rPr>
        <w:t>Use of commercially produced materials</w:t>
      </w:r>
    </w:p>
    <w:p w14:paraId="7A6D9571" w14:textId="16EFD48B" w:rsidR="00535455" w:rsidRPr="00535455" w:rsidRDefault="00092BE9" w:rsidP="00775883">
      <w:pPr>
        <w:pStyle w:val="BodyText"/>
      </w:pPr>
      <w:r>
        <w:t xml:space="preserve">Schools should ensure any </w:t>
      </w:r>
      <w:r w:rsidR="00535455" w:rsidRPr="00535455">
        <w:t xml:space="preserve">commercially </w:t>
      </w:r>
      <w:r>
        <w:t>produced or otherwise publicly available resources are</w:t>
      </w:r>
      <w:r w:rsidR="00535455" w:rsidRPr="00535455">
        <w:t xml:space="preserve"> significantly modified</w:t>
      </w:r>
      <w:r>
        <w:t xml:space="preserve"> for use in school-based assessment</w:t>
      </w:r>
      <w:r w:rsidR="00535455" w:rsidRPr="00535455">
        <w:t>.</w:t>
      </w:r>
    </w:p>
    <w:p w14:paraId="19F9AE16" w14:textId="77777777" w:rsidR="00535455" w:rsidRPr="00535455" w:rsidRDefault="00535455" w:rsidP="0011170C">
      <w:pPr>
        <w:pStyle w:val="Heading2"/>
      </w:pPr>
      <w:r w:rsidRPr="00535455">
        <w:t>Unit 3: Relationships with outdoor environments</w:t>
      </w:r>
    </w:p>
    <w:p w14:paraId="1A98505F" w14:textId="77777777" w:rsidR="00535455" w:rsidRPr="00535455" w:rsidRDefault="00535455" w:rsidP="00775883">
      <w:pPr>
        <w:pStyle w:val="BodyText"/>
      </w:pPr>
      <w:r w:rsidRPr="00535455">
        <w:t xml:space="preserve">For each outcome within Unit 3, at least one task is selected from: </w:t>
      </w:r>
    </w:p>
    <w:p w14:paraId="604FFFD6" w14:textId="77777777" w:rsidR="00535455" w:rsidRPr="00535455" w:rsidRDefault="00535455" w:rsidP="00775883">
      <w:pPr>
        <w:pStyle w:val="Bullet"/>
      </w:pPr>
      <w:r w:rsidRPr="00535455">
        <w:t>a case study analysing collected primary and/or collated secondary data relating to a selected outdoor environment.</w:t>
      </w:r>
    </w:p>
    <w:p w14:paraId="78169ED6" w14:textId="77777777" w:rsidR="00535455" w:rsidRPr="00535455" w:rsidRDefault="00535455" w:rsidP="00775883">
      <w:pPr>
        <w:pStyle w:val="Bullet"/>
      </w:pPr>
      <w:r w:rsidRPr="00535455">
        <w:t>a data analysis analysing collected primary and/or collated secondary data relating to a selected outdoor environment.</w:t>
      </w:r>
    </w:p>
    <w:p w14:paraId="16D87FBD" w14:textId="77777777" w:rsidR="00535455" w:rsidRPr="00535455" w:rsidRDefault="00535455" w:rsidP="00775883">
      <w:pPr>
        <w:pStyle w:val="Bullet"/>
      </w:pPr>
      <w:r w:rsidRPr="00535455">
        <w:t>a media analysis relating to a selected outdoor environmental issue.</w:t>
      </w:r>
    </w:p>
    <w:p w14:paraId="0E87ACE6" w14:textId="4C9A20C9" w:rsidR="0011170C" w:rsidRPr="00775883" w:rsidRDefault="00535455" w:rsidP="00775883">
      <w:pPr>
        <w:pStyle w:val="Bullet"/>
      </w:pPr>
      <w:r w:rsidRPr="00535455">
        <w:t>a visual presentation such as a graphic organiser, concept/mind map, annotated poster that includes both text and still images collected through the outdoor experience logbook.</w:t>
      </w:r>
    </w:p>
    <w:p w14:paraId="1A844862" w14:textId="77777777" w:rsidR="00535455" w:rsidRPr="00535455" w:rsidRDefault="00535455" w:rsidP="00775883">
      <w:pPr>
        <w:pStyle w:val="BodyText"/>
      </w:pPr>
      <w:r w:rsidRPr="00535455">
        <w:t>Each task type can only be selected once across Outcomes 1 and Outcome 2.</w:t>
      </w:r>
    </w:p>
    <w:p w14:paraId="5FD9A24E" w14:textId="77777777" w:rsidR="00535455" w:rsidRPr="0011170C" w:rsidRDefault="00535455" w:rsidP="0011170C">
      <w:pPr>
        <w:pStyle w:val="Heading3"/>
      </w:pPr>
      <w:r w:rsidRPr="0011170C">
        <w:t>Outcome 1</w:t>
      </w:r>
    </w:p>
    <w:p w14:paraId="3B3467D9" w14:textId="64DD30F0" w:rsidR="00535455" w:rsidRPr="00535455" w:rsidRDefault="00535455" w:rsidP="00775883">
      <w:pPr>
        <w:pStyle w:val="BodyText"/>
      </w:pPr>
      <w:r w:rsidRPr="00535455">
        <w:t>Analyse the changing nature of relationships with outdoor environments between Indigenous and non-Indigenous Australians at a local and state level over time and evaluate the impact of environmentalism on political parties and/or policies.</w:t>
      </w:r>
    </w:p>
    <w:p w14:paraId="6480BDAE" w14:textId="47DF343B" w:rsidR="00535455" w:rsidRPr="00535455" w:rsidRDefault="00535455" w:rsidP="0011170C">
      <w:pPr>
        <w:pStyle w:val="Heading4"/>
      </w:pPr>
      <w:r w:rsidRPr="00535455">
        <w:t>Strengths</w:t>
      </w:r>
    </w:p>
    <w:p w14:paraId="39F9B1D9" w14:textId="77777777" w:rsidR="00535455" w:rsidRPr="0011170C" w:rsidRDefault="00535455" w:rsidP="00775883">
      <w:pPr>
        <w:pStyle w:val="Bullet"/>
      </w:pPr>
      <w:r w:rsidRPr="0011170C">
        <w:t>Many schools effectively integrated primary and secondary data into SAC tasks (including appropriate use of the logbook to record this data), enabling students to connect theoretical content with specific outdoor environments.</w:t>
      </w:r>
    </w:p>
    <w:p w14:paraId="3B28B26A" w14:textId="77777777" w:rsidR="00535455" w:rsidRPr="0011170C" w:rsidRDefault="00535455" w:rsidP="00775883">
      <w:pPr>
        <w:pStyle w:val="Bullet"/>
      </w:pPr>
      <w:r w:rsidRPr="0011170C">
        <w:t>Inclusion of historical campaigns such as Lake Pedder or Franklin River allowed students to critically evaluate the influence of environmentalism on government policies.</w:t>
      </w:r>
    </w:p>
    <w:p w14:paraId="23516B85" w14:textId="58E3919A" w:rsidR="00535455" w:rsidRPr="0011170C" w:rsidRDefault="00535455" w:rsidP="0011170C">
      <w:pPr>
        <w:pStyle w:val="Heading4"/>
      </w:pPr>
      <w:r w:rsidRPr="0011170C">
        <w:t>Areas for improvement</w:t>
      </w:r>
    </w:p>
    <w:p w14:paraId="758DD53E" w14:textId="2D436D6F" w:rsidR="00E8575B" w:rsidRPr="00775883" w:rsidRDefault="00535455" w:rsidP="00775883">
      <w:pPr>
        <w:pStyle w:val="Bullet"/>
      </w:pPr>
      <w:r w:rsidRPr="0011170C">
        <w:t>Some tasks used outdated terminology from previous study designs, such as ‘compare and contrast,’ which has been replaced with ‘compare’ in the current study design.</w:t>
      </w:r>
    </w:p>
    <w:p w14:paraId="7BAF2835" w14:textId="77777777" w:rsidR="00535455" w:rsidRPr="0011170C" w:rsidRDefault="00535455" w:rsidP="00092BE9">
      <w:pPr>
        <w:pStyle w:val="Heading3"/>
      </w:pPr>
      <w:r w:rsidRPr="0011170C">
        <w:t>Outcome 2</w:t>
      </w:r>
    </w:p>
    <w:p w14:paraId="09A66155" w14:textId="1503A2F8" w:rsidR="00535455" w:rsidRPr="00535455" w:rsidRDefault="00535455" w:rsidP="00775883">
      <w:pPr>
        <w:pStyle w:val="BodyText"/>
      </w:pPr>
      <w:r w:rsidRPr="00535455">
        <w:t>Analyse factors that influence relationships between humans and outdoor environments in the last decade, and evaluate methods and processes used to influence relationships and decisions about the use of outdoor environments.</w:t>
      </w:r>
    </w:p>
    <w:p w14:paraId="4EF0B8E5" w14:textId="2D559671" w:rsidR="00535455" w:rsidRPr="00535455" w:rsidRDefault="00535455" w:rsidP="0011170C">
      <w:pPr>
        <w:pStyle w:val="Heading4"/>
      </w:pPr>
      <w:r w:rsidRPr="00535455">
        <w:t>Strengths</w:t>
      </w:r>
    </w:p>
    <w:p w14:paraId="03F1F9D1" w14:textId="77777777" w:rsidR="00535455" w:rsidRPr="0011170C" w:rsidRDefault="00535455" w:rsidP="00775883">
      <w:pPr>
        <w:pStyle w:val="Bullet"/>
      </w:pPr>
      <w:r w:rsidRPr="0011170C">
        <w:t>Tasks demonstrated a strong focus on recent environmental issues, such as climate change and renewable energy, aligning well with the study design’s emphasis on contemporary debates.</w:t>
      </w:r>
    </w:p>
    <w:p w14:paraId="75098B7B" w14:textId="47792A31" w:rsidR="00535455" w:rsidRPr="0011170C" w:rsidRDefault="00535455" w:rsidP="0011170C">
      <w:pPr>
        <w:pStyle w:val="Heading4"/>
      </w:pPr>
      <w:r w:rsidRPr="0011170C">
        <w:lastRenderedPageBreak/>
        <w:t>Areas for improvement</w:t>
      </w:r>
    </w:p>
    <w:p w14:paraId="0A38F59B" w14:textId="77777777" w:rsidR="00535455" w:rsidRPr="0011170C" w:rsidRDefault="00535455" w:rsidP="00775883">
      <w:pPr>
        <w:pStyle w:val="Bullet"/>
      </w:pPr>
      <w:r w:rsidRPr="0011170C">
        <w:t>Some SAC tasks lacked sufficient depth in evaluating the effectiveness of methods and processes used in conflicts.</w:t>
      </w:r>
    </w:p>
    <w:p w14:paraId="79676DF3" w14:textId="77777777" w:rsidR="0011170C" w:rsidRPr="0011170C" w:rsidRDefault="00535455" w:rsidP="00775883">
      <w:pPr>
        <w:pStyle w:val="Bullet"/>
      </w:pPr>
      <w:r w:rsidRPr="0011170C">
        <w:t>Overuse of low-mark questions limited opportunities for differentiation among student performances. Schools should incorporate higher-order questions to assess evaluative skills.</w:t>
      </w:r>
    </w:p>
    <w:p w14:paraId="697D51B3" w14:textId="1EAEDDF0" w:rsidR="00535455" w:rsidRPr="0011170C" w:rsidRDefault="00535455" w:rsidP="00775883">
      <w:pPr>
        <w:pStyle w:val="Bullet"/>
      </w:pPr>
      <w:r w:rsidRPr="0011170C">
        <w:t>At times, the task used to assess students was not an accurate reflection of the task type specified. For example, tasks labeled as ‘data analysis’ often featured minimal analysis of primary or collated secondary data regarding selected outdoor environments. Instead, these tasks resembled structured questions, failing to meet the criteria for true data analysis.</w:t>
      </w:r>
    </w:p>
    <w:p w14:paraId="07B42170" w14:textId="303401EC" w:rsidR="00535455" w:rsidRPr="0011170C" w:rsidRDefault="00535455" w:rsidP="00775883">
      <w:pPr>
        <w:pStyle w:val="Bullet"/>
      </w:pPr>
      <w:r w:rsidRPr="0011170C">
        <w:t xml:space="preserve">Similarly, case study tasks require careful planning of the stimulus material related to a particular case study (outdoor environment), to ensure that students can effectively analyse the material and show the required understanding. While it is appropriate to use stimulus material related to </w:t>
      </w:r>
      <w:r w:rsidR="00980957">
        <w:t>2</w:t>
      </w:r>
      <w:r w:rsidRPr="0011170C">
        <w:t xml:space="preserve"> different outdoor environments (i.e. </w:t>
      </w:r>
      <w:r w:rsidR="00980957">
        <w:t>2</w:t>
      </w:r>
      <w:r w:rsidRPr="0011170C">
        <w:t xml:space="preserve"> smaller case studies), schools are reminded that SAC tasks are not expected to assess every key knowledge and key skills of the Outcome. In some submissions, in an effort to achieve complete coverage of key knowledge and key skills, there were examples of task types (case study and data analysis) that became more examination-style questions to ensure each point was covered. This type of task moves away from rich analysis of the stimulus material. </w:t>
      </w:r>
    </w:p>
    <w:p w14:paraId="24737E43" w14:textId="77777777" w:rsidR="00535455" w:rsidRPr="00535455" w:rsidRDefault="00535455" w:rsidP="0011170C">
      <w:pPr>
        <w:pStyle w:val="Heading2"/>
      </w:pPr>
      <w:r w:rsidRPr="00535455">
        <w:t>Unit 4: Sustainable outdoor environments</w:t>
      </w:r>
    </w:p>
    <w:p w14:paraId="7DBF8922" w14:textId="77777777" w:rsidR="00535455" w:rsidRPr="00535455" w:rsidRDefault="00535455" w:rsidP="00775883">
      <w:pPr>
        <w:pStyle w:val="BodyText"/>
      </w:pPr>
      <w:r w:rsidRPr="00535455">
        <w:t xml:space="preserve">For each outcome, at least one task is selected from: </w:t>
      </w:r>
    </w:p>
    <w:p w14:paraId="37FCD16B" w14:textId="77777777" w:rsidR="00535455" w:rsidRPr="0011170C" w:rsidRDefault="00535455" w:rsidP="00775883">
      <w:pPr>
        <w:pStyle w:val="Bullet"/>
      </w:pPr>
      <w:r w:rsidRPr="0011170C">
        <w:t>a case study or data analysis analysing generated primary and collated secondary data relating to a selected outdoor environment(s).</w:t>
      </w:r>
    </w:p>
    <w:p w14:paraId="78FAB748" w14:textId="77777777" w:rsidR="00535455" w:rsidRPr="0011170C" w:rsidRDefault="00535455" w:rsidP="00775883">
      <w:pPr>
        <w:pStyle w:val="Bullet"/>
      </w:pPr>
      <w:r w:rsidRPr="0011170C">
        <w:t>a media analysis relating to a selected outdoor environmental issue.</w:t>
      </w:r>
    </w:p>
    <w:p w14:paraId="455634F3" w14:textId="77777777" w:rsidR="00535455" w:rsidRPr="0011170C" w:rsidRDefault="00535455" w:rsidP="00775883">
      <w:pPr>
        <w:pStyle w:val="Bullet"/>
      </w:pPr>
      <w:r w:rsidRPr="0011170C">
        <w:t>structured questions, including a combination of short answer and one extended response question.</w:t>
      </w:r>
    </w:p>
    <w:p w14:paraId="173A286B" w14:textId="77777777" w:rsidR="00535455" w:rsidRPr="0011170C" w:rsidRDefault="00535455" w:rsidP="00775883">
      <w:pPr>
        <w:pStyle w:val="Bullet"/>
      </w:pPr>
      <w:r w:rsidRPr="0011170C">
        <w:t>an oral presentation that draws on practical experiences documented in the outdoor experience logbook.</w:t>
      </w:r>
    </w:p>
    <w:p w14:paraId="2D2D580E" w14:textId="77777777" w:rsidR="00535455" w:rsidRPr="00535455" w:rsidRDefault="00535455" w:rsidP="00775883">
      <w:pPr>
        <w:pStyle w:val="BodyText"/>
      </w:pPr>
      <w:r w:rsidRPr="00535455">
        <w:t>Each task type can only be selected once across Outcome 1 and Outcome 2.</w:t>
      </w:r>
    </w:p>
    <w:p w14:paraId="3F97D9FE" w14:textId="1C9CC888" w:rsidR="00535455" w:rsidRPr="00535455" w:rsidRDefault="00535455" w:rsidP="00775883">
      <w:pPr>
        <w:pStyle w:val="BodyText"/>
      </w:pPr>
      <w:r w:rsidRPr="00535455">
        <w:t>For Outcome 3,</w:t>
      </w:r>
      <w:r w:rsidR="0011170C">
        <w:t xml:space="preserve"> students must produce</w:t>
      </w:r>
      <w:r w:rsidRPr="00535455">
        <w:t xml:space="preserve"> a written report that documents findings from an independent investigation on at least </w:t>
      </w:r>
      <w:r w:rsidR="00980957">
        <w:t>2</w:t>
      </w:r>
      <w:r w:rsidRPr="00535455">
        <w:t xml:space="preserve"> visited outdoor environments.</w:t>
      </w:r>
    </w:p>
    <w:p w14:paraId="3F92B4FF" w14:textId="77777777" w:rsidR="00535455" w:rsidRPr="00535455" w:rsidRDefault="00535455" w:rsidP="00092BE9">
      <w:pPr>
        <w:pStyle w:val="Heading3"/>
        <w:rPr>
          <w:rFonts w:ascii="Calibri" w:eastAsia="Times New Roman" w:hAnsi="Calibri" w:cs="Times New Roman"/>
          <w:color w:val="2F5496"/>
          <w:sz w:val="24"/>
        </w:rPr>
      </w:pPr>
      <w:r w:rsidRPr="00535455">
        <w:t>Outcome 1</w:t>
      </w:r>
    </w:p>
    <w:p w14:paraId="7A367EAA" w14:textId="709DAB44" w:rsidR="00535455" w:rsidRPr="00535455" w:rsidRDefault="00535455" w:rsidP="00775883">
      <w:pPr>
        <w:pStyle w:val="BodyText"/>
      </w:pPr>
      <w:r w:rsidRPr="00535455">
        <w:t>Describe a range of environmental sustainability measures, analyse threats to outdoor environments, and justify the importance of healthy outdoor environments for individuals and society, with reference to specific outdoor experiences.</w:t>
      </w:r>
    </w:p>
    <w:p w14:paraId="17A62C68" w14:textId="603C91EE" w:rsidR="00535455" w:rsidRPr="0011170C" w:rsidRDefault="00535455" w:rsidP="0011170C">
      <w:pPr>
        <w:pStyle w:val="Heading4"/>
      </w:pPr>
      <w:r w:rsidRPr="0011170C">
        <w:t>Strengths</w:t>
      </w:r>
    </w:p>
    <w:p w14:paraId="5D0253F1" w14:textId="77777777" w:rsidR="00535455" w:rsidRPr="0011170C" w:rsidRDefault="00535455" w:rsidP="00775883">
      <w:pPr>
        <w:pStyle w:val="Bullet"/>
      </w:pPr>
      <w:r w:rsidRPr="0011170C">
        <w:t>Many schools successfully incorporated primary data from outdoor experiences (including appropriate use of the logbook to record this data) to assess students’ ability to link theoretical content to outdoor environments studied.</w:t>
      </w:r>
    </w:p>
    <w:p w14:paraId="3D5B2D4D" w14:textId="77777777" w:rsidR="00535455" w:rsidRPr="0011170C" w:rsidRDefault="00535455" w:rsidP="00775883">
      <w:pPr>
        <w:pStyle w:val="Bullet"/>
      </w:pPr>
      <w:r w:rsidRPr="0011170C">
        <w:t>Many schools developed SAC tasks tailored to their specific cohorts, ensuring fairness and minimising authentication risks. These unique tasks provide students with excellent opportunities to demonstrate understanding.</w:t>
      </w:r>
    </w:p>
    <w:p w14:paraId="6DE5BA43" w14:textId="77777777" w:rsidR="00535455" w:rsidRPr="0011170C" w:rsidRDefault="00535455" w:rsidP="00775883">
      <w:pPr>
        <w:pStyle w:val="Bullet"/>
      </w:pPr>
      <w:r w:rsidRPr="0011170C">
        <w:t>The use of structured questions provided clear opportunities for students to demonstrate analytical and evaluative skills.</w:t>
      </w:r>
    </w:p>
    <w:p w14:paraId="21278DA2" w14:textId="0EB74383" w:rsidR="00535455" w:rsidRPr="0011170C" w:rsidRDefault="00535455" w:rsidP="00FC159E">
      <w:pPr>
        <w:pStyle w:val="Heading4"/>
        <w:keepNext/>
      </w:pPr>
      <w:r w:rsidRPr="0011170C">
        <w:lastRenderedPageBreak/>
        <w:t>Areas for improvement</w:t>
      </w:r>
    </w:p>
    <w:p w14:paraId="05714BE8" w14:textId="77777777" w:rsidR="00535455" w:rsidRPr="0011170C" w:rsidRDefault="00535455" w:rsidP="00775883">
      <w:pPr>
        <w:pStyle w:val="Bullet"/>
      </w:pPr>
      <w:r w:rsidRPr="0011170C">
        <w:t xml:space="preserve">Several tasks included terminology (e.g. ‘contrast’ or ‘journal’) from outdated study designs. Schools should review task instructions to ensure alignment with current study design terminology, minimising confusion and ensuring students are well prepared for external assessments. </w:t>
      </w:r>
    </w:p>
    <w:p w14:paraId="6679C4C4" w14:textId="77777777" w:rsidR="00535455" w:rsidRPr="00535455" w:rsidRDefault="00535455" w:rsidP="00092BE9">
      <w:pPr>
        <w:pStyle w:val="Heading3"/>
      </w:pPr>
      <w:r w:rsidRPr="00535455">
        <w:t>Outcome 2</w:t>
      </w:r>
    </w:p>
    <w:p w14:paraId="687E89F6" w14:textId="6D63C974" w:rsidR="00535455" w:rsidRPr="00535455" w:rsidRDefault="00535455" w:rsidP="00775883">
      <w:pPr>
        <w:pStyle w:val="BodyText"/>
      </w:pPr>
      <w:r w:rsidRPr="00535455">
        <w:t>Evaluate practices and strategies for sustaining outdoor environments, with reference to specific outdoor experiences.</w:t>
      </w:r>
    </w:p>
    <w:p w14:paraId="597F9EBF" w14:textId="02C7FBF9" w:rsidR="00535455" w:rsidRPr="0011170C" w:rsidRDefault="00535455" w:rsidP="0011170C">
      <w:pPr>
        <w:pStyle w:val="Heading4"/>
      </w:pPr>
      <w:r w:rsidRPr="0011170C">
        <w:t>Strengths</w:t>
      </w:r>
    </w:p>
    <w:p w14:paraId="0FF9F34F" w14:textId="77777777" w:rsidR="00535455" w:rsidRPr="0011170C" w:rsidRDefault="00535455" w:rsidP="00775883">
      <w:pPr>
        <w:pStyle w:val="Bullet"/>
      </w:pPr>
      <w:r w:rsidRPr="0011170C">
        <w:t>Tasks addressing Indigenous land management practices effectively highlighted the importance of traditional knowledge.</w:t>
      </w:r>
    </w:p>
    <w:p w14:paraId="02F7E316" w14:textId="77777777" w:rsidR="00535455" w:rsidRPr="0011170C" w:rsidRDefault="00535455" w:rsidP="00775883">
      <w:pPr>
        <w:pStyle w:val="Bullet"/>
      </w:pPr>
      <w:r w:rsidRPr="0011170C">
        <w:t>Well-designed data analysis and case study tasks provided excellent opportunities for students to engage with local environments and outdoor experiences undertaken throughout the year.</w:t>
      </w:r>
    </w:p>
    <w:p w14:paraId="7ACF7E1B" w14:textId="4D1A2E96" w:rsidR="00535455" w:rsidRPr="0011170C" w:rsidRDefault="00535455" w:rsidP="0011170C">
      <w:pPr>
        <w:pStyle w:val="Heading4"/>
      </w:pPr>
      <w:r w:rsidRPr="0011170C">
        <w:t>Areas for improvement</w:t>
      </w:r>
    </w:p>
    <w:p w14:paraId="0525DE15" w14:textId="77777777" w:rsidR="00535455" w:rsidRPr="0011170C" w:rsidRDefault="00535455" w:rsidP="00775883">
      <w:pPr>
        <w:pStyle w:val="Bullet"/>
      </w:pPr>
      <w:r w:rsidRPr="0011170C">
        <w:t>Tasks for Outcomes 1 and 2 often included low-mark questions, focusing on recall rather than analysis or evaluation. Schools should incorporate higher-mark, higher-order questions (e.g. ‘evaluate’ or ‘analyse’) to differentiate between levels of student performance and enhance task rigor.</w:t>
      </w:r>
    </w:p>
    <w:p w14:paraId="18C57105" w14:textId="77777777" w:rsidR="00535455" w:rsidRPr="0011170C" w:rsidRDefault="00535455" w:rsidP="00775883">
      <w:pPr>
        <w:pStyle w:val="Bullet"/>
      </w:pPr>
      <w:r w:rsidRPr="0011170C">
        <w:t>The weighting of marks across tasks was occasionally unbalanced, limiting opportunities for students to demonstrate their understanding across the various aspects of the Outcome.</w:t>
      </w:r>
    </w:p>
    <w:p w14:paraId="388BE902" w14:textId="77777777" w:rsidR="00535455" w:rsidRPr="0011170C" w:rsidRDefault="00535455" w:rsidP="00775883">
      <w:pPr>
        <w:pStyle w:val="Bullet"/>
      </w:pPr>
      <w:r w:rsidRPr="0011170C">
        <w:t>Media analysis tasks often lacked explicit prompts for students to refer to stimulus materials. To better align with study design expectations, these tasks should explicitly require analysis of media content to demonstrate deeper engagement with the study design.</w:t>
      </w:r>
    </w:p>
    <w:p w14:paraId="6A76C75E" w14:textId="77777777" w:rsidR="00535455" w:rsidRPr="00535455" w:rsidRDefault="00535455" w:rsidP="00092BE9">
      <w:pPr>
        <w:pStyle w:val="Heading3"/>
      </w:pPr>
      <w:r w:rsidRPr="00535455">
        <w:t>Outcome 3</w:t>
      </w:r>
    </w:p>
    <w:p w14:paraId="69CB5296" w14:textId="0FF1EDC1" w:rsidR="00535455" w:rsidRPr="00535455" w:rsidRDefault="00535455" w:rsidP="00775883">
      <w:pPr>
        <w:pStyle w:val="BodyText"/>
      </w:pPr>
      <w:r w:rsidRPr="00535455">
        <w:t>Plan and conduct an independent investigation that evaluates selected outdoor environments.</w:t>
      </w:r>
    </w:p>
    <w:p w14:paraId="382C44D8" w14:textId="357945F4" w:rsidR="00535455" w:rsidRPr="00535455" w:rsidRDefault="00535455" w:rsidP="0011170C">
      <w:pPr>
        <w:pStyle w:val="Heading4"/>
      </w:pPr>
      <w:r w:rsidRPr="00535455">
        <w:t>Strengths</w:t>
      </w:r>
    </w:p>
    <w:p w14:paraId="1559F215" w14:textId="77777777" w:rsidR="00535455" w:rsidRPr="0011170C" w:rsidRDefault="00535455" w:rsidP="00775883">
      <w:pPr>
        <w:pStyle w:val="Bullet"/>
      </w:pPr>
      <w:r w:rsidRPr="0011170C">
        <w:t>The use of logbooks to collect and authenticate primary data from multiple outdoor environments was effectively implemented across most schools.</w:t>
      </w:r>
    </w:p>
    <w:p w14:paraId="36A8BA6A" w14:textId="77777777" w:rsidR="00535455" w:rsidRPr="0011170C" w:rsidRDefault="00535455" w:rsidP="00775883">
      <w:pPr>
        <w:pStyle w:val="Bullet"/>
      </w:pPr>
      <w:r w:rsidRPr="0011170C">
        <w:t>The majority of investigation tasks for Outcome 3 were well structured, guiding students to compare multiple environments effectively. These tasks provided clear opportunities for students to demonstrate key knowledge and skills while maintaining alignment with the study design.</w:t>
      </w:r>
    </w:p>
    <w:p w14:paraId="0204437D" w14:textId="087D842D" w:rsidR="00535455" w:rsidRPr="0011170C" w:rsidRDefault="00535455" w:rsidP="0011170C">
      <w:pPr>
        <w:pStyle w:val="Heading4"/>
      </w:pPr>
      <w:r w:rsidRPr="0011170C">
        <w:t>Areas for improvement</w:t>
      </w:r>
    </w:p>
    <w:p w14:paraId="789DB0C1" w14:textId="4E64B657" w:rsidR="00535455" w:rsidRPr="0011170C" w:rsidRDefault="00535455" w:rsidP="00775883">
      <w:pPr>
        <w:pStyle w:val="Bullet"/>
      </w:pPr>
      <w:r w:rsidRPr="0011170C">
        <w:t xml:space="preserve">There were some instances where schools limited the scope of investigations to one single environment, contrary to the study design’s requirement for at least </w:t>
      </w:r>
      <w:r w:rsidR="00980957">
        <w:t>2</w:t>
      </w:r>
      <w:r w:rsidRPr="0011170C">
        <w:t xml:space="preserve"> distinct environments.</w:t>
      </w:r>
    </w:p>
    <w:p w14:paraId="241EBA3B" w14:textId="77777777" w:rsidR="002A7AC8" w:rsidRPr="006E3C36" w:rsidRDefault="002A7AC8" w:rsidP="00092BE9">
      <w:pPr>
        <w:pStyle w:val="Heading2"/>
        <w:spacing w:before="360"/>
        <w:contextualSpacing w:val="0"/>
      </w:pPr>
      <w:r w:rsidRPr="006E3C36">
        <w:t xml:space="preserve">Resources and further </w:t>
      </w:r>
      <w:r>
        <w:t>i</w:t>
      </w:r>
      <w:r w:rsidRPr="006E3C36">
        <w:t>nformation</w:t>
      </w:r>
    </w:p>
    <w:p w14:paraId="72E4B141" w14:textId="0A5A8639" w:rsidR="002A7AC8" w:rsidRDefault="002A7AC8" w:rsidP="00775883">
      <w:pPr>
        <w:pStyle w:val="BodyText"/>
      </w:pPr>
      <w:r w:rsidRPr="00535455">
        <w:t xml:space="preserve">All official communications regarding the VCE </w:t>
      </w:r>
      <w:r>
        <w:t xml:space="preserve">including information about the VCE Outdoor and Environmental Studies study design, </w:t>
      </w:r>
      <w:r w:rsidRPr="00535455">
        <w:t xml:space="preserve">are provided in the </w:t>
      </w:r>
      <w:bookmarkStart w:id="0" w:name="_Hlk161147939"/>
      <w:r w:rsidRPr="00535455">
        <w:fldChar w:fldCharType="begin"/>
      </w:r>
      <w:r w:rsidRPr="00535455">
        <w:instrText>HYPERLINK "https://www.vcaa.vic.edu.au/news-and-events/bulletins-and-updates/seniorsecondaryupdate/Pages/index.aspx"</w:instrText>
      </w:r>
      <w:r w:rsidRPr="00535455">
        <w:fldChar w:fldCharType="separate"/>
      </w:r>
      <w:r w:rsidRPr="00535455">
        <w:rPr>
          <w:color w:val="0563C1"/>
          <w:u w:val="single"/>
        </w:rPr>
        <w:t>Senior Secondary update</w:t>
      </w:r>
      <w:r w:rsidRPr="00535455">
        <w:fldChar w:fldCharType="end"/>
      </w:r>
      <w:r w:rsidRPr="00535455">
        <w:t xml:space="preserve"> </w:t>
      </w:r>
      <w:bookmarkEnd w:id="0"/>
      <w:r w:rsidRPr="00535455">
        <w:t xml:space="preserve">and </w:t>
      </w:r>
      <w:bookmarkStart w:id="1" w:name="_Hlk160713415"/>
      <w:bookmarkStart w:id="2" w:name="_Hlk161148288"/>
      <w:r w:rsidRPr="00535455">
        <w:fldChar w:fldCharType="begin"/>
      </w:r>
      <w:r w:rsidRPr="00535455">
        <w:instrText>HYPERLINK "https://www.vcaa.vic.edu.au/administration/schooladministration/notices/Pages/index.aspx"</w:instrText>
      </w:r>
      <w:r w:rsidRPr="00535455">
        <w:fldChar w:fldCharType="separate"/>
      </w:r>
      <w:r w:rsidRPr="00535455">
        <w:rPr>
          <w:color w:val="0563C1"/>
          <w:u w:val="single"/>
        </w:rPr>
        <w:t>Notices to Schools</w:t>
      </w:r>
      <w:bookmarkEnd w:id="1"/>
      <w:r w:rsidRPr="00535455">
        <w:fldChar w:fldCharType="end"/>
      </w:r>
      <w:bookmarkEnd w:id="2"/>
      <w:r w:rsidRPr="00535455">
        <w:t xml:space="preserve">. </w:t>
      </w:r>
      <w:r w:rsidRPr="002A7AC8">
        <w:t>Schools are required to alert teachers to information in the VCAA Bulletin and Notices to Schools, especially concerning assessment schedules.</w:t>
      </w:r>
    </w:p>
    <w:p w14:paraId="2E894448" w14:textId="5C64BCB7" w:rsidR="002A7AC8" w:rsidRDefault="002A7AC8" w:rsidP="00775883">
      <w:pPr>
        <w:pStyle w:val="BodyText"/>
        <w:rPr>
          <w:rFonts w:ascii="Calibri" w:hAnsi="Calibri" w:cs="Calibri"/>
        </w:rPr>
      </w:pPr>
      <w:r w:rsidRPr="00535455">
        <w:lastRenderedPageBreak/>
        <w:t xml:space="preserve">It is recommended that teachers subscribe to the </w:t>
      </w:r>
      <w:hyperlink r:id="rId10" w:history="1">
        <w:r w:rsidRPr="00535455">
          <w:rPr>
            <w:color w:val="0563C1"/>
            <w:u w:val="single"/>
          </w:rPr>
          <w:t>Senior Secondary update</w:t>
        </w:r>
      </w:hyperlink>
      <w:r w:rsidRPr="00535455">
        <w:t xml:space="preserve"> and the </w:t>
      </w:r>
      <w:hyperlink r:id="rId11" w:history="1">
        <w:r w:rsidRPr="00535455">
          <w:rPr>
            <w:color w:val="0563C1"/>
            <w:u w:val="single"/>
          </w:rPr>
          <w:t>VCAA Bulletin</w:t>
        </w:r>
      </w:hyperlink>
      <w:r w:rsidRPr="00535455">
        <w:t xml:space="preserve"> to receive updated information. Important administrative dates and assessment schedules are published on the School administration page of the </w:t>
      </w:r>
      <w:bookmarkStart w:id="3" w:name="_Hlk160700954"/>
      <w:r w:rsidRPr="00535455">
        <w:fldChar w:fldCharType="begin"/>
      </w:r>
      <w:r w:rsidRPr="00535455">
        <w:instrText>HYPERLINK "https://www.vcaa.vic.edu.au/administration/schooladministration/Pages/Index.aspx"</w:instrText>
      </w:r>
      <w:r w:rsidRPr="00535455">
        <w:fldChar w:fldCharType="separate"/>
      </w:r>
      <w:r w:rsidRPr="00535455">
        <w:rPr>
          <w:color w:val="0563C1"/>
          <w:u w:val="single"/>
        </w:rPr>
        <w:t>VCAA website</w:t>
      </w:r>
      <w:r w:rsidRPr="00535455">
        <w:fldChar w:fldCharType="end"/>
      </w:r>
      <w:bookmarkEnd w:id="3"/>
      <w:r w:rsidRPr="00535455">
        <w:rPr>
          <w:rFonts w:ascii="Calibri" w:hAnsi="Calibri" w:cs="Calibri"/>
        </w:rPr>
        <w:t>.</w:t>
      </w:r>
    </w:p>
    <w:p w14:paraId="0FB6BD2D" w14:textId="57CD7729" w:rsidR="002A7AC8" w:rsidRPr="002A7AC8" w:rsidRDefault="002A7AC8" w:rsidP="00775883">
      <w:pPr>
        <w:pStyle w:val="BodyText"/>
      </w:pPr>
      <w:r w:rsidRPr="002A7AC8">
        <w:t xml:space="preserve">Support materials </w:t>
      </w:r>
      <w:r w:rsidRPr="00535455">
        <w:t xml:space="preserve">for VCE Outdoor and Environmental Studies </w:t>
      </w:r>
      <w:r w:rsidR="00092BE9">
        <w:t xml:space="preserve">are </w:t>
      </w:r>
      <w:r w:rsidRPr="00535455">
        <w:t xml:space="preserve">published on the </w:t>
      </w:r>
      <w:hyperlink r:id="rId12" w:history="1">
        <w:r w:rsidRPr="00535455">
          <w:rPr>
            <w:color w:val="0563C1"/>
            <w:u w:val="single"/>
          </w:rPr>
          <w:t>VCE Outdoor and Environmental Studies Study Design page</w:t>
        </w:r>
      </w:hyperlink>
      <w:r w:rsidRPr="00535455">
        <w:t xml:space="preserve">. </w:t>
      </w:r>
      <w:r>
        <w:t xml:space="preserve"> The support materials include </w:t>
      </w:r>
      <w:r w:rsidRPr="002A7AC8">
        <w:t>advice on setting School-assessed Coursework</w:t>
      </w:r>
      <w:r>
        <w:t>,</w:t>
      </w:r>
      <w:r w:rsidRPr="00535455">
        <w:t xml:space="preserve"> </w:t>
      </w:r>
      <w:r>
        <w:t xml:space="preserve">and advice on </w:t>
      </w:r>
      <w:r w:rsidRPr="00535455">
        <w:t>VCAA examination specifications</w:t>
      </w:r>
      <w:r>
        <w:t xml:space="preserve"> and </w:t>
      </w:r>
      <w:r w:rsidRPr="00535455">
        <w:t>a sample written examination</w:t>
      </w:r>
      <w:r>
        <w:t>.</w:t>
      </w:r>
    </w:p>
    <w:p w14:paraId="51B4E76A" w14:textId="77777777" w:rsidR="002A7AC8" w:rsidRDefault="002A7AC8" w:rsidP="00092BE9">
      <w:pPr>
        <w:spacing w:after="160"/>
        <w:jc w:val="both"/>
        <w:rPr>
          <w:rFonts w:ascii="Arial" w:eastAsia="Calibri" w:hAnsi="Arial" w:cs="Arial"/>
          <w:lang w:val="en-AU"/>
        </w:rPr>
      </w:pPr>
    </w:p>
    <w:p w14:paraId="7E1B6D3B" w14:textId="77777777" w:rsidR="00535455" w:rsidRPr="00535455" w:rsidRDefault="00535455" w:rsidP="00092BE9">
      <w:pPr>
        <w:jc w:val="right"/>
        <w:rPr>
          <w:rFonts w:ascii="Montserrat" w:eastAsia="Calibri" w:hAnsi="Montserrat" w:cs="Times New Roman"/>
          <w:lang w:val="en-AU"/>
        </w:rPr>
      </w:pPr>
    </w:p>
    <w:sectPr w:rsidR="00535455" w:rsidRPr="00535455" w:rsidSect="00B230DB">
      <w:headerReference w:type="default"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A1424" w14:textId="77777777" w:rsidR="009A0206" w:rsidRDefault="009A0206" w:rsidP="00304EA1">
      <w:pPr>
        <w:spacing w:after="0" w:line="240" w:lineRule="auto"/>
      </w:pPr>
      <w:r>
        <w:separator/>
      </w:r>
    </w:p>
  </w:endnote>
  <w:endnote w:type="continuationSeparator" w:id="0">
    <w:p w14:paraId="3697A15D" w14:textId="77777777" w:rsidR="009A0206" w:rsidRDefault="009A020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535455" w14:paraId="6474FD3B" w14:textId="77777777" w:rsidTr="00BB3BAB">
      <w:trPr>
        <w:trHeight w:val="476"/>
      </w:trPr>
      <w:tc>
        <w:tcPr>
          <w:tcW w:w="1667" w:type="pct"/>
          <w:tcMar>
            <w:left w:w="0" w:type="dxa"/>
            <w:right w:w="0" w:type="dxa"/>
          </w:tcMar>
        </w:tcPr>
        <w:p w14:paraId="0EC15F2D" w14:textId="57185C62" w:rsidR="00FD29D3" w:rsidRPr="00535455" w:rsidRDefault="00531DDC" w:rsidP="00BB3BAB">
          <w:pPr>
            <w:tabs>
              <w:tab w:val="left" w:pos="142"/>
              <w:tab w:val="right" w:pos="9639"/>
            </w:tabs>
            <w:spacing w:before="120" w:line="240" w:lineRule="exact"/>
            <w:rPr>
              <w:rFonts w:asciiTheme="majorHAnsi" w:hAnsiTheme="majorHAnsi" w:cstheme="majorHAnsi"/>
              <w:color w:val="ED7D31"/>
              <w:sz w:val="18"/>
              <w:szCs w:val="18"/>
            </w:rPr>
          </w:pPr>
          <w:r w:rsidRPr="00535455">
            <w:rPr>
              <w:rFonts w:asciiTheme="majorHAnsi" w:hAnsiTheme="majorHAnsi" w:cstheme="majorHAnsi"/>
              <w:color w:val="FFFFFF"/>
              <w:sz w:val="18"/>
              <w:szCs w:val="18"/>
            </w:rPr>
            <w:t xml:space="preserve">© </w:t>
          </w:r>
          <w:hyperlink r:id="rId1" w:history="1">
            <w:r w:rsidRPr="00535455">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535455" w:rsidRDefault="00FD29D3" w:rsidP="00D06414">
          <w:pPr>
            <w:tabs>
              <w:tab w:val="right" w:pos="9639"/>
            </w:tabs>
            <w:spacing w:before="120" w:line="240" w:lineRule="exact"/>
            <w:rPr>
              <w:rFonts w:asciiTheme="majorHAnsi" w:hAnsiTheme="majorHAnsi" w:cstheme="majorHAnsi"/>
              <w:color w:val="ED7D31"/>
              <w:sz w:val="18"/>
              <w:szCs w:val="18"/>
            </w:rPr>
          </w:pPr>
        </w:p>
      </w:tc>
      <w:tc>
        <w:tcPr>
          <w:tcW w:w="1666" w:type="pct"/>
          <w:tcMar>
            <w:left w:w="0" w:type="dxa"/>
            <w:right w:w="0" w:type="dxa"/>
          </w:tcMar>
        </w:tcPr>
        <w:p w14:paraId="0ED38A80" w14:textId="388A096B" w:rsidR="00FD29D3" w:rsidRPr="00535455" w:rsidRDefault="00FD29D3" w:rsidP="00D06414">
          <w:pPr>
            <w:tabs>
              <w:tab w:val="right" w:pos="9639"/>
            </w:tabs>
            <w:spacing w:before="120" w:line="240" w:lineRule="exact"/>
            <w:jc w:val="right"/>
            <w:rPr>
              <w:rFonts w:asciiTheme="majorHAnsi" w:hAnsiTheme="majorHAnsi" w:cstheme="majorHAnsi"/>
              <w:sz w:val="18"/>
              <w:szCs w:val="18"/>
            </w:rPr>
          </w:pPr>
          <w:r w:rsidRPr="00535455">
            <w:rPr>
              <w:rFonts w:asciiTheme="majorHAnsi" w:hAnsiTheme="majorHAnsi" w:cstheme="majorHAnsi"/>
              <w:sz w:val="18"/>
              <w:szCs w:val="18"/>
            </w:rPr>
            <w:t xml:space="preserve">Page </w:t>
          </w:r>
          <w:r w:rsidRPr="00535455">
            <w:rPr>
              <w:rFonts w:asciiTheme="majorHAnsi" w:hAnsiTheme="majorHAnsi" w:cstheme="majorHAnsi"/>
              <w:sz w:val="18"/>
              <w:szCs w:val="18"/>
            </w:rPr>
            <w:fldChar w:fldCharType="begin"/>
          </w:r>
          <w:r w:rsidRPr="00535455">
            <w:rPr>
              <w:rFonts w:asciiTheme="majorHAnsi" w:hAnsiTheme="majorHAnsi" w:cstheme="majorHAnsi"/>
              <w:sz w:val="18"/>
              <w:szCs w:val="18"/>
            </w:rPr>
            <w:instrText xml:space="preserve"> PAGE   \* MERGEFORMAT </w:instrText>
          </w:r>
          <w:r w:rsidRPr="00535455">
            <w:rPr>
              <w:rFonts w:asciiTheme="majorHAnsi" w:hAnsiTheme="majorHAnsi" w:cstheme="majorHAnsi"/>
              <w:sz w:val="18"/>
              <w:szCs w:val="18"/>
            </w:rPr>
            <w:fldChar w:fldCharType="separate"/>
          </w:r>
          <w:r w:rsidR="00850410" w:rsidRPr="00535455">
            <w:rPr>
              <w:rFonts w:asciiTheme="majorHAnsi" w:hAnsiTheme="majorHAnsi" w:cstheme="majorHAnsi"/>
              <w:noProof/>
              <w:sz w:val="18"/>
              <w:szCs w:val="18"/>
            </w:rPr>
            <w:t>3</w:t>
          </w:r>
          <w:r w:rsidRPr="00535455">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535455">
      <w:rPr>
        <w:rFonts w:ascii="Calibri Light" w:hAnsi="Calibri Light" w:cs="Arial"/>
        <w:noProof/>
        <w:color w:val="ED7D31"/>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535455" w14:paraId="36A4ADC1" w14:textId="77777777" w:rsidTr="000F5AAF">
      <w:tc>
        <w:tcPr>
          <w:tcW w:w="1459" w:type="pct"/>
          <w:tcMar>
            <w:left w:w="0" w:type="dxa"/>
            <w:right w:w="0" w:type="dxa"/>
          </w:tcMar>
        </w:tcPr>
        <w:p w14:paraId="74DB1FC2" w14:textId="0B2A642E" w:rsidR="00FD29D3" w:rsidRPr="00535455" w:rsidRDefault="00FD29D3" w:rsidP="00D06414">
          <w:pPr>
            <w:tabs>
              <w:tab w:val="right" w:pos="9639"/>
            </w:tabs>
            <w:spacing w:before="120" w:line="240" w:lineRule="exact"/>
            <w:rPr>
              <w:rFonts w:asciiTheme="majorHAnsi" w:hAnsiTheme="majorHAnsi" w:cstheme="majorHAnsi"/>
              <w:color w:val="ED7D31"/>
              <w:sz w:val="18"/>
              <w:szCs w:val="18"/>
            </w:rPr>
          </w:pPr>
          <w:r w:rsidRPr="00535455">
            <w:rPr>
              <w:rFonts w:asciiTheme="majorHAnsi" w:hAnsiTheme="majorHAnsi" w:cstheme="majorHAnsi"/>
              <w:color w:val="FFFFFF"/>
              <w:sz w:val="18"/>
              <w:szCs w:val="18"/>
            </w:rPr>
            <w:t xml:space="preserve">© </w:t>
          </w:r>
          <w:hyperlink r:id="rId1" w:history="1">
            <w:r w:rsidRPr="00535455">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535455" w:rsidRDefault="00FD29D3" w:rsidP="00D06414">
          <w:pPr>
            <w:tabs>
              <w:tab w:val="right" w:pos="9639"/>
            </w:tabs>
            <w:spacing w:before="120" w:line="240" w:lineRule="exact"/>
            <w:rPr>
              <w:rFonts w:asciiTheme="majorHAnsi" w:hAnsiTheme="majorHAnsi" w:cstheme="majorHAnsi"/>
              <w:color w:val="ED7D31"/>
              <w:sz w:val="18"/>
              <w:szCs w:val="18"/>
            </w:rPr>
          </w:pPr>
        </w:p>
      </w:tc>
      <w:tc>
        <w:tcPr>
          <w:tcW w:w="1770" w:type="pct"/>
          <w:tcMar>
            <w:left w:w="0" w:type="dxa"/>
            <w:right w:w="0" w:type="dxa"/>
          </w:tcMar>
        </w:tcPr>
        <w:p w14:paraId="5DE1B334" w14:textId="77777777" w:rsidR="00FD29D3" w:rsidRPr="00535455" w:rsidRDefault="00FD29D3" w:rsidP="00D06414">
          <w:pPr>
            <w:tabs>
              <w:tab w:val="right" w:pos="9639"/>
            </w:tabs>
            <w:spacing w:before="120" w:line="240" w:lineRule="exact"/>
            <w:jc w:val="right"/>
            <w:rPr>
              <w:rFonts w:asciiTheme="majorHAnsi" w:hAnsiTheme="majorHAnsi" w:cstheme="majorHAnsi"/>
              <w:color w:val="ED7D31"/>
              <w:sz w:val="18"/>
              <w:szCs w:val="18"/>
            </w:rPr>
          </w:pPr>
        </w:p>
      </w:tc>
    </w:tr>
  </w:tbl>
  <w:p w14:paraId="66AA931D" w14:textId="10D75063" w:rsidR="00FD29D3" w:rsidRPr="00D06414" w:rsidRDefault="000F5AAF" w:rsidP="00D06414">
    <w:pPr>
      <w:pStyle w:val="Footer"/>
      <w:rPr>
        <w:sz w:val="2"/>
      </w:rPr>
    </w:pPr>
    <w:r w:rsidRPr="00535455">
      <w:rPr>
        <w:rFonts w:ascii="Calibri Light" w:hAnsi="Calibri Light" w:cs="Arial"/>
        <w:noProof/>
        <w:color w:val="ED7D31"/>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EE570" w14:textId="77777777" w:rsidR="009A0206" w:rsidRDefault="009A0206" w:rsidP="00304EA1">
      <w:pPr>
        <w:spacing w:after="0" w:line="240" w:lineRule="auto"/>
      </w:pPr>
      <w:r>
        <w:separator/>
      </w:r>
    </w:p>
  </w:footnote>
  <w:footnote w:type="continuationSeparator" w:id="0">
    <w:p w14:paraId="05FC74BC" w14:textId="77777777" w:rsidR="009A0206" w:rsidRDefault="009A020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78D1E9E5" w:rsidR="00FD29D3" w:rsidRPr="002B0664" w:rsidRDefault="00535455" w:rsidP="00D86DE4">
    <w:pPr>
      <w:pStyle w:val="Captionsandfootnotes"/>
      <w:rPr>
        <w:color w:val="auto"/>
      </w:rPr>
    </w:pPr>
    <w:r>
      <w:rPr>
        <w:color w:val="auto"/>
      </w:rPr>
      <w:t>School-based Assessment Report: VCE Outdoor and Environmental Studies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5F1EAC"/>
    <w:multiLevelType w:val="multilevel"/>
    <w:tmpl w:val="12D85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4C7A51"/>
    <w:multiLevelType w:val="multilevel"/>
    <w:tmpl w:val="12D85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3900C3"/>
    <w:multiLevelType w:val="multilevel"/>
    <w:tmpl w:val="12D85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8663A"/>
    <w:multiLevelType w:val="multilevel"/>
    <w:tmpl w:val="12D85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DD692A"/>
    <w:multiLevelType w:val="multilevel"/>
    <w:tmpl w:val="12D85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53AB0864"/>
    <w:multiLevelType w:val="hybridMultilevel"/>
    <w:tmpl w:val="0BEA4A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6B93E14"/>
    <w:multiLevelType w:val="hybridMultilevel"/>
    <w:tmpl w:val="A308E7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D5E28F6"/>
    <w:multiLevelType w:val="hybridMultilevel"/>
    <w:tmpl w:val="63DC8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726979D5"/>
    <w:multiLevelType w:val="hybridMultilevel"/>
    <w:tmpl w:val="4E0A2D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08764004">
    <w:abstractNumId w:val="22"/>
  </w:num>
  <w:num w:numId="2" w16cid:durableId="1678000311">
    <w:abstractNumId w:val="19"/>
  </w:num>
  <w:num w:numId="3" w16cid:durableId="1018848057">
    <w:abstractNumId w:val="16"/>
  </w:num>
  <w:num w:numId="4" w16cid:durableId="1304190575">
    <w:abstractNumId w:val="11"/>
  </w:num>
  <w:num w:numId="5" w16cid:durableId="2057312338">
    <w:abstractNumId w:val="21"/>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474759897">
    <w:abstractNumId w:val="17"/>
  </w:num>
  <w:num w:numId="17" w16cid:durableId="2010479773">
    <w:abstractNumId w:val="10"/>
  </w:num>
  <w:num w:numId="18" w16cid:durableId="480276150">
    <w:abstractNumId w:val="12"/>
  </w:num>
  <w:num w:numId="19" w16cid:durableId="2038499982">
    <w:abstractNumId w:val="23"/>
  </w:num>
  <w:num w:numId="20" w16cid:durableId="2080860319">
    <w:abstractNumId w:val="18"/>
  </w:num>
  <w:num w:numId="21" w16cid:durableId="670836938">
    <w:abstractNumId w:val="13"/>
  </w:num>
  <w:num w:numId="22" w16cid:durableId="1609775409">
    <w:abstractNumId w:val="15"/>
  </w:num>
  <w:num w:numId="23" w16cid:durableId="231694797">
    <w:abstractNumId w:val="20"/>
  </w:num>
  <w:num w:numId="24" w16cid:durableId="1861043686">
    <w:abstractNumId w:val="14"/>
  </w:num>
  <w:num w:numId="25" w16cid:durableId="217013508">
    <w:abstractNumId w:val="9"/>
  </w:num>
  <w:num w:numId="26" w16cid:durableId="819732791">
    <w:abstractNumId w:val="9"/>
  </w:num>
  <w:num w:numId="27" w16cid:durableId="945650485">
    <w:abstractNumId w:val="9"/>
  </w:num>
  <w:num w:numId="28" w16cid:durableId="33048395">
    <w:abstractNumId w:val="9"/>
  </w:num>
  <w:num w:numId="29" w16cid:durableId="1855611250">
    <w:abstractNumId w:val="9"/>
  </w:num>
  <w:num w:numId="30" w16cid:durableId="143595102">
    <w:abstractNumId w:val="9"/>
  </w:num>
  <w:num w:numId="31" w16cid:durableId="1064109015">
    <w:abstractNumId w:val="9"/>
  </w:num>
  <w:num w:numId="32" w16cid:durableId="644167772">
    <w:abstractNumId w:val="9"/>
  </w:num>
  <w:num w:numId="33" w16cid:durableId="31924123">
    <w:abstractNumId w:val="9"/>
  </w:num>
  <w:num w:numId="34" w16cid:durableId="885068834">
    <w:abstractNumId w:val="9"/>
  </w:num>
  <w:num w:numId="35" w16cid:durableId="20171509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33240"/>
    <w:rsid w:val="0005780E"/>
    <w:rsid w:val="00065CC6"/>
    <w:rsid w:val="000868BB"/>
    <w:rsid w:val="00092BE9"/>
    <w:rsid w:val="000A264B"/>
    <w:rsid w:val="000A71F7"/>
    <w:rsid w:val="000D26AD"/>
    <w:rsid w:val="000E3528"/>
    <w:rsid w:val="000F09E4"/>
    <w:rsid w:val="000F16FD"/>
    <w:rsid w:val="000F5AAF"/>
    <w:rsid w:val="0011170C"/>
    <w:rsid w:val="00143520"/>
    <w:rsid w:val="00145918"/>
    <w:rsid w:val="00153AD2"/>
    <w:rsid w:val="001779EA"/>
    <w:rsid w:val="00185282"/>
    <w:rsid w:val="001D3246"/>
    <w:rsid w:val="002279BA"/>
    <w:rsid w:val="002329F3"/>
    <w:rsid w:val="00243F0D"/>
    <w:rsid w:val="00255CC8"/>
    <w:rsid w:val="00260767"/>
    <w:rsid w:val="002647BB"/>
    <w:rsid w:val="00272D04"/>
    <w:rsid w:val="002754C1"/>
    <w:rsid w:val="002841C8"/>
    <w:rsid w:val="0028516B"/>
    <w:rsid w:val="002A7AC8"/>
    <w:rsid w:val="002B0664"/>
    <w:rsid w:val="002C1A32"/>
    <w:rsid w:val="002C6F90"/>
    <w:rsid w:val="002E4FB5"/>
    <w:rsid w:val="00302FB8"/>
    <w:rsid w:val="00304EA1"/>
    <w:rsid w:val="00314D81"/>
    <w:rsid w:val="00322FC6"/>
    <w:rsid w:val="0035293F"/>
    <w:rsid w:val="00381C75"/>
    <w:rsid w:val="00391986"/>
    <w:rsid w:val="003A00B4"/>
    <w:rsid w:val="003A06B2"/>
    <w:rsid w:val="003C5867"/>
    <w:rsid w:val="003C5E71"/>
    <w:rsid w:val="00417AA3"/>
    <w:rsid w:val="00425DFE"/>
    <w:rsid w:val="00434EDB"/>
    <w:rsid w:val="00440B32"/>
    <w:rsid w:val="0046078D"/>
    <w:rsid w:val="00495C80"/>
    <w:rsid w:val="004A2ED8"/>
    <w:rsid w:val="004F56B1"/>
    <w:rsid w:val="004F5BDA"/>
    <w:rsid w:val="0051631E"/>
    <w:rsid w:val="00531DDC"/>
    <w:rsid w:val="00535455"/>
    <w:rsid w:val="00537A1F"/>
    <w:rsid w:val="00566029"/>
    <w:rsid w:val="005923CB"/>
    <w:rsid w:val="005B391B"/>
    <w:rsid w:val="005D3D78"/>
    <w:rsid w:val="005E2EF0"/>
    <w:rsid w:val="005F4092"/>
    <w:rsid w:val="0068471E"/>
    <w:rsid w:val="00684F98"/>
    <w:rsid w:val="00693FFD"/>
    <w:rsid w:val="006D2159"/>
    <w:rsid w:val="006D3417"/>
    <w:rsid w:val="006F787C"/>
    <w:rsid w:val="00702636"/>
    <w:rsid w:val="00724507"/>
    <w:rsid w:val="00756F26"/>
    <w:rsid w:val="00773E6C"/>
    <w:rsid w:val="00775883"/>
    <w:rsid w:val="00781FB1"/>
    <w:rsid w:val="007D1B6D"/>
    <w:rsid w:val="00813C37"/>
    <w:rsid w:val="008154B5"/>
    <w:rsid w:val="00823962"/>
    <w:rsid w:val="00850410"/>
    <w:rsid w:val="00852719"/>
    <w:rsid w:val="00860115"/>
    <w:rsid w:val="00870A89"/>
    <w:rsid w:val="0088783C"/>
    <w:rsid w:val="00904B43"/>
    <w:rsid w:val="009370BC"/>
    <w:rsid w:val="00970580"/>
    <w:rsid w:val="00980957"/>
    <w:rsid w:val="0098739B"/>
    <w:rsid w:val="009A0206"/>
    <w:rsid w:val="009B61E5"/>
    <w:rsid w:val="009D1E89"/>
    <w:rsid w:val="009E5707"/>
    <w:rsid w:val="00A17661"/>
    <w:rsid w:val="00A24B2D"/>
    <w:rsid w:val="00A40966"/>
    <w:rsid w:val="00A856E4"/>
    <w:rsid w:val="00A921E0"/>
    <w:rsid w:val="00A922F4"/>
    <w:rsid w:val="00AA62F9"/>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463F3"/>
    <w:rsid w:val="00C53263"/>
    <w:rsid w:val="00C75F1D"/>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8575B"/>
    <w:rsid w:val="00EB0C84"/>
    <w:rsid w:val="00EC2C28"/>
    <w:rsid w:val="00F17FDE"/>
    <w:rsid w:val="00F2387B"/>
    <w:rsid w:val="00F40D53"/>
    <w:rsid w:val="00F4525C"/>
    <w:rsid w:val="00F50D86"/>
    <w:rsid w:val="00FC159E"/>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FC159E"/>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775883"/>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775883"/>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7758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085991">
      <w:bodyDiv w:val="1"/>
      <w:marLeft w:val="0"/>
      <w:marRight w:val="0"/>
      <w:marTop w:val="0"/>
      <w:marBottom w:val="0"/>
      <w:divBdr>
        <w:top w:val="none" w:sz="0" w:space="0" w:color="auto"/>
        <w:left w:val="none" w:sz="0" w:space="0" w:color="auto"/>
        <w:bottom w:val="none" w:sz="0" w:space="0" w:color="auto"/>
        <w:right w:val="none" w:sz="0" w:space="0" w:color="auto"/>
      </w:divBdr>
    </w:div>
    <w:div w:id="1539119968">
      <w:bodyDiv w:val="1"/>
      <w:marLeft w:val="0"/>
      <w:marRight w:val="0"/>
      <w:marTop w:val="0"/>
      <w:marBottom w:val="0"/>
      <w:divBdr>
        <w:top w:val="none" w:sz="0" w:space="0" w:color="auto"/>
        <w:left w:val="none" w:sz="0" w:space="0" w:color="auto"/>
        <w:bottom w:val="none" w:sz="0" w:space="0" w:color="auto"/>
        <w:right w:val="none" w:sz="0" w:space="0" w:color="auto"/>
      </w:divBdr>
    </w:div>
    <w:div w:id="160380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outdoor-and-environmentalstudies/Pages/Index.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caa.vic.edu.au/curriculum/vce/vce-study-designs/outdoor-and-environmentalstudies/Pages/Index.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6.educationapps.vic.gov.au/em/forms/subscribe.php?db=820107&amp;s=792765&amp;a=97403&amp;k=uwXj1jCbEfG3bRMXjDuO0wriw0uYqkX4FPm-jQeQ8fg" TargetMode="External"/><Relationship Id="rId4" Type="http://schemas.openxmlformats.org/officeDocument/2006/relationships/settings" Target="settings.xml"/><Relationship Id="rId9" Type="http://schemas.openxmlformats.org/officeDocument/2006/relationships/hyperlink" Target="https://www.vcaa.vic.edu.au/administration/vce-handbook/Pages/index.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2026-08-19T02:41:00Z</dcterms:created>
  <dcterms:modified xsi:type="dcterms:W3CDTF">2026-08-19T02:41:00Z</dcterms:modified>
</cp:coreProperties>
</file>