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708846" w:displacedByCustomXml="next"/>
    <w:sdt>
      <w:sdtPr>
        <w:alias w:val="Title"/>
        <w:tag w:val=""/>
        <w:id w:val="712690177"/>
        <w:placeholder>
          <w:docPart w:val="81284E1AFFE04D4AA8E406821276B08D"/>
        </w:placeholder>
        <w:dataBinding w:prefixMappings="xmlns:ns0='http://purl.org/dc/elements/1.1/' xmlns:ns1='http://schemas.openxmlformats.org/package/2006/metadata/core-properties' " w:xpath="/ns1:coreProperties[1]/ns0:title[1]" w:storeItemID="{6C3C8BC8-F283-45AE-878A-BAB7291924A1}"/>
        <w:text/>
      </w:sdtPr>
      <w:sdtEndPr/>
      <w:sdtContent>
        <w:p w14:paraId="62D411C7" w14:textId="29D64DB0" w:rsidR="00445062" w:rsidRPr="00870A89" w:rsidRDefault="001D1B5A" w:rsidP="00445062">
          <w:pPr>
            <w:pStyle w:val="Title"/>
          </w:pPr>
          <w:r>
            <w:t>Approaches to applied learning</w:t>
          </w:r>
        </w:p>
      </w:sdtContent>
    </w:sdt>
    <w:p w14:paraId="29FFFE4E" w14:textId="7FDD3476" w:rsidR="004C6B3E" w:rsidRDefault="00976A2A" w:rsidP="004C6B3E">
      <w:pPr>
        <w:pStyle w:val="BodyText"/>
      </w:pPr>
      <w:bookmarkStart w:id="1" w:name="TemplateOverview"/>
      <w:bookmarkEnd w:id="0"/>
      <w:bookmarkEnd w:id="1"/>
      <w:r w:rsidRPr="00976A2A">
        <w:t>VCE VM study designs and VPC curriculum designs are based on an applied learning approach to teaching these studies. Applied learning principles and practices are embodied in the following five categories.</w:t>
      </w:r>
    </w:p>
    <w:tbl>
      <w:tblPr>
        <w:tblStyle w:val="TableOpenStyle"/>
        <w:tblW w:w="5000" w:type="pct"/>
        <w:tblLook w:val="04A0" w:firstRow="1" w:lastRow="0" w:firstColumn="1" w:lastColumn="0" w:noHBand="0" w:noVBand="1"/>
        <w:tblCaption w:val="Table one"/>
        <w:tblDescription w:val="VCAA closed table style"/>
      </w:tblPr>
      <w:tblGrid>
        <w:gridCol w:w="2918"/>
        <w:gridCol w:w="2915"/>
        <w:gridCol w:w="2915"/>
        <w:gridCol w:w="2911"/>
        <w:gridCol w:w="2911"/>
      </w:tblGrid>
      <w:tr w:rsidR="00D8392E" w:rsidRPr="000F5CEC" w14:paraId="258F6AB9" w14:textId="7760D69A" w:rsidTr="00D8392E">
        <w:trPr>
          <w:cnfStyle w:val="100000000000" w:firstRow="1" w:lastRow="0" w:firstColumn="0" w:lastColumn="0" w:oddVBand="0" w:evenVBand="0" w:oddHBand="0" w:evenHBand="0" w:firstRowFirstColumn="0" w:firstRowLastColumn="0" w:lastRowFirstColumn="0" w:lastRowLastColumn="0"/>
        </w:trPr>
        <w:tc>
          <w:tcPr>
            <w:tcW w:w="1001" w:type="pct"/>
          </w:tcPr>
          <w:p w14:paraId="198B36FE" w14:textId="1DC03193" w:rsidR="00D8392E" w:rsidRPr="000F5CEC" w:rsidRDefault="00D8392E">
            <w:pPr>
              <w:pStyle w:val="Tableheading"/>
              <w:rPr>
                <w:lang w:val="en-AU"/>
              </w:rPr>
            </w:pPr>
            <w:r w:rsidRPr="003A3F23">
              <w:rPr>
                <w:lang w:val="en-AU"/>
              </w:rPr>
              <w:t>Motivation to engage in learning</w:t>
            </w:r>
          </w:p>
        </w:tc>
        <w:tc>
          <w:tcPr>
            <w:tcW w:w="1000" w:type="pct"/>
          </w:tcPr>
          <w:p w14:paraId="0CC9675F" w14:textId="32D535D5" w:rsidR="00D8392E" w:rsidRPr="000F5CEC" w:rsidRDefault="00D8392E">
            <w:pPr>
              <w:pStyle w:val="Tableheading"/>
              <w:rPr>
                <w:lang w:val="en-AU"/>
              </w:rPr>
            </w:pPr>
            <w:r w:rsidRPr="00AC7A6E">
              <w:rPr>
                <w:lang w:val="en-AU"/>
              </w:rPr>
              <w:t>Applied learning practices</w:t>
            </w:r>
          </w:p>
        </w:tc>
        <w:tc>
          <w:tcPr>
            <w:tcW w:w="1000" w:type="pct"/>
          </w:tcPr>
          <w:p w14:paraId="5676A8FB" w14:textId="7D4E076C" w:rsidR="00D8392E" w:rsidRPr="00AC7A6E" w:rsidRDefault="00715CEE">
            <w:pPr>
              <w:pStyle w:val="Tableheading"/>
            </w:pPr>
            <w:r w:rsidRPr="00715CEE">
              <w:t>Student agency in learning</w:t>
            </w:r>
          </w:p>
        </w:tc>
        <w:tc>
          <w:tcPr>
            <w:tcW w:w="999" w:type="pct"/>
          </w:tcPr>
          <w:p w14:paraId="71EA4E9F" w14:textId="4A43FDFE" w:rsidR="00D8392E" w:rsidRPr="00AC7A6E" w:rsidRDefault="00F07130">
            <w:pPr>
              <w:pStyle w:val="Tableheading"/>
            </w:pPr>
            <w:r w:rsidRPr="00F07130">
              <w:rPr>
                <w:bCs/>
                <w:lang w:val="en-GB"/>
              </w:rPr>
              <w:t>A student-centred and flexible approach</w:t>
            </w:r>
          </w:p>
        </w:tc>
        <w:tc>
          <w:tcPr>
            <w:tcW w:w="999" w:type="pct"/>
          </w:tcPr>
          <w:p w14:paraId="5915DA77" w14:textId="6814FA1F" w:rsidR="00D8392E" w:rsidRPr="00AC7A6E" w:rsidRDefault="001D02BD">
            <w:pPr>
              <w:pStyle w:val="Tableheading"/>
            </w:pPr>
            <w:r w:rsidRPr="001D02BD">
              <w:t>Assessment practices which promote success</w:t>
            </w:r>
          </w:p>
        </w:tc>
      </w:tr>
      <w:tr w:rsidR="00D8392E" w:rsidRPr="000F5CEC" w14:paraId="20307520" w14:textId="67BDA0A1" w:rsidTr="00D8392E">
        <w:trPr>
          <w:cnfStyle w:val="000000100000" w:firstRow="0" w:lastRow="0" w:firstColumn="0" w:lastColumn="0" w:oddVBand="0" w:evenVBand="0" w:oddHBand="1" w:evenHBand="0" w:firstRowFirstColumn="0" w:firstRowLastColumn="0" w:lastRowFirstColumn="0" w:lastRowLastColumn="0"/>
        </w:trPr>
        <w:tc>
          <w:tcPr>
            <w:tcW w:w="1001" w:type="pct"/>
          </w:tcPr>
          <w:p w14:paraId="1DD87B60" w14:textId="77777777" w:rsidR="00D8392E" w:rsidRDefault="000C6369" w:rsidP="00F23DBC">
            <w:pPr>
              <w:pStyle w:val="Tablebulletnarrow"/>
            </w:pPr>
            <w:r w:rsidRPr="000C6369">
              <w:t>Ensure what is learnt in the classroom is connected to scenarios and experiences outside the classroom and makes that connection as immediate and transparent as possible</w:t>
            </w:r>
          </w:p>
          <w:p w14:paraId="1A5E0E66" w14:textId="77777777" w:rsidR="002E46DA" w:rsidRDefault="002E46DA" w:rsidP="002E46DA">
            <w:pPr>
              <w:pStyle w:val="Tablebulletnarrow"/>
            </w:pPr>
            <w:r>
              <w:t xml:space="preserve">Engage students in demonstrations, activities, investigations and problem-solving in the classroom, community, workplace and other educational settings </w:t>
            </w:r>
          </w:p>
          <w:p w14:paraId="09FE126D" w14:textId="1670AD00" w:rsidR="003768D7" w:rsidRPr="003A5525" w:rsidRDefault="002E46DA" w:rsidP="003A5525">
            <w:pPr>
              <w:pStyle w:val="Tablebulletnarrow"/>
            </w:pPr>
            <w:r>
              <w:t>Undertake activities that challenge the student’s level of competence and support them to succeed and build self-efficacy.</w:t>
            </w:r>
          </w:p>
        </w:tc>
        <w:tc>
          <w:tcPr>
            <w:tcW w:w="1000" w:type="pct"/>
          </w:tcPr>
          <w:p w14:paraId="1AE5611A" w14:textId="77777777" w:rsidR="00E241CD" w:rsidRDefault="00E241CD" w:rsidP="00E241CD">
            <w:pPr>
              <w:pStyle w:val="Tablebulletnarrow"/>
            </w:pPr>
            <w:r>
              <w:t xml:space="preserve">Ensure students apply what they have learnt by utilising the learning cycle of doing, experiencing, reflecting and relating new knowledge and skills to the real world </w:t>
            </w:r>
          </w:p>
          <w:p w14:paraId="6CCAEC06" w14:textId="77777777" w:rsidR="00E241CD" w:rsidRDefault="00E241CD" w:rsidP="00E241CD">
            <w:pPr>
              <w:pStyle w:val="Tablebulletnarrow"/>
            </w:pPr>
            <w:r>
              <w:t xml:space="preserve">To cater for individual student needs, use authentic materials and resources drawn from everyday life rather than mass-produced textbooks or materials </w:t>
            </w:r>
          </w:p>
          <w:p w14:paraId="7315A38E" w14:textId="43FAED7B" w:rsidR="00D8392E" w:rsidRPr="00153D9A" w:rsidRDefault="00E241CD" w:rsidP="00153D9A">
            <w:pPr>
              <w:pStyle w:val="Tablebulletnarrow"/>
            </w:pPr>
            <w:r>
              <w:t>Utilise the experience and knowledge of community members including employers, cultural and community leaders and former students</w:t>
            </w:r>
          </w:p>
        </w:tc>
        <w:tc>
          <w:tcPr>
            <w:tcW w:w="1000" w:type="pct"/>
          </w:tcPr>
          <w:p w14:paraId="7F47778C" w14:textId="77777777" w:rsidR="00F57A58" w:rsidRDefault="00F57A58" w:rsidP="00F57A58">
            <w:pPr>
              <w:pStyle w:val="Tablebulletnarrow"/>
            </w:pPr>
            <w:r>
              <w:t xml:space="preserve">Engage in a dialogue with students about the curriculum and how they can make connections </w:t>
            </w:r>
          </w:p>
          <w:p w14:paraId="73C22B1F" w14:textId="77777777" w:rsidR="00F57A58" w:rsidRDefault="00F57A58" w:rsidP="00F57A58">
            <w:pPr>
              <w:pStyle w:val="Tablebulletnarrow"/>
            </w:pPr>
            <w:r>
              <w:t xml:space="preserve">Ensure students are moving to equal partners in determining the learning process as they develop greater independence and responsibility for their own learning </w:t>
            </w:r>
          </w:p>
          <w:p w14:paraId="7AFD2870" w14:textId="77777777" w:rsidR="00F57A58" w:rsidRDefault="00F57A58" w:rsidP="00F57A58">
            <w:pPr>
              <w:pStyle w:val="Tablebulletnarrow"/>
            </w:pPr>
            <w:r>
              <w:t xml:space="preserve">Encourage students to collaborate with peers and identify and utilise individual and group strengths, and reflect on each stage of their learning journey </w:t>
            </w:r>
          </w:p>
          <w:p w14:paraId="148DD75E" w14:textId="0D4AEAFD" w:rsidR="00D8392E" w:rsidRPr="00153D9A" w:rsidRDefault="00F57A58" w:rsidP="00153D9A">
            <w:pPr>
              <w:pStyle w:val="Tablebulletnarrow"/>
            </w:pPr>
            <w:r>
              <w:t>Share knowledge and recognise the intellectual, cultural and practical knowledge students bring to the learning environment</w:t>
            </w:r>
          </w:p>
        </w:tc>
        <w:tc>
          <w:tcPr>
            <w:tcW w:w="999" w:type="pct"/>
          </w:tcPr>
          <w:p w14:paraId="1A65883A" w14:textId="77777777" w:rsidR="00892ED1" w:rsidRDefault="00892ED1" w:rsidP="00892ED1">
            <w:pPr>
              <w:pStyle w:val="Tablebulletnarrow"/>
            </w:pPr>
            <w:r>
              <w:t xml:space="preserve">Understand the students’ knowledge and skills prior to commencing the study and use this as the starting point for their learning </w:t>
            </w:r>
          </w:p>
          <w:p w14:paraId="4427E19A" w14:textId="77777777" w:rsidR="00892ED1" w:rsidRDefault="00892ED1" w:rsidP="00892ED1">
            <w:pPr>
              <w:pStyle w:val="Tablebulletnarrow"/>
            </w:pPr>
            <w:r>
              <w:t xml:space="preserve">Understand and encourage students’ personal, education and pathway goals  </w:t>
            </w:r>
          </w:p>
          <w:p w14:paraId="4906A431" w14:textId="77777777" w:rsidR="00892ED1" w:rsidRDefault="00892ED1" w:rsidP="00892ED1">
            <w:pPr>
              <w:pStyle w:val="Tablebulletnarrow"/>
            </w:pPr>
            <w:r>
              <w:t xml:space="preserve">Consider the whole person and celebrate successes and connections to build resilience, confidence, and self-worth </w:t>
            </w:r>
          </w:p>
          <w:p w14:paraId="013034BB" w14:textId="5A9EDA41" w:rsidR="00D8392E" w:rsidRPr="00464E99" w:rsidRDefault="00892ED1" w:rsidP="00464E99">
            <w:pPr>
              <w:pStyle w:val="Tablebulletnarrow"/>
            </w:pPr>
            <w:r>
              <w:t>Build on the positive strengths of each student, including learning strengths and character strengths</w:t>
            </w:r>
          </w:p>
        </w:tc>
        <w:tc>
          <w:tcPr>
            <w:tcW w:w="999" w:type="pct"/>
          </w:tcPr>
          <w:p w14:paraId="0AA806B7" w14:textId="77777777" w:rsidR="000C36C3" w:rsidRDefault="000C36C3" w:rsidP="000C36C3">
            <w:pPr>
              <w:pStyle w:val="Tablebulletnarrow"/>
            </w:pPr>
            <w:r>
              <w:t xml:space="preserve">Use the assessment method that best fits the content and context and allows for incremental indications of success </w:t>
            </w:r>
          </w:p>
          <w:p w14:paraId="70C82C15" w14:textId="4D914A52" w:rsidR="00D8392E" w:rsidRPr="000C36C3" w:rsidRDefault="000C36C3" w:rsidP="000C36C3">
            <w:pPr>
              <w:pStyle w:val="Tablebulletnarrow"/>
            </w:pPr>
            <w:r>
              <w:t>Afford students multiple opportunities for success and assessment.</w:t>
            </w:r>
          </w:p>
        </w:tc>
      </w:tr>
    </w:tbl>
    <w:p w14:paraId="0CDF850D" w14:textId="77777777" w:rsidR="00AB597E" w:rsidRDefault="00AB597E" w:rsidP="00AB597E">
      <w:pPr>
        <w:pStyle w:val="BodyText"/>
        <w:rPr>
          <w:highlight w:val="yellow"/>
        </w:rPr>
      </w:pPr>
      <w:bookmarkStart w:id="2" w:name="_Toc167708848"/>
    </w:p>
    <w:p w14:paraId="1A624B4B" w14:textId="15B25620" w:rsidR="00033198" w:rsidRDefault="00033198" w:rsidP="00AB597E">
      <w:pPr>
        <w:pStyle w:val="BodyText"/>
        <w:rPr>
          <w:highlight w:val="yellow"/>
        </w:rPr>
        <w:sectPr w:rsidR="00033198" w:rsidSect="00AB597E">
          <w:headerReference w:type="default" r:id="rId10"/>
          <w:footerReference w:type="default" r:id="rId11"/>
          <w:headerReference w:type="first" r:id="rId12"/>
          <w:footerReference w:type="first" r:id="rId13"/>
          <w:pgSz w:w="16838" w:h="11906" w:orient="landscape" w:code="9"/>
          <w:pgMar w:top="2665" w:right="1134" w:bottom="1701" w:left="1134" w:header="709" w:footer="272" w:gutter="0"/>
          <w:cols w:space="708"/>
          <w:titlePg/>
          <w:docGrid w:linePitch="360"/>
        </w:sectPr>
      </w:pPr>
    </w:p>
    <w:tbl>
      <w:tblPr>
        <w:tblStyle w:val="TableOpenStyle"/>
        <w:tblW w:w="5000" w:type="pct"/>
        <w:tblLook w:val="04A0" w:firstRow="1" w:lastRow="0" w:firstColumn="1" w:lastColumn="0" w:noHBand="0" w:noVBand="1"/>
        <w:tblCaption w:val="Table one"/>
        <w:tblDescription w:val="VCAA closed table style"/>
      </w:tblPr>
      <w:tblGrid>
        <w:gridCol w:w="2917"/>
        <w:gridCol w:w="2914"/>
        <w:gridCol w:w="2914"/>
        <w:gridCol w:w="2914"/>
        <w:gridCol w:w="2911"/>
      </w:tblGrid>
      <w:tr w:rsidR="005A38F1" w:rsidRPr="000F5CEC" w14:paraId="304DFC9F" w14:textId="35597580" w:rsidTr="00020C4C">
        <w:trPr>
          <w:cnfStyle w:val="100000000000" w:firstRow="1" w:lastRow="0" w:firstColumn="0" w:lastColumn="0" w:oddVBand="0" w:evenVBand="0" w:oddHBand="0" w:evenHBand="0" w:firstRowFirstColumn="0" w:firstRowLastColumn="0" w:lastRowFirstColumn="0" w:lastRowLastColumn="0"/>
        </w:trPr>
        <w:tc>
          <w:tcPr>
            <w:tcW w:w="1001" w:type="pct"/>
          </w:tcPr>
          <w:bookmarkEnd w:id="2"/>
          <w:p w14:paraId="26420F3D" w14:textId="2C05FBBA" w:rsidR="005A38F1" w:rsidRPr="000F5CEC" w:rsidRDefault="005A38F1" w:rsidP="005A38F1">
            <w:pPr>
              <w:pStyle w:val="Tableheading"/>
              <w:rPr>
                <w:lang w:val="en-AU"/>
              </w:rPr>
            </w:pPr>
            <w:r w:rsidRPr="003A3F23">
              <w:rPr>
                <w:lang w:val="en-AU"/>
              </w:rPr>
              <w:t>Motivation to engage in learning</w:t>
            </w:r>
          </w:p>
        </w:tc>
        <w:tc>
          <w:tcPr>
            <w:tcW w:w="1000" w:type="pct"/>
          </w:tcPr>
          <w:p w14:paraId="4F4F4D1C" w14:textId="436D60AE" w:rsidR="005A38F1" w:rsidRPr="000F5CEC" w:rsidRDefault="005A38F1" w:rsidP="005A38F1">
            <w:pPr>
              <w:pStyle w:val="Tableheading"/>
              <w:rPr>
                <w:lang w:val="en-AU"/>
              </w:rPr>
            </w:pPr>
            <w:r w:rsidRPr="00AC7A6E">
              <w:rPr>
                <w:lang w:val="en-AU"/>
              </w:rPr>
              <w:t>Applied learning practices</w:t>
            </w:r>
          </w:p>
        </w:tc>
        <w:tc>
          <w:tcPr>
            <w:tcW w:w="1000" w:type="pct"/>
          </w:tcPr>
          <w:p w14:paraId="559521DB" w14:textId="5622CDA6" w:rsidR="005A38F1" w:rsidRDefault="005A38F1" w:rsidP="005A38F1">
            <w:pPr>
              <w:pStyle w:val="Tableheading"/>
            </w:pPr>
            <w:r w:rsidRPr="00715CEE">
              <w:t>Student agency in learning</w:t>
            </w:r>
          </w:p>
        </w:tc>
        <w:tc>
          <w:tcPr>
            <w:tcW w:w="1000" w:type="pct"/>
          </w:tcPr>
          <w:p w14:paraId="43FD6F90" w14:textId="10383C5D" w:rsidR="005A38F1" w:rsidRDefault="005A38F1" w:rsidP="005A38F1">
            <w:pPr>
              <w:pStyle w:val="Tableheading"/>
            </w:pPr>
            <w:r w:rsidRPr="00F07130">
              <w:rPr>
                <w:bCs/>
                <w:lang w:val="en-GB"/>
              </w:rPr>
              <w:t>A student-centred and flexible approach</w:t>
            </w:r>
          </w:p>
        </w:tc>
        <w:tc>
          <w:tcPr>
            <w:tcW w:w="999" w:type="pct"/>
          </w:tcPr>
          <w:p w14:paraId="6CADCCC3" w14:textId="58707434" w:rsidR="005A38F1" w:rsidRDefault="005A38F1" w:rsidP="005A38F1">
            <w:pPr>
              <w:pStyle w:val="Tableheading"/>
            </w:pPr>
            <w:r w:rsidRPr="001D02BD">
              <w:t>Assessment practices which promote success</w:t>
            </w:r>
          </w:p>
        </w:tc>
      </w:tr>
      <w:tr w:rsidR="00020C4C" w:rsidRPr="000F5CEC" w14:paraId="0FB395F4" w14:textId="3AD4E8A9" w:rsidTr="00020C4C">
        <w:trPr>
          <w:cnfStyle w:val="000000100000" w:firstRow="0" w:lastRow="0" w:firstColumn="0" w:lastColumn="0" w:oddVBand="0" w:evenVBand="0" w:oddHBand="1" w:evenHBand="0" w:firstRowFirstColumn="0" w:firstRowLastColumn="0" w:lastRowFirstColumn="0" w:lastRowLastColumn="0"/>
        </w:trPr>
        <w:tc>
          <w:tcPr>
            <w:tcW w:w="1001" w:type="pct"/>
          </w:tcPr>
          <w:p w14:paraId="3AE1243F" w14:textId="744D8212" w:rsidR="00020C4C" w:rsidRPr="000F5CEC" w:rsidRDefault="00020C4C" w:rsidP="00673EF8">
            <w:pPr>
              <w:pStyle w:val="Tablebulletnarrow"/>
              <w:numPr>
                <w:ilvl w:val="0"/>
                <w:numId w:val="0"/>
              </w:numPr>
              <w:ind w:left="170" w:hanging="170"/>
            </w:pPr>
          </w:p>
        </w:tc>
        <w:tc>
          <w:tcPr>
            <w:tcW w:w="1000" w:type="pct"/>
          </w:tcPr>
          <w:p w14:paraId="6F3CCCB9" w14:textId="77777777" w:rsidR="00673EF8" w:rsidRDefault="00673EF8" w:rsidP="00673EF8">
            <w:pPr>
              <w:pStyle w:val="Tablebulletnarrow"/>
            </w:pPr>
            <w:r>
              <w:t xml:space="preserve">Ensure learning reflects the integration that occurs in real-life tasks, incorporating skills and knowledge relevant to the whole task and the whole person such as collaboration, communication, problem solving and interpersonal skills </w:t>
            </w:r>
          </w:p>
          <w:p w14:paraId="0A86D364" w14:textId="77777777" w:rsidR="00673EF8" w:rsidRDefault="00673EF8" w:rsidP="00673EF8">
            <w:pPr>
              <w:pStyle w:val="Tablebulletnarrow"/>
            </w:pPr>
            <w:r>
              <w:t xml:space="preserve">Present learning activities in different modalities: visual, auditory and </w:t>
            </w:r>
            <w:proofErr w:type="spellStart"/>
            <w:r>
              <w:t>kinesthetic</w:t>
            </w:r>
            <w:proofErr w:type="spellEnd"/>
            <w:r>
              <w:t xml:space="preserve">, to allow the greatest uptake of knowledge </w:t>
            </w:r>
          </w:p>
          <w:p w14:paraId="6A385F79" w14:textId="7168524E" w:rsidR="00020C4C" w:rsidRPr="000F5CEC" w:rsidRDefault="00673EF8" w:rsidP="00673EF8">
            <w:pPr>
              <w:pStyle w:val="Tablebulletnarrow"/>
            </w:pPr>
            <w:r>
              <w:t>Explicitly teach the technical language of the content that can be applied by students in talking, reading, writing and listening, using authentic examples.</w:t>
            </w:r>
          </w:p>
        </w:tc>
        <w:tc>
          <w:tcPr>
            <w:tcW w:w="1000" w:type="pct"/>
          </w:tcPr>
          <w:p w14:paraId="0EA2717F" w14:textId="77777777" w:rsidR="003506B6" w:rsidRDefault="003506B6" w:rsidP="003506B6">
            <w:pPr>
              <w:pStyle w:val="Tablebulletnarrow"/>
            </w:pPr>
            <w:r>
              <w:t xml:space="preserve">Value students’ own approaches to the study including effective use of supporting technologies </w:t>
            </w:r>
          </w:p>
          <w:p w14:paraId="2EFD2E5A" w14:textId="08E8C95E" w:rsidR="00020C4C" w:rsidRDefault="003506B6" w:rsidP="003506B6">
            <w:pPr>
              <w:pStyle w:val="Tablebulletnarrow"/>
            </w:pPr>
            <w:r>
              <w:t>Support students to learn through interaction and cooperation via discussion, asking questions, giving explanations and presentations, and working cooperatively in pairs or small groups.</w:t>
            </w:r>
          </w:p>
        </w:tc>
        <w:tc>
          <w:tcPr>
            <w:tcW w:w="1000" w:type="pct"/>
          </w:tcPr>
          <w:p w14:paraId="6CBB60D8" w14:textId="6B7F2E2F" w:rsidR="002D6C4B" w:rsidRDefault="002D6C4B" w:rsidP="003506B6">
            <w:pPr>
              <w:pStyle w:val="Tablebulletnarrow"/>
            </w:pPr>
            <w:r>
              <w:t>Teach concepts in contexts relevant to the students’ backgrounds, interests and experiences</w:t>
            </w:r>
          </w:p>
          <w:p w14:paraId="14EE80A0" w14:textId="6626774B" w:rsidR="00020C4C" w:rsidRDefault="003506B6" w:rsidP="003506B6">
            <w:pPr>
              <w:pStyle w:val="Tablebulletnarrow"/>
            </w:pPr>
            <w:r>
              <w:t>Facilitate mutually beneficial relationships with a range of local communities while raising awareness about social and community issues and practices that influence and impact on students’ lives and futures.</w:t>
            </w:r>
          </w:p>
        </w:tc>
        <w:tc>
          <w:tcPr>
            <w:tcW w:w="999" w:type="pct"/>
          </w:tcPr>
          <w:p w14:paraId="1CC93CD0" w14:textId="77777777" w:rsidR="00020C4C" w:rsidRDefault="00020C4C">
            <w:pPr>
              <w:pStyle w:val="Tabletext"/>
            </w:pPr>
          </w:p>
        </w:tc>
      </w:tr>
    </w:tbl>
    <w:p w14:paraId="6443B5F8" w14:textId="54E0E669" w:rsidR="00FF7B50" w:rsidRDefault="00FF7B50" w:rsidP="004C6B3E">
      <w:pPr>
        <w:pStyle w:val="BodyText"/>
      </w:pPr>
    </w:p>
    <w:p w14:paraId="3B6BE8C0" w14:textId="460FA507" w:rsidR="003B4BBA" w:rsidRPr="00D676AD" w:rsidRDefault="003B4BBA" w:rsidP="003B4BBA">
      <w:pPr>
        <w:pStyle w:val="BodyText"/>
      </w:pPr>
      <w:r w:rsidRPr="00D676AD">
        <w:rPr>
          <w:rStyle w:val="Emphasis"/>
        </w:rPr>
        <w:t>Version history</w:t>
      </w:r>
    </w:p>
    <w:tbl>
      <w:tblPr>
        <w:tblStyle w:val="TableGrid"/>
        <w:tblW w:w="0" w:type="auto"/>
        <w:tblLook w:val="04A0" w:firstRow="1" w:lastRow="0" w:firstColumn="1" w:lastColumn="0" w:noHBand="0" w:noVBand="1"/>
      </w:tblPr>
      <w:tblGrid>
        <w:gridCol w:w="990"/>
        <w:gridCol w:w="1424"/>
        <w:gridCol w:w="1411"/>
      </w:tblGrid>
      <w:tr w:rsidR="003B4BBA" w:rsidRPr="004F3CE6" w14:paraId="0C0AFBF3" w14:textId="77777777" w:rsidTr="009D246A">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CCDCA7" w14:textId="77777777" w:rsidR="003B4BBA" w:rsidRPr="004F3CE6" w:rsidRDefault="003B4BBA">
            <w:pPr>
              <w:pStyle w:val="Versionhistory"/>
              <w:rPr>
                <w:rStyle w:val="Emphasis"/>
              </w:rPr>
            </w:pPr>
            <w:r w:rsidRPr="004F3CE6">
              <w:rPr>
                <w:rStyle w:val="Emphasis"/>
              </w:rPr>
              <w:t>Version</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F39B06A" w14:textId="77777777" w:rsidR="003B4BBA" w:rsidRPr="004F3CE6" w:rsidRDefault="003B4BBA">
            <w:pPr>
              <w:pStyle w:val="Versionhistory"/>
              <w:rPr>
                <w:rStyle w:val="Emphasis"/>
              </w:rPr>
            </w:pPr>
            <w:r w:rsidRPr="004F3CE6">
              <w:rPr>
                <w:rStyle w:val="Emphasis"/>
              </w:rPr>
              <w:t>Status</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317966" w14:textId="77777777" w:rsidR="003B4BBA" w:rsidRPr="004F3CE6" w:rsidRDefault="003B4BBA">
            <w:pPr>
              <w:pStyle w:val="Versionhistory"/>
              <w:rPr>
                <w:rStyle w:val="Emphasis"/>
              </w:rPr>
            </w:pPr>
            <w:r w:rsidRPr="004F3CE6">
              <w:rPr>
                <w:rStyle w:val="Emphasis"/>
              </w:rPr>
              <w:t>Release date</w:t>
            </w:r>
          </w:p>
        </w:tc>
      </w:tr>
      <w:tr w:rsidR="003B4BBA" w:rsidRPr="00AD1101" w14:paraId="3F033D53" w14:textId="77777777" w:rsidTr="009D246A">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11EA09" w14:textId="77777777" w:rsidR="003B4BBA" w:rsidRDefault="003B4BBA">
            <w:pPr>
              <w:pStyle w:val="Versionhistory"/>
            </w:pPr>
            <w:r>
              <w:t>01</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4C315E" w14:textId="67E0BD2B" w:rsidR="003B4BBA" w:rsidRDefault="00654AEF">
            <w:pPr>
              <w:pStyle w:val="Versionhistory"/>
            </w:pPr>
            <w:r>
              <w:t>Current</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E0E8B4F" w14:textId="20C4F4F6" w:rsidR="003B4BBA" w:rsidRDefault="009D246A">
            <w:pPr>
              <w:pStyle w:val="Versionhistory"/>
            </w:pPr>
            <w:r>
              <w:t>September</w:t>
            </w:r>
            <w:r w:rsidR="003B4BBA">
              <w:t xml:space="preserve"> 202</w:t>
            </w:r>
            <w:r w:rsidR="00654AEF">
              <w:t>6</w:t>
            </w:r>
          </w:p>
        </w:tc>
      </w:tr>
    </w:tbl>
    <w:p w14:paraId="634B5308" w14:textId="728DEF2C" w:rsidR="00DC1404" w:rsidRDefault="00DC1404" w:rsidP="00F506F6">
      <w:pPr>
        <w:pStyle w:val="BodyText"/>
      </w:pPr>
    </w:p>
    <w:sectPr w:rsidR="00DC1404" w:rsidSect="00AB597E">
      <w:headerReference w:type="first" r:id="rId14"/>
      <w:footerReference w:type="first" r:id="rId15"/>
      <w:pgSz w:w="16838" w:h="11906" w:orient="landscape" w:code="9"/>
      <w:pgMar w:top="1134" w:right="1134" w:bottom="1701" w:left="1134"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6F8A4" w14:textId="77777777" w:rsidR="000E06D4" w:rsidRDefault="000E06D4" w:rsidP="00D30A7D">
      <w:pPr>
        <w:spacing w:after="0" w:line="240" w:lineRule="auto"/>
      </w:pPr>
      <w:r>
        <w:separator/>
      </w:r>
    </w:p>
  </w:endnote>
  <w:endnote w:type="continuationSeparator" w:id="0">
    <w:p w14:paraId="0EE75622" w14:textId="77777777" w:rsidR="000E06D4" w:rsidRDefault="000E06D4"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Look w:val="04A0" w:firstRow="1" w:lastRow="0" w:firstColumn="1" w:lastColumn="0" w:noHBand="0" w:noVBand="1"/>
    </w:tblPr>
    <w:tblGrid>
      <w:gridCol w:w="4855"/>
      <w:gridCol w:w="4859"/>
      <w:gridCol w:w="4859"/>
    </w:tblGrid>
    <w:tr w:rsidR="00AB597E" w:rsidRPr="00A642BE" w14:paraId="0B56CF2B" w14:textId="77777777">
      <w:trPr>
        <w:trHeight w:val="476"/>
      </w:trPr>
      <w:tc>
        <w:tcPr>
          <w:tcW w:w="1666" w:type="pct"/>
          <w:tcMar>
            <w:left w:w="0" w:type="dxa"/>
            <w:right w:w="0" w:type="dxa"/>
          </w:tcMar>
        </w:tcPr>
        <w:p w14:paraId="758F8422" w14:textId="77777777" w:rsidR="00AB597E" w:rsidRPr="00D06414" w:rsidRDefault="00AB597E" w:rsidP="00AB597E">
          <w:pPr>
            <w:pStyle w:val="Footerwhite"/>
            <w:jc w:val="left"/>
            <w:rPr>
              <w:rFonts w:asciiTheme="majorHAnsi" w:hAnsiTheme="majorHAnsi" w:cs="Arial"/>
              <w:color w:val="E97132" w:themeColor="accent2"/>
              <w:szCs w:val="18"/>
            </w:rPr>
          </w:pPr>
          <w:r w:rsidRPr="00743528">
            <w:t xml:space="preserve">© </w:t>
          </w:r>
          <w:hyperlink r:id="rId1" w:history="1">
            <w:r w:rsidRPr="00D16BC1">
              <w:rPr>
                <w:rStyle w:val="Footerwhitehyperlink"/>
              </w:rPr>
              <w:t>VCAA</w:t>
            </w:r>
          </w:hyperlink>
        </w:p>
      </w:tc>
      <w:tc>
        <w:tcPr>
          <w:tcW w:w="1667" w:type="pct"/>
          <w:tcMar>
            <w:left w:w="0" w:type="dxa"/>
            <w:right w:w="0" w:type="dxa"/>
          </w:tcMar>
        </w:tcPr>
        <w:p w14:paraId="1DCCFB79" w14:textId="77777777" w:rsidR="00AB597E" w:rsidRPr="00D06414" w:rsidRDefault="00AB597E" w:rsidP="00AB597E">
          <w:pPr>
            <w:pStyle w:val="Footer"/>
            <w:ind w:firstLine="720"/>
            <w:rPr>
              <w:rFonts w:asciiTheme="majorHAnsi" w:hAnsiTheme="majorHAnsi" w:cs="Arial"/>
              <w:color w:val="E97132" w:themeColor="accent2"/>
              <w:szCs w:val="18"/>
            </w:rPr>
          </w:pPr>
          <w:r>
            <w:rPr>
              <w:rFonts w:asciiTheme="majorHAnsi" w:hAnsiTheme="majorHAnsi" w:cs="Arial"/>
              <w:noProof/>
              <w:color w:val="E97132" w:themeColor="accent2"/>
              <w:szCs w:val="18"/>
            </w:rPr>
            <w:drawing>
              <wp:anchor distT="0" distB="0" distL="114300" distR="114300" simplePos="0" relativeHeight="251658243" behindDoc="1" locked="0" layoutInCell="1" allowOverlap="1" wp14:anchorId="10076120" wp14:editId="7375BFA2">
                <wp:simplePos x="0" y="0"/>
                <wp:positionH relativeFrom="page">
                  <wp:posOffset>-3801753</wp:posOffset>
                </wp:positionH>
                <wp:positionV relativeFrom="paragraph">
                  <wp:posOffset>-130102</wp:posOffset>
                </wp:positionV>
                <wp:extent cx="10691495" cy="611505"/>
                <wp:effectExtent l="0" t="0" r="0" b="0"/>
                <wp:wrapNone/>
                <wp:docPr id="13628221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22117"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691495" cy="611505"/>
                        </a:xfrm>
                        <a:prstGeom prst="rect">
                          <a:avLst/>
                        </a:prstGeom>
                      </pic:spPr>
                    </pic:pic>
                  </a:graphicData>
                </a:graphic>
                <wp14:sizeRelH relativeFrom="page">
                  <wp14:pctWidth>0</wp14:pctWidth>
                </wp14:sizeRelH>
                <wp14:sizeRelV relativeFrom="page">
                  <wp14:pctHeight>0</wp14:pctHeight>
                </wp14:sizeRelV>
              </wp:anchor>
            </w:drawing>
          </w:r>
        </w:p>
      </w:tc>
      <w:tc>
        <w:tcPr>
          <w:tcW w:w="1667" w:type="pct"/>
        </w:tcPr>
        <w:p w14:paraId="5BD812D1" w14:textId="77777777" w:rsidR="00AB597E" w:rsidRPr="00A642BE" w:rsidRDefault="00AB597E" w:rsidP="00AB597E">
          <w:pPr>
            <w:pStyle w:val="Footerwhite"/>
          </w:pPr>
          <w:r w:rsidRPr="00A642BE">
            <w:t xml:space="preserve">Page </w:t>
          </w:r>
          <w:r w:rsidRPr="00A642BE">
            <w:fldChar w:fldCharType="begin"/>
          </w:r>
          <w:r w:rsidRPr="00A642BE">
            <w:instrText xml:space="preserve"> PAGE   \* MERGEFORMAT </w:instrText>
          </w:r>
          <w:r w:rsidRPr="00A642BE">
            <w:fldChar w:fldCharType="separate"/>
          </w:r>
          <w:r>
            <w:t>1</w:t>
          </w:r>
          <w:r w:rsidRPr="00A642BE">
            <w:fldChar w:fldCharType="end"/>
          </w:r>
        </w:p>
      </w:tc>
    </w:tr>
  </w:tbl>
  <w:p w14:paraId="1C566609" w14:textId="77777777" w:rsidR="00D16BC1" w:rsidRPr="00AB597E" w:rsidRDefault="00AB597E" w:rsidP="00AB597E">
    <w:pPr>
      <w:pStyle w:val="Footer"/>
      <w:rPr>
        <w:sz w:val="2"/>
      </w:rPr>
    </w:pPr>
    <w:r>
      <w:rPr>
        <w:rFonts w:asciiTheme="majorHAnsi" w:hAnsiTheme="majorHAnsi" w:cs="Arial"/>
        <w:noProof/>
        <w:color w:val="E97132" w:themeColor="accent2"/>
        <w:szCs w:val="18"/>
        <w:lang w:eastAsia="en-AU"/>
      </w:rPr>
      <w:drawing>
        <wp:anchor distT="0" distB="0" distL="114300" distR="114300" simplePos="0" relativeHeight="251658244" behindDoc="1" locked="1" layoutInCell="1" allowOverlap="1" wp14:anchorId="728E0D84" wp14:editId="4EA98307">
          <wp:simplePos x="0" y="0"/>
          <wp:positionH relativeFrom="column">
            <wp:posOffset>-710565</wp:posOffset>
          </wp:positionH>
          <wp:positionV relativeFrom="page">
            <wp:posOffset>10133330</wp:posOffset>
          </wp:positionV>
          <wp:extent cx="7583170" cy="538480"/>
          <wp:effectExtent l="0" t="0" r="0" b="0"/>
          <wp:wrapNone/>
          <wp:docPr id="121149868" name="Picture 121149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3170" cy="5384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Look w:val="04A0" w:firstRow="1" w:lastRow="0" w:firstColumn="1" w:lastColumn="0" w:noHBand="0" w:noVBand="1"/>
    </w:tblPr>
    <w:tblGrid>
      <w:gridCol w:w="4855"/>
      <w:gridCol w:w="4859"/>
      <w:gridCol w:w="4859"/>
    </w:tblGrid>
    <w:tr w:rsidR="00AB597E" w:rsidRPr="00A642BE" w14:paraId="6918C227" w14:textId="77777777">
      <w:trPr>
        <w:trHeight w:val="476"/>
      </w:trPr>
      <w:tc>
        <w:tcPr>
          <w:tcW w:w="1666" w:type="pct"/>
          <w:tcMar>
            <w:left w:w="0" w:type="dxa"/>
            <w:right w:w="0" w:type="dxa"/>
          </w:tcMar>
        </w:tcPr>
        <w:p w14:paraId="38C0C4BE" w14:textId="77777777" w:rsidR="00AB597E" w:rsidRPr="00D06414" w:rsidRDefault="00AB597E" w:rsidP="00AB597E">
          <w:pPr>
            <w:pStyle w:val="Footerwhite"/>
            <w:jc w:val="left"/>
            <w:rPr>
              <w:rFonts w:asciiTheme="majorHAnsi" w:hAnsiTheme="majorHAnsi" w:cs="Arial"/>
              <w:color w:val="E97132" w:themeColor="accent2"/>
              <w:szCs w:val="18"/>
            </w:rPr>
          </w:pPr>
          <w:r w:rsidRPr="00743528">
            <w:t xml:space="preserve">© </w:t>
          </w:r>
          <w:hyperlink r:id="rId1" w:history="1">
            <w:r w:rsidRPr="00D16BC1">
              <w:rPr>
                <w:rStyle w:val="Footerwhitehyperlink"/>
              </w:rPr>
              <w:t>VCAA</w:t>
            </w:r>
          </w:hyperlink>
        </w:p>
      </w:tc>
      <w:tc>
        <w:tcPr>
          <w:tcW w:w="1667" w:type="pct"/>
          <w:tcMar>
            <w:left w:w="0" w:type="dxa"/>
            <w:right w:w="0" w:type="dxa"/>
          </w:tcMar>
        </w:tcPr>
        <w:p w14:paraId="56487CBF" w14:textId="77777777" w:rsidR="00AB597E" w:rsidRPr="00D06414" w:rsidRDefault="00AB597E" w:rsidP="00AB597E">
          <w:pPr>
            <w:pStyle w:val="Footer"/>
            <w:ind w:firstLine="720"/>
            <w:rPr>
              <w:rFonts w:asciiTheme="majorHAnsi" w:hAnsiTheme="majorHAnsi" w:cs="Arial"/>
              <w:color w:val="E97132" w:themeColor="accent2"/>
              <w:szCs w:val="18"/>
            </w:rPr>
          </w:pPr>
          <w:r>
            <w:rPr>
              <w:rFonts w:asciiTheme="majorHAnsi" w:hAnsiTheme="majorHAnsi" w:cs="Arial"/>
              <w:noProof/>
              <w:color w:val="E97132" w:themeColor="accent2"/>
              <w:szCs w:val="18"/>
            </w:rPr>
            <w:drawing>
              <wp:anchor distT="0" distB="0" distL="114300" distR="114300" simplePos="0" relativeHeight="251658241" behindDoc="1" locked="0" layoutInCell="1" allowOverlap="1" wp14:anchorId="3D8565BA" wp14:editId="332DC1EA">
                <wp:simplePos x="0" y="0"/>
                <wp:positionH relativeFrom="page">
                  <wp:posOffset>-3801753</wp:posOffset>
                </wp:positionH>
                <wp:positionV relativeFrom="paragraph">
                  <wp:posOffset>-130102</wp:posOffset>
                </wp:positionV>
                <wp:extent cx="10691495" cy="611505"/>
                <wp:effectExtent l="0" t="0" r="0" b="0"/>
                <wp:wrapNone/>
                <wp:docPr id="4817093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09324"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691495" cy="611505"/>
                        </a:xfrm>
                        <a:prstGeom prst="rect">
                          <a:avLst/>
                        </a:prstGeom>
                      </pic:spPr>
                    </pic:pic>
                  </a:graphicData>
                </a:graphic>
                <wp14:sizeRelH relativeFrom="page">
                  <wp14:pctWidth>0</wp14:pctWidth>
                </wp14:sizeRelH>
                <wp14:sizeRelV relativeFrom="page">
                  <wp14:pctHeight>0</wp14:pctHeight>
                </wp14:sizeRelV>
              </wp:anchor>
            </w:drawing>
          </w:r>
        </w:p>
      </w:tc>
      <w:tc>
        <w:tcPr>
          <w:tcW w:w="1667" w:type="pct"/>
        </w:tcPr>
        <w:p w14:paraId="35E68F6B" w14:textId="77777777" w:rsidR="00AB597E" w:rsidRPr="00A642BE" w:rsidRDefault="00AB597E" w:rsidP="00AB597E">
          <w:pPr>
            <w:pStyle w:val="Footerwhite"/>
          </w:pPr>
        </w:p>
      </w:tc>
    </w:tr>
  </w:tbl>
  <w:p w14:paraId="75DD3A8A" w14:textId="77777777" w:rsidR="0003736B" w:rsidRPr="00AB597E" w:rsidRDefault="00AB597E" w:rsidP="00AB597E">
    <w:pPr>
      <w:pStyle w:val="Footer"/>
      <w:rPr>
        <w:sz w:val="2"/>
      </w:rPr>
    </w:pPr>
    <w:r>
      <w:rPr>
        <w:rFonts w:asciiTheme="majorHAnsi" w:hAnsiTheme="majorHAnsi" w:cs="Arial"/>
        <w:noProof/>
        <w:color w:val="E97132" w:themeColor="accent2"/>
        <w:szCs w:val="18"/>
        <w:lang w:eastAsia="en-AU"/>
      </w:rPr>
      <w:drawing>
        <wp:anchor distT="0" distB="0" distL="114300" distR="114300" simplePos="0" relativeHeight="251658242" behindDoc="1" locked="1" layoutInCell="1" allowOverlap="1" wp14:anchorId="2A79DAFF" wp14:editId="1FD336B7">
          <wp:simplePos x="0" y="0"/>
          <wp:positionH relativeFrom="column">
            <wp:posOffset>-710565</wp:posOffset>
          </wp:positionH>
          <wp:positionV relativeFrom="page">
            <wp:posOffset>10133330</wp:posOffset>
          </wp:positionV>
          <wp:extent cx="7583170" cy="538480"/>
          <wp:effectExtent l="0" t="0" r="0" b="0"/>
          <wp:wrapNone/>
          <wp:docPr id="2030394735" name="Picture 20303947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3170" cy="5384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Look w:val="04A0" w:firstRow="1" w:lastRow="0" w:firstColumn="1" w:lastColumn="0" w:noHBand="0" w:noVBand="1"/>
    </w:tblPr>
    <w:tblGrid>
      <w:gridCol w:w="4855"/>
      <w:gridCol w:w="4859"/>
      <w:gridCol w:w="4859"/>
    </w:tblGrid>
    <w:tr w:rsidR="00AB597E" w:rsidRPr="00A642BE" w14:paraId="7A8A72A6" w14:textId="77777777">
      <w:trPr>
        <w:trHeight w:val="476"/>
      </w:trPr>
      <w:tc>
        <w:tcPr>
          <w:tcW w:w="1666" w:type="pct"/>
          <w:tcMar>
            <w:left w:w="0" w:type="dxa"/>
            <w:right w:w="0" w:type="dxa"/>
          </w:tcMar>
        </w:tcPr>
        <w:p w14:paraId="0DBD3FEB" w14:textId="77777777" w:rsidR="00AB597E" w:rsidRPr="00D06414" w:rsidRDefault="00AB597E" w:rsidP="00AB597E">
          <w:pPr>
            <w:pStyle w:val="Footerwhite"/>
            <w:jc w:val="left"/>
            <w:rPr>
              <w:rFonts w:asciiTheme="majorHAnsi" w:hAnsiTheme="majorHAnsi" w:cs="Arial"/>
              <w:color w:val="E97132" w:themeColor="accent2"/>
              <w:szCs w:val="18"/>
            </w:rPr>
          </w:pPr>
          <w:r w:rsidRPr="00743528">
            <w:t xml:space="preserve">© </w:t>
          </w:r>
          <w:hyperlink r:id="rId1" w:history="1">
            <w:r w:rsidRPr="00D16BC1">
              <w:rPr>
                <w:rStyle w:val="Footerwhitehyperlink"/>
              </w:rPr>
              <w:t>VCAA</w:t>
            </w:r>
          </w:hyperlink>
        </w:p>
      </w:tc>
      <w:tc>
        <w:tcPr>
          <w:tcW w:w="1667" w:type="pct"/>
          <w:tcMar>
            <w:left w:w="0" w:type="dxa"/>
            <w:right w:w="0" w:type="dxa"/>
          </w:tcMar>
        </w:tcPr>
        <w:p w14:paraId="3049DEB5" w14:textId="77777777" w:rsidR="00AB597E" w:rsidRPr="00D06414" w:rsidRDefault="00AB597E" w:rsidP="00AB597E">
          <w:pPr>
            <w:pStyle w:val="Footer"/>
            <w:ind w:firstLine="720"/>
            <w:rPr>
              <w:rFonts w:asciiTheme="majorHAnsi" w:hAnsiTheme="majorHAnsi" w:cs="Arial"/>
              <w:color w:val="E97132" w:themeColor="accent2"/>
              <w:szCs w:val="18"/>
            </w:rPr>
          </w:pPr>
          <w:r>
            <w:rPr>
              <w:rFonts w:asciiTheme="majorHAnsi" w:hAnsiTheme="majorHAnsi" w:cs="Arial"/>
              <w:noProof/>
              <w:color w:val="E97132" w:themeColor="accent2"/>
              <w:szCs w:val="18"/>
            </w:rPr>
            <w:drawing>
              <wp:anchor distT="0" distB="0" distL="114300" distR="114300" simplePos="0" relativeHeight="251658245" behindDoc="1" locked="0" layoutInCell="1" allowOverlap="1" wp14:anchorId="6F67D961" wp14:editId="0D36A775">
                <wp:simplePos x="0" y="0"/>
                <wp:positionH relativeFrom="page">
                  <wp:posOffset>-3801753</wp:posOffset>
                </wp:positionH>
                <wp:positionV relativeFrom="paragraph">
                  <wp:posOffset>-130102</wp:posOffset>
                </wp:positionV>
                <wp:extent cx="10691495" cy="611505"/>
                <wp:effectExtent l="0" t="0" r="0" b="0"/>
                <wp:wrapNone/>
                <wp:docPr id="6911327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3274"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691495" cy="611505"/>
                        </a:xfrm>
                        <a:prstGeom prst="rect">
                          <a:avLst/>
                        </a:prstGeom>
                      </pic:spPr>
                    </pic:pic>
                  </a:graphicData>
                </a:graphic>
                <wp14:sizeRelH relativeFrom="page">
                  <wp14:pctWidth>0</wp14:pctWidth>
                </wp14:sizeRelH>
                <wp14:sizeRelV relativeFrom="page">
                  <wp14:pctHeight>0</wp14:pctHeight>
                </wp14:sizeRelV>
              </wp:anchor>
            </w:drawing>
          </w:r>
        </w:p>
      </w:tc>
      <w:tc>
        <w:tcPr>
          <w:tcW w:w="1667" w:type="pct"/>
        </w:tcPr>
        <w:p w14:paraId="1CF19268" w14:textId="77777777" w:rsidR="00AB597E" w:rsidRPr="00A642BE" w:rsidRDefault="00AB597E" w:rsidP="00AB597E">
          <w:pPr>
            <w:pStyle w:val="Footerwhite"/>
          </w:pPr>
          <w:r w:rsidRPr="00A642BE">
            <w:t xml:space="preserve">Page </w:t>
          </w:r>
          <w:r w:rsidRPr="00A642BE">
            <w:fldChar w:fldCharType="begin"/>
          </w:r>
          <w:r w:rsidRPr="00A642BE">
            <w:instrText xml:space="preserve"> PAGE   \* MERGEFORMAT </w:instrText>
          </w:r>
          <w:r w:rsidRPr="00A642BE">
            <w:fldChar w:fldCharType="separate"/>
          </w:r>
          <w:r>
            <w:t>4</w:t>
          </w:r>
          <w:r w:rsidRPr="00A642BE">
            <w:fldChar w:fldCharType="end"/>
          </w:r>
        </w:p>
      </w:tc>
    </w:tr>
  </w:tbl>
  <w:p w14:paraId="2C5D4676" w14:textId="77777777" w:rsidR="00AB597E" w:rsidRPr="00AB597E" w:rsidRDefault="00AB597E" w:rsidP="00AB597E">
    <w:pPr>
      <w:pStyle w:val="Footer"/>
      <w:rPr>
        <w:sz w:val="2"/>
      </w:rPr>
    </w:pPr>
    <w:r>
      <w:rPr>
        <w:rFonts w:asciiTheme="majorHAnsi" w:hAnsiTheme="majorHAnsi" w:cs="Arial"/>
        <w:noProof/>
        <w:color w:val="E97132" w:themeColor="accent2"/>
        <w:szCs w:val="18"/>
        <w:lang w:eastAsia="en-AU"/>
      </w:rPr>
      <w:drawing>
        <wp:anchor distT="0" distB="0" distL="114300" distR="114300" simplePos="0" relativeHeight="251658246" behindDoc="1" locked="1" layoutInCell="1" allowOverlap="1" wp14:anchorId="151BE7D6" wp14:editId="6A99B16A">
          <wp:simplePos x="0" y="0"/>
          <wp:positionH relativeFrom="column">
            <wp:posOffset>-710565</wp:posOffset>
          </wp:positionH>
          <wp:positionV relativeFrom="page">
            <wp:posOffset>10133330</wp:posOffset>
          </wp:positionV>
          <wp:extent cx="7583170" cy="538480"/>
          <wp:effectExtent l="0" t="0" r="0" b="0"/>
          <wp:wrapNone/>
          <wp:docPr id="1572763368" name="Picture 15727633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3170" cy="5384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9A7F6" w14:textId="77777777" w:rsidR="000E06D4" w:rsidRDefault="000E06D4" w:rsidP="00D30A7D">
      <w:pPr>
        <w:spacing w:after="0" w:line="240" w:lineRule="auto"/>
      </w:pPr>
      <w:r>
        <w:separator/>
      </w:r>
    </w:p>
  </w:footnote>
  <w:footnote w:type="continuationSeparator" w:id="0">
    <w:p w14:paraId="50C77DFA" w14:textId="77777777" w:rsidR="000E06D4" w:rsidRDefault="000E06D4"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4BF4" w14:textId="6FF18ADF" w:rsidR="0003736B" w:rsidRDefault="000E06D4" w:rsidP="0003736B">
    <w:pPr>
      <w:pStyle w:val="Header"/>
    </w:pPr>
    <w:sdt>
      <w:sdtPr>
        <w:alias w:val="Title"/>
        <w:tag w:val=""/>
        <w:id w:val="-494956033"/>
        <w:dataBinding w:prefixMappings="xmlns:ns0='http://purl.org/dc/elements/1.1/' xmlns:ns1='http://schemas.openxmlformats.org/package/2006/metadata/core-properties' " w:xpath="/ns1:coreProperties[1]/ns0:title[1]" w:storeItemID="{6C3C8BC8-F283-45AE-878A-BAB7291924A1}"/>
        <w:text/>
      </w:sdtPr>
      <w:sdtEndPr/>
      <w:sdtContent>
        <w:r w:rsidR="001D1B5A">
          <w:t>Approaches to applied learning</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1D2B" w14:textId="77777777" w:rsidR="0003736B" w:rsidRDefault="00AB597E">
    <w:pPr>
      <w:pStyle w:val="Header"/>
    </w:pPr>
    <w:r>
      <w:rPr>
        <w:noProof/>
      </w:rPr>
      <w:drawing>
        <wp:anchor distT="0" distB="0" distL="114300" distR="114300" simplePos="0" relativeHeight="251658240" behindDoc="1" locked="0" layoutInCell="1" allowOverlap="1" wp14:anchorId="3CCDDD48" wp14:editId="67768511">
          <wp:simplePos x="0" y="0"/>
          <wp:positionH relativeFrom="page">
            <wp:align>left</wp:align>
          </wp:positionH>
          <wp:positionV relativeFrom="paragraph">
            <wp:posOffset>-450436</wp:posOffset>
          </wp:positionV>
          <wp:extent cx="10692000" cy="1078735"/>
          <wp:effectExtent l="0" t="0" r="0" b="7620"/>
          <wp:wrapNone/>
          <wp:docPr id="1089140916" name="Picture 1"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140916" name="Picture 1"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10692000" cy="10787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D33C" w14:textId="0998288C" w:rsidR="00AB597E" w:rsidRDefault="000E06D4">
    <w:pPr>
      <w:pStyle w:val="Header"/>
    </w:pPr>
    <w:sdt>
      <w:sdtPr>
        <w:alias w:val="Title"/>
        <w:tag w:val=""/>
        <w:id w:val="-1354262761"/>
        <w:dataBinding w:prefixMappings="xmlns:ns0='http://purl.org/dc/elements/1.1/' xmlns:ns1='http://schemas.openxmlformats.org/package/2006/metadata/core-properties' " w:xpath="/ns1:coreProperties[1]/ns0:title[1]" w:storeItemID="{6C3C8BC8-F283-45AE-878A-BAB7291924A1}"/>
        <w:text/>
      </w:sdtPr>
      <w:sdtEndPr/>
      <w:sdtContent>
        <w:r w:rsidR="001D1B5A">
          <w:t>Approaches to applied learning</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2A50AA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7333DB"/>
    <w:multiLevelType w:val="multilevel"/>
    <w:tmpl w:val="2BCE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9C0EA4"/>
    <w:multiLevelType w:val="multilevel"/>
    <w:tmpl w:val="B1A0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E44614"/>
    <w:multiLevelType w:val="multilevel"/>
    <w:tmpl w:val="561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9747AF"/>
    <w:multiLevelType w:val="multilevel"/>
    <w:tmpl w:val="7952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E2143B"/>
    <w:multiLevelType w:val="multilevel"/>
    <w:tmpl w:val="87BE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587D773F"/>
    <w:multiLevelType w:val="multilevel"/>
    <w:tmpl w:val="02E2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5692759">
    <w:abstractNumId w:val="3"/>
  </w:num>
  <w:num w:numId="2" w16cid:durableId="952444054">
    <w:abstractNumId w:val="3"/>
  </w:num>
  <w:num w:numId="3" w16cid:durableId="1873761692">
    <w:abstractNumId w:val="1"/>
  </w:num>
  <w:num w:numId="4" w16cid:durableId="1071536065">
    <w:abstractNumId w:val="1"/>
  </w:num>
  <w:num w:numId="5" w16cid:durableId="2068725119">
    <w:abstractNumId w:val="0"/>
  </w:num>
  <w:num w:numId="6" w16cid:durableId="699546266">
    <w:abstractNumId w:val="0"/>
  </w:num>
  <w:num w:numId="7" w16cid:durableId="142086852">
    <w:abstractNumId w:val="2"/>
  </w:num>
  <w:num w:numId="8" w16cid:durableId="1794782958">
    <w:abstractNumId w:val="2"/>
  </w:num>
  <w:num w:numId="9" w16cid:durableId="54085515">
    <w:abstractNumId w:val="0"/>
  </w:num>
  <w:num w:numId="10" w16cid:durableId="116458358">
    <w:abstractNumId w:val="11"/>
  </w:num>
  <w:num w:numId="11" w16cid:durableId="214388723">
    <w:abstractNumId w:val="5"/>
  </w:num>
  <w:num w:numId="12" w16cid:durableId="333530039">
    <w:abstractNumId w:val="4"/>
  </w:num>
  <w:num w:numId="13" w16cid:durableId="1742629342">
    <w:abstractNumId w:val="9"/>
  </w:num>
  <w:num w:numId="14" w16cid:durableId="1774476169">
    <w:abstractNumId w:val="8"/>
  </w:num>
  <w:num w:numId="15" w16cid:durableId="170025117">
    <w:abstractNumId w:val="12"/>
  </w:num>
  <w:num w:numId="16" w16cid:durableId="326324083">
    <w:abstractNumId w:val="6"/>
  </w:num>
  <w:num w:numId="17" w16cid:durableId="163324815">
    <w:abstractNumId w:val="7"/>
  </w:num>
  <w:num w:numId="18" w16cid:durableId="17038945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53"/>
    <w:rsid w:val="00002561"/>
    <w:rsid w:val="00020C4C"/>
    <w:rsid w:val="0002123A"/>
    <w:rsid w:val="00033198"/>
    <w:rsid w:val="0003736B"/>
    <w:rsid w:val="00042718"/>
    <w:rsid w:val="0005337B"/>
    <w:rsid w:val="0005368D"/>
    <w:rsid w:val="000C36C3"/>
    <w:rsid w:val="000C6369"/>
    <w:rsid w:val="000D0199"/>
    <w:rsid w:val="000D4178"/>
    <w:rsid w:val="000E06D4"/>
    <w:rsid w:val="001106DB"/>
    <w:rsid w:val="0012326B"/>
    <w:rsid w:val="001262DF"/>
    <w:rsid w:val="001407B3"/>
    <w:rsid w:val="00152AD0"/>
    <w:rsid w:val="001534E8"/>
    <w:rsid w:val="00153D9A"/>
    <w:rsid w:val="0016124C"/>
    <w:rsid w:val="0016413A"/>
    <w:rsid w:val="001676E5"/>
    <w:rsid w:val="00173485"/>
    <w:rsid w:val="001929F8"/>
    <w:rsid w:val="001C6922"/>
    <w:rsid w:val="001D02BD"/>
    <w:rsid w:val="001D1B5A"/>
    <w:rsid w:val="001E4A10"/>
    <w:rsid w:val="002341B5"/>
    <w:rsid w:val="00240B62"/>
    <w:rsid w:val="0024457F"/>
    <w:rsid w:val="002449C8"/>
    <w:rsid w:val="0026603B"/>
    <w:rsid w:val="00274D7B"/>
    <w:rsid w:val="00286660"/>
    <w:rsid w:val="00292322"/>
    <w:rsid w:val="002C4451"/>
    <w:rsid w:val="002D6C4B"/>
    <w:rsid w:val="002E46DA"/>
    <w:rsid w:val="002F18E0"/>
    <w:rsid w:val="00300516"/>
    <w:rsid w:val="003017A7"/>
    <w:rsid w:val="0030192A"/>
    <w:rsid w:val="00316101"/>
    <w:rsid w:val="00340BB9"/>
    <w:rsid w:val="003506B6"/>
    <w:rsid w:val="003726C9"/>
    <w:rsid w:val="003768D7"/>
    <w:rsid w:val="00392715"/>
    <w:rsid w:val="003A36FE"/>
    <w:rsid w:val="003A3F23"/>
    <w:rsid w:val="003A5525"/>
    <w:rsid w:val="003B4BBA"/>
    <w:rsid w:val="003C4396"/>
    <w:rsid w:val="003D2971"/>
    <w:rsid w:val="003D4518"/>
    <w:rsid w:val="003D4B75"/>
    <w:rsid w:val="003D5F5B"/>
    <w:rsid w:val="00403863"/>
    <w:rsid w:val="004305CF"/>
    <w:rsid w:val="00444727"/>
    <w:rsid w:val="00445062"/>
    <w:rsid w:val="0046221C"/>
    <w:rsid w:val="00464E99"/>
    <w:rsid w:val="00495795"/>
    <w:rsid w:val="004B3F5E"/>
    <w:rsid w:val="004B7EE4"/>
    <w:rsid w:val="004C1E34"/>
    <w:rsid w:val="004C21B4"/>
    <w:rsid w:val="004C6B3E"/>
    <w:rsid w:val="005046FB"/>
    <w:rsid w:val="0054141D"/>
    <w:rsid w:val="00542974"/>
    <w:rsid w:val="00556E61"/>
    <w:rsid w:val="005601B2"/>
    <w:rsid w:val="00567F44"/>
    <w:rsid w:val="005A38F1"/>
    <w:rsid w:val="005C4798"/>
    <w:rsid w:val="005D653B"/>
    <w:rsid w:val="005F0964"/>
    <w:rsid w:val="00601397"/>
    <w:rsid w:val="0061361C"/>
    <w:rsid w:val="0065003C"/>
    <w:rsid w:val="00654AEF"/>
    <w:rsid w:val="00673BF7"/>
    <w:rsid w:val="00673EF8"/>
    <w:rsid w:val="006867DA"/>
    <w:rsid w:val="00693315"/>
    <w:rsid w:val="006B73BF"/>
    <w:rsid w:val="00701699"/>
    <w:rsid w:val="00704AAE"/>
    <w:rsid w:val="00710701"/>
    <w:rsid w:val="00715CEE"/>
    <w:rsid w:val="007225D6"/>
    <w:rsid w:val="00733DBC"/>
    <w:rsid w:val="007431A5"/>
    <w:rsid w:val="0076181F"/>
    <w:rsid w:val="00764DB3"/>
    <w:rsid w:val="007717E0"/>
    <w:rsid w:val="007802FF"/>
    <w:rsid w:val="007830CA"/>
    <w:rsid w:val="00794485"/>
    <w:rsid w:val="007A68D3"/>
    <w:rsid w:val="007D00E2"/>
    <w:rsid w:val="007E728F"/>
    <w:rsid w:val="007F56B2"/>
    <w:rsid w:val="00810561"/>
    <w:rsid w:val="00815520"/>
    <w:rsid w:val="008173DD"/>
    <w:rsid w:val="00821B0A"/>
    <w:rsid w:val="00861EC2"/>
    <w:rsid w:val="00873D12"/>
    <w:rsid w:val="00876D0E"/>
    <w:rsid w:val="00892ED1"/>
    <w:rsid w:val="00893D27"/>
    <w:rsid w:val="008B1AE1"/>
    <w:rsid w:val="0091154B"/>
    <w:rsid w:val="00923DD9"/>
    <w:rsid w:val="0093431A"/>
    <w:rsid w:val="00951574"/>
    <w:rsid w:val="00964B83"/>
    <w:rsid w:val="00974A00"/>
    <w:rsid w:val="00976A2A"/>
    <w:rsid w:val="009A559B"/>
    <w:rsid w:val="009A6D03"/>
    <w:rsid w:val="009B30AF"/>
    <w:rsid w:val="009B424D"/>
    <w:rsid w:val="009D246A"/>
    <w:rsid w:val="009D6C52"/>
    <w:rsid w:val="009E4E4F"/>
    <w:rsid w:val="009F5086"/>
    <w:rsid w:val="00A16A0D"/>
    <w:rsid w:val="00A642BE"/>
    <w:rsid w:val="00A83208"/>
    <w:rsid w:val="00A93AC1"/>
    <w:rsid w:val="00A94E83"/>
    <w:rsid w:val="00A9719F"/>
    <w:rsid w:val="00AB597E"/>
    <w:rsid w:val="00AB5FD7"/>
    <w:rsid w:val="00AC7A6E"/>
    <w:rsid w:val="00AD4E15"/>
    <w:rsid w:val="00AE3C3C"/>
    <w:rsid w:val="00B00664"/>
    <w:rsid w:val="00B235CF"/>
    <w:rsid w:val="00B5759E"/>
    <w:rsid w:val="00B7282B"/>
    <w:rsid w:val="00B7536C"/>
    <w:rsid w:val="00B96070"/>
    <w:rsid w:val="00BC0AEE"/>
    <w:rsid w:val="00BD679F"/>
    <w:rsid w:val="00BE4817"/>
    <w:rsid w:val="00BF4B3F"/>
    <w:rsid w:val="00BF6EFD"/>
    <w:rsid w:val="00C03F2D"/>
    <w:rsid w:val="00C07C3D"/>
    <w:rsid w:val="00C5645A"/>
    <w:rsid w:val="00C60F13"/>
    <w:rsid w:val="00C61B6D"/>
    <w:rsid w:val="00C62F53"/>
    <w:rsid w:val="00C659C3"/>
    <w:rsid w:val="00C8101F"/>
    <w:rsid w:val="00CA225A"/>
    <w:rsid w:val="00CA6A76"/>
    <w:rsid w:val="00CC226E"/>
    <w:rsid w:val="00CD4098"/>
    <w:rsid w:val="00CE2D36"/>
    <w:rsid w:val="00CE3B2F"/>
    <w:rsid w:val="00CF0D5C"/>
    <w:rsid w:val="00D16BC1"/>
    <w:rsid w:val="00D30A7D"/>
    <w:rsid w:val="00D6052F"/>
    <w:rsid w:val="00D726E2"/>
    <w:rsid w:val="00D8392E"/>
    <w:rsid w:val="00DA4B94"/>
    <w:rsid w:val="00DB15A6"/>
    <w:rsid w:val="00DC1404"/>
    <w:rsid w:val="00DC1B62"/>
    <w:rsid w:val="00DC7D12"/>
    <w:rsid w:val="00DD15B7"/>
    <w:rsid w:val="00DE05D2"/>
    <w:rsid w:val="00DE152D"/>
    <w:rsid w:val="00E241CD"/>
    <w:rsid w:val="00E556DB"/>
    <w:rsid w:val="00E71967"/>
    <w:rsid w:val="00E80295"/>
    <w:rsid w:val="00E90101"/>
    <w:rsid w:val="00EB2C36"/>
    <w:rsid w:val="00EE4A75"/>
    <w:rsid w:val="00EF7446"/>
    <w:rsid w:val="00F00AF4"/>
    <w:rsid w:val="00F07130"/>
    <w:rsid w:val="00F15397"/>
    <w:rsid w:val="00F16021"/>
    <w:rsid w:val="00F206C1"/>
    <w:rsid w:val="00F23DBC"/>
    <w:rsid w:val="00F2598D"/>
    <w:rsid w:val="00F3561E"/>
    <w:rsid w:val="00F37A0E"/>
    <w:rsid w:val="00F506F6"/>
    <w:rsid w:val="00F57A58"/>
    <w:rsid w:val="00F667B4"/>
    <w:rsid w:val="00F7344C"/>
    <w:rsid w:val="00F90951"/>
    <w:rsid w:val="00FA3E39"/>
    <w:rsid w:val="00FB5DE7"/>
    <w:rsid w:val="00FF1E41"/>
    <w:rsid w:val="00FF7B50"/>
    <w:rsid w:val="483A5A1D"/>
    <w:rsid w:val="4F0848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8A981"/>
  <w15:chartTrackingRefBased/>
  <w15:docId w15:val="{8A437654-0940-41D7-9FA5-3563CB6B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00664"/>
    <w:pPr>
      <w:spacing w:after="200" w:line="288" w:lineRule="auto"/>
    </w:pPr>
  </w:style>
  <w:style w:type="paragraph" w:styleId="Heading1">
    <w:name w:val="heading 1"/>
    <w:basedOn w:val="Normal"/>
    <w:next w:val="Normal"/>
    <w:link w:val="Heading1Char"/>
    <w:uiPriority w:val="9"/>
    <w:qFormat/>
    <w:rsid w:val="00C03F2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03F2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03F2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03F2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03F2D"/>
    <w:pPr>
      <w:spacing w:before="240" w:after="120"/>
      <w:outlineLvl w:val="4"/>
    </w:pPr>
    <w:rPr>
      <w:rFonts w:cs="Arial"/>
      <w:b/>
      <w:color w:val="00589D"/>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C61B6D"/>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C03F2D"/>
    <w:rPr>
      <w:rFonts w:cs="Arial"/>
      <w:b/>
      <w:color w:val="00589D"/>
      <w:sz w:val="32"/>
      <w:szCs w:val="28"/>
    </w:rPr>
  </w:style>
  <w:style w:type="character" w:customStyle="1" w:styleId="Heading3Char">
    <w:name w:val="Heading 3 Char"/>
    <w:basedOn w:val="DefaultParagraphFont"/>
    <w:link w:val="Heading3"/>
    <w:uiPriority w:val="9"/>
    <w:rsid w:val="00C03F2D"/>
    <w:rPr>
      <w:rFonts w:cs="Arial"/>
      <w:b/>
      <w:color w:val="00589D"/>
      <w:sz w:val="28"/>
      <w:szCs w:val="24"/>
    </w:rPr>
  </w:style>
  <w:style w:type="character" w:customStyle="1" w:styleId="Heading4Char">
    <w:name w:val="Heading 4 Char"/>
    <w:basedOn w:val="DefaultParagraphFont"/>
    <w:link w:val="Heading4"/>
    <w:uiPriority w:val="9"/>
    <w:rsid w:val="00C03F2D"/>
    <w:rPr>
      <w:rFonts w:cs="Arial"/>
      <w:b/>
      <w:color w:val="00589D"/>
      <w:sz w:val="24"/>
      <w:lang w:eastAsia="en-AU"/>
    </w:rPr>
  </w:style>
  <w:style w:type="character" w:customStyle="1" w:styleId="Heading5Char">
    <w:name w:val="Heading 5 Char"/>
    <w:basedOn w:val="DefaultParagraphFont"/>
    <w:link w:val="Heading5"/>
    <w:uiPriority w:val="9"/>
    <w:rsid w:val="00C03F2D"/>
    <w:rPr>
      <w:rFonts w:cs="Arial"/>
      <w:b/>
      <w:color w:val="00589D"/>
      <w:lang w:eastAsia="en-AU"/>
    </w:rPr>
  </w:style>
  <w:style w:type="paragraph" w:styleId="Header">
    <w:name w:val="header"/>
    <w:basedOn w:val="Normal"/>
    <w:link w:val="HeaderChar"/>
    <w:uiPriority w:val="99"/>
    <w:semiHidden/>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F90951"/>
    <w:rPr>
      <w:rFonts w:cs="Arial"/>
      <w:color w:val="000000" w:themeColor="text1"/>
    </w:rPr>
  </w:style>
  <w:style w:type="character" w:customStyle="1" w:styleId="FooterChar">
    <w:name w:val="Footer Char"/>
    <w:basedOn w:val="DefaultParagraphFont"/>
    <w:link w:val="Footer"/>
    <w:uiPriority w:val="99"/>
    <w:semiHidden/>
    <w:rsid w:val="00AB5FD7"/>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qFormat/>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542974"/>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cPr>
        <w:tcBorders>
          <w:insideH w:val="nil"/>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542974"/>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rial Narrow" w:hAnsi="Arial Narrow"/>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A16A0D"/>
    <w:rPr>
      <w:color w:val="FFFFFF" w:themeColor="background1"/>
      <w:sz w:val="20"/>
    </w:rPr>
  </w:style>
  <w:style w:type="character" w:customStyle="1" w:styleId="FooterwhiteChar">
    <w:name w:val="Footer white Char"/>
    <w:basedOn w:val="FooterChar"/>
    <w:link w:val="Footerwhite"/>
    <w:semiHidden/>
    <w:rsid w:val="00AB5FD7"/>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B00664"/>
    <w:pPr>
      <w:keepNext/>
      <w:keepLines/>
      <w:suppressAutoHyphens/>
      <w:spacing w:after="0"/>
    </w:pPr>
    <w:rPr>
      <w:rFonts w:cs="Arial"/>
      <w:b/>
      <w:noProof/>
      <w:color w:val="00589D"/>
      <w:sz w:val="48"/>
      <w:szCs w:val="48"/>
      <w:lang w:eastAsia="en-AU"/>
    </w:rPr>
  </w:style>
  <w:style w:type="character" w:customStyle="1" w:styleId="TitleChar">
    <w:name w:val="Title Char"/>
    <w:basedOn w:val="DefaultParagraphFont"/>
    <w:link w:val="Title"/>
    <w:uiPriority w:val="10"/>
    <w:rsid w:val="00B00664"/>
    <w:rPr>
      <w:rFonts w:cs="Arial"/>
      <w:b/>
      <w:noProof/>
      <w:color w:val="00589D"/>
      <w:sz w:val="48"/>
      <w:szCs w:val="48"/>
      <w:lang w:eastAsia="en-AU"/>
    </w:rPr>
  </w:style>
  <w:style w:type="paragraph" w:styleId="BodyText2">
    <w:name w:val="Body Text 2"/>
    <w:basedOn w:val="Normal"/>
    <w:link w:val="BodyText2Char"/>
    <w:uiPriority w:val="99"/>
    <w:semiHidden/>
    <w:rsid w:val="00873D12"/>
    <w:pPr>
      <w:spacing w:after="120" w:line="480" w:lineRule="auto"/>
    </w:pPr>
    <w:rPr>
      <w:sz w:val="16"/>
    </w:rPr>
  </w:style>
  <w:style w:type="character" w:customStyle="1" w:styleId="BodyText2Char">
    <w:name w:val="Body Text 2 Char"/>
    <w:basedOn w:val="DefaultParagraphFont"/>
    <w:link w:val="BodyText2"/>
    <w:uiPriority w:val="99"/>
    <w:semiHidden/>
    <w:rsid w:val="00042718"/>
    <w:rPr>
      <w:sz w:val="16"/>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05337B"/>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C03F2D"/>
    <w:rPr>
      <w:rFonts w:eastAsiaTheme="majorEastAsia" w:cstheme="majorBidi"/>
      <w:b/>
      <w:color w:val="00589D"/>
      <w:sz w:val="36"/>
      <w:szCs w:val="32"/>
    </w:r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paragraph" w:customStyle="1" w:styleId="Figuretitle">
    <w:name w:val="Figure title"/>
    <w:basedOn w:val="BodyText"/>
    <w:next w:val="BodyText"/>
    <w:qFormat/>
    <w:rsid w:val="00FF7B50"/>
    <w:rPr>
      <w:b/>
      <w:color w:val="00589D"/>
      <w:sz w:val="18"/>
    </w:rPr>
  </w:style>
  <w:style w:type="paragraph" w:customStyle="1" w:styleId="Versionhistory">
    <w:name w:val="Version history"/>
    <w:basedOn w:val="Normal"/>
    <w:rsid w:val="00AE3C3C"/>
    <w:pPr>
      <w:spacing w:after="0"/>
    </w:pPr>
    <w:rPr>
      <w:rFonts w:eastAsia="Times New Roman" w:cs="Times New Roman"/>
      <w:color w:val="000000" w:themeColor="text1"/>
      <w:kern w:val="0"/>
      <w:sz w:val="16"/>
    </w:rPr>
  </w:style>
  <w:style w:type="paragraph" w:styleId="ListBullet">
    <w:name w:val="List Bullet"/>
    <w:basedOn w:val="Normal"/>
    <w:uiPriority w:val="99"/>
    <w:rsid w:val="00AE3C3C"/>
    <w:pPr>
      <w:numPr>
        <w:numId w:val="1"/>
      </w:numPr>
      <w:contextualSpacing/>
    </w:pPr>
  </w:style>
  <w:style w:type="paragraph" w:customStyle="1" w:styleId="Tablelistnumber">
    <w:name w:val="Table list number"/>
    <w:basedOn w:val="Tabletextnarrow"/>
    <w:qFormat/>
    <w:rsid w:val="001676E5"/>
    <w:pPr>
      <w:numPr>
        <w:numId w:val="12"/>
      </w:numPr>
      <w:tabs>
        <w:tab w:val="num" w:pos="360"/>
      </w:tabs>
      <w:ind w:left="171" w:hanging="1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284E1AFFE04D4AA8E406821276B08D"/>
        <w:category>
          <w:name w:val="General"/>
          <w:gallery w:val="placeholder"/>
        </w:category>
        <w:types>
          <w:type w:val="bbPlcHdr"/>
        </w:types>
        <w:behaviors>
          <w:behavior w:val="content"/>
        </w:behaviors>
        <w:guid w:val="{8DD07638-164D-4C43-AD71-7DBE5AA9F4A4}"/>
      </w:docPartPr>
      <w:docPartBody>
        <w:p w:rsidR="00B7282B" w:rsidRDefault="00B7282B">
          <w:pPr>
            <w:pStyle w:val="81284E1AFFE04D4AA8E406821276B08D"/>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2B"/>
    <w:rsid w:val="000D4178"/>
    <w:rsid w:val="004772F5"/>
    <w:rsid w:val="00495795"/>
    <w:rsid w:val="006262B9"/>
    <w:rsid w:val="00866149"/>
    <w:rsid w:val="009156AF"/>
    <w:rsid w:val="00A448D1"/>
    <w:rsid w:val="00B5759E"/>
    <w:rsid w:val="00B7282B"/>
    <w:rsid w:val="00BE4817"/>
    <w:rsid w:val="00CD40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1284E1AFFE04D4AA8E406821276B08D">
    <w:name w:val="81284E1AFFE04D4AA8E406821276B0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0E40537A4284690A0B0903AC3176D" ma:contentTypeVersion="24" ma:contentTypeDescription="Create a new document." ma:contentTypeScope="" ma:versionID="868c31b17c01dd6a91e5ea0b95404511">
  <xsd:schema xmlns:xsd="http://www.w3.org/2001/XMLSchema" xmlns:xs="http://www.w3.org/2001/XMLSchema" xmlns:p="http://schemas.microsoft.com/office/2006/metadata/properties" xmlns:ns2="907d132a-8e63-4638-9e2b-45834443b58a" xmlns:ns3="aa554556-1bd6-4eb4-8e23-16f759f3cb51" targetNamespace="http://schemas.microsoft.com/office/2006/metadata/properties" ma:root="true" ma:fieldsID="319c79674a519dbe7575270b66c51854" ns2:_="" ns3:_="">
    <xsd:import namespace="907d132a-8e63-4638-9e2b-45834443b58a"/>
    <xsd:import namespace="aa554556-1bd6-4eb4-8e23-16f759f3c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About" minOccurs="0"/>
                <xsd:element ref="ns2:Person" minOccurs="0"/>
                <xsd:element ref="ns2:Who" minOccurs="0"/>
                <xsd:element ref="ns2:MediaServiceObjectDetectorVersions" minOccurs="0"/>
                <xsd:element ref="ns2:Addedby" minOccurs="0"/>
                <xsd:element ref="ns2:Alex"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132a-8e63-4638-9e2b-45834443b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About" ma:index="23" nillable="true" ma:displayName="About" ma:format="Dropdown" ma:internalName="About">
      <xsd:simpleType>
        <xsd:restriction base="dms:Note">
          <xsd:maxLength value="255"/>
        </xsd:restriction>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ho" ma:index="25" nillable="true" ma:displayName="Who" ma:format="Dropdown" ma:internalName="Who">
      <xsd:simpleType>
        <xsd:union memberTypes="dms:Text">
          <xsd:simpleType>
            <xsd:restriction base="dms:Choice">
              <xsd:enumeration value="Katie"/>
              <xsd:enumeration value="Belinda"/>
              <xsd:enumeration value="Jo"/>
              <xsd:enumeration value="Alex"/>
              <xsd:enumeration value="Laura"/>
              <xsd:enumeration value="Mandy"/>
              <xsd:enumeration value="Nicola"/>
            </xsd:restriction>
          </xsd:simpleType>
        </xsd:un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ddedby" ma:index="27" nillable="true" ma:displayName="Added by" ma:format="Dropdown" ma:internalName="Addedby">
      <xsd:simpleType>
        <xsd:union memberTypes="dms:Text">
          <xsd:simpleType>
            <xsd:restriction base="dms:Choice">
              <xsd:enumeration value="Nicola"/>
              <xsd:enumeration value="Chris"/>
              <xsd:enumeration value="Alex"/>
            </xsd:restriction>
          </xsd:simpleType>
        </xsd:union>
      </xsd:simpleType>
    </xsd:element>
    <xsd:element name="Alex" ma:index="28" nillable="true" ma:displayName="Alex" ma:description="Art/design" ma:format="Dropdown" ma:list="UserInfo" ma:SharePointGroup="0" ma:internalName="Ale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54556-1bd6-4eb4-8e23-16f759f3c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f4d77-7ae1-4287-9584-b08460978b3d}" ma:internalName="TaxCatchAll" ma:showField="CatchAllData" ma:web="aa554556-1bd6-4eb4-8e23-16f759f3c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7d132a-8e63-4638-9e2b-45834443b58a">
      <Terms xmlns="http://schemas.microsoft.com/office/infopath/2007/PartnerControls"/>
    </lcf76f155ced4ddcb4097134ff3c332f>
    <TaxCatchAll xmlns="aa554556-1bd6-4eb4-8e23-16f759f3cb51" xsi:nil="true"/>
    <Addedby xmlns="907d132a-8e63-4638-9e2b-45834443b58a" xsi:nil="true"/>
    <Alex xmlns="907d132a-8e63-4638-9e2b-45834443b58a">
      <UserInfo>
        <DisplayName/>
        <AccountId xsi:nil="true"/>
        <AccountType/>
      </UserInfo>
    </Alex>
    <Person xmlns="907d132a-8e63-4638-9e2b-45834443b58a">
      <UserInfo>
        <DisplayName/>
        <AccountId xsi:nil="true"/>
        <AccountType/>
      </UserInfo>
    </Person>
    <About xmlns="907d132a-8e63-4638-9e2b-45834443b58a" xsi:nil="true"/>
    <Who xmlns="907d132a-8e63-4638-9e2b-45834443b5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D9A579-32DB-4F96-B327-6380689B8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132a-8e63-4638-9e2b-45834443b58a"/>
    <ds:schemaRef ds:uri="aa554556-1bd6-4eb4-8e23-16f759f3c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20020-F081-47D7-9DDB-EF42827F5468}">
  <ds:schemaRefs>
    <ds:schemaRef ds:uri="http://schemas.microsoft.com/office/2006/metadata/properties"/>
    <ds:schemaRef ds:uri="http://schemas.microsoft.com/office/infopath/2007/PartnerControls"/>
    <ds:schemaRef ds:uri="907d132a-8e63-4638-9e2b-45834443b58a"/>
    <ds:schemaRef ds:uri="aa554556-1bd6-4eb4-8e23-16f759f3cb51"/>
  </ds:schemaRefs>
</ds:datastoreItem>
</file>

<file path=customXml/itemProps3.xml><?xml version="1.0" encoding="utf-8"?>
<ds:datastoreItem xmlns:ds="http://schemas.openxmlformats.org/officeDocument/2006/customXml" ds:itemID="{C3887C37-B8B9-4106-A958-54734A274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567</Words>
  <Characters>3234</Characters>
  <Application>Microsoft Office Word</Application>
  <DocSecurity>4</DocSecurity>
  <Lines>26</Lines>
  <Paragraphs>7</Paragraphs>
  <ScaleCrop>false</ScaleCrop>
  <Company>VCAA</Company>
  <LinksUpToDate>false</LinksUpToDate>
  <CharactersWithSpaces>3794</CharactersWithSpaces>
  <SharedDoc>false</SharedDoc>
  <HLinks>
    <vt:vector size="18" baseType="variant">
      <vt:variant>
        <vt:i4>1704021</vt:i4>
      </vt:variant>
      <vt:variant>
        <vt:i4>9</vt:i4>
      </vt:variant>
      <vt:variant>
        <vt:i4>0</vt:i4>
      </vt:variant>
      <vt:variant>
        <vt:i4>5</vt:i4>
      </vt:variant>
      <vt:variant>
        <vt:lpwstr>https://www.vcaa.vic.edu.au/footer/copyright</vt:lpwstr>
      </vt:variant>
      <vt:variant>
        <vt:lpwstr/>
      </vt:variant>
      <vt:variant>
        <vt:i4>1704021</vt:i4>
      </vt:variant>
      <vt:variant>
        <vt:i4>6</vt:i4>
      </vt:variant>
      <vt:variant>
        <vt:i4>0</vt:i4>
      </vt:variant>
      <vt:variant>
        <vt:i4>5</vt:i4>
      </vt:variant>
      <vt:variant>
        <vt:lpwstr>https://www.vcaa.vic.edu.au/footer/copyright</vt:lpwstr>
      </vt:variant>
      <vt:variant>
        <vt:lpwstr/>
      </vt:variant>
      <vt:variant>
        <vt:i4>1704021</vt:i4>
      </vt:variant>
      <vt:variant>
        <vt:i4>0</vt:i4>
      </vt:variant>
      <vt:variant>
        <vt:i4>0</vt:i4>
      </vt:variant>
      <vt:variant>
        <vt:i4>5</vt:i4>
      </vt:variant>
      <vt:variant>
        <vt:lpwstr>https://www.vcaa.vic.edu.au/footer/copyright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applied learning</dc:title>
  <dc:subject/>
  <dc:creator>VCAA</dc:creator>
  <cp:keywords/>
  <dc:description/>
  <cp:lastModifiedBy>Elana Stanton</cp:lastModifiedBy>
  <cp:revision>82</cp:revision>
  <dcterms:created xsi:type="dcterms:W3CDTF">2026-06-02T22:56:00Z</dcterms:created>
  <dcterms:modified xsi:type="dcterms:W3CDTF">2026-09-14T00:38:00Z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0x0101008140E40537A4284690A0B0903AC3176D</vt:lpwstr>
  </property>
  <property fmtid="{D5CDD505-2E9C-101B-9397-08002B2CF9AE}" pid="3" name="MediaServiceImageTags">
    <vt:lpwstr/>
  </property>
</Properties>
</file>