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D1122" w14:textId="37C9BAAA" w:rsidR="00F4525C" w:rsidRPr="00E41615" w:rsidRDefault="00024018" w:rsidP="009B61E5">
      <w:pPr>
        <w:pStyle w:val="VCAADocumenttitle"/>
        <w:rPr>
          <w:noProof w:val="0"/>
        </w:rPr>
      </w:pPr>
      <w:r w:rsidRPr="00E41615">
        <w:rPr>
          <w:noProof w:val="0"/>
        </w:rPr>
        <w:t>202</w:t>
      </w:r>
      <w:r w:rsidR="007268DC" w:rsidRPr="00E41615">
        <w:rPr>
          <w:noProof w:val="0"/>
        </w:rPr>
        <w:t>3</w:t>
      </w:r>
      <w:r w:rsidR="005D22AC" w:rsidRPr="00E41615">
        <w:rPr>
          <w:noProof w:val="0"/>
        </w:rPr>
        <w:t xml:space="preserve"> VCE English</w:t>
      </w:r>
      <w:r w:rsidRPr="00E41615">
        <w:rPr>
          <w:noProof w:val="0"/>
        </w:rPr>
        <w:t xml:space="preserve"> </w:t>
      </w:r>
      <w:r w:rsidR="006C7C84" w:rsidRPr="00E41615">
        <w:rPr>
          <w:noProof w:val="0"/>
        </w:rPr>
        <w:t xml:space="preserve">(NHT) </w:t>
      </w:r>
      <w:r w:rsidR="00497545">
        <w:rPr>
          <w:noProof w:val="0"/>
        </w:rPr>
        <w:t xml:space="preserve">external assessment </w:t>
      </w:r>
      <w:r w:rsidRPr="00E41615">
        <w:rPr>
          <w:noProof w:val="0"/>
        </w:rPr>
        <w:t>report</w:t>
      </w:r>
    </w:p>
    <w:p w14:paraId="47F005D0" w14:textId="77777777" w:rsidR="006663C6" w:rsidRPr="00E41615" w:rsidRDefault="00024018" w:rsidP="00C35203">
      <w:pPr>
        <w:pStyle w:val="VCAAHeading1"/>
        <w:rPr>
          <w:lang w:val="en-AU"/>
        </w:rPr>
      </w:pPr>
      <w:bookmarkStart w:id="0" w:name="TemplateOverview"/>
      <w:bookmarkEnd w:id="0"/>
      <w:r w:rsidRPr="00E41615">
        <w:rPr>
          <w:lang w:val="en-AU"/>
        </w:rPr>
        <w:t>General comments</w:t>
      </w:r>
    </w:p>
    <w:p w14:paraId="4B8FEB56" w14:textId="5CC132CD" w:rsidR="005D22AC" w:rsidRPr="00E41615" w:rsidRDefault="005D22AC" w:rsidP="005D22AC">
      <w:pPr>
        <w:pStyle w:val="VCAAbody"/>
        <w:rPr>
          <w:sz w:val="24"/>
          <w:szCs w:val="24"/>
          <w:lang w:val="en-AU"/>
        </w:rPr>
      </w:pPr>
      <w:r w:rsidRPr="00E41615">
        <w:rPr>
          <w:lang w:val="en-AU"/>
        </w:rPr>
        <w:t>The 202</w:t>
      </w:r>
      <w:r w:rsidR="007268DC" w:rsidRPr="00E41615">
        <w:rPr>
          <w:lang w:val="en-AU"/>
        </w:rPr>
        <w:t>3</w:t>
      </w:r>
      <w:r w:rsidRPr="00E41615">
        <w:rPr>
          <w:lang w:val="en-AU"/>
        </w:rPr>
        <w:t xml:space="preserve"> VCE English (NHT) examination consisted of three sections: Section A required students to write an analytical essay in response to one text from the two available. Section B required students to write a comparative analysis on one pair of texts. Section C required students to analyse the ways in which argument and language persuade in </w:t>
      </w:r>
      <w:r w:rsidR="00497545">
        <w:rPr>
          <w:lang w:val="en-AU"/>
        </w:rPr>
        <w:t>an</w:t>
      </w:r>
      <w:r w:rsidRPr="00E41615">
        <w:rPr>
          <w:lang w:val="en-AU"/>
        </w:rPr>
        <w:t xml:space="preserve"> unseen </w:t>
      </w:r>
      <w:r w:rsidR="00497545">
        <w:rPr>
          <w:lang w:val="en-AU"/>
        </w:rPr>
        <w:t>text</w:t>
      </w:r>
      <w:r w:rsidRPr="00E41615">
        <w:rPr>
          <w:lang w:val="en-AU"/>
        </w:rPr>
        <w:t xml:space="preserve">. </w:t>
      </w:r>
    </w:p>
    <w:p w14:paraId="2DDF4FD9" w14:textId="304F2377" w:rsidR="005D22AC" w:rsidRPr="00E41615" w:rsidRDefault="005D22AC" w:rsidP="005D22AC">
      <w:pPr>
        <w:pStyle w:val="VCAAbody"/>
        <w:rPr>
          <w:lang w:val="en-AU"/>
        </w:rPr>
      </w:pPr>
      <w:r w:rsidRPr="00E41615">
        <w:rPr>
          <w:lang w:val="en-AU"/>
        </w:rPr>
        <w:t xml:space="preserve">Assessment was holistic, using the published assessment criteria. Assessors related individual student performance directly to these criteria, and their judgments were assisted </w:t>
      </w:r>
      <w:proofErr w:type="gramStart"/>
      <w:r w:rsidRPr="00E41615">
        <w:rPr>
          <w:lang w:val="en-AU"/>
        </w:rPr>
        <w:t>by the use of</w:t>
      </w:r>
      <w:proofErr w:type="gramEnd"/>
      <w:r w:rsidRPr="00E41615">
        <w:rPr>
          <w:lang w:val="en-AU"/>
        </w:rPr>
        <w:t xml:space="preserve"> the expected qualities for each section of the examination. The assessment criteria and expected qualities are accessible </w:t>
      </w:r>
      <w:r w:rsidR="007A5B8C" w:rsidRPr="00E41615">
        <w:rPr>
          <w:lang w:val="en-AU"/>
        </w:rPr>
        <w:t xml:space="preserve">on the </w:t>
      </w:r>
      <w:hyperlink r:id="rId8" w:history="1">
        <w:r w:rsidR="0013648F">
          <w:rPr>
            <w:rStyle w:val="Hyperlink"/>
            <w:lang w:val="en-AU"/>
          </w:rPr>
          <w:t>VCE English study page</w:t>
        </w:r>
      </w:hyperlink>
      <w:r w:rsidRPr="00E41615">
        <w:rPr>
          <w:lang w:val="en-AU"/>
        </w:rPr>
        <w:t>.</w:t>
      </w:r>
    </w:p>
    <w:p w14:paraId="7E00EFB8" w14:textId="4DF4F068" w:rsidR="0001272D" w:rsidRPr="00E41615" w:rsidRDefault="0001272D" w:rsidP="005D22AC">
      <w:pPr>
        <w:pStyle w:val="VCAAHeading2"/>
        <w:rPr>
          <w:lang w:val="en-AU"/>
        </w:rPr>
      </w:pPr>
      <w:r w:rsidRPr="00E41615">
        <w:rPr>
          <w:lang w:val="en-AU"/>
        </w:rPr>
        <w:t>Section A – Analytical interpretation of a text</w:t>
      </w:r>
    </w:p>
    <w:p w14:paraId="04F95318" w14:textId="2A0361B7" w:rsidR="0001272D" w:rsidRPr="00E41615" w:rsidRDefault="0001272D" w:rsidP="005D22AC">
      <w:pPr>
        <w:pStyle w:val="VCAAbody"/>
        <w:rPr>
          <w:lang w:val="en-AU"/>
        </w:rPr>
      </w:pPr>
      <w:r w:rsidRPr="00E41615">
        <w:rPr>
          <w:lang w:val="en-AU"/>
        </w:rPr>
        <w:t>Students were required to develop an analytical interpretation in essay form on one of two set texts. Two topics were offered for each of these texts. The descriptors used for assessment related to the degree of textual knowledge, including the concepts</w:t>
      </w:r>
      <w:r w:rsidR="0088002C">
        <w:rPr>
          <w:lang w:val="en-AU"/>
        </w:rPr>
        <w:t xml:space="preserve"> in,</w:t>
      </w:r>
      <w:r w:rsidRPr="00E41615">
        <w:rPr>
          <w:lang w:val="en-AU"/>
        </w:rPr>
        <w:t xml:space="preserve"> and</w:t>
      </w:r>
      <w:r w:rsidR="0088002C">
        <w:rPr>
          <w:lang w:val="en-AU"/>
        </w:rPr>
        <w:t xml:space="preserve"> the</w:t>
      </w:r>
      <w:r w:rsidRPr="00E41615">
        <w:rPr>
          <w:lang w:val="en-AU"/>
        </w:rPr>
        <w:t xml:space="preserve"> construction</w:t>
      </w:r>
      <w:r w:rsidR="0088002C">
        <w:rPr>
          <w:lang w:val="en-AU"/>
        </w:rPr>
        <w:t xml:space="preserve"> of, the text</w:t>
      </w:r>
      <w:r w:rsidRPr="00E41615">
        <w:rPr>
          <w:lang w:val="en-AU"/>
        </w:rPr>
        <w:t>, the consistency of the essay structure utilised, the extent of topic focus and relevance, and the control and appropriateness of the writing skills employed.</w:t>
      </w:r>
    </w:p>
    <w:p w14:paraId="6BF56CE6" w14:textId="54806B4F" w:rsidR="0001272D" w:rsidRPr="00E41615" w:rsidRDefault="0001272D" w:rsidP="005D22AC">
      <w:pPr>
        <w:pStyle w:val="VCAAbody"/>
        <w:rPr>
          <w:lang w:val="en-AU"/>
        </w:rPr>
      </w:pPr>
      <w:r w:rsidRPr="00E41615">
        <w:rPr>
          <w:lang w:val="en-AU"/>
        </w:rPr>
        <w:t>In the 202</w:t>
      </w:r>
      <w:r w:rsidR="003E56D7" w:rsidRPr="00E41615">
        <w:rPr>
          <w:lang w:val="en-AU"/>
        </w:rPr>
        <w:t>3</w:t>
      </w:r>
      <w:r w:rsidRPr="00E41615">
        <w:rPr>
          <w:lang w:val="en-AU"/>
        </w:rPr>
        <w:t xml:space="preserve"> examination, </w:t>
      </w:r>
      <w:r w:rsidR="00F60884">
        <w:rPr>
          <w:lang w:val="en-AU"/>
        </w:rPr>
        <w:t>responses</w:t>
      </w:r>
      <w:r w:rsidRPr="00E41615">
        <w:rPr>
          <w:lang w:val="en-AU"/>
        </w:rPr>
        <w:t xml:space="preserve"> focused</w:t>
      </w:r>
      <w:r w:rsidR="00F52889" w:rsidRPr="00E41615">
        <w:rPr>
          <w:lang w:val="en-AU"/>
        </w:rPr>
        <w:t xml:space="preserve"> almost</w:t>
      </w:r>
      <w:r w:rsidRPr="00E41615">
        <w:rPr>
          <w:lang w:val="en-AU"/>
        </w:rPr>
        <w:t xml:space="preserve"> solely on the </w:t>
      </w:r>
      <w:r w:rsidR="003E56D7" w:rsidRPr="00E41615">
        <w:rPr>
          <w:lang w:val="en-AU"/>
        </w:rPr>
        <w:t xml:space="preserve">film text </w:t>
      </w:r>
      <w:r w:rsidR="003E56D7" w:rsidRPr="00E41615">
        <w:rPr>
          <w:i/>
          <w:iCs/>
          <w:lang w:val="en-AU"/>
        </w:rPr>
        <w:t>Rear Window</w:t>
      </w:r>
      <w:r w:rsidR="003E56D7" w:rsidRPr="00E41615">
        <w:rPr>
          <w:lang w:val="en-AU"/>
        </w:rPr>
        <w:t xml:space="preserve"> directed by Alfred Hitchcock</w:t>
      </w:r>
      <w:r w:rsidRPr="00E41615">
        <w:rPr>
          <w:lang w:val="en-AU"/>
        </w:rPr>
        <w:t xml:space="preserve">. They favoured the first question on </w:t>
      </w:r>
      <w:r w:rsidR="003E56D7" w:rsidRPr="00E41615">
        <w:rPr>
          <w:lang w:val="en-AU"/>
        </w:rPr>
        <w:t>Jeff and how his behaviour</w:t>
      </w:r>
      <w:r w:rsidR="00E2328E" w:rsidRPr="00E41615">
        <w:rPr>
          <w:lang w:val="en-AU"/>
        </w:rPr>
        <w:t xml:space="preserve"> was</w:t>
      </w:r>
      <w:r w:rsidR="003E56D7" w:rsidRPr="00E41615">
        <w:rPr>
          <w:lang w:val="en-AU"/>
        </w:rPr>
        <w:t xml:space="preserve"> </w:t>
      </w:r>
      <w:r w:rsidR="00E2328E" w:rsidRPr="00E41615">
        <w:rPr>
          <w:lang w:val="en-AU"/>
        </w:rPr>
        <w:t>‘</w:t>
      </w:r>
      <w:r w:rsidR="003E56D7" w:rsidRPr="00E41615">
        <w:rPr>
          <w:lang w:val="en-AU"/>
        </w:rPr>
        <w:t>ultimately motivated by fear’</w:t>
      </w:r>
      <w:r w:rsidR="005E3AA1" w:rsidRPr="00E41615">
        <w:rPr>
          <w:lang w:val="en-AU"/>
        </w:rPr>
        <w:t>,</w:t>
      </w:r>
      <w:r w:rsidRPr="00E41615">
        <w:rPr>
          <w:lang w:val="en-AU"/>
        </w:rPr>
        <w:t xml:space="preserve"> a topic that afforded opportunities for students to draw on their close textual knowledge and demonstrate their essay-writing skills. </w:t>
      </w:r>
      <w:r w:rsidR="007A5B8C" w:rsidRPr="00E41615">
        <w:rPr>
          <w:lang w:val="en-AU"/>
        </w:rPr>
        <w:t>Although</w:t>
      </w:r>
      <w:r w:rsidRPr="00E41615">
        <w:rPr>
          <w:lang w:val="en-AU"/>
        </w:rPr>
        <w:t xml:space="preserve"> </w:t>
      </w:r>
      <w:r w:rsidR="00E2328E" w:rsidRPr="00E41615">
        <w:rPr>
          <w:lang w:val="en-AU"/>
        </w:rPr>
        <w:t>they</w:t>
      </w:r>
      <w:r w:rsidRPr="00E41615">
        <w:rPr>
          <w:lang w:val="en-AU"/>
        </w:rPr>
        <w:t xml:space="preserve"> showed good understanding of the</w:t>
      </w:r>
      <w:r w:rsidR="007268DC" w:rsidRPr="00E41615">
        <w:rPr>
          <w:lang w:val="en-AU"/>
        </w:rPr>
        <w:t xml:space="preserve"> film</w:t>
      </w:r>
      <w:r w:rsidRPr="00E41615">
        <w:rPr>
          <w:lang w:val="en-AU"/>
        </w:rPr>
        <w:t xml:space="preserve"> text and could write about it with confidence in an appropriately structured essay format, </w:t>
      </w:r>
      <w:r w:rsidR="005E3AA1" w:rsidRPr="00E41615">
        <w:rPr>
          <w:lang w:val="en-AU"/>
        </w:rPr>
        <w:t xml:space="preserve">some </w:t>
      </w:r>
      <w:r w:rsidR="00F60884">
        <w:rPr>
          <w:lang w:val="en-AU"/>
        </w:rPr>
        <w:t>responses</w:t>
      </w:r>
      <w:r w:rsidR="00F60884" w:rsidRPr="00E41615">
        <w:rPr>
          <w:lang w:val="en-AU"/>
        </w:rPr>
        <w:t xml:space="preserve"> </w:t>
      </w:r>
      <w:r w:rsidRPr="00E41615">
        <w:rPr>
          <w:lang w:val="en-AU"/>
        </w:rPr>
        <w:t xml:space="preserve">were challenged by the complexities of </w:t>
      </w:r>
      <w:r w:rsidR="000A3906" w:rsidRPr="00E41615">
        <w:rPr>
          <w:lang w:val="en-AU"/>
        </w:rPr>
        <w:t>being ‘</w:t>
      </w:r>
      <w:r w:rsidR="000A3906" w:rsidRPr="00F60884">
        <w:rPr>
          <w:lang w:val="en-AU"/>
        </w:rPr>
        <w:t>motivated</w:t>
      </w:r>
      <w:r w:rsidR="000A3906" w:rsidRPr="00E41615">
        <w:rPr>
          <w:lang w:val="en-AU"/>
        </w:rPr>
        <w:t xml:space="preserve"> by fear</w:t>
      </w:r>
      <w:r w:rsidR="00A20CA0" w:rsidRPr="00E41615">
        <w:rPr>
          <w:lang w:val="en-AU"/>
        </w:rPr>
        <w:t>’</w:t>
      </w:r>
      <w:r w:rsidRPr="00E41615">
        <w:rPr>
          <w:lang w:val="en-AU"/>
        </w:rPr>
        <w:t xml:space="preserve">. There was a tendency to </w:t>
      </w:r>
      <w:r w:rsidR="000A3906" w:rsidRPr="00E41615">
        <w:rPr>
          <w:lang w:val="en-AU"/>
        </w:rPr>
        <w:t xml:space="preserve">focus </w:t>
      </w:r>
      <w:r w:rsidR="00A20CA0" w:rsidRPr="00E41615">
        <w:rPr>
          <w:lang w:val="en-AU"/>
        </w:rPr>
        <w:t xml:space="preserve">the discussion </w:t>
      </w:r>
      <w:r w:rsidR="000A3906" w:rsidRPr="00E41615">
        <w:rPr>
          <w:lang w:val="en-AU"/>
        </w:rPr>
        <w:t>on the many</w:t>
      </w:r>
      <w:r w:rsidR="00A20CA0" w:rsidRPr="00E41615">
        <w:rPr>
          <w:lang w:val="en-AU"/>
        </w:rPr>
        <w:t xml:space="preserve"> examples of </w:t>
      </w:r>
      <w:r w:rsidR="000A3906" w:rsidRPr="00E41615">
        <w:rPr>
          <w:lang w:val="en-AU"/>
        </w:rPr>
        <w:t xml:space="preserve">fear in the film, but </w:t>
      </w:r>
      <w:r w:rsidR="00F60884">
        <w:rPr>
          <w:lang w:val="en-AU"/>
        </w:rPr>
        <w:t xml:space="preserve">there was </w:t>
      </w:r>
      <w:r w:rsidR="000A3906" w:rsidRPr="00E41615">
        <w:rPr>
          <w:lang w:val="en-AU"/>
        </w:rPr>
        <w:t xml:space="preserve">limited understanding of the ways in which Jeff’s individual behaviour was </w:t>
      </w:r>
      <w:r w:rsidR="002129E1" w:rsidRPr="00E41615">
        <w:rPr>
          <w:lang w:val="en-AU"/>
        </w:rPr>
        <w:t>provoke</w:t>
      </w:r>
      <w:r w:rsidR="000A3906" w:rsidRPr="00E41615">
        <w:rPr>
          <w:lang w:val="en-AU"/>
        </w:rPr>
        <w:t>d by his personal insecurities</w:t>
      </w:r>
      <w:r w:rsidR="00C412D0" w:rsidRPr="00E41615">
        <w:rPr>
          <w:lang w:val="en-AU"/>
        </w:rPr>
        <w:t xml:space="preserve">. </w:t>
      </w:r>
      <w:r w:rsidR="00E2328E" w:rsidRPr="00E41615">
        <w:rPr>
          <w:lang w:val="en-AU"/>
        </w:rPr>
        <w:t>For example, i</w:t>
      </w:r>
      <w:r w:rsidRPr="00E41615">
        <w:rPr>
          <w:lang w:val="en-AU"/>
        </w:rPr>
        <w:t xml:space="preserve">nstead of </w:t>
      </w:r>
      <w:r w:rsidR="00C412D0" w:rsidRPr="00E41615">
        <w:rPr>
          <w:lang w:val="en-AU"/>
        </w:rPr>
        <w:t>explo</w:t>
      </w:r>
      <w:r w:rsidRPr="00E41615">
        <w:rPr>
          <w:lang w:val="en-AU"/>
        </w:rPr>
        <w:t xml:space="preserve">ring </w:t>
      </w:r>
      <w:r w:rsidR="002B5BC1" w:rsidRPr="00E41615">
        <w:rPr>
          <w:lang w:val="en-AU"/>
        </w:rPr>
        <w:t>his uncertainty about the nature of his relationship with the wealthy and beautiful Lisa</w:t>
      </w:r>
      <w:r w:rsidR="002B5BC1">
        <w:t xml:space="preserve">, or </w:t>
      </w:r>
      <w:r w:rsidRPr="00E41615">
        <w:rPr>
          <w:lang w:val="en-AU"/>
        </w:rPr>
        <w:t xml:space="preserve">how </w:t>
      </w:r>
      <w:r w:rsidR="00E2328E" w:rsidRPr="00E41615">
        <w:rPr>
          <w:lang w:val="en-AU"/>
        </w:rPr>
        <w:t>his</w:t>
      </w:r>
      <w:r w:rsidR="00C412D0" w:rsidRPr="00E41615">
        <w:rPr>
          <w:lang w:val="en-AU"/>
        </w:rPr>
        <w:t xml:space="preserve"> </w:t>
      </w:r>
      <w:r w:rsidR="002129E1" w:rsidRPr="00E41615">
        <w:rPr>
          <w:lang w:val="en-AU"/>
        </w:rPr>
        <w:t xml:space="preserve">concerns about his health impacted his employment opportunities, or </w:t>
      </w:r>
      <w:r w:rsidR="00680785">
        <w:rPr>
          <w:lang w:val="en-AU"/>
        </w:rPr>
        <w:t xml:space="preserve">how </w:t>
      </w:r>
      <w:r w:rsidR="002129E1" w:rsidRPr="00E41615">
        <w:rPr>
          <w:lang w:val="en-AU"/>
        </w:rPr>
        <w:t>his reliance on others weakened his independence</w:t>
      </w:r>
      <w:r w:rsidR="00C412D0" w:rsidRPr="00E41615">
        <w:rPr>
          <w:lang w:val="en-AU"/>
        </w:rPr>
        <w:t>,</w:t>
      </w:r>
      <w:r w:rsidR="00271788" w:rsidRPr="00E41615">
        <w:rPr>
          <w:lang w:val="en-AU"/>
        </w:rPr>
        <w:t xml:space="preserve"> </w:t>
      </w:r>
      <w:r w:rsidR="002129E1" w:rsidRPr="00E41615">
        <w:rPr>
          <w:lang w:val="en-AU"/>
        </w:rPr>
        <w:t>students</w:t>
      </w:r>
      <w:r w:rsidR="00271788" w:rsidRPr="00E41615">
        <w:rPr>
          <w:lang w:val="en-AU"/>
        </w:rPr>
        <w:t xml:space="preserve"> relied on recounting long and detailed examples</w:t>
      </w:r>
      <w:r w:rsidR="002129E1" w:rsidRPr="00E41615">
        <w:rPr>
          <w:lang w:val="en-AU"/>
        </w:rPr>
        <w:t xml:space="preserve"> about McCarthyism, Jeff fearing for his life because of his suspicions about a murderous neighbour</w:t>
      </w:r>
      <w:r w:rsidR="00872254">
        <w:rPr>
          <w:lang w:val="en-AU"/>
        </w:rPr>
        <w:t>,</w:t>
      </w:r>
      <w:r w:rsidR="002129E1" w:rsidRPr="00E41615">
        <w:rPr>
          <w:lang w:val="en-AU"/>
        </w:rPr>
        <w:t xml:space="preserve"> and </w:t>
      </w:r>
      <w:r w:rsidR="00E2328E" w:rsidRPr="00E41615">
        <w:rPr>
          <w:lang w:val="en-AU"/>
        </w:rPr>
        <w:t xml:space="preserve">the paranoia that developed from his increasingly voyeuristic behaviour. Hitchcock’s exploration of </w:t>
      </w:r>
      <w:r w:rsidR="00271788" w:rsidRPr="00E41615">
        <w:rPr>
          <w:lang w:val="en-AU"/>
        </w:rPr>
        <w:t xml:space="preserve">the </w:t>
      </w:r>
      <w:r w:rsidRPr="00E41615">
        <w:rPr>
          <w:lang w:val="en-AU"/>
        </w:rPr>
        <w:t xml:space="preserve">tensions </w:t>
      </w:r>
      <w:r w:rsidR="00271788" w:rsidRPr="00E41615">
        <w:rPr>
          <w:lang w:val="en-AU"/>
        </w:rPr>
        <w:t>between f</w:t>
      </w:r>
      <w:r w:rsidR="00777CED" w:rsidRPr="00E41615">
        <w:rPr>
          <w:lang w:val="en-AU"/>
        </w:rPr>
        <w:t>inding</w:t>
      </w:r>
      <w:r w:rsidR="00271788" w:rsidRPr="00E41615">
        <w:rPr>
          <w:lang w:val="en-AU"/>
        </w:rPr>
        <w:t xml:space="preserve"> </w:t>
      </w:r>
      <w:r w:rsidR="00E2328E" w:rsidRPr="00E41615">
        <w:rPr>
          <w:lang w:val="en-AU"/>
        </w:rPr>
        <w:t xml:space="preserve">individual </w:t>
      </w:r>
      <w:r w:rsidR="00271788" w:rsidRPr="00E41615">
        <w:rPr>
          <w:lang w:val="en-AU"/>
        </w:rPr>
        <w:t>s</w:t>
      </w:r>
      <w:r w:rsidR="00E2328E" w:rsidRPr="00E41615">
        <w:rPr>
          <w:lang w:val="en-AU"/>
        </w:rPr>
        <w:t>ecurity</w:t>
      </w:r>
      <w:r w:rsidR="00271788" w:rsidRPr="00E41615">
        <w:rPr>
          <w:lang w:val="en-AU"/>
        </w:rPr>
        <w:t xml:space="preserve"> a</w:t>
      </w:r>
      <w:r w:rsidR="00777CED" w:rsidRPr="00E41615">
        <w:rPr>
          <w:lang w:val="en-AU"/>
        </w:rPr>
        <w:t>t the cost of</w:t>
      </w:r>
      <w:r w:rsidR="00271788" w:rsidRPr="00E41615">
        <w:rPr>
          <w:lang w:val="en-AU"/>
        </w:rPr>
        <w:t xml:space="preserve"> losing control over one’s life </w:t>
      </w:r>
      <w:r w:rsidR="00777CED" w:rsidRPr="00E41615">
        <w:rPr>
          <w:lang w:val="en-AU"/>
        </w:rPr>
        <w:t xml:space="preserve">was often </w:t>
      </w:r>
      <w:r w:rsidRPr="00E41615">
        <w:rPr>
          <w:lang w:val="en-AU"/>
        </w:rPr>
        <w:t xml:space="preserve">ignored. This resulted in essays that were </w:t>
      </w:r>
      <w:r w:rsidR="00E2328E" w:rsidRPr="00E41615">
        <w:rPr>
          <w:lang w:val="en-AU"/>
        </w:rPr>
        <w:t xml:space="preserve">generally </w:t>
      </w:r>
      <w:r w:rsidRPr="00E41615">
        <w:rPr>
          <w:lang w:val="en-AU"/>
        </w:rPr>
        <w:t>s</w:t>
      </w:r>
      <w:r w:rsidR="00E2328E" w:rsidRPr="00E41615">
        <w:rPr>
          <w:lang w:val="en-AU"/>
        </w:rPr>
        <w:t>atisfactory</w:t>
      </w:r>
      <w:r w:rsidRPr="00E41615">
        <w:rPr>
          <w:lang w:val="en-AU"/>
        </w:rPr>
        <w:t xml:space="preserve"> in textual detail but strugg</w:t>
      </w:r>
      <w:r w:rsidR="007A5B8C" w:rsidRPr="00E41615">
        <w:rPr>
          <w:lang w:val="en-AU"/>
        </w:rPr>
        <w:t>led</w:t>
      </w:r>
      <w:r w:rsidRPr="00E41615">
        <w:rPr>
          <w:lang w:val="en-AU"/>
        </w:rPr>
        <w:t xml:space="preserve"> </w:t>
      </w:r>
      <w:r w:rsidR="008C502B" w:rsidRPr="00E41615">
        <w:rPr>
          <w:lang w:val="en-AU"/>
        </w:rPr>
        <w:t xml:space="preserve">to maintain </w:t>
      </w:r>
      <w:r w:rsidRPr="00E41615">
        <w:rPr>
          <w:lang w:val="en-AU"/>
        </w:rPr>
        <w:t>relevance</w:t>
      </w:r>
      <w:r w:rsidR="00E2328E" w:rsidRPr="00E41615">
        <w:rPr>
          <w:lang w:val="en-AU"/>
        </w:rPr>
        <w:t xml:space="preserve"> to the topic question</w:t>
      </w:r>
      <w:r w:rsidRPr="00E41615">
        <w:rPr>
          <w:lang w:val="en-AU"/>
        </w:rPr>
        <w:t>.</w:t>
      </w:r>
    </w:p>
    <w:p w14:paraId="71469434" w14:textId="5DA186B2" w:rsidR="00E75FCB" w:rsidRPr="00E41615" w:rsidRDefault="00865C24" w:rsidP="005D22AC">
      <w:pPr>
        <w:pStyle w:val="VCAAbody"/>
        <w:rPr>
          <w:lang w:val="en-AU"/>
        </w:rPr>
      </w:pPr>
      <w:r w:rsidRPr="00E41615">
        <w:rPr>
          <w:lang w:val="en-AU"/>
        </w:rPr>
        <w:t xml:space="preserve">The second, less popular topic asked </w:t>
      </w:r>
      <w:r w:rsidR="00D76A87" w:rsidRPr="00E41615">
        <w:rPr>
          <w:lang w:val="en-AU"/>
        </w:rPr>
        <w:t>how Hitchcock ‘creates an atmosphere dominated by insecurity’. With its strong, implied focus on the cinematic techniques employed by the director, the question was quite straightforward in its demands.</w:t>
      </w:r>
      <w:r w:rsidRPr="00E41615">
        <w:rPr>
          <w:lang w:val="en-AU"/>
        </w:rPr>
        <w:t xml:space="preserve"> </w:t>
      </w:r>
      <w:r w:rsidR="00D76A87" w:rsidRPr="00E41615">
        <w:rPr>
          <w:lang w:val="en-AU"/>
        </w:rPr>
        <w:t xml:space="preserve">However, </w:t>
      </w:r>
      <w:r w:rsidR="00F60884">
        <w:rPr>
          <w:lang w:val="en-AU"/>
        </w:rPr>
        <w:t>responses that</w:t>
      </w:r>
      <w:r w:rsidR="00D76A87" w:rsidRPr="00E41615">
        <w:rPr>
          <w:lang w:val="en-AU"/>
        </w:rPr>
        <w:t xml:space="preserve"> focused on the claustrophobic setting, the limited focus of Jeff’s camera lens and the impacts of the McCarthy trials </w:t>
      </w:r>
      <w:r w:rsidR="00702DC9" w:rsidRPr="00E41615">
        <w:rPr>
          <w:lang w:val="en-AU"/>
        </w:rPr>
        <w:t xml:space="preserve">needed to go one step further to consider the </w:t>
      </w:r>
      <w:r w:rsidR="00702DC9" w:rsidRPr="0013648F">
        <w:rPr>
          <w:b/>
          <w:bCs/>
          <w:lang w:val="en-AU"/>
        </w:rPr>
        <w:t>dominance</w:t>
      </w:r>
      <w:r w:rsidR="00702DC9" w:rsidRPr="00E41615">
        <w:rPr>
          <w:lang w:val="en-AU"/>
        </w:rPr>
        <w:t xml:space="preserve"> of insecurity, providing some rationale for Hitchcock’s directorial decisions. As with the first question, th</w:t>
      </w:r>
      <w:r w:rsidR="007A5B8C" w:rsidRPr="00E41615">
        <w:rPr>
          <w:lang w:val="en-AU"/>
        </w:rPr>
        <w:t>o</w:t>
      </w:r>
      <w:r w:rsidR="00702DC9" w:rsidRPr="00E41615">
        <w:rPr>
          <w:lang w:val="en-AU"/>
        </w:rPr>
        <w:t>s</w:t>
      </w:r>
      <w:r w:rsidR="007A5B8C" w:rsidRPr="00E41615">
        <w:rPr>
          <w:lang w:val="en-AU"/>
        </w:rPr>
        <w:t>e</w:t>
      </w:r>
      <w:r w:rsidR="0001272D" w:rsidRPr="00E41615">
        <w:rPr>
          <w:lang w:val="en-AU"/>
        </w:rPr>
        <w:t xml:space="preserve"> students </w:t>
      </w:r>
      <w:r w:rsidR="00702DC9" w:rsidRPr="00E41615">
        <w:rPr>
          <w:lang w:val="en-AU"/>
        </w:rPr>
        <w:t xml:space="preserve">who </w:t>
      </w:r>
      <w:r w:rsidRPr="00E41615">
        <w:rPr>
          <w:lang w:val="en-AU"/>
        </w:rPr>
        <w:t xml:space="preserve">saw this as a simple invitation to </w:t>
      </w:r>
      <w:r w:rsidR="00702DC9" w:rsidRPr="00E41615">
        <w:rPr>
          <w:lang w:val="en-AU"/>
        </w:rPr>
        <w:t xml:space="preserve">identify </w:t>
      </w:r>
      <w:r w:rsidR="00702DC9" w:rsidRPr="0013648F">
        <w:rPr>
          <w:b/>
          <w:bCs/>
          <w:lang w:val="en-AU"/>
        </w:rPr>
        <w:t>how</w:t>
      </w:r>
      <w:r w:rsidR="00702DC9" w:rsidRPr="00E41615">
        <w:rPr>
          <w:lang w:val="en-AU"/>
        </w:rPr>
        <w:t xml:space="preserve"> film techniques were used in the construction of the story failed to explore </w:t>
      </w:r>
      <w:r w:rsidR="00702DC9" w:rsidRPr="0013648F">
        <w:rPr>
          <w:b/>
          <w:bCs/>
          <w:lang w:val="en-AU"/>
        </w:rPr>
        <w:t>why</w:t>
      </w:r>
      <w:r w:rsidR="00702DC9" w:rsidRPr="00E41615">
        <w:rPr>
          <w:lang w:val="en-AU"/>
        </w:rPr>
        <w:t xml:space="preserve"> Hitchcock chose these strategies to emphasise the insecurit</w:t>
      </w:r>
      <w:r w:rsidR="006C71BD" w:rsidRPr="00E41615">
        <w:rPr>
          <w:lang w:val="en-AU"/>
        </w:rPr>
        <w:t xml:space="preserve">ies of the times. </w:t>
      </w:r>
      <w:r w:rsidR="0001272D" w:rsidRPr="00E41615">
        <w:rPr>
          <w:lang w:val="en-AU"/>
        </w:rPr>
        <w:t xml:space="preserve">The wording of the topic should be closely considered </w:t>
      </w:r>
      <w:r w:rsidR="007A5B8C" w:rsidRPr="00E41615">
        <w:rPr>
          <w:lang w:val="en-AU"/>
        </w:rPr>
        <w:t xml:space="preserve">so that it </w:t>
      </w:r>
      <w:r w:rsidR="007A5B8C" w:rsidRPr="00E41615">
        <w:rPr>
          <w:lang w:val="en-AU"/>
        </w:rPr>
        <w:lastRenderedPageBreak/>
        <w:t>can be fully addressed</w:t>
      </w:r>
      <w:r w:rsidR="0001272D" w:rsidRPr="00E41615">
        <w:rPr>
          <w:lang w:val="en-AU"/>
        </w:rPr>
        <w:t>. Ultimately, it is essential that the</w:t>
      </w:r>
      <w:r w:rsidR="006B6766" w:rsidRPr="00E41615">
        <w:rPr>
          <w:lang w:val="en-AU"/>
        </w:rPr>
        <w:t>ir discussion of the</w:t>
      </w:r>
      <w:r w:rsidR="0001272D" w:rsidRPr="00E41615">
        <w:rPr>
          <w:lang w:val="en-AU"/>
        </w:rPr>
        <w:t xml:space="preserve"> topic is fully resolved, </w:t>
      </w:r>
      <w:r w:rsidR="00450227" w:rsidRPr="00E41615">
        <w:rPr>
          <w:lang w:val="en-AU"/>
        </w:rPr>
        <w:t>using</w:t>
      </w:r>
      <w:r w:rsidR="0001272D" w:rsidRPr="00E41615">
        <w:rPr>
          <w:lang w:val="en-AU"/>
        </w:rPr>
        <w:t xml:space="preserve"> close textual insights and details.</w:t>
      </w:r>
      <w:r w:rsidR="0013648F">
        <w:rPr>
          <w:lang w:val="en-AU"/>
        </w:rPr>
        <w:t xml:space="preserve"> </w:t>
      </w:r>
    </w:p>
    <w:p w14:paraId="6416A14D" w14:textId="18B94211" w:rsidR="0001272D" w:rsidRPr="00E41615" w:rsidRDefault="005D22AC" w:rsidP="005D22AC">
      <w:pPr>
        <w:pStyle w:val="VCAAbody"/>
        <w:rPr>
          <w:lang w:val="en-AU"/>
        </w:rPr>
      </w:pPr>
      <w:r w:rsidRPr="00E41615">
        <w:rPr>
          <w:lang w:val="en-AU"/>
        </w:rPr>
        <w:t>To</w:t>
      </w:r>
      <w:r w:rsidR="0001272D" w:rsidRPr="00E41615">
        <w:rPr>
          <w:lang w:val="en-AU"/>
        </w:rPr>
        <w:t xml:space="preserve"> achieve at a high level, students must demonstrate a thoughtful and consistent approach to the topic, maintain a clear focus on the critical ideas of the text, use textual elements astutely</w:t>
      </w:r>
      <w:r w:rsidR="007D708E">
        <w:rPr>
          <w:lang w:val="en-AU"/>
        </w:rPr>
        <w:t>,</w:t>
      </w:r>
      <w:r w:rsidR="0001272D" w:rsidRPr="00E41615">
        <w:rPr>
          <w:lang w:val="en-AU"/>
        </w:rPr>
        <w:t xml:space="preserve"> and write in a careful and precise manner. They </w:t>
      </w:r>
      <w:r w:rsidR="00450227" w:rsidRPr="00E41615">
        <w:rPr>
          <w:lang w:val="en-AU"/>
        </w:rPr>
        <w:t>must</w:t>
      </w:r>
      <w:r w:rsidR="0001272D" w:rsidRPr="00E41615">
        <w:rPr>
          <w:lang w:val="en-AU"/>
        </w:rPr>
        <w:t xml:space="preserve"> identify a clear contention</w:t>
      </w:r>
      <w:r w:rsidR="007D708E">
        <w:rPr>
          <w:lang w:val="en-AU"/>
        </w:rPr>
        <w:t>,</w:t>
      </w:r>
      <w:r w:rsidR="0001272D" w:rsidRPr="00E41615">
        <w:rPr>
          <w:lang w:val="en-AU"/>
        </w:rPr>
        <w:t xml:space="preserve"> and structure their response into a considered and consistent essay that presents a sustained line of argument.</w:t>
      </w:r>
      <w:r w:rsidR="005C663B" w:rsidRPr="00E41615">
        <w:rPr>
          <w:lang w:val="en-AU"/>
        </w:rPr>
        <w:t xml:space="preserve"> Some of the essays </w:t>
      </w:r>
      <w:r w:rsidR="002B5BC1">
        <w:rPr>
          <w:lang w:val="en-AU"/>
        </w:rPr>
        <w:t>placed</w:t>
      </w:r>
      <w:r w:rsidR="002B5BC1" w:rsidRPr="00E41615">
        <w:rPr>
          <w:lang w:val="en-AU"/>
        </w:rPr>
        <w:t xml:space="preserve"> </w:t>
      </w:r>
      <w:r w:rsidR="005C663B" w:rsidRPr="00E41615">
        <w:rPr>
          <w:lang w:val="en-AU"/>
        </w:rPr>
        <w:t>too much emphasis on plot and character and missed opportunities to explore the world of the text. This task should never be misconstrued as an invitation to retell portions of the plot or merely describe the attributes of characters.</w:t>
      </w:r>
    </w:p>
    <w:p w14:paraId="5336FE8F" w14:textId="6CFA413C" w:rsidR="0001272D" w:rsidRPr="00E41615" w:rsidRDefault="0001272D" w:rsidP="005D22AC">
      <w:pPr>
        <w:pStyle w:val="VCAAbody"/>
        <w:rPr>
          <w:lang w:val="en-AU"/>
        </w:rPr>
      </w:pPr>
      <w:r w:rsidRPr="00E41615">
        <w:rPr>
          <w:lang w:val="en-AU"/>
        </w:rPr>
        <w:t xml:space="preserve">The highest-scoring responses demonstrated a thoughtful and consistent approach to the chosen topic, with astute use of textual elements and a clear focus on critical ideas in the text, all expressed carefully and precisely. They reliably demonstrated a thoughtful reflection on the concepts in the question, considered development of a clear contention and a capacity to plan appropriately to develop a consistent essay. </w:t>
      </w:r>
    </w:p>
    <w:p w14:paraId="7225E027" w14:textId="77777777" w:rsidR="00B10AF6" w:rsidRPr="00E41615" w:rsidRDefault="0001272D" w:rsidP="005D22AC">
      <w:pPr>
        <w:pStyle w:val="VCAAHeading2"/>
        <w:rPr>
          <w:lang w:val="en-AU"/>
        </w:rPr>
      </w:pPr>
      <w:r w:rsidRPr="00E41615">
        <w:rPr>
          <w:lang w:val="en-AU"/>
        </w:rPr>
        <w:t>Section B – Comparative analysis of texts</w:t>
      </w:r>
    </w:p>
    <w:p w14:paraId="7FD089E3" w14:textId="16285321" w:rsidR="0001272D" w:rsidRPr="00E41615" w:rsidRDefault="00B10AF6" w:rsidP="002B5BC0">
      <w:pPr>
        <w:pStyle w:val="VCAAbody"/>
      </w:pPr>
      <w:r w:rsidRPr="00E41615">
        <w:t xml:space="preserve">Section B sought to enable students to explore the diverse ways in which two different, and ostensibly unrelated, paired texts explored specified issues and conveyed ideas. It </w:t>
      </w:r>
      <w:proofErr w:type="spellStart"/>
      <w:r w:rsidRPr="00E41615">
        <w:t>centred</w:t>
      </w:r>
      <w:proofErr w:type="spellEnd"/>
      <w:r w:rsidRPr="00E41615">
        <w:t xml:space="preserve"> on the capacity of students to compare these texts meaningfully. Similar</w:t>
      </w:r>
      <w:r w:rsidR="00C505CB">
        <w:t>ly</w:t>
      </w:r>
      <w:r w:rsidRPr="00E41615">
        <w:t xml:space="preserve"> to Section A, students were expected to construct and develop a controlled argument with which to resolve the selected unseen topic. </w:t>
      </w:r>
      <w:r w:rsidR="0088002C">
        <w:t>Essays were</w:t>
      </w:r>
      <w:r w:rsidRPr="00E41615">
        <w:t xml:space="preserve"> expected to carefully utilise textual evidence </w:t>
      </w:r>
      <w:r w:rsidR="00F60884">
        <w:t>that</w:t>
      </w:r>
      <w:r w:rsidR="00F60884" w:rsidRPr="00E41615">
        <w:t xml:space="preserve"> </w:t>
      </w:r>
      <w:r w:rsidRPr="00E41615">
        <w:t xml:space="preserve">demonstrated the intentional choices made by the writer/s </w:t>
      </w:r>
      <w:proofErr w:type="gramStart"/>
      <w:r w:rsidRPr="00E41615">
        <w:t>so as to</w:t>
      </w:r>
      <w:proofErr w:type="gramEnd"/>
      <w:r w:rsidRPr="00E41615">
        <w:t xml:space="preserve"> convey, examine and communicate core ideas and issues. Students were expected to consider the connections, similarities and differences which arose from such textual comparison through the lens of the chosen topic.</w:t>
      </w:r>
    </w:p>
    <w:p w14:paraId="7E46D6C7" w14:textId="2A17BED2" w:rsidR="0001272D" w:rsidRPr="00E41615" w:rsidRDefault="0001272D" w:rsidP="002B5BC0">
      <w:pPr>
        <w:pStyle w:val="VCAAbody"/>
        <w:rPr>
          <w:lang w:val="en-AU"/>
        </w:rPr>
      </w:pPr>
      <w:r w:rsidRPr="00E41615">
        <w:rPr>
          <w:lang w:val="en-AU"/>
        </w:rPr>
        <w:t xml:space="preserve">Students were required to develop and write a comparative analysis on </w:t>
      </w:r>
      <w:proofErr w:type="gramStart"/>
      <w:r w:rsidRPr="00E41615">
        <w:rPr>
          <w:i/>
          <w:iCs/>
          <w:lang w:val="en-AU"/>
        </w:rPr>
        <w:t>The</w:t>
      </w:r>
      <w:proofErr w:type="gramEnd"/>
      <w:r w:rsidRPr="00E41615">
        <w:rPr>
          <w:i/>
          <w:iCs/>
          <w:lang w:val="en-AU"/>
        </w:rPr>
        <w:t xml:space="preserve"> 7 Stages of Grieving</w:t>
      </w:r>
      <w:r w:rsidRPr="00E41615">
        <w:rPr>
          <w:lang w:val="en-AU"/>
        </w:rPr>
        <w:t xml:space="preserve"> by Wesley Enoch and Deborah Mailman</w:t>
      </w:r>
      <w:r w:rsidR="00815BB0" w:rsidRPr="00E41615">
        <w:rPr>
          <w:lang w:val="en-AU"/>
        </w:rPr>
        <w:t>,</w:t>
      </w:r>
      <w:r w:rsidRPr="00E41615">
        <w:rPr>
          <w:lang w:val="en-AU"/>
        </w:rPr>
        <w:t xml:space="preserve"> and </w:t>
      </w:r>
      <w:r w:rsidRPr="00E41615">
        <w:rPr>
          <w:i/>
          <w:iCs/>
          <w:lang w:val="en-AU"/>
        </w:rPr>
        <w:t>The Longest Memory</w:t>
      </w:r>
      <w:r w:rsidR="00130421" w:rsidRPr="00E41615">
        <w:rPr>
          <w:lang w:val="en-AU"/>
        </w:rPr>
        <w:t xml:space="preserve"> </w:t>
      </w:r>
      <w:r w:rsidRPr="00E41615">
        <w:rPr>
          <w:lang w:val="en-AU"/>
        </w:rPr>
        <w:t xml:space="preserve">by Fred </w:t>
      </w:r>
      <w:proofErr w:type="spellStart"/>
      <w:r w:rsidRPr="00E41615">
        <w:rPr>
          <w:lang w:val="en-AU"/>
        </w:rPr>
        <w:t>D’Aguiar</w:t>
      </w:r>
      <w:proofErr w:type="spellEnd"/>
      <w:r w:rsidR="005C663B" w:rsidRPr="00E41615">
        <w:rPr>
          <w:lang w:val="en-AU"/>
        </w:rPr>
        <w:t>.</w:t>
      </w:r>
      <w:r w:rsidR="003F0395" w:rsidRPr="00E41615">
        <w:rPr>
          <w:lang w:val="en-AU"/>
        </w:rPr>
        <w:t xml:space="preserve"> </w:t>
      </w:r>
      <w:r w:rsidRPr="00E41615">
        <w:rPr>
          <w:lang w:val="en-AU"/>
        </w:rPr>
        <w:t>Two topics were offered</w:t>
      </w:r>
      <w:r w:rsidR="005C663B" w:rsidRPr="00E41615">
        <w:rPr>
          <w:lang w:val="en-AU"/>
        </w:rPr>
        <w:t xml:space="preserve"> </w:t>
      </w:r>
      <w:r w:rsidR="00F0606C" w:rsidRPr="00E41615">
        <w:rPr>
          <w:lang w:val="en-AU"/>
        </w:rPr>
        <w:t>o</w:t>
      </w:r>
      <w:r w:rsidR="00CA6AC0" w:rsidRPr="00E41615">
        <w:rPr>
          <w:lang w:val="en-AU"/>
        </w:rPr>
        <w:t>n the pairing. T</w:t>
      </w:r>
      <w:r w:rsidRPr="00E41615">
        <w:rPr>
          <w:lang w:val="en-AU"/>
        </w:rPr>
        <w:t xml:space="preserve">he descriptors used for assessment related to the degree of textual knowledge of both texts, focusing on the ideas and issues </w:t>
      </w:r>
      <w:r w:rsidR="0000693F" w:rsidRPr="00E41615">
        <w:rPr>
          <w:lang w:val="en-AU"/>
        </w:rPr>
        <w:t xml:space="preserve">they </w:t>
      </w:r>
      <w:r w:rsidRPr="00E41615">
        <w:rPr>
          <w:lang w:val="en-AU"/>
        </w:rPr>
        <w:t xml:space="preserve">present, the extent of exploration of connections, similarities and/or differences between the texts, the degree of topic focus and relevance, and the control and </w:t>
      </w:r>
      <w:r w:rsidR="00E51DCD">
        <w:rPr>
          <w:lang w:val="en-AU"/>
        </w:rPr>
        <w:t xml:space="preserve">appropriateness </w:t>
      </w:r>
      <w:r w:rsidRPr="00E41615">
        <w:rPr>
          <w:lang w:val="en-AU"/>
        </w:rPr>
        <w:t>of the writing skills utilised to aid meaningful textual comparison.</w:t>
      </w:r>
    </w:p>
    <w:p w14:paraId="6E0945D1" w14:textId="5F03787F" w:rsidR="0001272D" w:rsidRPr="00E41615" w:rsidRDefault="0001272D" w:rsidP="005D22AC">
      <w:pPr>
        <w:pStyle w:val="VCAAbody"/>
        <w:rPr>
          <w:lang w:val="en-AU"/>
        </w:rPr>
      </w:pPr>
      <w:r w:rsidRPr="00E41615">
        <w:rPr>
          <w:lang w:val="en-AU"/>
        </w:rPr>
        <w:t>In 202</w:t>
      </w:r>
      <w:r w:rsidR="00CA6AC0" w:rsidRPr="00E41615">
        <w:rPr>
          <w:lang w:val="en-AU"/>
        </w:rPr>
        <w:t>3</w:t>
      </w:r>
      <w:r w:rsidRPr="00E41615">
        <w:rPr>
          <w:lang w:val="en-AU"/>
        </w:rPr>
        <w:t xml:space="preserve"> </w:t>
      </w:r>
      <w:r w:rsidR="001E491D" w:rsidRPr="00E41615">
        <w:rPr>
          <w:lang w:val="en-AU"/>
        </w:rPr>
        <w:t xml:space="preserve">the </w:t>
      </w:r>
      <w:r w:rsidR="00CA6AC0" w:rsidRPr="00E41615">
        <w:rPr>
          <w:lang w:val="en-AU"/>
        </w:rPr>
        <w:t>students were</w:t>
      </w:r>
      <w:r w:rsidR="0088002C">
        <w:rPr>
          <w:lang w:val="en-AU"/>
        </w:rPr>
        <w:t xml:space="preserve"> evenly</w:t>
      </w:r>
      <w:r w:rsidR="00CA6AC0" w:rsidRPr="00E41615">
        <w:rPr>
          <w:lang w:val="en-AU"/>
        </w:rPr>
        <w:t xml:space="preserve"> divided in their choice of topics</w:t>
      </w:r>
      <w:r w:rsidR="00C505CB">
        <w:rPr>
          <w:lang w:val="en-AU"/>
        </w:rPr>
        <w:t>,</w:t>
      </w:r>
      <w:r w:rsidR="00CA6AC0" w:rsidRPr="00E41615">
        <w:rPr>
          <w:lang w:val="en-AU"/>
        </w:rPr>
        <w:t xml:space="preserve"> with the first question being slightly </w:t>
      </w:r>
      <w:r w:rsidR="001E491D" w:rsidRPr="00E41615">
        <w:rPr>
          <w:lang w:val="en-AU"/>
        </w:rPr>
        <w:t>more popular</w:t>
      </w:r>
      <w:r w:rsidR="00CA6AC0" w:rsidRPr="00E41615">
        <w:rPr>
          <w:lang w:val="en-AU"/>
        </w:rPr>
        <w:t>.</w:t>
      </w:r>
      <w:r w:rsidR="001E491D" w:rsidRPr="00E41615">
        <w:rPr>
          <w:lang w:val="en-AU"/>
        </w:rPr>
        <w:t xml:space="preserve"> </w:t>
      </w:r>
      <w:r w:rsidR="00D663F4" w:rsidRPr="00E41615">
        <w:rPr>
          <w:lang w:val="en-AU"/>
        </w:rPr>
        <w:t>Each</w:t>
      </w:r>
      <w:r w:rsidRPr="00E41615">
        <w:rPr>
          <w:lang w:val="en-AU"/>
        </w:rPr>
        <w:t xml:space="preserve"> question </w:t>
      </w:r>
      <w:r w:rsidR="00D663F4" w:rsidRPr="00E41615">
        <w:rPr>
          <w:lang w:val="en-AU"/>
        </w:rPr>
        <w:t>was focused on an important idea/</w:t>
      </w:r>
      <w:r w:rsidR="0013648F" w:rsidRPr="00E41615">
        <w:rPr>
          <w:lang w:val="en-AU"/>
        </w:rPr>
        <w:t>issue and</w:t>
      </w:r>
      <w:r w:rsidR="00D663F4" w:rsidRPr="00E41615">
        <w:rPr>
          <w:lang w:val="en-AU"/>
        </w:rPr>
        <w:t xml:space="preserve"> </w:t>
      </w:r>
      <w:r w:rsidRPr="00E41615">
        <w:rPr>
          <w:lang w:val="en-AU"/>
        </w:rPr>
        <w:t xml:space="preserve">required students to closely examine </w:t>
      </w:r>
      <w:r w:rsidR="00786B71" w:rsidRPr="00E41615">
        <w:rPr>
          <w:lang w:val="en-AU"/>
        </w:rPr>
        <w:t>how</w:t>
      </w:r>
      <w:r w:rsidRPr="00E41615">
        <w:rPr>
          <w:lang w:val="en-AU"/>
        </w:rPr>
        <w:t xml:space="preserve"> </w:t>
      </w:r>
      <w:r w:rsidR="0088002C">
        <w:rPr>
          <w:lang w:val="en-AU"/>
        </w:rPr>
        <w:t>a</w:t>
      </w:r>
      <w:r w:rsidRPr="00E41615">
        <w:rPr>
          <w:lang w:val="en-AU"/>
        </w:rPr>
        <w:t xml:space="preserve"> central idea or issue </w:t>
      </w:r>
      <w:r w:rsidR="00CA6AC0" w:rsidRPr="00E41615">
        <w:rPr>
          <w:lang w:val="en-AU"/>
        </w:rPr>
        <w:t>–</w:t>
      </w:r>
      <w:r w:rsidR="00D663F4" w:rsidRPr="00E41615">
        <w:rPr>
          <w:lang w:val="en-AU"/>
        </w:rPr>
        <w:t xml:space="preserve"> </w:t>
      </w:r>
      <w:r w:rsidR="00CA6AC0" w:rsidRPr="00E41615">
        <w:rPr>
          <w:lang w:val="en-AU"/>
        </w:rPr>
        <w:t>sense of obligation</w:t>
      </w:r>
      <w:r w:rsidR="00F0606C" w:rsidRPr="00E41615">
        <w:rPr>
          <w:lang w:val="en-AU"/>
        </w:rPr>
        <w:t xml:space="preserve"> (</w:t>
      </w:r>
      <w:proofErr w:type="spellStart"/>
      <w:r w:rsidR="00F0606C" w:rsidRPr="00E41615">
        <w:rPr>
          <w:lang w:val="en-AU"/>
        </w:rPr>
        <w:t>i</w:t>
      </w:r>
      <w:proofErr w:type="spellEnd"/>
      <w:r w:rsidR="00C505CB">
        <w:rPr>
          <w:lang w:val="en-AU"/>
        </w:rPr>
        <w:t>.</w:t>
      </w:r>
      <w:r w:rsidR="00F0606C" w:rsidRPr="00E41615">
        <w:rPr>
          <w:lang w:val="en-AU"/>
        </w:rPr>
        <w:t>)</w:t>
      </w:r>
      <w:r w:rsidR="00CA6AC0" w:rsidRPr="00E41615">
        <w:rPr>
          <w:lang w:val="en-AU"/>
        </w:rPr>
        <w:t xml:space="preserve"> </w:t>
      </w:r>
      <w:r w:rsidR="00B10AF6" w:rsidRPr="00E41615">
        <w:rPr>
          <w:lang w:val="en-AU"/>
        </w:rPr>
        <w:t xml:space="preserve">and </w:t>
      </w:r>
      <w:r w:rsidR="00CA6AC0" w:rsidRPr="00E41615">
        <w:rPr>
          <w:lang w:val="en-AU"/>
        </w:rPr>
        <w:t>the significance of self-imag</w:t>
      </w:r>
      <w:r w:rsidR="00F0606C" w:rsidRPr="00E41615">
        <w:rPr>
          <w:lang w:val="en-AU"/>
        </w:rPr>
        <w:t>e (ii</w:t>
      </w:r>
      <w:r w:rsidR="00C505CB">
        <w:rPr>
          <w:lang w:val="en-AU"/>
        </w:rPr>
        <w:t>.</w:t>
      </w:r>
      <w:r w:rsidR="00F0606C" w:rsidRPr="00E41615">
        <w:rPr>
          <w:lang w:val="en-AU"/>
        </w:rPr>
        <w:t>)</w:t>
      </w:r>
      <w:r w:rsidR="00CA6AC0" w:rsidRPr="00E41615">
        <w:rPr>
          <w:lang w:val="en-AU"/>
        </w:rPr>
        <w:t xml:space="preserve"> – </w:t>
      </w:r>
      <w:r w:rsidRPr="00E41615">
        <w:rPr>
          <w:lang w:val="en-AU"/>
        </w:rPr>
        <w:t>was presented in both texts, and to compare pertinent similarities and differences.</w:t>
      </w:r>
      <w:r w:rsidR="009878B7" w:rsidRPr="00E41615">
        <w:rPr>
          <w:lang w:val="en-AU"/>
        </w:rPr>
        <w:t xml:space="preserve"> S</w:t>
      </w:r>
      <w:r w:rsidRPr="00E41615">
        <w:rPr>
          <w:lang w:val="en-AU"/>
        </w:rPr>
        <w:t xml:space="preserve">tudents </w:t>
      </w:r>
      <w:r w:rsidR="0000693F" w:rsidRPr="00E41615">
        <w:rPr>
          <w:lang w:val="en-AU"/>
        </w:rPr>
        <w:t>could</w:t>
      </w:r>
      <w:r w:rsidRPr="00E41615">
        <w:rPr>
          <w:lang w:val="en-AU"/>
        </w:rPr>
        <w:t xml:space="preserve"> decide their </w:t>
      </w:r>
      <w:r w:rsidR="009878B7" w:rsidRPr="00E41615">
        <w:rPr>
          <w:lang w:val="en-AU"/>
        </w:rPr>
        <w:t>own angle</w:t>
      </w:r>
      <w:r w:rsidRPr="00E41615">
        <w:rPr>
          <w:lang w:val="en-AU"/>
        </w:rPr>
        <w:t xml:space="preserve"> of discussion</w:t>
      </w:r>
      <w:r w:rsidR="009878B7" w:rsidRPr="00E41615">
        <w:rPr>
          <w:lang w:val="en-AU"/>
        </w:rPr>
        <w:t>, but t</w:t>
      </w:r>
      <w:r w:rsidRPr="00E41615">
        <w:rPr>
          <w:lang w:val="en-AU"/>
        </w:rPr>
        <w:t xml:space="preserve">hey were expected to focus on the </w:t>
      </w:r>
      <w:r w:rsidRPr="00E41615">
        <w:rPr>
          <w:b/>
          <w:bCs/>
          <w:lang w:val="en-AU"/>
        </w:rPr>
        <w:t>entire</w:t>
      </w:r>
      <w:r w:rsidRPr="00E41615">
        <w:rPr>
          <w:lang w:val="en-AU"/>
        </w:rPr>
        <w:t xml:space="preserve"> topic</w:t>
      </w:r>
      <w:r w:rsidR="005D22AC" w:rsidRPr="00E41615">
        <w:rPr>
          <w:lang w:val="en-AU"/>
        </w:rPr>
        <w:t>,</w:t>
      </w:r>
      <w:r w:rsidR="009878B7" w:rsidRPr="00E41615">
        <w:rPr>
          <w:lang w:val="en-AU"/>
        </w:rPr>
        <w:t xml:space="preserve"> </w:t>
      </w:r>
      <w:r w:rsidRPr="00E41615">
        <w:rPr>
          <w:lang w:val="en-AU"/>
        </w:rPr>
        <w:t xml:space="preserve">and to ensure that it was fully resolved through the ensuing discussion. </w:t>
      </w:r>
    </w:p>
    <w:p w14:paraId="63AEE744" w14:textId="15D52526" w:rsidR="00DD342E" w:rsidRPr="00E41615" w:rsidRDefault="0001272D" w:rsidP="005D22AC">
      <w:pPr>
        <w:pStyle w:val="VCAAbody"/>
        <w:rPr>
          <w:lang w:val="en-AU"/>
        </w:rPr>
      </w:pPr>
      <w:r w:rsidRPr="00E41615">
        <w:rPr>
          <w:lang w:val="en-AU"/>
        </w:rPr>
        <w:t>The highest-scoring responses were</w:t>
      </w:r>
      <w:r w:rsidR="009878B7" w:rsidRPr="00E41615">
        <w:rPr>
          <w:lang w:val="en-AU"/>
        </w:rPr>
        <w:t xml:space="preserve"> </w:t>
      </w:r>
      <w:r w:rsidRPr="00E41615">
        <w:rPr>
          <w:lang w:val="en-AU"/>
        </w:rPr>
        <w:t>able to examine the core ideas and issues with confidence</w:t>
      </w:r>
      <w:r w:rsidR="00E51DCD">
        <w:rPr>
          <w:lang w:val="en-AU"/>
        </w:rPr>
        <w:t xml:space="preserve"> and</w:t>
      </w:r>
      <w:r w:rsidRPr="00E41615">
        <w:rPr>
          <w:lang w:val="en-AU"/>
        </w:rPr>
        <w:t xml:space="preserve"> </w:t>
      </w:r>
      <w:r w:rsidR="0088002C">
        <w:rPr>
          <w:lang w:val="en-AU"/>
        </w:rPr>
        <w:t>grapple meaningfully with their complexities.</w:t>
      </w:r>
      <w:r w:rsidR="0013648F">
        <w:rPr>
          <w:lang w:val="en-AU"/>
        </w:rPr>
        <w:t xml:space="preserve"> </w:t>
      </w:r>
      <w:r w:rsidR="00B10AF6" w:rsidRPr="00E41615">
        <w:rPr>
          <w:lang w:val="en-AU"/>
        </w:rPr>
        <w:t>For example,</w:t>
      </w:r>
      <w:r w:rsidRPr="00E41615">
        <w:rPr>
          <w:lang w:val="en-AU"/>
        </w:rPr>
        <w:t xml:space="preserve"> </w:t>
      </w:r>
      <w:r w:rsidR="005A481D" w:rsidRPr="00E41615">
        <w:rPr>
          <w:lang w:val="en-AU"/>
        </w:rPr>
        <w:t>how to define</w:t>
      </w:r>
      <w:r w:rsidR="00193984" w:rsidRPr="00E41615">
        <w:rPr>
          <w:lang w:val="en-AU"/>
        </w:rPr>
        <w:t xml:space="preserve"> ‘obligation’ in</w:t>
      </w:r>
      <w:r w:rsidR="001329A7" w:rsidRPr="00E41615">
        <w:rPr>
          <w:lang w:val="en-AU"/>
        </w:rPr>
        <w:t xml:space="preserve"> the</w:t>
      </w:r>
      <w:r w:rsidR="00193984" w:rsidRPr="00E41615">
        <w:rPr>
          <w:lang w:val="en-AU"/>
        </w:rPr>
        <w:t xml:space="preserve"> first question </w:t>
      </w:r>
      <w:r w:rsidR="005A481D" w:rsidRPr="00E41615">
        <w:rPr>
          <w:lang w:val="en-AU"/>
        </w:rPr>
        <w:t xml:space="preserve">– a duty? </w:t>
      </w:r>
      <w:r w:rsidR="001329A7" w:rsidRPr="00E41615">
        <w:rPr>
          <w:lang w:val="en-AU"/>
        </w:rPr>
        <w:t>a</w:t>
      </w:r>
      <w:r w:rsidR="005A481D" w:rsidRPr="00E41615">
        <w:rPr>
          <w:lang w:val="en-AU"/>
        </w:rPr>
        <w:t xml:space="preserve"> commitment? a moral imperative? a burden or a responsibility? Students</w:t>
      </w:r>
      <w:r w:rsidR="00193984" w:rsidRPr="00E41615">
        <w:rPr>
          <w:lang w:val="en-AU"/>
        </w:rPr>
        <w:t xml:space="preserve"> address</w:t>
      </w:r>
      <w:r w:rsidR="005A481D" w:rsidRPr="00E41615">
        <w:rPr>
          <w:lang w:val="en-AU"/>
        </w:rPr>
        <w:t>ed</w:t>
      </w:r>
      <w:r w:rsidR="00193984" w:rsidRPr="00E41615">
        <w:rPr>
          <w:lang w:val="en-AU"/>
        </w:rPr>
        <w:t xml:space="preserve"> family obligation</w:t>
      </w:r>
      <w:r w:rsidR="005A481D" w:rsidRPr="00E41615">
        <w:rPr>
          <w:lang w:val="en-AU"/>
        </w:rPr>
        <w:t>s or the broader obligations to race and ethnicity and even considered obligations to self. They are free to take any relevant angle;</w:t>
      </w:r>
      <w:r w:rsidR="00193984" w:rsidRPr="00E41615">
        <w:rPr>
          <w:lang w:val="en-AU"/>
        </w:rPr>
        <w:t xml:space="preserve"> </w:t>
      </w:r>
      <w:r w:rsidR="005A481D" w:rsidRPr="00E41615">
        <w:rPr>
          <w:lang w:val="en-AU"/>
        </w:rPr>
        <w:t>h</w:t>
      </w:r>
      <w:r w:rsidRPr="00E41615">
        <w:rPr>
          <w:lang w:val="en-AU"/>
        </w:rPr>
        <w:t xml:space="preserve">owever, </w:t>
      </w:r>
      <w:r w:rsidR="001329A7" w:rsidRPr="00E41615">
        <w:rPr>
          <w:lang w:val="en-AU"/>
        </w:rPr>
        <w:t>they</w:t>
      </w:r>
      <w:r w:rsidRPr="00E41615">
        <w:rPr>
          <w:lang w:val="en-AU"/>
        </w:rPr>
        <w:t xml:space="preserve"> need to guard against making loose references to broad themes in a </w:t>
      </w:r>
      <w:r w:rsidR="005A481D" w:rsidRPr="00E41615">
        <w:rPr>
          <w:lang w:val="en-AU"/>
        </w:rPr>
        <w:t>very</w:t>
      </w:r>
      <w:r w:rsidRPr="00E41615">
        <w:rPr>
          <w:lang w:val="en-AU"/>
        </w:rPr>
        <w:t xml:space="preserve"> </w:t>
      </w:r>
      <w:r w:rsidR="005A481D" w:rsidRPr="00E41615">
        <w:rPr>
          <w:lang w:val="en-AU"/>
        </w:rPr>
        <w:t>generali</w:t>
      </w:r>
      <w:r w:rsidR="0088002C">
        <w:rPr>
          <w:lang w:val="en-AU"/>
        </w:rPr>
        <w:t>s</w:t>
      </w:r>
      <w:r w:rsidR="005A481D" w:rsidRPr="00E41615">
        <w:rPr>
          <w:lang w:val="en-AU"/>
        </w:rPr>
        <w:t xml:space="preserve">ed </w:t>
      </w:r>
      <w:r w:rsidRPr="00E41615">
        <w:rPr>
          <w:lang w:val="en-AU"/>
        </w:rPr>
        <w:t>and vague manner.</w:t>
      </w:r>
      <w:r w:rsidR="00F0606C" w:rsidRPr="00E41615">
        <w:rPr>
          <w:lang w:val="en-AU"/>
        </w:rPr>
        <w:t xml:space="preserve"> </w:t>
      </w:r>
    </w:p>
    <w:p w14:paraId="42F7E41F" w14:textId="62CB8873" w:rsidR="0001272D" w:rsidRPr="00E41615" w:rsidRDefault="00F0606C" w:rsidP="005D22AC">
      <w:pPr>
        <w:pStyle w:val="VCAAbody"/>
        <w:rPr>
          <w:lang w:val="en-AU"/>
        </w:rPr>
      </w:pPr>
      <w:r w:rsidRPr="00E41615">
        <w:rPr>
          <w:lang w:val="en-AU"/>
        </w:rPr>
        <w:t xml:space="preserve">Many of the responses to both questions tended to focus on discussions of racism and oppression, rather than the designated idea. </w:t>
      </w:r>
      <w:r w:rsidR="0001272D" w:rsidRPr="00E41615">
        <w:rPr>
          <w:lang w:val="en-AU"/>
        </w:rPr>
        <w:t>The focus of the comparison must always be the idea at the heart of the topic, and</w:t>
      </w:r>
      <w:r w:rsidR="0088002C">
        <w:rPr>
          <w:lang w:val="en-AU"/>
        </w:rPr>
        <w:t xml:space="preserve"> should</w:t>
      </w:r>
      <w:r w:rsidR="0001272D" w:rsidRPr="00E41615">
        <w:rPr>
          <w:lang w:val="en-AU"/>
        </w:rPr>
        <w:t xml:space="preserve"> </w:t>
      </w:r>
      <w:r w:rsidR="0088002C">
        <w:rPr>
          <w:lang w:val="en-AU"/>
        </w:rPr>
        <w:t>not</w:t>
      </w:r>
      <w:r w:rsidR="0001272D" w:rsidRPr="00E41615">
        <w:rPr>
          <w:lang w:val="en-AU"/>
        </w:rPr>
        <w:t xml:space="preserve"> </w:t>
      </w:r>
      <w:r w:rsidR="009878B7" w:rsidRPr="00E41615">
        <w:rPr>
          <w:lang w:val="en-AU"/>
        </w:rPr>
        <w:t>fall into long, detailed</w:t>
      </w:r>
      <w:r w:rsidR="0001272D" w:rsidRPr="00E41615">
        <w:rPr>
          <w:lang w:val="en-AU"/>
        </w:rPr>
        <w:t xml:space="preserve"> comparison of major characters or </w:t>
      </w:r>
      <w:r w:rsidRPr="00E41615">
        <w:rPr>
          <w:lang w:val="en-AU"/>
        </w:rPr>
        <w:t xml:space="preserve">different political contexts </w:t>
      </w:r>
      <w:r w:rsidR="0001272D" w:rsidRPr="00E41615">
        <w:rPr>
          <w:lang w:val="en-AU"/>
        </w:rPr>
        <w:t xml:space="preserve">of the texts in the pairing. </w:t>
      </w:r>
      <w:r w:rsidR="009878B7" w:rsidRPr="00E41615">
        <w:rPr>
          <w:lang w:val="en-AU"/>
        </w:rPr>
        <w:t>Sometime</w:t>
      </w:r>
      <w:r w:rsidR="00130421" w:rsidRPr="00E41615">
        <w:rPr>
          <w:lang w:val="en-AU"/>
        </w:rPr>
        <w:t xml:space="preserve">s </w:t>
      </w:r>
      <w:r w:rsidR="009878B7" w:rsidRPr="00E41615">
        <w:rPr>
          <w:lang w:val="en-AU"/>
        </w:rPr>
        <w:t xml:space="preserve">students demonstrated very good </w:t>
      </w:r>
      <w:r w:rsidR="004C6957" w:rsidRPr="00E41615">
        <w:rPr>
          <w:lang w:val="en-AU"/>
        </w:rPr>
        <w:t>knowledge of the two individual texts but were challenged by the need to compare them in a relevant manner. A single sentence of generali</w:t>
      </w:r>
      <w:r w:rsidR="0088002C">
        <w:rPr>
          <w:lang w:val="en-AU"/>
        </w:rPr>
        <w:t>s</w:t>
      </w:r>
      <w:r w:rsidR="004C6957" w:rsidRPr="00E41615">
        <w:rPr>
          <w:lang w:val="en-AU"/>
        </w:rPr>
        <w:t xml:space="preserve">ed comparison at the end of a paragraph does not meet the demands of the task. </w:t>
      </w:r>
    </w:p>
    <w:p w14:paraId="60C55EDA" w14:textId="16A08B4B" w:rsidR="00CB21F3" w:rsidRPr="00E41615" w:rsidRDefault="005737C6" w:rsidP="005D22AC">
      <w:pPr>
        <w:pStyle w:val="VCAAbody"/>
        <w:rPr>
          <w:lang w:val="en-AU"/>
        </w:rPr>
      </w:pPr>
      <w:r w:rsidRPr="00E41615">
        <w:rPr>
          <w:lang w:val="en-AU"/>
        </w:rPr>
        <w:lastRenderedPageBreak/>
        <w:t>The strongest responses explored differences as well as similarities. Relying on</w:t>
      </w:r>
      <w:r w:rsidR="00B10AF6" w:rsidRPr="00E41615">
        <w:rPr>
          <w:lang w:val="en-AU"/>
        </w:rPr>
        <w:t xml:space="preserve"> a</w:t>
      </w:r>
      <w:r w:rsidRPr="00E41615">
        <w:rPr>
          <w:lang w:val="en-AU"/>
        </w:rPr>
        <w:t xml:space="preserve"> discussion of similarities only tends to lead to an extended focus on </w:t>
      </w:r>
      <w:proofErr w:type="gramStart"/>
      <w:r w:rsidRPr="00E41615">
        <w:rPr>
          <w:lang w:val="en-AU"/>
        </w:rPr>
        <w:t>particular examples</w:t>
      </w:r>
      <w:proofErr w:type="gramEnd"/>
      <w:r w:rsidRPr="00E41615">
        <w:rPr>
          <w:lang w:val="en-AU"/>
        </w:rPr>
        <w:t xml:space="preserve">; the comparative element becomes lost as two ‘mini’ essays appear on the two set texts. </w:t>
      </w:r>
    </w:p>
    <w:p w14:paraId="3AA0FC1F" w14:textId="05A03766" w:rsidR="0001272D" w:rsidRPr="00E41615" w:rsidRDefault="0001272D" w:rsidP="005D22AC">
      <w:pPr>
        <w:pStyle w:val="VCAAbody"/>
        <w:rPr>
          <w:lang w:val="en-AU"/>
        </w:rPr>
      </w:pPr>
      <w:r w:rsidRPr="00E41615">
        <w:rPr>
          <w:lang w:val="en-AU"/>
        </w:rPr>
        <w:t xml:space="preserve">Students are expected to closely analyse </w:t>
      </w:r>
      <w:r w:rsidR="0000693F" w:rsidRPr="00E41615">
        <w:rPr>
          <w:lang w:val="en-AU"/>
        </w:rPr>
        <w:t>how</w:t>
      </w:r>
      <w:r w:rsidRPr="00E41615">
        <w:rPr>
          <w:lang w:val="en-AU"/>
        </w:rPr>
        <w:t xml:space="preserve"> the relevant writers sought to reveal and expose the ideas in their respective texts. This </w:t>
      </w:r>
      <w:r w:rsidR="0088002C">
        <w:rPr>
          <w:lang w:val="en-AU"/>
        </w:rPr>
        <w:t xml:space="preserve">analysis </w:t>
      </w:r>
      <w:r w:rsidRPr="00E41615">
        <w:rPr>
          <w:lang w:val="en-AU"/>
        </w:rPr>
        <w:t xml:space="preserve">ought to be facilitated through considered metalanguage, which underpins meaningful comparison, alongside prudent textual analysis. Students should consider </w:t>
      </w:r>
      <w:r w:rsidR="0000693F" w:rsidRPr="00E41615">
        <w:rPr>
          <w:lang w:val="en-AU"/>
        </w:rPr>
        <w:t>how</w:t>
      </w:r>
      <w:r w:rsidRPr="00E41615">
        <w:rPr>
          <w:lang w:val="en-AU"/>
        </w:rPr>
        <w:t xml:space="preserve"> each text has been intentionally constructed to expose the issues identified in the topic. This may include, for </w:t>
      </w:r>
      <w:r w:rsidR="0000693F" w:rsidRPr="00E41615">
        <w:rPr>
          <w:lang w:val="en-AU"/>
        </w:rPr>
        <w:t>example</w:t>
      </w:r>
      <w:r w:rsidR="00B10AF6" w:rsidRPr="00E41615">
        <w:rPr>
          <w:lang w:val="en-AU"/>
        </w:rPr>
        <w:t>,</w:t>
      </w:r>
      <w:r w:rsidR="004C6957" w:rsidRPr="00E41615">
        <w:rPr>
          <w:lang w:val="en-AU"/>
        </w:rPr>
        <w:t xml:space="preserve"> the </w:t>
      </w:r>
      <w:r w:rsidRPr="00E41615">
        <w:rPr>
          <w:lang w:val="en-AU"/>
        </w:rPr>
        <w:t xml:space="preserve">shifting narrative voices that are so powerful in the vignettes that permeate </w:t>
      </w:r>
      <w:proofErr w:type="gramStart"/>
      <w:r w:rsidRPr="00E41615">
        <w:rPr>
          <w:i/>
          <w:iCs/>
          <w:lang w:val="en-AU"/>
        </w:rPr>
        <w:t>The</w:t>
      </w:r>
      <w:proofErr w:type="gramEnd"/>
      <w:r w:rsidRPr="00E41615">
        <w:rPr>
          <w:i/>
          <w:iCs/>
          <w:lang w:val="en-AU"/>
        </w:rPr>
        <w:t xml:space="preserve"> 7 Stages of Grieving</w:t>
      </w:r>
      <w:r w:rsidRPr="00E41615">
        <w:rPr>
          <w:lang w:val="en-AU"/>
        </w:rPr>
        <w:t xml:space="preserve">, as opposed to the continual juxtaposing of the thoughts and voices of </w:t>
      </w:r>
      <w:r w:rsidR="0000693F" w:rsidRPr="00E41615">
        <w:rPr>
          <w:lang w:val="en-AU"/>
        </w:rPr>
        <w:t xml:space="preserve">the </w:t>
      </w:r>
      <w:r w:rsidRPr="00E41615">
        <w:rPr>
          <w:lang w:val="en-AU"/>
        </w:rPr>
        <w:t xml:space="preserve">slaves and slave controller in </w:t>
      </w:r>
      <w:r w:rsidRPr="00E41615">
        <w:rPr>
          <w:i/>
          <w:iCs/>
          <w:lang w:val="en-AU"/>
        </w:rPr>
        <w:t>The Longest Memory</w:t>
      </w:r>
      <w:r w:rsidRPr="00E41615">
        <w:rPr>
          <w:lang w:val="en-AU"/>
        </w:rPr>
        <w:t>.</w:t>
      </w:r>
    </w:p>
    <w:p w14:paraId="20E26D3B" w14:textId="7562FB68" w:rsidR="00DD342E" w:rsidRPr="00E41615" w:rsidRDefault="00DD342E" w:rsidP="00426CE0">
      <w:pPr>
        <w:pStyle w:val="VCAAbody"/>
        <w:rPr>
          <w:lang w:val="en-AU"/>
        </w:rPr>
      </w:pPr>
      <w:r w:rsidRPr="00E41615">
        <w:rPr>
          <w:lang w:val="en-AU"/>
        </w:rPr>
        <w:t xml:space="preserve">The two topics centred the comparison </w:t>
      </w:r>
      <w:r w:rsidR="00C41C35">
        <w:rPr>
          <w:lang w:val="en-AU"/>
        </w:rPr>
        <w:t>on</w:t>
      </w:r>
      <w:r w:rsidRPr="00E41615">
        <w:rPr>
          <w:lang w:val="en-AU"/>
        </w:rPr>
        <w:t xml:space="preserve"> quotation</w:t>
      </w:r>
      <w:r w:rsidR="000A4B98">
        <w:rPr>
          <w:lang w:val="en-AU"/>
        </w:rPr>
        <w:t>s</w:t>
      </w:r>
      <w:r w:rsidRPr="00E41615">
        <w:rPr>
          <w:lang w:val="en-AU"/>
        </w:rPr>
        <w:t xml:space="preserve"> from </w:t>
      </w:r>
      <w:r w:rsidR="000A4B98">
        <w:rPr>
          <w:lang w:val="en-AU"/>
        </w:rPr>
        <w:t>each</w:t>
      </w:r>
      <w:r w:rsidRPr="00E41615">
        <w:rPr>
          <w:lang w:val="en-AU"/>
        </w:rPr>
        <w:t xml:space="preserve"> of the paired texts, but some students seemed uncertain how to incorporate these in their approach. Such quotations were intended to direct the student’s textual considerations towards related key moments in each text, which exemplified the key idea or issue in the topic. Students who were most assured in their consideration of these given quotations internalised the connection revealed between them and the actual topic.</w:t>
      </w:r>
    </w:p>
    <w:p w14:paraId="79080BE1" w14:textId="5B7B781B" w:rsidR="00DD342E" w:rsidRPr="00E41615" w:rsidRDefault="0000693F" w:rsidP="00DD342E">
      <w:pPr>
        <w:pStyle w:val="VCAAbody"/>
        <w:rPr>
          <w:lang w:val="en-AU"/>
        </w:rPr>
      </w:pPr>
      <w:r w:rsidRPr="00E41615">
        <w:rPr>
          <w:lang w:val="en-AU"/>
        </w:rPr>
        <w:t>S</w:t>
      </w:r>
      <w:r w:rsidR="00CB21F3" w:rsidRPr="00E41615">
        <w:rPr>
          <w:lang w:val="en-AU"/>
        </w:rPr>
        <w:t>imply</w:t>
      </w:r>
      <w:r w:rsidR="0001272D" w:rsidRPr="00E41615">
        <w:rPr>
          <w:lang w:val="en-AU"/>
        </w:rPr>
        <w:t xml:space="preserve"> </w:t>
      </w:r>
      <w:r w:rsidR="00CB21F3" w:rsidRPr="00E41615">
        <w:rPr>
          <w:lang w:val="en-AU"/>
        </w:rPr>
        <w:t>describing</w:t>
      </w:r>
      <w:r w:rsidR="0001272D" w:rsidRPr="00E41615">
        <w:rPr>
          <w:lang w:val="en-AU"/>
        </w:rPr>
        <w:t xml:space="preserve"> textual examples, or cit</w:t>
      </w:r>
      <w:r w:rsidR="00CA0B16" w:rsidRPr="00E41615">
        <w:rPr>
          <w:lang w:val="en-AU"/>
        </w:rPr>
        <w:t>ing</w:t>
      </w:r>
      <w:r w:rsidR="0001272D" w:rsidRPr="00E41615">
        <w:rPr>
          <w:lang w:val="en-AU"/>
        </w:rPr>
        <w:t xml:space="preserve"> aspects of characters, </w:t>
      </w:r>
      <w:r w:rsidR="00CA0B16" w:rsidRPr="00E41615">
        <w:rPr>
          <w:lang w:val="en-AU"/>
        </w:rPr>
        <w:t xml:space="preserve">does not aid in the construction of strong argument. </w:t>
      </w:r>
      <w:r w:rsidR="00DD342E" w:rsidRPr="00E41615">
        <w:rPr>
          <w:lang w:val="en-AU"/>
        </w:rPr>
        <w:t xml:space="preserve">As already noted, an argument must be consciously constructed by the student to fully resolve the topic. Students must recognise the key role played by both the introduction and topic sentences in ensuring that a tight and careful argumentative structure is established and maintained. </w:t>
      </w:r>
    </w:p>
    <w:p w14:paraId="6F337C10" w14:textId="44BCA52F" w:rsidR="0001272D" w:rsidRPr="00E41615" w:rsidRDefault="00CA0B16" w:rsidP="005D22AC">
      <w:pPr>
        <w:pStyle w:val="VCAAbody"/>
        <w:rPr>
          <w:lang w:val="en-AU"/>
        </w:rPr>
      </w:pPr>
      <w:r w:rsidRPr="00E41615">
        <w:rPr>
          <w:lang w:val="en-AU"/>
        </w:rPr>
        <w:t>Students</w:t>
      </w:r>
      <w:r w:rsidR="0001272D" w:rsidRPr="00E41615">
        <w:rPr>
          <w:lang w:val="en-AU"/>
        </w:rPr>
        <w:t xml:space="preserve"> need to </w:t>
      </w:r>
      <w:r w:rsidRPr="00E41615">
        <w:rPr>
          <w:lang w:val="en-AU"/>
        </w:rPr>
        <w:t>understand</w:t>
      </w:r>
      <w:r w:rsidR="0001272D" w:rsidRPr="00E41615">
        <w:rPr>
          <w:lang w:val="en-AU"/>
        </w:rPr>
        <w:t xml:space="preserve"> that</w:t>
      </w:r>
      <w:r w:rsidRPr="00E41615">
        <w:rPr>
          <w:lang w:val="en-AU"/>
        </w:rPr>
        <w:t xml:space="preserve"> the</w:t>
      </w:r>
      <w:r w:rsidR="0001272D" w:rsidRPr="00E41615">
        <w:rPr>
          <w:lang w:val="en-AU"/>
        </w:rPr>
        <w:t xml:space="preserve"> ideas and issues</w:t>
      </w:r>
      <w:r w:rsidRPr="00E41615">
        <w:rPr>
          <w:lang w:val="en-AU"/>
        </w:rPr>
        <w:t xml:space="preserve"> in any text are</w:t>
      </w:r>
      <w:r w:rsidR="0001272D" w:rsidRPr="00E41615">
        <w:rPr>
          <w:lang w:val="en-AU"/>
        </w:rPr>
        <w:t xml:space="preserve"> </w:t>
      </w:r>
      <w:r w:rsidR="0001272D" w:rsidRPr="0013648F">
        <w:rPr>
          <w:b/>
          <w:bCs/>
          <w:lang w:val="en-AU"/>
        </w:rPr>
        <w:t>conveyed through</w:t>
      </w:r>
      <w:r w:rsidR="0001272D" w:rsidRPr="00E41615">
        <w:rPr>
          <w:lang w:val="en-AU"/>
        </w:rPr>
        <w:t xml:space="preserve"> the actions of the characters and the events that occur. </w:t>
      </w:r>
      <w:r w:rsidRPr="00E41615">
        <w:rPr>
          <w:lang w:val="en-AU"/>
        </w:rPr>
        <w:t xml:space="preserve">Authors make deliberate choices about the construction of their texts </w:t>
      </w:r>
      <w:proofErr w:type="gramStart"/>
      <w:r w:rsidRPr="00E41615">
        <w:rPr>
          <w:lang w:val="en-AU"/>
        </w:rPr>
        <w:t>in order to</w:t>
      </w:r>
      <w:proofErr w:type="gramEnd"/>
      <w:r w:rsidRPr="00E41615">
        <w:rPr>
          <w:lang w:val="en-AU"/>
        </w:rPr>
        <w:t xml:space="preserve"> effectively present these ideas to the reader</w:t>
      </w:r>
      <w:r w:rsidR="003D1402" w:rsidRPr="00E41615">
        <w:rPr>
          <w:lang w:val="en-AU"/>
        </w:rPr>
        <w:t xml:space="preserve">. </w:t>
      </w:r>
      <w:r w:rsidR="0001272D" w:rsidRPr="00E41615">
        <w:rPr>
          <w:lang w:val="en-AU"/>
        </w:rPr>
        <w:t>It is essential that students recognise the need to continually compare the texts that they have studied through the lens of the selected topic, so that there is an analytical focus on the nominated ideas or issues.</w:t>
      </w:r>
    </w:p>
    <w:p w14:paraId="0E5A59DC" w14:textId="77777777" w:rsidR="0001272D" w:rsidRPr="00E41615" w:rsidRDefault="0001272D" w:rsidP="005D22AC">
      <w:pPr>
        <w:pStyle w:val="VCAAHeading2"/>
        <w:rPr>
          <w:lang w:val="en-AU"/>
        </w:rPr>
      </w:pPr>
      <w:r w:rsidRPr="00E41615">
        <w:rPr>
          <w:lang w:val="en-AU"/>
        </w:rPr>
        <w:t xml:space="preserve">Section C – Argument and persuasive language </w:t>
      </w:r>
    </w:p>
    <w:p w14:paraId="3B3601D2" w14:textId="6CEC70F3" w:rsidR="0001272D" w:rsidRPr="00E41615" w:rsidRDefault="0001272D" w:rsidP="005D22AC">
      <w:pPr>
        <w:pStyle w:val="VCAAbody"/>
        <w:rPr>
          <w:lang w:val="en-AU"/>
        </w:rPr>
      </w:pPr>
      <w:r w:rsidRPr="00E41615">
        <w:rPr>
          <w:lang w:val="en-AU"/>
        </w:rPr>
        <w:t xml:space="preserve">The unseen task material presented for analysis was </w:t>
      </w:r>
      <w:r w:rsidR="00091076" w:rsidRPr="00E41615">
        <w:rPr>
          <w:lang w:val="en-AU"/>
        </w:rPr>
        <w:t xml:space="preserve">the transcript of </w:t>
      </w:r>
      <w:r w:rsidRPr="00E41615">
        <w:rPr>
          <w:lang w:val="en-AU"/>
        </w:rPr>
        <w:t>a</w:t>
      </w:r>
      <w:r w:rsidR="00E65407" w:rsidRPr="00E41615">
        <w:rPr>
          <w:lang w:val="en-AU"/>
        </w:rPr>
        <w:t xml:space="preserve"> </w:t>
      </w:r>
      <w:r w:rsidR="00091076" w:rsidRPr="00E41615">
        <w:rPr>
          <w:lang w:val="en-AU"/>
        </w:rPr>
        <w:t>podcast</w:t>
      </w:r>
      <w:r w:rsidRPr="00E41615">
        <w:rPr>
          <w:lang w:val="en-AU"/>
        </w:rPr>
        <w:t xml:space="preserve">, </w:t>
      </w:r>
      <w:r w:rsidR="00091076" w:rsidRPr="00E41615">
        <w:rPr>
          <w:lang w:val="en-AU"/>
        </w:rPr>
        <w:t>presented</w:t>
      </w:r>
      <w:r w:rsidRPr="00E41615">
        <w:rPr>
          <w:lang w:val="en-AU"/>
        </w:rPr>
        <w:t xml:space="preserve"> by</w:t>
      </w:r>
      <w:r w:rsidR="00091076" w:rsidRPr="00E41615">
        <w:rPr>
          <w:lang w:val="en-AU"/>
        </w:rPr>
        <w:t xml:space="preserve"> scientist and media personality</w:t>
      </w:r>
      <w:r w:rsidRPr="00E41615">
        <w:rPr>
          <w:lang w:val="en-AU"/>
        </w:rPr>
        <w:t xml:space="preserve"> </w:t>
      </w:r>
      <w:r w:rsidR="00091076" w:rsidRPr="00E41615">
        <w:rPr>
          <w:lang w:val="en-AU"/>
        </w:rPr>
        <w:t>Dr Gabrielle Grey</w:t>
      </w:r>
      <w:r w:rsidRPr="00E41615">
        <w:rPr>
          <w:lang w:val="en-AU"/>
        </w:rPr>
        <w:t xml:space="preserve">, </w:t>
      </w:r>
      <w:r w:rsidR="00091076" w:rsidRPr="00E41615">
        <w:rPr>
          <w:lang w:val="en-AU"/>
        </w:rPr>
        <w:t>discuss</w:t>
      </w:r>
      <w:r w:rsidR="00E65407" w:rsidRPr="00E41615">
        <w:rPr>
          <w:lang w:val="en-AU"/>
        </w:rPr>
        <w:t>in</w:t>
      </w:r>
      <w:r w:rsidRPr="00E41615">
        <w:rPr>
          <w:lang w:val="en-AU"/>
        </w:rPr>
        <w:t xml:space="preserve">g </w:t>
      </w:r>
      <w:r w:rsidR="00E65407" w:rsidRPr="00E41615">
        <w:rPr>
          <w:lang w:val="en-AU"/>
        </w:rPr>
        <w:t xml:space="preserve">her </w:t>
      </w:r>
      <w:r w:rsidRPr="00E41615">
        <w:rPr>
          <w:lang w:val="en-AU"/>
        </w:rPr>
        <w:t>concern</w:t>
      </w:r>
      <w:r w:rsidR="00E65407" w:rsidRPr="00E41615">
        <w:rPr>
          <w:lang w:val="en-AU"/>
        </w:rPr>
        <w:t>s</w:t>
      </w:r>
      <w:r w:rsidRPr="00E41615">
        <w:rPr>
          <w:lang w:val="en-AU"/>
        </w:rPr>
        <w:t xml:space="preserve"> about the </w:t>
      </w:r>
      <w:r w:rsidR="00091076" w:rsidRPr="00E41615">
        <w:rPr>
          <w:lang w:val="en-AU"/>
        </w:rPr>
        <w:t xml:space="preserve">environmental and economic </w:t>
      </w:r>
      <w:r w:rsidR="00E65407" w:rsidRPr="00E41615">
        <w:rPr>
          <w:lang w:val="en-AU"/>
        </w:rPr>
        <w:t>effects of</w:t>
      </w:r>
      <w:r w:rsidR="00091076" w:rsidRPr="00E41615">
        <w:rPr>
          <w:lang w:val="en-AU"/>
        </w:rPr>
        <w:t xml:space="preserve"> fast fashion</w:t>
      </w:r>
      <w:r w:rsidR="00E65407" w:rsidRPr="00E41615">
        <w:rPr>
          <w:lang w:val="en-AU"/>
        </w:rPr>
        <w:t xml:space="preserve">. </w:t>
      </w:r>
      <w:r w:rsidRPr="00E41615">
        <w:rPr>
          <w:lang w:val="en-AU"/>
        </w:rPr>
        <w:t xml:space="preserve">The </w:t>
      </w:r>
      <w:r w:rsidR="00091076" w:rsidRPr="00E41615">
        <w:rPr>
          <w:lang w:val="en-AU"/>
        </w:rPr>
        <w:t>transc</w:t>
      </w:r>
      <w:r w:rsidR="001329A7" w:rsidRPr="00E41615">
        <w:rPr>
          <w:lang w:val="en-AU"/>
        </w:rPr>
        <w:t>r</w:t>
      </w:r>
      <w:r w:rsidR="00091076" w:rsidRPr="00E41615">
        <w:rPr>
          <w:lang w:val="en-AU"/>
        </w:rPr>
        <w:t>ipt</w:t>
      </w:r>
      <w:r w:rsidRPr="00E41615">
        <w:rPr>
          <w:lang w:val="en-AU"/>
        </w:rPr>
        <w:t xml:space="preserve"> included two embedded images – </w:t>
      </w:r>
      <w:r w:rsidR="00E65407" w:rsidRPr="00E41615">
        <w:rPr>
          <w:lang w:val="en-AU"/>
        </w:rPr>
        <w:t xml:space="preserve">a </w:t>
      </w:r>
      <w:r w:rsidR="00091076" w:rsidRPr="00E41615">
        <w:rPr>
          <w:lang w:val="en-AU"/>
        </w:rPr>
        <w:t>header titled ‘Garment Gab’</w:t>
      </w:r>
      <w:r w:rsidR="00E65407" w:rsidRPr="00E41615">
        <w:rPr>
          <w:lang w:val="en-AU"/>
        </w:rPr>
        <w:t xml:space="preserve"> </w:t>
      </w:r>
      <w:r w:rsidR="00091076" w:rsidRPr="00E41615">
        <w:rPr>
          <w:lang w:val="en-AU"/>
        </w:rPr>
        <w:t>accompanied by a photograph of two trendy fashion models</w:t>
      </w:r>
      <w:r w:rsidR="00A41E31" w:rsidRPr="00E41615">
        <w:rPr>
          <w:lang w:val="en-AU"/>
        </w:rPr>
        <w:t xml:space="preserve">, </w:t>
      </w:r>
      <w:r w:rsidRPr="00E41615">
        <w:rPr>
          <w:lang w:val="en-AU"/>
        </w:rPr>
        <w:t xml:space="preserve">and the second a </w:t>
      </w:r>
      <w:r w:rsidR="00091076" w:rsidRPr="00E41615">
        <w:rPr>
          <w:lang w:val="en-AU"/>
        </w:rPr>
        <w:t xml:space="preserve">photograph </w:t>
      </w:r>
      <w:r w:rsidR="00A41E31" w:rsidRPr="00E41615">
        <w:rPr>
          <w:lang w:val="en-AU"/>
        </w:rPr>
        <w:t xml:space="preserve">focusing on </w:t>
      </w:r>
      <w:r w:rsidR="00091076" w:rsidRPr="00E41615">
        <w:rPr>
          <w:lang w:val="en-AU"/>
        </w:rPr>
        <w:t>the dichotomy between fast fashion</w:t>
      </w:r>
      <w:r w:rsidR="005C6BB7" w:rsidRPr="00E41615">
        <w:rPr>
          <w:lang w:val="en-AU"/>
        </w:rPr>
        <w:t xml:space="preserve"> trends and the impacts on the environment</w:t>
      </w:r>
      <w:r w:rsidR="00A41E31" w:rsidRPr="00E41615">
        <w:rPr>
          <w:lang w:val="en-AU"/>
        </w:rPr>
        <w:t>. T</w:t>
      </w:r>
      <w:r w:rsidRPr="00E41615">
        <w:rPr>
          <w:lang w:val="en-AU"/>
        </w:rPr>
        <w:t xml:space="preserve">hese images sought to exemplify and strengthen the line of argument being presented by </w:t>
      </w:r>
      <w:r w:rsidR="005C6BB7" w:rsidRPr="00E41615">
        <w:rPr>
          <w:lang w:val="en-AU"/>
        </w:rPr>
        <w:t>Grey</w:t>
      </w:r>
      <w:r w:rsidR="00A41E31" w:rsidRPr="00E41615">
        <w:rPr>
          <w:lang w:val="en-AU"/>
        </w:rPr>
        <w:t xml:space="preserve"> while maintaining her carefully restrained tone</w:t>
      </w:r>
      <w:r w:rsidRPr="00E41615">
        <w:rPr>
          <w:lang w:val="en-AU"/>
        </w:rPr>
        <w:t xml:space="preserve">. The topic, language, length and style of the piece readily offered opportunities for students to demonstrate the analytical skills required. They were expected to show understanding of the arguments presented, to identify and explain </w:t>
      </w:r>
      <w:r w:rsidR="0000693F" w:rsidRPr="00E41615">
        <w:rPr>
          <w:lang w:val="en-AU"/>
        </w:rPr>
        <w:t>how</w:t>
      </w:r>
      <w:r w:rsidRPr="00E41615">
        <w:rPr>
          <w:lang w:val="en-AU"/>
        </w:rPr>
        <w:t xml:space="preserve"> written and visual language worked together to persuade an audience</w:t>
      </w:r>
      <w:r w:rsidR="00AA4451" w:rsidRPr="00E41615">
        <w:rPr>
          <w:lang w:val="en-AU"/>
        </w:rPr>
        <w:t>,</w:t>
      </w:r>
      <w:r w:rsidRPr="00E41615">
        <w:rPr>
          <w:lang w:val="en-AU"/>
        </w:rPr>
        <w:t xml:space="preserve"> and to use the language of analysis fluently and adeptly. </w:t>
      </w:r>
    </w:p>
    <w:p w14:paraId="2ADA06E2" w14:textId="58D146C3" w:rsidR="0001272D" w:rsidRPr="00E41615" w:rsidRDefault="0001272D" w:rsidP="005D22AC">
      <w:pPr>
        <w:pStyle w:val="VCAAbody"/>
        <w:rPr>
          <w:lang w:val="en-AU"/>
        </w:rPr>
      </w:pPr>
      <w:r w:rsidRPr="00E41615">
        <w:rPr>
          <w:lang w:val="en-AU"/>
        </w:rPr>
        <w:t xml:space="preserve">The straightforward nature of the material allowed students clear entry into the identification of argument and language. All students could identify </w:t>
      </w:r>
      <w:r w:rsidR="00C553B1" w:rsidRPr="00E41615">
        <w:rPr>
          <w:lang w:val="en-AU"/>
        </w:rPr>
        <w:t>Grey</w:t>
      </w:r>
      <w:r w:rsidRPr="00E41615">
        <w:rPr>
          <w:lang w:val="en-AU"/>
        </w:rPr>
        <w:t xml:space="preserve">’s basic contention, and the connection between the </w:t>
      </w:r>
      <w:r w:rsidR="00C553B1" w:rsidRPr="00E41615">
        <w:rPr>
          <w:lang w:val="en-AU"/>
        </w:rPr>
        <w:t>photograph</w:t>
      </w:r>
      <w:r w:rsidRPr="00E41615">
        <w:rPr>
          <w:lang w:val="en-AU"/>
        </w:rPr>
        <w:t xml:space="preserve"> and the written text</w:t>
      </w:r>
      <w:r w:rsidR="00B93FEC" w:rsidRPr="00E41615">
        <w:rPr>
          <w:lang w:val="en-AU"/>
        </w:rPr>
        <w:t>.</w:t>
      </w:r>
      <w:r w:rsidR="009725B3" w:rsidRPr="00E41615">
        <w:rPr>
          <w:lang w:val="en-AU"/>
        </w:rPr>
        <w:t xml:space="preserve"> </w:t>
      </w:r>
      <w:r w:rsidRPr="00E41615">
        <w:rPr>
          <w:lang w:val="en-AU"/>
        </w:rPr>
        <w:t xml:space="preserve">It became more challenging for them to track the development of the argument over the course of the </w:t>
      </w:r>
      <w:r w:rsidR="009725B3" w:rsidRPr="00E41615">
        <w:rPr>
          <w:lang w:val="en-AU"/>
        </w:rPr>
        <w:t xml:space="preserve">whole </w:t>
      </w:r>
      <w:r w:rsidRPr="00E41615">
        <w:rPr>
          <w:lang w:val="en-AU"/>
        </w:rPr>
        <w:t>article. There was a constant pattern of ‘</w:t>
      </w:r>
      <w:r w:rsidR="00B93FEC" w:rsidRPr="00E41615">
        <w:rPr>
          <w:lang w:val="en-AU"/>
        </w:rPr>
        <w:t>She talks about</w:t>
      </w:r>
      <w:r w:rsidRPr="00E41615">
        <w:rPr>
          <w:lang w:val="en-AU"/>
        </w:rPr>
        <w:t>’, ‘</w:t>
      </w:r>
      <w:r w:rsidR="009725B3" w:rsidRPr="00E41615">
        <w:rPr>
          <w:lang w:val="en-AU"/>
        </w:rPr>
        <w:t>Sh</w:t>
      </w:r>
      <w:r w:rsidRPr="00E41615">
        <w:rPr>
          <w:lang w:val="en-AU"/>
        </w:rPr>
        <w:t xml:space="preserve">e </w:t>
      </w:r>
      <w:r w:rsidR="009725B3" w:rsidRPr="00E41615">
        <w:rPr>
          <w:lang w:val="en-AU"/>
        </w:rPr>
        <w:t>goes on to say</w:t>
      </w:r>
      <w:r w:rsidRPr="00E41615">
        <w:rPr>
          <w:lang w:val="en-AU"/>
        </w:rPr>
        <w:t>’, ‘</w:t>
      </w:r>
      <w:r w:rsidR="009725B3" w:rsidRPr="00E41615">
        <w:rPr>
          <w:lang w:val="en-AU"/>
        </w:rPr>
        <w:t>Sh</w:t>
      </w:r>
      <w:r w:rsidRPr="00E41615">
        <w:rPr>
          <w:lang w:val="en-AU"/>
        </w:rPr>
        <w:t>e</w:t>
      </w:r>
      <w:r w:rsidR="00B93FEC" w:rsidRPr="00E41615">
        <w:rPr>
          <w:lang w:val="en-AU"/>
        </w:rPr>
        <w:t xml:space="preserve"> further explains’</w:t>
      </w:r>
      <w:r w:rsidRPr="00E41615">
        <w:rPr>
          <w:lang w:val="en-AU"/>
        </w:rPr>
        <w:t xml:space="preserve">, </w:t>
      </w:r>
      <w:r w:rsidR="009725B3" w:rsidRPr="00E41615">
        <w:rPr>
          <w:lang w:val="en-AU"/>
        </w:rPr>
        <w:t xml:space="preserve">and </w:t>
      </w:r>
      <w:r w:rsidRPr="00E41615">
        <w:rPr>
          <w:lang w:val="en-AU"/>
        </w:rPr>
        <w:t>‘</w:t>
      </w:r>
      <w:r w:rsidR="001329A7" w:rsidRPr="00E41615">
        <w:rPr>
          <w:lang w:val="en-AU"/>
        </w:rPr>
        <w:t xml:space="preserve">Dr </w:t>
      </w:r>
      <w:r w:rsidR="00B93FEC" w:rsidRPr="00E41615">
        <w:rPr>
          <w:lang w:val="en-AU"/>
        </w:rPr>
        <w:t>Grey highlights</w:t>
      </w:r>
      <w:r w:rsidRPr="00E41615">
        <w:rPr>
          <w:lang w:val="en-AU"/>
        </w:rPr>
        <w:t>’</w:t>
      </w:r>
      <w:r w:rsidR="00904A60" w:rsidRPr="00E41615">
        <w:rPr>
          <w:lang w:val="en-AU"/>
        </w:rPr>
        <w:t>.</w:t>
      </w:r>
      <w:r w:rsidRPr="00E41615">
        <w:rPr>
          <w:lang w:val="en-AU"/>
        </w:rPr>
        <w:t xml:space="preserve"> </w:t>
      </w:r>
      <w:r w:rsidR="00904A60" w:rsidRPr="00E41615">
        <w:rPr>
          <w:lang w:val="en-AU"/>
        </w:rPr>
        <w:t>T</w:t>
      </w:r>
      <w:r w:rsidRPr="00E41615">
        <w:rPr>
          <w:lang w:val="en-AU"/>
        </w:rPr>
        <w:t xml:space="preserve">his </w:t>
      </w:r>
      <w:r w:rsidR="009725B3" w:rsidRPr="00E41615">
        <w:rPr>
          <w:lang w:val="en-AU"/>
        </w:rPr>
        <w:t>pattern</w:t>
      </w:r>
      <w:r w:rsidRPr="00E41615">
        <w:rPr>
          <w:lang w:val="en-AU"/>
        </w:rPr>
        <w:t xml:space="preserve"> is clear evidence of students </w:t>
      </w:r>
      <w:r w:rsidR="00A50C75" w:rsidRPr="00E41615">
        <w:rPr>
          <w:lang w:val="en-AU"/>
        </w:rPr>
        <w:t>falling into</w:t>
      </w:r>
      <w:r w:rsidRPr="00E41615">
        <w:rPr>
          <w:lang w:val="en-AU"/>
        </w:rPr>
        <w:t xml:space="preserve"> summary and </w:t>
      </w:r>
      <w:r w:rsidR="00A50C75" w:rsidRPr="00E41615">
        <w:rPr>
          <w:lang w:val="en-AU"/>
        </w:rPr>
        <w:t xml:space="preserve">simply </w:t>
      </w:r>
      <w:r w:rsidRPr="00E41615">
        <w:rPr>
          <w:lang w:val="en-AU"/>
        </w:rPr>
        <w:t>restat</w:t>
      </w:r>
      <w:r w:rsidR="00A50C75" w:rsidRPr="00E41615">
        <w:rPr>
          <w:lang w:val="en-AU"/>
        </w:rPr>
        <w:t>ing</w:t>
      </w:r>
      <w:r w:rsidRPr="00E41615">
        <w:rPr>
          <w:lang w:val="en-AU"/>
        </w:rPr>
        <w:t xml:space="preserve"> the writer’s ideas. </w:t>
      </w:r>
      <w:r w:rsidR="00A50C75" w:rsidRPr="00E41615">
        <w:rPr>
          <w:lang w:val="en-AU"/>
        </w:rPr>
        <w:t>Some</w:t>
      </w:r>
      <w:r w:rsidRPr="00E41615">
        <w:rPr>
          <w:lang w:val="en-AU"/>
        </w:rPr>
        <w:t xml:space="preserve"> students struggled to move from paraphrasing to analysing </w:t>
      </w:r>
      <w:r w:rsidRPr="00E41615">
        <w:rPr>
          <w:b/>
          <w:bCs/>
          <w:lang w:val="en-AU"/>
        </w:rPr>
        <w:t xml:space="preserve">what </w:t>
      </w:r>
      <w:r w:rsidRPr="00E41615">
        <w:rPr>
          <w:lang w:val="en-AU"/>
        </w:rPr>
        <w:t>was said,</w:t>
      </w:r>
      <w:r w:rsidRPr="00E41615">
        <w:rPr>
          <w:b/>
          <w:bCs/>
          <w:lang w:val="en-AU"/>
        </w:rPr>
        <w:t xml:space="preserve"> how</w:t>
      </w:r>
      <w:r w:rsidRPr="00E41615">
        <w:rPr>
          <w:lang w:val="en-AU"/>
        </w:rPr>
        <w:t xml:space="preserve"> it was said and </w:t>
      </w:r>
      <w:r w:rsidRPr="00E41615">
        <w:rPr>
          <w:b/>
          <w:bCs/>
          <w:lang w:val="en-AU"/>
        </w:rPr>
        <w:t>why</w:t>
      </w:r>
      <w:r w:rsidRPr="00E41615">
        <w:rPr>
          <w:lang w:val="en-AU"/>
        </w:rPr>
        <w:t xml:space="preserve"> it was said in this way.</w:t>
      </w:r>
    </w:p>
    <w:p w14:paraId="619032A8" w14:textId="645B9A7F" w:rsidR="0001272D" w:rsidRPr="00E41615" w:rsidRDefault="0001272D" w:rsidP="005D22AC">
      <w:pPr>
        <w:pStyle w:val="VCAAbody"/>
        <w:rPr>
          <w:lang w:val="en-AU"/>
        </w:rPr>
      </w:pPr>
      <w:r w:rsidRPr="00E41615">
        <w:rPr>
          <w:lang w:val="en-AU"/>
        </w:rPr>
        <w:t xml:space="preserve">This task required students to closely consider the written material, including the visuals, and examine </w:t>
      </w:r>
      <w:r w:rsidR="00904A60" w:rsidRPr="00E41615">
        <w:rPr>
          <w:lang w:val="en-AU"/>
        </w:rPr>
        <w:t>how</w:t>
      </w:r>
      <w:r w:rsidRPr="00E41615">
        <w:rPr>
          <w:lang w:val="en-AU"/>
        </w:rPr>
        <w:t xml:space="preserve"> argument and language operate together to persuade </w:t>
      </w:r>
      <w:r w:rsidR="00A50C75" w:rsidRPr="00E41615">
        <w:rPr>
          <w:lang w:val="en-AU"/>
        </w:rPr>
        <w:t>the</w:t>
      </w:r>
      <w:r w:rsidRPr="00E41615">
        <w:rPr>
          <w:lang w:val="en-AU"/>
        </w:rPr>
        <w:t xml:space="preserve"> audience to share a specific point of view. </w:t>
      </w:r>
      <w:r w:rsidR="00EA142B" w:rsidRPr="00E41615">
        <w:rPr>
          <w:lang w:val="en-AU"/>
        </w:rPr>
        <w:t>While</w:t>
      </w:r>
      <w:r w:rsidR="00A50C75" w:rsidRPr="00E41615">
        <w:rPr>
          <w:lang w:val="en-AU"/>
        </w:rPr>
        <w:t xml:space="preserve"> students were able to identify samples of appropriate </w:t>
      </w:r>
      <w:r w:rsidRPr="00E41615">
        <w:rPr>
          <w:lang w:val="en-AU"/>
        </w:rPr>
        <w:t>language employed by</w:t>
      </w:r>
      <w:r w:rsidR="00B93FEC" w:rsidRPr="00E41615">
        <w:rPr>
          <w:lang w:val="en-AU"/>
        </w:rPr>
        <w:t xml:space="preserve"> Grey</w:t>
      </w:r>
      <w:r w:rsidR="00636810">
        <w:rPr>
          <w:lang w:val="en-AU"/>
        </w:rPr>
        <w:t xml:space="preserve"> –</w:t>
      </w:r>
      <w:r w:rsidR="00B93FEC" w:rsidRPr="00E41615">
        <w:rPr>
          <w:lang w:val="en-AU"/>
        </w:rPr>
        <w:t xml:space="preserve"> </w:t>
      </w:r>
      <w:r w:rsidR="007E5C78">
        <w:rPr>
          <w:lang w:val="en-AU"/>
        </w:rPr>
        <w:t>for example,</w:t>
      </w:r>
      <w:r w:rsidR="00B93FEC" w:rsidRPr="00E41615">
        <w:rPr>
          <w:lang w:val="en-AU"/>
        </w:rPr>
        <w:t xml:space="preserve"> ‘a loaded conveyor belt straight into landfill …’ and ‘like a deadly boa constrictor gradually strangling the life out </w:t>
      </w:r>
      <w:r w:rsidR="00B93FEC" w:rsidRPr="00E41615">
        <w:rPr>
          <w:lang w:val="en-AU"/>
        </w:rPr>
        <w:lastRenderedPageBreak/>
        <w:t>of our planet’</w:t>
      </w:r>
      <w:r w:rsidR="00636810">
        <w:rPr>
          <w:lang w:val="en-AU"/>
        </w:rPr>
        <w:t xml:space="preserve"> –</w:t>
      </w:r>
      <w:r w:rsidR="00636810" w:rsidRPr="00E41615">
        <w:rPr>
          <w:lang w:val="en-AU"/>
        </w:rPr>
        <w:t xml:space="preserve"> </w:t>
      </w:r>
      <w:r w:rsidR="00A50C75" w:rsidRPr="00E41615">
        <w:rPr>
          <w:lang w:val="en-AU"/>
        </w:rPr>
        <w:t>some</w:t>
      </w:r>
      <w:r w:rsidRPr="00E41615">
        <w:rPr>
          <w:lang w:val="en-AU"/>
        </w:rPr>
        <w:t xml:space="preserve"> could not move past</w:t>
      </w:r>
      <w:r w:rsidR="00B93FEC" w:rsidRPr="00E41615">
        <w:rPr>
          <w:lang w:val="en-AU"/>
        </w:rPr>
        <w:t xml:space="preserve"> quotation and/or identification of metaphor and simile</w:t>
      </w:r>
      <w:r w:rsidRPr="00E41615">
        <w:rPr>
          <w:lang w:val="en-AU"/>
        </w:rPr>
        <w:t xml:space="preserve">. </w:t>
      </w:r>
      <w:r w:rsidR="00B93FEC" w:rsidRPr="00E41615">
        <w:rPr>
          <w:lang w:val="en-AU"/>
        </w:rPr>
        <w:t>Only a few</w:t>
      </w:r>
      <w:r w:rsidR="002F6498" w:rsidRPr="00E41615">
        <w:rPr>
          <w:lang w:val="en-AU"/>
        </w:rPr>
        <w:t xml:space="preserve"> students</w:t>
      </w:r>
      <w:r w:rsidRPr="00E41615">
        <w:rPr>
          <w:lang w:val="en-AU"/>
        </w:rPr>
        <w:t xml:space="preserve"> were able to analyse</w:t>
      </w:r>
      <w:r w:rsidR="002F6498" w:rsidRPr="00E41615">
        <w:rPr>
          <w:lang w:val="en-AU"/>
        </w:rPr>
        <w:t xml:space="preserve"> how </w:t>
      </w:r>
      <w:r w:rsidRPr="00E41615">
        <w:rPr>
          <w:lang w:val="en-AU"/>
        </w:rPr>
        <w:t>these language choices</w:t>
      </w:r>
      <w:r w:rsidR="00B93FEC" w:rsidRPr="00E41615">
        <w:rPr>
          <w:lang w:val="en-AU"/>
        </w:rPr>
        <w:t xml:space="preserve"> were hyperbolic and deliberately played on the environmental concerns and fears of the audience</w:t>
      </w:r>
      <w:r w:rsidR="00EA142B" w:rsidRPr="00E41615">
        <w:rPr>
          <w:lang w:val="en-AU"/>
        </w:rPr>
        <w:t>.</w:t>
      </w:r>
      <w:r w:rsidR="002F6498" w:rsidRPr="00E41615">
        <w:rPr>
          <w:lang w:val="en-AU"/>
        </w:rPr>
        <w:t xml:space="preserve"> </w:t>
      </w:r>
    </w:p>
    <w:p w14:paraId="078A0DA2" w14:textId="014B52DA" w:rsidR="00F33446" w:rsidRPr="00E41615" w:rsidRDefault="00F33446" w:rsidP="005D22AC">
      <w:pPr>
        <w:pStyle w:val="VCAAbody"/>
        <w:rPr>
          <w:lang w:val="en-AU"/>
        </w:rPr>
      </w:pPr>
      <w:r w:rsidRPr="00E41615">
        <w:rPr>
          <w:lang w:val="en-AU"/>
        </w:rPr>
        <w:t>There needed to be a strong connection made between the graphic and Grey’s argument. The placement of the photo immediately after the metaphor of ‘a loaded conveyer belt straight into landfill</w:t>
      </w:r>
      <w:r w:rsidR="002B5BC1">
        <w:rPr>
          <w:lang w:val="en-AU"/>
        </w:rPr>
        <w:t>’</w:t>
      </w:r>
      <w:r w:rsidRPr="00E41615">
        <w:rPr>
          <w:lang w:val="en-AU"/>
        </w:rPr>
        <w:t xml:space="preserve"> was not picked up by students who seemed more concerned about identifying the ‘fashionista’ and her shopping bags. Often, the photograph was merely cited in descriptive terms, while the header was ignored by almost all candidates.</w:t>
      </w:r>
    </w:p>
    <w:p w14:paraId="7AAA652E" w14:textId="2942D4E0" w:rsidR="0001272D" w:rsidRPr="00E41615" w:rsidRDefault="0001272D" w:rsidP="005D22AC">
      <w:pPr>
        <w:pStyle w:val="VCAAbody"/>
        <w:rPr>
          <w:color w:val="000000"/>
          <w:lang w:val="en-AU"/>
        </w:rPr>
      </w:pPr>
      <w:r w:rsidRPr="00E41615">
        <w:rPr>
          <w:lang w:val="en-AU"/>
        </w:rPr>
        <w:t>Students struggl</w:t>
      </w:r>
      <w:r w:rsidR="006B6766" w:rsidRPr="00E41615">
        <w:rPr>
          <w:lang w:val="en-AU"/>
        </w:rPr>
        <w:t>ed</w:t>
      </w:r>
      <w:r w:rsidRPr="00E41615">
        <w:rPr>
          <w:lang w:val="en-AU"/>
        </w:rPr>
        <w:t xml:space="preserve"> with tone</w:t>
      </w:r>
      <w:r w:rsidR="002F6498" w:rsidRPr="00E41615">
        <w:rPr>
          <w:lang w:val="en-AU"/>
        </w:rPr>
        <w:t xml:space="preserve">, and this may reflect </w:t>
      </w:r>
      <w:r w:rsidR="00420CBB" w:rsidRPr="00E41615">
        <w:rPr>
          <w:lang w:val="en-AU"/>
        </w:rPr>
        <w:t xml:space="preserve">the challenges of ‘hearing’ </w:t>
      </w:r>
      <w:r w:rsidR="002F6498" w:rsidRPr="00E41615">
        <w:rPr>
          <w:lang w:val="en-AU"/>
        </w:rPr>
        <w:t xml:space="preserve">the restrained, moderate voice of </w:t>
      </w:r>
      <w:r w:rsidR="00EA142B" w:rsidRPr="00E41615">
        <w:rPr>
          <w:lang w:val="en-AU"/>
        </w:rPr>
        <w:t>Dr Gabrielle Grey</w:t>
      </w:r>
      <w:r w:rsidR="00420CBB" w:rsidRPr="00E41615">
        <w:rPr>
          <w:lang w:val="en-AU"/>
        </w:rPr>
        <w:t>.</w:t>
      </w:r>
      <w:r w:rsidRPr="00E41615">
        <w:rPr>
          <w:lang w:val="en-AU"/>
        </w:rPr>
        <w:t xml:space="preserve"> </w:t>
      </w:r>
      <w:r w:rsidR="00EA142B" w:rsidRPr="00E41615">
        <w:rPr>
          <w:lang w:val="en-AU"/>
        </w:rPr>
        <w:t>T</w:t>
      </w:r>
      <w:r w:rsidRPr="00E41615">
        <w:rPr>
          <w:lang w:val="en-AU"/>
        </w:rPr>
        <w:t xml:space="preserve">here was </w:t>
      </w:r>
      <w:r w:rsidR="00666D3A" w:rsidRPr="00E41615">
        <w:rPr>
          <w:lang w:val="en-AU"/>
        </w:rPr>
        <w:t>a</w:t>
      </w:r>
      <w:r w:rsidRPr="00E41615">
        <w:rPr>
          <w:lang w:val="en-AU"/>
        </w:rPr>
        <w:t xml:space="preserve"> pattern of </w:t>
      </w:r>
      <w:r w:rsidR="00EA142B" w:rsidRPr="00E41615">
        <w:rPr>
          <w:lang w:val="en-AU"/>
        </w:rPr>
        <w:t>broad generali</w:t>
      </w:r>
      <w:r w:rsidR="0013648F">
        <w:rPr>
          <w:lang w:val="en-AU"/>
        </w:rPr>
        <w:t>s</w:t>
      </w:r>
      <w:r w:rsidR="00EA142B" w:rsidRPr="00E41615">
        <w:rPr>
          <w:lang w:val="en-AU"/>
        </w:rPr>
        <w:t xml:space="preserve">ation </w:t>
      </w:r>
      <w:r w:rsidRPr="00E41615">
        <w:rPr>
          <w:lang w:val="en-AU"/>
        </w:rPr>
        <w:t>– ‘</w:t>
      </w:r>
      <w:r w:rsidR="00EA142B" w:rsidRPr="00E41615">
        <w:rPr>
          <w:lang w:val="en-AU"/>
        </w:rPr>
        <w:t>Grey</w:t>
      </w:r>
      <w:r w:rsidRPr="00E41615">
        <w:rPr>
          <w:lang w:val="en-AU"/>
        </w:rPr>
        <w:t xml:space="preserve"> use</w:t>
      </w:r>
      <w:r w:rsidR="00420CBB" w:rsidRPr="00E41615">
        <w:rPr>
          <w:lang w:val="en-AU"/>
        </w:rPr>
        <w:t>s</w:t>
      </w:r>
      <w:r w:rsidRPr="00E41615">
        <w:rPr>
          <w:lang w:val="en-AU"/>
        </w:rPr>
        <w:t xml:space="preserve"> a warm, friendly tone’ </w:t>
      </w:r>
      <w:r w:rsidR="00420CBB" w:rsidRPr="00E41615">
        <w:rPr>
          <w:lang w:val="en-AU"/>
        </w:rPr>
        <w:t>was most popular.</w:t>
      </w:r>
      <w:r w:rsidRPr="00E41615">
        <w:rPr>
          <w:lang w:val="en-AU"/>
        </w:rPr>
        <w:t xml:space="preserve"> They </w:t>
      </w:r>
      <w:r w:rsidR="00EA142B" w:rsidRPr="00E41615">
        <w:rPr>
          <w:lang w:val="en-AU"/>
        </w:rPr>
        <w:t>struggled to</w:t>
      </w:r>
      <w:r w:rsidRPr="00E41615">
        <w:rPr>
          <w:lang w:val="en-AU"/>
        </w:rPr>
        <w:t xml:space="preserve"> move past the generic descriptors of </w:t>
      </w:r>
      <w:r w:rsidR="00420CBB" w:rsidRPr="00E41615">
        <w:rPr>
          <w:lang w:val="en-AU"/>
        </w:rPr>
        <w:t>a</w:t>
      </w:r>
      <w:r w:rsidRPr="00E41615">
        <w:rPr>
          <w:lang w:val="en-AU"/>
        </w:rPr>
        <w:t xml:space="preserve"> ‘persuasive tone’, </w:t>
      </w:r>
      <w:proofErr w:type="gramStart"/>
      <w:r w:rsidR="00EA142B" w:rsidRPr="00E41615">
        <w:rPr>
          <w:lang w:val="en-AU"/>
        </w:rPr>
        <w:t>in spite of</w:t>
      </w:r>
      <w:proofErr w:type="gramEnd"/>
      <w:r w:rsidR="00EA142B" w:rsidRPr="00E41615">
        <w:rPr>
          <w:lang w:val="en-AU"/>
        </w:rPr>
        <w:t xml:space="preserve"> clear tonal shifts such as </w:t>
      </w:r>
      <w:r w:rsidR="00794908">
        <w:rPr>
          <w:lang w:val="en-AU"/>
        </w:rPr>
        <w:t>‘</w:t>
      </w:r>
      <w:r w:rsidR="00894D6F" w:rsidRPr="00E41615">
        <w:rPr>
          <w:lang w:val="en-AU"/>
        </w:rPr>
        <w:t>L</w:t>
      </w:r>
      <w:r w:rsidR="00EA142B" w:rsidRPr="00E41615">
        <w:rPr>
          <w:lang w:val="en-AU"/>
        </w:rPr>
        <w:t>et me be clear</w:t>
      </w:r>
      <w:r w:rsidR="00894D6F" w:rsidRPr="00E41615">
        <w:rPr>
          <w:lang w:val="en-AU"/>
        </w:rPr>
        <w:t xml:space="preserve"> …’ and ‘Really?! There’s nothing stylish about this’.</w:t>
      </w:r>
    </w:p>
    <w:p w14:paraId="365769CA" w14:textId="3A880717" w:rsidR="0001272D" w:rsidRPr="00E41615" w:rsidRDefault="0001272D" w:rsidP="005D22AC">
      <w:pPr>
        <w:pStyle w:val="VCAAbody"/>
        <w:rPr>
          <w:lang w:val="en-AU"/>
        </w:rPr>
      </w:pPr>
      <w:r w:rsidRPr="00E41615">
        <w:rPr>
          <w:lang w:val="en-AU"/>
        </w:rPr>
        <w:t xml:space="preserve">It is important that students avoid merely labelling and identifying argumentative devices and forms of persuasive language. It is not enough to identify </w:t>
      </w:r>
      <w:r w:rsidR="00F33446" w:rsidRPr="00E41615">
        <w:rPr>
          <w:lang w:val="en-AU"/>
        </w:rPr>
        <w:t>statistical evidence</w:t>
      </w:r>
      <w:r w:rsidRPr="00E41615">
        <w:rPr>
          <w:lang w:val="en-AU"/>
        </w:rPr>
        <w:t xml:space="preserve">, </w:t>
      </w:r>
      <w:r w:rsidR="00F33446" w:rsidRPr="00E41615">
        <w:rPr>
          <w:lang w:val="en-AU"/>
        </w:rPr>
        <w:t>four</w:t>
      </w:r>
      <w:r w:rsidRPr="00E41615">
        <w:rPr>
          <w:lang w:val="en-AU"/>
        </w:rPr>
        <w:t xml:space="preserve"> rhetorical questions, a</w:t>
      </w:r>
      <w:r w:rsidR="00F33446" w:rsidRPr="00E41615">
        <w:rPr>
          <w:lang w:val="en-AU"/>
        </w:rPr>
        <w:t xml:space="preserve"> metaphor and simile</w:t>
      </w:r>
      <w:r w:rsidR="00C72068" w:rsidRPr="00E41615">
        <w:rPr>
          <w:lang w:val="en-AU"/>
        </w:rPr>
        <w:t xml:space="preserve"> </w:t>
      </w:r>
      <w:r w:rsidRPr="00E41615">
        <w:rPr>
          <w:lang w:val="en-AU"/>
        </w:rPr>
        <w:t xml:space="preserve">and the use </w:t>
      </w:r>
      <w:r w:rsidR="00904A60" w:rsidRPr="00E41615">
        <w:rPr>
          <w:lang w:val="en-AU"/>
        </w:rPr>
        <w:t xml:space="preserve">of </w:t>
      </w:r>
      <w:r w:rsidR="00F33446" w:rsidRPr="00E41615">
        <w:rPr>
          <w:lang w:val="en-AU"/>
        </w:rPr>
        <w:t>sarcasm</w:t>
      </w:r>
      <w:r w:rsidRPr="00E41615">
        <w:rPr>
          <w:lang w:val="en-AU"/>
        </w:rPr>
        <w:t xml:space="preserve">. </w:t>
      </w:r>
      <w:r w:rsidR="00904A60" w:rsidRPr="00E41615">
        <w:rPr>
          <w:lang w:val="en-AU"/>
        </w:rPr>
        <w:t>S</w:t>
      </w:r>
      <w:r w:rsidRPr="00E41615">
        <w:rPr>
          <w:lang w:val="en-AU"/>
        </w:rPr>
        <w:t xml:space="preserve">tudents </w:t>
      </w:r>
      <w:r w:rsidR="00F33446" w:rsidRPr="00E41615">
        <w:rPr>
          <w:lang w:val="en-AU"/>
        </w:rPr>
        <w:t>must</w:t>
      </w:r>
      <w:r w:rsidR="00904A60" w:rsidRPr="00E41615">
        <w:rPr>
          <w:lang w:val="en-AU"/>
        </w:rPr>
        <w:t xml:space="preserve"> </w:t>
      </w:r>
      <w:r w:rsidRPr="00E41615">
        <w:rPr>
          <w:lang w:val="en-AU"/>
        </w:rPr>
        <w:t>explain why such</w:t>
      </w:r>
      <w:r w:rsidR="00666D3A" w:rsidRPr="00E41615">
        <w:rPr>
          <w:lang w:val="en-AU"/>
        </w:rPr>
        <w:t xml:space="preserve"> argument and</w:t>
      </w:r>
      <w:r w:rsidRPr="00E41615">
        <w:rPr>
          <w:lang w:val="en-AU"/>
        </w:rPr>
        <w:t xml:space="preserve"> </w:t>
      </w:r>
      <w:r w:rsidR="00F33446" w:rsidRPr="00E41615">
        <w:rPr>
          <w:lang w:val="en-AU"/>
        </w:rPr>
        <w:t xml:space="preserve">language techniques </w:t>
      </w:r>
      <w:r w:rsidRPr="00E41615">
        <w:rPr>
          <w:lang w:val="en-AU"/>
        </w:rPr>
        <w:t xml:space="preserve">are used by the writer to </w:t>
      </w:r>
      <w:r w:rsidR="00F33446" w:rsidRPr="00E41615">
        <w:rPr>
          <w:lang w:val="en-AU"/>
        </w:rPr>
        <w:t>add weight to</w:t>
      </w:r>
      <w:r w:rsidRPr="00E41615">
        <w:rPr>
          <w:lang w:val="en-AU"/>
        </w:rPr>
        <w:t xml:space="preserve"> the persuasive intent of the piece. </w:t>
      </w:r>
    </w:p>
    <w:p w14:paraId="72AE53F5" w14:textId="6EF70C3A" w:rsidR="00666D3A" w:rsidRPr="00E41615" w:rsidRDefault="00666D3A" w:rsidP="005D22AC">
      <w:pPr>
        <w:pStyle w:val="VCAAbody"/>
        <w:rPr>
          <w:lang w:val="en-AU"/>
        </w:rPr>
      </w:pPr>
      <w:r w:rsidRPr="00E41615">
        <w:rPr>
          <w:lang w:val="en-AU"/>
        </w:rPr>
        <w:t xml:space="preserve">Finally, students need to give careful thought to their wording of audience impact statements. It is not </w:t>
      </w:r>
      <w:r w:rsidR="00386252" w:rsidRPr="00E41615">
        <w:rPr>
          <w:lang w:val="en-AU"/>
        </w:rPr>
        <w:t>sufficient to vaguely generalise that ‘this technique helps the author to persuade the audience to agree with her’</w:t>
      </w:r>
      <w:r w:rsidR="00AA13B5">
        <w:rPr>
          <w:lang w:val="en-AU"/>
        </w:rPr>
        <w:t xml:space="preserve"> or </w:t>
      </w:r>
      <w:r w:rsidR="00386252" w:rsidRPr="00E41615">
        <w:rPr>
          <w:lang w:val="en-AU"/>
        </w:rPr>
        <w:t xml:space="preserve">write that the barrage of rhetorical questions ‘makes the audience think about the issue more seriously’. A speaker/writer cannot </w:t>
      </w:r>
      <w:r w:rsidR="00386252" w:rsidRPr="00E41615">
        <w:rPr>
          <w:b/>
          <w:bCs/>
          <w:lang w:val="en-AU"/>
        </w:rPr>
        <w:t xml:space="preserve">make </w:t>
      </w:r>
      <w:r w:rsidR="00386252" w:rsidRPr="00E41615">
        <w:rPr>
          <w:lang w:val="en-AU"/>
        </w:rPr>
        <w:t xml:space="preserve">an audience member do anything. They can present their </w:t>
      </w:r>
      <w:r w:rsidR="0013648F" w:rsidRPr="00E41615">
        <w:rPr>
          <w:lang w:val="en-AU"/>
        </w:rPr>
        <w:t>argument,</w:t>
      </w:r>
      <w:r w:rsidR="00386252" w:rsidRPr="00E41615">
        <w:rPr>
          <w:lang w:val="en-AU"/>
        </w:rPr>
        <w:t xml:space="preserve"> but they cannot enforce a predetermined response. </w:t>
      </w:r>
    </w:p>
    <w:p w14:paraId="2807690B" w14:textId="479E810B" w:rsidR="0001272D" w:rsidRPr="0013648F" w:rsidRDefault="0001272D" w:rsidP="005D22AC">
      <w:pPr>
        <w:pStyle w:val="VCAAbody"/>
        <w:rPr>
          <w:color w:val="auto"/>
          <w:lang w:val="en-AU"/>
        </w:rPr>
      </w:pPr>
      <w:r w:rsidRPr="00E41615">
        <w:rPr>
          <w:lang w:val="en-AU"/>
        </w:rPr>
        <w:t>Like the other sections of the paper, there were no expected responses in Section C. Assessors were looking for the skills that demonstrate the student</w:t>
      </w:r>
      <w:r w:rsidR="00794908">
        <w:rPr>
          <w:lang w:val="en-AU"/>
        </w:rPr>
        <w:t>s’</w:t>
      </w:r>
      <w:r w:rsidRPr="00E41615">
        <w:rPr>
          <w:lang w:val="en-AU"/>
        </w:rPr>
        <w:t xml:space="preserve"> ability to understand how the argument develops and functions</w:t>
      </w:r>
      <w:r w:rsidR="00D94CCB">
        <w:rPr>
          <w:lang w:val="en-AU"/>
        </w:rPr>
        <w:t xml:space="preserve"> and</w:t>
      </w:r>
      <w:r w:rsidR="00D94CCB" w:rsidRPr="00E41615">
        <w:rPr>
          <w:lang w:val="en-AU"/>
        </w:rPr>
        <w:t xml:space="preserve"> </w:t>
      </w:r>
      <w:r w:rsidRPr="00E41615">
        <w:rPr>
          <w:lang w:val="en-AU"/>
        </w:rPr>
        <w:t>how language is used effectively to present the argument</w:t>
      </w:r>
      <w:r w:rsidR="00D94CCB">
        <w:rPr>
          <w:lang w:val="en-AU"/>
        </w:rPr>
        <w:t>,</w:t>
      </w:r>
      <w:r w:rsidRPr="00E41615">
        <w:rPr>
          <w:lang w:val="en-AU"/>
        </w:rPr>
        <w:t xml:space="preserve"> </w:t>
      </w:r>
      <w:proofErr w:type="gramStart"/>
      <w:r w:rsidRPr="00E41615">
        <w:rPr>
          <w:lang w:val="en-AU"/>
        </w:rPr>
        <w:t xml:space="preserve">and </w:t>
      </w:r>
      <w:r w:rsidR="00794908">
        <w:rPr>
          <w:lang w:val="en-AU"/>
        </w:rPr>
        <w:t>also</w:t>
      </w:r>
      <w:proofErr w:type="gramEnd"/>
      <w:r w:rsidR="00173D24">
        <w:rPr>
          <w:lang w:val="en-AU"/>
        </w:rPr>
        <w:t xml:space="preserve"> </w:t>
      </w:r>
      <w:r w:rsidR="00D94CCB">
        <w:rPr>
          <w:lang w:val="en-AU"/>
        </w:rPr>
        <w:t>to understand</w:t>
      </w:r>
      <w:r w:rsidR="00794908">
        <w:rPr>
          <w:lang w:val="en-AU"/>
        </w:rPr>
        <w:t xml:space="preserve"> </w:t>
      </w:r>
      <w:r w:rsidRPr="00E41615">
        <w:rPr>
          <w:lang w:val="en-AU"/>
        </w:rPr>
        <w:t>the intended persuasive impact on the reader.</w:t>
      </w:r>
    </w:p>
    <w:sectPr w:rsidR="0001272D" w:rsidRPr="0013648F" w:rsidSect="00B230DB">
      <w:headerReference w:type="default" r:id="rId9"/>
      <w:footerReference w:type="default" r:id="rId10"/>
      <w:headerReference w:type="first" r:id="rId11"/>
      <w:footerReference w:type="first" r:id="rId12"/>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2D718" w14:textId="77777777" w:rsidR="00D94CCB" w:rsidRDefault="00D94CCB" w:rsidP="00304EA1">
      <w:pPr>
        <w:spacing w:after="0" w:line="240" w:lineRule="auto"/>
      </w:pPr>
      <w:r>
        <w:separator/>
      </w:r>
    </w:p>
  </w:endnote>
  <w:endnote w:type="continuationSeparator" w:id="0">
    <w:p w14:paraId="0FF18D51" w14:textId="77777777" w:rsidR="00D94CCB" w:rsidRDefault="00D94CC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D94CCB" w:rsidRPr="00D06414" w14:paraId="1D875798" w14:textId="77777777" w:rsidTr="00BB3BAB">
      <w:trPr>
        <w:trHeight w:val="476"/>
      </w:trPr>
      <w:tc>
        <w:tcPr>
          <w:tcW w:w="1667" w:type="pct"/>
          <w:tcMar>
            <w:left w:w="0" w:type="dxa"/>
            <w:right w:w="0" w:type="dxa"/>
          </w:tcMar>
        </w:tcPr>
        <w:p w14:paraId="011A16F0" w14:textId="77777777" w:rsidR="00D94CCB" w:rsidRPr="00D06414" w:rsidRDefault="00D94CCB"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60EE9FEF" w14:textId="77777777" w:rsidR="00D94CCB" w:rsidRPr="00D06414" w:rsidRDefault="00D94CCB"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3D7A727F" w14:textId="77777777" w:rsidR="00D94CCB" w:rsidRPr="00D06414" w:rsidRDefault="00D94CCB"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6C381372" w14:textId="77777777" w:rsidR="00D94CCB" w:rsidRPr="00D06414" w:rsidRDefault="00D94CC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74A5A4AF" wp14:editId="11ABC995">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D94CCB" w:rsidRPr="00D06414" w14:paraId="1EFE56BA" w14:textId="77777777" w:rsidTr="000F5AAF">
      <w:tc>
        <w:tcPr>
          <w:tcW w:w="1459" w:type="pct"/>
          <w:tcMar>
            <w:left w:w="0" w:type="dxa"/>
            <w:right w:w="0" w:type="dxa"/>
          </w:tcMar>
        </w:tcPr>
        <w:p w14:paraId="033F661A" w14:textId="77777777" w:rsidR="00D94CCB" w:rsidRPr="00D06414" w:rsidRDefault="00D94CC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323CAB58" w14:textId="77777777" w:rsidR="00D94CCB" w:rsidRPr="00D06414" w:rsidRDefault="00D94CCB"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C8615C7" w14:textId="77777777" w:rsidR="00D94CCB" w:rsidRPr="00D06414" w:rsidRDefault="00D94CCB"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E51D279" w14:textId="77777777" w:rsidR="00D94CCB" w:rsidRPr="00D06414" w:rsidRDefault="00D94CC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0BE59707" wp14:editId="01DF92B5">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1A11F" w14:textId="77777777" w:rsidR="00D94CCB" w:rsidRDefault="00D94CCB" w:rsidP="00304EA1">
      <w:pPr>
        <w:spacing w:after="0" w:line="240" w:lineRule="auto"/>
      </w:pPr>
      <w:r>
        <w:separator/>
      </w:r>
    </w:p>
  </w:footnote>
  <w:footnote w:type="continuationSeparator" w:id="0">
    <w:p w14:paraId="04CAF12A" w14:textId="77777777" w:rsidR="00D94CCB" w:rsidRDefault="00D94CC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CE414" w14:textId="7EF27D9C" w:rsidR="00D94CCB" w:rsidRPr="00D86DE4" w:rsidRDefault="00D94CCB" w:rsidP="00D86DE4">
    <w:pPr>
      <w:pStyle w:val="VCAAcaptionsandfootnotes"/>
      <w:rPr>
        <w:color w:val="999999" w:themeColor="accent2"/>
      </w:rPr>
    </w:pPr>
    <w:r>
      <w:t>2023 VCE English (NHT) examination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96E9" w14:textId="77777777" w:rsidR="00D94CCB" w:rsidRPr="009370BC" w:rsidRDefault="00D94CCB" w:rsidP="00970580">
    <w:pPr>
      <w:spacing w:after="0"/>
      <w:ind w:right="-142"/>
      <w:jc w:val="right"/>
    </w:pPr>
    <w:r>
      <w:rPr>
        <w:noProof/>
        <w:lang w:eastAsia="en-AU"/>
      </w:rPr>
      <w:drawing>
        <wp:anchor distT="0" distB="0" distL="114300" distR="114300" simplePos="0" relativeHeight="251660288" behindDoc="1" locked="1" layoutInCell="1" allowOverlap="1" wp14:anchorId="06612449" wp14:editId="57B9BF1D">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132869150">
    <w:abstractNumId w:val="4"/>
  </w:num>
  <w:num w:numId="2" w16cid:durableId="721253201">
    <w:abstractNumId w:val="2"/>
  </w:num>
  <w:num w:numId="3" w16cid:durableId="1715930955">
    <w:abstractNumId w:val="1"/>
  </w:num>
  <w:num w:numId="4" w16cid:durableId="206916421">
    <w:abstractNumId w:val="0"/>
  </w:num>
  <w:num w:numId="5" w16cid:durableId="16962303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72D"/>
    <w:rsid w:val="00003885"/>
    <w:rsid w:val="0000693F"/>
    <w:rsid w:val="0001272D"/>
    <w:rsid w:val="00024018"/>
    <w:rsid w:val="00025ACC"/>
    <w:rsid w:val="00032C3F"/>
    <w:rsid w:val="0004248A"/>
    <w:rsid w:val="0005780E"/>
    <w:rsid w:val="00064DF5"/>
    <w:rsid w:val="00065CC6"/>
    <w:rsid w:val="00090D46"/>
    <w:rsid w:val="00091076"/>
    <w:rsid w:val="000A3906"/>
    <w:rsid w:val="000A4B98"/>
    <w:rsid w:val="000A71F7"/>
    <w:rsid w:val="000F09E4"/>
    <w:rsid w:val="000F16FD"/>
    <w:rsid w:val="000F5AAF"/>
    <w:rsid w:val="00120DB9"/>
    <w:rsid w:val="00130421"/>
    <w:rsid w:val="001329A7"/>
    <w:rsid w:val="00134E9C"/>
    <w:rsid w:val="0013648F"/>
    <w:rsid w:val="00143520"/>
    <w:rsid w:val="00153AD2"/>
    <w:rsid w:val="00156F58"/>
    <w:rsid w:val="00173D24"/>
    <w:rsid w:val="001779EA"/>
    <w:rsid w:val="00182027"/>
    <w:rsid w:val="00184297"/>
    <w:rsid w:val="00193984"/>
    <w:rsid w:val="001C3EEA"/>
    <w:rsid w:val="001D3246"/>
    <w:rsid w:val="001E491D"/>
    <w:rsid w:val="001F4E32"/>
    <w:rsid w:val="002129E1"/>
    <w:rsid w:val="00226226"/>
    <w:rsid w:val="002279BA"/>
    <w:rsid w:val="002329F3"/>
    <w:rsid w:val="00243F0D"/>
    <w:rsid w:val="00260767"/>
    <w:rsid w:val="002647BB"/>
    <w:rsid w:val="00271788"/>
    <w:rsid w:val="002754C1"/>
    <w:rsid w:val="002841C8"/>
    <w:rsid w:val="0028516B"/>
    <w:rsid w:val="002B5BC0"/>
    <w:rsid w:val="002B5BC1"/>
    <w:rsid w:val="002C6F90"/>
    <w:rsid w:val="002E4FB5"/>
    <w:rsid w:val="002F643A"/>
    <w:rsid w:val="002F6498"/>
    <w:rsid w:val="00302FB8"/>
    <w:rsid w:val="00304EA1"/>
    <w:rsid w:val="00314D81"/>
    <w:rsid w:val="00322FC6"/>
    <w:rsid w:val="00350651"/>
    <w:rsid w:val="0035293F"/>
    <w:rsid w:val="0037716F"/>
    <w:rsid w:val="00385147"/>
    <w:rsid w:val="00386252"/>
    <w:rsid w:val="00391986"/>
    <w:rsid w:val="003A00B4"/>
    <w:rsid w:val="003B2257"/>
    <w:rsid w:val="003C5E71"/>
    <w:rsid w:val="003D1402"/>
    <w:rsid w:val="003D6CBD"/>
    <w:rsid w:val="003E56D7"/>
    <w:rsid w:val="003F0395"/>
    <w:rsid w:val="003F0AFB"/>
    <w:rsid w:val="00400537"/>
    <w:rsid w:val="00417AA3"/>
    <w:rsid w:val="00420CBB"/>
    <w:rsid w:val="00425DFE"/>
    <w:rsid w:val="00426CE0"/>
    <w:rsid w:val="00434EDB"/>
    <w:rsid w:val="00440B32"/>
    <w:rsid w:val="0044213C"/>
    <w:rsid w:val="00450227"/>
    <w:rsid w:val="0046078D"/>
    <w:rsid w:val="00495C80"/>
    <w:rsid w:val="00497545"/>
    <w:rsid w:val="004A2ED8"/>
    <w:rsid w:val="004C6957"/>
    <w:rsid w:val="004C783B"/>
    <w:rsid w:val="004F5BDA"/>
    <w:rsid w:val="0051631E"/>
    <w:rsid w:val="00537A1F"/>
    <w:rsid w:val="005570CF"/>
    <w:rsid w:val="00566029"/>
    <w:rsid w:val="005737C6"/>
    <w:rsid w:val="00576315"/>
    <w:rsid w:val="005923CB"/>
    <w:rsid w:val="005A4246"/>
    <w:rsid w:val="005A481D"/>
    <w:rsid w:val="005B391B"/>
    <w:rsid w:val="005C663B"/>
    <w:rsid w:val="005C6BB7"/>
    <w:rsid w:val="005D22AC"/>
    <w:rsid w:val="005D3D78"/>
    <w:rsid w:val="005E1911"/>
    <w:rsid w:val="005E2EF0"/>
    <w:rsid w:val="005E3AA1"/>
    <w:rsid w:val="005F4092"/>
    <w:rsid w:val="006139B5"/>
    <w:rsid w:val="0063395C"/>
    <w:rsid w:val="00636810"/>
    <w:rsid w:val="006663C6"/>
    <w:rsid w:val="00666D3A"/>
    <w:rsid w:val="00680785"/>
    <w:rsid w:val="0068471E"/>
    <w:rsid w:val="00684F98"/>
    <w:rsid w:val="00693FFD"/>
    <w:rsid w:val="006B6766"/>
    <w:rsid w:val="006C4A4D"/>
    <w:rsid w:val="006C71BD"/>
    <w:rsid w:val="006C7C84"/>
    <w:rsid w:val="006D2159"/>
    <w:rsid w:val="006E2977"/>
    <w:rsid w:val="006F787C"/>
    <w:rsid w:val="00702636"/>
    <w:rsid w:val="00702DC9"/>
    <w:rsid w:val="00713EC2"/>
    <w:rsid w:val="00724507"/>
    <w:rsid w:val="007268DC"/>
    <w:rsid w:val="00747109"/>
    <w:rsid w:val="00773E6C"/>
    <w:rsid w:val="00777CED"/>
    <w:rsid w:val="00781FB1"/>
    <w:rsid w:val="00786B71"/>
    <w:rsid w:val="00794908"/>
    <w:rsid w:val="007A4B91"/>
    <w:rsid w:val="007A5B8C"/>
    <w:rsid w:val="007B7B83"/>
    <w:rsid w:val="007C600D"/>
    <w:rsid w:val="007D1B6D"/>
    <w:rsid w:val="007D708E"/>
    <w:rsid w:val="007E5C78"/>
    <w:rsid w:val="00813C37"/>
    <w:rsid w:val="008154B5"/>
    <w:rsid w:val="00815BB0"/>
    <w:rsid w:val="00823962"/>
    <w:rsid w:val="00850410"/>
    <w:rsid w:val="00852719"/>
    <w:rsid w:val="00860115"/>
    <w:rsid w:val="00865C24"/>
    <w:rsid w:val="00872254"/>
    <w:rsid w:val="0088002C"/>
    <w:rsid w:val="0088783C"/>
    <w:rsid w:val="00894D6F"/>
    <w:rsid w:val="008C502B"/>
    <w:rsid w:val="00904A60"/>
    <w:rsid w:val="009370BC"/>
    <w:rsid w:val="00970580"/>
    <w:rsid w:val="009725B3"/>
    <w:rsid w:val="0098739B"/>
    <w:rsid w:val="009878B7"/>
    <w:rsid w:val="009906B5"/>
    <w:rsid w:val="00995957"/>
    <w:rsid w:val="009B61E5"/>
    <w:rsid w:val="009D0E9E"/>
    <w:rsid w:val="009D1E89"/>
    <w:rsid w:val="009E5707"/>
    <w:rsid w:val="00A17661"/>
    <w:rsid w:val="00A20CA0"/>
    <w:rsid w:val="00A24B2D"/>
    <w:rsid w:val="00A40966"/>
    <w:rsid w:val="00A41E31"/>
    <w:rsid w:val="00A50C75"/>
    <w:rsid w:val="00A921E0"/>
    <w:rsid w:val="00A922F4"/>
    <w:rsid w:val="00AA13B5"/>
    <w:rsid w:val="00AA4451"/>
    <w:rsid w:val="00AE5526"/>
    <w:rsid w:val="00AF051B"/>
    <w:rsid w:val="00B01578"/>
    <w:rsid w:val="00B04354"/>
    <w:rsid w:val="00B0738F"/>
    <w:rsid w:val="00B10AF6"/>
    <w:rsid w:val="00B13D3B"/>
    <w:rsid w:val="00B230DB"/>
    <w:rsid w:val="00B26601"/>
    <w:rsid w:val="00B41951"/>
    <w:rsid w:val="00B53229"/>
    <w:rsid w:val="00B62480"/>
    <w:rsid w:val="00B717F4"/>
    <w:rsid w:val="00B81B70"/>
    <w:rsid w:val="00B93FEC"/>
    <w:rsid w:val="00B97746"/>
    <w:rsid w:val="00BB3BAB"/>
    <w:rsid w:val="00BB7A5F"/>
    <w:rsid w:val="00BD0724"/>
    <w:rsid w:val="00BD2B91"/>
    <w:rsid w:val="00BE5521"/>
    <w:rsid w:val="00BF0BBA"/>
    <w:rsid w:val="00BF6C23"/>
    <w:rsid w:val="00C35203"/>
    <w:rsid w:val="00C412D0"/>
    <w:rsid w:val="00C41C35"/>
    <w:rsid w:val="00C505CB"/>
    <w:rsid w:val="00C53263"/>
    <w:rsid w:val="00C553B1"/>
    <w:rsid w:val="00C72068"/>
    <w:rsid w:val="00C7452F"/>
    <w:rsid w:val="00C75F1D"/>
    <w:rsid w:val="00C95156"/>
    <w:rsid w:val="00CA0B16"/>
    <w:rsid w:val="00CA0DC2"/>
    <w:rsid w:val="00CA6AC0"/>
    <w:rsid w:val="00CB21F3"/>
    <w:rsid w:val="00CB68E8"/>
    <w:rsid w:val="00CC74A7"/>
    <w:rsid w:val="00CE7FDB"/>
    <w:rsid w:val="00D01543"/>
    <w:rsid w:val="00D04F01"/>
    <w:rsid w:val="00D06414"/>
    <w:rsid w:val="00D20ED9"/>
    <w:rsid w:val="00D24E5A"/>
    <w:rsid w:val="00D31C12"/>
    <w:rsid w:val="00D338E4"/>
    <w:rsid w:val="00D51947"/>
    <w:rsid w:val="00D532F0"/>
    <w:rsid w:val="00D56E0F"/>
    <w:rsid w:val="00D663F4"/>
    <w:rsid w:val="00D76A87"/>
    <w:rsid w:val="00D77413"/>
    <w:rsid w:val="00D82759"/>
    <w:rsid w:val="00D86DE4"/>
    <w:rsid w:val="00D94CCB"/>
    <w:rsid w:val="00DD342E"/>
    <w:rsid w:val="00DE1909"/>
    <w:rsid w:val="00DE51DB"/>
    <w:rsid w:val="00DF4A82"/>
    <w:rsid w:val="00E2328E"/>
    <w:rsid w:val="00E23F1D"/>
    <w:rsid w:val="00E30E05"/>
    <w:rsid w:val="00E35622"/>
    <w:rsid w:val="00E36361"/>
    <w:rsid w:val="00E41615"/>
    <w:rsid w:val="00E51DCD"/>
    <w:rsid w:val="00E55AE9"/>
    <w:rsid w:val="00E65407"/>
    <w:rsid w:val="00E75FCB"/>
    <w:rsid w:val="00E76931"/>
    <w:rsid w:val="00EA142B"/>
    <w:rsid w:val="00EB0C84"/>
    <w:rsid w:val="00EC3A08"/>
    <w:rsid w:val="00EF4188"/>
    <w:rsid w:val="00F0606C"/>
    <w:rsid w:val="00F17FDE"/>
    <w:rsid w:val="00F33446"/>
    <w:rsid w:val="00F40D53"/>
    <w:rsid w:val="00F4525C"/>
    <w:rsid w:val="00F47134"/>
    <w:rsid w:val="00F50D86"/>
    <w:rsid w:val="00F52889"/>
    <w:rsid w:val="00F56E6F"/>
    <w:rsid w:val="00F60884"/>
    <w:rsid w:val="00F80DAD"/>
    <w:rsid w:val="00FA58B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50B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72D"/>
    <w:pPr>
      <w:spacing w:after="160" w:line="25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spacing w:after="200" w:line="276" w:lineRule="auto"/>
      <w:jc w:val="center"/>
      <w:outlineLvl w:val="1"/>
    </w:pPr>
    <w:rPr>
      <w:rFonts w:ascii="Arial" w:hAnsi="Arial"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after="200" w:line="240" w:lineRule="auto"/>
    </w:pPr>
    <w:rPr>
      <w:sz w:val="20"/>
      <w:szCs w:val="20"/>
      <w:lang w:val="en-US"/>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customStyle="1" w:styleId="Default">
    <w:name w:val="Default"/>
    <w:rsid w:val="0001272D"/>
    <w:pPr>
      <w:autoSpaceDE w:val="0"/>
      <w:autoSpaceDN w:val="0"/>
      <w:adjustRightInd w:val="0"/>
      <w:spacing w:after="0" w:line="240" w:lineRule="auto"/>
    </w:pPr>
    <w:rPr>
      <w:rFonts w:ascii="Arial" w:hAnsi="Arial" w:cs="Arial"/>
      <w:color w:val="000000"/>
      <w:sz w:val="24"/>
      <w:szCs w:val="24"/>
      <w:lang w:val="en-AU"/>
    </w:rPr>
  </w:style>
  <w:style w:type="character" w:styleId="UnresolvedMention">
    <w:name w:val="Unresolved Mention"/>
    <w:basedOn w:val="DefaultParagraphFont"/>
    <w:uiPriority w:val="99"/>
    <w:semiHidden/>
    <w:unhideWhenUsed/>
    <w:rsid w:val="007A5B8C"/>
    <w:rPr>
      <w:color w:val="605E5C"/>
      <w:shd w:val="clear" w:color="auto" w:fill="E1DFDD"/>
    </w:rPr>
  </w:style>
  <w:style w:type="paragraph" w:styleId="Revision">
    <w:name w:val="Revision"/>
    <w:hidden/>
    <w:uiPriority w:val="99"/>
    <w:semiHidden/>
    <w:rsid w:val="002B5BC0"/>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281165">
      <w:bodyDiv w:val="1"/>
      <w:marLeft w:val="0"/>
      <w:marRight w:val="0"/>
      <w:marTop w:val="0"/>
      <w:marBottom w:val="0"/>
      <w:divBdr>
        <w:top w:val="none" w:sz="0" w:space="0" w:color="auto"/>
        <w:left w:val="none" w:sz="0" w:space="0" w:color="auto"/>
        <w:bottom w:val="none" w:sz="0" w:space="0" w:color="auto"/>
        <w:right w:val="none" w:sz="0" w:space="0" w:color="auto"/>
      </w:divBdr>
    </w:div>
    <w:div w:id="70032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english-and-eal/Pages/Index.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81DD2-0E1D-084C-9FC2-6D099EBCC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2224</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English (NHT) external assessment report</dc:title>
  <dc:creator/>
  <cp:lastModifiedBy/>
  <cp:revision>1</cp:revision>
  <dcterms:created xsi:type="dcterms:W3CDTF">2024-09-22T06:10:00Z</dcterms:created>
  <dcterms:modified xsi:type="dcterms:W3CDTF">2024-09-22T06:11:00Z</dcterms:modified>
</cp:coreProperties>
</file>