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5C23F0B5" w:rsidR="00F4525C" w:rsidRPr="001305F8" w:rsidRDefault="00024018" w:rsidP="009B61E5">
      <w:pPr>
        <w:pStyle w:val="VCAADocumenttitle"/>
        <w:rPr>
          <w:noProof w:val="0"/>
        </w:rPr>
      </w:pPr>
      <w:r w:rsidRPr="001305F8">
        <w:rPr>
          <w:noProof w:val="0"/>
        </w:rPr>
        <w:t>202</w:t>
      </w:r>
      <w:r w:rsidR="00F1508A" w:rsidRPr="001305F8">
        <w:rPr>
          <w:noProof w:val="0"/>
        </w:rPr>
        <w:t>2</w:t>
      </w:r>
      <w:r w:rsidRPr="001305F8">
        <w:rPr>
          <w:noProof w:val="0"/>
        </w:rPr>
        <w:t xml:space="preserve"> </w:t>
      </w:r>
      <w:r w:rsidR="009403B9" w:rsidRPr="001305F8">
        <w:rPr>
          <w:noProof w:val="0"/>
        </w:rPr>
        <w:t xml:space="preserve">VCE </w:t>
      </w:r>
      <w:r w:rsidR="00851B52" w:rsidRPr="001305F8">
        <w:rPr>
          <w:noProof w:val="0"/>
        </w:rPr>
        <w:t>Accounting</w:t>
      </w:r>
      <w:r w:rsidRPr="001305F8">
        <w:rPr>
          <w:noProof w:val="0"/>
        </w:rPr>
        <w:t xml:space="preserve"> </w:t>
      </w:r>
      <w:r w:rsidR="00F1508A" w:rsidRPr="001305F8">
        <w:rPr>
          <w:noProof w:val="0"/>
        </w:rPr>
        <w:t>external assessment</w:t>
      </w:r>
      <w:r w:rsidRPr="001305F8">
        <w:rPr>
          <w:noProof w:val="0"/>
        </w:rPr>
        <w:t xml:space="preserve"> report</w:t>
      </w:r>
    </w:p>
    <w:p w14:paraId="1F902DD4" w14:textId="350D8636" w:rsidR="006663C6" w:rsidRPr="001305F8" w:rsidRDefault="00024018" w:rsidP="00C35203">
      <w:pPr>
        <w:pStyle w:val="VCAAHeading1"/>
        <w:rPr>
          <w:lang w:val="en-AU"/>
        </w:rPr>
      </w:pPr>
      <w:bookmarkStart w:id="0" w:name="TemplateOverview"/>
      <w:bookmarkEnd w:id="0"/>
      <w:r w:rsidRPr="001305F8">
        <w:rPr>
          <w:lang w:val="en-AU"/>
        </w:rPr>
        <w:t>General comments</w:t>
      </w:r>
    </w:p>
    <w:p w14:paraId="15E5E731" w14:textId="3E17F8A8" w:rsidR="00851B52" w:rsidRPr="001305F8" w:rsidRDefault="00851B52" w:rsidP="00CF36C3">
      <w:pPr>
        <w:pStyle w:val="VCAAbody"/>
        <w:rPr>
          <w:lang w:val="en-AU"/>
        </w:rPr>
      </w:pPr>
      <w:r w:rsidRPr="001305F8">
        <w:rPr>
          <w:lang w:val="en-AU"/>
        </w:rPr>
        <w:t>The 202</w:t>
      </w:r>
      <w:r w:rsidR="00B359AF" w:rsidRPr="001305F8">
        <w:rPr>
          <w:lang w:val="en-AU"/>
        </w:rPr>
        <w:t>2</w:t>
      </w:r>
      <w:r w:rsidRPr="001305F8">
        <w:rPr>
          <w:lang w:val="en-AU"/>
        </w:rPr>
        <w:t xml:space="preserve"> VCE Accounting examination included </w:t>
      </w:r>
      <w:r w:rsidR="00CF36C3" w:rsidRPr="001305F8">
        <w:rPr>
          <w:lang w:val="en-AU"/>
        </w:rPr>
        <w:t xml:space="preserve">11 </w:t>
      </w:r>
      <w:r w:rsidRPr="001305F8">
        <w:rPr>
          <w:lang w:val="en-AU"/>
        </w:rPr>
        <w:t xml:space="preserve">questions consisting of multiple parts. </w:t>
      </w:r>
    </w:p>
    <w:p w14:paraId="74572A73" w14:textId="77777777" w:rsidR="00560B8D" w:rsidRPr="001305F8" w:rsidRDefault="00851B52" w:rsidP="00560B8D">
      <w:pPr>
        <w:pStyle w:val="VCAAbody"/>
        <w:rPr>
          <w:lang w:val="en-AU"/>
        </w:rPr>
      </w:pPr>
      <w:r w:rsidRPr="001305F8">
        <w:rPr>
          <w:lang w:val="en-AU"/>
        </w:rPr>
        <w:t xml:space="preserve">Most students were able to complete the examination within the two hours allocated. However, some students did not attempt every question. It is important that students manage their time effectively so they can optimise their chance of success on all questions. </w:t>
      </w:r>
    </w:p>
    <w:p w14:paraId="2FE3027E" w14:textId="01277153" w:rsidR="00851B52" w:rsidRPr="001305F8" w:rsidRDefault="00560B8D" w:rsidP="00CF36C3">
      <w:pPr>
        <w:pStyle w:val="VCAAbody"/>
        <w:rPr>
          <w:lang w:val="en-AU"/>
        </w:rPr>
      </w:pPr>
      <w:r w:rsidRPr="001305F8">
        <w:rPr>
          <w:lang w:val="en-AU"/>
        </w:rPr>
        <w:t xml:space="preserve">The exam included a range of topics, and it seems that </w:t>
      </w:r>
      <w:r w:rsidR="00E058B1">
        <w:rPr>
          <w:lang w:val="en-AU"/>
        </w:rPr>
        <w:t xml:space="preserve">some </w:t>
      </w:r>
      <w:r w:rsidRPr="001305F8">
        <w:rPr>
          <w:lang w:val="en-AU"/>
        </w:rPr>
        <w:t xml:space="preserve">students did not prepare adequately for this, as </w:t>
      </w:r>
      <w:r w:rsidR="00E058B1">
        <w:rPr>
          <w:lang w:val="en-AU"/>
        </w:rPr>
        <w:t>they</w:t>
      </w:r>
      <w:r w:rsidRPr="001305F8">
        <w:rPr>
          <w:lang w:val="en-AU"/>
        </w:rPr>
        <w:t xml:space="preserve"> were unable to complete </w:t>
      </w:r>
      <w:r w:rsidR="00E058B1">
        <w:rPr>
          <w:lang w:val="en-AU"/>
        </w:rPr>
        <w:t xml:space="preserve">all </w:t>
      </w:r>
      <w:r w:rsidRPr="001305F8">
        <w:rPr>
          <w:lang w:val="en-AU"/>
        </w:rPr>
        <w:t>questions.</w:t>
      </w:r>
    </w:p>
    <w:p w14:paraId="32E35E63" w14:textId="7E3D78D9" w:rsidR="00851B52" w:rsidRPr="001305F8" w:rsidRDefault="00851B52" w:rsidP="00CF36C3">
      <w:pPr>
        <w:pStyle w:val="VCAAbody"/>
        <w:rPr>
          <w:lang w:val="en-AU"/>
        </w:rPr>
      </w:pPr>
      <w:r w:rsidRPr="001305F8">
        <w:rPr>
          <w:lang w:val="en-AU"/>
        </w:rPr>
        <w:t xml:space="preserve">It is important that students ensure they read each question thoroughly and highlight </w:t>
      </w:r>
      <w:r w:rsidR="00442D4A" w:rsidRPr="001305F8">
        <w:rPr>
          <w:lang w:val="en-AU"/>
        </w:rPr>
        <w:t>the</w:t>
      </w:r>
      <w:r w:rsidR="00860341" w:rsidRPr="001305F8">
        <w:rPr>
          <w:lang w:val="en-AU"/>
        </w:rPr>
        <w:t xml:space="preserve"> key </w:t>
      </w:r>
      <w:r w:rsidRPr="001305F8">
        <w:rPr>
          <w:lang w:val="en-AU"/>
        </w:rPr>
        <w:t xml:space="preserve">parts of the question before </w:t>
      </w:r>
      <w:r w:rsidR="00B034BE" w:rsidRPr="001305F8">
        <w:rPr>
          <w:lang w:val="en-AU"/>
        </w:rPr>
        <w:t>constructing a written response</w:t>
      </w:r>
      <w:r w:rsidRPr="001305F8">
        <w:rPr>
          <w:lang w:val="en-AU"/>
        </w:rPr>
        <w:t>. Many students appeared to have misread questions throughout the examination</w:t>
      </w:r>
      <w:r w:rsidR="00F422FF" w:rsidRPr="001305F8">
        <w:rPr>
          <w:lang w:val="en-AU"/>
        </w:rPr>
        <w:t>,</w:t>
      </w:r>
      <w:r w:rsidRPr="001305F8">
        <w:rPr>
          <w:lang w:val="en-AU"/>
        </w:rPr>
        <w:t xml:space="preserve"> resulting in inaccurate responses</w:t>
      </w:r>
      <w:r w:rsidR="00B034BE" w:rsidRPr="001305F8">
        <w:rPr>
          <w:lang w:val="en-AU"/>
        </w:rPr>
        <w:t xml:space="preserve"> that did not </w:t>
      </w:r>
      <w:r w:rsidR="001305F8" w:rsidRPr="001305F8">
        <w:rPr>
          <w:lang w:val="en-AU"/>
        </w:rPr>
        <w:t>directly</w:t>
      </w:r>
      <w:r w:rsidR="001305F8">
        <w:rPr>
          <w:lang w:val="en-AU"/>
        </w:rPr>
        <w:t xml:space="preserve"> </w:t>
      </w:r>
      <w:r w:rsidR="00B034BE" w:rsidRPr="001305F8">
        <w:rPr>
          <w:lang w:val="en-AU"/>
        </w:rPr>
        <w:t>address the question being asked</w:t>
      </w:r>
      <w:r w:rsidRPr="001305F8">
        <w:rPr>
          <w:lang w:val="en-AU"/>
        </w:rPr>
        <w:t>.</w:t>
      </w:r>
    </w:p>
    <w:p w14:paraId="36C7429F" w14:textId="43535E0D" w:rsidR="00B359AF" w:rsidRPr="001305F8" w:rsidRDefault="00B034BE" w:rsidP="00CF36C3">
      <w:pPr>
        <w:pStyle w:val="VCAAbody"/>
        <w:rPr>
          <w:lang w:val="en-AU"/>
        </w:rPr>
      </w:pPr>
      <w:r w:rsidRPr="001305F8">
        <w:rPr>
          <w:lang w:val="en-AU"/>
        </w:rPr>
        <w:t>Effective utilisation of r</w:t>
      </w:r>
      <w:r w:rsidR="00851B52" w:rsidRPr="001305F8">
        <w:rPr>
          <w:lang w:val="en-AU"/>
        </w:rPr>
        <w:t>eading time is a skill that should be practi</w:t>
      </w:r>
      <w:r w:rsidR="00F422FF" w:rsidRPr="001305F8">
        <w:rPr>
          <w:lang w:val="en-AU"/>
        </w:rPr>
        <w:t>s</w:t>
      </w:r>
      <w:r w:rsidR="00851B52" w:rsidRPr="001305F8">
        <w:rPr>
          <w:lang w:val="en-AU"/>
        </w:rPr>
        <w:t>ed by students on a regular basis</w:t>
      </w:r>
      <w:r w:rsidR="00D30C0D" w:rsidRPr="001305F8">
        <w:rPr>
          <w:lang w:val="en-AU"/>
        </w:rPr>
        <w:t>.</w:t>
      </w:r>
      <w:r w:rsidRPr="001305F8">
        <w:rPr>
          <w:lang w:val="en-AU"/>
        </w:rPr>
        <w:t xml:space="preserve"> It is vital that students use this time to clearly identify what each question is asking them to do</w:t>
      </w:r>
      <w:r w:rsidR="001305F8">
        <w:rPr>
          <w:lang w:val="en-AU"/>
        </w:rPr>
        <w:t>,</w:t>
      </w:r>
      <w:r w:rsidRPr="001305F8">
        <w:rPr>
          <w:lang w:val="en-AU"/>
        </w:rPr>
        <w:t xml:space="preserve"> so they then are able to directly address the specific question being asked.</w:t>
      </w:r>
      <w:r w:rsidR="00D30C0D" w:rsidRPr="001305F8">
        <w:rPr>
          <w:lang w:val="en-AU"/>
        </w:rPr>
        <w:t xml:space="preserve"> </w:t>
      </w:r>
      <w:r w:rsidR="00851B52" w:rsidRPr="001305F8">
        <w:rPr>
          <w:lang w:val="en-AU"/>
        </w:rPr>
        <w:t>Misreading of questions</w:t>
      </w:r>
      <w:r w:rsidRPr="001305F8">
        <w:rPr>
          <w:lang w:val="en-AU"/>
        </w:rPr>
        <w:t xml:space="preserve"> clearly</w:t>
      </w:r>
      <w:r w:rsidR="00851B52" w:rsidRPr="001305F8">
        <w:rPr>
          <w:lang w:val="en-AU"/>
        </w:rPr>
        <w:t xml:space="preserve"> resulted in students </w:t>
      </w:r>
      <w:r w:rsidRPr="001305F8">
        <w:rPr>
          <w:lang w:val="en-AU"/>
        </w:rPr>
        <w:t>not achieving</w:t>
      </w:r>
      <w:r w:rsidR="00851B52" w:rsidRPr="001305F8">
        <w:rPr>
          <w:lang w:val="en-AU"/>
        </w:rPr>
        <w:t xml:space="preserve"> marks </w:t>
      </w:r>
      <w:r w:rsidRPr="001305F8">
        <w:rPr>
          <w:lang w:val="en-AU"/>
        </w:rPr>
        <w:t>as a result of providing responses that failed to address the specific question being asked</w:t>
      </w:r>
      <w:r w:rsidR="00851B52" w:rsidRPr="001305F8">
        <w:rPr>
          <w:lang w:val="en-AU"/>
        </w:rPr>
        <w:t xml:space="preserve">. </w:t>
      </w:r>
    </w:p>
    <w:p w14:paraId="17520AE0" w14:textId="4D2CC924" w:rsidR="00851B52" w:rsidRPr="001305F8" w:rsidRDefault="00851B52" w:rsidP="00CF36C3">
      <w:pPr>
        <w:pStyle w:val="VCAAbody"/>
        <w:rPr>
          <w:lang w:val="en-AU"/>
        </w:rPr>
      </w:pPr>
      <w:r w:rsidRPr="001305F8">
        <w:rPr>
          <w:lang w:val="en-AU"/>
        </w:rPr>
        <w:t>Question 11 required students to interpret a graph to outline one strategy that could have been used to increase sales volume based on past information. The question required students to outline what may have happened rather than how to implement changes. It appear</w:t>
      </w:r>
      <w:r w:rsidR="000F2178" w:rsidRPr="001305F8">
        <w:rPr>
          <w:lang w:val="en-AU"/>
        </w:rPr>
        <w:t>ed</w:t>
      </w:r>
      <w:r w:rsidRPr="001305F8">
        <w:rPr>
          <w:lang w:val="en-AU"/>
        </w:rPr>
        <w:t xml:space="preserve"> that students misread the question</w:t>
      </w:r>
      <w:r w:rsidR="00645218" w:rsidRPr="001305F8">
        <w:rPr>
          <w:lang w:val="en-AU"/>
        </w:rPr>
        <w:t>,</w:t>
      </w:r>
      <w:r w:rsidRPr="001305F8">
        <w:rPr>
          <w:lang w:val="en-AU"/>
        </w:rPr>
        <w:t xml:space="preserve"> with many missing a constraint and </w:t>
      </w:r>
      <w:r w:rsidR="00B034BE" w:rsidRPr="001305F8">
        <w:rPr>
          <w:lang w:val="en-AU"/>
        </w:rPr>
        <w:t xml:space="preserve">thereby </w:t>
      </w:r>
      <w:r w:rsidRPr="001305F8">
        <w:rPr>
          <w:lang w:val="en-AU"/>
        </w:rPr>
        <w:t xml:space="preserve">providing an incorrect response. </w:t>
      </w:r>
    </w:p>
    <w:p w14:paraId="10B36769" w14:textId="474A346E" w:rsidR="00851B52" w:rsidRPr="001305F8" w:rsidRDefault="00DE1871" w:rsidP="00280054">
      <w:pPr>
        <w:pStyle w:val="VCAAbody"/>
        <w:rPr>
          <w:lang w:val="en-AU"/>
        </w:rPr>
      </w:pPr>
      <w:r w:rsidRPr="001305F8">
        <w:rPr>
          <w:lang w:val="en-AU"/>
        </w:rPr>
        <w:t xml:space="preserve">When asked to describe the effect that a credit </w:t>
      </w:r>
      <w:r w:rsidR="00B359AF" w:rsidRPr="001305F8">
        <w:rPr>
          <w:lang w:val="en-AU"/>
        </w:rPr>
        <w:t xml:space="preserve">note for a sales return </w:t>
      </w:r>
      <w:r w:rsidRPr="001305F8">
        <w:rPr>
          <w:lang w:val="en-AU"/>
        </w:rPr>
        <w:t xml:space="preserve">would have on an </w:t>
      </w:r>
      <w:r w:rsidR="00645218" w:rsidRPr="001305F8">
        <w:rPr>
          <w:lang w:val="en-AU"/>
        </w:rPr>
        <w:t>i</w:t>
      </w:r>
      <w:r w:rsidRPr="001305F8">
        <w:rPr>
          <w:lang w:val="en-AU"/>
        </w:rPr>
        <w:t xml:space="preserve">ncome </w:t>
      </w:r>
      <w:r w:rsidR="00645218" w:rsidRPr="001305F8">
        <w:rPr>
          <w:lang w:val="en-AU"/>
        </w:rPr>
        <w:t>s</w:t>
      </w:r>
      <w:r w:rsidRPr="001305F8">
        <w:rPr>
          <w:lang w:val="en-AU"/>
        </w:rPr>
        <w:t xml:space="preserve">tatement, responses lacked detail and did not identify the impact of both the decrease in net sales and the decrease in cost of sales. Impact on accounting report questions appear regularly on examinations and </w:t>
      </w:r>
      <w:r w:rsidR="00645218" w:rsidRPr="001305F8">
        <w:rPr>
          <w:lang w:val="en-AU"/>
        </w:rPr>
        <w:t>students should be able to</w:t>
      </w:r>
      <w:r w:rsidRPr="001305F8">
        <w:rPr>
          <w:lang w:val="en-AU"/>
        </w:rPr>
        <w:t xml:space="preserve"> describe the effect on each component of the report.</w:t>
      </w:r>
    </w:p>
    <w:p w14:paraId="48F7B694" w14:textId="398229C0" w:rsidR="00DD305A" w:rsidRPr="001305F8" w:rsidRDefault="00851B52" w:rsidP="00280054">
      <w:pPr>
        <w:pStyle w:val="VCAAbody"/>
        <w:rPr>
          <w:lang w:val="en-AU"/>
        </w:rPr>
      </w:pPr>
      <w:r w:rsidRPr="001305F8">
        <w:rPr>
          <w:lang w:val="en-AU"/>
        </w:rPr>
        <w:t>Some students were unable to correctly identify the source documents provided in the exam</w:t>
      </w:r>
      <w:r w:rsidR="00A2403A" w:rsidRPr="001305F8">
        <w:rPr>
          <w:lang w:val="en-AU"/>
        </w:rPr>
        <w:t>,</w:t>
      </w:r>
      <w:r w:rsidR="00DE1871" w:rsidRPr="001305F8">
        <w:rPr>
          <w:lang w:val="en-AU"/>
        </w:rPr>
        <w:t xml:space="preserve"> with only </w:t>
      </w:r>
      <w:r w:rsidR="00E05399" w:rsidRPr="001305F8">
        <w:rPr>
          <w:lang w:val="en-AU"/>
        </w:rPr>
        <w:t>4%</w:t>
      </w:r>
      <w:r w:rsidR="00DE1871" w:rsidRPr="001305F8">
        <w:rPr>
          <w:lang w:val="en-AU"/>
        </w:rPr>
        <w:t xml:space="preserve"> of students being able to correctly identify three source documents used in an </w:t>
      </w:r>
      <w:proofErr w:type="gramStart"/>
      <w:r w:rsidR="00DE1871" w:rsidRPr="001305F8">
        <w:rPr>
          <w:lang w:val="en-AU"/>
        </w:rPr>
        <w:t>accounts</w:t>
      </w:r>
      <w:proofErr w:type="gramEnd"/>
      <w:r w:rsidR="00DE1871" w:rsidRPr="001305F8">
        <w:rPr>
          <w:lang w:val="en-AU"/>
        </w:rPr>
        <w:t xml:space="preserve"> payable general ledger account</w:t>
      </w:r>
      <w:r w:rsidR="00B359AF" w:rsidRPr="001305F8">
        <w:rPr>
          <w:lang w:val="en-AU"/>
        </w:rPr>
        <w:t xml:space="preserve"> in </w:t>
      </w:r>
      <w:r w:rsidR="00A2403A" w:rsidRPr="001305F8">
        <w:rPr>
          <w:lang w:val="en-AU"/>
        </w:rPr>
        <w:t>Q</w:t>
      </w:r>
      <w:r w:rsidR="00B359AF" w:rsidRPr="001305F8">
        <w:rPr>
          <w:lang w:val="en-AU"/>
        </w:rPr>
        <w:t>uestion 1</w:t>
      </w:r>
      <w:r w:rsidR="00DE1871" w:rsidRPr="001305F8">
        <w:rPr>
          <w:lang w:val="en-AU"/>
        </w:rPr>
        <w:t>. A cheque butt was incorrectly identified as a cheque, and a purchase invoice as an invoice. This basic skill should be revised regularly.</w:t>
      </w:r>
    </w:p>
    <w:p w14:paraId="164D84CE" w14:textId="5A1749B0" w:rsidR="00DD305A" w:rsidRPr="001305F8" w:rsidRDefault="00DD305A" w:rsidP="00280054">
      <w:pPr>
        <w:pStyle w:val="VCAAbody"/>
        <w:rPr>
          <w:lang w:val="en-AU"/>
        </w:rPr>
      </w:pPr>
      <w:r w:rsidRPr="001305F8">
        <w:rPr>
          <w:lang w:val="en-AU"/>
        </w:rPr>
        <w:t xml:space="preserve">Overall, </w:t>
      </w:r>
      <w:r w:rsidR="00A2403A" w:rsidRPr="001305F8">
        <w:rPr>
          <w:lang w:val="en-AU"/>
        </w:rPr>
        <w:t xml:space="preserve">the general journal </w:t>
      </w:r>
      <w:r w:rsidRPr="001305F8">
        <w:rPr>
          <w:lang w:val="en-AU"/>
        </w:rPr>
        <w:t xml:space="preserve">question was completed </w:t>
      </w:r>
      <w:r w:rsidR="005C3C85" w:rsidRPr="001305F8">
        <w:rPr>
          <w:lang w:val="en-AU"/>
        </w:rPr>
        <w:t xml:space="preserve">to </w:t>
      </w:r>
      <w:r w:rsidRPr="001305F8">
        <w:rPr>
          <w:lang w:val="en-AU"/>
        </w:rPr>
        <w:t xml:space="preserve">a very </w:t>
      </w:r>
      <w:r w:rsidR="005C3C85" w:rsidRPr="001305F8">
        <w:rPr>
          <w:lang w:val="en-AU"/>
        </w:rPr>
        <w:t xml:space="preserve">high </w:t>
      </w:r>
      <w:r w:rsidRPr="001305F8">
        <w:rPr>
          <w:lang w:val="en-AU"/>
        </w:rPr>
        <w:t>standard</w:t>
      </w:r>
      <w:r w:rsidR="001305F8">
        <w:rPr>
          <w:lang w:val="en-AU"/>
        </w:rPr>
        <w:t>,</w:t>
      </w:r>
      <w:r w:rsidRPr="001305F8">
        <w:rPr>
          <w:lang w:val="en-AU"/>
        </w:rPr>
        <w:t xml:space="preserve"> </w:t>
      </w:r>
      <w:r w:rsidR="005C3C85" w:rsidRPr="001305F8">
        <w:rPr>
          <w:lang w:val="en-AU"/>
        </w:rPr>
        <w:t>indicating</w:t>
      </w:r>
      <w:r w:rsidRPr="001305F8">
        <w:rPr>
          <w:lang w:val="en-AU"/>
        </w:rPr>
        <w:t xml:space="preserve"> that students ha</w:t>
      </w:r>
      <w:r w:rsidR="005C3C85" w:rsidRPr="001305F8">
        <w:rPr>
          <w:lang w:val="en-AU"/>
        </w:rPr>
        <w:t>d</w:t>
      </w:r>
      <w:r w:rsidRPr="001305F8">
        <w:rPr>
          <w:lang w:val="en-AU"/>
        </w:rPr>
        <w:t xml:space="preserve"> been practi</w:t>
      </w:r>
      <w:r w:rsidR="00A2403A" w:rsidRPr="001305F8">
        <w:rPr>
          <w:lang w:val="en-AU"/>
        </w:rPr>
        <w:t>s</w:t>
      </w:r>
      <w:r w:rsidRPr="001305F8">
        <w:rPr>
          <w:lang w:val="en-AU"/>
        </w:rPr>
        <w:t xml:space="preserve">ing </w:t>
      </w:r>
      <w:r w:rsidR="00A2403A" w:rsidRPr="001305F8">
        <w:rPr>
          <w:lang w:val="en-AU"/>
        </w:rPr>
        <w:t>these types of</w:t>
      </w:r>
      <w:r w:rsidRPr="001305F8">
        <w:rPr>
          <w:lang w:val="en-AU"/>
        </w:rPr>
        <w:t xml:space="preserve"> questions. Many students were able to identify that the advertising required an adjustment to the inventory loss. </w:t>
      </w:r>
      <w:r w:rsidR="00D80B20" w:rsidRPr="001305F8">
        <w:rPr>
          <w:lang w:val="en-AU"/>
        </w:rPr>
        <w:t>Question 6 has been amended from December to June in the online version of the examination.</w:t>
      </w:r>
    </w:p>
    <w:p w14:paraId="6A2AF3C2" w14:textId="5630B7DE" w:rsidR="00E0267A" w:rsidRPr="001305F8" w:rsidRDefault="00E0267A" w:rsidP="00280054">
      <w:pPr>
        <w:pStyle w:val="VCAAbody"/>
        <w:rPr>
          <w:lang w:val="en-AU"/>
        </w:rPr>
      </w:pPr>
      <w:r w:rsidRPr="001305F8">
        <w:rPr>
          <w:lang w:val="en-AU"/>
        </w:rPr>
        <w:t xml:space="preserve">General ledger accounts were tested in </w:t>
      </w:r>
      <w:r w:rsidR="00107628" w:rsidRPr="001305F8">
        <w:rPr>
          <w:lang w:val="en-AU"/>
        </w:rPr>
        <w:t>Q</w:t>
      </w:r>
      <w:r w:rsidRPr="001305F8">
        <w:rPr>
          <w:lang w:val="en-AU"/>
        </w:rPr>
        <w:t>uestion</w:t>
      </w:r>
      <w:r w:rsidR="00107628" w:rsidRPr="001305F8">
        <w:rPr>
          <w:lang w:val="en-AU"/>
        </w:rPr>
        <w:t>s</w:t>
      </w:r>
      <w:r w:rsidRPr="001305F8">
        <w:rPr>
          <w:lang w:val="en-AU"/>
        </w:rPr>
        <w:t xml:space="preserve"> 4 and 10</w:t>
      </w:r>
      <w:r w:rsidR="00107628" w:rsidRPr="001305F8">
        <w:rPr>
          <w:lang w:val="en-AU"/>
        </w:rPr>
        <w:t>,</w:t>
      </w:r>
      <w:r w:rsidRPr="001305F8">
        <w:rPr>
          <w:lang w:val="en-AU"/>
        </w:rPr>
        <w:t xml:space="preserve"> with </w:t>
      </w:r>
      <w:r w:rsidR="005C3C85" w:rsidRPr="001305F8">
        <w:rPr>
          <w:lang w:val="en-AU"/>
        </w:rPr>
        <w:t xml:space="preserve">many </w:t>
      </w:r>
      <w:r w:rsidR="00B359AF" w:rsidRPr="001305F8">
        <w:rPr>
          <w:lang w:val="en-AU"/>
        </w:rPr>
        <w:t xml:space="preserve">students </w:t>
      </w:r>
      <w:r w:rsidR="005C3C85" w:rsidRPr="001305F8">
        <w:rPr>
          <w:lang w:val="en-AU"/>
        </w:rPr>
        <w:t xml:space="preserve">experiencing </w:t>
      </w:r>
      <w:r w:rsidRPr="001305F8">
        <w:rPr>
          <w:lang w:val="en-AU"/>
        </w:rPr>
        <w:t xml:space="preserve">similar issues </w:t>
      </w:r>
      <w:r w:rsidR="005155C4" w:rsidRPr="001305F8">
        <w:rPr>
          <w:lang w:val="en-AU"/>
        </w:rPr>
        <w:t xml:space="preserve">in their responses to </w:t>
      </w:r>
      <w:r w:rsidRPr="001305F8">
        <w:rPr>
          <w:lang w:val="en-AU"/>
        </w:rPr>
        <w:t xml:space="preserve">both questions. Transactions were often recorded on the incorrect side of the account </w:t>
      </w:r>
      <w:r w:rsidR="00B359AF" w:rsidRPr="001305F8">
        <w:rPr>
          <w:lang w:val="en-AU"/>
        </w:rPr>
        <w:t xml:space="preserve">or were posted using </w:t>
      </w:r>
      <w:r w:rsidRPr="001305F8">
        <w:rPr>
          <w:lang w:val="en-AU"/>
        </w:rPr>
        <w:t xml:space="preserve">incorrect cross-references. The cross-references often lacked attention to detail with errors </w:t>
      </w:r>
      <w:r w:rsidR="00053F83" w:rsidRPr="001305F8">
        <w:rPr>
          <w:lang w:val="en-AU"/>
        </w:rPr>
        <w:t>regarding</w:t>
      </w:r>
      <w:r w:rsidR="00B359AF" w:rsidRPr="001305F8">
        <w:rPr>
          <w:lang w:val="en-AU"/>
        </w:rPr>
        <w:t xml:space="preserve"> </w:t>
      </w:r>
      <w:r w:rsidRPr="001305F8">
        <w:rPr>
          <w:lang w:val="en-AU"/>
        </w:rPr>
        <w:t xml:space="preserve">accumulated depreciation </w:t>
      </w:r>
      <w:r w:rsidR="00B359AF" w:rsidRPr="001305F8">
        <w:rPr>
          <w:lang w:val="en-AU"/>
        </w:rPr>
        <w:t>and not including ‘van’ in the cross-reference.</w:t>
      </w:r>
      <w:r w:rsidRPr="001305F8">
        <w:rPr>
          <w:lang w:val="en-AU"/>
        </w:rPr>
        <w:t xml:space="preserve"> This </w:t>
      </w:r>
      <w:r w:rsidR="00B359AF" w:rsidRPr="001305F8">
        <w:rPr>
          <w:lang w:val="en-AU"/>
        </w:rPr>
        <w:t>indicates</w:t>
      </w:r>
      <w:r w:rsidRPr="001305F8">
        <w:rPr>
          <w:lang w:val="en-AU"/>
        </w:rPr>
        <w:t xml:space="preserve"> </w:t>
      </w:r>
      <w:r w:rsidRPr="001305F8">
        <w:rPr>
          <w:lang w:val="en-AU"/>
        </w:rPr>
        <w:lastRenderedPageBreak/>
        <w:t xml:space="preserve">students have the </w:t>
      </w:r>
      <w:r w:rsidR="005C3C85" w:rsidRPr="001305F8">
        <w:rPr>
          <w:lang w:val="en-AU"/>
        </w:rPr>
        <w:t xml:space="preserve">required </w:t>
      </w:r>
      <w:r w:rsidRPr="001305F8">
        <w:rPr>
          <w:lang w:val="en-AU"/>
        </w:rPr>
        <w:t xml:space="preserve">knowledge but </w:t>
      </w:r>
      <w:r w:rsidR="005C3C85" w:rsidRPr="001305F8">
        <w:rPr>
          <w:lang w:val="en-AU"/>
        </w:rPr>
        <w:t>seem to be</w:t>
      </w:r>
      <w:r w:rsidRPr="001305F8">
        <w:rPr>
          <w:lang w:val="en-AU"/>
        </w:rPr>
        <w:t xml:space="preserve"> taking shortcuts </w:t>
      </w:r>
      <w:r w:rsidR="005C3C85" w:rsidRPr="001305F8">
        <w:rPr>
          <w:lang w:val="en-AU"/>
        </w:rPr>
        <w:t xml:space="preserve">when </w:t>
      </w:r>
      <w:r w:rsidRPr="001305F8">
        <w:rPr>
          <w:lang w:val="en-AU"/>
        </w:rPr>
        <w:t xml:space="preserve">completing work in class that </w:t>
      </w:r>
      <w:r w:rsidR="005C3C85" w:rsidRPr="001305F8">
        <w:rPr>
          <w:lang w:val="en-AU"/>
        </w:rPr>
        <w:t>have been</w:t>
      </w:r>
      <w:r w:rsidRPr="001305F8">
        <w:rPr>
          <w:lang w:val="en-AU"/>
        </w:rPr>
        <w:t xml:space="preserve"> carried into the examination.</w:t>
      </w:r>
    </w:p>
    <w:p w14:paraId="24311DC5" w14:textId="54BB141D" w:rsidR="00B359AF" w:rsidRPr="001305F8" w:rsidRDefault="00E0267A" w:rsidP="00280054">
      <w:pPr>
        <w:pStyle w:val="VCAAbody"/>
        <w:rPr>
          <w:lang w:val="en-AU"/>
        </w:rPr>
      </w:pPr>
      <w:r w:rsidRPr="001305F8">
        <w:rPr>
          <w:lang w:val="en-AU"/>
        </w:rPr>
        <w:t xml:space="preserve">Modelling questions </w:t>
      </w:r>
      <w:r w:rsidR="005C3C85" w:rsidRPr="001305F8">
        <w:rPr>
          <w:lang w:val="en-AU"/>
        </w:rPr>
        <w:t>now appear frequently</w:t>
      </w:r>
      <w:r w:rsidRPr="001305F8">
        <w:rPr>
          <w:lang w:val="en-AU"/>
        </w:rPr>
        <w:t xml:space="preserve"> in Accounting examinations. The</w:t>
      </w:r>
      <w:r w:rsidR="005C3C85" w:rsidRPr="001305F8">
        <w:rPr>
          <w:lang w:val="en-AU"/>
        </w:rPr>
        <w:t>se types of questions</w:t>
      </w:r>
      <w:r w:rsidRPr="001305F8">
        <w:rPr>
          <w:lang w:val="en-AU"/>
        </w:rPr>
        <w:t xml:space="preserve"> have developed in complexity since their introduction </w:t>
      </w:r>
      <w:r w:rsidR="005C3C85" w:rsidRPr="001305F8">
        <w:rPr>
          <w:lang w:val="en-AU"/>
        </w:rPr>
        <w:t xml:space="preserve">with </w:t>
      </w:r>
      <w:r w:rsidRPr="001305F8">
        <w:rPr>
          <w:lang w:val="en-AU"/>
        </w:rPr>
        <w:t xml:space="preserve">the current </w:t>
      </w:r>
      <w:r w:rsidR="00FA43F1" w:rsidRPr="001305F8">
        <w:rPr>
          <w:lang w:val="en-AU"/>
        </w:rPr>
        <w:t>s</w:t>
      </w:r>
      <w:r w:rsidRPr="001305F8">
        <w:rPr>
          <w:lang w:val="en-AU"/>
        </w:rPr>
        <w:t xml:space="preserve">tudy </w:t>
      </w:r>
      <w:r w:rsidR="00FA43F1" w:rsidRPr="001305F8">
        <w:rPr>
          <w:lang w:val="en-AU"/>
        </w:rPr>
        <w:t>d</w:t>
      </w:r>
      <w:r w:rsidRPr="001305F8">
        <w:rPr>
          <w:lang w:val="en-AU"/>
        </w:rPr>
        <w:t>esign</w:t>
      </w:r>
      <w:r w:rsidR="005C3C85" w:rsidRPr="001305F8">
        <w:rPr>
          <w:lang w:val="en-AU"/>
        </w:rPr>
        <w:t>. Students are generally</w:t>
      </w:r>
      <w:r w:rsidRPr="001305F8">
        <w:rPr>
          <w:lang w:val="en-AU"/>
        </w:rPr>
        <w:t xml:space="preserve"> achieving high scores in this area of the </w:t>
      </w:r>
      <w:r w:rsidR="0048745F" w:rsidRPr="001305F8">
        <w:rPr>
          <w:lang w:val="en-AU"/>
        </w:rPr>
        <w:t>study</w:t>
      </w:r>
      <w:r w:rsidRPr="001305F8">
        <w:rPr>
          <w:lang w:val="en-AU"/>
        </w:rPr>
        <w:t xml:space="preserve">. </w:t>
      </w:r>
    </w:p>
    <w:p w14:paraId="29FCB25F" w14:textId="6D07ABF4" w:rsidR="00163DA9" w:rsidRPr="001305F8" w:rsidRDefault="00851B52" w:rsidP="00280054">
      <w:pPr>
        <w:pStyle w:val="VCAAbody"/>
        <w:rPr>
          <w:lang w:val="en-AU"/>
        </w:rPr>
      </w:pPr>
      <w:r w:rsidRPr="001305F8">
        <w:rPr>
          <w:lang w:val="en-AU"/>
        </w:rPr>
        <w:t>The exam</w:t>
      </w:r>
      <w:r w:rsidR="0062524B" w:rsidRPr="001305F8">
        <w:rPr>
          <w:lang w:val="en-AU"/>
        </w:rPr>
        <w:t>ination</w:t>
      </w:r>
      <w:r w:rsidRPr="001305F8">
        <w:rPr>
          <w:lang w:val="en-AU"/>
        </w:rPr>
        <w:t xml:space="preserve"> included </w:t>
      </w:r>
      <w:r w:rsidR="00E0267A" w:rsidRPr="001305F8">
        <w:rPr>
          <w:lang w:val="en-AU"/>
        </w:rPr>
        <w:t>a</w:t>
      </w:r>
      <w:r w:rsidRPr="001305F8">
        <w:rPr>
          <w:lang w:val="en-AU"/>
        </w:rPr>
        <w:t xml:space="preserve"> </w:t>
      </w:r>
      <w:r w:rsidR="00860341" w:rsidRPr="001305F8">
        <w:rPr>
          <w:lang w:val="en-AU"/>
        </w:rPr>
        <w:t>question with a ‘discuss’ command term (Question 3)</w:t>
      </w:r>
      <w:r w:rsidR="001305F8">
        <w:rPr>
          <w:lang w:val="en-AU"/>
        </w:rPr>
        <w:t>,</w:t>
      </w:r>
      <w:r w:rsidR="00860341" w:rsidRPr="001305F8">
        <w:rPr>
          <w:lang w:val="en-AU"/>
        </w:rPr>
        <w:t xml:space="preserve"> which required</w:t>
      </w:r>
      <w:r w:rsidR="00E0267A" w:rsidRPr="001305F8">
        <w:rPr>
          <w:lang w:val="en-AU"/>
        </w:rPr>
        <w:t xml:space="preserve"> </w:t>
      </w:r>
      <w:r w:rsidRPr="001305F8">
        <w:rPr>
          <w:lang w:val="en-AU"/>
        </w:rPr>
        <w:t xml:space="preserve">a discussion of ethical and </w:t>
      </w:r>
      <w:r w:rsidR="00B359AF" w:rsidRPr="001305F8">
        <w:rPr>
          <w:lang w:val="en-AU"/>
        </w:rPr>
        <w:t xml:space="preserve">financial </w:t>
      </w:r>
      <w:r w:rsidRPr="001305F8">
        <w:rPr>
          <w:lang w:val="en-AU"/>
        </w:rPr>
        <w:t xml:space="preserve">issues relating to </w:t>
      </w:r>
      <w:r w:rsidR="00E0267A" w:rsidRPr="001305F8">
        <w:rPr>
          <w:lang w:val="en-AU"/>
        </w:rPr>
        <w:t>a business that had been oversupplied inventory</w:t>
      </w:r>
      <w:r w:rsidRPr="001305F8">
        <w:rPr>
          <w:lang w:val="en-AU"/>
        </w:rPr>
        <w:t xml:space="preserve">. </w:t>
      </w:r>
      <w:r w:rsidR="00CD7EC3" w:rsidRPr="001305F8">
        <w:rPr>
          <w:lang w:val="en-AU"/>
        </w:rPr>
        <w:t>Rote-learned responses as preparation for these types of questions are generally not useful</w:t>
      </w:r>
      <w:r w:rsidR="001305F8">
        <w:rPr>
          <w:lang w:val="en-AU"/>
        </w:rPr>
        <w:t>,</w:t>
      </w:r>
      <w:r w:rsidR="00CD7EC3" w:rsidRPr="001305F8">
        <w:rPr>
          <w:lang w:val="en-AU"/>
        </w:rPr>
        <w:t xml:space="preserve"> as the focus of these questions cannot be predicted year to year.</w:t>
      </w:r>
      <w:r w:rsidR="00B359AF" w:rsidRPr="001305F8">
        <w:rPr>
          <w:lang w:val="en-AU"/>
        </w:rPr>
        <w:t xml:space="preserve"> </w:t>
      </w:r>
      <w:r w:rsidRPr="001305F8">
        <w:rPr>
          <w:lang w:val="en-AU"/>
        </w:rPr>
        <w:t xml:space="preserve">Discussion questions require students to respond specifically to the source material provided to demonstrate their understanding of the </w:t>
      </w:r>
      <w:r w:rsidR="0019352B" w:rsidRPr="001305F8">
        <w:rPr>
          <w:lang w:val="en-AU"/>
        </w:rPr>
        <w:t>material</w:t>
      </w:r>
      <w:r w:rsidR="001305F8">
        <w:rPr>
          <w:lang w:val="en-AU"/>
        </w:rPr>
        <w:t>,</w:t>
      </w:r>
      <w:r w:rsidR="0019352B" w:rsidRPr="001305F8">
        <w:rPr>
          <w:lang w:val="en-AU"/>
        </w:rPr>
        <w:t xml:space="preserve"> </w:t>
      </w:r>
      <w:r w:rsidR="00B359AF" w:rsidRPr="001305F8">
        <w:rPr>
          <w:lang w:val="en-AU"/>
        </w:rPr>
        <w:t xml:space="preserve">and </w:t>
      </w:r>
      <w:r w:rsidR="004F1465" w:rsidRPr="001305F8">
        <w:rPr>
          <w:lang w:val="en-AU"/>
        </w:rPr>
        <w:t xml:space="preserve">students </w:t>
      </w:r>
      <w:r w:rsidRPr="001305F8">
        <w:rPr>
          <w:lang w:val="en-AU"/>
        </w:rPr>
        <w:t>should be prepared for a range of ethical scenarios.</w:t>
      </w:r>
      <w:r w:rsidR="00B359AF" w:rsidRPr="001305F8">
        <w:rPr>
          <w:lang w:val="en-AU"/>
        </w:rPr>
        <w:t xml:space="preserve"> </w:t>
      </w:r>
      <w:r w:rsidRPr="001305F8">
        <w:rPr>
          <w:lang w:val="en-AU"/>
        </w:rPr>
        <w:t xml:space="preserve">When </w:t>
      </w:r>
      <w:r w:rsidR="00A76910" w:rsidRPr="001305F8">
        <w:rPr>
          <w:lang w:val="en-AU"/>
        </w:rPr>
        <w:t xml:space="preserve">constructing their responses to </w:t>
      </w:r>
      <w:r w:rsidRPr="001305F8">
        <w:rPr>
          <w:lang w:val="en-AU"/>
        </w:rPr>
        <w:t>discuss</w:t>
      </w:r>
      <w:r w:rsidR="0019352B" w:rsidRPr="001305F8">
        <w:rPr>
          <w:lang w:val="en-AU"/>
        </w:rPr>
        <w:t>ion</w:t>
      </w:r>
      <w:r w:rsidR="00B359AF" w:rsidRPr="001305F8">
        <w:rPr>
          <w:lang w:val="en-AU"/>
        </w:rPr>
        <w:t xml:space="preserve"> </w:t>
      </w:r>
      <w:r w:rsidRPr="001305F8">
        <w:rPr>
          <w:lang w:val="en-AU"/>
        </w:rPr>
        <w:t xml:space="preserve">questions, students should avoid simply repeating the information provided. </w:t>
      </w:r>
    </w:p>
    <w:p w14:paraId="0951D53D" w14:textId="77777777" w:rsidR="00851B52" w:rsidRPr="001305F8" w:rsidRDefault="00851B52" w:rsidP="00280054">
      <w:pPr>
        <w:pStyle w:val="VCAAHeading2"/>
        <w:rPr>
          <w:lang w:val="en-AU"/>
        </w:rPr>
      </w:pPr>
      <w:r w:rsidRPr="001305F8">
        <w:rPr>
          <w:lang w:val="en-AU"/>
        </w:rPr>
        <w:t>Specific information</w:t>
      </w:r>
    </w:p>
    <w:p w14:paraId="236E393D" w14:textId="77777777" w:rsidR="00851B52" w:rsidRPr="001305F8" w:rsidRDefault="00851B52" w:rsidP="00851B52">
      <w:pPr>
        <w:pStyle w:val="VCAAbody"/>
        <w:rPr>
          <w:lang w:val="en-AU"/>
        </w:rPr>
      </w:pPr>
      <w:r w:rsidRPr="001305F8">
        <w:rPr>
          <w:lang w:val="en-AU"/>
        </w:rPr>
        <w:t xml:space="preserve">Note: This report provides sample answers or an indication of what answers may have included. Unless otherwise stated, these are not intended to be exemplary or complete responses. </w:t>
      </w:r>
    </w:p>
    <w:p w14:paraId="569695DA" w14:textId="764F76A9" w:rsidR="00280054" w:rsidRPr="001305F8" w:rsidRDefault="00851B52" w:rsidP="00851B52">
      <w:pPr>
        <w:pStyle w:val="VCAAbody"/>
        <w:rPr>
          <w:lang w:val="en-AU"/>
        </w:rPr>
      </w:pPr>
      <w:r w:rsidRPr="001305F8">
        <w:rPr>
          <w:lang w:val="en-AU"/>
        </w:rPr>
        <w:t>The statistics in this report may be subject to rounding resulting in a total more or less than 100 per cent.</w:t>
      </w:r>
    </w:p>
    <w:p w14:paraId="38F84CBB" w14:textId="2BB64817" w:rsidR="00555988" w:rsidRPr="001305F8" w:rsidRDefault="00555988" w:rsidP="00555988">
      <w:pPr>
        <w:pStyle w:val="VCAAHeading2"/>
        <w:rPr>
          <w:lang w:val="en-AU"/>
        </w:rPr>
      </w:pPr>
      <w:r w:rsidRPr="001305F8">
        <w:rPr>
          <w:lang w:val="en-AU"/>
        </w:rPr>
        <w:t>Question 1a</w:t>
      </w:r>
      <w:r w:rsidRPr="001305F8">
        <w:rPr>
          <w:lang w:val="en-AU"/>
        </w:rPr>
        <w:t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576"/>
        <w:gridCol w:w="1152"/>
      </w:tblGrid>
      <w:tr w:rsidR="00555988" w:rsidRPr="001305F8" w14:paraId="653DEB3B"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28A4696B" w14:textId="77777777" w:rsidR="00555988" w:rsidRPr="001305F8" w:rsidRDefault="00555988" w:rsidP="00CF36C3">
            <w:pPr>
              <w:pStyle w:val="VCAAtablecondensedheading"/>
              <w:rPr>
                <w:lang w:val="en-AU"/>
              </w:rPr>
            </w:pPr>
            <w:r w:rsidRPr="001305F8">
              <w:rPr>
                <w:lang w:val="en-AU"/>
              </w:rPr>
              <w:t>Mark</w:t>
            </w:r>
          </w:p>
        </w:tc>
        <w:tc>
          <w:tcPr>
            <w:tcW w:w="576" w:type="dxa"/>
          </w:tcPr>
          <w:p w14:paraId="466CEC49" w14:textId="77777777" w:rsidR="00555988" w:rsidRPr="001305F8" w:rsidRDefault="00555988" w:rsidP="00CF36C3">
            <w:pPr>
              <w:pStyle w:val="VCAAtablecondensedheading"/>
              <w:rPr>
                <w:lang w:val="en-AU"/>
              </w:rPr>
            </w:pPr>
            <w:r w:rsidRPr="001305F8">
              <w:rPr>
                <w:lang w:val="en-AU"/>
              </w:rPr>
              <w:t>0</w:t>
            </w:r>
          </w:p>
        </w:tc>
        <w:tc>
          <w:tcPr>
            <w:tcW w:w="576" w:type="dxa"/>
          </w:tcPr>
          <w:p w14:paraId="5BB1921F" w14:textId="77777777" w:rsidR="00555988" w:rsidRPr="001305F8" w:rsidRDefault="00555988" w:rsidP="00CF36C3">
            <w:pPr>
              <w:pStyle w:val="VCAAtablecondensedheading"/>
              <w:rPr>
                <w:lang w:val="en-AU"/>
              </w:rPr>
            </w:pPr>
            <w:r w:rsidRPr="001305F8">
              <w:rPr>
                <w:lang w:val="en-AU"/>
              </w:rPr>
              <w:t>1</w:t>
            </w:r>
          </w:p>
        </w:tc>
        <w:tc>
          <w:tcPr>
            <w:tcW w:w="576" w:type="dxa"/>
          </w:tcPr>
          <w:p w14:paraId="463F94CA" w14:textId="77777777" w:rsidR="00555988" w:rsidRPr="001305F8" w:rsidRDefault="00555988" w:rsidP="00CF36C3">
            <w:pPr>
              <w:pStyle w:val="VCAAtablecondensedheading"/>
              <w:rPr>
                <w:lang w:val="en-AU"/>
              </w:rPr>
            </w:pPr>
            <w:r w:rsidRPr="001305F8">
              <w:rPr>
                <w:lang w:val="en-AU"/>
              </w:rPr>
              <w:t>2</w:t>
            </w:r>
          </w:p>
        </w:tc>
        <w:tc>
          <w:tcPr>
            <w:tcW w:w="576" w:type="dxa"/>
          </w:tcPr>
          <w:p w14:paraId="51E23DCD" w14:textId="4A1E1FF0" w:rsidR="00555988" w:rsidRPr="001305F8" w:rsidRDefault="00555988" w:rsidP="00CF36C3">
            <w:pPr>
              <w:pStyle w:val="VCAAtablecondensedheading"/>
              <w:rPr>
                <w:lang w:val="en-AU"/>
              </w:rPr>
            </w:pPr>
            <w:r w:rsidRPr="001305F8">
              <w:rPr>
                <w:lang w:val="en-AU"/>
              </w:rPr>
              <w:t>3</w:t>
            </w:r>
          </w:p>
        </w:tc>
        <w:tc>
          <w:tcPr>
            <w:tcW w:w="576" w:type="dxa"/>
          </w:tcPr>
          <w:p w14:paraId="4EA4FE4A" w14:textId="00BC0E1D" w:rsidR="00555988" w:rsidRPr="001305F8" w:rsidRDefault="00555988" w:rsidP="00CF36C3">
            <w:pPr>
              <w:pStyle w:val="VCAAtablecondensedheading"/>
              <w:rPr>
                <w:lang w:val="en-AU"/>
              </w:rPr>
            </w:pPr>
            <w:r w:rsidRPr="001305F8">
              <w:rPr>
                <w:lang w:val="en-AU"/>
              </w:rPr>
              <w:t>4</w:t>
            </w:r>
          </w:p>
        </w:tc>
        <w:tc>
          <w:tcPr>
            <w:tcW w:w="576" w:type="dxa"/>
          </w:tcPr>
          <w:p w14:paraId="4E33D5E0" w14:textId="49760C6E" w:rsidR="00555988" w:rsidRPr="001305F8" w:rsidRDefault="00555988" w:rsidP="00CF36C3">
            <w:pPr>
              <w:pStyle w:val="VCAAtablecondensedheading"/>
              <w:rPr>
                <w:lang w:val="en-AU"/>
              </w:rPr>
            </w:pPr>
            <w:r w:rsidRPr="001305F8">
              <w:rPr>
                <w:lang w:val="en-AU"/>
              </w:rPr>
              <w:t>5</w:t>
            </w:r>
          </w:p>
        </w:tc>
        <w:tc>
          <w:tcPr>
            <w:tcW w:w="1152" w:type="dxa"/>
          </w:tcPr>
          <w:p w14:paraId="103BE7F2" w14:textId="4CB17073" w:rsidR="00555988" w:rsidRPr="001305F8" w:rsidRDefault="00555988" w:rsidP="00CF36C3">
            <w:pPr>
              <w:pStyle w:val="VCAAtablecondensedheading"/>
              <w:rPr>
                <w:lang w:val="en-AU"/>
              </w:rPr>
            </w:pPr>
            <w:r w:rsidRPr="001305F8">
              <w:rPr>
                <w:lang w:val="en-AU"/>
              </w:rPr>
              <w:t>Average</w:t>
            </w:r>
          </w:p>
        </w:tc>
      </w:tr>
      <w:tr w:rsidR="00555988" w:rsidRPr="001305F8" w14:paraId="6056D61B" w14:textId="77777777" w:rsidTr="00D16964">
        <w:tc>
          <w:tcPr>
            <w:tcW w:w="864" w:type="dxa"/>
          </w:tcPr>
          <w:p w14:paraId="137618BE" w14:textId="77777777" w:rsidR="00555988" w:rsidRPr="001305F8" w:rsidRDefault="00555988" w:rsidP="00CF36C3">
            <w:pPr>
              <w:pStyle w:val="VCAAtablecondensed"/>
              <w:rPr>
                <w:lang w:val="en-AU"/>
              </w:rPr>
            </w:pPr>
            <w:r w:rsidRPr="001305F8">
              <w:rPr>
                <w:lang w:val="en-AU"/>
              </w:rPr>
              <w:t>%</w:t>
            </w:r>
          </w:p>
        </w:tc>
        <w:tc>
          <w:tcPr>
            <w:tcW w:w="576" w:type="dxa"/>
          </w:tcPr>
          <w:p w14:paraId="349FF07D" w14:textId="074E4FC1" w:rsidR="00555988" w:rsidRPr="001305F8" w:rsidRDefault="00555988" w:rsidP="00CF36C3">
            <w:pPr>
              <w:pStyle w:val="VCAAtablecondensed"/>
              <w:rPr>
                <w:lang w:val="en-AU"/>
              </w:rPr>
            </w:pPr>
            <w:r w:rsidRPr="001305F8">
              <w:rPr>
                <w:lang w:val="en-AU"/>
              </w:rPr>
              <w:t>2</w:t>
            </w:r>
          </w:p>
        </w:tc>
        <w:tc>
          <w:tcPr>
            <w:tcW w:w="576" w:type="dxa"/>
          </w:tcPr>
          <w:p w14:paraId="76D9BF7A" w14:textId="38B1881F" w:rsidR="00555988" w:rsidRPr="001305F8" w:rsidRDefault="00F77866" w:rsidP="00CF36C3">
            <w:pPr>
              <w:pStyle w:val="VCAAtablecondensed"/>
              <w:rPr>
                <w:lang w:val="en-AU"/>
              </w:rPr>
            </w:pPr>
            <w:r w:rsidRPr="001305F8">
              <w:rPr>
                <w:lang w:val="en-AU"/>
              </w:rPr>
              <w:t>3</w:t>
            </w:r>
          </w:p>
        </w:tc>
        <w:tc>
          <w:tcPr>
            <w:tcW w:w="576" w:type="dxa"/>
          </w:tcPr>
          <w:p w14:paraId="1A93A3E2" w14:textId="1376C020" w:rsidR="00555988" w:rsidRPr="001305F8" w:rsidRDefault="00F77866" w:rsidP="00CF36C3">
            <w:pPr>
              <w:pStyle w:val="VCAAtablecondensed"/>
              <w:rPr>
                <w:lang w:val="en-AU"/>
              </w:rPr>
            </w:pPr>
            <w:r w:rsidRPr="001305F8">
              <w:rPr>
                <w:lang w:val="en-AU"/>
              </w:rPr>
              <w:t>5</w:t>
            </w:r>
          </w:p>
        </w:tc>
        <w:tc>
          <w:tcPr>
            <w:tcW w:w="576" w:type="dxa"/>
          </w:tcPr>
          <w:p w14:paraId="46B3D8B1" w14:textId="05D2F6C7" w:rsidR="00555988" w:rsidRPr="001305F8" w:rsidRDefault="00F77866" w:rsidP="00CF36C3">
            <w:pPr>
              <w:pStyle w:val="VCAAtablecondensed"/>
              <w:rPr>
                <w:lang w:val="en-AU"/>
              </w:rPr>
            </w:pPr>
            <w:r w:rsidRPr="001305F8">
              <w:rPr>
                <w:lang w:val="en-AU"/>
              </w:rPr>
              <w:t>6</w:t>
            </w:r>
          </w:p>
        </w:tc>
        <w:tc>
          <w:tcPr>
            <w:tcW w:w="576" w:type="dxa"/>
          </w:tcPr>
          <w:p w14:paraId="11E26501" w14:textId="55AF5BB8" w:rsidR="00555988" w:rsidRPr="001305F8" w:rsidRDefault="00F77866" w:rsidP="00CF36C3">
            <w:pPr>
              <w:pStyle w:val="VCAAtablecondensed"/>
              <w:rPr>
                <w:lang w:val="en-AU"/>
              </w:rPr>
            </w:pPr>
            <w:r w:rsidRPr="001305F8">
              <w:rPr>
                <w:lang w:val="en-AU"/>
              </w:rPr>
              <w:t>19</w:t>
            </w:r>
          </w:p>
        </w:tc>
        <w:tc>
          <w:tcPr>
            <w:tcW w:w="576" w:type="dxa"/>
          </w:tcPr>
          <w:p w14:paraId="75F21E33" w14:textId="19854837" w:rsidR="00555988" w:rsidRPr="001305F8" w:rsidRDefault="00F77866" w:rsidP="00CF36C3">
            <w:pPr>
              <w:pStyle w:val="VCAAtablecondensed"/>
              <w:rPr>
                <w:lang w:val="en-AU"/>
              </w:rPr>
            </w:pPr>
            <w:r w:rsidRPr="001305F8">
              <w:rPr>
                <w:lang w:val="en-AU"/>
              </w:rPr>
              <w:t>65</w:t>
            </w:r>
          </w:p>
        </w:tc>
        <w:tc>
          <w:tcPr>
            <w:tcW w:w="1152" w:type="dxa"/>
          </w:tcPr>
          <w:p w14:paraId="2D02D29F" w14:textId="7CC1984D" w:rsidR="00555988" w:rsidRPr="001305F8" w:rsidRDefault="00F77866" w:rsidP="00CF36C3">
            <w:pPr>
              <w:pStyle w:val="VCAAtablecondensed"/>
              <w:rPr>
                <w:lang w:val="en-AU"/>
              </w:rPr>
            </w:pPr>
            <w:r w:rsidRPr="001305F8">
              <w:rPr>
                <w:lang w:val="en-AU"/>
              </w:rPr>
              <w:t>4.</w:t>
            </w:r>
            <w:r w:rsidR="007C0FDB" w:rsidRPr="001305F8">
              <w:rPr>
                <w:lang w:val="en-AU"/>
              </w:rPr>
              <w:t>4</w:t>
            </w:r>
          </w:p>
        </w:tc>
      </w:tr>
    </w:tbl>
    <w:p w14:paraId="42163E9F" w14:textId="0744959A" w:rsidR="00A761A5" w:rsidRPr="001305F8" w:rsidRDefault="00A761A5" w:rsidP="00AF14FE">
      <w:pPr>
        <w:spacing w:before="240" w:after="160" w:line="259" w:lineRule="auto"/>
        <w:rPr>
          <w:b/>
          <w:bCs/>
          <w:color w:val="000000" w:themeColor="text1"/>
          <w:sz w:val="20"/>
          <w:szCs w:val="20"/>
          <w:lang w:val="en-AU"/>
        </w:rPr>
      </w:pPr>
      <w:r w:rsidRPr="001305F8">
        <w:rPr>
          <w:b/>
          <w:bCs/>
          <w:color w:val="000000" w:themeColor="text1"/>
          <w:sz w:val="20"/>
          <w:szCs w:val="20"/>
          <w:lang w:val="en-AU"/>
        </w:rPr>
        <w:t>Inventory Card</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544"/>
        <w:gridCol w:w="866"/>
        <w:gridCol w:w="851"/>
        <w:gridCol w:w="835"/>
        <w:gridCol w:w="866"/>
        <w:gridCol w:w="682"/>
        <w:gridCol w:w="862"/>
        <w:gridCol w:w="865"/>
        <w:gridCol w:w="709"/>
        <w:gridCol w:w="836"/>
      </w:tblGrid>
      <w:tr w:rsidR="00A761A5" w:rsidRPr="001305F8" w14:paraId="02669DE9" w14:textId="77777777" w:rsidTr="001305F8">
        <w:trPr>
          <w:cantSplit/>
        </w:trPr>
        <w:tc>
          <w:tcPr>
            <w:tcW w:w="10035"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476245" w14:textId="5203E92C" w:rsidR="00A761A5" w:rsidRPr="001305F8" w:rsidRDefault="00A761A5" w:rsidP="001305F8">
            <w:pPr>
              <w:spacing w:line="360" w:lineRule="auto"/>
              <w:rPr>
                <w:rFonts w:ascii="Arial Narrow" w:eastAsia="Times New Roman" w:hAnsi="Arial Narrow" w:cs="Arial"/>
                <w:b/>
                <w:sz w:val="20"/>
                <w:szCs w:val="20"/>
                <w:lang w:val="en-AU"/>
              </w:rPr>
            </w:pPr>
            <w:r w:rsidRPr="001305F8">
              <w:rPr>
                <w:rFonts w:ascii="Arial Narrow" w:eastAsia="Times New Roman" w:hAnsi="Arial Narrow" w:cs="Arial"/>
                <w:b/>
                <w:sz w:val="20"/>
                <w:szCs w:val="20"/>
                <w:lang w:val="en-AU"/>
              </w:rPr>
              <w:t>Item: Large Tables                                                                                                                    Cost method: FIFO</w:t>
            </w:r>
          </w:p>
          <w:p w14:paraId="7C91DA0A" w14:textId="350CDD6F" w:rsidR="00A761A5" w:rsidRPr="001305F8" w:rsidRDefault="00A761A5" w:rsidP="001305F8">
            <w:pPr>
              <w:spacing w:after="120" w:line="360" w:lineRule="auto"/>
              <w:rPr>
                <w:rFonts w:ascii="Arial Narrow" w:eastAsia="Times New Roman" w:hAnsi="Arial Narrow" w:cs="Arial"/>
                <w:b/>
                <w:sz w:val="20"/>
                <w:szCs w:val="20"/>
                <w:lang w:val="en-AU"/>
              </w:rPr>
            </w:pPr>
            <w:r w:rsidRPr="001305F8">
              <w:rPr>
                <w:rFonts w:ascii="Arial Narrow" w:eastAsia="Times New Roman" w:hAnsi="Arial Narrow" w:cs="Arial"/>
                <w:b/>
                <w:sz w:val="20"/>
                <w:szCs w:val="20"/>
                <w:lang w:val="en-AU"/>
              </w:rPr>
              <w:t xml:space="preserve">Supplier:  </w:t>
            </w:r>
            <w:proofErr w:type="spellStart"/>
            <w:r w:rsidRPr="001305F8">
              <w:rPr>
                <w:rFonts w:ascii="Arial Narrow" w:eastAsia="Times New Roman" w:hAnsi="Arial Narrow" w:cs="Arial"/>
                <w:b/>
                <w:sz w:val="20"/>
                <w:szCs w:val="20"/>
                <w:lang w:val="en-AU"/>
              </w:rPr>
              <w:t>Barten</w:t>
            </w:r>
            <w:proofErr w:type="spellEnd"/>
            <w:r w:rsidRPr="001305F8">
              <w:rPr>
                <w:rFonts w:ascii="Arial Narrow" w:eastAsia="Times New Roman" w:hAnsi="Arial Narrow" w:cs="Arial"/>
                <w:b/>
                <w:sz w:val="20"/>
                <w:szCs w:val="20"/>
                <w:lang w:val="en-AU"/>
              </w:rPr>
              <w:t xml:space="preserve"> Imports</w:t>
            </w:r>
          </w:p>
        </w:tc>
      </w:tr>
      <w:tr w:rsidR="00A761A5" w:rsidRPr="001305F8" w14:paraId="414C0ED0" w14:textId="77777777" w:rsidTr="001305F8">
        <w:trPr>
          <w:cantSplit/>
        </w:trPr>
        <w:tc>
          <w:tcPr>
            <w:tcW w:w="2663" w:type="dxa"/>
            <w:gridSpan w:val="2"/>
            <w:tcBorders>
              <w:top w:val="nil"/>
              <w:left w:val="single" w:sz="12" w:space="0" w:color="auto"/>
              <w:bottom w:val="nil"/>
              <w:right w:val="single" w:sz="12" w:space="0" w:color="auto"/>
            </w:tcBorders>
          </w:tcPr>
          <w:p w14:paraId="35C492E4" w14:textId="77777777" w:rsidR="00A761A5" w:rsidRPr="001305F8" w:rsidRDefault="00A761A5" w:rsidP="001305F8">
            <w:pPr>
              <w:spacing w:before="40" w:after="40"/>
              <w:rPr>
                <w:rFonts w:ascii="Arial Narrow" w:eastAsia="Times New Roman" w:hAnsi="Arial Narrow" w:cs="Arial"/>
                <w:sz w:val="20"/>
                <w:szCs w:val="20"/>
                <w:lang w:val="en-AU"/>
              </w:rPr>
            </w:pPr>
          </w:p>
        </w:tc>
        <w:tc>
          <w:tcPr>
            <w:tcW w:w="2552" w:type="dxa"/>
            <w:gridSpan w:val="3"/>
            <w:tcBorders>
              <w:top w:val="nil"/>
              <w:left w:val="single" w:sz="12" w:space="0" w:color="auto"/>
              <w:bottom w:val="single" w:sz="12" w:space="0" w:color="auto"/>
              <w:right w:val="single" w:sz="12" w:space="0" w:color="auto"/>
            </w:tcBorders>
            <w:hideMark/>
          </w:tcPr>
          <w:p w14:paraId="514404DA" w14:textId="5C7404F3" w:rsidR="00A761A5" w:rsidRPr="001305F8" w:rsidRDefault="00A761A5" w:rsidP="001305F8">
            <w:pPr>
              <w:widowControl w:val="0"/>
              <w:suppressAutoHyphens/>
              <w:autoSpaceDE w:val="0"/>
              <w:autoSpaceDN w:val="0"/>
              <w:adjustRightInd w:val="0"/>
              <w:spacing w:before="40" w:after="40"/>
              <w:jc w:val="center"/>
              <w:textAlignment w:val="center"/>
              <w:rPr>
                <w:rFonts w:ascii="Arial Narrow" w:eastAsia="Times New Roman" w:hAnsi="Arial Narrow" w:cs="Arial"/>
                <w:b/>
                <w:sz w:val="20"/>
                <w:szCs w:val="20"/>
                <w:lang w:val="en-AU"/>
              </w:rPr>
            </w:pPr>
            <w:r w:rsidRPr="001305F8">
              <w:rPr>
                <w:rFonts w:ascii="Arial Narrow" w:eastAsia="Times New Roman" w:hAnsi="Arial Narrow" w:cs="Arial"/>
                <w:b/>
                <w:sz w:val="20"/>
                <w:szCs w:val="20"/>
                <w:lang w:val="en-AU"/>
              </w:rPr>
              <w:t>In</w:t>
            </w:r>
          </w:p>
        </w:tc>
        <w:tc>
          <w:tcPr>
            <w:tcW w:w="2410" w:type="dxa"/>
            <w:gridSpan w:val="3"/>
            <w:tcBorders>
              <w:top w:val="nil"/>
              <w:left w:val="single" w:sz="12" w:space="0" w:color="auto"/>
              <w:bottom w:val="single" w:sz="12" w:space="0" w:color="auto"/>
              <w:right w:val="single" w:sz="12" w:space="0" w:color="auto"/>
            </w:tcBorders>
            <w:hideMark/>
          </w:tcPr>
          <w:p w14:paraId="397B0FBD" w14:textId="4919CF8A" w:rsidR="00A761A5" w:rsidRPr="001305F8" w:rsidRDefault="00A761A5" w:rsidP="001305F8">
            <w:pPr>
              <w:spacing w:before="40" w:after="40"/>
              <w:jc w:val="center"/>
              <w:rPr>
                <w:rFonts w:ascii="Arial Narrow" w:eastAsia="Times New Roman" w:hAnsi="Arial Narrow" w:cs="Arial"/>
                <w:b/>
                <w:sz w:val="20"/>
                <w:szCs w:val="20"/>
                <w:lang w:val="en-AU"/>
              </w:rPr>
            </w:pPr>
            <w:r w:rsidRPr="001305F8">
              <w:rPr>
                <w:rFonts w:ascii="Arial Narrow" w:eastAsia="Times New Roman" w:hAnsi="Arial Narrow" w:cs="Arial"/>
                <w:b/>
                <w:sz w:val="20"/>
                <w:szCs w:val="20"/>
                <w:lang w:val="en-AU"/>
              </w:rPr>
              <w:t>Out</w:t>
            </w:r>
          </w:p>
        </w:tc>
        <w:tc>
          <w:tcPr>
            <w:tcW w:w="2410" w:type="dxa"/>
            <w:gridSpan w:val="3"/>
            <w:tcBorders>
              <w:top w:val="nil"/>
              <w:left w:val="single" w:sz="12" w:space="0" w:color="auto"/>
              <w:bottom w:val="single" w:sz="12" w:space="0" w:color="auto"/>
              <w:right w:val="single" w:sz="12" w:space="0" w:color="auto"/>
            </w:tcBorders>
            <w:hideMark/>
          </w:tcPr>
          <w:p w14:paraId="411798C2" w14:textId="6B768364" w:rsidR="00A761A5" w:rsidRPr="001305F8" w:rsidRDefault="00A761A5" w:rsidP="001305F8">
            <w:pPr>
              <w:spacing w:before="40" w:after="40"/>
              <w:jc w:val="center"/>
              <w:rPr>
                <w:rFonts w:ascii="Arial Narrow" w:eastAsia="Times New Roman" w:hAnsi="Arial Narrow" w:cs="Arial"/>
                <w:b/>
                <w:sz w:val="20"/>
                <w:szCs w:val="20"/>
                <w:lang w:val="en-AU"/>
              </w:rPr>
            </w:pPr>
            <w:r w:rsidRPr="001305F8">
              <w:rPr>
                <w:rFonts w:ascii="Arial Narrow" w:eastAsia="Times New Roman" w:hAnsi="Arial Narrow" w:cs="Arial"/>
                <w:b/>
                <w:sz w:val="20"/>
                <w:szCs w:val="20"/>
                <w:lang w:val="en-AU"/>
              </w:rPr>
              <w:t>Balance</w:t>
            </w:r>
          </w:p>
        </w:tc>
      </w:tr>
      <w:tr w:rsidR="00904227" w:rsidRPr="001305F8" w14:paraId="2EB7B680" w14:textId="77777777" w:rsidTr="00CF36C3">
        <w:tc>
          <w:tcPr>
            <w:tcW w:w="1119" w:type="dxa"/>
            <w:tcBorders>
              <w:top w:val="single" w:sz="12" w:space="0" w:color="auto"/>
              <w:left w:val="single" w:sz="12" w:space="0" w:color="auto"/>
              <w:bottom w:val="nil"/>
              <w:right w:val="single" w:sz="12" w:space="0" w:color="auto"/>
            </w:tcBorders>
            <w:vAlign w:val="center"/>
            <w:hideMark/>
          </w:tcPr>
          <w:p w14:paraId="1DE10E37" w14:textId="77777777" w:rsidR="00A761A5" w:rsidRPr="001305F8" w:rsidRDefault="00A761A5" w:rsidP="0013398D">
            <w:pPr>
              <w:spacing w:before="40" w:after="40"/>
              <w:jc w:val="cente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Date</w:t>
            </w:r>
          </w:p>
        </w:tc>
        <w:tc>
          <w:tcPr>
            <w:tcW w:w="1544" w:type="dxa"/>
            <w:tcBorders>
              <w:top w:val="single" w:sz="12" w:space="0" w:color="auto"/>
              <w:left w:val="single" w:sz="12" w:space="0" w:color="auto"/>
              <w:bottom w:val="nil"/>
              <w:right w:val="single" w:sz="12" w:space="0" w:color="auto"/>
            </w:tcBorders>
            <w:vAlign w:val="center"/>
            <w:hideMark/>
          </w:tcPr>
          <w:p w14:paraId="5DEB26DA" w14:textId="77777777" w:rsidR="00A761A5" w:rsidRPr="001305F8" w:rsidRDefault="00A761A5" w:rsidP="0013398D">
            <w:pPr>
              <w:widowControl w:val="0"/>
              <w:suppressAutoHyphens/>
              <w:autoSpaceDE w:val="0"/>
              <w:autoSpaceDN w:val="0"/>
              <w:adjustRightInd w:val="0"/>
              <w:spacing w:before="40" w:after="40"/>
              <w:jc w:val="center"/>
              <w:textAlignment w:val="cente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Document</w:t>
            </w:r>
          </w:p>
        </w:tc>
        <w:tc>
          <w:tcPr>
            <w:tcW w:w="866" w:type="dxa"/>
            <w:tcBorders>
              <w:top w:val="single" w:sz="12" w:space="0" w:color="auto"/>
              <w:left w:val="nil"/>
              <w:bottom w:val="nil"/>
              <w:right w:val="nil"/>
            </w:tcBorders>
            <w:vAlign w:val="center"/>
            <w:hideMark/>
          </w:tcPr>
          <w:p w14:paraId="213E4EFE" w14:textId="77777777" w:rsidR="00A761A5" w:rsidRPr="001305F8" w:rsidRDefault="00A761A5" w:rsidP="0013398D">
            <w:pPr>
              <w:widowControl w:val="0"/>
              <w:suppressAutoHyphens/>
              <w:autoSpaceDE w:val="0"/>
              <w:autoSpaceDN w:val="0"/>
              <w:adjustRightInd w:val="0"/>
              <w:spacing w:before="40" w:after="40"/>
              <w:ind w:left="-404" w:firstLine="360"/>
              <w:jc w:val="center"/>
              <w:textAlignment w:val="cente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Quantity</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6918EC" w14:textId="77777777" w:rsidR="00A761A5" w:rsidRPr="001305F8" w:rsidRDefault="00A761A5" w:rsidP="0013398D">
            <w:pPr>
              <w:widowControl w:val="0"/>
              <w:suppressAutoHyphens/>
              <w:autoSpaceDE w:val="0"/>
              <w:autoSpaceDN w:val="0"/>
              <w:adjustRightInd w:val="0"/>
              <w:spacing w:before="40" w:after="40"/>
              <w:ind w:left="-362" w:firstLine="360"/>
              <w:jc w:val="center"/>
              <w:textAlignment w:val="cente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Cost</w:t>
            </w:r>
          </w:p>
        </w:tc>
        <w:tc>
          <w:tcPr>
            <w:tcW w:w="835" w:type="dxa"/>
            <w:tcBorders>
              <w:top w:val="single" w:sz="12" w:space="0" w:color="auto"/>
              <w:left w:val="nil"/>
              <w:bottom w:val="nil"/>
              <w:right w:val="single" w:sz="12" w:space="0" w:color="auto"/>
            </w:tcBorders>
            <w:vAlign w:val="center"/>
            <w:hideMark/>
          </w:tcPr>
          <w:p w14:paraId="50EE0DD8" w14:textId="77777777" w:rsidR="00A761A5" w:rsidRPr="001305F8" w:rsidRDefault="00A761A5" w:rsidP="0013398D">
            <w:pPr>
              <w:widowControl w:val="0"/>
              <w:suppressAutoHyphens/>
              <w:autoSpaceDE w:val="0"/>
              <w:autoSpaceDN w:val="0"/>
              <w:adjustRightInd w:val="0"/>
              <w:spacing w:before="40" w:after="40"/>
              <w:jc w:val="center"/>
              <w:textAlignment w:val="cente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Total</w:t>
            </w:r>
          </w:p>
        </w:tc>
        <w:tc>
          <w:tcPr>
            <w:tcW w:w="866" w:type="dxa"/>
            <w:tcBorders>
              <w:top w:val="single" w:sz="12" w:space="0" w:color="auto"/>
              <w:left w:val="single" w:sz="12" w:space="0" w:color="auto"/>
              <w:bottom w:val="nil"/>
              <w:right w:val="nil"/>
            </w:tcBorders>
            <w:vAlign w:val="center"/>
            <w:hideMark/>
          </w:tcPr>
          <w:p w14:paraId="5795F7E6" w14:textId="77777777" w:rsidR="00A761A5" w:rsidRPr="001305F8" w:rsidRDefault="00A761A5" w:rsidP="0013398D">
            <w:pPr>
              <w:spacing w:before="40" w:after="40"/>
              <w:jc w:val="cente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Quantity</w:t>
            </w:r>
          </w:p>
        </w:tc>
        <w:tc>
          <w:tcPr>
            <w:tcW w:w="682" w:type="dxa"/>
            <w:tcBorders>
              <w:top w:val="single" w:sz="4" w:space="0" w:color="auto"/>
              <w:left w:val="single" w:sz="4" w:space="0" w:color="auto"/>
              <w:bottom w:val="single" w:sz="4" w:space="0" w:color="auto"/>
              <w:right w:val="single" w:sz="4" w:space="0" w:color="auto"/>
            </w:tcBorders>
            <w:vAlign w:val="center"/>
            <w:hideMark/>
          </w:tcPr>
          <w:p w14:paraId="2F5429FE" w14:textId="77777777" w:rsidR="00A761A5" w:rsidRPr="001305F8" w:rsidRDefault="00A761A5" w:rsidP="0013398D">
            <w:pPr>
              <w:spacing w:before="40" w:after="40"/>
              <w:jc w:val="cente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Cost</w:t>
            </w:r>
          </w:p>
        </w:tc>
        <w:tc>
          <w:tcPr>
            <w:tcW w:w="862" w:type="dxa"/>
            <w:tcBorders>
              <w:top w:val="single" w:sz="12" w:space="0" w:color="auto"/>
              <w:left w:val="nil"/>
              <w:bottom w:val="nil"/>
              <w:right w:val="single" w:sz="12" w:space="0" w:color="auto"/>
            </w:tcBorders>
            <w:vAlign w:val="center"/>
            <w:hideMark/>
          </w:tcPr>
          <w:p w14:paraId="4ADBBD47" w14:textId="77777777" w:rsidR="00A761A5" w:rsidRPr="001305F8" w:rsidRDefault="00A761A5" w:rsidP="0013398D">
            <w:pPr>
              <w:spacing w:before="40" w:after="40"/>
              <w:jc w:val="cente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Total</w:t>
            </w:r>
          </w:p>
        </w:tc>
        <w:tc>
          <w:tcPr>
            <w:tcW w:w="865" w:type="dxa"/>
            <w:tcBorders>
              <w:top w:val="single" w:sz="12" w:space="0" w:color="auto"/>
              <w:left w:val="single" w:sz="12" w:space="0" w:color="auto"/>
              <w:bottom w:val="nil"/>
              <w:right w:val="nil"/>
            </w:tcBorders>
            <w:vAlign w:val="center"/>
            <w:hideMark/>
          </w:tcPr>
          <w:p w14:paraId="6AF93BFC" w14:textId="77777777" w:rsidR="00A761A5" w:rsidRPr="001305F8" w:rsidRDefault="00A761A5" w:rsidP="0013398D">
            <w:pPr>
              <w:tabs>
                <w:tab w:val="left" w:pos="196"/>
              </w:tabs>
              <w:spacing w:before="40" w:after="40"/>
              <w:ind w:left="-108"/>
              <w:jc w:val="cente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Quantity</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7F21AA" w14:textId="77777777" w:rsidR="00A761A5" w:rsidRPr="001305F8" w:rsidRDefault="00A761A5" w:rsidP="0013398D">
            <w:pPr>
              <w:spacing w:before="40" w:after="40"/>
              <w:jc w:val="cente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Cost</w:t>
            </w:r>
          </w:p>
        </w:tc>
        <w:tc>
          <w:tcPr>
            <w:tcW w:w="836" w:type="dxa"/>
            <w:tcBorders>
              <w:top w:val="single" w:sz="12" w:space="0" w:color="auto"/>
              <w:left w:val="nil"/>
              <w:bottom w:val="nil"/>
              <w:right w:val="single" w:sz="12" w:space="0" w:color="auto"/>
            </w:tcBorders>
            <w:vAlign w:val="center"/>
            <w:hideMark/>
          </w:tcPr>
          <w:p w14:paraId="063B5EFD" w14:textId="77777777" w:rsidR="00A761A5" w:rsidRPr="001305F8" w:rsidRDefault="00A761A5" w:rsidP="0013398D">
            <w:pPr>
              <w:spacing w:before="40" w:after="40"/>
              <w:jc w:val="cente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Total</w:t>
            </w:r>
          </w:p>
        </w:tc>
      </w:tr>
      <w:tr w:rsidR="00904227" w:rsidRPr="001305F8" w14:paraId="06BE1C70" w14:textId="77777777" w:rsidTr="00CF36C3">
        <w:trPr>
          <w:trHeight w:val="400"/>
        </w:trPr>
        <w:tc>
          <w:tcPr>
            <w:tcW w:w="1119" w:type="dxa"/>
            <w:tcBorders>
              <w:top w:val="single" w:sz="12" w:space="0" w:color="auto"/>
              <w:left w:val="single" w:sz="12" w:space="0" w:color="auto"/>
              <w:bottom w:val="single" w:sz="4" w:space="0" w:color="auto"/>
              <w:right w:val="nil"/>
            </w:tcBorders>
          </w:tcPr>
          <w:p w14:paraId="58E114E1" w14:textId="77777777" w:rsidR="00A761A5" w:rsidRPr="001305F8" w:rsidRDefault="00A761A5" w:rsidP="001305F8">
            <w:pP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Jan 1</w:t>
            </w:r>
          </w:p>
        </w:tc>
        <w:tc>
          <w:tcPr>
            <w:tcW w:w="1544" w:type="dxa"/>
            <w:tcBorders>
              <w:top w:val="single" w:sz="12" w:space="0" w:color="auto"/>
              <w:left w:val="single" w:sz="12" w:space="0" w:color="auto"/>
              <w:bottom w:val="single" w:sz="4" w:space="0" w:color="auto"/>
              <w:right w:val="single" w:sz="12" w:space="0" w:color="auto"/>
            </w:tcBorders>
          </w:tcPr>
          <w:p w14:paraId="4DEAE769" w14:textId="77777777" w:rsidR="00A761A5" w:rsidRPr="001305F8" w:rsidRDefault="00A761A5" w:rsidP="001305F8">
            <w:pP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Balance</w:t>
            </w:r>
          </w:p>
        </w:tc>
        <w:tc>
          <w:tcPr>
            <w:tcW w:w="866" w:type="dxa"/>
            <w:tcBorders>
              <w:top w:val="single" w:sz="12" w:space="0" w:color="auto"/>
              <w:left w:val="nil"/>
              <w:bottom w:val="single" w:sz="4" w:space="0" w:color="auto"/>
              <w:right w:val="single" w:sz="4" w:space="0" w:color="auto"/>
            </w:tcBorders>
          </w:tcPr>
          <w:p w14:paraId="47BC81A8" w14:textId="77777777" w:rsidR="00A761A5" w:rsidRPr="001305F8" w:rsidRDefault="00A761A5" w:rsidP="001305F8">
            <w:pPr>
              <w:rPr>
                <w:rFonts w:ascii="Arial Narrow" w:eastAsia="Times New Roman" w:hAnsi="Arial Narrow" w:cs="Arial"/>
                <w:color w:val="000000" w:themeColor="text1"/>
                <w:sz w:val="20"/>
                <w:szCs w:val="20"/>
                <w:lang w:val="en-AU"/>
              </w:rPr>
            </w:pPr>
          </w:p>
        </w:tc>
        <w:tc>
          <w:tcPr>
            <w:tcW w:w="851" w:type="dxa"/>
            <w:tcBorders>
              <w:top w:val="single" w:sz="12" w:space="0" w:color="auto"/>
              <w:left w:val="single" w:sz="4" w:space="0" w:color="auto"/>
              <w:bottom w:val="single" w:sz="4" w:space="0" w:color="auto"/>
              <w:right w:val="single" w:sz="4" w:space="0" w:color="auto"/>
            </w:tcBorders>
          </w:tcPr>
          <w:p w14:paraId="25C6F40F" w14:textId="77777777" w:rsidR="00A761A5" w:rsidRPr="001305F8" w:rsidRDefault="00A761A5" w:rsidP="001305F8">
            <w:pPr>
              <w:rPr>
                <w:rFonts w:ascii="Arial Narrow" w:eastAsia="Times New Roman" w:hAnsi="Arial Narrow" w:cs="Arial"/>
                <w:color w:val="000000" w:themeColor="text1"/>
                <w:sz w:val="20"/>
                <w:szCs w:val="20"/>
                <w:lang w:val="en-AU"/>
              </w:rPr>
            </w:pPr>
          </w:p>
        </w:tc>
        <w:tc>
          <w:tcPr>
            <w:tcW w:w="835" w:type="dxa"/>
            <w:tcBorders>
              <w:top w:val="single" w:sz="12" w:space="0" w:color="auto"/>
              <w:left w:val="single" w:sz="4" w:space="0" w:color="auto"/>
              <w:bottom w:val="single" w:sz="4" w:space="0" w:color="auto"/>
              <w:right w:val="nil"/>
            </w:tcBorders>
          </w:tcPr>
          <w:p w14:paraId="5C8D97BF" w14:textId="77777777" w:rsidR="00A761A5" w:rsidRPr="001305F8" w:rsidRDefault="00A761A5" w:rsidP="001305F8">
            <w:pPr>
              <w:rPr>
                <w:rFonts w:ascii="Arial Narrow" w:eastAsia="Times New Roman" w:hAnsi="Arial Narrow" w:cs="Arial"/>
                <w:color w:val="000000" w:themeColor="text1"/>
                <w:sz w:val="20"/>
                <w:szCs w:val="20"/>
                <w:lang w:val="en-AU"/>
              </w:rPr>
            </w:pPr>
          </w:p>
        </w:tc>
        <w:tc>
          <w:tcPr>
            <w:tcW w:w="866" w:type="dxa"/>
            <w:tcBorders>
              <w:top w:val="single" w:sz="12" w:space="0" w:color="auto"/>
              <w:left w:val="single" w:sz="12" w:space="0" w:color="auto"/>
              <w:bottom w:val="single" w:sz="4" w:space="0" w:color="auto"/>
              <w:right w:val="single" w:sz="4" w:space="0" w:color="auto"/>
            </w:tcBorders>
          </w:tcPr>
          <w:p w14:paraId="3F037259" w14:textId="77777777" w:rsidR="00A761A5" w:rsidRPr="001305F8" w:rsidRDefault="00A761A5" w:rsidP="001305F8">
            <w:pPr>
              <w:rPr>
                <w:rFonts w:ascii="Arial Narrow" w:eastAsia="Times New Roman" w:hAnsi="Arial Narrow" w:cs="Arial"/>
                <w:color w:val="000000" w:themeColor="text1"/>
                <w:sz w:val="20"/>
                <w:szCs w:val="20"/>
                <w:lang w:val="en-AU"/>
              </w:rPr>
            </w:pPr>
          </w:p>
        </w:tc>
        <w:tc>
          <w:tcPr>
            <w:tcW w:w="682" w:type="dxa"/>
            <w:tcBorders>
              <w:top w:val="single" w:sz="12" w:space="0" w:color="auto"/>
              <w:left w:val="single" w:sz="4" w:space="0" w:color="auto"/>
              <w:bottom w:val="single" w:sz="4" w:space="0" w:color="auto"/>
              <w:right w:val="single" w:sz="4" w:space="0" w:color="auto"/>
            </w:tcBorders>
          </w:tcPr>
          <w:p w14:paraId="024692C2" w14:textId="77777777" w:rsidR="00A761A5" w:rsidRPr="001305F8" w:rsidRDefault="00A761A5" w:rsidP="001305F8">
            <w:pPr>
              <w:rPr>
                <w:rFonts w:ascii="Arial Narrow" w:eastAsia="Times New Roman" w:hAnsi="Arial Narrow" w:cs="Arial"/>
                <w:color w:val="000000" w:themeColor="text1"/>
                <w:sz w:val="20"/>
                <w:szCs w:val="20"/>
                <w:lang w:val="en-AU"/>
              </w:rPr>
            </w:pPr>
          </w:p>
        </w:tc>
        <w:tc>
          <w:tcPr>
            <w:tcW w:w="862" w:type="dxa"/>
            <w:tcBorders>
              <w:top w:val="single" w:sz="12" w:space="0" w:color="auto"/>
              <w:left w:val="single" w:sz="4" w:space="0" w:color="auto"/>
              <w:bottom w:val="single" w:sz="4" w:space="0" w:color="auto"/>
              <w:right w:val="single" w:sz="12" w:space="0" w:color="auto"/>
            </w:tcBorders>
          </w:tcPr>
          <w:p w14:paraId="6878C875" w14:textId="77777777" w:rsidR="00A761A5" w:rsidRPr="001305F8" w:rsidRDefault="00A761A5" w:rsidP="001305F8">
            <w:pPr>
              <w:rPr>
                <w:rFonts w:ascii="Arial Narrow" w:eastAsia="Times New Roman" w:hAnsi="Arial Narrow" w:cs="Arial"/>
                <w:color w:val="000000" w:themeColor="text1"/>
                <w:sz w:val="20"/>
                <w:szCs w:val="20"/>
                <w:lang w:val="en-AU"/>
              </w:rPr>
            </w:pPr>
          </w:p>
        </w:tc>
        <w:tc>
          <w:tcPr>
            <w:tcW w:w="865" w:type="dxa"/>
            <w:tcBorders>
              <w:top w:val="single" w:sz="12" w:space="0" w:color="auto"/>
              <w:left w:val="nil"/>
              <w:bottom w:val="single" w:sz="4" w:space="0" w:color="auto"/>
              <w:right w:val="single" w:sz="4" w:space="0" w:color="auto"/>
            </w:tcBorders>
          </w:tcPr>
          <w:p w14:paraId="7CAF223E" w14:textId="77777777"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5</w:t>
            </w:r>
          </w:p>
        </w:tc>
        <w:tc>
          <w:tcPr>
            <w:tcW w:w="709" w:type="dxa"/>
            <w:tcBorders>
              <w:top w:val="single" w:sz="12" w:space="0" w:color="auto"/>
              <w:left w:val="single" w:sz="4" w:space="0" w:color="auto"/>
              <w:bottom w:val="single" w:sz="4" w:space="0" w:color="auto"/>
              <w:right w:val="single" w:sz="4" w:space="0" w:color="auto"/>
            </w:tcBorders>
          </w:tcPr>
          <w:p w14:paraId="65C1B163" w14:textId="0A2C2AF7"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200</w:t>
            </w:r>
          </w:p>
        </w:tc>
        <w:tc>
          <w:tcPr>
            <w:tcW w:w="836" w:type="dxa"/>
            <w:tcBorders>
              <w:top w:val="single" w:sz="12" w:space="0" w:color="auto"/>
              <w:left w:val="single" w:sz="4" w:space="0" w:color="auto"/>
              <w:bottom w:val="single" w:sz="4" w:space="0" w:color="auto"/>
              <w:right w:val="single" w:sz="12" w:space="0" w:color="auto"/>
            </w:tcBorders>
          </w:tcPr>
          <w:p w14:paraId="52BF0F63" w14:textId="4DD7E4E7"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6</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000</w:t>
            </w:r>
          </w:p>
        </w:tc>
      </w:tr>
      <w:tr w:rsidR="00904227" w:rsidRPr="001305F8" w14:paraId="3DBC1DB4" w14:textId="77777777" w:rsidTr="00CF36C3">
        <w:trPr>
          <w:trHeight w:val="400"/>
        </w:trPr>
        <w:tc>
          <w:tcPr>
            <w:tcW w:w="1119" w:type="dxa"/>
            <w:tcBorders>
              <w:top w:val="single" w:sz="12" w:space="0" w:color="auto"/>
              <w:left w:val="single" w:sz="12" w:space="0" w:color="auto"/>
              <w:bottom w:val="single" w:sz="12" w:space="0" w:color="auto"/>
              <w:right w:val="nil"/>
            </w:tcBorders>
          </w:tcPr>
          <w:p w14:paraId="4655B580" w14:textId="77777777" w:rsidR="00A761A5" w:rsidRPr="001305F8" w:rsidRDefault="00A761A5" w:rsidP="001305F8">
            <w:pPr>
              <w:rPr>
                <w:rFonts w:ascii="Arial Narrow" w:eastAsia="Times New Roman" w:hAnsi="Arial Narrow" w:cs="Arial"/>
                <w:color w:val="000000" w:themeColor="text1"/>
                <w:sz w:val="20"/>
                <w:szCs w:val="20"/>
                <w:lang w:val="en-AU"/>
              </w:rPr>
            </w:pPr>
          </w:p>
        </w:tc>
        <w:tc>
          <w:tcPr>
            <w:tcW w:w="1544" w:type="dxa"/>
            <w:tcBorders>
              <w:top w:val="single" w:sz="12" w:space="0" w:color="auto"/>
              <w:left w:val="single" w:sz="12" w:space="0" w:color="auto"/>
              <w:bottom w:val="single" w:sz="12" w:space="0" w:color="auto"/>
              <w:right w:val="single" w:sz="12" w:space="0" w:color="auto"/>
            </w:tcBorders>
          </w:tcPr>
          <w:p w14:paraId="6120CDE8" w14:textId="77777777" w:rsidR="00A761A5" w:rsidRPr="001305F8" w:rsidRDefault="00A761A5" w:rsidP="001305F8">
            <w:pP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Inv 123</w:t>
            </w:r>
          </w:p>
        </w:tc>
        <w:tc>
          <w:tcPr>
            <w:tcW w:w="866" w:type="dxa"/>
            <w:tcBorders>
              <w:top w:val="single" w:sz="12" w:space="0" w:color="auto"/>
              <w:left w:val="nil"/>
              <w:bottom w:val="single" w:sz="12" w:space="0" w:color="auto"/>
              <w:right w:val="single" w:sz="4" w:space="0" w:color="auto"/>
            </w:tcBorders>
          </w:tcPr>
          <w:p w14:paraId="42883863" w14:textId="77777777"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10</w:t>
            </w:r>
          </w:p>
        </w:tc>
        <w:tc>
          <w:tcPr>
            <w:tcW w:w="851" w:type="dxa"/>
            <w:tcBorders>
              <w:top w:val="single" w:sz="12" w:space="0" w:color="auto"/>
              <w:left w:val="single" w:sz="4" w:space="0" w:color="auto"/>
              <w:bottom w:val="single" w:sz="12" w:space="0" w:color="auto"/>
              <w:right w:val="single" w:sz="4" w:space="0" w:color="auto"/>
            </w:tcBorders>
          </w:tcPr>
          <w:p w14:paraId="7EE81882" w14:textId="14489597"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300</w:t>
            </w:r>
          </w:p>
        </w:tc>
        <w:tc>
          <w:tcPr>
            <w:tcW w:w="835" w:type="dxa"/>
            <w:tcBorders>
              <w:top w:val="single" w:sz="12" w:space="0" w:color="auto"/>
              <w:left w:val="single" w:sz="4" w:space="0" w:color="auto"/>
              <w:bottom w:val="single" w:sz="12" w:space="0" w:color="auto"/>
              <w:right w:val="nil"/>
            </w:tcBorders>
          </w:tcPr>
          <w:p w14:paraId="29013EAB" w14:textId="3F9F7C00"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13</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000</w:t>
            </w:r>
          </w:p>
        </w:tc>
        <w:tc>
          <w:tcPr>
            <w:tcW w:w="866" w:type="dxa"/>
            <w:tcBorders>
              <w:top w:val="single" w:sz="12" w:space="0" w:color="auto"/>
              <w:left w:val="single" w:sz="12" w:space="0" w:color="auto"/>
              <w:bottom w:val="single" w:sz="12" w:space="0" w:color="auto"/>
              <w:right w:val="single" w:sz="4" w:space="0" w:color="auto"/>
            </w:tcBorders>
          </w:tcPr>
          <w:p w14:paraId="2FCE014F"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682" w:type="dxa"/>
            <w:tcBorders>
              <w:top w:val="single" w:sz="12" w:space="0" w:color="auto"/>
              <w:left w:val="single" w:sz="4" w:space="0" w:color="auto"/>
              <w:bottom w:val="single" w:sz="12" w:space="0" w:color="auto"/>
              <w:right w:val="single" w:sz="4" w:space="0" w:color="auto"/>
            </w:tcBorders>
          </w:tcPr>
          <w:p w14:paraId="0D150FB7"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62" w:type="dxa"/>
            <w:tcBorders>
              <w:top w:val="single" w:sz="12" w:space="0" w:color="auto"/>
              <w:left w:val="single" w:sz="4" w:space="0" w:color="auto"/>
              <w:bottom w:val="single" w:sz="12" w:space="0" w:color="auto"/>
              <w:right w:val="single" w:sz="12" w:space="0" w:color="auto"/>
            </w:tcBorders>
          </w:tcPr>
          <w:p w14:paraId="7C08950D"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65" w:type="dxa"/>
            <w:tcBorders>
              <w:top w:val="single" w:sz="12" w:space="0" w:color="auto"/>
              <w:left w:val="nil"/>
              <w:bottom w:val="single" w:sz="12" w:space="0" w:color="auto"/>
              <w:right w:val="single" w:sz="4" w:space="0" w:color="auto"/>
            </w:tcBorders>
          </w:tcPr>
          <w:p w14:paraId="704B0F0D" w14:textId="77777777"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5</w:t>
            </w:r>
          </w:p>
        </w:tc>
        <w:tc>
          <w:tcPr>
            <w:tcW w:w="709" w:type="dxa"/>
            <w:tcBorders>
              <w:top w:val="single" w:sz="12" w:space="0" w:color="auto"/>
              <w:left w:val="single" w:sz="4" w:space="0" w:color="auto"/>
              <w:bottom w:val="single" w:sz="12" w:space="0" w:color="auto"/>
              <w:right w:val="single" w:sz="4" w:space="0" w:color="auto"/>
            </w:tcBorders>
          </w:tcPr>
          <w:p w14:paraId="0A8D6554" w14:textId="5B790D5C"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200</w:t>
            </w:r>
          </w:p>
        </w:tc>
        <w:tc>
          <w:tcPr>
            <w:tcW w:w="836" w:type="dxa"/>
            <w:tcBorders>
              <w:top w:val="single" w:sz="12" w:space="0" w:color="auto"/>
              <w:left w:val="single" w:sz="4" w:space="0" w:color="auto"/>
              <w:bottom w:val="single" w:sz="12" w:space="0" w:color="auto"/>
              <w:right w:val="single" w:sz="12" w:space="0" w:color="auto"/>
            </w:tcBorders>
          </w:tcPr>
          <w:p w14:paraId="6D7507E0"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r>
      <w:tr w:rsidR="00904227" w:rsidRPr="001305F8" w14:paraId="3A31AB26" w14:textId="77777777" w:rsidTr="00CF36C3">
        <w:trPr>
          <w:trHeight w:val="400"/>
        </w:trPr>
        <w:tc>
          <w:tcPr>
            <w:tcW w:w="1119" w:type="dxa"/>
            <w:tcBorders>
              <w:top w:val="single" w:sz="12" w:space="0" w:color="auto"/>
              <w:left w:val="single" w:sz="12" w:space="0" w:color="auto"/>
              <w:bottom w:val="single" w:sz="12" w:space="0" w:color="auto"/>
              <w:right w:val="nil"/>
            </w:tcBorders>
          </w:tcPr>
          <w:p w14:paraId="74CC49A5" w14:textId="77777777" w:rsidR="00A761A5" w:rsidRPr="001305F8" w:rsidRDefault="00A761A5" w:rsidP="001305F8">
            <w:pPr>
              <w:rPr>
                <w:rFonts w:ascii="Arial Narrow" w:eastAsia="Times New Roman" w:hAnsi="Arial Narrow" w:cs="Arial"/>
                <w:color w:val="000000" w:themeColor="text1"/>
                <w:sz w:val="20"/>
                <w:szCs w:val="20"/>
                <w:lang w:val="en-AU"/>
              </w:rPr>
            </w:pPr>
          </w:p>
        </w:tc>
        <w:tc>
          <w:tcPr>
            <w:tcW w:w="1544" w:type="dxa"/>
            <w:tcBorders>
              <w:top w:val="single" w:sz="12" w:space="0" w:color="auto"/>
              <w:left w:val="single" w:sz="12" w:space="0" w:color="auto"/>
              <w:bottom w:val="single" w:sz="12" w:space="0" w:color="auto"/>
              <w:right w:val="single" w:sz="12" w:space="0" w:color="auto"/>
            </w:tcBorders>
          </w:tcPr>
          <w:p w14:paraId="5C32352D" w14:textId="77777777" w:rsidR="00A761A5" w:rsidRPr="001305F8" w:rsidRDefault="00A761A5" w:rsidP="001305F8">
            <w:pPr>
              <w:rPr>
                <w:rFonts w:ascii="Arial Narrow" w:eastAsia="Times New Roman" w:hAnsi="Arial Narrow" w:cs="Arial"/>
                <w:color w:val="000000" w:themeColor="text1"/>
                <w:sz w:val="20"/>
                <w:szCs w:val="20"/>
                <w:lang w:val="en-AU"/>
              </w:rPr>
            </w:pPr>
          </w:p>
        </w:tc>
        <w:tc>
          <w:tcPr>
            <w:tcW w:w="866" w:type="dxa"/>
            <w:tcBorders>
              <w:top w:val="single" w:sz="12" w:space="0" w:color="auto"/>
              <w:left w:val="nil"/>
              <w:bottom w:val="single" w:sz="12" w:space="0" w:color="auto"/>
              <w:right w:val="single" w:sz="4" w:space="0" w:color="auto"/>
            </w:tcBorders>
          </w:tcPr>
          <w:p w14:paraId="0D2EF178"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51" w:type="dxa"/>
            <w:tcBorders>
              <w:top w:val="single" w:sz="12" w:space="0" w:color="auto"/>
              <w:left w:val="single" w:sz="4" w:space="0" w:color="auto"/>
              <w:bottom w:val="single" w:sz="12" w:space="0" w:color="auto"/>
              <w:right w:val="single" w:sz="4" w:space="0" w:color="auto"/>
            </w:tcBorders>
          </w:tcPr>
          <w:p w14:paraId="5CF22E35"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35" w:type="dxa"/>
            <w:tcBorders>
              <w:top w:val="single" w:sz="12" w:space="0" w:color="auto"/>
              <w:left w:val="single" w:sz="4" w:space="0" w:color="auto"/>
              <w:bottom w:val="single" w:sz="12" w:space="0" w:color="auto"/>
              <w:right w:val="nil"/>
            </w:tcBorders>
          </w:tcPr>
          <w:p w14:paraId="51E38823"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66" w:type="dxa"/>
            <w:tcBorders>
              <w:top w:val="single" w:sz="12" w:space="0" w:color="auto"/>
              <w:left w:val="single" w:sz="12" w:space="0" w:color="auto"/>
              <w:bottom w:val="single" w:sz="12" w:space="0" w:color="auto"/>
              <w:right w:val="single" w:sz="4" w:space="0" w:color="auto"/>
            </w:tcBorders>
          </w:tcPr>
          <w:p w14:paraId="20EA7B3C"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682" w:type="dxa"/>
            <w:tcBorders>
              <w:top w:val="single" w:sz="12" w:space="0" w:color="auto"/>
              <w:left w:val="single" w:sz="4" w:space="0" w:color="auto"/>
              <w:bottom w:val="single" w:sz="12" w:space="0" w:color="auto"/>
              <w:right w:val="single" w:sz="4" w:space="0" w:color="auto"/>
            </w:tcBorders>
          </w:tcPr>
          <w:p w14:paraId="5E868270"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62" w:type="dxa"/>
            <w:tcBorders>
              <w:top w:val="single" w:sz="12" w:space="0" w:color="auto"/>
              <w:left w:val="single" w:sz="4" w:space="0" w:color="auto"/>
              <w:bottom w:val="single" w:sz="12" w:space="0" w:color="auto"/>
              <w:right w:val="single" w:sz="12" w:space="0" w:color="auto"/>
            </w:tcBorders>
          </w:tcPr>
          <w:p w14:paraId="6946F420"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65" w:type="dxa"/>
            <w:tcBorders>
              <w:top w:val="single" w:sz="12" w:space="0" w:color="auto"/>
              <w:left w:val="nil"/>
              <w:bottom w:val="single" w:sz="12" w:space="0" w:color="auto"/>
              <w:right w:val="single" w:sz="4" w:space="0" w:color="auto"/>
            </w:tcBorders>
          </w:tcPr>
          <w:p w14:paraId="62106FFA" w14:textId="77777777"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10</w:t>
            </w:r>
          </w:p>
        </w:tc>
        <w:tc>
          <w:tcPr>
            <w:tcW w:w="709" w:type="dxa"/>
            <w:tcBorders>
              <w:top w:val="single" w:sz="12" w:space="0" w:color="auto"/>
              <w:left w:val="single" w:sz="4" w:space="0" w:color="auto"/>
              <w:bottom w:val="single" w:sz="12" w:space="0" w:color="auto"/>
              <w:right w:val="single" w:sz="4" w:space="0" w:color="auto"/>
            </w:tcBorders>
          </w:tcPr>
          <w:p w14:paraId="2BA4A96E" w14:textId="4E027523"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300</w:t>
            </w:r>
          </w:p>
        </w:tc>
        <w:tc>
          <w:tcPr>
            <w:tcW w:w="836" w:type="dxa"/>
            <w:tcBorders>
              <w:top w:val="single" w:sz="12" w:space="0" w:color="auto"/>
              <w:left w:val="single" w:sz="4" w:space="0" w:color="auto"/>
              <w:bottom w:val="single" w:sz="12" w:space="0" w:color="auto"/>
              <w:right w:val="single" w:sz="12" w:space="0" w:color="auto"/>
            </w:tcBorders>
          </w:tcPr>
          <w:p w14:paraId="6704B21B" w14:textId="6E7557F8"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19</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000</w:t>
            </w:r>
          </w:p>
        </w:tc>
      </w:tr>
      <w:tr w:rsidR="00904227" w:rsidRPr="001305F8" w14:paraId="7DF76928" w14:textId="77777777" w:rsidTr="00CF36C3">
        <w:trPr>
          <w:trHeight w:val="400"/>
        </w:trPr>
        <w:tc>
          <w:tcPr>
            <w:tcW w:w="1119" w:type="dxa"/>
            <w:tcBorders>
              <w:top w:val="single" w:sz="12" w:space="0" w:color="auto"/>
              <w:left w:val="single" w:sz="12" w:space="0" w:color="auto"/>
              <w:bottom w:val="single" w:sz="12" w:space="0" w:color="auto"/>
              <w:right w:val="nil"/>
            </w:tcBorders>
          </w:tcPr>
          <w:p w14:paraId="1E7F9584" w14:textId="77777777" w:rsidR="00A761A5" w:rsidRPr="001305F8" w:rsidRDefault="00A761A5" w:rsidP="001305F8">
            <w:pP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Jan 3</w:t>
            </w:r>
          </w:p>
        </w:tc>
        <w:tc>
          <w:tcPr>
            <w:tcW w:w="1544" w:type="dxa"/>
            <w:tcBorders>
              <w:top w:val="single" w:sz="12" w:space="0" w:color="auto"/>
              <w:left w:val="single" w:sz="12" w:space="0" w:color="auto"/>
              <w:bottom w:val="single" w:sz="12" w:space="0" w:color="auto"/>
              <w:right w:val="single" w:sz="12" w:space="0" w:color="auto"/>
            </w:tcBorders>
          </w:tcPr>
          <w:p w14:paraId="1F97B216" w14:textId="77777777" w:rsidR="00A761A5" w:rsidRPr="001305F8" w:rsidRDefault="00A761A5" w:rsidP="001305F8">
            <w:pP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Rec 945</w:t>
            </w:r>
          </w:p>
        </w:tc>
        <w:tc>
          <w:tcPr>
            <w:tcW w:w="866" w:type="dxa"/>
            <w:tcBorders>
              <w:top w:val="single" w:sz="12" w:space="0" w:color="auto"/>
              <w:left w:val="nil"/>
              <w:bottom w:val="single" w:sz="12" w:space="0" w:color="auto"/>
              <w:right w:val="single" w:sz="4" w:space="0" w:color="auto"/>
            </w:tcBorders>
          </w:tcPr>
          <w:p w14:paraId="1997B443"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51" w:type="dxa"/>
            <w:tcBorders>
              <w:top w:val="single" w:sz="12" w:space="0" w:color="auto"/>
              <w:left w:val="single" w:sz="4" w:space="0" w:color="auto"/>
              <w:bottom w:val="single" w:sz="12" w:space="0" w:color="auto"/>
              <w:right w:val="single" w:sz="4" w:space="0" w:color="auto"/>
            </w:tcBorders>
          </w:tcPr>
          <w:p w14:paraId="6BEB1FA4"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35" w:type="dxa"/>
            <w:tcBorders>
              <w:top w:val="single" w:sz="12" w:space="0" w:color="auto"/>
              <w:left w:val="single" w:sz="4" w:space="0" w:color="auto"/>
              <w:bottom w:val="single" w:sz="12" w:space="0" w:color="auto"/>
              <w:right w:val="nil"/>
            </w:tcBorders>
          </w:tcPr>
          <w:p w14:paraId="3629C459"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66" w:type="dxa"/>
            <w:tcBorders>
              <w:top w:val="single" w:sz="12" w:space="0" w:color="auto"/>
              <w:left w:val="single" w:sz="12" w:space="0" w:color="auto"/>
              <w:bottom w:val="single" w:sz="12" w:space="0" w:color="auto"/>
              <w:right w:val="single" w:sz="4" w:space="0" w:color="auto"/>
            </w:tcBorders>
          </w:tcPr>
          <w:p w14:paraId="7B5E6837" w14:textId="77777777"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5</w:t>
            </w:r>
          </w:p>
        </w:tc>
        <w:tc>
          <w:tcPr>
            <w:tcW w:w="682" w:type="dxa"/>
            <w:tcBorders>
              <w:top w:val="single" w:sz="12" w:space="0" w:color="auto"/>
              <w:left w:val="single" w:sz="4" w:space="0" w:color="auto"/>
              <w:bottom w:val="single" w:sz="12" w:space="0" w:color="auto"/>
              <w:right w:val="single" w:sz="4" w:space="0" w:color="auto"/>
            </w:tcBorders>
          </w:tcPr>
          <w:p w14:paraId="6FD0F6AC" w14:textId="7E8BD04E"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200</w:t>
            </w:r>
          </w:p>
        </w:tc>
        <w:tc>
          <w:tcPr>
            <w:tcW w:w="862" w:type="dxa"/>
            <w:tcBorders>
              <w:top w:val="single" w:sz="12" w:space="0" w:color="auto"/>
              <w:left w:val="single" w:sz="4" w:space="0" w:color="auto"/>
              <w:bottom w:val="single" w:sz="12" w:space="0" w:color="auto"/>
              <w:right w:val="single" w:sz="12" w:space="0" w:color="auto"/>
            </w:tcBorders>
          </w:tcPr>
          <w:p w14:paraId="3E940584"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65" w:type="dxa"/>
            <w:tcBorders>
              <w:top w:val="single" w:sz="12" w:space="0" w:color="auto"/>
              <w:left w:val="nil"/>
              <w:bottom w:val="single" w:sz="12" w:space="0" w:color="auto"/>
              <w:right w:val="single" w:sz="4" w:space="0" w:color="auto"/>
            </w:tcBorders>
          </w:tcPr>
          <w:p w14:paraId="4FA47B7C"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709" w:type="dxa"/>
            <w:tcBorders>
              <w:top w:val="single" w:sz="12" w:space="0" w:color="auto"/>
              <w:left w:val="single" w:sz="4" w:space="0" w:color="auto"/>
              <w:bottom w:val="single" w:sz="12" w:space="0" w:color="auto"/>
              <w:right w:val="single" w:sz="4" w:space="0" w:color="auto"/>
            </w:tcBorders>
          </w:tcPr>
          <w:p w14:paraId="7422186A"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36" w:type="dxa"/>
            <w:tcBorders>
              <w:top w:val="single" w:sz="12" w:space="0" w:color="auto"/>
              <w:left w:val="single" w:sz="4" w:space="0" w:color="auto"/>
              <w:bottom w:val="single" w:sz="12" w:space="0" w:color="auto"/>
              <w:right w:val="single" w:sz="12" w:space="0" w:color="auto"/>
            </w:tcBorders>
          </w:tcPr>
          <w:p w14:paraId="5B0F8893"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r>
      <w:tr w:rsidR="00904227" w:rsidRPr="001305F8" w14:paraId="1E72C1B2" w14:textId="77777777" w:rsidTr="00CF36C3">
        <w:trPr>
          <w:trHeight w:val="400"/>
        </w:trPr>
        <w:tc>
          <w:tcPr>
            <w:tcW w:w="1119" w:type="dxa"/>
            <w:tcBorders>
              <w:top w:val="single" w:sz="12" w:space="0" w:color="auto"/>
              <w:left w:val="single" w:sz="12" w:space="0" w:color="auto"/>
              <w:bottom w:val="single" w:sz="12" w:space="0" w:color="auto"/>
              <w:right w:val="nil"/>
            </w:tcBorders>
          </w:tcPr>
          <w:p w14:paraId="178A2A1B" w14:textId="77777777" w:rsidR="00A761A5" w:rsidRPr="001305F8" w:rsidRDefault="00A761A5" w:rsidP="001305F8">
            <w:pPr>
              <w:rPr>
                <w:rFonts w:ascii="Arial Narrow" w:eastAsia="Times New Roman" w:hAnsi="Arial Narrow" w:cs="Arial"/>
                <w:color w:val="000000" w:themeColor="text1"/>
                <w:sz w:val="20"/>
                <w:szCs w:val="20"/>
                <w:lang w:val="en-AU"/>
              </w:rPr>
            </w:pPr>
          </w:p>
        </w:tc>
        <w:tc>
          <w:tcPr>
            <w:tcW w:w="1544" w:type="dxa"/>
            <w:tcBorders>
              <w:top w:val="single" w:sz="12" w:space="0" w:color="auto"/>
              <w:left w:val="single" w:sz="12" w:space="0" w:color="auto"/>
              <w:bottom w:val="single" w:sz="12" w:space="0" w:color="auto"/>
              <w:right w:val="single" w:sz="12" w:space="0" w:color="auto"/>
            </w:tcBorders>
          </w:tcPr>
          <w:p w14:paraId="2A7E09FA" w14:textId="77777777" w:rsidR="00A761A5" w:rsidRPr="001305F8" w:rsidRDefault="00A761A5" w:rsidP="001305F8">
            <w:pPr>
              <w:rPr>
                <w:rFonts w:ascii="Arial Narrow" w:eastAsia="Times New Roman" w:hAnsi="Arial Narrow" w:cs="Arial"/>
                <w:color w:val="000000" w:themeColor="text1"/>
                <w:sz w:val="20"/>
                <w:szCs w:val="20"/>
                <w:lang w:val="en-AU"/>
              </w:rPr>
            </w:pPr>
          </w:p>
        </w:tc>
        <w:tc>
          <w:tcPr>
            <w:tcW w:w="866" w:type="dxa"/>
            <w:tcBorders>
              <w:top w:val="single" w:sz="12" w:space="0" w:color="auto"/>
              <w:left w:val="nil"/>
              <w:bottom w:val="single" w:sz="12" w:space="0" w:color="auto"/>
              <w:right w:val="single" w:sz="4" w:space="0" w:color="auto"/>
            </w:tcBorders>
          </w:tcPr>
          <w:p w14:paraId="40519031"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51" w:type="dxa"/>
            <w:tcBorders>
              <w:top w:val="single" w:sz="12" w:space="0" w:color="auto"/>
              <w:left w:val="single" w:sz="4" w:space="0" w:color="auto"/>
              <w:bottom w:val="single" w:sz="12" w:space="0" w:color="auto"/>
              <w:right w:val="single" w:sz="4" w:space="0" w:color="auto"/>
            </w:tcBorders>
          </w:tcPr>
          <w:p w14:paraId="14156F83"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35" w:type="dxa"/>
            <w:tcBorders>
              <w:top w:val="single" w:sz="12" w:space="0" w:color="auto"/>
              <w:left w:val="single" w:sz="4" w:space="0" w:color="auto"/>
              <w:bottom w:val="single" w:sz="12" w:space="0" w:color="auto"/>
              <w:right w:val="nil"/>
            </w:tcBorders>
          </w:tcPr>
          <w:p w14:paraId="1563A18D"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66" w:type="dxa"/>
            <w:tcBorders>
              <w:top w:val="single" w:sz="12" w:space="0" w:color="auto"/>
              <w:left w:val="single" w:sz="12" w:space="0" w:color="auto"/>
              <w:bottom w:val="single" w:sz="12" w:space="0" w:color="auto"/>
              <w:right w:val="single" w:sz="4" w:space="0" w:color="auto"/>
            </w:tcBorders>
          </w:tcPr>
          <w:p w14:paraId="2A39511A" w14:textId="77777777"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2</w:t>
            </w:r>
          </w:p>
        </w:tc>
        <w:tc>
          <w:tcPr>
            <w:tcW w:w="682" w:type="dxa"/>
            <w:tcBorders>
              <w:top w:val="single" w:sz="12" w:space="0" w:color="auto"/>
              <w:left w:val="single" w:sz="4" w:space="0" w:color="auto"/>
              <w:bottom w:val="single" w:sz="12" w:space="0" w:color="auto"/>
              <w:right w:val="single" w:sz="4" w:space="0" w:color="auto"/>
            </w:tcBorders>
          </w:tcPr>
          <w:p w14:paraId="73E912BB" w14:textId="54C32BEF"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300</w:t>
            </w:r>
          </w:p>
        </w:tc>
        <w:tc>
          <w:tcPr>
            <w:tcW w:w="862" w:type="dxa"/>
            <w:tcBorders>
              <w:top w:val="single" w:sz="12" w:space="0" w:color="auto"/>
              <w:left w:val="single" w:sz="4" w:space="0" w:color="auto"/>
              <w:bottom w:val="single" w:sz="12" w:space="0" w:color="auto"/>
              <w:right w:val="single" w:sz="12" w:space="0" w:color="auto"/>
            </w:tcBorders>
          </w:tcPr>
          <w:p w14:paraId="4F808A4A" w14:textId="6D1A5B4A"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8</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600</w:t>
            </w:r>
          </w:p>
        </w:tc>
        <w:tc>
          <w:tcPr>
            <w:tcW w:w="865" w:type="dxa"/>
            <w:tcBorders>
              <w:top w:val="single" w:sz="12" w:space="0" w:color="auto"/>
              <w:left w:val="nil"/>
              <w:bottom w:val="single" w:sz="12" w:space="0" w:color="auto"/>
              <w:right w:val="single" w:sz="4" w:space="0" w:color="auto"/>
            </w:tcBorders>
          </w:tcPr>
          <w:p w14:paraId="11462A8D" w14:textId="77777777"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8</w:t>
            </w:r>
          </w:p>
        </w:tc>
        <w:tc>
          <w:tcPr>
            <w:tcW w:w="709" w:type="dxa"/>
            <w:tcBorders>
              <w:top w:val="single" w:sz="12" w:space="0" w:color="auto"/>
              <w:left w:val="single" w:sz="4" w:space="0" w:color="auto"/>
              <w:bottom w:val="single" w:sz="12" w:space="0" w:color="auto"/>
              <w:right w:val="single" w:sz="4" w:space="0" w:color="auto"/>
            </w:tcBorders>
          </w:tcPr>
          <w:p w14:paraId="4BDB2BC1" w14:textId="4F549D13"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300</w:t>
            </w:r>
          </w:p>
        </w:tc>
        <w:tc>
          <w:tcPr>
            <w:tcW w:w="836" w:type="dxa"/>
            <w:tcBorders>
              <w:top w:val="single" w:sz="12" w:space="0" w:color="auto"/>
              <w:left w:val="single" w:sz="4" w:space="0" w:color="auto"/>
              <w:bottom w:val="single" w:sz="12" w:space="0" w:color="auto"/>
              <w:right w:val="single" w:sz="12" w:space="0" w:color="auto"/>
            </w:tcBorders>
          </w:tcPr>
          <w:p w14:paraId="322A5E5C" w14:textId="26BCAE12"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10</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400</w:t>
            </w:r>
          </w:p>
        </w:tc>
      </w:tr>
      <w:tr w:rsidR="00904227" w:rsidRPr="001305F8" w14:paraId="34A158D6" w14:textId="77777777" w:rsidTr="00CF36C3">
        <w:trPr>
          <w:trHeight w:val="400"/>
        </w:trPr>
        <w:tc>
          <w:tcPr>
            <w:tcW w:w="1119" w:type="dxa"/>
            <w:tcBorders>
              <w:top w:val="single" w:sz="12" w:space="0" w:color="auto"/>
              <w:left w:val="single" w:sz="12" w:space="0" w:color="auto"/>
              <w:bottom w:val="single" w:sz="4" w:space="0" w:color="auto"/>
              <w:right w:val="nil"/>
            </w:tcBorders>
          </w:tcPr>
          <w:p w14:paraId="337D8E13" w14:textId="77777777" w:rsidR="00A761A5" w:rsidRPr="001305F8" w:rsidRDefault="00A761A5" w:rsidP="001305F8">
            <w:pP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Jan 5</w:t>
            </w:r>
          </w:p>
        </w:tc>
        <w:tc>
          <w:tcPr>
            <w:tcW w:w="1544" w:type="dxa"/>
            <w:tcBorders>
              <w:top w:val="single" w:sz="12" w:space="0" w:color="auto"/>
              <w:left w:val="single" w:sz="12" w:space="0" w:color="auto"/>
              <w:bottom w:val="single" w:sz="4" w:space="0" w:color="auto"/>
              <w:right w:val="single" w:sz="12" w:space="0" w:color="auto"/>
            </w:tcBorders>
          </w:tcPr>
          <w:p w14:paraId="72C04285" w14:textId="77777777" w:rsidR="00A761A5" w:rsidRPr="001305F8" w:rsidRDefault="00A761A5" w:rsidP="001305F8">
            <w:pP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Inv C86</w:t>
            </w:r>
          </w:p>
        </w:tc>
        <w:tc>
          <w:tcPr>
            <w:tcW w:w="866" w:type="dxa"/>
            <w:tcBorders>
              <w:top w:val="single" w:sz="12" w:space="0" w:color="auto"/>
              <w:left w:val="nil"/>
              <w:bottom w:val="single" w:sz="4" w:space="0" w:color="auto"/>
              <w:right w:val="single" w:sz="4" w:space="0" w:color="auto"/>
            </w:tcBorders>
          </w:tcPr>
          <w:p w14:paraId="54C4DD6E"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51" w:type="dxa"/>
            <w:tcBorders>
              <w:top w:val="single" w:sz="12" w:space="0" w:color="auto"/>
              <w:left w:val="single" w:sz="4" w:space="0" w:color="auto"/>
              <w:bottom w:val="single" w:sz="4" w:space="0" w:color="auto"/>
              <w:right w:val="single" w:sz="4" w:space="0" w:color="auto"/>
            </w:tcBorders>
          </w:tcPr>
          <w:p w14:paraId="1F6F9B35"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35" w:type="dxa"/>
            <w:tcBorders>
              <w:top w:val="single" w:sz="12" w:space="0" w:color="auto"/>
              <w:left w:val="single" w:sz="4" w:space="0" w:color="auto"/>
              <w:bottom w:val="single" w:sz="4" w:space="0" w:color="auto"/>
              <w:right w:val="nil"/>
            </w:tcBorders>
          </w:tcPr>
          <w:p w14:paraId="17A1F65B"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66" w:type="dxa"/>
            <w:tcBorders>
              <w:top w:val="single" w:sz="12" w:space="0" w:color="auto"/>
              <w:left w:val="single" w:sz="12" w:space="0" w:color="auto"/>
              <w:bottom w:val="single" w:sz="4" w:space="0" w:color="auto"/>
              <w:right w:val="single" w:sz="4" w:space="0" w:color="auto"/>
            </w:tcBorders>
          </w:tcPr>
          <w:p w14:paraId="3B74BA14" w14:textId="77777777"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3</w:t>
            </w:r>
          </w:p>
        </w:tc>
        <w:tc>
          <w:tcPr>
            <w:tcW w:w="682" w:type="dxa"/>
            <w:tcBorders>
              <w:top w:val="single" w:sz="12" w:space="0" w:color="auto"/>
              <w:left w:val="single" w:sz="4" w:space="0" w:color="auto"/>
              <w:bottom w:val="single" w:sz="4" w:space="0" w:color="auto"/>
              <w:right w:val="single" w:sz="4" w:space="0" w:color="auto"/>
            </w:tcBorders>
          </w:tcPr>
          <w:p w14:paraId="081373E0" w14:textId="5E79435E"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300</w:t>
            </w:r>
          </w:p>
        </w:tc>
        <w:tc>
          <w:tcPr>
            <w:tcW w:w="862" w:type="dxa"/>
            <w:tcBorders>
              <w:top w:val="single" w:sz="12" w:space="0" w:color="auto"/>
              <w:left w:val="single" w:sz="4" w:space="0" w:color="auto"/>
              <w:bottom w:val="single" w:sz="4" w:space="0" w:color="auto"/>
              <w:right w:val="single" w:sz="12" w:space="0" w:color="auto"/>
            </w:tcBorders>
          </w:tcPr>
          <w:p w14:paraId="6D510D59" w14:textId="272D2689"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3</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900</w:t>
            </w:r>
          </w:p>
        </w:tc>
        <w:tc>
          <w:tcPr>
            <w:tcW w:w="865" w:type="dxa"/>
            <w:tcBorders>
              <w:top w:val="single" w:sz="12" w:space="0" w:color="auto"/>
              <w:left w:val="nil"/>
              <w:bottom w:val="single" w:sz="4" w:space="0" w:color="auto"/>
              <w:right w:val="single" w:sz="4" w:space="0" w:color="auto"/>
            </w:tcBorders>
          </w:tcPr>
          <w:p w14:paraId="5979F948" w14:textId="77777777"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5</w:t>
            </w:r>
          </w:p>
        </w:tc>
        <w:tc>
          <w:tcPr>
            <w:tcW w:w="709" w:type="dxa"/>
            <w:tcBorders>
              <w:top w:val="single" w:sz="12" w:space="0" w:color="auto"/>
              <w:left w:val="single" w:sz="4" w:space="0" w:color="auto"/>
              <w:bottom w:val="single" w:sz="4" w:space="0" w:color="auto"/>
              <w:right w:val="single" w:sz="4" w:space="0" w:color="auto"/>
            </w:tcBorders>
          </w:tcPr>
          <w:p w14:paraId="375D1300" w14:textId="7C1AC82D"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300</w:t>
            </w:r>
          </w:p>
        </w:tc>
        <w:tc>
          <w:tcPr>
            <w:tcW w:w="836" w:type="dxa"/>
            <w:tcBorders>
              <w:top w:val="single" w:sz="12" w:space="0" w:color="auto"/>
              <w:left w:val="single" w:sz="4" w:space="0" w:color="auto"/>
              <w:bottom w:val="single" w:sz="4" w:space="0" w:color="auto"/>
              <w:right w:val="single" w:sz="12" w:space="0" w:color="auto"/>
            </w:tcBorders>
          </w:tcPr>
          <w:p w14:paraId="08AECAA9" w14:textId="2F6EAE73"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6</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500</w:t>
            </w:r>
          </w:p>
        </w:tc>
      </w:tr>
      <w:tr w:rsidR="00904227" w:rsidRPr="001305F8" w14:paraId="0126C5C7" w14:textId="77777777" w:rsidTr="00CF36C3">
        <w:trPr>
          <w:trHeight w:val="400"/>
        </w:trPr>
        <w:tc>
          <w:tcPr>
            <w:tcW w:w="1119" w:type="dxa"/>
            <w:tcBorders>
              <w:top w:val="single" w:sz="12" w:space="0" w:color="auto"/>
              <w:left w:val="single" w:sz="12" w:space="0" w:color="auto"/>
              <w:bottom w:val="single" w:sz="4" w:space="0" w:color="auto"/>
              <w:right w:val="nil"/>
            </w:tcBorders>
          </w:tcPr>
          <w:p w14:paraId="2CD9E05C" w14:textId="77777777" w:rsidR="00A761A5" w:rsidRPr="001305F8" w:rsidRDefault="00A761A5" w:rsidP="001305F8">
            <w:pP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Jan 7</w:t>
            </w:r>
          </w:p>
        </w:tc>
        <w:tc>
          <w:tcPr>
            <w:tcW w:w="1544" w:type="dxa"/>
            <w:tcBorders>
              <w:top w:val="single" w:sz="12" w:space="0" w:color="auto"/>
              <w:left w:val="single" w:sz="12" w:space="0" w:color="auto"/>
              <w:bottom w:val="single" w:sz="4" w:space="0" w:color="auto"/>
              <w:right w:val="single" w:sz="12" w:space="0" w:color="auto"/>
            </w:tcBorders>
          </w:tcPr>
          <w:p w14:paraId="3D81025D" w14:textId="1B763EBD" w:rsidR="00A761A5" w:rsidRPr="001305F8" w:rsidRDefault="00A761A5" w:rsidP="001305F8">
            <w:pPr>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Cr N</w:t>
            </w:r>
            <w:r w:rsidR="0013398D" w:rsidRPr="001305F8">
              <w:rPr>
                <w:rFonts w:ascii="Arial Narrow" w:eastAsia="Times New Roman" w:hAnsi="Arial Narrow" w:cs="Arial"/>
                <w:color w:val="000000" w:themeColor="text1"/>
                <w:sz w:val="20"/>
                <w:szCs w:val="20"/>
                <w:lang w:val="en-AU"/>
              </w:rPr>
              <w:t>ote</w:t>
            </w:r>
            <w:r w:rsidRPr="001305F8">
              <w:rPr>
                <w:rFonts w:ascii="Arial Narrow" w:eastAsia="Times New Roman" w:hAnsi="Arial Narrow" w:cs="Arial"/>
                <w:color w:val="000000" w:themeColor="text1"/>
                <w:sz w:val="20"/>
                <w:szCs w:val="20"/>
                <w:lang w:val="en-AU"/>
              </w:rPr>
              <w:t xml:space="preserve"> 453</w:t>
            </w:r>
          </w:p>
        </w:tc>
        <w:tc>
          <w:tcPr>
            <w:tcW w:w="866" w:type="dxa"/>
            <w:tcBorders>
              <w:top w:val="single" w:sz="12" w:space="0" w:color="auto"/>
              <w:left w:val="nil"/>
              <w:bottom w:val="single" w:sz="4" w:space="0" w:color="auto"/>
              <w:right w:val="single" w:sz="4" w:space="0" w:color="auto"/>
            </w:tcBorders>
          </w:tcPr>
          <w:p w14:paraId="19447491" w14:textId="77777777"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w:t>
            </w:r>
          </w:p>
        </w:tc>
        <w:tc>
          <w:tcPr>
            <w:tcW w:w="851" w:type="dxa"/>
            <w:tcBorders>
              <w:top w:val="single" w:sz="12" w:space="0" w:color="auto"/>
              <w:left w:val="single" w:sz="4" w:space="0" w:color="auto"/>
              <w:bottom w:val="single" w:sz="4" w:space="0" w:color="auto"/>
              <w:right w:val="single" w:sz="4" w:space="0" w:color="auto"/>
            </w:tcBorders>
          </w:tcPr>
          <w:p w14:paraId="72389CCA" w14:textId="6464E40A"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300</w:t>
            </w:r>
          </w:p>
        </w:tc>
        <w:tc>
          <w:tcPr>
            <w:tcW w:w="835" w:type="dxa"/>
            <w:tcBorders>
              <w:top w:val="single" w:sz="12" w:space="0" w:color="auto"/>
              <w:left w:val="single" w:sz="4" w:space="0" w:color="auto"/>
              <w:bottom w:val="single" w:sz="4" w:space="0" w:color="auto"/>
              <w:right w:val="nil"/>
            </w:tcBorders>
          </w:tcPr>
          <w:p w14:paraId="00E3E17B" w14:textId="0D8D3DE2"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300</w:t>
            </w:r>
          </w:p>
        </w:tc>
        <w:tc>
          <w:tcPr>
            <w:tcW w:w="866" w:type="dxa"/>
            <w:tcBorders>
              <w:top w:val="single" w:sz="12" w:space="0" w:color="auto"/>
              <w:left w:val="single" w:sz="12" w:space="0" w:color="auto"/>
              <w:bottom w:val="single" w:sz="4" w:space="0" w:color="auto"/>
              <w:right w:val="single" w:sz="4" w:space="0" w:color="auto"/>
            </w:tcBorders>
          </w:tcPr>
          <w:p w14:paraId="414DD4F8"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682" w:type="dxa"/>
            <w:tcBorders>
              <w:top w:val="single" w:sz="12" w:space="0" w:color="auto"/>
              <w:left w:val="single" w:sz="4" w:space="0" w:color="auto"/>
              <w:bottom w:val="single" w:sz="4" w:space="0" w:color="auto"/>
              <w:right w:val="single" w:sz="4" w:space="0" w:color="auto"/>
            </w:tcBorders>
          </w:tcPr>
          <w:p w14:paraId="61F00B27"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62" w:type="dxa"/>
            <w:tcBorders>
              <w:top w:val="single" w:sz="12" w:space="0" w:color="auto"/>
              <w:left w:val="single" w:sz="4" w:space="0" w:color="auto"/>
              <w:bottom w:val="single" w:sz="4" w:space="0" w:color="auto"/>
              <w:right w:val="single" w:sz="12" w:space="0" w:color="auto"/>
            </w:tcBorders>
          </w:tcPr>
          <w:p w14:paraId="50E8D366" w14:textId="77777777" w:rsidR="00A761A5" w:rsidRPr="001305F8" w:rsidRDefault="00A761A5" w:rsidP="001305F8">
            <w:pPr>
              <w:jc w:val="right"/>
              <w:rPr>
                <w:rFonts w:ascii="Arial Narrow" w:eastAsia="Times New Roman" w:hAnsi="Arial Narrow" w:cs="Arial"/>
                <w:color w:val="000000" w:themeColor="text1"/>
                <w:sz w:val="20"/>
                <w:szCs w:val="20"/>
                <w:lang w:val="en-AU"/>
              </w:rPr>
            </w:pPr>
          </w:p>
        </w:tc>
        <w:tc>
          <w:tcPr>
            <w:tcW w:w="865" w:type="dxa"/>
            <w:tcBorders>
              <w:top w:val="single" w:sz="12" w:space="0" w:color="auto"/>
              <w:left w:val="nil"/>
              <w:bottom w:val="single" w:sz="4" w:space="0" w:color="auto"/>
              <w:right w:val="single" w:sz="4" w:space="0" w:color="auto"/>
            </w:tcBorders>
          </w:tcPr>
          <w:p w14:paraId="0F02D00B" w14:textId="77777777"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6</w:t>
            </w:r>
          </w:p>
        </w:tc>
        <w:tc>
          <w:tcPr>
            <w:tcW w:w="709" w:type="dxa"/>
            <w:tcBorders>
              <w:top w:val="single" w:sz="12" w:space="0" w:color="auto"/>
              <w:left w:val="single" w:sz="4" w:space="0" w:color="auto"/>
              <w:bottom w:val="single" w:sz="4" w:space="0" w:color="auto"/>
              <w:right w:val="single" w:sz="4" w:space="0" w:color="auto"/>
            </w:tcBorders>
          </w:tcPr>
          <w:p w14:paraId="79F3DD41" w14:textId="2A7E643B"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1</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300</w:t>
            </w:r>
          </w:p>
        </w:tc>
        <w:tc>
          <w:tcPr>
            <w:tcW w:w="836" w:type="dxa"/>
            <w:tcBorders>
              <w:top w:val="single" w:sz="12" w:space="0" w:color="auto"/>
              <w:left w:val="single" w:sz="4" w:space="0" w:color="auto"/>
              <w:bottom w:val="single" w:sz="4" w:space="0" w:color="auto"/>
              <w:right w:val="single" w:sz="12" w:space="0" w:color="auto"/>
            </w:tcBorders>
          </w:tcPr>
          <w:p w14:paraId="1B7C0DB6" w14:textId="44273750" w:rsidR="00A761A5" w:rsidRPr="001305F8" w:rsidRDefault="00A761A5" w:rsidP="001305F8">
            <w:pPr>
              <w:jc w:val="right"/>
              <w:rPr>
                <w:rFonts w:ascii="Arial Narrow" w:eastAsia="Times New Roman" w:hAnsi="Arial Narrow" w:cs="Arial"/>
                <w:color w:val="000000" w:themeColor="text1"/>
                <w:sz w:val="20"/>
                <w:szCs w:val="20"/>
                <w:lang w:val="en-AU"/>
              </w:rPr>
            </w:pPr>
            <w:r w:rsidRPr="001305F8">
              <w:rPr>
                <w:rFonts w:ascii="Arial Narrow" w:eastAsia="Times New Roman" w:hAnsi="Arial Narrow" w:cs="Arial"/>
                <w:color w:val="000000" w:themeColor="text1"/>
                <w:sz w:val="20"/>
                <w:szCs w:val="20"/>
                <w:lang w:val="en-AU"/>
              </w:rPr>
              <w:t>7</w:t>
            </w:r>
            <w:r w:rsidR="0013398D" w:rsidRPr="001305F8">
              <w:rPr>
                <w:rFonts w:ascii="Arial Narrow" w:eastAsia="Times New Roman" w:hAnsi="Arial Narrow" w:cs="Arial"/>
                <w:color w:val="000000" w:themeColor="text1"/>
                <w:sz w:val="20"/>
                <w:szCs w:val="20"/>
                <w:lang w:val="en-AU"/>
              </w:rPr>
              <w:t xml:space="preserve"> </w:t>
            </w:r>
            <w:r w:rsidRPr="001305F8">
              <w:rPr>
                <w:rFonts w:ascii="Arial Narrow" w:eastAsia="Times New Roman" w:hAnsi="Arial Narrow" w:cs="Arial"/>
                <w:color w:val="000000" w:themeColor="text1"/>
                <w:sz w:val="20"/>
                <w:szCs w:val="20"/>
                <w:lang w:val="en-AU"/>
              </w:rPr>
              <w:t>800</w:t>
            </w:r>
          </w:p>
        </w:tc>
      </w:tr>
    </w:tbl>
    <w:p w14:paraId="45520138" w14:textId="77777777" w:rsidR="00B359AF" w:rsidRPr="001305F8" w:rsidRDefault="00555988" w:rsidP="0013398D">
      <w:pPr>
        <w:pStyle w:val="VCAAbody"/>
        <w:rPr>
          <w:lang w:val="en-AU"/>
        </w:rPr>
      </w:pPr>
      <w:r w:rsidRPr="001305F8">
        <w:rPr>
          <w:lang w:val="en-AU"/>
        </w:rPr>
        <w:t xml:space="preserve">This question required students to </w:t>
      </w:r>
      <w:r w:rsidR="00F77866" w:rsidRPr="001305F8">
        <w:rPr>
          <w:lang w:val="en-AU"/>
        </w:rPr>
        <w:t>record transactions in an inventory card.</w:t>
      </w:r>
      <w:r w:rsidRPr="001305F8">
        <w:rPr>
          <w:lang w:val="en-AU"/>
        </w:rPr>
        <w:t xml:space="preserve"> </w:t>
      </w:r>
    </w:p>
    <w:p w14:paraId="31EF73A7" w14:textId="760598C8" w:rsidR="00EB3C89" w:rsidRPr="001305F8" w:rsidRDefault="00A761A5" w:rsidP="0013398D">
      <w:pPr>
        <w:pStyle w:val="VCAAbody"/>
        <w:rPr>
          <w:lang w:val="en-AU"/>
        </w:rPr>
      </w:pPr>
      <w:r w:rsidRPr="001305F8">
        <w:rPr>
          <w:lang w:val="en-AU"/>
        </w:rPr>
        <w:t xml:space="preserve">Students were awarded </w:t>
      </w:r>
      <w:r w:rsidR="00B359AF" w:rsidRPr="001305F8">
        <w:rPr>
          <w:lang w:val="en-AU"/>
        </w:rPr>
        <w:t>one</w:t>
      </w:r>
      <w:r w:rsidRPr="001305F8">
        <w:rPr>
          <w:lang w:val="en-AU"/>
        </w:rPr>
        <w:t xml:space="preserve"> mark </w:t>
      </w:r>
      <w:r w:rsidR="00EB3C89" w:rsidRPr="001305F8">
        <w:rPr>
          <w:lang w:val="en-AU"/>
        </w:rPr>
        <w:t>for each correct transaction.</w:t>
      </w:r>
    </w:p>
    <w:p w14:paraId="13CAB092" w14:textId="10B10DBC" w:rsidR="00280054" w:rsidRPr="001305F8" w:rsidRDefault="0013398D" w:rsidP="0013398D">
      <w:pPr>
        <w:pStyle w:val="VCAAbody"/>
        <w:rPr>
          <w:lang w:val="en-AU"/>
        </w:rPr>
      </w:pPr>
      <w:r w:rsidRPr="001305F8">
        <w:rPr>
          <w:lang w:val="en-AU"/>
        </w:rPr>
        <w:lastRenderedPageBreak/>
        <w:t>While this question was handled well by the majority of students</w:t>
      </w:r>
      <w:r w:rsidR="007C0FDB" w:rsidRPr="001305F8">
        <w:rPr>
          <w:lang w:val="en-AU"/>
        </w:rPr>
        <w:t>,</w:t>
      </w:r>
      <w:r w:rsidRPr="001305F8">
        <w:rPr>
          <w:lang w:val="en-AU"/>
        </w:rPr>
        <w:t xml:space="preserve"> </w:t>
      </w:r>
      <w:r w:rsidR="00EB3C89" w:rsidRPr="001305F8">
        <w:rPr>
          <w:lang w:val="en-AU"/>
        </w:rPr>
        <w:t>some students did not include the opening balance or did not apply the First In First Out cost assignment method correctly.</w:t>
      </w:r>
    </w:p>
    <w:p w14:paraId="0F9B836E" w14:textId="77777777" w:rsidR="00280054" w:rsidRPr="001305F8" w:rsidRDefault="00280054">
      <w:pPr>
        <w:rPr>
          <w:rFonts w:ascii="Arial" w:hAnsi="Arial" w:cs="Arial"/>
          <w:color w:val="000000" w:themeColor="text1"/>
          <w:sz w:val="20"/>
          <w:lang w:val="en-AU"/>
        </w:rPr>
      </w:pPr>
      <w:r w:rsidRPr="001305F8">
        <w:rPr>
          <w:lang w:val="en-AU"/>
        </w:rPr>
        <w:br w:type="page"/>
      </w:r>
    </w:p>
    <w:p w14:paraId="78B6EB1B" w14:textId="1EA81CF7" w:rsidR="00EB3C89" w:rsidRPr="001305F8" w:rsidRDefault="00EB3C89" w:rsidP="00EB3C89">
      <w:pPr>
        <w:pStyle w:val="VCAAHeading2"/>
        <w:rPr>
          <w:lang w:val="en-AU"/>
        </w:rPr>
      </w:pPr>
      <w:r w:rsidRPr="001305F8">
        <w:rPr>
          <w:lang w:val="en-AU"/>
        </w:rPr>
        <w:t>Question 1b.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1152"/>
      </w:tblGrid>
      <w:tr w:rsidR="00180FEE" w:rsidRPr="001305F8" w14:paraId="641ABE9B"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1C6675F4" w14:textId="77777777" w:rsidR="00180FEE" w:rsidRPr="001305F8" w:rsidRDefault="00180FEE" w:rsidP="00CF36C3">
            <w:pPr>
              <w:pStyle w:val="VCAAtablecondensedheading"/>
              <w:rPr>
                <w:lang w:val="en-AU"/>
              </w:rPr>
            </w:pPr>
            <w:r w:rsidRPr="001305F8">
              <w:rPr>
                <w:lang w:val="en-AU"/>
              </w:rPr>
              <w:t>Mark</w:t>
            </w:r>
          </w:p>
        </w:tc>
        <w:tc>
          <w:tcPr>
            <w:tcW w:w="576" w:type="dxa"/>
          </w:tcPr>
          <w:p w14:paraId="21C7D0F5" w14:textId="77777777" w:rsidR="00180FEE" w:rsidRPr="001305F8" w:rsidRDefault="00180FEE" w:rsidP="00CF36C3">
            <w:pPr>
              <w:pStyle w:val="VCAAtablecondensedheading"/>
              <w:rPr>
                <w:lang w:val="en-AU"/>
              </w:rPr>
            </w:pPr>
            <w:r w:rsidRPr="001305F8">
              <w:rPr>
                <w:lang w:val="en-AU"/>
              </w:rPr>
              <w:t>0</w:t>
            </w:r>
          </w:p>
        </w:tc>
        <w:tc>
          <w:tcPr>
            <w:tcW w:w="576" w:type="dxa"/>
          </w:tcPr>
          <w:p w14:paraId="09A80D24" w14:textId="77777777" w:rsidR="00180FEE" w:rsidRPr="001305F8" w:rsidRDefault="00180FEE" w:rsidP="00CF36C3">
            <w:pPr>
              <w:pStyle w:val="VCAAtablecondensedheading"/>
              <w:rPr>
                <w:lang w:val="en-AU"/>
              </w:rPr>
            </w:pPr>
            <w:r w:rsidRPr="001305F8">
              <w:rPr>
                <w:lang w:val="en-AU"/>
              </w:rPr>
              <w:t>1</w:t>
            </w:r>
          </w:p>
        </w:tc>
        <w:tc>
          <w:tcPr>
            <w:tcW w:w="1152" w:type="dxa"/>
          </w:tcPr>
          <w:p w14:paraId="0FE52074" w14:textId="77777777" w:rsidR="00180FEE" w:rsidRPr="001305F8" w:rsidRDefault="00180FEE" w:rsidP="00CF36C3">
            <w:pPr>
              <w:pStyle w:val="VCAAtablecondensedheading"/>
              <w:rPr>
                <w:lang w:val="en-AU"/>
              </w:rPr>
            </w:pPr>
            <w:r w:rsidRPr="001305F8">
              <w:rPr>
                <w:lang w:val="en-AU"/>
              </w:rPr>
              <w:t>Average</w:t>
            </w:r>
          </w:p>
        </w:tc>
      </w:tr>
      <w:tr w:rsidR="00180FEE" w:rsidRPr="001305F8" w14:paraId="2FCBAEF0" w14:textId="77777777" w:rsidTr="00D16964">
        <w:tc>
          <w:tcPr>
            <w:tcW w:w="864" w:type="dxa"/>
          </w:tcPr>
          <w:p w14:paraId="710F308C" w14:textId="77777777" w:rsidR="00180FEE" w:rsidRPr="001305F8" w:rsidRDefault="00180FEE" w:rsidP="00CF36C3">
            <w:pPr>
              <w:pStyle w:val="VCAAtablecondensed"/>
              <w:rPr>
                <w:lang w:val="en-AU"/>
              </w:rPr>
            </w:pPr>
            <w:r w:rsidRPr="001305F8">
              <w:rPr>
                <w:lang w:val="en-AU"/>
              </w:rPr>
              <w:t>%</w:t>
            </w:r>
          </w:p>
        </w:tc>
        <w:tc>
          <w:tcPr>
            <w:tcW w:w="576" w:type="dxa"/>
          </w:tcPr>
          <w:p w14:paraId="6EC66ECE" w14:textId="613F803E" w:rsidR="00180FEE" w:rsidRPr="001305F8" w:rsidRDefault="00180FEE" w:rsidP="00CF36C3">
            <w:pPr>
              <w:pStyle w:val="VCAAtablecondensed"/>
              <w:rPr>
                <w:lang w:val="en-AU"/>
              </w:rPr>
            </w:pPr>
            <w:r w:rsidRPr="001305F8">
              <w:rPr>
                <w:lang w:val="en-AU"/>
              </w:rPr>
              <w:t>43</w:t>
            </w:r>
          </w:p>
        </w:tc>
        <w:tc>
          <w:tcPr>
            <w:tcW w:w="576" w:type="dxa"/>
          </w:tcPr>
          <w:p w14:paraId="4D95D018" w14:textId="43826809" w:rsidR="00180FEE" w:rsidRPr="001305F8" w:rsidRDefault="00180FEE" w:rsidP="00CF36C3">
            <w:pPr>
              <w:pStyle w:val="VCAAtablecondensed"/>
              <w:rPr>
                <w:lang w:val="en-AU"/>
              </w:rPr>
            </w:pPr>
            <w:r w:rsidRPr="001305F8">
              <w:rPr>
                <w:lang w:val="en-AU"/>
              </w:rPr>
              <w:t>57</w:t>
            </w:r>
          </w:p>
        </w:tc>
        <w:tc>
          <w:tcPr>
            <w:tcW w:w="1152" w:type="dxa"/>
          </w:tcPr>
          <w:p w14:paraId="6C951ECE" w14:textId="60C0695F" w:rsidR="00180FEE" w:rsidRPr="001305F8" w:rsidRDefault="00180FEE" w:rsidP="00CF36C3">
            <w:pPr>
              <w:pStyle w:val="VCAAtablecondensed"/>
              <w:rPr>
                <w:lang w:val="en-AU"/>
              </w:rPr>
            </w:pPr>
            <w:r w:rsidRPr="001305F8">
              <w:rPr>
                <w:lang w:val="en-AU"/>
              </w:rPr>
              <w:t>0.</w:t>
            </w:r>
            <w:r w:rsidR="007C0FDB" w:rsidRPr="001305F8">
              <w:rPr>
                <w:lang w:val="en-AU"/>
              </w:rPr>
              <w:t>6</w:t>
            </w:r>
          </w:p>
        </w:tc>
      </w:tr>
    </w:tbl>
    <w:p w14:paraId="765195DF" w14:textId="77777777" w:rsidR="00180FEE" w:rsidRPr="001305F8" w:rsidRDefault="00180FEE" w:rsidP="00180FEE">
      <w:pPr>
        <w:pStyle w:val="ListParagraph"/>
        <w:rPr>
          <w:b/>
          <w:bCs/>
          <w:color w:val="000000" w:themeColor="text1"/>
        </w:rPr>
      </w:pPr>
    </w:p>
    <w:tbl>
      <w:tblPr>
        <w:tblStyle w:val="TableGrid"/>
        <w:tblW w:w="9639" w:type="dxa"/>
        <w:tblInd w:w="-5" w:type="dxa"/>
        <w:tblLook w:val="04A0" w:firstRow="1" w:lastRow="0" w:firstColumn="1" w:lastColumn="0" w:noHBand="0" w:noVBand="1"/>
      </w:tblPr>
      <w:tblGrid>
        <w:gridCol w:w="7371"/>
        <w:gridCol w:w="2268"/>
      </w:tblGrid>
      <w:tr w:rsidR="00904227" w:rsidRPr="001305F8" w14:paraId="4510D99A" w14:textId="77777777" w:rsidTr="001305F8">
        <w:tc>
          <w:tcPr>
            <w:tcW w:w="9639" w:type="dxa"/>
            <w:gridSpan w:val="2"/>
            <w:tcBorders>
              <w:bottom w:val="nil"/>
            </w:tcBorders>
          </w:tcPr>
          <w:p w14:paraId="0EF20E2F" w14:textId="77777777" w:rsidR="00180FEE" w:rsidRPr="001305F8" w:rsidRDefault="00180FEE" w:rsidP="001305F8">
            <w:pPr>
              <w:pStyle w:val="ListParagraph"/>
              <w:ind w:left="0"/>
              <w:rPr>
                <w:rFonts w:asciiTheme="minorHAnsi" w:hAnsiTheme="minorHAnsi" w:cstheme="minorHAnsi"/>
                <w:color w:val="000000" w:themeColor="text1"/>
                <w:sz w:val="20"/>
                <w:szCs w:val="20"/>
              </w:rPr>
            </w:pPr>
          </w:p>
          <w:p w14:paraId="7716CDCE" w14:textId="0A66F4C6" w:rsidR="00180FEE" w:rsidRPr="001305F8" w:rsidRDefault="00180FEE" w:rsidP="001305F8">
            <w:pPr>
              <w:pStyle w:val="ListParagraph"/>
              <w:ind w:left="0"/>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January 3   $8 600</w:t>
            </w:r>
          </w:p>
          <w:p w14:paraId="40E24289" w14:textId="77120C18" w:rsidR="00180FEE" w:rsidRPr="001305F8" w:rsidRDefault="00180FEE" w:rsidP="001305F8">
            <w:pPr>
              <w:pStyle w:val="ListParagraph"/>
              <w:ind w:left="0"/>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January 5   $3 900</w:t>
            </w:r>
          </w:p>
          <w:p w14:paraId="145D5788" w14:textId="77777777" w:rsidR="00F02A17" w:rsidRPr="001305F8" w:rsidRDefault="00F02A17" w:rsidP="001305F8">
            <w:pPr>
              <w:pStyle w:val="ListParagraph"/>
              <w:ind w:left="0"/>
              <w:rPr>
                <w:rFonts w:asciiTheme="minorHAnsi" w:hAnsiTheme="minorHAnsi" w:cstheme="minorHAnsi"/>
                <w:color w:val="000000" w:themeColor="text1"/>
                <w:sz w:val="20"/>
                <w:szCs w:val="20"/>
              </w:rPr>
            </w:pPr>
          </w:p>
          <w:p w14:paraId="4950B525" w14:textId="77777777" w:rsidR="002C3FBF" w:rsidRPr="001305F8" w:rsidRDefault="00F02A17" w:rsidP="001305F8">
            <w:pPr>
              <w:pStyle w:val="ListParagraph"/>
              <w:ind w:left="0"/>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Less</w:t>
            </w:r>
          </w:p>
          <w:p w14:paraId="431F4E6C" w14:textId="3AB19292" w:rsidR="00180FEE" w:rsidRPr="001305F8" w:rsidRDefault="00180FEE" w:rsidP="001305F8">
            <w:pPr>
              <w:pStyle w:val="ListParagraph"/>
              <w:ind w:left="0"/>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January 7</w:t>
            </w:r>
            <w:r w:rsidR="00F02A17" w:rsidRPr="001305F8">
              <w:rPr>
                <w:rFonts w:asciiTheme="minorHAnsi" w:hAnsiTheme="minorHAnsi" w:cstheme="minorHAnsi"/>
                <w:color w:val="000000" w:themeColor="text1"/>
                <w:sz w:val="20"/>
                <w:szCs w:val="20"/>
              </w:rPr>
              <w:t xml:space="preserve"> </w:t>
            </w:r>
            <w:r w:rsidRPr="001305F8">
              <w:rPr>
                <w:rFonts w:asciiTheme="minorHAnsi" w:hAnsiTheme="minorHAnsi" w:cstheme="minorHAnsi"/>
                <w:color w:val="000000" w:themeColor="text1"/>
                <w:sz w:val="20"/>
                <w:szCs w:val="20"/>
              </w:rPr>
              <w:t xml:space="preserve">  $1 300</w:t>
            </w:r>
          </w:p>
          <w:p w14:paraId="2310581B" w14:textId="1652FF1F" w:rsidR="00180FEE" w:rsidRPr="001305F8" w:rsidRDefault="00180FEE" w:rsidP="001305F8">
            <w:pPr>
              <w:pStyle w:val="ListParagraph"/>
              <w:ind w:left="0"/>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 xml:space="preserve">                  </w:t>
            </w:r>
          </w:p>
        </w:tc>
      </w:tr>
      <w:tr w:rsidR="00904227" w:rsidRPr="001305F8" w14:paraId="226454E5" w14:textId="77777777" w:rsidTr="001305F8">
        <w:tc>
          <w:tcPr>
            <w:tcW w:w="7371" w:type="dxa"/>
            <w:tcBorders>
              <w:top w:val="nil"/>
            </w:tcBorders>
          </w:tcPr>
          <w:p w14:paraId="3278C1F6" w14:textId="77777777" w:rsidR="00180FEE" w:rsidRPr="001305F8" w:rsidRDefault="00180FEE" w:rsidP="001305F8">
            <w:pPr>
              <w:pStyle w:val="ListParagraph"/>
              <w:ind w:left="0"/>
              <w:jc w:val="right"/>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Cost of Sales week ending 7 January 2022</w:t>
            </w:r>
          </w:p>
        </w:tc>
        <w:tc>
          <w:tcPr>
            <w:tcW w:w="2268" w:type="dxa"/>
          </w:tcPr>
          <w:p w14:paraId="5DB5CC1D" w14:textId="77777777" w:rsidR="00180FEE" w:rsidRPr="001305F8" w:rsidRDefault="00180FEE" w:rsidP="00180FEE">
            <w:pPr>
              <w:pStyle w:val="ListParagraph"/>
              <w:ind w:left="0"/>
              <w:jc w:val="right"/>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$11 200</w:t>
            </w:r>
          </w:p>
        </w:tc>
      </w:tr>
    </w:tbl>
    <w:p w14:paraId="08171615" w14:textId="0A04D745" w:rsidR="00EB3C89" w:rsidRPr="001305F8" w:rsidRDefault="002C3FBF" w:rsidP="00E70F93">
      <w:pPr>
        <w:pStyle w:val="VCAAbody"/>
        <w:rPr>
          <w:lang w:val="en-AU"/>
        </w:rPr>
      </w:pPr>
      <w:r w:rsidRPr="001305F8">
        <w:rPr>
          <w:lang w:val="en-AU"/>
        </w:rPr>
        <w:t>One</w:t>
      </w:r>
      <w:r w:rsidR="00180FEE" w:rsidRPr="001305F8">
        <w:rPr>
          <w:lang w:val="en-AU"/>
        </w:rPr>
        <w:t xml:space="preserve"> mark was awarded for students determining the cost of sales of $11 200. </w:t>
      </w:r>
    </w:p>
    <w:p w14:paraId="174143C3" w14:textId="10B31FC0" w:rsidR="00180FEE" w:rsidRPr="001305F8" w:rsidRDefault="00180FEE" w:rsidP="00CF36C3">
      <w:pPr>
        <w:pStyle w:val="VCAAbody"/>
        <w:rPr>
          <w:lang w:val="en-AU"/>
        </w:rPr>
      </w:pPr>
      <w:r w:rsidRPr="001305F8">
        <w:rPr>
          <w:lang w:val="en-AU"/>
        </w:rPr>
        <w:t xml:space="preserve">Students were required to </w:t>
      </w:r>
      <w:r w:rsidR="00E13E12" w:rsidRPr="001305F8">
        <w:rPr>
          <w:lang w:val="en-AU"/>
        </w:rPr>
        <w:t>identify</w:t>
      </w:r>
      <w:r w:rsidRPr="001305F8">
        <w:rPr>
          <w:lang w:val="en-AU"/>
        </w:rPr>
        <w:t xml:space="preserve"> the cost of sales </w:t>
      </w:r>
      <w:r w:rsidR="00E13E12" w:rsidRPr="001305F8">
        <w:rPr>
          <w:lang w:val="en-AU"/>
        </w:rPr>
        <w:t>in</w:t>
      </w:r>
      <w:r w:rsidRPr="001305F8">
        <w:rPr>
          <w:lang w:val="en-AU"/>
        </w:rPr>
        <w:t xml:space="preserve"> the </w:t>
      </w:r>
      <w:r w:rsidR="001305F8">
        <w:rPr>
          <w:lang w:val="en-AU"/>
        </w:rPr>
        <w:t>‘</w:t>
      </w:r>
      <w:r w:rsidRPr="001305F8">
        <w:rPr>
          <w:lang w:val="en-AU"/>
        </w:rPr>
        <w:t>out</w:t>
      </w:r>
      <w:r w:rsidR="001305F8">
        <w:rPr>
          <w:lang w:val="en-AU"/>
        </w:rPr>
        <w:t>’</w:t>
      </w:r>
      <w:r w:rsidRPr="001305F8">
        <w:rPr>
          <w:lang w:val="en-AU"/>
        </w:rPr>
        <w:t xml:space="preserve"> column and to subtract the cost of the inventory from the sales return</w:t>
      </w:r>
      <w:r w:rsidR="00E13E12" w:rsidRPr="001305F8">
        <w:rPr>
          <w:lang w:val="en-AU"/>
        </w:rPr>
        <w:t xml:space="preserve"> in the </w:t>
      </w:r>
      <w:r w:rsidR="001305F8">
        <w:rPr>
          <w:lang w:val="en-AU"/>
        </w:rPr>
        <w:t>‘</w:t>
      </w:r>
      <w:r w:rsidR="00E13E12" w:rsidRPr="001305F8">
        <w:rPr>
          <w:lang w:val="en-AU"/>
        </w:rPr>
        <w:t>in</w:t>
      </w:r>
      <w:r w:rsidR="001305F8">
        <w:rPr>
          <w:lang w:val="en-AU"/>
        </w:rPr>
        <w:t>’</w:t>
      </w:r>
      <w:r w:rsidR="00E13E12" w:rsidRPr="001305F8">
        <w:rPr>
          <w:lang w:val="en-AU"/>
        </w:rPr>
        <w:t xml:space="preserve"> column.</w:t>
      </w:r>
    </w:p>
    <w:p w14:paraId="584E5474" w14:textId="655542D3" w:rsidR="00E13E12" w:rsidRPr="001305F8" w:rsidRDefault="00E13E12" w:rsidP="00CF36C3">
      <w:pPr>
        <w:pStyle w:val="VCAAbody"/>
        <w:rPr>
          <w:lang w:val="en-AU"/>
        </w:rPr>
      </w:pPr>
      <w:r w:rsidRPr="001305F8">
        <w:rPr>
          <w:lang w:val="en-AU"/>
        </w:rPr>
        <w:t xml:space="preserve">Teachers should ensure that students are aware </w:t>
      </w:r>
      <w:r w:rsidR="004F1465" w:rsidRPr="001305F8">
        <w:rPr>
          <w:lang w:val="en-AU"/>
        </w:rPr>
        <w:t xml:space="preserve">of </w:t>
      </w:r>
      <w:r w:rsidRPr="001305F8">
        <w:rPr>
          <w:lang w:val="en-AU"/>
        </w:rPr>
        <w:t xml:space="preserve">the </w:t>
      </w:r>
      <w:r w:rsidR="004F1465" w:rsidRPr="001305F8">
        <w:rPr>
          <w:lang w:val="en-AU"/>
        </w:rPr>
        <w:t xml:space="preserve">requirement </w:t>
      </w:r>
      <w:r w:rsidRPr="001305F8">
        <w:rPr>
          <w:lang w:val="en-AU"/>
        </w:rPr>
        <w:t>to subtract cost of sales from sales returns when calculating cost of sales.</w:t>
      </w:r>
    </w:p>
    <w:p w14:paraId="46AFFD9C" w14:textId="50974CA9" w:rsidR="00E13E12" w:rsidRPr="001305F8" w:rsidRDefault="00E13E12" w:rsidP="00E13E12">
      <w:pPr>
        <w:pStyle w:val="VCAAHeading2"/>
        <w:rPr>
          <w:lang w:val="en-AU"/>
        </w:rPr>
      </w:pPr>
      <w:r w:rsidRPr="001305F8">
        <w:rPr>
          <w:lang w:val="en-AU"/>
        </w:rPr>
        <w:t>Question 1c.</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1152"/>
      </w:tblGrid>
      <w:tr w:rsidR="003B344D" w:rsidRPr="001305F8" w14:paraId="00E23FAD"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68A13617" w14:textId="77777777" w:rsidR="003B344D" w:rsidRPr="001305F8" w:rsidRDefault="003B344D" w:rsidP="00CF36C3">
            <w:pPr>
              <w:pStyle w:val="VCAAtablecondensedheading"/>
              <w:rPr>
                <w:lang w:val="en-AU"/>
              </w:rPr>
            </w:pPr>
            <w:r w:rsidRPr="001305F8">
              <w:rPr>
                <w:lang w:val="en-AU"/>
              </w:rPr>
              <w:t>Mark</w:t>
            </w:r>
          </w:p>
        </w:tc>
        <w:tc>
          <w:tcPr>
            <w:tcW w:w="576" w:type="dxa"/>
          </w:tcPr>
          <w:p w14:paraId="0BA50A31" w14:textId="77777777" w:rsidR="003B344D" w:rsidRPr="001305F8" w:rsidRDefault="003B344D" w:rsidP="00CF36C3">
            <w:pPr>
              <w:pStyle w:val="VCAAtablecondensedheading"/>
              <w:rPr>
                <w:lang w:val="en-AU"/>
              </w:rPr>
            </w:pPr>
            <w:r w:rsidRPr="001305F8">
              <w:rPr>
                <w:lang w:val="en-AU"/>
              </w:rPr>
              <w:t>0</w:t>
            </w:r>
          </w:p>
        </w:tc>
        <w:tc>
          <w:tcPr>
            <w:tcW w:w="576" w:type="dxa"/>
          </w:tcPr>
          <w:p w14:paraId="5584BA9D" w14:textId="77777777" w:rsidR="003B344D" w:rsidRPr="001305F8" w:rsidRDefault="003B344D" w:rsidP="00CF36C3">
            <w:pPr>
              <w:pStyle w:val="VCAAtablecondensedheading"/>
              <w:rPr>
                <w:lang w:val="en-AU"/>
              </w:rPr>
            </w:pPr>
            <w:r w:rsidRPr="001305F8">
              <w:rPr>
                <w:lang w:val="en-AU"/>
              </w:rPr>
              <w:t>1</w:t>
            </w:r>
          </w:p>
        </w:tc>
        <w:tc>
          <w:tcPr>
            <w:tcW w:w="576" w:type="dxa"/>
          </w:tcPr>
          <w:p w14:paraId="5FF7F771" w14:textId="77777777" w:rsidR="003B344D" w:rsidRPr="001305F8" w:rsidRDefault="003B344D" w:rsidP="00CF36C3">
            <w:pPr>
              <w:pStyle w:val="VCAAtablecondensedheading"/>
              <w:rPr>
                <w:lang w:val="en-AU"/>
              </w:rPr>
            </w:pPr>
            <w:r w:rsidRPr="001305F8">
              <w:rPr>
                <w:lang w:val="en-AU"/>
              </w:rPr>
              <w:t>2</w:t>
            </w:r>
          </w:p>
        </w:tc>
        <w:tc>
          <w:tcPr>
            <w:tcW w:w="1152" w:type="dxa"/>
          </w:tcPr>
          <w:p w14:paraId="1CCD0916" w14:textId="77777777" w:rsidR="003B344D" w:rsidRPr="001305F8" w:rsidRDefault="003B344D" w:rsidP="00CF36C3">
            <w:pPr>
              <w:pStyle w:val="VCAAtablecondensedheading"/>
              <w:rPr>
                <w:lang w:val="en-AU"/>
              </w:rPr>
            </w:pPr>
            <w:r w:rsidRPr="001305F8">
              <w:rPr>
                <w:lang w:val="en-AU"/>
              </w:rPr>
              <w:t>Average</w:t>
            </w:r>
          </w:p>
        </w:tc>
      </w:tr>
      <w:tr w:rsidR="003B344D" w:rsidRPr="001305F8" w14:paraId="685E44A2" w14:textId="77777777" w:rsidTr="00D16964">
        <w:tc>
          <w:tcPr>
            <w:tcW w:w="864" w:type="dxa"/>
          </w:tcPr>
          <w:p w14:paraId="02B1898C" w14:textId="77777777" w:rsidR="003B344D" w:rsidRPr="001305F8" w:rsidRDefault="003B344D" w:rsidP="00CF36C3">
            <w:pPr>
              <w:pStyle w:val="VCAAtablecondensed"/>
              <w:rPr>
                <w:lang w:val="en-AU"/>
              </w:rPr>
            </w:pPr>
            <w:r w:rsidRPr="001305F8">
              <w:rPr>
                <w:lang w:val="en-AU"/>
              </w:rPr>
              <w:t>%</w:t>
            </w:r>
          </w:p>
        </w:tc>
        <w:tc>
          <w:tcPr>
            <w:tcW w:w="576" w:type="dxa"/>
          </w:tcPr>
          <w:p w14:paraId="6FF66E17" w14:textId="4AAAED0B" w:rsidR="003B344D" w:rsidRPr="001305F8" w:rsidRDefault="003B344D" w:rsidP="00CF36C3">
            <w:pPr>
              <w:pStyle w:val="VCAAtablecondensed"/>
              <w:rPr>
                <w:lang w:val="en-AU"/>
              </w:rPr>
            </w:pPr>
            <w:r w:rsidRPr="001305F8">
              <w:rPr>
                <w:lang w:val="en-AU"/>
              </w:rPr>
              <w:t>31</w:t>
            </w:r>
          </w:p>
        </w:tc>
        <w:tc>
          <w:tcPr>
            <w:tcW w:w="576" w:type="dxa"/>
          </w:tcPr>
          <w:p w14:paraId="5BEA5077" w14:textId="339D4B1E" w:rsidR="003B344D" w:rsidRPr="001305F8" w:rsidRDefault="003B344D" w:rsidP="00CF36C3">
            <w:pPr>
              <w:pStyle w:val="VCAAtablecondensed"/>
              <w:rPr>
                <w:lang w:val="en-AU"/>
              </w:rPr>
            </w:pPr>
            <w:r w:rsidRPr="001305F8">
              <w:rPr>
                <w:lang w:val="en-AU"/>
              </w:rPr>
              <w:t>42</w:t>
            </w:r>
          </w:p>
        </w:tc>
        <w:tc>
          <w:tcPr>
            <w:tcW w:w="576" w:type="dxa"/>
          </w:tcPr>
          <w:p w14:paraId="471DCA4F" w14:textId="366C8D22" w:rsidR="003B344D" w:rsidRPr="001305F8" w:rsidRDefault="003B344D" w:rsidP="00CF36C3">
            <w:pPr>
              <w:pStyle w:val="VCAAtablecondensed"/>
              <w:rPr>
                <w:lang w:val="en-AU"/>
              </w:rPr>
            </w:pPr>
            <w:r w:rsidRPr="001305F8">
              <w:rPr>
                <w:lang w:val="en-AU"/>
              </w:rPr>
              <w:t>27</w:t>
            </w:r>
          </w:p>
        </w:tc>
        <w:tc>
          <w:tcPr>
            <w:tcW w:w="1152" w:type="dxa"/>
          </w:tcPr>
          <w:p w14:paraId="24FBBBBF" w14:textId="5764BF7E" w:rsidR="003B344D" w:rsidRPr="001305F8" w:rsidRDefault="009E5BBA" w:rsidP="00CF36C3">
            <w:pPr>
              <w:pStyle w:val="VCAAtablecondensed"/>
              <w:rPr>
                <w:lang w:val="en-AU"/>
              </w:rPr>
            </w:pPr>
            <w:r w:rsidRPr="001305F8">
              <w:rPr>
                <w:lang w:val="en-AU"/>
              </w:rPr>
              <w:t>1.0</w:t>
            </w:r>
          </w:p>
        </w:tc>
      </w:tr>
    </w:tbl>
    <w:p w14:paraId="71A449CC" w14:textId="2C8A1333" w:rsidR="00E13E12" w:rsidRPr="001305F8" w:rsidRDefault="00822683" w:rsidP="00555988">
      <w:pPr>
        <w:pStyle w:val="VCAAbody"/>
        <w:rPr>
          <w:lang w:val="en-AU"/>
        </w:rPr>
      </w:pPr>
      <w:r w:rsidRPr="001305F8">
        <w:rPr>
          <w:lang w:val="en-AU"/>
        </w:rPr>
        <w:t xml:space="preserve">The question required students to </w:t>
      </w:r>
      <w:r w:rsidR="00696B9B" w:rsidRPr="001305F8">
        <w:rPr>
          <w:lang w:val="en-AU"/>
        </w:rPr>
        <w:t xml:space="preserve">describe the effect that </w:t>
      </w:r>
      <w:r w:rsidR="002C3FBF" w:rsidRPr="001305F8">
        <w:rPr>
          <w:lang w:val="en-AU"/>
        </w:rPr>
        <w:t>the transaction verified by the</w:t>
      </w:r>
      <w:r w:rsidR="00696B9B" w:rsidRPr="001305F8">
        <w:rPr>
          <w:lang w:val="en-AU"/>
        </w:rPr>
        <w:t xml:space="preserve"> credit note would have on an </w:t>
      </w:r>
      <w:r w:rsidR="00CB611F" w:rsidRPr="001305F8">
        <w:rPr>
          <w:lang w:val="en-AU"/>
        </w:rPr>
        <w:t>i</w:t>
      </w:r>
      <w:r w:rsidR="00696B9B" w:rsidRPr="001305F8">
        <w:rPr>
          <w:lang w:val="en-AU"/>
        </w:rPr>
        <w:t xml:space="preserve">ncome </w:t>
      </w:r>
      <w:r w:rsidR="00CB611F" w:rsidRPr="001305F8">
        <w:rPr>
          <w:lang w:val="en-AU"/>
        </w:rPr>
        <w:t>s</w:t>
      </w:r>
      <w:r w:rsidR="00696B9B" w:rsidRPr="001305F8">
        <w:rPr>
          <w:lang w:val="en-AU"/>
        </w:rPr>
        <w:t xml:space="preserve">tatement. </w:t>
      </w:r>
    </w:p>
    <w:p w14:paraId="4F289452" w14:textId="05032B48" w:rsidR="00696B9B" w:rsidRPr="001305F8" w:rsidRDefault="00696B9B" w:rsidP="00555988">
      <w:pPr>
        <w:pStyle w:val="VCAAbody"/>
        <w:rPr>
          <w:lang w:val="en-AU"/>
        </w:rPr>
      </w:pPr>
      <w:r w:rsidRPr="001305F8">
        <w:rPr>
          <w:lang w:val="en-AU"/>
        </w:rPr>
        <w:t>The credit note relates to</w:t>
      </w:r>
      <w:r w:rsidR="002C3FBF" w:rsidRPr="001305F8">
        <w:rPr>
          <w:lang w:val="en-AU"/>
        </w:rPr>
        <w:t xml:space="preserve"> </w:t>
      </w:r>
      <w:r w:rsidRPr="001305F8">
        <w:rPr>
          <w:lang w:val="en-AU"/>
        </w:rPr>
        <w:t>a sales return. The return resulted in a decrease in net sales of $1 600 and a $1</w:t>
      </w:r>
      <w:r w:rsidR="005B4803" w:rsidRPr="001305F8">
        <w:rPr>
          <w:lang w:val="en-AU"/>
        </w:rPr>
        <w:t> </w:t>
      </w:r>
      <w:r w:rsidRPr="001305F8">
        <w:rPr>
          <w:lang w:val="en-AU"/>
        </w:rPr>
        <w:t>300 decrease in cost of sales</w:t>
      </w:r>
      <w:r w:rsidR="00CB611F" w:rsidRPr="001305F8">
        <w:rPr>
          <w:lang w:val="en-AU"/>
        </w:rPr>
        <w:t>,</w:t>
      </w:r>
      <w:r w:rsidRPr="001305F8">
        <w:rPr>
          <w:lang w:val="en-AU"/>
        </w:rPr>
        <w:t xml:space="preserve"> which resulted in a decrease of $300 of gross profit.</w:t>
      </w:r>
    </w:p>
    <w:p w14:paraId="6C658BE0" w14:textId="73CDDB06" w:rsidR="00696B9B" w:rsidRPr="001305F8" w:rsidRDefault="00696B9B" w:rsidP="00D16964">
      <w:pPr>
        <w:pStyle w:val="VCAAbody"/>
        <w:rPr>
          <w:lang w:val="en-AU"/>
        </w:rPr>
      </w:pPr>
      <w:r w:rsidRPr="001305F8">
        <w:rPr>
          <w:lang w:val="en-AU"/>
        </w:rPr>
        <w:t>Two marks were awarded for this question</w:t>
      </w:r>
      <w:r w:rsidR="00CB611F" w:rsidRPr="001305F8">
        <w:rPr>
          <w:lang w:val="en-AU"/>
        </w:rPr>
        <w:t>:</w:t>
      </w:r>
      <w:r w:rsidRPr="001305F8">
        <w:rPr>
          <w:lang w:val="en-AU"/>
        </w:rPr>
        <w:t xml:space="preserve"> one mark for describing the effect on net sales and the cost of sales of a $1 600 decrease</w:t>
      </w:r>
      <w:r w:rsidR="00CB611F" w:rsidRPr="001305F8">
        <w:rPr>
          <w:lang w:val="en-AU"/>
        </w:rPr>
        <w:t>; and</w:t>
      </w:r>
      <w:r w:rsidRPr="001305F8">
        <w:rPr>
          <w:lang w:val="en-AU"/>
        </w:rPr>
        <w:t xml:space="preserve"> </w:t>
      </w:r>
      <w:r w:rsidR="00CB611F" w:rsidRPr="001305F8">
        <w:rPr>
          <w:lang w:val="en-AU"/>
        </w:rPr>
        <w:t>one</w:t>
      </w:r>
      <w:r w:rsidRPr="001305F8">
        <w:rPr>
          <w:lang w:val="en-AU"/>
        </w:rPr>
        <w:t xml:space="preserve"> mark for describing the decrease in gross profit and net profit of $300.</w:t>
      </w:r>
    </w:p>
    <w:p w14:paraId="403B58B0" w14:textId="2369069B" w:rsidR="00567118" w:rsidRPr="001305F8" w:rsidRDefault="00567118" w:rsidP="00567118">
      <w:pPr>
        <w:pStyle w:val="VCAAHeading2"/>
        <w:rPr>
          <w:lang w:val="en-AU"/>
        </w:rPr>
      </w:pPr>
      <w:r w:rsidRPr="001305F8">
        <w:rPr>
          <w:lang w:val="en-AU"/>
        </w:rPr>
        <w:t>Question 2a</w:t>
      </w:r>
      <w:r w:rsidRPr="001305F8">
        <w:rPr>
          <w:lang w:val="en-AU"/>
        </w:rPr>
        <w:t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1152"/>
      </w:tblGrid>
      <w:tr w:rsidR="00567118" w:rsidRPr="001305F8" w14:paraId="7D410760"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3FC62710" w14:textId="77777777" w:rsidR="00567118" w:rsidRPr="001305F8" w:rsidRDefault="00567118" w:rsidP="00CF36C3">
            <w:pPr>
              <w:pStyle w:val="VCAAtablecondensedheading"/>
              <w:rPr>
                <w:lang w:val="en-AU"/>
              </w:rPr>
            </w:pPr>
            <w:r w:rsidRPr="001305F8">
              <w:rPr>
                <w:lang w:val="en-AU"/>
              </w:rPr>
              <w:t>Mark</w:t>
            </w:r>
          </w:p>
        </w:tc>
        <w:tc>
          <w:tcPr>
            <w:tcW w:w="576" w:type="dxa"/>
          </w:tcPr>
          <w:p w14:paraId="2FD56376" w14:textId="77777777" w:rsidR="00567118" w:rsidRPr="001305F8" w:rsidRDefault="00567118" w:rsidP="00CF36C3">
            <w:pPr>
              <w:pStyle w:val="VCAAtablecondensedheading"/>
              <w:rPr>
                <w:lang w:val="en-AU"/>
              </w:rPr>
            </w:pPr>
            <w:r w:rsidRPr="001305F8">
              <w:rPr>
                <w:lang w:val="en-AU"/>
              </w:rPr>
              <w:t>0</w:t>
            </w:r>
          </w:p>
        </w:tc>
        <w:tc>
          <w:tcPr>
            <w:tcW w:w="576" w:type="dxa"/>
          </w:tcPr>
          <w:p w14:paraId="285566C2" w14:textId="77777777" w:rsidR="00567118" w:rsidRPr="001305F8" w:rsidRDefault="00567118" w:rsidP="00CF36C3">
            <w:pPr>
              <w:pStyle w:val="VCAAtablecondensedheading"/>
              <w:rPr>
                <w:lang w:val="en-AU"/>
              </w:rPr>
            </w:pPr>
            <w:r w:rsidRPr="001305F8">
              <w:rPr>
                <w:lang w:val="en-AU"/>
              </w:rPr>
              <w:t>1</w:t>
            </w:r>
          </w:p>
        </w:tc>
        <w:tc>
          <w:tcPr>
            <w:tcW w:w="576" w:type="dxa"/>
          </w:tcPr>
          <w:p w14:paraId="6F53DF7D" w14:textId="77777777" w:rsidR="00567118" w:rsidRPr="001305F8" w:rsidRDefault="00567118" w:rsidP="00CF36C3">
            <w:pPr>
              <w:pStyle w:val="VCAAtablecondensedheading"/>
              <w:rPr>
                <w:lang w:val="en-AU"/>
              </w:rPr>
            </w:pPr>
            <w:r w:rsidRPr="001305F8">
              <w:rPr>
                <w:lang w:val="en-AU"/>
              </w:rPr>
              <w:t>2</w:t>
            </w:r>
          </w:p>
        </w:tc>
        <w:tc>
          <w:tcPr>
            <w:tcW w:w="576" w:type="dxa"/>
          </w:tcPr>
          <w:p w14:paraId="7FB1B565" w14:textId="77777777" w:rsidR="00567118" w:rsidRPr="001305F8" w:rsidRDefault="00567118" w:rsidP="00CF36C3">
            <w:pPr>
              <w:pStyle w:val="VCAAtablecondensedheading"/>
              <w:rPr>
                <w:lang w:val="en-AU"/>
              </w:rPr>
            </w:pPr>
            <w:r w:rsidRPr="001305F8">
              <w:rPr>
                <w:lang w:val="en-AU"/>
              </w:rPr>
              <w:t>3</w:t>
            </w:r>
          </w:p>
        </w:tc>
        <w:tc>
          <w:tcPr>
            <w:tcW w:w="1152" w:type="dxa"/>
          </w:tcPr>
          <w:p w14:paraId="134FF39A" w14:textId="0FC60A3C" w:rsidR="00567118" w:rsidRPr="001305F8" w:rsidRDefault="00567118" w:rsidP="00CF36C3">
            <w:pPr>
              <w:pStyle w:val="VCAAtablecondensedheading"/>
              <w:rPr>
                <w:lang w:val="en-AU"/>
              </w:rPr>
            </w:pPr>
            <w:r w:rsidRPr="001305F8">
              <w:rPr>
                <w:lang w:val="en-AU"/>
              </w:rPr>
              <w:t>Average</w:t>
            </w:r>
          </w:p>
        </w:tc>
      </w:tr>
      <w:tr w:rsidR="00567118" w:rsidRPr="001305F8" w14:paraId="48616AB9" w14:textId="77777777" w:rsidTr="00D16964">
        <w:tc>
          <w:tcPr>
            <w:tcW w:w="864" w:type="dxa"/>
          </w:tcPr>
          <w:p w14:paraId="42C4E310" w14:textId="77777777" w:rsidR="00567118" w:rsidRPr="001305F8" w:rsidRDefault="00567118" w:rsidP="00CF36C3">
            <w:pPr>
              <w:pStyle w:val="VCAAtablecondensed"/>
              <w:rPr>
                <w:lang w:val="en-AU"/>
              </w:rPr>
            </w:pPr>
            <w:r w:rsidRPr="001305F8">
              <w:rPr>
                <w:lang w:val="en-AU"/>
              </w:rPr>
              <w:t>%</w:t>
            </w:r>
          </w:p>
        </w:tc>
        <w:tc>
          <w:tcPr>
            <w:tcW w:w="576" w:type="dxa"/>
          </w:tcPr>
          <w:p w14:paraId="1647B9F4" w14:textId="04BFC1C6" w:rsidR="00567118" w:rsidRPr="001305F8" w:rsidRDefault="00567118" w:rsidP="00CF36C3">
            <w:pPr>
              <w:pStyle w:val="VCAAtablecondensed"/>
              <w:rPr>
                <w:lang w:val="en-AU"/>
              </w:rPr>
            </w:pPr>
            <w:r w:rsidRPr="001305F8">
              <w:rPr>
                <w:lang w:val="en-AU"/>
              </w:rPr>
              <w:t>31</w:t>
            </w:r>
          </w:p>
        </w:tc>
        <w:tc>
          <w:tcPr>
            <w:tcW w:w="576" w:type="dxa"/>
          </w:tcPr>
          <w:p w14:paraId="58B570A6" w14:textId="0EB4D2CF" w:rsidR="00567118" w:rsidRPr="001305F8" w:rsidRDefault="00567118" w:rsidP="00CF36C3">
            <w:pPr>
              <w:pStyle w:val="VCAAtablecondensed"/>
              <w:rPr>
                <w:lang w:val="en-AU"/>
              </w:rPr>
            </w:pPr>
            <w:r w:rsidRPr="001305F8">
              <w:rPr>
                <w:lang w:val="en-AU"/>
              </w:rPr>
              <w:t>48</w:t>
            </w:r>
          </w:p>
        </w:tc>
        <w:tc>
          <w:tcPr>
            <w:tcW w:w="576" w:type="dxa"/>
          </w:tcPr>
          <w:p w14:paraId="43AF742F" w14:textId="32F37AA5" w:rsidR="00567118" w:rsidRPr="001305F8" w:rsidRDefault="00567118" w:rsidP="00CF36C3">
            <w:pPr>
              <w:pStyle w:val="VCAAtablecondensed"/>
              <w:rPr>
                <w:lang w:val="en-AU"/>
              </w:rPr>
            </w:pPr>
            <w:r w:rsidRPr="001305F8">
              <w:rPr>
                <w:lang w:val="en-AU"/>
              </w:rPr>
              <w:t>17</w:t>
            </w:r>
          </w:p>
        </w:tc>
        <w:tc>
          <w:tcPr>
            <w:tcW w:w="576" w:type="dxa"/>
          </w:tcPr>
          <w:p w14:paraId="3D090DC9" w14:textId="41B4EC73" w:rsidR="00567118" w:rsidRPr="001305F8" w:rsidRDefault="00567118" w:rsidP="00CF36C3">
            <w:pPr>
              <w:pStyle w:val="VCAAtablecondensed"/>
              <w:rPr>
                <w:lang w:val="en-AU"/>
              </w:rPr>
            </w:pPr>
            <w:r w:rsidRPr="001305F8">
              <w:rPr>
                <w:lang w:val="en-AU"/>
              </w:rPr>
              <w:t>4</w:t>
            </w:r>
          </w:p>
        </w:tc>
        <w:tc>
          <w:tcPr>
            <w:tcW w:w="1152" w:type="dxa"/>
          </w:tcPr>
          <w:p w14:paraId="3D8F955A" w14:textId="3417696E" w:rsidR="00567118" w:rsidRPr="001305F8" w:rsidRDefault="00356787" w:rsidP="00CF36C3">
            <w:pPr>
              <w:pStyle w:val="VCAAtablecondensed"/>
              <w:rPr>
                <w:lang w:val="en-AU"/>
              </w:rPr>
            </w:pPr>
            <w:r w:rsidRPr="001305F8">
              <w:rPr>
                <w:lang w:val="en-AU"/>
              </w:rPr>
              <w:t>1.0</w:t>
            </w:r>
          </w:p>
        </w:tc>
      </w:tr>
    </w:tbl>
    <w:p w14:paraId="29346F2D" w14:textId="48CD8591" w:rsidR="00567118" w:rsidRPr="001305F8" w:rsidRDefault="00567118" w:rsidP="00280054">
      <w:pPr>
        <w:pStyle w:val="VCAAbody"/>
        <w:rPr>
          <w:lang w:val="en-AU"/>
        </w:rPr>
      </w:pPr>
      <w:r w:rsidRPr="001305F8">
        <w:rPr>
          <w:lang w:val="en-AU"/>
        </w:rPr>
        <w:t>Students were provided with an accounts payable general ledger account and were required to identify source documents relating to specific transactions.</w:t>
      </w:r>
    </w:p>
    <w:p w14:paraId="0F89DBED" w14:textId="1BACF402" w:rsidR="00567118" w:rsidRPr="001305F8" w:rsidRDefault="00045FA2" w:rsidP="00860341">
      <w:pPr>
        <w:pStyle w:val="CommentText"/>
        <w:rPr>
          <w:lang w:val="en-AU"/>
        </w:rPr>
      </w:pPr>
      <w:r w:rsidRPr="001305F8">
        <w:rPr>
          <w:lang w:val="en-AU"/>
        </w:rPr>
        <w:t xml:space="preserve">Responses </w:t>
      </w:r>
      <w:r w:rsidR="00567118" w:rsidRPr="001305F8">
        <w:rPr>
          <w:lang w:val="en-AU"/>
        </w:rPr>
        <w:t xml:space="preserve">indicated that source documents are an area </w:t>
      </w:r>
      <w:r w:rsidRPr="001305F8">
        <w:rPr>
          <w:lang w:val="en-AU"/>
        </w:rPr>
        <w:t>requiring more emphasis during study</w:t>
      </w:r>
      <w:r w:rsidR="00364ED8">
        <w:rPr>
          <w:lang w:val="en-AU"/>
        </w:rPr>
        <w:t>,</w:t>
      </w:r>
      <w:r w:rsidR="00860341" w:rsidRPr="001305F8">
        <w:rPr>
          <w:lang w:val="en-AU"/>
        </w:rPr>
        <w:t xml:space="preserve"> with only 21% of students achieving a score above 1 out of 3 for the question. I</w:t>
      </w:r>
      <w:r w:rsidR="003745AC" w:rsidRPr="001305F8">
        <w:rPr>
          <w:lang w:val="en-AU"/>
        </w:rPr>
        <w:t>t i</w:t>
      </w:r>
      <w:r w:rsidR="00860341" w:rsidRPr="001305F8">
        <w:rPr>
          <w:lang w:val="en-AU"/>
        </w:rPr>
        <w:t>s recommended that teachers devote more class time to developing student understanding of appropriate source documents</w:t>
      </w:r>
      <w:r w:rsidR="003745AC" w:rsidRPr="001305F8">
        <w:rPr>
          <w:lang w:val="en-AU"/>
        </w:rPr>
        <w:t>.</w:t>
      </w:r>
    </w:p>
    <w:p w14:paraId="48F38EC9" w14:textId="37B96C22" w:rsidR="00C10D4D" w:rsidRPr="001305F8" w:rsidRDefault="00C10D4D" w:rsidP="00280054">
      <w:pPr>
        <w:pStyle w:val="VCAAbody"/>
        <w:rPr>
          <w:lang w:val="en-AU"/>
        </w:rPr>
      </w:pPr>
      <w:r w:rsidRPr="001305F8">
        <w:rPr>
          <w:lang w:val="en-AU"/>
        </w:rPr>
        <w:t xml:space="preserve">One mark was awarded for identifying the </w:t>
      </w:r>
      <w:r w:rsidR="00590E0E" w:rsidRPr="001305F8">
        <w:rPr>
          <w:lang w:val="en-AU"/>
        </w:rPr>
        <w:t xml:space="preserve">appropriate </w:t>
      </w:r>
      <w:r w:rsidRPr="001305F8">
        <w:rPr>
          <w:lang w:val="en-AU"/>
        </w:rPr>
        <w:t xml:space="preserve">source document for each of the transactions. </w:t>
      </w:r>
    </w:p>
    <w:p w14:paraId="7992FD91" w14:textId="69C93971" w:rsidR="00C10D4D" w:rsidRPr="001305F8" w:rsidRDefault="00C10D4D" w:rsidP="00280054">
      <w:pPr>
        <w:pStyle w:val="VCAAbody"/>
        <w:rPr>
          <w:lang w:val="en-AU"/>
        </w:rPr>
      </w:pPr>
      <w:r w:rsidRPr="001305F8">
        <w:rPr>
          <w:lang w:val="en-AU"/>
        </w:rPr>
        <w:t>The transaction on the 12th of June was a credit purchase of inventory</w:t>
      </w:r>
      <w:r w:rsidR="004D45DF" w:rsidRPr="001305F8">
        <w:rPr>
          <w:lang w:val="en-AU"/>
        </w:rPr>
        <w:t>,</w:t>
      </w:r>
      <w:r w:rsidRPr="001305F8">
        <w:rPr>
          <w:lang w:val="en-AU"/>
        </w:rPr>
        <w:t xml:space="preserve"> which is verified by a purchase invoice.</w:t>
      </w:r>
      <w:r w:rsidR="00C3642A" w:rsidRPr="001305F8">
        <w:rPr>
          <w:lang w:val="en-AU"/>
        </w:rPr>
        <w:t xml:space="preserve"> Students need to distinguish between a sales invoice and purchase invoice</w:t>
      </w:r>
      <w:r w:rsidR="004D45DF" w:rsidRPr="001305F8">
        <w:rPr>
          <w:lang w:val="en-AU"/>
        </w:rPr>
        <w:t>;</w:t>
      </w:r>
      <w:r w:rsidR="00C3642A" w:rsidRPr="001305F8">
        <w:rPr>
          <w:lang w:val="en-AU"/>
        </w:rPr>
        <w:t xml:space="preserve"> simply responding ‘invoice’ was not </w:t>
      </w:r>
      <w:r w:rsidR="004D45DF" w:rsidRPr="001305F8">
        <w:rPr>
          <w:lang w:val="en-AU"/>
        </w:rPr>
        <w:t>sufficient</w:t>
      </w:r>
      <w:r w:rsidR="00C3642A" w:rsidRPr="001305F8">
        <w:rPr>
          <w:lang w:val="en-AU"/>
        </w:rPr>
        <w:t xml:space="preserve">. </w:t>
      </w:r>
    </w:p>
    <w:p w14:paraId="314FA0FA" w14:textId="6D799B15" w:rsidR="00C10D4D" w:rsidRPr="001305F8" w:rsidRDefault="00C10D4D" w:rsidP="00280054">
      <w:pPr>
        <w:pStyle w:val="VCAAbody"/>
        <w:rPr>
          <w:lang w:val="en-AU"/>
        </w:rPr>
      </w:pPr>
      <w:r w:rsidRPr="001305F8">
        <w:rPr>
          <w:lang w:val="en-AU"/>
        </w:rPr>
        <w:t>The transaction on the 16th of June was a cash payment to accounts payable</w:t>
      </w:r>
      <w:r w:rsidR="004D45DF" w:rsidRPr="001305F8">
        <w:rPr>
          <w:lang w:val="en-AU"/>
        </w:rPr>
        <w:t>,</w:t>
      </w:r>
      <w:r w:rsidRPr="001305F8">
        <w:rPr>
          <w:lang w:val="en-AU"/>
        </w:rPr>
        <w:t xml:space="preserve"> which is verified by a cheque butt or an EFT receipt. Incorrect responses included students referring to cheques and receipts.</w:t>
      </w:r>
    </w:p>
    <w:p w14:paraId="7A440B3F" w14:textId="1357EF48" w:rsidR="00C10D4D" w:rsidRPr="001305F8" w:rsidRDefault="00C10D4D" w:rsidP="00280054">
      <w:pPr>
        <w:pStyle w:val="VCAAbody"/>
        <w:rPr>
          <w:lang w:val="en-AU"/>
        </w:rPr>
      </w:pPr>
      <w:r w:rsidRPr="001305F8">
        <w:rPr>
          <w:lang w:val="en-AU"/>
        </w:rPr>
        <w:t>The transaction on the 22</w:t>
      </w:r>
      <w:r w:rsidR="009F0D17" w:rsidRPr="001305F8">
        <w:rPr>
          <w:lang w:val="en-AU"/>
        </w:rPr>
        <w:t>nd</w:t>
      </w:r>
      <w:r w:rsidRPr="001305F8">
        <w:rPr>
          <w:lang w:val="en-AU"/>
        </w:rPr>
        <w:t xml:space="preserve"> of June was a purchase return</w:t>
      </w:r>
      <w:r w:rsidR="004D45DF" w:rsidRPr="001305F8">
        <w:rPr>
          <w:lang w:val="en-AU"/>
        </w:rPr>
        <w:t>,</w:t>
      </w:r>
      <w:r w:rsidRPr="001305F8">
        <w:rPr>
          <w:lang w:val="en-AU"/>
        </w:rPr>
        <w:t xml:space="preserve"> which is verified by a </w:t>
      </w:r>
      <w:r w:rsidR="004D45DF" w:rsidRPr="001305F8">
        <w:rPr>
          <w:lang w:val="en-AU"/>
        </w:rPr>
        <w:t>c</w:t>
      </w:r>
      <w:r w:rsidRPr="001305F8">
        <w:rPr>
          <w:lang w:val="en-AU"/>
        </w:rPr>
        <w:t xml:space="preserve">redit </w:t>
      </w:r>
      <w:r w:rsidR="004D45DF" w:rsidRPr="001305F8">
        <w:rPr>
          <w:lang w:val="en-AU"/>
        </w:rPr>
        <w:t>n</w:t>
      </w:r>
      <w:r w:rsidRPr="001305F8">
        <w:rPr>
          <w:lang w:val="en-AU"/>
        </w:rPr>
        <w:t xml:space="preserve">ote. </w:t>
      </w:r>
    </w:p>
    <w:p w14:paraId="78CBFE90" w14:textId="5A2D980F" w:rsidR="00C10D4D" w:rsidRPr="001305F8" w:rsidRDefault="00C10D4D" w:rsidP="00C10D4D">
      <w:pPr>
        <w:pStyle w:val="VCAAHeading2"/>
        <w:rPr>
          <w:lang w:val="en-AU"/>
        </w:rPr>
      </w:pPr>
      <w:r w:rsidRPr="001305F8">
        <w:rPr>
          <w:lang w:val="en-AU"/>
        </w:rPr>
        <w:t>Question 2b.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1152"/>
      </w:tblGrid>
      <w:tr w:rsidR="00C10D4D" w:rsidRPr="001305F8" w14:paraId="0C9AF305"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44F1C409" w14:textId="77777777" w:rsidR="00C10D4D" w:rsidRPr="001305F8" w:rsidRDefault="00C10D4D" w:rsidP="00CF36C3">
            <w:pPr>
              <w:pStyle w:val="VCAAtablecondensedheading"/>
              <w:rPr>
                <w:lang w:val="en-AU"/>
              </w:rPr>
            </w:pPr>
            <w:r w:rsidRPr="001305F8">
              <w:rPr>
                <w:lang w:val="en-AU"/>
              </w:rPr>
              <w:t>Mark</w:t>
            </w:r>
          </w:p>
        </w:tc>
        <w:tc>
          <w:tcPr>
            <w:tcW w:w="576" w:type="dxa"/>
          </w:tcPr>
          <w:p w14:paraId="09FA7280" w14:textId="77777777" w:rsidR="00C10D4D" w:rsidRPr="001305F8" w:rsidRDefault="00C10D4D" w:rsidP="00CF36C3">
            <w:pPr>
              <w:pStyle w:val="VCAAtablecondensedheading"/>
              <w:rPr>
                <w:lang w:val="en-AU"/>
              </w:rPr>
            </w:pPr>
            <w:r w:rsidRPr="001305F8">
              <w:rPr>
                <w:lang w:val="en-AU"/>
              </w:rPr>
              <w:t>0</w:t>
            </w:r>
          </w:p>
        </w:tc>
        <w:tc>
          <w:tcPr>
            <w:tcW w:w="576" w:type="dxa"/>
          </w:tcPr>
          <w:p w14:paraId="68075B2F" w14:textId="77777777" w:rsidR="00C10D4D" w:rsidRPr="001305F8" w:rsidRDefault="00C10D4D" w:rsidP="00CF36C3">
            <w:pPr>
              <w:pStyle w:val="VCAAtablecondensedheading"/>
              <w:rPr>
                <w:lang w:val="en-AU"/>
              </w:rPr>
            </w:pPr>
            <w:r w:rsidRPr="001305F8">
              <w:rPr>
                <w:lang w:val="en-AU"/>
              </w:rPr>
              <w:t>1</w:t>
            </w:r>
          </w:p>
        </w:tc>
        <w:tc>
          <w:tcPr>
            <w:tcW w:w="576" w:type="dxa"/>
          </w:tcPr>
          <w:p w14:paraId="7D420D3C" w14:textId="77777777" w:rsidR="00C10D4D" w:rsidRPr="001305F8" w:rsidRDefault="00C10D4D" w:rsidP="00CF36C3">
            <w:pPr>
              <w:pStyle w:val="VCAAtablecondensedheading"/>
              <w:rPr>
                <w:lang w:val="en-AU"/>
              </w:rPr>
            </w:pPr>
            <w:r w:rsidRPr="001305F8">
              <w:rPr>
                <w:lang w:val="en-AU"/>
              </w:rPr>
              <w:t>2</w:t>
            </w:r>
          </w:p>
        </w:tc>
        <w:tc>
          <w:tcPr>
            <w:tcW w:w="576" w:type="dxa"/>
          </w:tcPr>
          <w:p w14:paraId="6A02BDF7" w14:textId="77777777" w:rsidR="00C10D4D" w:rsidRPr="001305F8" w:rsidRDefault="00C10D4D" w:rsidP="00CF36C3">
            <w:pPr>
              <w:pStyle w:val="VCAAtablecondensedheading"/>
              <w:rPr>
                <w:lang w:val="en-AU"/>
              </w:rPr>
            </w:pPr>
            <w:r w:rsidRPr="001305F8">
              <w:rPr>
                <w:lang w:val="en-AU"/>
              </w:rPr>
              <w:t>3</w:t>
            </w:r>
          </w:p>
        </w:tc>
        <w:tc>
          <w:tcPr>
            <w:tcW w:w="576" w:type="dxa"/>
          </w:tcPr>
          <w:p w14:paraId="063EA0A6" w14:textId="77777777" w:rsidR="00C10D4D" w:rsidRPr="001305F8" w:rsidRDefault="00C10D4D" w:rsidP="00CF36C3">
            <w:pPr>
              <w:pStyle w:val="VCAAtablecondensedheading"/>
              <w:rPr>
                <w:lang w:val="en-AU"/>
              </w:rPr>
            </w:pPr>
            <w:r w:rsidRPr="001305F8">
              <w:rPr>
                <w:lang w:val="en-AU"/>
              </w:rPr>
              <w:t>4</w:t>
            </w:r>
          </w:p>
        </w:tc>
        <w:tc>
          <w:tcPr>
            <w:tcW w:w="1152" w:type="dxa"/>
          </w:tcPr>
          <w:p w14:paraId="0EEBF176" w14:textId="77777777" w:rsidR="00C10D4D" w:rsidRPr="001305F8" w:rsidRDefault="00C10D4D" w:rsidP="00CF36C3">
            <w:pPr>
              <w:pStyle w:val="VCAAtablecondensedheading"/>
              <w:rPr>
                <w:lang w:val="en-AU"/>
              </w:rPr>
            </w:pPr>
            <w:r w:rsidRPr="001305F8">
              <w:rPr>
                <w:lang w:val="en-AU"/>
              </w:rPr>
              <w:t>Average</w:t>
            </w:r>
          </w:p>
        </w:tc>
      </w:tr>
      <w:tr w:rsidR="00C10D4D" w:rsidRPr="001305F8" w14:paraId="13BB95F1" w14:textId="77777777" w:rsidTr="00D16964">
        <w:tc>
          <w:tcPr>
            <w:tcW w:w="864" w:type="dxa"/>
          </w:tcPr>
          <w:p w14:paraId="2F69AE4E" w14:textId="77777777" w:rsidR="00C10D4D" w:rsidRPr="001305F8" w:rsidRDefault="00C10D4D" w:rsidP="00CF36C3">
            <w:pPr>
              <w:pStyle w:val="VCAAtablecondensed"/>
              <w:rPr>
                <w:lang w:val="en-AU"/>
              </w:rPr>
            </w:pPr>
            <w:r w:rsidRPr="001305F8">
              <w:rPr>
                <w:lang w:val="en-AU"/>
              </w:rPr>
              <w:t>%</w:t>
            </w:r>
          </w:p>
        </w:tc>
        <w:tc>
          <w:tcPr>
            <w:tcW w:w="576" w:type="dxa"/>
          </w:tcPr>
          <w:p w14:paraId="0450B59D" w14:textId="3E3063AF" w:rsidR="00C10D4D" w:rsidRPr="001305F8" w:rsidRDefault="00593C3C" w:rsidP="00CF36C3">
            <w:pPr>
              <w:pStyle w:val="VCAAtablecondensed"/>
              <w:rPr>
                <w:lang w:val="en-AU"/>
              </w:rPr>
            </w:pPr>
            <w:r w:rsidRPr="001305F8">
              <w:rPr>
                <w:lang w:val="en-AU"/>
              </w:rPr>
              <w:t>11</w:t>
            </w:r>
          </w:p>
        </w:tc>
        <w:tc>
          <w:tcPr>
            <w:tcW w:w="576" w:type="dxa"/>
          </w:tcPr>
          <w:p w14:paraId="27540242" w14:textId="5765D5AE" w:rsidR="00C10D4D" w:rsidRPr="001305F8" w:rsidRDefault="00593C3C" w:rsidP="00CF36C3">
            <w:pPr>
              <w:pStyle w:val="VCAAtablecondensed"/>
              <w:rPr>
                <w:lang w:val="en-AU"/>
              </w:rPr>
            </w:pPr>
            <w:r w:rsidRPr="001305F8">
              <w:rPr>
                <w:lang w:val="en-AU"/>
              </w:rPr>
              <w:t>22</w:t>
            </w:r>
          </w:p>
        </w:tc>
        <w:tc>
          <w:tcPr>
            <w:tcW w:w="576" w:type="dxa"/>
          </w:tcPr>
          <w:p w14:paraId="5CE7569F" w14:textId="07F2F675" w:rsidR="00C10D4D" w:rsidRPr="001305F8" w:rsidRDefault="00593C3C" w:rsidP="00CF36C3">
            <w:pPr>
              <w:pStyle w:val="VCAAtablecondensed"/>
              <w:rPr>
                <w:lang w:val="en-AU"/>
              </w:rPr>
            </w:pPr>
            <w:r w:rsidRPr="001305F8">
              <w:rPr>
                <w:lang w:val="en-AU"/>
              </w:rPr>
              <w:t>2</w:t>
            </w:r>
            <w:r w:rsidR="0039585D" w:rsidRPr="001305F8">
              <w:rPr>
                <w:lang w:val="en-AU"/>
              </w:rPr>
              <w:t>8</w:t>
            </w:r>
          </w:p>
        </w:tc>
        <w:tc>
          <w:tcPr>
            <w:tcW w:w="576" w:type="dxa"/>
          </w:tcPr>
          <w:p w14:paraId="31F2F7E4" w14:textId="0EE59AE2" w:rsidR="00C10D4D" w:rsidRPr="001305F8" w:rsidRDefault="00593C3C" w:rsidP="00CF36C3">
            <w:pPr>
              <w:pStyle w:val="VCAAtablecondensed"/>
              <w:rPr>
                <w:lang w:val="en-AU"/>
              </w:rPr>
            </w:pPr>
            <w:r w:rsidRPr="001305F8">
              <w:rPr>
                <w:lang w:val="en-AU"/>
              </w:rPr>
              <w:t>2</w:t>
            </w:r>
            <w:r w:rsidR="0039585D" w:rsidRPr="001305F8">
              <w:rPr>
                <w:lang w:val="en-AU"/>
              </w:rPr>
              <w:t>0</w:t>
            </w:r>
          </w:p>
        </w:tc>
        <w:tc>
          <w:tcPr>
            <w:tcW w:w="576" w:type="dxa"/>
          </w:tcPr>
          <w:p w14:paraId="511CAF68" w14:textId="6DBE4980" w:rsidR="00C10D4D" w:rsidRPr="001305F8" w:rsidRDefault="00593C3C" w:rsidP="00CF36C3">
            <w:pPr>
              <w:pStyle w:val="VCAAtablecondensed"/>
              <w:rPr>
                <w:lang w:val="en-AU"/>
              </w:rPr>
            </w:pPr>
            <w:r w:rsidRPr="001305F8">
              <w:rPr>
                <w:lang w:val="en-AU"/>
              </w:rPr>
              <w:t>18</w:t>
            </w:r>
          </w:p>
        </w:tc>
        <w:tc>
          <w:tcPr>
            <w:tcW w:w="1152" w:type="dxa"/>
          </w:tcPr>
          <w:p w14:paraId="1CCD86DD" w14:textId="1973824E" w:rsidR="00C10D4D" w:rsidRPr="001305F8" w:rsidRDefault="00593C3C" w:rsidP="00CF36C3">
            <w:pPr>
              <w:pStyle w:val="VCAAtablecondensed"/>
              <w:rPr>
                <w:lang w:val="en-AU"/>
              </w:rPr>
            </w:pPr>
            <w:r w:rsidRPr="001305F8">
              <w:rPr>
                <w:lang w:val="en-AU"/>
              </w:rPr>
              <w:t>2.</w:t>
            </w:r>
            <w:r w:rsidR="0039585D" w:rsidRPr="001305F8">
              <w:rPr>
                <w:lang w:val="en-AU"/>
              </w:rPr>
              <w:t>2</w:t>
            </w:r>
          </w:p>
        </w:tc>
      </w:tr>
    </w:tbl>
    <w:p w14:paraId="54A491F3" w14:textId="679172E9" w:rsidR="00593C3C" w:rsidRPr="001305F8" w:rsidRDefault="00593C3C" w:rsidP="00280054">
      <w:pPr>
        <w:pStyle w:val="VCAAbody"/>
        <w:rPr>
          <w:lang w:val="en-AU"/>
        </w:rPr>
      </w:pPr>
      <w:r w:rsidRPr="001305F8">
        <w:rPr>
          <w:lang w:val="en-AU"/>
        </w:rPr>
        <w:t xml:space="preserve">Students were provided with </w:t>
      </w:r>
      <w:r w:rsidR="00590E0E" w:rsidRPr="001305F8">
        <w:rPr>
          <w:lang w:val="en-AU"/>
        </w:rPr>
        <w:t xml:space="preserve">both </w:t>
      </w:r>
      <w:r w:rsidRPr="001305F8">
        <w:rPr>
          <w:lang w:val="en-AU"/>
        </w:rPr>
        <w:t>financial and non-financial information for a business that had increased its selling price by 5%</w:t>
      </w:r>
      <w:r w:rsidR="00272003" w:rsidRPr="001305F8">
        <w:rPr>
          <w:lang w:val="en-AU"/>
        </w:rPr>
        <w:t xml:space="preserve"> and</w:t>
      </w:r>
      <w:r w:rsidRPr="001305F8">
        <w:rPr>
          <w:lang w:val="en-AU"/>
        </w:rPr>
        <w:t xml:space="preserve"> its advertising budget by 20%</w:t>
      </w:r>
      <w:r w:rsidR="00272003" w:rsidRPr="001305F8">
        <w:rPr>
          <w:lang w:val="en-AU"/>
        </w:rPr>
        <w:t>,</w:t>
      </w:r>
      <w:r w:rsidRPr="001305F8">
        <w:rPr>
          <w:lang w:val="en-AU"/>
        </w:rPr>
        <w:t xml:space="preserve"> and borrowed $250 000 to finance a renovation.</w:t>
      </w:r>
    </w:p>
    <w:p w14:paraId="6BD1AC92" w14:textId="474D4C7E" w:rsidR="00593C3C" w:rsidRPr="001305F8" w:rsidRDefault="00593C3C" w:rsidP="00280054">
      <w:pPr>
        <w:pStyle w:val="VCAAbody"/>
        <w:rPr>
          <w:lang w:val="en-AU"/>
        </w:rPr>
      </w:pPr>
      <w:r w:rsidRPr="001305F8">
        <w:rPr>
          <w:lang w:val="en-AU"/>
        </w:rPr>
        <w:t>The financial information indicated that the business has increased sales by 10% while maintaining a consistent gross profit and a 20% decline in net profit.</w:t>
      </w:r>
    </w:p>
    <w:p w14:paraId="124C2A24" w14:textId="5CDDDED1" w:rsidR="00593C3C" w:rsidRPr="001305F8" w:rsidRDefault="00593C3C" w:rsidP="00280054">
      <w:pPr>
        <w:pStyle w:val="VCAAbody"/>
        <w:rPr>
          <w:lang w:val="en-AU"/>
        </w:rPr>
      </w:pPr>
      <w:r w:rsidRPr="001305F8">
        <w:rPr>
          <w:lang w:val="en-AU"/>
        </w:rPr>
        <w:t xml:space="preserve">There were </w:t>
      </w:r>
      <w:r w:rsidR="00084E37" w:rsidRPr="001305F8">
        <w:rPr>
          <w:lang w:val="en-AU"/>
        </w:rPr>
        <w:t>multiple ways that students could respond to this question to attain full</w:t>
      </w:r>
      <w:r w:rsidR="008D5EC4" w:rsidRPr="001305F8">
        <w:rPr>
          <w:lang w:val="en-AU"/>
        </w:rPr>
        <w:t xml:space="preserve"> marks</w:t>
      </w:r>
      <w:r w:rsidR="00B11A6E" w:rsidRPr="001305F8">
        <w:rPr>
          <w:lang w:val="en-AU"/>
        </w:rPr>
        <w:t>,</w:t>
      </w:r>
      <w:r w:rsidR="00084E37" w:rsidRPr="001305F8">
        <w:rPr>
          <w:lang w:val="en-AU"/>
        </w:rPr>
        <w:t xml:space="preserve"> with excellent responses providing two reasons that net profit was 20% lower with a detailed explanation.</w:t>
      </w:r>
    </w:p>
    <w:p w14:paraId="77E3C501" w14:textId="566A17EF" w:rsidR="00084E37" w:rsidRPr="001305F8" w:rsidRDefault="00084E37" w:rsidP="00280054">
      <w:pPr>
        <w:pStyle w:val="VCAAbody"/>
        <w:rPr>
          <w:lang w:val="en-AU"/>
        </w:rPr>
      </w:pPr>
      <w:r w:rsidRPr="001305F8">
        <w:rPr>
          <w:lang w:val="en-AU"/>
        </w:rPr>
        <w:t>Higher</w:t>
      </w:r>
      <w:r w:rsidR="008D5EC4" w:rsidRPr="001305F8">
        <w:rPr>
          <w:lang w:val="en-AU"/>
        </w:rPr>
        <w:t>-</w:t>
      </w:r>
      <w:r w:rsidRPr="001305F8">
        <w:rPr>
          <w:lang w:val="en-AU"/>
        </w:rPr>
        <w:t>scoring responses referred to reasons such as:</w:t>
      </w:r>
    </w:p>
    <w:p w14:paraId="39BEB49F" w14:textId="22865F13" w:rsidR="00084E37" w:rsidRPr="001305F8" w:rsidRDefault="008D5EC4" w:rsidP="00690D9F">
      <w:pPr>
        <w:pStyle w:val="VCAAbullet"/>
        <w:rPr>
          <w:lang w:val="en-AU"/>
        </w:rPr>
      </w:pPr>
      <w:r w:rsidRPr="001305F8">
        <w:rPr>
          <w:lang w:val="en-AU"/>
        </w:rPr>
        <w:t>a</w:t>
      </w:r>
      <w:r w:rsidR="00084E37" w:rsidRPr="001305F8">
        <w:rPr>
          <w:lang w:val="en-AU"/>
        </w:rPr>
        <w:t>n increase in the cost of inventory</w:t>
      </w:r>
      <w:r w:rsidRPr="001305F8">
        <w:rPr>
          <w:lang w:val="en-AU"/>
        </w:rPr>
        <w:t>,</w:t>
      </w:r>
      <w:r w:rsidR="00084E37" w:rsidRPr="001305F8">
        <w:rPr>
          <w:lang w:val="en-AU"/>
        </w:rPr>
        <w:t xml:space="preserve"> which is identified by an increase in sales</w:t>
      </w:r>
      <w:r w:rsidRPr="001305F8">
        <w:rPr>
          <w:lang w:val="en-AU"/>
        </w:rPr>
        <w:t>,</w:t>
      </w:r>
      <w:r w:rsidR="00084E37" w:rsidRPr="001305F8">
        <w:rPr>
          <w:lang w:val="en-AU"/>
        </w:rPr>
        <w:t xml:space="preserve"> not increasing gross profit</w:t>
      </w:r>
      <w:r w:rsidRPr="001305F8">
        <w:rPr>
          <w:lang w:val="en-AU"/>
        </w:rPr>
        <w:t>;</w:t>
      </w:r>
      <w:r w:rsidR="00084E37" w:rsidRPr="001305F8">
        <w:rPr>
          <w:lang w:val="en-AU"/>
        </w:rPr>
        <w:t xml:space="preserve"> </w:t>
      </w:r>
      <w:r w:rsidRPr="001305F8">
        <w:rPr>
          <w:lang w:val="en-AU"/>
        </w:rPr>
        <w:t>t</w:t>
      </w:r>
      <w:r w:rsidR="00084E37" w:rsidRPr="001305F8">
        <w:rPr>
          <w:lang w:val="en-AU"/>
        </w:rPr>
        <w:t>his was indicated by the 10% increase in selling price and 5% increase in sales</w:t>
      </w:r>
    </w:p>
    <w:p w14:paraId="4D734443" w14:textId="1A68DFDD" w:rsidR="00084E37" w:rsidRPr="001305F8" w:rsidRDefault="008D5EC4" w:rsidP="00690D9F">
      <w:pPr>
        <w:pStyle w:val="VCAAbullet"/>
        <w:rPr>
          <w:lang w:val="en-AU"/>
        </w:rPr>
      </w:pPr>
      <w:r w:rsidRPr="001305F8">
        <w:rPr>
          <w:lang w:val="en-AU"/>
        </w:rPr>
        <w:t>p</w:t>
      </w:r>
      <w:r w:rsidR="00084E37" w:rsidRPr="001305F8">
        <w:rPr>
          <w:lang w:val="en-AU"/>
        </w:rPr>
        <w:t>oor expense control due to increased inventory increasing sales but not increasing net profit</w:t>
      </w:r>
      <w:r w:rsidRPr="001305F8">
        <w:rPr>
          <w:lang w:val="en-AU"/>
        </w:rPr>
        <w:t>, p</w:t>
      </w:r>
      <w:r w:rsidR="00084E37" w:rsidRPr="001305F8">
        <w:rPr>
          <w:lang w:val="en-AU"/>
        </w:rPr>
        <w:t>otentially due to the advertising campaign not being as successful as planned</w:t>
      </w:r>
    </w:p>
    <w:p w14:paraId="575B8CBA" w14:textId="4460D583" w:rsidR="00084E37" w:rsidRPr="001305F8" w:rsidRDefault="008D5EC4" w:rsidP="00690D9F">
      <w:pPr>
        <w:pStyle w:val="VCAAbullet"/>
        <w:rPr>
          <w:lang w:val="en-AU"/>
        </w:rPr>
      </w:pPr>
      <w:r w:rsidRPr="001305F8">
        <w:rPr>
          <w:lang w:val="en-AU"/>
        </w:rPr>
        <w:t>i</w:t>
      </w:r>
      <w:r w:rsidR="00084E37" w:rsidRPr="001305F8">
        <w:rPr>
          <w:lang w:val="en-AU"/>
        </w:rPr>
        <w:t>ncreased interest expense due to the increased borrowings.</w:t>
      </w:r>
    </w:p>
    <w:p w14:paraId="4E2402DD" w14:textId="3AC8BEAC" w:rsidR="00C10D4D" w:rsidRPr="001305F8" w:rsidRDefault="0039585D" w:rsidP="00280054">
      <w:pPr>
        <w:pStyle w:val="VCAAbody"/>
        <w:rPr>
          <w:lang w:val="en-AU"/>
        </w:rPr>
      </w:pPr>
      <w:r w:rsidRPr="001305F8">
        <w:rPr>
          <w:lang w:val="en-AU"/>
        </w:rPr>
        <w:t>R</w:t>
      </w:r>
      <w:r w:rsidR="00084E37" w:rsidRPr="001305F8">
        <w:rPr>
          <w:lang w:val="en-AU"/>
        </w:rPr>
        <w:t>esponses</w:t>
      </w:r>
      <w:r w:rsidRPr="001305F8">
        <w:rPr>
          <w:lang w:val="en-AU"/>
        </w:rPr>
        <w:t xml:space="preserve"> that did not score well</w:t>
      </w:r>
      <w:r w:rsidR="00084E37" w:rsidRPr="001305F8">
        <w:rPr>
          <w:lang w:val="en-AU"/>
        </w:rPr>
        <w:t xml:space="preserve"> referred to an increase in loan repayments rather than interest expense.</w:t>
      </w:r>
    </w:p>
    <w:tbl>
      <w:tblPr>
        <w:tblStyle w:val="VCAATableClosed"/>
        <w:tblW w:w="6799" w:type="dxa"/>
        <w:tblLayout w:type="fixed"/>
        <w:tblLook w:val="01E0" w:firstRow="1" w:lastRow="1" w:firstColumn="1" w:lastColumn="1" w:noHBand="0" w:noVBand="0"/>
      </w:tblPr>
      <w:tblGrid>
        <w:gridCol w:w="988"/>
        <w:gridCol w:w="5811"/>
      </w:tblGrid>
      <w:tr w:rsidR="00C10D4D" w:rsidRPr="001305F8" w14:paraId="05E5F7B8" w14:textId="287F2471" w:rsidTr="00D16964">
        <w:trPr>
          <w:cnfStyle w:val="100000000000" w:firstRow="1" w:lastRow="0" w:firstColumn="0" w:lastColumn="0" w:oddVBand="0" w:evenVBand="0" w:oddHBand="0" w:evenHBand="0" w:firstRowFirstColumn="0" w:firstRowLastColumn="0" w:lastRowFirstColumn="0" w:lastRowLastColumn="0"/>
          <w:trHeight w:val="542"/>
        </w:trPr>
        <w:tc>
          <w:tcPr>
            <w:tcW w:w="0" w:type="dxa"/>
          </w:tcPr>
          <w:p w14:paraId="568EAF93" w14:textId="0AA8AD85" w:rsidR="00C10D4D" w:rsidRPr="001305F8" w:rsidRDefault="00C10D4D" w:rsidP="00CF36C3">
            <w:pPr>
              <w:pStyle w:val="VCAAtablecondensedheading"/>
              <w:rPr>
                <w:lang w:val="en-AU"/>
              </w:rPr>
            </w:pPr>
            <w:r w:rsidRPr="001305F8">
              <w:rPr>
                <w:lang w:val="en-AU"/>
              </w:rPr>
              <w:t>Marks</w:t>
            </w:r>
          </w:p>
        </w:tc>
        <w:tc>
          <w:tcPr>
            <w:tcW w:w="0" w:type="dxa"/>
          </w:tcPr>
          <w:p w14:paraId="3AF28BB2" w14:textId="44B32AD6" w:rsidR="00C10D4D" w:rsidRPr="001305F8" w:rsidRDefault="00C10D4D" w:rsidP="00CF36C3">
            <w:pPr>
              <w:pStyle w:val="VCAAtablecondensedheading"/>
              <w:rPr>
                <w:lang w:val="en-AU"/>
              </w:rPr>
            </w:pPr>
            <w:r w:rsidRPr="001305F8">
              <w:rPr>
                <w:lang w:val="en-AU"/>
              </w:rPr>
              <w:t>Descriptors</w:t>
            </w:r>
          </w:p>
        </w:tc>
      </w:tr>
      <w:tr w:rsidR="00C10D4D" w:rsidRPr="001305F8" w14:paraId="5E7179CF" w14:textId="7F4FF3FF" w:rsidTr="00CF36C3">
        <w:trPr>
          <w:trHeight w:val="471"/>
        </w:trPr>
        <w:tc>
          <w:tcPr>
            <w:tcW w:w="988" w:type="dxa"/>
          </w:tcPr>
          <w:p w14:paraId="625D0F54" w14:textId="4247A0C7" w:rsidR="00C10D4D" w:rsidRPr="001305F8" w:rsidRDefault="00C10D4D" w:rsidP="00CF36C3">
            <w:pPr>
              <w:pStyle w:val="VCAAtablecondensed"/>
              <w:rPr>
                <w:lang w:val="en-AU"/>
              </w:rPr>
            </w:pPr>
            <w:r w:rsidRPr="001305F8">
              <w:rPr>
                <w:lang w:val="en-AU"/>
              </w:rPr>
              <w:t>3</w:t>
            </w:r>
            <w:r w:rsidR="00B56542" w:rsidRPr="001305F8">
              <w:rPr>
                <w:lang w:val="en-AU"/>
              </w:rPr>
              <w:t>–</w:t>
            </w:r>
            <w:r w:rsidRPr="001305F8">
              <w:rPr>
                <w:lang w:val="en-AU"/>
              </w:rPr>
              <w:t>4</w:t>
            </w:r>
          </w:p>
        </w:tc>
        <w:tc>
          <w:tcPr>
            <w:tcW w:w="5811" w:type="dxa"/>
          </w:tcPr>
          <w:p w14:paraId="27220047" w14:textId="3BBDE6E7" w:rsidR="00C10D4D" w:rsidRPr="001305F8" w:rsidRDefault="00C10D4D" w:rsidP="00CF36C3">
            <w:pPr>
              <w:pStyle w:val="VCAAtablecondensed"/>
              <w:rPr>
                <w:lang w:val="en-AU"/>
              </w:rPr>
            </w:pPr>
            <w:r w:rsidRPr="001305F8">
              <w:rPr>
                <w:lang w:val="en-AU"/>
              </w:rPr>
              <w:t>Two reasons explained well</w:t>
            </w:r>
            <w:r w:rsidR="00084E37" w:rsidRPr="001305F8">
              <w:rPr>
                <w:lang w:val="en-AU"/>
              </w:rPr>
              <w:t xml:space="preserve"> and linked to the information provided</w:t>
            </w:r>
          </w:p>
        </w:tc>
      </w:tr>
      <w:tr w:rsidR="00C10D4D" w:rsidRPr="001305F8" w14:paraId="54DD456C" w14:textId="4DC2F26A" w:rsidTr="00CF36C3">
        <w:trPr>
          <w:trHeight w:val="534"/>
        </w:trPr>
        <w:tc>
          <w:tcPr>
            <w:tcW w:w="988" w:type="dxa"/>
          </w:tcPr>
          <w:p w14:paraId="425AE81F" w14:textId="50EFD965" w:rsidR="00C10D4D" w:rsidRPr="001305F8" w:rsidRDefault="00C10D4D" w:rsidP="00CF36C3">
            <w:pPr>
              <w:pStyle w:val="VCAAtablecondensed"/>
              <w:rPr>
                <w:lang w:val="en-AU"/>
              </w:rPr>
            </w:pPr>
            <w:r w:rsidRPr="001305F8">
              <w:rPr>
                <w:lang w:val="en-AU"/>
              </w:rPr>
              <w:t>1</w:t>
            </w:r>
            <w:r w:rsidR="00B56542" w:rsidRPr="001305F8">
              <w:rPr>
                <w:lang w:val="en-AU"/>
              </w:rPr>
              <w:t>–</w:t>
            </w:r>
            <w:r w:rsidRPr="001305F8">
              <w:rPr>
                <w:lang w:val="en-AU"/>
              </w:rPr>
              <w:t>2</w:t>
            </w:r>
          </w:p>
        </w:tc>
        <w:tc>
          <w:tcPr>
            <w:tcW w:w="5811" w:type="dxa"/>
          </w:tcPr>
          <w:p w14:paraId="3487B2A5" w14:textId="05CB9B56" w:rsidR="00C10D4D" w:rsidRPr="001305F8" w:rsidRDefault="00C10D4D" w:rsidP="00CF36C3">
            <w:pPr>
              <w:pStyle w:val="VCAAtablecondensed"/>
              <w:rPr>
                <w:lang w:val="en-AU"/>
              </w:rPr>
            </w:pPr>
            <w:r w:rsidRPr="001305F8">
              <w:rPr>
                <w:lang w:val="en-AU"/>
              </w:rPr>
              <w:t xml:space="preserve">One or </w:t>
            </w:r>
            <w:r w:rsidR="00084E37" w:rsidRPr="001305F8">
              <w:rPr>
                <w:lang w:val="en-AU"/>
              </w:rPr>
              <w:t>t</w:t>
            </w:r>
            <w:r w:rsidRPr="001305F8">
              <w:rPr>
                <w:lang w:val="en-AU"/>
              </w:rPr>
              <w:t xml:space="preserve">wo reasons explained; limited links </w:t>
            </w:r>
            <w:r w:rsidR="00084E37" w:rsidRPr="001305F8">
              <w:rPr>
                <w:lang w:val="en-AU"/>
              </w:rPr>
              <w:t>to the information provide</w:t>
            </w:r>
            <w:r w:rsidR="005E66A8" w:rsidRPr="001305F8">
              <w:rPr>
                <w:lang w:val="en-AU"/>
              </w:rPr>
              <w:t>d</w:t>
            </w:r>
          </w:p>
        </w:tc>
      </w:tr>
      <w:tr w:rsidR="00C10D4D" w:rsidRPr="001305F8" w14:paraId="7303A530" w14:textId="344F52A8" w:rsidTr="00CF36C3">
        <w:trPr>
          <w:trHeight w:val="560"/>
        </w:trPr>
        <w:tc>
          <w:tcPr>
            <w:tcW w:w="988" w:type="dxa"/>
          </w:tcPr>
          <w:p w14:paraId="47BD2623" w14:textId="40F2F897" w:rsidR="00C10D4D" w:rsidRPr="001305F8" w:rsidRDefault="00C10D4D" w:rsidP="00CF36C3">
            <w:pPr>
              <w:pStyle w:val="VCAAtablecondensed"/>
              <w:rPr>
                <w:lang w:val="en-AU"/>
              </w:rPr>
            </w:pPr>
            <w:r w:rsidRPr="001305F8">
              <w:rPr>
                <w:lang w:val="en-AU"/>
              </w:rPr>
              <w:t>0</w:t>
            </w:r>
          </w:p>
        </w:tc>
        <w:tc>
          <w:tcPr>
            <w:tcW w:w="5811" w:type="dxa"/>
          </w:tcPr>
          <w:p w14:paraId="3E6CE7C1" w14:textId="077BD2B6" w:rsidR="00C10D4D" w:rsidRPr="001305F8" w:rsidRDefault="00C10D4D" w:rsidP="00CF36C3">
            <w:pPr>
              <w:pStyle w:val="VCAAtablecondensed"/>
              <w:rPr>
                <w:lang w:val="en-AU"/>
              </w:rPr>
            </w:pPr>
            <w:r w:rsidRPr="001305F8">
              <w:rPr>
                <w:lang w:val="en-AU"/>
              </w:rPr>
              <w:t xml:space="preserve">Demonstrates no understanding of the reasons for the lower </w:t>
            </w:r>
            <w:r w:rsidR="00084E37" w:rsidRPr="001305F8">
              <w:rPr>
                <w:lang w:val="en-AU"/>
              </w:rPr>
              <w:t>n</w:t>
            </w:r>
            <w:r w:rsidRPr="001305F8">
              <w:rPr>
                <w:lang w:val="en-AU"/>
              </w:rPr>
              <w:t xml:space="preserve">et </w:t>
            </w:r>
            <w:r w:rsidR="00084E37" w:rsidRPr="001305F8">
              <w:rPr>
                <w:lang w:val="en-AU"/>
              </w:rPr>
              <w:t>p</w:t>
            </w:r>
            <w:r w:rsidRPr="001305F8">
              <w:rPr>
                <w:lang w:val="en-AU"/>
              </w:rPr>
              <w:t>rofit</w:t>
            </w:r>
          </w:p>
        </w:tc>
      </w:tr>
    </w:tbl>
    <w:p w14:paraId="00C25FD2" w14:textId="17C460F0" w:rsidR="007240CF" w:rsidRPr="001305F8" w:rsidRDefault="007240CF" w:rsidP="007240CF">
      <w:pPr>
        <w:pStyle w:val="VCAAHeading2"/>
        <w:rPr>
          <w:lang w:val="en-AU"/>
        </w:rPr>
      </w:pPr>
      <w:r w:rsidRPr="001305F8">
        <w:rPr>
          <w:lang w:val="en-AU"/>
        </w:rPr>
        <w:t>Question 3a.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1152"/>
      </w:tblGrid>
      <w:tr w:rsidR="007240CF" w:rsidRPr="001305F8" w14:paraId="115D1A82"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3BE29D75" w14:textId="77777777" w:rsidR="007240CF" w:rsidRPr="001305F8" w:rsidRDefault="007240CF" w:rsidP="00CF36C3">
            <w:pPr>
              <w:pStyle w:val="VCAAtablecondensedheading"/>
              <w:rPr>
                <w:lang w:val="en-AU"/>
              </w:rPr>
            </w:pPr>
            <w:r w:rsidRPr="001305F8">
              <w:rPr>
                <w:lang w:val="en-AU"/>
              </w:rPr>
              <w:t>Mark</w:t>
            </w:r>
          </w:p>
        </w:tc>
        <w:tc>
          <w:tcPr>
            <w:tcW w:w="576" w:type="dxa"/>
          </w:tcPr>
          <w:p w14:paraId="7FBF64BF" w14:textId="77777777" w:rsidR="007240CF" w:rsidRPr="001305F8" w:rsidRDefault="007240CF" w:rsidP="00CF36C3">
            <w:pPr>
              <w:pStyle w:val="VCAAtablecondensedheading"/>
              <w:rPr>
                <w:lang w:val="en-AU"/>
              </w:rPr>
            </w:pPr>
            <w:r w:rsidRPr="001305F8">
              <w:rPr>
                <w:lang w:val="en-AU"/>
              </w:rPr>
              <w:t>0</w:t>
            </w:r>
          </w:p>
        </w:tc>
        <w:tc>
          <w:tcPr>
            <w:tcW w:w="576" w:type="dxa"/>
          </w:tcPr>
          <w:p w14:paraId="6C88F77C" w14:textId="77777777" w:rsidR="007240CF" w:rsidRPr="001305F8" w:rsidRDefault="007240CF" w:rsidP="00CF36C3">
            <w:pPr>
              <w:pStyle w:val="VCAAtablecondensedheading"/>
              <w:rPr>
                <w:lang w:val="en-AU"/>
              </w:rPr>
            </w:pPr>
            <w:r w:rsidRPr="001305F8">
              <w:rPr>
                <w:lang w:val="en-AU"/>
              </w:rPr>
              <w:t>1</w:t>
            </w:r>
          </w:p>
        </w:tc>
        <w:tc>
          <w:tcPr>
            <w:tcW w:w="576" w:type="dxa"/>
          </w:tcPr>
          <w:p w14:paraId="5D8B32E0" w14:textId="77777777" w:rsidR="007240CF" w:rsidRPr="001305F8" w:rsidRDefault="007240CF" w:rsidP="00CF36C3">
            <w:pPr>
              <w:pStyle w:val="VCAAtablecondensedheading"/>
              <w:rPr>
                <w:lang w:val="en-AU"/>
              </w:rPr>
            </w:pPr>
            <w:r w:rsidRPr="001305F8">
              <w:rPr>
                <w:lang w:val="en-AU"/>
              </w:rPr>
              <w:t>2</w:t>
            </w:r>
          </w:p>
        </w:tc>
        <w:tc>
          <w:tcPr>
            <w:tcW w:w="576" w:type="dxa"/>
          </w:tcPr>
          <w:p w14:paraId="402BABB1" w14:textId="77777777" w:rsidR="007240CF" w:rsidRPr="001305F8" w:rsidRDefault="007240CF" w:rsidP="00CF36C3">
            <w:pPr>
              <w:pStyle w:val="VCAAtablecondensedheading"/>
              <w:rPr>
                <w:lang w:val="en-AU"/>
              </w:rPr>
            </w:pPr>
            <w:r w:rsidRPr="001305F8">
              <w:rPr>
                <w:lang w:val="en-AU"/>
              </w:rPr>
              <w:t>3</w:t>
            </w:r>
          </w:p>
        </w:tc>
        <w:tc>
          <w:tcPr>
            <w:tcW w:w="576" w:type="dxa"/>
          </w:tcPr>
          <w:p w14:paraId="666689DA" w14:textId="77777777" w:rsidR="007240CF" w:rsidRPr="001305F8" w:rsidRDefault="007240CF" w:rsidP="00CF36C3">
            <w:pPr>
              <w:pStyle w:val="VCAAtablecondensedheading"/>
              <w:rPr>
                <w:lang w:val="en-AU"/>
              </w:rPr>
            </w:pPr>
            <w:r w:rsidRPr="001305F8">
              <w:rPr>
                <w:lang w:val="en-AU"/>
              </w:rPr>
              <w:t>4</w:t>
            </w:r>
          </w:p>
        </w:tc>
        <w:tc>
          <w:tcPr>
            <w:tcW w:w="1152" w:type="dxa"/>
          </w:tcPr>
          <w:p w14:paraId="06C36743" w14:textId="77777777" w:rsidR="007240CF" w:rsidRPr="001305F8" w:rsidRDefault="007240CF" w:rsidP="00CF36C3">
            <w:pPr>
              <w:pStyle w:val="VCAAtablecondensedheading"/>
              <w:rPr>
                <w:lang w:val="en-AU"/>
              </w:rPr>
            </w:pPr>
            <w:r w:rsidRPr="001305F8">
              <w:rPr>
                <w:lang w:val="en-AU"/>
              </w:rPr>
              <w:t>Average</w:t>
            </w:r>
          </w:p>
        </w:tc>
      </w:tr>
      <w:tr w:rsidR="007240CF" w:rsidRPr="001305F8" w14:paraId="3099FD99" w14:textId="77777777" w:rsidTr="00D16964">
        <w:tc>
          <w:tcPr>
            <w:tcW w:w="864" w:type="dxa"/>
          </w:tcPr>
          <w:p w14:paraId="3BCEA44D" w14:textId="77777777" w:rsidR="007240CF" w:rsidRPr="001305F8" w:rsidRDefault="007240CF" w:rsidP="00CF36C3">
            <w:pPr>
              <w:pStyle w:val="VCAAtablecondensed"/>
              <w:rPr>
                <w:lang w:val="en-AU"/>
              </w:rPr>
            </w:pPr>
            <w:r w:rsidRPr="001305F8">
              <w:rPr>
                <w:lang w:val="en-AU"/>
              </w:rPr>
              <w:t>%</w:t>
            </w:r>
          </w:p>
        </w:tc>
        <w:tc>
          <w:tcPr>
            <w:tcW w:w="576" w:type="dxa"/>
          </w:tcPr>
          <w:p w14:paraId="0181E4DC" w14:textId="2C41AAE1" w:rsidR="007240CF" w:rsidRPr="001305F8" w:rsidRDefault="007240CF" w:rsidP="00CF36C3">
            <w:pPr>
              <w:pStyle w:val="VCAAtablecondensed"/>
              <w:rPr>
                <w:lang w:val="en-AU"/>
              </w:rPr>
            </w:pPr>
            <w:r w:rsidRPr="001305F8">
              <w:rPr>
                <w:lang w:val="en-AU"/>
              </w:rPr>
              <w:t>20</w:t>
            </w:r>
          </w:p>
        </w:tc>
        <w:tc>
          <w:tcPr>
            <w:tcW w:w="576" w:type="dxa"/>
          </w:tcPr>
          <w:p w14:paraId="6F3578F4" w14:textId="74482A93" w:rsidR="007240CF" w:rsidRPr="001305F8" w:rsidRDefault="007240CF" w:rsidP="00CF36C3">
            <w:pPr>
              <w:pStyle w:val="VCAAtablecondensed"/>
              <w:rPr>
                <w:lang w:val="en-AU"/>
              </w:rPr>
            </w:pPr>
            <w:r w:rsidRPr="001305F8">
              <w:rPr>
                <w:lang w:val="en-AU"/>
              </w:rPr>
              <w:t>5</w:t>
            </w:r>
          </w:p>
        </w:tc>
        <w:tc>
          <w:tcPr>
            <w:tcW w:w="576" w:type="dxa"/>
          </w:tcPr>
          <w:p w14:paraId="716E08D9" w14:textId="104B36D2" w:rsidR="007240CF" w:rsidRPr="001305F8" w:rsidRDefault="007240CF" w:rsidP="00CF36C3">
            <w:pPr>
              <w:pStyle w:val="VCAAtablecondensed"/>
              <w:rPr>
                <w:lang w:val="en-AU"/>
              </w:rPr>
            </w:pPr>
            <w:r w:rsidRPr="001305F8">
              <w:rPr>
                <w:lang w:val="en-AU"/>
              </w:rPr>
              <w:t>8</w:t>
            </w:r>
          </w:p>
        </w:tc>
        <w:tc>
          <w:tcPr>
            <w:tcW w:w="576" w:type="dxa"/>
          </w:tcPr>
          <w:p w14:paraId="25565AE7" w14:textId="2799B250" w:rsidR="007240CF" w:rsidRPr="001305F8" w:rsidRDefault="007240CF" w:rsidP="00CF36C3">
            <w:pPr>
              <w:pStyle w:val="VCAAtablecondensed"/>
              <w:rPr>
                <w:lang w:val="en-AU"/>
              </w:rPr>
            </w:pPr>
            <w:r w:rsidRPr="001305F8">
              <w:rPr>
                <w:lang w:val="en-AU"/>
              </w:rPr>
              <w:t>9</w:t>
            </w:r>
          </w:p>
        </w:tc>
        <w:tc>
          <w:tcPr>
            <w:tcW w:w="576" w:type="dxa"/>
          </w:tcPr>
          <w:p w14:paraId="7CEA234F" w14:textId="73903E2F" w:rsidR="007240CF" w:rsidRPr="001305F8" w:rsidRDefault="007240CF" w:rsidP="00CF36C3">
            <w:pPr>
              <w:pStyle w:val="VCAAtablecondensed"/>
              <w:rPr>
                <w:lang w:val="en-AU"/>
              </w:rPr>
            </w:pPr>
            <w:r w:rsidRPr="001305F8">
              <w:rPr>
                <w:lang w:val="en-AU"/>
              </w:rPr>
              <w:t>58</w:t>
            </w:r>
          </w:p>
        </w:tc>
        <w:tc>
          <w:tcPr>
            <w:tcW w:w="1152" w:type="dxa"/>
          </w:tcPr>
          <w:p w14:paraId="3D599445" w14:textId="4C59CD42" w:rsidR="007240CF" w:rsidRPr="001305F8" w:rsidRDefault="007240CF" w:rsidP="00CF36C3">
            <w:pPr>
              <w:pStyle w:val="VCAAtablecondensed"/>
              <w:rPr>
                <w:lang w:val="en-AU"/>
              </w:rPr>
            </w:pPr>
            <w:r w:rsidRPr="001305F8">
              <w:rPr>
                <w:lang w:val="en-AU"/>
              </w:rPr>
              <w:t>2.8</w:t>
            </w:r>
          </w:p>
        </w:tc>
      </w:tr>
    </w:tbl>
    <w:p w14:paraId="6D9454B9" w14:textId="12F17A23" w:rsidR="007240CF" w:rsidRPr="001305F8" w:rsidRDefault="007240CF" w:rsidP="00280054">
      <w:pPr>
        <w:pStyle w:val="VCAAbody"/>
        <w:rPr>
          <w:lang w:val="en-AU"/>
        </w:rPr>
      </w:pPr>
      <w:r w:rsidRPr="001305F8">
        <w:rPr>
          <w:lang w:val="en-AU"/>
        </w:rPr>
        <w:t>Student</w:t>
      </w:r>
      <w:r w:rsidR="00B11A6E" w:rsidRPr="001305F8">
        <w:rPr>
          <w:lang w:val="en-AU"/>
        </w:rPr>
        <w:t>s</w:t>
      </w:r>
      <w:r w:rsidRPr="001305F8">
        <w:rPr>
          <w:lang w:val="en-AU"/>
        </w:rPr>
        <w:t xml:space="preserve"> were provided with two transaction</w:t>
      </w:r>
      <w:r w:rsidR="00B11A6E" w:rsidRPr="001305F8">
        <w:rPr>
          <w:lang w:val="en-AU"/>
        </w:rPr>
        <w:t xml:space="preserve">s </w:t>
      </w:r>
      <w:r w:rsidR="00606E1C" w:rsidRPr="001305F8">
        <w:rPr>
          <w:lang w:val="en-AU"/>
        </w:rPr>
        <w:t xml:space="preserve">through </w:t>
      </w:r>
      <w:r w:rsidR="00B11A6E" w:rsidRPr="001305F8">
        <w:rPr>
          <w:lang w:val="en-AU"/>
        </w:rPr>
        <w:t>which</w:t>
      </w:r>
      <w:r w:rsidRPr="001305F8">
        <w:rPr>
          <w:lang w:val="en-AU"/>
        </w:rPr>
        <w:t xml:space="preserve"> </w:t>
      </w:r>
      <w:proofErr w:type="spellStart"/>
      <w:r w:rsidRPr="001305F8">
        <w:rPr>
          <w:lang w:val="en-AU"/>
        </w:rPr>
        <w:t>Droon</w:t>
      </w:r>
      <w:proofErr w:type="spellEnd"/>
      <w:r w:rsidRPr="001305F8">
        <w:rPr>
          <w:lang w:val="en-AU"/>
        </w:rPr>
        <w:t xml:space="preserve"> Designs had purchased inventory. They were required to explain the treatment of delivery cost.</w:t>
      </w:r>
    </w:p>
    <w:p w14:paraId="392813CC" w14:textId="2475826A" w:rsidR="00CF578C" w:rsidRPr="001305F8" w:rsidRDefault="00CF578C" w:rsidP="00280054">
      <w:pPr>
        <w:pStyle w:val="VCAAbody"/>
        <w:rPr>
          <w:lang w:val="en-AU"/>
        </w:rPr>
      </w:pPr>
      <w:r w:rsidRPr="001305F8">
        <w:rPr>
          <w:lang w:val="en-AU"/>
        </w:rPr>
        <w:t xml:space="preserve">One mark </w:t>
      </w:r>
      <w:r w:rsidR="009A4A82" w:rsidRPr="001305F8">
        <w:rPr>
          <w:lang w:val="en-AU"/>
        </w:rPr>
        <w:t xml:space="preserve">each </w:t>
      </w:r>
      <w:r w:rsidRPr="001305F8">
        <w:rPr>
          <w:lang w:val="en-AU"/>
        </w:rPr>
        <w:t>was awarded for:</w:t>
      </w:r>
    </w:p>
    <w:p w14:paraId="193AB842" w14:textId="21DE2438" w:rsidR="00B11A6E" w:rsidRPr="001305F8" w:rsidRDefault="007240CF" w:rsidP="00D16964">
      <w:pPr>
        <w:pStyle w:val="VCAAbullet"/>
        <w:rPr>
          <w:lang w:val="en-AU"/>
        </w:rPr>
      </w:pPr>
      <w:r w:rsidRPr="001305F8">
        <w:rPr>
          <w:lang w:val="en-AU"/>
        </w:rPr>
        <w:t xml:space="preserve">identifying that </w:t>
      </w:r>
      <w:r w:rsidR="00B11A6E" w:rsidRPr="001305F8">
        <w:rPr>
          <w:lang w:val="en-AU"/>
        </w:rPr>
        <w:t xml:space="preserve">the </w:t>
      </w:r>
      <w:r w:rsidRPr="001305F8">
        <w:rPr>
          <w:lang w:val="en-AU"/>
        </w:rPr>
        <w:t>delivery costs incurred on the transaction in May 2022 were a product cost</w:t>
      </w:r>
    </w:p>
    <w:p w14:paraId="5AB5D55B" w14:textId="09B08CC6" w:rsidR="007240CF" w:rsidRPr="001305F8" w:rsidRDefault="007240CF" w:rsidP="00D16964">
      <w:pPr>
        <w:pStyle w:val="VCAAbullet"/>
        <w:rPr>
          <w:lang w:val="en-AU"/>
        </w:rPr>
      </w:pPr>
      <w:r w:rsidRPr="001305F8">
        <w:rPr>
          <w:lang w:val="en-AU"/>
        </w:rPr>
        <w:t>explaining that they were a cost incurred to get the lounge suites into location ready for sale and could be logically allocated to each individual lounge suite</w:t>
      </w:r>
    </w:p>
    <w:p w14:paraId="414D1D2B" w14:textId="5057916D" w:rsidR="00B11A6E" w:rsidRPr="001305F8" w:rsidRDefault="007240CF" w:rsidP="00D16964">
      <w:pPr>
        <w:pStyle w:val="VCAAbullet"/>
        <w:rPr>
          <w:lang w:val="en-AU"/>
        </w:rPr>
      </w:pPr>
      <w:r w:rsidRPr="001305F8">
        <w:rPr>
          <w:lang w:val="en-AU"/>
        </w:rPr>
        <w:t>identifying that the delivery costs incurred on the transaction in June 2022 were a period cost</w:t>
      </w:r>
    </w:p>
    <w:p w14:paraId="5F06A22D" w14:textId="4A72D4DE" w:rsidR="007240CF" w:rsidRPr="001305F8" w:rsidRDefault="007240CF" w:rsidP="00D16964">
      <w:pPr>
        <w:pStyle w:val="VCAAbullet"/>
        <w:rPr>
          <w:lang w:val="en-AU"/>
        </w:rPr>
      </w:pPr>
      <w:r w:rsidRPr="001305F8">
        <w:rPr>
          <w:lang w:val="en-AU"/>
        </w:rPr>
        <w:t>explaining that they were a cost incurred to get the inventory into location ready for sale and could not be</w:t>
      </w:r>
      <w:r w:rsidR="004F77D9" w:rsidRPr="001305F8">
        <w:rPr>
          <w:lang w:val="en-AU"/>
        </w:rPr>
        <w:t xml:space="preserve"> </w:t>
      </w:r>
      <w:r w:rsidRPr="001305F8">
        <w:rPr>
          <w:lang w:val="en-AU"/>
        </w:rPr>
        <w:t>logically allocated to each individual type of inventory</w:t>
      </w:r>
      <w:r w:rsidR="004F77D9" w:rsidRPr="001305F8">
        <w:rPr>
          <w:lang w:val="en-AU"/>
        </w:rPr>
        <w:t>.</w:t>
      </w:r>
    </w:p>
    <w:p w14:paraId="2781EA29" w14:textId="54E75041" w:rsidR="00B11A6E" w:rsidRPr="001305F8" w:rsidRDefault="004F77D9" w:rsidP="00280054">
      <w:pPr>
        <w:pStyle w:val="VCAAbody"/>
        <w:rPr>
          <w:lang w:val="en-AU"/>
        </w:rPr>
      </w:pPr>
      <w:r w:rsidRPr="001305F8">
        <w:rPr>
          <w:lang w:val="en-AU"/>
        </w:rPr>
        <w:t>Students need</w:t>
      </w:r>
      <w:r w:rsidR="00606E1C" w:rsidRPr="001305F8">
        <w:rPr>
          <w:lang w:val="en-AU"/>
        </w:rPr>
        <w:t>ed</w:t>
      </w:r>
      <w:r w:rsidRPr="001305F8">
        <w:rPr>
          <w:lang w:val="en-AU"/>
        </w:rPr>
        <w:t xml:space="preserve"> to ensure </w:t>
      </w:r>
      <w:r w:rsidR="00606E1C" w:rsidRPr="001305F8">
        <w:rPr>
          <w:lang w:val="en-AU"/>
        </w:rPr>
        <w:t xml:space="preserve">that </w:t>
      </w:r>
      <w:r w:rsidRPr="001305F8">
        <w:rPr>
          <w:lang w:val="en-AU"/>
        </w:rPr>
        <w:t>a clear distinction between product and period costs</w:t>
      </w:r>
      <w:r w:rsidR="00606E1C" w:rsidRPr="001305F8">
        <w:rPr>
          <w:lang w:val="en-AU"/>
        </w:rPr>
        <w:t xml:space="preserve"> was made</w:t>
      </w:r>
      <w:r w:rsidRPr="001305F8">
        <w:rPr>
          <w:lang w:val="en-AU"/>
        </w:rPr>
        <w:t xml:space="preserve">. </w:t>
      </w:r>
    </w:p>
    <w:p w14:paraId="0289C924" w14:textId="704BE419" w:rsidR="007240CF" w:rsidRPr="001305F8" w:rsidRDefault="008B1657" w:rsidP="00280054">
      <w:pPr>
        <w:pStyle w:val="VCAAbody"/>
        <w:rPr>
          <w:lang w:val="en-AU"/>
        </w:rPr>
      </w:pPr>
      <w:r>
        <w:rPr>
          <w:lang w:val="en-AU"/>
        </w:rPr>
        <w:t>Low-</w:t>
      </w:r>
      <w:r w:rsidR="00606E1C" w:rsidRPr="001305F8">
        <w:rPr>
          <w:lang w:val="en-AU"/>
        </w:rPr>
        <w:t>scoring responses</w:t>
      </w:r>
      <w:r w:rsidR="004F77D9" w:rsidRPr="001305F8">
        <w:rPr>
          <w:lang w:val="en-AU"/>
        </w:rPr>
        <w:t xml:space="preserve"> were not able to identify the ability to allocate the cost on a logical basis as the factor determining whether they are a product or period cost.</w:t>
      </w:r>
    </w:p>
    <w:p w14:paraId="0A400FC5" w14:textId="1B047FF8" w:rsidR="004F77D9" w:rsidRPr="001305F8" w:rsidRDefault="004F77D9" w:rsidP="004F77D9">
      <w:pPr>
        <w:pStyle w:val="VCAAHeading2"/>
        <w:rPr>
          <w:lang w:val="en-AU"/>
        </w:rPr>
      </w:pPr>
      <w:r w:rsidRPr="001305F8">
        <w:rPr>
          <w:lang w:val="en-AU"/>
        </w:rPr>
        <w:t>Question 3b.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576"/>
        <w:gridCol w:w="1152"/>
      </w:tblGrid>
      <w:tr w:rsidR="004F77D9" w:rsidRPr="001305F8" w14:paraId="514BDCE6"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56A9BDE0" w14:textId="77777777" w:rsidR="004F77D9" w:rsidRPr="001305F8" w:rsidRDefault="004F77D9" w:rsidP="00CF36C3">
            <w:pPr>
              <w:pStyle w:val="VCAAtablecondensedheading"/>
              <w:rPr>
                <w:lang w:val="en-AU"/>
              </w:rPr>
            </w:pPr>
            <w:r w:rsidRPr="001305F8">
              <w:rPr>
                <w:lang w:val="en-AU"/>
              </w:rPr>
              <w:t>Mark</w:t>
            </w:r>
          </w:p>
        </w:tc>
        <w:tc>
          <w:tcPr>
            <w:tcW w:w="576" w:type="dxa"/>
          </w:tcPr>
          <w:p w14:paraId="48E614E3" w14:textId="77777777" w:rsidR="004F77D9" w:rsidRPr="001305F8" w:rsidRDefault="004F77D9" w:rsidP="00CF36C3">
            <w:pPr>
              <w:pStyle w:val="VCAAtablecondensedheading"/>
              <w:rPr>
                <w:lang w:val="en-AU"/>
              </w:rPr>
            </w:pPr>
            <w:r w:rsidRPr="001305F8">
              <w:rPr>
                <w:lang w:val="en-AU"/>
              </w:rPr>
              <w:t>0</w:t>
            </w:r>
          </w:p>
        </w:tc>
        <w:tc>
          <w:tcPr>
            <w:tcW w:w="576" w:type="dxa"/>
          </w:tcPr>
          <w:p w14:paraId="3DBC327D" w14:textId="77777777" w:rsidR="004F77D9" w:rsidRPr="001305F8" w:rsidRDefault="004F77D9" w:rsidP="00CF36C3">
            <w:pPr>
              <w:pStyle w:val="VCAAtablecondensedheading"/>
              <w:rPr>
                <w:lang w:val="en-AU"/>
              </w:rPr>
            </w:pPr>
            <w:r w:rsidRPr="001305F8">
              <w:rPr>
                <w:lang w:val="en-AU"/>
              </w:rPr>
              <w:t>1</w:t>
            </w:r>
          </w:p>
        </w:tc>
        <w:tc>
          <w:tcPr>
            <w:tcW w:w="576" w:type="dxa"/>
          </w:tcPr>
          <w:p w14:paraId="77E9C012" w14:textId="77777777" w:rsidR="004F77D9" w:rsidRPr="001305F8" w:rsidRDefault="004F77D9" w:rsidP="00CF36C3">
            <w:pPr>
              <w:pStyle w:val="VCAAtablecondensedheading"/>
              <w:rPr>
                <w:lang w:val="en-AU"/>
              </w:rPr>
            </w:pPr>
            <w:r w:rsidRPr="001305F8">
              <w:rPr>
                <w:lang w:val="en-AU"/>
              </w:rPr>
              <w:t>2</w:t>
            </w:r>
          </w:p>
        </w:tc>
        <w:tc>
          <w:tcPr>
            <w:tcW w:w="576" w:type="dxa"/>
          </w:tcPr>
          <w:p w14:paraId="5D7A6A7F" w14:textId="77777777" w:rsidR="004F77D9" w:rsidRPr="001305F8" w:rsidRDefault="004F77D9" w:rsidP="00CF36C3">
            <w:pPr>
              <w:pStyle w:val="VCAAtablecondensedheading"/>
              <w:rPr>
                <w:lang w:val="en-AU"/>
              </w:rPr>
            </w:pPr>
            <w:r w:rsidRPr="001305F8">
              <w:rPr>
                <w:lang w:val="en-AU"/>
              </w:rPr>
              <w:t>3</w:t>
            </w:r>
          </w:p>
        </w:tc>
        <w:tc>
          <w:tcPr>
            <w:tcW w:w="576" w:type="dxa"/>
          </w:tcPr>
          <w:p w14:paraId="3C5482FF" w14:textId="77777777" w:rsidR="004F77D9" w:rsidRPr="001305F8" w:rsidRDefault="004F77D9" w:rsidP="00CF36C3">
            <w:pPr>
              <w:pStyle w:val="VCAAtablecondensedheading"/>
              <w:rPr>
                <w:lang w:val="en-AU"/>
              </w:rPr>
            </w:pPr>
            <w:r w:rsidRPr="001305F8">
              <w:rPr>
                <w:lang w:val="en-AU"/>
              </w:rPr>
              <w:t>4</w:t>
            </w:r>
          </w:p>
        </w:tc>
        <w:tc>
          <w:tcPr>
            <w:tcW w:w="576" w:type="dxa"/>
          </w:tcPr>
          <w:p w14:paraId="2E53E52E" w14:textId="1E27475B" w:rsidR="004F77D9" w:rsidRPr="001305F8" w:rsidRDefault="004F77D9" w:rsidP="00CF36C3">
            <w:pPr>
              <w:pStyle w:val="VCAAtablecondensedheading"/>
              <w:rPr>
                <w:lang w:val="en-AU"/>
              </w:rPr>
            </w:pPr>
            <w:r w:rsidRPr="001305F8">
              <w:rPr>
                <w:lang w:val="en-AU"/>
              </w:rPr>
              <w:t>5</w:t>
            </w:r>
          </w:p>
        </w:tc>
        <w:tc>
          <w:tcPr>
            <w:tcW w:w="1152" w:type="dxa"/>
          </w:tcPr>
          <w:p w14:paraId="113249F4" w14:textId="52875EFD" w:rsidR="004F77D9" w:rsidRPr="001305F8" w:rsidRDefault="004F77D9" w:rsidP="00CF36C3">
            <w:pPr>
              <w:pStyle w:val="VCAAtablecondensedheading"/>
              <w:rPr>
                <w:lang w:val="en-AU"/>
              </w:rPr>
            </w:pPr>
            <w:r w:rsidRPr="001305F8">
              <w:rPr>
                <w:lang w:val="en-AU"/>
              </w:rPr>
              <w:t>Average</w:t>
            </w:r>
          </w:p>
        </w:tc>
      </w:tr>
      <w:tr w:rsidR="004F77D9" w:rsidRPr="001305F8" w14:paraId="2DA08AEC" w14:textId="77777777" w:rsidTr="00D16964">
        <w:tc>
          <w:tcPr>
            <w:tcW w:w="864" w:type="dxa"/>
          </w:tcPr>
          <w:p w14:paraId="6666336D" w14:textId="77777777" w:rsidR="004F77D9" w:rsidRPr="001305F8" w:rsidRDefault="004F77D9" w:rsidP="00CF36C3">
            <w:pPr>
              <w:pStyle w:val="VCAAtablecondensed"/>
              <w:rPr>
                <w:lang w:val="en-AU"/>
              </w:rPr>
            </w:pPr>
            <w:r w:rsidRPr="001305F8">
              <w:rPr>
                <w:lang w:val="en-AU"/>
              </w:rPr>
              <w:t>%</w:t>
            </w:r>
          </w:p>
        </w:tc>
        <w:tc>
          <w:tcPr>
            <w:tcW w:w="576" w:type="dxa"/>
          </w:tcPr>
          <w:p w14:paraId="79CFCE8F" w14:textId="2FC49E4C" w:rsidR="004F77D9" w:rsidRPr="001305F8" w:rsidRDefault="004F77D9" w:rsidP="00CF36C3">
            <w:pPr>
              <w:pStyle w:val="VCAAtablecondensed"/>
              <w:rPr>
                <w:lang w:val="en-AU"/>
              </w:rPr>
            </w:pPr>
            <w:r w:rsidRPr="001305F8">
              <w:rPr>
                <w:lang w:val="en-AU"/>
              </w:rPr>
              <w:t>9</w:t>
            </w:r>
          </w:p>
        </w:tc>
        <w:tc>
          <w:tcPr>
            <w:tcW w:w="576" w:type="dxa"/>
          </w:tcPr>
          <w:p w14:paraId="34344EB8" w14:textId="615ACB82" w:rsidR="004F77D9" w:rsidRPr="001305F8" w:rsidRDefault="004F77D9" w:rsidP="00CF36C3">
            <w:pPr>
              <w:pStyle w:val="VCAAtablecondensed"/>
              <w:rPr>
                <w:lang w:val="en-AU"/>
              </w:rPr>
            </w:pPr>
            <w:r w:rsidRPr="001305F8">
              <w:rPr>
                <w:lang w:val="en-AU"/>
              </w:rPr>
              <w:t>12</w:t>
            </w:r>
          </w:p>
        </w:tc>
        <w:tc>
          <w:tcPr>
            <w:tcW w:w="576" w:type="dxa"/>
          </w:tcPr>
          <w:p w14:paraId="55BCAB9B" w14:textId="507F91F8" w:rsidR="004F77D9" w:rsidRPr="001305F8" w:rsidRDefault="004F77D9" w:rsidP="00CF36C3">
            <w:pPr>
              <w:pStyle w:val="VCAAtablecondensed"/>
              <w:rPr>
                <w:lang w:val="en-AU"/>
              </w:rPr>
            </w:pPr>
            <w:r w:rsidRPr="001305F8">
              <w:rPr>
                <w:lang w:val="en-AU"/>
              </w:rPr>
              <w:t>22</w:t>
            </w:r>
          </w:p>
        </w:tc>
        <w:tc>
          <w:tcPr>
            <w:tcW w:w="576" w:type="dxa"/>
          </w:tcPr>
          <w:p w14:paraId="42102D14" w14:textId="0F2ED7AE" w:rsidR="004F77D9" w:rsidRPr="001305F8" w:rsidRDefault="004F77D9" w:rsidP="00CF36C3">
            <w:pPr>
              <w:pStyle w:val="VCAAtablecondensed"/>
              <w:rPr>
                <w:lang w:val="en-AU"/>
              </w:rPr>
            </w:pPr>
            <w:r w:rsidRPr="001305F8">
              <w:rPr>
                <w:lang w:val="en-AU"/>
              </w:rPr>
              <w:t>27</w:t>
            </w:r>
          </w:p>
        </w:tc>
        <w:tc>
          <w:tcPr>
            <w:tcW w:w="576" w:type="dxa"/>
          </w:tcPr>
          <w:p w14:paraId="019E34F5" w14:textId="09DE7382" w:rsidR="004F77D9" w:rsidRPr="001305F8" w:rsidRDefault="004F77D9" w:rsidP="00CF36C3">
            <w:pPr>
              <w:pStyle w:val="VCAAtablecondensed"/>
              <w:rPr>
                <w:lang w:val="en-AU"/>
              </w:rPr>
            </w:pPr>
            <w:r w:rsidRPr="001305F8">
              <w:rPr>
                <w:lang w:val="en-AU"/>
              </w:rPr>
              <w:t>20</w:t>
            </w:r>
          </w:p>
        </w:tc>
        <w:tc>
          <w:tcPr>
            <w:tcW w:w="576" w:type="dxa"/>
          </w:tcPr>
          <w:p w14:paraId="08C2994C" w14:textId="7C199E8F" w:rsidR="004F77D9" w:rsidRPr="001305F8" w:rsidRDefault="004F77D9" w:rsidP="00CF36C3">
            <w:pPr>
              <w:pStyle w:val="VCAAtablecondensed"/>
              <w:rPr>
                <w:lang w:val="en-AU"/>
              </w:rPr>
            </w:pPr>
            <w:r w:rsidRPr="001305F8">
              <w:rPr>
                <w:lang w:val="en-AU"/>
              </w:rPr>
              <w:t>10</w:t>
            </w:r>
          </w:p>
        </w:tc>
        <w:tc>
          <w:tcPr>
            <w:tcW w:w="1152" w:type="dxa"/>
          </w:tcPr>
          <w:p w14:paraId="2D624291" w14:textId="398F12F1" w:rsidR="004F77D9" w:rsidRPr="001305F8" w:rsidRDefault="004F77D9" w:rsidP="00CF36C3">
            <w:pPr>
              <w:pStyle w:val="VCAAtablecondensed"/>
              <w:rPr>
                <w:lang w:val="en-AU"/>
              </w:rPr>
            </w:pPr>
            <w:r w:rsidRPr="001305F8">
              <w:rPr>
                <w:lang w:val="en-AU"/>
              </w:rPr>
              <w:t>2.7</w:t>
            </w:r>
          </w:p>
        </w:tc>
      </w:tr>
    </w:tbl>
    <w:p w14:paraId="0697E1AF" w14:textId="7D406036" w:rsidR="004F77D9" w:rsidRPr="001305F8" w:rsidRDefault="00E572D4" w:rsidP="00280054">
      <w:pPr>
        <w:pStyle w:val="VCAAbody"/>
        <w:rPr>
          <w:lang w:val="en-AU"/>
        </w:rPr>
      </w:pPr>
      <w:r w:rsidRPr="001305F8">
        <w:rPr>
          <w:lang w:val="en-AU"/>
        </w:rPr>
        <w:t>F</w:t>
      </w:r>
      <w:r w:rsidR="004F77D9" w:rsidRPr="001305F8">
        <w:rPr>
          <w:lang w:val="en-AU"/>
        </w:rPr>
        <w:t xml:space="preserve">inancial and ethical discussion questions </w:t>
      </w:r>
      <w:r w:rsidR="00A76910" w:rsidRPr="001305F8">
        <w:rPr>
          <w:lang w:val="en-AU"/>
        </w:rPr>
        <w:t xml:space="preserve">like this one </w:t>
      </w:r>
      <w:r w:rsidR="00606E1C" w:rsidRPr="001305F8">
        <w:rPr>
          <w:lang w:val="en-AU"/>
        </w:rPr>
        <w:t xml:space="preserve">allow </w:t>
      </w:r>
      <w:r w:rsidR="004F77D9" w:rsidRPr="001305F8">
        <w:rPr>
          <w:lang w:val="en-AU"/>
        </w:rPr>
        <w:t xml:space="preserve">students </w:t>
      </w:r>
      <w:r w:rsidR="008B1657">
        <w:rPr>
          <w:lang w:val="en-AU"/>
        </w:rPr>
        <w:t xml:space="preserve">an </w:t>
      </w:r>
      <w:r w:rsidR="004F77D9" w:rsidRPr="001305F8">
        <w:rPr>
          <w:lang w:val="en-AU"/>
        </w:rPr>
        <w:t xml:space="preserve">opportunity to </w:t>
      </w:r>
      <w:r w:rsidR="00606E1C" w:rsidRPr="001305F8">
        <w:rPr>
          <w:lang w:val="en-AU"/>
        </w:rPr>
        <w:t>demonstrate</w:t>
      </w:r>
      <w:r w:rsidR="004F77D9" w:rsidRPr="001305F8">
        <w:rPr>
          <w:lang w:val="en-AU"/>
        </w:rPr>
        <w:t xml:space="preserve"> knowledge of a wide range of topics </w:t>
      </w:r>
      <w:r w:rsidR="00606E1C" w:rsidRPr="001305F8">
        <w:rPr>
          <w:lang w:val="en-AU"/>
        </w:rPr>
        <w:t>within</w:t>
      </w:r>
      <w:r w:rsidR="004F77D9" w:rsidRPr="001305F8">
        <w:rPr>
          <w:lang w:val="en-AU"/>
        </w:rPr>
        <w:t xml:space="preserve"> the </w:t>
      </w:r>
      <w:r w:rsidR="00F10B0C" w:rsidRPr="001305F8">
        <w:rPr>
          <w:lang w:val="en-AU"/>
        </w:rPr>
        <w:t>study</w:t>
      </w:r>
      <w:r w:rsidR="004F77D9" w:rsidRPr="001305F8">
        <w:rPr>
          <w:lang w:val="en-AU"/>
        </w:rPr>
        <w:t>.</w:t>
      </w:r>
    </w:p>
    <w:p w14:paraId="152A5A2D" w14:textId="721C5C0F" w:rsidR="004F77D9" w:rsidRPr="001305F8" w:rsidRDefault="00606E1C" w:rsidP="00280054">
      <w:pPr>
        <w:pStyle w:val="VCAAbody"/>
        <w:rPr>
          <w:lang w:val="en-AU"/>
        </w:rPr>
      </w:pPr>
      <w:r w:rsidRPr="001305F8">
        <w:rPr>
          <w:lang w:val="en-AU"/>
        </w:rPr>
        <w:t>Information</w:t>
      </w:r>
      <w:r w:rsidR="00582B74" w:rsidRPr="001305F8">
        <w:rPr>
          <w:lang w:val="en-AU"/>
        </w:rPr>
        <w:t xml:space="preserve"> provided identified that an addition</w:t>
      </w:r>
      <w:r w:rsidR="00B11A6E" w:rsidRPr="001305F8">
        <w:rPr>
          <w:lang w:val="en-AU"/>
        </w:rPr>
        <w:t>al</w:t>
      </w:r>
      <w:r w:rsidR="00582B74" w:rsidRPr="001305F8">
        <w:rPr>
          <w:lang w:val="en-AU"/>
        </w:rPr>
        <w:t xml:space="preserve"> 30 chairs were provided by the supplier</w:t>
      </w:r>
      <w:r w:rsidR="008941E9" w:rsidRPr="001305F8">
        <w:rPr>
          <w:lang w:val="en-AU"/>
        </w:rPr>
        <w:t>,</w:t>
      </w:r>
      <w:r w:rsidR="00582B74" w:rsidRPr="001305F8">
        <w:rPr>
          <w:lang w:val="en-AU"/>
        </w:rPr>
        <w:t xml:space="preserve"> who was unaware of the excess delivery. It was also noted that the supplier</w:t>
      </w:r>
      <w:r w:rsidR="008941E9" w:rsidRPr="001305F8">
        <w:rPr>
          <w:lang w:val="en-AU"/>
        </w:rPr>
        <w:t xml:space="preserve"> would be unlikely to take legal action</w:t>
      </w:r>
      <w:r w:rsidR="00B11A6E" w:rsidRPr="001305F8">
        <w:rPr>
          <w:lang w:val="en-AU"/>
        </w:rPr>
        <w:t xml:space="preserve"> </w:t>
      </w:r>
      <w:r w:rsidR="00582B74" w:rsidRPr="001305F8">
        <w:rPr>
          <w:lang w:val="en-AU"/>
        </w:rPr>
        <w:t>even if they did</w:t>
      </w:r>
      <w:r w:rsidR="00B11A6E" w:rsidRPr="001305F8">
        <w:rPr>
          <w:lang w:val="en-AU"/>
        </w:rPr>
        <w:t xml:space="preserve"> become aware of the excess delivery</w:t>
      </w:r>
      <w:r w:rsidR="00582B74" w:rsidRPr="001305F8">
        <w:rPr>
          <w:lang w:val="en-AU"/>
        </w:rPr>
        <w:t>.</w:t>
      </w:r>
    </w:p>
    <w:p w14:paraId="4275ED1E" w14:textId="2A7A88F2" w:rsidR="00E572D4" w:rsidRPr="001305F8" w:rsidRDefault="00443E64" w:rsidP="00280054">
      <w:pPr>
        <w:pStyle w:val="VCAAbody"/>
        <w:rPr>
          <w:lang w:val="en-AU"/>
        </w:rPr>
      </w:pPr>
      <w:r w:rsidRPr="001305F8">
        <w:rPr>
          <w:lang w:val="en-AU"/>
        </w:rPr>
        <w:t>Students who scored highly</w:t>
      </w:r>
      <w:r w:rsidR="00582B74" w:rsidRPr="001305F8">
        <w:rPr>
          <w:lang w:val="en-AU"/>
        </w:rPr>
        <w:t xml:space="preserve"> </w:t>
      </w:r>
      <w:r w:rsidR="00DC073E" w:rsidRPr="001305F8">
        <w:rPr>
          <w:lang w:val="en-AU"/>
        </w:rPr>
        <w:t>considered ethical issues such as the dilemma of informing the supplier of t</w:t>
      </w:r>
      <w:r w:rsidR="00113B2B" w:rsidRPr="001305F8">
        <w:rPr>
          <w:lang w:val="en-AU"/>
        </w:rPr>
        <w:t xml:space="preserve">he excess inventory or taking the advice of their family to record them as an unexpected gain. The additional chairs could also be donated to a charitable institution. </w:t>
      </w:r>
      <w:r w:rsidR="002F62FE" w:rsidRPr="001305F8">
        <w:rPr>
          <w:lang w:val="en-AU"/>
        </w:rPr>
        <w:t>These students also</w:t>
      </w:r>
      <w:r w:rsidR="00113B2B" w:rsidRPr="001305F8">
        <w:rPr>
          <w:lang w:val="en-AU"/>
        </w:rPr>
        <w:t xml:space="preserve"> considered the impact of the decision on the relationship with the supplier as well as the impact on future suppl</w:t>
      </w:r>
      <w:r w:rsidR="000400B5" w:rsidRPr="001305F8">
        <w:rPr>
          <w:lang w:val="en-AU"/>
        </w:rPr>
        <w:t>y</w:t>
      </w:r>
      <w:r w:rsidR="00113B2B" w:rsidRPr="001305F8">
        <w:rPr>
          <w:lang w:val="en-AU"/>
        </w:rPr>
        <w:t xml:space="preserve"> from the supplier</w:t>
      </w:r>
      <w:r w:rsidR="000400B5" w:rsidRPr="001305F8">
        <w:rPr>
          <w:lang w:val="en-AU"/>
        </w:rPr>
        <w:t>,</w:t>
      </w:r>
      <w:r w:rsidR="00113B2B" w:rsidRPr="001305F8">
        <w:rPr>
          <w:lang w:val="en-AU"/>
        </w:rPr>
        <w:t xml:space="preserve"> which allowed them to make a connection to both ethical and financial considerations. From a financial perspective they were able to benefit from the additional chairs</w:t>
      </w:r>
      <w:r w:rsidR="00B70F97" w:rsidRPr="001305F8">
        <w:rPr>
          <w:lang w:val="en-AU"/>
        </w:rPr>
        <w:t>,</w:t>
      </w:r>
      <w:r w:rsidR="00113B2B" w:rsidRPr="001305F8">
        <w:rPr>
          <w:lang w:val="en-AU"/>
        </w:rPr>
        <w:t xml:space="preserve"> which would have zero cost and therefore would allow them to increase their gross profit margin</w:t>
      </w:r>
      <w:r w:rsidR="00B70F97" w:rsidRPr="001305F8">
        <w:rPr>
          <w:lang w:val="en-AU"/>
        </w:rPr>
        <w:t>;</w:t>
      </w:r>
      <w:r w:rsidR="00113B2B" w:rsidRPr="001305F8">
        <w:rPr>
          <w:lang w:val="en-AU"/>
        </w:rPr>
        <w:t xml:space="preserve"> however, the business may not be able to sell the chairs</w:t>
      </w:r>
      <w:r w:rsidR="00B70F97" w:rsidRPr="001305F8">
        <w:rPr>
          <w:lang w:val="en-AU"/>
        </w:rPr>
        <w:t>,</w:t>
      </w:r>
      <w:r w:rsidR="00113B2B" w:rsidRPr="001305F8">
        <w:rPr>
          <w:lang w:val="en-AU"/>
        </w:rPr>
        <w:t xml:space="preserve"> which </w:t>
      </w:r>
      <w:r w:rsidR="008B1657">
        <w:rPr>
          <w:lang w:val="en-AU"/>
        </w:rPr>
        <w:t>would</w:t>
      </w:r>
      <w:r w:rsidR="008B1657" w:rsidRPr="001305F8">
        <w:rPr>
          <w:lang w:val="en-AU"/>
        </w:rPr>
        <w:t xml:space="preserve"> </w:t>
      </w:r>
      <w:r w:rsidR="00113B2B" w:rsidRPr="001305F8">
        <w:rPr>
          <w:lang w:val="en-AU"/>
        </w:rPr>
        <w:t>lead to increased expenses such as storage costs while hold</w:t>
      </w:r>
      <w:r w:rsidR="00B11A6E" w:rsidRPr="001305F8">
        <w:rPr>
          <w:lang w:val="en-AU"/>
        </w:rPr>
        <w:t>ing</w:t>
      </w:r>
      <w:r w:rsidR="00113B2B" w:rsidRPr="001305F8">
        <w:rPr>
          <w:lang w:val="en-AU"/>
        </w:rPr>
        <w:t xml:space="preserve"> the additional unplanned inventory.</w:t>
      </w:r>
      <w:r w:rsidR="00C73568" w:rsidRPr="001305F8">
        <w:rPr>
          <w:lang w:val="en-AU"/>
        </w:rPr>
        <w:t xml:space="preserve"> Students also referred to the inventory loss incurred by the supplier and the implications of that loss.</w:t>
      </w:r>
    </w:p>
    <w:p w14:paraId="2EB585CE" w14:textId="442250B3" w:rsidR="00E572D4" w:rsidRPr="001305F8" w:rsidRDefault="005B4803" w:rsidP="00CF36C3">
      <w:pPr>
        <w:pStyle w:val="VCAAbody"/>
        <w:rPr>
          <w:lang w:val="en-AU"/>
        </w:rPr>
      </w:pPr>
      <w:r w:rsidRPr="001305F8">
        <w:rPr>
          <w:lang w:val="en-AU"/>
        </w:rPr>
        <w:t>Responses that</w:t>
      </w:r>
      <w:r w:rsidR="00B70F97" w:rsidRPr="001305F8">
        <w:rPr>
          <w:lang w:val="en-AU"/>
        </w:rPr>
        <w:t xml:space="preserve"> did not score well</w:t>
      </w:r>
      <w:r w:rsidR="008B7C5D" w:rsidRPr="001305F8">
        <w:rPr>
          <w:lang w:val="en-AU"/>
        </w:rPr>
        <w:t xml:space="preserve"> simply repeated the information provided in the question</w:t>
      </w:r>
      <w:r w:rsidR="00E572D4" w:rsidRPr="001305F8">
        <w:rPr>
          <w:lang w:val="en-AU"/>
        </w:rPr>
        <w:t xml:space="preserve"> or focused on the cost of returning the chairs. The information provided in the question referred to the supplier </w:t>
      </w:r>
      <w:r w:rsidR="00606E1C" w:rsidRPr="001305F8">
        <w:rPr>
          <w:lang w:val="en-AU"/>
        </w:rPr>
        <w:t xml:space="preserve">as </w:t>
      </w:r>
      <w:r w:rsidR="00E572D4" w:rsidRPr="001305F8">
        <w:rPr>
          <w:lang w:val="en-AU"/>
        </w:rPr>
        <w:t xml:space="preserve">being unlikely to take legal action </w:t>
      </w:r>
      <w:r w:rsidR="00606E1C" w:rsidRPr="001305F8">
        <w:rPr>
          <w:lang w:val="en-AU"/>
        </w:rPr>
        <w:t xml:space="preserve">with </w:t>
      </w:r>
      <w:r w:rsidR="00E572D4" w:rsidRPr="001305F8">
        <w:rPr>
          <w:lang w:val="en-AU"/>
        </w:rPr>
        <w:t xml:space="preserve">the cost of having to pay to return </w:t>
      </w:r>
      <w:r w:rsidR="00606E1C" w:rsidRPr="001305F8">
        <w:rPr>
          <w:lang w:val="en-AU"/>
        </w:rPr>
        <w:t>the chairs being</w:t>
      </w:r>
      <w:r w:rsidR="00860A73" w:rsidRPr="001305F8">
        <w:rPr>
          <w:lang w:val="en-AU"/>
        </w:rPr>
        <w:t xml:space="preserve"> too</w:t>
      </w:r>
      <w:r w:rsidR="00E572D4" w:rsidRPr="001305F8">
        <w:rPr>
          <w:lang w:val="en-AU"/>
        </w:rPr>
        <w:t xml:space="preserve"> expensive.</w:t>
      </w:r>
    </w:p>
    <w:p w14:paraId="2E7EC31B" w14:textId="743F5D1A" w:rsidR="00AF14FE" w:rsidRDefault="00C73568" w:rsidP="00D16964">
      <w:pPr>
        <w:pStyle w:val="VCAAbody"/>
        <w:rPr>
          <w:lang w:val="en-AU"/>
        </w:rPr>
      </w:pPr>
      <w:r w:rsidRPr="001305F8">
        <w:rPr>
          <w:lang w:val="en-AU"/>
        </w:rPr>
        <w:t xml:space="preserve">Repeating the question </w:t>
      </w:r>
      <w:r w:rsidR="00DD76F5" w:rsidRPr="001305F8">
        <w:rPr>
          <w:lang w:val="en-AU"/>
        </w:rPr>
        <w:t xml:space="preserve">as part of the response </w:t>
      </w:r>
      <w:r w:rsidRPr="001305F8">
        <w:rPr>
          <w:lang w:val="en-AU"/>
        </w:rPr>
        <w:t xml:space="preserve">often results in </w:t>
      </w:r>
      <w:r w:rsidR="00860A73" w:rsidRPr="001305F8">
        <w:rPr>
          <w:lang w:val="en-AU"/>
        </w:rPr>
        <w:t>an answer lacking</w:t>
      </w:r>
      <w:r w:rsidR="00DD76F5" w:rsidRPr="001305F8">
        <w:rPr>
          <w:lang w:val="en-AU"/>
        </w:rPr>
        <w:t xml:space="preserve"> the </w:t>
      </w:r>
      <w:r w:rsidR="00860A73" w:rsidRPr="001305F8">
        <w:rPr>
          <w:lang w:val="en-AU"/>
        </w:rPr>
        <w:t>complexity required for a high mark</w:t>
      </w:r>
      <w:r w:rsidRPr="001305F8">
        <w:rPr>
          <w:lang w:val="en-AU"/>
        </w:rPr>
        <w:t xml:space="preserve">. </w:t>
      </w:r>
      <w:r w:rsidR="00655500" w:rsidRPr="001305F8">
        <w:rPr>
          <w:lang w:val="en-AU"/>
        </w:rPr>
        <w:t>Discuss</w:t>
      </w:r>
      <w:r w:rsidR="00DD76F5" w:rsidRPr="001305F8">
        <w:rPr>
          <w:lang w:val="en-AU"/>
        </w:rPr>
        <w:t>ion</w:t>
      </w:r>
      <w:r w:rsidR="00655500" w:rsidRPr="001305F8">
        <w:rPr>
          <w:lang w:val="en-AU"/>
        </w:rPr>
        <w:t xml:space="preserve"> </w:t>
      </w:r>
      <w:r w:rsidR="00E572D4" w:rsidRPr="001305F8">
        <w:rPr>
          <w:lang w:val="en-AU"/>
        </w:rPr>
        <w:t xml:space="preserve">questions </w:t>
      </w:r>
      <w:r w:rsidR="00860A73" w:rsidRPr="001305F8">
        <w:rPr>
          <w:lang w:val="en-AU"/>
        </w:rPr>
        <w:t xml:space="preserve">are intended to allow </w:t>
      </w:r>
      <w:r w:rsidR="00E572D4" w:rsidRPr="001305F8">
        <w:rPr>
          <w:lang w:val="en-AU"/>
        </w:rPr>
        <w:t xml:space="preserve">students to use their understanding of the </w:t>
      </w:r>
      <w:r w:rsidR="00860A73" w:rsidRPr="001305F8">
        <w:rPr>
          <w:lang w:val="en-AU"/>
        </w:rPr>
        <w:t xml:space="preserve">key knowledge </w:t>
      </w:r>
      <w:r w:rsidR="00E572D4" w:rsidRPr="001305F8">
        <w:rPr>
          <w:lang w:val="en-AU"/>
        </w:rPr>
        <w:t xml:space="preserve">to </w:t>
      </w:r>
      <w:r w:rsidR="00860A73" w:rsidRPr="001305F8">
        <w:rPr>
          <w:lang w:val="en-AU"/>
        </w:rPr>
        <w:t>construct</w:t>
      </w:r>
      <w:r w:rsidR="00E572D4" w:rsidRPr="001305F8">
        <w:rPr>
          <w:lang w:val="en-AU"/>
        </w:rPr>
        <w:t xml:space="preserve"> a comprehensive discussion around </w:t>
      </w:r>
      <w:r w:rsidR="00860A73" w:rsidRPr="001305F8">
        <w:rPr>
          <w:lang w:val="en-AU"/>
        </w:rPr>
        <w:t xml:space="preserve">the specific </w:t>
      </w:r>
      <w:r w:rsidR="00E572D4" w:rsidRPr="001305F8">
        <w:rPr>
          <w:lang w:val="en-AU"/>
        </w:rPr>
        <w:t>issues raised.</w:t>
      </w:r>
    </w:p>
    <w:p w14:paraId="2598DC12" w14:textId="60CA1DFB" w:rsidR="00E572D4" w:rsidRPr="00AF14FE" w:rsidRDefault="00AF14FE" w:rsidP="00AF14FE">
      <w:pPr>
        <w:rPr>
          <w:rFonts w:ascii="Arial" w:hAnsi="Arial" w:cs="Arial"/>
          <w:color w:val="000000" w:themeColor="text1"/>
          <w:sz w:val="20"/>
          <w:lang w:val="en-AU"/>
        </w:rPr>
      </w:pPr>
      <w:r>
        <w:rPr>
          <w:lang w:val="en-AU"/>
        </w:rPr>
        <w:br w:type="page"/>
      </w:r>
    </w:p>
    <w:tbl>
      <w:tblPr>
        <w:tblStyle w:val="VCAATableClosed"/>
        <w:tblW w:w="10082" w:type="dxa"/>
        <w:tblLayout w:type="fixed"/>
        <w:tblLook w:val="01E0" w:firstRow="1" w:lastRow="1" w:firstColumn="1" w:lastColumn="1" w:noHBand="0" w:noVBand="0"/>
      </w:tblPr>
      <w:tblGrid>
        <w:gridCol w:w="988"/>
        <w:gridCol w:w="9094"/>
      </w:tblGrid>
      <w:tr w:rsidR="004F77D9" w:rsidRPr="001305F8" w14:paraId="1B77A28E" w14:textId="63A7C226" w:rsidTr="001305F8">
        <w:trPr>
          <w:cnfStyle w:val="100000000000" w:firstRow="1" w:lastRow="0" w:firstColumn="0" w:lastColumn="0" w:oddVBand="0" w:evenVBand="0" w:oddHBand="0" w:evenHBand="0" w:firstRowFirstColumn="0" w:firstRowLastColumn="0" w:lastRowFirstColumn="0" w:lastRowLastColumn="0"/>
          <w:trHeight w:val="807"/>
        </w:trPr>
        <w:tc>
          <w:tcPr>
            <w:tcW w:w="988" w:type="dxa"/>
          </w:tcPr>
          <w:p w14:paraId="78859D25" w14:textId="6007CC52" w:rsidR="004F77D9" w:rsidRPr="001305F8" w:rsidRDefault="004F77D9" w:rsidP="00CF36C3">
            <w:pPr>
              <w:pStyle w:val="VCAAtablecondensedheading"/>
              <w:rPr>
                <w:lang w:val="en-AU"/>
              </w:rPr>
            </w:pPr>
            <w:r w:rsidRPr="001305F8">
              <w:rPr>
                <w:lang w:val="en-AU"/>
              </w:rPr>
              <w:t>Marks</w:t>
            </w:r>
          </w:p>
        </w:tc>
        <w:tc>
          <w:tcPr>
            <w:tcW w:w="9094" w:type="dxa"/>
          </w:tcPr>
          <w:p w14:paraId="38EA9C36" w14:textId="0C2ADE88" w:rsidR="004F77D9" w:rsidRPr="001305F8" w:rsidRDefault="004F77D9" w:rsidP="00CF36C3">
            <w:pPr>
              <w:pStyle w:val="VCAAtablecondensedheading"/>
              <w:rPr>
                <w:lang w:val="en-AU"/>
              </w:rPr>
            </w:pPr>
            <w:r w:rsidRPr="001305F8">
              <w:rPr>
                <w:lang w:val="en-AU"/>
              </w:rPr>
              <w:t>Criteria</w:t>
            </w:r>
          </w:p>
        </w:tc>
      </w:tr>
      <w:tr w:rsidR="004F77D9" w:rsidRPr="001305F8" w14:paraId="186A6C09" w14:textId="3B7D17F8" w:rsidTr="001305F8">
        <w:trPr>
          <w:trHeight w:val="807"/>
        </w:trPr>
        <w:tc>
          <w:tcPr>
            <w:tcW w:w="988" w:type="dxa"/>
          </w:tcPr>
          <w:p w14:paraId="57A3DA61" w14:textId="249C3141" w:rsidR="004F77D9" w:rsidRPr="001305F8" w:rsidRDefault="004F77D9" w:rsidP="00CF36C3">
            <w:pPr>
              <w:pStyle w:val="VCAAtablecondensed"/>
              <w:rPr>
                <w:lang w:val="en-AU"/>
              </w:rPr>
            </w:pPr>
            <w:r w:rsidRPr="001305F8">
              <w:rPr>
                <w:lang w:val="en-AU"/>
              </w:rPr>
              <w:t>4</w:t>
            </w:r>
            <w:r w:rsidR="00B30647" w:rsidRPr="001305F8">
              <w:rPr>
                <w:lang w:val="en-AU"/>
              </w:rPr>
              <w:t>–</w:t>
            </w:r>
            <w:r w:rsidRPr="001305F8">
              <w:rPr>
                <w:lang w:val="en-AU"/>
              </w:rPr>
              <w:t>5</w:t>
            </w:r>
          </w:p>
        </w:tc>
        <w:tc>
          <w:tcPr>
            <w:tcW w:w="9094" w:type="dxa"/>
          </w:tcPr>
          <w:p w14:paraId="43FDAF4D" w14:textId="233D4A28" w:rsidR="004F77D9" w:rsidRPr="001305F8" w:rsidRDefault="004F77D9" w:rsidP="00CF36C3">
            <w:pPr>
              <w:pStyle w:val="VCAAtablecondensed"/>
              <w:rPr>
                <w:lang w:val="en-AU"/>
              </w:rPr>
            </w:pPr>
            <w:r w:rsidRPr="001305F8">
              <w:rPr>
                <w:lang w:val="en-AU"/>
              </w:rPr>
              <w:t>Detailed understanding of financial and ethical implications of decisions made by a business owner</w:t>
            </w:r>
          </w:p>
          <w:p w14:paraId="763B04AC" w14:textId="5D51A55B" w:rsidR="004F77D9" w:rsidRPr="001305F8" w:rsidRDefault="004F77D9" w:rsidP="00CF36C3">
            <w:pPr>
              <w:pStyle w:val="VCAAtablecondensed"/>
              <w:rPr>
                <w:lang w:val="en-AU"/>
              </w:rPr>
            </w:pPr>
            <w:r w:rsidRPr="001305F8">
              <w:rPr>
                <w:lang w:val="en-AU"/>
              </w:rPr>
              <w:t>Comprehensive discussion of the positive and negative implications of decisions made by the business owner</w:t>
            </w:r>
          </w:p>
          <w:p w14:paraId="512F234F" w14:textId="39E47B1D" w:rsidR="004F77D9" w:rsidRPr="001305F8" w:rsidRDefault="004F77D9" w:rsidP="00CF36C3">
            <w:pPr>
              <w:pStyle w:val="VCAAtablecondensed"/>
              <w:rPr>
                <w:lang w:val="en-AU"/>
              </w:rPr>
            </w:pPr>
            <w:r w:rsidRPr="001305F8">
              <w:rPr>
                <w:lang w:val="en-AU"/>
              </w:rPr>
              <w:t>Accurate use of correct accounting terminology and discussion of the implications o</w:t>
            </w:r>
            <w:r w:rsidR="004F6A87">
              <w:rPr>
                <w:lang w:val="en-AU"/>
              </w:rPr>
              <w:t>f</w:t>
            </w:r>
            <w:r w:rsidRPr="001305F8">
              <w:rPr>
                <w:lang w:val="en-AU"/>
              </w:rPr>
              <w:t xml:space="preserve"> the impact on the performance of the business</w:t>
            </w:r>
          </w:p>
        </w:tc>
      </w:tr>
      <w:tr w:rsidR="004F77D9" w:rsidRPr="001305F8" w14:paraId="7DAAD625" w14:textId="0878F859" w:rsidTr="001305F8">
        <w:trPr>
          <w:trHeight w:val="1165"/>
        </w:trPr>
        <w:tc>
          <w:tcPr>
            <w:tcW w:w="988" w:type="dxa"/>
          </w:tcPr>
          <w:p w14:paraId="45BF630C" w14:textId="171A5A91" w:rsidR="004F77D9" w:rsidRPr="001305F8" w:rsidRDefault="004F77D9" w:rsidP="00CF36C3">
            <w:pPr>
              <w:pStyle w:val="VCAAtablecondensed"/>
              <w:rPr>
                <w:lang w:val="en-AU"/>
              </w:rPr>
            </w:pPr>
            <w:r w:rsidRPr="001305F8">
              <w:rPr>
                <w:lang w:val="en-AU"/>
              </w:rPr>
              <w:t>2</w:t>
            </w:r>
            <w:r w:rsidR="00B30647" w:rsidRPr="001305F8">
              <w:rPr>
                <w:lang w:val="en-AU"/>
              </w:rPr>
              <w:t>–</w:t>
            </w:r>
            <w:r w:rsidRPr="001305F8">
              <w:rPr>
                <w:lang w:val="en-AU"/>
              </w:rPr>
              <w:t>3</w:t>
            </w:r>
          </w:p>
        </w:tc>
        <w:tc>
          <w:tcPr>
            <w:tcW w:w="9094" w:type="dxa"/>
          </w:tcPr>
          <w:p w14:paraId="5A478BAA" w14:textId="691118E2" w:rsidR="004F77D9" w:rsidRPr="001305F8" w:rsidRDefault="004F77D9" w:rsidP="00CF36C3">
            <w:pPr>
              <w:pStyle w:val="VCAAtablecondensed"/>
              <w:rPr>
                <w:lang w:val="en-AU"/>
              </w:rPr>
            </w:pPr>
            <w:r w:rsidRPr="001305F8">
              <w:rPr>
                <w:lang w:val="en-AU"/>
              </w:rPr>
              <w:t>Demonstrated an understanding of financial and ethical implications of decisions made by the business owner</w:t>
            </w:r>
          </w:p>
          <w:p w14:paraId="05C5DD77" w14:textId="25938276" w:rsidR="004F77D9" w:rsidRPr="001305F8" w:rsidRDefault="004F77D9" w:rsidP="00CF36C3">
            <w:pPr>
              <w:pStyle w:val="VCAAtablecondensed"/>
              <w:rPr>
                <w:lang w:val="en-AU"/>
              </w:rPr>
            </w:pPr>
            <w:r w:rsidRPr="001305F8">
              <w:rPr>
                <w:lang w:val="en-AU"/>
              </w:rPr>
              <w:t>Referred to both positive and negative implications of decisions made by the business owner</w:t>
            </w:r>
          </w:p>
          <w:p w14:paraId="12CDD681" w14:textId="0D53E127" w:rsidR="004F77D9" w:rsidRPr="001305F8" w:rsidRDefault="004F77D9" w:rsidP="00CF36C3">
            <w:pPr>
              <w:pStyle w:val="VCAAtablecondensed"/>
              <w:rPr>
                <w:lang w:val="en-AU"/>
              </w:rPr>
            </w:pPr>
            <w:r w:rsidRPr="001305F8">
              <w:rPr>
                <w:lang w:val="en-AU"/>
              </w:rPr>
              <w:t>General use of correct accounting terminology and reference to the implications o</w:t>
            </w:r>
            <w:r w:rsidR="004F6A87">
              <w:rPr>
                <w:lang w:val="en-AU"/>
              </w:rPr>
              <w:t>f</w:t>
            </w:r>
            <w:r w:rsidRPr="001305F8">
              <w:rPr>
                <w:lang w:val="en-AU"/>
              </w:rPr>
              <w:t xml:space="preserve"> the impact on the performance of the business</w:t>
            </w:r>
          </w:p>
        </w:tc>
      </w:tr>
      <w:tr w:rsidR="004F77D9" w:rsidRPr="001305F8" w14:paraId="33D4ED16" w14:textId="3CA93670" w:rsidTr="001305F8">
        <w:trPr>
          <w:trHeight w:val="958"/>
        </w:trPr>
        <w:tc>
          <w:tcPr>
            <w:tcW w:w="988" w:type="dxa"/>
          </w:tcPr>
          <w:p w14:paraId="1DE64DFE" w14:textId="4CAB4F29" w:rsidR="004F77D9" w:rsidRPr="001305F8" w:rsidRDefault="004F77D9" w:rsidP="00CF36C3">
            <w:pPr>
              <w:pStyle w:val="VCAAtablecondensed"/>
              <w:rPr>
                <w:lang w:val="en-AU"/>
              </w:rPr>
            </w:pPr>
            <w:r w:rsidRPr="001305F8">
              <w:rPr>
                <w:lang w:val="en-AU"/>
              </w:rPr>
              <w:t>1</w:t>
            </w:r>
          </w:p>
        </w:tc>
        <w:tc>
          <w:tcPr>
            <w:tcW w:w="9094" w:type="dxa"/>
          </w:tcPr>
          <w:p w14:paraId="274AC930" w14:textId="5D9A81DC" w:rsidR="004F77D9" w:rsidRPr="001305F8" w:rsidRDefault="004F77D9" w:rsidP="00CF36C3">
            <w:pPr>
              <w:pStyle w:val="VCAAtablecondensed"/>
              <w:rPr>
                <w:lang w:val="en-AU"/>
              </w:rPr>
            </w:pPr>
            <w:r w:rsidRPr="001305F8">
              <w:rPr>
                <w:lang w:val="en-AU"/>
              </w:rPr>
              <w:t xml:space="preserve">Basic, if any, reference to ethical or financial considerations </w:t>
            </w:r>
          </w:p>
          <w:p w14:paraId="7B150DF3" w14:textId="16642063" w:rsidR="004F77D9" w:rsidRPr="001305F8" w:rsidRDefault="004F77D9" w:rsidP="00CF36C3">
            <w:pPr>
              <w:pStyle w:val="VCAAtablecondensed"/>
              <w:rPr>
                <w:lang w:val="en-AU"/>
              </w:rPr>
            </w:pPr>
            <w:r w:rsidRPr="001305F8">
              <w:rPr>
                <w:lang w:val="en-AU"/>
              </w:rPr>
              <w:t>Identifies at least one ethical issue; or</w:t>
            </w:r>
          </w:p>
          <w:p w14:paraId="71C52979" w14:textId="75684843" w:rsidR="004F77D9" w:rsidRPr="001305F8" w:rsidRDefault="004F77D9" w:rsidP="00CF36C3">
            <w:pPr>
              <w:pStyle w:val="VCAAtablecondensed"/>
              <w:rPr>
                <w:lang w:val="en-AU"/>
              </w:rPr>
            </w:pPr>
            <w:r w:rsidRPr="001305F8">
              <w:rPr>
                <w:lang w:val="en-AU"/>
              </w:rPr>
              <w:t>Identifies at last one financial issue</w:t>
            </w:r>
          </w:p>
        </w:tc>
      </w:tr>
      <w:tr w:rsidR="004F77D9" w:rsidRPr="001305F8" w14:paraId="0C42CABB" w14:textId="27FE4232" w:rsidTr="001305F8">
        <w:trPr>
          <w:trHeight w:val="560"/>
        </w:trPr>
        <w:tc>
          <w:tcPr>
            <w:tcW w:w="0" w:type="dxa"/>
          </w:tcPr>
          <w:p w14:paraId="0A982EA6" w14:textId="34033D32" w:rsidR="004F77D9" w:rsidRPr="001305F8" w:rsidRDefault="004F77D9" w:rsidP="00CF36C3">
            <w:pPr>
              <w:pStyle w:val="VCAAtablecondensed"/>
              <w:rPr>
                <w:lang w:val="en-AU"/>
              </w:rPr>
            </w:pPr>
            <w:r w:rsidRPr="001305F8">
              <w:rPr>
                <w:lang w:val="en-AU"/>
              </w:rPr>
              <w:t>0</w:t>
            </w:r>
          </w:p>
        </w:tc>
        <w:tc>
          <w:tcPr>
            <w:tcW w:w="0" w:type="dxa"/>
          </w:tcPr>
          <w:p w14:paraId="0B425EFD" w14:textId="34A48E92" w:rsidR="004F77D9" w:rsidRPr="001305F8" w:rsidRDefault="004F77D9" w:rsidP="00CF36C3">
            <w:pPr>
              <w:pStyle w:val="VCAAtablecondensed"/>
              <w:rPr>
                <w:lang w:val="en-AU"/>
              </w:rPr>
            </w:pPr>
            <w:r w:rsidRPr="001305F8">
              <w:rPr>
                <w:lang w:val="en-AU"/>
              </w:rPr>
              <w:t>Displays no knowledge of ethical and financial issues</w:t>
            </w:r>
          </w:p>
        </w:tc>
      </w:tr>
    </w:tbl>
    <w:p w14:paraId="404630F1" w14:textId="1E3638A8" w:rsidR="00280054" w:rsidRPr="001305F8" w:rsidRDefault="00280054" w:rsidP="00D16964">
      <w:pPr>
        <w:pStyle w:val="VCAAbody"/>
        <w:rPr>
          <w:lang w:val="en-AU"/>
        </w:rPr>
      </w:pPr>
      <w:r w:rsidRPr="001305F8">
        <w:rPr>
          <w:lang w:val="en-AU"/>
        </w:rPr>
        <w:br w:type="page"/>
      </w:r>
    </w:p>
    <w:p w14:paraId="55841A77" w14:textId="57271E1F" w:rsidR="00E572D4" w:rsidRPr="001305F8" w:rsidRDefault="00E572D4" w:rsidP="00F10B0C">
      <w:pPr>
        <w:pStyle w:val="VCAAHeading2"/>
        <w:rPr>
          <w:lang w:val="en-AU"/>
        </w:rPr>
      </w:pPr>
      <w:r w:rsidRPr="001305F8">
        <w:rPr>
          <w:lang w:val="en-AU"/>
        </w:rPr>
        <w:t>Question 4a.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576"/>
        <w:gridCol w:w="1152"/>
      </w:tblGrid>
      <w:tr w:rsidR="00E572D4" w:rsidRPr="001305F8" w14:paraId="1DB7363F"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47F8324E" w14:textId="77777777" w:rsidR="00E572D4" w:rsidRPr="001305F8" w:rsidRDefault="00E572D4" w:rsidP="00CF36C3">
            <w:pPr>
              <w:pStyle w:val="VCAAtablecondensedheading"/>
              <w:rPr>
                <w:lang w:val="en-AU"/>
              </w:rPr>
            </w:pPr>
            <w:r w:rsidRPr="001305F8">
              <w:rPr>
                <w:lang w:val="en-AU"/>
              </w:rPr>
              <w:t>Mark</w:t>
            </w:r>
          </w:p>
        </w:tc>
        <w:tc>
          <w:tcPr>
            <w:tcW w:w="576" w:type="dxa"/>
          </w:tcPr>
          <w:p w14:paraId="17AEA378" w14:textId="77777777" w:rsidR="00E572D4" w:rsidRPr="001305F8" w:rsidRDefault="00E572D4" w:rsidP="00CF36C3">
            <w:pPr>
              <w:pStyle w:val="VCAAtablecondensedheading"/>
              <w:rPr>
                <w:lang w:val="en-AU"/>
              </w:rPr>
            </w:pPr>
            <w:r w:rsidRPr="001305F8">
              <w:rPr>
                <w:lang w:val="en-AU"/>
              </w:rPr>
              <w:t>0</w:t>
            </w:r>
          </w:p>
        </w:tc>
        <w:tc>
          <w:tcPr>
            <w:tcW w:w="576" w:type="dxa"/>
          </w:tcPr>
          <w:p w14:paraId="21C1F0DD" w14:textId="77777777" w:rsidR="00E572D4" w:rsidRPr="001305F8" w:rsidRDefault="00E572D4" w:rsidP="00CF36C3">
            <w:pPr>
              <w:pStyle w:val="VCAAtablecondensedheading"/>
              <w:rPr>
                <w:lang w:val="en-AU"/>
              </w:rPr>
            </w:pPr>
            <w:r w:rsidRPr="001305F8">
              <w:rPr>
                <w:lang w:val="en-AU"/>
              </w:rPr>
              <w:t>1</w:t>
            </w:r>
          </w:p>
        </w:tc>
        <w:tc>
          <w:tcPr>
            <w:tcW w:w="576" w:type="dxa"/>
          </w:tcPr>
          <w:p w14:paraId="2841FF97" w14:textId="77777777" w:rsidR="00E572D4" w:rsidRPr="001305F8" w:rsidRDefault="00E572D4" w:rsidP="00CF36C3">
            <w:pPr>
              <w:pStyle w:val="VCAAtablecondensedheading"/>
              <w:rPr>
                <w:lang w:val="en-AU"/>
              </w:rPr>
            </w:pPr>
            <w:r w:rsidRPr="001305F8">
              <w:rPr>
                <w:lang w:val="en-AU"/>
              </w:rPr>
              <w:t>2</w:t>
            </w:r>
          </w:p>
        </w:tc>
        <w:tc>
          <w:tcPr>
            <w:tcW w:w="576" w:type="dxa"/>
          </w:tcPr>
          <w:p w14:paraId="06F70B44" w14:textId="77777777" w:rsidR="00E572D4" w:rsidRPr="001305F8" w:rsidRDefault="00E572D4" w:rsidP="00CF36C3">
            <w:pPr>
              <w:pStyle w:val="VCAAtablecondensedheading"/>
              <w:rPr>
                <w:lang w:val="en-AU"/>
              </w:rPr>
            </w:pPr>
            <w:r w:rsidRPr="001305F8">
              <w:rPr>
                <w:lang w:val="en-AU"/>
              </w:rPr>
              <w:t>3</w:t>
            </w:r>
          </w:p>
        </w:tc>
        <w:tc>
          <w:tcPr>
            <w:tcW w:w="576" w:type="dxa"/>
          </w:tcPr>
          <w:p w14:paraId="4E77E726" w14:textId="77777777" w:rsidR="00E572D4" w:rsidRPr="001305F8" w:rsidRDefault="00E572D4" w:rsidP="00CF36C3">
            <w:pPr>
              <w:pStyle w:val="VCAAtablecondensedheading"/>
              <w:rPr>
                <w:lang w:val="en-AU"/>
              </w:rPr>
            </w:pPr>
            <w:r w:rsidRPr="001305F8">
              <w:rPr>
                <w:lang w:val="en-AU"/>
              </w:rPr>
              <w:t>4</w:t>
            </w:r>
          </w:p>
        </w:tc>
        <w:tc>
          <w:tcPr>
            <w:tcW w:w="576" w:type="dxa"/>
          </w:tcPr>
          <w:p w14:paraId="68EB8687" w14:textId="77777777" w:rsidR="00E572D4" w:rsidRPr="001305F8" w:rsidRDefault="00E572D4" w:rsidP="00CF36C3">
            <w:pPr>
              <w:pStyle w:val="VCAAtablecondensedheading"/>
              <w:rPr>
                <w:lang w:val="en-AU"/>
              </w:rPr>
            </w:pPr>
            <w:r w:rsidRPr="001305F8">
              <w:rPr>
                <w:lang w:val="en-AU"/>
              </w:rPr>
              <w:t>5</w:t>
            </w:r>
          </w:p>
        </w:tc>
        <w:tc>
          <w:tcPr>
            <w:tcW w:w="1152" w:type="dxa"/>
          </w:tcPr>
          <w:p w14:paraId="2E94CE33" w14:textId="77777777" w:rsidR="00E572D4" w:rsidRPr="001305F8" w:rsidRDefault="00E572D4" w:rsidP="00CF36C3">
            <w:pPr>
              <w:pStyle w:val="VCAAtablecondensedheading"/>
              <w:rPr>
                <w:lang w:val="en-AU"/>
              </w:rPr>
            </w:pPr>
            <w:r w:rsidRPr="001305F8">
              <w:rPr>
                <w:lang w:val="en-AU"/>
              </w:rPr>
              <w:t>Average</w:t>
            </w:r>
          </w:p>
        </w:tc>
      </w:tr>
      <w:tr w:rsidR="00E572D4" w:rsidRPr="001305F8" w14:paraId="1022FF34" w14:textId="77777777" w:rsidTr="00D16964">
        <w:tc>
          <w:tcPr>
            <w:tcW w:w="864" w:type="dxa"/>
          </w:tcPr>
          <w:p w14:paraId="18A8DFD0" w14:textId="77777777" w:rsidR="00E572D4" w:rsidRPr="001305F8" w:rsidRDefault="00E572D4" w:rsidP="00CF36C3">
            <w:pPr>
              <w:pStyle w:val="VCAAtablecondensed"/>
              <w:rPr>
                <w:lang w:val="en-AU"/>
              </w:rPr>
            </w:pPr>
            <w:r w:rsidRPr="001305F8">
              <w:rPr>
                <w:lang w:val="en-AU"/>
              </w:rPr>
              <w:t>%</w:t>
            </w:r>
          </w:p>
        </w:tc>
        <w:tc>
          <w:tcPr>
            <w:tcW w:w="576" w:type="dxa"/>
          </w:tcPr>
          <w:p w14:paraId="219EE8A2" w14:textId="27AE286E" w:rsidR="00E572D4" w:rsidRPr="001305F8" w:rsidRDefault="00E572D4" w:rsidP="00CF36C3">
            <w:pPr>
              <w:pStyle w:val="VCAAtablecondensed"/>
              <w:rPr>
                <w:lang w:val="en-AU"/>
              </w:rPr>
            </w:pPr>
            <w:r w:rsidRPr="001305F8">
              <w:rPr>
                <w:lang w:val="en-AU"/>
              </w:rPr>
              <w:t>23</w:t>
            </w:r>
          </w:p>
        </w:tc>
        <w:tc>
          <w:tcPr>
            <w:tcW w:w="576" w:type="dxa"/>
          </w:tcPr>
          <w:p w14:paraId="684F5FEC" w14:textId="706E7719" w:rsidR="00E572D4" w:rsidRPr="001305F8" w:rsidRDefault="00E572D4" w:rsidP="00CF36C3">
            <w:pPr>
              <w:pStyle w:val="VCAAtablecondensed"/>
              <w:rPr>
                <w:lang w:val="en-AU"/>
              </w:rPr>
            </w:pPr>
            <w:r w:rsidRPr="001305F8">
              <w:rPr>
                <w:lang w:val="en-AU"/>
              </w:rPr>
              <w:t>1</w:t>
            </w:r>
            <w:r w:rsidR="003505A1" w:rsidRPr="001305F8">
              <w:rPr>
                <w:lang w:val="en-AU"/>
              </w:rPr>
              <w:t>0</w:t>
            </w:r>
          </w:p>
        </w:tc>
        <w:tc>
          <w:tcPr>
            <w:tcW w:w="576" w:type="dxa"/>
          </w:tcPr>
          <w:p w14:paraId="481FCF1B" w14:textId="3D6E4C15" w:rsidR="00E572D4" w:rsidRPr="001305F8" w:rsidRDefault="00E572D4" w:rsidP="00CF36C3">
            <w:pPr>
              <w:pStyle w:val="VCAAtablecondensed"/>
              <w:rPr>
                <w:lang w:val="en-AU"/>
              </w:rPr>
            </w:pPr>
            <w:r w:rsidRPr="001305F8">
              <w:rPr>
                <w:lang w:val="en-AU"/>
              </w:rPr>
              <w:t>11</w:t>
            </w:r>
          </w:p>
        </w:tc>
        <w:tc>
          <w:tcPr>
            <w:tcW w:w="576" w:type="dxa"/>
          </w:tcPr>
          <w:p w14:paraId="075907A5" w14:textId="46CC133D" w:rsidR="00E572D4" w:rsidRPr="001305F8" w:rsidRDefault="00E572D4" w:rsidP="00CF36C3">
            <w:pPr>
              <w:pStyle w:val="VCAAtablecondensed"/>
              <w:rPr>
                <w:lang w:val="en-AU"/>
              </w:rPr>
            </w:pPr>
            <w:r w:rsidRPr="001305F8">
              <w:rPr>
                <w:lang w:val="en-AU"/>
              </w:rPr>
              <w:t>12</w:t>
            </w:r>
          </w:p>
        </w:tc>
        <w:tc>
          <w:tcPr>
            <w:tcW w:w="576" w:type="dxa"/>
          </w:tcPr>
          <w:p w14:paraId="7D86E754" w14:textId="53FCE69E" w:rsidR="00E572D4" w:rsidRPr="001305F8" w:rsidRDefault="00E572D4" w:rsidP="00CF36C3">
            <w:pPr>
              <w:pStyle w:val="VCAAtablecondensed"/>
              <w:rPr>
                <w:lang w:val="en-AU"/>
              </w:rPr>
            </w:pPr>
            <w:r w:rsidRPr="001305F8">
              <w:rPr>
                <w:lang w:val="en-AU"/>
              </w:rPr>
              <w:t>13</w:t>
            </w:r>
          </w:p>
        </w:tc>
        <w:tc>
          <w:tcPr>
            <w:tcW w:w="576" w:type="dxa"/>
          </w:tcPr>
          <w:p w14:paraId="3B659008" w14:textId="27E45565" w:rsidR="00E572D4" w:rsidRPr="001305F8" w:rsidRDefault="00E572D4" w:rsidP="00CF36C3">
            <w:pPr>
              <w:pStyle w:val="VCAAtablecondensed"/>
              <w:rPr>
                <w:lang w:val="en-AU"/>
              </w:rPr>
            </w:pPr>
            <w:r w:rsidRPr="001305F8">
              <w:rPr>
                <w:lang w:val="en-AU"/>
              </w:rPr>
              <w:t>30</w:t>
            </w:r>
          </w:p>
        </w:tc>
        <w:tc>
          <w:tcPr>
            <w:tcW w:w="1152" w:type="dxa"/>
          </w:tcPr>
          <w:p w14:paraId="425348F7" w14:textId="77777777" w:rsidR="00E572D4" w:rsidRPr="001305F8" w:rsidRDefault="00E572D4" w:rsidP="00CF36C3">
            <w:pPr>
              <w:pStyle w:val="VCAAtablecondensed"/>
              <w:rPr>
                <w:lang w:val="en-AU"/>
              </w:rPr>
            </w:pPr>
            <w:r w:rsidRPr="001305F8">
              <w:rPr>
                <w:lang w:val="en-AU"/>
              </w:rPr>
              <w:t>2.7</w:t>
            </w:r>
          </w:p>
        </w:tc>
      </w:tr>
    </w:tbl>
    <w:p w14:paraId="24150596" w14:textId="77777777" w:rsidR="00E572D4" w:rsidRPr="001305F8" w:rsidRDefault="00E572D4" w:rsidP="00CF36C3">
      <w:pPr>
        <w:pStyle w:val="VCAAbody"/>
        <w:rPr>
          <w:lang w:val="en-AU"/>
        </w:rPr>
      </w:pPr>
    </w:p>
    <w:tbl>
      <w:tblPr>
        <w:tblW w:w="9355" w:type="dxa"/>
        <w:tblLook w:val="04A0" w:firstRow="1" w:lastRow="0" w:firstColumn="1" w:lastColumn="0" w:noHBand="0" w:noVBand="1"/>
      </w:tblPr>
      <w:tblGrid>
        <w:gridCol w:w="989"/>
        <w:gridCol w:w="2271"/>
        <w:gridCol w:w="1178"/>
        <w:gridCol w:w="987"/>
        <w:gridCol w:w="2713"/>
        <w:gridCol w:w="1217"/>
      </w:tblGrid>
      <w:tr w:rsidR="00B1340A" w:rsidRPr="001305F8" w14:paraId="2AE162DF" w14:textId="77777777" w:rsidTr="00655500">
        <w:trPr>
          <w:trHeight w:val="300"/>
        </w:trPr>
        <w:tc>
          <w:tcPr>
            <w:tcW w:w="989" w:type="dxa"/>
            <w:tcBorders>
              <w:top w:val="nil"/>
              <w:left w:val="nil"/>
              <w:bottom w:val="single" w:sz="4" w:space="0" w:color="auto"/>
              <w:right w:val="nil"/>
            </w:tcBorders>
            <w:shd w:val="clear" w:color="auto" w:fill="auto"/>
            <w:noWrap/>
            <w:vAlign w:val="center"/>
            <w:hideMark/>
          </w:tcPr>
          <w:p w14:paraId="0BE67980" w14:textId="77777777" w:rsidR="00B1340A" w:rsidRPr="001305F8" w:rsidRDefault="00B1340A" w:rsidP="00B1340A">
            <w:pPr>
              <w:pStyle w:val="ListParagraph"/>
              <w:rPr>
                <w:rFonts w:asciiTheme="minorHAnsi" w:hAnsiTheme="minorHAnsi" w:cstheme="minorHAnsi"/>
                <w:b/>
                <w:bCs/>
                <w:color w:val="000000"/>
                <w:sz w:val="20"/>
                <w:szCs w:val="20"/>
              </w:rPr>
            </w:pPr>
          </w:p>
        </w:tc>
        <w:tc>
          <w:tcPr>
            <w:tcW w:w="2271" w:type="dxa"/>
            <w:tcBorders>
              <w:top w:val="nil"/>
              <w:left w:val="nil"/>
              <w:bottom w:val="single" w:sz="4" w:space="0" w:color="auto"/>
              <w:right w:val="nil"/>
            </w:tcBorders>
            <w:shd w:val="clear" w:color="auto" w:fill="auto"/>
            <w:noWrap/>
            <w:vAlign w:val="bottom"/>
            <w:hideMark/>
          </w:tcPr>
          <w:p w14:paraId="23CFCB10" w14:textId="77777777" w:rsidR="00B1340A" w:rsidRPr="001305F8" w:rsidRDefault="00B1340A" w:rsidP="00B1340A">
            <w:pPr>
              <w:spacing w:after="0"/>
              <w:rPr>
                <w:rFonts w:eastAsia="Times New Roman" w:cstheme="minorHAnsi"/>
                <w:b/>
                <w:bCs/>
                <w:color w:val="000000"/>
                <w:sz w:val="20"/>
                <w:szCs w:val="20"/>
                <w:lang w:val="en-AU" w:eastAsia="en-AU"/>
              </w:rPr>
            </w:pPr>
          </w:p>
        </w:tc>
        <w:tc>
          <w:tcPr>
            <w:tcW w:w="2165" w:type="dxa"/>
            <w:gridSpan w:val="2"/>
            <w:tcBorders>
              <w:top w:val="nil"/>
              <w:left w:val="nil"/>
              <w:bottom w:val="single" w:sz="4" w:space="0" w:color="auto"/>
              <w:right w:val="nil"/>
            </w:tcBorders>
            <w:shd w:val="clear" w:color="auto" w:fill="auto"/>
            <w:noWrap/>
            <w:vAlign w:val="center"/>
            <w:hideMark/>
          </w:tcPr>
          <w:p w14:paraId="75ADFB0D" w14:textId="77777777" w:rsidR="00B1340A" w:rsidRPr="001305F8" w:rsidRDefault="00B1340A" w:rsidP="00B1340A">
            <w:pPr>
              <w:spacing w:after="0"/>
              <w:jc w:val="center"/>
              <w:rPr>
                <w:rFonts w:eastAsia="Times New Roman" w:cstheme="minorHAnsi"/>
                <w:b/>
                <w:bCs/>
                <w:color w:val="000000"/>
                <w:sz w:val="20"/>
                <w:szCs w:val="20"/>
                <w:lang w:val="en-AU" w:eastAsia="en-AU"/>
              </w:rPr>
            </w:pPr>
            <w:r w:rsidRPr="001305F8">
              <w:rPr>
                <w:rFonts w:eastAsia="Times New Roman" w:cstheme="minorHAnsi"/>
                <w:b/>
                <w:bCs/>
                <w:color w:val="000000"/>
                <w:sz w:val="20"/>
                <w:szCs w:val="20"/>
                <w:lang w:val="en-AU" w:eastAsia="en-AU"/>
              </w:rPr>
              <w:t>Capital</w:t>
            </w:r>
          </w:p>
        </w:tc>
        <w:tc>
          <w:tcPr>
            <w:tcW w:w="2713" w:type="dxa"/>
            <w:tcBorders>
              <w:top w:val="nil"/>
              <w:left w:val="nil"/>
              <w:bottom w:val="single" w:sz="4" w:space="0" w:color="auto"/>
              <w:right w:val="nil"/>
            </w:tcBorders>
            <w:shd w:val="clear" w:color="auto" w:fill="auto"/>
            <w:noWrap/>
            <w:vAlign w:val="bottom"/>
            <w:hideMark/>
          </w:tcPr>
          <w:p w14:paraId="2E85248D" w14:textId="77777777" w:rsidR="00B1340A" w:rsidRPr="001305F8" w:rsidRDefault="00B1340A" w:rsidP="00B1340A">
            <w:pPr>
              <w:spacing w:after="0"/>
              <w:jc w:val="center"/>
              <w:rPr>
                <w:rFonts w:eastAsia="Times New Roman" w:cstheme="minorHAnsi"/>
                <w:b/>
                <w:bCs/>
                <w:color w:val="000000"/>
                <w:sz w:val="20"/>
                <w:szCs w:val="20"/>
                <w:lang w:val="en-AU" w:eastAsia="en-AU"/>
              </w:rPr>
            </w:pPr>
          </w:p>
        </w:tc>
        <w:tc>
          <w:tcPr>
            <w:tcW w:w="1217" w:type="dxa"/>
            <w:tcBorders>
              <w:top w:val="nil"/>
              <w:left w:val="nil"/>
              <w:bottom w:val="single" w:sz="4" w:space="0" w:color="auto"/>
              <w:right w:val="nil"/>
            </w:tcBorders>
            <w:shd w:val="clear" w:color="auto" w:fill="auto"/>
            <w:noWrap/>
            <w:vAlign w:val="bottom"/>
            <w:hideMark/>
          </w:tcPr>
          <w:p w14:paraId="44D7EE65" w14:textId="77777777" w:rsidR="00B1340A" w:rsidRPr="001305F8" w:rsidRDefault="00B1340A" w:rsidP="00B1340A">
            <w:pPr>
              <w:spacing w:after="0"/>
              <w:rPr>
                <w:rFonts w:eastAsia="Times New Roman" w:cstheme="minorHAnsi"/>
                <w:sz w:val="20"/>
                <w:szCs w:val="20"/>
                <w:lang w:val="en-AU" w:eastAsia="en-AU"/>
              </w:rPr>
            </w:pPr>
          </w:p>
        </w:tc>
      </w:tr>
      <w:tr w:rsidR="00655500" w:rsidRPr="001305F8" w14:paraId="4D9CF197" w14:textId="77777777" w:rsidTr="00655500">
        <w:trPr>
          <w:trHeight w:val="300"/>
        </w:trPr>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239AD81C" w14:textId="77777777" w:rsidR="00B1340A" w:rsidRPr="001305F8" w:rsidRDefault="00B1340A" w:rsidP="00B1340A">
            <w:pPr>
              <w:spacing w:after="0"/>
              <w:rPr>
                <w:rFonts w:cstheme="minorHAnsi"/>
                <w:b/>
                <w:bCs/>
                <w:sz w:val="20"/>
                <w:szCs w:val="20"/>
                <w:lang w:val="en-AU"/>
              </w:rPr>
            </w:pPr>
            <w:r w:rsidRPr="001305F8">
              <w:rPr>
                <w:rFonts w:cstheme="minorHAnsi"/>
                <w:b/>
                <w:bCs/>
                <w:sz w:val="20"/>
                <w:szCs w:val="20"/>
                <w:lang w:val="en-AU"/>
              </w:rPr>
              <w:t>Date</w:t>
            </w:r>
          </w:p>
          <w:p w14:paraId="06616E83" w14:textId="77777777" w:rsidR="00B1340A" w:rsidRPr="001305F8" w:rsidRDefault="00B1340A" w:rsidP="00B1340A">
            <w:pPr>
              <w:spacing w:after="0"/>
              <w:rPr>
                <w:rFonts w:eastAsia="Times New Roman" w:cstheme="minorHAnsi"/>
                <w:color w:val="0070C0"/>
                <w:sz w:val="20"/>
                <w:szCs w:val="20"/>
                <w:lang w:val="en-AU" w:eastAsia="en-AU"/>
              </w:rPr>
            </w:pPr>
            <w:r w:rsidRPr="001305F8">
              <w:rPr>
                <w:rFonts w:eastAsia="Times New Roman" w:cstheme="minorHAnsi"/>
                <w:color w:val="000000" w:themeColor="text1"/>
                <w:sz w:val="20"/>
                <w:szCs w:val="20"/>
                <w:lang w:val="en-AU" w:eastAsia="en-AU"/>
              </w:rPr>
              <w:t>2022</w:t>
            </w:r>
          </w:p>
        </w:tc>
        <w:tc>
          <w:tcPr>
            <w:tcW w:w="2271" w:type="dxa"/>
            <w:tcBorders>
              <w:top w:val="single" w:sz="4" w:space="0" w:color="auto"/>
              <w:left w:val="single" w:sz="4" w:space="0" w:color="auto"/>
              <w:bottom w:val="single" w:sz="4" w:space="0" w:color="auto"/>
              <w:right w:val="single" w:sz="4" w:space="0" w:color="auto"/>
            </w:tcBorders>
            <w:shd w:val="clear" w:color="auto" w:fill="auto"/>
            <w:noWrap/>
          </w:tcPr>
          <w:p w14:paraId="62D93DE0" w14:textId="28423D00" w:rsidR="00B1340A" w:rsidRPr="001305F8" w:rsidRDefault="00B1340A" w:rsidP="00B1340A">
            <w:pPr>
              <w:spacing w:after="0"/>
              <w:jc w:val="center"/>
              <w:rPr>
                <w:rFonts w:eastAsia="Times New Roman" w:cstheme="minorHAnsi"/>
                <w:color w:val="0070C0"/>
                <w:sz w:val="20"/>
                <w:szCs w:val="20"/>
                <w:lang w:val="en-AU" w:eastAsia="en-AU"/>
              </w:rPr>
            </w:pPr>
            <w:r w:rsidRPr="001305F8">
              <w:rPr>
                <w:rFonts w:cstheme="minorHAnsi"/>
                <w:b/>
                <w:bCs/>
                <w:sz w:val="20"/>
                <w:szCs w:val="20"/>
                <w:lang w:val="en-AU"/>
              </w:rPr>
              <w:t>Cross-reference</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4327B39C" w14:textId="77777777" w:rsidR="00B1340A" w:rsidRPr="001305F8" w:rsidRDefault="00B1340A" w:rsidP="00B1340A">
            <w:pPr>
              <w:spacing w:after="0"/>
              <w:jc w:val="center"/>
              <w:rPr>
                <w:rFonts w:eastAsia="Times New Roman" w:cstheme="minorHAnsi"/>
                <w:color w:val="0070C0"/>
                <w:sz w:val="20"/>
                <w:szCs w:val="20"/>
                <w:lang w:val="en-AU" w:eastAsia="en-AU"/>
              </w:rPr>
            </w:pPr>
            <w:r w:rsidRPr="001305F8">
              <w:rPr>
                <w:rFonts w:cstheme="minorHAnsi"/>
                <w:b/>
                <w:bCs/>
                <w:sz w:val="20"/>
                <w:szCs w:val="20"/>
                <w:lang w:val="en-AU"/>
              </w:rPr>
              <w:t>Amount</w:t>
            </w: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14:paraId="65223D76" w14:textId="77777777" w:rsidR="00B1340A" w:rsidRPr="001305F8" w:rsidRDefault="00B1340A" w:rsidP="00B1340A">
            <w:pPr>
              <w:spacing w:after="0"/>
              <w:rPr>
                <w:rFonts w:cstheme="minorHAnsi"/>
                <w:b/>
                <w:bCs/>
                <w:sz w:val="20"/>
                <w:szCs w:val="20"/>
                <w:lang w:val="en-AU"/>
              </w:rPr>
            </w:pPr>
            <w:r w:rsidRPr="001305F8">
              <w:rPr>
                <w:rFonts w:cstheme="minorHAnsi"/>
                <w:b/>
                <w:bCs/>
                <w:sz w:val="20"/>
                <w:szCs w:val="20"/>
                <w:lang w:val="en-AU"/>
              </w:rPr>
              <w:t>Date</w:t>
            </w:r>
          </w:p>
          <w:p w14:paraId="6D9CD73E" w14:textId="77777777" w:rsidR="00B1340A" w:rsidRPr="001305F8" w:rsidRDefault="00B1340A" w:rsidP="00B1340A">
            <w:pPr>
              <w:spacing w:after="0"/>
              <w:rPr>
                <w:rFonts w:eastAsia="Times New Roman" w:cstheme="minorHAnsi"/>
                <w:color w:val="000000"/>
                <w:sz w:val="20"/>
                <w:szCs w:val="20"/>
                <w:lang w:val="en-AU" w:eastAsia="en-AU"/>
              </w:rPr>
            </w:pPr>
            <w:r w:rsidRPr="001305F8">
              <w:rPr>
                <w:rFonts w:eastAsia="Times New Roman" w:cstheme="minorHAnsi"/>
                <w:color w:val="000000"/>
                <w:sz w:val="20"/>
                <w:szCs w:val="20"/>
                <w:lang w:val="en-AU" w:eastAsia="en-AU"/>
              </w:rPr>
              <w:t>2022</w:t>
            </w:r>
          </w:p>
        </w:tc>
        <w:tc>
          <w:tcPr>
            <w:tcW w:w="2713" w:type="dxa"/>
            <w:tcBorders>
              <w:top w:val="single" w:sz="4" w:space="0" w:color="auto"/>
              <w:left w:val="single" w:sz="4" w:space="0" w:color="auto"/>
              <w:bottom w:val="single" w:sz="4" w:space="0" w:color="auto"/>
              <w:right w:val="single" w:sz="4" w:space="0" w:color="auto"/>
            </w:tcBorders>
            <w:shd w:val="clear" w:color="auto" w:fill="auto"/>
            <w:noWrap/>
          </w:tcPr>
          <w:p w14:paraId="34FA5DA2" w14:textId="49361523" w:rsidR="00B1340A" w:rsidRPr="001305F8" w:rsidRDefault="00B1340A" w:rsidP="00B1340A">
            <w:pPr>
              <w:spacing w:after="0"/>
              <w:jc w:val="center"/>
              <w:rPr>
                <w:rFonts w:eastAsia="Times New Roman" w:cstheme="minorHAnsi"/>
                <w:color w:val="000000"/>
                <w:sz w:val="20"/>
                <w:szCs w:val="20"/>
                <w:lang w:val="en-AU" w:eastAsia="en-AU"/>
              </w:rPr>
            </w:pPr>
            <w:r w:rsidRPr="001305F8">
              <w:rPr>
                <w:rFonts w:cstheme="minorHAnsi"/>
                <w:b/>
                <w:bCs/>
                <w:sz w:val="20"/>
                <w:szCs w:val="20"/>
                <w:lang w:val="en-AU"/>
              </w:rPr>
              <w:t>Cross-reference</w:t>
            </w:r>
          </w:p>
        </w:tc>
        <w:tc>
          <w:tcPr>
            <w:tcW w:w="1217" w:type="dxa"/>
            <w:tcBorders>
              <w:top w:val="single" w:sz="4" w:space="0" w:color="auto"/>
              <w:left w:val="single" w:sz="4" w:space="0" w:color="auto"/>
              <w:bottom w:val="single" w:sz="4" w:space="0" w:color="auto"/>
              <w:right w:val="single" w:sz="4" w:space="0" w:color="auto"/>
            </w:tcBorders>
            <w:shd w:val="clear" w:color="auto" w:fill="auto"/>
            <w:noWrap/>
          </w:tcPr>
          <w:p w14:paraId="03E6F04A" w14:textId="77777777" w:rsidR="00B1340A" w:rsidRPr="001305F8" w:rsidRDefault="00B1340A" w:rsidP="00B1340A">
            <w:pPr>
              <w:spacing w:after="0"/>
              <w:jc w:val="center"/>
              <w:rPr>
                <w:rFonts w:eastAsia="Times New Roman" w:cstheme="minorHAnsi"/>
                <w:color w:val="000000"/>
                <w:sz w:val="20"/>
                <w:szCs w:val="20"/>
                <w:lang w:val="en-AU" w:eastAsia="en-AU"/>
              </w:rPr>
            </w:pPr>
            <w:r w:rsidRPr="001305F8">
              <w:rPr>
                <w:rFonts w:cstheme="minorHAnsi"/>
                <w:b/>
                <w:bCs/>
                <w:sz w:val="20"/>
                <w:szCs w:val="20"/>
                <w:lang w:val="en-AU"/>
              </w:rPr>
              <w:t>Amount</w:t>
            </w:r>
          </w:p>
        </w:tc>
      </w:tr>
      <w:tr w:rsidR="00655500" w:rsidRPr="001305F8" w14:paraId="44E912F3" w14:textId="77777777" w:rsidTr="00655500">
        <w:trPr>
          <w:trHeight w:val="30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D1C3A" w14:textId="77777777" w:rsidR="00B1340A" w:rsidRPr="001305F8" w:rsidRDefault="00B1340A" w:rsidP="00B1340A">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Jun 30 </w:t>
            </w:r>
          </w:p>
        </w:tc>
        <w:tc>
          <w:tcPr>
            <w:tcW w:w="2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0A5E6" w14:textId="77777777" w:rsidR="00B1340A" w:rsidRPr="001305F8" w:rsidRDefault="00B1340A" w:rsidP="00B1340A">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Drawings</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957AD" w14:textId="3759F490" w:rsidR="00B1340A" w:rsidRPr="001305F8" w:rsidRDefault="00B1340A" w:rsidP="00B1340A">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xml:space="preserve">68 000 </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549A3" w14:textId="77777777" w:rsidR="00B1340A" w:rsidRPr="001305F8" w:rsidRDefault="00B1340A" w:rsidP="00B1340A">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Jul 1</w:t>
            </w:r>
          </w:p>
        </w:tc>
        <w:tc>
          <w:tcPr>
            <w:tcW w:w="2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6B81F" w14:textId="77777777" w:rsidR="00B1340A" w:rsidRPr="001305F8" w:rsidRDefault="00B1340A" w:rsidP="00B1340A">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Balance</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26928" w14:textId="77777777" w:rsidR="00B1340A" w:rsidRPr="001305F8" w:rsidRDefault="00B1340A" w:rsidP="00B1340A">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xml:space="preserve">320 000 </w:t>
            </w:r>
          </w:p>
        </w:tc>
      </w:tr>
      <w:tr w:rsidR="00655500" w:rsidRPr="001305F8" w14:paraId="3A749135" w14:textId="77777777" w:rsidTr="00655500">
        <w:trPr>
          <w:trHeight w:val="288"/>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8D203" w14:textId="77777777" w:rsidR="00B1340A" w:rsidRPr="001305F8" w:rsidRDefault="00B1340A" w:rsidP="00B1340A">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w:t>
            </w:r>
          </w:p>
        </w:tc>
        <w:tc>
          <w:tcPr>
            <w:tcW w:w="2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D9FD8" w14:textId="77777777" w:rsidR="00B1340A" w:rsidRPr="001305F8" w:rsidRDefault="00B1340A" w:rsidP="00B1340A">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0ABF" w14:textId="77777777" w:rsidR="00B1340A" w:rsidRPr="001305F8" w:rsidRDefault="00B1340A" w:rsidP="00B1340A">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AFCBB" w14:textId="5E938073" w:rsidR="00B1340A" w:rsidRPr="001305F8" w:rsidRDefault="00B1340A" w:rsidP="00B1340A">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Jun 30</w:t>
            </w:r>
          </w:p>
        </w:tc>
        <w:tc>
          <w:tcPr>
            <w:tcW w:w="2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E6662" w14:textId="77777777" w:rsidR="00B1340A" w:rsidRPr="001305F8" w:rsidRDefault="00B1340A" w:rsidP="00B1340A">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Bank</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A65EA" w14:textId="34D0950D" w:rsidR="00B1340A" w:rsidRPr="001305F8" w:rsidRDefault="00B1340A" w:rsidP="00B1340A">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xml:space="preserve">40 000 </w:t>
            </w:r>
          </w:p>
        </w:tc>
      </w:tr>
      <w:tr w:rsidR="00655500" w:rsidRPr="001305F8" w14:paraId="2C670234" w14:textId="77777777" w:rsidTr="00655500">
        <w:trPr>
          <w:trHeight w:val="288"/>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377DF" w14:textId="77777777" w:rsidR="00B1340A" w:rsidRPr="001305F8" w:rsidRDefault="00B1340A" w:rsidP="00B1340A">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w:t>
            </w:r>
          </w:p>
        </w:tc>
        <w:tc>
          <w:tcPr>
            <w:tcW w:w="2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A62C8" w14:textId="77777777" w:rsidR="00B1340A" w:rsidRPr="001305F8" w:rsidRDefault="00B1340A" w:rsidP="00B1340A">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C520B" w14:textId="77777777" w:rsidR="00B1340A" w:rsidRPr="001305F8" w:rsidRDefault="00B1340A" w:rsidP="00B1340A">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46376" w14:textId="77777777" w:rsidR="00B1340A" w:rsidRPr="001305F8" w:rsidRDefault="00B1340A" w:rsidP="00B1340A">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87C2E" w14:textId="77777777" w:rsidR="00B1340A" w:rsidRPr="001305F8" w:rsidRDefault="00B1340A" w:rsidP="00B1340A">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Vehicle</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0FA81" w14:textId="6B81293D" w:rsidR="00B1340A" w:rsidRPr="001305F8" w:rsidRDefault="00B1340A" w:rsidP="00B1340A">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xml:space="preserve">30 000 </w:t>
            </w:r>
          </w:p>
        </w:tc>
      </w:tr>
      <w:tr w:rsidR="00655500" w:rsidRPr="001305F8" w14:paraId="411AB4AD" w14:textId="77777777" w:rsidTr="00655500">
        <w:trPr>
          <w:trHeight w:val="288"/>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C487B" w14:textId="77777777" w:rsidR="00B1340A" w:rsidRPr="001305F8" w:rsidRDefault="00B1340A" w:rsidP="00B1340A">
            <w:pPr>
              <w:spacing w:after="0"/>
              <w:rPr>
                <w:rFonts w:eastAsia="Times New Roman" w:cstheme="minorHAnsi"/>
                <w:color w:val="000000" w:themeColor="text1"/>
                <w:sz w:val="20"/>
                <w:szCs w:val="20"/>
                <w:lang w:val="en-AU" w:eastAsia="en-AU"/>
              </w:rPr>
            </w:pPr>
          </w:p>
        </w:tc>
        <w:tc>
          <w:tcPr>
            <w:tcW w:w="2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54403" w14:textId="77777777" w:rsidR="00B1340A" w:rsidRPr="001305F8" w:rsidRDefault="00B1340A" w:rsidP="00B1340A">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Balance</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F232B" w14:textId="110812D4" w:rsidR="00B1340A" w:rsidRPr="001305F8" w:rsidRDefault="00B1340A" w:rsidP="00B1340A">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xml:space="preserve">500 000 </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52108" w14:textId="77777777" w:rsidR="00B1340A" w:rsidRPr="001305F8" w:rsidRDefault="00B1340A" w:rsidP="00B1340A">
            <w:pPr>
              <w:spacing w:after="0"/>
              <w:rPr>
                <w:rFonts w:eastAsia="Times New Roman" w:cstheme="minorHAnsi"/>
                <w:color w:val="000000" w:themeColor="text1"/>
                <w:sz w:val="20"/>
                <w:szCs w:val="20"/>
                <w:lang w:val="en-AU" w:eastAsia="en-AU"/>
              </w:rPr>
            </w:pP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105D9" w14:textId="77777777" w:rsidR="00B1340A" w:rsidRPr="001305F8" w:rsidRDefault="00B1340A" w:rsidP="00B1340A">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Profit and Loss Summary</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A3CC9" w14:textId="1E6015B9" w:rsidR="00B1340A" w:rsidRPr="001305F8" w:rsidRDefault="00B1340A" w:rsidP="00B1340A">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xml:space="preserve">178 000 </w:t>
            </w:r>
          </w:p>
        </w:tc>
      </w:tr>
      <w:tr w:rsidR="00655500" w:rsidRPr="001305F8" w14:paraId="48A85010" w14:textId="77777777" w:rsidTr="00655500">
        <w:trPr>
          <w:trHeight w:val="288"/>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21987" w14:textId="77777777" w:rsidR="00B1340A" w:rsidRPr="001305F8" w:rsidRDefault="00B1340A" w:rsidP="00B1340A">
            <w:pPr>
              <w:spacing w:after="0"/>
              <w:jc w:val="center"/>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w:t>
            </w:r>
          </w:p>
        </w:tc>
        <w:tc>
          <w:tcPr>
            <w:tcW w:w="2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A3139" w14:textId="77777777" w:rsidR="00B1340A" w:rsidRPr="001305F8" w:rsidRDefault="00B1340A" w:rsidP="00B1340A">
            <w:pPr>
              <w:spacing w:after="0"/>
              <w:jc w:val="center"/>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F4819" w14:textId="77777777" w:rsidR="00B1340A" w:rsidRPr="001305F8" w:rsidRDefault="00B1340A" w:rsidP="00B1340A">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xml:space="preserve">568 000 </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DD29B" w14:textId="77777777" w:rsidR="00B1340A" w:rsidRPr="001305F8" w:rsidRDefault="00B1340A" w:rsidP="00B1340A">
            <w:pPr>
              <w:spacing w:after="0"/>
              <w:jc w:val="center"/>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w:t>
            </w:r>
          </w:p>
        </w:tc>
        <w:tc>
          <w:tcPr>
            <w:tcW w:w="2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550E2" w14:textId="77777777" w:rsidR="00B1340A" w:rsidRPr="001305F8" w:rsidRDefault="00B1340A" w:rsidP="00B1340A">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CE05F" w14:textId="77777777" w:rsidR="00B1340A" w:rsidRPr="001305F8" w:rsidRDefault="00B1340A" w:rsidP="00B1340A">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xml:space="preserve">568 000 </w:t>
            </w:r>
          </w:p>
        </w:tc>
      </w:tr>
    </w:tbl>
    <w:p w14:paraId="7C144E73" w14:textId="77777777" w:rsidR="00B1340A" w:rsidRPr="001305F8" w:rsidRDefault="00B1340A" w:rsidP="00CF36C3">
      <w:pPr>
        <w:pStyle w:val="VCAAbody"/>
        <w:rPr>
          <w:lang w:val="en-AU"/>
        </w:rPr>
      </w:pPr>
    </w:p>
    <w:tbl>
      <w:tblPr>
        <w:tblStyle w:val="TableGrid"/>
        <w:tblW w:w="6232" w:type="dxa"/>
        <w:tblInd w:w="3408" w:type="dxa"/>
        <w:tblLook w:val="04A0" w:firstRow="1" w:lastRow="0" w:firstColumn="1" w:lastColumn="0" w:noHBand="0" w:noVBand="1"/>
      </w:tblPr>
      <w:tblGrid>
        <w:gridCol w:w="4241"/>
        <w:gridCol w:w="1991"/>
      </w:tblGrid>
      <w:tr w:rsidR="00B1340A" w:rsidRPr="001305F8" w14:paraId="1C3F2BD3" w14:textId="77777777" w:rsidTr="00655500">
        <w:tc>
          <w:tcPr>
            <w:tcW w:w="4241" w:type="dxa"/>
          </w:tcPr>
          <w:p w14:paraId="32128D69" w14:textId="77777777" w:rsidR="00B1340A" w:rsidRPr="001305F8" w:rsidRDefault="00B1340A" w:rsidP="001305F8">
            <w:pPr>
              <w:tabs>
                <w:tab w:val="right" w:pos="5103"/>
                <w:tab w:val="right" w:pos="7513"/>
              </w:tabs>
              <w:rPr>
                <w:rFonts w:cstheme="minorHAnsi"/>
                <w:sz w:val="20"/>
                <w:szCs w:val="20"/>
                <w:lang w:val="en-AU"/>
              </w:rPr>
            </w:pPr>
          </w:p>
          <w:p w14:paraId="0CC7C3E6" w14:textId="77777777" w:rsidR="00B1340A" w:rsidRPr="001305F8" w:rsidRDefault="00B1340A" w:rsidP="001305F8">
            <w:pPr>
              <w:tabs>
                <w:tab w:val="right" w:pos="5103"/>
                <w:tab w:val="right" w:pos="7513"/>
              </w:tabs>
              <w:jc w:val="right"/>
              <w:rPr>
                <w:rFonts w:cstheme="minorHAnsi"/>
                <w:b/>
                <w:bCs/>
                <w:sz w:val="20"/>
                <w:szCs w:val="20"/>
                <w:lang w:val="en-AU"/>
              </w:rPr>
            </w:pPr>
            <w:r w:rsidRPr="001305F8">
              <w:rPr>
                <w:rFonts w:cstheme="minorHAnsi"/>
                <w:b/>
                <w:bCs/>
                <w:sz w:val="20"/>
                <w:szCs w:val="20"/>
                <w:lang w:val="en-AU"/>
              </w:rPr>
              <w:t>Budgeted Cash Drawings</w:t>
            </w:r>
          </w:p>
        </w:tc>
        <w:tc>
          <w:tcPr>
            <w:tcW w:w="1991" w:type="dxa"/>
          </w:tcPr>
          <w:p w14:paraId="66B2FE5B" w14:textId="77777777" w:rsidR="00B1340A" w:rsidRPr="001305F8" w:rsidRDefault="00B1340A" w:rsidP="001305F8">
            <w:pPr>
              <w:tabs>
                <w:tab w:val="right" w:pos="5103"/>
                <w:tab w:val="right" w:pos="7513"/>
              </w:tabs>
              <w:rPr>
                <w:rFonts w:cstheme="minorHAnsi"/>
                <w:sz w:val="20"/>
                <w:szCs w:val="20"/>
                <w:lang w:val="en-AU"/>
              </w:rPr>
            </w:pPr>
          </w:p>
          <w:p w14:paraId="7BD4E4E9" w14:textId="77777777" w:rsidR="00B1340A" w:rsidRPr="001305F8" w:rsidRDefault="00B1340A" w:rsidP="001305F8">
            <w:pPr>
              <w:tabs>
                <w:tab w:val="right" w:pos="5103"/>
                <w:tab w:val="right" w:pos="7513"/>
              </w:tabs>
              <w:rPr>
                <w:rFonts w:cstheme="minorHAnsi"/>
                <w:sz w:val="20"/>
                <w:szCs w:val="20"/>
                <w:lang w:val="en-AU"/>
              </w:rPr>
            </w:pPr>
            <w:r w:rsidRPr="001305F8">
              <w:rPr>
                <w:rFonts w:cstheme="minorHAnsi"/>
                <w:sz w:val="20"/>
                <w:szCs w:val="20"/>
                <w:lang w:val="en-AU"/>
              </w:rPr>
              <w:t>$68 000</w:t>
            </w:r>
          </w:p>
          <w:p w14:paraId="315EC884" w14:textId="77777777" w:rsidR="00B1340A" w:rsidRPr="001305F8" w:rsidRDefault="00B1340A" w:rsidP="001305F8">
            <w:pPr>
              <w:tabs>
                <w:tab w:val="right" w:pos="5103"/>
                <w:tab w:val="right" w:pos="7513"/>
              </w:tabs>
              <w:rPr>
                <w:rFonts w:cstheme="minorHAnsi"/>
                <w:sz w:val="20"/>
                <w:szCs w:val="20"/>
                <w:lang w:val="en-AU"/>
              </w:rPr>
            </w:pPr>
          </w:p>
        </w:tc>
      </w:tr>
    </w:tbl>
    <w:p w14:paraId="3E80F626" w14:textId="5611DCD4" w:rsidR="00B1340A" w:rsidRPr="001305F8" w:rsidRDefault="00B1340A" w:rsidP="00B1340A">
      <w:pPr>
        <w:tabs>
          <w:tab w:val="right" w:pos="5103"/>
          <w:tab w:val="right" w:pos="7513"/>
        </w:tabs>
        <w:rPr>
          <w:rFonts w:cstheme="minorHAnsi"/>
          <w:sz w:val="20"/>
          <w:szCs w:val="20"/>
          <w:lang w:val="en-AU"/>
        </w:rPr>
      </w:pPr>
    </w:p>
    <w:p w14:paraId="3947DB12" w14:textId="5EB56E9D" w:rsidR="00655500" w:rsidRPr="001305F8" w:rsidRDefault="004D53DD" w:rsidP="00280054">
      <w:pPr>
        <w:pStyle w:val="VCAAbody"/>
        <w:rPr>
          <w:lang w:val="en-AU"/>
        </w:rPr>
      </w:pPr>
      <w:r w:rsidRPr="001305F8">
        <w:rPr>
          <w:lang w:val="en-AU"/>
        </w:rPr>
        <w:t xml:space="preserve">This question provided students with </w:t>
      </w:r>
      <w:r w:rsidR="00860A73" w:rsidRPr="001305F8">
        <w:rPr>
          <w:lang w:val="en-AU"/>
        </w:rPr>
        <w:t xml:space="preserve">an </w:t>
      </w:r>
      <w:r w:rsidRPr="001305F8">
        <w:rPr>
          <w:lang w:val="en-AU"/>
        </w:rPr>
        <w:t xml:space="preserve">actual and </w:t>
      </w:r>
      <w:r w:rsidR="00860A73" w:rsidRPr="001305F8">
        <w:rPr>
          <w:lang w:val="en-AU"/>
        </w:rPr>
        <w:t xml:space="preserve">a </w:t>
      </w:r>
      <w:r w:rsidRPr="001305F8">
        <w:rPr>
          <w:lang w:val="en-AU"/>
        </w:rPr>
        <w:t xml:space="preserve">budgeted </w:t>
      </w:r>
      <w:r w:rsidR="003505A1" w:rsidRPr="001305F8">
        <w:rPr>
          <w:lang w:val="en-AU"/>
        </w:rPr>
        <w:t>b</w:t>
      </w:r>
      <w:r w:rsidRPr="001305F8">
        <w:rPr>
          <w:lang w:val="en-AU"/>
        </w:rPr>
        <w:t xml:space="preserve">alance </w:t>
      </w:r>
      <w:r w:rsidR="003505A1" w:rsidRPr="001305F8">
        <w:rPr>
          <w:lang w:val="en-AU"/>
        </w:rPr>
        <w:t>s</w:t>
      </w:r>
      <w:r w:rsidRPr="001305F8">
        <w:rPr>
          <w:lang w:val="en-AU"/>
        </w:rPr>
        <w:t xml:space="preserve">heet and </w:t>
      </w:r>
      <w:r w:rsidR="003505A1" w:rsidRPr="001305F8">
        <w:rPr>
          <w:lang w:val="en-AU"/>
        </w:rPr>
        <w:t>i</w:t>
      </w:r>
      <w:r w:rsidRPr="001305F8">
        <w:rPr>
          <w:lang w:val="en-AU"/>
        </w:rPr>
        <w:t xml:space="preserve">ncome </w:t>
      </w:r>
      <w:r w:rsidR="003505A1" w:rsidRPr="001305F8">
        <w:rPr>
          <w:lang w:val="en-AU"/>
        </w:rPr>
        <w:t>s</w:t>
      </w:r>
      <w:r w:rsidRPr="001305F8">
        <w:rPr>
          <w:lang w:val="en-AU"/>
        </w:rPr>
        <w:t>tatement extracts</w:t>
      </w:r>
      <w:r w:rsidR="008B1657">
        <w:rPr>
          <w:lang w:val="en-AU"/>
        </w:rPr>
        <w:t>.</w:t>
      </w:r>
      <w:r w:rsidR="00860A73" w:rsidRPr="001305F8">
        <w:rPr>
          <w:lang w:val="en-AU"/>
        </w:rPr>
        <w:t xml:space="preserve"> Students were </w:t>
      </w:r>
      <w:r w:rsidRPr="001305F8">
        <w:rPr>
          <w:lang w:val="en-AU"/>
        </w:rPr>
        <w:t xml:space="preserve">required to reconstruct a </w:t>
      </w:r>
      <w:r w:rsidR="003505A1" w:rsidRPr="001305F8">
        <w:rPr>
          <w:lang w:val="en-AU"/>
        </w:rPr>
        <w:t>c</w:t>
      </w:r>
      <w:r w:rsidRPr="001305F8">
        <w:rPr>
          <w:lang w:val="en-AU"/>
        </w:rPr>
        <w:t>apital account.</w:t>
      </w:r>
    </w:p>
    <w:p w14:paraId="5E87941C" w14:textId="6632788E" w:rsidR="004D53DD" w:rsidRPr="001305F8" w:rsidRDefault="004D53DD" w:rsidP="00280054">
      <w:pPr>
        <w:pStyle w:val="VCAAbody"/>
        <w:rPr>
          <w:lang w:val="en-AU"/>
        </w:rPr>
      </w:pPr>
      <w:r w:rsidRPr="001305F8">
        <w:rPr>
          <w:lang w:val="en-AU"/>
        </w:rPr>
        <w:t xml:space="preserve">One mark was awarded for </w:t>
      </w:r>
      <w:r w:rsidR="00D401AD" w:rsidRPr="001305F8">
        <w:rPr>
          <w:lang w:val="en-AU"/>
        </w:rPr>
        <w:t>each transaction and one for balances.</w:t>
      </w:r>
    </w:p>
    <w:p w14:paraId="18C45324" w14:textId="77777777" w:rsidR="00655500" w:rsidRPr="001305F8" w:rsidRDefault="00655500" w:rsidP="00280054">
      <w:pPr>
        <w:pStyle w:val="VCAAbody"/>
        <w:rPr>
          <w:lang w:val="en-AU"/>
        </w:rPr>
      </w:pPr>
      <w:r w:rsidRPr="001305F8">
        <w:rPr>
          <w:lang w:val="en-AU"/>
        </w:rPr>
        <w:t>Common errors made by students included:</w:t>
      </w:r>
    </w:p>
    <w:p w14:paraId="1F9353FC" w14:textId="26EDA9EF" w:rsidR="00655500" w:rsidRPr="001305F8" w:rsidRDefault="001340A8" w:rsidP="00690D9F">
      <w:pPr>
        <w:pStyle w:val="VCAAbullet"/>
        <w:rPr>
          <w:lang w:val="en-AU"/>
        </w:rPr>
      </w:pPr>
      <w:r w:rsidRPr="001305F8">
        <w:rPr>
          <w:lang w:val="en-AU"/>
        </w:rPr>
        <w:t>r</w:t>
      </w:r>
      <w:r w:rsidR="00D401AD" w:rsidRPr="001305F8">
        <w:rPr>
          <w:lang w:val="en-AU"/>
        </w:rPr>
        <w:t>ecording transactions on the incorrect side of the ledger</w:t>
      </w:r>
    </w:p>
    <w:p w14:paraId="7EFE94FC" w14:textId="628E8B22" w:rsidR="00D401AD" w:rsidRPr="001305F8" w:rsidRDefault="001340A8" w:rsidP="00690D9F">
      <w:pPr>
        <w:pStyle w:val="VCAAbullet"/>
        <w:rPr>
          <w:lang w:val="en-AU"/>
        </w:rPr>
      </w:pPr>
      <w:r w:rsidRPr="001305F8">
        <w:rPr>
          <w:lang w:val="en-AU"/>
        </w:rPr>
        <w:t>u</w:t>
      </w:r>
      <w:r w:rsidR="00D401AD" w:rsidRPr="001305F8">
        <w:rPr>
          <w:lang w:val="en-AU"/>
        </w:rPr>
        <w:t>sing incorrect cross</w:t>
      </w:r>
      <w:r w:rsidRPr="001305F8">
        <w:rPr>
          <w:lang w:val="en-AU"/>
        </w:rPr>
        <w:t>-</w:t>
      </w:r>
      <w:r w:rsidR="00D401AD" w:rsidRPr="001305F8">
        <w:rPr>
          <w:lang w:val="en-AU"/>
        </w:rPr>
        <w:t>references</w:t>
      </w:r>
    </w:p>
    <w:p w14:paraId="7BE1AB44" w14:textId="117C8B45" w:rsidR="00655500" w:rsidRPr="001305F8" w:rsidRDefault="001340A8" w:rsidP="00690D9F">
      <w:pPr>
        <w:pStyle w:val="VCAAbullet"/>
        <w:rPr>
          <w:lang w:val="en-AU"/>
        </w:rPr>
      </w:pPr>
      <w:r w:rsidRPr="001305F8">
        <w:rPr>
          <w:lang w:val="en-AU"/>
        </w:rPr>
        <w:t>m</w:t>
      </w:r>
      <w:r w:rsidR="00655500" w:rsidRPr="001305F8">
        <w:rPr>
          <w:lang w:val="en-AU"/>
        </w:rPr>
        <w:t xml:space="preserve">issing drawings </w:t>
      </w:r>
    </w:p>
    <w:p w14:paraId="0A9196AA" w14:textId="71F78977" w:rsidR="00655500" w:rsidRPr="001305F8" w:rsidRDefault="001340A8" w:rsidP="00690D9F">
      <w:pPr>
        <w:pStyle w:val="VCAAbullet"/>
        <w:rPr>
          <w:lang w:val="en-AU"/>
        </w:rPr>
      </w:pPr>
      <w:r w:rsidRPr="001305F8">
        <w:rPr>
          <w:lang w:val="en-AU"/>
        </w:rPr>
        <w:t>r</w:t>
      </w:r>
      <w:r w:rsidR="00655500" w:rsidRPr="001305F8">
        <w:rPr>
          <w:lang w:val="en-AU"/>
        </w:rPr>
        <w:t>eferring to Profit and Loss Summary as Net Profit</w:t>
      </w:r>
      <w:r w:rsidRPr="001305F8">
        <w:rPr>
          <w:lang w:val="en-AU"/>
        </w:rPr>
        <w:t>.</w:t>
      </w:r>
    </w:p>
    <w:p w14:paraId="7B580AF9" w14:textId="4615BDAB" w:rsidR="00280054" w:rsidRPr="001305F8" w:rsidRDefault="00655500" w:rsidP="00280054">
      <w:pPr>
        <w:pStyle w:val="VCAAbody"/>
        <w:rPr>
          <w:lang w:val="en-AU"/>
        </w:rPr>
      </w:pPr>
      <w:r w:rsidRPr="001305F8">
        <w:rPr>
          <w:lang w:val="en-AU"/>
        </w:rPr>
        <w:t xml:space="preserve">Reconstruction has been tested regularly on </w:t>
      </w:r>
      <w:r w:rsidR="005B4803" w:rsidRPr="001305F8">
        <w:rPr>
          <w:lang w:val="en-AU"/>
        </w:rPr>
        <w:t xml:space="preserve">VCE </w:t>
      </w:r>
      <w:r w:rsidRPr="001305F8">
        <w:rPr>
          <w:lang w:val="en-AU"/>
        </w:rPr>
        <w:t xml:space="preserve">Accounting examinations and students </w:t>
      </w:r>
      <w:r w:rsidR="00860A73" w:rsidRPr="001305F8">
        <w:rPr>
          <w:lang w:val="en-AU"/>
        </w:rPr>
        <w:t xml:space="preserve">are advised to </w:t>
      </w:r>
      <w:r w:rsidRPr="001305F8">
        <w:rPr>
          <w:lang w:val="en-AU"/>
        </w:rPr>
        <w:t>practi</w:t>
      </w:r>
      <w:r w:rsidR="00BF0072" w:rsidRPr="001305F8">
        <w:rPr>
          <w:lang w:val="en-AU"/>
        </w:rPr>
        <w:t>s</w:t>
      </w:r>
      <w:r w:rsidRPr="001305F8">
        <w:rPr>
          <w:lang w:val="en-AU"/>
        </w:rPr>
        <w:t>e commonly reconstructed accounts.</w:t>
      </w:r>
    </w:p>
    <w:p w14:paraId="38F79308" w14:textId="056C7050" w:rsidR="00D401AD" w:rsidRPr="001305F8" w:rsidRDefault="00D401AD" w:rsidP="00D401AD">
      <w:pPr>
        <w:pStyle w:val="VCAAHeading2"/>
        <w:rPr>
          <w:lang w:val="en-AU"/>
        </w:rPr>
      </w:pPr>
      <w:r w:rsidRPr="001305F8">
        <w:rPr>
          <w:lang w:val="en-AU"/>
        </w:rPr>
        <w:t>Question 4b.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1152"/>
      </w:tblGrid>
      <w:tr w:rsidR="00D401AD" w:rsidRPr="001305F8" w14:paraId="29C8A2D0"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0CD05F38" w14:textId="77777777" w:rsidR="00D401AD" w:rsidRPr="001305F8" w:rsidRDefault="00D401AD" w:rsidP="00CF36C3">
            <w:pPr>
              <w:pStyle w:val="VCAAtablecondensedheading"/>
              <w:rPr>
                <w:lang w:val="en-AU"/>
              </w:rPr>
            </w:pPr>
            <w:r w:rsidRPr="001305F8">
              <w:rPr>
                <w:lang w:val="en-AU"/>
              </w:rPr>
              <w:t>Mark</w:t>
            </w:r>
          </w:p>
        </w:tc>
        <w:tc>
          <w:tcPr>
            <w:tcW w:w="576" w:type="dxa"/>
          </w:tcPr>
          <w:p w14:paraId="30E19B7F" w14:textId="77777777" w:rsidR="00D401AD" w:rsidRPr="001305F8" w:rsidRDefault="00D401AD" w:rsidP="00CF36C3">
            <w:pPr>
              <w:pStyle w:val="VCAAtablecondensedheading"/>
              <w:rPr>
                <w:lang w:val="en-AU"/>
              </w:rPr>
            </w:pPr>
            <w:r w:rsidRPr="001305F8">
              <w:rPr>
                <w:lang w:val="en-AU"/>
              </w:rPr>
              <w:t>0</w:t>
            </w:r>
          </w:p>
        </w:tc>
        <w:tc>
          <w:tcPr>
            <w:tcW w:w="576" w:type="dxa"/>
          </w:tcPr>
          <w:p w14:paraId="5A171ACC" w14:textId="77777777" w:rsidR="00D401AD" w:rsidRPr="001305F8" w:rsidRDefault="00D401AD" w:rsidP="00CF36C3">
            <w:pPr>
              <w:pStyle w:val="VCAAtablecondensedheading"/>
              <w:rPr>
                <w:lang w:val="en-AU"/>
              </w:rPr>
            </w:pPr>
            <w:r w:rsidRPr="001305F8">
              <w:rPr>
                <w:lang w:val="en-AU"/>
              </w:rPr>
              <w:t>1</w:t>
            </w:r>
          </w:p>
        </w:tc>
        <w:tc>
          <w:tcPr>
            <w:tcW w:w="576" w:type="dxa"/>
          </w:tcPr>
          <w:p w14:paraId="436BDEC6" w14:textId="77777777" w:rsidR="00D401AD" w:rsidRPr="001305F8" w:rsidRDefault="00D401AD" w:rsidP="00CF36C3">
            <w:pPr>
              <w:pStyle w:val="VCAAtablecondensedheading"/>
              <w:rPr>
                <w:lang w:val="en-AU"/>
              </w:rPr>
            </w:pPr>
            <w:r w:rsidRPr="001305F8">
              <w:rPr>
                <w:lang w:val="en-AU"/>
              </w:rPr>
              <w:t>2</w:t>
            </w:r>
          </w:p>
        </w:tc>
        <w:tc>
          <w:tcPr>
            <w:tcW w:w="576" w:type="dxa"/>
          </w:tcPr>
          <w:p w14:paraId="1C4E2387" w14:textId="77777777" w:rsidR="00D401AD" w:rsidRPr="001305F8" w:rsidRDefault="00D401AD" w:rsidP="00CF36C3">
            <w:pPr>
              <w:pStyle w:val="VCAAtablecondensedheading"/>
              <w:rPr>
                <w:lang w:val="en-AU"/>
              </w:rPr>
            </w:pPr>
            <w:r w:rsidRPr="001305F8">
              <w:rPr>
                <w:lang w:val="en-AU"/>
              </w:rPr>
              <w:t>3</w:t>
            </w:r>
          </w:p>
        </w:tc>
        <w:tc>
          <w:tcPr>
            <w:tcW w:w="576" w:type="dxa"/>
          </w:tcPr>
          <w:p w14:paraId="7CB5C476" w14:textId="77777777" w:rsidR="00D401AD" w:rsidRPr="001305F8" w:rsidRDefault="00D401AD" w:rsidP="00CF36C3">
            <w:pPr>
              <w:pStyle w:val="VCAAtablecondensedheading"/>
              <w:rPr>
                <w:lang w:val="en-AU"/>
              </w:rPr>
            </w:pPr>
            <w:r w:rsidRPr="001305F8">
              <w:rPr>
                <w:lang w:val="en-AU"/>
              </w:rPr>
              <w:t>4</w:t>
            </w:r>
          </w:p>
        </w:tc>
        <w:tc>
          <w:tcPr>
            <w:tcW w:w="1152" w:type="dxa"/>
          </w:tcPr>
          <w:p w14:paraId="5A7A8838" w14:textId="77777777" w:rsidR="00D401AD" w:rsidRPr="001305F8" w:rsidRDefault="00D401AD" w:rsidP="00CF36C3">
            <w:pPr>
              <w:pStyle w:val="VCAAtablecondensedheading"/>
              <w:rPr>
                <w:lang w:val="en-AU"/>
              </w:rPr>
            </w:pPr>
            <w:r w:rsidRPr="001305F8">
              <w:rPr>
                <w:lang w:val="en-AU"/>
              </w:rPr>
              <w:t>Average</w:t>
            </w:r>
          </w:p>
        </w:tc>
      </w:tr>
      <w:tr w:rsidR="00D401AD" w:rsidRPr="001305F8" w14:paraId="62ABD729" w14:textId="77777777" w:rsidTr="00D16964">
        <w:tc>
          <w:tcPr>
            <w:tcW w:w="864" w:type="dxa"/>
          </w:tcPr>
          <w:p w14:paraId="111AD092" w14:textId="77777777" w:rsidR="00D401AD" w:rsidRPr="001305F8" w:rsidRDefault="00D401AD" w:rsidP="00CF36C3">
            <w:pPr>
              <w:pStyle w:val="VCAAtablecondensed"/>
              <w:rPr>
                <w:lang w:val="en-AU"/>
              </w:rPr>
            </w:pPr>
            <w:r w:rsidRPr="001305F8">
              <w:rPr>
                <w:lang w:val="en-AU"/>
              </w:rPr>
              <w:t>%</w:t>
            </w:r>
          </w:p>
        </w:tc>
        <w:tc>
          <w:tcPr>
            <w:tcW w:w="576" w:type="dxa"/>
          </w:tcPr>
          <w:p w14:paraId="4CC01DB2" w14:textId="577E9818" w:rsidR="00D401AD" w:rsidRPr="001305F8" w:rsidRDefault="005E6373" w:rsidP="00CF36C3">
            <w:pPr>
              <w:pStyle w:val="VCAAtablecondensed"/>
              <w:rPr>
                <w:lang w:val="en-AU"/>
              </w:rPr>
            </w:pPr>
            <w:r w:rsidRPr="001305F8">
              <w:rPr>
                <w:lang w:val="en-AU"/>
              </w:rPr>
              <w:t>33</w:t>
            </w:r>
          </w:p>
        </w:tc>
        <w:tc>
          <w:tcPr>
            <w:tcW w:w="576" w:type="dxa"/>
          </w:tcPr>
          <w:p w14:paraId="01401966" w14:textId="7FBC4FF6" w:rsidR="00D401AD" w:rsidRPr="001305F8" w:rsidRDefault="005E6373" w:rsidP="00CF36C3">
            <w:pPr>
              <w:pStyle w:val="VCAAtablecondensed"/>
              <w:rPr>
                <w:lang w:val="en-AU"/>
              </w:rPr>
            </w:pPr>
            <w:r w:rsidRPr="001305F8">
              <w:rPr>
                <w:lang w:val="en-AU"/>
              </w:rPr>
              <w:t>14</w:t>
            </w:r>
          </w:p>
        </w:tc>
        <w:tc>
          <w:tcPr>
            <w:tcW w:w="576" w:type="dxa"/>
          </w:tcPr>
          <w:p w14:paraId="131B0878" w14:textId="210C635C" w:rsidR="00D401AD" w:rsidRPr="001305F8" w:rsidRDefault="005E6373" w:rsidP="00CF36C3">
            <w:pPr>
              <w:pStyle w:val="VCAAtablecondensed"/>
              <w:rPr>
                <w:lang w:val="en-AU"/>
              </w:rPr>
            </w:pPr>
            <w:r w:rsidRPr="001305F8">
              <w:rPr>
                <w:lang w:val="en-AU"/>
              </w:rPr>
              <w:t>18</w:t>
            </w:r>
          </w:p>
        </w:tc>
        <w:tc>
          <w:tcPr>
            <w:tcW w:w="576" w:type="dxa"/>
          </w:tcPr>
          <w:p w14:paraId="0F208FBB" w14:textId="2EF00A7D" w:rsidR="00D401AD" w:rsidRPr="001305F8" w:rsidRDefault="005E6373" w:rsidP="00CF36C3">
            <w:pPr>
              <w:pStyle w:val="VCAAtablecondensed"/>
              <w:rPr>
                <w:lang w:val="en-AU"/>
              </w:rPr>
            </w:pPr>
            <w:r w:rsidRPr="001305F8">
              <w:rPr>
                <w:lang w:val="en-AU"/>
              </w:rPr>
              <w:t>23</w:t>
            </w:r>
          </w:p>
        </w:tc>
        <w:tc>
          <w:tcPr>
            <w:tcW w:w="576" w:type="dxa"/>
          </w:tcPr>
          <w:p w14:paraId="6F36B762" w14:textId="1F075B92" w:rsidR="00D401AD" w:rsidRPr="001305F8" w:rsidRDefault="005E6373" w:rsidP="00CF36C3">
            <w:pPr>
              <w:pStyle w:val="VCAAtablecondensed"/>
              <w:rPr>
                <w:lang w:val="en-AU"/>
              </w:rPr>
            </w:pPr>
            <w:r w:rsidRPr="001305F8">
              <w:rPr>
                <w:lang w:val="en-AU"/>
              </w:rPr>
              <w:t>12</w:t>
            </w:r>
          </w:p>
        </w:tc>
        <w:tc>
          <w:tcPr>
            <w:tcW w:w="1152" w:type="dxa"/>
          </w:tcPr>
          <w:p w14:paraId="4FAE0969" w14:textId="2A4818B4" w:rsidR="00D401AD" w:rsidRPr="001305F8" w:rsidRDefault="00BF0072" w:rsidP="00CF36C3">
            <w:pPr>
              <w:pStyle w:val="VCAAtablecondensed"/>
              <w:rPr>
                <w:lang w:val="en-AU"/>
              </w:rPr>
            </w:pPr>
            <w:r w:rsidRPr="001305F8">
              <w:rPr>
                <w:lang w:val="en-AU"/>
              </w:rPr>
              <w:t>1.7</w:t>
            </w:r>
          </w:p>
        </w:tc>
      </w:tr>
    </w:tbl>
    <w:p w14:paraId="784E41CA" w14:textId="77777777" w:rsidR="005E6373" w:rsidRPr="001305F8" w:rsidRDefault="005E6373" w:rsidP="00D33F15">
      <w:pPr>
        <w:tabs>
          <w:tab w:val="right" w:pos="5103"/>
          <w:tab w:val="right" w:pos="7513"/>
        </w:tabs>
        <w:rPr>
          <w:color w:val="000000" w:themeColor="text1"/>
          <w:lang w:val="en-AU"/>
        </w:rPr>
      </w:pPr>
    </w:p>
    <w:tbl>
      <w:tblPr>
        <w:tblStyle w:val="TableGrid"/>
        <w:tblW w:w="0" w:type="auto"/>
        <w:tblLook w:val="04A0" w:firstRow="1" w:lastRow="0" w:firstColumn="1" w:lastColumn="0" w:noHBand="0" w:noVBand="1"/>
      </w:tblPr>
      <w:tblGrid>
        <w:gridCol w:w="7225"/>
        <w:gridCol w:w="2268"/>
      </w:tblGrid>
      <w:tr w:rsidR="00904227" w:rsidRPr="001305F8" w14:paraId="504755DC" w14:textId="77777777" w:rsidTr="00201606">
        <w:tc>
          <w:tcPr>
            <w:tcW w:w="9493" w:type="dxa"/>
            <w:gridSpan w:val="2"/>
            <w:tcBorders>
              <w:top w:val="nil"/>
              <w:left w:val="nil"/>
              <w:bottom w:val="nil"/>
              <w:right w:val="nil"/>
            </w:tcBorders>
          </w:tcPr>
          <w:p w14:paraId="1B70C521" w14:textId="1994DE01" w:rsidR="00D33F15" w:rsidRPr="001305F8" w:rsidRDefault="00D33F15" w:rsidP="00D33F15">
            <w:pPr>
              <w:pStyle w:val="ListParagraph"/>
              <w:tabs>
                <w:tab w:val="right" w:pos="5103"/>
                <w:tab w:val="right" w:pos="7513"/>
              </w:tabs>
              <w:ind w:left="0"/>
              <w:jc w:val="center"/>
              <w:rPr>
                <w:rFonts w:asciiTheme="minorHAnsi" w:hAnsiTheme="minorHAnsi" w:cstheme="minorHAnsi"/>
                <w:color w:val="000000" w:themeColor="text1"/>
                <w:sz w:val="20"/>
                <w:szCs w:val="20"/>
              </w:rPr>
            </w:pPr>
            <w:r w:rsidRPr="001305F8">
              <w:rPr>
                <w:rFonts w:asciiTheme="minorHAnsi" w:hAnsiTheme="minorHAnsi" w:cstheme="minorHAnsi"/>
                <w:b/>
                <w:bCs/>
                <w:color w:val="000000" w:themeColor="text1"/>
                <w:sz w:val="20"/>
                <w:szCs w:val="20"/>
              </w:rPr>
              <w:t>Wallis Shoes</w:t>
            </w:r>
          </w:p>
        </w:tc>
      </w:tr>
      <w:tr w:rsidR="00904227" w:rsidRPr="001305F8" w14:paraId="681A88E2" w14:textId="77777777" w:rsidTr="00201606">
        <w:tc>
          <w:tcPr>
            <w:tcW w:w="9493" w:type="dxa"/>
            <w:gridSpan w:val="2"/>
            <w:tcBorders>
              <w:top w:val="nil"/>
              <w:left w:val="nil"/>
              <w:bottom w:val="single" w:sz="4" w:space="0" w:color="auto"/>
              <w:right w:val="nil"/>
            </w:tcBorders>
          </w:tcPr>
          <w:p w14:paraId="63FC7B7E" w14:textId="201D0E0D" w:rsidR="00D33F15" w:rsidRPr="001305F8" w:rsidRDefault="00D33F15" w:rsidP="00D33F15">
            <w:pPr>
              <w:pStyle w:val="ListParagraph"/>
              <w:tabs>
                <w:tab w:val="right" w:pos="5103"/>
                <w:tab w:val="right" w:pos="7513"/>
              </w:tabs>
              <w:ind w:left="0"/>
              <w:jc w:val="center"/>
              <w:rPr>
                <w:rFonts w:asciiTheme="minorHAnsi" w:hAnsiTheme="minorHAnsi" w:cstheme="minorHAnsi"/>
                <w:color w:val="000000" w:themeColor="text1"/>
                <w:sz w:val="20"/>
                <w:szCs w:val="20"/>
              </w:rPr>
            </w:pPr>
            <w:r w:rsidRPr="001305F8">
              <w:rPr>
                <w:rFonts w:asciiTheme="minorHAnsi" w:hAnsiTheme="minorHAnsi" w:cstheme="minorHAnsi"/>
                <w:b/>
                <w:bCs/>
                <w:color w:val="000000" w:themeColor="text1"/>
                <w:sz w:val="20"/>
                <w:szCs w:val="20"/>
              </w:rPr>
              <w:t>Cash Flow Statement (extract) for the year ended 30 June 2022</w:t>
            </w:r>
          </w:p>
        </w:tc>
      </w:tr>
      <w:tr w:rsidR="00904227" w:rsidRPr="001305F8" w14:paraId="71D18A95" w14:textId="77777777" w:rsidTr="00201606">
        <w:tc>
          <w:tcPr>
            <w:tcW w:w="7225" w:type="dxa"/>
            <w:tcBorders>
              <w:top w:val="single" w:sz="4" w:space="0" w:color="auto"/>
            </w:tcBorders>
          </w:tcPr>
          <w:p w14:paraId="5D022675" w14:textId="77777777" w:rsidR="005E6373" w:rsidRPr="001305F8" w:rsidRDefault="005E6373" w:rsidP="001305F8">
            <w:pPr>
              <w:pStyle w:val="ListParagraph"/>
              <w:tabs>
                <w:tab w:val="right" w:pos="5103"/>
                <w:tab w:val="right" w:pos="7513"/>
              </w:tabs>
              <w:ind w:left="0"/>
              <w:rPr>
                <w:rFonts w:asciiTheme="minorHAnsi" w:hAnsiTheme="minorHAnsi" w:cstheme="minorHAnsi"/>
                <w:b/>
                <w:bCs/>
                <w:color w:val="000000" w:themeColor="text1"/>
                <w:sz w:val="20"/>
                <w:szCs w:val="20"/>
              </w:rPr>
            </w:pPr>
            <w:r w:rsidRPr="001305F8">
              <w:rPr>
                <w:rFonts w:asciiTheme="minorHAnsi" w:hAnsiTheme="minorHAnsi" w:cstheme="minorHAnsi"/>
                <w:b/>
                <w:bCs/>
                <w:color w:val="000000" w:themeColor="text1"/>
                <w:sz w:val="20"/>
                <w:szCs w:val="20"/>
              </w:rPr>
              <w:t>Cash Flows from Financing Activities</w:t>
            </w:r>
          </w:p>
        </w:tc>
        <w:tc>
          <w:tcPr>
            <w:tcW w:w="2268" w:type="dxa"/>
            <w:tcBorders>
              <w:top w:val="single" w:sz="4" w:space="0" w:color="auto"/>
            </w:tcBorders>
          </w:tcPr>
          <w:p w14:paraId="368A46F9" w14:textId="77777777" w:rsidR="005E6373" w:rsidRPr="001305F8" w:rsidRDefault="005E6373" w:rsidP="001305F8">
            <w:pPr>
              <w:pStyle w:val="ListParagraph"/>
              <w:tabs>
                <w:tab w:val="right" w:pos="5103"/>
                <w:tab w:val="right" w:pos="7513"/>
              </w:tabs>
              <w:ind w:left="0"/>
              <w:rPr>
                <w:rFonts w:asciiTheme="minorHAnsi" w:hAnsiTheme="minorHAnsi" w:cstheme="minorHAnsi"/>
                <w:color w:val="000000" w:themeColor="text1"/>
                <w:sz w:val="20"/>
                <w:szCs w:val="20"/>
              </w:rPr>
            </w:pPr>
          </w:p>
        </w:tc>
      </w:tr>
      <w:tr w:rsidR="00904227" w:rsidRPr="001305F8" w14:paraId="095A1FDA" w14:textId="77777777" w:rsidTr="00201606">
        <w:tc>
          <w:tcPr>
            <w:tcW w:w="7225" w:type="dxa"/>
          </w:tcPr>
          <w:p w14:paraId="0EBE64F4" w14:textId="77777777" w:rsidR="005E6373" w:rsidRPr="001305F8" w:rsidRDefault="005E6373" w:rsidP="001305F8">
            <w:pPr>
              <w:pStyle w:val="ListParagraph"/>
              <w:tabs>
                <w:tab w:val="right" w:pos="5103"/>
                <w:tab w:val="right" w:pos="7513"/>
              </w:tabs>
              <w:ind w:left="0"/>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 xml:space="preserve">Capital </w:t>
            </w:r>
          </w:p>
        </w:tc>
        <w:tc>
          <w:tcPr>
            <w:tcW w:w="2268" w:type="dxa"/>
          </w:tcPr>
          <w:p w14:paraId="39338AA1" w14:textId="77777777" w:rsidR="005E6373" w:rsidRPr="001305F8" w:rsidRDefault="005E6373" w:rsidP="001305F8">
            <w:pPr>
              <w:pStyle w:val="ListParagraph"/>
              <w:tabs>
                <w:tab w:val="right" w:pos="5103"/>
                <w:tab w:val="right" w:pos="7513"/>
              </w:tabs>
              <w:ind w:left="0"/>
              <w:jc w:val="right"/>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40 000</w:t>
            </w:r>
          </w:p>
        </w:tc>
      </w:tr>
      <w:tr w:rsidR="00904227" w:rsidRPr="001305F8" w14:paraId="4F5022C5" w14:textId="77777777" w:rsidTr="00201606">
        <w:tc>
          <w:tcPr>
            <w:tcW w:w="7225" w:type="dxa"/>
          </w:tcPr>
          <w:p w14:paraId="6184AE1C" w14:textId="77777777" w:rsidR="005E6373" w:rsidRPr="001305F8" w:rsidRDefault="005E6373" w:rsidP="001305F8">
            <w:pPr>
              <w:pStyle w:val="ListParagraph"/>
              <w:tabs>
                <w:tab w:val="right" w:pos="5103"/>
                <w:tab w:val="right" w:pos="7513"/>
              </w:tabs>
              <w:ind w:left="0"/>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 xml:space="preserve">Loan </w:t>
            </w:r>
          </w:p>
        </w:tc>
        <w:tc>
          <w:tcPr>
            <w:tcW w:w="2268" w:type="dxa"/>
          </w:tcPr>
          <w:p w14:paraId="3A183FB0" w14:textId="77777777" w:rsidR="005E6373" w:rsidRPr="001305F8" w:rsidRDefault="005E6373" w:rsidP="001305F8">
            <w:pPr>
              <w:pStyle w:val="ListParagraph"/>
              <w:tabs>
                <w:tab w:val="right" w:pos="5103"/>
                <w:tab w:val="right" w:pos="7513"/>
              </w:tabs>
              <w:ind w:left="0"/>
              <w:jc w:val="right"/>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60 000</w:t>
            </w:r>
          </w:p>
        </w:tc>
      </w:tr>
      <w:tr w:rsidR="00904227" w:rsidRPr="001305F8" w14:paraId="0D1753B6" w14:textId="77777777" w:rsidTr="00201606">
        <w:tc>
          <w:tcPr>
            <w:tcW w:w="7225" w:type="dxa"/>
          </w:tcPr>
          <w:p w14:paraId="5052C59E" w14:textId="77777777" w:rsidR="005E6373" w:rsidRPr="001305F8" w:rsidRDefault="005E6373" w:rsidP="001305F8">
            <w:pPr>
              <w:pStyle w:val="ListParagraph"/>
              <w:tabs>
                <w:tab w:val="right" w:pos="5103"/>
                <w:tab w:val="right" w:pos="7513"/>
              </w:tabs>
              <w:ind w:left="0"/>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Drawings</w:t>
            </w:r>
          </w:p>
        </w:tc>
        <w:tc>
          <w:tcPr>
            <w:tcW w:w="2268" w:type="dxa"/>
          </w:tcPr>
          <w:p w14:paraId="12742760" w14:textId="4A2A0E75" w:rsidR="005E6373" w:rsidRPr="001305F8" w:rsidRDefault="005E6373" w:rsidP="001305F8">
            <w:pPr>
              <w:pStyle w:val="ListParagraph"/>
              <w:tabs>
                <w:tab w:val="right" w:pos="5103"/>
                <w:tab w:val="right" w:pos="7513"/>
              </w:tabs>
              <w:ind w:left="0"/>
              <w:jc w:val="right"/>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(68 000)</w:t>
            </w:r>
          </w:p>
        </w:tc>
      </w:tr>
      <w:tr w:rsidR="00904227" w:rsidRPr="001305F8" w14:paraId="7FE69408" w14:textId="77777777" w:rsidTr="00201606">
        <w:tc>
          <w:tcPr>
            <w:tcW w:w="7225" w:type="dxa"/>
          </w:tcPr>
          <w:p w14:paraId="52F32BAE" w14:textId="77777777" w:rsidR="005E6373" w:rsidRPr="001305F8" w:rsidRDefault="005E6373" w:rsidP="001305F8">
            <w:pPr>
              <w:pStyle w:val="ListParagraph"/>
              <w:tabs>
                <w:tab w:val="right" w:pos="5103"/>
                <w:tab w:val="right" w:pos="7513"/>
              </w:tabs>
              <w:ind w:left="0"/>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 xml:space="preserve">Loan </w:t>
            </w:r>
          </w:p>
        </w:tc>
        <w:tc>
          <w:tcPr>
            <w:tcW w:w="2268" w:type="dxa"/>
          </w:tcPr>
          <w:p w14:paraId="55DFA5C0" w14:textId="77777777" w:rsidR="005E6373" w:rsidRPr="001305F8" w:rsidRDefault="005E6373" w:rsidP="001305F8">
            <w:pPr>
              <w:pStyle w:val="ListParagraph"/>
              <w:tabs>
                <w:tab w:val="right" w:pos="5103"/>
                <w:tab w:val="right" w:pos="7513"/>
              </w:tabs>
              <w:ind w:left="0"/>
              <w:jc w:val="right"/>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(15 000)</w:t>
            </w:r>
          </w:p>
        </w:tc>
      </w:tr>
      <w:tr w:rsidR="00904227" w:rsidRPr="001305F8" w14:paraId="4ECF6FE0" w14:textId="77777777" w:rsidTr="00201606">
        <w:tc>
          <w:tcPr>
            <w:tcW w:w="7225" w:type="dxa"/>
          </w:tcPr>
          <w:p w14:paraId="4BC9FC94" w14:textId="77777777" w:rsidR="005E6373" w:rsidRPr="001305F8" w:rsidRDefault="005E6373" w:rsidP="001305F8">
            <w:pPr>
              <w:pStyle w:val="ListParagraph"/>
              <w:tabs>
                <w:tab w:val="right" w:pos="5103"/>
                <w:tab w:val="right" w:pos="7513"/>
              </w:tabs>
              <w:ind w:left="0"/>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Net Cash Flows from Financing Activities</w:t>
            </w:r>
          </w:p>
        </w:tc>
        <w:tc>
          <w:tcPr>
            <w:tcW w:w="2268" w:type="dxa"/>
          </w:tcPr>
          <w:p w14:paraId="1EEB9568" w14:textId="570FDADD" w:rsidR="005E6373" w:rsidRPr="001305F8" w:rsidRDefault="005E6373" w:rsidP="00D33F15">
            <w:pPr>
              <w:tabs>
                <w:tab w:val="right" w:pos="5103"/>
                <w:tab w:val="right" w:pos="7513"/>
              </w:tabs>
              <w:spacing w:line="259" w:lineRule="auto"/>
              <w:contextualSpacing/>
              <w:jc w:val="right"/>
              <w:rPr>
                <w:rFonts w:cstheme="minorHAnsi"/>
                <w:color w:val="000000" w:themeColor="text1"/>
                <w:sz w:val="20"/>
                <w:szCs w:val="20"/>
                <w:lang w:val="en-AU"/>
              </w:rPr>
            </w:pPr>
            <w:r w:rsidRPr="001305F8">
              <w:rPr>
                <w:rFonts w:cstheme="minorHAnsi"/>
                <w:color w:val="000000" w:themeColor="text1"/>
                <w:sz w:val="20"/>
                <w:szCs w:val="20"/>
                <w:lang w:val="en-AU"/>
              </w:rPr>
              <w:t xml:space="preserve">  17 000</w:t>
            </w:r>
          </w:p>
        </w:tc>
      </w:tr>
    </w:tbl>
    <w:p w14:paraId="142552E8" w14:textId="77777777" w:rsidR="00D33F15" w:rsidRPr="001305F8" w:rsidRDefault="00D33F15" w:rsidP="005E6373">
      <w:pPr>
        <w:rPr>
          <w:rFonts w:cstheme="minorHAnsi"/>
          <w:b/>
          <w:bCs/>
          <w:color w:val="000000" w:themeColor="text1"/>
          <w:sz w:val="20"/>
          <w:szCs w:val="20"/>
          <w:lang w:val="en-AU"/>
        </w:rPr>
      </w:pPr>
    </w:p>
    <w:p w14:paraId="071168EA" w14:textId="77777777" w:rsidR="00BB305F" w:rsidRPr="001305F8" w:rsidRDefault="00BB305F">
      <w:pPr>
        <w:rPr>
          <w:rFonts w:ascii="Arial" w:hAnsi="Arial" w:cs="Arial"/>
          <w:color w:val="000000" w:themeColor="text1"/>
          <w:sz w:val="20"/>
          <w:lang w:val="en-AU"/>
        </w:rPr>
      </w:pPr>
      <w:r w:rsidRPr="001305F8">
        <w:rPr>
          <w:lang w:val="en-AU"/>
        </w:rPr>
        <w:br w:type="page"/>
      </w:r>
    </w:p>
    <w:p w14:paraId="0703CDF4" w14:textId="1C86F0CB" w:rsidR="005E6373" w:rsidRPr="001305F8" w:rsidRDefault="000B3423" w:rsidP="00280054">
      <w:pPr>
        <w:pStyle w:val="VCAAbody"/>
        <w:rPr>
          <w:b/>
          <w:bCs/>
          <w:lang w:val="en-AU"/>
        </w:rPr>
      </w:pPr>
      <w:r w:rsidRPr="001305F8">
        <w:rPr>
          <w:lang w:val="en-AU"/>
        </w:rPr>
        <w:t>One mark each was awarded for:</w:t>
      </w:r>
    </w:p>
    <w:p w14:paraId="5652740A" w14:textId="7FD06732" w:rsidR="00655500" w:rsidRPr="001305F8" w:rsidRDefault="000B3423" w:rsidP="00690D9F">
      <w:pPr>
        <w:pStyle w:val="VCAAbullet"/>
        <w:rPr>
          <w:lang w:val="en-AU"/>
        </w:rPr>
      </w:pPr>
      <w:r w:rsidRPr="001305F8">
        <w:rPr>
          <w:lang w:val="en-AU"/>
        </w:rPr>
        <w:t>c</w:t>
      </w:r>
      <w:r w:rsidR="00201606" w:rsidRPr="001305F8">
        <w:rPr>
          <w:lang w:val="en-AU"/>
        </w:rPr>
        <w:t>apital and loan</w:t>
      </w:r>
    </w:p>
    <w:p w14:paraId="75F62F85" w14:textId="7913E5FE" w:rsidR="00655500" w:rsidRPr="001305F8" w:rsidRDefault="00655500" w:rsidP="00690D9F">
      <w:pPr>
        <w:pStyle w:val="VCAAbullet"/>
        <w:rPr>
          <w:lang w:val="en-AU"/>
        </w:rPr>
      </w:pPr>
      <w:r w:rsidRPr="001305F8">
        <w:rPr>
          <w:lang w:val="en-AU"/>
        </w:rPr>
        <w:t>drawings</w:t>
      </w:r>
    </w:p>
    <w:p w14:paraId="3B4FBE87" w14:textId="66A4452D" w:rsidR="00655500" w:rsidRPr="001305F8" w:rsidRDefault="00201606" w:rsidP="00690D9F">
      <w:pPr>
        <w:pStyle w:val="VCAAbullet"/>
        <w:rPr>
          <w:lang w:val="en-AU"/>
        </w:rPr>
      </w:pPr>
      <w:r w:rsidRPr="001305F8">
        <w:rPr>
          <w:lang w:val="en-AU"/>
        </w:rPr>
        <w:t>loan repayment</w:t>
      </w:r>
    </w:p>
    <w:p w14:paraId="2344BB1A" w14:textId="2D058DA4" w:rsidR="00201606" w:rsidRPr="001305F8" w:rsidRDefault="00201606" w:rsidP="00690D9F">
      <w:pPr>
        <w:pStyle w:val="VCAAbullet"/>
        <w:rPr>
          <w:lang w:val="en-AU"/>
        </w:rPr>
      </w:pPr>
      <w:r w:rsidRPr="001305F8">
        <w:rPr>
          <w:lang w:val="en-AU"/>
        </w:rPr>
        <w:t>titles.</w:t>
      </w:r>
    </w:p>
    <w:p w14:paraId="3ACFFA07" w14:textId="77777777" w:rsidR="00655500" w:rsidRPr="001305F8" w:rsidRDefault="00201606" w:rsidP="00280054">
      <w:pPr>
        <w:pStyle w:val="VCAAbody"/>
        <w:rPr>
          <w:lang w:val="en-AU"/>
        </w:rPr>
      </w:pPr>
      <w:r w:rsidRPr="001305F8">
        <w:rPr>
          <w:lang w:val="en-AU"/>
        </w:rPr>
        <w:t xml:space="preserve">While the capital and loan received were provided in the question, the drawings figure was consequential </w:t>
      </w:r>
      <w:r w:rsidR="00655500" w:rsidRPr="001305F8">
        <w:rPr>
          <w:lang w:val="en-AU"/>
        </w:rPr>
        <w:t>to</w:t>
      </w:r>
      <w:r w:rsidRPr="001305F8">
        <w:rPr>
          <w:lang w:val="en-AU"/>
        </w:rPr>
        <w:t xml:space="preserve"> the previous question. </w:t>
      </w:r>
    </w:p>
    <w:p w14:paraId="4BE7298A" w14:textId="344B8F6F" w:rsidR="00201606" w:rsidRPr="001305F8" w:rsidRDefault="00201606" w:rsidP="00280054">
      <w:pPr>
        <w:pStyle w:val="VCAAbody"/>
        <w:rPr>
          <w:lang w:val="en-AU"/>
        </w:rPr>
      </w:pPr>
      <w:r w:rsidRPr="001305F8">
        <w:rPr>
          <w:lang w:val="en-AU"/>
        </w:rPr>
        <w:t>The loan repayment was calculated as follows:</w:t>
      </w:r>
    </w:p>
    <w:p w14:paraId="51CA712F" w14:textId="0E48D426" w:rsidR="00201606" w:rsidRPr="001305F8" w:rsidRDefault="00201606" w:rsidP="00280054">
      <w:pPr>
        <w:pStyle w:val="VCAAbody"/>
        <w:rPr>
          <w:lang w:val="en-AU"/>
        </w:rPr>
      </w:pPr>
      <w:r w:rsidRPr="001305F8">
        <w:rPr>
          <w:lang w:val="en-AU"/>
        </w:rPr>
        <w:t xml:space="preserve">Balance as </w:t>
      </w:r>
      <w:proofErr w:type="gramStart"/>
      <w:r w:rsidRPr="001305F8">
        <w:rPr>
          <w:lang w:val="en-AU"/>
        </w:rPr>
        <w:t>at</w:t>
      </w:r>
      <w:proofErr w:type="gramEnd"/>
      <w:r w:rsidRPr="001305F8">
        <w:rPr>
          <w:lang w:val="en-AU"/>
        </w:rPr>
        <w:t xml:space="preserve"> 30 June 2022</w:t>
      </w:r>
      <w:r w:rsidRPr="001305F8">
        <w:rPr>
          <w:lang w:val="en-AU"/>
        </w:rPr>
        <w:tab/>
        <w:t>$</w:t>
      </w:r>
      <w:r w:rsidR="00541EB8" w:rsidRPr="001305F8">
        <w:rPr>
          <w:lang w:val="en-AU"/>
        </w:rPr>
        <w:t>40 000</w:t>
      </w:r>
    </w:p>
    <w:p w14:paraId="4738ACF0" w14:textId="0D02A4C0" w:rsidR="00541EB8" w:rsidRPr="001305F8" w:rsidRDefault="00541EB8" w:rsidP="00280054">
      <w:pPr>
        <w:pStyle w:val="VCAAbody"/>
        <w:rPr>
          <w:lang w:val="en-AU"/>
        </w:rPr>
      </w:pPr>
      <w:r w:rsidRPr="001305F8">
        <w:rPr>
          <w:lang w:val="en-AU"/>
        </w:rPr>
        <w:t>Loan received during year</w:t>
      </w:r>
      <w:r w:rsidRPr="001305F8">
        <w:rPr>
          <w:lang w:val="en-AU"/>
        </w:rPr>
        <w:tab/>
        <w:t>$60 000       $100 000</w:t>
      </w:r>
    </w:p>
    <w:p w14:paraId="1AFF5FB1" w14:textId="1F773D36" w:rsidR="00541EB8" w:rsidRPr="001305F8" w:rsidRDefault="00541EB8" w:rsidP="00280054">
      <w:pPr>
        <w:pStyle w:val="VCAAbody"/>
        <w:rPr>
          <w:lang w:val="en-AU"/>
        </w:rPr>
      </w:pPr>
      <w:r w:rsidRPr="001305F8">
        <w:rPr>
          <w:lang w:val="en-AU"/>
        </w:rPr>
        <w:t>Balance as at 30 June 2023</w:t>
      </w:r>
      <w:r w:rsidRPr="001305F8">
        <w:rPr>
          <w:lang w:val="en-AU"/>
        </w:rPr>
        <w:tab/>
        <w:t xml:space="preserve">                    </w:t>
      </w:r>
      <w:proofErr w:type="gramStart"/>
      <w:r w:rsidRPr="001305F8">
        <w:rPr>
          <w:lang w:val="en-AU"/>
        </w:rPr>
        <w:t>$  85</w:t>
      </w:r>
      <w:proofErr w:type="gramEnd"/>
      <w:r w:rsidRPr="001305F8">
        <w:rPr>
          <w:lang w:val="en-AU"/>
        </w:rPr>
        <w:t xml:space="preserve"> 000</w:t>
      </w:r>
    </w:p>
    <w:p w14:paraId="7D8FAE99" w14:textId="42B6FA20" w:rsidR="00541EB8" w:rsidRPr="001305F8" w:rsidRDefault="00541EB8" w:rsidP="00280054">
      <w:pPr>
        <w:pStyle w:val="VCAAbody"/>
        <w:rPr>
          <w:lang w:val="en-AU"/>
        </w:rPr>
      </w:pPr>
      <w:r w:rsidRPr="001305F8">
        <w:rPr>
          <w:lang w:val="en-AU"/>
        </w:rPr>
        <w:t xml:space="preserve">Loan repayment </w:t>
      </w:r>
      <w:r w:rsidRPr="001305F8">
        <w:rPr>
          <w:lang w:val="en-AU"/>
        </w:rPr>
        <w:tab/>
      </w:r>
      <w:r w:rsidRPr="001305F8">
        <w:rPr>
          <w:lang w:val="en-AU"/>
        </w:rPr>
        <w:tab/>
        <w:t xml:space="preserve">                    $  15 000</w:t>
      </w:r>
    </w:p>
    <w:p w14:paraId="007E3D1F" w14:textId="2D2B3E8C" w:rsidR="00201606" w:rsidRPr="001305F8" w:rsidRDefault="00201606" w:rsidP="00280054">
      <w:pPr>
        <w:pStyle w:val="VCAAbody"/>
        <w:rPr>
          <w:lang w:val="en-AU"/>
        </w:rPr>
      </w:pPr>
      <w:r w:rsidRPr="001305F8">
        <w:rPr>
          <w:lang w:val="en-AU"/>
        </w:rPr>
        <w:t>Common errors made by students included:</w:t>
      </w:r>
    </w:p>
    <w:p w14:paraId="625D909D" w14:textId="49179EB3" w:rsidR="00201606" w:rsidRPr="001305F8" w:rsidRDefault="00201606" w:rsidP="00690D9F">
      <w:pPr>
        <w:pStyle w:val="VCAAbullet"/>
        <w:rPr>
          <w:lang w:val="en-AU"/>
        </w:rPr>
      </w:pPr>
      <w:r w:rsidRPr="001305F8">
        <w:rPr>
          <w:lang w:val="en-AU"/>
        </w:rPr>
        <w:t>being unable to determine the loan reconstruction repayment</w:t>
      </w:r>
    </w:p>
    <w:p w14:paraId="70884424" w14:textId="2A3015DD" w:rsidR="00201606" w:rsidRPr="001305F8" w:rsidRDefault="005B5359" w:rsidP="00690D9F">
      <w:pPr>
        <w:pStyle w:val="VCAAbullet"/>
        <w:rPr>
          <w:lang w:val="en-AU"/>
        </w:rPr>
      </w:pPr>
      <w:r w:rsidRPr="001305F8">
        <w:rPr>
          <w:lang w:val="en-AU"/>
        </w:rPr>
        <w:t>i</w:t>
      </w:r>
      <w:r w:rsidR="00201606" w:rsidRPr="001305F8">
        <w:rPr>
          <w:lang w:val="en-AU"/>
        </w:rPr>
        <w:t>ncluding the vehicle as a cash flow</w:t>
      </w:r>
    </w:p>
    <w:p w14:paraId="6CEF498C" w14:textId="11C39B26" w:rsidR="00201606" w:rsidRPr="001305F8" w:rsidRDefault="005B5359" w:rsidP="00690D9F">
      <w:pPr>
        <w:pStyle w:val="VCAAbullet"/>
        <w:rPr>
          <w:lang w:val="en-AU"/>
        </w:rPr>
      </w:pPr>
      <w:r w:rsidRPr="001305F8">
        <w:rPr>
          <w:lang w:val="en-AU"/>
        </w:rPr>
        <w:t>n</w:t>
      </w:r>
      <w:r w:rsidR="00201606" w:rsidRPr="001305F8">
        <w:rPr>
          <w:lang w:val="en-AU"/>
        </w:rPr>
        <w:t>ot including the correct titles</w:t>
      </w:r>
    </w:p>
    <w:p w14:paraId="7089D2D5" w14:textId="1823CECF" w:rsidR="00655500" w:rsidRPr="001305F8" w:rsidRDefault="005B5359" w:rsidP="00690D9F">
      <w:pPr>
        <w:pStyle w:val="VCAAbullet"/>
        <w:rPr>
          <w:lang w:val="en-AU"/>
        </w:rPr>
      </w:pPr>
      <w:r w:rsidRPr="001305F8">
        <w:rPr>
          <w:lang w:val="en-AU"/>
        </w:rPr>
        <w:t>n</w:t>
      </w:r>
      <w:r w:rsidR="00655500" w:rsidRPr="001305F8">
        <w:rPr>
          <w:lang w:val="en-AU"/>
        </w:rPr>
        <w:t>ot including drawings</w:t>
      </w:r>
      <w:r w:rsidRPr="001305F8">
        <w:rPr>
          <w:lang w:val="en-AU"/>
        </w:rPr>
        <w:t>.</w:t>
      </w:r>
    </w:p>
    <w:p w14:paraId="54142295" w14:textId="5F9D5710" w:rsidR="00541EB8" w:rsidRPr="001305F8" w:rsidRDefault="00541EB8" w:rsidP="00541EB8">
      <w:pPr>
        <w:pStyle w:val="VCAAHeading2"/>
        <w:rPr>
          <w:lang w:val="en-AU"/>
        </w:rPr>
      </w:pPr>
      <w:r w:rsidRPr="001305F8">
        <w:rPr>
          <w:lang w:val="en-AU"/>
        </w:rPr>
        <w:t>Question 4c.</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1152"/>
      </w:tblGrid>
      <w:tr w:rsidR="00541EB8" w:rsidRPr="001305F8" w14:paraId="6FE7FA5D"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237F971B" w14:textId="77777777" w:rsidR="00541EB8" w:rsidRPr="001305F8" w:rsidRDefault="00541EB8" w:rsidP="00CF36C3">
            <w:pPr>
              <w:pStyle w:val="VCAAtablecondensedheading"/>
              <w:rPr>
                <w:lang w:val="en-AU"/>
              </w:rPr>
            </w:pPr>
            <w:r w:rsidRPr="001305F8">
              <w:rPr>
                <w:lang w:val="en-AU"/>
              </w:rPr>
              <w:t>Mark</w:t>
            </w:r>
          </w:p>
        </w:tc>
        <w:tc>
          <w:tcPr>
            <w:tcW w:w="576" w:type="dxa"/>
          </w:tcPr>
          <w:p w14:paraId="70D4ACA4" w14:textId="77777777" w:rsidR="00541EB8" w:rsidRPr="001305F8" w:rsidRDefault="00541EB8" w:rsidP="00CF36C3">
            <w:pPr>
              <w:pStyle w:val="VCAAtablecondensedheading"/>
              <w:rPr>
                <w:lang w:val="en-AU"/>
              </w:rPr>
            </w:pPr>
            <w:r w:rsidRPr="001305F8">
              <w:rPr>
                <w:lang w:val="en-AU"/>
              </w:rPr>
              <w:t>0</w:t>
            </w:r>
          </w:p>
        </w:tc>
        <w:tc>
          <w:tcPr>
            <w:tcW w:w="576" w:type="dxa"/>
          </w:tcPr>
          <w:p w14:paraId="29EFF482" w14:textId="77777777" w:rsidR="00541EB8" w:rsidRPr="001305F8" w:rsidRDefault="00541EB8" w:rsidP="00CF36C3">
            <w:pPr>
              <w:pStyle w:val="VCAAtablecondensedheading"/>
              <w:rPr>
                <w:lang w:val="en-AU"/>
              </w:rPr>
            </w:pPr>
            <w:r w:rsidRPr="001305F8">
              <w:rPr>
                <w:lang w:val="en-AU"/>
              </w:rPr>
              <w:t>1</w:t>
            </w:r>
          </w:p>
        </w:tc>
        <w:tc>
          <w:tcPr>
            <w:tcW w:w="1152" w:type="dxa"/>
          </w:tcPr>
          <w:p w14:paraId="274A7E9C" w14:textId="77777777" w:rsidR="00541EB8" w:rsidRPr="001305F8" w:rsidRDefault="00541EB8" w:rsidP="00CF36C3">
            <w:pPr>
              <w:pStyle w:val="VCAAtablecondensedheading"/>
              <w:rPr>
                <w:lang w:val="en-AU"/>
              </w:rPr>
            </w:pPr>
            <w:r w:rsidRPr="001305F8">
              <w:rPr>
                <w:lang w:val="en-AU"/>
              </w:rPr>
              <w:t>Average</w:t>
            </w:r>
          </w:p>
        </w:tc>
      </w:tr>
      <w:tr w:rsidR="00541EB8" w:rsidRPr="001305F8" w14:paraId="4C2B0363" w14:textId="77777777" w:rsidTr="00D16964">
        <w:tc>
          <w:tcPr>
            <w:tcW w:w="864" w:type="dxa"/>
          </w:tcPr>
          <w:p w14:paraId="317CBDDE" w14:textId="77777777" w:rsidR="00541EB8" w:rsidRPr="001305F8" w:rsidRDefault="00541EB8" w:rsidP="00CF36C3">
            <w:pPr>
              <w:pStyle w:val="VCAAtablecondensed"/>
              <w:rPr>
                <w:lang w:val="en-AU"/>
              </w:rPr>
            </w:pPr>
            <w:r w:rsidRPr="001305F8">
              <w:rPr>
                <w:lang w:val="en-AU"/>
              </w:rPr>
              <w:t>%</w:t>
            </w:r>
          </w:p>
        </w:tc>
        <w:tc>
          <w:tcPr>
            <w:tcW w:w="576" w:type="dxa"/>
          </w:tcPr>
          <w:p w14:paraId="198CBFB3" w14:textId="33BE3422" w:rsidR="00541EB8" w:rsidRPr="001305F8" w:rsidRDefault="00541EB8" w:rsidP="00CF36C3">
            <w:pPr>
              <w:pStyle w:val="VCAAtablecondensed"/>
              <w:rPr>
                <w:lang w:val="en-AU"/>
              </w:rPr>
            </w:pPr>
            <w:r w:rsidRPr="001305F8">
              <w:rPr>
                <w:lang w:val="en-AU"/>
              </w:rPr>
              <w:t>80</w:t>
            </w:r>
          </w:p>
        </w:tc>
        <w:tc>
          <w:tcPr>
            <w:tcW w:w="576" w:type="dxa"/>
          </w:tcPr>
          <w:p w14:paraId="47A2E588" w14:textId="65EC5168" w:rsidR="00541EB8" w:rsidRPr="001305F8" w:rsidRDefault="00541EB8" w:rsidP="00CF36C3">
            <w:pPr>
              <w:pStyle w:val="VCAAtablecondensed"/>
              <w:rPr>
                <w:lang w:val="en-AU"/>
              </w:rPr>
            </w:pPr>
            <w:r w:rsidRPr="001305F8">
              <w:rPr>
                <w:lang w:val="en-AU"/>
              </w:rPr>
              <w:t>20</w:t>
            </w:r>
          </w:p>
        </w:tc>
        <w:tc>
          <w:tcPr>
            <w:tcW w:w="1152" w:type="dxa"/>
          </w:tcPr>
          <w:p w14:paraId="519B4175" w14:textId="427E0EE9" w:rsidR="00541EB8" w:rsidRPr="001305F8" w:rsidRDefault="00541EB8" w:rsidP="00CF36C3">
            <w:pPr>
              <w:pStyle w:val="VCAAtablecondensed"/>
              <w:rPr>
                <w:lang w:val="en-AU"/>
              </w:rPr>
            </w:pPr>
            <w:r w:rsidRPr="001305F8">
              <w:rPr>
                <w:lang w:val="en-AU"/>
              </w:rPr>
              <w:t>0.2</w:t>
            </w:r>
          </w:p>
        </w:tc>
      </w:tr>
    </w:tbl>
    <w:p w14:paraId="5025FC3D" w14:textId="3A96E8C9" w:rsidR="00D401AD" w:rsidRPr="001305F8" w:rsidRDefault="004F60C9" w:rsidP="00280054">
      <w:pPr>
        <w:pStyle w:val="VCAAbody"/>
        <w:rPr>
          <w:lang w:val="en-AU"/>
        </w:rPr>
      </w:pPr>
      <w:r w:rsidRPr="001305F8">
        <w:rPr>
          <w:lang w:val="en-AU"/>
        </w:rPr>
        <w:t>S</w:t>
      </w:r>
      <w:r w:rsidR="00541EB8" w:rsidRPr="001305F8">
        <w:rPr>
          <w:lang w:val="en-AU"/>
        </w:rPr>
        <w:t xml:space="preserve">tudents </w:t>
      </w:r>
      <w:r w:rsidRPr="001305F8">
        <w:rPr>
          <w:lang w:val="en-AU"/>
        </w:rPr>
        <w:t xml:space="preserve">were </w:t>
      </w:r>
      <w:r w:rsidR="00541EB8" w:rsidRPr="001305F8">
        <w:rPr>
          <w:lang w:val="en-AU"/>
        </w:rPr>
        <w:t>given an opening balance of $14 300 and a budgeted closing balance of a $6 700 bank overdraft.</w:t>
      </w:r>
    </w:p>
    <w:p w14:paraId="14C171E3" w14:textId="4B3D191D" w:rsidR="00541EB8" w:rsidRPr="001305F8" w:rsidRDefault="00541EB8" w:rsidP="00555988">
      <w:pPr>
        <w:pStyle w:val="VCAAbody"/>
        <w:rPr>
          <w:lang w:val="en-AU"/>
        </w:rPr>
      </w:pPr>
      <w:r w:rsidRPr="001305F8">
        <w:rPr>
          <w:lang w:val="en-AU"/>
        </w:rPr>
        <w:t>This would result in a decrease in the bank balance of $21 000.</w:t>
      </w:r>
    </w:p>
    <w:p w14:paraId="30E89085" w14:textId="363296D6" w:rsidR="00655500" w:rsidRPr="001305F8" w:rsidRDefault="00655500" w:rsidP="00280054">
      <w:pPr>
        <w:pStyle w:val="VCAAbody"/>
        <w:rPr>
          <w:lang w:val="en-AU"/>
        </w:rPr>
      </w:pPr>
      <w:r w:rsidRPr="001305F8">
        <w:rPr>
          <w:lang w:val="en-AU"/>
        </w:rPr>
        <w:t>Common errors made by students included:</w:t>
      </w:r>
    </w:p>
    <w:p w14:paraId="636B0A83" w14:textId="5D27408A" w:rsidR="00E572D4" w:rsidRPr="001305F8" w:rsidRDefault="004F60C9" w:rsidP="00690D9F">
      <w:pPr>
        <w:pStyle w:val="VCAAbullet"/>
        <w:rPr>
          <w:lang w:val="en-AU"/>
        </w:rPr>
      </w:pPr>
      <w:r w:rsidRPr="001305F8">
        <w:rPr>
          <w:lang w:val="en-AU"/>
        </w:rPr>
        <w:t>n</w:t>
      </w:r>
      <w:r w:rsidR="00541EB8" w:rsidRPr="001305F8">
        <w:rPr>
          <w:lang w:val="en-AU"/>
        </w:rPr>
        <w:t>ot recognising the business had a bank overdraft of $6 700</w:t>
      </w:r>
    </w:p>
    <w:p w14:paraId="161A307A" w14:textId="45E3D9F4" w:rsidR="00541EB8" w:rsidRPr="001305F8" w:rsidRDefault="004F60C9" w:rsidP="00690D9F">
      <w:pPr>
        <w:pStyle w:val="VCAAbullet"/>
        <w:rPr>
          <w:lang w:val="en-AU"/>
        </w:rPr>
      </w:pPr>
      <w:r w:rsidRPr="001305F8">
        <w:rPr>
          <w:lang w:val="en-AU"/>
        </w:rPr>
        <w:t>n</w:t>
      </w:r>
      <w:r w:rsidR="00541EB8" w:rsidRPr="001305F8">
        <w:rPr>
          <w:lang w:val="en-AU"/>
        </w:rPr>
        <w:t>ot indicating that the $21 000 movement was a decrease</w:t>
      </w:r>
      <w:r w:rsidRPr="001305F8">
        <w:rPr>
          <w:lang w:val="en-AU"/>
        </w:rPr>
        <w:t>.</w:t>
      </w:r>
    </w:p>
    <w:p w14:paraId="125FF83C" w14:textId="51A0ED41" w:rsidR="00541EB8" w:rsidRPr="001305F8" w:rsidRDefault="0008734E" w:rsidP="00280054">
      <w:pPr>
        <w:pStyle w:val="VCAAbody"/>
        <w:rPr>
          <w:lang w:val="en-AU"/>
        </w:rPr>
      </w:pPr>
      <w:r w:rsidRPr="001305F8">
        <w:rPr>
          <w:lang w:val="en-AU"/>
        </w:rPr>
        <w:t>S</w:t>
      </w:r>
      <w:r w:rsidR="00541EB8" w:rsidRPr="001305F8">
        <w:rPr>
          <w:lang w:val="en-AU"/>
        </w:rPr>
        <w:t xml:space="preserve">tudents </w:t>
      </w:r>
      <w:r w:rsidR="00860A73" w:rsidRPr="001305F8">
        <w:rPr>
          <w:lang w:val="en-AU"/>
        </w:rPr>
        <w:t xml:space="preserve">must </w:t>
      </w:r>
      <w:r w:rsidR="00541EB8" w:rsidRPr="001305F8">
        <w:rPr>
          <w:lang w:val="en-AU"/>
        </w:rPr>
        <w:t>ensure that they follow all of the instructions provided in the question.</w:t>
      </w:r>
    </w:p>
    <w:p w14:paraId="0833AF34" w14:textId="4FC94243" w:rsidR="006B2F58" w:rsidRPr="001305F8" w:rsidRDefault="006B2F58" w:rsidP="006B2F58">
      <w:pPr>
        <w:pStyle w:val="VCAAHeading2"/>
        <w:rPr>
          <w:lang w:val="en-AU"/>
        </w:rPr>
      </w:pPr>
      <w:r w:rsidRPr="001305F8">
        <w:rPr>
          <w:lang w:val="en-AU"/>
        </w:rPr>
        <w:t>Question 5a.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1152"/>
      </w:tblGrid>
      <w:tr w:rsidR="006B2F58" w:rsidRPr="001305F8" w14:paraId="0490E2CF"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41D52359" w14:textId="77777777" w:rsidR="006B2F58" w:rsidRPr="001305F8" w:rsidRDefault="006B2F58" w:rsidP="00CF36C3">
            <w:pPr>
              <w:pStyle w:val="VCAAtablecondensedheading"/>
              <w:rPr>
                <w:lang w:val="en-AU"/>
              </w:rPr>
            </w:pPr>
            <w:r w:rsidRPr="001305F8">
              <w:rPr>
                <w:lang w:val="en-AU"/>
              </w:rPr>
              <w:t>Mark</w:t>
            </w:r>
          </w:p>
        </w:tc>
        <w:tc>
          <w:tcPr>
            <w:tcW w:w="576" w:type="dxa"/>
          </w:tcPr>
          <w:p w14:paraId="28B9F5C9" w14:textId="77777777" w:rsidR="006B2F58" w:rsidRPr="001305F8" w:rsidRDefault="006B2F58" w:rsidP="00CF36C3">
            <w:pPr>
              <w:pStyle w:val="VCAAtablecondensedheading"/>
              <w:rPr>
                <w:lang w:val="en-AU"/>
              </w:rPr>
            </w:pPr>
            <w:r w:rsidRPr="001305F8">
              <w:rPr>
                <w:lang w:val="en-AU"/>
              </w:rPr>
              <w:t>0</w:t>
            </w:r>
          </w:p>
        </w:tc>
        <w:tc>
          <w:tcPr>
            <w:tcW w:w="576" w:type="dxa"/>
          </w:tcPr>
          <w:p w14:paraId="0116DB71" w14:textId="77777777" w:rsidR="006B2F58" w:rsidRPr="001305F8" w:rsidRDefault="006B2F58" w:rsidP="00CF36C3">
            <w:pPr>
              <w:pStyle w:val="VCAAtablecondensedheading"/>
              <w:rPr>
                <w:lang w:val="en-AU"/>
              </w:rPr>
            </w:pPr>
            <w:r w:rsidRPr="001305F8">
              <w:rPr>
                <w:lang w:val="en-AU"/>
              </w:rPr>
              <w:t>1</w:t>
            </w:r>
          </w:p>
        </w:tc>
        <w:tc>
          <w:tcPr>
            <w:tcW w:w="576" w:type="dxa"/>
          </w:tcPr>
          <w:p w14:paraId="64ED3319" w14:textId="77777777" w:rsidR="006B2F58" w:rsidRPr="001305F8" w:rsidRDefault="006B2F58" w:rsidP="00CF36C3">
            <w:pPr>
              <w:pStyle w:val="VCAAtablecondensedheading"/>
              <w:rPr>
                <w:lang w:val="en-AU"/>
              </w:rPr>
            </w:pPr>
            <w:r w:rsidRPr="001305F8">
              <w:rPr>
                <w:lang w:val="en-AU"/>
              </w:rPr>
              <w:t>2</w:t>
            </w:r>
          </w:p>
        </w:tc>
        <w:tc>
          <w:tcPr>
            <w:tcW w:w="576" w:type="dxa"/>
          </w:tcPr>
          <w:p w14:paraId="7ACE36FF" w14:textId="77777777" w:rsidR="006B2F58" w:rsidRPr="001305F8" w:rsidRDefault="006B2F58" w:rsidP="00CF36C3">
            <w:pPr>
              <w:pStyle w:val="VCAAtablecondensedheading"/>
              <w:rPr>
                <w:lang w:val="en-AU"/>
              </w:rPr>
            </w:pPr>
            <w:r w:rsidRPr="001305F8">
              <w:rPr>
                <w:lang w:val="en-AU"/>
              </w:rPr>
              <w:t>3</w:t>
            </w:r>
          </w:p>
        </w:tc>
        <w:tc>
          <w:tcPr>
            <w:tcW w:w="1152" w:type="dxa"/>
          </w:tcPr>
          <w:p w14:paraId="0AC00BC9" w14:textId="77777777" w:rsidR="006B2F58" w:rsidRPr="001305F8" w:rsidRDefault="006B2F58" w:rsidP="00CF36C3">
            <w:pPr>
              <w:pStyle w:val="VCAAtablecondensedheading"/>
              <w:rPr>
                <w:lang w:val="en-AU"/>
              </w:rPr>
            </w:pPr>
            <w:r w:rsidRPr="001305F8">
              <w:rPr>
                <w:lang w:val="en-AU"/>
              </w:rPr>
              <w:t>Average</w:t>
            </w:r>
          </w:p>
        </w:tc>
      </w:tr>
      <w:tr w:rsidR="006B2F58" w:rsidRPr="001305F8" w14:paraId="1E22727D" w14:textId="77777777" w:rsidTr="00D16964">
        <w:tc>
          <w:tcPr>
            <w:tcW w:w="864" w:type="dxa"/>
          </w:tcPr>
          <w:p w14:paraId="4559C8EF" w14:textId="77777777" w:rsidR="006B2F58" w:rsidRPr="001305F8" w:rsidRDefault="006B2F58" w:rsidP="00CF36C3">
            <w:pPr>
              <w:pStyle w:val="VCAAtablecondensed"/>
              <w:rPr>
                <w:lang w:val="en-AU"/>
              </w:rPr>
            </w:pPr>
            <w:r w:rsidRPr="001305F8">
              <w:rPr>
                <w:lang w:val="en-AU"/>
              </w:rPr>
              <w:t>%</w:t>
            </w:r>
          </w:p>
        </w:tc>
        <w:tc>
          <w:tcPr>
            <w:tcW w:w="576" w:type="dxa"/>
          </w:tcPr>
          <w:p w14:paraId="207E5956" w14:textId="1389B2BD" w:rsidR="006B2F58" w:rsidRPr="001305F8" w:rsidRDefault="006B2F58" w:rsidP="00CF36C3">
            <w:pPr>
              <w:pStyle w:val="VCAAtablecondensed"/>
              <w:rPr>
                <w:lang w:val="en-AU"/>
              </w:rPr>
            </w:pPr>
            <w:r w:rsidRPr="001305F8">
              <w:rPr>
                <w:lang w:val="en-AU"/>
              </w:rPr>
              <w:t>14</w:t>
            </w:r>
          </w:p>
        </w:tc>
        <w:tc>
          <w:tcPr>
            <w:tcW w:w="576" w:type="dxa"/>
          </w:tcPr>
          <w:p w14:paraId="2A35E9EC" w14:textId="61497382" w:rsidR="006B2F58" w:rsidRPr="001305F8" w:rsidRDefault="006B2F58" w:rsidP="00CF36C3">
            <w:pPr>
              <w:pStyle w:val="VCAAtablecondensed"/>
              <w:rPr>
                <w:lang w:val="en-AU"/>
              </w:rPr>
            </w:pPr>
            <w:r w:rsidRPr="001305F8">
              <w:rPr>
                <w:lang w:val="en-AU"/>
              </w:rPr>
              <w:t>27</w:t>
            </w:r>
          </w:p>
        </w:tc>
        <w:tc>
          <w:tcPr>
            <w:tcW w:w="576" w:type="dxa"/>
          </w:tcPr>
          <w:p w14:paraId="715BC69E" w14:textId="3017BAA5" w:rsidR="006B2F58" w:rsidRPr="001305F8" w:rsidRDefault="006B2F58" w:rsidP="00CF36C3">
            <w:pPr>
              <w:pStyle w:val="VCAAtablecondensed"/>
              <w:rPr>
                <w:lang w:val="en-AU"/>
              </w:rPr>
            </w:pPr>
            <w:r w:rsidRPr="001305F8">
              <w:rPr>
                <w:lang w:val="en-AU"/>
              </w:rPr>
              <w:t>33</w:t>
            </w:r>
          </w:p>
        </w:tc>
        <w:tc>
          <w:tcPr>
            <w:tcW w:w="576" w:type="dxa"/>
          </w:tcPr>
          <w:p w14:paraId="68DF8AF7" w14:textId="5219AA23" w:rsidR="006B2F58" w:rsidRPr="001305F8" w:rsidRDefault="006B2F58" w:rsidP="00CF36C3">
            <w:pPr>
              <w:pStyle w:val="VCAAtablecondensed"/>
              <w:rPr>
                <w:lang w:val="en-AU"/>
              </w:rPr>
            </w:pPr>
            <w:r w:rsidRPr="001305F8">
              <w:rPr>
                <w:lang w:val="en-AU"/>
              </w:rPr>
              <w:t>2</w:t>
            </w:r>
            <w:r w:rsidR="00E83A08" w:rsidRPr="001305F8">
              <w:rPr>
                <w:lang w:val="en-AU"/>
              </w:rPr>
              <w:t>7</w:t>
            </w:r>
          </w:p>
        </w:tc>
        <w:tc>
          <w:tcPr>
            <w:tcW w:w="1152" w:type="dxa"/>
          </w:tcPr>
          <w:p w14:paraId="3C1F76EF" w14:textId="59151AD6" w:rsidR="006B2F58" w:rsidRPr="001305F8" w:rsidRDefault="006B2F58" w:rsidP="00CF36C3">
            <w:pPr>
              <w:pStyle w:val="VCAAtablecondensed"/>
              <w:rPr>
                <w:lang w:val="en-AU"/>
              </w:rPr>
            </w:pPr>
            <w:r w:rsidRPr="001305F8">
              <w:rPr>
                <w:lang w:val="en-AU"/>
              </w:rPr>
              <w:t>1.7</w:t>
            </w:r>
          </w:p>
        </w:tc>
      </w:tr>
    </w:tbl>
    <w:p w14:paraId="6791AFD7" w14:textId="08C7FA24" w:rsidR="006B2F58" w:rsidRPr="001305F8" w:rsidRDefault="006B2F58" w:rsidP="00280054">
      <w:pPr>
        <w:pStyle w:val="VCAAbody"/>
        <w:rPr>
          <w:lang w:val="en-AU"/>
        </w:rPr>
      </w:pPr>
      <w:r w:rsidRPr="001305F8">
        <w:rPr>
          <w:lang w:val="en-AU"/>
        </w:rPr>
        <w:t xml:space="preserve">The question required students to explain the purpose of the </w:t>
      </w:r>
      <w:r w:rsidR="002D376C" w:rsidRPr="001305F8">
        <w:rPr>
          <w:lang w:val="en-AU"/>
        </w:rPr>
        <w:t>a</w:t>
      </w:r>
      <w:r w:rsidRPr="001305F8">
        <w:rPr>
          <w:lang w:val="en-AU"/>
        </w:rPr>
        <w:t>llowance for</w:t>
      </w:r>
      <w:r w:rsidR="005D68A3">
        <w:rPr>
          <w:lang w:val="en-AU"/>
        </w:rPr>
        <w:t xml:space="preserve"> a</w:t>
      </w:r>
      <w:r w:rsidRPr="001305F8">
        <w:rPr>
          <w:lang w:val="en-AU"/>
        </w:rPr>
        <w:t xml:space="preserve"> </w:t>
      </w:r>
      <w:r w:rsidR="002D376C" w:rsidRPr="001305F8">
        <w:rPr>
          <w:lang w:val="en-AU"/>
        </w:rPr>
        <w:t>d</w:t>
      </w:r>
      <w:r w:rsidRPr="001305F8">
        <w:rPr>
          <w:lang w:val="en-AU"/>
        </w:rPr>
        <w:t xml:space="preserve">oubtful </w:t>
      </w:r>
      <w:r w:rsidR="002D376C" w:rsidRPr="001305F8">
        <w:rPr>
          <w:lang w:val="en-AU"/>
        </w:rPr>
        <w:t>d</w:t>
      </w:r>
      <w:r w:rsidRPr="001305F8">
        <w:rPr>
          <w:lang w:val="en-AU"/>
        </w:rPr>
        <w:t xml:space="preserve">ebts </w:t>
      </w:r>
      <w:r w:rsidR="002D376C" w:rsidRPr="001305F8">
        <w:rPr>
          <w:lang w:val="en-AU"/>
        </w:rPr>
        <w:t>a</w:t>
      </w:r>
      <w:r w:rsidRPr="001305F8">
        <w:rPr>
          <w:lang w:val="en-AU"/>
        </w:rPr>
        <w:t>ccount by referring to an accounting assumption.</w:t>
      </w:r>
    </w:p>
    <w:p w14:paraId="17D12D55" w14:textId="25BAA870" w:rsidR="006B2F58" w:rsidRPr="001305F8" w:rsidRDefault="006B2F58" w:rsidP="00CF36C3">
      <w:pPr>
        <w:pStyle w:val="VCAAbody"/>
        <w:rPr>
          <w:lang w:val="en-AU"/>
        </w:rPr>
      </w:pPr>
      <w:r w:rsidRPr="001305F8">
        <w:rPr>
          <w:lang w:val="en-AU"/>
        </w:rPr>
        <w:t xml:space="preserve">They could </w:t>
      </w:r>
      <w:r w:rsidR="00860A73" w:rsidRPr="001305F8">
        <w:rPr>
          <w:lang w:val="en-AU"/>
        </w:rPr>
        <w:t xml:space="preserve">have justified </w:t>
      </w:r>
      <w:r w:rsidR="00C76F09" w:rsidRPr="001305F8">
        <w:rPr>
          <w:lang w:val="en-AU"/>
        </w:rPr>
        <w:t xml:space="preserve">their response by referring to the </w:t>
      </w:r>
      <w:r w:rsidR="000653D0" w:rsidRPr="001305F8">
        <w:rPr>
          <w:lang w:val="en-AU"/>
        </w:rPr>
        <w:t>a</w:t>
      </w:r>
      <w:r w:rsidR="00C76F09" w:rsidRPr="001305F8">
        <w:rPr>
          <w:lang w:val="en-AU"/>
        </w:rPr>
        <w:t xml:space="preserve">ccrual </w:t>
      </w:r>
      <w:r w:rsidR="000653D0" w:rsidRPr="001305F8">
        <w:rPr>
          <w:lang w:val="en-AU"/>
        </w:rPr>
        <w:t>b</w:t>
      </w:r>
      <w:r w:rsidR="00C76F09" w:rsidRPr="001305F8">
        <w:rPr>
          <w:lang w:val="en-AU"/>
        </w:rPr>
        <w:t xml:space="preserve">asis, </w:t>
      </w:r>
      <w:r w:rsidR="000653D0" w:rsidRPr="001305F8">
        <w:rPr>
          <w:lang w:val="en-AU"/>
        </w:rPr>
        <w:t>p</w:t>
      </w:r>
      <w:r w:rsidR="00C76F09" w:rsidRPr="001305F8">
        <w:rPr>
          <w:lang w:val="en-AU"/>
        </w:rPr>
        <w:t xml:space="preserve">eriod or </w:t>
      </w:r>
      <w:r w:rsidR="000653D0" w:rsidRPr="001305F8">
        <w:rPr>
          <w:lang w:val="en-AU"/>
        </w:rPr>
        <w:t>g</w:t>
      </w:r>
      <w:r w:rsidR="00C76F09" w:rsidRPr="001305F8">
        <w:rPr>
          <w:lang w:val="en-AU"/>
        </w:rPr>
        <w:t xml:space="preserve">oing </w:t>
      </w:r>
      <w:r w:rsidR="000653D0" w:rsidRPr="001305F8">
        <w:rPr>
          <w:lang w:val="en-AU"/>
        </w:rPr>
        <w:t>c</w:t>
      </w:r>
      <w:r w:rsidR="00C76F09" w:rsidRPr="001305F8">
        <w:rPr>
          <w:lang w:val="en-AU"/>
        </w:rPr>
        <w:t>oncern assumptions.</w:t>
      </w:r>
    </w:p>
    <w:p w14:paraId="5236BF29" w14:textId="77777777" w:rsidR="00B21609" w:rsidRPr="001305F8" w:rsidRDefault="00B21609">
      <w:pPr>
        <w:rPr>
          <w:rFonts w:ascii="Arial" w:hAnsi="Arial" w:cs="Arial"/>
          <w:color w:val="000000" w:themeColor="text1"/>
          <w:sz w:val="20"/>
          <w:lang w:val="en-AU"/>
        </w:rPr>
      </w:pPr>
      <w:r w:rsidRPr="001305F8">
        <w:rPr>
          <w:lang w:val="en-AU"/>
        </w:rPr>
        <w:br w:type="page"/>
      </w:r>
    </w:p>
    <w:p w14:paraId="48F1A968" w14:textId="5545CFE4" w:rsidR="00C76F09" w:rsidRPr="001305F8" w:rsidRDefault="00C76F09" w:rsidP="00CF36C3">
      <w:pPr>
        <w:pStyle w:val="VCAAbody"/>
        <w:rPr>
          <w:lang w:val="en-AU"/>
        </w:rPr>
      </w:pPr>
      <w:r w:rsidRPr="001305F8">
        <w:rPr>
          <w:lang w:val="en-AU"/>
        </w:rPr>
        <w:t>Student</w:t>
      </w:r>
      <w:r w:rsidR="000653D0" w:rsidRPr="001305F8">
        <w:rPr>
          <w:lang w:val="en-AU"/>
        </w:rPr>
        <w:t xml:space="preserve">s </w:t>
      </w:r>
      <w:r w:rsidRPr="001305F8">
        <w:rPr>
          <w:lang w:val="en-AU"/>
        </w:rPr>
        <w:t xml:space="preserve">who chose the accrual basis or period assumptions were required to refer </w:t>
      </w:r>
      <w:r w:rsidR="006C5C5D" w:rsidRPr="001305F8">
        <w:rPr>
          <w:lang w:val="en-AU"/>
        </w:rPr>
        <w:t xml:space="preserve">to the allowance for </w:t>
      </w:r>
      <w:r w:rsidR="005D68A3">
        <w:rPr>
          <w:lang w:val="en-AU"/>
        </w:rPr>
        <w:t xml:space="preserve">a </w:t>
      </w:r>
      <w:r w:rsidR="002D376C" w:rsidRPr="001305F8">
        <w:rPr>
          <w:lang w:val="en-AU"/>
        </w:rPr>
        <w:t>d</w:t>
      </w:r>
      <w:r w:rsidR="006C5C5D" w:rsidRPr="001305F8">
        <w:rPr>
          <w:lang w:val="en-AU"/>
        </w:rPr>
        <w:t xml:space="preserve">oubtful </w:t>
      </w:r>
      <w:r w:rsidR="002D376C" w:rsidRPr="001305F8">
        <w:rPr>
          <w:lang w:val="en-AU"/>
        </w:rPr>
        <w:t>d</w:t>
      </w:r>
      <w:r w:rsidR="006C5C5D" w:rsidRPr="001305F8">
        <w:rPr>
          <w:lang w:val="en-AU"/>
        </w:rPr>
        <w:t>ebts account being prepared to recognise the bad debts expense in the period in which the sale is recognised. The allowance ensures that the business recognises the amount that is unlikely to be collected and that the bad debts are determine</w:t>
      </w:r>
      <w:r w:rsidR="00206419" w:rsidRPr="001305F8">
        <w:rPr>
          <w:lang w:val="en-AU"/>
        </w:rPr>
        <w:t>d</w:t>
      </w:r>
      <w:r w:rsidR="006C5C5D" w:rsidRPr="001305F8">
        <w:rPr>
          <w:lang w:val="en-AU"/>
        </w:rPr>
        <w:t xml:space="preserve"> for the period to allow them to be matched against credit sale</w:t>
      </w:r>
      <w:r w:rsidR="005D68A3">
        <w:rPr>
          <w:lang w:val="en-AU"/>
        </w:rPr>
        <w:t>s</w:t>
      </w:r>
      <w:r w:rsidR="006C5C5D" w:rsidRPr="001305F8">
        <w:rPr>
          <w:lang w:val="en-AU"/>
        </w:rPr>
        <w:t xml:space="preserve"> in order to calculate net profit.</w:t>
      </w:r>
    </w:p>
    <w:p w14:paraId="6AE0FCE9" w14:textId="5DF04252" w:rsidR="006C5C5D" w:rsidRPr="001305F8" w:rsidRDefault="006C5C5D" w:rsidP="00280054">
      <w:pPr>
        <w:pStyle w:val="VCAAbody"/>
        <w:rPr>
          <w:lang w:val="en-AU"/>
        </w:rPr>
      </w:pPr>
      <w:r w:rsidRPr="001305F8">
        <w:rPr>
          <w:lang w:val="en-AU"/>
        </w:rPr>
        <w:t>Students who chose going concern were required to refer to the allowance being prepared to recognise that not all credit sales from the current period will be collected in future periods. The business will continue indefinitely into the future.</w:t>
      </w:r>
    </w:p>
    <w:p w14:paraId="00154338" w14:textId="5C38BA33" w:rsidR="006C5C5D" w:rsidRPr="001305F8" w:rsidRDefault="006C5C5D" w:rsidP="00280054">
      <w:pPr>
        <w:pStyle w:val="VCAAbody"/>
        <w:rPr>
          <w:lang w:val="en-AU"/>
        </w:rPr>
      </w:pPr>
      <w:r w:rsidRPr="001305F8">
        <w:rPr>
          <w:lang w:val="en-AU"/>
        </w:rPr>
        <w:t xml:space="preserve">Students were awarded </w:t>
      </w:r>
      <w:r w:rsidR="00655500" w:rsidRPr="001305F8">
        <w:rPr>
          <w:lang w:val="en-AU"/>
        </w:rPr>
        <w:t xml:space="preserve">one </w:t>
      </w:r>
      <w:r w:rsidRPr="001305F8">
        <w:rPr>
          <w:lang w:val="en-AU"/>
        </w:rPr>
        <w:t>mark for identifying an accounting assumption and two marks for providing an explanation that linked the assumption to the allowance for doubtful debts.</w:t>
      </w:r>
    </w:p>
    <w:p w14:paraId="154FED20" w14:textId="5DF39BD3" w:rsidR="008B626D" w:rsidRPr="001305F8" w:rsidRDefault="008B626D" w:rsidP="008B626D">
      <w:pPr>
        <w:pStyle w:val="VCAAHeading2"/>
        <w:rPr>
          <w:lang w:val="en-AU"/>
        </w:rPr>
      </w:pPr>
      <w:r w:rsidRPr="001305F8">
        <w:rPr>
          <w:lang w:val="en-AU"/>
        </w:rPr>
        <w:t>Question 5</w:t>
      </w:r>
      <w:r w:rsidR="00C3642A" w:rsidRPr="001305F8">
        <w:rPr>
          <w:lang w:val="en-AU"/>
        </w:rPr>
        <w:t>b</w:t>
      </w:r>
      <w:r w:rsidRPr="001305F8">
        <w:rPr>
          <w:lang w:val="en-AU"/>
        </w:rPr>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1152"/>
      </w:tblGrid>
      <w:tr w:rsidR="008B626D" w:rsidRPr="001305F8" w14:paraId="45927E27"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364895DB" w14:textId="77777777" w:rsidR="008B626D" w:rsidRPr="001305F8" w:rsidRDefault="008B626D" w:rsidP="00CF36C3">
            <w:pPr>
              <w:pStyle w:val="VCAAtablecondensedheading"/>
              <w:rPr>
                <w:lang w:val="en-AU"/>
              </w:rPr>
            </w:pPr>
            <w:r w:rsidRPr="001305F8">
              <w:rPr>
                <w:lang w:val="en-AU"/>
              </w:rPr>
              <w:t>Mark</w:t>
            </w:r>
          </w:p>
        </w:tc>
        <w:tc>
          <w:tcPr>
            <w:tcW w:w="576" w:type="dxa"/>
          </w:tcPr>
          <w:p w14:paraId="19A9B300" w14:textId="77777777" w:rsidR="008B626D" w:rsidRPr="001305F8" w:rsidRDefault="008B626D" w:rsidP="00CF36C3">
            <w:pPr>
              <w:pStyle w:val="VCAAtablecondensedheading"/>
              <w:rPr>
                <w:lang w:val="en-AU"/>
              </w:rPr>
            </w:pPr>
            <w:r w:rsidRPr="001305F8">
              <w:rPr>
                <w:lang w:val="en-AU"/>
              </w:rPr>
              <w:t>0</w:t>
            </w:r>
          </w:p>
        </w:tc>
        <w:tc>
          <w:tcPr>
            <w:tcW w:w="576" w:type="dxa"/>
          </w:tcPr>
          <w:p w14:paraId="1E44C292" w14:textId="77777777" w:rsidR="008B626D" w:rsidRPr="001305F8" w:rsidRDefault="008B626D" w:rsidP="00CF36C3">
            <w:pPr>
              <w:pStyle w:val="VCAAtablecondensedheading"/>
              <w:rPr>
                <w:lang w:val="en-AU"/>
              </w:rPr>
            </w:pPr>
            <w:r w:rsidRPr="001305F8">
              <w:rPr>
                <w:lang w:val="en-AU"/>
              </w:rPr>
              <w:t>1</w:t>
            </w:r>
          </w:p>
        </w:tc>
        <w:tc>
          <w:tcPr>
            <w:tcW w:w="576" w:type="dxa"/>
          </w:tcPr>
          <w:p w14:paraId="4EE91E06" w14:textId="77777777" w:rsidR="008B626D" w:rsidRPr="001305F8" w:rsidRDefault="008B626D" w:rsidP="00CF36C3">
            <w:pPr>
              <w:pStyle w:val="VCAAtablecondensedheading"/>
              <w:rPr>
                <w:lang w:val="en-AU"/>
              </w:rPr>
            </w:pPr>
            <w:r w:rsidRPr="001305F8">
              <w:rPr>
                <w:lang w:val="en-AU"/>
              </w:rPr>
              <w:t>2</w:t>
            </w:r>
          </w:p>
        </w:tc>
        <w:tc>
          <w:tcPr>
            <w:tcW w:w="576" w:type="dxa"/>
          </w:tcPr>
          <w:p w14:paraId="6031B4DA" w14:textId="77777777" w:rsidR="008B626D" w:rsidRPr="001305F8" w:rsidRDefault="008B626D" w:rsidP="00CF36C3">
            <w:pPr>
              <w:pStyle w:val="VCAAtablecondensedheading"/>
              <w:rPr>
                <w:lang w:val="en-AU"/>
              </w:rPr>
            </w:pPr>
            <w:r w:rsidRPr="001305F8">
              <w:rPr>
                <w:lang w:val="en-AU"/>
              </w:rPr>
              <w:t>3</w:t>
            </w:r>
          </w:p>
        </w:tc>
        <w:tc>
          <w:tcPr>
            <w:tcW w:w="1152" w:type="dxa"/>
          </w:tcPr>
          <w:p w14:paraId="6DF405E1" w14:textId="77777777" w:rsidR="008B626D" w:rsidRPr="001305F8" w:rsidRDefault="008B626D" w:rsidP="00CF36C3">
            <w:pPr>
              <w:pStyle w:val="VCAAtablecondensedheading"/>
              <w:rPr>
                <w:lang w:val="en-AU"/>
              </w:rPr>
            </w:pPr>
            <w:r w:rsidRPr="001305F8">
              <w:rPr>
                <w:lang w:val="en-AU"/>
              </w:rPr>
              <w:t>Average</w:t>
            </w:r>
          </w:p>
        </w:tc>
      </w:tr>
      <w:tr w:rsidR="008B626D" w:rsidRPr="001305F8" w14:paraId="0C8DFD80" w14:textId="77777777" w:rsidTr="00D16964">
        <w:tc>
          <w:tcPr>
            <w:tcW w:w="864" w:type="dxa"/>
          </w:tcPr>
          <w:p w14:paraId="1FFE69EC" w14:textId="77777777" w:rsidR="008B626D" w:rsidRPr="001305F8" w:rsidRDefault="008B626D" w:rsidP="00CF36C3">
            <w:pPr>
              <w:pStyle w:val="VCAAtablecondensed"/>
              <w:rPr>
                <w:lang w:val="en-AU"/>
              </w:rPr>
            </w:pPr>
            <w:r w:rsidRPr="001305F8">
              <w:rPr>
                <w:lang w:val="en-AU"/>
              </w:rPr>
              <w:t>%</w:t>
            </w:r>
          </w:p>
        </w:tc>
        <w:tc>
          <w:tcPr>
            <w:tcW w:w="576" w:type="dxa"/>
          </w:tcPr>
          <w:p w14:paraId="7E324EB5" w14:textId="09C0CF6B" w:rsidR="008B626D" w:rsidRPr="001305F8" w:rsidRDefault="00C3642A" w:rsidP="00CF36C3">
            <w:pPr>
              <w:pStyle w:val="VCAAtablecondensed"/>
              <w:rPr>
                <w:lang w:val="en-AU"/>
              </w:rPr>
            </w:pPr>
            <w:r w:rsidRPr="001305F8">
              <w:rPr>
                <w:lang w:val="en-AU"/>
              </w:rPr>
              <w:t>29</w:t>
            </w:r>
          </w:p>
        </w:tc>
        <w:tc>
          <w:tcPr>
            <w:tcW w:w="576" w:type="dxa"/>
          </w:tcPr>
          <w:p w14:paraId="6B027CFF" w14:textId="73EF5A80" w:rsidR="008B626D" w:rsidRPr="001305F8" w:rsidRDefault="00C3642A" w:rsidP="00CF36C3">
            <w:pPr>
              <w:pStyle w:val="VCAAtablecondensed"/>
              <w:rPr>
                <w:lang w:val="en-AU"/>
              </w:rPr>
            </w:pPr>
            <w:r w:rsidRPr="001305F8">
              <w:rPr>
                <w:lang w:val="en-AU"/>
              </w:rPr>
              <w:t>13</w:t>
            </w:r>
          </w:p>
        </w:tc>
        <w:tc>
          <w:tcPr>
            <w:tcW w:w="576" w:type="dxa"/>
          </w:tcPr>
          <w:p w14:paraId="59823D98" w14:textId="1CCA6536" w:rsidR="008B626D" w:rsidRPr="001305F8" w:rsidRDefault="00C3642A" w:rsidP="00CF36C3">
            <w:pPr>
              <w:pStyle w:val="VCAAtablecondensed"/>
              <w:rPr>
                <w:lang w:val="en-AU"/>
              </w:rPr>
            </w:pPr>
            <w:r w:rsidRPr="001305F8">
              <w:rPr>
                <w:lang w:val="en-AU"/>
              </w:rPr>
              <w:t>9</w:t>
            </w:r>
          </w:p>
        </w:tc>
        <w:tc>
          <w:tcPr>
            <w:tcW w:w="576" w:type="dxa"/>
          </w:tcPr>
          <w:p w14:paraId="7481CCE7" w14:textId="61E2B4E3" w:rsidR="008B626D" w:rsidRPr="001305F8" w:rsidRDefault="00C3642A" w:rsidP="00CF36C3">
            <w:pPr>
              <w:pStyle w:val="VCAAtablecondensed"/>
              <w:rPr>
                <w:lang w:val="en-AU"/>
              </w:rPr>
            </w:pPr>
            <w:r w:rsidRPr="001305F8">
              <w:rPr>
                <w:lang w:val="en-AU"/>
              </w:rPr>
              <w:t>49</w:t>
            </w:r>
          </w:p>
        </w:tc>
        <w:tc>
          <w:tcPr>
            <w:tcW w:w="1152" w:type="dxa"/>
          </w:tcPr>
          <w:p w14:paraId="329EAE35" w14:textId="576BF734" w:rsidR="008B626D" w:rsidRPr="001305F8" w:rsidRDefault="008B626D" w:rsidP="00CF36C3">
            <w:pPr>
              <w:pStyle w:val="VCAAtablecondensed"/>
              <w:rPr>
                <w:lang w:val="en-AU"/>
              </w:rPr>
            </w:pPr>
            <w:r w:rsidRPr="001305F8">
              <w:rPr>
                <w:lang w:val="en-AU"/>
              </w:rPr>
              <w:t>1.</w:t>
            </w:r>
            <w:r w:rsidR="00C3642A" w:rsidRPr="001305F8">
              <w:rPr>
                <w:lang w:val="en-AU"/>
              </w:rPr>
              <w:t>8</w:t>
            </w:r>
          </w:p>
        </w:tc>
      </w:tr>
    </w:tbl>
    <w:p w14:paraId="28664329" w14:textId="77777777" w:rsidR="00C3642A" w:rsidRPr="001305F8" w:rsidRDefault="00C3642A" w:rsidP="00CF36C3">
      <w:pPr>
        <w:pStyle w:val="VCAAbody"/>
        <w:rPr>
          <w:lang w:val="en-AU"/>
        </w:rPr>
      </w:pPr>
    </w:p>
    <w:tbl>
      <w:tblPr>
        <w:tblW w:w="8191" w:type="dxa"/>
        <w:tblLook w:val="04A0" w:firstRow="1" w:lastRow="0" w:firstColumn="1" w:lastColumn="0" w:noHBand="0" w:noVBand="1"/>
      </w:tblPr>
      <w:tblGrid>
        <w:gridCol w:w="1134"/>
        <w:gridCol w:w="4517"/>
        <w:gridCol w:w="1280"/>
        <w:gridCol w:w="1260"/>
      </w:tblGrid>
      <w:tr w:rsidR="00C3642A" w:rsidRPr="001305F8" w14:paraId="4351FD40" w14:textId="77777777" w:rsidTr="00C3642A">
        <w:trPr>
          <w:trHeight w:val="288"/>
        </w:trPr>
        <w:tc>
          <w:tcPr>
            <w:tcW w:w="5651" w:type="dxa"/>
            <w:gridSpan w:val="2"/>
            <w:tcBorders>
              <w:top w:val="nil"/>
              <w:left w:val="nil"/>
              <w:bottom w:val="nil"/>
              <w:right w:val="nil"/>
            </w:tcBorders>
            <w:shd w:val="clear" w:color="auto" w:fill="auto"/>
            <w:noWrap/>
            <w:vAlign w:val="bottom"/>
            <w:hideMark/>
          </w:tcPr>
          <w:p w14:paraId="762B4BC4" w14:textId="77777777" w:rsidR="00C3642A" w:rsidRPr="001305F8" w:rsidRDefault="00C3642A" w:rsidP="00C3642A">
            <w:pPr>
              <w:spacing w:after="0"/>
              <w:ind w:hanging="107"/>
              <w:rPr>
                <w:rFonts w:eastAsia="Times New Roman" w:cstheme="minorHAnsi"/>
                <w:b/>
                <w:bCs/>
                <w:color w:val="000000"/>
                <w:sz w:val="20"/>
                <w:szCs w:val="20"/>
                <w:lang w:val="en-AU" w:eastAsia="en-AU"/>
              </w:rPr>
            </w:pPr>
            <w:r w:rsidRPr="001305F8">
              <w:rPr>
                <w:rFonts w:eastAsia="Times New Roman" w:cstheme="minorHAnsi"/>
                <w:b/>
                <w:bCs/>
                <w:color w:val="000000"/>
                <w:sz w:val="20"/>
                <w:szCs w:val="20"/>
                <w:lang w:val="en-AU" w:eastAsia="en-AU"/>
              </w:rPr>
              <w:t>General Journal</w:t>
            </w:r>
          </w:p>
        </w:tc>
        <w:tc>
          <w:tcPr>
            <w:tcW w:w="1280" w:type="dxa"/>
            <w:tcBorders>
              <w:top w:val="nil"/>
              <w:left w:val="nil"/>
              <w:bottom w:val="nil"/>
              <w:right w:val="nil"/>
            </w:tcBorders>
            <w:shd w:val="clear" w:color="auto" w:fill="auto"/>
            <w:noWrap/>
            <w:vAlign w:val="bottom"/>
            <w:hideMark/>
          </w:tcPr>
          <w:p w14:paraId="7606902B" w14:textId="77777777" w:rsidR="00C3642A" w:rsidRPr="001305F8" w:rsidRDefault="00C3642A" w:rsidP="00C3642A">
            <w:pPr>
              <w:spacing w:after="0"/>
              <w:rPr>
                <w:rFonts w:eastAsia="Times New Roman" w:cstheme="minorHAnsi"/>
                <w:b/>
                <w:bCs/>
                <w:color w:val="000000"/>
                <w:sz w:val="20"/>
                <w:szCs w:val="20"/>
                <w:lang w:val="en-AU" w:eastAsia="en-AU"/>
              </w:rPr>
            </w:pPr>
          </w:p>
        </w:tc>
        <w:tc>
          <w:tcPr>
            <w:tcW w:w="1260" w:type="dxa"/>
            <w:tcBorders>
              <w:top w:val="nil"/>
              <w:left w:val="nil"/>
              <w:bottom w:val="nil"/>
              <w:right w:val="nil"/>
            </w:tcBorders>
            <w:shd w:val="clear" w:color="auto" w:fill="auto"/>
            <w:noWrap/>
            <w:vAlign w:val="bottom"/>
            <w:hideMark/>
          </w:tcPr>
          <w:p w14:paraId="74D5A619" w14:textId="77777777" w:rsidR="00C3642A" w:rsidRPr="001305F8" w:rsidRDefault="00C3642A" w:rsidP="00C3642A">
            <w:pPr>
              <w:spacing w:after="0"/>
              <w:rPr>
                <w:rFonts w:eastAsia="Times New Roman" w:cstheme="minorHAnsi"/>
                <w:sz w:val="20"/>
                <w:szCs w:val="20"/>
                <w:lang w:val="en-AU" w:eastAsia="en-AU"/>
              </w:rPr>
            </w:pPr>
          </w:p>
        </w:tc>
      </w:tr>
      <w:tr w:rsidR="00904227" w:rsidRPr="001305F8" w14:paraId="694422E4" w14:textId="77777777" w:rsidTr="00C3642A">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D56F1" w14:textId="77777777" w:rsidR="00C3642A" w:rsidRPr="001305F8" w:rsidRDefault="00C3642A" w:rsidP="00C3642A">
            <w:pPr>
              <w:spacing w:after="0"/>
              <w:rPr>
                <w:rFonts w:eastAsia="Times New Roman" w:cstheme="minorHAnsi"/>
                <w:b/>
                <w:bCs/>
                <w:color w:val="000000" w:themeColor="text1"/>
                <w:sz w:val="20"/>
                <w:szCs w:val="20"/>
                <w:lang w:val="en-AU" w:eastAsia="en-AU"/>
              </w:rPr>
            </w:pPr>
            <w:r w:rsidRPr="001305F8">
              <w:rPr>
                <w:rFonts w:eastAsia="Times New Roman" w:cstheme="minorHAnsi"/>
                <w:b/>
                <w:bCs/>
                <w:color w:val="000000" w:themeColor="text1"/>
                <w:sz w:val="20"/>
                <w:szCs w:val="20"/>
                <w:lang w:val="en-AU" w:eastAsia="en-AU"/>
              </w:rPr>
              <w:t>Date</w:t>
            </w:r>
          </w:p>
          <w:p w14:paraId="6CAD3B75" w14:textId="77777777" w:rsidR="00C3642A" w:rsidRPr="001305F8" w:rsidRDefault="00C3642A" w:rsidP="00C3642A">
            <w:pPr>
              <w:spacing w:after="0"/>
              <w:rPr>
                <w:rFonts w:eastAsia="Times New Roman" w:cstheme="minorHAnsi"/>
                <w:b/>
                <w:bCs/>
                <w:color w:val="000000" w:themeColor="text1"/>
                <w:sz w:val="20"/>
                <w:szCs w:val="20"/>
                <w:lang w:val="en-AU" w:eastAsia="en-AU"/>
              </w:rPr>
            </w:pPr>
            <w:r w:rsidRPr="001305F8">
              <w:rPr>
                <w:rFonts w:eastAsia="Times New Roman" w:cstheme="minorHAnsi"/>
                <w:b/>
                <w:bCs/>
                <w:color w:val="000000" w:themeColor="text1"/>
                <w:sz w:val="20"/>
                <w:szCs w:val="20"/>
                <w:lang w:val="en-AU" w:eastAsia="en-AU"/>
              </w:rPr>
              <w:t>2022</w:t>
            </w:r>
          </w:p>
        </w:tc>
        <w:tc>
          <w:tcPr>
            <w:tcW w:w="4517" w:type="dxa"/>
            <w:tcBorders>
              <w:top w:val="single" w:sz="4" w:space="0" w:color="auto"/>
              <w:left w:val="nil"/>
              <w:bottom w:val="single" w:sz="4" w:space="0" w:color="auto"/>
              <w:right w:val="single" w:sz="4" w:space="0" w:color="auto"/>
            </w:tcBorders>
            <w:shd w:val="clear" w:color="auto" w:fill="auto"/>
            <w:noWrap/>
            <w:vAlign w:val="bottom"/>
            <w:hideMark/>
          </w:tcPr>
          <w:p w14:paraId="4CCEE486" w14:textId="77777777" w:rsidR="00C3642A" w:rsidRPr="001305F8" w:rsidRDefault="00C3642A" w:rsidP="00C3642A">
            <w:pPr>
              <w:spacing w:after="0"/>
              <w:rPr>
                <w:rFonts w:eastAsia="Times New Roman" w:cstheme="minorHAnsi"/>
                <w:b/>
                <w:bCs/>
                <w:color w:val="000000" w:themeColor="text1"/>
                <w:sz w:val="20"/>
                <w:szCs w:val="20"/>
                <w:lang w:val="en-AU" w:eastAsia="en-AU"/>
              </w:rPr>
            </w:pPr>
            <w:r w:rsidRPr="001305F8">
              <w:rPr>
                <w:rFonts w:eastAsia="Times New Roman" w:cstheme="minorHAnsi"/>
                <w:b/>
                <w:bCs/>
                <w:color w:val="000000" w:themeColor="text1"/>
                <w:sz w:val="20"/>
                <w:szCs w:val="20"/>
                <w:lang w:val="en-AU" w:eastAsia="en-AU"/>
              </w:rPr>
              <w:t>Details</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821CD9C" w14:textId="77777777" w:rsidR="00C3642A" w:rsidRPr="001305F8" w:rsidRDefault="00C3642A" w:rsidP="00C3642A">
            <w:pPr>
              <w:spacing w:after="0"/>
              <w:jc w:val="center"/>
              <w:rPr>
                <w:rFonts w:eastAsia="Times New Roman" w:cstheme="minorHAnsi"/>
                <w:b/>
                <w:bCs/>
                <w:color w:val="000000" w:themeColor="text1"/>
                <w:sz w:val="20"/>
                <w:szCs w:val="20"/>
                <w:lang w:val="en-AU" w:eastAsia="en-AU"/>
              </w:rPr>
            </w:pPr>
            <w:r w:rsidRPr="001305F8">
              <w:rPr>
                <w:rFonts w:eastAsia="Times New Roman" w:cstheme="minorHAnsi"/>
                <w:b/>
                <w:bCs/>
                <w:color w:val="000000" w:themeColor="text1"/>
                <w:sz w:val="20"/>
                <w:szCs w:val="20"/>
                <w:lang w:val="en-AU" w:eastAsia="en-AU"/>
              </w:rPr>
              <w:t>Debit</w:t>
            </w:r>
          </w:p>
          <w:p w14:paraId="03D9A6DA" w14:textId="77777777" w:rsidR="00C3642A" w:rsidRPr="001305F8" w:rsidRDefault="00C3642A" w:rsidP="00C3642A">
            <w:pPr>
              <w:spacing w:after="0"/>
              <w:jc w:val="center"/>
              <w:rPr>
                <w:rFonts w:eastAsia="Times New Roman" w:cstheme="minorHAnsi"/>
                <w:b/>
                <w:bCs/>
                <w:color w:val="000000" w:themeColor="text1"/>
                <w:sz w:val="20"/>
                <w:szCs w:val="20"/>
                <w:lang w:val="en-AU" w:eastAsia="en-AU"/>
              </w:rPr>
            </w:pPr>
            <w:r w:rsidRPr="001305F8">
              <w:rPr>
                <w:rFonts w:eastAsia="Times New Roman" w:cstheme="minorHAnsi"/>
                <w:b/>
                <w:bCs/>
                <w:color w:val="000000" w:themeColor="text1"/>
                <w:sz w:val="20"/>
                <w:szCs w:val="20"/>
                <w:lang w:val="en-AU" w:eastAsia="en-AU"/>
              </w:rPr>
              <w: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FE2B01E" w14:textId="77777777" w:rsidR="00C3642A" w:rsidRPr="001305F8" w:rsidRDefault="00C3642A" w:rsidP="00C3642A">
            <w:pPr>
              <w:spacing w:after="0"/>
              <w:jc w:val="center"/>
              <w:rPr>
                <w:rFonts w:eastAsia="Times New Roman" w:cstheme="minorHAnsi"/>
                <w:b/>
                <w:bCs/>
                <w:color w:val="000000" w:themeColor="text1"/>
                <w:sz w:val="20"/>
                <w:szCs w:val="20"/>
                <w:lang w:val="en-AU" w:eastAsia="en-AU"/>
              </w:rPr>
            </w:pPr>
            <w:r w:rsidRPr="001305F8">
              <w:rPr>
                <w:rFonts w:eastAsia="Times New Roman" w:cstheme="minorHAnsi"/>
                <w:b/>
                <w:bCs/>
                <w:color w:val="000000" w:themeColor="text1"/>
                <w:sz w:val="20"/>
                <w:szCs w:val="20"/>
                <w:lang w:val="en-AU" w:eastAsia="en-AU"/>
              </w:rPr>
              <w:t>Credit</w:t>
            </w:r>
          </w:p>
          <w:p w14:paraId="468B4E35" w14:textId="77777777" w:rsidR="00C3642A" w:rsidRPr="001305F8" w:rsidRDefault="00C3642A" w:rsidP="00C3642A">
            <w:pPr>
              <w:spacing w:after="0"/>
              <w:jc w:val="center"/>
              <w:rPr>
                <w:rFonts w:eastAsia="Times New Roman" w:cstheme="minorHAnsi"/>
                <w:b/>
                <w:bCs/>
                <w:color w:val="000000" w:themeColor="text1"/>
                <w:sz w:val="20"/>
                <w:szCs w:val="20"/>
                <w:lang w:val="en-AU" w:eastAsia="en-AU"/>
              </w:rPr>
            </w:pPr>
            <w:r w:rsidRPr="001305F8">
              <w:rPr>
                <w:rFonts w:eastAsia="Times New Roman" w:cstheme="minorHAnsi"/>
                <w:b/>
                <w:bCs/>
                <w:color w:val="000000" w:themeColor="text1"/>
                <w:sz w:val="20"/>
                <w:szCs w:val="20"/>
                <w:lang w:val="en-AU" w:eastAsia="en-AU"/>
              </w:rPr>
              <w:t>$</w:t>
            </w:r>
          </w:p>
        </w:tc>
      </w:tr>
      <w:tr w:rsidR="00904227" w:rsidRPr="001305F8" w14:paraId="27E8E7DF" w14:textId="77777777" w:rsidTr="00C3642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FB6449" w14:textId="77777777" w:rsidR="00C3642A" w:rsidRPr="001305F8" w:rsidRDefault="00C3642A" w:rsidP="00C3642A">
            <w:pPr>
              <w:spacing w:after="0"/>
              <w:jc w:val="both"/>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30 June</w:t>
            </w:r>
          </w:p>
        </w:tc>
        <w:tc>
          <w:tcPr>
            <w:tcW w:w="4517" w:type="dxa"/>
            <w:tcBorders>
              <w:top w:val="nil"/>
              <w:left w:val="nil"/>
              <w:bottom w:val="single" w:sz="4" w:space="0" w:color="auto"/>
              <w:right w:val="single" w:sz="4" w:space="0" w:color="auto"/>
            </w:tcBorders>
            <w:shd w:val="clear" w:color="auto" w:fill="auto"/>
            <w:noWrap/>
            <w:vAlign w:val="bottom"/>
            <w:hideMark/>
          </w:tcPr>
          <w:p w14:paraId="48432E18" w14:textId="22D1C21A" w:rsidR="00C3642A" w:rsidRPr="001305F8" w:rsidRDefault="00C3642A" w:rsidP="00C3642A">
            <w:pPr>
              <w:spacing w:after="0"/>
              <w:jc w:val="both"/>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Allowance for doubtful debts</w:t>
            </w:r>
          </w:p>
        </w:tc>
        <w:tc>
          <w:tcPr>
            <w:tcW w:w="1280" w:type="dxa"/>
            <w:tcBorders>
              <w:top w:val="nil"/>
              <w:left w:val="nil"/>
              <w:bottom w:val="single" w:sz="4" w:space="0" w:color="auto"/>
              <w:right w:val="single" w:sz="4" w:space="0" w:color="auto"/>
            </w:tcBorders>
            <w:shd w:val="clear" w:color="auto" w:fill="auto"/>
            <w:noWrap/>
            <w:vAlign w:val="bottom"/>
            <w:hideMark/>
          </w:tcPr>
          <w:p w14:paraId="544C2602" w14:textId="35D11B00" w:rsidR="00C3642A" w:rsidRPr="001305F8" w:rsidRDefault="00C3642A" w:rsidP="00C3642A">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xml:space="preserve">  3 600</w:t>
            </w:r>
          </w:p>
        </w:tc>
        <w:tc>
          <w:tcPr>
            <w:tcW w:w="1260" w:type="dxa"/>
            <w:tcBorders>
              <w:top w:val="nil"/>
              <w:left w:val="nil"/>
              <w:bottom w:val="single" w:sz="4" w:space="0" w:color="auto"/>
              <w:right w:val="single" w:sz="4" w:space="0" w:color="auto"/>
            </w:tcBorders>
            <w:shd w:val="clear" w:color="auto" w:fill="auto"/>
            <w:noWrap/>
            <w:vAlign w:val="bottom"/>
            <w:hideMark/>
          </w:tcPr>
          <w:p w14:paraId="085B0C06" w14:textId="77777777" w:rsidR="00C3642A" w:rsidRPr="001305F8" w:rsidRDefault="00C3642A" w:rsidP="00C3642A">
            <w:pPr>
              <w:spacing w:after="0"/>
              <w:jc w:val="right"/>
              <w:rPr>
                <w:rFonts w:eastAsia="Times New Roman" w:cstheme="minorHAnsi"/>
                <w:b/>
                <w:bCs/>
                <w:color w:val="000000" w:themeColor="text1"/>
                <w:sz w:val="20"/>
                <w:szCs w:val="20"/>
                <w:lang w:val="en-AU" w:eastAsia="en-AU"/>
              </w:rPr>
            </w:pPr>
            <w:r w:rsidRPr="001305F8">
              <w:rPr>
                <w:rFonts w:eastAsia="Times New Roman" w:cstheme="minorHAnsi"/>
                <w:b/>
                <w:bCs/>
                <w:color w:val="000000" w:themeColor="text1"/>
                <w:sz w:val="20"/>
                <w:szCs w:val="20"/>
                <w:lang w:val="en-AU" w:eastAsia="en-AU"/>
              </w:rPr>
              <w:t> </w:t>
            </w:r>
          </w:p>
        </w:tc>
      </w:tr>
      <w:tr w:rsidR="00904227" w:rsidRPr="001305F8" w14:paraId="7B1EAABF" w14:textId="77777777" w:rsidTr="00C3642A">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D141780" w14:textId="77777777" w:rsidR="00C3642A" w:rsidRPr="001305F8" w:rsidRDefault="00C3642A" w:rsidP="00C3642A">
            <w:pPr>
              <w:spacing w:after="0"/>
              <w:jc w:val="both"/>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w:t>
            </w:r>
          </w:p>
        </w:tc>
        <w:tc>
          <w:tcPr>
            <w:tcW w:w="4517" w:type="dxa"/>
            <w:tcBorders>
              <w:top w:val="nil"/>
              <w:left w:val="nil"/>
              <w:bottom w:val="single" w:sz="4" w:space="0" w:color="auto"/>
              <w:right w:val="single" w:sz="4" w:space="0" w:color="auto"/>
            </w:tcBorders>
            <w:shd w:val="clear" w:color="auto" w:fill="auto"/>
            <w:noWrap/>
            <w:vAlign w:val="bottom"/>
            <w:hideMark/>
          </w:tcPr>
          <w:p w14:paraId="76D659E5" w14:textId="020E272A" w:rsidR="00C3642A" w:rsidRPr="001305F8" w:rsidRDefault="00C3642A" w:rsidP="00C3642A">
            <w:pPr>
              <w:spacing w:after="0"/>
              <w:jc w:val="both"/>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GST Clearing</w:t>
            </w:r>
          </w:p>
        </w:tc>
        <w:tc>
          <w:tcPr>
            <w:tcW w:w="1280" w:type="dxa"/>
            <w:tcBorders>
              <w:top w:val="nil"/>
              <w:left w:val="nil"/>
              <w:bottom w:val="single" w:sz="4" w:space="0" w:color="auto"/>
              <w:right w:val="single" w:sz="4" w:space="0" w:color="auto"/>
            </w:tcBorders>
            <w:shd w:val="clear" w:color="auto" w:fill="auto"/>
            <w:noWrap/>
            <w:vAlign w:val="bottom"/>
            <w:hideMark/>
          </w:tcPr>
          <w:p w14:paraId="1843A293" w14:textId="4306AAE1" w:rsidR="00C3642A" w:rsidRPr="001305F8" w:rsidRDefault="00C3642A" w:rsidP="00C3642A">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xml:space="preserve">        360 </w:t>
            </w:r>
          </w:p>
        </w:tc>
        <w:tc>
          <w:tcPr>
            <w:tcW w:w="1260" w:type="dxa"/>
            <w:tcBorders>
              <w:top w:val="nil"/>
              <w:left w:val="nil"/>
              <w:bottom w:val="single" w:sz="4" w:space="0" w:color="auto"/>
              <w:right w:val="single" w:sz="4" w:space="0" w:color="auto"/>
            </w:tcBorders>
            <w:shd w:val="clear" w:color="auto" w:fill="auto"/>
            <w:noWrap/>
            <w:vAlign w:val="bottom"/>
            <w:hideMark/>
          </w:tcPr>
          <w:p w14:paraId="75C0A8F5" w14:textId="77777777" w:rsidR="00C3642A" w:rsidRPr="001305F8" w:rsidRDefault="00C3642A" w:rsidP="00C3642A">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w:t>
            </w:r>
          </w:p>
        </w:tc>
      </w:tr>
      <w:tr w:rsidR="00904227" w:rsidRPr="001305F8" w14:paraId="33C48A8E" w14:textId="77777777" w:rsidTr="00C3642A">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2896961" w14:textId="77777777" w:rsidR="00C3642A" w:rsidRPr="001305F8" w:rsidRDefault="00C3642A" w:rsidP="00C3642A">
            <w:pPr>
              <w:spacing w:after="0"/>
              <w:jc w:val="both"/>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w:t>
            </w:r>
          </w:p>
        </w:tc>
        <w:tc>
          <w:tcPr>
            <w:tcW w:w="4517" w:type="dxa"/>
            <w:tcBorders>
              <w:top w:val="nil"/>
              <w:left w:val="nil"/>
              <w:bottom w:val="single" w:sz="4" w:space="0" w:color="auto"/>
              <w:right w:val="single" w:sz="4" w:space="0" w:color="auto"/>
            </w:tcBorders>
            <w:shd w:val="clear" w:color="auto" w:fill="auto"/>
            <w:noWrap/>
            <w:vAlign w:val="bottom"/>
            <w:hideMark/>
          </w:tcPr>
          <w:p w14:paraId="4C9CA227" w14:textId="64101B29" w:rsidR="00C3642A" w:rsidRPr="001305F8" w:rsidRDefault="00C3642A" w:rsidP="00C3642A">
            <w:pPr>
              <w:spacing w:after="0"/>
              <w:jc w:val="both"/>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Accounts Receivable</w:t>
            </w:r>
          </w:p>
        </w:tc>
        <w:tc>
          <w:tcPr>
            <w:tcW w:w="1280" w:type="dxa"/>
            <w:tcBorders>
              <w:top w:val="nil"/>
              <w:left w:val="nil"/>
              <w:bottom w:val="single" w:sz="4" w:space="0" w:color="auto"/>
              <w:right w:val="single" w:sz="4" w:space="0" w:color="auto"/>
            </w:tcBorders>
            <w:shd w:val="clear" w:color="auto" w:fill="auto"/>
            <w:noWrap/>
            <w:vAlign w:val="bottom"/>
            <w:hideMark/>
          </w:tcPr>
          <w:p w14:paraId="30058BEF" w14:textId="77777777" w:rsidR="00C3642A" w:rsidRPr="001305F8" w:rsidRDefault="00C3642A" w:rsidP="00C3642A">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w:t>
            </w:r>
          </w:p>
        </w:tc>
        <w:tc>
          <w:tcPr>
            <w:tcW w:w="1260" w:type="dxa"/>
            <w:tcBorders>
              <w:top w:val="nil"/>
              <w:left w:val="nil"/>
              <w:bottom w:val="single" w:sz="4" w:space="0" w:color="auto"/>
              <w:right w:val="single" w:sz="4" w:space="0" w:color="auto"/>
            </w:tcBorders>
            <w:shd w:val="clear" w:color="auto" w:fill="auto"/>
            <w:noWrap/>
            <w:vAlign w:val="bottom"/>
            <w:hideMark/>
          </w:tcPr>
          <w:p w14:paraId="5FD61A87" w14:textId="08D65D9B" w:rsidR="00C3642A" w:rsidRPr="001305F8" w:rsidRDefault="00C3642A" w:rsidP="00C3642A">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xml:space="preserve"> 3 960 </w:t>
            </w:r>
          </w:p>
        </w:tc>
      </w:tr>
    </w:tbl>
    <w:p w14:paraId="3353EF3D" w14:textId="5832AD06" w:rsidR="00C3642A" w:rsidRPr="001305F8" w:rsidRDefault="00C3642A" w:rsidP="00280054">
      <w:pPr>
        <w:pStyle w:val="VCAAbody"/>
        <w:rPr>
          <w:lang w:val="en-AU"/>
        </w:rPr>
      </w:pPr>
      <w:r w:rsidRPr="001305F8">
        <w:rPr>
          <w:lang w:val="en-AU"/>
        </w:rPr>
        <w:t xml:space="preserve">One mark was awarded for each line in the </w:t>
      </w:r>
      <w:r w:rsidR="00342D99" w:rsidRPr="001305F8">
        <w:rPr>
          <w:lang w:val="en-AU"/>
        </w:rPr>
        <w:t>g</w:t>
      </w:r>
      <w:r w:rsidRPr="001305F8">
        <w:rPr>
          <w:lang w:val="en-AU"/>
        </w:rPr>
        <w:t xml:space="preserve">eneral </w:t>
      </w:r>
      <w:r w:rsidR="00342D99" w:rsidRPr="001305F8">
        <w:rPr>
          <w:lang w:val="en-AU"/>
        </w:rPr>
        <w:t>j</w:t>
      </w:r>
      <w:r w:rsidRPr="001305F8">
        <w:rPr>
          <w:lang w:val="en-AU"/>
        </w:rPr>
        <w:t>ournal.</w:t>
      </w:r>
    </w:p>
    <w:p w14:paraId="15CAB357" w14:textId="3F28FD95" w:rsidR="00C3642A" w:rsidRPr="001305F8" w:rsidRDefault="00C3642A" w:rsidP="00280054">
      <w:pPr>
        <w:pStyle w:val="VCAAbody"/>
        <w:rPr>
          <w:lang w:val="en-AU"/>
        </w:rPr>
      </w:pPr>
      <w:r w:rsidRPr="001305F8">
        <w:rPr>
          <w:lang w:val="en-AU"/>
        </w:rPr>
        <w:t>Students who did not achieve full marks made errors including:</w:t>
      </w:r>
    </w:p>
    <w:p w14:paraId="22952402" w14:textId="2B24AA41" w:rsidR="00C3642A" w:rsidRPr="001305F8" w:rsidRDefault="003C2480" w:rsidP="00690D9F">
      <w:pPr>
        <w:pStyle w:val="VCAAbullet"/>
        <w:rPr>
          <w:lang w:val="en-AU"/>
        </w:rPr>
      </w:pPr>
      <w:r w:rsidRPr="001305F8">
        <w:rPr>
          <w:lang w:val="en-AU"/>
        </w:rPr>
        <w:t>r</w:t>
      </w:r>
      <w:r w:rsidR="005C63A5" w:rsidRPr="001305F8">
        <w:rPr>
          <w:lang w:val="en-AU"/>
        </w:rPr>
        <w:t>eversing the entire entry</w:t>
      </w:r>
    </w:p>
    <w:p w14:paraId="0A295B06" w14:textId="118785A8" w:rsidR="005C63A5" w:rsidRPr="001305F8" w:rsidRDefault="003C2480" w:rsidP="00690D9F">
      <w:pPr>
        <w:pStyle w:val="VCAAbullet"/>
        <w:rPr>
          <w:lang w:val="en-AU"/>
        </w:rPr>
      </w:pPr>
      <w:r w:rsidRPr="001305F8">
        <w:rPr>
          <w:lang w:val="en-AU"/>
        </w:rPr>
        <w:t>i</w:t>
      </w:r>
      <w:r w:rsidR="005C63A5" w:rsidRPr="001305F8">
        <w:rPr>
          <w:lang w:val="en-AU"/>
        </w:rPr>
        <w:t xml:space="preserve">ncorrectly calculating GST </w:t>
      </w:r>
      <w:r w:rsidRPr="001305F8">
        <w:rPr>
          <w:lang w:val="en-AU"/>
        </w:rPr>
        <w:t>c</w:t>
      </w:r>
      <w:r w:rsidR="005C63A5" w:rsidRPr="001305F8">
        <w:rPr>
          <w:lang w:val="en-AU"/>
        </w:rPr>
        <w:t>learing</w:t>
      </w:r>
    </w:p>
    <w:p w14:paraId="4A855018" w14:textId="51392F48" w:rsidR="005C63A5" w:rsidRPr="001305F8" w:rsidRDefault="003C2480" w:rsidP="00690D9F">
      <w:pPr>
        <w:pStyle w:val="VCAAbullet"/>
        <w:rPr>
          <w:lang w:val="en-AU"/>
        </w:rPr>
      </w:pPr>
      <w:r w:rsidRPr="001305F8">
        <w:rPr>
          <w:lang w:val="en-AU"/>
        </w:rPr>
        <w:t>r</w:t>
      </w:r>
      <w:r w:rsidR="005C63A5" w:rsidRPr="001305F8">
        <w:rPr>
          <w:lang w:val="en-AU"/>
        </w:rPr>
        <w:t xml:space="preserve">ecording allowance for </w:t>
      </w:r>
      <w:r w:rsidR="00D16964" w:rsidRPr="001305F8">
        <w:rPr>
          <w:lang w:val="en-AU"/>
        </w:rPr>
        <w:t>doubtful</w:t>
      </w:r>
      <w:r w:rsidR="005C63A5" w:rsidRPr="001305F8">
        <w:rPr>
          <w:lang w:val="en-AU"/>
        </w:rPr>
        <w:t xml:space="preserve"> debts as bad debts expense</w:t>
      </w:r>
      <w:r w:rsidRPr="001305F8">
        <w:rPr>
          <w:lang w:val="en-AU"/>
        </w:rPr>
        <w:t>.</w:t>
      </w:r>
    </w:p>
    <w:p w14:paraId="2E08E7CF" w14:textId="04E08969" w:rsidR="005C63A5" w:rsidRPr="001305F8" w:rsidRDefault="005C63A5" w:rsidP="00280054">
      <w:pPr>
        <w:pStyle w:val="VCAAbody"/>
        <w:rPr>
          <w:lang w:val="en-AU"/>
        </w:rPr>
      </w:pPr>
      <w:r w:rsidRPr="001305F8">
        <w:rPr>
          <w:lang w:val="en-AU"/>
        </w:rPr>
        <w:t xml:space="preserve">While there was improvement, there </w:t>
      </w:r>
      <w:r w:rsidR="00F33DA8" w:rsidRPr="001305F8">
        <w:rPr>
          <w:lang w:val="en-AU"/>
        </w:rPr>
        <w:t xml:space="preserve">was </w:t>
      </w:r>
      <w:r w:rsidRPr="001305F8">
        <w:rPr>
          <w:lang w:val="en-AU"/>
        </w:rPr>
        <w:t xml:space="preserve">a significant </w:t>
      </w:r>
      <w:r w:rsidR="00F33DA8" w:rsidRPr="001305F8">
        <w:rPr>
          <w:lang w:val="en-AU"/>
        </w:rPr>
        <w:t xml:space="preserve">number </w:t>
      </w:r>
      <w:r w:rsidRPr="001305F8">
        <w:rPr>
          <w:lang w:val="en-AU"/>
        </w:rPr>
        <w:t xml:space="preserve">of students who found this question </w:t>
      </w:r>
      <w:r w:rsidR="00860A73" w:rsidRPr="001305F8">
        <w:rPr>
          <w:lang w:val="en-AU"/>
        </w:rPr>
        <w:t>challenging. This is</w:t>
      </w:r>
      <w:r w:rsidRPr="001305F8">
        <w:rPr>
          <w:lang w:val="en-AU"/>
        </w:rPr>
        <w:t xml:space="preserve"> an area of the </w:t>
      </w:r>
      <w:r w:rsidR="00F33DA8" w:rsidRPr="001305F8">
        <w:rPr>
          <w:lang w:val="en-AU"/>
        </w:rPr>
        <w:t xml:space="preserve">study </w:t>
      </w:r>
      <w:r w:rsidRPr="001305F8">
        <w:rPr>
          <w:lang w:val="en-AU"/>
        </w:rPr>
        <w:t xml:space="preserve">that </w:t>
      </w:r>
      <w:r w:rsidR="00F33DA8" w:rsidRPr="001305F8">
        <w:rPr>
          <w:lang w:val="en-AU"/>
        </w:rPr>
        <w:t xml:space="preserve">should be </w:t>
      </w:r>
      <w:r w:rsidR="00860A73" w:rsidRPr="001305F8">
        <w:rPr>
          <w:lang w:val="en-AU"/>
        </w:rPr>
        <w:t xml:space="preserve">given considerable attention </w:t>
      </w:r>
      <w:r w:rsidR="00F33DA8" w:rsidRPr="001305F8">
        <w:rPr>
          <w:lang w:val="en-AU"/>
        </w:rPr>
        <w:t>when preparing for examinations</w:t>
      </w:r>
      <w:r w:rsidRPr="001305F8">
        <w:rPr>
          <w:lang w:val="en-AU"/>
        </w:rPr>
        <w:t>.</w:t>
      </w:r>
    </w:p>
    <w:p w14:paraId="445B634E" w14:textId="1B049089" w:rsidR="005C63A5" w:rsidRPr="001305F8" w:rsidRDefault="005C63A5" w:rsidP="005C63A5">
      <w:pPr>
        <w:pStyle w:val="VCAAHeading2"/>
        <w:rPr>
          <w:lang w:val="en-AU"/>
        </w:rPr>
      </w:pPr>
      <w:r w:rsidRPr="001305F8">
        <w:rPr>
          <w:lang w:val="en-AU"/>
        </w:rPr>
        <w:t>Question 5c.</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1152"/>
      </w:tblGrid>
      <w:tr w:rsidR="005C63A5" w:rsidRPr="001305F8" w14:paraId="48C69C7C"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00FD6F1F" w14:textId="77777777" w:rsidR="005C63A5" w:rsidRPr="001305F8" w:rsidRDefault="005C63A5" w:rsidP="00CF36C3">
            <w:pPr>
              <w:pStyle w:val="VCAAtablecondensedheading"/>
              <w:rPr>
                <w:lang w:val="en-AU"/>
              </w:rPr>
            </w:pPr>
            <w:r w:rsidRPr="001305F8">
              <w:rPr>
                <w:lang w:val="en-AU"/>
              </w:rPr>
              <w:t>Mark</w:t>
            </w:r>
          </w:p>
        </w:tc>
        <w:tc>
          <w:tcPr>
            <w:tcW w:w="576" w:type="dxa"/>
          </w:tcPr>
          <w:p w14:paraId="159CAC31" w14:textId="77777777" w:rsidR="005C63A5" w:rsidRPr="001305F8" w:rsidRDefault="005C63A5" w:rsidP="00CF36C3">
            <w:pPr>
              <w:pStyle w:val="VCAAtablecondensedheading"/>
              <w:rPr>
                <w:lang w:val="en-AU"/>
              </w:rPr>
            </w:pPr>
            <w:r w:rsidRPr="001305F8">
              <w:rPr>
                <w:lang w:val="en-AU"/>
              </w:rPr>
              <w:t>0</w:t>
            </w:r>
          </w:p>
        </w:tc>
        <w:tc>
          <w:tcPr>
            <w:tcW w:w="576" w:type="dxa"/>
          </w:tcPr>
          <w:p w14:paraId="3686828F" w14:textId="77777777" w:rsidR="005C63A5" w:rsidRPr="001305F8" w:rsidRDefault="005C63A5" w:rsidP="00CF36C3">
            <w:pPr>
              <w:pStyle w:val="VCAAtablecondensedheading"/>
              <w:rPr>
                <w:lang w:val="en-AU"/>
              </w:rPr>
            </w:pPr>
            <w:r w:rsidRPr="001305F8">
              <w:rPr>
                <w:lang w:val="en-AU"/>
              </w:rPr>
              <w:t>1</w:t>
            </w:r>
          </w:p>
        </w:tc>
        <w:tc>
          <w:tcPr>
            <w:tcW w:w="576" w:type="dxa"/>
          </w:tcPr>
          <w:p w14:paraId="614B741D" w14:textId="77777777" w:rsidR="005C63A5" w:rsidRPr="001305F8" w:rsidRDefault="005C63A5" w:rsidP="00CF36C3">
            <w:pPr>
              <w:pStyle w:val="VCAAtablecondensedheading"/>
              <w:rPr>
                <w:lang w:val="en-AU"/>
              </w:rPr>
            </w:pPr>
            <w:r w:rsidRPr="001305F8">
              <w:rPr>
                <w:lang w:val="en-AU"/>
              </w:rPr>
              <w:t>2</w:t>
            </w:r>
          </w:p>
        </w:tc>
        <w:tc>
          <w:tcPr>
            <w:tcW w:w="1152" w:type="dxa"/>
          </w:tcPr>
          <w:p w14:paraId="2374895E" w14:textId="77777777" w:rsidR="005C63A5" w:rsidRPr="001305F8" w:rsidRDefault="005C63A5" w:rsidP="00CF36C3">
            <w:pPr>
              <w:pStyle w:val="VCAAtablecondensedheading"/>
              <w:rPr>
                <w:lang w:val="en-AU"/>
              </w:rPr>
            </w:pPr>
            <w:r w:rsidRPr="001305F8">
              <w:rPr>
                <w:lang w:val="en-AU"/>
              </w:rPr>
              <w:t>Average</w:t>
            </w:r>
          </w:p>
        </w:tc>
      </w:tr>
      <w:tr w:rsidR="005C63A5" w:rsidRPr="001305F8" w14:paraId="46913774" w14:textId="77777777" w:rsidTr="00D16964">
        <w:tc>
          <w:tcPr>
            <w:tcW w:w="864" w:type="dxa"/>
          </w:tcPr>
          <w:p w14:paraId="066E29E0" w14:textId="77777777" w:rsidR="005C63A5" w:rsidRPr="001305F8" w:rsidRDefault="005C63A5" w:rsidP="00CF36C3">
            <w:pPr>
              <w:pStyle w:val="VCAAtablecondensed"/>
              <w:rPr>
                <w:lang w:val="en-AU"/>
              </w:rPr>
            </w:pPr>
            <w:r w:rsidRPr="001305F8">
              <w:rPr>
                <w:lang w:val="en-AU"/>
              </w:rPr>
              <w:t>%</w:t>
            </w:r>
          </w:p>
        </w:tc>
        <w:tc>
          <w:tcPr>
            <w:tcW w:w="576" w:type="dxa"/>
          </w:tcPr>
          <w:p w14:paraId="4B492E45" w14:textId="7BDC5D8B" w:rsidR="005C63A5" w:rsidRPr="001305F8" w:rsidRDefault="005C63A5" w:rsidP="00CF36C3">
            <w:pPr>
              <w:pStyle w:val="VCAAtablecondensed"/>
              <w:rPr>
                <w:lang w:val="en-AU"/>
              </w:rPr>
            </w:pPr>
            <w:r w:rsidRPr="001305F8">
              <w:rPr>
                <w:lang w:val="en-AU"/>
              </w:rPr>
              <w:t>34</w:t>
            </w:r>
          </w:p>
        </w:tc>
        <w:tc>
          <w:tcPr>
            <w:tcW w:w="576" w:type="dxa"/>
          </w:tcPr>
          <w:p w14:paraId="5180FA3C" w14:textId="01950F40" w:rsidR="005C63A5" w:rsidRPr="001305F8" w:rsidRDefault="005C63A5" w:rsidP="00CF36C3">
            <w:pPr>
              <w:pStyle w:val="VCAAtablecondensed"/>
              <w:rPr>
                <w:lang w:val="en-AU"/>
              </w:rPr>
            </w:pPr>
            <w:r w:rsidRPr="001305F8">
              <w:rPr>
                <w:lang w:val="en-AU"/>
              </w:rPr>
              <w:t>33</w:t>
            </w:r>
          </w:p>
        </w:tc>
        <w:tc>
          <w:tcPr>
            <w:tcW w:w="576" w:type="dxa"/>
          </w:tcPr>
          <w:p w14:paraId="5C0CC296" w14:textId="56CDAE30" w:rsidR="005C63A5" w:rsidRPr="001305F8" w:rsidRDefault="005C63A5" w:rsidP="00CF36C3">
            <w:pPr>
              <w:pStyle w:val="VCAAtablecondensed"/>
              <w:rPr>
                <w:lang w:val="en-AU"/>
              </w:rPr>
            </w:pPr>
            <w:r w:rsidRPr="001305F8">
              <w:rPr>
                <w:lang w:val="en-AU"/>
              </w:rPr>
              <w:t>33</w:t>
            </w:r>
          </w:p>
        </w:tc>
        <w:tc>
          <w:tcPr>
            <w:tcW w:w="1152" w:type="dxa"/>
          </w:tcPr>
          <w:p w14:paraId="2637D272" w14:textId="43FB011E" w:rsidR="005C63A5" w:rsidRPr="001305F8" w:rsidRDefault="005C63A5" w:rsidP="00CF36C3">
            <w:pPr>
              <w:pStyle w:val="VCAAtablecondensed"/>
              <w:rPr>
                <w:lang w:val="en-AU"/>
              </w:rPr>
            </w:pPr>
            <w:r w:rsidRPr="001305F8">
              <w:rPr>
                <w:lang w:val="en-AU"/>
              </w:rPr>
              <w:t>1</w:t>
            </w:r>
            <w:r w:rsidR="00BA6708" w:rsidRPr="001305F8">
              <w:rPr>
                <w:lang w:val="en-AU"/>
              </w:rPr>
              <w:t>.0</w:t>
            </w:r>
          </w:p>
        </w:tc>
      </w:tr>
    </w:tbl>
    <w:p w14:paraId="6A835180" w14:textId="2108AA42" w:rsidR="005C63A5" w:rsidRPr="001305F8" w:rsidRDefault="005C63A5" w:rsidP="00CF36C3">
      <w:pPr>
        <w:pStyle w:val="VCAAbody"/>
        <w:rPr>
          <w:b/>
          <w:bCs/>
          <w:lang w:val="en-AU"/>
        </w:rPr>
      </w:pPr>
      <w:r w:rsidRPr="001305F8">
        <w:rPr>
          <w:b/>
          <w:bCs/>
          <w:lang w:val="en-AU"/>
        </w:rPr>
        <w:t>Adjustment for current period</w:t>
      </w:r>
      <w:r w:rsidR="00F035F4" w:rsidRPr="001305F8">
        <w:rPr>
          <w:b/>
          <w:bCs/>
          <w:lang w:val="en-AU"/>
        </w:rPr>
        <w:t xml:space="preserve"> (excluding balance of Allowance for Doubtful Debts)</w:t>
      </w:r>
    </w:p>
    <w:p w14:paraId="3427E1EB" w14:textId="7353A239" w:rsidR="005C63A5" w:rsidRPr="001305F8" w:rsidRDefault="005C63A5" w:rsidP="00CF36C3">
      <w:pPr>
        <w:pStyle w:val="VCAAbody"/>
        <w:rPr>
          <w:lang w:val="en-AU"/>
        </w:rPr>
      </w:pPr>
      <w:r w:rsidRPr="001305F8">
        <w:rPr>
          <w:lang w:val="en-AU"/>
        </w:rPr>
        <w:t>Estimated allowance for doubtful debts percentage * (Credit Sales less Sales Returns)</w:t>
      </w:r>
    </w:p>
    <w:p w14:paraId="33F66688" w14:textId="65F151EF" w:rsidR="005C63A5" w:rsidRPr="001305F8" w:rsidRDefault="005C63A5" w:rsidP="00CF36C3">
      <w:pPr>
        <w:pStyle w:val="VCAAbody"/>
        <w:rPr>
          <w:lang w:val="en-AU"/>
        </w:rPr>
      </w:pPr>
      <w:r w:rsidRPr="001305F8">
        <w:rPr>
          <w:lang w:val="en-AU"/>
        </w:rPr>
        <w:t xml:space="preserve">= 3% * ($405 000 </w:t>
      </w:r>
      <w:r w:rsidR="005D68A3">
        <w:rPr>
          <w:lang w:val="en-AU"/>
        </w:rPr>
        <w:t>−</w:t>
      </w:r>
      <w:r w:rsidR="005D68A3" w:rsidRPr="001305F8">
        <w:rPr>
          <w:lang w:val="en-AU"/>
        </w:rPr>
        <w:t xml:space="preserve"> </w:t>
      </w:r>
      <w:r w:rsidRPr="001305F8">
        <w:rPr>
          <w:lang w:val="en-AU"/>
        </w:rPr>
        <w:t>$5 000)</w:t>
      </w:r>
    </w:p>
    <w:p w14:paraId="601CE0BE" w14:textId="765D6D10" w:rsidR="005C63A5" w:rsidRPr="001305F8" w:rsidRDefault="005C63A5" w:rsidP="00CF36C3">
      <w:pPr>
        <w:pStyle w:val="VCAAbody"/>
        <w:rPr>
          <w:lang w:val="en-AU"/>
        </w:rPr>
      </w:pPr>
      <w:r w:rsidRPr="001305F8">
        <w:rPr>
          <w:lang w:val="en-AU"/>
        </w:rPr>
        <w:t>= 3% * $400 000</w:t>
      </w:r>
    </w:p>
    <w:p w14:paraId="1D2CE98E" w14:textId="4B9DE904" w:rsidR="005C63A5" w:rsidRPr="001305F8" w:rsidRDefault="005C63A5" w:rsidP="00CF36C3">
      <w:pPr>
        <w:pStyle w:val="VCAAbody"/>
        <w:rPr>
          <w:lang w:val="en-AU"/>
        </w:rPr>
      </w:pPr>
      <w:r w:rsidRPr="001305F8">
        <w:rPr>
          <w:lang w:val="en-AU"/>
        </w:rPr>
        <w:t>= $12 000</w:t>
      </w:r>
    </w:p>
    <w:p w14:paraId="3201A210" w14:textId="77777777" w:rsidR="00BD1EC4" w:rsidRPr="001305F8" w:rsidRDefault="00BD1EC4">
      <w:pPr>
        <w:rPr>
          <w:rFonts w:ascii="Arial" w:hAnsi="Arial" w:cs="Arial"/>
          <w:b/>
          <w:bCs/>
          <w:color w:val="000000" w:themeColor="text1"/>
          <w:sz w:val="20"/>
          <w:lang w:val="en-AU"/>
        </w:rPr>
      </w:pPr>
      <w:r w:rsidRPr="001305F8">
        <w:rPr>
          <w:b/>
          <w:bCs/>
          <w:lang w:val="en-AU"/>
        </w:rPr>
        <w:br w:type="page"/>
      </w:r>
    </w:p>
    <w:p w14:paraId="0BC38507" w14:textId="0B7F6991" w:rsidR="005C63A5" w:rsidRPr="001305F8" w:rsidRDefault="005C63A5" w:rsidP="00CF36C3">
      <w:pPr>
        <w:pStyle w:val="VCAAbody"/>
        <w:rPr>
          <w:b/>
          <w:bCs/>
          <w:lang w:val="en-AU"/>
        </w:rPr>
      </w:pPr>
      <w:r w:rsidRPr="001305F8">
        <w:rPr>
          <w:b/>
          <w:bCs/>
          <w:lang w:val="en-AU"/>
        </w:rPr>
        <w:t>Adjustment for Bad Debt Write</w:t>
      </w:r>
      <w:r w:rsidR="00F035F4" w:rsidRPr="001305F8">
        <w:rPr>
          <w:b/>
          <w:bCs/>
          <w:lang w:val="en-AU"/>
        </w:rPr>
        <w:t>-</w:t>
      </w:r>
      <w:r w:rsidRPr="001305F8">
        <w:rPr>
          <w:b/>
          <w:bCs/>
          <w:lang w:val="en-AU"/>
        </w:rPr>
        <w:t>off</w:t>
      </w:r>
    </w:p>
    <w:p w14:paraId="70F02E6D" w14:textId="545D24AA" w:rsidR="005C63A5" w:rsidRPr="001305F8" w:rsidRDefault="00F035F4" w:rsidP="00CF36C3">
      <w:pPr>
        <w:pStyle w:val="VCAAbody"/>
        <w:rPr>
          <w:lang w:val="en-AU"/>
        </w:rPr>
      </w:pPr>
      <w:r w:rsidRPr="001305F8">
        <w:rPr>
          <w:lang w:val="en-AU"/>
        </w:rPr>
        <w:t>Allowance for Doubtful Debts less Allowance written off</w:t>
      </w:r>
    </w:p>
    <w:p w14:paraId="145479CF" w14:textId="75E12393" w:rsidR="00F035F4" w:rsidRPr="001305F8" w:rsidRDefault="00F035F4" w:rsidP="00CF36C3">
      <w:pPr>
        <w:pStyle w:val="VCAAbody"/>
        <w:rPr>
          <w:lang w:val="en-AU"/>
        </w:rPr>
      </w:pPr>
      <w:r w:rsidRPr="001305F8">
        <w:rPr>
          <w:lang w:val="en-AU"/>
        </w:rPr>
        <w:t xml:space="preserve">= $3 000 </w:t>
      </w:r>
      <w:r w:rsidR="005D68A3">
        <w:rPr>
          <w:lang w:val="en-AU"/>
        </w:rPr>
        <w:t>−</w:t>
      </w:r>
      <w:r w:rsidR="005D68A3" w:rsidRPr="001305F8">
        <w:rPr>
          <w:lang w:val="en-AU"/>
        </w:rPr>
        <w:t xml:space="preserve"> </w:t>
      </w:r>
      <w:r w:rsidRPr="001305F8">
        <w:rPr>
          <w:lang w:val="en-AU"/>
        </w:rPr>
        <w:t>$3 600</w:t>
      </w:r>
    </w:p>
    <w:p w14:paraId="40D21B34" w14:textId="232FF8CC" w:rsidR="00F035F4" w:rsidRPr="001305F8" w:rsidRDefault="00F035F4" w:rsidP="00CF36C3">
      <w:pPr>
        <w:pStyle w:val="VCAAbody"/>
        <w:rPr>
          <w:lang w:val="en-AU"/>
        </w:rPr>
      </w:pPr>
      <w:r w:rsidRPr="001305F8">
        <w:rPr>
          <w:lang w:val="en-AU"/>
        </w:rPr>
        <w:t>= (</w:t>
      </w:r>
      <w:r w:rsidR="00E45787">
        <w:rPr>
          <w:lang w:val="en-AU"/>
        </w:rPr>
        <w:t>$</w:t>
      </w:r>
      <w:r w:rsidRPr="001305F8">
        <w:rPr>
          <w:lang w:val="en-AU"/>
        </w:rPr>
        <w:t>600)</w:t>
      </w:r>
    </w:p>
    <w:p w14:paraId="6C0BFEFA" w14:textId="61745799" w:rsidR="00F035F4" w:rsidRPr="001305F8" w:rsidRDefault="00F035F4" w:rsidP="00CF36C3">
      <w:pPr>
        <w:pStyle w:val="VCAAbody"/>
        <w:rPr>
          <w:b/>
          <w:bCs/>
          <w:lang w:val="en-AU"/>
        </w:rPr>
      </w:pPr>
      <w:r w:rsidRPr="001305F8">
        <w:rPr>
          <w:b/>
          <w:bCs/>
          <w:lang w:val="en-AU"/>
        </w:rPr>
        <w:t>Adjustment for current period including Allowance for Doubtful Debts</w:t>
      </w:r>
    </w:p>
    <w:p w14:paraId="47F658DF" w14:textId="44A7F553" w:rsidR="005C63A5" w:rsidRPr="001305F8" w:rsidRDefault="00F035F4" w:rsidP="00CF36C3">
      <w:pPr>
        <w:pStyle w:val="VCAAbody"/>
        <w:rPr>
          <w:lang w:val="en-AU"/>
        </w:rPr>
      </w:pPr>
      <w:r w:rsidRPr="001305F8">
        <w:rPr>
          <w:lang w:val="en-AU"/>
        </w:rPr>
        <w:t>= $12 000 + $600</w:t>
      </w:r>
    </w:p>
    <w:p w14:paraId="17C2E8A7" w14:textId="11407E99" w:rsidR="00F035F4" w:rsidRPr="001305F8" w:rsidRDefault="00F035F4" w:rsidP="00280054">
      <w:pPr>
        <w:pStyle w:val="VCAAbody"/>
        <w:rPr>
          <w:lang w:val="en-AU"/>
        </w:rPr>
      </w:pPr>
      <w:r w:rsidRPr="001305F8">
        <w:rPr>
          <w:lang w:val="en-AU"/>
        </w:rPr>
        <w:t>One mark was awarded for the $12 000 and one mark for the $600.</w:t>
      </w:r>
    </w:p>
    <w:p w14:paraId="3A79A803" w14:textId="3504331F" w:rsidR="005C63A5" w:rsidRPr="001305F8" w:rsidRDefault="00860A73" w:rsidP="00280054">
      <w:pPr>
        <w:pStyle w:val="VCAAbody"/>
        <w:rPr>
          <w:lang w:val="en-AU"/>
        </w:rPr>
      </w:pPr>
      <w:r w:rsidRPr="001305F8">
        <w:rPr>
          <w:lang w:val="en-AU"/>
        </w:rPr>
        <w:t>S</w:t>
      </w:r>
      <w:r w:rsidR="00F035F4" w:rsidRPr="001305F8">
        <w:rPr>
          <w:lang w:val="en-AU"/>
        </w:rPr>
        <w:t xml:space="preserve">tudents who achieved zero marks for writing off the bad debt were also </w:t>
      </w:r>
      <w:r w:rsidRPr="001305F8">
        <w:rPr>
          <w:lang w:val="en-AU"/>
        </w:rPr>
        <w:t xml:space="preserve">generally </w:t>
      </w:r>
      <w:r w:rsidR="00F035F4" w:rsidRPr="001305F8">
        <w:rPr>
          <w:lang w:val="en-AU"/>
        </w:rPr>
        <w:t>unable to correctly record the allowance for doubtful debts.</w:t>
      </w:r>
    </w:p>
    <w:p w14:paraId="4C00DAAF" w14:textId="6567A20E" w:rsidR="00F035F4" w:rsidRPr="001305F8" w:rsidRDefault="00F035F4" w:rsidP="00280054">
      <w:pPr>
        <w:pStyle w:val="VCAAbody"/>
        <w:rPr>
          <w:lang w:val="en-AU"/>
        </w:rPr>
      </w:pPr>
      <w:r w:rsidRPr="001305F8">
        <w:rPr>
          <w:lang w:val="en-AU"/>
        </w:rPr>
        <w:t xml:space="preserve">The most common error that students made in this question was not allowing for the $600 adjustment that was required to reset the </w:t>
      </w:r>
      <w:r w:rsidR="00701268" w:rsidRPr="001305F8">
        <w:rPr>
          <w:lang w:val="en-AU"/>
        </w:rPr>
        <w:t>a</w:t>
      </w:r>
      <w:r w:rsidRPr="001305F8">
        <w:rPr>
          <w:lang w:val="en-AU"/>
        </w:rPr>
        <w:t xml:space="preserve">llowance for </w:t>
      </w:r>
      <w:r w:rsidR="00E45787">
        <w:rPr>
          <w:lang w:val="en-AU"/>
        </w:rPr>
        <w:t xml:space="preserve">the </w:t>
      </w:r>
      <w:r w:rsidR="00701268" w:rsidRPr="001305F8">
        <w:rPr>
          <w:lang w:val="en-AU"/>
        </w:rPr>
        <w:t>d</w:t>
      </w:r>
      <w:r w:rsidRPr="001305F8">
        <w:rPr>
          <w:lang w:val="en-AU"/>
        </w:rPr>
        <w:t xml:space="preserve">oubtful </w:t>
      </w:r>
      <w:r w:rsidR="00701268" w:rsidRPr="001305F8">
        <w:rPr>
          <w:lang w:val="en-AU"/>
        </w:rPr>
        <w:t>d</w:t>
      </w:r>
      <w:r w:rsidRPr="001305F8">
        <w:rPr>
          <w:lang w:val="en-AU"/>
        </w:rPr>
        <w:t>ebts account.</w:t>
      </w:r>
    </w:p>
    <w:p w14:paraId="27ADA9FD" w14:textId="5E4BD3D4" w:rsidR="00F035F4" w:rsidRPr="001305F8" w:rsidRDefault="00F035F4" w:rsidP="00F035F4">
      <w:pPr>
        <w:pStyle w:val="VCAAHeading2"/>
        <w:rPr>
          <w:lang w:val="en-AU"/>
        </w:rPr>
      </w:pPr>
      <w:r w:rsidRPr="001305F8">
        <w:rPr>
          <w:lang w:val="en-AU"/>
        </w:rPr>
        <w:t>Question 6a.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1152"/>
      </w:tblGrid>
      <w:tr w:rsidR="00F035F4" w:rsidRPr="001305F8" w14:paraId="7818903C"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4C5F083B" w14:textId="77777777" w:rsidR="00F035F4" w:rsidRPr="001305F8" w:rsidRDefault="00F035F4" w:rsidP="00CF36C3">
            <w:pPr>
              <w:pStyle w:val="VCAAtablecondensedheading"/>
              <w:rPr>
                <w:lang w:val="en-AU"/>
              </w:rPr>
            </w:pPr>
            <w:r w:rsidRPr="001305F8">
              <w:rPr>
                <w:lang w:val="en-AU"/>
              </w:rPr>
              <w:t>Mark</w:t>
            </w:r>
          </w:p>
        </w:tc>
        <w:tc>
          <w:tcPr>
            <w:tcW w:w="576" w:type="dxa"/>
          </w:tcPr>
          <w:p w14:paraId="74CB978C" w14:textId="77777777" w:rsidR="00F035F4" w:rsidRPr="001305F8" w:rsidRDefault="00F035F4" w:rsidP="00CF36C3">
            <w:pPr>
              <w:pStyle w:val="VCAAtablecondensedheading"/>
              <w:rPr>
                <w:lang w:val="en-AU"/>
              </w:rPr>
            </w:pPr>
            <w:r w:rsidRPr="001305F8">
              <w:rPr>
                <w:lang w:val="en-AU"/>
              </w:rPr>
              <w:t>0</w:t>
            </w:r>
          </w:p>
        </w:tc>
        <w:tc>
          <w:tcPr>
            <w:tcW w:w="576" w:type="dxa"/>
          </w:tcPr>
          <w:p w14:paraId="4181C714" w14:textId="77777777" w:rsidR="00F035F4" w:rsidRPr="001305F8" w:rsidRDefault="00F035F4" w:rsidP="00CF36C3">
            <w:pPr>
              <w:pStyle w:val="VCAAtablecondensedheading"/>
              <w:rPr>
                <w:lang w:val="en-AU"/>
              </w:rPr>
            </w:pPr>
            <w:r w:rsidRPr="001305F8">
              <w:rPr>
                <w:lang w:val="en-AU"/>
              </w:rPr>
              <w:t>1</w:t>
            </w:r>
          </w:p>
        </w:tc>
        <w:tc>
          <w:tcPr>
            <w:tcW w:w="576" w:type="dxa"/>
          </w:tcPr>
          <w:p w14:paraId="2ABF0F6D" w14:textId="77777777" w:rsidR="00F035F4" w:rsidRPr="001305F8" w:rsidRDefault="00F035F4" w:rsidP="00CF36C3">
            <w:pPr>
              <w:pStyle w:val="VCAAtablecondensedheading"/>
              <w:rPr>
                <w:lang w:val="en-AU"/>
              </w:rPr>
            </w:pPr>
            <w:r w:rsidRPr="001305F8">
              <w:rPr>
                <w:lang w:val="en-AU"/>
              </w:rPr>
              <w:t>2</w:t>
            </w:r>
          </w:p>
        </w:tc>
        <w:tc>
          <w:tcPr>
            <w:tcW w:w="576" w:type="dxa"/>
          </w:tcPr>
          <w:p w14:paraId="7EBF952C" w14:textId="77777777" w:rsidR="00F035F4" w:rsidRPr="001305F8" w:rsidRDefault="00F035F4" w:rsidP="00CF36C3">
            <w:pPr>
              <w:pStyle w:val="VCAAtablecondensedheading"/>
              <w:rPr>
                <w:lang w:val="en-AU"/>
              </w:rPr>
            </w:pPr>
            <w:r w:rsidRPr="001305F8">
              <w:rPr>
                <w:lang w:val="en-AU"/>
              </w:rPr>
              <w:t>3</w:t>
            </w:r>
          </w:p>
        </w:tc>
        <w:tc>
          <w:tcPr>
            <w:tcW w:w="1152" w:type="dxa"/>
          </w:tcPr>
          <w:p w14:paraId="16CAAB41" w14:textId="77777777" w:rsidR="00F035F4" w:rsidRPr="001305F8" w:rsidRDefault="00F035F4" w:rsidP="00CF36C3">
            <w:pPr>
              <w:pStyle w:val="VCAAtablecondensedheading"/>
              <w:rPr>
                <w:lang w:val="en-AU"/>
              </w:rPr>
            </w:pPr>
            <w:r w:rsidRPr="001305F8">
              <w:rPr>
                <w:lang w:val="en-AU"/>
              </w:rPr>
              <w:t>Average</w:t>
            </w:r>
          </w:p>
        </w:tc>
      </w:tr>
      <w:tr w:rsidR="00F035F4" w:rsidRPr="001305F8" w14:paraId="190A7237" w14:textId="77777777" w:rsidTr="00D16964">
        <w:tc>
          <w:tcPr>
            <w:tcW w:w="864" w:type="dxa"/>
          </w:tcPr>
          <w:p w14:paraId="616253C4" w14:textId="77777777" w:rsidR="00F035F4" w:rsidRPr="001305F8" w:rsidRDefault="00F035F4" w:rsidP="00CF36C3">
            <w:pPr>
              <w:pStyle w:val="VCAAtablecondensed"/>
              <w:rPr>
                <w:lang w:val="en-AU"/>
              </w:rPr>
            </w:pPr>
            <w:r w:rsidRPr="001305F8">
              <w:rPr>
                <w:lang w:val="en-AU"/>
              </w:rPr>
              <w:t>%</w:t>
            </w:r>
          </w:p>
        </w:tc>
        <w:tc>
          <w:tcPr>
            <w:tcW w:w="576" w:type="dxa"/>
          </w:tcPr>
          <w:p w14:paraId="14347DB7" w14:textId="02269137" w:rsidR="00F035F4" w:rsidRPr="001305F8" w:rsidRDefault="00F035F4" w:rsidP="00CF36C3">
            <w:pPr>
              <w:pStyle w:val="VCAAtablecondensed"/>
              <w:rPr>
                <w:lang w:val="en-AU"/>
              </w:rPr>
            </w:pPr>
            <w:r w:rsidRPr="001305F8">
              <w:rPr>
                <w:lang w:val="en-AU"/>
              </w:rPr>
              <w:t>2</w:t>
            </w:r>
            <w:r w:rsidR="001E0572" w:rsidRPr="001305F8">
              <w:rPr>
                <w:lang w:val="en-AU"/>
              </w:rPr>
              <w:t>6</w:t>
            </w:r>
          </w:p>
        </w:tc>
        <w:tc>
          <w:tcPr>
            <w:tcW w:w="576" w:type="dxa"/>
          </w:tcPr>
          <w:p w14:paraId="3CC7A475" w14:textId="77777777" w:rsidR="00F035F4" w:rsidRPr="001305F8" w:rsidRDefault="00F035F4" w:rsidP="00CF36C3">
            <w:pPr>
              <w:pStyle w:val="VCAAtablecondensed"/>
              <w:rPr>
                <w:lang w:val="en-AU"/>
              </w:rPr>
            </w:pPr>
            <w:r w:rsidRPr="001305F8">
              <w:rPr>
                <w:lang w:val="en-AU"/>
              </w:rPr>
              <w:t>13</w:t>
            </w:r>
          </w:p>
        </w:tc>
        <w:tc>
          <w:tcPr>
            <w:tcW w:w="576" w:type="dxa"/>
          </w:tcPr>
          <w:p w14:paraId="51FCE136" w14:textId="60E512CA" w:rsidR="00F035F4" w:rsidRPr="001305F8" w:rsidRDefault="001E0572" w:rsidP="00CF36C3">
            <w:pPr>
              <w:pStyle w:val="VCAAtablecondensed"/>
              <w:rPr>
                <w:lang w:val="en-AU"/>
              </w:rPr>
            </w:pPr>
            <w:r w:rsidRPr="001305F8">
              <w:rPr>
                <w:lang w:val="en-AU"/>
              </w:rPr>
              <w:t>27</w:t>
            </w:r>
          </w:p>
        </w:tc>
        <w:tc>
          <w:tcPr>
            <w:tcW w:w="576" w:type="dxa"/>
          </w:tcPr>
          <w:p w14:paraId="6D58C41C" w14:textId="35098A0F" w:rsidR="00F035F4" w:rsidRPr="001305F8" w:rsidRDefault="001E0572" w:rsidP="00CF36C3">
            <w:pPr>
              <w:pStyle w:val="VCAAtablecondensed"/>
              <w:rPr>
                <w:lang w:val="en-AU"/>
              </w:rPr>
            </w:pPr>
            <w:r w:rsidRPr="001305F8">
              <w:rPr>
                <w:lang w:val="en-AU"/>
              </w:rPr>
              <w:t>34</w:t>
            </w:r>
          </w:p>
        </w:tc>
        <w:tc>
          <w:tcPr>
            <w:tcW w:w="1152" w:type="dxa"/>
          </w:tcPr>
          <w:p w14:paraId="01684ACE" w14:textId="682E65BA" w:rsidR="00F035F4" w:rsidRPr="001305F8" w:rsidRDefault="001E0572" w:rsidP="00CF36C3">
            <w:pPr>
              <w:pStyle w:val="VCAAtablecondensed"/>
              <w:rPr>
                <w:lang w:val="en-AU"/>
              </w:rPr>
            </w:pPr>
            <w:r w:rsidRPr="001305F8">
              <w:rPr>
                <w:lang w:val="en-AU"/>
              </w:rPr>
              <w:t>1.7</w:t>
            </w:r>
          </w:p>
        </w:tc>
      </w:tr>
    </w:tbl>
    <w:p w14:paraId="71B45241" w14:textId="605222CF" w:rsidR="001E0572" w:rsidRPr="001305F8" w:rsidRDefault="001E0572" w:rsidP="00280054">
      <w:pPr>
        <w:pStyle w:val="VCAAbody"/>
        <w:rPr>
          <w:lang w:val="en-AU"/>
        </w:rPr>
      </w:pPr>
      <w:r w:rsidRPr="001305F8">
        <w:rPr>
          <w:lang w:val="en-AU"/>
        </w:rPr>
        <w:t>Students were required to identify a qualitative characteristic and explain how it was breached by the delay in reporting by the business.</w:t>
      </w:r>
    </w:p>
    <w:p w14:paraId="39850CF7" w14:textId="2166A703" w:rsidR="001E0572" w:rsidRPr="001305F8" w:rsidRDefault="001E0572" w:rsidP="00280054">
      <w:pPr>
        <w:pStyle w:val="VCAAbody"/>
        <w:rPr>
          <w:lang w:val="en-AU"/>
        </w:rPr>
      </w:pPr>
      <w:r w:rsidRPr="001305F8">
        <w:rPr>
          <w:lang w:val="en-AU"/>
        </w:rPr>
        <w:t xml:space="preserve">The information provided in the question indicated that the accountant was waiting on information pertaining to the physical count of inventory and the </w:t>
      </w:r>
      <w:r w:rsidR="00F77545" w:rsidRPr="001305F8">
        <w:rPr>
          <w:lang w:val="en-AU"/>
        </w:rPr>
        <w:t xml:space="preserve">drawings taken by the owner. The question included a constraint </w:t>
      </w:r>
      <w:r w:rsidR="00916E6A" w:rsidRPr="001305F8">
        <w:rPr>
          <w:lang w:val="en-AU"/>
        </w:rPr>
        <w:t xml:space="preserve">that </w:t>
      </w:r>
      <w:r w:rsidR="00F77545" w:rsidRPr="001305F8">
        <w:rPr>
          <w:lang w:val="en-AU"/>
        </w:rPr>
        <w:t xml:space="preserve">did not allow them to refer to </w:t>
      </w:r>
      <w:r w:rsidR="00916E6A" w:rsidRPr="001305F8">
        <w:rPr>
          <w:lang w:val="en-AU"/>
        </w:rPr>
        <w:t>r</w:t>
      </w:r>
      <w:r w:rsidR="00F77545" w:rsidRPr="001305F8">
        <w:rPr>
          <w:lang w:val="en-AU"/>
        </w:rPr>
        <w:t>elevance.</w:t>
      </w:r>
    </w:p>
    <w:p w14:paraId="79F33440" w14:textId="591EB1DE" w:rsidR="00F77545" w:rsidRPr="001305F8" w:rsidRDefault="00F77545" w:rsidP="00280054">
      <w:pPr>
        <w:pStyle w:val="VCAAbody"/>
        <w:rPr>
          <w:lang w:val="en-AU"/>
        </w:rPr>
      </w:pPr>
      <w:r w:rsidRPr="001305F8">
        <w:rPr>
          <w:lang w:val="en-AU"/>
        </w:rPr>
        <w:t xml:space="preserve">Timeliness was the qualitative characteristic required as it requires </w:t>
      </w:r>
      <w:r w:rsidR="00860A73" w:rsidRPr="001305F8">
        <w:rPr>
          <w:lang w:val="en-AU"/>
        </w:rPr>
        <w:t xml:space="preserve">that </w:t>
      </w:r>
      <w:r w:rsidRPr="001305F8">
        <w:rPr>
          <w:lang w:val="en-AU"/>
        </w:rPr>
        <w:t xml:space="preserve">reports </w:t>
      </w:r>
      <w:r w:rsidR="00916E6A" w:rsidRPr="001305F8">
        <w:rPr>
          <w:lang w:val="en-AU"/>
        </w:rPr>
        <w:t xml:space="preserve">be </w:t>
      </w:r>
      <w:r w:rsidRPr="001305F8">
        <w:rPr>
          <w:lang w:val="en-AU"/>
        </w:rPr>
        <w:t xml:space="preserve">available to decision-makers. </w:t>
      </w:r>
      <w:r w:rsidR="00860A73" w:rsidRPr="001305F8">
        <w:rPr>
          <w:lang w:val="en-AU"/>
        </w:rPr>
        <w:t xml:space="preserve">Timeliness </w:t>
      </w:r>
      <w:r w:rsidRPr="001305F8">
        <w:rPr>
          <w:lang w:val="en-AU"/>
        </w:rPr>
        <w:t>recognises that the older</w:t>
      </w:r>
      <w:r w:rsidR="00916E6A" w:rsidRPr="001305F8">
        <w:rPr>
          <w:lang w:val="en-AU"/>
        </w:rPr>
        <w:t xml:space="preserve"> the</w:t>
      </w:r>
      <w:r w:rsidRPr="001305F8">
        <w:rPr>
          <w:lang w:val="en-AU"/>
        </w:rPr>
        <w:t xml:space="preserve"> information, the less useful it is. In this case the information has not been provided in a timely manner</w:t>
      </w:r>
      <w:r w:rsidR="00916E6A" w:rsidRPr="001305F8">
        <w:rPr>
          <w:lang w:val="en-AU"/>
        </w:rPr>
        <w:t>,</w:t>
      </w:r>
      <w:r w:rsidRPr="001305F8">
        <w:rPr>
          <w:lang w:val="en-AU"/>
        </w:rPr>
        <w:t xml:space="preserve"> which will delay the preparation of reports and will impact the decisions made by the users of the information.</w:t>
      </w:r>
    </w:p>
    <w:p w14:paraId="63C4BD87" w14:textId="7E65F9DD" w:rsidR="00F77545" w:rsidRPr="001305F8" w:rsidRDefault="00F77545" w:rsidP="00280054">
      <w:pPr>
        <w:pStyle w:val="VCAAbody"/>
        <w:rPr>
          <w:lang w:val="en-AU"/>
        </w:rPr>
      </w:pPr>
      <w:r w:rsidRPr="001305F8">
        <w:rPr>
          <w:lang w:val="en-AU"/>
        </w:rPr>
        <w:t>One mark was awarded for recognising the correct qualitative characteristic</w:t>
      </w:r>
      <w:r w:rsidR="00916E6A" w:rsidRPr="001305F8">
        <w:rPr>
          <w:lang w:val="en-AU"/>
        </w:rPr>
        <w:t>.</w:t>
      </w:r>
    </w:p>
    <w:p w14:paraId="5D733463" w14:textId="292F7D4F" w:rsidR="00F035F4" w:rsidRPr="001305F8" w:rsidRDefault="00F77545" w:rsidP="00280054">
      <w:pPr>
        <w:pStyle w:val="VCAAbody"/>
        <w:rPr>
          <w:lang w:val="en-AU"/>
        </w:rPr>
      </w:pPr>
      <w:r w:rsidRPr="001305F8">
        <w:rPr>
          <w:lang w:val="en-AU"/>
        </w:rPr>
        <w:t xml:space="preserve">Two marks were awarded </w:t>
      </w:r>
      <w:r w:rsidR="00904227" w:rsidRPr="001305F8">
        <w:rPr>
          <w:lang w:val="en-AU"/>
        </w:rPr>
        <w:t>f</w:t>
      </w:r>
      <w:r w:rsidR="00916E6A" w:rsidRPr="001305F8">
        <w:rPr>
          <w:lang w:val="en-AU"/>
        </w:rPr>
        <w:t>o</w:t>
      </w:r>
      <w:r w:rsidR="00904227" w:rsidRPr="001305F8">
        <w:rPr>
          <w:lang w:val="en-AU"/>
        </w:rPr>
        <w:t>r</w:t>
      </w:r>
      <w:r w:rsidRPr="001305F8">
        <w:rPr>
          <w:lang w:val="en-AU"/>
        </w:rPr>
        <w:t xml:space="preserve"> accurately explaining how the definition of timeliness was applied to the information provided in the question.</w:t>
      </w:r>
    </w:p>
    <w:p w14:paraId="45FF3B2D" w14:textId="2A8C4AFE" w:rsidR="007B1416" w:rsidRPr="001305F8" w:rsidRDefault="007B1416" w:rsidP="00280054">
      <w:pPr>
        <w:pStyle w:val="VCAAbody"/>
        <w:rPr>
          <w:lang w:val="en-AU"/>
        </w:rPr>
      </w:pPr>
      <w:r w:rsidRPr="001305F8">
        <w:rPr>
          <w:lang w:val="en-AU"/>
        </w:rPr>
        <w:t>Common errors included:</w:t>
      </w:r>
    </w:p>
    <w:p w14:paraId="6325CCDC" w14:textId="596572EA" w:rsidR="007B1416" w:rsidRPr="001305F8" w:rsidRDefault="00916E6A" w:rsidP="00690D9F">
      <w:pPr>
        <w:pStyle w:val="VCAAbullet"/>
        <w:rPr>
          <w:lang w:val="en-AU"/>
        </w:rPr>
      </w:pPr>
      <w:r w:rsidRPr="001305F8">
        <w:rPr>
          <w:lang w:val="en-AU"/>
        </w:rPr>
        <w:t>i</w:t>
      </w:r>
      <w:r w:rsidR="007B1416" w:rsidRPr="001305F8">
        <w:rPr>
          <w:lang w:val="en-AU"/>
        </w:rPr>
        <w:t>dentifying accounting assumptions</w:t>
      </w:r>
    </w:p>
    <w:p w14:paraId="13E30112" w14:textId="5DCFA893" w:rsidR="007B1416" w:rsidRPr="001305F8" w:rsidRDefault="00916E6A" w:rsidP="00690D9F">
      <w:pPr>
        <w:pStyle w:val="VCAAbullet"/>
        <w:rPr>
          <w:lang w:val="en-AU"/>
        </w:rPr>
      </w:pPr>
      <w:r w:rsidRPr="001305F8">
        <w:rPr>
          <w:lang w:val="en-AU"/>
        </w:rPr>
        <w:t>r</w:t>
      </w:r>
      <w:r w:rsidR="007B1416" w:rsidRPr="001305F8">
        <w:rPr>
          <w:lang w:val="en-AU"/>
        </w:rPr>
        <w:t xml:space="preserve">eferring to </w:t>
      </w:r>
      <w:r w:rsidRPr="001305F8">
        <w:rPr>
          <w:lang w:val="en-AU"/>
        </w:rPr>
        <w:t>f</w:t>
      </w:r>
      <w:r w:rsidR="007B1416" w:rsidRPr="001305F8">
        <w:rPr>
          <w:lang w:val="en-AU"/>
        </w:rPr>
        <w:t xml:space="preserve">aithful </w:t>
      </w:r>
      <w:r w:rsidRPr="001305F8">
        <w:rPr>
          <w:lang w:val="en-AU"/>
        </w:rPr>
        <w:t>r</w:t>
      </w:r>
      <w:r w:rsidR="007B1416" w:rsidRPr="001305F8">
        <w:rPr>
          <w:lang w:val="en-AU"/>
        </w:rPr>
        <w:t xml:space="preserve">epresentation and </w:t>
      </w:r>
      <w:r w:rsidRPr="001305F8">
        <w:rPr>
          <w:lang w:val="en-AU"/>
        </w:rPr>
        <w:t>u</w:t>
      </w:r>
      <w:r w:rsidR="007B1416" w:rsidRPr="001305F8">
        <w:rPr>
          <w:lang w:val="en-AU"/>
        </w:rPr>
        <w:t>nderstandability</w:t>
      </w:r>
    </w:p>
    <w:p w14:paraId="5F41F249" w14:textId="2681F01F" w:rsidR="00D16964" w:rsidRPr="001305F8" w:rsidRDefault="00916E6A" w:rsidP="00690D9F">
      <w:pPr>
        <w:pStyle w:val="VCAAbullet"/>
        <w:rPr>
          <w:lang w:val="en-AU"/>
        </w:rPr>
      </w:pPr>
      <w:r w:rsidRPr="001305F8">
        <w:rPr>
          <w:lang w:val="en-AU"/>
        </w:rPr>
        <w:t>n</w:t>
      </w:r>
      <w:r w:rsidR="007B1416" w:rsidRPr="001305F8">
        <w:rPr>
          <w:lang w:val="en-AU"/>
        </w:rPr>
        <w:t>ot referring to the information provided in the question</w:t>
      </w:r>
      <w:r w:rsidR="00E027D5" w:rsidRPr="001305F8">
        <w:rPr>
          <w:lang w:val="en-AU"/>
        </w:rPr>
        <w:t>.</w:t>
      </w:r>
    </w:p>
    <w:p w14:paraId="61E5AA3B" w14:textId="77777777" w:rsidR="00D16964" w:rsidRPr="001305F8" w:rsidRDefault="00D16964">
      <w:pPr>
        <w:rPr>
          <w:rFonts w:ascii="Arial" w:eastAsia="Arial" w:hAnsi="Arial" w:cs="Arial"/>
          <w:kern w:val="22"/>
          <w:sz w:val="20"/>
          <w:lang w:val="en-AU" w:eastAsia="ja-JP"/>
        </w:rPr>
      </w:pPr>
      <w:r w:rsidRPr="001305F8">
        <w:rPr>
          <w:lang w:val="en-AU"/>
        </w:rPr>
        <w:br w:type="page"/>
      </w:r>
    </w:p>
    <w:p w14:paraId="54ACADA1" w14:textId="57570C0E" w:rsidR="007B1416" w:rsidRPr="001305F8" w:rsidRDefault="007B1416" w:rsidP="007B1416">
      <w:pPr>
        <w:pStyle w:val="VCAAHeading2"/>
        <w:rPr>
          <w:lang w:val="en-AU"/>
        </w:rPr>
      </w:pPr>
      <w:r w:rsidRPr="001305F8">
        <w:rPr>
          <w:lang w:val="en-AU"/>
        </w:rPr>
        <w:t>Question 6b.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576"/>
        <w:gridCol w:w="576"/>
        <w:gridCol w:w="1152"/>
      </w:tblGrid>
      <w:tr w:rsidR="007B1416" w:rsidRPr="001305F8" w14:paraId="618DC628"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7F8DE5AE" w14:textId="77777777" w:rsidR="007B1416" w:rsidRPr="001305F8" w:rsidRDefault="007B1416" w:rsidP="00CF36C3">
            <w:pPr>
              <w:pStyle w:val="VCAAtablecondensedheading"/>
              <w:rPr>
                <w:lang w:val="en-AU"/>
              </w:rPr>
            </w:pPr>
            <w:r w:rsidRPr="001305F8">
              <w:rPr>
                <w:lang w:val="en-AU"/>
              </w:rPr>
              <w:t>Mark</w:t>
            </w:r>
          </w:p>
        </w:tc>
        <w:tc>
          <w:tcPr>
            <w:tcW w:w="576" w:type="dxa"/>
          </w:tcPr>
          <w:p w14:paraId="01B14F82" w14:textId="77777777" w:rsidR="007B1416" w:rsidRPr="001305F8" w:rsidRDefault="007B1416" w:rsidP="00CF36C3">
            <w:pPr>
              <w:pStyle w:val="VCAAtablecondensedheading"/>
              <w:rPr>
                <w:lang w:val="en-AU"/>
              </w:rPr>
            </w:pPr>
            <w:r w:rsidRPr="001305F8">
              <w:rPr>
                <w:lang w:val="en-AU"/>
              </w:rPr>
              <w:t>0</w:t>
            </w:r>
          </w:p>
        </w:tc>
        <w:tc>
          <w:tcPr>
            <w:tcW w:w="576" w:type="dxa"/>
          </w:tcPr>
          <w:p w14:paraId="0A43D51E" w14:textId="77777777" w:rsidR="007B1416" w:rsidRPr="001305F8" w:rsidRDefault="007B1416" w:rsidP="00CF36C3">
            <w:pPr>
              <w:pStyle w:val="VCAAtablecondensedheading"/>
              <w:rPr>
                <w:lang w:val="en-AU"/>
              </w:rPr>
            </w:pPr>
            <w:r w:rsidRPr="001305F8">
              <w:rPr>
                <w:lang w:val="en-AU"/>
              </w:rPr>
              <w:t>1</w:t>
            </w:r>
          </w:p>
        </w:tc>
        <w:tc>
          <w:tcPr>
            <w:tcW w:w="576" w:type="dxa"/>
          </w:tcPr>
          <w:p w14:paraId="67539DCA" w14:textId="77777777" w:rsidR="007B1416" w:rsidRPr="001305F8" w:rsidRDefault="007B1416" w:rsidP="00CF36C3">
            <w:pPr>
              <w:pStyle w:val="VCAAtablecondensedheading"/>
              <w:rPr>
                <w:lang w:val="en-AU"/>
              </w:rPr>
            </w:pPr>
            <w:r w:rsidRPr="001305F8">
              <w:rPr>
                <w:lang w:val="en-AU"/>
              </w:rPr>
              <w:t>2</w:t>
            </w:r>
          </w:p>
        </w:tc>
        <w:tc>
          <w:tcPr>
            <w:tcW w:w="576" w:type="dxa"/>
          </w:tcPr>
          <w:p w14:paraId="0DD94091" w14:textId="77777777" w:rsidR="007B1416" w:rsidRPr="001305F8" w:rsidRDefault="007B1416" w:rsidP="00CF36C3">
            <w:pPr>
              <w:pStyle w:val="VCAAtablecondensedheading"/>
              <w:rPr>
                <w:lang w:val="en-AU"/>
              </w:rPr>
            </w:pPr>
            <w:r w:rsidRPr="001305F8">
              <w:rPr>
                <w:lang w:val="en-AU"/>
              </w:rPr>
              <w:t>3</w:t>
            </w:r>
          </w:p>
        </w:tc>
        <w:tc>
          <w:tcPr>
            <w:tcW w:w="576" w:type="dxa"/>
          </w:tcPr>
          <w:p w14:paraId="628EBE56" w14:textId="77777777" w:rsidR="007B1416" w:rsidRPr="001305F8" w:rsidRDefault="007B1416" w:rsidP="00CF36C3">
            <w:pPr>
              <w:pStyle w:val="VCAAtablecondensedheading"/>
              <w:rPr>
                <w:lang w:val="en-AU"/>
              </w:rPr>
            </w:pPr>
            <w:r w:rsidRPr="001305F8">
              <w:rPr>
                <w:lang w:val="en-AU"/>
              </w:rPr>
              <w:t>4</w:t>
            </w:r>
          </w:p>
        </w:tc>
        <w:tc>
          <w:tcPr>
            <w:tcW w:w="576" w:type="dxa"/>
          </w:tcPr>
          <w:p w14:paraId="1928C3E8" w14:textId="77777777" w:rsidR="007B1416" w:rsidRPr="001305F8" w:rsidRDefault="007B1416" w:rsidP="00CF36C3">
            <w:pPr>
              <w:pStyle w:val="VCAAtablecondensedheading"/>
              <w:rPr>
                <w:lang w:val="en-AU"/>
              </w:rPr>
            </w:pPr>
            <w:r w:rsidRPr="001305F8">
              <w:rPr>
                <w:lang w:val="en-AU"/>
              </w:rPr>
              <w:t>5</w:t>
            </w:r>
          </w:p>
        </w:tc>
        <w:tc>
          <w:tcPr>
            <w:tcW w:w="576" w:type="dxa"/>
          </w:tcPr>
          <w:p w14:paraId="72A062A9" w14:textId="5D8C7CD7" w:rsidR="007B1416" w:rsidRPr="001305F8" w:rsidRDefault="007B1416" w:rsidP="00CF36C3">
            <w:pPr>
              <w:pStyle w:val="VCAAtablecondensedheading"/>
              <w:rPr>
                <w:lang w:val="en-AU"/>
              </w:rPr>
            </w:pPr>
            <w:r w:rsidRPr="001305F8">
              <w:rPr>
                <w:lang w:val="en-AU"/>
              </w:rPr>
              <w:t>6</w:t>
            </w:r>
          </w:p>
        </w:tc>
        <w:tc>
          <w:tcPr>
            <w:tcW w:w="1152" w:type="dxa"/>
          </w:tcPr>
          <w:p w14:paraId="4BF06CE1" w14:textId="57ABBDE2" w:rsidR="007B1416" w:rsidRPr="001305F8" w:rsidRDefault="007B1416" w:rsidP="00CF36C3">
            <w:pPr>
              <w:pStyle w:val="VCAAtablecondensedheading"/>
              <w:rPr>
                <w:lang w:val="en-AU"/>
              </w:rPr>
            </w:pPr>
            <w:r w:rsidRPr="001305F8">
              <w:rPr>
                <w:lang w:val="en-AU"/>
              </w:rPr>
              <w:t>Average</w:t>
            </w:r>
          </w:p>
        </w:tc>
      </w:tr>
      <w:tr w:rsidR="007B1416" w:rsidRPr="001305F8" w14:paraId="1CC782E1" w14:textId="77777777" w:rsidTr="00D16964">
        <w:tc>
          <w:tcPr>
            <w:tcW w:w="864" w:type="dxa"/>
          </w:tcPr>
          <w:p w14:paraId="16F7E53E" w14:textId="77777777" w:rsidR="007B1416" w:rsidRPr="001305F8" w:rsidRDefault="007B1416" w:rsidP="00CF36C3">
            <w:pPr>
              <w:pStyle w:val="VCAAtablecondensed"/>
              <w:rPr>
                <w:lang w:val="en-AU"/>
              </w:rPr>
            </w:pPr>
            <w:r w:rsidRPr="001305F8">
              <w:rPr>
                <w:lang w:val="en-AU"/>
              </w:rPr>
              <w:t>%</w:t>
            </w:r>
          </w:p>
        </w:tc>
        <w:tc>
          <w:tcPr>
            <w:tcW w:w="576" w:type="dxa"/>
          </w:tcPr>
          <w:p w14:paraId="3F2246E7" w14:textId="754309C9" w:rsidR="007B1416" w:rsidRPr="001305F8" w:rsidRDefault="00777E14" w:rsidP="00CF36C3">
            <w:pPr>
              <w:pStyle w:val="VCAAtablecondensed"/>
              <w:rPr>
                <w:lang w:val="en-AU"/>
              </w:rPr>
            </w:pPr>
            <w:r w:rsidRPr="001305F8">
              <w:rPr>
                <w:lang w:val="en-AU"/>
              </w:rPr>
              <w:t>10</w:t>
            </w:r>
          </w:p>
        </w:tc>
        <w:tc>
          <w:tcPr>
            <w:tcW w:w="576" w:type="dxa"/>
          </w:tcPr>
          <w:p w14:paraId="2106DB6B" w14:textId="1DC3645D" w:rsidR="007B1416" w:rsidRPr="001305F8" w:rsidRDefault="007B1416" w:rsidP="00CF36C3">
            <w:pPr>
              <w:pStyle w:val="VCAAtablecondensed"/>
              <w:rPr>
                <w:lang w:val="en-AU"/>
              </w:rPr>
            </w:pPr>
            <w:r w:rsidRPr="001305F8">
              <w:rPr>
                <w:lang w:val="en-AU"/>
              </w:rPr>
              <w:t>5</w:t>
            </w:r>
          </w:p>
        </w:tc>
        <w:tc>
          <w:tcPr>
            <w:tcW w:w="576" w:type="dxa"/>
          </w:tcPr>
          <w:p w14:paraId="1F1C66FF" w14:textId="25FC76F1" w:rsidR="007B1416" w:rsidRPr="001305F8" w:rsidRDefault="007B1416" w:rsidP="00CF36C3">
            <w:pPr>
              <w:pStyle w:val="VCAAtablecondensed"/>
              <w:rPr>
                <w:lang w:val="en-AU"/>
              </w:rPr>
            </w:pPr>
            <w:r w:rsidRPr="001305F8">
              <w:rPr>
                <w:lang w:val="en-AU"/>
              </w:rPr>
              <w:t>6</w:t>
            </w:r>
          </w:p>
        </w:tc>
        <w:tc>
          <w:tcPr>
            <w:tcW w:w="576" w:type="dxa"/>
          </w:tcPr>
          <w:p w14:paraId="1FA81749" w14:textId="7D2BD9EF" w:rsidR="007B1416" w:rsidRPr="001305F8" w:rsidRDefault="007B1416" w:rsidP="00CF36C3">
            <w:pPr>
              <w:pStyle w:val="VCAAtablecondensed"/>
              <w:rPr>
                <w:lang w:val="en-AU"/>
              </w:rPr>
            </w:pPr>
            <w:r w:rsidRPr="001305F8">
              <w:rPr>
                <w:lang w:val="en-AU"/>
              </w:rPr>
              <w:t>9</w:t>
            </w:r>
          </w:p>
        </w:tc>
        <w:tc>
          <w:tcPr>
            <w:tcW w:w="576" w:type="dxa"/>
          </w:tcPr>
          <w:p w14:paraId="0E920C69" w14:textId="322452B4" w:rsidR="007B1416" w:rsidRPr="001305F8" w:rsidRDefault="007B1416" w:rsidP="00CF36C3">
            <w:pPr>
              <w:pStyle w:val="VCAAtablecondensed"/>
              <w:rPr>
                <w:lang w:val="en-AU"/>
              </w:rPr>
            </w:pPr>
            <w:r w:rsidRPr="001305F8">
              <w:rPr>
                <w:lang w:val="en-AU"/>
              </w:rPr>
              <w:t>14</w:t>
            </w:r>
          </w:p>
        </w:tc>
        <w:tc>
          <w:tcPr>
            <w:tcW w:w="576" w:type="dxa"/>
          </w:tcPr>
          <w:p w14:paraId="13F2D72A" w14:textId="2A989658" w:rsidR="007B1416" w:rsidRPr="001305F8" w:rsidRDefault="007B1416" w:rsidP="00CF36C3">
            <w:pPr>
              <w:pStyle w:val="VCAAtablecondensed"/>
              <w:rPr>
                <w:lang w:val="en-AU"/>
              </w:rPr>
            </w:pPr>
            <w:r w:rsidRPr="001305F8">
              <w:rPr>
                <w:lang w:val="en-AU"/>
              </w:rPr>
              <w:t>22</w:t>
            </w:r>
          </w:p>
        </w:tc>
        <w:tc>
          <w:tcPr>
            <w:tcW w:w="576" w:type="dxa"/>
          </w:tcPr>
          <w:p w14:paraId="2E751AA8" w14:textId="514412BD" w:rsidR="007B1416" w:rsidRPr="001305F8" w:rsidRDefault="007B1416" w:rsidP="00CF36C3">
            <w:pPr>
              <w:pStyle w:val="VCAAtablecondensed"/>
              <w:rPr>
                <w:lang w:val="en-AU"/>
              </w:rPr>
            </w:pPr>
            <w:r w:rsidRPr="001305F8">
              <w:rPr>
                <w:lang w:val="en-AU"/>
              </w:rPr>
              <w:t>35</w:t>
            </w:r>
          </w:p>
        </w:tc>
        <w:tc>
          <w:tcPr>
            <w:tcW w:w="1152" w:type="dxa"/>
          </w:tcPr>
          <w:p w14:paraId="66351084" w14:textId="27DB52C5" w:rsidR="007B1416" w:rsidRPr="001305F8" w:rsidRDefault="00777E14" w:rsidP="00CF36C3">
            <w:pPr>
              <w:pStyle w:val="VCAAtablecondensed"/>
              <w:rPr>
                <w:lang w:val="en-AU"/>
              </w:rPr>
            </w:pPr>
            <w:r w:rsidRPr="001305F8">
              <w:rPr>
                <w:lang w:val="en-AU"/>
              </w:rPr>
              <w:t>4.2</w:t>
            </w:r>
          </w:p>
        </w:tc>
      </w:tr>
    </w:tbl>
    <w:p w14:paraId="4EAC3EAD" w14:textId="24030597" w:rsidR="007B1416" w:rsidRPr="001305F8" w:rsidRDefault="007B1416" w:rsidP="007B1416">
      <w:pPr>
        <w:autoSpaceDE w:val="0"/>
        <w:autoSpaceDN w:val="0"/>
        <w:adjustRightInd w:val="0"/>
        <w:spacing w:after="0"/>
        <w:rPr>
          <w:rFonts w:ascii="TimesNewRomanPSMT" w:hAnsi="TimesNewRomanPSMT" w:cs="TimesNewRomanPSMT"/>
          <w:lang w:val="en-AU"/>
        </w:rPr>
      </w:pPr>
    </w:p>
    <w:tbl>
      <w:tblPr>
        <w:tblW w:w="8364" w:type="dxa"/>
        <w:tblLook w:val="04A0" w:firstRow="1" w:lastRow="0" w:firstColumn="1" w:lastColumn="0" w:noHBand="0" w:noVBand="1"/>
      </w:tblPr>
      <w:tblGrid>
        <w:gridCol w:w="1404"/>
        <w:gridCol w:w="3558"/>
        <w:gridCol w:w="1701"/>
        <w:gridCol w:w="1701"/>
      </w:tblGrid>
      <w:tr w:rsidR="007B1416" w:rsidRPr="001305F8" w14:paraId="7FBA0C08" w14:textId="77777777" w:rsidTr="007B1416">
        <w:trPr>
          <w:trHeight w:val="288"/>
        </w:trPr>
        <w:tc>
          <w:tcPr>
            <w:tcW w:w="4962" w:type="dxa"/>
            <w:gridSpan w:val="2"/>
            <w:tcBorders>
              <w:top w:val="nil"/>
              <w:left w:val="nil"/>
              <w:bottom w:val="nil"/>
              <w:right w:val="nil"/>
            </w:tcBorders>
            <w:shd w:val="clear" w:color="auto" w:fill="auto"/>
            <w:noWrap/>
            <w:vAlign w:val="bottom"/>
            <w:hideMark/>
          </w:tcPr>
          <w:p w14:paraId="40ED4724" w14:textId="77777777" w:rsidR="007B1416" w:rsidRPr="001305F8" w:rsidRDefault="007B1416" w:rsidP="004C506B">
            <w:pPr>
              <w:spacing w:after="0"/>
              <w:ind w:left="-107"/>
              <w:rPr>
                <w:rFonts w:eastAsia="Times New Roman" w:cstheme="minorHAnsi"/>
                <w:b/>
                <w:bCs/>
                <w:color w:val="000000"/>
                <w:sz w:val="20"/>
                <w:szCs w:val="20"/>
                <w:lang w:val="en-AU" w:eastAsia="en-AU"/>
              </w:rPr>
            </w:pPr>
            <w:r w:rsidRPr="001305F8">
              <w:rPr>
                <w:rFonts w:eastAsia="Times New Roman" w:cstheme="minorHAnsi"/>
                <w:b/>
                <w:bCs/>
                <w:color w:val="000000"/>
                <w:sz w:val="20"/>
                <w:szCs w:val="20"/>
                <w:lang w:val="en-AU" w:eastAsia="en-AU"/>
              </w:rPr>
              <w:t>General Journal</w:t>
            </w:r>
          </w:p>
        </w:tc>
        <w:tc>
          <w:tcPr>
            <w:tcW w:w="1701" w:type="dxa"/>
            <w:tcBorders>
              <w:top w:val="nil"/>
              <w:left w:val="nil"/>
              <w:bottom w:val="nil"/>
              <w:right w:val="nil"/>
            </w:tcBorders>
            <w:shd w:val="clear" w:color="auto" w:fill="auto"/>
            <w:noWrap/>
            <w:vAlign w:val="bottom"/>
            <w:hideMark/>
          </w:tcPr>
          <w:p w14:paraId="69CF172D" w14:textId="77777777" w:rsidR="007B1416" w:rsidRPr="001305F8" w:rsidRDefault="007B1416" w:rsidP="007B1416">
            <w:pPr>
              <w:spacing w:after="0"/>
              <w:rPr>
                <w:rFonts w:eastAsia="Times New Roman" w:cstheme="minorHAnsi"/>
                <w:b/>
                <w:bCs/>
                <w:color w:val="000000"/>
                <w:sz w:val="20"/>
                <w:szCs w:val="20"/>
                <w:lang w:val="en-AU" w:eastAsia="en-AU"/>
              </w:rPr>
            </w:pPr>
          </w:p>
        </w:tc>
        <w:tc>
          <w:tcPr>
            <w:tcW w:w="1701" w:type="dxa"/>
            <w:tcBorders>
              <w:top w:val="nil"/>
              <w:left w:val="nil"/>
              <w:bottom w:val="nil"/>
              <w:right w:val="nil"/>
            </w:tcBorders>
            <w:shd w:val="clear" w:color="auto" w:fill="auto"/>
            <w:noWrap/>
            <w:vAlign w:val="bottom"/>
            <w:hideMark/>
          </w:tcPr>
          <w:p w14:paraId="48B91727" w14:textId="77777777" w:rsidR="007B1416" w:rsidRPr="001305F8" w:rsidRDefault="007B1416" w:rsidP="007B1416">
            <w:pPr>
              <w:spacing w:after="0"/>
              <w:rPr>
                <w:rFonts w:eastAsia="Times New Roman" w:cstheme="minorHAnsi"/>
                <w:sz w:val="20"/>
                <w:szCs w:val="20"/>
                <w:lang w:val="en-AU" w:eastAsia="en-AU"/>
              </w:rPr>
            </w:pPr>
          </w:p>
        </w:tc>
      </w:tr>
      <w:tr w:rsidR="007B1416" w:rsidRPr="001305F8" w14:paraId="3F189769" w14:textId="77777777" w:rsidTr="007B1416">
        <w:trPr>
          <w:trHeight w:val="684"/>
        </w:trPr>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C7915" w14:textId="77777777" w:rsidR="007B1416" w:rsidRPr="001305F8" w:rsidRDefault="007B1416" w:rsidP="00904227">
            <w:pPr>
              <w:spacing w:after="0"/>
              <w:rPr>
                <w:rFonts w:eastAsia="Times New Roman" w:cstheme="minorHAnsi"/>
                <w:b/>
                <w:bCs/>
                <w:color w:val="000000"/>
                <w:sz w:val="20"/>
                <w:szCs w:val="20"/>
                <w:lang w:val="en-AU" w:eastAsia="en-AU"/>
              </w:rPr>
            </w:pPr>
            <w:r w:rsidRPr="001305F8">
              <w:rPr>
                <w:rFonts w:eastAsia="Times New Roman" w:cstheme="minorHAnsi"/>
                <w:b/>
                <w:bCs/>
                <w:color w:val="000000"/>
                <w:sz w:val="20"/>
                <w:szCs w:val="20"/>
                <w:lang w:val="en-AU" w:eastAsia="en-AU"/>
              </w:rPr>
              <w:t>Date</w:t>
            </w:r>
          </w:p>
          <w:p w14:paraId="1F6DDCF1" w14:textId="77777777" w:rsidR="007B1416" w:rsidRPr="001305F8" w:rsidRDefault="007B1416" w:rsidP="00904227">
            <w:pPr>
              <w:spacing w:after="0"/>
              <w:rPr>
                <w:rFonts w:eastAsia="Times New Roman" w:cstheme="minorHAnsi"/>
                <w:b/>
                <w:bCs/>
                <w:color w:val="000000"/>
                <w:sz w:val="20"/>
                <w:szCs w:val="20"/>
                <w:lang w:val="en-AU" w:eastAsia="en-AU"/>
              </w:rPr>
            </w:pPr>
            <w:r w:rsidRPr="001305F8">
              <w:rPr>
                <w:rFonts w:eastAsia="Times New Roman" w:cstheme="minorHAnsi"/>
                <w:b/>
                <w:bCs/>
                <w:color w:val="000000"/>
                <w:sz w:val="20"/>
                <w:szCs w:val="20"/>
                <w:lang w:val="en-AU" w:eastAsia="en-AU"/>
              </w:rPr>
              <w:t>2022</w:t>
            </w:r>
          </w:p>
        </w:tc>
        <w:tc>
          <w:tcPr>
            <w:tcW w:w="3558" w:type="dxa"/>
            <w:tcBorders>
              <w:top w:val="single" w:sz="4" w:space="0" w:color="auto"/>
              <w:left w:val="nil"/>
              <w:bottom w:val="single" w:sz="4" w:space="0" w:color="auto"/>
              <w:right w:val="single" w:sz="4" w:space="0" w:color="auto"/>
            </w:tcBorders>
            <w:shd w:val="clear" w:color="auto" w:fill="auto"/>
            <w:noWrap/>
            <w:vAlign w:val="bottom"/>
            <w:hideMark/>
          </w:tcPr>
          <w:p w14:paraId="54C1D9DF" w14:textId="77777777" w:rsidR="007B1416" w:rsidRPr="001305F8" w:rsidRDefault="007B1416" w:rsidP="00904227">
            <w:pPr>
              <w:spacing w:after="0"/>
              <w:rPr>
                <w:rFonts w:eastAsia="Times New Roman" w:cstheme="minorHAnsi"/>
                <w:b/>
                <w:bCs/>
                <w:color w:val="000000"/>
                <w:sz w:val="20"/>
                <w:szCs w:val="20"/>
                <w:lang w:val="en-AU" w:eastAsia="en-AU"/>
              </w:rPr>
            </w:pPr>
            <w:r w:rsidRPr="001305F8">
              <w:rPr>
                <w:rFonts w:eastAsia="Times New Roman" w:cstheme="minorHAnsi"/>
                <w:b/>
                <w:bCs/>
                <w:color w:val="000000"/>
                <w:sz w:val="20"/>
                <w:szCs w:val="20"/>
                <w:lang w:val="en-AU" w:eastAsia="en-AU"/>
              </w:rPr>
              <w:t>Details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D0356D" w14:textId="77777777" w:rsidR="007B1416" w:rsidRPr="001305F8" w:rsidRDefault="007B1416" w:rsidP="00904227">
            <w:pPr>
              <w:spacing w:after="0"/>
              <w:jc w:val="center"/>
              <w:rPr>
                <w:rFonts w:eastAsia="Times New Roman" w:cstheme="minorHAnsi"/>
                <w:b/>
                <w:bCs/>
                <w:color w:val="000000"/>
                <w:sz w:val="20"/>
                <w:szCs w:val="20"/>
                <w:lang w:val="en-AU" w:eastAsia="en-AU"/>
              </w:rPr>
            </w:pPr>
            <w:r w:rsidRPr="001305F8">
              <w:rPr>
                <w:rFonts w:eastAsia="Times New Roman" w:cstheme="minorHAnsi"/>
                <w:b/>
                <w:bCs/>
                <w:color w:val="000000"/>
                <w:sz w:val="20"/>
                <w:szCs w:val="20"/>
                <w:lang w:val="en-AU" w:eastAsia="en-AU"/>
              </w:rPr>
              <w:t>Debit</w:t>
            </w:r>
          </w:p>
          <w:p w14:paraId="6D9E6246" w14:textId="77777777" w:rsidR="007B1416" w:rsidRPr="001305F8" w:rsidRDefault="007B1416" w:rsidP="00904227">
            <w:pPr>
              <w:spacing w:after="0"/>
              <w:jc w:val="center"/>
              <w:rPr>
                <w:rFonts w:eastAsia="Times New Roman" w:cstheme="minorHAnsi"/>
                <w:b/>
                <w:bCs/>
                <w:color w:val="000000"/>
                <w:sz w:val="20"/>
                <w:szCs w:val="20"/>
                <w:lang w:val="en-AU" w:eastAsia="en-AU"/>
              </w:rPr>
            </w:pPr>
            <w:r w:rsidRPr="001305F8">
              <w:rPr>
                <w:rFonts w:eastAsia="Times New Roman" w:cstheme="minorHAnsi"/>
                <w:b/>
                <w:bCs/>
                <w:color w:val="000000"/>
                <w:sz w:val="20"/>
                <w:szCs w:val="20"/>
                <w:lang w:val="en-AU" w:eastAsia="en-AU"/>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02D02CD" w14:textId="77777777" w:rsidR="007B1416" w:rsidRPr="001305F8" w:rsidRDefault="007B1416" w:rsidP="00904227">
            <w:pPr>
              <w:spacing w:after="0"/>
              <w:jc w:val="center"/>
              <w:rPr>
                <w:rFonts w:eastAsia="Times New Roman" w:cstheme="minorHAnsi"/>
                <w:b/>
                <w:bCs/>
                <w:color w:val="000000"/>
                <w:sz w:val="20"/>
                <w:szCs w:val="20"/>
                <w:lang w:val="en-AU" w:eastAsia="en-AU"/>
              </w:rPr>
            </w:pPr>
            <w:r w:rsidRPr="001305F8">
              <w:rPr>
                <w:rFonts w:eastAsia="Times New Roman" w:cstheme="minorHAnsi"/>
                <w:b/>
                <w:bCs/>
                <w:color w:val="000000"/>
                <w:sz w:val="20"/>
                <w:szCs w:val="20"/>
                <w:lang w:val="en-AU" w:eastAsia="en-AU"/>
              </w:rPr>
              <w:t>Credit</w:t>
            </w:r>
          </w:p>
          <w:p w14:paraId="09D1578E" w14:textId="77777777" w:rsidR="007B1416" w:rsidRPr="001305F8" w:rsidRDefault="007B1416" w:rsidP="00904227">
            <w:pPr>
              <w:spacing w:after="0"/>
              <w:jc w:val="center"/>
              <w:rPr>
                <w:rFonts w:eastAsia="Times New Roman" w:cstheme="minorHAnsi"/>
                <w:b/>
                <w:bCs/>
                <w:color w:val="000000"/>
                <w:sz w:val="20"/>
                <w:szCs w:val="20"/>
                <w:lang w:val="en-AU" w:eastAsia="en-AU"/>
              </w:rPr>
            </w:pPr>
            <w:r w:rsidRPr="001305F8">
              <w:rPr>
                <w:rFonts w:eastAsia="Times New Roman" w:cstheme="minorHAnsi"/>
                <w:b/>
                <w:bCs/>
                <w:color w:val="000000"/>
                <w:sz w:val="20"/>
                <w:szCs w:val="20"/>
                <w:lang w:val="en-AU" w:eastAsia="en-AU"/>
              </w:rPr>
              <w:t>$</w:t>
            </w:r>
          </w:p>
        </w:tc>
      </w:tr>
      <w:tr w:rsidR="00904227" w:rsidRPr="001305F8" w14:paraId="7B635634" w14:textId="77777777" w:rsidTr="007B1416">
        <w:trPr>
          <w:trHeight w:val="300"/>
        </w:trPr>
        <w:tc>
          <w:tcPr>
            <w:tcW w:w="1404" w:type="dxa"/>
            <w:tcBorders>
              <w:top w:val="nil"/>
              <w:left w:val="single" w:sz="4" w:space="0" w:color="auto"/>
              <w:bottom w:val="single" w:sz="4" w:space="0" w:color="auto"/>
              <w:right w:val="single" w:sz="4" w:space="0" w:color="auto"/>
            </w:tcBorders>
            <w:shd w:val="clear" w:color="auto" w:fill="auto"/>
            <w:noWrap/>
            <w:vAlign w:val="bottom"/>
            <w:hideMark/>
          </w:tcPr>
          <w:p w14:paraId="2D757328" w14:textId="77777777" w:rsidR="007B1416" w:rsidRPr="001305F8" w:rsidRDefault="007B1416" w:rsidP="00904227">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Aug 10</w:t>
            </w:r>
          </w:p>
        </w:tc>
        <w:tc>
          <w:tcPr>
            <w:tcW w:w="3558" w:type="dxa"/>
            <w:tcBorders>
              <w:top w:val="nil"/>
              <w:left w:val="nil"/>
              <w:bottom w:val="single" w:sz="4" w:space="0" w:color="auto"/>
              <w:right w:val="single" w:sz="4" w:space="0" w:color="auto"/>
            </w:tcBorders>
            <w:shd w:val="clear" w:color="auto" w:fill="auto"/>
            <w:noWrap/>
            <w:vAlign w:val="bottom"/>
          </w:tcPr>
          <w:p w14:paraId="0DCFA179" w14:textId="77777777" w:rsidR="007B1416" w:rsidRPr="001305F8" w:rsidRDefault="007B1416" w:rsidP="00904227">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Advertising</w:t>
            </w:r>
          </w:p>
        </w:tc>
        <w:tc>
          <w:tcPr>
            <w:tcW w:w="1701" w:type="dxa"/>
            <w:tcBorders>
              <w:top w:val="nil"/>
              <w:left w:val="nil"/>
              <w:bottom w:val="single" w:sz="4" w:space="0" w:color="auto"/>
              <w:right w:val="single" w:sz="4" w:space="0" w:color="auto"/>
            </w:tcBorders>
            <w:shd w:val="clear" w:color="auto" w:fill="auto"/>
            <w:noWrap/>
            <w:vAlign w:val="bottom"/>
          </w:tcPr>
          <w:p w14:paraId="71724D8F" w14:textId="085A35C8" w:rsidR="007B1416" w:rsidRPr="001305F8" w:rsidRDefault="007B1416" w:rsidP="00904227">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2 100</w:t>
            </w:r>
          </w:p>
        </w:tc>
        <w:tc>
          <w:tcPr>
            <w:tcW w:w="1701" w:type="dxa"/>
            <w:tcBorders>
              <w:top w:val="nil"/>
              <w:left w:val="nil"/>
              <w:bottom w:val="single" w:sz="4" w:space="0" w:color="auto"/>
              <w:right w:val="single" w:sz="4" w:space="0" w:color="auto"/>
            </w:tcBorders>
            <w:shd w:val="clear" w:color="auto" w:fill="auto"/>
            <w:noWrap/>
            <w:vAlign w:val="bottom"/>
          </w:tcPr>
          <w:p w14:paraId="49166667" w14:textId="77777777" w:rsidR="007B1416" w:rsidRPr="001305F8" w:rsidRDefault="007B1416" w:rsidP="00904227">
            <w:pPr>
              <w:spacing w:after="0"/>
              <w:jc w:val="right"/>
              <w:rPr>
                <w:rFonts w:eastAsia="Times New Roman" w:cstheme="minorHAnsi"/>
                <w:color w:val="000000" w:themeColor="text1"/>
                <w:sz w:val="20"/>
                <w:szCs w:val="20"/>
                <w:lang w:val="en-AU" w:eastAsia="en-AU"/>
              </w:rPr>
            </w:pPr>
          </w:p>
        </w:tc>
      </w:tr>
      <w:tr w:rsidR="00904227" w:rsidRPr="001305F8" w14:paraId="27AC8C6B" w14:textId="77777777" w:rsidTr="007B1416">
        <w:trPr>
          <w:trHeight w:val="288"/>
        </w:trPr>
        <w:tc>
          <w:tcPr>
            <w:tcW w:w="1404" w:type="dxa"/>
            <w:tcBorders>
              <w:top w:val="nil"/>
              <w:left w:val="single" w:sz="4" w:space="0" w:color="auto"/>
              <w:bottom w:val="single" w:sz="4" w:space="0" w:color="auto"/>
              <w:right w:val="single" w:sz="4" w:space="0" w:color="auto"/>
            </w:tcBorders>
            <w:shd w:val="clear" w:color="auto" w:fill="auto"/>
            <w:noWrap/>
            <w:vAlign w:val="bottom"/>
            <w:hideMark/>
          </w:tcPr>
          <w:p w14:paraId="2CEF1276" w14:textId="77777777" w:rsidR="007B1416" w:rsidRPr="001305F8" w:rsidRDefault="007B1416" w:rsidP="00904227">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w:t>
            </w:r>
          </w:p>
        </w:tc>
        <w:tc>
          <w:tcPr>
            <w:tcW w:w="3558" w:type="dxa"/>
            <w:tcBorders>
              <w:top w:val="nil"/>
              <w:left w:val="nil"/>
              <w:bottom w:val="single" w:sz="4" w:space="0" w:color="auto"/>
              <w:right w:val="single" w:sz="4" w:space="0" w:color="auto"/>
            </w:tcBorders>
            <w:shd w:val="clear" w:color="auto" w:fill="auto"/>
            <w:noWrap/>
            <w:vAlign w:val="bottom"/>
          </w:tcPr>
          <w:p w14:paraId="6AA3FF39" w14:textId="6CCAABF1" w:rsidR="007B1416" w:rsidRPr="001305F8" w:rsidRDefault="007B1416" w:rsidP="00904227">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Inventory</w:t>
            </w:r>
          </w:p>
        </w:tc>
        <w:tc>
          <w:tcPr>
            <w:tcW w:w="1701" w:type="dxa"/>
            <w:tcBorders>
              <w:top w:val="nil"/>
              <w:left w:val="nil"/>
              <w:bottom w:val="single" w:sz="4" w:space="0" w:color="auto"/>
              <w:right w:val="single" w:sz="4" w:space="0" w:color="auto"/>
            </w:tcBorders>
            <w:shd w:val="clear" w:color="auto" w:fill="auto"/>
            <w:noWrap/>
            <w:vAlign w:val="bottom"/>
          </w:tcPr>
          <w:p w14:paraId="30831D0D" w14:textId="77777777" w:rsidR="007B1416" w:rsidRPr="001305F8" w:rsidRDefault="007B1416" w:rsidP="00904227">
            <w:pPr>
              <w:spacing w:after="0"/>
              <w:jc w:val="right"/>
              <w:rPr>
                <w:rFonts w:eastAsia="Times New Roman" w:cstheme="minorHAnsi"/>
                <w:color w:val="000000" w:themeColor="text1"/>
                <w:sz w:val="20"/>
                <w:szCs w:val="20"/>
                <w:lang w:val="en-AU" w:eastAsia="en-AU"/>
              </w:rPr>
            </w:pPr>
          </w:p>
        </w:tc>
        <w:tc>
          <w:tcPr>
            <w:tcW w:w="1701" w:type="dxa"/>
            <w:tcBorders>
              <w:top w:val="nil"/>
              <w:left w:val="nil"/>
              <w:bottom w:val="single" w:sz="4" w:space="0" w:color="auto"/>
              <w:right w:val="single" w:sz="4" w:space="0" w:color="auto"/>
            </w:tcBorders>
            <w:shd w:val="clear" w:color="auto" w:fill="auto"/>
            <w:noWrap/>
            <w:vAlign w:val="bottom"/>
          </w:tcPr>
          <w:p w14:paraId="30FE526A" w14:textId="58326BAE" w:rsidR="007B1416" w:rsidRPr="001305F8" w:rsidRDefault="007B1416" w:rsidP="00904227">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2 100</w:t>
            </w:r>
          </w:p>
        </w:tc>
      </w:tr>
      <w:tr w:rsidR="00904227" w:rsidRPr="001305F8" w14:paraId="310409D7" w14:textId="77777777" w:rsidTr="007B1416">
        <w:trPr>
          <w:trHeight w:val="288"/>
        </w:trPr>
        <w:tc>
          <w:tcPr>
            <w:tcW w:w="1404" w:type="dxa"/>
            <w:tcBorders>
              <w:top w:val="nil"/>
              <w:left w:val="single" w:sz="4" w:space="0" w:color="auto"/>
              <w:bottom w:val="single" w:sz="4" w:space="0" w:color="auto"/>
              <w:right w:val="single" w:sz="4" w:space="0" w:color="auto"/>
            </w:tcBorders>
            <w:shd w:val="clear" w:color="auto" w:fill="auto"/>
            <w:noWrap/>
            <w:vAlign w:val="bottom"/>
          </w:tcPr>
          <w:p w14:paraId="62A24372" w14:textId="77777777" w:rsidR="007B1416" w:rsidRPr="001305F8" w:rsidRDefault="007B1416" w:rsidP="00904227">
            <w:pPr>
              <w:spacing w:after="0"/>
              <w:rPr>
                <w:rFonts w:eastAsia="Times New Roman" w:cstheme="minorHAnsi"/>
                <w:color w:val="000000" w:themeColor="text1"/>
                <w:sz w:val="20"/>
                <w:szCs w:val="20"/>
                <w:lang w:val="en-AU" w:eastAsia="en-AU"/>
              </w:rPr>
            </w:pPr>
          </w:p>
        </w:tc>
        <w:tc>
          <w:tcPr>
            <w:tcW w:w="3558" w:type="dxa"/>
            <w:tcBorders>
              <w:top w:val="nil"/>
              <w:left w:val="nil"/>
              <w:bottom w:val="single" w:sz="4" w:space="0" w:color="auto"/>
              <w:right w:val="single" w:sz="4" w:space="0" w:color="auto"/>
            </w:tcBorders>
            <w:shd w:val="clear" w:color="auto" w:fill="auto"/>
            <w:noWrap/>
            <w:vAlign w:val="bottom"/>
          </w:tcPr>
          <w:p w14:paraId="0602607B" w14:textId="77777777" w:rsidR="007B1416" w:rsidRPr="001305F8" w:rsidRDefault="007B1416" w:rsidP="00904227">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Inventory Loss</w:t>
            </w:r>
          </w:p>
        </w:tc>
        <w:tc>
          <w:tcPr>
            <w:tcW w:w="1701" w:type="dxa"/>
            <w:tcBorders>
              <w:top w:val="nil"/>
              <w:left w:val="nil"/>
              <w:bottom w:val="single" w:sz="4" w:space="0" w:color="auto"/>
              <w:right w:val="single" w:sz="4" w:space="0" w:color="auto"/>
            </w:tcBorders>
            <w:shd w:val="clear" w:color="auto" w:fill="auto"/>
            <w:noWrap/>
            <w:vAlign w:val="bottom"/>
          </w:tcPr>
          <w:p w14:paraId="243C1006" w14:textId="286D67BC" w:rsidR="007B1416" w:rsidRPr="001305F8" w:rsidRDefault="007B1416" w:rsidP="00904227">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xml:space="preserve">1 400 </w:t>
            </w:r>
          </w:p>
        </w:tc>
        <w:tc>
          <w:tcPr>
            <w:tcW w:w="1701" w:type="dxa"/>
            <w:tcBorders>
              <w:top w:val="nil"/>
              <w:left w:val="nil"/>
              <w:bottom w:val="single" w:sz="4" w:space="0" w:color="auto"/>
              <w:right w:val="single" w:sz="4" w:space="0" w:color="auto"/>
            </w:tcBorders>
            <w:shd w:val="clear" w:color="auto" w:fill="auto"/>
            <w:noWrap/>
            <w:vAlign w:val="bottom"/>
          </w:tcPr>
          <w:p w14:paraId="2F3F78A4" w14:textId="77777777" w:rsidR="007B1416" w:rsidRPr="001305F8" w:rsidRDefault="007B1416" w:rsidP="00904227">
            <w:pPr>
              <w:spacing w:after="0"/>
              <w:jc w:val="right"/>
              <w:rPr>
                <w:rFonts w:eastAsia="Times New Roman" w:cstheme="minorHAnsi"/>
                <w:color w:val="000000" w:themeColor="text1"/>
                <w:sz w:val="20"/>
                <w:szCs w:val="20"/>
                <w:lang w:val="en-AU" w:eastAsia="en-AU"/>
              </w:rPr>
            </w:pPr>
          </w:p>
        </w:tc>
      </w:tr>
      <w:tr w:rsidR="00904227" w:rsidRPr="001305F8" w14:paraId="3ECD70D7" w14:textId="77777777" w:rsidTr="007B1416">
        <w:trPr>
          <w:trHeight w:val="288"/>
        </w:trPr>
        <w:tc>
          <w:tcPr>
            <w:tcW w:w="1404" w:type="dxa"/>
            <w:tcBorders>
              <w:top w:val="nil"/>
              <w:left w:val="single" w:sz="4" w:space="0" w:color="auto"/>
              <w:bottom w:val="single" w:sz="4" w:space="0" w:color="auto"/>
              <w:right w:val="single" w:sz="4" w:space="0" w:color="auto"/>
            </w:tcBorders>
            <w:shd w:val="clear" w:color="auto" w:fill="auto"/>
            <w:noWrap/>
            <w:vAlign w:val="bottom"/>
          </w:tcPr>
          <w:p w14:paraId="02FA43EB" w14:textId="77777777" w:rsidR="007B1416" w:rsidRPr="001305F8" w:rsidRDefault="007B1416" w:rsidP="00904227">
            <w:pPr>
              <w:spacing w:after="0"/>
              <w:rPr>
                <w:rFonts w:eastAsia="Times New Roman" w:cstheme="minorHAnsi"/>
                <w:color w:val="000000" w:themeColor="text1"/>
                <w:sz w:val="20"/>
                <w:szCs w:val="20"/>
                <w:lang w:val="en-AU" w:eastAsia="en-AU"/>
              </w:rPr>
            </w:pPr>
          </w:p>
        </w:tc>
        <w:tc>
          <w:tcPr>
            <w:tcW w:w="3558" w:type="dxa"/>
            <w:tcBorders>
              <w:top w:val="nil"/>
              <w:left w:val="nil"/>
              <w:bottom w:val="single" w:sz="4" w:space="0" w:color="auto"/>
              <w:right w:val="single" w:sz="4" w:space="0" w:color="auto"/>
            </w:tcBorders>
            <w:shd w:val="clear" w:color="auto" w:fill="auto"/>
            <w:noWrap/>
            <w:vAlign w:val="bottom"/>
          </w:tcPr>
          <w:p w14:paraId="560C346F" w14:textId="7440ACFC" w:rsidR="007B1416" w:rsidRPr="001305F8" w:rsidRDefault="004C506B" w:rsidP="00904227">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I</w:t>
            </w:r>
            <w:r w:rsidR="007B1416" w:rsidRPr="001305F8">
              <w:rPr>
                <w:rFonts w:eastAsia="Times New Roman" w:cstheme="minorHAnsi"/>
                <w:color w:val="000000" w:themeColor="text1"/>
                <w:sz w:val="20"/>
                <w:szCs w:val="20"/>
                <w:lang w:val="en-AU" w:eastAsia="en-AU"/>
              </w:rPr>
              <w:t>nventory</w:t>
            </w:r>
          </w:p>
        </w:tc>
        <w:tc>
          <w:tcPr>
            <w:tcW w:w="1701" w:type="dxa"/>
            <w:tcBorders>
              <w:top w:val="nil"/>
              <w:left w:val="nil"/>
              <w:bottom w:val="single" w:sz="4" w:space="0" w:color="auto"/>
              <w:right w:val="single" w:sz="4" w:space="0" w:color="auto"/>
            </w:tcBorders>
            <w:shd w:val="clear" w:color="auto" w:fill="auto"/>
            <w:noWrap/>
            <w:vAlign w:val="bottom"/>
          </w:tcPr>
          <w:p w14:paraId="2D446AA8" w14:textId="77777777" w:rsidR="007B1416" w:rsidRPr="001305F8" w:rsidRDefault="007B1416" w:rsidP="00904227">
            <w:pPr>
              <w:spacing w:after="0"/>
              <w:jc w:val="right"/>
              <w:rPr>
                <w:rFonts w:eastAsia="Times New Roman" w:cstheme="minorHAnsi"/>
                <w:color w:val="000000" w:themeColor="text1"/>
                <w:sz w:val="20"/>
                <w:szCs w:val="20"/>
                <w:lang w:val="en-AU" w:eastAsia="en-AU"/>
              </w:rPr>
            </w:pPr>
          </w:p>
        </w:tc>
        <w:tc>
          <w:tcPr>
            <w:tcW w:w="1701" w:type="dxa"/>
            <w:tcBorders>
              <w:top w:val="nil"/>
              <w:left w:val="nil"/>
              <w:bottom w:val="single" w:sz="4" w:space="0" w:color="auto"/>
              <w:right w:val="single" w:sz="4" w:space="0" w:color="auto"/>
            </w:tcBorders>
            <w:shd w:val="clear" w:color="auto" w:fill="auto"/>
            <w:noWrap/>
            <w:vAlign w:val="bottom"/>
          </w:tcPr>
          <w:p w14:paraId="34BC81D4" w14:textId="1A76FAB5" w:rsidR="007B1416" w:rsidRPr="001305F8" w:rsidRDefault="007B1416" w:rsidP="00904227">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1 400</w:t>
            </w:r>
          </w:p>
        </w:tc>
      </w:tr>
      <w:tr w:rsidR="00904227" w:rsidRPr="001305F8" w14:paraId="2E4E46A6" w14:textId="77777777" w:rsidTr="007B1416">
        <w:trPr>
          <w:trHeight w:val="288"/>
        </w:trPr>
        <w:tc>
          <w:tcPr>
            <w:tcW w:w="1404" w:type="dxa"/>
            <w:tcBorders>
              <w:top w:val="nil"/>
              <w:left w:val="single" w:sz="4" w:space="0" w:color="auto"/>
              <w:bottom w:val="single" w:sz="4" w:space="0" w:color="auto"/>
              <w:right w:val="single" w:sz="4" w:space="0" w:color="auto"/>
            </w:tcBorders>
            <w:shd w:val="clear" w:color="auto" w:fill="auto"/>
            <w:noWrap/>
            <w:vAlign w:val="bottom"/>
          </w:tcPr>
          <w:p w14:paraId="7262B9ED" w14:textId="77777777" w:rsidR="007B1416" w:rsidRPr="001305F8" w:rsidRDefault="007B1416" w:rsidP="00904227">
            <w:pPr>
              <w:spacing w:after="0"/>
              <w:rPr>
                <w:rFonts w:eastAsia="Times New Roman" w:cstheme="minorHAnsi"/>
                <w:color w:val="000000" w:themeColor="text1"/>
                <w:sz w:val="20"/>
                <w:szCs w:val="20"/>
                <w:lang w:val="en-AU" w:eastAsia="en-AU"/>
              </w:rPr>
            </w:pPr>
          </w:p>
        </w:tc>
        <w:tc>
          <w:tcPr>
            <w:tcW w:w="3558" w:type="dxa"/>
            <w:tcBorders>
              <w:top w:val="nil"/>
              <w:left w:val="nil"/>
              <w:bottom w:val="single" w:sz="4" w:space="0" w:color="auto"/>
              <w:right w:val="single" w:sz="4" w:space="0" w:color="auto"/>
            </w:tcBorders>
            <w:shd w:val="clear" w:color="auto" w:fill="auto"/>
            <w:noWrap/>
            <w:vAlign w:val="bottom"/>
          </w:tcPr>
          <w:p w14:paraId="50839FAC" w14:textId="77777777" w:rsidR="007B1416" w:rsidRPr="001305F8" w:rsidRDefault="007B1416" w:rsidP="00904227">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Drawings</w:t>
            </w:r>
          </w:p>
        </w:tc>
        <w:tc>
          <w:tcPr>
            <w:tcW w:w="1701" w:type="dxa"/>
            <w:tcBorders>
              <w:top w:val="nil"/>
              <w:left w:val="nil"/>
              <w:bottom w:val="single" w:sz="4" w:space="0" w:color="auto"/>
              <w:right w:val="single" w:sz="4" w:space="0" w:color="auto"/>
            </w:tcBorders>
            <w:shd w:val="clear" w:color="auto" w:fill="auto"/>
            <w:noWrap/>
            <w:vAlign w:val="bottom"/>
          </w:tcPr>
          <w:p w14:paraId="64917CF2" w14:textId="6B7E713A" w:rsidR="007B1416" w:rsidRPr="001305F8" w:rsidRDefault="007B1416" w:rsidP="00904227">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xml:space="preserve">6 000 </w:t>
            </w:r>
          </w:p>
        </w:tc>
        <w:tc>
          <w:tcPr>
            <w:tcW w:w="1701" w:type="dxa"/>
            <w:tcBorders>
              <w:top w:val="nil"/>
              <w:left w:val="nil"/>
              <w:bottom w:val="single" w:sz="4" w:space="0" w:color="auto"/>
              <w:right w:val="single" w:sz="4" w:space="0" w:color="auto"/>
            </w:tcBorders>
            <w:shd w:val="clear" w:color="auto" w:fill="auto"/>
            <w:noWrap/>
            <w:vAlign w:val="bottom"/>
          </w:tcPr>
          <w:p w14:paraId="3C734C98" w14:textId="77777777" w:rsidR="007B1416" w:rsidRPr="001305F8" w:rsidRDefault="007B1416" w:rsidP="00904227">
            <w:pPr>
              <w:spacing w:after="0"/>
              <w:jc w:val="right"/>
              <w:rPr>
                <w:rFonts w:eastAsia="Times New Roman" w:cstheme="minorHAnsi"/>
                <w:color w:val="000000" w:themeColor="text1"/>
                <w:sz w:val="20"/>
                <w:szCs w:val="20"/>
                <w:lang w:val="en-AU" w:eastAsia="en-AU"/>
              </w:rPr>
            </w:pPr>
          </w:p>
        </w:tc>
      </w:tr>
      <w:tr w:rsidR="00904227" w:rsidRPr="001305F8" w14:paraId="32F4F3EB" w14:textId="77777777" w:rsidTr="007B1416">
        <w:trPr>
          <w:trHeight w:val="288"/>
        </w:trPr>
        <w:tc>
          <w:tcPr>
            <w:tcW w:w="1404" w:type="dxa"/>
            <w:tcBorders>
              <w:top w:val="nil"/>
              <w:left w:val="single" w:sz="4" w:space="0" w:color="auto"/>
              <w:bottom w:val="single" w:sz="4" w:space="0" w:color="auto"/>
              <w:right w:val="single" w:sz="4" w:space="0" w:color="auto"/>
            </w:tcBorders>
            <w:shd w:val="clear" w:color="auto" w:fill="auto"/>
            <w:noWrap/>
            <w:vAlign w:val="bottom"/>
            <w:hideMark/>
          </w:tcPr>
          <w:p w14:paraId="0BF92992" w14:textId="77777777" w:rsidR="007B1416" w:rsidRPr="001305F8" w:rsidRDefault="007B1416" w:rsidP="00904227">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 </w:t>
            </w:r>
          </w:p>
        </w:tc>
        <w:tc>
          <w:tcPr>
            <w:tcW w:w="3558" w:type="dxa"/>
            <w:tcBorders>
              <w:top w:val="nil"/>
              <w:left w:val="nil"/>
              <w:bottom w:val="single" w:sz="4" w:space="0" w:color="auto"/>
              <w:right w:val="single" w:sz="4" w:space="0" w:color="auto"/>
            </w:tcBorders>
            <w:shd w:val="clear" w:color="auto" w:fill="auto"/>
            <w:noWrap/>
            <w:vAlign w:val="bottom"/>
          </w:tcPr>
          <w:p w14:paraId="70BC82A7" w14:textId="51C9E4D3" w:rsidR="007B1416" w:rsidRPr="001305F8" w:rsidRDefault="007B1416" w:rsidP="00904227">
            <w:pPr>
              <w:spacing w:after="0"/>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Wages</w:t>
            </w:r>
          </w:p>
        </w:tc>
        <w:tc>
          <w:tcPr>
            <w:tcW w:w="1701" w:type="dxa"/>
            <w:tcBorders>
              <w:top w:val="nil"/>
              <w:left w:val="nil"/>
              <w:bottom w:val="single" w:sz="4" w:space="0" w:color="auto"/>
              <w:right w:val="single" w:sz="4" w:space="0" w:color="auto"/>
            </w:tcBorders>
            <w:shd w:val="clear" w:color="auto" w:fill="auto"/>
            <w:noWrap/>
            <w:vAlign w:val="bottom"/>
          </w:tcPr>
          <w:p w14:paraId="0AED3EDA" w14:textId="77777777" w:rsidR="007B1416" w:rsidRPr="001305F8" w:rsidRDefault="007B1416" w:rsidP="00904227">
            <w:pPr>
              <w:spacing w:after="0"/>
              <w:jc w:val="right"/>
              <w:rPr>
                <w:rFonts w:eastAsia="Times New Roman" w:cstheme="minorHAnsi"/>
                <w:color w:val="000000" w:themeColor="text1"/>
                <w:sz w:val="20"/>
                <w:szCs w:val="20"/>
                <w:lang w:val="en-AU" w:eastAsia="en-AU"/>
              </w:rPr>
            </w:pPr>
          </w:p>
        </w:tc>
        <w:tc>
          <w:tcPr>
            <w:tcW w:w="1701" w:type="dxa"/>
            <w:tcBorders>
              <w:top w:val="nil"/>
              <w:left w:val="nil"/>
              <w:bottom w:val="single" w:sz="4" w:space="0" w:color="auto"/>
              <w:right w:val="single" w:sz="4" w:space="0" w:color="auto"/>
            </w:tcBorders>
            <w:shd w:val="clear" w:color="auto" w:fill="auto"/>
            <w:noWrap/>
            <w:vAlign w:val="bottom"/>
          </w:tcPr>
          <w:p w14:paraId="4A90E02D" w14:textId="01D5FCBE" w:rsidR="007B1416" w:rsidRPr="001305F8" w:rsidRDefault="007B1416" w:rsidP="00904227">
            <w:pPr>
              <w:spacing w:after="0"/>
              <w:jc w:val="right"/>
              <w:rPr>
                <w:rFonts w:eastAsia="Times New Roman" w:cstheme="minorHAnsi"/>
                <w:color w:val="000000" w:themeColor="text1"/>
                <w:sz w:val="20"/>
                <w:szCs w:val="20"/>
                <w:lang w:val="en-AU" w:eastAsia="en-AU"/>
              </w:rPr>
            </w:pPr>
            <w:r w:rsidRPr="001305F8">
              <w:rPr>
                <w:rFonts w:eastAsia="Times New Roman" w:cstheme="minorHAnsi"/>
                <w:color w:val="000000" w:themeColor="text1"/>
                <w:sz w:val="20"/>
                <w:szCs w:val="20"/>
                <w:lang w:val="en-AU" w:eastAsia="en-AU"/>
              </w:rPr>
              <w:t>6 000</w:t>
            </w:r>
          </w:p>
        </w:tc>
      </w:tr>
    </w:tbl>
    <w:p w14:paraId="609595AB" w14:textId="2F835607" w:rsidR="004C506B" w:rsidRPr="001305F8" w:rsidRDefault="00860A73" w:rsidP="00280054">
      <w:pPr>
        <w:pStyle w:val="VCAAbody"/>
        <w:rPr>
          <w:lang w:val="en-AU"/>
        </w:rPr>
      </w:pPr>
      <w:r w:rsidRPr="001305F8">
        <w:rPr>
          <w:lang w:val="en-AU"/>
        </w:rPr>
        <w:t>Correspondence (an email)</w:t>
      </w:r>
      <w:r w:rsidR="004325E9" w:rsidRPr="001305F8">
        <w:rPr>
          <w:lang w:val="en-AU"/>
        </w:rPr>
        <w:t xml:space="preserve"> was provided </w:t>
      </w:r>
      <w:r w:rsidRPr="001305F8">
        <w:rPr>
          <w:lang w:val="en-AU"/>
        </w:rPr>
        <w:t xml:space="preserve">including </w:t>
      </w:r>
      <w:r w:rsidR="004325E9" w:rsidRPr="001305F8">
        <w:rPr>
          <w:lang w:val="en-AU"/>
        </w:rPr>
        <w:t>information</w:t>
      </w:r>
      <w:r w:rsidR="002C0F3A" w:rsidRPr="001305F8">
        <w:rPr>
          <w:lang w:val="en-AU"/>
        </w:rPr>
        <w:t xml:space="preserve"> required</w:t>
      </w:r>
      <w:r w:rsidR="004325E9" w:rsidRPr="001305F8">
        <w:rPr>
          <w:lang w:val="en-AU"/>
        </w:rPr>
        <w:t xml:space="preserve"> for students to respond to the question.</w:t>
      </w:r>
    </w:p>
    <w:p w14:paraId="612952CE" w14:textId="64767CBF" w:rsidR="00DB4353" w:rsidRPr="001305F8" w:rsidRDefault="00DB4353" w:rsidP="00280054">
      <w:pPr>
        <w:pStyle w:val="VCAAbody"/>
        <w:rPr>
          <w:lang w:val="en-AU"/>
        </w:rPr>
      </w:pPr>
      <w:r w:rsidRPr="001305F8">
        <w:rPr>
          <w:lang w:val="en-AU"/>
        </w:rPr>
        <w:t xml:space="preserve">One mark was awarded for each line in the </w:t>
      </w:r>
      <w:r w:rsidR="00047ABC" w:rsidRPr="001305F8">
        <w:rPr>
          <w:lang w:val="en-AU"/>
        </w:rPr>
        <w:t>g</w:t>
      </w:r>
      <w:r w:rsidRPr="001305F8">
        <w:rPr>
          <w:lang w:val="en-AU"/>
        </w:rPr>
        <w:t xml:space="preserve">eneral </w:t>
      </w:r>
      <w:r w:rsidR="00047ABC" w:rsidRPr="001305F8">
        <w:rPr>
          <w:lang w:val="en-AU"/>
        </w:rPr>
        <w:t>j</w:t>
      </w:r>
      <w:r w:rsidRPr="001305F8">
        <w:rPr>
          <w:lang w:val="en-AU"/>
        </w:rPr>
        <w:t>ournal.</w:t>
      </w:r>
    </w:p>
    <w:p w14:paraId="295E3951" w14:textId="4A095A84" w:rsidR="00DB4353" w:rsidRPr="001305F8" w:rsidRDefault="002A6B63" w:rsidP="00280054">
      <w:pPr>
        <w:pStyle w:val="VCAAbody"/>
        <w:rPr>
          <w:lang w:val="en-AU"/>
        </w:rPr>
      </w:pPr>
      <w:r w:rsidRPr="001305F8">
        <w:rPr>
          <w:lang w:val="en-AU"/>
        </w:rPr>
        <w:t>Common errors included:</w:t>
      </w:r>
    </w:p>
    <w:p w14:paraId="3F5A7586" w14:textId="309C9D5B" w:rsidR="002A6B63" w:rsidRPr="001305F8" w:rsidRDefault="00047ABC" w:rsidP="00690D9F">
      <w:pPr>
        <w:pStyle w:val="VCAAbullet"/>
        <w:rPr>
          <w:lang w:val="en-AU"/>
        </w:rPr>
      </w:pPr>
      <w:r w:rsidRPr="001305F8">
        <w:rPr>
          <w:lang w:val="en-AU"/>
        </w:rPr>
        <w:t>r</w:t>
      </w:r>
      <w:r w:rsidR="002A6B63" w:rsidRPr="001305F8">
        <w:rPr>
          <w:lang w:val="en-AU"/>
        </w:rPr>
        <w:t>ecording advertising as drawings</w:t>
      </w:r>
    </w:p>
    <w:p w14:paraId="0FB0351B" w14:textId="4BEC2A35" w:rsidR="002A6B63" w:rsidRPr="001305F8" w:rsidRDefault="00047ABC" w:rsidP="00690D9F">
      <w:pPr>
        <w:pStyle w:val="VCAAbullet"/>
        <w:rPr>
          <w:lang w:val="en-AU"/>
        </w:rPr>
      </w:pPr>
      <w:r w:rsidRPr="001305F8">
        <w:rPr>
          <w:lang w:val="en-AU"/>
        </w:rPr>
        <w:t>n</w:t>
      </w:r>
      <w:r w:rsidR="002A6B63" w:rsidRPr="001305F8">
        <w:rPr>
          <w:lang w:val="en-AU"/>
        </w:rPr>
        <w:t>ot adjusting the inventory loss for the inventory that was used for advertising</w:t>
      </w:r>
      <w:r w:rsidRPr="001305F8">
        <w:rPr>
          <w:lang w:val="en-AU"/>
        </w:rPr>
        <w:t>, which</w:t>
      </w:r>
      <w:r w:rsidR="002A6B63" w:rsidRPr="001305F8">
        <w:rPr>
          <w:lang w:val="en-AU"/>
        </w:rPr>
        <w:t xml:space="preserve"> resulted in students recognising an inventory loss of $3 500</w:t>
      </w:r>
    </w:p>
    <w:p w14:paraId="2F5F2083" w14:textId="3E1C0707" w:rsidR="002A6B63" w:rsidRPr="001305F8" w:rsidRDefault="00047ABC" w:rsidP="00690D9F">
      <w:pPr>
        <w:pStyle w:val="VCAAbullet"/>
        <w:rPr>
          <w:lang w:val="en-AU"/>
        </w:rPr>
      </w:pPr>
      <w:r w:rsidRPr="001305F8">
        <w:rPr>
          <w:lang w:val="en-AU"/>
        </w:rPr>
        <w:t>r</w:t>
      </w:r>
      <w:r w:rsidR="002A6B63" w:rsidRPr="001305F8">
        <w:rPr>
          <w:lang w:val="en-AU"/>
        </w:rPr>
        <w:t>eversing the wages entry</w:t>
      </w:r>
      <w:r w:rsidRPr="001305F8">
        <w:rPr>
          <w:lang w:val="en-AU"/>
        </w:rPr>
        <w:t>.</w:t>
      </w:r>
    </w:p>
    <w:p w14:paraId="0D1C23FF" w14:textId="4262E600" w:rsidR="00D16964" w:rsidRPr="001305F8" w:rsidRDefault="002A6B63" w:rsidP="00280054">
      <w:pPr>
        <w:pStyle w:val="VCAAbody"/>
        <w:rPr>
          <w:lang w:val="en-AU"/>
        </w:rPr>
      </w:pPr>
      <w:r w:rsidRPr="001305F8">
        <w:rPr>
          <w:lang w:val="en-AU"/>
        </w:rPr>
        <w:t xml:space="preserve">Overall, this question was completed at a very </w:t>
      </w:r>
      <w:r w:rsidR="00CF74C6" w:rsidRPr="001305F8">
        <w:rPr>
          <w:lang w:val="en-AU"/>
        </w:rPr>
        <w:t xml:space="preserve">high </w:t>
      </w:r>
      <w:r w:rsidRPr="001305F8">
        <w:rPr>
          <w:lang w:val="en-AU"/>
        </w:rPr>
        <w:t xml:space="preserve">standard </w:t>
      </w:r>
      <w:r w:rsidR="00860A73" w:rsidRPr="001305F8">
        <w:rPr>
          <w:lang w:val="en-AU"/>
        </w:rPr>
        <w:t>indicating</w:t>
      </w:r>
      <w:r w:rsidRPr="001305F8">
        <w:rPr>
          <w:lang w:val="en-AU"/>
        </w:rPr>
        <w:t xml:space="preserve"> that students </w:t>
      </w:r>
      <w:r w:rsidR="00860A73" w:rsidRPr="001305F8">
        <w:rPr>
          <w:lang w:val="en-AU"/>
        </w:rPr>
        <w:t>had practised</w:t>
      </w:r>
      <w:r w:rsidRPr="001305F8">
        <w:rPr>
          <w:lang w:val="en-AU"/>
        </w:rPr>
        <w:t xml:space="preserve"> general journal questions. Many students were able to identify that the advertising required an adjustment to the inventory loss.</w:t>
      </w:r>
    </w:p>
    <w:p w14:paraId="27B50A04" w14:textId="77777777" w:rsidR="00D16964" w:rsidRPr="001305F8" w:rsidRDefault="00D16964">
      <w:pPr>
        <w:rPr>
          <w:rFonts w:ascii="Arial" w:hAnsi="Arial" w:cs="Arial"/>
          <w:color w:val="000000" w:themeColor="text1"/>
          <w:sz w:val="20"/>
          <w:lang w:val="en-AU"/>
        </w:rPr>
      </w:pPr>
      <w:r w:rsidRPr="001305F8">
        <w:rPr>
          <w:lang w:val="en-AU"/>
        </w:rPr>
        <w:br w:type="page"/>
      </w:r>
    </w:p>
    <w:p w14:paraId="4A633ABC" w14:textId="716096CC" w:rsidR="002A6B63" w:rsidRPr="001305F8" w:rsidRDefault="002A6B63" w:rsidP="002A6B63">
      <w:pPr>
        <w:pStyle w:val="VCAAHeading2"/>
        <w:rPr>
          <w:lang w:val="en-AU"/>
        </w:rPr>
      </w:pPr>
      <w:r w:rsidRPr="001305F8">
        <w:rPr>
          <w:lang w:val="en-AU"/>
        </w:rPr>
        <w:t>Question 7a.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576"/>
        <w:gridCol w:w="576"/>
        <w:gridCol w:w="576"/>
        <w:gridCol w:w="1152"/>
      </w:tblGrid>
      <w:tr w:rsidR="002A6B63" w:rsidRPr="001305F8" w14:paraId="1F06EFEA"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5BD109F9" w14:textId="77777777" w:rsidR="002A6B63" w:rsidRPr="001305F8" w:rsidRDefault="002A6B63" w:rsidP="00CF36C3">
            <w:pPr>
              <w:pStyle w:val="VCAAtablecondensedheading"/>
              <w:rPr>
                <w:lang w:val="en-AU"/>
              </w:rPr>
            </w:pPr>
            <w:r w:rsidRPr="001305F8">
              <w:rPr>
                <w:lang w:val="en-AU"/>
              </w:rPr>
              <w:t>Mark</w:t>
            </w:r>
          </w:p>
        </w:tc>
        <w:tc>
          <w:tcPr>
            <w:tcW w:w="576" w:type="dxa"/>
          </w:tcPr>
          <w:p w14:paraId="7D7880D3" w14:textId="77777777" w:rsidR="002A6B63" w:rsidRPr="001305F8" w:rsidRDefault="002A6B63" w:rsidP="00CF36C3">
            <w:pPr>
              <w:pStyle w:val="VCAAtablecondensedheading"/>
              <w:rPr>
                <w:lang w:val="en-AU"/>
              </w:rPr>
            </w:pPr>
            <w:r w:rsidRPr="001305F8">
              <w:rPr>
                <w:lang w:val="en-AU"/>
              </w:rPr>
              <w:t>0</w:t>
            </w:r>
          </w:p>
        </w:tc>
        <w:tc>
          <w:tcPr>
            <w:tcW w:w="576" w:type="dxa"/>
          </w:tcPr>
          <w:p w14:paraId="12F32A06" w14:textId="77777777" w:rsidR="002A6B63" w:rsidRPr="001305F8" w:rsidRDefault="002A6B63" w:rsidP="00CF36C3">
            <w:pPr>
              <w:pStyle w:val="VCAAtablecondensedheading"/>
              <w:rPr>
                <w:lang w:val="en-AU"/>
              </w:rPr>
            </w:pPr>
            <w:r w:rsidRPr="001305F8">
              <w:rPr>
                <w:lang w:val="en-AU"/>
              </w:rPr>
              <w:t>1</w:t>
            </w:r>
          </w:p>
        </w:tc>
        <w:tc>
          <w:tcPr>
            <w:tcW w:w="576" w:type="dxa"/>
          </w:tcPr>
          <w:p w14:paraId="159FD5F7" w14:textId="77777777" w:rsidR="002A6B63" w:rsidRPr="001305F8" w:rsidRDefault="002A6B63" w:rsidP="00CF36C3">
            <w:pPr>
              <w:pStyle w:val="VCAAtablecondensedheading"/>
              <w:rPr>
                <w:lang w:val="en-AU"/>
              </w:rPr>
            </w:pPr>
            <w:r w:rsidRPr="001305F8">
              <w:rPr>
                <w:lang w:val="en-AU"/>
              </w:rPr>
              <w:t>2</w:t>
            </w:r>
          </w:p>
        </w:tc>
        <w:tc>
          <w:tcPr>
            <w:tcW w:w="576" w:type="dxa"/>
          </w:tcPr>
          <w:p w14:paraId="2FE01788" w14:textId="77777777" w:rsidR="002A6B63" w:rsidRPr="001305F8" w:rsidRDefault="002A6B63" w:rsidP="00CF36C3">
            <w:pPr>
              <w:pStyle w:val="VCAAtablecondensedheading"/>
              <w:rPr>
                <w:lang w:val="en-AU"/>
              </w:rPr>
            </w:pPr>
            <w:r w:rsidRPr="001305F8">
              <w:rPr>
                <w:lang w:val="en-AU"/>
              </w:rPr>
              <w:t>3</w:t>
            </w:r>
          </w:p>
        </w:tc>
        <w:tc>
          <w:tcPr>
            <w:tcW w:w="576" w:type="dxa"/>
          </w:tcPr>
          <w:p w14:paraId="42F39C17" w14:textId="77777777" w:rsidR="002A6B63" w:rsidRPr="001305F8" w:rsidRDefault="002A6B63" w:rsidP="00CF36C3">
            <w:pPr>
              <w:pStyle w:val="VCAAtablecondensedheading"/>
              <w:rPr>
                <w:lang w:val="en-AU"/>
              </w:rPr>
            </w:pPr>
            <w:r w:rsidRPr="001305F8">
              <w:rPr>
                <w:lang w:val="en-AU"/>
              </w:rPr>
              <w:t>4</w:t>
            </w:r>
          </w:p>
        </w:tc>
        <w:tc>
          <w:tcPr>
            <w:tcW w:w="576" w:type="dxa"/>
          </w:tcPr>
          <w:p w14:paraId="16B7F679" w14:textId="77777777" w:rsidR="002A6B63" w:rsidRPr="001305F8" w:rsidRDefault="002A6B63" w:rsidP="00CF36C3">
            <w:pPr>
              <w:pStyle w:val="VCAAtablecondensedheading"/>
              <w:rPr>
                <w:lang w:val="en-AU"/>
              </w:rPr>
            </w:pPr>
            <w:r w:rsidRPr="001305F8">
              <w:rPr>
                <w:lang w:val="en-AU"/>
              </w:rPr>
              <w:t>5</w:t>
            </w:r>
          </w:p>
        </w:tc>
        <w:tc>
          <w:tcPr>
            <w:tcW w:w="576" w:type="dxa"/>
          </w:tcPr>
          <w:p w14:paraId="2A774AD0" w14:textId="77777777" w:rsidR="002A6B63" w:rsidRPr="001305F8" w:rsidRDefault="002A6B63" w:rsidP="00CF36C3">
            <w:pPr>
              <w:pStyle w:val="VCAAtablecondensedheading"/>
              <w:rPr>
                <w:lang w:val="en-AU"/>
              </w:rPr>
            </w:pPr>
            <w:r w:rsidRPr="001305F8">
              <w:rPr>
                <w:lang w:val="en-AU"/>
              </w:rPr>
              <w:t>6</w:t>
            </w:r>
          </w:p>
        </w:tc>
        <w:tc>
          <w:tcPr>
            <w:tcW w:w="576" w:type="dxa"/>
          </w:tcPr>
          <w:p w14:paraId="713C2207" w14:textId="467647FB" w:rsidR="002A6B63" w:rsidRPr="001305F8" w:rsidRDefault="002A6B63" w:rsidP="00CF36C3">
            <w:pPr>
              <w:pStyle w:val="VCAAtablecondensedheading"/>
              <w:rPr>
                <w:lang w:val="en-AU"/>
              </w:rPr>
            </w:pPr>
            <w:r w:rsidRPr="001305F8">
              <w:rPr>
                <w:lang w:val="en-AU"/>
              </w:rPr>
              <w:t>7</w:t>
            </w:r>
          </w:p>
        </w:tc>
        <w:tc>
          <w:tcPr>
            <w:tcW w:w="1152" w:type="dxa"/>
          </w:tcPr>
          <w:p w14:paraId="3D7DD2A6" w14:textId="79F61979" w:rsidR="002A6B63" w:rsidRPr="001305F8" w:rsidRDefault="002A6B63" w:rsidP="00CF36C3">
            <w:pPr>
              <w:pStyle w:val="VCAAtablecondensedheading"/>
              <w:rPr>
                <w:lang w:val="en-AU"/>
              </w:rPr>
            </w:pPr>
            <w:r w:rsidRPr="001305F8">
              <w:rPr>
                <w:lang w:val="en-AU"/>
              </w:rPr>
              <w:t>Average</w:t>
            </w:r>
          </w:p>
        </w:tc>
      </w:tr>
      <w:tr w:rsidR="002A6B63" w:rsidRPr="001305F8" w14:paraId="50433D5A" w14:textId="77777777" w:rsidTr="00D16964">
        <w:tc>
          <w:tcPr>
            <w:tcW w:w="864" w:type="dxa"/>
          </w:tcPr>
          <w:p w14:paraId="682EB407" w14:textId="77777777" w:rsidR="002A6B63" w:rsidRPr="001305F8" w:rsidRDefault="002A6B63" w:rsidP="00CF36C3">
            <w:pPr>
              <w:pStyle w:val="VCAAtablecondensed"/>
              <w:rPr>
                <w:lang w:val="en-AU"/>
              </w:rPr>
            </w:pPr>
            <w:r w:rsidRPr="001305F8">
              <w:rPr>
                <w:lang w:val="en-AU"/>
              </w:rPr>
              <w:t>%</w:t>
            </w:r>
          </w:p>
        </w:tc>
        <w:tc>
          <w:tcPr>
            <w:tcW w:w="576" w:type="dxa"/>
          </w:tcPr>
          <w:p w14:paraId="62BD7072" w14:textId="33200DF0" w:rsidR="002A6B63" w:rsidRPr="001305F8" w:rsidRDefault="002A6B63" w:rsidP="00CF36C3">
            <w:pPr>
              <w:pStyle w:val="VCAAtablecondensed"/>
              <w:rPr>
                <w:lang w:val="en-AU"/>
              </w:rPr>
            </w:pPr>
            <w:r w:rsidRPr="001305F8">
              <w:rPr>
                <w:lang w:val="en-AU"/>
              </w:rPr>
              <w:t>25</w:t>
            </w:r>
          </w:p>
        </w:tc>
        <w:tc>
          <w:tcPr>
            <w:tcW w:w="576" w:type="dxa"/>
          </w:tcPr>
          <w:p w14:paraId="188FA194" w14:textId="396B190C" w:rsidR="002A6B63" w:rsidRPr="001305F8" w:rsidRDefault="002A6B63" w:rsidP="00CF36C3">
            <w:pPr>
              <w:pStyle w:val="VCAAtablecondensed"/>
              <w:rPr>
                <w:lang w:val="en-AU"/>
              </w:rPr>
            </w:pPr>
            <w:r w:rsidRPr="001305F8">
              <w:rPr>
                <w:lang w:val="en-AU"/>
              </w:rPr>
              <w:t>7</w:t>
            </w:r>
          </w:p>
        </w:tc>
        <w:tc>
          <w:tcPr>
            <w:tcW w:w="576" w:type="dxa"/>
          </w:tcPr>
          <w:p w14:paraId="59366E46" w14:textId="6762FE8C" w:rsidR="002A6B63" w:rsidRPr="001305F8" w:rsidRDefault="002A6B63" w:rsidP="00CF36C3">
            <w:pPr>
              <w:pStyle w:val="VCAAtablecondensed"/>
              <w:rPr>
                <w:lang w:val="en-AU"/>
              </w:rPr>
            </w:pPr>
            <w:r w:rsidRPr="001305F8">
              <w:rPr>
                <w:lang w:val="en-AU"/>
              </w:rPr>
              <w:t>7</w:t>
            </w:r>
          </w:p>
        </w:tc>
        <w:tc>
          <w:tcPr>
            <w:tcW w:w="576" w:type="dxa"/>
          </w:tcPr>
          <w:p w14:paraId="18316686" w14:textId="406853DB" w:rsidR="002A6B63" w:rsidRPr="001305F8" w:rsidRDefault="002A6B63" w:rsidP="00CF36C3">
            <w:pPr>
              <w:pStyle w:val="VCAAtablecondensed"/>
              <w:rPr>
                <w:lang w:val="en-AU"/>
              </w:rPr>
            </w:pPr>
            <w:r w:rsidRPr="001305F8">
              <w:rPr>
                <w:lang w:val="en-AU"/>
              </w:rPr>
              <w:t>7</w:t>
            </w:r>
          </w:p>
        </w:tc>
        <w:tc>
          <w:tcPr>
            <w:tcW w:w="576" w:type="dxa"/>
          </w:tcPr>
          <w:p w14:paraId="3A36D628" w14:textId="441D7D8F" w:rsidR="002A6B63" w:rsidRPr="001305F8" w:rsidRDefault="002A6B63" w:rsidP="00CF36C3">
            <w:pPr>
              <w:pStyle w:val="VCAAtablecondensed"/>
              <w:rPr>
                <w:lang w:val="en-AU"/>
              </w:rPr>
            </w:pPr>
            <w:r w:rsidRPr="001305F8">
              <w:rPr>
                <w:lang w:val="en-AU"/>
              </w:rPr>
              <w:t>9</w:t>
            </w:r>
          </w:p>
        </w:tc>
        <w:tc>
          <w:tcPr>
            <w:tcW w:w="576" w:type="dxa"/>
          </w:tcPr>
          <w:p w14:paraId="64C28E33" w14:textId="6BC76AE7" w:rsidR="002A6B63" w:rsidRPr="001305F8" w:rsidRDefault="002A6B63" w:rsidP="00CF36C3">
            <w:pPr>
              <w:pStyle w:val="VCAAtablecondensed"/>
              <w:rPr>
                <w:lang w:val="en-AU"/>
              </w:rPr>
            </w:pPr>
            <w:r w:rsidRPr="001305F8">
              <w:rPr>
                <w:lang w:val="en-AU"/>
              </w:rPr>
              <w:t>10</w:t>
            </w:r>
          </w:p>
        </w:tc>
        <w:tc>
          <w:tcPr>
            <w:tcW w:w="576" w:type="dxa"/>
          </w:tcPr>
          <w:p w14:paraId="16D63A48" w14:textId="5D42BE59" w:rsidR="002A6B63" w:rsidRPr="001305F8" w:rsidRDefault="002A6B63" w:rsidP="00CF36C3">
            <w:pPr>
              <w:pStyle w:val="VCAAtablecondensed"/>
              <w:rPr>
                <w:lang w:val="en-AU"/>
              </w:rPr>
            </w:pPr>
            <w:r w:rsidRPr="001305F8">
              <w:rPr>
                <w:lang w:val="en-AU"/>
              </w:rPr>
              <w:t>15</w:t>
            </w:r>
          </w:p>
        </w:tc>
        <w:tc>
          <w:tcPr>
            <w:tcW w:w="576" w:type="dxa"/>
          </w:tcPr>
          <w:p w14:paraId="2DDE5BD8" w14:textId="1BF05ECB" w:rsidR="002A6B63" w:rsidRPr="001305F8" w:rsidRDefault="002A6B63" w:rsidP="00CF36C3">
            <w:pPr>
              <w:pStyle w:val="VCAAtablecondensed"/>
              <w:rPr>
                <w:lang w:val="en-AU"/>
              </w:rPr>
            </w:pPr>
            <w:r w:rsidRPr="001305F8">
              <w:rPr>
                <w:lang w:val="en-AU"/>
              </w:rPr>
              <w:t>20</w:t>
            </w:r>
          </w:p>
        </w:tc>
        <w:tc>
          <w:tcPr>
            <w:tcW w:w="1152" w:type="dxa"/>
          </w:tcPr>
          <w:p w14:paraId="3386AA62" w14:textId="7FC8CF14" w:rsidR="002A6B63" w:rsidRPr="001305F8" w:rsidRDefault="00AF27F2" w:rsidP="00CF36C3">
            <w:pPr>
              <w:pStyle w:val="VCAAtablecondensed"/>
              <w:rPr>
                <w:lang w:val="en-AU"/>
              </w:rPr>
            </w:pPr>
            <w:r w:rsidRPr="001305F8">
              <w:rPr>
                <w:lang w:val="en-AU"/>
              </w:rPr>
              <w:t>3.6</w:t>
            </w:r>
          </w:p>
        </w:tc>
      </w:tr>
    </w:tbl>
    <w:p w14:paraId="4A7A217B" w14:textId="6F7146DE" w:rsidR="002A6B63" w:rsidRPr="001305F8" w:rsidRDefault="002A6B63" w:rsidP="00CF36C3">
      <w:pPr>
        <w:pStyle w:val="VCAAbody"/>
        <w:rPr>
          <w:lang w:val="en-AU"/>
        </w:rPr>
      </w:pPr>
    </w:p>
    <w:tbl>
      <w:tblPr>
        <w:tblW w:w="8505" w:type="dxa"/>
        <w:tblLook w:val="04A0" w:firstRow="1" w:lastRow="0" w:firstColumn="1" w:lastColumn="0" w:noHBand="0" w:noVBand="1"/>
      </w:tblPr>
      <w:tblGrid>
        <w:gridCol w:w="1404"/>
        <w:gridCol w:w="3983"/>
        <w:gridCol w:w="1559"/>
        <w:gridCol w:w="1559"/>
      </w:tblGrid>
      <w:tr w:rsidR="002A6B63" w:rsidRPr="001305F8" w14:paraId="3AFE0C8A" w14:textId="77777777" w:rsidTr="002A6B63">
        <w:trPr>
          <w:trHeight w:val="288"/>
        </w:trPr>
        <w:tc>
          <w:tcPr>
            <w:tcW w:w="5387" w:type="dxa"/>
            <w:gridSpan w:val="2"/>
            <w:tcBorders>
              <w:top w:val="nil"/>
              <w:left w:val="nil"/>
              <w:bottom w:val="nil"/>
              <w:right w:val="nil"/>
            </w:tcBorders>
            <w:shd w:val="clear" w:color="auto" w:fill="auto"/>
            <w:noWrap/>
            <w:vAlign w:val="bottom"/>
            <w:hideMark/>
          </w:tcPr>
          <w:p w14:paraId="11847E81" w14:textId="77777777" w:rsidR="002A6B63" w:rsidRPr="001305F8" w:rsidRDefault="002A6B63" w:rsidP="002A6B63">
            <w:pPr>
              <w:spacing w:after="0"/>
              <w:rPr>
                <w:rFonts w:eastAsia="Times New Roman" w:cs="Calibri"/>
                <w:b/>
                <w:bCs/>
                <w:color w:val="000000"/>
                <w:sz w:val="20"/>
                <w:szCs w:val="20"/>
                <w:lang w:val="en-AU" w:eastAsia="en-AU"/>
              </w:rPr>
            </w:pPr>
            <w:r w:rsidRPr="001305F8">
              <w:rPr>
                <w:rFonts w:eastAsia="Times New Roman" w:cs="Calibri"/>
                <w:b/>
                <w:bCs/>
                <w:color w:val="000000"/>
                <w:sz w:val="20"/>
                <w:szCs w:val="20"/>
                <w:lang w:val="en-AU" w:eastAsia="en-AU"/>
              </w:rPr>
              <w:t>General Journal</w:t>
            </w:r>
          </w:p>
        </w:tc>
        <w:tc>
          <w:tcPr>
            <w:tcW w:w="1559" w:type="dxa"/>
            <w:tcBorders>
              <w:top w:val="nil"/>
              <w:left w:val="nil"/>
              <w:bottom w:val="nil"/>
              <w:right w:val="nil"/>
            </w:tcBorders>
            <w:shd w:val="clear" w:color="auto" w:fill="auto"/>
            <w:noWrap/>
            <w:vAlign w:val="bottom"/>
            <w:hideMark/>
          </w:tcPr>
          <w:p w14:paraId="22F5C5E0" w14:textId="77777777" w:rsidR="002A6B63" w:rsidRPr="001305F8" w:rsidRDefault="002A6B63" w:rsidP="002A6B63">
            <w:pPr>
              <w:spacing w:after="0"/>
              <w:rPr>
                <w:rFonts w:eastAsia="Times New Roman" w:cs="Calibri"/>
                <w:b/>
                <w:bCs/>
                <w:color w:val="000000"/>
                <w:sz w:val="20"/>
                <w:szCs w:val="20"/>
                <w:lang w:val="en-AU" w:eastAsia="en-AU"/>
              </w:rPr>
            </w:pPr>
          </w:p>
        </w:tc>
        <w:tc>
          <w:tcPr>
            <w:tcW w:w="1559" w:type="dxa"/>
            <w:tcBorders>
              <w:top w:val="nil"/>
              <w:left w:val="nil"/>
              <w:bottom w:val="nil"/>
              <w:right w:val="nil"/>
            </w:tcBorders>
            <w:shd w:val="clear" w:color="auto" w:fill="auto"/>
            <w:noWrap/>
            <w:vAlign w:val="bottom"/>
            <w:hideMark/>
          </w:tcPr>
          <w:p w14:paraId="49B4DFE4" w14:textId="77777777" w:rsidR="002A6B63" w:rsidRPr="001305F8" w:rsidRDefault="002A6B63" w:rsidP="002A6B63">
            <w:pPr>
              <w:spacing w:after="0"/>
              <w:rPr>
                <w:rFonts w:ascii="Times New Roman" w:eastAsia="Times New Roman" w:hAnsi="Times New Roman"/>
                <w:sz w:val="20"/>
                <w:szCs w:val="20"/>
                <w:lang w:val="en-AU" w:eastAsia="en-AU"/>
              </w:rPr>
            </w:pPr>
          </w:p>
        </w:tc>
      </w:tr>
      <w:tr w:rsidR="002A6B63" w:rsidRPr="001305F8" w14:paraId="6F087402" w14:textId="77777777" w:rsidTr="002A6B63">
        <w:trPr>
          <w:trHeight w:val="300"/>
        </w:trPr>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3D463" w14:textId="77777777" w:rsidR="002A6B63" w:rsidRPr="001305F8" w:rsidRDefault="002A6B63" w:rsidP="002A6B63">
            <w:pPr>
              <w:spacing w:after="0"/>
              <w:rPr>
                <w:rFonts w:eastAsia="Times New Roman" w:cs="Calibri"/>
                <w:b/>
                <w:bCs/>
                <w:color w:val="000000"/>
                <w:sz w:val="20"/>
                <w:szCs w:val="20"/>
                <w:lang w:val="en-AU" w:eastAsia="en-AU"/>
              </w:rPr>
            </w:pPr>
            <w:r w:rsidRPr="001305F8">
              <w:rPr>
                <w:rFonts w:eastAsia="Times New Roman" w:cs="Calibri"/>
                <w:b/>
                <w:bCs/>
                <w:color w:val="000000"/>
                <w:sz w:val="20"/>
                <w:szCs w:val="20"/>
                <w:lang w:val="en-AU" w:eastAsia="en-AU"/>
              </w:rPr>
              <w:t>Date</w:t>
            </w:r>
          </w:p>
          <w:p w14:paraId="4267B407" w14:textId="77777777" w:rsidR="002A6B63" w:rsidRPr="001305F8" w:rsidRDefault="002A6B63" w:rsidP="002A6B63">
            <w:pPr>
              <w:spacing w:after="0"/>
              <w:rPr>
                <w:rFonts w:eastAsia="Times New Roman" w:cs="Calibri"/>
                <w:b/>
                <w:bCs/>
                <w:color w:val="000000"/>
                <w:sz w:val="20"/>
                <w:szCs w:val="20"/>
                <w:lang w:val="en-AU" w:eastAsia="en-AU"/>
              </w:rPr>
            </w:pPr>
            <w:r w:rsidRPr="001305F8">
              <w:rPr>
                <w:rFonts w:eastAsia="Times New Roman" w:cs="Calibri"/>
                <w:b/>
                <w:bCs/>
                <w:color w:val="000000"/>
                <w:sz w:val="20"/>
                <w:szCs w:val="20"/>
                <w:lang w:val="en-AU" w:eastAsia="en-AU"/>
              </w:rPr>
              <w:t>2022</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F72571F" w14:textId="77777777" w:rsidR="002A6B63" w:rsidRPr="001305F8" w:rsidRDefault="002A6B63" w:rsidP="002A6B63">
            <w:pPr>
              <w:spacing w:after="0"/>
              <w:rPr>
                <w:rFonts w:eastAsia="Times New Roman" w:cs="Calibri"/>
                <w:b/>
                <w:bCs/>
                <w:color w:val="000000"/>
                <w:sz w:val="20"/>
                <w:szCs w:val="20"/>
                <w:lang w:val="en-AU" w:eastAsia="en-AU"/>
              </w:rPr>
            </w:pPr>
            <w:r w:rsidRPr="001305F8">
              <w:rPr>
                <w:rFonts w:eastAsia="Times New Roman" w:cs="Calibri"/>
                <w:b/>
                <w:bCs/>
                <w:color w:val="000000"/>
                <w:sz w:val="20"/>
                <w:szCs w:val="20"/>
                <w:lang w:val="en-AU" w:eastAsia="en-AU"/>
              </w:rPr>
              <w:t>Details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850D4B" w14:textId="77777777" w:rsidR="002A6B63" w:rsidRPr="001305F8" w:rsidRDefault="002A6B63" w:rsidP="002A6B63">
            <w:pPr>
              <w:spacing w:after="0"/>
              <w:jc w:val="center"/>
              <w:rPr>
                <w:rFonts w:eastAsia="Times New Roman" w:cs="Calibri"/>
                <w:b/>
                <w:bCs/>
                <w:color w:val="000000"/>
                <w:sz w:val="20"/>
                <w:szCs w:val="20"/>
                <w:lang w:val="en-AU" w:eastAsia="en-AU"/>
              </w:rPr>
            </w:pPr>
            <w:r w:rsidRPr="001305F8">
              <w:rPr>
                <w:rFonts w:eastAsia="Times New Roman" w:cs="Calibri"/>
                <w:b/>
                <w:bCs/>
                <w:color w:val="000000"/>
                <w:sz w:val="20"/>
                <w:szCs w:val="20"/>
                <w:lang w:val="en-AU" w:eastAsia="en-AU"/>
              </w:rPr>
              <w:t>Debit</w:t>
            </w:r>
          </w:p>
          <w:p w14:paraId="0B5B9F3C" w14:textId="77777777" w:rsidR="002A6B63" w:rsidRPr="001305F8" w:rsidRDefault="002A6B63" w:rsidP="002A6B63">
            <w:pPr>
              <w:spacing w:after="0"/>
              <w:jc w:val="center"/>
              <w:rPr>
                <w:rFonts w:eastAsia="Times New Roman" w:cs="Calibri"/>
                <w:b/>
                <w:bCs/>
                <w:color w:val="000000"/>
                <w:sz w:val="20"/>
                <w:szCs w:val="20"/>
                <w:lang w:val="en-AU" w:eastAsia="en-AU"/>
              </w:rPr>
            </w:pPr>
            <w:r w:rsidRPr="001305F8">
              <w:rPr>
                <w:rFonts w:eastAsia="Times New Roman" w:cs="Calibri"/>
                <w:b/>
                <w:bCs/>
                <w:color w:val="000000"/>
                <w:sz w:val="20"/>
                <w:szCs w:val="20"/>
                <w:lang w:val="en-AU" w:eastAsia="en-AU"/>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F881FC" w14:textId="77777777" w:rsidR="002A6B63" w:rsidRPr="001305F8" w:rsidRDefault="002A6B63" w:rsidP="002A6B63">
            <w:pPr>
              <w:spacing w:after="0"/>
              <w:jc w:val="center"/>
              <w:rPr>
                <w:rFonts w:eastAsia="Times New Roman" w:cs="Calibri"/>
                <w:b/>
                <w:bCs/>
                <w:color w:val="000000"/>
                <w:sz w:val="20"/>
                <w:szCs w:val="20"/>
                <w:lang w:val="en-AU" w:eastAsia="en-AU"/>
              </w:rPr>
            </w:pPr>
            <w:r w:rsidRPr="001305F8">
              <w:rPr>
                <w:rFonts w:eastAsia="Times New Roman" w:cs="Calibri"/>
                <w:b/>
                <w:bCs/>
                <w:color w:val="000000"/>
                <w:sz w:val="20"/>
                <w:szCs w:val="20"/>
                <w:lang w:val="en-AU" w:eastAsia="en-AU"/>
              </w:rPr>
              <w:t>Credit</w:t>
            </w:r>
          </w:p>
          <w:p w14:paraId="5C9F86EF" w14:textId="77777777" w:rsidR="002A6B63" w:rsidRPr="001305F8" w:rsidRDefault="002A6B63" w:rsidP="002A6B63">
            <w:pPr>
              <w:spacing w:after="0"/>
              <w:jc w:val="center"/>
              <w:rPr>
                <w:rFonts w:eastAsia="Times New Roman" w:cs="Calibri"/>
                <w:b/>
                <w:bCs/>
                <w:color w:val="000000"/>
                <w:sz w:val="20"/>
                <w:szCs w:val="20"/>
                <w:lang w:val="en-AU" w:eastAsia="en-AU"/>
              </w:rPr>
            </w:pPr>
            <w:r w:rsidRPr="001305F8">
              <w:rPr>
                <w:rFonts w:eastAsia="Times New Roman" w:cs="Calibri"/>
                <w:b/>
                <w:bCs/>
                <w:color w:val="000000"/>
                <w:sz w:val="20"/>
                <w:szCs w:val="20"/>
                <w:lang w:val="en-AU" w:eastAsia="en-AU"/>
              </w:rPr>
              <w:t>$</w:t>
            </w:r>
          </w:p>
        </w:tc>
      </w:tr>
      <w:tr w:rsidR="00904227" w:rsidRPr="001305F8" w14:paraId="73D89770" w14:textId="77777777" w:rsidTr="002A6B63">
        <w:trPr>
          <w:trHeight w:val="300"/>
        </w:trPr>
        <w:tc>
          <w:tcPr>
            <w:tcW w:w="1404" w:type="dxa"/>
            <w:tcBorders>
              <w:top w:val="nil"/>
              <w:left w:val="single" w:sz="4" w:space="0" w:color="auto"/>
              <w:bottom w:val="single" w:sz="4" w:space="0" w:color="auto"/>
              <w:right w:val="single" w:sz="4" w:space="0" w:color="auto"/>
            </w:tcBorders>
            <w:shd w:val="clear" w:color="auto" w:fill="auto"/>
            <w:noWrap/>
            <w:vAlign w:val="bottom"/>
            <w:hideMark/>
          </w:tcPr>
          <w:p w14:paraId="3257743A"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Jun 30</w:t>
            </w:r>
          </w:p>
        </w:tc>
        <w:tc>
          <w:tcPr>
            <w:tcW w:w="3983" w:type="dxa"/>
            <w:tcBorders>
              <w:top w:val="nil"/>
              <w:left w:val="nil"/>
              <w:bottom w:val="single" w:sz="4" w:space="0" w:color="auto"/>
              <w:right w:val="single" w:sz="4" w:space="0" w:color="auto"/>
            </w:tcBorders>
            <w:shd w:val="clear" w:color="auto" w:fill="auto"/>
            <w:noWrap/>
            <w:vAlign w:val="bottom"/>
          </w:tcPr>
          <w:p w14:paraId="6012A684"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Sales</w:t>
            </w:r>
          </w:p>
        </w:tc>
        <w:tc>
          <w:tcPr>
            <w:tcW w:w="1559" w:type="dxa"/>
            <w:tcBorders>
              <w:top w:val="nil"/>
              <w:left w:val="nil"/>
              <w:bottom w:val="single" w:sz="4" w:space="0" w:color="auto"/>
              <w:right w:val="single" w:sz="4" w:space="0" w:color="auto"/>
            </w:tcBorders>
            <w:shd w:val="clear" w:color="auto" w:fill="auto"/>
            <w:noWrap/>
            <w:vAlign w:val="bottom"/>
          </w:tcPr>
          <w:p w14:paraId="468B00CD" w14:textId="77777777" w:rsidR="002A6B63" w:rsidRPr="001305F8" w:rsidRDefault="002A6B63" w:rsidP="002A6B63">
            <w:pPr>
              <w:spacing w:after="0"/>
              <w:jc w:val="right"/>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584 000</w:t>
            </w:r>
          </w:p>
        </w:tc>
        <w:tc>
          <w:tcPr>
            <w:tcW w:w="1559" w:type="dxa"/>
            <w:tcBorders>
              <w:top w:val="nil"/>
              <w:left w:val="nil"/>
              <w:bottom w:val="single" w:sz="4" w:space="0" w:color="auto"/>
              <w:right w:val="single" w:sz="4" w:space="0" w:color="auto"/>
            </w:tcBorders>
            <w:shd w:val="clear" w:color="auto" w:fill="auto"/>
            <w:noWrap/>
            <w:vAlign w:val="bottom"/>
          </w:tcPr>
          <w:p w14:paraId="5DAA930F" w14:textId="77777777" w:rsidR="002A6B63" w:rsidRPr="001305F8" w:rsidRDefault="002A6B63" w:rsidP="002A6B63">
            <w:pPr>
              <w:spacing w:after="0"/>
              <w:jc w:val="right"/>
              <w:rPr>
                <w:rFonts w:eastAsia="Times New Roman" w:cs="Calibri"/>
                <w:color w:val="000000" w:themeColor="text1"/>
                <w:sz w:val="20"/>
                <w:szCs w:val="20"/>
                <w:lang w:val="en-AU" w:eastAsia="en-AU"/>
              </w:rPr>
            </w:pPr>
          </w:p>
        </w:tc>
      </w:tr>
      <w:tr w:rsidR="00904227" w:rsidRPr="001305F8" w14:paraId="7E0823E0" w14:textId="77777777" w:rsidTr="002A6B63">
        <w:trPr>
          <w:trHeight w:val="288"/>
        </w:trPr>
        <w:tc>
          <w:tcPr>
            <w:tcW w:w="1404" w:type="dxa"/>
            <w:tcBorders>
              <w:top w:val="nil"/>
              <w:left w:val="single" w:sz="4" w:space="0" w:color="auto"/>
              <w:bottom w:val="single" w:sz="4" w:space="0" w:color="auto"/>
              <w:right w:val="single" w:sz="4" w:space="0" w:color="auto"/>
            </w:tcBorders>
            <w:shd w:val="clear" w:color="auto" w:fill="auto"/>
            <w:noWrap/>
            <w:vAlign w:val="bottom"/>
            <w:hideMark/>
          </w:tcPr>
          <w:p w14:paraId="5736A098"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 </w:t>
            </w:r>
          </w:p>
        </w:tc>
        <w:tc>
          <w:tcPr>
            <w:tcW w:w="3983" w:type="dxa"/>
            <w:tcBorders>
              <w:top w:val="nil"/>
              <w:left w:val="nil"/>
              <w:bottom w:val="single" w:sz="4" w:space="0" w:color="auto"/>
              <w:right w:val="single" w:sz="4" w:space="0" w:color="auto"/>
            </w:tcBorders>
            <w:shd w:val="clear" w:color="auto" w:fill="auto"/>
            <w:noWrap/>
            <w:vAlign w:val="bottom"/>
          </w:tcPr>
          <w:p w14:paraId="65BBB943"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Discount Revenue</w:t>
            </w:r>
          </w:p>
        </w:tc>
        <w:tc>
          <w:tcPr>
            <w:tcW w:w="1559" w:type="dxa"/>
            <w:tcBorders>
              <w:top w:val="nil"/>
              <w:left w:val="nil"/>
              <w:bottom w:val="single" w:sz="4" w:space="0" w:color="auto"/>
              <w:right w:val="single" w:sz="4" w:space="0" w:color="auto"/>
            </w:tcBorders>
            <w:shd w:val="clear" w:color="auto" w:fill="auto"/>
            <w:noWrap/>
            <w:vAlign w:val="bottom"/>
          </w:tcPr>
          <w:p w14:paraId="6DBF3B92" w14:textId="77777777" w:rsidR="002A6B63" w:rsidRPr="001305F8" w:rsidRDefault="002A6B63" w:rsidP="002A6B63">
            <w:pPr>
              <w:spacing w:after="0"/>
              <w:jc w:val="right"/>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 xml:space="preserve">     1 500</w:t>
            </w:r>
          </w:p>
        </w:tc>
        <w:tc>
          <w:tcPr>
            <w:tcW w:w="1559" w:type="dxa"/>
            <w:tcBorders>
              <w:top w:val="nil"/>
              <w:left w:val="nil"/>
              <w:bottom w:val="single" w:sz="4" w:space="0" w:color="auto"/>
              <w:right w:val="single" w:sz="4" w:space="0" w:color="auto"/>
            </w:tcBorders>
            <w:shd w:val="clear" w:color="auto" w:fill="auto"/>
            <w:noWrap/>
            <w:vAlign w:val="bottom"/>
          </w:tcPr>
          <w:p w14:paraId="5C5D3005" w14:textId="77777777" w:rsidR="002A6B63" w:rsidRPr="001305F8" w:rsidRDefault="002A6B63" w:rsidP="002A6B63">
            <w:pPr>
              <w:spacing w:after="0"/>
              <w:jc w:val="right"/>
              <w:rPr>
                <w:rFonts w:eastAsia="Times New Roman" w:cs="Calibri"/>
                <w:color w:val="000000" w:themeColor="text1"/>
                <w:sz w:val="20"/>
                <w:szCs w:val="20"/>
                <w:lang w:val="en-AU" w:eastAsia="en-AU"/>
              </w:rPr>
            </w:pPr>
          </w:p>
        </w:tc>
      </w:tr>
      <w:tr w:rsidR="00904227" w:rsidRPr="001305F8" w14:paraId="25E97E9C" w14:textId="77777777" w:rsidTr="002A6B63">
        <w:trPr>
          <w:trHeight w:val="288"/>
        </w:trPr>
        <w:tc>
          <w:tcPr>
            <w:tcW w:w="1404" w:type="dxa"/>
            <w:tcBorders>
              <w:top w:val="nil"/>
              <w:left w:val="single" w:sz="4" w:space="0" w:color="auto"/>
              <w:bottom w:val="single" w:sz="4" w:space="0" w:color="auto"/>
              <w:right w:val="single" w:sz="4" w:space="0" w:color="auto"/>
            </w:tcBorders>
            <w:shd w:val="clear" w:color="auto" w:fill="auto"/>
            <w:noWrap/>
            <w:vAlign w:val="bottom"/>
          </w:tcPr>
          <w:p w14:paraId="19555671" w14:textId="77777777" w:rsidR="002A6B63" w:rsidRPr="001305F8" w:rsidRDefault="002A6B63" w:rsidP="002A6B63">
            <w:pPr>
              <w:spacing w:after="0"/>
              <w:rPr>
                <w:rFonts w:eastAsia="Times New Roman" w:cs="Calibri"/>
                <w:color w:val="000000" w:themeColor="text1"/>
                <w:sz w:val="20"/>
                <w:szCs w:val="20"/>
                <w:lang w:val="en-AU" w:eastAsia="en-AU"/>
              </w:rPr>
            </w:pPr>
          </w:p>
        </w:tc>
        <w:tc>
          <w:tcPr>
            <w:tcW w:w="3983" w:type="dxa"/>
            <w:tcBorders>
              <w:top w:val="nil"/>
              <w:left w:val="nil"/>
              <w:bottom w:val="single" w:sz="4" w:space="0" w:color="auto"/>
              <w:right w:val="single" w:sz="4" w:space="0" w:color="auto"/>
            </w:tcBorders>
            <w:shd w:val="clear" w:color="auto" w:fill="auto"/>
            <w:noWrap/>
            <w:vAlign w:val="bottom"/>
          </w:tcPr>
          <w:p w14:paraId="79E1EF82"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Interest Revenue</w:t>
            </w:r>
          </w:p>
        </w:tc>
        <w:tc>
          <w:tcPr>
            <w:tcW w:w="1559" w:type="dxa"/>
            <w:tcBorders>
              <w:top w:val="nil"/>
              <w:left w:val="nil"/>
              <w:bottom w:val="single" w:sz="4" w:space="0" w:color="auto"/>
              <w:right w:val="single" w:sz="4" w:space="0" w:color="auto"/>
            </w:tcBorders>
            <w:shd w:val="clear" w:color="auto" w:fill="auto"/>
            <w:noWrap/>
            <w:vAlign w:val="bottom"/>
          </w:tcPr>
          <w:p w14:paraId="6BAE52D9" w14:textId="77777777" w:rsidR="002A6B63" w:rsidRPr="001305F8" w:rsidRDefault="002A6B63" w:rsidP="002A6B63">
            <w:pPr>
              <w:spacing w:after="0"/>
              <w:jc w:val="right"/>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 xml:space="preserve">     2 500</w:t>
            </w:r>
          </w:p>
        </w:tc>
        <w:tc>
          <w:tcPr>
            <w:tcW w:w="1559" w:type="dxa"/>
            <w:tcBorders>
              <w:top w:val="nil"/>
              <w:left w:val="nil"/>
              <w:bottom w:val="single" w:sz="4" w:space="0" w:color="auto"/>
              <w:right w:val="single" w:sz="4" w:space="0" w:color="auto"/>
            </w:tcBorders>
            <w:shd w:val="clear" w:color="auto" w:fill="auto"/>
            <w:noWrap/>
            <w:vAlign w:val="bottom"/>
          </w:tcPr>
          <w:p w14:paraId="19AD3C28" w14:textId="77777777" w:rsidR="002A6B63" w:rsidRPr="001305F8" w:rsidRDefault="002A6B63" w:rsidP="002A6B63">
            <w:pPr>
              <w:spacing w:after="0"/>
              <w:jc w:val="right"/>
              <w:rPr>
                <w:rFonts w:eastAsia="Times New Roman" w:cs="Calibri"/>
                <w:color w:val="000000" w:themeColor="text1"/>
                <w:sz w:val="20"/>
                <w:szCs w:val="20"/>
                <w:lang w:val="en-AU" w:eastAsia="en-AU"/>
              </w:rPr>
            </w:pPr>
          </w:p>
        </w:tc>
      </w:tr>
      <w:tr w:rsidR="00904227" w:rsidRPr="001305F8" w14:paraId="599D2C1B" w14:textId="77777777" w:rsidTr="002A6B63">
        <w:trPr>
          <w:trHeight w:val="288"/>
        </w:trPr>
        <w:tc>
          <w:tcPr>
            <w:tcW w:w="1404" w:type="dxa"/>
            <w:tcBorders>
              <w:top w:val="nil"/>
              <w:left w:val="single" w:sz="4" w:space="0" w:color="auto"/>
              <w:bottom w:val="single" w:sz="4" w:space="0" w:color="auto"/>
              <w:right w:val="single" w:sz="4" w:space="0" w:color="auto"/>
            </w:tcBorders>
            <w:shd w:val="clear" w:color="auto" w:fill="auto"/>
            <w:noWrap/>
            <w:vAlign w:val="bottom"/>
          </w:tcPr>
          <w:p w14:paraId="09AAE35E" w14:textId="77777777" w:rsidR="002A6B63" w:rsidRPr="001305F8" w:rsidRDefault="002A6B63" w:rsidP="002A6B63">
            <w:pPr>
              <w:spacing w:after="0"/>
              <w:rPr>
                <w:rFonts w:eastAsia="Times New Roman" w:cs="Calibri"/>
                <w:color w:val="000000" w:themeColor="text1"/>
                <w:sz w:val="20"/>
                <w:szCs w:val="20"/>
                <w:lang w:val="en-AU" w:eastAsia="en-AU"/>
              </w:rPr>
            </w:pPr>
          </w:p>
        </w:tc>
        <w:tc>
          <w:tcPr>
            <w:tcW w:w="3983" w:type="dxa"/>
            <w:tcBorders>
              <w:top w:val="nil"/>
              <w:left w:val="nil"/>
              <w:bottom w:val="single" w:sz="4" w:space="0" w:color="auto"/>
              <w:right w:val="single" w:sz="4" w:space="0" w:color="auto"/>
            </w:tcBorders>
            <w:shd w:val="clear" w:color="auto" w:fill="auto"/>
            <w:noWrap/>
            <w:vAlign w:val="bottom"/>
          </w:tcPr>
          <w:p w14:paraId="7BE14591"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Sales Returns</w:t>
            </w:r>
          </w:p>
        </w:tc>
        <w:tc>
          <w:tcPr>
            <w:tcW w:w="1559" w:type="dxa"/>
            <w:tcBorders>
              <w:top w:val="nil"/>
              <w:left w:val="nil"/>
              <w:bottom w:val="single" w:sz="4" w:space="0" w:color="auto"/>
              <w:right w:val="single" w:sz="4" w:space="0" w:color="auto"/>
            </w:tcBorders>
            <w:shd w:val="clear" w:color="auto" w:fill="auto"/>
            <w:noWrap/>
            <w:vAlign w:val="bottom"/>
          </w:tcPr>
          <w:p w14:paraId="0C36C344" w14:textId="77777777" w:rsidR="002A6B63" w:rsidRPr="001305F8" w:rsidRDefault="002A6B63" w:rsidP="002A6B63">
            <w:pPr>
              <w:spacing w:after="0"/>
              <w:jc w:val="right"/>
              <w:rPr>
                <w:rFonts w:eastAsia="Times New Roman" w:cs="Calibri"/>
                <w:color w:val="000000" w:themeColor="text1"/>
                <w:sz w:val="20"/>
                <w:szCs w:val="20"/>
                <w:lang w:val="en-AU" w:eastAsia="en-AU"/>
              </w:rPr>
            </w:pPr>
          </w:p>
        </w:tc>
        <w:tc>
          <w:tcPr>
            <w:tcW w:w="1559" w:type="dxa"/>
            <w:tcBorders>
              <w:top w:val="nil"/>
              <w:left w:val="nil"/>
              <w:bottom w:val="single" w:sz="4" w:space="0" w:color="auto"/>
              <w:right w:val="single" w:sz="4" w:space="0" w:color="auto"/>
            </w:tcBorders>
            <w:shd w:val="clear" w:color="auto" w:fill="auto"/>
            <w:noWrap/>
            <w:vAlign w:val="bottom"/>
          </w:tcPr>
          <w:p w14:paraId="2BEDB749" w14:textId="77777777" w:rsidR="002A6B63" w:rsidRPr="001305F8" w:rsidRDefault="002A6B63" w:rsidP="002A6B63">
            <w:pPr>
              <w:spacing w:after="0"/>
              <w:jc w:val="right"/>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8 000</w:t>
            </w:r>
          </w:p>
        </w:tc>
      </w:tr>
      <w:tr w:rsidR="00904227" w:rsidRPr="001305F8" w14:paraId="04CEA7B6" w14:textId="77777777" w:rsidTr="002A6B63">
        <w:trPr>
          <w:trHeight w:val="288"/>
        </w:trPr>
        <w:tc>
          <w:tcPr>
            <w:tcW w:w="1404" w:type="dxa"/>
            <w:tcBorders>
              <w:top w:val="nil"/>
              <w:left w:val="single" w:sz="4" w:space="0" w:color="auto"/>
              <w:bottom w:val="single" w:sz="4" w:space="0" w:color="auto"/>
              <w:right w:val="single" w:sz="4" w:space="0" w:color="auto"/>
            </w:tcBorders>
            <w:shd w:val="clear" w:color="auto" w:fill="auto"/>
            <w:noWrap/>
            <w:vAlign w:val="bottom"/>
            <w:hideMark/>
          </w:tcPr>
          <w:p w14:paraId="7DB1F7AC"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 </w:t>
            </w:r>
          </w:p>
        </w:tc>
        <w:tc>
          <w:tcPr>
            <w:tcW w:w="3983" w:type="dxa"/>
            <w:tcBorders>
              <w:top w:val="nil"/>
              <w:left w:val="nil"/>
              <w:bottom w:val="single" w:sz="4" w:space="0" w:color="auto"/>
              <w:right w:val="single" w:sz="4" w:space="0" w:color="auto"/>
            </w:tcBorders>
            <w:shd w:val="clear" w:color="auto" w:fill="auto"/>
            <w:noWrap/>
            <w:vAlign w:val="bottom"/>
          </w:tcPr>
          <w:p w14:paraId="2F7788F5"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Profit and Loss Summary</w:t>
            </w:r>
          </w:p>
        </w:tc>
        <w:tc>
          <w:tcPr>
            <w:tcW w:w="1559" w:type="dxa"/>
            <w:tcBorders>
              <w:top w:val="nil"/>
              <w:left w:val="nil"/>
              <w:bottom w:val="single" w:sz="4" w:space="0" w:color="auto"/>
              <w:right w:val="single" w:sz="4" w:space="0" w:color="auto"/>
            </w:tcBorders>
            <w:shd w:val="clear" w:color="auto" w:fill="auto"/>
            <w:noWrap/>
            <w:vAlign w:val="bottom"/>
          </w:tcPr>
          <w:p w14:paraId="17CDE211" w14:textId="77777777" w:rsidR="002A6B63" w:rsidRPr="001305F8" w:rsidRDefault="002A6B63" w:rsidP="002A6B63">
            <w:pPr>
              <w:spacing w:after="0"/>
              <w:jc w:val="right"/>
              <w:rPr>
                <w:rFonts w:eastAsia="Times New Roman" w:cs="Calibri"/>
                <w:color w:val="000000" w:themeColor="text1"/>
                <w:sz w:val="20"/>
                <w:szCs w:val="20"/>
                <w:lang w:val="en-AU" w:eastAsia="en-AU"/>
              </w:rPr>
            </w:pPr>
          </w:p>
        </w:tc>
        <w:tc>
          <w:tcPr>
            <w:tcW w:w="1559" w:type="dxa"/>
            <w:tcBorders>
              <w:top w:val="nil"/>
              <w:left w:val="nil"/>
              <w:bottom w:val="single" w:sz="4" w:space="0" w:color="auto"/>
              <w:right w:val="single" w:sz="4" w:space="0" w:color="auto"/>
            </w:tcBorders>
            <w:shd w:val="clear" w:color="auto" w:fill="auto"/>
            <w:noWrap/>
            <w:vAlign w:val="bottom"/>
          </w:tcPr>
          <w:p w14:paraId="50666F74" w14:textId="77777777" w:rsidR="002A6B63" w:rsidRPr="001305F8" w:rsidRDefault="002A6B63" w:rsidP="002A6B63">
            <w:pPr>
              <w:spacing w:after="0"/>
              <w:jc w:val="right"/>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580 000</w:t>
            </w:r>
          </w:p>
        </w:tc>
      </w:tr>
      <w:tr w:rsidR="00904227" w:rsidRPr="001305F8" w14:paraId="1DDCA078" w14:textId="77777777" w:rsidTr="002A6B63">
        <w:trPr>
          <w:trHeight w:val="300"/>
        </w:trPr>
        <w:tc>
          <w:tcPr>
            <w:tcW w:w="1404" w:type="dxa"/>
            <w:tcBorders>
              <w:top w:val="nil"/>
              <w:left w:val="single" w:sz="4" w:space="0" w:color="auto"/>
              <w:bottom w:val="single" w:sz="4" w:space="0" w:color="auto"/>
              <w:right w:val="single" w:sz="4" w:space="0" w:color="auto"/>
            </w:tcBorders>
            <w:shd w:val="clear" w:color="auto" w:fill="auto"/>
            <w:noWrap/>
            <w:vAlign w:val="bottom"/>
          </w:tcPr>
          <w:p w14:paraId="6D51A1BA"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Jun 30</w:t>
            </w:r>
          </w:p>
        </w:tc>
        <w:tc>
          <w:tcPr>
            <w:tcW w:w="3983" w:type="dxa"/>
            <w:tcBorders>
              <w:top w:val="nil"/>
              <w:left w:val="nil"/>
              <w:bottom w:val="single" w:sz="4" w:space="0" w:color="auto"/>
              <w:right w:val="single" w:sz="4" w:space="0" w:color="auto"/>
            </w:tcBorders>
            <w:shd w:val="clear" w:color="auto" w:fill="auto"/>
            <w:noWrap/>
            <w:vAlign w:val="bottom"/>
          </w:tcPr>
          <w:p w14:paraId="6FB6459E"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Profit and Loss Summary</w:t>
            </w:r>
          </w:p>
        </w:tc>
        <w:tc>
          <w:tcPr>
            <w:tcW w:w="1559" w:type="dxa"/>
            <w:tcBorders>
              <w:top w:val="nil"/>
              <w:left w:val="nil"/>
              <w:bottom w:val="single" w:sz="4" w:space="0" w:color="auto"/>
              <w:right w:val="single" w:sz="4" w:space="0" w:color="auto"/>
            </w:tcBorders>
            <w:shd w:val="clear" w:color="auto" w:fill="auto"/>
            <w:noWrap/>
            <w:vAlign w:val="bottom"/>
          </w:tcPr>
          <w:p w14:paraId="3E99B1B7" w14:textId="77777777" w:rsidR="002A6B63" w:rsidRPr="001305F8" w:rsidRDefault="002A6B63" w:rsidP="002A6B63">
            <w:pPr>
              <w:spacing w:after="0"/>
              <w:jc w:val="right"/>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460 000</w:t>
            </w:r>
          </w:p>
        </w:tc>
        <w:tc>
          <w:tcPr>
            <w:tcW w:w="1559" w:type="dxa"/>
            <w:tcBorders>
              <w:top w:val="nil"/>
              <w:left w:val="nil"/>
              <w:bottom w:val="single" w:sz="4" w:space="0" w:color="auto"/>
              <w:right w:val="single" w:sz="4" w:space="0" w:color="auto"/>
            </w:tcBorders>
            <w:shd w:val="clear" w:color="auto" w:fill="auto"/>
            <w:noWrap/>
            <w:vAlign w:val="bottom"/>
          </w:tcPr>
          <w:p w14:paraId="294381F0" w14:textId="77777777" w:rsidR="002A6B63" w:rsidRPr="001305F8" w:rsidRDefault="002A6B63" w:rsidP="002A6B63">
            <w:pPr>
              <w:spacing w:after="0"/>
              <w:jc w:val="right"/>
              <w:rPr>
                <w:rFonts w:eastAsia="Times New Roman" w:cs="Calibri"/>
                <w:color w:val="000000" w:themeColor="text1"/>
                <w:sz w:val="20"/>
                <w:szCs w:val="20"/>
                <w:lang w:val="en-AU" w:eastAsia="en-AU"/>
              </w:rPr>
            </w:pPr>
          </w:p>
        </w:tc>
      </w:tr>
      <w:tr w:rsidR="00904227" w:rsidRPr="001305F8" w14:paraId="71EAE76B" w14:textId="77777777" w:rsidTr="002A6B63">
        <w:trPr>
          <w:trHeight w:val="300"/>
        </w:trPr>
        <w:tc>
          <w:tcPr>
            <w:tcW w:w="1404" w:type="dxa"/>
            <w:tcBorders>
              <w:top w:val="nil"/>
              <w:left w:val="single" w:sz="4" w:space="0" w:color="auto"/>
              <w:bottom w:val="single" w:sz="4" w:space="0" w:color="auto"/>
              <w:right w:val="single" w:sz="4" w:space="0" w:color="auto"/>
            </w:tcBorders>
            <w:shd w:val="clear" w:color="auto" w:fill="auto"/>
            <w:noWrap/>
            <w:vAlign w:val="bottom"/>
          </w:tcPr>
          <w:p w14:paraId="3404CBA0" w14:textId="77777777" w:rsidR="002A6B63" w:rsidRPr="001305F8" w:rsidRDefault="002A6B63" w:rsidP="002A6B63">
            <w:pPr>
              <w:spacing w:after="0"/>
              <w:rPr>
                <w:rFonts w:eastAsia="Times New Roman" w:cs="Calibri"/>
                <w:color w:val="000000" w:themeColor="text1"/>
                <w:sz w:val="20"/>
                <w:szCs w:val="20"/>
                <w:lang w:val="en-AU" w:eastAsia="en-AU"/>
              </w:rPr>
            </w:pPr>
          </w:p>
        </w:tc>
        <w:tc>
          <w:tcPr>
            <w:tcW w:w="3983" w:type="dxa"/>
            <w:tcBorders>
              <w:top w:val="nil"/>
              <w:left w:val="nil"/>
              <w:bottom w:val="single" w:sz="4" w:space="0" w:color="auto"/>
              <w:right w:val="single" w:sz="4" w:space="0" w:color="auto"/>
            </w:tcBorders>
            <w:shd w:val="clear" w:color="auto" w:fill="auto"/>
            <w:noWrap/>
            <w:vAlign w:val="bottom"/>
          </w:tcPr>
          <w:p w14:paraId="37047D29"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Advertising</w:t>
            </w:r>
          </w:p>
        </w:tc>
        <w:tc>
          <w:tcPr>
            <w:tcW w:w="1559" w:type="dxa"/>
            <w:tcBorders>
              <w:top w:val="nil"/>
              <w:left w:val="nil"/>
              <w:bottom w:val="single" w:sz="4" w:space="0" w:color="auto"/>
              <w:right w:val="single" w:sz="4" w:space="0" w:color="auto"/>
            </w:tcBorders>
            <w:shd w:val="clear" w:color="auto" w:fill="auto"/>
            <w:noWrap/>
            <w:vAlign w:val="bottom"/>
          </w:tcPr>
          <w:p w14:paraId="42426509" w14:textId="77777777" w:rsidR="002A6B63" w:rsidRPr="001305F8" w:rsidRDefault="002A6B63" w:rsidP="002A6B63">
            <w:pPr>
              <w:spacing w:after="0"/>
              <w:jc w:val="right"/>
              <w:rPr>
                <w:rFonts w:eastAsia="Times New Roman" w:cs="Calibri"/>
                <w:color w:val="000000" w:themeColor="text1"/>
                <w:sz w:val="20"/>
                <w:szCs w:val="20"/>
                <w:lang w:val="en-AU" w:eastAsia="en-AU"/>
              </w:rPr>
            </w:pPr>
          </w:p>
        </w:tc>
        <w:tc>
          <w:tcPr>
            <w:tcW w:w="1559" w:type="dxa"/>
            <w:tcBorders>
              <w:top w:val="nil"/>
              <w:left w:val="nil"/>
              <w:bottom w:val="single" w:sz="4" w:space="0" w:color="auto"/>
              <w:right w:val="single" w:sz="4" w:space="0" w:color="auto"/>
            </w:tcBorders>
            <w:shd w:val="clear" w:color="auto" w:fill="auto"/>
            <w:noWrap/>
            <w:vAlign w:val="bottom"/>
          </w:tcPr>
          <w:p w14:paraId="082AEDA1" w14:textId="77777777" w:rsidR="002A6B63" w:rsidRPr="001305F8" w:rsidRDefault="002A6B63" w:rsidP="002A6B63">
            <w:pPr>
              <w:spacing w:after="0"/>
              <w:jc w:val="right"/>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 xml:space="preserve">  14 000</w:t>
            </w:r>
          </w:p>
        </w:tc>
      </w:tr>
      <w:tr w:rsidR="00904227" w:rsidRPr="001305F8" w14:paraId="33372257" w14:textId="77777777" w:rsidTr="002A6B63">
        <w:trPr>
          <w:trHeight w:val="300"/>
        </w:trPr>
        <w:tc>
          <w:tcPr>
            <w:tcW w:w="1404" w:type="dxa"/>
            <w:tcBorders>
              <w:top w:val="nil"/>
              <w:left w:val="single" w:sz="4" w:space="0" w:color="auto"/>
              <w:bottom w:val="single" w:sz="4" w:space="0" w:color="auto"/>
              <w:right w:val="single" w:sz="4" w:space="0" w:color="auto"/>
            </w:tcBorders>
            <w:shd w:val="clear" w:color="auto" w:fill="auto"/>
            <w:noWrap/>
            <w:vAlign w:val="bottom"/>
          </w:tcPr>
          <w:p w14:paraId="5BBCDAF9" w14:textId="77777777" w:rsidR="002A6B63" w:rsidRPr="001305F8" w:rsidRDefault="002A6B63" w:rsidP="002A6B63">
            <w:pPr>
              <w:spacing w:after="0"/>
              <w:rPr>
                <w:rFonts w:eastAsia="Times New Roman" w:cs="Calibri"/>
                <w:color w:val="000000" w:themeColor="text1"/>
                <w:sz w:val="20"/>
                <w:szCs w:val="20"/>
                <w:lang w:val="en-AU" w:eastAsia="en-AU"/>
              </w:rPr>
            </w:pPr>
          </w:p>
        </w:tc>
        <w:tc>
          <w:tcPr>
            <w:tcW w:w="3983" w:type="dxa"/>
            <w:tcBorders>
              <w:top w:val="nil"/>
              <w:left w:val="nil"/>
              <w:bottom w:val="single" w:sz="4" w:space="0" w:color="auto"/>
              <w:right w:val="single" w:sz="4" w:space="0" w:color="auto"/>
            </w:tcBorders>
            <w:shd w:val="clear" w:color="auto" w:fill="auto"/>
            <w:noWrap/>
            <w:vAlign w:val="bottom"/>
          </w:tcPr>
          <w:p w14:paraId="772959E5"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Bad debts</w:t>
            </w:r>
          </w:p>
        </w:tc>
        <w:tc>
          <w:tcPr>
            <w:tcW w:w="1559" w:type="dxa"/>
            <w:tcBorders>
              <w:top w:val="nil"/>
              <w:left w:val="nil"/>
              <w:bottom w:val="single" w:sz="4" w:space="0" w:color="auto"/>
              <w:right w:val="single" w:sz="4" w:space="0" w:color="auto"/>
            </w:tcBorders>
            <w:shd w:val="clear" w:color="auto" w:fill="auto"/>
            <w:noWrap/>
            <w:vAlign w:val="bottom"/>
          </w:tcPr>
          <w:p w14:paraId="086AA56C" w14:textId="77777777" w:rsidR="002A6B63" w:rsidRPr="001305F8" w:rsidRDefault="002A6B63" w:rsidP="002A6B63">
            <w:pPr>
              <w:spacing w:after="0"/>
              <w:jc w:val="right"/>
              <w:rPr>
                <w:rFonts w:eastAsia="Times New Roman" w:cs="Calibri"/>
                <w:color w:val="000000" w:themeColor="text1"/>
                <w:sz w:val="20"/>
                <w:szCs w:val="20"/>
                <w:lang w:val="en-AU" w:eastAsia="en-AU"/>
              </w:rPr>
            </w:pPr>
          </w:p>
        </w:tc>
        <w:tc>
          <w:tcPr>
            <w:tcW w:w="1559" w:type="dxa"/>
            <w:tcBorders>
              <w:top w:val="nil"/>
              <w:left w:val="nil"/>
              <w:bottom w:val="single" w:sz="4" w:space="0" w:color="auto"/>
              <w:right w:val="single" w:sz="4" w:space="0" w:color="auto"/>
            </w:tcBorders>
            <w:shd w:val="clear" w:color="auto" w:fill="auto"/>
            <w:noWrap/>
            <w:vAlign w:val="bottom"/>
          </w:tcPr>
          <w:p w14:paraId="7E58E431" w14:textId="77777777" w:rsidR="002A6B63" w:rsidRPr="001305F8" w:rsidRDefault="002A6B63" w:rsidP="002A6B63">
            <w:pPr>
              <w:spacing w:after="0"/>
              <w:jc w:val="right"/>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 xml:space="preserve">    7 500</w:t>
            </w:r>
          </w:p>
        </w:tc>
      </w:tr>
      <w:tr w:rsidR="00904227" w:rsidRPr="001305F8" w14:paraId="072865BE" w14:textId="77777777" w:rsidTr="002A6B63">
        <w:trPr>
          <w:trHeight w:val="300"/>
        </w:trPr>
        <w:tc>
          <w:tcPr>
            <w:tcW w:w="1404" w:type="dxa"/>
            <w:tcBorders>
              <w:top w:val="nil"/>
              <w:left w:val="single" w:sz="4" w:space="0" w:color="auto"/>
              <w:bottom w:val="single" w:sz="4" w:space="0" w:color="auto"/>
              <w:right w:val="single" w:sz="4" w:space="0" w:color="auto"/>
            </w:tcBorders>
            <w:shd w:val="clear" w:color="auto" w:fill="auto"/>
            <w:noWrap/>
            <w:vAlign w:val="bottom"/>
          </w:tcPr>
          <w:p w14:paraId="652D24DE" w14:textId="77777777" w:rsidR="002A6B63" w:rsidRPr="001305F8" w:rsidRDefault="002A6B63" w:rsidP="002A6B63">
            <w:pPr>
              <w:spacing w:after="0"/>
              <w:rPr>
                <w:rFonts w:eastAsia="Times New Roman" w:cs="Calibri"/>
                <w:color w:val="000000" w:themeColor="text1"/>
                <w:sz w:val="20"/>
                <w:szCs w:val="20"/>
                <w:lang w:val="en-AU" w:eastAsia="en-AU"/>
              </w:rPr>
            </w:pPr>
          </w:p>
        </w:tc>
        <w:tc>
          <w:tcPr>
            <w:tcW w:w="3983" w:type="dxa"/>
            <w:tcBorders>
              <w:top w:val="nil"/>
              <w:left w:val="nil"/>
              <w:bottom w:val="single" w:sz="4" w:space="0" w:color="auto"/>
              <w:right w:val="single" w:sz="4" w:space="0" w:color="auto"/>
            </w:tcBorders>
            <w:shd w:val="clear" w:color="auto" w:fill="auto"/>
            <w:noWrap/>
            <w:vAlign w:val="bottom"/>
          </w:tcPr>
          <w:p w14:paraId="0FEC3A82"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Cost of Sales</w:t>
            </w:r>
          </w:p>
        </w:tc>
        <w:tc>
          <w:tcPr>
            <w:tcW w:w="1559" w:type="dxa"/>
            <w:tcBorders>
              <w:top w:val="nil"/>
              <w:left w:val="nil"/>
              <w:bottom w:val="single" w:sz="4" w:space="0" w:color="auto"/>
              <w:right w:val="single" w:sz="4" w:space="0" w:color="auto"/>
            </w:tcBorders>
            <w:shd w:val="clear" w:color="auto" w:fill="auto"/>
            <w:noWrap/>
            <w:vAlign w:val="bottom"/>
          </w:tcPr>
          <w:p w14:paraId="748D493E" w14:textId="77777777" w:rsidR="002A6B63" w:rsidRPr="001305F8" w:rsidRDefault="002A6B63" w:rsidP="002A6B63">
            <w:pPr>
              <w:spacing w:after="0"/>
              <w:jc w:val="right"/>
              <w:rPr>
                <w:rFonts w:eastAsia="Times New Roman" w:cs="Calibri"/>
                <w:color w:val="000000" w:themeColor="text1"/>
                <w:sz w:val="20"/>
                <w:szCs w:val="20"/>
                <w:lang w:val="en-AU" w:eastAsia="en-AU"/>
              </w:rPr>
            </w:pPr>
          </w:p>
        </w:tc>
        <w:tc>
          <w:tcPr>
            <w:tcW w:w="1559" w:type="dxa"/>
            <w:tcBorders>
              <w:top w:val="nil"/>
              <w:left w:val="nil"/>
              <w:bottom w:val="single" w:sz="4" w:space="0" w:color="auto"/>
              <w:right w:val="single" w:sz="4" w:space="0" w:color="auto"/>
            </w:tcBorders>
            <w:shd w:val="clear" w:color="auto" w:fill="auto"/>
            <w:noWrap/>
            <w:vAlign w:val="bottom"/>
          </w:tcPr>
          <w:p w14:paraId="6B3FBC51" w14:textId="77777777" w:rsidR="002A6B63" w:rsidRPr="001305F8" w:rsidRDefault="002A6B63" w:rsidP="002A6B63">
            <w:pPr>
              <w:spacing w:after="0"/>
              <w:jc w:val="right"/>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320 000</w:t>
            </w:r>
          </w:p>
        </w:tc>
      </w:tr>
      <w:tr w:rsidR="00904227" w:rsidRPr="001305F8" w14:paraId="2219E0C7" w14:textId="77777777" w:rsidTr="002A6B63">
        <w:trPr>
          <w:trHeight w:val="300"/>
        </w:trPr>
        <w:tc>
          <w:tcPr>
            <w:tcW w:w="1404" w:type="dxa"/>
            <w:tcBorders>
              <w:top w:val="nil"/>
              <w:left w:val="single" w:sz="4" w:space="0" w:color="auto"/>
              <w:bottom w:val="single" w:sz="4" w:space="0" w:color="auto"/>
              <w:right w:val="single" w:sz="4" w:space="0" w:color="auto"/>
            </w:tcBorders>
            <w:shd w:val="clear" w:color="auto" w:fill="auto"/>
            <w:noWrap/>
            <w:vAlign w:val="bottom"/>
          </w:tcPr>
          <w:p w14:paraId="33D3D64F" w14:textId="77777777" w:rsidR="002A6B63" w:rsidRPr="001305F8" w:rsidRDefault="002A6B63" w:rsidP="002A6B63">
            <w:pPr>
              <w:spacing w:after="0"/>
              <w:rPr>
                <w:rFonts w:eastAsia="Times New Roman" w:cs="Calibri"/>
                <w:color w:val="000000" w:themeColor="text1"/>
                <w:sz w:val="20"/>
                <w:szCs w:val="20"/>
                <w:lang w:val="en-AU" w:eastAsia="en-AU"/>
              </w:rPr>
            </w:pPr>
          </w:p>
        </w:tc>
        <w:tc>
          <w:tcPr>
            <w:tcW w:w="3983" w:type="dxa"/>
            <w:tcBorders>
              <w:top w:val="nil"/>
              <w:left w:val="nil"/>
              <w:bottom w:val="single" w:sz="4" w:space="0" w:color="auto"/>
              <w:right w:val="single" w:sz="4" w:space="0" w:color="auto"/>
            </w:tcBorders>
            <w:shd w:val="clear" w:color="auto" w:fill="auto"/>
            <w:noWrap/>
            <w:vAlign w:val="bottom"/>
          </w:tcPr>
          <w:p w14:paraId="60D15596" w14:textId="55BD3F5B"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 xml:space="preserve">Depreciation </w:t>
            </w:r>
            <w:r w:rsidR="00B70A9E" w:rsidRPr="001305F8">
              <w:rPr>
                <w:rFonts w:eastAsia="Times New Roman" w:cs="Calibri"/>
                <w:color w:val="000000" w:themeColor="text1"/>
                <w:sz w:val="20"/>
                <w:szCs w:val="20"/>
                <w:lang w:val="en-AU" w:eastAsia="en-AU"/>
              </w:rPr>
              <w:t>–</w:t>
            </w:r>
            <w:r w:rsidRPr="001305F8">
              <w:rPr>
                <w:rFonts w:eastAsia="Times New Roman" w:cs="Calibri"/>
                <w:color w:val="000000" w:themeColor="text1"/>
                <w:sz w:val="20"/>
                <w:szCs w:val="20"/>
                <w:lang w:val="en-AU" w:eastAsia="en-AU"/>
              </w:rPr>
              <w:t xml:space="preserve"> equipment</w:t>
            </w:r>
          </w:p>
        </w:tc>
        <w:tc>
          <w:tcPr>
            <w:tcW w:w="1559" w:type="dxa"/>
            <w:tcBorders>
              <w:top w:val="nil"/>
              <w:left w:val="nil"/>
              <w:bottom w:val="single" w:sz="4" w:space="0" w:color="auto"/>
              <w:right w:val="single" w:sz="4" w:space="0" w:color="auto"/>
            </w:tcBorders>
            <w:shd w:val="clear" w:color="auto" w:fill="auto"/>
            <w:noWrap/>
            <w:vAlign w:val="bottom"/>
          </w:tcPr>
          <w:p w14:paraId="59CD40DE" w14:textId="77777777" w:rsidR="002A6B63" w:rsidRPr="001305F8" w:rsidRDefault="002A6B63" w:rsidP="002A6B63">
            <w:pPr>
              <w:spacing w:after="0"/>
              <w:jc w:val="right"/>
              <w:rPr>
                <w:rFonts w:eastAsia="Times New Roman" w:cs="Calibri"/>
                <w:color w:val="000000" w:themeColor="text1"/>
                <w:sz w:val="20"/>
                <w:szCs w:val="20"/>
                <w:lang w:val="en-AU" w:eastAsia="en-AU"/>
              </w:rPr>
            </w:pPr>
          </w:p>
        </w:tc>
        <w:tc>
          <w:tcPr>
            <w:tcW w:w="1559" w:type="dxa"/>
            <w:tcBorders>
              <w:top w:val="nil"/>
              <w:left w:val="nil"/>
              <w:bottom w:val="single" w:sz="4" w:space="0" w:color="auto"/>
              <w:right w:val="single" w:sz="4" w:space="0" w:color="auto"/>
            </w:tcBorders>
            <w:shd w:val="clear" w:color="auto" w:fill="auto"/>
            <w:noWrap/>
            <w:vAlign w:val="bottom"/>
          </w:tcPr>
          <w:p w14:paraId="323E7BA3" w14:textId="77777777" w:rsidR="002A6B63" w:rsidRPr="001305F8" w:rsidRDefault="002A6B63" w:rsidP="002A6B63">
            <w:pPr>
              <w:spacing w:after="0"/>
              <w:jc w:val="right"/>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 xml:space="preserve">    6 500</w:t>
            </w:r>
          </w:p>
        </w:tc>
      </w:tr>
      <w:tr w:rsidR="00904227" w:rsidRPr="001305F8" w14:paraId="7A28CE88" w14:textId="77777777" w:rsidTr="002A6B63">
        <w:trPr>
          <w:trHeight w:val="300"/>
        </w:trPr>
        <w:tc>
          <w:tcPr>
            <w:tcW w:w="1404" w:type="dxa"/>
            <w:tcBorders>
              <w:top w:val="nil"/>
              <w:left w:val="single" w:sz="4" w:space="0" w:color="auto"/>
              <w:bottom w:val="single" w:sz="4" w:space="0" w:color="auto"/>
              <w:right w:val="single" w:sz="4" w:space="0" w:color="auto"/>
            </w:tcBorders>
            <w:shd w:val="clear" w:color="auto" w:fill="auto"/>
            <w:noWrap/>
            <w:vAlign w:val="bottom"/>
          </w:tcPr>
          <w:p w14:paraId="55D0ED7C" w14:textId="77777777" w:rsidR="002A6B63" w:rsidRPr="001305F8" w:rsidRDefault="002A6B63" w:rsidP="002A6B63">
            <w:pPr>
              <w:spacing w:after="0"/>
              <w:rPr>
                <w:rFonts w:eastAsia="Times New Roman" w:cs="Calibri"/>
                <w:color w:val="000000" w:themeColor="text1"/>
                <w:sz w:val="20"/>
                <w:szCs w:val="20"/>
                <w:lang w:val="en-AU" w:eastAsia="en-AU"/>
              </w:rPr>
            </w:pPr>
          </w:p>
        </w:tc>
        <w:tc>
          <w:tcPr>
            <w:tcW w:w="3983" w:type="dxa"/>
            <w:tcBorders>
              <w:top w:val="nil"/>
              <w:left w:val="nil"/>
              <w:bottom w:val="single" w:sz="4" w:space="0" w:color="auto"/>
              <w:right w:val="single" w:sz="4" w:space="0" w:color="auto"/>
            </w:tcBorders>
            <w:shd w:val="clear" w:color="auto" w:fill="auto"/>
            <w:noWrap/>
            <w:vAlign w:val="bottom"/>
          </w:tcPr>
          <w:p w14:paraId="4B339AEB"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Wages</w:t>
            </w:r>
          </w:p>
        </w:tc>
        <w:tc>
          <w:tcPr>
            <w:tcW w:w="1559" w:type="dxa"/>
            <w:tcBorders>
              <w:top w:val="nil"/>
              <w:left w:val="nil"/>
              <w:bottom w:val="single" w:sz="4" w:space="0" w:color="auto"/>
              <w:right w:val="single" w:sz="4" w:space="0" w:color="auto"/>
            </w:tcBorders>
            <w:shd w:val="clear" w:color="auto" w:fill="auto"/>
            <w:noWrap/>
            <w:vAlign w:val="bottom"/>
          </w:tcPr>
          <w:p w14:paraId="15CB004A" w14:textId="77777777" w:rsidR="002A6B63" w:rsidRPr="001305F8" w:rsidRDefault="002A6B63" w:rsidP="002A6B63">
            <w:pPr>
              <w:spacing w:after="0"/>
              <w:jc w:val="right"/>
              <w:rPr>
                <w:rFonts w:eastAsia="Times New Roman" w:cs="Calibri"/>
                <w:color w:val="000000" w:themeColor="text1"/>
                <w:sz w:val="20"/>
                <w:szCs w:val="20"/>
                <w:lang w:val="en-AU" w:eastAsia="en-AU"/>
              </w:rPr>
            </w:pPr>
          </w:p>
        </w:tc>
        <w:tc>
          <w:tcPr>
            <w:tcW w:w="1559" w:type="dxa"/>
            <w:tcBorders>
              <w:top w:val="nil"/>
              <w:left w:val="nil"/>
              <w:bottom w:val="single" w:sz="4" w:space="0" w:color="auto"/>
              <w:right w:val="single" w:sz="4" w:space="0" w:color="auto"/>
            </w:tcBorders>
            <w:shd w:val="clear" w:color="auto" w:fill="auto"/>
            <w:noWrap/>
            <w:vAlign w:val="bottom"/>
          </w:tcPr>
          <w:p w14:paraId="27D6E556" w14:textId="77777777" w:rsidR="002A6B63" w:rsidRPr="001305F8" w:rsidRDefault="002A6B63" w:rsidP="002A6B63">
            <w:pPr>
              <w:spacing w:after="0"/>
              <w:jc w:val="right"/>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112 000</w:t>
            </w:r>
          </w:p>
        </w:tc>
      </w:tr>
      <w:tr w:rsidR="00904227" w:rsidRPr="001305F8" w14:paraId="2E297C4D" w14:textId="77777777" w:rsidTr="002A6B63">
        <w:trPr>
          <w:trHeight w:val="300"/>
        </w:trPr>
        <w:tc>
          <w:tcPr>
            <w:tcW w:w="1404" w:type="dxa"/>
            <w:tcBorders>
              <w:top w:val="nil"/>
              <w:left w:val="single" w:sz="4" w:space="0" w:color="auto"/>
              <w:bottom w:val="single" w:sz="4" w:space="0" w:color="auto"/>
              <w:right w:val="single" w:sz="4" w:space="0" w:color="auto"/>
            </w:tcBorders>
            <w:shd w:val="clear" w:color="auto" w:fill="auto"/>
            <w:noWrap/>
            <w:vAlign w:val="bottom"/>
          </w:tcPr>
          <w:p w14:paraId="7DCC4483"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Jun 30</w:t>
            </w:r>
          </w:p>
        </w:tc>
        <w:tc>
          <w:tcPr>
            <w:tcW w:w="3983" w:type="dxa"/>
            <w:tcBorders>
              <w:top w:val="nil"/>
              <w:left w:val="nil"/>
              <w:bottom w:val="single" w:sz="4" w:space="0" w:color="auto"/>
              <w:right w:val="single" w:sz="4" w:space="0" w:color="auto"/>
            </w:tcBorders>
            <w:shd w:val="clear" w:color="auto" w:fill="auto"/>
            <w:noWrap/>
            <w:vAlign w:val="bottom"/>
          </w:tcPr>
          <w:p w14:paraId="206D5C63"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Profit and Loss Summary</w:t>
            </w:r>
          </w:p>
        </w:tc>
        <w:tc>
          <w:tcPr>
            <w:tcW w:w="1559" w:type="dxa"/>
            <w:tcBorders>
              <w:top w:val="nil"/>
              <w:left w:val="nil"/>
              <w:bottom w:val="single" w:sz="4" w:space="0" w:color="auto"/>
              <w:right w:val="single" w:sz="4" w:space="0" w:color="auto"/>
            </w:tcBorders>
            <w:shd w:val="clear" w:color="auto" w:fill="auto"/>
            <w:noWrap/>
            <w:vAlign w:val="bottom"/>
          </w:tcPr>
          <w:p w14:paraId="1E7E131D" w14:textId="0CF2CA53" w:rsidR="002A6B63" w:rsidRPr="001305F8" w:rsidRDefault="002A6B63" w:rsidP="002A6B63">
            <w:pPr>
              <w:spacing w:after="0"/>
              <w:jc w:val="right"/>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120 000</w:t>
            </w:r>
          </w:p>
        </w:tc>
        <w:tc>
          <w:tcPr>
            <w:tcW w:w="1559" w:type="dxa"/>
            <w:tcBorders>
              <w:top w:val="nil"/>
              <w:left w:val="nil"/>
              <w:bottom w:val="single" w:sz="4" w:space="0" w:color="auto"/>
              <w:right w:val="single" w:sz="4" w:space="0" w:color="auto"/>
            </w:tcBorders>
            <w:shd w:val="clear" w:color="auto" w:fill="auto"/>
            <w:noWrap/>
            <w:vAlign w:val="bottom"/>
          </w:tcPr>
          <w:p w14:paraId="65B00E82" w14:textId="77777777" w:rsidR="002A6B63" w:rsidRPr="001305F8" w:rsidRDefault="002A6B63" w:rsidP="002A6B63">
            <w:pPr>
              <w:spacing w:after="0"/>
              <w:jc w:val="right"/>
              <w:rPr>
                <w:rFonts w:eastAsia="Times New Roman" w:cs="Calibri"/>
                <w:color w:val="000000" w:themeColor="text1"/>
                <w:sz w:val="20"/>
                <w:szCs w:val="20"/>
                <w:lang w:val="en-AU" w:eastAsia="en-AU"/>
              </w:rPr>
            </w:pPr>
          </w:p>
        </w:tc>
      </w:tr>
      <w:tr w:rsidR="00904227" w:rsidRPr="001305F8" w14:paraId="26C86BF8" w14:textId="77777777" w:rsidTr="002A6B63">
        <w:trPr>
          <w:trHeight w:val="300"/>
        </w:trPr>
        <w:tc>
          <w:tcPr>
            <w:tcW w:w="1404" w:type="dxa"/>
            <w:tcBorders>
              <w:top w:val="nil"/>
              <w:left w:val="single" w:sz="4" w:space="0" w:color="auto"/>
              <w:bottom w:val="single" w:sz="4" w:space="0" w:color="auto"/>
              <w:right w:val="single" w:sz="4" w:space="0" w:color="auto"/>
            </w:tcBorders>
            <w:shd w:val="clear" w:color="auto" w:fill="auto"/>
            <w:noWrap/>
            <w:vAlign w:val="bottom"/>
          </w:tcPr>
          <w:p w14:paraId="08925F1B" w14:textId="77777777" w:rsidR="002A6B63" w:rsidRPr="001305F8" w:rsidRDefault="002A6B63" w:rsidP="002A6B63">
            <w:pPr>
              <w:spacing w:after="0"/>
              <w:rPr>
                <w:rFonts w:eastAsia="Times New Roman" w:cs="Calibri"/>
                <w:color w:val="000000" w:themeColor="text1"/>
                <w:sz w:val="20"/>
                <w:szCs w:val="20"/>
                <w:lang w:val="en-AU" w:eastAsia="en-AU"/>
              </w:rPr>
            </w:pPr>
          </w:p>
        </w:tc>
        <w:tc>
          <w:tcPr>
            <w:tcW w:w="3983" w:type="dxa"/>
            <w:tcBorders>
              <w:top w:val="nil"/>
              <w:left w:val="nil"/>
              <w:bottom w:val="single" w:sz="4" w:space="0" w:color="auto"/>
              <w:right w:val="single" w:sz="4" w:space="0" w:color="auto"/>
            </w:tcBorders>
            <w:shd w:val="clear" w:color="auto" w:fill="auto"/>
            <w:noWrap/>
            <w:vAlign w:val="bottom"/>
          </w:tcPr>
          <w:p w14:paraId="72574D12"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Capital</w:t>
            </w:r>
          </w:p>
        </w:tc>
        <w:tc>
          <w:tcPr>
            <w:tcW w:w="1559" w:type="dxa"/>
            <w:tcBorders>
              <w:top w:val="nil"/>
              <w:left w:val="nil"/>
              <w:bottom w:val="single" w:sz="4" w:space="0" w:color="auto"/>
              <w:right w:val="single" w:sz="4" w:space="0" w:color="auto"/>
            </w:tcBorders>
            <w:shd w:val="clear" w:color="auto" w:fill="auto"/>
            <w:noWrap/>
            <w:vAlign w:val="bottom"/>
          </w:tcPr>
          <w:p w14:paraId="1A34A992" w14:textId="77777777" w:rsidR="002A6B63" w:rsidRPr="001305F8" w:rsidRDefault="002A6B63" w:rsidP="002A6B63">
            <w:pPr>
              <w:spacing w:after="0"/>
              <w:jc w:val="right"/>
              <w:rPr>
                <w:rFonts w:eastAsia="Times New Roman" w:cs="Calibri"/>
                <w:color w:val="000000" w:themeColor="text1"/>
                <w:sz w:val="20"/>
                <w:szCs w:val="20"/>
                <w:lang w:val="en-AU" w:eastAsia="en-AU"/>
              </w:rPr>
            </w:pPr>
          </w:p>
        </w:tc>
        <w:tc>
          <w:tcPr>
            <w:tcW w:w="1559" w:type="dxa"/>
            <w:tcBorders>
              <w:top w:val="nil"/>
              <w:left w:val="nil"/>
              <w:bottom w:val="single" w:sz="4" w:space="0" w:color="auto"/>
              <w:right w:val="single" w:sz="4" w:space="0" w:color="auto"/>
            </w:tcBorders>
            <w:shd w:val="clear" w:color="auto" w:fill="auto"/>
            <w:noWrap/>
            <w:vAlign w:val="bottom"/>
          </w:tcPr>
          <w:p w14:paraId="715A0D98" w14:textId="59489A75" w:rsidR="002A6B63" w:rsidRPr="001305F8" w:rsidRDefault="002A6B63" w:rsidP="002A6B63">
            <w:pPr>
              <w:spacing w:after="0"/>
              <w:jc w:val="right"/>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 xml:space="preserve">120 000 </w:t>
            </w:r>
          </w:p>
        </w:tc>
      </w:tr>
      <w:tr w:rsidR="00904227" w:rsidRPr="001305F8" w14:paraId="20A7135D" w14:textId="77777777" w:rsidTr="002A6B63">
        <w:trPr>
          <w:trHeight w:val="300"/>
        </w:trPr>
        <w:tc>
          <w:tcPr>
            <w:tcW w:w="1404" w:type="dxa"/>
            <w:tcBorders>
              <w:top w:val="nil"/>
              <w:left w:val="single" w:sz="4" w:space="0" w:color="auto"/>
              <w:bottom w:val="single" w:sz="4" w:space="0" w:color="auto"/>
              <w:right w:val="single" w:sz="4" w:space="0" w:color="auto"/>
            </w:tcBorders>
            <w:shd w:val="clear" w:color="auto" w:fill="auto"/>
            <w:noWrap/>
            <w:vAlign w:val="bottom"/>
          </w:tcPr>
          <w:p w14:paraId="7C254E95"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Jun 30</w:t>
            </w:r>
          </w:p>
        </w:tc>
        <w:tc>
          <w:tcPr>
            <w:tcW w:w="3983" w:type="dxa"/>
            <w:tcBorders>
              <w:top w:val="nil"/>
              <w:left w:val="nil"/>
              <w:bottom w:val="single" w:sz="4" w:space="0" w:color="auto"/>
              <w:right w:val="single" w:sz="4" w:space="0" w:color="auto"/>
            </w:tcBorders>
            <w:shd w:val="clear" w:color="auto" w:fill="auto"/>
            <w:noWrap/>
            <w:vAlign w:val="bottom"/>
          </w:tcPr>
          <w:p w14:paraId="3E44A53D"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Capital</w:t>
            </w:r>
          </w:p>
        </w:tc>
        <w:tc>
          <w:tcPr>
            <w:tcW w:w="1559" w:type="dxa"/>
            <w:tcBorders>
              <w:top w:val="nil"/>
              <w:left w:val="nil"/>
              <w:bottom w:val="single" w:sz="4" w:space="0" w:color="auto"/>
              <w:right w:val="single" w:sz="4" w:space="0" w:color="auto"/>
            </w:tcBorders>
            <w:shd w:val="clear" w:color="auto" w:fill="auto"/>
            <w:noWrap/>
            <w:vAlign w:val="bottom"/>
          </w:tcPr>
          <w:p w14:paraId="6A83D96B" w14:textId="77777777" w:rsidR="002A6B63" w:rsidRPr="001305F8" w:rsidRDefault="002A6B63" w:rsidP="002A6B63">
            <w:pPr>
              <w:spacing w:after="0"/>
              <w:jc w:val="right"/>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 xml:space="preserve">   23 000</w:t>
            </w:r>
          </w:p>
        </w:tc>
        <w:tc>
          <w:tcPr>
            <w:tcW w:w="1559" w:type="dxa"/>
            <w:tcBorders>
              <w:top w:val="nil"/>
              <w:left w:val="nil"/>
              <w:bottom w:val="single" w:sz="4" w:space="0" w:color="auto"/>
              <w:right w:val="single" w:sz="4" w:space="0" w:color="auto"/>
            </w:tcBorders>
            <w:shd w:val="clear" w:color="auto" w:fill="auto"/>
            <w:noWrap/>
            <w:vAlign w:val="bottom"/>
          </w:tcPr>
          <w:p w14:paraId="5F38C9EB" w14:textId="77777777" w:rsidR="002A6B63" w:rsidRPr="001305F8" w:rsidRDefault="002A6B63" w:rsidP="002A6B63">
            <w:pPr>
              <w:spacing w:after="0"/>
              <w:jc w:val="right"/>
              <w:rPr>
                <w:rFonts w:eastAsia="Times New Roman" w:cs="Calibri"/>
                <w:color w:val="000000" w:themeColor="text1"/>
                <w:sz w:val="20"/>
                <w:szCs w:val="20"/>
                <w:lang w:val="en-AU" w:eastAsia="en-AU"/>
              </w:rPr>
            </w:pPr>
          </w:p>
        </w:tc>
      </w:tr>
      <w:tr w:rsidR="00904227" w:rsidRPr="001305F8" w14:paraId="5BE13E8D" w14:textId="77777777" w:rsidTr="002A6B63">
        <w:trPr>
          <w:trHeight w:val="300"/>
        </w:trPr>
        <w:tc>
          <w:tcPr>
            <w:tcW w:w="1404" w:type="dxa"/>
            <w:tcBorders>
              <w:top w:val="nil"/>
              <w:left w:val="single" w:sz="4" w:space="0" w:color="auto"/>
              <w:bottom w:val="single" w:sz="4" w:space="0" w:color="auto"/>
              <w:right w:val="single" w:sz="4" w:space="0" w:color="auto"/>
            </w:tcBorders>
            <w:shd w:val="clear" w:color="auto" w:fill="auto"/>
            <w:noWrap/>
            <w:vAlign w:val="bottom"/>
          </w:tcPr>
          <w:p w14:paraId="449EAC34" w14:textId="77777777" w:rsidR="002A6B63" w:rsidRPr="001305F8" w:rsidRDefault="002A6B63" w:rsidP="002A6B63">
            <w:pPr>
              <w:spacing w:after="0"/>
              <w:rPr>
                <w:rFonts w:eastAsia="Times New Roman" w:cs="Calibri"/>
                <w:color w:val="000000" w:themeColor="text1"/>
                <w:sz w:val="20"/>
                <w:szCs w:val="20"/>
                <w:lang w:val="en-AU" w:eastAsia="en-AU"/>
              </w:rPr>
            </w:pPr>
          </w:p>
        </w:tc>
        <w:tc>
          <w:tcPr>
            <w:tcW w:w="3983" w:type="dxa"/>
            <w:tcBorders>
              <w:top w:val="nil"/>
              <w:left w:val="nil"/>
              <w:bottom w:val="single" w:sz="4" w:space="0" w:color="auto"/>
              <w:right w:val="single" w:sz="4" w:space="0" w:color="auto"/>
            </w:tcBorders>
            <w:shd w:val="clear" w:color="auto" w:fill="auto"/>
            <w:noWrap/>
            <w:vAlign w:val="bottom"/>
          </w:tcPr>
          <w:p w14:paraId="1641236E" w14:textId="77777777" w:rsidR="002A6B63" w:rsidRPr="001305F8" w:rsidRDefault="002A6B63" w:rsidP="002A6B63">
            <w:pPr>
              <w:spacing w:after="0"/>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Drawings</w:t>
            </w:r>
          </w:p>
        </w:tc>
        <w:tc>
          <w:tcPr>
            <w:tcW w:w="1559" w:type="dxa"/>
            <w:tcBorders>
              <w:top w:val="nil"/>
              <w:left w:val="nil"/>
              <w:bottom w:val="single" w:sz="4" w:space="0" w:color="auto"/>
              <w:right w:val="single" w:sz="4" w:space="0" w:color="auto"/>
            </w:tcBorders>
            <w:shd w:val="clear" w:color="auto" w:fill="auto"/>
            <w:noWrap/>
            <w:vAlign w:val="bottom"/>
          </w:tcPr>
          <w:p w14:paraId="5BF8F2F3" w14:textId="77777777" w:rsidR="002A6B63" w:rsidRPr="001305F8" w:rsidRDefault="002A6B63" w:rsidP="002A6B63">
            <w:pPr>
              <w:spacing w:after="0"/>
              <w:jc w:val="right"/>
              <w:rPr>
                <w:rFonts w:eastAsia="Times New Roman" w:cs="Calibri"/>
                <w:color w:val="000000" w:themeColor="text1"/>
                <w:sz w:val="20"/>
                <w:szCs w:val="20"/>
                <w:lang w:val="en-AU" w:eastAsia="en-AU"/>
              </w:rPr>
            </w:pPr>
          </w:p>
        </w:tc>
        <w:tc>
          <w:tcPr>
            <w:tcW w:w="1559" w:type="dxa"/>
            <w:tcBorders>
              <w:top w:val="nil"/>
              <w:left w:val="nil"/>
              <w:bottom w:val="single" w:sz="4" w:space="0" w:color="auto"/>
              <w:right w:val="single" w:sz="4" w:space="0" w:color="auto"/>
            </w:tcBorders>
            <w:shd w:val="clear" w:color="auto" w:fill="auto"/>
            <w:noWrap/>
            <w:vAlign w:val="bottom"/>
          </w:tcPr>
          <w:p w14:paraId="788D32C2" w14:textId="77777777" w:rsidR="002A6B63" w:rsidRPr="001305F8" w:rsidRDefault="002A6B63" w:rsidP="002A6B63">
            <w:pPr>
              <w:spacing w:after="0"/>
              <w:jc w:val="right"/>
              <w:rPr>
                <w:rFonts w:eastAsia="Times New Roman" w:cs="Calibri"/>
                <w:color w:val="000000" w:themeColor="text1"/>
                <w:sz w:val="20"/>
                <w:szCs w:val="20"/>
                <w:lang w:val="en-AU" w:eastAsia="en-AU"/>
              </w:rPr>
            </w:pPr>
            <w:r w:rsidRPr="001305F8">
              <w:rPr>
                <w:rFonts w:eastAsia="Times New Roman" w:cs="Calibri"/>
                <w:color w:val="000000" w:themeColor="text1"/>
                <w:sz w:val="20"/>
                <w:szCs w:val="20"/>
                <w:lang w:val="en-AU" w:eastAsia="en-AU"/>
              </w:rPr>
              <w:t xml:space="preserve">  23 000</w:t>
            </w:r>
          </w:p>
        </w:tc>
      </w:tr>
    </w:tbl>
    <w:p w14:paraId="7078D32A" w14:textId="0175CE6A" w:rsidR="001C31A8" w:rsidRPr="001305F8" w:rsidRDefault="001C31A8" w:rsidP="00280054">
      <w:pPr>
        <w:pStyle w:val="VCAAbody"/>
        <w:rPr>
          <w:lang w:val="en-AU"/>
        </w:rPr>
      </w:pPr>
      <w:r w:rsidRPr="001305F8">
        <w:rPr>
          <w:lang w:val="en-AU"/>
        </w:rPr>
        <w:t>There was a wide range of responses</w:t>
      </w:r>
      <w:r w:rsidR="004E0F0D" w:rsidRPr="001305F8">
        <w:rPr>
          <w:lang w:val="en-AU"/>
        </w:rPr>
        <w:t xml:space="preserve"> to this question</w:t>
      </w:r>
      <w:r w:rsidR="000C48DE" w:rsidRPr="001305F8">
        <w:rPr>
          <w:lang w:val="en-AU"/>
        </w:rPr>
        <w:t xml:space="preserve">. Closing and transferring should be a priority for </w:t>
      </w:r>
      <w:r w:rsidR="007125F7" w:rsidRPr="001305F8">
        <w:rPr>
          <w:lang w:val="en-AU"/>
        </w:rPr>
        <w:t>examination preparation</w:t>
      </w:r>
      <w:r w:rsidR="000C48DE" w:rsidRPr="001305F8">
        <w:rPr>
          <w:lang w:val="en-AU"/>
        </w:rPr>
        <w:t>.</w:t>
      </w:r>
    </w:p>
    <w:p w14:paraId="6C8378D0" w14:textId="099A680B" w:rsidR="007125F7" w:rsidRPr="001305F8" w:rsidRDefault="007125F7" w:rsidP="00280054">
      <w:pPr>
        <w:pStyle w:val="VCAAbody"/>
        <w:rPr>
          <w:lang w:val="en-AU"/>
        </w:rPr>
      </w:pPr>
      <w:r w:rsidRPr="001305F8">
        <w:rPr>
          <w:lang w:val="en-AU"/>
        </w:rPr>
        <w:t>One mark each was awarded for</w:t>
      </w:r>
      <w:r w:rsidR="00860A73" w:rsidRPr="001305F8">
        <w:rPr>
          <w:lang w:val="en-AU"/>
        </w:rPr>
        <w:t xml:space="preserve"> each of</w:t>
      </w:r>
      <w:r w:rsidRPr="001305F8">
        <w:rPr>
          <w:lang w:val="en-AU"/>
        </w:rPr>
        <w:t>:</w:t>
      </w:r>
    </w:p>
    <w:p w14:paraId="50A78B73" w14:textId="1F7C7940" w:rsidR="001C31A8" w:rsidRPr="001305F8" w:rsidRDefault="001C31A8" w:rsidP="00690D9F">
      <w:pPr>
        <w:pStyle w:val="VCAAbullet"/>
        <w:rPr>
          <w:lang w:val="en-AU"/>
        </w:rPr>
      </w:pPr>
      <w:r w:rsidRPr="001305F8">
        <w:rPr>
          <w:lang w:val="en-AU"/>
        </w:rPr>
        <w:t>Sales Return and Profit and Loss summary (Revenue)</w:t>
      </w:r>
    </w:p>
    <w:p w14:paraId="20488616" w14:textId="05443D55" w:rsidR="001C31A8" w:rsidRPr="001305F8" w:rsidRDefault="001C31A8" w:rsidP="00690D9F">
      <w:pPr>
        <w:pStyle w:val="VCAAbullet"/>
        <w:rPr>
          <w:lang w:val="en-AU"/>
        </w:rPr>
      </w:pPr>
      <w:r w:rsidRPr="001305F8">
        <w:rPr>
          <w:lang w:val="en-AU"/>
        </w:rPr>
        <w:t>Sales, Discount Revenue and Interest Revenue</w:t>
      </w:r>
    </w:p>
    <w:p w14:paraId="409C3A7F" w14:textId="25F1A3E2" w:rsidR="001C31A8" w:rsidRPr="001305F8" w:rsidRDefault="001C31A8" w:rsidP="00690D9F">
      <w:pPr>
        <w:pStyle w:val="VCAAbullet"/>
        <w:rPr>
          <w:lang w:val="en-AU"/>
        </w:rPr>
      </w:pPr>
      <w:r w:rsidRPr="001305F8">
        <w:rPr>
          <w:lang w:val="en-AU"/>
        </w:rPr>
        <w:t>Profit and Loss summary (Expenses)</w:t>
      </w:r>
    </w:p>
    <w:p w14:paraId="36BEF7EC" w14:textId="03963209" w:rsidR="001C31A8" w:rsidRPr="001305F8" w:rsidRDefault="008B58A3" w:rsidP="00690D9F">
      <w:pPr>
        <w:pStyle w:val="VCAAbullet"/>
        <w:rPr>
          <w:lang w:val="en-AU"/>
        </w:rPr>
      </w:pPr>
      <w:r>
        <w:rPr>
          <w:lang w:val="en-AU"/>
        </w:rPr>
        <w:t>A</w:t>
      </w:r>
      <w:r w:rsidRPr="001305F8">
        <w:rPr>
          <w:lang w:val="en-AU"/>
        </w:rPr>
        <w:t xml:space="preserve">ll </w:t>
      </w:r>
      <w:r w:rsidR="001C31A8" w:rsidRPr="001305F8">
        <w:rPr>
          <w:lang w:val="en-AU"/>
        </w:rPr>
        <w:t>expenses</w:t>
      </w:r>
    </w:p>
    <w:p w14:paraId="6420F81D" w14:textId="364841F6" w:rsidR="001C31A8" w:rsidRPr="001305F8" w:rsidRDefault="001C31A8" w:rsidP="00690D9F">
      <w:pPr>
        <w:pStyle w:val="VCAAbullet"/>
        <w:rPr>
          <w:lang w:val="en-AU"/>
        </w:rPr>
      </w:pPr>
      <w:r w:rsidRPr="001305F8">
        <w:rPr>
          <w:lang w:val="en-AU"/>
        </w:rPr>
        <w:t xml:space="preserve">Profit and Loss summary </w:t>
      </w:r>
    </w:p>
    <w:p w14:paraId="44E4B076" w14:textId="0D1756D5" w:rsidR="001C31A8" w:rsidRPr="001305F8" w:rsidRDefault="001C31A8" w:rsidP="00690D9F">
      <w:pPr>
        <w:pStyle w:val="VCAAbullet"/>
        <w:rPr>
          <w:lang w:val="en-AU"/>
        </w:rPr>
      </w:pPr>
      <w:r w:rsidRPr="001305F8">
        <w:rPr>
          <w:lang w:val="en-AU"/>
        </w:rPr>
        <w:t>Capital</w:t>
      </w:r>
    </w:p>
    <w:p w14:paraId="498A9791" w14:textId="536AE266" w:rsidR="001C31A8" w:rsidRPr="001305F8" w:rsidRDefault="001C31A8" w:rsidP="00690D9F">
      <w:pPr>
        <w:pStyle w:val="VCAAbullet"/>
        <w:rPr>
          <w:lang w:val="en-AU"/>
        </w:rPr>
      </w:pPr>
      <w:r w:rsidRPr="001305F8">
        <w:rPr>
          <w:lang w:val="en-AU"/>
        </w:rPr>
        <w:t>Capital and Drawings</w:t>
      </w:r>
      <w:r w:rsidR="007125F7" w:rsidRPr="001305F8">
        <w:rPr>
          <w:lang w:val="en-AU"/>
        </w:rPr>
        <w:t>.</w:t>
      </w:r>
    </w:p>
    <w:p w14:paraId="7A975D30" w14:textId="77777777" w:rsidR="000C48DE" w:rsidRPr="001305F8" w:rsidRDefault="000C48DE" w:rsidP="00280054">
      <w:pPr>
        <w:pStyle w:val="VCAAbody"/>
        <w:rPr>
          <w:lang w:val="en-AU"/>
        </w:rPr>
      </w:pPr>
      <w:r w:rsidRPr="001305F8">
        <w:rPr>
          <w:lang w:val="en-AU"/>
        </w:rPr>
        <w:t>Common errors included:</w:t>
      </w:r>
    </w:p>
    <w:p w14:paraId="1BDEE7AF" w14:textId="467C45A9" w:rsidR="000C48DE" w:rsidRPr="001305F8" w:rsidRDefault="007125F7" w:rsidP="00690D9F">
      <w:pPr>
        <w:pStyle w:val="VCAAbullet"/>
        <w:rPr>
          <w:lang w:val="en-AU"/>
        </w:rPr>
      </w:pPr>
      <w:r w:rsidRPr="001305F8">
        <w:rPr>
          <w:lang w:val="en-AU"/>
        </w:rPr>
        <w:t>c</w:t>
      </w:r>
      <w:r w:rsidR="000C48DE" w:rsidRPr="001305F8">
        <w:rPr>
          <w:lang w:val="en-AU"/>
        </w:rPr>
        <w:t>losing sales returns in expense entry</w:t>
      </w:r>
    </w:p>
    <w:p w14:paraId="516AF81E" w14:textId="28893FBC" w:rsidR="000C48DE" w:rsidRPr="001305F8" w:rsidRDefault="007125F7" w:rsidP="00690D9F">
      <w:pPr>
        <w:pStyle w:val="VCAAbullet"/>
        <w:rPr>
          <w:lang w:val="en-AU"/>
        </w:rPr>
      </w:pPr>
      <w:r w:rsidRPr="001305F8">
        <w:rPr>
          <w:lang w:val="en-AU"/>
        </w:rPr>
        <w:t>r</w:t>
      </w:r>
      <w:r w:rsidR="000C48DE" w:rsidRPr="001305F8">
        <w:rPr>
          <w:lang w:val="en-AU"/>
        </w:rPr>
        <w:t xml:space="preserve">eversing entries </w:t>
      </w:r>
    </w:p>
    <w:p w14:paraId="0FBD850C" w14:textId="345ED2E2" w:rsidR="000C48DE" w:rsidRPr="001305F8" w:rsidRDefault="007125F7" w:rsidP="00690D9F">
      <w:pPr>
        <w:pStyle w:val="VCAAbullet"/>
        <w:rPr>
          <w:lang w:val="en-AU"/>
        </w:rPr>
      </w:pPr>
      <w:r w:rsidRPr="001305F8">
        <w:rPr>
          <w:lang w:val="en-AU"/>
        </w:rPr>
        <w:t>m</w:t>
      </w:r>
      <w:r w:rsidR="000C48DE" w:rsidRPr="001305F8">
        <w:rPr>
          <w:lang w:val="en-AU"/>
        </w:rPr>
        <w:t>issing accounts such as bad debts</w:t>
      </w:r>
    </w:p>
    <w:p w14:paraId="74A5D148" w14:textId="34CCFBCC" w:rsidR="000C48DE" w:rsidRPr="001305F8" w:rsidRDefault="007125F7" w:rsidP="00690D9F">
      <w:pPr>
        <w:pStyle w:val="VCAAbullet"/>
        <w:rPr>
          <w:lang w:val="en-AU"/>
        </w:rPr>
      </w:pPr>
      <w:r w:rsidRPr="001305F8">
        <w:rPr>
          <w:lang w:val="en-AU"/>
        </w:rPr>
        <w:t>n</w:t>
      </w:r>
      <w:r w:rsidR="000C48DE" w:rsidRPr="001305F8">
        <w:rPr>
          <w:lang w:val="en-AU"/>
        </w:rPr>
        <w:t>ot including the asset that was depreciated (equipment)</w:t>
      </w:r>
    </w:p>
    <w:p w14:paraId="185AB2A4" w14:textId="36E496D4" w:rsidR="000C48DE" w:rsidRPr="001305F8" w:rsidRDefault="007125F7" w:rsidP="00690D9F">
      <w:pPr>
        <w:pStyle w:val="VCAAbullet"/>
        <w:rPr>
          <w:lang w:val="en-AU"/>
        </w:rPr>
      </w:pPr>
      <w:r w:rsidRPr="001305F8">
        <w:rPr>
          <w:lang w:val="en-AU"/>
        </w:rPr>
        <w:t>u</w:t>
      </w:r>
      <w:r w:rsidR="000C48DE" w:rsidRPr="001305F8">
        <w:rPr>
          <w:lang w:val="en-AU"/>
        </w:rPr>
        <w:t>sing incorrect amounts (transcribing incorrectly from information provided)</w:t>
      </w:r>
    </w:p>
    <w:p w14:paraId="6A83FE3D" w14:textId="7A7B150F" w:rsidR="000C48DE" w:rsidRPr="001305F8" w:rsidRDefault="007125F7" w:rsidP="00690D9F">
      <w:pPr>
        <w:pStyle w:val="VCAAbullet"/>
        <w:rPr>
          <w:lang w:val="en-AU"/>
        </w:rPr>
      </w:pPr>
      <w:r w:rsidRPr="001305F8">
        <w:rPr>
          <w:lang w:val="en-AU"/>
        </w:rPr>
        <w:t>n</w:t>
      </w:r>
      <w:r w:rsidR="000C48DE" w:rsidRPr="001305F8">
        <w:rPr>
          <w:lang w:val="en-AU"/>
        </w:rPr>
        <w:t>ot including drawings entry</w:t>
      </w:r>
    </w:p>
    <w:p w14:paraId="64BD60FF" w14:textId="5C881F36" w:rsidR="00D16964" w:rsidRPr="001305F8" w:rsidRDefault="007125F7" w:rsidP="00690D9F">
      <w:pPr>
        <w:pStyle w:val="VCAAbullet"/>
        <w:rPr>
          <w:lang w:val="en-AU"/>
        </w:rPr>
      </w:pPr>
      <w:r w:rsidRPr="001305F8">
        <w:rPr>
          <w:lang w:val="en-AU"/>
        </w:rPr>
        <w:t>r</w:t>
      </w:r>
      <w:r w:rsidR="000C48DE" w:rsidRPr="001305F8">
        <w:rPr>
          <w:lang w:val="en-AU"/>
        </w:rPr>
        <w:t>eversing drawings entry</w:t>
      </w:r>
      <w:r w:rsidR="009F0D17" w:rsidRPr="001305F8">
        <w:rPr>
          <w:lang w:val="en-AU"/>
        </w:rPr>
        <w:t>.</w:t>
      </w:r>
    </w:p>
    <w:p w14:paraId="2850524A" w14:textId="77777777" w:rsidR="00D16964" w:rsidRPr="001305F8" w:rsidRDefault="00D16964">
      <w:pPr>
        <w:rPr>
          <w:rFonts w:ascii="Arial" w:eastAsia="Arial" w:hAnsi="Arial" w:cs="Arial"/>
          <w:kern w:val="22"/>
          <w:sz w:val="20"/>
          <w:lang w:val="en-AU" w:eastAsia="ja-JP"/>
        </w:rPr>
      </w:pPr>
      <w:r w:rsidRPr="001305F8">
        <w:rPr>
          <w:lang w:val="en-AU"/>
        </w:rPr>
        <w:br w:type="page"/>
      </w:r>
    </w:p>
    <w:p w14:paraId="4A5F91B6" w14:textId="01466920" w:rsidR="000C48DE" w:rsidRPr="001305F8" w:rsidRDefault="000C48DE" w:rsidP="000C48DE">
      <w:pPr>
        <w:pStyle w:val="VCAAHeading2"/>
        <w:rPr>
          <w:lang w:val="en-AU"/>
        </w:rPr>
      </w:pPr>
      <w:r w:rsidRPr="001305F8">
        <w:rPr>
          <w:lang w:val="en-AU"/>
        </w:rPr>
        <w:t>Question 7b.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1152"/>
      </w:tblGrid>
      <w:tr w:rsidR="000C48DE" w:rsidRPr="001305F8" w14:paraId="49F6C31D"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4F65C4DD" w14:textId="77777777" w:rsidR="000C48DE" w:rsidRPr="001305F8" w:rsidRDefault="000C48DE" w:rsidP="00CF36C3">
            <w:pPr>
              <w:pStyle w:val="VCAAtablecondensedheading"/>
              <w:rPr>
                <w:lang w:val="en-AU"/>
              </w:rPr>
            </w:pPr>
            <w:r w:rsidRPr="001305F8">
              <w:rPr>
                <w:lang w:val="en-AU"/>
              </w:rPr>
              <w:t>Mark</w:t>
            </w:r>
          </w:p>
        </w:tc>
        <w:tc>
          <w:tcPr>
            <w:tcW w:w="576" w:type="dxa"/>
          </w:tcPr>
          <w:p w14:paraId="0E3E32A5" w14:textId="77777777" w:rsidR="000C48DE" w:rsidRPr="001305F8" w:rsidRDefault="000C48DE" w:rsidP="00CF36C3">
            <w:pPr>
              <w:pStyle w:val="VCAAtablecondensedheading"/>
              <w:rPr>
                <w:lang w:val="en-AU"/>
              </w:rPr>
            </w:pPr>
            <w:r w:rsidRPr="001305F8">
              <w:rPr>
                <w:lang w:val="en-AU"/>
              </w:rPr>
              <w:t>0</w:t>
            </w:r>
          </w:p>
        </w:tc>
        <w:tc>
          <w:tcPr>
            <w:tcW w:w="576" w:type="dxa"/>
          </w:tcPr>
          <w:p w14:paraId="0329AE0D" w14:textId="77777777" w:rsidR="000C48DE" w:rsidRPr="001305F8" w:rsidRDefault="000C48DE" w:rsidP="00CF36C3">
            <w:pPr>
              <w:pStyle w:val="VCAAtablecondensedheading"/>
              <w:rPr>
                <w:lang w:val="en-AU"/>
              </w:rPr>
            </w:pPr>
            <w:r w:rsidRPr="001305F8">
              <w:rPr>
                <w:lang w:val="en-AU"/>
              </w:rPr>
              <w:t>1</w:t>
            </w:r>
          </w:p>
        </w:tc>
        <w:tc>
          <w:tcPr>
            <w:tcW w:w="576" w:type="dxa"/>
          </w:tcPr>
          <w:p w14:paraId="7106CE7C" w14:textId="77777777" w:rsidR="000C48DE" w:rsidRPr="001305F8" w:rsidRDefault="000C48DE" w:rsidP="00CF36C3">
            <w:pPr>
              <w:pStyle w:val="VCAAtablecondensedheading"/>
              <w:rPr>
                <w:lang w:val="en-AU"/>
              </w:rPr>
            </w:pPr>
            <w:r w:rsidRPr="001305F8">
              <w:rPr>
                <w:lang w:val="en-AU"/>
              </w:rPr>
              <w:t>2</w:t>
            </w:r>
          </w:p>
        </w:tc>
        <w:tc>
          <w:tcPr>
            <w:tcW w:w="576" w:type="dxa"/>
          </w:tcPr>
          <w:p w14:paraId="2D2C59DF" w14:textId="77777777" w:rsidR="000C48DE" w:rsidRPr="001305F8" w:rsidRDefault="000C48DE" w:rsidP="00CF36C3">
            <w:pPr>
              <w:pStyle w:val="VCAAtablecondensedheading"/>
              <w:rPr>
                <w:lang w:val="en-AU"/>
              </w:rPr>
            </w:pPr>
            <w:r w:rsidRPr="001305F8">
              <w:rPr>
                <w:lang w:val="en-AU"/>
              </w:rPr>
              <w:t>3</w:t>
            </w:r>
          </w:p>
        </w:tc>
        <w:tc>
          <w:tcPr>
            <w:tcW w:w="1152" w:type="dxa"/>
          </w:tcPr>
          <w:p w14:paraId="5B7F9EAA" w14:textId="77777777" w:rsidR="000C48DE" w:rsidRPr="001305F8" w:rsidRDefault="000C48DE" w:rsidP="00CF36C3">
            <w:pPr>
              <w:pStyle w:val="VCAAtablecondensedheading"/>
              <w:rPr>
                <w:lang w:val="en-AU"/>
              </w:rPr>
            </w:pPr>
            <w:r w:rsidRPr="001305F8">
              <w:rPr>
                <w:lang w:val="en-AU"/>
              </w:rPr>
              <w:t>Average</w:t>
            </w:r>
          </w:p>
        </w:tc>
      </w:tr>
      <w:tr w:rsidR="000C48DE" w:rsidRPr="001305F8" w14:paraId="6952CD5E" w14:textId="77777777" w:rsidTr="00D16964">
        <w:tc>
          <w:tcPr>
            <w:tcW w:w="864" w:type="dxa"/>
          </w:tcPr>
          <w:p w14:paraId="1AA803D5" w14:textId="77777777" w:rsidR="000C48DE" w:rsidRPr="001305F8" w:rsidRDefault="000C48DE" w:rsidP="00CF36C3">
            <w:pPr>
              <w:pStyle w:val="VCAAtablecondensed"/>
              <w:rPr>
                <w:lang w:val="en-AU"/>
              </w:rPr>
            </w:pPr>
            <w:r w:rsidRPr="001305F8">
              <w:rPr>
                <w:lang w:val="en-AU"/>
              </w:rPr>
              <w:t>%</w:t>
            </w:r>
          </w:p>
        </w:tc>
        <w:tc>
          <w:tcPr>
            <w:tcW w:w="576" w:type="dxa"/>
          </w:tcPr>
          <w:p w14:paraId="3AA7C31E" w14:textId="5A512629" w:rsidR="000C48DE" w:rsidRPr="001305F8" w:rsidRDefault="000C48DE" w:rsidP="00CF36C3">
            <w:pPr>
              <w:pStyle w:val="VCAAtablecondensed"/>
              <w:rPr>
                <w:lang w:val="en-AU"/>
              </w:rPr>
            </w:pPr>
            <w:r w:rsidRPr="001305F8">
              <w:rPr>
                <w:lang w:val="en-AU"/>
              </w:rPr>
              <w:t>19</w:t>
            </w:r>
          </w:p>
        </w:tc>
        <w:tc>
          <w:tcPr>
            <w:tcW w:w="576" w:type="dxa"/>
          </w:tcPr>
          <w:p w14:paraId="50F52D57" w14:textId="1284C3A3" w:rsidR="000C48DE" w:rsidRPr="001305F8" w:rsidRDefault="000C48DE" w:rsidP="00CF36C3">
            <w:pPr>
              <w:pStyle w:val="VCAAtablecondensed"/>
              <w:rPr>
                <w:lang w:val="en-AU"/>
              </w:rPr>
            </w:pPr>
            <w:r w:rsidRPr="001305F8">
              <w:rPr>
                <w:lang w:val="en-AU"/>
              </w:rPr>
              <w:t>27</w:t>
            </w:r>
          </w:p>
        </w:tc>
        <w:tc>
          <w:tcPr>
            <w:tcW w:w="576" w:type="dxa"/>
          </w:tcPr>
          <w:p w14:paraId="68D93B78" w14:textId="380397E9" w:rsidR="000C48DE" w:rsidRPr="001305F8" w:rsidRDefault="000C48DE" w:rsidP="00CF36C3">
            <w:pPr>
              <w:pStyle w:val="VCAAtablecondensed"/>
              <w:rPr>
                <w:lang w:val="en-AU"/>
              </w:rPr>
            </w:pPr>
            <w:r w:rsidRPr="001305F8">
              <w:rPr>
                <w:lang w:val="en-AU"/>
              </w:rPr>
              <w:t>32</w:t>
            </w:r>
          </w:p>
        </w:tc>
        <w:tc>
          <w:tcPr>
            <w:tcW w:w="576" w:type="dxa"/>
          </w:tcPr>
          <w:p w14:paraId="70CB54C4" w14:textId="16D3A894" w:rsidR="000C48DE" w:rsidRPr="001305F8" w:rsidRDefault="000C48DE" w:rsidP="00CF36C3">
            <w:pPr>
              <w:pStyle w:val="VCAAtablecondensed"/>
              <w:rPr>
                <w:lang w:val="en-AU"/>
              </w:rPr>
            </w:pPr>
            <w:r w:rsidRPr="001305F8">
              <w:rPr>
                <w:lang w:val="en-AU"/>
              </w:rPr>
              <w:t>22</w:t>
            </w:r>
          </w:p>
        </w:tc>
        <w:tc>
          <w:tcPr>
            <w:tcW w:w="1152" w:type="dxa"/>
          </w:tcPr>
          <w:p w14:paraId="51273CC2" w14:textId="1246033F" w:rsidR="000C48DE" w:rsidRPr="001305F8" w:rsidRDefault="000C48DE" w:rsidP="00CF36C3">
            <w:pPr>
              <w:pStyle w:val="VCAAtablecondensed"/>
              <w:rPr>
                <w:lang w:val="en-AU"/>
              </w:rPr>
            </w:pPr>
            <w:r w:rsidRPr="001305F8">
              <w:rPr>
                <w:lang w:val="en-AU"/>
              </w:rPr>
              <w:t>1.6</w:t>
            </w:r>
          </w:p>
        </w:tc>
      </w:tr>
    </w:tbl>
    <w:p w14:paraId="7F7CD7EF" w14:textId="1C1BCBC1" w:rsidR="00565983" w:rsidRPr="001305F8" w:rsidRDefault="00565983" w:rsidP="00280054">
      <w:pPr>
        <w:pStyle w:val="VCAAbody"/>
        <w:rPr>
          <w:lang w:val="en-AU"/>
        </w:rPr>
      </w:pPr>
      <w:r w:rsidRPr="001305F8">
        <w:rPr>
          <w:lang w:val="en-AU"/>
        </w:rPr>
        <w:t xml:space="preserve">Accounting assumption questions </w:t>
      </w:r>
      <w:r w:rsidR="00D214FC" w:rsidRPr="001305F8">
        <w:rPr>
          <w:lang w:val="en-AU"/>
        </w:rPr>
        <w:t>commonly appear within</w:t>
      </w:r>
      <w:r w:rsidRPr="001305F8">
        <w:rPr>
          <w:lang w:val="en-AU"/>
        </w:rPr>
        <w:t xml:space="preserve"> </w:t>
      </w:r>
      <w:r w:rsidR="009F0D17" w:rsidRPr="001305F8">
        <w:rPr>
          <w:lang w:val="en-AU"/>
        </w:rPr>
        <w:t xml:space="preserve">VCE </w:t>
      </w:r>
      <w:r w:rsidRPr="001305F8">
        <w:rPr>
          <w:lang w:val="en-AU"/>
        </w:rPr>
        <w:t>Accounting examination</w:t>
      </w:r>
      <w:r w:rsidR="00C81B1A" w:rsidRPr="001305F8">
        <w:rPr>
          <w:lang w:val="en-AU"/>
        </w:rPr>
        <w:t>s</w:t>
      </w:r>
      <w:r w:rsidR="009F0D17" w:rsidRPr="001305F8">
        <w:rPr>
          <w:lang w:val="en-AU"/>
        </w:rPr>
        <w:t>;</w:t>
      </w:r>
      <w:r w:rsidR="00D214FC" w:rsidRPr="001305F8">
        <w:rPr>
          <w:lang w:val="en-AU"/>
        </w:rPr>
        <w:t xml:space="preserve"> in 2022</w:t>
      </w:r>
      <w:r w:rsidRPr="001305F8">
        <w:rPr>
          <w:lang w:val="en-AU"/>
        </w:rPr>
        <w:t xml:space="preserve"> there were two </w:t>
      </w:r>
      <w:r w:rsidR="00904227" w:rsidRPr="001305F8">
        <w:rPr>
          <w:lang w:val="en-AU"/>
        </w:rPr>
        <w:t xml:space="preserve">accounting assumption </w:t>
      </w:r>
      <w:r w:rsidRPr="001305F8">
        <w:rPr>
          <w:lang w:val="en-AU"/>
        </w:rPr>
        <w:t xml:space="preserve">questions. </w:t>
      </w:r>
    </w:p>
    <w:p w14:paraId="22DB0103" w14:textId="1EA60E89" w:rsidR="00904227" w:rsidRPr="001305F8" w:rsidRDefault="00565983" w:rsidP="00CF36C3">
      <w:pPr>
        <w:pStyle w:val="VCAAbody"/>
        <w:rPr>
          <w:lang w:val="en-AU"/>
        </w:rPr>
      </w:pPr>
      <w:r w:rsidRPr="001305F8">
        <w:rPr>
          <w:lang w:val="en-AU"/>
        </w:rPr>
        <w:t xml:space="preserve">The </w:t>
      </w:r>
      <w:r w:rsidR="00C81B1A" w:rsidRPr="001305F8">
        <w:rPr>
          <w:lang w:val="en-AU"/>
        </w:rPr>
        <w:t>p</w:t>
      </w:r>
      <w:r w:rsidRPr="001305F8">
        <w:rPr>
          <w:lang w:val="en-AU"/>
        </w:rPr>
        <w:t xml:space="preserve">eriod assumption was the only acceptable response for this question. </w:t>
      </w:r>
    </w:p>
    <w:p w14:paraId="11465F80" w14:textId="340A340D" w:rsidR="00565983" w:rsidRPr="001305F8" w:rsidRDefault="00565983" w:rsidP="00CF36C3">
      <w:pPr>
        <w:pStyle w:val="VCAAbody"/>
        <w:rPr>
          <w:lang w:val="en-AU"/>
        </w:rPr>
      </w:pPr>
      <w:r w:rsidRPr="001305F8">
        <w:rPr>
          <w:lang w:val="en-AU"/>
        </w:rPr>
        <w:t xml:space="preserve">The </w:t>
      </w:r>
      <w:r w:rsidR="00C81B1A" w:rsidRPr="001305F8">
        <w:rPr>
          <w:lang w:val="en-AU"/>
        </w:rPr>
        <w:t>p</w:t>
      </w:r>
      <w:r w:rsidRPr="001305F8">
        <w:rPr>
          <w:lang w:val="en-AU"/>
        </w:rPr>
        <w:t>eriod assumption requires reports to be prepared for a particular period of time</w:t>
      </w:r>
      <w:r w:rsidR="00904227" w:rsidRPr="001305F8">
        <w:rPr>
          <w:lang w:val="en-AU"/>
        </w:rPr>
        <w:t xml:space="preserve">. Net </w:t>
      </w:r>
      <w:r w:rsidR="00C81B1A" w:rsidRPr="001305F8">
        <w:rPr>
          <w:lang w:val="en-AU"/>
        </w:rPr>
        <w:t>p</w:t>
      </w:r>
      <w:r w:rsidRPr="001305F8">
        <w:rPr>
          <w:lang w:val="en-AU"/>
        </w:rPr>
        <w:t>rofit is then determined by recognising revenues</w:t>
      </w:r>
      <w:r w:rsidR="00904227" w:rsidRPr="001305F8">
        <w:rPr>
          <w:lang w:val="en-AU"/>
        </w:rPr>
        <w:t xml:space="preserve"> earned</w:t>
      </w:r>
      <w:r w:rsidRPr="001305F8">
        <w:rPr>
          <w:lang w:val="en-AU"/>
        </w:rPr>
        <w:t xml:space="preserve"> </w:t>
      </w:r>
      <w:r w:rsidR="00904227" w:rsidRPr="001305F8">
        <w:rPr>
          <w:lang w:val="en-AU"/>
        </w:rPr>
        <w:t>during</w:t>
      </w:r>
      <w:r w:rsidRPr="001305F8">
        <w:rPr>
          <w:lang w:val="en-AU"/>
        </w:rPr>
        <w:t xml:space="preserve"> the period and deducting expenses</w:t>
      </w:r>
      <w:r w:rsidR="00904227" w:rsidRPr="001305F8">
        <w:rPr>
          <w:lang w:val="en-AU"/>
        </w:rPr>
        <w:t xml:space="preserve"> incurred</w:t>
      </w:r>
      <w:r w:rsidRPr="001305F8">
        <w:rPr>
          <w:lang w:val="en-AU"/>
        </w:rPr>
        <w:t xml:space="preserve"> </w:t>
      </w:r>
      <w:r w:rsidR="00904227" w:rsidRPr="001305F8">
        <w:rPr>
          <w:lang w:val="en-AU"/>
        </w:rPr>
        <w:t>during</w:t>
      </w:r>
      <w:r w:rsidRPr="001305F8">
        <w:rPr>
          <w:lang w:val="en-AU"/>
        </w:rPr>
        <w:t xml:space="preserve"> the period. </w:t>
      </w:r>
      <w:r w:rsidR="00904227" w:rsidRPr="001305F8">
        <w:rPr>
          <w:lang w:val="en-AU"/>
        </w:rPr>
        <w:t>At the end of the period,</w:t>
      </w:r>
      <w:r w:rsidRPr="001305F8">
        <w:rPr>
          <w:lang w:val="en-AU"/>
        </w:rPr>
        <w:t xml:space="preserve"> revenue and expense accounts need to be ‘cleared’ and their balances reset to zero in readiness for the next period. The </w:t>
      </w:r>
      <w:r w:rsidR="004B48CA" w:rsidRPr="001305F8">
        <w:rPr>
          <w:lang w:val="en-AU"/>
        </w:rPr>
        <w:t>p</w:t>
      </w:r>
      <w:r w:rsidRPr="001305F8">
        <w:rPr>
          <w:lang w:val="en-AU"/>
        </w:rPr>
        <w:t xml:space="preserve">rofit and </w:t>
      </w:r>
      <w:r w:rsidR="004B48CA" w:rsidRPr="001305F8">
        <w:rPr>
          <w:lang w:val="en-AU"/>
        </w:rPr>
        <w:t>l</w:t>
      </w:r>
      <w:r w:rsidRPr="001305F8">
        <w:rPr>
          <w:lang w:val="en-AU"/>
        </w:rPr>
        <w:t xml:space="preserve">oss </w:t>
      </w:r>
      <w:r w:rsidR="004B48CA" w:rsidRPr="001305F8">
        <w:rPr>
          <w:lang w:val="en-AU"/>
        </w:rPr>
        <w:t>s</w:t>
      </w:r>
      <w:r w:rsidRPr="001305F8">
        <w:rPr>
          <w:lang w:val="en-AU"/>
        </w:rPr>
        <w:t xml:space="preserve">ummary account </w:t>
      </w:r>
      <w:proofErr w:type="gramStart"/>
      <w:r w:rsidRPr="001305F8">
        <w:rPr>
          <w:lang w:val="en-AU"/>
        </w:rPr>
        <w:t>is</w:t>
      </w:r>
      <w:proofErr w:type="gramEnd"/>
      <w:r w:rsidRPr="001305F8">
        <w:rPr>
          <w:lang w:val="en-AU"/>
        </w:rPr>
        <w:t xml:space="preserve"> used to facilitate these closing entries and also provides a ledger record of profit for each period. </w:t>
      </w:r>
    </w:p>
    <w:p w14:paraId="6B402736" w14:textId="2D21260E" w:rsidR="000C48DE" w:rsidRPr="001305F8" w:rsidRDefault="000C48DE" w:rsidP="00280054">
      <w:pPr>
        <w:pStyle w:val="VCAAbody"/>
        <w:rPr>
          <w:lang w:val="en-AU"/>
        </w:rPr>
      </w:pPr>
      <w:r w:rsidRPr="001305F8">
        <w:rPr>
          <w:lang w:val="en-AU"/>
        </w:rPr>
        <w:t xml:space="preserve">One mark was awarded for </w:t>
      </w:r>
      <w:r w:rsidR="00E46453" w:rsidRPr="001305F8">
        <w:rPr>
          <w:lang w:val="en-AU"/>
        </w:rPr>
        <w:t>p</w:t>
      </w:r>
      <w:r w:rsidRPr="001305F8">
        <w:rPr>
          <w:lang w:val="en-AU"/>
        </w:rPr>
        <w:t>eriod assumption</w:t>
      </w:r>
      <w:r w:rsidR="00565983" w:rsidRPr="001305F8">
        <w:rPr>
          <w:lang w:val="en-AU"/>
        </w:rPr>
        <w:t>.</w:t>
      </w:r>
    </w:p>
    <w:p w14:paraId="2AAD1B98" w14:textId="2FF50E0F" w:rsidR="00565983" w:rsidRPr="001305F8" w:rsidRDefault="00565983" w:rsidP="00280054">
      <w:pPr>
        <w:pStyle w:val="VCAAbody"/>
        <w:rPr>
          <w:lang w:val="en-AU"/>
        </w:rPr>
      </w:pPr>
      <w:r w:rsidRPr="001305F8">
        <w:rPr>
          <w:lang w:val="en-AU"/>
        </w:rPr>
        <w:t>Two marks were awarded for an explanation.</w:t>
      </w:r>
    </w:p>
    <w:p w14:paraId="3F2EAB80" w14:textId="0FCF79D9" w:rsidR="00565983" w:rsidRPr="001305F8" w:rsidRDefault="00565983" w:rsidP="00280054">
      <w:pPr>
        <w:pStyle w:val="VCAAbody"/>
        <w:rPr>
          <w:lang w:val="en-AU"/>
        </w:rPr>
      </w:pPr>
      <w:r w:rsidRPr="001305F8">
        <w:rPr>
          <w:lang w:val="en-AU"/>
        </w:rPr>
        <w:t>Common errors included using the accrual basis assumption and not providing an adequate explanation.</w:t>
      </w:r>
    </w:p>
    <w:p w14:paraId="72DF544D" w14:textId="6FC0A854" w:rsidR="00046532" w:rsidRPr="001305F8" w:rsidRDefault="00046532" w:rsidP="00046532">
      <w:pPr>
        <w:pStyle w:val="VCAAHeading2"/>
        <w:rPr>
          <w:lang w:val="en-AU"/>
        </w:rPr>
      </w:pPr>
      <w:r w:rsidRPr="001305F8">
        <w:rPr>
          <w:lang w:val="en-AU"/>
        </w:rPr>
        <w:t>Question 8a.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1152"/>
      </w:tblGrid>
      <w:tr w:rsidR="00046532" w:rsidRPr="001305F8" w14:paraId="0FB18700"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7CB1FCCA" w14:textId="77777777" w:rsidR="00046532" w:rsidRPr="001305F8" w:rsidRDefault="00046532" w:rsidP="00CF36C3">
            <w:pPr>
              <w:pStyle w:val="VCAAtablecondensedheading"/>
              <w:rPr>
                <w:lang w:val="en-AU"/>
              </w:rPr>
            </w:pPr>
            <w:r w:rsidRPr="001305F8">
              <w:rPr>
                <w:lang w:val="en-AU"/>
              </w:rPr>
              <w:t>Mark</w:t>
            </w:r>
          </w:p>
        </w:tc>
        <w:tc>
          <w:tcPr>
            <w:tcW w:w="576" w:type="dxa"/>
          </w:tcPr>
          <w:p w14:paraId="533BC419" w14:textId="77777777" w:rsidR="00046532" w:rsidRPr="001305F8" w:rsidRDefault="00046532" w:rsidP="00CF36C3">
            <w:pPr>
              <w:pStyle w:val="VCAAtablecondensedheading"/>
              <w:rPr>
                <w:lang w:val="en-AU"/>
              </w:rPr>
            </w:pPr>
            <w:r w:rsidRPr="001305F8">
              <w:rPr>
                <w:lang w:val="en-AU"/>
              </w:rPr>
              <w:t>0</w:t>
            </w:r>
          </w:p>
        </w:tc>
        <w:tc>
          <w:tcPr>
            <w:tcW w:w="576" w:type="dxa"/>
          </w:tcPr>
          <w:p w14:paraId="36DED085" w14:textId="77777777" w:rsidR="00046532" w:rsidRPr="001305F8" w:rsidRDefault="00046532" w:rsidP="00CF36C3">
            <w:pPr>
              <w:pStyle w:val="VCAAtablecondensedheading"/>
              <w:rPr>
                <w:lang w:val="en-AU"/>
              </w:rPr>
            </w:pPr>
            <w:r w:rsidRPr="001305F8">
              <w:rPr>
                <w:lang w:val="en-AU"/>
              </w:rPr>
              <w:t>1</w:t>
            </w:r>
          </w:p>
        </w:tc>
        <w:tc>
          <w:tcPr>
            <w:tcW w:w="576" w:type="dxa"/>
          </w:tcPr>
          <w:p w14:paraId="1CF24533" w14:textId="77777777" w:rsidR="00046532" w:rsidRPr="001305F8" w:rsidRDefault="00046532" w:rsidP="00CF36C3">
            <w:pPr>
              <w:pStyle w:val="VCAAtablecondensedheading"/>
              <w:rPr>
                <w:lang w:val="en-AU"/>
              </w:rPr>
            </w:pPr>
            <w:r w:rsidRPr="001305F8">
              <w:rPr>
                <w:lang w:val="en-AU"/>
              </w:rPr>
              <w:t>2</w:t>
            </w:r>
          </w:p>
        </w:tc>
        <w:tc>
          <w:tcPr>
            <w:tcW w:w="576" w:type="dxa"/>
          </w:tcPr>
          <w:p w14:paraId="155588ED" w14:textId="77777777" w:rsidR="00046532" w:rsidRPr="001305F8" w:rsidRDefault="00046532" w:rsidP="00CF36C3">
            <w:pPr>
              <w:pStyle w:val="VCAAtablecondensedheading"/>
              <w:rPr>
                <w:lang w:val="en-AU"/>
              </w:rPr>
            </w:pPr>
            <w:r w:rsidRPr="001305F8">
              <w:rPr>
                <w:lang w:val="en-AU"/>
              </w:rPr>
              <w:t>3</w:t>
            </w:r>
          </w:p>
        </w:tc>
        <w:tc>
          <w:tcPr>
            <w:tcW w:w="576" w:type="dxa"/>
          </w:tcPr>
          <w:p w14:paraId="0D72A5F2" w14:textId="77777777" w:rsidR="00046532" w:rsidRPr="001305F8" w:rsidRDefault="00046532" w:rsidP="00CF36C3">
            <w:pPr>
              <w:pStyle w:val="VCAAtablecondensedheading"/>
              <w:rPr>
                <w:lang w:val="en-AU"/>
              </w:rPr>
            </w:pPr>
            <w:r w:rsidRPr="001305F8">
              <w:rPr>
                <w:lang w:val="en-AU"/>
              </w:rPr>
              <w:t>4</w:t>
            </w:r>
          </w:p>
        </w:tc>
        <w:tc>
          <w:tcPr>
            <w:tcW w:w="1152" w:type="dxa"/>
          </w:tcPr>
          <w:p w14:paraId="0254F116" w14:textId="77777777" w:rsidR="00046532" w:rsidRPr="001305F8" w:rsidRDefault="00046532" w:rsidP="00CF36C3">
            <w:pPr>
              <w:pStyle w:val="VCAAtablecondensedheading"/>
              <w:rPr>
                <w:lang w:val="en-AU"/>
              </w:rPr>
            </w:pPr>
            <w:r w:rsidRPr="001305F8">
              <w:rPr>
                <w:lang w:val="en-AU"/>
              </w:rPr>
              <w:t>Average</w:t>
            </w:r>
          </w:p>
        </w:tc>
      </w:tr>
      <w:tr w:rsidR="00046532" w:rsidRPr="001305F8" w14:paraId="2D97F2CF" w14:textId="77777777" w:rsidTr="00D16964">
        <w:tc>
          <w:tcPr>
            <w:tcW w:w="864" w:type="dxa"/>
          </w:tcPr>
          <w:p w14:paraId="2894D2B6" w14:textId="77777777" w:rsidR="00046532" w:rsidRPr="001305F8" w:rsidRDefault="00046532" w:rsidP="00CF36C3">
            <w:pPr>
              <w:pStyle w:val="VCAAtablecondensed"/>
              <w:rPr>
                <w:lang w:val="en-AU"/>
              </w:rPr>
            </w:pPr>
            <w:r w:rsidRPr="001305F8">
              <w:rPr>
                <w:lang w:val="en-AU"/>
              </w:rPr>
              <w:t>%</w:t>
            </w:r>
          </w:p>
        </w:tc>
        <w:tc>
          <w:tcPr>
            <w:tcW w:w="576" w:type="dxa"/>
          </w:tcPr>
          <w:p w14:paraId="70645413" w14:textId="6BBDB4A2" w:rsidR="00046532" w:rsidRPr="001305F8" w:rsidRDefault="00046532" w:rsidP="00CF36C3">
            <w:pPr>
              <w:pStyle w:val="VCAAtablecondensed"/>
              <w:rPr>
                <w:lang w:val="en-AU"/>
              </w:rPr>
            </w:pPr>
            <w:r w:rsidRPr="001305F8">
              <w:rPr>
                <w:lang w:val="en-AU"/>
              </w:rPr>
              <w:t>3</w:t>
            </w:r>
            <w:r w:rsidR="00892F5F" w:rsidRPr="001305F8">
              <w:rPr>
                <w:lang w:val="en-AU"/>
              </w:rPr>
              <w:t>6</w:t>
            </w:r>
          </w:p>
        </w:tc>
        <w:tc>
          <w:tcPr>
            <w:tcW w:w="576" w:type="dxa"/>
          </w:tcPr>
          <w:p w14:paraId="53FA5370" w14:textId="52788BE3" w:rsidR="00046532" w:rsidRPr="001305F8" w:rsidRDefault="00046532" w:rsidP="00CF36C3">
            <w:pPr>
              <w:pStyle w:val="VCAAtablecondensed"/>
              <w:rPr>
                <w:lang w:val="en-AU"/>
              </w:rPr>
            </w:pPr>
            <w:r w:rsidRPr="001305F8">
              <w:rPr>
                <w:lang w:val="en-AU"/>
              </w:rPr>
              <w:t>18</w:t>
            </w:r>
          </w:p>
        </w:tc>
        <w:tc>
          <w:tcPr>
            <w:tcW w:w="576" w:type="dxa"/>
          </w:tcPr>
          <w:p w14:paraId="455FD750" w14:textId="26A87BAF" w:rsidR="00046532" w:rsidRPr="001305F8" w:rsidRDefault="00046532" w:rsidP="00CF36C3">
            <w:pPr>
              <w:pStyle w:val="VCAAtablecondensed"/>
              <w:rPr>
                <w:lang w:val="en-AU"/>
              </w:rPr>
            </w:pPr>
            <w:r w:rsidRPr="001305F8">
              <w:rPr>
                <w:lang w:val="en-AU"/>
              </w:rPr>
              <w:t>17</w:t>
            </w:r>
          </w:p>
        </w:tc>
        <w:tc>
          <w:tcPr>
            <w:tcW w:w="576" w:type="dxa"/>
          </w:tcPr>
          <w:p w14:paraId="08D3F9EC" w14:textId="478FC591" w:rsidR="00046532" w:rsidRPr="001305F8" w:rsidRDefault="00046532" w:rsidP="00CF36C3">
            <w:pPr>
              <w:pStyle w:val="VCAAtablecondensed"/>
              <w:rPr>
                <w:lang w:val="en-AU"/>
              </w:rPr>
            </w:pPr>
            <w:r w:rsidRPr="001305F8">
              <w:rPr>
                <w:lang w:val="en-AU"/>
              </w:rPr>
              <w:t>18</w:t>
            </w:r>
          </w:p>
        </w:tc>
        <w:tc>
          <w:tcPr>
            <w:tcW w:w="576" w:type="dxa"/>
          </w:tcPr>
          <w:p w14:paraId="47278EC0" w14:textId="3C41B7E4" w:rsidR="00046532" w:rsidRPr="001305F8" w:rsidRDefault="00046532" w:rsidP="00CF36C3">
            <w:pPr>
              <w:pStyle w:val="VCAAtablecondensed"/>
              <w:rPr>
                <w:lang w:val="en-AU"/>
              </w:rPr>
            </w:pPr>
            <w:r w:rsidRPr="001305F8">
              <w:rPr>
                <w:lang w:val="en-AU"/>
              </w:rPr>
              <w:t>12</w:t>
            </w:r>
          </w:p>
        </w:tc>
        <w:tc>
          <w:tcPr>
            <w:tcW w:w="1152" w:type="dxa"/>
          </w:tcPr>
          <w:p w14:paraId="539C488C" w14:textId="78561A07" w:rsidR="00046532" w:rsidRPr="001305F8" w:rsidRDefault="00046532" w:rsidP="00CF36C3">
            <w:pPr>
              <w:pStyle w:val="VCAAtablecondensed"/>
              <w:rPr>
                <w:lang w:val="en-AU"/>
              </w:rPr>
            </w:pPr>
            <w:r w:rsidRPr="001305F8">
              <w:rPr>
                <w:lang w:val="en-AU"/>
              </w:rPr>
              <w:t>1.5</w:t>
            </w:r>
          </w:p>
        </w:tc>
      </w:tr>
    </w:tbl>
    <w:p w14:paraId="4DBF5EC2" w14:textId="4A9D5B14" w:rsidR="00046532" w:rsidRPr="001305F8" w:rsidRDefault="00046532" w:rsidP="00280054">
      <w:pPr>
        <w:pStyle w:val="VCAAbody"/>
        <w:rPr>
          <w:rFonts w:cstheme="minorHAnsi"/>
          <w:szCs w:val="20"/>
          <w:lang w:val="en-AU"/>
        </w:rPr>
      </w:pPr>
      <w:r w:rsidRPr="001305F8">
        <w:rPr>
          <w:rFonts w:cstheme="minorHAnsi"/>
          <w:szCs w:val="20"/>
          <w:lang w:val="en-AU"/>
        </w:rPr>
        <w:t xml:space="preserve">Students were provided with return on assets, return on owner’s investment and debt ratio for </w:t>
      </w:r>
      <w:proofErr w:type="spellStart"/>
      <w:r w:rsidRPr="001305F8">
        <w:rPr>
          <w:rFonts w:cstheme="minorHAnsi"/>
          <w:szCs w:val="20"/>
          <w:lang w:val="en-AU"/>
        </w:rPr>
        <w:t>Kitch</w:t>
      </w:r>
      <w:proofErr w:type="spellEnd"/>
      <w:r w:rsidRPr="001305F8">
        <w:rPr>
          <w:rFonts w:cstheme="minorHAnsi"/>
          <w:szCs w:val="20"/>
          <w:lang w:val="en-AU"/>
        </w:rPr>
        <w:t xml:space="preserve"> Equip as well as the industry average.</w:t>
      </w:r>
    </w:p>
    <w:p w14:paraId="7195FC09" w14:textId="1E5AD91C" w:rsidR="00046532" w:rsidRPr="001305F8" w:rsidRDefault="00046532" w:rsidP="00CF36C3">
      <w:pPr>
        <w:pStyle w:val="VCAAbody"/>
        <w:rPr>
          <w:lang w:val="en-AU"/>
        </w:rPr>
      </w:pPr>
      <w:proofErr w:type="spellStart"/>
      <w:r w:rsidRPr="001305F8">
        <w:rPr>
          <w:lang w:val="en-AU"/>
        </w:rPr>
        <w:t>Kitch</w:t>
      </w:r>
      <w:proofErr w:type="spellEnd"/>
      <w:r w:rsidRPr="001305F8">
        <w:rPr>
          <w:lang w:val="en-AU"/>
        </w:rPr>
        <w:t xml:space="preserve"> </w:t>
      </w:r>
      <w:proofErr w:type="spellStart"/>
      <w:r w:rsidRPr="001305F8">
        <w:rPr>
          <w:lang w:val="en-AU"/>
        </w:rPr>
        <w:t>Equip’s</w:t>
      </w:r>
      <w:proofErr w:type="spellEnd"/>
      <w:r w:rsidRPr="001305F8">
        <w:rPr>
          <w:lang w:val="en-AU"/>
        </w:rPr>
        <w:t xml:space="preserve"> </w:t>
      </w:r>
      <w:r w:rsidR="00904227" w:rsidRPr="001305F8">
        <w:rPr>
          <w:lang w:val="en-AU"/>
        </w:rPr>
        <w:t xml:space="preserve">return on investment </w:t>
      </w:r>
      <w:r w:rsidRPr="001305F8">
        <w:rPr>
          <w:lang w:val="en-AU"/>
        </w:rPr>
        <w:t xml:space="preserve">is significantly higher than the industry average due to their use of borrowed funds. </w:t>
      </w:r>
      <w:proofErr w:type="spellStart"/>
      <w:r w:rsidRPr="001305F8">
        <w:rPr>
          <w:lang w:val="en-AU"/>
        </w:rPr>
        <w:t>Kitch</w:t>
      </w:r>
      <w:proofErr w:type="spellEnd"/>
      <w:r w:rsidRPr="001305F8">
        <w:rPr>
          <w:lang w:val="en-AU"/>
        </w:rPr>
        <w:t xml:space="preserve"> </w:t>
      </w:r>
      <w:proofErr w:type="spellStart"/>
      <w:r w:rsidRPr="001305F8">
        <w:rPr>
          <w:lang w:val="en-AU"/>
        </w:rPr>
        <w:t>Equip’s</w:t>
      </w:r>
      <w:proofErr w:type="spellEnd"/>
      <w:r w:rsidRPr="001305F8">
        <w:rPr>
          <w:lang w:val="en-AU"/>
        </w:rPr>
        <w:t xml:space="preserve"> assets have been largely financed by liabilities</w:t>
      </w:r>
      <w:r w:rsidR="00904227" w:rsidRPr="001305F8">
        <w:rPr>
          <w:lang w:val="en-AU"/>
        </w:rPr>
        <w:t xml:space="preserve"> and</w:t>
      </w:r>
      <w:r w:rsidRPr="001305F8">
        <w:rPr>
          <w:lang w:val="en-AU"/>
        </w:rPr>
        <w:t xml:space="preserve"> therefore they have a relatively small </w:t>
      </w:r>
      <w:r w:rsidR="00904227" w:rsidRPr="001305F8">
        <w:rPr>
          <w:lang w:val="en-AU"/>
        </w:rPr>
        <w:t>c</w:t>
      </w:r>
      <w:r w:rsidRPr="001305F8">
        <w:rPr>
          <w:lang w:val="en-AU"/>
        </w:rPr>
        <w:t xml:space="preserve">apital contribution. </w:t>
      </w:r>
    </w:p>
    <w:p w14:paraId="21F2EB18" w14:textId="71F72A09" w:rsidR="00046532" w:rsidRPr="001305F8" w:rsidRDefault="00046532" w:rsidP="00CF36C3">
      <w:pPr>
        <w:pStyle w:val="VCAAbody"/>
        <w:rPr>
          <w:lang w:val="en-AU"/>
        </w:rPr>
      </w:pPr>
      <w:proofErr w:type="spellStart"/>
      <w:r w:rsidRPr="001305F8">
        <w:rPr>
          <w:lang w:val="en-AU"/>
        </w:rPr>
        <w:t>Kitch</w:t>
      </w:r>
      <w:proofErr w:type="spellEnd"/>
      <w:r w:rsidRPr="001305F8">
        <w:rPr>
          <w:lang w:val="en-AU"/>
        </w:rPr>
        <w:t xml:space="preserve"> Equip uses each dollar of assets at the same efficiency as the industry average. If the </w:t>
      </w:r>
      <w:r w:rsidR="00904227" w:rsidRPr="001305F8">
        <w:rPr>
          <w:lang w:val="en-AU"/>
        </w:rPr>
        <w:t>d</w:t>
      </w:r>
      <w:r w:rsidRPr="001305F8">
        <w:rPr>
          <w:lang w:val="en-AU"/>
        </w:rPr>
        <w:t xml:space="preserve">ebt ratio was zero </w:t>
      </w:r>
      <w:r w:rsidR="00904227" w:rsidRPr="001305F8">
        <w:rPr>
          <w:lang w:val="en-AU"/>
        </w:rPr>
        <w:t>there would be non-borrowed funds,</w:t>
      </w:r>
      <w:r w:rsidRPr="001305F8">
        <w:rPr>
          <w:lang w:val="en-AU"/>
        </w:rPr>
        <w:t xml:space="preserve"> </w:t>
      </w:r>
      <w:r w:rsidR="0083493A" w:rsidRPr="001305F8">
        <w:rPr>
          <w:lang w:val="en-AU"/>
        </w:rPr>
        <w:t xml:space="preserve">so </w:t>
      </w:r>
      <w:r w:rsidRPr="001305F8">
        <w:rPr>
          <w:lang w:val="en-AU"/>
        </w:rPr>
        <w:t>all profits</w:t>
      </w:r>
      <w:r w:rsidR="00904227" w:rsidRPr="001305F8">
        <w:rPr>
          <w:lang w:val="en-AU"/>
        </w:rPr>
        <w:t xml:space="preserve"> would</w:t>
      </w:r>
      <w:r w:rsidRPr="001305F8">
        <w:rPr>
          <w:lang w:val="en-AU"/>
        </w:rPr>
        <w:t xml:space="preserve"> flow to the owner and return on investment would equal return on assets.  </w:t>
      </w:r>
    </w:p>
    <w:p w14:paraId="7F31BB13" w14:textId="5B2F03F1" w:rsidR="00046532" w:rsidRPr="001305F8" w:rsidRDefault="00046532" w:rsidP="00CF36C3">
      <w:pPr>
        <w:pStyle w:val="VCAAbody"/>
        <w:rPr>
          <w:lang w:val="en-AU"/>
        </w:rPr>
      </w:pPr>
      <w:proofErr w:type="spellStart"/>
      <w:r w:rsidRPr="001305F8">
        <w:rPr>
          <w:lang w:val="en-AU"/>
        </w:rPr>
        <w:t>Kitch</w:t>
      </w:r>
      <w:proofErr w:type="spellEnd"/>
      <w:r w:rsidRPr="001305F8">
        <w:rPr>
          <w:lang w:val="en-AU"/>
        </w:rPr>
        <w:t xml:space="preserve"> Equip is using external funds to increase the return to the owner</w:t>
      </w:r>
      <w:r w:rsidR="0083493A" w:rsidRPr="001305F8">
        <w:rPr>
          <w:lang w:val="en-AU"/>
        </w:rPr>
        <w:t>.</w:t>
      </w:r>
    </w:p>
    <w:p w14:paraId="6D921699" w14:textId="45457376" w:rsidR="00046532" w:rsidRPr="001305F8" w:rsidRDefault="00046532" w:rsidP="00280054">
      <w:pPr>
        <w:pStyle w:val="VCAAbody"/>
        <w:rPr>
          <w:rFonts w:cstheme="minorHAnsi"/>
          <w:szCs w:val="20"/>
          <w:lang w:val="en-AU"/>
        </w:rPr>
      </w:pPr>
      <w:r w:rsidRPr="001305F8">
        <w:rPr>
          <w:rFonts w:cstheme="minorHAnsi"/>
          <w:szCs w:val="20"/>
          <w:lang w:val="en-AU"/>
        </w:rPr>
        <w:t xml:space="preserve">While students </w:t>
      </w:r>
      <w:r w:rsidR="002E661D" w:rsidRPr="001305F8">
        <w:rPr>
          <w:rFonts w:cstheme="minorHAnsi"/>
          <w:szCs w:val="20"/>
          <w:lang w:val="en-AU"/>
        </w:rPr>
        <w:t>referred</w:t>
      </w:r>
      <w:r w:rsidRPr="001305F8">
        <w:rPr>
          <w:rFonts w:cstheme="minorHAnsi"/>
          <w:szCs w:val="20"/>
          <w:lang w:val="en-AU"/>
        </w:rPr>
        <w:t xml:space="preserve"> to the return on assets</w:t>
      </w:r>
      <w:r w:rsidR="00F41C87" w:rsidRPr="001305F8">
        <w:rPr>
          <w:rFonts w:cstheme="minorHAnsi"/>
          <w:szCs w:val="20"/>
          <w:lang w:val="en-AU"/>
        </w:rPr>
        <w:t>,</w:t>
      </w:r>
      <w:r w:rsidRPr="001305F8">
        <w:rPr>
          <w:rFonts w:cstheme="minorHAnsi"/>
          <w:szCs w:val="20"/>
          <w:lang w:val="en-AU"/>
        </w:rPr>
        <w:t xml:space="preserve"> </w:t>
      </w:r>
      <w:r w:rsidR="00D214FC" w:rsidRPr="001305F8">
        <w:rPr>
          <w:rFonts w:cstheme="minorHAnsi"/>
          <w:szCs w:val="20"/>
          <w:lang w:val="en-AU"/>
        </w:rPr>
        <w:t xml:space="preserve">this </w:t>
      </w:r>
      <w:r w:rsidRPr="001305F8">
        <w:rPr>
          <w:rFonts w:cstheme="minorHAnsi"/>
          <w:szCs w:val="20"/>
          <w:lang w:val="en-AU"/>
        </w:rPr>
        <w:t xml:space="preserve">was not essential </w:t>
      </w:r>
      <w:r w:rsidR="00D214FC" w:rsidRPr="001305F8">
        <w:rPr>
          <w:rFonts w:cstheme="minorHAnsi"/>
          <w:szCs w:val="20"/>
          <w:lang w:val="en-AU"/>
        </w:rPr>
        <w:t xml:space="preserve">to attain </w:t>
      </w:r>
      <w:r w:rsidRPr="001305F8">
        <w:rPr>
          <w:rFonts w:cstheme="minorHAnsi"/>
          <w:szCs w:val="20"/>
          <w:lang w:val="en-AU"/>
        </w:rPr>
        <w:t xml:space="preserve">full marks as it did not result in a significant increase in the return on </w:t>
      </w:r>
      <w:r w:rsidR="002E661D" w:rsidRPr="001305F8">
        <w:rPr>
          <w:rFonts w:cstheme="minorHAnsi"/>
          <w:szCs w:val="20"/>
          <w:lang w:val="en-AU"/>
        </w:rPr>
        <w:t>owners’</w:t>
      </w:r>
      <w:r w:rsidRPr="001305F8">
        <w:rPr>
          <w:rFonts w:cstheme="minorHAnsi"/>
          <w:szCs w:val="20"/>
          <w:lang w:val="en-AU"/>
        </w:rPr>
        <w:t xml:space="preserve"> investment compared to the industry average.</w:t>
      </w:r>
    </w:p>
    <w:p w14:paraId="6F6B08D7" w14:textId="1C2335CF" w:rsidR="002E661D" w:rsidRPr="001305F8" w:rsidRDefault="002E661D" w:rsidP="00280054">
      <w:pPr>
        <w:pStyle w:val="VCAAbody"/>
        <w:rPr>
          <w:rFonts w:cstheme="minorHAnsi"/>
          <w:szCs w:val="20"/>
          <w:lang w:val="en-AU"/>
        </w:rPr>
      </w:pPr>
      <w:r w:rsidRPr="001305F8">
        <w:rPr>
          <w:rFonts w:cstheme="minorHAnsi"/>
          <w:szCs w:val="20"/>
          <w:lang w:val="en-AU"/>
        </w:rPr>
        <w:t xml:space="preserve">There </w:t>
      </w:r>
      <w:r w:rsidR="00F41C87" w:rsidRPr="001305F8">
        <w:rPr>
          <w:rFonts w:cstheme="minorHAnsi"/>
          <w:szCs w:val="20"/>
          <w:lang w:val="en-AU"/>
        </w:rPr>
        <w:t xml:space="preserve">was </w:t>
      </w:r>
      <w:r w:rsidRPr="001305F8">
        <w:rPr>
          <w:rFonts w:cstheme="minorHAnsi"/>
          <w:szCs w:val="20"/>
          <w:lang w:val="en-AU"/>
        </w:rPr>
        <w:t>a range of responses to this question</w:t>
      </w:r>
      <w:r w:rsidR="00F41C87" w:rsidRPr="001305F8">
        <w:rPr>
          <w:rFonts w:cstheme="minorHAnsi"/>
          <w:szCs w:val="20"/>
          <w:lang w:val="en-AU"/>
        </w:rPr>
        <w:t>;</w:t>
      </w:r>
      <w:r w:rsidRPr="001305F8">
        <w:rPr>
          <w:rFonts w:cstheme="minorHAnsi"/>
          <w:szCs w:val="20"/>
          <w:lang w:val="en-AU"/>
        </w:rPr>
        <w:t xml:space="preserve"> many students provided a rote</w:t>
      </w:r>
      <w:r w:rsidR="0083493A" w:rsidRPr="001305F8">
        <w:rPr>
          <w:rFonts w:cstheme="minorHAnsi"/>
          <w:szCs w:val="20"/>
          <w:lang w:val="en-AU"/>
        </w:rPr>
        <w:t>-</w:t>
      </w:r>
      <w:r w:rsidRPr="001305F8">
        <w:rPr>
          <w:rFonts w:cstheme="minorHAnsi"/>
          <w:szCs w:val="20"/>
          <w:lang w:val="en-AU"/>
        </w:rPr>
        <w:t>learned response that a higher return on investment would be due to higher capital contributions</w:t>
      </w:r>
      <w:r w:rsidR="0083493A" w:rsidRPr="001305F8">
        <w:rPr>
          <w:rFonts w:cstheme="minorHAnsi"/>
          <w:szCs w:val="20"/>
          <w:lang w:val="en-AU"/>
        </w:rPr>
        <w:t>.</w:t>
      </w:r>
    </w:p>
    <w:p w14:paraId="21BDF81A" w14:textId="067B93B8" w:rsidR="00046532" w:rsidRPr="001305F8" w:rsidRDefault="002E661D" w:rsidP="00280054">
      <w:pPr>
        <w:pStyle w:val="VCAAbody"/>
        <w:rPr>
          <w:rFonts w:cstheme="minorHAnsi"/>
          <w:szCs w:val="20"/>
          <w:lang w:val="en-AU"/>
        </w:rPr>
      </w:pPr>
      <w:r w:rsidRPr="001305F8">
        <w:rPr>
          <w:rFonts w:cstheme="minorHAnsi"/>
          <w:szCs w:val="20"/>
          <w:lang w:val="en-AU"/>
        </w:rPr>
        <w:t xml:space="preserve">This question provided students with an opportunity to show that they understand the relationship between accounting indicators. Students who lacked </w:t>
      </w:r>
      <w:r w:rsidR="00D214FC" w:rsidRPr="001305F8">
        <w:rPr>
          <w:rFonts w:cstheme="minorHAnsi"/>
          <w:szCs w:val="20"/>
          <w:lang w:val="en-AU"/>
        </w:rPr>
        <w:t xml:space="preserve">this </w:t>
      </w:r>
      <w:r w:rsidRPr="001305F8">
        <w:rPr>
          <w:rFonts w:cstheme="minorHAnsi"/>
          <w:szCs w:val="20"/>
          <w:lang w:val="en-AU"/>
        </w:rPr>
        <w:t xml:space="preserve">understanding were not able to achieve full marks. </w:t>
      </w:r>
      <w:r w:rsidR="00050C7B" w:rsidRPr="001305F8">
        <w:rPr>
          <w:rFonts w:cstheme="minorHAnsi"/>
          <w:szCs w:val="20"/>
          <w:lang w:val="en-AU"/>
        </w:rPr>
        <w:t>F</w:t>
      </w:r>
      <w:r w:rsidRPr="001305F8">
        <w:rPr>
          <w:rFonts w:cstheme="minorHAnsi"/>
          <w:szCs w:val="20"/>
          <w:lang w:val="en-AU"/>
        </w:rPr>
        <w:t xml:space="preserve">inancial </w:t>
      </w:r>
      <w:r w:rsidR="00CB1088">
        <w:rPr>
          <w:rFonts w:cstheme="minorHAnsi"/>
          <w:szCs w:val="20"/>
          <w:lang w:val="en-AU"/>
        </w:rPr>
        <w:t>indicators</w:t>
      </w:r>
      <w:r w:rsidR="00CB1088" w:rsidRPr="001305F8">
        <w:rPr>
          <w:rFonts w:cstheme="minorHAnsi"/>
          <w:szCs w:val="20"/>
          <w:lang w:val="en-AU"/>
        </w:rPr>
        <w:t xml:space="preserve"> </w:t>
      </w:r>
      <w:r w:rsidR="00050C7B" w:rsidRPr="001305F8">
        <w:rPr>
          <w:rFonts w:cstheme="minorHAnsi"/>
          <w:szCs w:val="20"/>
          <w:lang w:val="en-AU"/>
        </w:rPr>
        <w:t xml:space="preserve">should be studied </w:t>
      </w:r>
      <w:r w:rsidRPr="001305F8">
        <w:rPr>
          <w:rFonts w:cstheme="minorHAnsi"/>
          <w:szCs w:val="20"/>
          <w:lang w:val="en-AU"/>
        </w:rPr>
        <w:t>throughout the year rather than leaving them until the end of the course.</w:t>
      </w:r>
    </w:p>
    <w:tbl>
      <w:tblPr>
        <w:tblStyle w:val="VCAATableClosed"/>
        <w:tblW w:w="0" w:type="auto"/>
        <w:tblLayout w:type="fixed"/>
        <w:tblLook w:val="01E0" w:firstRow="1" w:lastRow="1" w:firstColumn="1" w:lastColumn="1" w:noHBand="0" w:noVBand="0"/>
      </w:tblPr>
      <w:tblGrid>
        <w:gridCol w:w="844"/>
        <w:gridCol w:w="8508"/>
      </w:tblGrid>
      <w:tr w:rsidR="002B1F5A" w:rsidRPr="001305F8" w14:paraId="25B20616" w14:textId="574F718F" w:rsidTr="002E661D">
        <w:trPr>
          <w:cnfStyle w:val="100000000000" w:firstRow="1" w:lastRow="0" w:firstColumn="0" w:lastColumn="0" w:oddVBand="0" w:evenVBand="0" w:oddHBand="0" w:evenHBand="0" w:firstRowFirstColumn="0" w:firstRowLastColumn="0" w:lastRowFirstColumn="0" w:lastRowLastColumn="0"/>
          <w:trHeight w:val="603"/>
        </w:trPr>
        <w:tc>
          <w:tcPr>
            <w:tcW w:w="844" w:type="dxa"/>
          </w:tcPr>
          <w:p w14:paraId="33E87254" w14:textId="0D6A4D87" w:rsidR="00046532" w:rsidRPr="001305F8" w:rsidRDefault="00046532" w:rsidP="00280054">
            <w:pPr>
              <w:pStyle w:val="VCAAtablecondensedheading"/>
              <w:rPr>
                <w:lang w:val="en-AU"/>
              </w:rPr>
            </w:pPr>
            <w:r w:rsidRPr="001305F8">
              <w:rPr>
                <w:lang w:val="en-AU"/>
              </w:rPr>
              <w:t>Marks</w:t>
            </w:r>
          </w:p>
        </w:tc>
        <w:tc>
          <w:tcPr>
            <w:tcW w:w="8508" w:type="dxa"/>
          </w:tcPr>
          <w:p w14:paraId="7776DABA" w14:textId="4DDAA096" w:rsidR="00046532" w:rsidRPr="001305F8" w:rsidRDefault="00046532" w:rsidP="00280054">
            <w:pPr>
              <w:pStyle w:val="VCAAtablecondensedheading"/>
              <w:rPr>
                <w:lang w:val="en-AU"/>
              </w:rPr>
            </w:pPr>
            <w:r w:rsidRPr="001305F8">
              <w:rPr>
                <w:lang w:val="en-AU"/>
              </w:rPr>
              <w:t>Criteria</w:t>
            </w:r>
          </w:p>
        </w:tc>
      </w:tr>
      <w:tr w:rsidR="002B1F5A" w:rsidRPr="001305F8" w14:paraId="4B27E346" w14:textId="7A80AE61" w:rsidTr="001305F8">
        <w:trPr>
          <w:trHeight w:val="1266"/>
        </w:trPr>
        <w:tc>
          <w:tcPr>
            <w:tcW w:w="844" w:type="dxa"/>
          </w:tcPr>
          <w:p w14:paraId="39A03EDA" w14:textId="105756A9" w:rsidR="00046532" w:rsidRPr="001305F8" w:rsidRDefault="00046532" w:rsidP="00CF36C3">
            <w:pPr>
              <w:pStyle w:val="VCAAtablecondensed"/>
              <w:rPr>
                <w:lang w:val="en-AU"/>
              </w:rPr>
            </w:pPr>
            <w:r w:rsidRPr="001305F8">
              <w:rPr>
                <w:lang w:val="en-AU"/>
              </w:rPr>
              <w:t>4</w:t>
            </w:r>
          </w:p>
        </w:tc>
        <w:tc>
          <w:tcPr>
            <w:tcW w:w="8508" w:type="dxa"/>
          </w:tcPr>
          <w:p w14:paraId="53980843" w14:textId="63907723" w:rsidR="00046532" w:rsidRPr="001305F8" w:rsidRDefault="00046532" w:rsidP="00CF36C3">
            <w:pPr>
              <w:pStyle w:val="VCAAtablecondensed"/>
              <w:rPr>
                <w:lang w:val="en-AU"/>
              </w:rPr>
            </w:pPr>
            <w:r w:rsidRPr="001305F8">
              <w:rPr>
                <w:lang w:val="en-AU"/>
              </w:rPr>
              <w:t>Explains the relationship between the proportion of borrowed funds v</w:t>
            </w:r>
            <w:r w:rsidR="00905749" w:rsidRPr="001305F8">
              <w:rPr>
                <w:lang w:val="en-AU"/>
              </w:rPr>
              <w:t>er</w:t>
            </w:r>
            <w:r w:rsidRPr="001305F8">
              <w:rPr>
                <w:lang w:val="en-AU"/>
              </w:rPr>
              <w:t>s</w:t>
            </w:r>
            <w:r w:rsidR="00905749" w:rsidRPr="001305F8">
              <w:rPr>
                <w:lang w:val="en-AU"/>
              </w:rPr>
              <w:t>us</w:t>
            </w:r>
            <w:r w:rsidRPr="001305F8">
              <w:rPr>
                <w:lang w:val="en-AU"/>
              </w:rPr>
              <w:t xml:space="preserve"> capital</w:t>
            </w:r>
          </w:p>
          <w:p w14:paraId="0A81CEBB" w14:textId="2343BA56" w:rsidR="00046532" w:rsidRPr="001305F8" w:rsidRDefault="00046532" w:rsidP="00CF36C3">
            <w:pPr>
              <w:pStyle w:val="VCAAtablecondensed"/>
              <w:rPr>
                <w:lang w:val="en-AU"/>
              </w:rPr>
            </w:pPr>
            <w:r w:rsidRPr="001305F8">
              <w:rPr>
                <w:lang w:val="en-AU"/>
              </w:rPr>
              <w:t>Refers to relevant financial indicators and information provided</w:t>
            </w:r>
          </w:p>
          <w:p w14:paraId="30E48DFD" w14:textId="69739058" w:rsidR="00046532" w:rsidRPr="001305F8" w:rsidRDefault="00046532" w:rsidP="00CF36C3">
            <w:pPr>
              <w:pStyle w:val="VCAAtablecondensed"/>
              <w:rPr>
                <w:lang w:val="en-AU"/>
              </w:rPr>
            </w:pPr>
            <w:r w:rsidRPr="001305F8">
              <w:rPr>
                <w:lang w:val="en-AU"/>
              </w:rPr>
              <w:t>Accurate</w:t>
            </w:r>
            <w:r w:rsidR="00CB1088">
              <w:rPr>
                <w:lang w:val="en-AU"/>
              </w:rPr>
              <w:t>ly uses</w:t>
            </w:r>
            <w:r w:rsidRPr="001305F8">
              <w:rPr>
                <w:lang w:val="en-AU"/>
              </w:rPr>
              <w:t xml:space="preserve"> accounting terminology and </w:t>
            </w:r>
            <w:r w:rsidR="00CB1088">
              <w:rPr>
                <w:lang w:val="en-AU"/>
              </w:rPr>
              <w:t>explains</w:t>
            </w:r>
            <w:r w:rsidRPr="001305F8">
              <w:rPr>
                <w:lang w:val="en-AU"/>
              </w:rPr>
              <w:t xml:space="preserve"> the impact on the performance of the business</w:t>
            </w:r>
          </w:p>
        </w:tc>
      </w:tr>
      <w:tr w:rsidR="002B1F5A" w:rsidRPr="001305F8" w14:paraId="31AD16A4" w14:textId="520CB974" w:rsidTr="00904227">
        <w:trPr>
          <w:trHeight w:val="1241"/>
        </w:trPr>
        <w:tc>
          <w:tcPr>
            <w:tcW w:w="844" w:type="dxa"/>
          </w:tcPr>
          <w:p w14:paraId="5446CF64" w14:textId="0BC525DF" w:rsidR="00046532" w:rsidRPr="001305F8" w:rsidRDefault="00046532" w:rsidP="00CF36C3">
            <w:pPr>
              <w:pStyle w:val="VCAAtablecondensed"/>
              <w:rPr>
                <w:lang w:val="en-AU"/>
              </w:rPr>
            </w:pPr>
            <w:r w:rsidRPr="001305F8">
              <w:rPr>
                <w:lang w:val="en-AU"/>
              </w:rPr>
              <w:t>3</w:t>
            </w:r>
          </w:p>
        </w:tc>
        <w:tc>
          <w:tcPr>
            <w:tcW w:w="8508" w:type="dxa"/>
          </w:tcPr>
          <w:p w14:paraId="3B8F1CCD" w14:textId="37CBA774" w:rsidR="00046532" w:rsidRPr="001305F8" w:rsidRDefault="00046532" w:rsidP="00CF36C3">
            <w:pPr>
              <w:pStyle w:val="VCAAtablecondensed"/>
              <w:rPr>
                <w:lang w:val="en-AU"/>
              </w:rPr>
            </w:pPr>
            <w:r w:rsidRPr="001305F8">
              <w:rPr>
                <w:lang w:val="en-AU"/>
              </w:rPr>
              <w:t>Explains the use of borrowed funds but with limited reference to capital</w:t>
            </w:r>
          </w:p>
          <w:p w14:paraId="7C50A668" w14:textId="34C4D57C" w:rsidR="00046532" w:rsidRPr="001305F8" w:rsidRDefault="00046532" w:rsidP="00CF36C3">
            <w:pPr>
              <w:pStyle w:val="VCAAtablecondensed"/>
              <w:rPr>
                <w:lang w:val="en-AU"/>
              </w:rPr>
            </w:pPr>
            <w:r w:rsidRPr="001305F8">
              <w:rPr>
                <w:lang w:val="en-AU"/>
              </w:rPr>
              <w:t>Refers to most relevant financial indicators and information provided</w:t>
            </w:r>
          </w:p>
          <w:p w14:paraId="3D0CDDFD" w14:textId="63A06B35" w:rsidR="00046532" w:rsidRPr="001305F8" w:rsidRDefault="00046532" w:rsidP="00CF36C3">
            <w:pPr>
              <w:pStyle w:val="VCAAtablecondensed"/>
              <w:rPr>
                <w:lang w:val="en-AU"/>
              </w:rPr>
            </w:pPr>
            <w:r w:rsidRPr="001305F8">
              <w:rPr>
                <w:lang w:val="en-AU"/>
              </w:rPr>
              <w:t>General</w:t>
            </w:r>
            <w:r w:rsidR="00CB1088">
              <w:rPr>
                <w:lang w:val="en-AU"/>
              </w:rPr>
              <w:t>ly uses</w:t>
            </w:r>
            <w:r w:rsidRPr="001305F8">
              <w:rPr>
                <w:lang w:val="en-AU"/>
              </w:rPr>
              <w:t xml:space="preserve"> correct accounting terminology and </w:t>
            </w:r>
            <w:r w:rsidR="00CB1088" w:rsidRPr="001305F8">
              <w:rPr>
                <w:lang w:val="en-AU"/>
              </w:rPr>
              <w:t>refer</w:t>
            </w:r>
            <w:r w:rsidR="00CB1088">
              <w:rPr>
                <w:lang w:val="en-AU"/>
              </w:rPr>
              <w:t>s</w:t>
            </w:r>
            <w:r w:rsidR="00CB1088" w:rsidRPr="001305F8">
              <w:rPr>
                <w:lang w:val="en-AU"/>
              </w:rPr>
              <w:t xml:space="preserve"> </w:t>
            </w:r>
            <w:r w:rsidRPr="001305F8">
              <w:rPr>
                <w:lang w:val="en-AU"/>
              </w:rPr>
              <w:t>to the explanation of the impact on the performance of the busines</w:t>
            </w:r>
            <w:r w:rsidR="00904227" w:rsidRPr="001305F8">
              <w:rPr>
                <w:lang w:val="en-AU"/>
              </w:rPr>
              <w:t>s</w:t>
            </w:r>
          </w:p>
        </w:tc>
      </w:tr>
      <w:tr w:rsidR="002B1F5A" w:rsidRPr="001305F8" w14:paraId="31AC0428" w14:textId="5DE866AC" w:rsidTr="002E661D">
        <w:trPr>
          <w:trHeight w:val="776"/>
        </w:trPr>
        <w:tc>
          <w:tcPr>
            <w:tcW w:w="844" w:type="dxa"/>
          </w:tcPr>
          <w:p w14:paraId="584A625A" w14:textId="47D8B1FF" w:rsidR="00046532" w:rsidRPr="001305F8" w:rsidRDefault="00046532" w:rsidP="00CF36C3">
            <w:pPr>
              <w:pStyle w:val="VCAAtablecondensed"/>
              <w:rPr>
                <w:lang w:val="en-AU"/>
              </w:rPr>
            </w:pPr>
            <w:r w:rsidRPr="001305F8">
              <w:rPr>
                <w:lang w:val="en-AU"/>
              </w:rPr>
              <w:t>2</w:t>
            </w:r>
          </w:p>
        </w:tc>
        <w:tc>
          <w:tcPr>
            <w:tcW w:w="8508" w:type="dxa"/>
          </w:tcPr>
          <w:p w14:paraId="38ABE931" w14:textId="03352A7F" w:rsidR="00046532" w:rsidRPr="001305F8" w:rsidRDefault="00046532" w:rsidP="00CF36C3">
            <w:pPr>
              <w:pStyle w:val="VCAAtablecondensed"/>
              <w:rPr>
                <w:lang w:val="en-AU"/>
              </w:rPr>
            </w:pPr>
            <w:r w:rsidRPr="001305F8">
              <w:rPr>
                <w:lang w:val="en-AU"/>
              </w:rPr>
              <w:t>Refers to some relevant financial indicators and information provided</w:t>
            </w:r>
          </w:p>
          <w:p w14:paraId="361DD61E" w14:textId="1C3DB4BC" w:rsidR="00046532" w:rsidRPr="001305F8" w:rsidRDefault="00CB1088" w:rsidP="00CF36C3">
            <w:pPr>
              <w:pStyle w:val="VCAAtablecondensed"/>
              <w:rPr>
                <w:lang w:val="en-AU"/>
              </w:rPr>
            </w:pPr>
            <w:r>
              <w:rPr>
                <w:lang w:val="en-AU"/>
              </w:rPr>
              <w:t>Shows l</w:t>
            </w:r>
            <w:r w:rsidR="00046532" w:rsidRPr="001305F8">
              <w:rPr>
                <w:lang w:val="en-AU"/>
              </w:rPr>
              <w:t>imited use of correct accounting terminology and reference to the explanation of the impact on the performance of the business</w:t>
            </w:r>
          </w:p>
        </w:tc>
      </w:tr>
      <w:tr w:rsidR="002B1F5A" w:rsidRPr="001305F8" w14:paraId="2826A302" w14:textId="324DB4F0" w:rsidTr="002E661D">
        <w:trPr>
          <w:trHeight w:val="548"/>
        </w:trPr>
        <w:tc>
          <w:tcPr>
            <w:tcW w:w="844" w:type="dxa"/>
          </w:tcPr>
          <w:p w14:paraId="2F284268" w14:textId="1ECC7F20" w:rsidR="00046532" w:rsidRPr="001305F8" w:rsidRDefault="00046532" w:rsidP="00CF36C3">
            <w:pPr>
              <w:pStyle w:val="VCAAtablecondensed"/>
              <w:rPr>
                <w:lang w:val="en-AU"/>
              </w:rPr>
            </w:pPr>
            <w:r w:rsidRPr="001305F8">
              <w:rPr>
                <w:lang w:val="en-AU"/>
              </w:rPr>
              <w:t>1</w:t>
            </w:r>
          </w:p>
        </w:tc>
        <w:tc>
          <w:tcPr>
            <w:tcW w:w="8508" w:type="dxa"/>
          </w:tcPr>
          <w:p w14:paraId="36885B63" w14:textId="064B5A08" w:rsidR="00046532" w:rsidRPr="001305F8" w:rsidRDefault="00CB1088" w:rsidP="00CF36C3">
            <w:pPr>
              <w:pStyle w:val="VCAAtablecondensed"/>
              <w:rPr>
                <w:lang w:val="en-AU"/>
              </w:rPr>
            </w:pPr>
            <w:r>
              <w:rPr>
                <w:lang w:val="en-AU"/>
              </w:rPr>
              <w:t>Gives only a b</w:t>
            </w:r>
            <w:r w:rsidR="00046532" w:rsidRPr="001305F8">
              <w:rPr>
                <w:lang w:val="en-AU"/>
              </w:rPr>
              <w:t>asic description of information provided</w:t>
            </w:r>
          </w:p>
        </w:tc>
      </w:tr>
      <w:tr w:rsidR="002B1F5A" w:rsidRPr="001305F8" w14:paraId="0831AA8D" w14:textId="775FF8BE" w:rsidTr="002E661D">
        <w:trPr>
          <w:trHeight w:val="358"/>
        </w:trPr>
        <w:tc>
          <w:tcPr>
            <w:tcW w:w="844" w:type="dxa"/>
          </w:tcPr>
          <w:p w14:paraId="6D48467C" w14:textId="64069B98" w:rsidR="00046532" w:rsidRPr="001305F8" w:rsidRDefault="00046532" w:rsidP="00CF36C3">
            <w:pPr>
              <w:pStyle w:val="VCAAtablecondensed"/>
              <w:rPr>
                <w:lang w:val="en-AU"/>
              </w:rPr>
            </w:pPr>
            <w:r w:rsidRPr="001305F8">
              <w:rPr>
                <w:lang w:val="en-AU"/>
              </w:rPr>
              <w:t>0</w:t>
            </w:r>
          </w:p>
        </w:tc>
        <w:tc>
          <w:tcPr>
            <w:tcW w:w="8508" w:type="dxa"/>
          </w:tcPr>
          <w:p w14:paraId="08C4FD2F" w14:textId="4F68826A" w:rsidR="00046532" w:rsidRPr="001305F8" w:rsidRDefault="00046532" w:rsidP="00CF36C3">
            <w:pPr>
              <w:pStyle w:val="VCAAtablecondensed"/>
              <w:rPr>
                <w:lang w:val="en-AU"/>
              </w:rPr>
            </w:pPr>
            <w:r w:rsidRPr="001305F8">
              <w:rPr>
                <w:lang w:val="en-AU"/>
              </w:rPr>
              <w:t>Displays no knowledge of financial indicators</w:t>
            </w:r>
          </w:p>
        </w:tc>
      </w:tr>
    </w:tbl>
    <w:p w14:paraId="55FD5E77" w14:textId="586DD785" w:rsidR="002E661D" w:rsidRPr="001305F8" w:rsidRDefault="002E661D" w:rsidP="002E661D">
      <w:pPr>
        <w:pStyle w:val="VCAAHeading2"/>
        <w:rPr>
          <w:lang w:val="en-AU"/>
        </w:rPr>
      </w:pPr>
      <w:r w:rsidRPr="001305F8">
        <w:rPr>
          <w:lang w:val="en-AU"/>
        </w:rPr>
        <w:t>Question 8b.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1152"/>
      </w:tblGrid>
      <w:tr w:rsidR="002E661D" w:rsidRPr="001305F8" w14:paraId="446ACF91"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741DEE9E" w14:textId="77777777" w:rsidR="002E661D" w:rsidRPr="001305F8" w:rsidRDefault="002E661D" w:rsidP="00CF36C3">
            <w:pPr>
              <w:pStyle w:val="VCAAtablecondensedheading"/>
              <w:rPr>
                <w:lang w:val="en-AU"/>
              </w:rPr>
            </w:pPr>
            <w:r w:rsidRPr="001305F8">
              <w:rPr>
                <w:lang w:val="en-AU"/>
              </w:rPr>
              <w:t>Mark</w:t>
            </w:r>
          </w:p>
        </w:tc>
        <w:tc>
          <w:tcPr>
            <w:tcW w:w="576" w:type="dxa"/>
          </w:tcPr>
          <w:p w14:paraId="3B58191D" w14:textId="77777777" w:rsidR="002E661D" w:rsidRPr="001305F8" w:rsidRDefault="002E661D" w:rsidP="00CF36C3">
            <w:pPr>
              <w:pStyle w:val="VCAAtablecondensedheading"/>
              <w:rPr>
                <w:lang w:val="en-AU"/>
              </w:rPr>
            </w:pPr>
            <w:r w:rsidRPr="001305F8">
              <w:rPr>
                <w:lang w:val="en-AU"/>
              </w:rPr>
              <w:t>0</w:t>
            </w:r>
          </w:p>
        </w:tc>
        <w:tc>
          <w:tcPr>
            <w:tcW w:w="576" w:type="dxa"/>
          </w:tcPr>
          <w:p w14:paraId="3DC82ECC" w14:textId="77777777" w:rsidR="002E661D" w:rsidRPr="001305F8" w:rsidRDefault="002E661D" w:rsidP="00CF36C3">
            <w:pPr>
              <w:pStyle w:val="VCAAtablecondensedheading"/>
              <w:rPr>
                <w:lang w:val="en-AU"/>
              </w:rPr>
            </w:pPr>
            <w:r w:rsidRPr="001305F8">
              <w:rPr>
                <w:lang w:val="en-AU"/>
              </w:rPr>
              <w:t>1</w:t>
            </w:r>
          </w:p>
        </w:tc>
        <w:tc>
          <w:tcPr>
            <w:tcW w:w="576" w:type="dxa"/>
          </w:tcPr>
          <w:p w14:paraId="43B829F7" w14:textId="77777777" w:rsidR="002E661D" w:rsidRPr="001305F8" w:rsidRDefault="002E661D" w:rsidP="00CF36C3">
            <w:pPr>
              <w:pStyle w:val="VCAAtablecondensedheading"/>
              <w:rPr>
                <w:lang w:val="en-AU"/>
              </w:rPr>
            </w:pPr>
            <w:r w:rsidRPr="001305F8">
              <w:rPr>
                <w:lang w:val="en-AU"/>
              </w:rPr>
              <w:t>2</w:t>
            </w:r>
          </w:p>
        </w:tc>
        <w:tc>
          <w:tcPr>
            <w:tcW w:w="1152" w:type="dxa"/>
          </w:tcPr>
          <w:p w14:paraId="437A430B" w14:textId="77777777" w:rsidR="002E661D" w:rsidRPr="001305F8" w:rsidRDefault="002E661D" w:rsidP="00CF36C3">
            <w:pPr>
              <w:pStyle w:val="VCAAtablecondensedheading"/>
              <w:rPr>
                <w:lang w:val="en-AU"/>
              </w:rPr>
            </w:pPr>
            <w:r w:rsidRPr="001305F8">
              <w:rPr>
                <w:lang w:val="en-AU"/>
              </w:rPr>
              <w:t>Average</w:t>
            </w:r>
          </w:p>
        </w:tc>
      </w:tr>
      <w:tr w:rsidR="002E661D" w:rsidRPr="001305F8" w14:paraId="004BFF08" w14:textId="77777777" w:rsidTr="00D16964">
        <w:tc>
          <w:tcPr>
            <w:tcW w:w="864" w:type="dxa"/>
          </w:tcPr>
          <w:p w14:paraId="50A9CDF5" w14:textId="77777777" w:rsidR="002E661D" w:rsidRPr="001305F8" w:rsidRDefault="002E661D" w:rsidP="00CF36C3">
            <w:pPr>
              <w:pStyle w:val="VCAAtablecondensed"/>
              <w:rPr>
                <w:lang w:val="en-AU"/>
              </w:rPr>
            </w:pPr>
            <w:r w:rsidRPr="001305F8">
              <w:rPr>
                <w:lang w:val="en-AU"/>
              </w:rPr>
              <w:t>%</w:t>
            </w:r>
          </w:p>
        </w:tc>
        <w:tc>
          <w:tcPr>
            <w:tcW w:w="576" w:type="dxa"/>
          </w:tcPr>
          <w:p w14:paraId="1D4F1981" w14:textId="3CDE1297" w:rsidR="002E661D" w:rsidRPr="001305F8" w:rsidRDefault="002E661D" w:rsidP="00CF36C3">
            <w:pPr>
              <w:pStyle w:val="VCAAtablecondensed"/>
              <w:rPr>
                <w:lang w:val="en-AU"/>
              </w:rPr>
            </w:pPr>
            <w:r w:rsidRPr="001305F8">
              <w:rPr>
                <w:lang w:val="en-AU"/>
              </w:rPr>
              <w:t>24</w:t>
            </w:r>
          </w:p>
        </w:tc>
        <w:tc>
          <w:tcPr>
            <w:tcW w:w="576" w:type="dxa"/>
          </w:tcPr>
          <w:p w14:paraId="7E923A1C" w14:textId="4994F113" w:rsidR="002E661D" w:rsidRPr="001305F8" w:rsidRDefault="002E661D" w:rsidP="00CF36C3">
            <w:pPr>
              <w:pStyle w:val="VCAAtablecondensed"/>
              <w:rPr>
                <w:lang w:val="en-AU"/>
              </w:rPr>
            </w:pPr>
            <w:r w:rsidRPr="001305F8">
              <w:rPr>
                <w:lang w:val="en-AU"/>
              </w:rPr>
              <w:t>37</w:t>
            </w:r>
          </w:p>
        </w:tc>
        <w:tc>
          <w:tcPr>
            <w:tcW w:w="576" w:type="dxa"/>
          </w:tcPr>
          <w:p w14:paraId="4ACC329E" w14:textId="6E236E44" w:rsidR="002E661D" w:rsidRPr="001305F8" w:rsidRDefault="002E661D" w:rsidP="00CF36C3">
            <w:pPr>
              <w:pStyle w:val="VCAAtablecondensed"/>
              <w:rPr>
                <w:lang w:val="en-AU"/>
              </w:rPr>
            </w:pPr>
            <w:r w:rsidRPr="001305F8">
              <w:rPr>
                <w:lang w:val="en-AU"/>
              </w:rPr>
              <w:t>39</w:t>
            </w:r>
          </w:p>
        </w:tc>
        <w:tc>
          <w:tcPr>
            <w:tcW w:w="1152" w:type="dxa"/>
          </w:tcPr>
          <w:p w14:paraId="0B9C2534" w14:textId="204105B1" w:rsidR="002E661D" w:rsidRPr="001305F8" w:rsidRDefault="002E661D" w:rsidP="00CF36C3">
            <w:pPr>
              <w:pStyle w:val="VCAAtablecondensed"/>
              <w:rPr>
                <w:lang w:val="en-AU"/>
              </w:rPr>
            </w:pPr>
            <w:r w:rsidRPr="001305F8">
              <w:rPr>
                <w:lang w:val="en-AU"/>
              </w:rPr>
              <w:t>1.2</w:t>
            </w:r>
          </w:p>
        </w:tc>
      </w:tr>
    </w:tbl>
    <w:p w14:paraId="05746780" w14:textId="2BE482AE" w:rsidR="002E661D" w:rsidRPr="001305F8" w:rsidRDefault="002E661D" w:rsidP="00280054">
      <w:pPr>
        <w:pStyle w:val="VCAAbody"/>
        <w:rPr>
          <w:szCs w:val="20"/>
          <w:lang w:val="en-AU"/>
        </w:rPr>
      </w:pPr>
      <w:r w:rsidRPr="001305F8">
        <w:rPr>
          <w:szCs w:val="20"/>
          <w:lang w:val="en-AU"/>
        </w:rPr>
        <w:t xml:space="preserve">A high </w:t>
      </w:r>
      <w:r w:rsidR="00904227" w:rsidRPr="001305F8">
        <w:rPr>
          <w:szCs w:val="20"/>
          <w:lang w:val="en-AU"/>
        </w:rPr>
        <w:t>d</w:t>
      </w:r>
      <w:r w:rsidRPr="001305F8">
        <w:rPr>
          <w:szCs w:val="20"/>
          <w:lang w:val="en-AU"/>
        </w:rPr>
        <w:t>ebt ratio implies a high level of debt</w:t>
      </w:r>
      <w:r w:rsidR="007F6E2D" w:rsidRPr="001305F8">
        <w:rPr>
          <w:szCs w:val="20"/>
          <w:lang w:val="en-AU"/>
        </w:rPr>
        <w:t>,</w:t>
      </w:r>
      <w:r w:rsidRPr="001305F8">
        <w:rPr>
          <w:szCs w:val="20"/>
          <w:lang w:val="en-AU"/>
        </w:rPr>
        <w:t xml:space="preserve"> which requires regular repayments to be made</w:t>
      </w:r>
      <w:r w:rsidR="00DC13C8" w:rsidRPr="001305F8">
        <w:rPr>
          <w:szCs w:val="20"/>
          <w:lang w:val="en-AU"/>
        </w:rPr>
        <w:t>.</w:t>
      </w:r>
      <w:r w:rsidRPr="001305F8">
        <w:rPr>
          <w:szCs w:val="20"/>
          <w:lang w:val="en-AU"/>
        </w:rPr>
        <w:t xml:space="preserve"> </w:t>
      </w:r>
      <w:r w:rsidR="00DC13C8" w:rsidRPr="001305F8">
        <w:rPr>
          <w:szCs w:val="20"/>
          <w:lang w:val="en-AU"/>
        </w:rPr>
        <w:t>This</w:t>
      </w:r>
      <w:r w:rsidRPr="001305F8">
        <w:rPr>
          <w:szCs w:val="20"/>
          <w:lang w:val="en-AU"/>
        </w:rPr>
        <w:t xml:space="preserve"> will impact on the liquidity and the stability of a business. </w:t>
      </w:r>
    </w:p>
    <w:p w14:paraId="4B069134" w14:textId="2D4EAA18" w:rsidR="002E661D" w:rsidRPr="001305F8" w:rsidRDefault="002E661D" w:rsidP="00280054">
      <w:pPr>
        <w:pStyle w:val="VCAAbody"/>
        <w:rPr>
          <w:szCs w:val="20"/>
          <w:lang w:val="en-AU"/>
        </w:rPr>
      </w:pPr>
      <w:r w:rsidRPr="001305F8">
        <w:rPr>
          <w:szCs w:val="20"/>
          <w:lang w:val="en-AU"/>
        </w:rPr>
        <w:t>If a business has cash flow problems this can lead to bankruptcy</w:t>
      </w:r>
      <w:r w:rsidR="00904227" w:rsidRPr="001305F8">
        <w:rPr>
          <w:szCs w:val="20"/>
          <w:lang w:val="en-AU"/>
        </w:rPr>
        <w:t xml:space="preserve"> and </w:t>
      </w:r>
      <w:r w:rsidRPr="001305F8">
        <w:rPr>
          <w:szCs w:val="20"/>
          <w:lang w:val="en-AU"/>
        </w:rPr>
        <w:t>can also impact the firm’s ability to borrow any further funds</w:t>
      </w:r>
      <w:r w:rsidR="00493A86" w:rsidRPr="001305F8">
        <w:rPr>
          <w:szCs w:val="20"/>
          <w:lang w:val="en-AU"/>
        </w:rPr>
        <w:t>,</w:t>
      </w:r>
      <w:r w:rsidRPr="001305F8">
        <w:rPr>
          <w:szCs w:val="20"/>
          <w:lang w:val="en-AU"/>
        </w:rPr>
        <w:t xml:space="preserve"> as lenders and credit providers will be</w:t>
      </w:r>
      <w:r w:rsidR="00904227" w:rsidRPr="001305F8">
        <w:rPr>
          <w:szCs w:val="20"/>
          <w:lang w:val="en-AU"/>
        </w:rPr>
        <w:t xml:space="preserve"> </w:t>
      </w:r>
      <w:r w:rsidRPr="001305F8">
        <w:rPr>
          <w:szCs w:val="20"/>
          <w:lang w:val="en-AU"/>
        </w:rPr>
        <w:t>cautious about dealing with the business.</w:t>
      </w:r>
    </w:p>
    <w:p w14:paraId="5DC5BFD0" w14:textId="4AC6B3FD" w:rsidR="002E661D" w:rsidRPr="001305F8" w:rsidRDefault="002E661D" w:rsidP="00280054">
      <w:pPr>
        <w:pStyle w:val="VCAAbody"/>
        <w:rPr>
          <w:szCs w:val="20"/>
          <w:lang w:val="en-AU"/>
        </w:rPr>
      </w:pPr>
      <w:r w:rsidRPr="001305F8">
        <w:rPr>
          <w:szCs w:val="20"/>
          <w:lang w:val="en-AU"/>
        </w:rPr>
        <w:t>Students were awarded two marks for describing a risk associate</w:t>
      </w:r>
      <w:r w:rsidR="00AE0B0B" w:rsidRPr="001305F8">
        <w:rPr>
          <w:szCs w:val="20"/>
          <w:lang w:val="en-AU"/>
        </w:rPr>
        <w:t>d</w:t>
      </w:r>
      <w:r w:rsidRPr="001305F8">
        <w:rPr>
          <w:szCs w:val="20"/>
          <w:lang w:val="en-AU"/>
        </w:rPr>
        <w:t xml:space="preserve"> with a high debt ratio.</w:t>
      </w:r>
    </w:p>
    <w:p w14:paraId="79D5DF84" w14:textId="01E78D92" w:rsidR="002E661D" w:rsidRPr="001305F8" w:rsidRDefault="002E661D" w:rsidP="00280054">
      <w:pPr>
        <w:pStyle w:val="VCAAbody"/>
        <w:rPr>
          <w:szCs w:val="20"/>
          <w:lang w:val="en-AU"/>
        </w:rPr>
      </w:pPr>
      <w:r w:rsidRPr="001305F8">
        <w:rPr>
          <w:szCs w:val="20"/>
          <w:lang w:val="en-AU"/>
        </w:rPr>
        <w:t>There were a variety of responses to this question. Students who achieve</w:t>
      </w:r>
      <w:r w:rsidR="00904227" w:rsidRPr="001305F8">
        <w:rPr>
          <w:szCs w:val="20"/>
          <w:lang w:val="en-AU"/>
        </w:rPr>
        <w:t>d</w:t>
      </w:r>
      <w:r w:rsidRPr="001305F8">
        <w:rPr>
          <w:szCs w:val="20"/>
          <w:lang w:val="en-AU"/>
        </w:rPr>
        <w:t xml:space="preserve"> one mark usually identified a risk but did not describe </w:t>
      </w:r>
      <w:r w:rsidR="004D4BFF" w:rsidRPr="001305F8">
        <w:rPr>
          <w:szCs w:val="20"/>
          <w:lang w:val="en-AU"/>
        </w:rPr>
        <w:t>why the risk was associated with a high debt ratio.</w:t>
      </w:r>
    </w:p>
    <w:p w14:paraId="256F5E00" w14:textId="2213CC88" w:rsidR="004D4BFF" w:rsidRPr="001305F8" w:rsidRDefault="004D4BFF" w:rsidP="00280054">
      <w:pPr>
        <w:pStyle w:val="VCAAbody"/>
        <w:rPr>
          <w:szCs w:val="20"/>
          <w:lang w:val="en-AU"/>
        </w:rPr>
      </w:pPr>
      <w:r w:rsidRPr="001305F8">
        <w:rPr>
          <w:szCs w:val="20"/>
          <w:lang w:val="en-AU"/>
        </w:rPr>
        <w:t>Other students referred to the risk of having to pay increased interest expense. While this is a concern</w:t>
      </w:r>
      <w:r w:rsidR="00322AD0" w:rsidRPr="001305F8">
        <w:rPr>
          <w:szCs w:val="20"/>
          <w:lang w:val="en-AU"/>
        </w:rPr>
        <w:t>,</w:t>
      </w:r>
      <w:r w:rsidRPr="001305F8">
        <w:rPr>
          <w:szCs w:val="20"/>
          <w:lang w:val="en-AU"/>
        </w:rPr>
        <w:t xml:space="preserve"> this would be expected and not considered a risk.</w:t>
      </w:r>
    </w:p>
    <w:p w14:paraId="6247659B" w14:textId="73F8C094" w:rsidR="004D4BFF" w:rsidRPr="001305F8" w:rsidRDefault="004D4BFF" w:rsidP="004D4BFF">
      <w:pPr>
        <w:pStyle w:val="VCAAHeading2"/>
        <w:rPr>
          <w:lang w:val="en-AU"/>
        </w:rPr>
      </w:pPr>
      <w:r w:rsidRPr="001305F8">
        <w:rPr>
          <w:lang w:val="en-AU"/>
        </w:rPr>
        <w:t>Question 8c.</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1152"/>
      </w:tblGrid>
      <w:tr w:rsidR="004D4BFF" w:rsidRPr="001305F8" w14:paraId="53222A31"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6811C5BF" w14:textId="77777777" w:rsidR="004D4BFF" w:rsidRPr="001305F8" w:rsidRDefault="004D4BFF" w:rsidP="00CF36C3">
            <w:pPr>
              <w:pStyle w:val="VCAAtablecondensedheading"/>
              <w:rPr>
                <w:lang w:val="en-AU"/>
              </w:rPr>
            </w:pPr>
            <w:r w:rsidRPr="001305F8">
              <w:rPr>
                <w:lang w:val="en-AU"/>
              </w:rPr>
              <w:t>Mark</w:t>
            </w:r>
          </w:p>
        </w:tc>
        <w:tc>
          <w:tcPr>
            <w:tcW w:w="576" w:type="dxa"/>
          </w:tcPr>
          <w:p w14:paraId="0CDC1372" w14:textId="77777777" w:rsidR="004D4BFF" w:rsidRPr="001305F8" w:rsidRDefault="004D4BFF" w:rsidP="00CF36C3">
            <w:pPr>
              <w:pStyle w:val="VCAAtablecondensedheading"/>
              <w:rPr>
                <w:lang w:val="en-AU"/>
              </w:rPr>
            </w:pPr>
            <w:r w:rsidRPr="001305F8">
              <w:rPr>
                <w:lang w:val="en-AU"/>
              </w:rPr>
              <w:t>0</w:t>
            </w:r>
          </w:p>
        </w:tc>
        <w:tc>
          <w:tcPr>
            <w:tcW w:w="576" w:type="dxa"/>
          </w:tcPr>
          <w:p w14:paraId="71E2B4D5" w14:textId="77777777" w:rsidR="004D4BFF" w:rsidRPr="001305F8" w:rsidRDefault="004D4BFF" w:rsidP="00CF36C3">
            <w:pPr>
              <w:pStyle w:val="VCAAtablecondensedheading"/>
              <w:rPr>
                <w:lang w:val="en-AU"/>
              </w:rPr>
            </w:pPr>
            <w:r w:rsidRPr="001305F8">
              <w:rPr>
                <w:lang w:val="en-AU"/>
              </w:rPr>
              <w:t>1</w:t>
            </w:r>
          </w:p>
        </w:tc>
        <w:tc>
          <w:tcPr>
            <w:tcW w:w="576" w:type="dxa"/>
          </w:tcPr>
          <w:p w14:paraId="214046F7" w14:textId="77777777" w:rsidR="004D4BFF" w:rsidRPr="001305F8" w:rsidRDefault="004D4BFF" w:rsidP="00CF36C3">
            <w:pPr>
              <w:pStyle w:val="VCAAtablecondensedheading"/>
              <w:rPr>
                <w:lang w:val="en-AU"/>
              </w:rPr>
            </w:pPr>
            <w:r w:rsidRPr="001305F8">
              <w:rPr>
                <w:lang w:val="en-AU"/>
              </w:rPr>
              <w:t>2</w:t>
            </w:r>
          </w:p>
        </w:tc>
        <w:tc>
          <w:tcPr>
            <w:tcW w:w="576" w:type="dxa"/>
          </w:tcPr>
          <w:p w14:paraId="39EF47AD" w14:textId="77777777" w:rsidR="004D4BFF" w:rsidRPr="001305F8" w:rsidRDefault="004D4BFF" w:rsidP="00CF36C3">
            <w:pPr>
              <w:pStyle w:val="VCAAtablecondensedheading"/>
              <w:rPr>
                <w:lang w:val="en-AU"/>
              </w:rPr>
            </w:pPr>
            <w:r w:rsidRPr="001305F8">
              <w:rPr>
                <w:lang w:val="en-AU"/>
              </w:rPr>
              <w:t>3</w:t>
            </w:r>
          </w:p>
        </w:tc>
        <w:tc>
          <w:tcPr>
            <w:tcW w:w="1152" w:type="dxa"/>
          </w:tcPr>
          <w:p w14:paraId="2B9D7870" w14:textId="77777777" w:rsidR="004D4BFF" w:rsidRPr="001305F8" w:rsidRDefault="004D4BFF" w:rsidP="00CF36C3">
            <w:pPr>
              <w:pStyle w:val="VCAAtablecondensedheading"/>
              <w:rPr>
                <w:lang w:val="en-AU"/>
              </w:rPr>
            </w:pPr>
            <w:r w:rsidRPr="001305F8">
              <w:rPr>
                <w:lang w:val="en-AU"/>
              </w:rPr>
              <w:t>Average</w:t>
            </w:r>
          </w:p>
        </w:tc>
      </w:tr>
      <w:tr w:rsidR="004D4BFF" w:rsidRPr="001305F8" w14:paraId="213BCC23" w14:textId="77777777" w:rsidTr="00D16964">
        <w:tc>
          <w:tcPr>
            <w:tcW w:w="864" w:type="dxa"/>
          </w:tcPr>
          <w:p w14:paraId="60B97AE8" w14:textId="77777777" w:rsidR="004D4BFF" w:rsidRPr="001305F8" w:rsidRDefault="004D4BFF" w:rsidP="00CF36C3">
            <w:pPr>
              <w:pStyle w:val="VCAAtablecondensed"/>
              <w:rPr>
                <w:lang w:val="en-AU"/>
              </w:rPr>
            </w:pPr>
            <w:r w:rsidRPr="001305F8">
              <w:rPr>
                <w:lang w:val="en-AU"/>
              </w:rPr>
              <w:t>%</w:t>
            </w:r>
          </w:p>
        </w:tc>
        <w:tc>
          <w:tcPr>
            <w:tcW w:w="576" w:type="dxa"/>
          </w:tcPr>
          <w:p w14:paraId="46ACFFB5" w14:textId="50575FA9" w:rsidR="004D4BFF" w:rsidRPr="001305F8" w:rsidRDefault="004D4BFF" w:rsidP="00CF36C3">
            <w:pPr>
              <w:pStyle w:val="VCAAtablecondensed"/>
              <w:rPr>
                <w:lang w:val="en-AU"/>
              </w:rPr>
            </w:pPr>
            <w:r w:rsidRPr="001305F8">
              <w:rPr>
                <w:lang w:val="en-AU"/>
              </w:rPr>
              <w:t>42</w:t>
            </w:r>
          </w:p>
        </w:tc>
        <w:tc>
          <w:tcPr>
            <w:tcW w:w="576" w:type="dxa"/>
          </w:tcPr>
          <w:p w14:paraId="75DA8C08" w14:textId="195E5455" w:rsidR="004D4BFF" w:rsidRPr="001305F8" w:rsidRDefault="004D4BFF" w:rsidP="00CF36C3">
            <w:pPr>
              <w:pStyle w:val="VCAAtablecondensed"/>
              <w:rPr>
                <w:lang w:val="en-AU"/>
              </w:rPr>
            </w:pPr>
            <w:r w:rsidRPr="001305F8">
              <w:rPr>
                <w:lang w:val="en-AU"/>
              </w:rPr>
              <w:t>18</w:t>
            </w:r>
          </w:p>
        </w:tc>
        <w:tc>
          <w:tcPr>
            <w:tcW w:w="576" w:type="dxa"/>
          </w:tcPr>
          <w:p w14:paraId="5C3B0178" w14:textId="3DE0171D" w:rsidR="004D4BFF" w:rsidRPr="001305F8" w:rsidRDefault="00322AD0" w:rsidP="00CF36C3">
            <w:pPr>
              <w:pStyle w:val="VCAAtablecondensed"/>
              <w:rPr>
                <w:lang w:val="en-AU"/>
              </w:rPr>
            </w:pPr>
            <w:r w:rsidRPr="001305F8">
              <w:rPr>
                <w:lang w:val="en-AU"/>
              </w:rPr>
              <w:t>20</w:t>
            </w:r>
          </w:p>
        </w:tc>
        <w:tc>
          <w:tcPr>
            <w:tcW w:w="576" w:type="dxa"/>
          </w:tcPr>
          <w:p w14:paraId="5EB44E74" w14:textId="51F74927" w:rsidR="004D4BFF" w:rsidRPr="001305F8" w:rsidRDefault="004D4BFF" w:rsidP="00CF36C3">
            <w:pPr>
              <w:pStyle w:val="VCAAtablecondensed"/>
              <w:rPr>
                <w:lang w:val="en-AU"/>
              </w:rPr>
            </w:pPr>
            <w:r w:rsidRPr="001305F8">
              <w:rPr>
                <w:lang w:val="en-AU"/>
              </w:rPr>
              <w:t>19</w:t>
            </w:r>
          </w:p>
        </w:tc>
        <w:tc>
          <w:tcPr>
            <w:tcW w:w="1152" w:type="dxa"/>
          </w:tcPr>
          <w:p w14:paraId="4632ADA1" w14:textId="74B5BF2C" w:rsidR="004D4BFF" w:rsidRPr="001305F8" w:rsidRDefault="004D4BFF" w:rsidP="00CF36C3">
            <w:pPr>
              <w:pStyle w:val="VCAAtablecondensed"/>
              <w:rPr>
                <w:lang w:val="en-AU"/>
              </w:rPr>
            </w:pPr>
            <w:r w:rsidRPr="001305F8">
              <w:rPr>
                <w:lang w:val="en-AU"/>
              </w:rPr>
              <w:t>1.2</w:t>
            </w:r>
          </w:p>
        </w:tc>
      </w:tr>
    </w:tbl>
    <w:p w14:paraId="75979CB1" w14:textId="6B8CA01C" w:rsidR="004D4BFF" w:rsidRPr="001305F8" w:rsidRDefault="004D4BFF" w:rsidP="00280054">
      <w:pPr>
        <w:pStyle w:val="VCAAbody"/>
        <w:rPr>
          <w:lang w:val="en-AU"/>
        </w:rPr>
      </w:pPr>
      <w:r w:rsidRPr="001305F8">
        <w:rPr>
          <w:lang w:val="en-AU"/>
        </w:rPr>
        <w:t xml:space="preserve">The question provided students with a scenario in which a business received a deposit that was recorded as a sale despite the </w:t>
      </w:r>
      <w:r w:rsidR="00ED6BAF" w:rsidRPr="001305F8">
        <w:rPr>
          <w:lang w:val="en-AU"/>
        </w:rPr>
        <w:t>inventory not being delivered until the next month. Rather than being required to record the adjusting entry</w:t>
      </w:r>
      <w:r w:rsidR="001F5F81" w:rsidRPr="001305F8">
        <w:rPr>
          <w:lang w:val="en-AU"/>
        </w:rPr>
        <w:t>,</w:t>
      </w:r>
      <w:r w:rsidR="00ED6BAF" w:rsidRPr="001305F8">
        <w:rPr>
          <w:lang w:val="en-AU"/>
        </w:rPr>
        <w:t xml:space="preserve"> they were required to explain why the entry was necessary. This appeared to create issues for students as </w:t>
      </w:r>
      <w:r w:rsidR="00A166F4" w:rsidRPr="001305F8">
        <w:rPr>
          <w:lang w:val="en-AU"/>
        </w:rPr>
        <w:t xml:space="preserve">many </w:t>
      </w:r>
      <w:r w:rsidR="001F5F81" w:rsidRPr="001305F8">
        <w:rPr>
          <w:lang w:val="en-AU"/>
        </w:rPr>
        <w:t>were unable to</w:t>
      </w:r>
      <w:r w:rsidR="00ED6BAF" w:rsidRPr="001305F8">
        <w:rPr>
          <w:lang w:val="en-AU"/>
        </w:rPr>
        <w:t xml:space="preserve"> explain the purpose of the </w:t>
      </w:r>
      <w:r w:rsidR="00A166F4" w:rsidRPr="001305F8">
        <w:rPr>
          <w:lang w:val="en-AU"/>
        </w:rPr>
        <w:t>transaction</w:t>
      </w:r>
      <w:r w:rsidR="00CB1088">
        <w:rPr>
          <w:lang w:val="en-AU"/>
        </w:rPr>
        <w:t>,</w:t>
      </w:r>
      <w:r w:rsidR="00A166F4" w:rsidRPr="001305F8">
        <w:rPr>
          <w:lang w:val="en-AU"/>
        </w:rPr>
        <w:t xml:space="preserve"> with common errors including students referring to it from the customer</w:t>
      </w:r>
      <w:r w:rsidR="00B637EC" w:rsidRPr="001305F8">
        <w:rPr>
          <w:lang w:val="en-AU"/>
        </w:rPr>
        <w:t>’s</w:t>
      </w:r>
      <w:r w:rsidR="00A166F4" w:rsidRPr="001305F8">
        <w:rPr>
          <w:lang w:val="en-AU"/>
        </w:rPr>
        <w:t xml:space="preserve"> perspective or not recognising that the sale had been recorded despite the inventory not being delivered.</w:t>
      </w:r>
    </w:p>
    <w:p w14:paraId="1634FEA0" w14:textId="6DFA206D" w:rsidR="004D4BFF" w:rsidRPr="001305F8" w:rsidRDefault="004D4BFF" w:rsidP="00280054">
      <w:pPr>
        <w:pStyle w:val="VCAAbody"/>
        <w:rPr>
          <w:lang w:val="en-AU"/>
        </w:rPr>
      </w:pPr>
      <w:r w:rsidRPr="001305F8">
        <w:rPr>
          <w:lang w:val="en-AU"/>
        </w:rPr>
        <w:t xml:space="preserve">Under accrual accounting, only revenue earned in a period is recognised </w:t>
      </w:r>
      <w:r w:rsidR="00ED6BAF" w:rsidRPr="001305F8">
        <w:rPr>
          <w:lang w:val="en-AU"/>
        </w:rPr>
        <w:t xml:space="preserve">as a sale </w:t>
      </w:r>
      <w:r w:rsidRPr="001305F8">
        <w:rPr>
          <w:lang w:val="en-AU"/>
        </w:rPr>
        <w:t xml:space="preserve">in the </w:t>
      </w:r>
      <w:r w:rsidR="00B637EC" w:rsidRPr="001305F8">
        <w:rPr>
          <w:lang w:val="en-AU"/>
        </w:rPr>
        <w:t>income s</w:t>
      </w:r>
      <w:r w:rsidRPr="001305F8">
        <w:rPr>
          <w:lang w:val="en-AU"/>
        </w:rPr>
        <w:t xml:space="preserve">tatement.  </w:t>
      </w:r>
    </w:p>
    <w:p w14:paraId="0A1909B5" w14:textId="14A44647" w:rsidR="004D4BFF" w:rsidRPr="001305F8" w:rsidRDefault="004D4BFF" w:rsidP="00280054">
      <w:pPr>
        <w:pStyle w:val="VCAAbody"/>
        <w:rPr>
          <w:lang w:val="en-AU"/>
        </w:rPr>
      </w:pPr>
      <w:r w:rsidRPr="001305F8">
        <w:rPr>
          <w:lang w:val="en-AU"/>
        </w:rPr>
        <w:t xml:space="preserve">As the </w:t>
      </w:r>
      <w:r w:rsidR="00ED6BAF" w:rsidRPr="001305F8">
        <w:rPr>
          <w:lang w:val="en-AU"/>
        </w:rPr>
        <w:t xml:space="preserve">inventory </w:t>
      </w:r>
      <w:r w:rsidRPr="001305F8">
        <w:rPr>
          <w:lang w:val="en-AU"/>
        </w:rPr>
        <w:t>ha</w:t>
      </w:r>
      <w:r w:rsidR="00ED6BAF" w:rsidRPr="001305F8">
        <w:rPr>
          <w:lang w:val="en-AU"/>
        </w:rPr>
        <w:t>s</w:t>
      </w:r>
      <w:r w:rsidRPr="001305F8">
        <w:rPr>
          <w:lang w:val="en-AU"/>
        </w:rPr>
        <w:t xml:space="preserve"> not been delivered by the end of September</w:t>
      </w:r>
      <w:r w:rsidR="00ED6BAF" w:rsidRPr="001305F8">
        <w:rPr>
          <w:lang w:val="en-AU"/>
        </w:rPr>
        <w:t>,</w:t>
      </w:r>
      <w:r w:rsidRPr="001305F8">
        <w:rPr>
          <w:lang w:val="en-AU"/>
        </w:rPr>
        <w:t xml:space="preserve"> </w:t>
      </w:r>
      <w:proofErr w:type="spellStart"/>
      <w:r w:rsidRPr="001305F8">
        <w:rPr>
          <w:lang w:val="en-AU"/>
        </w:rPr>
        <w:t>Kitch</w:t>
      </w:r>
      <w:proofErr w:type="spellEnd"/>
      <w:r w:rsidRPr="001305F8">
        <w:rPr>
          <w:lang w:val="en-AU"/>
        </w:rPr>
        <w:t xml:space="preserve"> Equip still has a present obligation to </w:t>
      </w:r>
      <w:r w:rsidR="00ED6BAF" w:rsidRPr="001305F8">
        <w:rPr>
          <w:lang w:val="en-AU"/>
        </w:rPr>
        <w:t>deliver it</w:t>
      </w:r>
      <w:r w:rsidRPr="001305F8">
        <w:rPr>
          <w:lang w:val="en-AU"/>
        </w:rPr>
        <w:t xml:space="preserve"> before they have earned the revenue.  </w:t>
      </w:r>
    </w:p>
    <w:p w14:paraId="7D962676" w14:textId="30DC5D96" w:rsidR="004D4BFF" w:rsidRPr="001305F8" w:rsidRDefault="004D4BFF" w:rsidP="00280054">
      <w:pPr>
        <w:pStyle w:val="VCAAbody"/>
        <w:rPr>
          <w:lang w:val="en-AU"/>
        </w:rPr>
      </w:pPr>
      <w:r w:rsidRPr="001305F8">
        <w:rPr>
          <w:lang w:val="en-AU"/>
        </w:rPr>
        <w:t xml:space="preserve">The adjustment would reduce the </w:t>
      </w:r>
      <w:r w:rsidR="00ED6BAF" w:rsidRPr="001305F8">
        <w:rPr>
          <w:lang w:val="en-AU"/>
        </w:rPr>
        <w:t>s</w:t>
      </w:r>
      <w:r w:rsidRPr="001305F8">
        <w:rPr>
          <w:lang w:val="en-AU"/>
        </w:rPr>
        <w:t>ales account by $30</w:t>
      </w:r>
      <w:r w:rsidR="00ED6BAF" w:rsidRPr="001305F8">
        <w:rPr>
          <w:lang w:val="en-AU"/>
        </w:rPr>
        <w:t xml:space="preserve"> </w:t>
      </w:r>
      <w:r w:rsidRPr="001305F8">
        <w:rPr>
          <w:lang w:val="en-AU"/>
        </w:rPr>
        <w:t>000 and rec</w:t>
      </w:r>
      <w:r w:rsidR="00ED6BAF" w:rsidRPr="001305F8">
        <w:rPr>
          <w:lang w:val="en-AU"/>
        </w:rPr>
        <w:t xml:space="preserve">ognise </w:t>
      </w:r>
      <w:r w:rsidRPr="001305F8">
        <w:rPr>
          <w:lang w:val="en-AU"/>
        </w:rPr>
        <w:t xml:space="preserve">a liability, </w:t>
      </w:r>
      <w:r w:rsidR="00ED6BAF" w:rsidRPr="001305F8">
        <w:rPr>
          <w:lang w:val="en-AU"/>
        </w:rPr>
        <w:t>u</w:t>
      </w:r>
      <w:r w:rsidRPr="001305F8">
        <w:rPr>
          <w:lang w:val="en-AU"/>
        </w:rPr>
        <w:t xml:space="preserve">nearned </w:t>
      </w:r>
      <w:r w:rsidR="00ED6BAF" w:rsidRPr="001305F8">
        <w:rPr>
          <w:lang w:val="en-AU"/>
        </w:rPr>
        <w:t xml:space="preserve">sales </w:t>
      </w:r>
      <w:r w:rsidRPr="001305F8">
        <w:rPr>
          <w:lang w:val="en-AU"/>
        </w:rPr>
        <w:t xml:space="preserve">revenue to be reported in the </w:t>
      </w:r>
      <w:r w:rsidR="00B637EC" w:rsidRPr="001305F8">
        <w:rPr>
          <w:lang w:val="en-AU"/>
        </w:rPr>
        <w:t>b</w:t>
      </w:r>
      <w:r w:rsidRPr="001305F8">
        <w:rPr>
          <w:lang w:val="en-AU"/>
        </w:rPr>
        <w:t xml:space="preserve">alance </w:t>
      </w:r>
      <w:r w:rsidR="00B637EC" w:rsidRPr="001305F8">
        <w:rPr>
          <w:lang w:val="en-AU"/>
        </w:rPr>
        <w:t>s</w:t>
      </w:r>
      <w:r w:rsidRPr="001305F8">
        <w:rPr>
          <w:lang w:val="en-AU"/>
        </w:rPr>
        <w:t xml:space="preserve">heet.  </w:t>
      </w:r>
    </w:p>
    <w:p w14:paraId="044E888A" w14:textId="7A301F7D" w:rsidR="004D4BFF" w:rsidRPr="001305F8" w:rsidRDefault="004D4BFF" w:rsidP="00280054">
      <w:pPr>
        <w:pStyle w:val="VCAAbody"/>
        <w:rPr>
          <w:lang w:val="en-AU"/>
        </w:rPr>
      </w:pPr>
      <w:r w:rsidRPr="001305F8">
        <w:rPr>
          <w:lang w:val="en-AU"/>
        </w:rPr>
        <w:t xml:space="preserve">When the </w:t>
      </w:r>
      <w:r w:rsidR="00ED6BAF" w:rsidRPr="001305F8">
        <w:rPr>
          <w:lang w:val="en-AU"/>
        </w:rPr>
        <w:t>inventory is</w:t>
      </w:r>
      <w:r w:rsidRPr="001305F8">
        <w:rPr>
          <w:lang w:val="en-AU"/>
        </w:rPr>
        <w:t xml:space="preserve"> delivered the </w:t>
      </w:r>
      <w:r w:rsidR="00ED6BAF" w:rsidRPr="001305F8">
        <w:rPr>
          <w:lang w:val="en-AU"/>
        </w:rPr>
        <w:t>sale will be recorded.</w:t>
      </w:r>
    </w:p>
    <w:p w14:paraId="69943A68" w14:textId="180F206E" w:rsidR="00B637EC" w:rsidRPr="001305F8" w:rsidRDefault="00B637EC" w:rsidP="00280054">
      <w:pPr>
        <w:pStyle w:val="VCAAbody"/>
        <w:rPr>
          <w:lang w:val="en-AU"/>
        </w:rPr>
      </w:pPr>
      <w:r w:rsidRPr="001305F8">
        <w:rPr>
          <w:lang w:val="en-AU"/>
        </w:rPr>
        <w:t>One mark each was awarded for:</w:t>
      </w:r>
    </w:p>
    <w:p w14:paraId="41DC6D02" w14:textId="22C51DB4" w:rsidR="00ED6BAF" w:rsidRPr="001305F8" w:rsidRDefault="00ED6BAF" w:rsidP="00D16964">
      <w:pPr>
        <w:pStyle w:val="VCAAbullet"/>
        <w:rPr>
          <w:lang w:val="en-AU"/>
        </w:rPr>
      </w:pPr>
      <w:r w:rsidRPr="001305F8">
        <w:rPr>
          <w:lang w:val="en-AU"/>
        </w:rPr>
        <w:t>recognising that the deposit was unearned sales revenue that had not yet been earned</w:t>
      </w:r>
    </w:p>
    <w:p w14:paraId="4C21B564" w14:textId="5631CA71" w:rsidR="00ED6BAF" w:rsidRPr="001305F8" w:rsidRDefault="00ED6BAF" w:rsidP="00D16964">
      <w:pPr>
        <w:pStyle w:val="VCAAbullet"/>
        <w:rPr>
          <w:lang w:val="en-AU"/>
        </w:rPr>
      </w:pPr>
      <w:r w:rsidRPr="001305F8">
        <w:rPr>
          <w:lang w:val="en-AU"/>
        </w:rPr>
        <w:t>recognising that the business has an obligation to provide the inventory to the customer</w:t>
      </w:r>
    </w:p>
    <w:p w14:paraId="20B69B5F" w14:textId="4F304650" w:rsidR="004D4BFF" w:rsidRPr="001305F8" w:rsidRDefault="00ED6BAF" w:rsidP="00D16964">
      <w:pPr>
        <w:pStyle w:val="VCAAbullet"/>
        <w:rPr>
          <w:lang w:val="en-AU"/>
        </w:rPr>
      </w:pPr>
      <w:r w:rsidRPr="001305F8">
        <w:rPr>
          <w:lang w:val="en-AU"/>
        </w:rPr>
        <w:t>the deposit not being recogni</w:t>
      </w:r>
      <w:r w:rsidR="003B7337" w:rsidRPr="001305F8">
        <w:rPr>
          <w:lang w:val="en-AU"/>
        </w:rPr>
        <w:t>s</w:t>
      </w:r>
      <w:r w:rsidRPr="001305F8">
        <w:rPr>
          <w:lang w:val="en-AU"/>
        </w:rPr>
        <w:t>ed until the goods are delivered to the customer</w:t>
      </w:r>
      <w:r w:rsidR="00B637EC" w:rsidRPr="001305F8">
        <w:rPr>
          <w:lang w:val="en-AU"/>
        </w:rPr>
        <w:t>.</w:t>
      </w:r>
    </w:p>
    <w:p w14:paraId="68228BD3" w14:textId="2BE8BD1B" w:rsidR="00E53595" w:rsidRPr="001305F8" w:rsidRDefault="00E53595" w:rsidP="00E53595">
      <w:pPr>
        <w:pStyle w:val="VCAAHeading2"/>
        <w:rPr>
          <w:lang w:val="en-AU"/>
        </w:rPr>
      </w:pPr>
      <w:r w:rsidRPr="001305F8">
        <w:rPr>
          <w:lang w:val="en-AU"/>
        </w:rPr>
        <w:t>Question 9a.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576"/>
        <w:gridCol w:w="1152"/>
      </w:tblGrid>
      <w:tr w:rsidR="00E53595" w:rsidRPr="001305F8" w14:paraId="3DEEEB2A"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105AFB04" w14:textId="77777777" w:rsidR="00E53595" w:rsidRPr="001305F8" w:rsidRDefault="00E53595" w:rsidP="00CF36C3">
            <w:pPr>
              <w:pStyle w:val="VCAAtablecondensedheading"/>
              <w:rPr>
                <w:lang w:val="en-AU"/>
              </w:rPr>
            </w:pPr>
            <w:r w:rsidRPr="001305F8">
              <w:rPr>
                <w:lang w:val="en-AU"/>
              </w:rPr>
              <w:t>Mark</w:t>
            </w:r>
          </w:p>
        </w:tc>
        <w:tc>
          <w:tcPr>
            <w:tcW w:w="576" w:type="dxa"/>
          </w:tcPr>
          <w:p w14:paraId="0D5C885F" w14:textId="77777777" w:rsidR="00E53595" w:rsidRPr="001305F8" w:rsidRDefault="00E53595" w:rsidP="00CF36C3">
            <w:pPr>
              <w:pStyle w:val="VCAAtablecondensedheading"/>
              <w:rPr>
                <w:lang w:val="en-AU"/>
              </w:rPr>
            </w:pPr>
            <w:r w:rsidRPr="001305F8">
              <w:rPr>
                <w:lang w:val="en-AU"/>
              </w:rPr>
              <w:t>0</w:t>
            </w:r>
          </w:p>
        </w:tc>
        <w:tc>
          <w:tcPr>
            <w:tcW w:w="576" w:type="dxa"/>
          </w:tcPr>
          <w:p w14:paraId="31E855AA" w14:textId="77777777" w:rsidR="00E53595" w:rsidRPr="001305F8" w:rsidRDefault="00E53595" w:rsidP="00CF36C3">
            <w:pPr>
              <w:pStyle w:val="VCAAtablecondensedheading"/>
              <w:rPr>
                <w:lang w:val="en-AU"/>
              </w:rPr>
            </w:pPr>
            <w:r w:rsidRPr="001305F8">
              <w:rPr>
                <w:lang w:val="en-AU"/>
              </w:rPr>
              <w:t>1</w:t>
            </w:r>
          </w:p>
        </w:tc>
        <w:tc>
          <w:tcPr>
            <w:tcW w:w="576" w:type="dxa"/>
          </w:tcPr>
          <w:p w14:paraId="392B3A98" w14:textId="77777777" w:rsidR="00E53595" w:rsidRPr="001305F8" w:rsidRDefault="00E53595" w:rsidP="00CF36C3">
            <w:pPr>
              <w:pStyle w:val="VCAAtablecondensedheading"/>
              <w:rPr>
                <w:lang w:val="en-AU"/>
              </w:rPr>
            </w:pPr>
            <w:r w:rsidRPr="001305F8">
              <w:rPr>
                <w:lang w:val="en-AU"/>
              </w:rPr>
              <w:t>2</w:t>
            </w:r>
          </w:p>
        </w:tc>
        <w:tc>
          <w:tcPr>
            <w:tcW w:w="576" w:type="dxa"/>
          </w:tcPr>
          <w:p w14:paraId="4A7398E8" w14:textId="77777777" w:rsidR="00E53595" w:rsidRPr="001305F8" w:rsidRDefault="00E53595" w:rsidP="00CF36C3">
            <w:pPr>
              <w:pStyle w:val="VCAAtablecondensedheading"/>
              <w:rPr>
                <w:lang w:val="en-AU"/>
              </w:rPr>
            </w:pPr>
            <w:r w:rsidRPr="001305F8">
              <w:rPr>
                <w:lang w:val="en-AU"/>
              </w:rPr>
              <w:t>3</w:t>
            </w:r>
          </w:p>
        </w:tc>
        <w:tc>
          <w:tcPr>
            <w:tcW w:w="576" w:type="dxa"/>
          </w:tcPr>
          <w:p w14:paraId="4FBDE541" w14:textId="77777777" w:rsidR="00E53595" w:rsidRPr="001305F8" w:rsidRDefault="00E53595" w:rsidP="00CF36C3">
            <w:pPr>
              <w:pStyle w:val="VCAAtablecondensedheading"/>
              <w:rPr>
                <w:lang w:val="en-AU"/>
              </w:rPr>
            </w:pPr>
            <w:r w:rsidRPr="001305F8">
              <w:rPr>
                <w:lang w:val="en-AU"/>
              </w:rPr>
              <w:t>4</w:t>
            </w:r>
          </w:p>
        </w:tc>
        <w:tc>
          <w:tcPr>
            <w:tcW w:w="576" w:type="dxa"/>
          </w:tcPr>
          <w:p w14:paraId="4310DACF" w14:textId="77777777" w:rsidR="00E53595" w:rsidRPr="001305F8" w:rsidRDefault="00E53595" w:rsidP="00CF36C3">
            <w:pPr>
              <w:pStyle w:val="VCAAtablecondensedheading"/>
              <w:rPr>
                <w:lang w:val="en-AU"/>
              </w:rPr>
            </w:pPr>
            <w:r w:rsidRPr="001305F8">
              <w:rPr>
                <w:lang w:val="en-AU"/>
              </w:rPr>
              <w:t>5</w:t>
            </w:r>
          </w:p>
        </w:tc>
        <w:tc>
          <w:tcPr>
            <w:tcW w:w="1152" w:type="dxa"/>
          </w:tcPr>
          <w:p w14:paraId="78A71C20" w14:textId="77777777" w:rsidR="00E53595" w:rsidRPr="001305F8" w:rsidRDefault="00E53595" w:rsidP="00CF36C3">
            <w:pPr>
              <w:pStyle w:val="VCAAtablecondensedheading"/>
              <w:rPr>
                <w:lang w:val="en-AU"/>
              </w:rPr>
            </w:pPr>
            <w:r w:rsidRPr="001305F8">
              <w:rPr>
                <w:lang w:val="en-AU"/>
              </w:rPr>
              <w:t>Average</w:t>
            </w:r>
          </w:p>
        </w:tc>
      </w:tr>
      <w:tr w:rsidR="00E53595" w:rsidRPr="001305F8" w14:paraId="0CAF0672" w14:textId="77777777" w:rsidTr="00D16964">
        <w:tc>
          <w:tcPr>
            <w:tcW w:w="864" w:type="dxa"/>
          </w:tcPr>
          <w:p w14:paraId="11C087B2" w14:textId="77777777" w:rsidR="00E53595" w:rsidRPr="001305F8" w:rsidRDefault="00E53595" w:rsidP="00CF36C3">
            <w:pPr>
              <w:pStyle w:val="VCAAtablecondensed"/>
              <w:rPr>
                <w:lang w:val="en-AU"/>
              </w:rPr>
            </w:pPr>
            <w:r w:rsidRPr="001305F8">
              <w:rPr>
                <w:lang w:val="en-AU"/>
              </w:rPr>
              <w:t>%</w:t>
            </w:r>
          </w:p>
        </w:tc>
        <w:tc>
          <w:tcPr>
            <w:tcW w:w="576" w:type="dxa"/>
          </w:tcPr>
          <w:p w14:paraId="22227E8C" w14:textId="0A064F2C" w:rsidR="00E53595" w:rsidRPr="001305F8" w:rsidRDefault="00E53595" w:rsidP="00CF36C3">
            <w:pPr>
              <w:pStyle w:val="VCAAtablecondensed"/>
              <w:rPr>
                <w:lang w:val="en-AU"/>
              </w:rPr>
            </w:pPr>
            <w:r w:rsidRPr="001305F8">
              <w:rPr>
                <w:lang w:val="en-AU"/>
              </w:rPr>
              <w:t>2</w:t>
            </w:r>
            <w:r w:rsidR="00C9799F" w:rsidRPr="001305F8">
              <w:rPr>
                <w:lang w:val="en-AU"/>
              </w:rPr>
              <w:t>5</w:t>
            </w:r>
          </w:p>
        </w:tc>
        <w:tc>
          <w:tcPr>
            <w:tcW w:w="576" w:type="dxa"/>
          </w:tcPr>
          <w:p w14:paraId="205D9442" w14:textId="1AFE2BD5" w:rsidR="00E53595" w:rsidRPr="001305F8" w:rsidRDefault="00E53595" w:rsidP="00CF36C3">
            <w:pPr>
              <w:pStyle w:val="VCAAtablecondensed"/>
              <w:rPr>
                <w:lang w:val="en-AU"/>
              </w:rPr>
            </w:pPr>
            <w:r w:rsidRPr="001305F8">
              <w:rPr>
                <w:lang w:val="en-AU"/>
              </w:rPr>
              <w:t>14</w:t>
            </w:r>
          </w:p>
        </w:tc>
        <w:tc>
          <w:tcPr>
            <w:tcW w:w="576" w:type="dxa"/>
          </w:tcPr>
          <w:p w14:paraId="410D61D2" w14:textId="493645C5" w:rsidR="00E53595" w:rsidRPr="001305F8" w:rsidRDefault="00E53595" w:rsidP="00CF36C3">
            <w:pPr>
              <w:pStyle w:val="VCAAtablecondensed"/>
              <w:rPr>
                <w:lang w:val="en-AU"/>
              </w:rPr>
            </w:pPr>
            <w:r w:rsidRPr="001305F8">
              <w:rPr>
                <w:lang w:val="en-AU"/>
              </w:rPr>
              <w:t>10</w:t>
            </w:r>
          </w:p>
        </w:tc>
        <w:tc>
          <w:tcPr>
            <w:tcW w:w="576" w:type="dxa"/>
          </w:tcPr>
          <w:p w14:paraId="396E97D2" w14:textId="2C62462E" w:rsidR="00E53595" w:rsidRPr="001305F8" w:rsidRDefault="00E53595" w:rsidP="00CF36C3">
            <w:pPr>
              <w:pStyle w:val="VCAAtablecondensed"/>
              <w:rPr>
                <w:lang w:val="en-AU"/>
              </w:rPr>
            </w:pPr>
            <w:r w:rsidRPr="001305F8">
              <w:rPr>
                <w:lang w:val="en-AU"/>
              </w:rPr>
              <w:t>13</w:t>
            </w:r>
          </w:p>
        </w:tc>
        <w:tc>
          <w:tcPr>
            <w:tcW w:w="576" w:type="dxa"/>
          </w:tcPr>
          <w:p w14:paraId="62C327A8" w14:textId="21F861BE" w:rsidR="00E53595" w:rsidRPr="001305F8" w:rsidRDefault="00E53595" w:rsidP="00CF36C3">
            <w:pPr>
              <w:pStyle w:val="VCAAtablecondensed"/>
              <w:rPr>
                <w:lang w:val="en-AU"/>
              </w:rPr>
            </w:pPr>
            <w:r w:rsidRPr="001305F8">
              <w:rPr>
                <w:lang w:val="en-AU"/>
              </w:rPr>
              <w:t>19</w:t>
            </w:r>
          </w:p>
        </w:tc>
        <w:tc>
          <w:tcPr>
            <w:tcW w:w="576" w:type="dxa"/>
          </w:tcPr>
          <w:p w14:paraId="73D54619" w14:textId="27FDC74C" w:rsidR="00E53595" w:rsidRPr="001305F8" w:rsidRDefault="00E53595" w:rsidP="00CF36C3">
            <w:pPr>
              <w:pStyle w:val="VCAAtablecondensed"/>
              <w:rPr>
                <w:lang w:val="en-AU"/>
              </w:rPr>
            </w:pPr>
            <w:r w:rsidRPr="001305F8">
              <w:rPr>
                <w:lang w:val="en-AU"/>
              </w:rPr>
              <w:t>20</w:t>
            </w:r>
          </w:p>
        </w:tc>
        <w:tc>
          <w:tcPr>
            <w:tcW w:w="1152" w:type="dxa"/>
          </w:tcPr>
          <w:p w14:paraId="57EF26C4" w14:textId="3C6A1BB5" w:rsidR="00E53595" w:rsidRPr="001305F8" w:rsidRDefault="00E53595" w:rsidP="00CF36C3">
            <w:pPr>
              <w:pStyle w:val="VCAAtablecondensed"/>
              <w:rPr>
                <w:lang w:val="en-AU"/>
              </w:rPr>
            </w:pPr>
            <w:r w:rsidRPr="001305F8">
              <w:rPr>
                <w:lang w:val="en-AU"/>
              </w:rPr>
              <w:t>2.5</w:t>
            </w:r>
          </w:p>
        </w:tc>
      </w:tr>
    </w:tbl>
    <w:p w14:paraId="319703B4" w14:textId="77777777" w:rsidR="00E53595" w:rsidRPr="001305F8" w:rsidRDefault="00E53595" w:rsidP="00CF36C3">
      <w:pPr>
        <w:pStyle w:val="VCAAbody"/>
        <w:rPr>
          <w:lang w:val="en-AU"/>
        </w:rPr>
      </w:pPr>
    </w:p>
    <w:p w14:paraId="1820933D" w14:textId="56EDABF9" w:rsidR="00E53595" w:rsidRPr="001305F8" w:rsidRDefault="00E53595" w:rsidP="002158F8">
      <w:pPr>
        <w:pStyle w:val="ListParagraph"/>
        <w:jc w:val="center"/>
        <w:rPr>
          <w:rFonts w:asciiTheme="minorHAnsi" w:hAnsiTheme="minorHAnsi" w:cstheme="minorHAnsi"/>
          <w:sz w:val="20"/>
          <w:szCs w:val="20"/>
        </w:rPr>
      </w:pPr>
      <w:r w:rsidRPr="001305F8">
        <w:rPr>
          <w:rFonts w:asciiTheme="minorHAnsi" w:hAnsiTheme="minorHAnsi" w:cstheme="minorHAnsi"/>
          <w:sz w:val="20"/>
          <w:szCs w:val="20"/>
        </w:rPr>
        <w:t>Disposal of Van</w:t>
      </w:r>
    </w:p>
    <w:tbl>
      <w:tblPr>
        <w:tblStyle w:val="TableGrid"/>
        <w:tblW w:w="9923" w:type="dxa"/>
        <w:tblInd w:w="-5" w:type="dxa"/>
        <w:tblLook w:val="04A0" w:firstRow="1" w:lastRow="0" w:firstColumn="1" w:lastColumn="0" w:noHBand="0" w:noVBand="1"/>
      </w:tblPr>
      <w:tblGrid>
        <w:gridCol w:w="835"/>
        <w:gridCol w:w="2851"/>
        <w:gridCol w:w="1134"/>
        <w:gridCol w:w="992"/>
        <w:gridCol w:w="2835"/>
        <w:gridCol w:w="1276"/>
      </w:tblGrid>
      <w:tr w:rsidR="003B7337" w:rsidRPr="001305F8" w14:paraId="219C1D45" w14:textId="77777777" w:rsidTr="002158F8">
        <w:tc>
          <w:tcPr>
            <w:tcW w:w="835" w:type="dxa"/>
            <w:tcBorders>
              <w:top w:val="single" w:sz="12" w:space="0" w:color="auto"/>
            </w:tcBorders>
          </w:tcPr>
          <w:p w14:paraId="34BD4215" w14:textId="77777777" w:rsidR="00E53595" w:rsidRPr="001305F8" w:rsidRDefault="00E53595" w:rsidP="002158F8">
            <w:pPr>
              <w:pStyle w:val="ListParagraph"/>
              <w:ind w:left="0"/>
              <w:jc w:val="center"/>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Date 2022</w:t>
            </w:r>
          </w:p>
        </w:tc>
        <w:tc>
          <w:tcPr>
            <w:tcW w:w="2851" w:type="dxa"/>
            <w:tcBorders>
              <w:top w:val="single" w:sz="12" w:space="0" w:color="auto"/>
            </w:tcBorders>
          </w:tcPr>
          <w:p w14:paraId="5B9CFEF0" w14:textId="1BB3CD15" w:rsidR="00E53595" w:rsidRPr="001305F8" w:rsidRDefault="00E53595" w:rsidP="002158F8">
            <w:pPr>
              <w:pStyle w:val="ListParagraph"/>
              <w:ind w:left="0"/>
              <w:jc w:val="center"/>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Cross</w:t>
            </w:r>
            <w:r w:rsidR="002158F8" w:rsidRPr="001305F8">
              <w:rPr>
                <w:rFonts w:asciiTheme="minorHAnsi" w:hAnsiTheme="minorHAnsi" w:cstheme="minorHAnsi"/>
                <w:color w:val="000000" w:themeColor="text1"/>
                <w:sz w:val="20"/>
                <w:szCs w:val="20"/>
              </w:rPr>
              <w:t>-r</w:t>
            </w:r>
            <w:r w:rsidRPr="001305F8">
              <w:rPr>
                <w:rFonts w:asciiTheme="minorHAnsi" w:hAnsiTheme="minorHAnsi" w:cstheme="minorHAnsi"/>
                <w:color w:val="000000" w:themeColor="text1"/>
                <w:sz w:val="20"/>
                <w:szCs w:val="20"/>
              </w:rPr>
              <w:t>eference</w:t>
            </w:r>
          </w:p>
        </w:tc>
        <w:tc>
          <w:tcPr>
            <w:tcW w:w="1134" w:type="dxa"/>
            <w:tcBorders>
              <w:top w:val="single" w:sz="12" w:space="0" w:color="auto"/>
              <w:right w:val="single" w:sz="12" w:space="0" w:color="auto"/>
            </w:tcBorders>
          </w:tcPr>
          <w:p w14:paraId="30ED18D3" w14:textId="77777777" w:rsidR="00E53595" w:rsidRPr="001305F8" w:rsidRDefault="00E53595" w:rsidP="002158F8">
            <w:pPr>
              <w:pStyle w:val="ListParagraph"/>
              <w:ind w:left="0"/>
              <w:jc w:val="center"/>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Amount</w:t>
            </w:r>
          </w:p>
        </w:tc>
        <w:tc>
          <w:tcPr>
            <w:tcW w:w="992" w:type="dxa"/>
            <w:tcBorders>
              <w:top w:val="single" w:sz="12" w:space="0" w:color="auto"/>
              <w:left w:val="single" w:sz="12" w:space="0" w:color="auto"/>
            </w:tcBorders>
          </w:tcPr>
          <w:p w14:paraId="12DE361D" w14:textId="77777777" w:rsidR="00E53595" w:rsidRPr="001305F8" w:rsidRDefault="00E53595" w:rsidP="002158F8">
            <w:pPr>
              <w:pStyle w:val="ListParagraph"/>
              <w:ind w:left="0"/>
              <w:jc w:val="center"/>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Date 2022</w:t>
            </w:r>
          </w:p>
        </w:tc>
        <w:tc>
          <w:tcPr>
            <w:tcW w:w="2835" w:type="dxa"/>
            <w:tcBorders>
              <w:top w:val="single" w:sz="12" w:space="0" w:color="auto"/>
            </w:tcBorders>
          </w:tcPr>
          <w:p w14:paraId="71CEB9BE" w14:textId="27EEF7DD" w:rsidR="00E53595" w:rsidRPr="001305F8" w:rsidRDefault="00E53595" w:rsidP="002158F8">
            <w:pPr>
              <w:pStyle w:val="ListParagraph"/>
              <w:ind w:left="0"/>
              <w:jc w:val="center"/>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Cross</w:t>
            </w:r>
            <w:r w:rsidR="002158F8" w:rsidRPr="001305F8">
              <w:rPr>
                <w:rFonts w:asciiTheme="minorHAnsi" w:hAnsiTheme="minorHAnsi" w:cstheme="minorHAnsi"/>
                <w:color w:val="000000" w:themeColor="text1"/>
                <w:sz w:val="20"/>
                <w:szCs w:val="20"/>
              </w:rPr>
              <w:t>-r</w:t>
            </w:r>
            <w:r w:rsidRPr="001305F8">
              <w:rPr>
                <w:rFonts w:asciiTheme="minorHAnsi" w:hAnsiTheme="minorHAnsi" w:cstheme="minorHAnsi"/>
                <w:color w:val="000000" w:themeColor="text1"/>
                <w:sz w:val="20"/>
                <w:szCs w:val="20"/>
              </w:rPr>
              <w:t>eference</w:t>
            </w:r>
          </w:p>
        </w:tc>
        <w:tc>
          <w:tcPr>
            <w:tcW w:w="1276" w:type="dxa"/>
            <w:tcBorders>
              <w:top w:val="single" w:sz="12" w:space="0" w:color="auto"/>
            </w:tcBorders>
          </w:tcPr>
          <w:p w14:paraId="22B8AB9B" w14:textId="77777777" w:rsidR="00E53595" w:rsidRPr="001305F8" w:rsidRDefault="00E53595" w:rsidP="002158F8">
            <w:pPr>
              <w:pStyle w:val="ListParagraph"/>
              <w:ind w:left="0"/>
              <w:jc w:val="center"/>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Amount</w:t>
            </w:r>
          </w:p>
        </w:tc>
      </w:tr>
      <w:tr w:rsidR="003B7337" w:rsidRPr="001305F8" w14:paraId="6148B37E" w14:textId="77777777" w:rsidTr="002158F8">
        <w:tc>
          <w:tcPr>
            <w:tcW w:w="835" w:type="dxa"/>
          </w:tcPr>
          <w:p w14:paraId="7D1BB03C" w14:textId="77777777" w:rsidR="00E53595" w:rsidRPr="001305F8" w:rsidRDefault="00E53595" w:rsidP="001305F8">
            <w:pPr>
              <w:pStyle w:val="ListParagraph"/>
              <w:ind w:left="0"/>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July 1</w:t>
            </w:r>
          </w:p>
        </w:tc>
        <w:tc>
          <w:tcPr>
            <w:tcW w:w="2851" w:type="dxa"/>
          </w:tcPr>
          <w:p w14:paraId="2A44FBA3" w14:textId="77777777" w:rsidR="00E53595" w:rsidRPr="001305F8" w:rsidRDefault="00E53595" w:rsidP="001305F8">
            <w:pPr>
              <w:pStyle w:val="ListParagraph"/>
              <w:ind w:left="0"/>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Van</w:t>
            </w:r>
          </w:p>
        </w:tc>
        <w:tc>
          <w:tcPr>
            <w:tcW w:w="1134" w:type="dxa"/>
            <w:tcBorders>
              <w:right w:val="single" w:sz="12" w:space="0" w:color="auto"/>
            </w:tcBorders>
          </w:tcPr>
          <w:p w14:paraId="33767036" w14:textId="0C20A324" w:rsidR="00E53595" w:rsidRPr="001305F8" w:rsidRDefault="00E53595" w:rsidP="00E53595">
            <w:pPr>
              <w:pStyle w:val="ListParagraph"/>
              <w:ind w:left="0"/>
              <w:jc w:val="right"/>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 xml:space="preserve">45 000 </w:t>
            </w:r>
          </w:p>
        </w:tc>
        <w:tc>
          <w:tcPr>
            <w:tcW w:w="992" w:type="dxa"/>
            <w:tcBorders>
              <w:left w:val="single" w:sz="12" w:space="0" w:color="auto"/>
            </w:tcBorders>
          </w:tcPr>
          <w:p w14:paraId="61BB92D8" w14:textId="77777777" w:rsidR="00E53595" w:rsidRPr="001305F8" w:rsidRDefault="00E53595" w:rsidP="001305F8">
            <w:pPr>
              <w:pStyle w:val="ListParagraph"/>
              <w:ind w:left="0"/>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July 1</w:t>
            </w:r>
          </w:p>
        </w:tc>
        <w:tc>
          <w:tcPr>
            <w:tcW w:w="2835" w:type="dxa"/>
          </w:tcPr>
          <w:p w14:paraId="73FD5064" w14:textId="3FBD2A31" w:rsidR="00E53595" w:rsidRPr="001305F8" w:rsidRDefault="00E53595" w:rsidP="001305F8">
            <w:pPr>
              <w:pStyle w:val="ListParagraph"/>
              <w:ind w:left="0"/>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Acc</w:t>
            </w:r>
            <w:r w:rsidR="002158F8" w:rsidRPr="001305F8">
              <w:rPr>
                <w:rFonts w:asciiTheme="minorHAnsi" w:hAnsiTheme="minorHAnsi" w:cstheme="minorHAnsi"/>
                <w:color w:val="000000" w:themeColor="text1"/>
                <w:sz w:val="20"/>
                <w:szCs w:val="20"/>
              </w:rPr>
              <w:t xml:space="preserve">umulated </w:t>
            </w:r>
            <w:proofErr w:type="spellStart"/>
            <w:r w:rsidR="002158F8" w:rsidRPr="001305F8">
              <w:rPr>
                <w:rFonts w:asciiTheme="minorHAnsi" w:hAnsiTheme="minorHAnsi" w:cstheme="minorHAnsi"/>
                <w:color w:val="000000" w:themeColor="text1"/>
                <w:sz w:val="20"/>
                <w:szCs w:val="20"/>
              </w:rPr>
              <w:t>Depn</w:t>
            </w:r>
            <w:proofErr w:type="spellEnd"/>
            <w:r w:rsidR="002158F8" w:rsidRPr="001305F8">
              <w:rPr>
                <w:rFonts w:asciiTheme="minorHAnsi" w:hAnsiTheme="minorHAnsi" w:cstheme="minorHAnsi"/>
                <w:color w:val="000000" w:themeColor="text1"/>
                <w:sz w:val="20"/>
                <w:szCs w:val="20"/>
              </w:rPr>
              <w:t xml:space="preserve"> </w:t>
            </w:r>
            <w:r w:rsidRPr="001305F8">
              <w:rPr>
                <w:rFonts w:asciiTheme="minorHAnsi" w:hAnsiTheme="minorHAnsi" w:cstheme="minorHAnsi"/>
                <w:color w:val="000000" w:themeColor="text1"/>
                <w:sz w:val="20"/>
                <w:szCs w:val="20"/>
              </w:rPr>
              <w:t>of Van</w:t>
            </w:r>
          </w:p>
        </w:tc>
        <w:tc>
          <w:tcPr>
            <w:tcW w:w="1276" w:type="dxa"/>
          </w:tcPr>
          <w:p w14:paraId="58020A0F" w14:textId="604B086C" w:rsidR="00E53595" w:rsidRPr="001305F8" w:rsidRDefault="00E53595" w:rsidP="00E53595">
            <w:pPr>
              <w:pStyle w:val="ListParagraph"/>
              <w:ind w:left="0"/>
              <w:jc w:val="right"/>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 xml:space="preserve">37 200 </w:t>
            </w:r>
          </w:p>
        </w:tc>
      </w:tr>
      <w:tr w:rsidR="003B7337" w:rsidRPr="001305F8" w14:paraId="47552079" w14:textId="77777777" w:rsidTr="002158F8">
        <w:tc>
          <w:tcPr>
            <w:tcW w:w="835" w:type="dxa"/>
          </w:tcPr>
          <w:p w14:paraId="3D1AE501" w14:textId="77777777" w:rsidR="00E53595" w:rsidRPr="001305F8" w:rsidRDefault="00E53595" w:rsidP="001305F8">
            <w:pPr>
              <w:pStyle w:val="ListParagraph"/>
              <w:ind w:left="0"/>
              <w:rPr>
                <w:rFonts w:asciiTheme="minorHAnsi" w:hAnsiTheme="minorHAnsi" w:cstheme="minorHAnsi"/>
                <w:color w:val="000000" w:themeColor="text1"/>
                <w:sz w:val="20"/>
                <w:szCs w:val="20"/>
              </w:rPr>
            </w:pPr>
          </w:p>
        </w:tc>
        <w:tc>
          <w:tcPr>
            <w:tcW w:w="2851" w:type="dxa"/>
          </w:tcPr>
          <w:p w14:paraId="4BD03759" w14:textId="77777777" w:rsidR="00E53595" w:rsidRPr="001305F8" w:rsidRDefault="00E53595" w:rsidP="001305F8">
            <w:pPr>
              <w:pStyle w:val="ListParagraph"/>
              <w:ind w:left="0"/>
              <w:rPr>
                <w:rFonts w:asciiTheme="minorHAnsi" w:hAnsiTheme="minorHAnsi" w:cstheme="minorHAnsi"/>
                <w:color w:val="000000" w:themeColor="text1"/>
                <w:sz w:val="20"/>
                <w:szCs w:val="20"/>
              </w:rPr>
            </w:pPr>
          </w:p>
        </w:tc>
        <w:tc>
          <w:tcPr>
            <w:tcW w:w="1134" w:type="dxa"/>
            <w:tcBorders>
              <w:right w:val="single" w:sz="12" w:space="0" w:color="auto"/>
            </w:tcBorders>
          </w:tcPr>
          <w:p w14:paraId="0DE81EF6" w14:textId="77777777" w:rsidR="00E53595" w:rsidRPr="001305F8" w:rsidRDefault="00E53595" w:rsidP="00E53595">
            <w:pPr>
              <w:pStyle w:val="ListParagraph"/>
              <w:ind w:left="0"/>
              <w:jc w:val="right"/>
              <w:rPr>
                <w:rFonts w:asciiTheme="minorHAnsi" w:hAnsiTheme="minorHAnsi" w:cstheme="minorHAnsi"/>
                <w:color w:val="000000" w:themeColor="text1"/>
                <w:sz w:val="20"/>
                <w:szCs w:val="20"/>
              </w:rPr>
            </w:pPr>
          </w:p>
        </w:tc>
        <w:tc>
          <w:tcPr>
            <w:tcW w:w="992" w:type="dxa"/>
            <w:tcBorders>
              <w:left w:val="single" w:sz="12" w:space="0" w:color="auto"/>
            </w:tcBorders>
          </w:tcPr>
          <w:p w14:paraId="1CF87DBD" w14:textId="77777777" w:rsidR="00E53595" w:rsidRPr="001305F8" w:rsidRDefault="00E53595" w:rsidP="001305F8">
            <w:pPr>
              <w:pStyle w:val="ListParagraph"/>
              <w:ind w:left="0"/>
              <w:rPr>
                <w:rFonts w:asciiTheme="minorHAnsi" w:hAnsiTheme="minorHAnsi" w:cstheme="minorHAnsi"/>
                <w:color w:val="000000" w:themeColor="text1"/>
                <w:sz w:val="20"/>
                <w:szCs w:val="20"/>
              </w:rPr>
            </w:pPr>
          </w:p>
        </w:tc>
        <w:tc>
          <w:tcPr>
            <w:tcW w:w="2835" w:type="dxa"/>
          </w:tcPr>
          <w:p w14:paraId="03FC823F" w14:textId="77777777" w:rsidR="00E53595" w:rsidRPr="001305F8" w:rsidRDefault="00E53595" w:rsidP="001305F8">
            <w:pPr>
              <w:pStyle w:val="ListParagraph"/>
              <w:ind w:left="0"/>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Bank</w:t>
            </w:r>
          </w:p>
        </w:tc>
        <w:tc>
          <w:tcPr>
            <w:tcW w:w="1276" w:type="dxa"/>
          </w:tcPr>
          <w:p w14:paraId="091D626A" w14:textId="46AF6506" w:rsidR="00E53595" w:rsidRPr="001305F8" w:rsidRDefault="00E53595" w:rsidP="00E53595">
            <w:pPr>
              <w:pStyle w:val="ListParagraph"/>
              <w:ind w:left="0"/>
              <w:jc w:val="right"/>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 xml:space="preserve">  5 000 </w:t>
            </w:r>
          </w:p>
        </w:tc>
      </w:tr>
      <w:tr w:rsidR="003B7337" w:rsidRPr="001305F8" w14:paraId="260F0DFF" w14:textId="77777777" w:rsidTr="002158F8">
        <w:trPr>
          <w:trHeight w:val="283"/>
        </w:trPr>
        <w:tc>
          <w:tcPr>
            <w:tcW w:w="835" w:type="dxa"/>
          </w:tcPr>
          <w:p w14:paraId="27CBA2FE" w14:textId="77777777" w:rsidR="00E53595" w:rsidRPr="001305F8" w:rsidRDefault="00E53595" w:rsidP="001305F8">
            <w:pPr>
              <w:pStyle w:val="ListParagraph"/>
              <w:ind w:left="0"/>
              <w:rPr>
                <w:rFonts w:asciiTheme="minorHAnsi" w:hAnsiTheme="minorHAnsi" w:cstheme="minorHAnsi"/>
                <w:color w:val="000000" w:themeColor="text1"/>
                <w:sz w:val="20"/>
                <w:szCs w:val="20"/>
              </w:rPr>
            </w:pPr>
          </w:p>
        </w:tc>
        <w:tc>
          <w:tcPr>
            <w:tcW w:w="2851" w:type="dxa"/>
          </w:tcPr>
          <w:p w14:paraId="4A38A65E" w14:textId="77777777" w:rsidR="00E53595" w:rsidRPr="001305F8" w:rsidRDefault="00E53595" w:rsidP="001305F8">
            <w:pPr>
              <w:pStyle w:val="ListParagraph"/>
              <w:ind w:left="0"/>
              <w:rPr>
                <w:rFonts w:asciiTheme="minorHAnsi" w:hAnsiTheme="minorHAnsi" w:cstheme="minorHAnsi"/>
                <w:color w:val="000000" w:themeColor="text1"/>
                <w:sz w:val="20"/>
                <w:szCs w:val="20"/>
              </w:rPr>
            </w:pPr>
          </w:p>
        </w:tc>
        <w:tc>
          <w:tcPr>
            <w:tcW w:w="1134" w:type="dxa"/>
            <w:tcBorders>
              <w:right w:val="single" w:sz="12" w:space="0" w:color="auto"/>
            </w:tcBorders>
          </w:tcPr>
          <w:p w14:paraId="7A53318C" w14:textId="77777777" w:rsidR="00E53595" w:rsidRPr="001305F8" w:rsidRDefault="00E53595" w:rsidP="00E53595">
            <w:pPr>
              <w:pStyle w:val="ListParagraph"/>
              <w:ind w:left="0"/>
              <w:jc w:val="right"/>
              <w:rPr>
                <w:rFonts w:asciiTheme="minorHAnsi" w:hAnsiTheme="minorHAnsi" w:cstheme="minorHAnsi"/>
                <w:color w:val="000000" w:themeColor="text1"/>
                <w:sz w:val="20"/>
                <w:szCs w:val="20"/>
              </w:rPr>
            </w:pPr>
          </w:p>
        </w:tc>
        <w:tc>
          <w:tcPr>
            <w:tcW w:w="992" w:type="dxa"/>
            <w:tcBorders>
              <w:left w:val="single" w:sz="12" w:space="0" w:color="auto"/>
            </w:tcBorders>
          </w:tcPr>
          <w:p w14:paraId="64A0BA0C" w14:textId="77777777" w:rsidR="00E53595" w:rsidRPr="001305F8" w:rsidRDefault="00E53595" w:rsidP="001305F8">
            <w:pPr>
              <w:pStyle w:val="ListParagraph"/>
              <w:ind w:left="0"/>
              <w:rPr>
                <w:rFonts w:asciiTheme="minorHAnsi" w:hAnsiTheme="minorHAnsi" w:cstheme="minorHAnsi"/>
                <w:color w:val="000000" w:themeColor="text1"/>
                <w:sz w:val="20"/>
                <w:szCs w:val="20"/>
              </w:rPr>
            </w:pPr>
          </w:p>
        </w:tc>
        <w:tc>
          <w:tcPr>
            <w:tcW w:w="2835" w:type="dxa"/>
          </w:tcPr>
          <w:p w14:paraId="050E57AC" w14:textId="77777777" w:rsidR="00E53595" w:rsidRPr="001305F8" w:rsidRDefault="00E53595" w:rsidP="001305F8">
            <w:pPr>
              <w:pStyle w:val="ListParagraph"/>
              <w:ind w:left="0"/>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Loss on Disposal of Van</w:t>
            </w:r>
          </w:p>
        </w:tc>
        <w:tc>
          <w:tcPr>
            <w:tcW w:w="1276" w:type="dxa"/>
          </w:tcPr>
          <w:p w14:paraId="124617E3" w14:textId="3CAC33D8" w:rsidR="00E53595" w:rsidRPr="001305F8" w:rsidRDefault="00E53595" w:rsidP="00E53595">
            <w:pPr>
              <w:pStyle w:val="ListParagraph"/>
              <w:ind w:left="0"/>
              <w:jc w:val="right"/>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 xml:space="preserve">  2 800 </w:t>
            </w:r>
          </w:p>
        </w:tc>
      </w:tr>
      <w:tr w:rsidR="003B7337" w:rsidRPr="001305F8" w14:paraId="577A8540" w14:textId="77777777" w:rsidTr="002158F8">
        <w:tc>
          <w:tcPr>
            <w:tcW w:w="835" w:type="dxa"/>
          </w:tcPr>
          <w:p w14:paraId="2A98C1C2" w14:textId="77777777" w:rsidR="00E53595" w:rsidRPr="001305F8" w:rsidRDefault="00E53595" w:rsidP="001305F8">
            <w:pPr>
              <w:pStyle w:val="ListParagraph"/>
              <w:ind w:left="0"/>
              <w:rPr>
                <w:rFonts w:asciiTheme="minorHAnsi" w:hAnsiTheme="minorHAnsi" w:cstheme="minorHAnsi"/>
                <w:color w:val="000000" w:themeColor="text1"/>
                <w:sz w:val="20"/>
                <w:szCs w:val="20"/>
              </w:rPr>
            </w:pPr>
          </w:p>
        </w:tc>
        <w:tc>
          <w:tcPr>
            <w:tcW w:w="2851" w:type="dxa"/>
          </w:tcPr>
          <w:p w14:paraId="414E0C50" w14:textId="77777777" w:rsidR="00E53595" w:rsidRPr="001305F8" w:rsidRDefault="00E53595" w:rsidP="001305F8">
            <w:pPr>
              <w:pStyle w:val="ListParagraph"/>
              <w:ind w:left="0"/>
              <w:rPr>
                <w:rFonts w:asciiTheme="minorHAnsi" w:hAnsiTheme="minorHAnsi" w:cstheme="minorHAnsi"/>
                <w:color w:val="000000" w:themeColor="text1"/>
                <w:sz w:val="20"/>
                <w:szCs w:val="20"/>
              </w:rPr>
            </w:pPr>
          </w:p>
        </w:tc>
        <w:tc>
          <w:tcPr>
            <w:tcW w:w="1134" w:type="dxa"/>
            <w:tcBorders>
              <w:right w:val="single" w:sz="12" w:space="0" w:color="auto"/>
            </w:tcBorders>
          </w:tcPr>
          <w:p w14:paraId="6A3B34EC" w14:textId="77777777" w:rsidR="00E53595" w:rsidRPr="001305F8" w:rsidRDefault="00E53595" w:rsidP="00E53595">
            <w:pPr>
              <w:pStyle w:val="ListParagraph"/>
              <w:ind w:left="0"/>
              <w:jc w:val="right"/>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45 000</w:t>
            </w:r>
          </w:p>
        </w:tc>
        <w:tc>
          <w:tcPr>
            <w:tcW w:w="992" w:type="dxa"/>
            <w:tcBorders>
              <w:left w:val="single" w:sz="12" w:space="0" w:color="auto"/>
            </w:tcBorders>
          </w:tcPr>
          <w:p w14:paraId="7C6A3618" w14:textId="77777777" w:rsidR="00E53595" w:rsidRPr="001305F8" w:rsidRDefault="00E53595" w:rsidP="001305F8">
            <w:pPr>
              <w:pStyle w:val="ListParagraph"/>
              <w:ind w:left="0"/>
              <w:rPr>
                <w:rFonts w:asciiTheme="minorHAnsi" w:hAnsiTheme="minorHAnsi" w:cstheme="minorHAnsi"/>
                <w:color w:val="000000" w:themeColor="text1"/>
                <w:sz w:val="20"/>
                <w:szCs w:val="20"/>
              </w:rPr>
            </w:pPr>
          </w:p>
        </w:tc>
        <w:tc>
          <w:tcPr>
            <w:tcW w:w="2835" w:type="dxa"/>
          </w:tcPr>
          <w:p w14:paraId="11AA3A4C" w14:textId="77777777" w:rsidR="00E53595" w:rsidRPr="001305F8" w:rsidRDefault="00E53595" w:rsidP="001305F8">
            <w:pPr>
              <w:pStyle w:val="ListParagraph"/>
              <w:ind w:left="0"/>
              <w:rPr>
                <w:rFonts w:asciiTheme="minorHAnsi" w:hAnsiTheme="minorHAnsi" w:cstheme="minorHAnsi"/>
                <w:color w:val="000000" w:themeColor="text1"/>
                <w:sz w:val="20"/>
                <w:szCs w:val="20"/>
              </w:rPr>
            </w:pPr>
          </w:p>
        </w:tc>
        <w:tc>
          <w:tcPr>
            <w:tcW w:w="1276" w:type="dxa"/>
          </w:tcPr>
          <w:p w14:paraId="4A8B2796" w14:textId="1C58DD16" w:rsidR="00E53595" w:rsidRPr="001305F8" w:rsidRDefault="00E53595" w:rsidP="00E53595">
            <w:pPr>
              <w:pStyle w:val="ListParagraph"/>
              <w:ind w:left="0"/>
              <w:jc w:val="right"/>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 xml:space="preserve">45 000 </w:t>
            </w:r>
          </w:p>
        </w:tc>
      </w:tr>
      <w:tr w:rsidR="003B7337" w:rsidRPr="001305F8" w14:paraId="45A1172D" w14:textId="77777777" w:rsidTr="002158F8">
        <w:tc>
          <w:tcPr>
            <w:tcW w:w="835" w:type="dxa"/>
          </w:tcPr>
          <w:p w14:paraId="1256C756" w14:textId="77777777" w:rsidR="00E53595" w:rsidRPr="001305F8" w:rsidRDefault="00E53595" w:rsidP="001305F8">
            <w:pPr>
              <w:pStyle w:val="ListParagraph"/>
              <w:ind w:left="0"/>
              <w:rPr>
                <w:rFonts w:asciiTheme="minorHAnsi" w:hAnsiTheme="minorHAnsi" w:cstheme="minorHAnsi"/>
                <w:color w:val="000000" w:themeColor="text1"/>
                <w:sz w:val="20"/>
                <w:szCs w:val="20"/>
              </w:rPr>
            </w:pPr>
          </w:p>
        </w:tc>
        <w:tc>
          <w:tcPr>
            <w:tcW w:w="2851" w:type="dxa"/>
          </w:tcPr>
          <w:p w14:paraId="2629F4FA" w14:textId="77777777" w:rsidR="00E53595" w:rsidRPr="001305F8" w:rsidRDefault="00E53595" w:rsidP="001305F8">
            <w:pPr>
              <w:pStyle w:val="ListParagraph"/>
              <w:ind w:left="0"/>
              <w:rPr>
                <w:rFonts w:asciiTheme="minorHAnsi" w:hAnsiTheme="minorHAnsi" w:cstheme="minorHAnsi"/>
                <w:color w:val="000000" w:themeColor="text1"/>
                <w:sz w:val="20"/>
                <w:szCs w:val="20"/>
              </w:rPr>
            </w:pPr>
          </w:p>
        </w:tc>
        <w:tc>
          <w:tcPr>
            <w:tcW w:w="1134" w:type="dxa"/>
            <w:tcBorders>
              <w:right w:val="single" w:sz="12" w:space="0" w:color="auto"/>
            </w:tcBorders>
          </w:tcPr>
          <w:p w14:paraId="32A7E048" w14:textId="77777777" w:rsidR="00E53595" w:rsidRPr="001305F8" w:rsidRDefault="00E53595" w:rsidP="00E53595">
            <w:pPr>
              <w:pStyle w:val="ListParagraph"/>
              <w:ind w:left="0"/>
              <w:jc w:val="right"/>
              <w:rPr>
                <w:rFonts w:asciiTheme="minorHAnsi" w:hAnsiTheme="minorHAnsi" w:cstheme="minorHAnsi"/>
                <w:color w:val="000000" w:themeColor="text1"/>
                <w:sz w:val="20"/>
                <w:szCs w:val="20"/>
              </w:rPr>
            </w:pPr>
          </w:p>
        </w:tc>
        <w:tc>
          <w:tcPr>
            <w:tcW w:w="992" w:type="dxa"/>
            <w:tcBorders>
              <w:left w:val="single" w:sz="12" w:space="0" w:color="auto"/>
            </w:tcBorders>
          </w:tcPr>
          <w:p w14:paraId="6D53EC3E" w14:textId="77777777" w:rsidR="00E53595" w:rsidRPr="001305F8" w:rsidRDefault="00E53595" w:rsidP="001305F8">
            <w:pPr>
              <w:pStyle w:val="ListParagraph"/>
              <w:ind w:left="0"/>
              <w:rPr>
                <w:rFonts w:asciiTheme="minorHAnsi" w:hAnsiTheme="minorHAnsi" w:cstheme="minorHAnsi"/>
                <w:color w:val="000000" w:themeColor="text1"/>
                <w:sz w:val="20"/>
                <w:szCs w:val="20"/>
              </w:rPr>
            </w:pPr>
          </w:p>
        </w:tc>
        <w:tc>
          <w:tcPr>
            <w:tcW w:w="2835" w:type="dxa"/>
          </w:tcPr>
          <w:p w14:paraId="479AE84E" w14:textId="77777777" w:rsidR="00E53595" w:rsidRPr="001305F8" w:rsidRDefault="00E53595" w:rsidP="001305F8">
            <w:pPr>
              <w:rPr>
                <w:rFonts w:cstheme="minorHAnsi"/>
                <w:color w:val="000000" w:themeColor="text1"/>
                <w:sz w:val="20"/>
                <w:szCs w:val="20"/>
                <w:lang w:val="en-AU"/>
              </w:rPr>
            </w:pPr>
          </w:p>
        </w:tc>
        <w:tc>
          <w:tcPr>
            <w:tcW w:w="1276" w:type="dxa"/>
          </w:tcPr>
          <w:p w14:paraId="1CCED3D3" w14:textId="77777777" w:rsidR="00E53595" w:rsidRPr="001305F8" w:rsidRDefault="00E53595" w:rsidP="00E53595">
            <w:pPr>
              <w:pStyle w:val="ListParagraph"/>
              <w:ind w:left="0"/>
              <w:jc w:val="right"/>
              <w:rPr>
                <w:rFonts w:asciiTheme="minorHAnsi" w:hAnsiTheme="minorHAnsi" w:cstheme="minorHAnsi"/>
                <w:color w:val="000000" w:themeColor="text1"/>
                <w:sz w:val="20"/>
                <w:szCs w:val="20"/>
              </w:rPr>
            </w:pPr>
          </w:p>
        </w:tc>
      </w:tr>
    </w:tbl>
    <w:p w14:paraId="591D5782" w14:textId="1E1A282A" w:rsidR="002158F8" w:rsidRPr="001305F8" w:rsidRDefault="008A5A42" w:rsidP="00D16964">
      <w:pPr>
        <w:pStyle w:val="VCAAbody"/>
        <w:rPr>
          <w:lang w:val="en-AU"/>
        </w:rPr>
      </w:pPr>
      <w:r w:rsidRPr="001305F8">
        <w:rPr>
          <w:lang w:val="en-AU"/>
        </w:rPr>
        <w:t>One mark each was awarded for:</w:t>
      </w:r>
    </w:p>
    <w:p w14:paraId="72B8CAAD" w14:textId="2F17F1E0" w:rsidR="002158F8" w:rsidRPr="001305F8" w:rsidRDefault="002158F8" w:rsidP="00690D9F">
      <w:pPr>
        <w:pStyle w:val="VCAAbullet"/>
        <w:rPr>
          <w:lang w:val="en-AU"/>
        </w:rPr>
      </w:pPr>
      <w:r w:rsidRPr="001305F8">
        <w:rPr>
          <w:lang w:val="en-AU"/>
        </w:rPr>
        <w:t xml:space="preserve">Van </w:t>
      </w:r>
    </w:p>
    <w:p w14:paraId="06638D12" w14:textId="44A6DC44" w:rsidR="002158F8" w:rsidRPr="001305F8" w:rsidRDefault="002158F8" w:rsidP="00690D9F">
      <w:pPr>
        <w:pStyle w:val="VCAAbullet"/>
        <w:rPr>
          <w:lang w:val="en-AU"/>
        </w:rPr>
      </w:pPr>
      <w:r w:rsidRPr="001305F8">
        <w:rPr>
          <w:lang w:val="en-AU"/>
        </w:rPr>
        <w:t>Accumulated Depreciation of Van</w:t>
      </w:r>
    </w:p>
    <w:p w14:paraId="007554AC" w14:textId="505CF7E4" w:rsidR="002158F8" w:rsidRPr="001305F8" w:rsidRDefault="002158F8" w:rsidP="00690D9F">
      <w:pPr>
        <w:pStyle w:val="VCAAbullet"/>
        <w:rPr>
          <w:lang w:val="en-AU"/>
        </w:rPr>
      </w:pPr>
      <w:r w:rsidRPr="001305F8">
        <w:rPr>
          <w:lang w:val="en-AU"/>
        </w:rPr>
        <w:t>Bank</w:t>
      </w:r>
    </w:p>
    <w:p w14:paraId="7951CDED" w14:textId="7C8947F6" w:rsidR="002158F8" w:rsidRPr="001305F8" w:rsidRDefault="002158F8" w:rsidP="00690D9F">
      <w:pPr>
        <w:pStyle w:val="VCAAbullet"/>
        <w:rPr>
          <w:lang w:val="en-AU"/>
        </w:rPr>
      </w:pPr>
      <w:r w:rsidRPr="001305F8">
        <w:rPr>
          <w:lang w:val="en-AU"/>
        </w:rPr>
        <w:t>Loss on Disposal of Van</w:t>
      </w:r>
    </w:p>
    <w:p w14:paraId="7C609E40" w14:textId="13C98E32" w:rsidR="002158F8" w:rsidRPr="001305F8" w:rsidRDefault="009F7EF8" w:rsidP="00690D9F">
      <w:pPr>
        <w:pStyle w:val="VCAAbullet"/>
        <w:rPr>
          <w:lang w:val="en-AU"/>
        </w:rPr>
      </w:pPr>
      <w:r>
        <w:rPr>
          <w:lang w:val="en-AU"/>
        </w:rPr>
        <w:t>T</w:t>
      </w:r>
      <w:r w:rsidRPr="001305F8">
        <w:rPr>
          <w:lang w:val="en-AU"/>
        </w:rPr>
        <w:t>otals</w:t>
      </w:r>
      <w:r w:rsidR="008A5A42" w:rsidRPr="001305F8">
        <w:rPr>
          <w:lang w:val="en-AU"/>
        </w:rPr>
        <w:t>.</w:t>
      </w:r>
      <w:r w:rsidR="002158F8" w:rsidRPr="001305F8">
        <w:rPr>
          <w:lang w:val="en-AU"/>
        </w:rPr>
        <w:t xml:space="preserve"> </w:t>
      </w:r>
    </w:p>
    <w:p w14:paraId="1850BA85" w14:textId="008D6AC2" w:rsidR="002158F8" w:rsidRPr="001305F8" w:rsidRDefault="002158F8" w:rsidP="00280054">
      <w:pPr>
        <w:pStyle w:val="VCAAbody"/>
        <w:rPr>
          <w:lang w:val="en-AU"/>
        </w:rPr>
      </w:pPr>
      <w:r w:rsidRPr="001305F8">
        <w:rPr>
          <w:lang w:val="en-AU"/>
        </w:rPr>
        <w:t>Students were required to complete the</w:t>
      </w:r>
      <w:r w:rsidR="003B7337" w:rsidRPr="001305F8">
        <w:rPr>
          <w:lang w:val="en-AU"/>
        </w:rPr>
        <w:t xml:space="preserve"> </w:t>
      </w:r>
      <w:r w:rsidR="006A0CCE" w:rsidRPr="001305F8">
        <w:rPr>
          <w:lang w:val="en-AU"/>
        </w:rPr>
        <w:t>d</w:t>
      </w:r>
      <w:r w:rsidRPr="001305F8">
        <w:rPr>
          <w:lang w:val="en-AU"/>
        </w:rPr>
        <w:t>isposal of</w:t>
      </w:r>
      <w:r w:rsidR="00436E24" w:rsidRPr="001305F8">
        <w:rPr>
          <w:lang w:val="en-AU"/>
        </w:rPr>
        <w:t xml:space="preserve"> the</w:t>
      </w:r>
      <w:r w:rsidRPr="001305F8">
        <w:rPr>
          <w:lang w:val="en-AU"/>
        </w:rPr>
        <w:t xml:space="preserve"> </w:t>
      </w:r>
      <w:r w:rsidR="006A0CCE" w:rsidRPr="001305F8">
        <w:rPr>
          <w:lang w:val="en-AU"/>
        </w:rPr>
        <w:t>v</w:t>
      </w:r>
      <w:r w:rsidRPr="001305F8">
        <w:rPr>
          <w:lang w:val="en-AU"/>
        </w:rPr>
        <w:t xml:space="preserve">an general ledger account. Disposal of non-current asset accounts </w:t>
      </w:r>
      <w:r w:rsidR="009970A0" w:rsidRPr="001305F8">
        <w:rPr>
          <w:lang w:val="en-AU"/>
        </w:rPr>
        <w:t xml:space="preserve">has </w:t>
      </w:r>
      <w:r w:rsidRPr="001305F8">
        <w:rPr>
          <w:lang w:val="en-AU"/>
        </w:rPr>
        <w:t xml:space="preserve">been examined in previous years and students </w:t>
      </w:r>
      <w:r w:rsidR="00133D58" w:rsidRPr="001305F8">
        <w:rPr>
          <w:lang w:val="en-AU"/>
        </w:rPr>
        <w:t>are advised to</w:t>
      </w:r>
      <w:r w:rsidRPr="001305F8">
        <w:rPr>
          <w:lang w:val="en-AU"/>
        </w:rPr>
        <w:t xml:space="preserve"> </w:t>
      </w:r>
      <w:r w:rsidR="009F7EF8">
        <w:rPr>
          <w:lang w:val="en-AU"/>
        </w:rPr>
        <w:t xml:space="preserve">be </w:t>
      </w:r>
      <w:r w:rsidRPr="001305F8">
        <w:rPr>
          <w:lang w:val="en-AU"/>
        </w:rPr>
        <w:t xml:space="preserve">prepared </w:t>
      </w:r>
      <w:r w:rsidR="009970A0" w:rsidRPr="001305F8">
        <w:rPr>
          <w:lang w:val="en-AU"/>
        </w:rPr>
        <w:t>to respond to these</w:t>
      </w:r>
      <w:r w:rsidRPr="001305F8">
        <w:rPr>
          <w:lang w:val="en-AU"/>
        </w:rPr>
        <w:t xml:space="preserve"> types of questions.</w:t>
      </w:r>
    </w:p>
    <w:p w14:paraId="754B65E0" w14:textId="77777777" w:rsidR="0035328C" w:rsidRPr="001305F8" w:rsidRDefault="0035328C">
      <w:pPr>
        <w:rPr>
          <w:rFonts w:ascii="Arial" w:hAnsi="Arial" w:cs="Arial"/>
          <w:color w:val="000000" w:themeColor="text1"/>
          <w:sz w:val="20"/>
          <w:lang w:val="en-AU"/>
        </w:rPr>
      </w:pPr>
      <w:r w:rsidRPr="001305F8">
        <w:rPr>
          <w:lang w:val="en-AU"/>
        </w:rPr>
        <w:br w:type="page"/>
      </w:r>
    </w:p>
    <w:p w14:paraId="16B18CC1" w14:textId="653D21ED" w:rsidR="002158F8" w:rsidRPr="001305F8" w:rsidRDefault="002158F8" w:rsidP="00280054">
      <w:pPr>
        <w:pStyle w:val="VCAAbody"/>
        <w:rPr>
          <w:lang w:val="en-AU"/>
        </w:rPr>
      </w:pPr>
      <w:r w:rsidRPr="001305F8">
        <w:rPr>
          <w:lang w:val="en-AU"/>
        </w:rPr>
        <w:t>Common errors included:</w:t>
      </w:r>
    </w:p>
    <w:p w14:paraId="0FC0D127" w14:textId="0A8FAFF1" w:rsidR="002158F8" w:rsidRPr="001305F8" w:rsidRDefault="00436E24" w:rsidP="00690D9F">
      <w:pPr>
        <w:pStyle w:val="VCAAbullet"/>
        <w:rPr>
          <w:lang w:val="en-AU"/>
        </w:rPr>
      </w:pPr>
      <w:r w:rsidRPr="001305F8">
        <w:rPr>
          <w:lang w:val="en-AU"/>
        </w:rPr>
        <w:t>p</w:t>
      </w:r>
      <w:r w:rsidR="002158F8" w:rsidRPr="001305F8">
        <w:rPr>
          <w:lang w:val="en-AU"/>
        </w:rPr>
        <w:t>osting entries on the incorrect side of the general ledger account</w:t>
      </w:r>
    </w:p>
    <w:p w14:paraId="01635F53" w14:textId="455D6A78" w:rsidR="002158F8" w:rsidRPr="001305F8" w:rsidRDefault="00436E24" w:rsidP="00690D9F">
      <w:pPr>
        <w:pStyle w:val="VCAAbullet"/>
        <w:rPr>
          <w:lang w:val="en-AU"/>
        </w:rPr>
      </w:pPr>
      <w:r w:rsidRPr="001305F8">
        <w:rPr>
          <w:lang w:val="en-AU"/>
        </w:rPr>
        <w:t>n</w:t>
      </w:r>
      <w:r w:rsidR="002158F8" w:rsidRPr="001305F8">
        <w:rPr>
          <w:lang w:val="en-AU"/>
        </w:rPr>
        <w:t xml:space="preserve">ot using full </w:t>
      </w:r>
      <w:r w:rsidR="00B01506" w:rsidRPr="001305F8">
        <w:rPr>
          <w:lang w:val="en-AU"/>
        </w:rPr>
        <w:t xml:space="preserve">cross-reference titles </w:t>
      </w:r>
      <w:r w:rsidR="002158F8" w:rsidRPr="001305F8">
        <w:rPr>
          <w:lang w:val="en-AU"/>
        </w:rPr>
        <w:t>such as Loss on Disposal rather than Loss on Disposal of Van</w:t>
      </w:r>
    </w:p>
    <w:p w14:paraId="2F9CED93" w14:textId="2BCA6718" w:rsidR="002158F8" w:rsidRPr="001305F8" w:rsidRDefault="00436E24" w:rsidP="00690D9F">
      <w:pPr>
        <w:pStyle w:val="VCAAbullet"/>
        <w:rPr>
          <w:lang w:val="en-AU"/>
        </w:rPr>
      </w:pPr>
      <w:r w:rsidRPr="001305F8">
        <w:rPr>
          <w:lang w:val="en-AU"/>
        </w:rPr>
        <w:t>n</w:t>
      </w:r>
      <w:r w:rsidR="00B01506" w:rsidRPr="001305F8">
        <w:rPr>
          <w:lang w:val="en-AU"/>
        </w:rPr>
        <w:t>ot completing the account by including totals as required by the question</w:t>
      </w:r>
      <w:r w:rsidR="000A08F1" w:rsidRPr="001305F8">
        <w:rPr>
          <w:lang w:val="en-AU"/>
        </w:rPr>
        <w:t>.</w:t>
      </w:r>
    </w:p>
    <w:p w14:paraId="66880C28" w14:textId="2394667A" w:rsidR="00B01506" w:rsidRPr="001305F8" w:rsidRDefault="00B01506" w:rsidP="00280054">
      <w:pPr>
        <w:pStyle w:val="VCAAbody"/>
        <w:rPr>
          <w:lang w:val="en-AU"/>
        </w:rPr>
      </w:pPr>
      <w:r w:rsidRPr="001305F8">
        <w:rPr>
          <w:lang w:val="en-AU"/>
        </w:rPr>
        <w:t xml:space="preserve">Attention to detail is important </w:t>
      </w:r>
      <w:r w:rsidR="003B7337" w:rsidRPr="001305F8">
        <w:rPr>
          <w:lang w:val="en-AU"/>
        </w:rPr>
        <w:t>when</w:t>
      </w:r>
      <w:r w:rsidRPr="001305F8">
        <w:rPr>
          <w:lang w:val="en-AU"/>
        </w:rPr>
        <w:t xml:space="preserve"> completing </w:t>
      </w:r>
      <w:r w:rsidR="003B7337" w:rsidRPr="001305F8">
        <w:rPr>
          <w:lang w:val="en-AU"/>
        </w:rPr>
        <w:t xml:space="preserve">a </w:t>
      </w:r>
      <w:r w:rsidRPr="001305F8">
        <w:rPr>
          <w:lang w:val="en-AU"/>
        </w:rPr>
        <w:t xml:space="preserve">general ledger account. </w:t>
      </w:r>
      <w:r w:rsidR="00F31532" w:rsidRPr="001305F8">
        <w:rPr>
          <w:lang w:val="en-AU"/>
        </w:rPr>
        <w:t>S</w:t>
      </w:r>
      <w:r w:rsidRPr="001305F8">
        <w:rPr>
          <w:lang w:val="en-AU"/>
        </w:rPr>
        <w:t>tudents</w:t>
      </w:r>
      <w:r w:rsidR="00F31532" w:rsidRPr="001305F8">
        <w:rPr>
          <w:lang w:val="en-AU"/>
        </w:rPr>
        <w:t xml:space="preserve"> </w:t>
      </w:r>
      <w:r w:rsidR="00133D58" w:rsidRPr="001305F8">
        <w:rPr>
          <w:lang w:val="en-AU"/>
        </w:rPr>
        <w:t xml:space="preserve">are advised to </w:t>
      </w:r>
      <w:r w:rsidRPr="001305F8">
        <w:rPr>
          <w:lang w:val="en-AU"/>
        </w:rPr>
        <w:t>pay attention to detail throughout the year as this practice will assist in examinations.</w:t>
      </w:r>
    </w:p>
    <w:p w14:paraId="572DB354" w14:textId="5AC01A61" w:rsidR="005A392E" w:rsidRPr="001305F8" w:rsidRDefault="005A392E" w:rsidP="005A392E">
      <w:pPr>
        <w:pStyle w:val="VCAAHeading2"/>
        <w:rPr>
          <w:lang w:val="en-AU"/>
        </w:rPr>
      </w:pPr>
      <w:r w:rsidRPr="001305F8">
        <w:rPr>
          <w:lang w:val="en-AU"/>
        </w:rPr>
        <w:t>Question 9b.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576"/>
        <w:gridCol w:w="1152"/>
      </w:tblGrid>
      <w:tr w:rsidR="005A392E" w:rsidRPr="001305F8" w14:paraId="04E0CB3D"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0F459148" w14:textId="77777777" w:rsidR="005A392E" w:rsidRPr="001305F8" w:rsidRDefault="005A392E" w:rsidP="00CF36C3">
            <w:pPr>
              <w:pStyle w:val="VCAAtablecondensedheading"/>
              <w:rPr>
                <w:lang w:val="en-AU"/>
              </w:rPr>
            </w:pPr>
            <w:r w:rsidRPr="001305F8">
              <w:rPr>
                <w:lang w:val="en-AU"/>
              </w:rPr>
              <w:t>Mark</w:t>
            </w:r>
          </w:p>
        </w:tc>
        <w:tc>
          <w:tcPr>
            <w:tcW w:w="576" w:type="dxa"/>
          </w:tcPr>
          <w:p w14:paraId="7AE342FB" w14:textId="77777777" w:rsidR="005A392E" w:rsidRPr="001305F8" w:rsidRDefault="005A392E" w:rsidP="00CF36C3">
            <w:pPr>
              <w:pStyle w:val="VCAAtablecondensedheading"/>
              <w:rPr>
                <w:lang w:val="en-AU"/>
              </w:rPr>
            </w:pPr>
            <w:r w:rsidRPr="001305F8">
              <w:rPr>
                <w:lang w:val="en-AU"/>
              </w:rPr>
              <w:t>0</w:t>
            </w:r>
          </w:p>
        </w:tc>
        <w:tc>
          <w:tcPr>
            <w:tcW w:w="576" w:type="dxa"/>
          </w:tcPr>
          <w:p w14:paraId="7B8D907D" w14:textId="77777777" w:rsidR="005A392E" w:rsidRPr="001305F8" w:rsidRDefault="005A392E" w:rsidP="00CF36C3">
            <w:pPr>
              <w:pStyle w:val="VCAAtablecondensedheading"/>
              <w:rPr>
                <w:lang w:val="en-AU"/>
              </w:rPr>
            </w:pPr>
            <w:r w:rsidRPr="001305F8">
              <w:rPr>
                <w:lang w:val="en-AU"/>
              </w:rPr>
              <w:t>1</w:t>
            </w:r>
          </w:p>
        </w:tc>
        <w:tc>
          <w:tcPr>
            <w:tcW w:w="576" w:type="dxa"/>
          </w:tcPr>
          <w:p w14:paraId="00ED0E9D" w14:textId="77777777" w:rsidR="005A392E" w:rsidRPr="001305F8" w:rsidRDefault="005A392E" w:rsidP="00CF36C3">
            <w:pPr>
              <w:pStyle w:val="VCAAtablecondensedheading"/>
              <w:rPr>
                <w:lang w:val="en-AU"/>
              </w:rPr>
            </w:pPr>
            <w:r w:rsidRPr="001305F8">
              <w:rPr>
                <w:lang w:val="en-AU"/>
              </w:rPr>
              <w:t>2</w:t>
            </w:r>
          </w:p>
        </w:tc>
        <w:tc>
          <w:tcPr>
            <w:tcW w:w="576" w:type="dxa"/>
          </w:tcPr>
          <w:p w14:paraId="2156529C" w14:textId="77777777" w:rsidR="005A392E" w:rsidRPr="001305F8" w:rsidRDefault="005A392E" w:rsidP="00CF36C3">
            <w:pPr>
              <w:pStyle w:val="VCAAtablecondensedheading"/>
              <w:rPr>
                <w:lang w:val="en-AU"/>
              </w:rPr>
            </w:pPr>
            <w:r w:rsidRPr="001305F8">
              <w:rPr>
                <w:lang w:val="en-AU"/>
              </w:rPr>
              <w:t>3</w:t>
            </w:r>
          </w:p>
        </w:tc>
        <w:tc>
          <w:tcPr>
            <w:tcW w:w="576" w:type="dxa"/>
          </w:tcPr>
          <w:p w14:paraId="07ABFFA5" w14:textId="77777777" w:rsidR="005A392E" w:rsidRPr="001305F8" w:rsidRDefault="005A392E" w:rsidP="00CF36C3">
            <w:pPr>
              <w:pStyle w:val="VCAAtablecondensedheading"/>
              <w:rPr>
                <w:lang w:val="en-AU"/>
              </w:rPr>
            </w:pPr>
            <w:r w:rsidRPr="001305F8">
              <w:rPr>
                <w:lang w:val="en-AU"/>
              </w:rPr>
              <w:t>4</w:t>
            </w:r>
          </w:p>
        </w:tc>
        <w:tc>
          <w:tcPr>
            <w:tcW w:w="576" w:type="dxa"/>
          </w:tcPr>
          <w:p w14:paraId="6C7B1B2B" w14:textId="77777777" w:rsidR="005A392E" w:rsidRPr="001305F8" w:rsidRDefault="005A392E" w:rsidP="00CF36C3">
            <w:pPr>
              <w:pStyle w:val="VCAAtablecondensedheading"/>
              <w:rPr>
                <w:lang w:val="en-AU"/>
              </w:rPr>
            </w:pPr>
            <w:r w:rsidRPr="001305F8">
              <w:rPr>
                <w:lang w:val="en-AU"/>
              </w:rPr>
              <w:t>5</w:t>
            </w:r>
          </w:p>
        </w:tc>
        <w:tc>
          <w:tcPr>
            <w:tcW w:w="1152" w:type="dxa"/>
          </w:tcPr>
          <w:p w14:paraId="49CE27FC" w14:textId="77777777" w:rsidR="005A392E" w:rsidRPr="001305F8" w:rsidRDefault="005A392E" w:rsidP="00CF36C3">
            <w:pPr>
              <w:pStyle w:val="VCAAtablecondensedheading"/>
              <w:rPr>
                <w:lang w:val="en-AU"/>
              </w:rPr>
            </w:pPr>
            <w:r w:rsidRPr="001305F8">
              <w:rPr>
                <w:lang w:val="en-AU"/>
              </w:rPr>
              <w:t>Average</w:t>
            </w:r>
          </w:p>
        </w:tc>
      </w:tr>
      <w:tr w:rsidR="005A392E" w:rsidRPr="001305F8" w14:paraId="5BC8D4E5" w14:textId="77777777" w:rsidTr="00D16964">
        <w:tc>
          <w:tcPr>
            <w:tcW w:w="864" w:type="dxa"/>
          </w:tcPr>
          <w:p w14:paraId="3EE18AB9" w14:textId="77777777" w:rsidR="005A392E" w:rsidRPr="001305F8" w:rsidRDefault="005A392E" w:rsidP="00CF36C3">
            <w:pPr>
              <w:pStyle w:val="VCAAtablecondensed"/>
              <w:rPr>
                <w:lang w:val="en-AU"/>
              </w:rPr>
            </w:pPr>
            <w:r w:rsidRPr="001305F8">
              <w:rPr>
                <w:lang w:val="en-AU"/>
              </w:rPr>
              <w:t>%</w:t>
            </w:r>
          </w:p>
        </w:tc>
        <w:tc>
          <w:tcPr>
            <w:tcW w:w="576" w:type="dxa"/>
          </w:tcPr>
          <w:p w14:paraId="6D93B172" w14:textId="3B3A2326" w:rsidR="005A392E" w:rsidRPr="001305F8" w:rsidRDefault="00DB72C3" w:rsidP="00CF36C3">
            <w:pPr>
              <w:pStyle w:val="VCAAtablecondensed"/>
              <w:rPr>
                <w:lang w:val="en-AU"/>
              </w:rPr>
            </w:pPr>
            <w:r w:rsidRPr="001305F8">
              <w:rPr>
                <w:lang w:val="en-AU"/>
              </w:rPr>
              <w:t>11</w:t>
            </w:r>
          </w:p>
        </w:tc>
        <w:tc>
          <w:tcPr>
            <w:tcW w:w="576" w:type="dxa"/>
          </w:tcPr>
          <w:p w14:paraId="560B653D" w14:textId="40632D70" w:rsidR="005A392E" w:rsidRPr="001305F8" w:rsidRDefault="00DB72C3" w:rsidP="00CF36C3">
            <w:pPr>
              <w:pStyle w:val="VCAAtablecondensed"/>
              <w:rPr>
                <w:lang w:val="en-AU"/>
              </w:rPr>
            </w:pPr>
            <w:r w:rsidRPr="001305F8">
              <w:rPr>
                <w:lang w:val="en-AU"/>
              </w:rPr>
              <w:t>6</w:t>
            </w:r>
          </w:p>
        </w:tc>
        <w:tc>
          <w:tcPr>
            <w:tcW w:w="576" w:type="dxa"/>
          </w:tcPr>
          <w:p w14:paraId="0E37B4B2" w14:textId="37D30A37" w:rsidR="005A392E" w:rsidRPr="001305F8" w:rsidRDefault="00DB72C3" w:rsidP="00CF36C3">
            <w:pPr>
              <w:pStyle w:val="VCAAtablecondensed"/>
              <w:rPr>
                <w:lang w:val="en-AU"/>
              </w:rPr>
            </w:pPr>
            <w:r w:rsidRPr="001305F8">
              <w:rPr>
                <w:lang w:val="en-AU"/>
              </w:rPr>
              <w:t>15</w:t>
            </w:r>
          </w:p>
        </w:tc>
        <w:tc>
          <w:tcPr>
            <w:tcW w:w="576" w:type="dxa"/>
          </w:tcPr>
          <w:p w14:paraId="0A1BDAD9" w14:textId="363BA25E" w:rsidR="005A392E" w:rsidRPr="001305F8" w:rsidRDefault="00DB72C3" w:rsidP="00CF36C3">
            <w:pPr>
              <w:pStyle w:val="VCAAtablecondensed"/>
              <w:rPr>
                <w:lang w:val="en-AU"/>
              </w:rPr>
            </w:pPr>
            <w:r w:rsidRPr="001305F8">
              <w:rPr>
                <w:lang w:val="en-AU"/>
              </w:rPr>
              <w:t>16</w:t>
            </w:r>
          </w:p>
        </w:tc>
        <w:tc>
          <w:tcPr>
            <w:tcW w:w="576" w:type="dxa"/>
          </w:tcPr>
          <w:p w14:paraId="69A76390" w14:textId="28D0C771" w:rsidR="005A392E" w:rsidRPr="001305F8" w:rsidRDefault="00DB72C3" w:rsidP="00CF36C3">
            <w:pPr>
              <w:pStyle w:val="VCAAtablecondensed"/>
              <w:rPr>
                <w:lang w:val="en-AU"/>
              </w:rPr>
            </w:pPr>
            <w:r w:rsidRPr="001305F8">
              <w:rPr>
                <w:lang w:val="en-AU"/>
              </w:rPr>
              <w:t>25</w:t>
            </w:r>
          </w:p>
        </w:tc>
        <w:tc>
          <w:tcPr>
            <w:tcW w:w="576" w:type="dxa"/>
          </w:tcPr>
          <w:p w14:paraId="55A37602" w14:textId="6C8004FA" w:rsidR="005A392E" w:rsidRPr="001305F8" w:rsidRDefault="00DB72C3" w:rsidP="00CF36C3">
            <w:pPr>
              <w:pStyle w:val="VCAAtablecondensed"/>
              <w:rPr>
                <w:lang w:val="en-AU"/>
              </w:rPr>
            </w:pPr>
            <w:r w:rsidRPr="001305F8">
              <w:rPr>
                <w:lang w:val="en-AU"/>
              </w:rPr>
              <w:t>27</w:t>
            </w:r>
          </w:p>
        </w:tc>
        <w:tc>
          <w:tcPr>
            <w:tcW w:w="1152" w:type="dxa"/>
          </w:tcPr>
          <w:p w14:paraId="7AF31DBD" w14:textId="064BDD3D" w:rsidR="005A392E" w:rsidRPr="001305F8" w:rsidRDefault="00DB72C3" w:rsidP="00CF36C3">
            <w:pPr>
              <w:pStyle w:val="VCAAtablecondensed"/>
              <w:rPr>
                <w:lang w:val="en-AU"/>
              </w:rPr>
            </w:pPr>
            <w:r w:rsidRPr="001305F8">
              <w:rPr>
                <w:lang w:val="en-AU"/>
              </w:rPr>
              <w:t>3.2</w:t>
            </w:r>
          </w:p>
        </w:tc>
      </w:tr>
    </w:tbl>
    <w:p w14:paraId="793B4BA3" w14:textId="1FC3AA77" w:rsidR="005A392E" w:rsidRPr="001305F8" w:rsidRDefault="005A392E" w:rsidP="00280054">
      <w:pPr>
        <w:pStyle w:val="VCAAbody"/>
        <w:rPr>
          <w:lang w:val="en-AU"/>
        </w:rPr>
      </w:pPr>
      <w:r w:rsidRPr="001305F8">
        <w:rPr>
          <w:lang w:val="en-AU"/>
        </w:rPr>
        <w:t xml:space="preserve">Modelling questions have developed in complexity since their introduction </w:t>
      </w:r>
      <w:r w:rsidR="009970A0" w:rsidRPr="001305F8">
        <w:rPr>
          <w:lang w:val="en-AU"/>
        </w:rPr>
        <w:t xml:space="preserve">with </w:t>
      </w:r>
      <w:r w:rsidRPr="001305F8">
        <w:rPr>
          <w:lang w:val="en-AU"/>
        </w:rPr>
        <w:t xml:space="preserve">the current </w:t>
      </w:r>
      <w:r w:rsidR="009A0712" w:rsidRPr="001305F8">
        <w:rPr>
          <w:lang w:val="en-AU"/>
        </w:rPr>
        <w:t>s</w:t>
      </w:r>
      <w:r w:rsidRPr="001305F8">
        <w:rPr>
          <w:lang w:val="en-AU"/>
        </w:rPr>
        <w:t xml:space="preserve">tudy </w:t>
      </w:r>
      <w:r w:rsidR="009A0712" w:rsidRPr="001305F8">
        <w:rPr>
          <w:lang w:val="en-AU"/>
        </w:rPr>
        <w:t>d</w:t>
      </w:r>
      <w:r w:rsidRPr="001305F8">
        <w:rPr>
          <w:lang w:val="en-AU"/>
        </w:rPr>
        <w:t>esign. Students were presented with financial and non-financial information relating to E-</w:t>
      </w:r>
      <w:proofErr w:type="spellStart"/>
      <w:r w:rsidRPr="001305F8">
        <w:rPr>
          <w:lang w:val="en-AU"/>
        </w:rPr>
        <w:t>Sortz</w:t>
      </w:r>
      <w:proofErr w:type="spellEnd"/>
      <w:r w:rsidRPr="001305F8">
        <w:rPr>
          <w:lang w:val="en-AU"/>
        </w:rPr>
        <w:t>, a business that offer</w:t>
      </w:r>
      <w:r w:rsidR="00CC4444" w:rsidRPr="001305F8">
        <w:rPr>
          <w:lang w:val="en-AU"/>
        </w:rPr>
        <w:t>s</w:t>
      </w:r>
      <w:r w:rsidRPr="001305F8">
        <w:rPr>
          <w:lang w:val="en-AU"/>
        </w:rPr>
        <w:t xml:space="preserve"> free delivery on the sale of computer gaming products.</w:t>
      </w:r>
    </w:p>
    <w:p w14:paraId="65E30C39" w14:textId="306F598B" w:rsidR="005A392E" w:rsidRPr="001305F8" w:rsidRDefault="005A64CC" w:rsidP="00280054">
      <w:pPr>
        <w:pStyle w:val="VCAAbody"/>
        <w:rPr>
          <w:lang w:val="en-AU"/>
        </w:rPr>
      </w:pPr>
      <w:r w:rsidRPr="001305F8">
        <w:rPr>
          <w:lang w:val="en-AU"/>
        </w:rPr>
        <w:t xml:space="preserve">Students </w:t>
      </w:r>
      <w:r w:rsidR="005A392E" w:rsidRPr="001305F8">
        <w:rPr>
          <w:lang w:val="en-AU"/>
        </w:rPr>
        <w:t>were required to complete a table to show the estimated delivery cost of each of the three options provided.</w:t>
      </w:r>
      <w:r w:rsidR="00D83C26" w:rsidRPr="001305F8">
        <w:rPr>
          <w:lang w:val="en-AU"/>
        </w:rPr>
        <w:t xml:space="preserve"> </w:t>
      </w:r>
    </w:p>
    <w:p w14:paraId="7DDB5BE8" w14:textId="03501CE8" w:rsidR="005A392E" w:rsidRPr="001305F8" w:rsidRDefault="005A392E" w:rsidP="00280054">
      <w:pPr>
        <w:pStyle w:val="VCAAbody"/>
        <w:rPr>
          <w:lang w:val="en-AU"/>
        </w:rPr>
      </w:pPr>
      <w:r w:rsidRPr="001305F8">
        <w:rPr>
          <w:lang w:val="en-AU"/>
        </w:rPr>
        <w:t>Marks were awarded as follows</w:t>
      </w:r>
      <w:r w:rsidR="00CC4444" w:rsidRPr="001305F8">
        <w:rPr>
          <w:lang w:val="en-AU"/>
        </w:rPr>
        <w:t>.</w:t>
      </w:r>
    </w:p>
    <w:tbl>
      <w:tblPr>
        <w:tblStyle w:val="TableGrid"/>
        <w:tblW w:w="0" w:type="auto"/>
        <w:tblLook w:val="04A0" w:firstRow="1" w:lastRow="0" w:firstColumn="1" w:lastColumn="0" w:noHBand="0" w:noVBand="1"/>
      </w:tblPr>
      <w:tblGrid>
        <w:gridCol w:w="7508"/>
        <w:gridCol w:w="1508"/>
      </w:tblGrid>
      <w:tr w:rsidR="005A392E" w:rsidRPr="001305F8" w14:paraId="553BC157" w14:textId="77777777" w:rsidTr="001305F8">
        <w:tc>
          <w:tcPr>
            <w:tcW w:w="7508" w:type="dxa"/>
            <w:tcBorders>
              <w:bottom w:val="nil"/>
              <w:right w:val="nil"/>
            </w:tcBorders>
          </w:tcPr>
          <w:p w14:paraId="72D1ADB0" w14:textId="77777777" w:rsidR="005A392E" w:rsidRPr="001305F8" w:rsidRDefault="005A392E" w:rsidP="005A392E">
            <w:pPr>
              <w:rPr>
                <w:rFonts w:cstheme="minorHAnsi"/>
                <w:color w:val="000000" w:themeColor="text1"/>
                <w:sz w:val="20"/>
                <w:szCs w:val="20"/>
                <w:lang w:val="en-AU"/>
              </w:rPr>
            </w:pPr>
            <w:r w:rsidRPr="001305F8">
              <w:rPr>
                <w:rFonts w:cstheme="minorHAnsi"/>
                <w:color w:val="000000" w:themeColor="text1"/>
                <w:sz w:val="20"/>
                <w:szCs w:val="20"/>
                <w:lang w:val="en-AU"/>
              </w:rPr>
              <w:t>Option 1</w:t>
            </w:r>
          </w:p>
          <w:p w14:paraId="71013457" w14:textId="77777777" w:rsidR="005A392E" w:rsidRPr="001305F8" w:rsidRDefault="005A392E" w:rsidP="005A392E">
            <w:pPr>
              <w:rPr>
                <w:rFonts w:cstheme="minorHAnsi"/>
                <w:color w:val="000000" w:themeColor="text1"/>
                <w:sz w:val="20"/>
                <w:szCs w:val="20"/>
                <w:lang w:val="en-AU"/>
              </w:rPr>
            </w:pPr>
          </w:p>
          <w:p w14:paraId="5641F41A" w14:textId="325DCCD7" w:rsidR="005A392E" w:rsidRPr="001305F8" w:rsidRDefault="005A392E" w:rsidP="005A392E">
            <w:pPr>
              <w:rPr>
                <w:rFonts w:cstheme="minorHAnsi"/>
                <w:color w:val="000000" w:themeColor="text1"/>
                <w:sz w:val="20"/>
                <w:szCs w:val="20"/>
                <w:lang w:val="en-AU"/>
              </w:rPr>
            </w:pPr>
            <w:r w:rsidRPr="001305F8">
              <w:rPr>
                <w:rFonts w:cstheme="minorHAnsi"/>
                <w:color w:val="000000" w:themeColor="text1"/>
                <w:sz w:val="20"/>
                <w:szCs w:val="20"/>
                <w:lang w:val="en-AU"/>
              </w:rPr>
              <w:t>Van expenses                              2 * 1800 = 3600 (1 mark)</w:t>
            </w:r>
          </w:p>
          <w:p w14:paraId="3B3E6515" w14:textId="5E1BB39C" w:rsidR="005A392E" w:rsidRPr="001305F8" w:rsidRDefault="005A392E" w:rsidP="005A392E">
            <w:pPr>
              <w:rPr>
                <w:rFonts w:cstheme="minorHAnsi"/>
                <w:color w:val="000000" w:themeColor="text1"/>
                <w:sz w:val="20"/>
                <w:szCs w:val="20"/>
                <w:lang w:val="en-AU"/>
              </w:rPr>
            </w:pPr>
            <w:r w:rsidRPr="001305F8">
              <w:rPr>
                <w:rFonts w:cstheme="minorHAnsi"/>
                <w:color w:val="000000" w:themeColor="text1"/>
                <w:sz w:val="20"/>
                <w:szCs w:val="20"/>
                <w:lang w:val="en-AU"/>
              </w:rPr>
              <w:t>Wages                                                           6000 (1 mark)</w:t>
            </w:r>
          </w:p>
          <w:p w14:paraId="4C48B8E4" w14:textId="67C655F7" w:rsidR="005A392E" w:rsidRPr="001305F8" w:rsidRDefault="005A392E" w:rsidP="005A392E">
            <w:pPr>
              <w:rPr>
                <w:rFonts w:cstheme="minorHAnsi"/>
                <w:color w:val="000000" w:themeColor="text1"/>
                <w:sz w:val="20"/>
                <w:szCs w:val="20"/>
                <w:lang w:val="en-AU"/>
              </w:rPr>
            </w:pPr>
            <w:r w:rsidRPr="001305F8">
              <w:rPr>
                <w:rFonts w:cstheme="minorHAnsi"/>
                <w:color w:val="000000" w:themeColor="text1"/>
                <w:sz w:val="20"/>
                <w:szCs w:val="20"/>
                <w:lang w:val="en-AU"/>
              </w:rPr>
              <w:br/>
            </w:r>
          </w:p>
        </w:tc>
        <w:tc>
          <w:tcPr>
            <w:tcW w:w="1508" w:type="dxa"/>
            <w:tcBorders>
              <w:left w:val="nil"/>
            </w:tcBorders>
          </w:tcPr>
          <w:p w14:paraId="1CE9ED27" w14:textId="77777777" w:rsidR="005A392E" w:rsidRPr="001305F8" w:rsidRDefault="005A392E" w:rsidP="005A392E">
            <w:pPr>
              <w:rPr>
                <w:rFonts w:cstheme="minorHAnsi"/>
                <w:color w:val="000000" w:themeColor="text1"/>
                <w:sz w:val="20"/>
                <w:szCs w:val="20"/>
                <w:lang w:val="en-AU"/>
              </w:rPr>
            </w:pPr>
          </w:p>
        </w:tc>
      </w:tr>
      <w:tr w:rsidR="005A392E" w:rsidRPr="001305F8" w14:paraId="7823587B" w14:textId="77777777" w:rsidTr="001305F8">
        <w:tc>
          <w:tcPr>
            <w:tcW w:w="7508" w:type="dxa"/>
            <w:tcBorders>
              <w:top w:val="nil"/>
              <w:bottom w:val="single" w:sz="4" w:space="0" w:color="auto"/>
            </w:tcBorders>
          </w:tcPr>
          <w:p w14:paraId="70750E14" w14:textId="77777777" w:rsidR="005A392E" w:rsidRPr="001305F8" w:rsidRDefault="005A392E"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 xml:space="preserve">Total delivery cost per month </w:t>
            </w:r>
          </w:p>
        </w:tc>
        <w:tc>
          <w:tcPr>
            <w:tcW w:w="1508" w:type="dxa"/>
            <w:tcBorders>
              <w:bottom w:val="single" w:sz="4" w:space="0" w:color="auto"/>
            </w:tcBorders>
          </w:tcPr>
          <w:p w14:paraId="55AA0F8C" w14:textId="67956283" w:rsidR="005A392E" w:rsidRPr="001305F8" w:rsidRDefault="005A392E" w:rsidP="005A392E">
            <w:pPr>
              <w:jc w:val="right"/>
              <w:rPr>
                <w:rFonts w:cstheme="minorHAnsi"/>
                <w:color w:val="000000" w:themeColor="text1"/>
                <w:sz w:val="20"/>
                <w:szCs w:val="20"/>
                <w:lang w:val="en-AU"/>
              </w:rPr>
            </w:pPr>
            <w:r w:rsidRPr="001305F8">
              <w:rPr>
                <w:rFonts w:cstheme="minorHAnsi"/>
                <w:color w:val="000000" w:themeColor="text1"/>
                <w:sz w:val="20"/>
                <w:szCs w:val="20"/>
                <w:lang w:val="en-AU"/>
              </w:rPr>
              <w:t xml:space="preserve">$9 600 </w:t>
            </w:r>
          </w:p>
        </w:tc>
      </w:tr>
      <w:tr w:rsidR="005A392E" w:rsidRPr="00AF14FE" w14:paraId="6ACDB9ED" w14:textId="77777777" w:rsidTr="001305F8">
        <w:tc>
          <w:tcPr>
            <w:tcW w:w="7508" w:type="dxa"/>
            <w:tcBorders>
              <w:bottom w:val="nil"/>
              <w:right w:val="nil"/>
            </w:tcBorders>
          </w:tcPr>
          <w:p w14:paraId="7F0652BA" w14:textId="77777777" w:rsidR="005A392E" w:rsidRPr="00072316" w:rsidRDefault="005A392E" w:rsidP="001305F8">
            <w:pPr>
              <w:rPr>
                <w:rFonts w:cstheme="minorHAnsi"/>
                <w:color w:val="000000" w:themeColor="text1"/>
                <w:sz w:val="20"/>
                <w:szCs w:val="20"/>
                <w:lang w:val="fr-FR"/>
              </w:rPr>
            </w:pPr>
            <w:r w:rsidRPr="00072316">
              <w:rPr>
                <w:rFonts w:cstheme="minorHAnsi"/>
                <w:color w:val="000000" w:themeColor="text1"/>
                <w:sz w:val="20"/>
                <w:szCs w:val="20"/>
                <w:lang w:val="fr-FR"/>
              </w:rPr>
              <w:t>Option 2</w:t>
            </w:r>
          </w:p>
          <w:p w14:paraId="30A0A714" w14:textId="77777777" w:rsidR="005A392E" w:rsidRPr="00072316" w:rsidRDefault="005A392E" w:rsidP="001305F8">
            <w:pPr>
              <w:rPr>
                <w:rFonts w:cstheme="minorHAnsi"/>
                <w:color w:val="000000" w:themeColor="text1"/>
                <w:sz w:val="20"/>
                <w:szCs w:val="20"/>
                <w:lang w:val="fr-FR"/>
              </w:rPr>
            </w:pPr>
          </w:p>
          <w:p w14:paraId="1E366756" w14:textId="54476FA4" w:rsidR="005A392E" w:rsidRPr="00072316" w:rsidRDefault="005A392E" w:rsidP="001305F8">
            <w:pPr>
              <w:rPr>
                <w:rFonts w:cstheme="minorHAnsi"/>
                <w:color w:val="000000" w:themeColor="text1"/>
                <w:sz w:val="20"/>
                <w:szCs w:val="20"/>
                <w:lang w:val="fr-FR"/>
              </w:rPr>
            </w:pPr>
            <w:r w:rsidRPr="00072316">
              <w:rPr>
                <w:rFonts w:cstheme="minorHAnsi"/>
                <w:color w:val="000000" w:themeColor="text1"/>
                <w:sz w:val="20"/>
                <w:szCs w:val="20"/>
                <w:lang w:val="fr-FR"/>
              </w:rPr>
              <w:t>National postal service            500 * $20 = 10 000 (1 mark)</w:t>
            </w:r>
          </w:p>
          <w:p w14:paraId="28270325" w14:textId="77777777" w:rsidR="005A392E" w:rsidRPr="00072316" w:rsidRDefault="005A392E" w:rsidP="001305F8">
            <w:pPr>
              <w:rPr>
                <w:rFonts w:cstheme="minorHAnsi"/>
                <w:color w:val="000000" w:themeColor="text1"/>
                <w:sz w:val="20"/>
                <w:szCs w:val="20"/>
                <w:lang w:val="fr-FR"/>
              </w:rPr>
            </w:pPr>
          </w:p>
          <w:p w14:paraId="7BB05F0E" w14:textId="77777777" w:rsidR="005A392E" w:rsidRPr="00072316" w:rsidRDefault="005A392E" w:rsidP="001305F8">
            <w:pPr>
              <w:rPr>
                <w:rFonts w:cstheme="minorHAnsi"/>
                <w:color w:val="000000" w:themeColor="text1"/>
                <w:sz w:val="20"/>
                <w:szCs w:val="20"/>
                <w:lang w:val="fr-FR"/>
              </w:rPr>
            </w:pPr>
          </w:p>
          <w:p w14:paraId="383B9A44" w14:textId="77777777" w:rsidR="005A392E" w:rsidRPr="00072316" w:rsidRDefault="005A392E" w:rsidP="001305F8">
            <w:pPr>
              <w:rPr>
                <w:rFonts w:cstheme="minorHAnsi"/>
                <w:color w:val="000000" w:themeColor="text1"/>
                <w:sz w:val="20"/>
                <w:szCs w:val="20"/>
                <w:lang w:val="fr-FR"/>
              </w:rPr>
            </w:pPr>
          </w:p>
        </w:tc>
        <w:tc>
          <w:tcPr>
            <w:tcW w:w="1508" w:type="dxa"/>
            <w:tcBorders>
              <w:left w:val="nil"/>
            </w:tcBorders>
          </w:tcPr>
          <w:p w14:paraId="6199F80B" w14:textId="77777777" w:rsidR="005A392E" w:rsidRPr="00072316" w:rsidRDefault="005A392E" w:rsidP="001305F8">
            <w:pPr>
              <w:rPr>
                <w:rFonts w:cstheme="minorHAnsi"/>
                <w:color w:val="000000" w:themeColor="text1"/>
                <w:sz w:val="20"/>
                <w:szCs w:val="20"/>
                <w:lang w:val="fr-FR"/>
              </w:rPr>
            </w:pPr>
          </w:p>
        </w:tc>
      </w:tr>
      <w:tr w:rsidR="005A392E" w:rsidRPr="001305F8" w14:paraId="14D7CEFD" w14:textId="77777777" w:rsidTr="001305F8">
        <w:tc>
          <w:tcPr>
            <w:tcW w:w="7508" w:type="dxa"/>
            <w:tcBorders>
              <w:top w:val="nil"/>
            </w:tcBorders>
          </w:tcPr>
          <w:p w14:paraId="7162A391" w14:textId="77777777" w:rsidR="005A392E" w:rsidRPr="001305F8" w:rsidRDefault="005A392E"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 xml:space="preserve">Total delivery cost per month </w:t>
            </w:r>
          </w:p>
        </w:tc>
        <w:tc>
          <w:tcPr>
            <w:tcW w:w="1508" w:type="dxa"/>
            <w:tcBorders>
              <w:bottom w:val="single" w:sz="4" w:space="0" w:color="auto"/>
            </w:tcBorders>
          </w:tcPr>
          <w:p w14:paraId="7029F639" w14:textId="3C8E8497" w:rsidR="005A392E" w:rsidRPr="001305F8" w:rsidRDefault="005A392E" w:rsidP="005A392E">
            <w:pPr>
              <w:jc w:val="right"/>
              <w:rPr>
                <w:rFonts w:cstheme="minorHAnsi"/>
                <w:color w:val="000000" w:themeColor="text1"/>
                <w:sz w:val="20"/>
                <w:szCs w:val="20"/>
                <w:lang w:val="en-AU"/>
              </w:rPr>
            </w:pPr>
            <w:r w:rsidRPr="001305F8">
              <w:rPr>
                <w:rFonts w:cstheme="minorHAnsi"/>
                <w:color w:val="000000" w:themeColor="text1"/>
                <w:sz w:val="20"/>
                <w:szCs w:val="20"/>
                <w:lang w:val="en-AU"/>
              </w:rPr>
              <w:t xml:space="preserve">$10 000 </w:t>
            </w:r>
          </w:p>
        </w:tc>
      </w:tr>
      <w:tr w:rsidR="005A392E" w:rsidRPr="001305F8" w14:paraId="322157BA" w14:textId="77777777" w:rsidTr="001305F8">
        <w:tc>
          <w:tcPr>
            <w:tcW w:w="7508" w:type="dxa"/>
            <w:tcBorders>
              <w:bottom w:val="nil"/>
              <w:right w:val="nil"/>
            </w:tcBorders>
          </w:tcPr>
          <w:p w14:paraId="362C7124" w14:textId="07C5A496" w:rsidR="005A392E" w:rsidRPr="001305F8" w:rsidRDefault="005A392E" w:rsidP="001305F8">
            <w:pPr>
              <w:rPr>
                <w:rFonts w:cstheme="minorHAnsi"/>
                <w:color w:val="000000" w:themeColor="text1"/>
                <w:sz w:val="20"/>
                <w:szCs w:val="20"/>
                <w:lang w:val="en-AU"/>
              </w:rPr>
            </w:pPr>
            <w:r w:rsidRPr="001305F8">
              <w:rPr>
                <w:rFonts w:cstheme="minorHAnsi"/>
                <w:color w:val="000000" w:themeColor="text1"/>
                <w:sz w:val="20"/>
                <w:szCs w:val="20"/>
                <w:lang w:val="en-AU"/>
              </w:rPr>
              <w:t>Option 3</w:t>
            </w:r>
          </w:p>
          <w:p w14:paraId="3E826AD7" w14:textId="77777777" w:rsidR="005A392E" w:rsidRPr="001305F8" w:rsidRDefault="005A392E" w:rsidP="001305F8">
            <w:pPr>
              <w:rPr>
                <w:rFonts w:cstheme="minorHAnsi"/>
                <w:color w:val="000000" w:themeColor="text1"/>
                <w:sz w:val="20"/>
                <w:szCs w:val="20"/>
                <w:lang w:val="en-AU"/>
              </w:rPr>
            </w:pPr>
          </w:p>
          <w:p w14:paraId="61FD3284" w14:textId="7EDE440E" w:rsidR="005A392E" w:rsidRPr="001305F8" w:rsidRDefault="005A392E" w:rsidP="001305F8">
            <w:pPr>
              <w:rPr>
                <w:rFonts w:cstheme="minorHAnsi"/>
                <w:color w:val="000000" w:themeColor="text1"/>
                <w:sz w:val="20"/>
                <w:szCs w:val="20"/>
                <w:lang w:val="en-AU"/>
              </w:rPr>
            </w:pPr>
            <w:r w:rsidRPr="001305F8">
              <w:rPr>
                <w:rFonts w:cstheme="minorHAnsi"/>
                <w:color w:val="000000" w:themeColor="text1"/>
                <w:sz w:val="20"/>
                <w:szCs w:val="20"/>
                <w:lang w:val="en-AU"/>
              </w:rPr>
              <w:t>Van expenses (including wages)                4 800 (1 mark)</w:t>
            </w:r>
          </w:p>
          <w:p w14:paraId="4987D3E2" w14:textId="0492388F" w:rsidR="005A392E" w:rsidRPr="001305F8" w:rsidRDefault="005A392E" w:rsidP="001305F8">
            <w:pPr>
              <w:rPr>
                <w:rFonts w:cstheme="minorHAnsi"/>
                <w:color w:val="000000" w:themeColor="text1"/>
                <w:sz w:val="20"/>
                <w:szCs w:val="20"/>
                <w:lang w:val="en-AU"/>
              </w:rPr>
            </w:pPr>
            <w:proofErr w:type="spellStart"/>
            <w:r w:rsidRPr="001305F8">
              <w:rPr>
                <w:rFonts w:cstheme="minorHAnsi"/>
                <w:color w:val="000000" w:themeColor="text1"/>
                <w:sz w:val="20"/>
                <w:szCs w:val="20"/>
                <w:lang w:val="en-AU"/>
              </w:rPr>
              <w:t>Deliv’r</w:t>
            </w:r>
            <w:proofErr w:type="spellEnd"/>
            <w:r w:rsidRPr="001305F8">
              <w:rPr>
                <w:rFonts w:cstheme="minorHAnsi"/>
                <w:color w:val="000000" w:themeColor="text1"/>
                <w:sz w:val="20"/>
                <w:szCs w:val="20"/>
                <w:lang w:val="en-AU"/>
              </w:rPr>
              <w:t xml:space="preserve"> Today                      </w:t>
            </w:r>
            <w:r w:rsidR="00D83C26" w:rsidRPr="001305F8">
              <w:rPr>
                <w:rFonts w:cstheme="minorHAnsi"/>
                <w:color w:val="000000" w:themeColor="text1"/>
                <w:sz w:val="20"/>
                <w:szCs w:val="20"/>
                <w:lang w:val="en-AU"/>
              </w:rPr>
              <w:t xml:space="preserve"> </w:t>
            </w:r>
            <w:r w:rsidRPr="001305F8">
              <w:rPr>
                <w:rFonts w:cstheme="minorHAnsi"/>
                <w:color w:val="000000" w:themeColor="text1"/>
                <w:sz w:val="20"/>
                <w:szCs w:val="20"/>
                <w:lang w:val="en-AU"/>
              </w:rPr>
              <w:t xml:space="preserve">  250</w:t>
            </w:r>
            <w:r w:rsidR="00D83C26" w:rsidRPr="001305F8">
              <w:rPr>
                <w:rFonts w:cstheme="minorHAnsi"/>
                <w:color w:val="000000" w:themeColor="text1"/>
                <w:sz w:val="20"/>
                <w:szCs w:val="20"/>
                <w:lang w:val="en-AU"/>
              </w:rPr>
              <w:t xml:space="preserve"> *</w:t>
            </w:r>
            <w:r w:rsidRPr="001305F8">
              <w:rPr>
                <w:rFonts w:cstheme="minorHAnsi"/>
                <w:color w:val="000000" w:themeColor="text1"/>
                <w:sz w:val="20"/>
                <w:szCs w:val="20"/>
                <w:lang w:val="en-AU"/>
              </w:rPr>
              <w:t xml:space="preserve"> $18 = $4 500 (1 mark)</w:t>
            </w:r>
          </w:p>
          <w:p w14:paraId="5C121A73" w14:textId="77777777" w:rsidR="005A392E" w:rsidRPr="001305F8" w:rsidRDefault="005A392E" w:rsidP="001305F8">
            <w:pPr>
              <w:rPr>
                <w:rFonts w:cstheme="minorHAnsi"/>
                <w:color w:val="000000" w:themeColor="text1"/>
                <w:sz w:val="20"/>
                <w:szCs w:val="20"/>
                <w:lang w:val="en-AU"/>
              </w:rPr>
            </w:pPr>
          </w:p>
          <w:p w14:paraId="3D8DA48A" w14:textId="77777777" w:rsidR="005A392E" w:rsidRPr="001305F8" w:rsidRDefault="005A392E" w:rsidP="001305F8">
            <w:pPr>
              <w:rPr>
                <w:rFonts w:cstheme="minorHAnsi"/>
                <w:color w:val="000000" w:themeColor="text1"/>
                <w:sz w:val="20"/>
                <w:szCs w:val="20"/>
                <w:lang w:val="en-AU"/>
              </w:rPr>
            </w:pPr>
          </w:p>
        </w:tc>
        <w:tc>
          <w:tcPr>
            <w:tcW w:w="1508" w:type="dxa"/>
            <w:tcBorders>
              <w:left w:val="nil"/>
              <w:bottom w:val="single" w:sz="4" w:space="0" w:color="auto"/>
            </w:tcBorders>
          </w:tcPr>
          <w:p w14:paraId="7DEE1826" w14:textId="77777777" w:rsidR="005A392E" w:rsidRPr="001305F8" w:rsidRDefault="005A392E" w:rsidP="001305F8">
            <w:pPr>
              <w:rPr>
                <w:rFonts w:cstheme="minorHAnsi"/>
                <w:color w:val="000000" w:themeColor="text1"/>
                <w:sz w:val="20"/>
                <w:szCs w:val="20"/>
                <w:lang w:val="en-AU"/>
              </w:rPr>
            </w:pPr>
          </w:p>
        </w:tc>
      </w:tr>
      <w:tr w:rsidR="005A392E" w:rsidRPr="001305F8" w14:paraId="2CD5D60E" w14:textId="77777777" w:rsidTr="001305F8">
        <w:tc>
          <w:tcPr>
            <w:tcW w:w="7508" w:type="dxa"/>
            <w:tcBorders>
              <w:top w:val="nil"/>
              <w:right w:val="single" w:sz="4" w:space="0" w:color="auto"/>
            </w:tcBorders>
          </w:tcPr>
          <w:p w14:paraId="442F4007" w14:textId="77777777" w:rsidR="005A392E" w:rsidRPr="001305F8" w:rsidRDefault="005A392E"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 xml:space="preserve">Total delivery cost per month </w:t>
            </w:r>
          </w:p>
        </w:tc>
        <w:tc>
          <w:tcPr>
            <w:tcW w:w="1508" w:type="dxa"/>
            <w:tcBorders>
              <w:left w:val="single" w:sz="4" w:space="0" w:color="auto"/>
            </w:tcBorders>
          </w:tcPr>
          <w:p w14:paraId="63B834FE" w14:textId="7DE121D0" w:rsidR="005A392E" w:rsidRPr="001305F8" w:rsidRDefault="005A392E" w:rsidP="005A392E">
            <w:pPr>
              <w:jc w:val="right"/>
              <w:rPr>
                <w:rFonts w:cstheme="minorHAnsi"/>
                <w:color w:val="000000" w:themeColor="text1"/>
                <w:sz w:val="20"/>
                <w:szCs w:val="20"/>
                <w:lang w:val="en-AU"/>
              </w:rPr>
            </w:pPr>
            <w:r w:rsidRPr="001305F8">
              <w:rPr>
                <w:rFonts w:cstheme="minorHAnsi"/>
                <w:color w:val="000000" w:themeColor="text1"/>
                <w:sz w:val="20"/>
                <w:szCs w:val="20"/>
                <w:lang w:val="en-AU"/>
              </w:rPr>
              <w:t xml:space="preserve">$9 300 </w:t>
            </w:r>
          </w:p>
        </w:tc>
      </w:tr>
    </w:tbl>
    <w:p w14:paraId="63C512F9" w14:textId="17DEBC57" w:rsidR="003B7337" w:rsidRPr="001305F8" w:rsidRDefault="00D83C26" w:rsidP="00280054">
      <w:pPr>
        <w:pStyle w:val="VCAAbody"/>
        <w:rPr>
          <w:lang w:val="en-AU"/>
        </w:rPr>
      </w:pPr>
      <w:r w:rsidRPr="001305F8">
        <w:rPr>
          <w:lang w:val="en-AU"/>
        </w:rPr>
        <w:t>There were a range of responses</w:t>
      </w:r>
      <w:r w:rsidR="003B7337" w:rsidRPr="001305F8">
        <w:rPr>
          <w:lang w:val="en-AU"/>
        </w:rPr>
        <w:t>,</w:t>
      </w:r>
      <w:r w:rsidRPr="001305F8">
        <w:rPr>
          <w:lang w:val="en-AU"/>
        </w:rPr>
        <w:t xml:space="preserve"> with many students </w:t>
      </w:r>
      <w:r w:rsidR="005A64CC" w:rsidRPr="001305F8">
        <w:rPr>
          <w:lang w:val="en-AU"/>
        </w:rPr>
        <w:t xml:space="preserve">failing to accurately </w:t>
      </w:r>
      <w:r w:rsidRPr="001305F8">
        <w:rPr>
          <w:lang w:val="en-AU"/>
        </w:rPr>
        <w:t>identify the information required</w:t>
      </w:r>
      <w:r w:rsidR="00433281" w:rsidRPr="001305F8">
        <w:rPr>
          <w:lang w:val="en-AU"/>
        </w:rPr>
        <w:t>.</w:t>
      </w:r>
    </w:p>
    <w:p w14:paraId="7D57A04C" w14:textId="06D8343B" w:rsidR="00D83C26" w:rsidRPr="001305F8" w:rsidRDefault="00D83C26" w:rsidP="00280054">
      <w:pPr>
        <w:pStyle w:val="VCAAbody"/>
        <w:rPr>
          <w:lang w:val="en-AU"/>
        </w:rPr>
      </w:pPr>
      <w:r w:rsidRPr="001305F8">
        <w:rPr>
          <w:lang w:val="en-AU"/>
        </w:rPr>
        <w:t xml:space="preserve">Students </w:t>
      </w:r>
      <w:r w:rsidR="00133D58" w:rsidRPr="001305F8">
        <w:rPr>
          <w:lang w:val="en-AU"/>
        </w:rPr>
        <w:t xml:space="preserve">must </w:t>
      </w:r>
      <w:r w:rsidRPr="001305F8">
        <w:rPr>
          <w:lang w:val="en-AU"/>
        </w:rPr>
        <w:t xml:space="preserve">be prepared for questions to appear in a </w:t>
      </w:r>
      <w:r w:rsidR="005A64CC" w:rsidRPr="001305F8">
        <w:rPr>
          <w:lang w:val="en-AU"/>
        </w:rPr>
        <w:t>variety of formats</w:t>
      </w:r>
      <w:r w:rsidR="003B7337" w:rsidRPr="001305F8">
        <w:rPr>
          <w:lang w:val="en-AU"/>
        </w:rPr>
        <w:t>. They should practi</w:t>
      </w:r>
      <w:r w:rsidR="00433281" w:rsidRPr="001305F8">
        <w:rPr>
          <w:lang w:val="en-AU"/>
        </w:rPr>
        <w:t>s</w:t>
      </w:r>
      <w:r w:rsidR="003B7337" w:rsidRPr="001305F8">
        <w:rPr>
          <w:lang w:val="en-AU"/>
        </w:rPr>
        <w:t>e</w:t>
      </w:r>
      <w:r w:rsidRPr="001305F8">
        <w:rPr>
          <w:lang w:val="en-AU"/>
        </w:rPr>
        <w:t xml:space="preserve"> </w:t>
      </w:r>
      <w:r w:rsidR="005A64CC" w:rsidRPr="001305F8">
        <w:rPr>
          <w:lang w:val="en-AU"/>
        </w:rPr>
        <w:t xml:space="preserve">identification of </w:t>
      </w:r>
      <w:r w:rsidR="003B7337" w:rsidRPr="001305F8">
        <w:rPr>
          <w:lang w:val="en-AU"/>
        </w:rPr>
        <w:t xml:space="preserve">key information provided </w:t>
      </w:r>
      <w:r w:rsidR="005A64CC" w:rsidRPr="001305F8">
        <w:rPr>
          <w:lang w:val="en-AU"/>
        </w:rPr>
        <w:t>with</w:t>
      </w:r>
      <w:r w:rsidR="003B7337" w:rsidRPr="001305F8">
        <w:rPr>
          <w:lang w:val="en-AU"/>
        </w:rPr>
        <w:t xml:space="preserve">in a </w:t>
      </w:r>
      <w:r w:rsidRPr="001305F8">
        <w:rPr>
          <w:lang w:val="en-AU"/>
        </w:rPr>
        <w:t xml:space="preserve">question </w:t>
      </w:r>
      <w:r w:rsidR="00133D58" w:rsidRPr="001305F8">
        <w:rPr>
          <w:lang w:val="en-AU"/>
        </w:rPr>
        <w:t>in order to prepare</w:t>
      </w:r>
      <w:r w:rsidR="003B7337" w:rsidRPr="001305F8">
        <w:rPr>
          <w:lang w:val="en-AU"/>
        </w:rPr>
        <w:t xml:space="preserve"> for modelling questions</w:t>
      </w:r>
      <w:r w:rsidR="00367143" w:rsidRPr="001305F8">
        <w:rPr>
          <w:lang w:val="en-AU"/>
        </w:rPr>
        <w:t>.</w:t>
      </w:r>
    </w:p>
    <w:p w14:paraId="58BE010D" w14:textId="3A534AB1" w:rsidR="00D83C26" w:rsidRPr="001305F8" w:rsidRDefault="00D83C26" w:rsidP="00280054">
      <w:pPr>
        <w:pStyle w:val="VCAAbody"/>
        <w:rPr>
          <w:lang w:val="en-AU"/>
        </w:rPr>
      </w:pPr>
      <w:r w:rsidRPr="001305F8">
        <w:rPr>
          <w:lang w:val="en-AU"/>
        </w:rPr>
        <w:t>The three option</w:t>
      </w:r>
      <w:r w:rsidR="00367143" w:rsidRPr="001305F8">
        <w:rPr>
          <w:lang w:val="en-AU"/>
        </w:rPr>
        <w:t>s</w:t>
      </w:r>
      <w:r w:rsidRPr="001305F8">
        <w:rPr>
          <w:lang w:val="en-AU"/>
        </w:rPr>
        <w:t xml:space="preserve"> listed in the question provided all the information </w:t>
      </w:r>
      <w:r w:rsidR="005A64CC" w:rsidRPr="001305F8">
        <w:rPr>
          <w:lang w:val="en-AU"/>
        </w:rPr>
        <w:t xml:space="preserve">required </w:t>
      </w:r>
      <w:r w:rsidRPr="001305F8">
        <w:rPr>
          <w:lang w:val="en-AU"/>
        </w:rPr>
        <w:t>to complete the task</w:t>
      </w:r>
      <w:r w:rsidR="009F7EF8">
        <w:rPr>
          <w:lang w:val="en-AU"/>
        </w:rPr>
        <w:t>. D</w:t>
      </w:r>
      <w:r w:rsidRPr="001305F8">
        <w:rPr>
          <w:lang w:val="en-AU"/>
        </w:rPr>
        <w:t>espite this</w:t>
      </w:r>
      <w:r w:rsidR="009F7EF8">
        <w:rPr>
          <w:lang w:val="en-AU"/>
        </w:rPr>
        <w:t>,</w:t>
      </w:r>
      <w:r w:rsidR="00133D58" w:rsidRPr="001305F8">
        <w:rPr>
          <w:lang w:val="en-AU"/>
        </w:rPr>
        <w:t xml:space="preserve"> however</w:t>
      </w:r>
      <w:r w:rsidR="00367143" w:rsidRPr="001305F8">
        <w:rPr>
          <w:lang w:val="en-AU"/>
        </w:rPr>
        <w:t>,</w:t>
      </w:r>
      <w:r w:rsidRPr="001305F8">
        <w:rPr>
          <w:lang w:val="en-AU"/>
        </w:rPr>
        <w:t xml:space="preserve"> </w:t>
      </w:r>
      <w:r w:rsidR="00133D58" w:rsidRPr="001305F8">
        <w:rPr>
          <w:lang w:val="en-AU"/>
        </w:rPr>
        <w:t xml:space="preserve">many </w:t>
      </w:r>
      <w:r w:rsidRPr="001305F8">
        <w:rPr>
          <w:lang w:val="en-AU"/>
        </w:rPr>
        <w:t xml:space="preserve">students were prone to </w:t>
      </w:r>
      <w:r w:rsidR="00133D58" w:rsidRPr="001305F8">
        <w:rPr>
          <w:lang w:val="en-AU"/>
        </w:rPr>
        <w:t xml:space="preserve">basic </w:t>
      </w:r>
      <w:r w:rsidRPr="001305F8">
        <w:rPr>
          <w:lang w:val="en-AU"/>
        </w:rPr>
        <w:t>errors such as not multiplying the $1 800 each month by two in the first option</w:t>
      </w:r>
      <w:r w:rsidR="003B7337" w:rsidRPr="001305F8">
        <w:rPr>
          <w:lang w:val="en-AU"/>
        </w:rPr>
        <w:t>,</w:t>
      </w:r>
      <w:r w:rsidRPr="001305F8">
        <w:rPr>
          <w:lang w:val="en-AU"/>
        </w:rPr>
        <w:t xml:space="preserve"> and missing the $4 500 of </w:t>
      </w:r>
      <w:proofErr w:type="spellStart"/>
      <w:r w:rsidRPr="001305F8">
        <w:rPr>
          <w:lang w:val="en-AU"/>
        </w:rPr>
        <w:t>Deliv’r</w:t>
      </w:r>
      <w:proofErr w:type="spellEnd"/>
      <w:r w:rsidRPr="001305F8">
        <w:rPr>
          <w:lang w:val="en-AU"/>
        </w:rPr>
        <w:t xml:space="preserve"> Today expenses in Option 3.</w:t>
      </w:r>
    </w:p>
    <w:p w14:paraId="606B571B" w14:textId="77777777" w:rsidR="0035328C" w:rsidRPr="001305F8" w:rsidRDefault="0035328C" w:rsidP="00D16964">
      <w:pPr>
        <w:pStyle w:val="VCAAbody"/>
        <w:rPr>
          <w:lang w:val="en-AU"/>
        </w:rPr>
      </w:pPr>
      <w:r w:rsidRPr="001305F8">
        <w:rPr>
          <w:lang w:val="en-AU"/>
        </w:rPr>
        <w:br w:type="page"/>
      </w:r>
    </w:p>
    <w:p w14:paraId="24DD0DC4" w14:textId="44294260" w:rsidR="00D83C26" w:rsidRPr="001305F8" w:rsidRDefault="00D83C26" w:rsidP="00D83C26">
      <w:pPr>
        <w:pStyle w:val="VCAAHeading2"/>
        <w:rPr>
          <w:lang w:val="en-AU"/>
        </w:rPr>
      </w:pPr>
      <w:r w:rsidRPr="001305F8">
        <w:rPr>
          <w:lang w:val="en-AU"/>
        </w:rPr>
        <w:t>Question 9c.</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576"/>
        <w:gridCol w:w="1152"/>
      </w:tblGrid>
      <w:tr w:rsidR="00D83C26" w:rsidRPr="001305F8" w14:paraId="3079990E"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4F65DF62" w14:textId="77777777" w:rsidR="00D83C26" w:rsidRPr="001305F8" w:rsidRDefault="00D83C26" w:rsidP="00CF36C3">
            <w:pPr>
              <w:pStyle w:val="VCAAtablecondensedheading"/>
              <w:rPr>
                <w:lang w:val="en-AU"/>
              </w:rPr>
            </w:pPr>
            <w:r w:rsidRPr="001305F8">
              <w:rPr>
                <w:lang w:val="en-AU"/>
              </w:rPr>
              <w:t>Mark</w:t>
            </w:r>
          </w:p>
        </w:tc>
        <w:tc>
          <w:tcPr>
            <w:tcW w:w="576" w:type="dxa"/>
          </w:tcPr>
          <w:p w14:paraId="1237A1E0" w14:textId="77777777" w:rsidR="00D83C26" w:rsidRPr="001305F8" w:rsidRDefault="00D83C26" w:rsidP="00CF36C3">
            <w:pPr>
              <w:pStyle w:val="VCAAtablecondensedheading"/>
              <w:rPr>
                <w:lang w:val="en-AU"/>
              </w:rPr>
            </w:pPr>
            <w:r w:rsidRPr="001305F8">
              <w:rPr>
                <w:lang w:val="en-AU"/>
              </w:rPr>
              <w:t>0</w:t>
            </w:r>
          </w:p>
        </w:tc>
        <w:tc>
          <w:tcPr>
            <w:tcW w:w="576" w:type="dxa"/>
          </w:tcPr>
          <w:p w14:paraId="7B49B7BB" w14:textId="77777777" w:rsidR="00D83C26" w:rsidRPr="001305F8" w:rsidRDefault="00D83C26" w:rsidP="00CF36C3">
            <w:pPr>
              <w:pStyle w:val="VCAAtablecondensedheading"/>
              <w:rPr>
                <w:lang w:val="en-AU"/>
              </w:rPr>
            </w:pPr>
            <w:r w:rsidRPr="001305F8">
              <w:rPr>
                <w:lang w:val="en-AU"/>
              </w:rPr>
              <w:t>1</w:t>
            </w:r>
          </w:p>
        </w:tc>
        <w:tc>
          <w:tcPr>
            <w:tcW w:w="576" w:type="dxa"/>
          </w:tcPr>
          <w:p w14:paraId="561A8B53" w14:textId="77777777" w:rsidR="00D83C26" w:rsidRPr="001305F8" w:rsidRDefault="00D83C26" w:rsidP="00CF36C3">
            <w:pPr>
              <w:pStyle w:val="VCAAtablecondensedheading"/>
              <w:rPr>
                <w:lang w:val="en-AU"/>
              </w:rPr>
            </w:pPr>
            <w:r w:rsidRPr="001305F8">
              <w:rPr>
                <w:lang w:val="en-AU"/>
              </w:rPr>
              <w:t>2</w:t>
            </w:r>
          </w:p>
        </w:tc>
        <w:tc>
          <w:tcPr>
            <w:tcW w:w="576" w:type="dxa"/>
          </w:tcPr>
          <w:p w14:paraId="535FDBDF" w14:textId="77777777" w:rsidR="00D83C26" w:rsidRPr="001305F8" w:rsidRDefault="00D83C26" w:rsidP="00CF36C3">
            <w:pPr>
              <w:pStyle w:val="VCAAtablecondensedheading"/>
              <w:rPr>
                <w:lang w:val="en-AU"/>
              </w:rPr>
            </w:pPr>
            <w:r w:rsidRPr="001305F8">
              <w:rPr>
                <w:lang w:val="en-AU"/>
              </w:rPr>
              <w:t>3</w:t>
            </w:r>
          </w:p>
        </w:tc>
        <w:tc>
          <w:tcPr>
            <w:tcW w:w="576" w:type="dxa"/>
          </w:tcPr>
          <w:p w14:paraId="1F82E95C" w14:textId="77777777" w:rsidR="00D83C26" w:rsidRPr="001305F8" w:rsidRDefault="00D83C26" w:rsidP="00CF36C3">
            <w:pPr>
              <w:pStyle w:val="VCAAtablecondensedheading"/>
              <w:rPr>
                <w:lang w:val="en-AU"/>
              </w:rPr>
            </w:pPr>
            <w:r w:rsidRPr="001305F8">
              <w:rPr>
                <w:lang w:val="en-AU"/>
              </w:rPr>
              <w:t>4</w:t>
            </w:r>
          </w:p>
        </w:tc>
        <w:tc>
          <w:tcPr>
            <w:tcW w:w="576" w:type="dxa"/>
          </w:tcPr>
          <w:p w14:paraId="7C3F1EBF" w14:textId="77777777" w:rsidR="00D83C26" w:rsidRPr="001305F8" w:rsidRDefault="00D83C26" w:rsidP="00CF36C3">
            <w:pPr>
              <w:pStyle w:val="VCAAtablecondensedheading"/>
              <w:rPr>
                <w:lang w:val="en-AU"/>
              </w:rPr>
            </w:pPr>
            <w:r w:rsidRPr="001305F8">
              <w:rPr>
                <w:lang w:val="en-AU"/>
              </w:rPr>
              <w:t>5</w:t>
            </w:r>
          </w:p>
        </w:tc>
        <w:tc>
          <w:tcPr>
            <w:tcW w:w="1152" w:type="dxa"/>
          </w:tcPr>
          <w:p w14:paraId="1C8B8BA9" w14:textId="77777777" w:rsidR="00D83C26" w:rsidRPr="001305F8" w:rsidRDefault="00D83C26" w:rsidP="00CF36C3">
            <w:pPr>
              <w:pStyle w:val="VCAAtablecondensedheading"/>
              <w:rPr>
                <w:lang w:val="en-AU"/>
              </w:rPr>
            </w:pPr>
            <w:r w:rsidRPr="001305F8">
              <w:rPr>
                <w:lang w:val="en-AU"/>
              </w:rPr>
              <w:t>Average</w:t>
            </w:r>
          </w:p>
        </w:tc>
      </w:tr>
      <w:tr w:rsidR="00D83C26" w:rsidRPr="001305F8" w14:paraId="19DBDE08" w14:textId="77777777" w:rsidTr="00D16964">
        <w:tc>
          <w:tcPr>
            <w:tcW w:w="864" w:type="dxa"/>
          </w:tcPr>
          <w:p w14:paraId="43F16C94" w14:textId="77777777" w:rsidR="00D83C26" w:rsidRPr="001305F8" w:rsidRDefault="00D83C26" w:rsidP="00CF36C3">
            <w:pPr>
              <w:pStyle w:val="VCAAtablecondensed"/>
              <w:rPr>
                <w:lang w:val="en-AU"/>
              </w:rPr>
            </w:pPr>
            <w:r w:rsidRPr="001305F8">
              <w:rPr>
                <w:lang w:val="en-AU"/>
              </w:rPr>
              <w:t>%</w:t>
            </w:r>
          </w:p>
        </w:tc>
        <w:tc>
          <w:tcPr>
            <w:tcW w:w="576" w:type="dxa"/>
          </w:tcPr>
          <w:p w14:paraId="1FDF2FFA" w14:textId="2CFE0E37" w:rsidR="00D83C26" w:rsidRPr="001305F8" w:rsidRDefault="00D83C26" w:rsidP="00CF36C3">
            <w:pPr>
              <w:pStyle w:val="VCAAtablecondensed"/>
              <w:rPr>
                <w:lang w:val="en-AU"/>
              </w:rPr>
            </w:pPr>
            <w:r w:rsidRPr="001305F8">
              <w:rPr>
                <w:lang w:val="en-AU"/>
              </w:rPr>
              <w:t>11</w:t>
            </w:r>
          </w:p>
        </w:tc>
        <w:tc>
          <w:tcPr>
            <w:tcW w:w="576" w:type="dxa"/>
          </w:tcPr>
          <w:p w14:paraId="504044DD" w14:textId="1D7718FB" w:rsidR="00D83C26" w:rsidRPr="001305F8" w:rsidRDefault="00D83C26" w:rsidP="00CF36C3">
            <w:pPr>
              <w:pStyle w:val="VCAAtablecondensed"/>
              <w:rPr>
                <w:lang w:val="en-AU"/>
              </w:rPr>
            </w:pPr>
            <w:r w:rsidRPr="001305F8">
              <w:rPr>
                <w:lang w:val="en-AU"/>
              </w:rPr>
              <w:t>10</w:t>
            </w:r>
          </w:p>
        </w:tc>
        <w:tc>
          <w:tcPr>
            <w:tcW w:w="576" w:type="dxa"/>
          </w:tcPr>
          <w:p w14:paraId="4C9EB138" w14:textId="0144CADB" w:rsidR="00D83C26" w:rsidRPr="001305F8" w:rsidRDefault="00D83C26" w:rsidP="00CF36C3">
            <w:pPr>
              <w:pStyle w:val="VCAAtablecondensed"/>
              <w:rPr>
                <w:lang w:val="en-AU"/>
              </w:rPr>
            </w:pPr>
            <w:r w:rsidRPr="001305F8">
              <w:rPr>
                <w:lang w:val="en-AU"/>
              </w:rPr>
              <w:t>27</w:t>
            </w:r>
          </w:p>
        </w:tc>
        <w:tc>
          <w:tcPr>
            <w:tcW w:w="576" w:type="dxa"/>
          </w:tcPr>
          <w:p w14:paraId="7F019080" w14:textId="3B5514F2" w:rsidR="00D83C26" w:rsidRPr="001305F8" w:rsidRDefault="00481AFF" w:rsidP="00CF36C3">
            <w:pPr>
              <w:pStyle w:val="VCAAtablecondensed"/>
              <w:rPr>
                <w:lang w:val="en-AU"/>
              </w:rPr>
            </w:pPr>
            <w:r w:rsidRPr="001305F8">
              <w:rPr>
                <w:lang w:val="en-AU"/>
              </w:rPr>
              <w:t>26</w:t>
            </w:r>
          </w:p>
        </w:tc>
        <w:tc>
          <w:tcPr>
            <w:tcW w:w="576" w:type="dxa"/>
          </w:tcPr>
          <w:p w14:paraId="7A117290" w14:textId="4A115A8F" w:rsidR="00D83C26" w:rsidRPr="001305F8" w:rsidRDefault="00481AFF" w:rsidP="00CF36C3">
            <w:pPr>
              <w:pStyle w:val="VCAAtablecondensed"/>
              <w:rPr>
                <w:lang w:val="en-AU"/>
              </w:rPr>
            </w:pPr>
            <w:r w:rsidRPr="001305F8">
              <w:rPr>
                <w:lang w:val="en-AU"/>
              </w:rPr>
              <w:t>17</w:t>
            </w:r>
          </w:p>
        </w:tc>
        <w:tc>
          <w:tcPr>
            <w:tcW w:w="576" w:type="dxa"/>
          </w:tcPr>
          <w:p w14:paraId="0A64E617" w14:textId="16CC0734" w:rsidR="00D83C26" w:rsidRPr="001305F8" w:rsidRDefault="00481AFF" w:rsidP="00CF36C3">
            <w:pPr>
              <w:pStyle w:val="VCAAtablecondensed"/>
              <w:rPr>
                <w:lang w:val="en-AU"/>
              </w:rPr>
            </w:pPr>
            <w:r w:rsidRPr="001305F8">
              <w:rPr>
                <w:lang w:val="en-AU"/>
              </w:rPr>
              <w:t>9</w:t>
            </w:r>
          </w:p>
        </w:tc>
        <w:tc>
          <w:tcPr>
            <w:tcW w:w="1152" w:type="dxa"/>
          </w:tcPr>
          <w:p w14:paraId="5BDBC9DC" w14:textId="2C3D14E8" w:rsidR="00D83C26" w:rsidRPr="001305F8" w:rsidRDefault="00481AFF" w:rsidP="00CF36C3">
            <w:pPr>
              <w:pStyle w:val="VCAAtablecondensed"/>
              <w:rPr>
                <w:lang w:val="en-AU"/>
              </w:rPr>
            </w:pPr>
            <w:r w:rsidRPr="001305F8">
              <w:rPr>
                <w:lang w:val="en-AU"/>
              </w:rPr>
              <w:t>2.6</w:t>
            </w:r>
          </w:p>
        </w:tc>
      </w:tr>
    </w:tbl>
    <w:p w14:paraId="478655F6" w14:textId="66F86750" w:rsidR="00D83C26" w:rsidRPr="001305F8" w:rsidRDefault="00BD1F0A" w:rsidP="00280054">
      <w:pPr>
        <w:pStyle w:val="VCAAbody"/>
        <w:rPr>
          <w:lang w:val="en-AU"/>
        </w:rPr>
      </w:pPr>
      <w:r w:rsidRPr="001305F8">
        <w:rPr>
          <w:lang w:val="en-AU"/>
        </w:rPr>
        <w:t xml:space="preserve">Students were required to use the information provided </w:t>
      </w:r>
      <w:r w:rsidR="006B05EF" w:rsidRPr="001305F8">
        <w:rPr>
          <w:lang w:val="en-AU"/>
        </w:rPr>
        <w:t>with</w:t>
      </w:r>
      <w:r w:rsidRPr="001305F8">
        <w:rPr>
          <w:lang w:val="en-AU"/>
        </w:rPr>
        <w:t xml:space="preserve">in the question to make a recommendation </w:t>
      </w:r>
      <w:r w:rsidR="006B05EF" w:rsidRPr="001305F8">
        <w:rPr>
          <w:lang w:val="en-AU"/>
        </w:rPr>
        <w:t xml:space="preserve">to </w:t>
      </w:r>
      <w:r w:rsidRPr="001305F8">
        <w:rPr>
          <w:lang w:val="en-AU"/>
        </w:rPr>
        <w:t>E-</w:t>
      </w:r>
      <w:proofErr w:type="spellStart"/>
      <w:r w:rsidRPr="001305F8">
        <w:rPr>
          <w:lang w:val="en-AU"/>
        </w:rPr>
        <w:t>Sortz</w:t>
      </w:r>
      <w:proofErr w:type="spellEnd"/>
      <w:r w:rsidRPr="001305F8">
        <w:rPr>
          <w:lang w:val="en-AU"/>
        </w:rPr>
        <w:t xml:space="preserve"> and justify th</w:t>
      </w:r>
      <w:r w:rsidR="006B05EF" w:rsidRPr="001305F8">
        <w:rPr>
          <w:lang w:val="en-AU"/>
        </w:rPr>
        <w:t>is</w:t>
      </w:r>
      <w:r w:rsidRPr="001305F8">
        <w:rPr>
          <w:lang w:val="en-AU"/>
        </w:rPr>
        <w:t xml:space="preserve"> recommendation.</w:t>
      </w:r>
    </w:p>
    <w:p w14:paraId="4869B03B" w14:textId="110A10A4" w:rsidR="00BD1F0A" w:rsidRPr="001305F8" w:rsidRDefault="006B05EF" w:rsidP="00280054">
      <w:pPr>
        <w:pStyle w:val="VCAAbody"/>
        <w:rPr>
          <w:lang w:val="en-AU"/>
        </w:rPr>
      </w:pPr>
      <w:r w:rsidRPr="001305F8">
        <w:rPr>
          <w:lang w:val="en-AU"/>
        </w:rPr>
        <w:t>Question 9</w:t>
      </w:r>
      <w:r w:rsidR="005B4803" w:rsidRPr="001305F8">
        <w:rPr>
          <w:lang w:val="en-AU"/>
        </w:rPr>
        <w:t>c.</w:t>
      </w:r>
      <w:r w:rsidR="00BD1F0A" w:rsidRPr="001305F8">
        <w:rPr>
          <w:lang w:val="en-AU"/>
        </w:rPr>
        <w:t xml:space="preserve"> allow</w:t>
      </w:r>
      <w:r w:rsidR="005935DF" w:rsidRPr="001305F8">
        <w:rPr>
          <w:lang w:val="en-AU"/>
        </w:rPr>
        <w:t>ed</w:t>
      </w:r>
      <w:r w:rsidR="00BD1F0A" w:rsidRPr="001305F8">
        <w:rPr>
          <w:lang w:val="en-AU"/>
        </w:rPr>
        <w:t xml:space="preserve"> </w:t>
      </w:r>
      <w:r w:rsidRPr="001305F8">
        <w:rPr>
          <w:lang w:val="en-AU"/>
        </w:rPr>
        <w:t xml:space="preserve">scope for </w:t>
      </w:r>
      <w:r w:rsidR="00BD1F0A" w:rsidRPr="001305F8">
        <w:rPr>
          <w:lang w:val="en-AU"/>
        </w:rPr>
        <w:t>students to choose any of the options in their response</w:t>
      </w:r>
      <w:r w:rsidRPr="001305F8">
        <w:rPr>
          <w:lang w:val="en-AU"/>
        </w:rPr>
        <w:t>. T</w:t>
      </w:r>
      <w:r w:rsidR="00BD1F0A" w:rsidRPr="001305F8">
        <w:rPr>
          <w:lang w:val="en-AU"/>
        </w:rPr>
        <w:t xml:space="preserve">he skill being </w:t>
      </w:r>
      <w:r w:rsidRPr="001305F8">
        <w:rPr>
          <w:lang w:val="en-AU"/>
        </w:rPr>
        <w:t xml:space="preserve">assessed was </w:t>
      </w:r>
      <w:r w:rsidR="00BD1F0A" w:rsidRPr="001305F8">
        <w:rPr>
          <w:lang w:val="en-AU"/>
        </w:rPr>
        <w:t>to justify their recommendation.</w:t>
      </w:r>
    </w:p>
    <w:p w14:paraId="544A6B70" w14:textId="649C52A8" w:rsidR="00BD1F0A" w:rsidRPr="001305F8" w:rsidRDefault="00BD1F0A" w:rsidP="00280054">
      <w:pPr>
        <w:pStyle w:val="VCAAbody"/>
        <w:rPr>
          <w:lang w:val="en-AU"/>
        </w:rPr>
      </w:pPr>
      <w:r w:rsidRPr="001305F8">
        <w:rPr>
          <w:lang w:val="en-AU"/>
        </w:rPr>
        <w:t xml:space="preserve">Each option </w:t>
      </w:r>
      <w:r w:rsidR="006B05EF" w:rsidRPr="001305F8">
        <w:rPr>
          <w:lang w:val="en-AU"/>
        </w:rPr>
        <w:t>had both</w:t>
      </w:r>
      <w:r w:rsidRPr="001305F8">
        <w:rPr>
          <w:lang w:val="en-AU"/>
        </w:rPr>
        <w:t xml:space="preserve"> positives and negatives and students provided excellent responses for each of the options</w:t>
      </w:r>
      <w:r w:rsidR="006B05EF" w:rsidRPr="001305F8">
        <w:rPr>
          <w:lang w:val="en-AU"/>
        </w:rPr>
        <w:t xml:space="preserve">. Some focused </w:t>
      </w:r>
      <w:r w:rsidRPr="001305F8">
        <w:rPr>
          <w:lang w:val="en-AU"/>
        </w:rPr>
        <w:t>on cost while others focused on capacity</w:t>
      </w:r>
      <w:r w:rsidR="003B7337" w:rsidRPr="001305F8">
        <w:rPr>
          <w:lang w:val="en-AU"/>
        </w:rPr>
        <w:t xml:space="preserve"> and control of delivery by the business. </w:t>
      </w:r>
    </w:p>
    <w:p w14:paraId="4002FDF4" w14:textId="286529F1" w:rsidR="00BD1F0A" w:rsidRPr="001305F8" w:rsidRDefault="00BD1F0A" w:rsidP="00280054">
      <w:pPr>
        <w:pStyle w:val="VCAAbody"/>
        <w:rPr>
          <w:lang w:val="en-AU"/>
        </w:rPr>
      </w:pPr>
      <w:r w:rsidRPr="001305F8">
        <w:rPr>
          <w:lang w:val="en-AU"/>
        </w:rPr>
        <w:t>For example</w:t>
      </w:r>
      <w:r w:rsidR="005935DF" w:rsidRPr="001305F8">
        <w:rPr>
          <w:lang w:val="en-AU"/>
        </w:rPr>
        <w:t>,</w:t>
      </w:r>
      <w:r w:rsidRPr="001305F8">
        <w:rPr>
          <w:lang w:val="en-AU"/>
        </w:rPr>
        <w:t xml:space="preserve"> a response that recommended </w:t>
      </w:r>
      <w:r w:rsidR="00770774">
        <w:rPr>
          <w:lang w:val="en-AU"/>
        </w:rPr>
        <w:t>Option 3</w:t>
      </w:r>
      <w:r w:rsidRPr="001305F8">
        <w:rPr>
          <w:lang w:val="en-AU"/>
        </w:rPr>
        <w:t xml:space="preserve"> could focus on cost and flexibility.</w:t>
      </w:r>
      <w:r w:rsidR="005935DF" w:rsidRPr="001305F8">
        <w:rPr>
          <w:lang w:val="en-AU"/>
        </w:rPr>
        <w:t xml:space="preserve"> </w:t>
      </w:r>
      <w:r w:rsidRPr="001305F8">
        <w:rPr>
          <w:lang w:val="en-AU"/>
        </w:rPr>
        <w:t xml:space="preserve">This option has the lowest cost and the </w:t>
      </w:r>
      <w:r w:rsidR="000B6ADA" w:rsidRPr="001305F8">
        <w:rPr>
          <w:lang w:val="en-AU"/>
        </w:rPr>
        <w:t>f</w:t>
      </w:r>
      <w:r w:rsidRPr="001305F8">
        <w:rPr>
          <w:lang w:val="en-AU"/>
        </w:rPr>
        <w:t>lexibility of having two modes of delivery</w:t>
      </w:r>
      <w:r w:rsidR="009F7EF8">
        <w:rPr>
          <w:lang w:val="en-AU"/>
        </w:rPr>
        <w:t>,</w:t>
      </w:r>
      <w:r w:rsidRPr="001305F8">
        <w:rPr>
          <w:lang w:val="en-AU"/>
        </w:rPr>
        <w:t xml:space="preserve"> as they have one van of their own and can </w:t>
      </w:r>
      <w:r w:rsidR="00B36E3A" w:rsidRPr="001305F8">
        <w:rPr>
          <w:lang w:val="en-AU"/>
        </w:rPr>
        <w:t xml:space="preserve">use </w:t>
      </w:r>
      <w:proofErr w:type="spellStart"/>
      <w:r w:rsidRPr="001305F8">
        <w:rPr>
          <w:lang w:val="en-AU"/>
        </w:rPr>
        <w:t>Deliv’r</w:t>
      </w:r>
      <w:proofErr w:type="spellEnd"/>
      <w:r w:rsidRPr="001305F8">
        <w:rPr>
          <w:lang w:val="en-AU"/>
        </w:rPr>
        <w:t xml:space="preserve"> Today for the estimated 250 deliveries expected per month over their own van’s deliveries plus any surge capacity required. In slow months it will be beneficial not to have a locked-in contract as opposed to the national parcel service</w:t>
      </w:r>
      <w:r w:rsidR="00143B0C" w:rsidRPr="001305F8">
        <w:rPr>
          <w:lang w:val="en-AU"/>
        </w:rPr>
        <w:t>,</w:t>
      </w:r>
      <w:r w:rsidRPr="001305F8">
        <w:rPr>
          <w:lang w:val="en-AU"/>
        </w:rPr>
        <w:t xml:space="preserve"> where the contract may require a minimum number each month. </w:t>
      </w:r>
    </w:p>
    <w:p w14:paraId="4DD554E7" w14:textId="6B724A3F" w:rsidR="00BD1F0A" w:rsidRPr="001305F8" w:rsidRDefault="00BD1F0A" w:rsidP="00280054">
      <w:pPr>
        <w:pStyle w:val="VCAAbody"/>
        <w:rPr>
          <w:lang w:val="en-AU"/>
        </w:rPr>
      </w:pPr>
      <w:r w:rsidRPr="001305F8">
        <w:rPr>
          <w:lang w:val="en-AU"/>
        </w:rPr>
        <w:t xml:space="preserve">One disadvantage with a no lock-in contract is that delivery charges could be increased at any time. However, it is a very competitive industry and they already offer a 10% price advantage over the postal service. </w:t>
      </w:r>
    </w:p>
    <w:p w14:paraId="0C2704E7" w14:textId="08713638" w:rsidR="00BD1F0A" w:rsidRPr="001305F8" w:rsidRDefault="00BD1F0A" w:rsidP="00280054">
      <w:pPr>
        <w:pStyle w:val="VCAAbody"/>
        <w:rPr>
          <w:lang w:val="en-AU"/>
        </w:rPr>
      </w:pPr>
      <w:r w:rsidRPr="001305F8">
        <w:rPr>
          <w:lang w:val="en-AU"/>
        </w:rPr>
        <w:t>Having one small van of their own means they can do out-of-hours special deliveries</w:t>
      </w:r>
      <w:r w:rsidR="00DF1825" w:rsidRPr="001305F8">
        <w:rPr>
          <w:lang w:val="en-AU"/>
        </w:rPr>
        <w:t>,</w:t>
      </w:r>
      <w:r w:rsidRPr="001305F8">
        <w:rPr>
          <w:lang w:val="en-AU"/>
        </w:rPr>
        <w:t xml:space="preserve"> plus it protects them if there is industrial action affecting </w:t>
      </w:r>
      <w:proofErr w:type="spellStart"/>
      <w:r w:rsidRPr="001305F8">
        <w:rPr>
          <w:lang w:val="en-AU"/>
        </w:rPr>
        <w:t>Deliv’r</w:t>
      </w:r>
      <w:proofErr w:type="spellEnd"/>
      <w:r w:rsidRPr="001305F8">
        <w:rPr>
          <w:lang w:val="en-AU"/>
        </w:rPr>
        <w:t xml:space="preserve"> Today.</w:t>
      </w:r>
    </w:p>
    <w:p w14:paraId="3F1B2CDA" w14:textId="4C06BA86" w:rsidR="00BD1F0A" w:rsidRPr="001305F8" w:rsidRDefault="00BD1F0A" w:rsidP="00280054">
      <w:pPr>
        <w:pStyle w:val="VCAAbody"/>
        <w:rPr>
          <w:lang w:val="en-AU"/>
        </w:rPr>
      </w:pPr>
      <w:r w:rsidRPr="001305F8">
        <w:rPr>
          <w:lang w:val="en-AU"/>
        </w:rPr>
        <w:t xml:space="preserve">Students who preferred </w:t>
      </w:r>
      <w:r w:rsidR="00770774">
        <w:rPr>
          <w:lang w:val="en-AU"/>
        </w:rPr>
        <w:t>Option 2</w:t>
      </w:r>
      <w:r w:rsidR="006B05EF" w:rsidRPr="001305F8">
        <w:rPr>
          <w:lang w:val="en-AU"/>
        </w:rPr>
        <w:t xml:space="preserve"> generally </w:t>
      </w:r>
      <w:r w:rsidRPr="001305F8">
        <w:rPr>
          <w:lang w:val="en-AU"/>
        </w:rPr>
        <w:t xml:space="preserve">considered that national coverage for </w:t>
      </w:r>
      <w:r w:rsidR="00DF1825" w:rsidRPr="001305F8">
        <w:rPr>
          <w:lang w:val="en-AU"/>
        </w:rPr>
        <w:t xml:space="preserve">the </w:t>
      </w:r>
      <w:r w:rsidRPr="001305F8">
        <w:rPr>
          <w:lang w:val="en-AU"/>
        </w:rPr>
        <w:t>postal service could be a factor. The price is locked in for two years</w:t>
      </w:r>
      <w:r w:rsidR="00DF1825" w:rsidRPr="001305F8">
        <w:rPr>
          <w:lang w:val="en-AU"/>
        </w:rPr>
        <w:t>, which</w:t>
      </w:r>
      <w:r w:rsidRPr="001305F8">
        <w:rPr>
          <w:lang w:val="en-AU"/>
        </w:rPr>
        <w:t xml:space="preserve"> gives some certainty with regard to budgeting although the contract may specify a minimum quantity per month.</w:t>
      </w:r>
    </w:p>
    <w:p w14:paraId="4864FABA" w14:textId="322C0DE7" w:rsidR="00BD1F0A" w:rsidRPr="001305F8" w:rsidRDefault="00BD1F0A" w:rsidP="00280054">
      <w:pPr>
        <w:pStyle w:val="VCAAbody"/>
        <w:rPr>
          <w:rFonts w:cstheme="minorHAnsi"/>
          <w:szCs w:val="20"/>
          <w:lang w:val="en-AU"/>
        </w:rPr>
      </w:pPr>
      <w:r w:rsidRPr="001305F8">
        <w:rPr>
          <w:rFonts w:cstheme="minorHAnsi"/>
          <w:szCs w:val="20"/>
          <w:lang w:val="en-AU"/>
        </w:rPr>
        <w:t xml:space="preserve">Students who preferred </w:t>
      </w:r>
      <w:r w:rsidR="00770774">
        <w:rPr>
          <w:rFonts w:cstheme="minorHAnsi"/>
          <w:szCs w:val="20"/>
          <w:lang w:val="en-AU"/>
        </w:rPr>
        <w:t>Option 1</w:t>
      </w:r>
      <w:r w:rsidRPr="001305F8">
        <w:rPr>
          <w:rFonts w:cstheme="minorHAnsi"/>
          <w:szCs w:val="20"/>
          <w:lang w:val="en-AU"/>
        </w:rPr>
        <w:t xml:space="preserve"> </w:t>
      </w:r>
      <w:r w:rsidR="006B05EF" w:rsidRPr="001305F8">
        <w:rPr>
          <w:rFonts w:cstheme="minorHAnsi"/>
          <w:szCs w:val="20"/>
          <w:lang w:val="en-AU"/>
        </w:rPr>
        <w:t xml:space="preserve">generally argued </w:t>
      </w:r>
      <w:r w:rsidRPr="001305F8">
        <w:rPr>
          <w:rFonts w:cstheme="minorHAnsi"/>
          <w:szCs w:val="20"/>
          <w:lang w:val="en-AU"/>
        </w:rPr>
        <w:t xml:space="preserve">that having complete control over their deliveries was worth the additional cost compared to </w:t>
      </w:r>
      <w:r w:rsidR="00770774">
        <w:rPr>
          <w:rFonts w:cstheme="minorHAnsi"/>
          <w:szCs w:val="20"/>
          <w:lang w:val="en-AU"/>
        </w:rPr>
        <w:t>Option 3</w:t>
      </w:r>
      <w:r w:rsidRPr="001305F8">
        <w:rPr>
          <w:rFonts w:cstheme="minorHAnsi"/>
          <w:szCs w:val="20"/>
          <w:lang w:val="en-AU"/>
        </w:rPr>
        <w:t xml:space="preserve"> as they could ensure that preferred customers received their inventory on time.</w:t>
      </w:r>
    </w:p>
    <w:p w14:paraId="5E937DC8" w14:textId="5F1E358D" w:rsidR="00D83C26" w:rsidRPr="001305F8" w:rsidRDefault="00BD1F0A" w:rsidP="00280054">
      <w:pPr>
        <w:pStyle w:val="VCAAbody"/>
        <w:rPr>
          <w:rFonts w:cstheme="minorHAnsi"/>
          <w:szCs w:val="20"/>
          <w:lang w:val="en-AU"/>
        </w:rPr>
      </w:pPr>
      <w:r w:rsidRPr="001305F8">
        <w:rPr>
          <w:rFonts w:cstheme="minorHAnsi"/>
          <w:szCs w:val="20"/>
          <w:lang w:val="en-AU"/>
        </w:rPr>
        <w:t xml:space="preserve">While </w:t>
      </w:r>
      <w:r w:rsidR="00770774">
        <w:rPr>
          <w:rFonts w:cstheme="minorHAnsi"/>
          <w:szCs w:val="20"/>
          <w:lang w:val="en-AU"/>
        </w:rPr>
        <w:t>Option 3</w:t>
      </w:r>
      <w:r w:rsidRPr="001305F8">
        <w:rPr>
          <w:rFonts w:cstheme="minorHAnsi"/>
          <w:szCs w:val="20"/>
          <w:lang w:val="en-AU"/>
        </w:rPr>
        <w:t xml:space="preserve"> </w:t>
      </w:r>
      <w:r w:rsidR="0077557E" w:rsidRPr="001305F8">
        <w:rPr>
          <w:rFonts w:cstheme="minorHAnsi"/>
          <w:szCs w:val="20"/>
          <w:lang w:val="en-AU"/>
        </w:rPr>
        <w:t xml:space="preserve">returned </w:t>
      </w:r>
      <w:r w:rsidR="006B05EF" w:rsidRPr="001305F8">
        <w:rPr>
          <w:rFonts w:cstheme="minorHAnsi"/>
          <w:szCs w:val="20"/>
          <w:lang w:val="en-AU"/>
        </w:rPr>
        <w:t xml:space="preserve">most of the </w:t>
      </w:r>
      <w:r w:rsidR="0077557E" w:rsidRPr="001305F8">
        <w:rPr>
          <w:rFonts w:cstheme="minorHAnsi"/>
          <w:szCs w:val="20"/>
          <w:lang w:val="en-AU"/>
        </w:rPr>
        <w:t>highest-scoring</w:t>
      </w:r>
      <w:r w:rsidRPr="001305F8">
        <w:rPr>
          <w:rFonts w:cstheme="minorHAnsi"/>
          <w:szCs w:val="20"/>
          <w:lang w:val="en-AU"/>
        </w:rPr>
        <w:t xml:space="preserve"> responses</w:t>
      </w:r>
      <w:r w:rsidR="0077557E" w:rsidRPr="001305F8">
        <w:rPr>
          <w:rFonts w:cstheme="minorHAnsi"/>
          <w:szCs w:val="20"/>
          <w:lang w:val="en-AU"/>
        </w:rPr>
        <w:t>,</w:t>
      </w:r>
      <w:r w:rsidRPr="001305F8">
        <w:rPr>
          <w:rFonts w:cstheme="minorHAnsi"/>
          <w:szCs w:val="20"/>
          <w:lang w:val="en-AU"/>
        </w:rPr>
        <w:t xml:space="preserve"> it was possible </w:t>
      </w:r>
      <w:r w:rsidR="00470B83" w:rsidRPr="001305F8">
        <w:rPr>
          <w:rFonts w:cstheme="minorHAnsi"/>
          <w:szCs w:val="20"/>
          <w:lang w:val="en-AU"/>
        </w:rPr>
        <w:t xml:space="preserve">to </w:t>
      </w:r>
      <w:r w:rsidR="006B05EF" w:rsidRPr="001305F8">
        <w:rPr>
          <w:rFonts w:cstheme="minorHAnsi"/>
          <w:szCs w:val="20"/>
          <w:lang w:val="en-AU"/>
        </w:rPr>
        <w:t xml:space="preserve">construct </w:t>
      </w:r>
      <w:r w:rsidR="00470B83" w:rsidRPr="001305F8">
        <w:rPr>
          <w:rFonts w:cstheme="minorHAnsi"/>
          <w:szCs w:val="20"/>
          <w:lang w:val="en-AU"/>
        </w:rPr>
        <w:t>a full</w:t>
      </w:r>
      <w:r w:rsidR="001906CA" w:rsidRPr="001305F8">
        <w:rPr>
          <w:rFonts w:cstheme="minorHAnsi"/>
          <w:szCs w:val="20"/>
          <w:lang w:val="en-AU"/>
        </w:rPr>
        <w:t>-</w:t>
      </w:r>
      <w:r w:rsidR="00470B83" w:rsidRPr="001305F8">
        <w:rPr>
          <w:rFonts w:cstheme="minorHAnsi"/>
          <w:szCs w:val="20"/>
          <w:lang w:val="en-AU"/>
        </w:rPr>
        <w:t xml:space="preserve">mark response for any of the three options. </w:t>
      </w:r>
    </w:p>
    <w:tbl>
      <w:tblPr>
        <w:tblStyle w:val="VCAATableClosed"/>
        <w:tblW w:w="9352" w:type="dxa"/>
        <w:tblLayout w:type="fixed"/>
        <w:tblLook w:val="01E0" w:firstRow="1" w:lastRow="1" w:firstColumn="1" w:lastColumn="1" w:noHBand="0" w:noVBand="0"/>
      </w:tblPr>
      <w:tblGrid>
        <w:gridCol w:w="844"/>
        <w:gridCol w:w="8508"/>
      </w:tblGrid>
      <w:tr w:rsidR="00D83C26" w:rsidRPr="001305F8" w14:paraId="1CE7EEB1" w14:textId="75078EBA" w:rsidTr="001305F8">
        <w:trPr>
          <w:cnfStyle w:val="100000000000" w:firstRow="1" w:lastRow="0" w:firstColumn="0" w:lastColumn="0" w:oddVBand="0" w:evenVBand="0" w:oddHBand="0" w:evenHBand="0" w:firstRowFirstColumn="0" w:firstRowLastColumn="0" w:lastRowFirstColumn="0" w:lastRowLastColumn="0"/>
          <w:trHeight w:val="603"/>
        </w:trPr>
        <w:tc>
          <w:tcPr>
            <w:tcW w:w="844" w:type="dxa"/>
          </w:tcPr>
          <w:p w14:paraId="76498B27" w14:textId="7E5BE760" w:rsidR="00D83C26" w:rsidRPr="001305F8" w:rsidRDefault="00D83C26" w:rsidP="00CF36C3">
            <w:pPr>
              <w:pStyle w:val="VCAAtablecondensedheading"/>
              <w:rPr>
                <w:lang w:val="en-AU"/>
              </w:rPr>
            </w:pPr>
            <w:r w:rsidRPr="001305F8">
              <w:rPr>
                <w:lang w:val="en-AU"/>
              </w:rPr>
              <w:t>Marks</w:t>
            </w:r>
          </w:p>
        </w:tc>
        <w:tc>
          <w:tcPr>
            <w:tcW w:w="8508" w:type="dxa"/>
          </w:tcPr>
          <w:p w14:paraId="7E6C5438" w14:textId="6DC9E29D" w:rsidR="00D83C26" w:rsidRPr="001305F8" w:rsidRDefault="00D83C26" w:rsidP="00CF36C3">
            <w:pPr>
              <w:pStyle w:val="VCAAtablecondensedheading"/>
              <w:rPr>
                <w:lang w:val="en-AU"/>
              </w:rPr>
            </w:pPr>
            <w:r w:rsidRPr="001305F8">
              <w:rPr>
                <w:lang w:val="en-AU"/>
              </w:rPr>
              <w:t>Criteria</w:t>
            </w:r>
          </w:p>
        </w:tc>
      </w:tr>
      <w:tr w:rsidR="00D83C26" w:rsidRPr="001305F8" w14:paraId="415F5450" w14:textId="2E04D999" w:rsidTr="001305F8">
        <w:trPr>
          <w:trHeight w:val="1266"/>
        </w:trPr>
        <w:tc>
          <w:tcPr>
            <w:tcW w:w="844" w:type="dxa"/>
          </w:tcPr>
          <w:p w14:paraId="08BCCA01" w14:textId="726F03D9" w:rsidR="00D83C26" w:rsidRPr="001305F8" w:rsidRDefault="00D83C26" w:rsidP="00CF36C3">
            <w:pPr>
              <w:pStyle w:val="VCAAtablecondensed"/>
              <w:rPr>
                <w:lang w:val="en-AU"/>
              </w:rPr>
            </w:pPr>
            <w:r w:rsidRPr="001305F8">
              <w:rPr>
                <w:lang w:val="en-AU"/>
              </w:rPr>
              <w:t>4–5</w:t>
            </w:r>
          </w:p>
        </w:tc>
        <w:tc>
          <w:tcPr>
            <w:tcW w:w="8508" w:type="dxa"/>
          </w:tcPr>
          <w:p w14:paraId="4D9E49B3" w14:textId="0CF28889" w:rsidR="00D83C26" w:rsidRPr="001305F8" w:rsidRDefault="00D83C26" w:rsidP="00CF36C3">
            <w:pPr>
              <w:pStyle w:val="VCAAtablecondensed"/>
              <w:rPr>
                <w:lang w:val="en-AU"/>
              </w:rPr>
            </w:pPr>
            <w:r w:rsidRPr="001305F8">
              <w:rPr>
                <w:lang w:val="en-AU"/>
              </w:rPr>
              <w:t>Justification of recommendation that discusses the merits of one option and the relative weaknesses of the other two options</w:t>
            </w:r>
          </w:p>
          <w:p w14:paraId="4C7E40DA" w14:textId="14B145B8" w:rsidR="00D83C26" w:rsidRPr="001305F8" w:rsidRDefault="00D83C26" w:rsidP="00CF36C3">
            <w:pPr>
              <w:pStyle w:val="VCAAtablecondensed"/>
              <w:rPr>
                <w:lang w:val="en-AU"/>
              </w:rPr>
            </w:pPr>
            <w:r w:rsidRPr="001305F8">
              <w:rPr>
                <w:lang w:val="en-AU"/>
              </w:rPr>
              <w:t>Justification is supported by the financial data provided</w:t>
            </w:r>
          </w:p>
          <w:p w14:paraId="228AC975" w14:textId="0DBD30C6" w:rsidR="00D83C26" w:rsidRPr="001305F8" w:rsidRDefault="00D83C26" w:rsidP="00CF36C3">
            <w:pPr>
              <w:pStyle w:val="VCAAtablecondensed"/>
              <w:rPr>
                <w:lang w:val="en-AU"/>
              </w:rPr>
            </w:pPr>
            <w:r w:rsidRPr="001305F8">
              <w:rPr>
                <w:lang w:val="en-AU"/>
              </w:rPr>
              <w:t>Accurate use of accounting terminology</w:t>
            </w:r>
          </w:p>
        </w:tc>
      </w:tr>
      <w:tr w:rsidR="00D83C26" w:rsidRPr="001305F8" w14:paraId="34A60462" w14:textId="1E835D55" w:rsidTr="001305F8">
        <w:trPr>
          <w:trHeight w:val="1558"/>
        </w:trPr>
        <w:tc>
          <w:tcPr>
            <w:tcW w:w="844" w:type="dxa"/>
          </w:tcPr>
          <w:p w14:paraId="01324D7E" w14:textId="60BB6EA9" w:rsidR="00D83C26" w:rsidRPr="001305F8" w:rsidRDefault="00D83C26" w:rsidP="00CF36C3">
            <w:pPr>
              <w:pStyle w:val="VCAAtablecondensed"/>
              <w:rPr>
                <w:lang w:val="en-AU"/>
              </w:rPr>
            </w:pPr>
            <w:r w:rsidRPr="001305F8">
              <w:rPr>
                <w:lang w:val="en-AU"/>
              </w:rPr>
              <w:t>2–3</w:t>
            </w:r>
          </w:p>
        </w:tc>
        <w:tc>
          <w:tcPr>
            <w:tcW w:w="8508" w:type="dxa"/>
          </w:tcPr>
          <w:p w14:paraId="01D398BE" w14:textId="3C707FD1" w:rsidR="00D83C26" w:rsidRPr="001305F8" w:rsidRDefault="00D83C26" w:rsidP="00CF36C3">
            <w:pPr>
              <w:pStyle w:val="VCAAtablecondensed"/>
              <w:rPr>
                <w:lang w:val="en-AU"/>
              </w:rPr>
            </w:pPr>
            <w:r w:rsidRPr="001305F8">
              <w:rPr>
                <w:lang w:val="en-AU"/>
              </w:rPr>
              <w:t>Justification of recommendation that explains the merits of one option with limited or no reference to the other two options</w:t>
            </w:r>
          </w:p>
          <w:p w14:paraId="2D976CD2" w14:textId="58AA267A" w:rsidR="00D83C26" w:rsidRPr="001305F8" w:rsidRDefault="00D83C26" w:rsidP="00CF36C3">
            <w:pPr>
              <w:pStyle w:val="VCAAtablecondensed"/>
              <w:rPr>
                <w:lang w:val="en-AU"/>
              </w:rPr>
            </w:pPr>
            <w:r w:rsidRPr="001305F8">
              <w:rPr>
                <w:lang w:val="en-AU"/>
              </w:rPr>
              <w:t>Limited reference to the financial data provided</w:t>
            </w:r>
          </w:p>
          <w:p w14:paraId="25367151" w14:textId="2DD9FB1D" w:rsidR="00D83C26" w:rsidRPr="001305F8" w:rsidRDefault="00D83C26" w:rsidP="00CF36C3">
            <w:pPr>
              <w:pStyle w:val="VCAAtablecondensed"/>
              <w:rPr>
                <w:lang w:val="en-AU"/>
              </w:rPr>
            </w:pPr>
            <w:r w:rsidRPr="001305F8">
              <w:rPr>
                <w:lang w:val="en-AU"/>
              </w:rPr>
              <w:t>General use of accounting terminology</w:t>
            </w:r>
          </w:p>
        </w:tc>
      </w:tr>
      <w:tr w:rsidR="00D83C26" w:rsidRPr="001305F8" w14:paraId="7895F70C" w14:textId="622D7DEE" w:rsidTr="001305F8">
        <w:trPr>
          <w:trHeight w:val="631"/>
        </w:trPr>
        <w:tc>
          <w:tcPr>
            <w:tcW w:w="844" w:type="dxa"/>
          </w:tcPr>
          <w:p w14:paraId="6002FE87" w14:textId="0DA58B28" w:rsidR="00D83C26" w:rsidRPr="001305F8" w:rsidRDefault="00D83C26" w:rsidP="00CF36C3">
            <w:pPr>
              <w:pStyle w:val="VCAAtablecondensed"/>
              <w:rPr>
                <w:lang w:val="en-AU"/>
              </w:rPr>
            </w:pPr>
            <w:r w:rsidRPr="001305F8">
              <w:rPr>
                <w:lang w:val="en-AU"/>
              </w:rPr>
              <w:t>1</w:t>
            </w:r>
          </w:p>
        </w:tc>
        <w:tc>
          <w:tcPr>
            <w:tcW w:w="8508" w:type="dxa"/>
          </w:tcPr>
          <w:p w14:paraId="6DEB57D8" w14:textId="5BD70025" w:rsidR="00D83C26" w:rsidRPr="001305F8" w:rsidRDefault="00D83C26" w:rsidP="00CF36C3">
            <w:pPr>
              <w:pStyle w:val="VCAAtablecondensed"/>
              <w:rPr>
                <w:lang w:val="en-AU"/>
              </w:rPr>
            </w:pPr>
            <w:r w:rsidRPr="001305F8">
              <w:rPr>
                <w:lang w:val="en-AU"/>
              </w:rPr>
              <w:t>A recommendation with no justification</w:t>
            </w:r>
          </w:p>
        </w:tc>
      </w:tr>
      <w:tr w:rsidR="00D83C26" w:rsidRPr="001305F8" w14:paraId="418164BC" w14:textId="421F94E1" w:rsidTr="001305F8">
        <w:trPr>
          <w:trHeight w:val="358"/>
        </w:trPr>
        <w:tc>
          <w:tcPr>
            <w:tcW w:w="844" w:type="dxa"/>
          </w:tcPr>
          <w:p w14:paraId="2C3371AF" w14:textId="2075506F" w:rsidR="00D83C26" w:rsidRPr="001305F8" w:rsidRDefault="00D83C26" w:rsidP="00CF36C3">
            <w:pPr>
              <w:pStyle w:val="VCAAtablecondensed"/>
              <w:rPr>
                <w:lang w:val="en-AU"/>
              </w:rPr>
            </w:pPr>
            <w:r w:rsidRPr="001305F8">
              <w:rPr>
                <w:lang w:val="en-AU"/>
              </w:rPr>
              <w:t>0</w:t>
            </w:r>
          </w:p>
        </w:tc>
        <w:tc>
          <w:tcPr>
            <w:tcW w:w="8508" w:type="dxa"/>
          </w:tcPr>
          <w:p w14:paraId="4C9D16D2" w14:textId="1CD8BEE2" w:rsidR="00D83C26" w:rsidRPr="001305F8" w:rsidRDefault="00D83C26" w:rsidP="00CF36C3">
            <w:pPr>
              <w:pStyle w:val="VCAAtablecondensed"/>
              <w:rPr>
                <w:lang w:val="en-AU"/>
              </w:rPr>
            </w:pPr>
            <w:r w:rsidRPr="001305F8">
              <w:rPr>
                <w:lang w:val="en-AU"/>
              </w:rPr>
              <w:t>No recommendation given</w:t>
            </w:r>
          </w:p>
        </w:tc>
      </w:tr>
    </w:tbl>
    <w:p w14:paraId="062E0F39" w14:textId="1A6F1281" w:rsidR="00470B83" w:rsidRPr="001305F8" w:rsidRDefault="00470B83" w:rsidP="00470B83">
      <w:pPr>
        <w:pStyle w:val="VCAAHeading2"/>
        <w:rPr>
          <w:lang w:val="en-AU"/>
        </w:rPr>
      </w:pPr>
      <w:r w:rsidRPr="001305F8">
        <w:rPr>
          <w:lang w:val="en-AU"/>
        </w:rPr>
        <w:t>Question 10a.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1152"/>
      </w:tblGrid>
      <w:tr w:rsidR="00470B83" w:rsidRPr="001305F8" w14:paraId="5DD027BD"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300AAB57" w14:textId="77777777" w:rsidR="00470B83" w:rsidRPr="001305F8" w:rsidRDefault="00470B83" w:rsidP="00CF36C3">
            <w:pPr>
              <w:pStyle w:val="VCAAtablecondensedheading"/>
              <w:rPr>
                <w:lang w:val="en-AU"/>
              </w:rPr>
            </w:pPr>
            <w:r w:rsidRPr="001305F8">
              <w:rPr>
                <w:lang w:val="en-AU"/>
              </w:rPr>
              <w:t>Mark</w:t>
            </w:r>
          </w:p>
        </w:tc>
        <w:tc>
          <w:tcPr>
            <w:tcW w:w="576" w:type="dxa"/>
          </w:tcPr>
          <w:p w14:paraId="245BF3D6" w14:textId="77777777" w:rsidR="00470B83" w:rsidRPr="001305F8" w:rsidRDefault="00470B83" w:rsidP="00CF36C3">
            <w:pPr>
              <w:pStyle w:val="VCAAtablecondensedheading"/>
              <w:rPr>
                <w:lang w:val="en-AU"/>
              </w:rPr>
            </w:pPr>
            <w:r w:rsidRPr="001305F8">
              <w:rPr>
                <w:lang w:val="en-AU"/>
              </w:rPr>
              <w:t>0</w:t>
            </w:r>
          </w:p>
        </w:tc>
        <w:tc>
          <w:tcPr>
            <w:tcW w:w="576" w:type="dxa"/>
          </w:tcPr>
          <w:p w14:paraId="76A61A4D" w14:textId="77777777" w:rsidR="00470B83" w:rsidRPr="001305F8" w:rsidRDefault="00470B83" w:rsidP="00CF36C3">
            <w:pPr>
              <w:pStyle w:val="VCAAtablecondensedheading"/>
              <w:rPr>
                <w:lang w:val="en-AU"/>
              </w:rPr>
            </w:pPr>
            <w:r w:rsidRPr="001305F8">
              <w:rPr>
                <w:lang w:val="en-AU"/>
              </w:rPr>
              <w:t>1</w:t>
            </w:r>
          </w:p>
        </w:tc>
        <w:tc>
          <w:tcPr>
            <w:tcW w:w="576" w:type="dxa"/>
          </w:tcPr>
          <w:p w14:paraId="5D4BF9B3" w14:textId="77777777" w:rsidR="00470B83" w:rsidRPr="001305F8" w:rsidRDefault="00470B83" w:rsidP="00CF36C3">
            <w:pPr>
              <w:pStyle w:val="VCAAtablecondensedheading"/>
              <w:rPr>
                <w:lang w:val="en-AU"/>
              </w:rPr>
            </w:pPr>
            <w:r w:rsidRPr="001305F8">
              <w:rPr>
                <w:lang w:val="en-AU"/>
              </w:rPr>
              <w:t>2</w:t>
            </w:r>
          </w:p>
        </w:tc>
        <w:tc>
          <w:tcPr>
            <w:tcW w:w="576" w:type="dxa"/>
          </w:tcPr>
          <w:p w14:paraId="46B74070" w14:textId="77777777" w:rsidR="00470B83" w:rsidRPr="001305F8" w:rsidRDefault="00470B83" w:rsidP="00CF36C3">
            <w:pPr>
              <w:pStyle w:val="VCAAtablecondensedheading"/>
              <w:rPr>
                <w:lang w:val="en-AU"/>
              </w:rPr>
            </w:pPr>
            <w:r w:rsidRPr="001305F8">
              <w:rPr>
                <w:lang w:val="en-AU"/>
              </w:rPr>
              <w:t>3</w:t>
            </w:r>
          </w:p>
        </w:tc>
        <w:tc>
          <w:tcPr>
            <w:tcW w:w="576" w:type="dxa"/>
          </w:tcPr>
          <w:p w14:paraId="7F2FDE8D" w14:textId="77777777" w:rsidR="00470B83" w:rsidRPr="001305F8" w:rsidRDefault="00470B83" w:rsidP="00CF36C3">
            <w:pPr>
              <w:pStyle w:val="VCAAtablecondensedheading"/>
              <w:rPr>
                <w:lang w:val="en-AU"/>
              </w:rPr>
            </w:pPr>
            <w:r w:rsidRPr="001305F8">
              <w:rPr>
                <w:lang w:val="en-AU"/>
              </w:rPr>
              <w:t>4</w:t>
            </w:r>
          </w:p>
        </w:tc>
        <w:tc>
          <w:tcPr>
            <w:tcW w:w="1152" w:type="dxa"/>
          </w:tcPr>
          <w:p w14:paraId="6A79CD91" w14:textId="77777777" w:rsidR="00470B83" w:rsidRPr="001305F8" w:rsidRDefault="00470B83" w:rsidP="00CF36C3">
            <w:pPr>
              <w:pStyle w:val="VCAAtablecondensedheading"/>
              <w:rPr>
                <w:lang w:val="en-AU"/>
              </w:rPr>
            </w:pPr>
            <w:r w:rsidRPr="001305F8">
              <w:rPr>
                <w:lang w:val="en-AU"/>
              </w:rPr>
              <w:t>Average</w:t>
            </w:r>
          </w:p>
        </w:tc>
      </w:tr>
      <w:tr w:rsidR="00470B83" w:rsidRPr="001305F8" w14:paraId="7730D1AD" w14:textId="77777777" w:rsidTr="00D16964">
        <w:tc>
          <w:tcPr>
            <w:tcW w:w="864" w:type="dxa"/>
          </w:tcPr>
          <w:p w14:paraId="1591655D" w14:textId="77777777" w:rsidR="00470B83" w:rsidRPr="001305F8" w:rsidRDefault="00470B83" w:rsidP="00CF36C3">
            <w:pPr>
              <w:pStyle w:val="VCAAtablecondensed"/>
              <w:rPr>
                <w:lang w:val="en-AU"/>
              </w:rPr>
            </w:pPr>
            <w:r w:rsidRPr="001305F8">
              <w:rPr>
                <w:lang w:val="en-AU"/>
              </w:rPr>
              <w:t>%</w:t>
            </w:r>
          </w:p>
        </w:tc>
        <w:tc>
          <w:tcPr>
            <w:tcW w:w="576" w:type="dxa"/>
          </w:tcPr>
          <w:p w14:paraId="05EA6340" w14:textId="2453239F" w:rsidR="00470B83" w:rsidRPr="001305F8" w:rsidRDefault="00470B83" w:rsidP="00CF36C3">
            <w:pPr>
              <w:pStyle w:val="VCAAtablecondensed"/>
              <w:rPr>
                <w:lang w:val="en-AU"/>
              </w:rPr>
            </w:pPr>
            <w:r w:rsidRPr="001305F8">
              <w:rPr>
                <w:lang w:val="en-AU"/>
              </w:rPr>
              <w:t>18</w:t>
            </w:r>
          </w:p>
        </w:tc>
        <w:tc>
          <w:tcPr>
            <w:tcW w:w="576" w:type="dxa"/>
          </w:tcPr>
          <w:p w14:paraId="0BEE4626" w14:textId="5BF149D6" w:rsidR="00470B83" w:rsidRPr="001305F8" w:rsidRDefault="00470B83" w:rsidP="00CF36C3">
            <w:pPr>
              <w:pStyle w:val="VCAAtablecondensed"/>
              <w:rPr>
                <w:lang w:val="en-AU"/>
              </w:rPr>
            </w:pPr>
            <w:r w:rsidRPr="001305F8">
              <w:rPr>
                <w:lang w:val="en-AU"/>
              </w:rPr>
              <w:t>27</w:t>
            </w:r>
          </w:p>
        </w:tc>
        <w:tc>
          <w:tcPr>
            <w:tcW w:w="576" w:type="dxa"/>
          </w:tcPr>
          <w:p w14:paraId="4F05E69D" w14:textId="42E458F5" w:rsidR="00470B83" w:rsidRPr="001305F8" w:rsidRDefault="00470B83" w:rsidP="00CF36C3">
            <w:pPr>
              <w:pStyle w:val="VCAAtablecondensed"/>
              <w:rPr>
                <w:lang w:val="en-AU"/>
              </w:rPr>
            </w:pPr>
            <w:r w:rsidRPr="001305F8">
              <w:rPr>
                <w:lang w:val="en-AU"/>
              </w:rPr>
              <w:t>1</w:t>
            </w:r>
            <w:r w:rsidR="001906CA" w:rsidRPr="001305F8">
              <w:rPr>
                <w:lang w:val="en-AU"/>
              </w:rPr>
              <w:t>4</w:t>
            </w:r>
          </w:p>
        </w:tc>
        <w:tc>
          <w:tcPr>
            <w:tcW w:w="576" w:type="dxa"/>
          </w:tcPr>
          <w:p w14:paraId="306CE177" w14:textId="0BC46B6B" w:rsidR="00470B83" w:rsidRPr="001305F8" w:rsidRDefault="00470B83" w:rsidP="00CF36C3">
            <w:pPr>
              <w:pStyle w:val="VCAAtablecondensed"/>
              <w:rPr>
                <w:lang w:val="en-AU"/>
              </w:rPr>
            </w:pPr>
            <w:r w:rsidRPr="001305F8">
              <w:rPr>
                <w:lang w:val="en-AU"/>
              </w:rPr>
              <w:t>16</w:t>
            </w:r>
          </w:p>
        </w:tc>
        <w:tc>
          <w:tcPr>
            <w:tcW w:w="576" w:type="dxa"/>
          </w:tcPr>
          <w:p w14:paraId="5C125032" w14:textId="779E90E6" w:rsidR="00470B83" w:rsidRPr="001305F8" w:rsidRDefault="00470B83" w:rsidP="00CF36C3">
            <w:pPr>
              <w:pStyle w:val="VCAAtablecondensed"/>
              <w:rPr>
                <w:lang w:val="en-AU"/>
              </w:rPr>
            </w:pPr>
            <w:r w:rsidRPr="001305F8">
              <w:rPr>
                <w:lang w:val="en-AU"/>
              </w:rPr>
              <w:t>26</w:t>
            </w:r>
          </w:p>
        </w:tc>
        <w:tc>
          <w:tcPr>
            <w:tcW w:w="1152" w:type="dxa"/>
          </w:tcPr>
          <w:p w14:paraId="459B7052" w14:textId="4D357549" w:rsidR="00470B83" w:rsidRPr="001305F8" w:rsidRDefault="001906CA" w:rsidP="00CF36C3">
            <w:pPr>
              <w:pStyle w:val="VCAAtablecondensed"/>
              <w:rPr>
                <w:lang w:val="en-AU"/>
              </w:rPr>
            </w:pPr>
            <w:r w:rsidRPr="001305F8">
              <w:rPr>
                <w:lang w:val="en-AU"/>
              </w:rPr>
              <w:t>2.1</w:t>
            </w:r>
          </w:p>
        </w:tc>
      </w:tr>
    </w:tbl>
    <w:p w14:paraId="3FAD09A9" w14:textId="77777777" w:rsidR="00470B83" w:rsidRPr="001305F8" w:rsidRDefault="00470B83" w:rsidP="00470B83">
      <w:pPr>
        <w:rPr>
          <w:rFonts w:cstheme="minorHAnsi"/>
          <w:b/>
          <w:bCs/>
          <w:lang w:val="en-AU"/>
        </w:rPr>
      </w:pPr>
    </w:p>
    <w:p w14:paraId="6C585EF9" w14:textId="77777777" w:rsidR="00470B83" w:rsidRPr="001305F8" w:rsidRDefault="00470B83" w:rsidP="00470B83">
      <w:pPr>
        <w:pStyle w:val="ListParagraph"/>
        <w:ind w:left="2880" w:firstLine="720"/>
        <w:rPr>
          <w:rFonts w:asciiTheme="minorHAnsi" w:hAnsiTheme="minorHAnsi" w:cstheme="minorHAnsi"/>
          <w:b/>
          <w:bCs/>
          <w:sz w:val="20"/>
          <w:szCs w:val="20"/>
        </w:rPr>
      </w:pPr>
      <w:r w:rsidRPr="001305F8">
        <w:rPr>
          <w:rFonts w:asciiTheme="minorHAnsi" w:hAnsiTheme="minorHAnsi" w:cstheme="minorHAnsi"/>
          <w:b/>
          <w:bCs/>
          <w:sz w:val="20"/>
          <w:szCs w:val="20"/>
        </w:rPr>
        <w:t>Accounts Receivable</w:t>
      </w:r>
    </w:p>
    <w:tbl>
      <w:tblPr>
        <w:tblStyle w:val="TableGrid"/>
        <w:tblW w:w="9918" w:type="dxa"/>
        <w:tblLook w:val="04A0" w:firstRow="1" w:lastRow="0" w:firstColumn="1" w:lastColumn="0" w:noHBand="0" w:noVBand="1"/>
      </w:tblPr>
      <w:tblGrid>
        <w:gridCol w:w="809"/>
        <w:gridCol w:w="2872"/>
        <w:gridCol w:w="1101"/>
        <w:gridCol w:w="883"/>
        <w:gridCol w:w="3119"/>
        <w:gridCol w:w="1134"/>
      </w:tblGrid>
      <w:tr w:rsidR="00470B83" w:rsidRPr="001305F8" w14:paraId="302179BD" w14:textId="77777777" w:rsidTr="00597F80">
        <w:tc>
          <w:tcPr>
            <w:tcW w:w="809" w:type="dxa"/>
          </w:tcPr>
          <w:p w14:paraId="15407AB5" w14:textId="77777777" w:rsidR="00470B83" w:rsidRPr="001305F8" w:rsidRDefault="00470B83" w:rsidP="001305F8">
            <w:pPr>
              <w:rPr>
                <w:rFonts w:cstheme="minorHAnsi"/>
                <w:color w:val="000000" w:themeColor="text1"/>
                <w:sz w:val="20"/>
                <w:szCs w:val="20"/>
                <w:lang w:val="en-AU"/>
              </w:rPr>
            </w:pPr>
            <w:r w:rsidRPr="001305F8">
              <w:rPr>
                <w:rFonts w:cstheme="minorHAnsi"/>
                <w:color w:val="000000" w:themeColor="text1"/>
                <w:sz w:val="20"/>
                <w:szCs w:val="20"/>
                <w:lang w:val="en-AU"/>
              </w:rPr>
              <w:t>Date 2022</w:t>
            </w:r>
          </w:p>
        </w:tc>
        <w:tc>
          <w:tcPr>
            <w:tcW w:w="2872" w:type="dxa"/>
          </w:tcPr>
          <w:p w14:paraId="65B03C28" w14:textId="77777777" w:rsidR="00470B83" w:rsidRPr="001305F8" w:rsidRDefault="00470B83" w:rsidP="001305F8">
            <w:pPr>
              <w:rPr>
                <w:rFonts w:cstheme="minorHAnsi"/>
                <w:color w:val="000000" w:themeColor="text1"/>
                <w:sz w:val="20"/>
                <w:szCs w:val="20"/>
                <w:lang w:val="en-AU"/>
              </w:rPr>
            </w:pPr>
            <w:r w:rsidRPr="001305F8">
              <w:rPr>
                <w:rFonts w:cstheme="minorHAnsi"/>
                <w:color w:val="000000" w:themeColor="text1"/>
                <w:sz w:val="20"/>
                <w:szCs w:val="20"/>
                <w:lang w:val="en-AU"/>
              </w:rPr>
              <w:t>Cross-reference</w:t>
            </w:r>
          </w:p>
        </w:tc>
        <w:tc>
          <w:tcPr>
            <w:tcW w:w="1101" w:type="dxa"/>
          </w:tcPr>
          <w:p w14:paraId="3500B288" w14:textId="77777777" w:rsidR="00470B83" w:rsidRPr="001305F8" w:rsidRDefault="00470B83"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Amount</w:t>
            </w:r>
          </w:p>
        </w:tc>
        <w:tc>
          <w:tcPr>
            <w:tcW w:w="883" w:type="dxa"/>
          </w:tcPr>
          <w:p w14:paraId="76CDE9BD" w14:textId="77777777" w:rsidR="00470B83" w:rsidRPr="001305F8" w:rsidRDefault="00470B83" w:rsidP="001305F8">
            <w:pPr>
              <w:rPr>
                <w:rFonts w:cstheme="minorHAnsi"/>
                <w:color w:val="000000" w:themeColor="text1"/>
                <w:sz w:val="20"/>
                <w:szCs w:val="20"/>
                <w:lang w:val="en-AU"/>
              </w:rPr>
            </w:pPr>
            <w:r w:rsidRPr="001305F8">
              <w:rPr>
                <w:rFonts w:cstheme="minorHAnsi"/>
                <w:color w:val="000000" w:themeColor="text1"/>
                <w:sz w:val="20"/>
                <w:szCs w:val="20"/>
                <w:lang w:val="en-AU"/>
              </w:rPr>
              <w:t>Date 2022</w:t>
            </w:r>
          </w:p>
        </w:tc>
        <w:tc>
          <w:tcPr>
            <w:tcW w:w="3119" w:type="dxa"/>
          </w:tcPr>
          <w:p w14:paraId="548CEBCC" w14:textId="77777777" w:rsidR="00470B83" w:rsidRPr="001305F8" w:rsidRDefault="00470B83" w:rsidP="001305F8">
            <w:pPr>
              <w:rPr>
                <w:rFonts w:cstheme="minorHAnsi"/>
                <w:color w:val="000000" w:themeColor="text1"/>
                <w:sz w:val="20"/>
                <w:szCs w:val="20"/>
                <w:lang w:val="en-AU"/>
              </w:rPr>
            </w:pPr>
            <w:r w:rsidRPr="001305F8">
              <w:rPr>
                <w:rFonts w:cstheme="minorHAnsi"/>
                <w:color w:val="000000" w:themeColor="text1"/>
                <w:sz w:val="20"/>
                <w:szCs w:val="20"/>
                <w:lang w:val="en-AU"/>
              </w:rPr>
              <w:t>Cross Reference</w:t>
            </w:r>
          </w:p>
        </w:tc>
        <w:tc>
          <w:tcPr>
            <w:tcW w:w="1134" w:type="dxa"/>
          </w:tcPr>
          <w:p w14:paraId="3D3EDFEE" w14:textId="77777777" w:rsidR="00470B83" w:rsidRPr="001305F8" w:rsidRDefault="00470B83"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Amount</w:t>
            </w:r>
          </w:p>
        </w:tc>
      </w:tr>
      <w:tr w:rsidR="00470B83" w:rsidRPr="001305F8" w14:paraId="0EDBD21C" w14:textId="77777777" w:rsidTr="00597F80">
        <w:tc>
          <w:tcPr>
            <w:tcW w:w="809" w:type="dxa"/>
          </w:tcPr>
          <w:p w14:paraId="0F481E0E" w14:textId="77777777" w:rsidR="00470B83" w:rsidRPr="001305F8" w:rsidRDefault="00470B83" w:rsidP="003B7337">
            <w:pPr>
              <w:jc w:val="right"/>
              <w:rPr>
                <w:rFonts w:cstheme="minorHAnsi"/>
                <w:color w:val="000000" w:themeColor="text1"/>
                <w:sz w:val="20"/>
                <w:szCs w:val="20"/>
                <w:lang w:val="en-AU"/>
              </w:rPr>
            </w:pPr>
            <w:r w:rsidRPr="001305F8">
              <w:rPr>
                <w:rFonts w:cstheme="minorHAnsi"/>
                <w:color w:val="000000" w:themeColor="text1"/>
                <w:sz w:val="20"/>
                <w:szCs w:val="20"/>
                <w:lang w:val="en-AU"/>
              </w:rPr>
              <w:t>Apr 1</w:t>
            </w:r>
          </w:p>
        </w:tc>
        <w:tc>
          <w:tcPr>
            <w:tcW w:w="2872" w:type="dxa"/>
          </w:tcPr>
          <w:p w14:paraId="5CB5C31F" w14:textId="77777777" w:rsidR="00470B83" w:rsidRPr="001305F8" w:rsidRDefault="00470B83" w:rsidP="001305F8">
            <w:pPr>
              <w:rPr>
                <w:rFonts w:cstheme="minorHAnsi"/>
                <w:color w:val="000000" w:themeColor="text1"/>
                <w:sz w:val="20"/>
                <w:szCs w:val="20"/>
                <w:lang w:val="en-AU"/>
              </w:rPr>
            </w:pPr>
            <w:r w:rsidRPr="001305F8">
              <w:rPr>
                <w:rFonts w:cstheme="minorHAnsi"/>
                <w:color w:val="000000" w:themeColor="text1"/>
                <w:sz w:val="20"/>
                <w:szCs w:val="20"/>
                <w:lang w:val="en-AU"/>
              </w:rPr>
              <w:t>Balance</w:t>
            </w:r>
          </w:p>
        </w:tc>
        <w:tc>
          <w:tcPr>
            <w:tcW w:w="1101" w:type="dxa"/>
          </w:tcPr>
          <w:p w14:paraId="440B5367" w14:textId="6546FE2E" w:rsidR="00470B83" w:rsidRPr="001305F8" w:rsidRDefault="00470B83"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 xml:space="preserve">21 200  </w:t>
            </w:r>
          </w:p>
        </w:tc>
        <w:tc>
          <w:tcPr>
            <w:tcW w:w="883" w:type="dxa"/>
          </w:tcPr>
          <w:p w14:paraId="018B79C7" w14:textId="77777777" w:rsidR="00470B83" w:rsidRPr="001305F8" w:rsidRDefault="00470B83" w:rsidP="003B7337">
            <w:pPr>
              <w:jc w:val="right"/>
              <w:rPr>
                <w:rFonts w:cstheme="minorHAnsi"/>
                <w:color w:val="000000" w:themeColor="text1"/>
                <w:sz w:val="20"/>
                <w:szCs w:val="20"/>
                <w:lang w:val="en-AU"/>
              </w:rPr>
            </w:pPr>
            <w:r w:rsidRPr="001305F8">
              <w:rPr>
                <w:rFonts w:cstheme="minorHAnsi"/>
                <w:color w:val="000000" w:themeColor="text1"/>
                <w:sz w:val="20"/>
                <w:szCs w:val="20"/>
                <w:lang w:val="en-AU"/>
              </w:rPr>
              <w:t>Apr 30</w:t>
            </w:r>
          </w:p>
        </w:tc>
        <w:tc>
          <w:tcPr>
            <w:tcW w:w="3119" w:type="dxa"/>
          </w:tcPr>
          <w:p w14:paraId="5ECB7539" w14:textId="77777777" w:rsidR="00470B83" w:rsidRPr="001305F8" w:rsidRDefault="00470B83" w:rsidP="001305F8">
            <w:pPr>
              <w:rPr>
                <w:rFonts w:cstheme="minorHAnsi"/>
                <w:color w:val="000000" w:themeColor="text1"/>
                <w:sz w:val="20"/>
                <w:szCs w:val="20"/>
                <w:lang w:val="en-AU"/>
              </w:rPr>
            </w:pPr>
            <w:r w:rsidRPr="001305F8">
              <w:rPr>
                <w:rFonts w:cstheme="minorHAnsi"/>
                <w:color w:val="000000" w:themeColor="text1"/>
                <w:sz w:val="20"/>
                <w:szCs w:val="20"/>
                <w:lang w:val="en-AU"/>
              </w:rPr>
              <w:t>Bank</w:t>
            </w:r>
          </w:p>
        </w:tc>
        <w:tc>
          <w:tcPr>
            <w:tcW w:w="1134" w:type="dxa"/>
          </w:tcPr>
          <w:p w14:paraId="3E5CF2CF" w14:textId="77777777" w:rsidR="00470B83" w:rsidRPr="001305F8" w:rsidRDefault="00470B83" w:rsidP="00470B83">
            <w:pPr>
              <w:jc w:val="right"/>
              <w:rPr>
                <w:rFonts w:cstheme="minorHAnsi"/>
                <w:color w:val="000000" w:themeColor="text1"/>
                <w:sz w:val="20"/>
                <w:szCs w:val="20"/>
                <w:lang w:val="en-AU"/>
              </w:rPr>
            </w:pPr>
            <w:r w:rsidRPr="001305F8">
              <w:rPr>
                <w:rFonts w:cstheme="minorHAnsi"/>
                <w:color w:val="000000" w:themeColor="text1"/>
                <w:sz w:val="20"/>
                <w:szCs w:val="20"/>
                <w:lang w:val="en-AU"/>
              </w:rPr>
              <w:t xml:space="preserve">80 400 </w:t>
            </w:r>
          </w:p>
        </w:tc>
      </w:tr>
      <w:tr w:rsidR="00470B83" w:rsidRPr="001305F8" w14:paraId="7E6A7D11" w14:textId="77777777" w:rsidTr="00597F80">
        <w:tc>
          <w:tcPr>
            <w:tcW w:w="809" w:type="dxa"/>
          </w:tcPr>
          <w:p w14:paraId="221826A9" w14:textId="77777777" w:rsidR="00470B83" w:rsidRPr="001305F8" w:rsidRDefault="00470B83"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30</w:t>
            </w:r>
          </w:p>
        </w:tc>
        <w:tc>
          <w:tcPr>
            <w:tcW w:w="2872" w:type="dxa"/>
          </w:tcPr>
          <w:p w14:paraId="138FD480" w14:textId="77777777" w:rsidR="00470B83" w:rsidRPr="001305F8" w:rsidRDefault="00470B83" w:rsidP="001305F8">
            <w:pPr>
              <w:rPr>
                <w:rFonts w:cstheme="minorHAnsi"/>
                <w:color w:val="000000" w:themeColor="text1"/>
                <w:sz w:val="20"/>
                <w:szCs w:val="20"/>
                <w:lang w:val="en-AU"/>
              </w:rPr>
            </w:pPr>
            <w:r w:rsidRPr="001305F8">
              <w:rPr>
                <w:rFonts w:cstheme="minorHAnsi"/>
                <w:color w:val="000000" w:themeColor="text1"/>
                <w:sz w:val="20"/>
                <w:szCs w:val="20"/>
                <w:lang w:val="en-AU"/>
              </w:rPr>
              <w:t xml:space="preserve">Sales/GST Clearing </w:t>
            </w:r>
          </w:p>
        </w:tc>
        <w:tc>
          <w:tcPr>
            <w:tcW w:w="1101" w:type="dxa"/>
          </w:tcPr>
          <w:p w14:paraId="0FD7E155" w14:textId="6398AFEB" w:rsidR="00470B83" w:rsidRPr="001305F8" w:rsidRDefault="00470B83"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88 000</w:t>
            </w:r>
          </w:p>
        </w:tc>
        <w:tc>
          <w:tcPr>
            <w:tcW w:w="883" w:type="dxa"/>
          </w:tcPr>
          <w:p w14:paraId="67EC4182" w14:textId="77777777" w:rsidR="00470B83" w:rsidRPr="001305F8" w:rsidRDefault="00470B83" w:rsidP="001305F8">
            <w:pPr>
              <w:rPr>
                <w:rFonts w:cstheme="minorHAnsi"/>
                <w:color w:val="000000" w:themeColor="text1"/>
                <w:sz w:val="20"/>
                <w:szCs w:val="20"/>
                <w:lang w:val="en-AU"/>
              </w:rPr>
            </w:pPr>
          </w:p>
        </w:tc>
        <w:tc>
          <w:tcPr>
            <w:tcW w:w="3119" w:type="dxa"/>
          </w:tcPr>
          <w:p w14:paraId="6D9A0AF0" w14:textId="404FD4B6" w:rsidR="00470B83" w:rsidRPr="001305F8" w:rsidRDefault="00470B83" w:rsidP="001305F8">
            <w:pPr>
              <w:rPr>
                <w:rFonts w:cstheme="minorHAnsi"/>
                <w:color w:val="000000" w:themeColor="text1"/>
                <w:sz w:val="20"/>
                <w:szCs w:val="20"/>
                <w:lang w:val="en-AU"/>
              </w:rPr>
            </w:pPr>
            <w:r w:rsidRPr="001305F8">
              <w:rPr>
                <w:rFonts w:cstheme="minorHAnsi"/>
                <w:color w:val="000000" w:themeColor="text1"/>
                <w:sz w:val="20"/>
                <w:szCs w:val="20"/>
                <w:lang w:val="en-AU"/>
              </w:rPr>
              <w:t xml:space="preserve">Sales </w:t>
            </w:r>
            <w:r w:rsidR="003B7337" w:rsidRPr="001305F8">
              <w:rPr>
                <w:rFonts w:cstheme="minorHAnsi"/>
                <w:color w:val="000000" w:themeColor="text1"/>
                <w:sz w:val="20"/>
                <w:szCs w:val="20"/>
                <w:lang w:val="en-AU"/>
              </w:rPr>
              <w:t>R</w:t>
            </w:r>
            <w:r w:rsidRPr="001305F8">
              <w:rPr>
                <w:rFonts w:cstheme="minorHAnsi"/>
                <w:color w:val="000000" w:themeColor="text1"/>
                <w:sz w:val="20"/>
                <w:szCs w:val="20"/>
                <w:lang w:val="en-AU"/>
              </w:rPr>
              <w:t>eturns/GST Clearing</w:t>
            </w:r>
          </w:p>
        </w:tc>
        <w:tc>
          <w:tcPr>
            <w:tcW w:w="1134" w:type="dxa"/>
          </w:tcPr>
          <w:p w14:paraId="49A29CE9" w14:textId="77777777" w:rsidR="00470B83" w:rsidRPr="001305F8" w:rsidRDefault="00470B83" w:rsidP="00470B83">
            <w:pPr>
              <w:jc w:val="right"/>
              <w:rPr>
                <w:rFonts w:cstheme="minorHAnsi"/>
                <w:color w:val="000000" w:themeColor="text1"/>
                <w:sz w:val="20"/>
                <w:szCs w:val="20"/>
                <w:lang w:val="en-AU"/>
              </w:rPr>
            </w:pPr>
            <w:r w:rsidRPr="001305F8">
              <w:rPr>
                <w:rFonts w:cstheme="minorHAnsi"/>
                <w:color w:val="000000" w:themeColor="text1"/>
                <w:sz w:val="20"/>
                <w:szCs w:val="20"/>
                <w:lang w:val="en-AU"/>
              </w:rPr>
              <w:t xml:space="preserve">4 400 </w:t>
            </w:r>
          </w:p>
        </w:tc>
      </w:tr>
      <w:tr w:rsidR="00470B83" w:rsidRPr="001305F8" w14:paraId="7E77AC78" w14:textId="77777777" w:rsidTr="00597F80">
        <w:tc>
          <w:tcPr>
            <w:tcW w:w="809" w:type="dxa"/>
          </w:tcPr>
          <w:p w14:paraId="564D00FE" w14:textId="77777777" w:rsidR="00470B83" w:rsidRPr="001305F8" w:rsidRDefault="00470B83" w:rsidP="001305F8">
            <w:pPr>
              <w:jc w:val="center"/>
              <w:rPr>
                <w:rFonts w:cstheme="minorHAnsi"/>
                <w:color w:val="000000" w:themeColor="text1"/>
                <w:sz w:val="20"/>
                <w:szCs w:val="20"/>
                <w:lang w:val="en-AU"/>
              </w:rPr>
            </w:pPr>
          </w:p>
        </w:tc>
        <w:tc>
          <w:tcPr>
            <w:tcW w:w="2872" w:type="dxa"/>
          </w:tcPr>
          <w:p w14:paraId="632BE803" w14:textId="77777777" w:rsidR="00470B83" w:rsidRPr="001305F8" w:rsidRDefault="00470B83" w:rsidP="001305F8">
            <w:pPr>
              <w:rPr>
                <w:rFonts w:cstheme="minorHAnsi"/>
                <w:color w:val="000000" w:themeColor="text1"/>
                <w:sz w:val="20"/>
                <w:szCs w:val="20"/>
                <w:lang w:val="en-AU"/>
              </w:rPr>
            </w:pPr>
          </w:p>
        </w:tc>
        <w:tc>
          <w:tcPr>
            <w:tcW w:w="1101" w:type="dxa"/>
          </w:tcPr>
          <w:p w14:paraId="2670AFD4" w14:textId="77777777" w:rsidR="00470B83" w:rsidRPr="001305F8" w:rsidRDefault="00470B83" w:rsidP="001305F8">
            <w:pPr>
              <w:rPr>
                <w:rFonts w:cstheme="minorHAnsi"/>
                <w:color w:val="000000" w:themeColor="text1"/>
                <w:sz w:val="20"/>
                <w:szCs w:val="20"/>
                <w:lang w:val="en-AU"/>
              </w:rPr>
            </w:pPr>
          </w:p>
        </w:tc>
        <w:tc>
          <w:tcPr>
            <w:tcW w:w="883" w:type="dxa"/>
          </w:tcPr>
          <w:p w14:paraId="4C1631B4" w14:textId="77777777" w:rsidR="00470B83" w:rsidRPr="001305F8" w:rsidRDefault="00470B83" w:rsidP="001305F8">
            <w:pPr>
              <w:rPr>
                <w:rFonts w:cstheme="minorHAnsi"/>
                <w:color w:val="000000" w:themeColor="text1"/>
                <w:sz w:val="20"/>
                <w:szCs w:val="20"/>
                <w:lang w:val="en-AU"/>
              </w:rPr>
            </w:pPr>
          </w:p>
        </w:tc>
        <w:tc>
          <w:tcPr>
            <w:tcW w:w="3119" w:type="dxa"/>
          </w:tcPr>
          <w:p w14:paraId="0A7DB07E" w14:textId="77777777" w:rsidR="00470B83" w:rsidRPr="001305F8" w:rsidRDefault="00470B83" w:rsidP="001305F8">
            <w:pPr>
              <w:rPr>
                <w:rFonts w:cstheme="minorHAnsi"/>
                <w:color w:val="000000" w:themeColor="text1"/>
                <w:sz w:val="20"/>
                <w:szCs w:val="20"/>
                <w:lang w:val="en-AU"/>
              </w:rPr>
            </w:pPr>
            <w:r w:rsidRPr="001305F8">
              <w:rPr>
                <w:rFonts w:cstheme="minorHAnsi"/>
                <w:color w:val="000000" w:themeColor="text1"/>
                <w:sz w:val="20"/>
                <w:szCs w:val="20"/>
                <w:lang w:val="en-AU"/>
              </w:rPr>
              <w:t>Balance</w:t>
            </w:r>
          </w:p>
        </w:tc>
        <w:tc>
          <w:tcPr>
            <w:tcW w:w="1134" w:type="dxa"/>
          </w:tcPr>
          <w:p w14:paraId="12E88D0B" w14:textId="77777777" w:rsidR="00470B83" w:rsidRPr="001305F8" w:rsidRDefault="00470B83" w:rsidP="00470B83">
            <w:pPr>
              <w:jc w:val="right"/>
              <w:rPr>
                <w:rFonts w:cstheme="minorHAnsi"/>
                <w:color w:val="000000" w:themeColor="text1"/>
                <w:sz w:val="20"/>
                <w:szCs w:val="20"/>
                <w:lang w:val="en-AU"/>
              </w:rPr>
            </w:pPr>
            <w:r w:rsidRPr="001305F8">
              <w:rPr>
                <w:rFonts w:cstheme="minorHAnsi"/>
                <w:color w:val="000000" w:themeColor="text1"/>
                <w:sz w:val="20"/>
                <w:szCs w:val="20"/>
                <w:lang w:val="en-AU"/>
              </w:rPr>
              <w:t>24 400</w:t>
            </w:r>
          </w:p>
        </w:tc>
      </w:tr>
      <w:tr w:rsidR="00470B83" w:rsidRPr="001305F8" w14:paraId="44182F8E" w14:textId="77777777" w:rsidTr="00597F80">
        <w:tc>
          <w:tcPr>
            <w:tcW w:w="809" w:type="dxa"/>
          </w:tcPr>
          <w:p w14:paraId="502070C1" w14:textId="77777777" w:rsidR="00470B83" w:rsidRPr="001305F8" w:rsidRDefault="00470B83" w:rsidP="001305F8">
            <w:pPr>
              <w:jc w:val="center"/>
              <w:rPr>
                <w:rFonts w:cstheme="minorHAnsi"/>
                <w:color w:val="000000" w:themeColor="text1"/>
                <w:sz w:val="20"/>
                <w:szCs w:val="20"/>
                <w:lang w:val="en-AU"/>
              </w:rPr>
            </w:pPr>
          </w:p>
        </w:tc>
        <w:tc>
          <w:tcPr>
            <w:tcW w:w="2872" w:type="dxa"/>
          </w:tcPr>
          <w:p w14:paraId="07926B04" w14:textId="77777777" w:rsidR="00470B83" w:rsidRPr="001305F8" w:rsidRDefault="00470B83" w:rsidP="001305F8">
            <w:pPr>
              <w:rPr>
                <w:rFonts w:cstheme="minorHAnsi"/>
                <w:color w:val="000000" w:themeColor="text1"/>
                <w:sz w:val="20"/>
                <w:szCs w:val="20"/>
                <w:lang w:val="en-AU"/>
              </w:rPr>
            </w:pPr>
          </w:p>
        </w:tc>
        <w:tc>
          <w:tcPr>
            <w:tcW w:w="1101" w:type="dxa"/>
          </w:tcPr>
          <w:p w14:paraId="17203632" w14:textId="77777777" w:rsidR="00470B83" w:rsidRPr="001305F8" w:rsidRDefault="00470B83"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109 200</w:t>
            </w:r>
          </w:p>
        </w:tc>
        <w:tc>
          <w:tcPr>
            <w:tcW w:w="883" w:type="dxa"/>
          </w:tcPr>
          <w:p w14:paraId="49CBE96A" w14:textId="77777777" w:rsidR="00470B83" w:rsidRPr="001305F8" w:rsidRDefault="00470B83" w:rsidP="001305F8">
            <w:pPr>
              <w:rPr>
                <w:rFonts w:cstheme="minorHAnsi"/>
                <w:color w:val="000000" w:themeColor="text1"/>
                <w:sz w:val="20"/>
                <w:szCs w:val="20"/>
                <w:lang w:val="en-AU"/>
              </w:rPr>
            </w:pPr>
          </w:p>
        </w:tc>
        <w:tc>
          <w:tcPr>
            <w:tcW w:w="3119" w:type="dxa"/>
          </w:tcPr>
          <w:p w14:paraId="2EC66BC3" w14:textId="77777777" w:rsidR="00470B83" w:rsidRPr="001305F8" w:rsidRDefault="00470B83" w:rsidP="001305F8">
            <w:pPr>
              <w:rPr>
                <w:rFonts w:cstheme="minorHAnsi"/>
                <w:color w:val="000000" w:themeColor="text1"/>
                <w:sz w:val="20"/>
                <w:szCs w:val="20"/>
                <w:lang w:val="en-AU"/>
              </w:rPr>
            </w:pPr>
          </w:p>
        </w:tc>
        <w:tc>
          <w:tcPr>
            <w:tcW w:w="1134" w:type="dxa"/>
          </w:tcPr>
          <w:p w14:paraId="0D20F308" w14:textId="77777777" w:rsidR="00470B83" w:rsidRPr="001305F8" w:rsidRDefault="00470B83" w:rsidP="00470B83">
            <w:pPr>
              <w:jc w:val="right"/>
              <w:rPr>
                <w:rFonts w:cstheme="minorHAnsi"/>
                <w:color w:val="000000" w:themeColor="text1"/>
                <w:sz w:val="20"/>
                <w:szCs w:val="20"/>
                <w:lang w:val="en-AU"/>
              </w:rPr>
            </w:pPr>
            <w:r w:rsidRPr="001305F8">
              <w:rPr>
                <w:rFonts w:cstheme="minorHAnsi"/>
                <w:color w:val="000000" w:themeColor="text1"/>
                <w:sz w:val="20"/>
                <w:szCs w:val="20"/>
                <w:lang w:val="en-AU"/>
              </w:rPr>
              <w:t>109 200</w:t>
            </w:r>
          </w:p>
        </w:tc>
      </w:tr>
    </w:tbl>
    <w:p w14:paraId="6EE53685" w14:textId="77777777" w:rsidR="00470B83" w:rsidRPr="001305F8" w:rsidRDefault="00470B83" w:rsidP="00470B83">
      <w:pPr>
        <w:rPr>
          <w:rFonts w:cstheme="minorHAnsi"/>
          <w:color w:val="000000" w:themeColor="text1"/>
          <w:sz w:val="20"/>
          <w:szCs w:val="20"/>
          <w:lang w:val="en-AU"/>
        </w:rPr>
      </w:pPr>
    </w:p>
    <w:tbl>
      <w:tblPr>
        <w:tblStyle w:val="TableGrid"/>
        <w:tblW w:w="4768" w:type="dxa"/>
        <w:tblInd w:w="4863" w:type="dxa"/>
        <w:tblLook w:val="04A0" w:firstRow="1" w:lastRow="0" w:firstColumn="1" w:lastColumn="0" w:noHBand="0" w:noVBand="1"/>
      </w:tblPr>
      <w:tblGrid>
        <w:gridCol w:w="2835"/>
        <w:gridCol w:w="1933"/>
      </w:tblGrid>
      <w:tr w:rsidR="00470B83" w:rsidRPr="001305F8" w14:paraId="3FD1EF26" w14:textId="77777777" w:rsidTr="003B7337">
        <w:tc>
          <w:tcPr>
            <w:tcW w:w="2835" w:type="dxa"/>
          </w:tcPr>
          <w:p w14:paraId="6A6987A5" w14:textId="77777777" w:rsidR="00470B83" w:rsidRPr="001305F8" w:rsidRDefault="00470B83" w:rsidP="001305F8">
            <w:pPr>
              <w:rPr>
                <w:rFonts w:cstheme="minorHAnsi"/>
                <w:color w:val="000000" w:themeColor="text1"/>
                <w:sz w:val="20"/>
                <w:szCs w:val="20"/>
                <w:lang w:val="en-AU"/>
              </w:rPr>
            </w:pPr>
            <w:r w:rsidRPr="001305F8">
              <w:rPr>
                <w:rFonts w:cstheme="minorHAnsi"/>
                <w:color w:val="000000" w:themeColor="text1"/>
                <w:sz w:val="20"/>
                <w:szCs w:val="20"/>
                <w:lang w:val="en-AU"/>
              </w:rPr>
              <w:t>Credit Sales</w:t>
            </w:r>
          </w:p>
        </w:tc>
        <w:tc>
          <w:tcPr>
            <w:tcW w:w="1933" w:type="dxa"/>
          </w:tcPr>
          <w:p w14:paraId="6D85C48B" w14:textId="523DCB32" w:rsidR="00470B83" w:rsidRPr="001305F8" w:rsidRDefault="00470B83" w:rsidP="00470B83">
            <w:pPr>
              <w:jc w:val="right"/>
              <w:rPr>
                <w:rFonts w:cstheme="minorHAnsi"/>
                <w:color w:val="000000" w:themeColor="text1"/>
                <w:sz w:val="20"/>
                <w:szCs w:val="20"/>
                <w:lang w:val="en-AU"/>
              </w:rPr>
            </w:pPr>
            <w:r w:rsidRPr="001305F8">
              <w:rPr>
                <w:rFonts w:cstheme="minorHAnsi"/>
                <w:color w:val="000000" w:themeColor="text1"/>
                <w:sz w:val="20"/>
                <w:szCs w:val="20"/>
                <w:lang w:val="en-AU"/>
              </w:rPr>
              <w:t xml:space="preserve">$80 000 </w:t>
            </w:r>
          </w:p>
        </w:tc>
      </w:tr>
    </w:tbl>
    <w:p w14:paraId="56D20555" w14:textId="423C0793" w:rsidR="00701B3B" w:rsidRPr="001305F8" w:rsidRDefault="00701B3B" w:rsidP="00D16964">
      <w:pPr>
        <w:pStyle w:val="VCAAbody"/>
        <w:rPr>
          <w:lang w:val="en-AU"/>
        </w:rPr>
      </w:pPr>
      <w:r w:rsidRPr="001305F8">
        <w:rPr>
          <w:lang w:val="en-AU"/>
        </w:rPr>
        <w:t>One mark each was awarded for:</w:t>
      </w:r>
    </w:p>
    <w:p w14:paraId="0C78847F" w14:textId="16E159E6" w:rsidR="00470B83" w:rsidRPr="001305F8" w:rsidRDefault="00470B83" w:rsidP="00690D9F">
      <w:pPr>
        <w:pStyle w:val="VCAAbullet"/>
        <w:rPr>
          <w:lang w:val="en-AU"/>
        </w:rPr>
      </w:pPr>
      <w:r w:rsidRPr="001305F8">
        <w:rPr>
          <w:lang w:val="en-AU"/>
        </w:rPr>
        <w:t>the opening balance</w:t>
      </w:r>
    </w:p>
    <w:p w14:paraId="1BD0E034" w14:textId="5E428101" w:rsidR="00470B83" w:rsidRPr="001305F8" w:rsidRDefault="00470B83" w:rsidP="00690D9F">
      <w:pPr>
        <w:pStyle w:val="VCAAbullet"/>
        <w:rPr>
          <w:lang w:val="en-AU"/>
        </w:rPr>
      </w:pPr>
      <w:r w:rsidRPr="001305F8">
        <w:rPr>
          <w:lang w:val="en-AU"/>
        </w:rPr>
        <w:t>Sales/GST Clearing</w:t>
      </w:r>
    </w:p>
    <w:p w14:paraId="33823DE3" w14:textId="385BE2E6" w:rsidR="00470B83" w:rsidRPr="001305F8" w:rsidRDefault="00470B83" w:rsidP="00690D9F">
      <w:pPr>
        <w:pStyle w:val="VCAAbullet"/>
        <w:rPr>
          <w:lang w:val="en-AU"/>
        </w:rPr>
      </w:pPr>
      <w:r w:rsidRPr="001305F8">
        <w:rPr>
          <w:lang w:val="en-AU"/>
        </w:rPr>
        <w:t>Bank and Sales Returns</w:t>
      </w:r>
      <w:r w:rsidR="00701B3B" w:rsidRPr="001305F8">
        <w:rPr>
          <w:lang w:val="en-AU"/>
        </w:rPr>
        <w:t xml:space="preserve"> </w:t>
      </w:r>
      <w:r w:rsidRPr="001305F8">
        <w:rPr>
          <w:lang w:val="en-AU"/>
        </w:rPr>
        <w:t>/ GST Clearing</w:t>
      </w:r>
    </w:p>
    <w:p w14:paraId="268CED28" w14:textId="381C5BBC" w:rsidR="00470B83" w:rsidRPr="001305F8" w:rsidRDefault="00470B83" w:rsidP="00690D9F">
      <w:pPr>
        <w:pStyle w:val="VCAAbullet"/>
        <w:rPr>
          <w:lang w:val="en-AU"/>
        </w:rPr>
      </w:pPr>
      <w:r w:rsidRPr="001305F8">
        <w:rPr>
          <w:lang w:val="en-AU"/>
        </w:rPr>
        <w:t>Credit Sales</w:t>
      </w:r>
      <w:r w:rsidR="00701B3B" w:rsidRPr="001305F8">
        <w:rPr>
          <w:lang w:val="en-AU"/>
        </w:rPr>
        <w:t>.</w:t>
      </w:r>
    </w:p>
    <w:p w14:paraId="44258B58" w14:textId="32F80E65" w:rsidR="00597F80" w:rsidRPr="001305F8" w:rsidRDefault="00597F80" w:rsidP="00280054">
      <w:pPr>
        <w:pStyle w:val="VCAAbody"/>
        <w:rPr>
          <w:lang w:val="en-AU"/>
        </w:rPr>
      </w:pPr>
      <w:r w:rsidRPr="001305F8">
        <w:rPr>
          <w:lang w:val="en-AU"/>
        </w:rPr>
        <w:t>The question require</w:t>
      </w:r>
      <w:r w:rsidR="002779D3" w:rsidRPr="001305F8">
        <w:rPr>
          <w:lang w:val="en-AU"/>
        </w:rPr>
        <w:t>d</w:t>
      </w:r>
      <w:r w:rsidRPr="001305F8">
        <w:rPr>
          <w:lang w:val="en-AU"/>
        </w:rPr>
        <w:t xml:space="preserve"> students to use the information provided to prepare the accounts receivable general ledger account to determine credit sales. </w:t>
      </w:r>
    </w:p>
    <w:p w14:paraId="3E287500" w14:textId="34A0864A" w:rsidR="00597F80" w:rsidRPr="001305F8" w:rsidRDefault="00597F80" w:rsidP="00280054">
      <w:pPr>
        <w:pStyle w:val="VCAAbody"/>
        <w:rPr>
          <w:lang w:val="en-AU"/>
        </w:rPr>
      </w:pPr>
      <w:r w:rsidRPr="001305F8">
        <w:rPr>
          <w:lang w:val="en-AU"/>
        </w:rPr>
        <w:t>Common errors included:</w:t>
      </w:r>
    </w:p>
    <w:p w14:paraId="0D4C9AAE" w14:textId="714CFD06" w:rsidR="00597F80" w:rsidRPr="001305F8" w:rsidRDefault="002779D3" w:rsidP="00690D9F">
      <w:pPr>
        <w:pStyle w:val="VCAAbullet"/>
        <w:rPr>
          <w:lang w:val="en-AU"/>
        </w:rPr>
      </w:pPr>
      <w:r w:rsidRPr="001305F8">
        <w:rPr>
          <w:lang w:val="en-AU"/>
        </w:rPr>
        <w:t>i</w:t>
      </w:r>
      <w:r w:rsidR="00597F80" w:rsidRPr="001305F8">
        <w:rPr>
          <w:lang w:val="en-AU"/>
        </w:rPr>
        <w:t>ncorrect cross-reference titles</w:t>
      </w:r>
    </w:p>
    <w:p w14:paraId="5ABCCD09" w14:textId="3193C232" w:rsidR="00597F80" w:rsidRPr="001305F8" w:rsidRDefault="002779D3" w:rsidP="00690D9F">
      <w:pPr>
        <w:pStyle w:val="VCAAbullet"/>
        <w:rPr>
          <w:lang w:val="en-AU"/>
        </w:rPr>
      </w:pPr>
      <w:r w:rsidRPr="001305F8">
        <w:rPr>
          <w:lang w:val="en-AU"/>
        </w:rPr>
        <w:t>r</w:t>
      </w:r>
      <w:r w:rsidR="00597F80" w:rsidRPr="001305F8">
        <w:rPr>
          <w:lang w:val="en-AU"/>
        </w:rPr>
        <w:t>eferring to sales return as sales</w:t>
      </w:r>
    </w:p>
    <w:p w14:paraId="47F1DDCF" w14:textId="0C8DCB1D" w:rsidR="00597F80" w:rsidRPr="001305F8" w:rsidRDefault="002779D3" w:rsidP="00690D9F">
      <w:pPr>
        <w:pStyle w:val="VCAAbullet"/>
        <w:rPr>
          <w:lang w:val="en-AU"/>
        </w:rPr>
      </w:pPr>
      <w:r w:rsidRPr="001305F8">
        <w:rPr>
          <w:lang w:val="en-AU"/>
        </w:rPr>
        <w:t>n</w:t>
      </w:r>
      <w:r w:rsidR="00597F80" w:rsidRPr="001305F8">
        <w:rPr>
          <w:lang w:val="en-AU"/>
        </w:rPr>
        <w:t>ot removing GST when recording Credit Sales</w:t>
      </w:r>
      <w:r w:rsidRPr="001305F8">
        <w:rPr>
          <w:lang w:val="en-AU"/>
        </w:rPr>
        <w:t>.</w:t>
      </w:r>
    </w:p>
    <w:p w14:paraId="3A75A609" w14:textId="4D8CA4D7" w:rsidR="00597F80" w:rsidRPr="001305F8" w:rsidRDefault="00597F80" w:rsidP="00597F80">
      <w:pPr>
        <w:pStyle w:val="VCAAHeading2"/>
        <w:rPr>
          <w:lang w:val="en-AU"/>
        </w:rPr>
      </w:pPr>
      <w:r w:rsidRPr="001305F8">
        <w:rPr>
          <w:lang w:val="en-AU"/>
        </w:rPr>
        <w:t>Question 10b.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576"/>
        <w:gridCol w:w="576"/>
        <w:gridCol w:w="576"/>
        <w:gridCol w:w="1152"/>
      </w:tblGrid>
      <w:tr w:rsidR="00597F80" w:rsidRPr="001305F8" w14:paraId="41D4512C"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4E6F88D3" w14:textId="77777777" w:rsidR="00597F80" w:rsidRPr="001305F8" w:rsidRDefault="00597F80" w:rsidP="00CF36C3">
            <w:pPr>
              <w:pStyle w:val="VCAAtablecondensedheading"/>
              <w:rPr>
                <w:lang w:val="en-AU"/>
              </w:rPr>
            </w:pPr>
            <w:r w:rsidRPr="001305F8">
              <w:rPr>
                <w:lang w:val="en-AU"/>
              </w:rPr>
              <w:t>Mark</w:t>
            </w:r>
          </w:p>
        </w:tc>
        <w:tc>
          <w:tcPr>
            <w:tcW w:w="576" w:type="dxa"/>
          </w:tcPr>
          <w:p w14:paraId="27E0F386" w14:textId="77777777" w:rsidR="00597F80" w:rsidRPr="001305F8" w:rsidRDefault="00597F80" w:rsidP="00CF36C3">
            <w:pPr>
              <w:pStyle w:val="VCAAtablecondensedheading"/>
              <w:rPr>
                <w:lang w:val="en-AU"/>
              </w:rPr>
            </w:pPr>
            <w:r w:rsidRPr="001305F8">
              <w:rPr>
                <w:lang w:val="en-AU"/>
              </w:rPr>
              <w:t>0</w:t>
            </w:r>
          </w:p>
        </w:tc>
        <w:tc>
          <w:tcPr>
            <w:tcW w:w="576" w:type="dxa"/>
          </w:tcPr>
          <w:p w14:paraId="7BEB3298" w14:textId="77777777" w:rsidR="00597F80" w:rsidRPr="001305F8" w:rsidRDefault="00597F80" w:rsidP="00CF36C3">
            <w:pPr>
              <w:pStyle w:val="VCAAtablecondensedheading"/>
              <w:rPr>
                <w:lang w:val="en-AU"/>
              </w:rPr>
            </w:pPr>
            <w:r w:rsidRPr="001305F8">
              <w:rPr>
                <w:lang w:val="en-AU"/>
              </w:rPr>
              <w:t>1</w:t>
            </w:r>
          </w:p>
        </w:tc>
        <w:tc>
          <w:tcPr>
            <w:tcW w:w="576" w:type="dxa"/>
          </w:tcPr>
          <w:p w14:paraId="0900E609" w14:textId="77777777" w:rsidR="00597F80" w:rsidRPr="001305F8" w:rsidRDefault="00597F80" w:rsidP="00CF36C3">
            <w:pPr>
              <w:pStyle w:val="VCAAtablecondensedheading"/>
              <w:rPr>
                <w:lang w:val="en-AU"/>
              </w:rPr>
            </w:pPr>
            <w:r w:rsidRPr="001305F8">
              <w:rPr>
                <w:lang w:val="en-AU"/>
              </w:rPr>
              <w:t>2</w:t>
            </w:r>
          </w:p>
        </w:tc>
        <w:tc>
          <w:tcPr>
            <w:tcW w:w="576" w:type="dxa"/>
          </w:tcPr>
          <w:p w14:paraId="0285A1A5" w14:textId="77777777" w:rsidR="00597F80" w:rsidRPr="001305F8" w:rsidRDefault="00597F80" w:rsidP="00CF36C3">
            <w:pPr>
              <w:pStyle w:val="VCAAtablecondensedheading"/>
              <w:rPr>
                <w:lang w:val="en-AU"/>
              </w:rPr>
            </w:pPr>
            <w:r w:rsidRPr="001305F8">
              <w:rPr>
                <w:lang w:val="en-AU"/>
              </w:rPr>
              <w:t>3</w:t>
            </w:r>
          </w:p>
        </w:tc>
        <w:tc>
          <w:tcPr>
            <w:tcW w:w="576" w:type="dxa"/>
          </w:tcPr>
          <w:p w14:paraId="5B96D729" w14:textId="77777777" w:rsidR="00597F80" w:rsidRPr="001305F8" w:rsidRDefault="00597F80" w:rsidP="00CF36C3">
            <w:pPr>
              <w:pStyle w:val="VCAAtablecondensedheading"/>
              <w:rPr>
                <w:lang w:val="en-AU"/>
              </w:rPr>
            </w:pPr>
            <w:r w:rsidRPr="001305F8">
              <w:rPr>
                <w:lang w:val="en-AU"/>
              </w:rPr>
              <w:t>4</w:t>
            </w:r>
          </w:p>
        </w:tc>
        <w:tc>
          <w:tcPr>
            <w:tcW w:w="576" w:type="dxa"/>
          </w:tcPr>
          <w:p w14:paraId="44C91DC8" w14:textId="77777777" w:rsidR="00597F80" w:rsidRPr="001305F8" w:rsidRDefault="00597F80" w:rsidP="00CF36C3">
            <w:pPr>
              <w:pStyle w:val="VCAAtablecondensedheading"/>
              <w:rPr>
                <w:lang w:val="en-AU"/>
              </w:rPr>
            </w:pPr>
            <w:r w:rsidRPr="001305F8">
              <w:rPr>
                <w:lang w:val="en-AU"/>
              </w:rPr>
              <w:t>5</w:t>
            </w:r>
          </w:p>
        </w:tc>
        <w:tc>
          <w:tcPr>
            <w:tcW w:w="576" w:type="dxa"/>
          </w:tcPr>
          <w:p w14:paraId="728862FC" w14:textId="77777777" w:rsidR="00597F80" w:rsidRPr="001305F8" w:rsidRDefault="00597F80" w:rsidP="00CF36C3">
            <w:pPr>
              <w:pStyle w:val="VCAAtablecondensedheading"/>
              <w:rPr>
                <w:lang w:val="en-AU"/>
              </w:rPr>
            </w:pPr>
            <w:r w:rsidRPr="001305F8">
              <w:rPr>
                <w:lang w:val="en-AU"/>
              </w:rPr>
              <w:t>6</w:t>
            </w:r>
          </w:p>
        </w:tc>
        <w:tc>
          <w:tcPr>
            <w:tcW w:w="576" w:type="dxa"/>
          </w:tcPr>
          <w:p w14:paraId="754A5BE0" w14:textId="77777777" w:rsidR="00597F80" w:rsidRPr="001305F8" w:rsidRDefault="00597F80" w:rsidP="00CF36C3">
            <w:pPr>
              <w:pStyle w:val="VCAAtablecondensedheading"/>
              <w:rPr>
                <w:lang w:val="en-AU"/>
              </w:rPr>
            </w:pPr>
            <w:r w:rsidRPr="001305F8">
              <w:rPr>
                <w:lang w:val="en-AU"/>
              </w:rPr>
              <w:t>7</w:t>
            </w:r>
          </w:p>
        </w:tc>
        <w:tc>
          <w:tcPr>
            <w:tcW w:w="1152" w:type="dxa"/>
          </w:tcPr>
          <w:p w14:paraId="40B383CE" w14:textId="77777777" w:rsidR="00597F80" w:rsidRPr="001305F8" w:rsidRDefault="00597F80" w:rsidP="00CF36C3">
            <w:pPr>
              <w:pStyle w:val="VCAAtablecondensedheading"/>
              <w:rPr>
                <w:lang w:val="en-AU"/>
              </w:rPr>
            </w:pPr>
            <w:r w:rsidRPr="001305F8">
              <w:rPr>
                <w:lang w:val="en-AU"/>
              </w:rPr>
              <w:t>Average</w:t>
            </w:r>
          </w:p>
        </w:tc>
      </w:tr>
      <w:tr w:rsidR="00597F80" w:rsidRPr="001305F8" w14:paraId="1F9FE046" w14:textId="77777777" w:rsidTr="00D16964">
        <w:tc>
          <w:tcPr>
            <w:tcW w:w="864" w:type="dxa"/>
          </w:tcPr>
          <w:p w14:paraId="093AEEF0" w14:textId="77777777" w:rsidR="00597F80" w:rsidRPr="001305F8" w:rsidRDefault="00597F80" w:rsidP="00CF36C3">
            <w:pPr>
              <w:pStyle w:val="VCAAtablecondensed"/>
              <w:rPr>
                <w:lang w:val="en-AU"/>
              </w:rPr>
            </w:pPr>
            <w:r w:rsidRPr="001305F8">
              <w:rPr>
                <w:lang w:val="en-AU"/>
              </w:rPr>
              <w:t>%</w:t>
            </w:r>
          </w:p>
        </w:tc>
        <w:tc>
          <w:tcPr>
            <w:tcW w:w="576" w:type="dxa"/>
          </w:tcPr>
          <w:p w14:paraId="34ED1A85" w14:textId="60CA3AF2" w:rsidR="00597F80" w:rsidRPr="001305F8" w:rsidRDefault="00597F80" w:rsidP="00CF36C3">
            <w:pPr>
              <w:pStyle w:val="VCAAtablecondensed"/>
              <w:rPr>
                <w:lang w:val="en-AU"/>
              </w:rPr>
            </w:pPr>
            <w:r w:rsidRPr="001305F8">
              <w:rPr>
                <w:lang w:val="en-AU"/>
              </w:rPr>
              <w:t>23</w:t>
            </w:r>
          </w:p>
        </w:tc>
        <w:tc>
          <w:tcPr>
            <w:tcW w:w="576" w:type="dxa"/>
          </w:tcPr>
          <w:p w14:paraId="071F360A" w14:textId="5AB1B0B6" w:rsidR="00597F80" w:rsidRPr="001305F8" w:rsidRDefault="00597F80" w:rsidP="00CF36C3">
            <w:pPr>
              <w:pStyle w:val="VCAAtablecondensed"/>
              <w:rPr>
                <w:lang w:val="en-AU"/>
              </w:rPr>
            </w:pPr>
            <w:r w:rsidRPr="001305F8">
              <w:rPr>
                <w:lang w:val="en-AU"/>
              </w:rPr>
              <w:t>8</w:t>
            </w:r>
          </w:p>
        </w:tc>
        <w:tc>
          <w:tcPr>
            <w:tcW w:w="576" w:type="dxa"/>
          </w:tcPr>
          <w:p w14:paraId="5368C951" w14:textId="77AA1EB7" w:rsidR="00597F80" w:rsidRPr="001305F8" w:rsidRDefault="001B2FBA" w:rsidP="00CF36C3">
            <w:pPr>
              <w:pStyle w:val="VCAAtablecondensed"/>
              <w:rPr>
                <w:lang w:val="en-AU"/>
              </w:rPr>
            </w:pPr>
            <w:r w:rsidRPr="001305F8">
              <w:rPr>
                <w:lang w:val="en-AU"/>
              </w:rPr>
              <w:t>8</w:t>
            </w:r>
          </w:p>
        </w:tc>
        <w:tc>
          <w:tcPr>
            <w:tcW w:w="576" w:type="dxa"/>
          </w:tcPr>
          <w:p w14:paraId="75FFFE4A" w14:textId="5DCCB77A" w:rsidR="00597F80" w:rsidRPr="001305F8" w:rsidRDefault="00597F80" w:rsidP="00CF36C3">
            <w:pPr>
              <w:pStyle w:val="VCAAtablecondensed"/>
              <w:rPr>
                <w:lang w:val="en-AU"/>
              </w:rPr>
            </w:pPr>
            <w:r w:rsidRPr="001305F8">
              <w:rPr>
                <w:lang w:val="en-AU"/>
              </w:rPr>
              <w:t>8</w:t>
            </w:r>
          </w:p>
        </w:tc>
        <w:tc>
          <w:tcPr>
            <w:tcW w:w="576" w:type="dxa"/>
          </w:tcPr>
          <w:p w14:paraId="78CB633A" w14:textId="17F947E5" w:rsidR="00597F80" w:rsidRPr="001305F8" w:rsidRDefault="00597F80" w:rsidP="00CF36C3">
            <w:pPr>
              <w:pStyle w:val="VCAAtablecondensed"/>
              <w:rPr>
                <w:lang w:val="en-AU"/>
              </w:rPr>
            </w:pPr>
            <w:r w:rsidRPr="001305F8">
              <w:rPr>
                <w:lang w:val="en-AU"/>
              </w:rPr>
              <w:t>9</w:t>
            </w:r>
          </w:p>
        </w:tc>
        <w:tc>
          <w:tcPr>
            <w:tcW w:w="576" w:type="dxa"/>
          </w:tcPr>
          <w:p w14:paraId="2DAA9C23" w14:textId="5A9D1F6E" w:rsidR="00597F80" w:rsidRPr="001305F8" w:rsidRDefault="00597F80" w:rsidP="00CF36C3">
            <w:pPr>
              <w:pStyle w:val="VCAAtablecondensed"/>
              <w:rPr>
                <w:lang w:val="en-AU"/>
              </w:rPr>
            </w:pPr>
            <w:r w:rsidRPr="001305F8">
              <w:rPr>
                <w:lang w:val="en-AU"/>
              </w:rPr>
              <w:t>11</w:t>
            </w:r>
          </w:p>
        </w:tc>
        <w:tc>
          <w:tcPr>
            <w:tcW w:w="576" w:type="dxa"/>
          </w:tcPr>
          <w:p w14:paraId="0534AC22" w14:textId="178FFA8F" w:rsidR="00597F80" w:rsidRPr="001305F8" w:rsidRDefault="00597F80" w:rsidP="00CF36C3">
            <w:pPr>
              <w:pStyle w:val="VCAAtablecondensed"/>
              <w:rPr>
                <w:lang w:val="en-AU"/>
              </w:rPr>
            </w:pPr>
            <w:r w:rsidRPr="001305F8">
              <w:rPr>
                <w:lang w:val="en-AU"/>
              </w:rPr>
              <w:t>16</w:t>
            </w:r>
          </w:p>
        </w:tc>
        <w:tc>
          <w:tcPr>
            <w:tcW w:w="576" w:type="dxa"/>
          </w:tcPr>
          <w:p w14:paraId="50BC376B" w14:textId="17873F45" w:rsidR="00597F80" w:rsidRPr="001305F8" w:rsidRDefault="00597F80" w:rsidP="00CF36C3">
            <w:pPr>
              <w:pStyle w:val="VCAAtablecondensed"/>
              <w:rPr>
                <w:lang w:val="en-AU"/>
              </w:rPr>
            </w:pPr>
            <w:r w:rsidRPr="001305F8">
              <w:rPr>
                <w:lang w:val="en-AU"/>
              </w:rPr>
              <w:t>19</w:t>
            </w:r>
          </w:p>
        </w:tc>
        <w:tc>
          <w:tcPr>
            <w:tcW w:w="1152" w:type="dxa"/>
          </w:tcPr>
          <w:p w14:paraId="5FA6DE02" w14:textId="54694AF7" w:rsidR="00597F80" w:rsidRPr="001305F8" w:rsidRDefault="00597F80" w:rsidP="00CF36C3">
            <w:pPr>
              <w:pStyle w:val="VCAAtablecondensed"/>
              <w:rPr>
                <w:lang w:val="en-AU"/>
              </w:rPr>
            </w:pPr>
            <w:r w:rsidRPr="001305F8">
              <w:rPr>
                <w:lang w:val="en-AU"/>
              </w:rPr>
              <w:t>3.6</w:t>
            </w:r>
          </w:p>
        </w:tc>
      </w:tr>
    </w:tbl>
    <w:p w14:paraId="167BBCEE" w14:textId="77777777" w:rsidR="00597F80" w:rsidRPr="001305F8" w:rsidRDefault="00597F80" w:rsidP="00D16964">
      <w:pPr>
        <w:spacing w:before="120" w:after="0"/>
        <w:ind w:firstLine="720"/>
        <w:jc w:val="center"/>
        <w:rPr>
          <w:rFonts w:cstheme="minorHAnsi"/>
          <w:b/>
          <w:bCs/>
          <w:sz w:val="20"/>
          <w:szCs w:val="20"/>
          <w:lang w:val="en-AU"/>
        </w:rPr>
      </w:pPr>
      <w:r w:rsidRPr="001305F8">
        <w:rPr>
          <w:rFonts w:cstheme="minorHAnsi"/>
          <w:b/>
          <w:bCs/>
          <w:sz w:val="20"/>
          <w:szCs w:val="20"/>
          <w:lang w:val="en-AU"/>
        </w:rPr>
        <w:t>Crackles</w:t>
      </w:r>
    </w:p>
    <w:p w14:paraId="240BB03C" w14:textId="77777777" w:rsidR="00597F80" w:rsidRPr="001305F8" w:rsidRDefault="00597F80" w:rsidP="00597F80">
      <w:pPr>
        <w:spacing w:after="0"/>
        <w:ind w:firstLine="720"/>
        <w:jc w:val="center"/>
        <w:rPr>
          <w:rFonts w:cstheme="minorHAnsi"/>
          <w:b/>
          <w:bCs/>
          <w:sz w:val="20"/>
          <w:szCs w:val="20"/>
          <w:lang w:val="en-AU"/>
        </w:rPr>
      </w:pPr>
      <w:r w:rsidRPr="001305F8">
        <w:rPr>
          <w:rFonts w:cstheme="minorHAnsi"/>
          <w:b/>
          <w:bCs/>
          <w:sz w:val="20"/>
          <w:szCs w:val="20"/>
          <w:lang w:val="en-AU"/>
        </w:rPr>
        <w:t>Income Statement for the month ended 30 April 2022</w:t>
      </w:r>
    </w:p>
    <w:tbl>
      <w:tblPr>
        <w:tblStyle w:val="TableGrid"/>
        <w:tblW w:w="0" w:type="auto"/>
        <w:tblInd w:w="-5" w:type="dxa"/>
        <w:tblLook w:val="04A0" w:firstRow="1" w:lastRow="0" w:firstColumn="1" w:lastColumn="0" w:noHBand="0" w:noVBand="1"/>
      </w:tblPr>
      <w:tblGrid>
        <w:gridCol w:w="5387"/>
        <w:gridCol w:w="1843"/>
        <w:gridCol w:w="1984"/>
      </w:tblGrid>
      <w:tr w:rsidR="00597F80" w:rsidRPr="001305F8" w14:paraId="22032681" w14:textId="77777777" w:rsidTr="00A775D4">
        <w:tc>
          <w:tcPr>
            <w:tcW w:w="5387" w:type="dxa"/>
            <w:tcBorders>
              <w:top w:val="single" w:sz="4" w:space="0" w:color="auto"/>
              <w:left w:val="single" w:sz="4" w:space="0" w:color="auto"/>
            </w:tcBorders>
          </w:tcPr>
          <w:p w14:paraId="6F74A2FE" w14:textId="77777777" w:rsidR="00597F80" w:rsidRPr="001305F8" w:rsidRDefault="00597F80" w:rsidP="001305F8">
            <w:pPr>
              <w:rPr>
                <w:rFonts w:cstheme="minorHAnsi"/>
                <w:sz w:val="20"/>
                <w:szCs w:val="20"/>
                <w:lang w:val="en-AU"/>
              </w:rPr>
            </w:pPr>
          </w:p>
        </w:tc>
        <w:tc>
          <w:tcPr>
            <w:tcW w:w="1843" w:type="dxa"/>
            <w:tcBorders>
              <w:top w:val="single" w:sz="4" w:space="0" w:color="auto"/>
            </w:tcBorders>
          </w:tcPr>
          <w:p w14:paraId="689DE920" w14:textId="77777777" w:rsidR="00597F80" w:rsidRPr="001305F8" w:rsidRDefault="00597F80" w:rsidP="001305F8">
            <w:pPr>
              <w:jc w:val="center"/>
              <w:rPr>
                <w:rFonts w:cstheme="minorHAnsi"/>
                <w:sz w:val="20"/>
                <w:szCs w:val="20"/>
                <w:lang w:val="en-AU"/>
              </w:rPr>
            </w:pPr>
            <w:r w:rsidRPr="001305F8">
              <w:rPr>
                <w:rFonts w:cstheme="minorHAnsi"/>
                <w:sz w:val="20"/>
                <w:szCs w:val="20"/>
                <w:lang w:val="en-AU"/>
              </w:rPr>
              <w:t>$</w:t>
            </w:r>
          </w:p>
        </w:tc>
        <w:tc>
          <w:tcPr>
            <w:tcW w:w="1984" w:type="dxa"/>
            <w:tcBorders>
              <w:top w:val="single" w:sz="4" w:space="0" w:color="auto"/>
            </w:tcBorders>
          </w:tcPr>
          <w:p w14:paraId="0D055E66" w14:textId="77777777" w:rsidR="00597F80" w:rsidRPr="001305F8" w:rsidRDefault="00597F80" w:rsidP="001305F8">
            <w:pPr>
              <w:jc w:val="center"/>
              <w:rPr>
                <w:rFonts w:cstheme="minorHAnsi"/>
                <w:sz w:val="20"/>
                <w:szCs w:val="20"/>
                <w:lang w:val="en-AU"/>
              </w:rPr>
            </w:pPr>
            <w:r w:rsidRPr="001305F8">
              <w:rPr>
                <w:rFonts w:cstheme="minorHAnsi"/>
                <w:sz w:val="20"/>
                <w:szCs w:val="20"/>
                <w:lang w:val="en-AU"/>
              </w:rPr>
              <w:t>$</w:t>
            </w:r>
          </w:p>
        </w:tc>
      </w:tr>
      <w:tr w:rsidR="00597F80" w:rsidRPr="001305F8" w14:paraId="5C1A8E07" w14:textId="77777777" w:rsidTr="00A775D4">
        <w:tc>
          <w:tcPr>
            <w:tcW w:w="5387" w:type="dxa"/>
          </w:tcPr>
          <w:p w14:paraId="6DE8E639" w14:textId="77777777" w:rsidR="00597F80" w:rsidRPr="001305F8" w:rsidRDefault="00597F80" w:rsidP="001305F8">
            <w:pPr>
              <w:rPr>
                <w:rFonts w:cstheme="minorHAnsi"/>
                <w:b/>
                <w:bCs/>
                <w:color w:val="000000" w:themeColor="text1"/>
                <w:sz w:val="20"/>
                <w:szCs w:val="20"/>
                <w:lang w:val="en-AU"/>
              </w:rPr>
            </w:pPr>
            <w:r w:rsidRPr="001305F8">
              <w:rPr>
                <w:rFonts w:cstheme="minorHAnsi"/>
                <w:b/>
                <w:bCs/>
                <w:color w:val="000000" w:themeColor="text1"/>
                <w:sz w:val="20"/>
                <w:szCs w:val="20"/>
                <w:lang w:val="en-AU"/>
              </w:rPr>
              <w:t>Revenue</w:t>
            </w:r>
          </w:p>
        </w:tc>
        <w:tc>
          <w:tcPr>
            <w:tcW w:w="1843" w:type="dxa"/>
          </w:tcPr>
          <w:p w14:paraId="1AD4FDDD" w14:textId="77777777" w:rsidR="00597F80" w:rsidRPr="001305F8" w:rsidRDefault="00597F80" w:rsidP="001305F8">
            <w:pPr>
              <w:jc w:val="right"/>
              <w:rPr>
                <w:rFonts w:cstheme="minorHAnsi"/>
                <w:color w:val="000000" w:themeColor="text1"/>
                <w:sz w:val="20"/>
                <w:szCs w:val="20"/>
                <w:lang w:val="en-AU"/>
              </w:rPr>
            </w:pPr>
          </w:p>
        </w:tc>
        <w:tc>
          <w:tcPr>
            <w:tcW w:w="1984" w:type="dxa"/>
          </w:tcPr>
          <w:p w14:paraId="781BC326" w14:textId="77777777" w:rsidR="00597F80" w:rsidRPr="001305F8" w:rsidRDefault="00597F80" w:rsidP="001305F8">
            <w:pPr>
              <w:jc w:val="right"/>
              <w:rPr>
                <w:rFonts w:cstheme="minorHAnsi"/>
                <w:color w:val="000000" w:themeColor="text1"/>
                <w:sz w:val="20"/>
                <w:szCs w:val="20"/>
                <w:lang w:val="en-AU"/>
              </w:rPr>
            </w:pPr>
          </w:p>
        </w:tc>
      </w:tr>
      <w:tr w:rsidR="00597F80" w:rsidRPr="001305F8" w14:paraId="130F0C77" w14:textId="77777777" w:rsidTr="00A775D4">
        <w:tc>
          <w:tcPr>
            <w:tcW w:w="5387" w:type="dxa"/>
          </w:tcPr>
          <w:p w14:paraId="01C77AE3" w14:textId="3FC6C029" w:rsidR="00597F80" w:rsidRPr="001305F8" w:rsidRDefault="00597F80" w:rsidP="001305F8">
            <w:pPr>
              <w:rPr>
                <w:rFonts w:cstheme="minorHAnsi"/>
                <w:color w:val="000000" w:themeColor="text1"/>
                <w:sz w:val="20"/>
                <w:szCs w:val="20"/>
                <w:lang w:val="en-AU"/>
              </w:rPr>
            </w:pPr>
            <w:r w:rsidRPr="001305F8">
              <w:rPr>
                <w:rFonts w:cstheme="minorHAnsi"/>
                <w:color w:val="000000" w:themeColor="text1"/>
                <w:sz w:val="20"/>
                <w:szCs w:val="20"/>
                <w:lang w:val="en-AU"/>
              </w:rPr>
              <w:t xml:space="preserve">Cash </w:t>
            </w:r>
            <w:r w:rsidR="001B5B6A" w:rsidRPr="001305F8">
              <w:rPr>
                <w:rFonts w:cstheme="minorHAnsi"/>
                <w:color w:val="000000" w:themeColor="text1"/>
                <w:sz w:val="20"/>
                <w:szCs w:val="20"/>
                <w:lang w:val="en-AU"/>
              </w:rPr>
              <w:t>S</w:t>
            </w:r>
            <w:r w:rsidRPr="001305F8">
              <w:rPr>
                <w:rFonts w:cstheme="minorHAnsi"/>
                <w:color w:val="000000" w:themeColor="text1"/>
                <w:sz w:val="20"/>
                <w:szCs w:val="20"/>
                <w:lang w:val="en-AU"/>
              </w:rPr>
              <w:t>ales</w:t>
            </w:r>
          </w:p>
        </w:tc>
        <w:tc>
          <w:tcPr>
            <w:tcW w:w="1843" w:type="dxa"/>
          </w:tcPr>
          <w:p w14:paraId="5CC20FDC" w14:textId="77777777" w:rsidR="00597F80" w:rsidRPr="001305F8" w:rsidRDefault="00597F80"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30 000</w:t>
            </w:r>
          </w:p>
        </w:tc>
        <w:tc>
          <w:tcPr>
            <w:tcW w:w="1984" w:type="dxa"/>
          </w:tcPr>
          <w:p w14:paraId="1BE74A03" w14:textId="77777777" w:rsidR="00597F80" w:rsidRPr="001305F8" w:rsidRDefault="00597F80" w:rsidP="001305F8">
            <w:pPr>
              <w:jc w:val="right"/>
              <w:rPr>
                <w:rFonts w:cstheme="minorHAnsi"/>
                <w:color w:val="000000" w:themeColor="text1"/>
                <w:sz w:val="20"/>
                <w:szCs w:val="20"/>
                <w:lang w:val="en-AU"/>
              </w:rPr>
            </w:pPr>
          </w:p>
        </w:tc>
      </w:tr>
      <w:tr w:rsidR="00597F80" w:rsidRPr="001305F8" w14:paraId="07586345" w14:textId="77777777" w:rsidTr="00A775D4">
        <w:tc>
          <w:tcPr>
            <w:tcW w:w="5387" w:type="dxa"/>
          </w:tcPr>
          <w:p w14:paraId="435DED9F" w14:textId="52EBD452" w:rsidR="00597F80" w:rsidRPr="001305F8" w:rsidRDefault="00597F80" w:rsidP="001305F8">
            <w:pPr>
              <w:rPr>
                <w:rFonts w:cstheme="minorHAnsi"/>
                <w:color w:val="000000" w:themeColor="text1"/>
                <w:sz w:val="20"/>
                <w:szCs w:val="20"/>
                <w:lang w:val="en-AU"/>
              </w:rPr>
            </w:pPr>
            <w:r w:rsidRPr="001305F8">
              <w:rPr>
                <w:rFonts w:cstheme="minorHAnsi"/>
                <w:color w:val="000000" w:themeColor="text1"/>
                <w:sz w:val="20"/>
                <w:szCs w:val="20"/>
                <w:lang w:val="en-AU"/>
              </w:rPr>
              <w:t xml:space="preserve">Credit </w:t>
            </w:r>
            <w:r w:rsidR="001B5B6A" w:rsidRPr="001305F8">
              <w:rPr>
                <w:rFonts w:cstheme="minorHAnsi"/>
                <w:color w:val="000000" w:themeColor="text1"/>
                <w:sz w:val="20"/>
                <w:szCs w:val="20"/>
                <w:lang w:val="en-AU"/>
              </w:rPr>
              <w:t>S</w:t>
            </w:r>
            <w:r w:rsidRPr="001305F8">
              <w:rPr>
                <w:rFonts w:cstheme="minorHAnsi"/>
                <w:color w:val="000000" w:themeColor="text1"/>
                <w:sz w:val="20"/>
                <w:szCs w:val="20"/>
                <w:lang w:val="en-AU"/>
              </w:rPr>
              <w:t xml:space="preserve">ales </w:t>
            </w:r>
          </w:p>
        </w:tc>
        <w:tc>
          <w:tcPr>
            <w:tcW w:w="1843" w:type="dxa"/>
          </w:tcPr>
          <w:p w14:paraId="0571D60A" w14:textId="2CED9E03" w:rsidR="00597F80" w:rsidRPr="001305F8" w:rsidRDefault="00597F80"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80 000</w:t>
            </w:r>
          </w:p>
        </w:tc>
        <w:tc>
          <w:tcPr>
            <w:tcW w:w="1984" w:type="dxa"/>
          </w:tcPr>
          <w:p w14:paraId="7B2CF8F9" w14:textId="77777777" w:rsidR="00597F80" w:rsidRPr="001305F8" w:rsidRDefault="00597F80" w:rsidP="001305F8">
            <w:pPr>
              <w:jc w:val="right"/>
              <w:rPr>
                <w:rFonts w:cstheme="minorHAnsi"/>
                <w:color w:val="000000" w:themeColor="text1"/>
                <w:sz w:val="20"/>
                <w:szCs w:val="20"/>
                <w:lang w:val="en-AU"/>
              </w:rPr>
            </w:pPr>
          </w:p>
        </w:tc>
      </w:tr>
      <w:tr w:rsidR="00597F80" w:rsidRPr="001305F8" w14:paraId="194D7D4F" w14:textId="77777777" w:rsidTr="00A775D4">
        <w:tc>
          <w:tcPr>
            <w:tcW w:w="5387" w:type="dxa"/>
          </w:tcPr>
          <w:p w14:paraId="64E4F673" w14:textId="6F8A38BA" w:rsidR="00597F80" w:rsidRPr="001305F8" w:rsidRDefault="00597F80" w:rsidP="001305F8">
            <w:pPr>
              <w:rPr>
                <w:rFonts w:cstheme="minorHAnsi"/>
                <w:color w:val="000000" w:themeColor="text1"/>
                <w:sz w:val="20"/>
                <w:szCs w:val="20"/>
                <w:lang w:val="en-AU"/>
              </w:rPr>
            </w:pPr>
            <w:r w:rsidRPr="001305F8">
              <w:rPr>
                <w:rFonts w:cstheme="minorHAnsi"/>
                <w:color w:val="000000" w:themeColor="text1"/>
                <w:sz w:val="20"/>
                <w:szCs w:val="20"/>
                <w:lang w:val="en-AU"/>
              </w:rPr>
              <w:t xml:space="preserve">Less Sales </w:t>
            </w:r>
            <w:r w:rsidR="001B5B6A" w:rsidRPr="001305F8">
              <w:rPr>
                <w:rFonts w:cstheme="minorHAnsi"/>
                <w:color w:val="000000" w:themeColor="text1"/>
                <w:sz w:val="20"/>
                <w:szCs w:val="20"/>
                <w:lang w:val="en-AU"/>
              </w:rPr>
              <w:t>R</w:t>
            </w:r>
            <w:r w:rsidRPr="001305F8">
              <w:rPr>
                <w:rFonts w:cstheme="minorHAnsi"/>
                <w:color w:val="000000" w:themeColor="text1"/>
                <w:sz w:val="20"/>
                <w:szCs w:val="20"/>
                <w:lang w:val="en-AU"/>
              </w:rPr>
              <w:t>eturns</w:t>
            </w:r>
          </w:p>
        </w:tc>
        <w:tc>
          <w:tcPr>
            <w:tcW w:w="1843" w:type="dxa"/>
          </w:tcPr>
          <w:p w14:paraId="3ECF964F" w14:textId="77777777" w:rsidR="00597F80" w:rsidRPr="001305F8" w:rsidRDefault="00597F80"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4 000</w:t>
            </w:r>
          </w:p>
        </w:tc>
        <w:tc>
          <w:tcPr>
            <w:tcW w:w="1984" w:type="dxa"/>
          </w:tcPr>
          <w:p w14:paraId="3CC62A31" w14:textId="77777777" w:rsidR="00597F80" w:rsidRPr="001305F8" w:rsidRDefault="00597F80"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106 000</w:t>
            </w:r>
          </w:p>
        </w:tc>
      </w:tr>
      <w:tr w:rsidR="00597F80" w:rsidRPr="001305F8" w14:paraId="6FA33A43" w14:textId="77777777" w:rsidTr="00A775D4">
        <w:tc>
          <w:tcPr>
            <w:tcW w:w="5387" w:type="dxa"/>
          </w:tcPr>
          <w:p w14:paraId="4CCCFB91" w14:textId="718292AC" w:rsidR="00597F80" w:rsidRPr="001305F8" w:rsidRDefault="00597F80" w:rsidP="001305F8">
            <w:pPr>
              <w:rPr>
                <w:rFonts w:cstheme="minorHAnsi"/>
                <w:color w:val="000000" w:themeColor="text1"/>
                <w:sz w:val="20"/>
                <w:szCs w:val="20"/>
                <w:lang w:val="en-AU"/>
              </w:rPr>
            </w:pPr>
            <w:r w:rsidRPr="001305F8">
              <w:rPr>
                <w:rFonts w:cstheme="minorHAnsi"/>
                <w:color w:val="000000" w:themeColor="text1"/>
                <w:sz w:val="20"/>
                <w:szCs w:val="20"/>
                <w:lang w:val="en-AU"/>
              </w:rPr>
              <w:t xml:space="preserve">Less Cost of </w:t>
            </w:r>
            <w:r w:rsidR="001B5B6A" w:rsidRPr="001305F8">
              <w:rPr>
                <w:rFonts w:cstheme="minorHAnsi"/>
                <w:color w:val="000000" w:themeColor="text1"/>
                <w:sz w:val="20"/>
                <w:szCs w:val="20"/>
                <w:lang w:val="en-AU"/>
              </w:rPr>
              <w:t>S</w:t>
            </w:r>
            <w:r w:rsidRPr="001305F8">
              <w:rPr>
                <w:rFonts w:cstheme="minorHAnsi"/>
                <w:color w:val="000000" w:themeColor="text1"/>
                <w:sz w:val="20"/>
                <w:szCs w:val="20"/>
                <w:lang w:val="en-AU"/>
              </w:rPr>
              <w:t xml:space="preserve">ales </w:t>
            </w:r>
          </w:p>
        </w:tc>
        <w:tc>
          <w:tcPr>
            <w:tcW w:w="1843" w:type="dxa"/>
          </w:tcPr>
          <w:p w14:paraId="6EDBC888" w14:textId="77777777" w:rsidR="00597F80" w:rsidRPr="001305F8" w:rsidRDefault="00597F80" w:rsidP="001305F8">
            <w:pPr>
              <w:jc w:val="right"/>
              <w:rPr>
                <w:rFonts w:cstheme="minorHAnsi"/>
                <w:color w:val="000000" w:themeColor="text1"/>
                <w:sz w:val="20"/>
                <w:szCs w:val="20"/>
                <w:lang w:val="en-AU"/>
              </w:rPr>
            </w:pPr>
          </w:p>
        </w:tc>
        <w:tc>
          <w:tcPr>
            <w:tcW w:w="1984" w:type="dxa"/>
          </w:tcPr>
          <w:p w14:paraId="00A907F7" w14:textId="7CFD37B8" w:rsidR="00597F80" w:rsidRPr="001305F8" w:rsidRDefault="00597F80"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53 000</w:t>
            </w:r>
          </w:p>
        </w:tc>
      </w:tr>
      <w:tr w:rsidR="00597F80" w:rsidRPr="001305F8" w14:paraId="65233504" w14:textId="77777777" w:rsidTr="00A775D4">
        <w:tc>
          <w:tcPr>
            <w:tcW w:w="5387" w:type="dxa"/>
          </w:tcPr>
          <w:p w14:paraId="63FF0AA2" w14:textId="72801086" w:rsidR="00597F80" w:rsidRPr="001305F8" w:rsidRDefault="00597F80" w:rsidP="001305F8">
            <w:pPr>
              <w:rPr>
                <w:rFonts w:cstheme="minorHAnsi"/>
                <w:color w:val="000000" w:themeColor="text1"/>
                <w:sz w:val="20"/>
                <w:szCs w:val="20"/>
                <w:lang w:val="en-AU"/>
              </w:rPr>
            </w:pPr>
            <w:r w:rsidRPr="001305F8">
              <w:rPr>
                <w:rFonts w:cstheme="minorHAnsi"/>
                <w:color w:val="000000" w:themeColor="text1"/>
                <w:sz w:val="20"/>
                <w:szCs w:val="20"/>
                <w:lang w:val="en-AU"/>
              </w:rPr>
              <w:t xml:space="preserve">Gross </w:t>
            </w:r>
            <w:r w:rsidR="001B5B6A" w:rsidRPr="001305F8">
              <w:rPr>
                <w:rFonts w:cstheme="minorHAnsi"/>
                <w:color w:val="000000" w:themeColor="text1"/>
                <w:sz w:val="20"/>
                <w:szCs w:val="20"/>
                <w:lang w:val="en-AU"/>
              </w:rPr>
              <w:t>P</w:t>
            </w:r>
            <w:r w:rsidRPr="001305F8">
              <w:rPr>
                <w:rFonts w:cstheme="minorHAnsi"/>
                <w:color w:val="000000" w:themeColor="text1"/>
                <w:sz w:val="20"/>
                <w:szCs w:val="20"/>
                <w:lang w:val="en-AU"/>
              </w:rPr>
              <w:t xml:space="preserve">rofit </w:t>
            </w:r>
          </w:p>
        </w:tc>
        <w:tc>
          <w:tcPr>
            <w:tcW w:w="1843" w:type="dxa"/>
          </w:tcPr>
          <w:p w14:paraId="4A47DC9E" w14:textId="77777777" w:rsidR="00597F80" w:rsidRPr="001305F8" w:rsidRDefault="00597F80" w:rsidP="001305F8">
            <w:pPr>
              <w:jc w:val="right"/>
              <w:rPr>
                <w:rFonts w:cstheme="minorHAnsi"/>
                <w:color w:val="000000" w:themeColor="text1"/>
                <w:sz w:val="20"/>
                <w:szCs w:val="20"/>
                <w:lang w:val="en-AU"/>
              </w:rPr>
            </w:pPr>
          </w:p>
        </w:tc>
        <w:tc>
          <w:tcPr>
            <w:tcW w:w="1984" w:type="dxa"/>
          </w:tcPr>
          <w:p w14:paraId="41E7653A" w14:textId="77777777" w:rsidR="00597F80" w:rsidRPr="001305F8" w:rsidRDefault="00597F80"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53 000</w:t>
            </w:r>
          </w:p>
        </w:tc>
      </w:tr>
      <w:tr w:rsidR="00597F80" w:rsidRPr="001305F8" w14:paraId="470590F9" w14:textId="77777777" w:rsidTr="00A775D4">
        <w:tc>
          <w:tcPr>
            <w:tcW w:w="5387" w:type="dxa"/>
          </w:tcPr>
          <w:p w14:paraId="12B5B738" w14:textId="28ED8FEE" w:rsidR="00597F80" w:rsidRPr="001305F8" w:rsidRDefault="00597F80" w:rsidP="001305F8">
            <w:pPr>
              <w:rPr>
                <w:rFonts w:cstheme="minorHAnsi"/>
                <w:color w:val="000000" w:themeColor="text1"/>
                <w:sz w:val="20"/>
                <w:szCs w:val="20"/>
                <w:lang w:val="en-AU"/>
              </w:rPr>
            </w:pPr>
            <w:r w:rsidRPr="001305F8">
              <w:rPr>
                <w:rFonts w:cstheme="minorHAnsi"/>
                <w:color w:val="000000" w:themeColor="text1"/>
                <w:sz w:val="20"/>
                <w:szCs w:val="20"/>
                <w:lang w:val="en-AU"/>
              </w:rPr>
              <w:t xml:space="preserve">Less Inventory </w:t>
            </w:r>
            <w:r w:rsidR="001B5B6A" w:rsidRPr="001305F8">
              <w:rPr>
                <w:rFonts w:cstheme="minorHAnsi"/>
                <w:color w:val="000000" w:themeColor="text1"/>
                <w:sz w:val="20"/>
                <w:szCs w:val="20"/>
                <w:lang w:val="en-AU"/>
              </w:rPr>
              <w:t>W</w:t>
            </w:r>
            <w:r w:rsidRPr="001305F8">
              <w:rPr>
                <w:rFonts w:cstheme="minorHAnsi"/>
                <w:color w:val="000000" w:themeColor="text1"/>
                <w:sz w:val="20"/>
                <w:szCs w:val="20"/>
                <w:lang w:val="en-AU"/>
              </w:rPr>
              <w:t>rite</w:t>
            </w:r>
            <w:r w:rsidR="001B5B6A" w:rsidRPr="001305F8">
              <w:rPr>
                <w:rFonts w:cstheme="minorHAnsi"/>
                <w:color w:val="000000" w:themeColor="text1"/>
                <w:sz w:val="20"/>
                <w:szCs w:val="20"/>
                <w:lang w:val="en-AU"/>
              </w:rPr>
              <w:t>-</w:t>
            </w:r>
            <w:r w:rsidRPr="001305F8">
              <w:rPr>
                <w:rFonts w:cstheme="minorHAnsi"/>
                <w:color w:val="000000" w:themeColor="text1"/>
                <w:sz w:val="20"/>
                <w:szCs w:val="20"/>
                <w:lang w:val="en-AU"/>
              </w:rPr>
              <w:t xml:space="preserve">down </w:t>
            </w:r>
          </w:p>
        </w:tc>
        <w:tc>
          <w:tcPr>
            <w:tcW w:w="1843" w:type="dxa"/>
          </w:tcPr>
          <w:p w14:paraId="60428DDF" w14:textId="77777777" w:rsidR="00597F80" w:rsidRPr="001305F8" w:rsidRDefault="00597F80" w:rsidP="001305F8">
            <w:pPr>
              <w:jc w:val="right"/>
              <w:rPr>
                <w:rFonts w:cstheme="minorHAnsi"/>
                <w:color w:val="000000" w:themeColor="text1"/>
                <w:sz w:val="20"/>
                <w:szCs w:val="20"/>
                <w:lang w:val="en-AU"/>
              </w:rPr>
            </w:pPr>
          </w:p>
        </w:tc>
        <w:tc>
          <w:tcPr>
            <w:tcW w:w="1984" w:type="dxa"/>
          </w:tcPr>
          <w:p w14:paraId="74499C7E" w14:textId="77777777" w:rsidR="00597F80" w:rsidRPr="001305F8" w:rsidRDefault="00597F80"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200</w:t>
            </w:r>
          </w:p>
        </w:tc>
      </w:tr>
      <w:tr w:rsidR="00597F80" w:rsidRPr="001305F8" w14:paraId="10AAC4C4" w14:textId="77777777" w:rsidTr="00A775D4">
        <w:tc>
          <w:tcPr>
            <w:tcW w:w="5387" w:type="dxa"/>
          </w:tcPr>
          <w:p w14:paraId="3B977C65" w14:textId="63B0CA6E" w:rsidR="00597F80" w:rsidRPr="001305F8" w:rsidRDefault="00597F80" w:rsidP="001305F8">
            <w:pPr>
              <w:rPr>
                <w:rFonts w:cstheme="minorHAnsi"/>
                <w:color w:val="000000" w:themeColor="text1"/>
                <w:sz w:val="20"/>
                <w:szCs w:val="20"/>
                <w:lang w:val="en-AU"/>
              </w:rPr>
            </w:pPr>
            <w:r w:rsidRPr="001305F8">
              <w:rPr>
                <w:rFonts w:cstheme="minorHAnsi"/>
                <w:color w:val="000000" w:themeColor="text1"/>
                <w:sz w:val="20"/>
                <w:szCs w:val="20"/>
                <w:lang w:val="en-AU"/>
              </w:rPr>
              <w:t xml:space="preserve">Adjusted Gross </w:t>
            </w:r>
            <w:r w:rsidR="001B5B6A" w:rsidRPr="001305F8">
              <w:rPr>
                <w:rFonts w:cstheme="minorHAnsi"/>
                <w:color w:val="000000" w:themeColor="text1"/>
                <w:sz w:val="20"/>
                <w:szCs w:val="20"/>
                <w:lang w:val="en-AU"/>
              </w:rPr>
              <w:t>P</w:t>
            </w:r>
            <w:r w:rsidRPr="001305F8">
              <w:rPr>
                <w:rFonts w:cstheme="minorHAnsi"/>
                <w:color w:val="000000" w:themeColor="text1"/>
                <w:sz w:val="20"/>
                <w:szCs w:val="20"/>
                <w:lang w:val="en-AU"/>
              </w:rPr>
              <w:t>rofit</w:t>
            </w:r>
          </w:p>
        </w:tc>
        <w:tc>
          <w:tcPr>
            <w:tcW w:w="1843" w:type="dxa"/>
          </w:tcPr>
          <w:p w14:paraId="3D8C03A9" w14:textId="77777777" w:rsidR="00597F80" w:rsidRPr="001305F8" w:rsidRDefault="00597F80" w:rsidP="001305F8">
            <w:pPr>
              <w:jc w:val="right"/>
              <w:rPr>
                <w:rFonts w:cstheme="minorHAnsi"/>
                <w:color w:val="000000" w:themeColor="text1"/>
                <w:sz w:val="20"/>
                <w:szCs w:val="20"/>
                <w:lang w:val="en-AU"/>
              </w:rPr>
            </w:pPr>
          </w:p>
        </w:tc>
        <w:tc>
          <w:tcPr>
            <w:tcW w:w="1984" w:type="dxa"/>
          </w:tcPr>
          <w:p w14:paraId="3F75437C" w14:textId="77777777" w:rsidR="00597F80" w:rsidRPr="001305F8" w:rsidRDefault="00597F80"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52 800</w:t>
            </w:r>
          </w:p>
        </w:tc>
      </w:tr>
      <w:tr w:rsidR="00597F80" w:rsidRPr="001305F8" w14:paraId="03D1AA7E" w14:textId="77777777" w:rsidTr="00A775D4">
        <w:tc>
          <w:tcPr>
            <w:tcW w:w="5387" w:type="dxa"/>
          </w:tcPr>
          <w:p w14:paraId="024B4915" w14:textId="77777777" w:rsidR="00597F80" w:rsidRPr="001305F8" w:rsidRDefault="00597F80" w:rsidP="001305F8">
            <w:pPr>
              <w:rPr>
                <w:rFonts w:cstheme="minorHAnsi"/>
                <w:color w:val="000000" w:themeColor="text1"/>
                <w:sz w:val="20"/>
                <w:szCs w:val="20"/>
                <w:lang w:val="en-AU"/>
              </w:rPr>
            </w:pPr>
          </w:p>
        </w:tc>
        <w:tc>
          <w:tcPr>
            <w:tcW w:w="1843" w:type="dxa"/>
          </w:tcPr>
          <w:p w14:paraId="1D3F4EBF" w14:textId="77777777" w:rsidR="00597F80" w:rsidRPr="001305F8" w:rsidRDefault="00597F80" w:rsidP="001305F8">
            <w:pPr>
              <w:jc w:val="right"/>
              <w:rPr>
                <w:rFonts w:cstheme="minorHAnsi"/>
                <w:color w:val="000000" w:themeColor="text1"/>
                <w:sz w:val="20"/>
                <w:szCs w:val="20"/>
                <w:lang w:val="en-AU"/>
              </w:rPr>
            </w:pPr>
          </w:p>
        </w:tc>
        <w:tc>
          <w:tcPr>
            <w:tcW w:w="1984" w:type="dxa"/>
          </w:tcPr>
          <w:p w14:paraId="20BCBDFF" w14:textId="77777777" w:rsidR="00597F80" w:rsidRPr="001305F8" w:rsidRDefault="00597F80" w:rsidP="001305F8">
            <w:pPr>
              <w:jc w:val="right"/>
              <w:rPr>
                <w:rFonts w:cstheme="minorHAnsi"/>
                <w:color w:val="000000" w:themeColor="text1"/>
                <w:sz w:val="20"/>
                <w:szCs w:val="20"/>
                <w:lang w:val="en-AU"/>
              </w:rPr>
            </w:pPr>
          </w:p>
        </w:tc>
      </w:tr>
      <w:tr w:rsidR="00597F80" w:rsidRPr="001305F8" w14:paraId="4EC48F80" w14:textId="77777777" w:rsidTr="00A775D4">
        <w:tc>
          <w:tcPr>
            <w:tcW w:w="5387" w:type="dxa"/>
          </w:tcPr>
          <w:p w14:paraId="1D8668DC" w14:textId="77777777" w:rsidR="00597F80" w:rsidRPr="001305F8" w:rsidRDefault="00597F80" w:rsidP="001305F8">
            <w:pPr>
              <w:rPr>
                <w:rFonts w:cstheme="minorHAnsi"/>
                <w:color w:val="000000" w:themeColor="text1"/>
                <w:sz w:val="20"/>
                <w:szCs w:val="20"/>
                <w:lang w:val="en-AU"/>
              </w:rPr>
            </w:pPr>
            <w:r w:rsidRPr="001305F8">
              <w:rPr>
                <w:rFonts w:cstheme="minorHAnsi"/>
                <w:color w:val="000000" w:themeColor="text1"/>
                <w:sz w:val="20"/>
                <w:szCs w:val="20"/>
                <w:lang w:val="en-AU"/>
              </w:rPr>
              <w:t>Less Other Expenses</w:t>
            </w:r>
          </w:p>
        </w:tc>
        <w:tc>
          <w:tcPr>
            <w:tcW w:w="1843" w:type="dxa"/>
          </w:tcPr>
          <w:p w14:paraId="48718588" w14:textId="77777777" w:rsidR="00597F80" w:rsidRPr="001305F8" w:rsidRDefault="00597F80" w:rsidP="001305F8">
            <w:pPr>
              <w:jc w:val="right"/>
              <w:rPr>
                <w:rFonts w:cstheme="minorHAnsi"/>
                <w:color w:val="000000" w:themeColor="text1"/>
                <w:sz w:val="20"/>
                <w:szCs w:val="20"/>
                <w:lang w:val="en-AU"/>
              </w:rPr>
            </w:pPr>
          </w:p>
        </w:tc>
        <w:tc>
          <w:tcPr>
            <w:tcW w:w="1984" w:type="dxa"/>
          </w:tcPr>
          <w:p w14:paraId="461C826E" w14:textId="77777777" w:rsidR="00597F80" w:rsidRPr="001305F8" w:rsidRDefault="00597F80" w:rsidP="001305F8">
            <w:pPr>
              <w:jc w:val="right"/>
              <w:rPr>
                <w:rFonts w:cstheme="minorHAnsi"/>
                <w:color w:val="000000" w:themeColor="text1"/>
                <w:sz w:val="20"/>
                <w:szCs w:val="20"/>
                <w:lang w:val="en-AU"/>
              </w:rPr>
            </w:pPr>
          </w:p>
        </w:tc>
      </w:tr>
      <w:tr w:rsidR="00597F80" w:rsidRPr="001305F8" w14:paraId="0245D297" w14:textId="77777777" w:rsidTr="00A775D4">
        <w:tc>
          <w:tcPr>
            <w:tcW w:w="5387" w:type="dxa"/>
          </w:tcPr>
          <w:p w14:paraId="65C1FDA9" w14:textId="40D8DF20" w:rsidR="00597F80" w:rsidRPr="001305F8" w:rsidRDefault="00597F80" w:rsidP="001305F8">
            <w:pPr>
              <w:rPr>
                <w:rFonts w:cstheme="minorHAnsi"/>
                <w:color w:val="000000" w:themeColor="text1"/>
                <w:sz w:val="20"/>
                <w:szCs w:val="20"/>
                <w:lang w:val="en-AU"/>
              </w:rPr>
            </w:pPr>
            <w:r w:rsidRPr="001305F8">
              <w:rPr>
                <w:rFonts w:cstheme="minorHAnsi"/>
                <w:color w:val="000000" w:themeColor="text1"/>
                <w:sz w:val="20"/>
                <w:szCs w:val="20"/>
                <w:lang w:val="en-AU"/>
              </w:rPr>
              <w:t xml:space="preserve">Advertising </w:t>
            </w:r>
          </w:p>
        </w:tc>
        <w:tc>
          <w:tcPr>
            <w:tcW w:w="1843" w:type="dxa"/>
          </w:tcPr>
          <w:p w14:paraId="5E2D2644" w14:textId="77777777" w:rsidR="00597F80" w:rsidRPr="001305F8" w:rsidRDefault="00597F80"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3 750</w:t>
            </w:r>
          </w:p>
        </w:tc>
        <w:tc>
          <w:tcPr>
            <w:tcW w:w="1984" w:type="dxa"/>
          </w:tcPr>
          <w:p w14:paraId="0521F1CC" w14:textId="77777777" w:rsidR="00597F80" w:rsidRPr="001305F8" w:rsidRDefault="00597F80" w:rsidP="001305F8">
            <w:pPr>
              <w:jc w:val="right"/>
              <w:rPr>
                <w:rFonts w:cstheme="minorHAnsi"/>
                <w:color w:val="000000" w:themeColor="text1"/>
                <w:sz w:val="20"/>
                <w:szCs w:val="20"/>
                <w:lang w:val="en-AU"/>
              </w:rPr>
            </w:pPr>
          </w:p>
        </w:tc>
      </w:tr>
      <w:tr w:rsidR="00597F80" w:rsidRPr="001305F8" w14:paraId="44420D75" w14:textId="77777777" w:rsidTr="00A775D4">
        <w:tc>
          <w:tcPr>
            <w:tcW w:w="5387" w:type="dxa"/>
          </w:tcPr>
          <w:p w14:paraId="4BAC962A" w14:textId="450BDAC0" w:rsidR="00597F80" w:rsidRPr="001305F8" w:rsidRDefault="00597F80" w:rsidP="001305F8">
            <w:pPr>
              <w:rPr>
                <w:rFonts w:cstheme="minorHAnsi"/>
                <w:color w:val="000000" w:themeColor="text1"/>
                <w:sz w:val="20"/>
                <w:szCs w:val="20"/>
                <w:lang w:val="en-AU"/>
              </w:rPr>
            </w:pPr>
            <w:r w:rsidRPr="001305F8">
              <w:rPr>
                <w:rFonts w:cstheme="minorHAnsi"/>
                <w:color w:val="000000" w:themeColor="text1"/>
                <w:sz w:val="20"/>
                <w:szCs w:val="20"/>
                <w:lang w:val="en-AU"/>
              </w:rPr>
              <w:t xml:space="preserve">Wages </w:t>
            </w:r>
          </w:p>
        </w:tc>
        <w:tc>
          <w:tcPr>
            <w:tcW w:w="1843" w:type="dxa"/>
          </w:tcPr>
          <w:p w14:paraId="3709A2A7" w14:textId="77777777" w:rsidR="00597F80" w:rsidRPr="001305F8" w:rsidRDefault="00597F80"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15 000</w:t>
            </w:r>
          </w:p>
        </w:tc>
        <w:tc>
          <w:tcPr>
            <w:tcW w:w="1984" w:type="dxa"/>
          </w:tcPr>
          <w:p w14:paraId="07B19F89" w14:textId="77777777" w:rsidR="00597F80" w:rsidRPr="001305F8" w:rsidRDefault="00597F80" w:rsidP="001305F8">
            <w:pPr>
              <w:jc w:val="right"/>
              <w:rPr>
                <w:rFonts w:cstheme="minorHAnsi"/>
                <w:color w:val="000000" w:themeColor="text1"/>
                <w:sz w:val="20"/>
                <w:szCs w:val="20"/>
                <w:lang w:val="en-AU"/>
              </w:rPr>
            </w:pPr>
            <w:r w:rsidRPr="001305F8">
              <w:rPr>
                <w:rFonts w:cstheme="minorHAnsi"/>
                <w:color w:val="000000" w:themeColor="text1"/>
                <w:sz w:val="20"/>
                <w:szCs w:val="20"/>
                <w:lang w:val="en-AU"/>
              </w:rPr>
              <w:t>18 750</w:t>
            </w:r>
          </w:p>
        </w:tc>
      </w:tr>
      <w:tr w:rsidR="00597F80" w:rsidRPr="001305F8" w14:paraId="786B0109" w14:textId="77777777" w:rsidTr="00A775D4">
        <w:tc>
          <w:tcPr>
            <w:tcW w:w="5387" w:type="dxa"/>
          </w:tcPr>
          <w:p w14:paraId="350B0E4E" w14:textId="77777777" w:rsidR="00597F80" w:rsidRPr="001305F8" w:rsidRDefault="00597F80" w:rsidP="001305F8">
            <w:pPr>
              <w:rPr>
                <w:rFonts w:cstheme="minorHAnsi"/>
                <w:color w:val="000000" w:themeColor="text1"/>
                <w:sz w:val="20"/>
                <w:szCs w:val="20"/>
                <w:lang w:val="en-AU"/>
              </w:rPr>
            </w:pPr>
            <w:r w:rsidRPr="001305F8">
              <w:rPr>
                <w:rFonts w:cstheme="minorHAnsi"/>
                <w:color w:val="000000" w:themeColor="text1"/>
                <w:sz w:val="20"/>
                <w:szCs w:val="20"/>
                <w:lang w:val="en-AU"/>
              </w:rPr>
              <w:t xml:space="preserve">Net profit </w:t>
            </w:r>
          </w:p>
        </w:tc>
        <w:tc>
          <w:tcPr>
            <w:tcW w:w="1843" w:type="dxa"/>
          </w:tcPr>
          <w:p w14:paraId="0430A726" w14:textId="77777777" w:rsidR="00597F80" w:rsidRPr="001305F8" w:rsidRDefault="00597F80" w:rsidP="001305F8">
            <w:pPr>
              <w:jc w:val="right"/>
              <w:rPr>
                <w:rFonts w:cstheme="minorHAnsi"/>
                <w:color w:val="000000" w:themeColor="text1"/>
                <w:sz w:val="20"/>
                <w:szCs w:val="20"/>
                <w:lang w:val="en-AU"/>
              </w:rPr>
            </w:pPr>
          </w:p>
        </w:tc>
        <w:tc>
          <w:tcPr>
            <w:tcW w:w="1984" w:type="dxa"/>
          </w:tcPr>
          <w:p w14:paraId="598903FE" w14:textId="23D33B11" w:rsidR="00597F80" w:rsidRPr="001305F8" w:rsidRDefault="00A775D4" w:rsidP="00A775D4">
            <w:pPr>
              <w:pStyle w:val="ListParagraph"/>
              <w:ind w:left="1080"/>
              <w:contextualSpacing/>
              <w:jc w:val="center"/>
              <w:rPr>
                <w:rFonts w:asciiTheme="minorHAnsi" w:hAnsiTheme="minorHAnsi" w:cstheme="minorHAnsi"/>
                <w:color w:val="000000" w:themeColor="text1"/>
                <w:sz w:val="20"/>
                <w:szCs w:val="20"/>
              </w:rPr>
            </w:pPr>
            <w:r w:rsidRPr="001305F8">
              <w:rPr>
                <w:rFonts w:asciiTheme="minorHAnsi" w:hAnsiTheme="minorHAnsi" w:cstheme="minorHAnsi"/>
                <w:color w:val="000000" w:themeColor="text1"/>
                <w:sz w:val="20"/>
                <w:szCs w:val="20"/>
              </w:rPr>
              <w:t>34 050</w:t>
            </w:r>
          </w:p>
        </w:tc>
      </w:tr>
    </w:tbl>
    <w:p w14:paraId="65D5ACFB" w14:textId="77777777" w:rsidR="0075510A" w:rsidRPr="001305F8" w:rsidRDefault="0075510A">
      <w:pPr>
        <w:rPr>
          <w:rFonts w:ascii="Arial" w:eastAsia="Arial" w:hAnsi="Arial" w:cs="Arial"/>
          <w:kern w:val="22"/>
          <w:sz w:val="20"/>
          <w:lang w:val="en-AU" w:eastAsia="ja-JP"/>
        </w:rPr>
      </w:pPr>
      <w:r w:rsidRPr="001305F8">
        <w:rPr>
          <w:lang w:val="en-AU"/>
        </w:rPr>
        <w:br w:type="page"/>
      </w:r>
    </w:p>
    <w:p w14:paraId="11D1E902" w14:textId="4552A3EB" w:rsidR="0075510A" w:rsidRPr="001305F8" w:rsidRDefault="0075510A" w:rsidP="00D16964">
      <w:pPr>
        <w:pStyle w:val="VCAAbody"/>
        <w:rPr>
          <w:lang w:val="en-AU"/>
        </w:rPr>
      </w:pPr>
      <w:r w:rsidRPr="001305F8">
        <w:rPr>
          <w:lang w:val="en-AU"/>
        </w:rPr>
        <w:t>One mark each was awarded for:</w:t>
      </w:r>
    </w:p>
    <w:p w14:paraId="59076BD4" w14:textId="666DC291" w:rsidR="00597F80" w:rsidRPr="001305F8" w:rsidRDefault="00A775D4" w:rsidP="00690D9F">
      <w:pPr>
        <w:pStyle w:val="VCAAbullet"/>
        <w:rPr>
          <w:lang w:val="en-AU"/>
        </w:rPr>
      </w:pPr>
      <w:r w:rsidRPr="001305F8">
        <w:rPr>
          <w:lang w:val="en-AU"/>
        </w:rPr>
        <w:t>s</w:t>
      </w:r>
      <w:r w:rsidR="00597F80" w:rsidRPr="001305F8">
        <w:rPr>
          <w:lang w:val="en-AU"/>
        </w:rPr>
        <w:t xml:space="preserve">ales </w:t>
      </w:r>
    </w:p>
    <w:p w14:paraId="0CC078D7" w14:textId="1BCE108A" w:rsidR="00597F80" w:rsidRPr="001305F8" w:rsidRDefault="00A775D4" w:rsidP="00690D9F">
      <w:pPr>
        <w:pStyle w:val="VCAAbullet"/>
        <w:rPr>
          <w:lang w:val="en-AU"/>
        </w:rPr>
      </w:pPr>
      <w:r w:rsidRPr="001305F8">
        <w:rPr>
          <w:lang w:val="en-AU"/>
        </w:rPr>
        <w:t>s</w:t>
      </w:r>
      <w:r w:rsidR="00597F80" w:rsidRPr="001305F8">
        <w:rPr>
          <w:lang w:val="en-AU"/>
        </w:rPr>
        <w:t xml:space="preserve">ales </w:t>
      </w:r>
      <w:r w:rsidRPr="001305F8">
        <w:rPr>
          <w:lang w:val="en-AU"/>
        </w:rPr>
        <w:t>r</w:t>
      </w:r>
      <w:r w:rsidR="00597F80" w:rsidRPr="001305F8">
        <w:rPr>
          <w:lang w:val="en-AU"/>
        </w:rPr>
        <w:t>eturns</w:t>
      </w:r>
    </w:p>
    <w:p w14:paraId="4EE874E5" w14:textId="4B5D4C22" w:rsidR="00597F80" w:rsidRPr="001305F8" w:rsidRDefault="00A775D4" w:rsidP="00690D9F">
      <w:pPr>
        <w:pStyle w:val="VCAAbullet"/>
        <w:rPr>
          <w:lang w:val="en-AU"/>
        </w:rPr>
      </w:pPr>
      <w:r w:rsidRPr="001305F8">
        <w:rPr>
          <w:lang w:val="en-AU"/>
        </w:rPr>
        <w:t>c</w:t>
      </w:r>
      <w:r w:rsidR="00597F80" w:rsidRPr="001305F8">
        <w:rPr>
          <w:lang w:val="en-AU"/>
        </w:rPr>
        <w:t xml:space="preserve">ost of </w:t>
      </w:r>
      <w:r w:rsidRPr="001305F8">
        <w:rPr>
          <w:lang w:val="en-AU"/>
        </w:rPr>
        <w:t>s</w:t>
      </w:r>
      <w:r w:rsidR="00597F80" w:rsidRPr="001305F8">
        <w:rPr>
          <w:lang w:val="en-AU"/>
        </w:rPr>
        <w:t>ales</w:t>
      </w:r>
    </w:p>
    <w:p w14:paraId="46D95626" w14:textId="553E9190" w:rsidR="00597F80" w:rsidRPr="001305F8" w:rsidRDefault="00A775D4" w:rsidP="00690D9F">
      <w:pPr>
        <w:pStyle w:val="VCAAbullet"/>
        <w:rPr>
          <w:lang w:val="en-AU"/>
        </w:rPr>
      </w:pPr>
      <w:r w:rsidRPr="001305F8">
        <w:rPr>
          <w:lang w:val="en-AU"/>
        </w:rPr>
        <w:t>i</w:t>
      </w:r>
      <w:r w:rsidR="00597F80" w:rsidRPr="001305F8">
        <w:rPr>
          <w:lang w:val="en-AU"/>
        </w:rPr>
        <w:t xml:space="preserve">nventory </w:t>
      </w:r>
      <w:r w:rsidRPr="001305F8">
        <w:rPr>
          <w:lang w:val="en-AU"/>
        </w:rPr>
        <w:t>w</w:t>
      </w:r>
      <w:r w:rsidR="00597F80" w:rsidRPr="001305F8">
        <w:rPr>
          <w:lang w:val="en-AU"/>
        </w:rPr>
        <w:t>rite</w:t>
      </w:r>
      <w:r w:rsidRPr="001305F8">
        <w:rPr>
          <w:lang w:val="en-AU"/>
        </w:rPr>
        <w:t>-</w:t>
      </w:r>
      <w:r w:rsidR="00597F80" w:rsidRPr="001305F8">
        <w:rPr>
          <w:lang w:val="en-AU"/>
        </w:rPr>
        <w:t>down</w:t>
      </w:r>
    </w:p>
    <w:p w14:paraId="1ACACB4B" w14:textId="5C6319A7" w:rsidR="00597F80" w:rsidRPr="001305F8" w:rsidRDefault="00A775D4" w:rsidP="00690D9F">
      <w:pPr>
        <w:pStyle w:val="VCAAbullet"/>
        <w:rPr>
          <w:lang w:val="en-AU"/>
        </w:rPr>
      </w:pPr>
      <w:r w:rsidRPr="001305F8">
        <w:rPr>
          <w:lang w:val="en-AU"/>
        </w:rPr>
        <w:t>a</w:t>
      </w:r>
      <w:r w:rsidR="00597F80" w:rsidRPr="001305F8">
        <w:rPr>
          <w:lang w:val="en-AU"/>
        </w:rPr>
        <w:t xml:space="preserve">dvertising </w:t>
      </w:r>
    </w:p>
    <w:p w14:paraId="70E5CDC4" w14:textId="724963AE" w:rsidR="00597F80" w:rsidRPr="001305F8" w:rsidRDefault="00A775D4" w:rsidP="00690D9F">
      <w:pPr>
        <w:pStyle w:val="VCAAbullet"/>
        <w:rPr>
          <w:lang w:val="en-AU"/>
        </w:rPr>
      </w:pPr>
      <w:r w:rsidRPr="001305F8">
        <w:rPr>
          <w:lang w:val="en-AU"/>
        </w:rPr>
        <w:t>w</w:t>
      </w:r>
      <w:r w:rsidR="00597F80" w:rsidRPr="001305F8">
        <w:rPr>
          <w:lang w:val="en-AU"/>
        </w:rPr>
        <w:t>ages</w:t>
      </w:r>
    </w:p>
    <w:p w14:paraId="3B13CA05" w14:textId="0481F74F" w:rsidR="00597F80" w:rsidRPr="001305F8" w:rsidRDefault="00A775D4" w:rsidP="00690D9F">
      <w:pPr>
        <w:pStyle w:val="VCAAbullet"/>
        <w:rPr>
          <w:lang w:val="en-AU"/>
        </w:rPr>
      </w:pPr>
      <w:r w:rsidRPr="001305F8">
        <w:rPr>
          <w:lang w:val="en-AU"/>
        </w:rPr>
        <w:t>f</w:t>
      </w:r>
      <w:r w:rsidR="00597F80" w:rsidRPr="001305F8">
        <w:rPr>
          <w:lang w:val="en-AU"/>
        </w:rPr>
        <w:t>ormatting</w:t>
      </w:r>
      <w:r w:rsidR="0075510A" w:rsidRPr="001305F8">
        <w:rPr>
          <w:lang w:val="en-AU"/>
        </w:rPr>
        <w:t>.</w:t>
      </w:r>
    </w:p>
    <w:p w14:paraId="63FFD8BC" w14:textId="24F94BE0" w:rsidR="00A775D4" w:rsidRPr="001305F8" w:rsidRDefault="00A775D4" w:rsidP="00280054">
      <w:pPr>
        <w:pStyle w:val="VCAAbody"/>
        <w:rPr>
          <w:lang w:val="en-AU"/>
        </w:rPr>
      </w:pPr>
      <w:r w:rsidRPr="001305F8">
        <w:rPr>
          <w:lang w:val="en-AU"/>
        </w:rPr>
        <w:t xml:space="preserve">Students should expect to have to prepare accounting reports in an examination. Income </w:t>
      </w:r>
      <w:r w:rsidR="00197EA0" w:rsidRPr="001305F8">
        <w:rPr>
          <w:lang w:val="en-AU"/>
        </w:rPr>
        <w:t>s</w:t>
      </w:r>
      <w:r w:rsidRPr="001305F8">
        <w:rPr>
          <w:lang w:val="en-AU"/>
        </w:rPr>
        <w:t xml:space="preserve">tatements </w:t>
      </w:r>
      <w:r w:rsidR="004F78C0" w:rsidRPr="001305F8">
        <w:rPr>
          <w:lang w:val="en-AU"/>
        </w:rPr>
        <w:t xml:space="preserve">have been </w:t>
      </w:r>
      <w:r w:rsidRPr="001305F8">
        <w:rPr>
          <w:lang w:val="en-AU"/>
        </w:rPr>
        <w:t xml:space="preserve">regularly </w:t>
      </w:r>
      <w:r w:rsidR="004F78C0" w:rsidRPr="001305F8">
        <w:rPr>
          <w:lang w:val="en-AU"/>
        </w:rPr>
        <w:t xml:space="preserve">examined as they </w:t>
      </w:r>
      <w:r w:rsidRPr="001305F8">
        <w:rPr>
          <w:lang w:val="en-AU"/>
        </w:rPr>
        <w:t>provide an opportunity for students to show that they are able to identify the differen</w:t>
      </w:r>
      <w:r w:rsidR="00080939" w:rsidRPr="001305F8">
        <w:rPr>
          <w:lang w:val="en-AU"/>
        </w:rPr>
        <w:t>ce</w:t>
      </w:r>
      <w:r w:rsidRPr="001305F8">
        <w:rPr>
          <w:lang w:val="en-AU"/>
        </w:rPr>
        <w:t xml:space="preserve"> between revenue and cash receipts and expenses and cash payments.</w:t>
      </w:r>
    </w:p>
    <w:p w14:paraId="3214EB87" w14:textId="7966E053" w:rsidR="001B5B6A" w:rsidRPr="001305F8" w:rsidRDefault="00A775D4" w:rsidP="00280054">
      <w:pPr>
        <w:pStyle w:val="VCAAbody"/>
        <w:rPr>
          <w:lang w:val="en-AU"/>
        </w:rPr>
      </w:pPr>
      <w:r w:rsidRPr="001305F8">
        <w:rPr>
          <w:lang w:val="en-AU"/>
        </w:rPr>
        <w:t xml:space="preserve">Attention to detail is important when preparing an </w:t>
      </w:r>
      <w:r w:rsidR="00080939" w:rsidRPr="001305F8">
        <w:rPr>
          <w:lang w:val="en-AU"/>
        </w:rPr>
        <w:t>i</w:t>
      </w:r>
      <w:r w:rsidRPr="001305F8">
        <w:rPr>
          <w:lang w:val="en-AU"/>
        </w:rPr>
        <w:t xml:space="preserve">ncome </w:t>
      </w:r>
      <w:r w:rsidR="00080939" w:rsidRPr="001305F8">
        <w:rPr>
          <w:lang w:val="en-AU"/>
        </w:rPr>
        <w:t>s</w:t>
      </w:r>
      <w:r w:rsidRPr="001305F8">
        <w:rPr>
          <w:lang w:val="en-AU"/>
        </w:rPr>
        <w:t>tatement</w:t>
      </w:r>
      <w:r w:rsidR="001B5B6A" w:rsidRPr="001305F8">
        <w:rPr>
          <w:lang w:val="en-AU"/>
        </w:rPr>
        <w:t xml:space="preserve"> and students should ensure that they use </w:t>
      </w:r>
      <w:r w:rsidR="004F78C0" w:rsidRPr="001305F8">
        <w:rPr>
          <w:lang w:val="en-AU"/>
        </w:rPr>
        <w:t xml:space="preserve">the </w:t>
      </w:r>
      <w:r w:rsidR="001B5B6A" w:rsidRPr="001305F8">
        <w:rPr>
          <w:lang w:val="en-AU"/>
        </w:rPr>
        <w:t>correct account names.</w:t>
      </w:r>
    </w:p>
    <w:p w14:paraId="1E62EBE4" w14:textId="7ED2CF97" w:rsidR="001B5B6A" w:rsidRPr="001305F8" w:rsidRDefault="001B5B6A" w:rsidP="00280054">
      <w:pPr>
        <w:pStyle w:val="VCAAbody"/>
        <w:rPr>
          <w:lang w:val="en-AU"/>
        </w:rPr>
      </w:pPr>
      <w:r w:rsidRPr="001305F8">
        <w:rPr>
          <w:lang w:val="en-AU"/>
        </w:rPr>
        <w:t>Common errors included:</w:t>
      </w:r>
    </w:p>
    <w:p w14:paraId="7872D1A8" w14:textId="6994CBFE" w:rsidR="001B5B6A" w:rsidRPr="001305F8" w:rsidRDefault="00080939" w:rsidP="00690D9F">
      <w:pPr>
        <w:pStyle w:val="VCAAbullet"/>
        <w:rPr>
          <w:color w:val="000000" w:themeColor="text1"/>
          <w:lang w:val="en-AU"/>
        </w:rPr>
      </w:pPr>
      <w:r w:rsidRPr="001305F8">
        <w:rPr>
          <w:lang w:val="en-AU"/>
        </w:rPr>
        <w:t>l</w:t>
      </w:r>
      <w:r w:rsidR="001B5B6A" w:rsidRPr="001305F8">
        <w:rPr>
          <w:lang w:val="en-AU"/>
        </w:rPr>
        <w:t>abelling the inventory write</w:t>
      </w:r>
      <w:r w:rsidRPr="001305F8">
        <w:rPr>
          <w:lang w:val="en-AU"/>
        </w:rPr>
        <w:t>-</w:t>
      </w:r>
      <w:r w:rsidR="001B5B6A" w:rsidRPr="001305F8">
        <w:rPr>
          <w:lang w:val="en-AU"/>
        </w:rPr>
        <w:t>down as an inventory loss</w:t>
      </w:r>
    </w:p>
    <w:p w14:paraId="3756ECBC" w14:textId="44375E95" w:rsidR="001B5B6A" w:rsidRPr="001305F8" w:rsidRDefault="00080939" w:rsidP="00690D9F">
      <w:pPr>
        <w:pStyle w:val="VCAAbullet"/>
        <w:rPr>
          <w:color w:val="000000" w:themeColor="text1"/>
          <w:lang w:val="en-AU"/>
        </w:rPr>
      </w:pPr>
      <w:r w:rsidRPr="001305F8">
        <w:rPr>
          <w:lang w:val="en-AU"/>
        </w:rPr>
        <w:t>i</w:t>
      </w:r>
      <w:r w:rsidR="001B5B6A" w:rsidRPr="001305F8">
        <w:rPr>
          <w:lang w:val="en-AU"/>
        </w:rPr>
        <w:t xml:space="preserve">ncluding GST </w:t>
      </w:r>
      <w:r w:rsidRPr="001305F8">
        <w:rPr>
          <w:lang w:val="en-AU"/>
        </w:rPr>
        <w:t>c</w:t>
      </w:r>
      <w:r w:rsidR="001B5B6A" w:rsidRPr="001305F8">
        <w:rPr>
          <w:lang w:val="en-AU"/>
        </w:rPr>
        <w:t>ollected as revenue</w:t>
      </w:r>
    </w:p>
    <w:p w14:paraId="41B86193" w14:textId="1B344489" w:rsidR="001B5B6A" w:rsidRPr="001305F8" w:rsidRDefault="00080939" w:rsidP="00690D9F">
      <w:pPr>
        <w:pStyle w:val="VCAAbullet"/>
        <w:rPr>
          <w:color w:val="000000" w:themeColor="text1"/>
          <w:lang w:val="en-AU"/>
        </w:rPr>
      </w:pPr>
      <w:r w:rsidRPr="001305F8">
        <w:rPr>
          <w:lang w:val="en-AU"/>
        </w:rPr>
        <w:t>n</w:t>
      </w:r>
      <w:r w:rsidR="001B5B6A" w:rsidRPr="001305F8">
        <w:rPr>
          <w:lang w:val="en-AU"/>
        </w:rPr>
        <w:t xml:space="preserve">ot </w:t>
      </w:r>
      <w:proofErr w:type="gramStart"/>
      <w:r w:rsidR="001B5B6A" w:rsidRPr="001305F8">
        <w:rPr>
          <w:lang w:val="en-AU"/>
        </w:rPr>
        <w:t>taking into account</w:t>
      </w:r>
      <w:proofErr w:type="gramEnd"/>
      <w:r w:rsidR="001B5B6A" w:rsidRPr="001305F8">
        <w:rPr>
          <w:lang w:val="en-AU"/>
        </w:rPr>
        <w:t xml:space="preserve"> sales returns when calculating cost of sales</w:t>
      </w:r>
    </w:p>
    <w:p w14:paraId="2059C8A8" w14:textId="6DCC15AC" w:rsidR="00280054" w:rsidRPr="001305F8" w:rsidRDefault="00080939" w:rsidP="00690D9F">
      <w:pPr>
        <w:pStyle w:val="VCAAbullet"/>
        <w:rPr>
          <w:lang w:val="en-AU"/>
        </w:rPr>
      </w:pPr>
      <w:r w:rsidRPr="001305F8">
        <w:rPr>
          <w:lang w:val="en-AU"/>
        </w:rPr>
        <w:t>i</w:t>
      </w:r>
      <w:r w:rsidR="001B5B6A" w:rsidRPr="001305F8">
        <w:rPr>
          <w:lang w:val="en-AU"/>
        </w:rPr>
        <w:t xml:space="preserve">ncorrectly formatting report such as reporting other expenses before </w:t>
      </w:r>
      <w:r w:rsidR="00690D9F" w:rsidRPr="001305F8">
        <w:rPr>
          <w:lang w:val="en-AU"/>
        </w:rPr>
        <w:t>g</w:t>
      </w:r>
      <w:r w:rsidR="001B5B6A" w:rsidRPr="001305F8">
        <w:rPr>
          <w:lang w:val="en-AU"/>
        </w:rPr>
        <w:t xml:space="preserve">ross </w:t>
      </w:r>
      <w:r w:rsidR="00690D9F" w:rsidRPr="001305F8">
        <w:rPr>
          <w:lang w:val="en-AU"/>
        </w:rPr>
        <w:t>p</w:t>
      </w:r>
      <w:r w:rsidR="001B5B6A" w:rsidRPr="001305F8">
        <w:rPr>
          <w:lang w:val="en-AU"/>
        </w:rPr>
        <w:t>rofit</w:t>
      </w:r>
      <w:r w:rsidR="00690D9F" w:rsidRPr="001305F8">
        <w:rPr>
          <w:lang w:val="en-AU"/>
        </w:rPr>
        <w:t>.</w:t>
      </w:r>
    </w:p>
    <w:p w14:paraId="6AF81BBE" w14:textId="2C6B7FC7" w:rsidR="001B5B6A" w:rsidRPr="001305F8" w:rsidRDefault="001B5B6A" w:rsidP="001B5B6A">
      <w:pPr>
        <w:pStyle w:val="VCAAHeading2"/>
        <w:rPr>
          <w:lang w:val="en-AU"/>
        </w:rPr>
      </w:pPr>
      <w:r w:rsidRPr="001305F8">
        <w:rPr>
          <w:lang w:val="en-AU"/>
        </w:rPr>
        <w:t>Question 11</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1152"/>
      </w:tblGrid>
      <w:tr w:rsidR="001B5B6A" w:rsidRPr="001305F8" w14:paraId="028414D4" w14:textId="77777777" w:rsidTr="00D16964">
        <w:trPr>
          <w:cnfStyle w:val="100000000000" w:firstRow="1" w:lastRow="0" w:firstColumn="0" w:lastColumn="0" w:oddVBand="0" w:evenVBand="0" w:oddHBand="0" w:evenHBand="0" w:firstRowFirstColumn="0" w:firstRowLastColumn="0" w:lastRowFirstColumn="0" w:lastRowLastColumn="0"/>
        </w:trPr>
        <w:tc>
          <w:tcPr>
            <w:tcW w:w="864" w:type="dxa"/>
          </w:tcPr>
          <w:p w14:paraId="4B4D41A2" w14:textId="77777777" w:rsidR="001B5B6A" w:rsidRPr="001305F8" w:rsidRDefault="001B5B6A" w:rsidP="00CF36C3">
            <w:pPr>
              <w:pStyle w:val="VCAAtablecondensedheading"/>
              <w:rPr>
                <w:lang w:val="en-AU"/>
              </w:rPr>
            </w:pPr>
            <w:r w:rsidRPr="001305F8">
              <w:rPr>
                <w:lang w:val="en-AU"/>
              </w:rPr>
              <w:t>Mark</w:t>
            </w:r>
          </w:p>
        </w:tc>
        <w:tc>
          <w:tcPr>
            <w:tcW w:w="576" w:type="dxa"/>
          </w:tcPr>
          <w:p w14:paraId="6DDBB632" w14:textId="77777777" w:rsidR="001B5B6A" w:rsidRPr="001305F8" w:rsidRDefault="001B5B6A" w:rsidP="00CF36C3">
            <w:pPr>
              <w:pStyle w:val="VCAAtablecondensedheading"/>
              <w:rPr>
                <w:lang w:val="en-AU"/>
              </w:rPr>
            </w:pPr>
            <w:r w:rsidRPr="001305F8">
              <w:rPr>
                <w:lang w:val="en-AU"/>
              </w:rPr>
              <w:t>0</w:t>
            </w:r>
          </w:p>
        </w:tc>
        <w:tc>
          <w:tcPr>
            <w:tcW w:w="576" w:type="dxa"/>
          </w:tcPr>
          <w:p w14:paraId="20E98DE8" w14:textId="77777777" w:rsidR="001B5B6A" w:rsidRPr="001305F8" w:rsidRDefault="001B5B6A" w:rsidP="00CF36C3">
            <w:pPr>
              <w:pStyle w:val="VCAAtablecondensedheading"/>
              <w:rPr>
                <w:lang w:val="en-AU"/>
              </w:rPr>
            </w:pPr>
            <w:r w:rsidRPr="001305F8">
              <w:rPr>
                <w:lang w:val="en-AU"/>
              </w:rPr>
              <w:t>1</w:t>
            </w:r>
          </w:p>
        </w:tc>
        <w:tc>
          <w:tcPr>
            <w:tcW w:w="576" w:type="dxa"/>
          </w:tcPr>
          <w:p w14:paraId="3AF5CCEE" w14:textId="77777777" w:rsidR="001B5B6A" w:rsidRPr="001305F8" w:rsidRDefault="001B5B6A" w:rsidP="00CF36C3">
            <w:pPr>
              <w:pStyle w:val="VCAAtablecondensedheading"/>
              <w:rPr>
                <w:lang w:val="en-AU"/>
              </w:rPr>
            </w:pPr>
            <w:r w:rsidRPr="001305F8">
              <w:rPr>
                <w:lang w:val="en-AU"/>
              </w:rPr>
              <w:t>2</w:t>
            </w:r>
          </w:p>
        </w:tc>
        <w:tc>
          <w:tcPr>
            <w:tcW w:w="576" w:type="dxa"/>
          </w:tcPr>
          <w:p w14:paraId="02C3A387" w14:textId="77777777" w:rsidR="001B5B6A" w:rsidRPr="001305F8" w:rsidRDefault="001B5B6A" w:rsidP="00CF36C3">
            <w:pPr>
              <w:pStyle w:val="VCAAtablecondensedheading"/>
              <w:rPr>
                <w:lang w:val="en-AU"/>
              </w:rPr>
            </w:pPr>
            <w:r w:rsidRPr="001305F8">
              <w:rPr>
                <w:lang w:val="en-AU"/>
              </w:rPr>
              <w:t>3</w:t>
            </w:r>
          </w:p>
        </w:tc>
        <w:tc>
          <w:tcPr>
            <w:tcW w:w="576" w:type="dxa"/>
          </w:tcPr>
          <w:p w14:paraId="26651616" w14:textId="77777777" w:rsidR="001B5B6A" w:rsidRPr="001305F8" w:rsidRDefault="001B5B6A" w:rsidP="00CF36C3">
            <w:pPr>
              <w:pStyle w:val="VCAAtablecondensedheading"/>
              <w:rPr>
                <w:lang w:val="en-AU"/>
              </w:rPr>
            </w:pPr>
            <w:r w:rsidRPr="001305F8">
              <w:rPr>
                <w:lang w:val="en-AU"/>
              </w:rPr>
              <w:t>4</w:t>
            </w:r>
          </w:p>
        </w:tc>
        <w:tc>
          <w:tcPr>
            <w:tcW w:w="1152" w:type="dxa"/>
          </w:tcPr>
          <w:p w14:paraId="0F0D0BA3" w14:textId="77777777" w:rsidR="001B5B6A" w:rsidRPr="001305F8" w:rsidRDefault="001B5B6A" w:rsidP="00CF36C3">
            <w:pPr>
              <w:pStyle w:val="VCAAtablecondensedheading"/>
              <w:rPr>
                <w:lang w:val="en-AU"/>
              </w:rPr>
            </w:pPr>
            <w:r w:rsidRPr="001305F8">
              <w:rPr>
                <w:lang w:val="en-AU"/>
              </w:rPr>
              <w:t>Average</w:t>
            </w:r>
          </w:p>
        </w:tc>
      </w:tr>
      <w:tr w:rsidR="001B5B6A" w:rsidRPr="001305F8" w14:paraId="613E80B9" w14:textId="77777777" w:rsidTr="00D16964">
        <w:tc>
          <w:tcPr>
            <w:tcW w:w="864" w:type="dxa"/>
          </w:tcPr>
          <w:p w14:paraId="201FCDBA" w14:textId="77777777" w:rsidR="001B5B6A" w:rsidRPr="001305F8" w:rsidRDefault="001B5B6A" w:rsidP="00CF36C3">
            <w:pPr>
              <w:pStyle w:val="VCAAtablecondensed"/>
              <w:rPr>
                <w:lang w:val="en-AU"/>
              </w:rPr>
            </w:pPr>
            <w:r w:rsidRPr="001305F8">
              <w:rPr>
                <w:lang w:val="en-AU"/>
              </w:rPr>
              <w:t>%</w:t>
            </w:r>
          </w:p>
        </w:tc>
        <w:tc>
          <w:tcPr>
            <w:tcW w:w="576" w:type="dxa"/>
          </w:tcPr>
          <w:p w14:paraId="7F2421B3" w14:textId="105DF855" w:rsidR="001B5B6A" w:rsidRPr="001305F8" w:rsidRDefault="001B5B6A" w:rsidP="00CF36C3">
            <w:pPr>
              <w:pStyle w:val="VCAAtablecondensed"/>
              <w:rPr>
                <w:lang w:val="en-AU"/>
              </w:rPr>
            </w:pPr>
            <w:r w:rsidRPr="001305F8">
              <w:rPr>
                <w:lang w:val="en-AU"/>
              </w:rPr>
              <w:t>27</w:t>
            </w:r>
          </w:p>
        </w:tc>
        <w:tc>
          <w:tcPr>
            <w:tcW w:w="576" w:type="dxa"/>
          </w:tcPr>
          <w:p w14:paraId="282DCBA9" w14:textId="5C93AD19" w:rsidR="001B5B6A" w:rsidRPr="001305F8" w:rsidRDefault="001B5B6A" w:rsidP="00CF36C3">
            <w:pPr>
              <w:pStyle w:val="VCAAtablecondensed"/>
              <w:rPr>
                <w:lang w:val="en-AU"/>
              </w:rPr>
            </w:pPr>
            <w:r w:rsidRPr="001305F8">
              <w:rPr>
                <w:lang w:val="en-AU"/>
              </w:rPr>
              <w:t>15</w:t>
            </w:r>
          </w:p>
        </w:tc>
        <w:tc>
          <w:tcPr>
            <w:tcW w:w="576" w:type="dxa"/>
          </w:tcPr>
          <w:p w14:paraId="7FEAE124" w14:textId="17F3C909" w:rsidR="001B5B6A" w:rsidRPr="001305F8" w:rsidRDefault="001B5B6A" w:rsidP="00CF36C3">
            <w:pPr>
              <w:pStyle w:val="VCAAtablecondensed"/>
              <w:rPr>
                <w:lang w:val="en-AU"/>
              </w:rPr>
            </w:pPr>
            <w:r w:rsidRPr="001305F8">
              <w:rPr>
                <w:lang w:val="en-AU"/>
              </w:rPr>
              <w:t>30</w:t>
            </w:r>
          </w:p>
        </w:tc>
        <w:tc>
          <w:tcPr>
            <w:tcW w:w="576" w:type="dxa"/>
          </w:tcPr>
          <w:p w14:paraId="70CC1E9B" w14:textId="44CE4A16" w:rsidR="001B5B6A" w:rsidRPr="001305F8" w:rsidRDefault="001B5B6A" w:rsidP="00CF36C3">
            <w:pPr>
              <w:pStyle w:val="VCAAtablecondensed"/>
              <w:rPr>
                <w:lang w:val="en-AU"/>
              </w:rPr>
            </w:pPr>
            <w:r w:rsidRPr="001305F8">
              <w:rPr>
                <w:lang w:val="en-AU"/>
              </w:rPr>
              <w:t>8</w:t>
            </w:r>
          </w:p>
        </w:tc>
        <w:tc>
          <w:tcPr>
            <w:tcW w:w="576" w:type="dxa"/>
          </w:tcPr>
          <w:p w14:paraId="61BF1C50" w14:textId="1572D135" w:rsidR="001B5B6A" w:rsidRPr="001305F8" w:rsidRDefault="001B5B6A" w:rsidP="00CF36C3">
            <w:pPr>
              <w:pStyle w:val="VCAAtablecondensed"/>
              <w:rPr>
                <w:lang w:val="en-AU"/>
              </w:rPr>
            </w:pPr>
            <w:r w:rsidRPr="001305F8">
              <w:rPr>
                <w:lang w:val="en-AU"/>
              </w:rPr>
              <w:t>19</w:t>
            </w:r>
          </w:p>
        </w:tc>
        <w:tc>
          <w:tcPr>
            <w:tcW w:w="1152" w:type="dxa"/>
          </w:tcPr>
          <w:p w14:paraId="7BAE1A93" w14:textId="14B7790C" w:rsidR="001B5B6A" w:rsidRPr="001305F8" w:rsidRDefault="001B5B6A" w:rsidP="00CF36C3">
            <w:pPr>
              <w:pStyle w:val="VCAAtablecondensed"/>
              <w:rPr>
                <w:lang w:val="en-AU"/>
              </w:rPr>
            </w:pPr>
            <w:r w:rsidRPr="001305F8">
              <w:rPr>
                <w:lang w:val="en-AU"/>
              </w:rPr>
              <w:t>1.8</w:t>
            </w:r>
          </w:p>
        </w:tc>
      </w:tr>
    </w:tbl>
    <w:p w14:paraId="74CA7DD4" w14:textId="1AA8BEAD" w:rsidR="007D21B8" w:rsidRPr="001305F8" w:rsidRDefault="001B5B6A" w:rsidP="00280054">
      <w:pPr>
        <w:pStyle w:val="VCAAbody"/>
        <w:rPr>
          <w:szCs w:val="20"/>
          <w:lang w:val="en-AU"/>
        </w:rPr>
      </w:pPr>
      <w:r w:rsidRPr="001305F8">
        <w:rPr>
          <w:szCs w:val="20"/>
          <w:lang w:val="en-AU"/>
        </w:rPr>
        <w:t>Students were required to outline one strategy that could have been used to increase sales volume for each of the financial indicat</w:t>
      </w:r>
      <w:r w:rsidR="003B7337" w:rsidRPr="001305F8">
        <w:rPr>
          <w:szCs w:val="20"/>
          <w:lang w:val="en-AU"/>
        </w:rPr>
        <w:t>ors</w:t>
      </w:r>
      <w:r w:rsidRPr="001305F8">
        <w:rPr>
          <w:szCs w:val="20"/>
          <w:lang w:val="en-AU"/>
        </w:rPr>
        <w:t xml:space="preserve"> provided</w:t>
      </w:r>
      <w:r w:rsidR="007D21B8" w:rsidRPr="001305F8">
        <w:rPr>
          <w:szCs w:val="20"/>
          <w:lang w:val="en-AU"/>
        </w:rPr>
        <w:t>.</w:t>
      </w:r>
    </w:p>
    <w:p w14:paraId="7D93DAB1" w14:textId="5D0C84B4" w:rsidR="007D21B8" w:rsidRPr="001305F8" w:rsidRDefault="007D21B8" w:rsidP="00280054">
      <w:pPr>
        <w:pStyle w:val="VCAAbody"/>
        <w:rPr>
          <w:szCs w:val="20"/>
          <w:lang w:val="en-AU"/>
        </w:rPr>
      </w:pPr>
      <w:r w:rsidRPr="001305F8">
        <w:rPr>
          <w:szCs w:val="20"/>
          <w:lang w:val="en-AU"/>
        </w:rPr>
        <w:t>Two marks were awarded for outlining a strategy for each indicator</w:t>
      </w:r>
      <w:r w:rsidR="000F46DA" w:rsidRPr="001305F8">
        <w:rPr>
          <w:szCs w:val="20"/>
          <w:lang w:val="en-AU"/>
        </w:rPr>
        <w:t>.</w:t>
      </w:r>
    </w:p>
    <w:p w14:paraId="1ECF6454" w14:textId="3F0E02B2" w:rsidR="007D21B8" w:rsidRPr="001305F8" w:rsidRDefault="007D21B8" w:rsidP="00280054">
      <w:pPr>
        <w:pStyle w:val="VCAAbody"/>
        <w:rPr>
          <w:szCs w:val="20"/>
          <w:lang w:val="en-AU"/>
        </w:rPr>
      </w:pPr>
      <w:r w:rsidRPr="001305F8">
        <w:rPr>
          <w:szCs w:val="20"/>
          <w:lang w:val="en-AU"/>
        </w:rPr>
        <w:t xml:space="preserve">The inventory turnover </w:t>
      </w:r>
      <w:r w:rsidR="003F2669" w:rsidRPr="001305F8">
        <w:rPr>
          <w:szCs w:val="20"/>
          <w:lang w:val="en-AU"/>
        </w:rPr>
        <w:t>ha</w:t>
      </w:r>
      <w:r w:rsidR="003F2669">
        <w:rPr>
          <w:szCs w:val="20"/>
          <w:lang w:val="en-AU"/>
        </w:rPr>
        <w:t>s</w:t>
      </w:r>
      <w:r w:rsidR="003F2669" w:rsidRPr="001305F8">
        <w:rPr>
          <w:szCs w:val="20"/>
          <w:lang w:val="en-AU"/>
        </w:rPr>
        <w:t xml:space="preserve"> </w:t>
      </w:r>
      <w:r w:rsidR="004F78C0" w:rsidRPr="001305F8">
        <w:rPr>
          <w:szCs w:val="20"/>
          <w:lang w:val="en-AU"/>
        </w:rPr>
        <w:t>increased in speed</w:t>
      </w:r>
      <w:r w:rsidRPr="001305F8">
        <w:rPr>
          <w:szCs w:val="20"/>
          <w:lang w:val="en-AU"/>
        </w:rPr>
        <w:t xml:space="preserve">. This </w:t>
      </w:r>
      <w:r w:rsidR="004F78C0" w:rsidRPr="001305F8">
        <w:rPr>
          <w:szCs w:val="20"/>
          <w:lang w:val="en-AU"/>
        </w:rPr>
        <w:t xml:space="preserve">may </w:t>
      </w:r>
      <w:r w:rsidRPr="001305F8">
        <w:rPr>
          <w:szCs w:val="20"/>
          <w:lang w:val="en-AU"/>
        </w:rPr>
        <w:t>have been due to the business reducing the selling price of inventory</w:t>
      </w:r>
      <w:r w:rsidR="00721D31" w:rsidRPr="001305F8">
        <w:rPr>
          <w:szCs w:val="20"/>
          <w:lang w:val="en-AU"/>
        </w:rPr>
        <w:t>,</w:t>
      </w:r>
      <w:r w:rsidRPr="001305F8">
        <w:rPr>
          <w:szCs w:val="20"/>
          <w:lang w:val="en-AU"/>
        </w:rPr>
        <w:t xml:space="preserve"> which would </w:t>
      </w:r>
      <w:r w:rsidR="004F78C0" w:rsidRPr="001305F8">
        <w:rPr>
          <w:szCs w:val="20"/>
          <w:lang w:val="en-AU"/>
        </w:rPr>
        <w:t xml:space="preserve">then </w:t>
      </w:r>
      <w:r w:rsidR="00B15065" w:rsidRPr="001305F8">
        <w:rPr>
          <w:szCs w:val="20"/>
          <w:lang w:val="en-AU"/>
        </w:rPr>
        <w:t xml:space="preserve">attract customers </w:t>
      </w:r>
      <w:r w:rsidR="004F78C0" w:rsidRPr="001305F8">
        <w:rPr>
          <w:szCs w:val="20"/>
          <w:lang w:val="en-AU"/>
        </w:rPr>
        <w:t>thereby increasing</w:t>
      </w:r>
      <w:r w:rsidRPr="001305F8">
        <w:rPr>
          <w:szCs w:val="20"/>
          <w:lang w:val="en-AU"/>
        </w:rPr>
        <w:t xml:space="preserve"> sales.</w:t>
      </w:r>
    </w:p>
    <w:p w14:paraId="116EC815" w14:textId="178A4A9F" w:rsidR="00721D31" w:rsidRPr="001305F8" w:rsidRDefault="007D21B8" w:rsidP="00280054">
      <w:pPr>
        <w:pStyle w:val="VCAAbody"/>
        <w:rPr>
          <w:szCs w:val="20"/>
          <w:lang w:val="en-AU"/>
        </w:rPr>
      </w:pPr>
      <w:r w:rsidRPr="001305F8">
        <w:rPr>
          <w:szCs w:val="20"/>
          <w:lang w:val="en-AU"/>
        </w:rPr>
        <w:t xml:space="preserve">The accounts receivable turnover has </w:t>
      </w:r>
      <w:r w:rsidR="004F78C0" w:rsidRPr="001305F8">
        <w:rPr>
          <w:szCs w:val="20"/>
          <w:lang w:val="en-AU"/>
        </w:rPr>
        <w:t>slowed</w:t>
      </w:r>
      <w:r w:rsidRPr="001305F8">
        <w:rPr>
          <w:szCs w:val="20"/>
          <w:lang w:val="en-AU"/>
        </w:rPr>
        <w:t>. This could have been due to the business offering more generous credit terms to encourage customers to purchase inventory or to offer credit to a wider range of customers without implementing credit checks.</w:t>
      </w:r>
      <w:r w:rsidR="00B15065" w:rsidRPr="001305F8">
        <w:rPr>
          <w:szCs w:val="20"/>
          <w:lang w:val="en-AU"/>
        </w:rPr>
        <w:t xml:space="preserve"> Therefore a reduction in credit checks could result in </w:t>
      </w:r>
      <w:proofErr w:type="spellStart"/>
      <w:r w:rsidR="00B15065" w:rsidRPr="001305F8">
        <w:rPr>
          <w:szCs w:val="20"/>
          <w:lang w:val="en-AU"/>
        </w:rPr>
        <w:t>slower</w:t>
      </w:r>
      <w:proofErr w:type="spellEnd"/>
      <w:r w:rsidR="008171DD" w:rsidRPr="001305F8">
        <w:rPr>
          <w:szCs w:val="20"/>
          <w:lang w:val="en-AU"/>
        </w:rPr>
        <w:t>-</w:t>
      </w:r>
      <w:r w:rsidR="00B15065" w:rsidRPr="001305F8">
        <w:rPr>
          <w:szCs w:val="20"/>
          <w:lang w:val="en-AU"/>
        </w:rPr>
        <w:t>paying accounts receivable.</w:t>
      </w:r>
    </w:p>
    <w:p w14:paraId="567B1DA2" w14:textId="4B1A231C" w:rsidR="007D21B8" w:rsidRPr="001305F8" w:rsidRDefault="007D21B8" w:rsidP="00280054">
      <w:pPr>
        <w:pStyle w:val="VCAAbody"/>
        <w:rPr>
          <w:szCs w:val="20"/>
          <w:lang w:val="en-AU"/>
        </w:rPr>
      </w:pPr>
      <w:r w:rsidRPr="001305F8">
        <w:rPr>
          <w:szCs w:val="20"/>
          <w:lang w:val="en-AU"/>
        </w:rPr>
        <w:t xml:space="preserve">This question was handled poorly by many students. </w:t>
      </w:r>
      <w:r w:rsidR="004F78C0" w:rsidRPr="001305F8">
        <w:rPr>
          <w:szCs w:val="20"/>
          <w:lang w:val="en-AU"/>
        </w:rPr>
        <w:t xml:space="preserve">Many </w:t>
      </w:r>
      <w:r w:rsidRPr="001305F8">
        <w:rPr>
          <w:szCs w:val="20"/>
          <w:lang w:val="en-AU"/>
        </w:rPr>
        <w:t>appeared not to have read the question properly and referred to plans for the future of the business by recommending that the business improve their debt</w:t>
      </w:r>
      <w:r w:rsidR="006B75C4" w:rsidRPr="001305F8">
        <w:rPr>
          <w:szCs w:val="20"/>
          <w:lang w:val="en-AU"/>
        </w:rPr>
        <w:t>-</w:t>
      </w:r>
      <w:r w:rsidRPr="001305F8">
        <w:rPr>
          <w:szCs w:val="20"/>
          <w:lang w:val="en-AU"/>
        </w:rPr>
        <w:t>collection procedures to collect accounts receivable faster. Other incorrect responses included students referring to the business purchasing inventory on a just</w:t>
      </w:r>
      <w:r w:rsidR="00A82808" w:rsidRPr="001305F8">
        <w:rPr>
          <w:szCs w:val="20"/>
          <w:lang w:val="en-AU"/>
        </w:rPr>
        <w:t>-</w:t>
      </w:r>
      <w:r w:rsidRPr="001305F8">
        <w:rPr>
          <w:szCs w:val="20"/>
          <w:lang w:val="en-AU"/>
        </w:rPr>
        <w:t>in</w:t>
      </w:r>
      <w:r w:rsidR="00A82808" w:rsidRPr="001305F8">
        <w:rPr>
          <w:szCs w:val="20"/>
          <w:lang w:val="en-AU"/>
        </w:rPr>
        <w:t>-</w:t>
      </w:r>
      <w:r w:rsidRPr="001305F8">
        <w:rPr>
          <w:szCs w:val="20"/>
          <w:lang w:val="en-AU"/>
        </w:rPr>
        <w:t>time basis</w:t>
      </w:r>
      <w:r w:rsidR="00A82808" w:rsidRPr="001305F8">
        <w:rPr>
          <w:szCs w:val="20"/>
          <w:lang w:val="en-AU"/>
        </w:rPr>
        <w:t>,</w:t>
      </w:r>
      <w:r w:rsidRPr="001305F8">
        <w:rPr>
          <w:szCs w:val="20"/>
          <w:lang w:val="en-AU"/>
        </w:rPr>
        <w:t xml:space="preserve"> which resulted in a faster inventory turnover. While it is correct that this may have resulted in a faster inventory turnover it would not increase sales</w:t>
      </w:r>
      <w:r w:rsidR="005C7908" w:rsidRPr="001305F8">
        <w:rPr>
          <w:szCs w:val="20"/>
          <w:lang w:val="en-AU"/>
        </w:rPr>
        <w:t>,</w:t>
      </w:r>
      <w:r w:rsidRPr="001305F8">
        <w:rPr>
          <w:szCs w:val="20"/>
          <w:lang w:val="en-AU"/>
        </w:rPr>
        <w:t xml:space="preserve"> which was the constraint in the question.</w:t>
      </w:r>
    </w:p>
    <w:sectPr w:rsidR="007D21B8" w:rsidRPr="001305F8"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750E" w14:textId="77777777" w:rsidR="00AF7C7B" w:rsidRDefault="00AF7C7B" w:rsidP="00304EA1">
      <w:pPr>
        <w:spacing w:after="0" w:line="240" w:lineRule="auto"/>
      </w:pPr>
      <w:r>
        <w:separator/>
      </w:r>
    </w:p>
  </w:endnote>
  <w:endnote w:type="continuationSeparator" w:id="0">
    <w:p w14:paraId="2A492D53" w14:textId="77777777" w:rsidR="00AF7C7B" w:rsidRDefault="00AF7C7B"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altName w:val="Yu Gothic"/>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B58A3" w:rsidRPr="00D06414" w14:paraId="00D3EC34" w14:textId="77777777" w:rsidTr="00BB3BAB">
      <w:trPr>
        <w:trHeight w:val="476"/>
      </w:trPr>
      <w:tc>
        <w:tcPr>
          <w:tcW w:w="1667" w:type="pct"/>
          <w:tcMar>
            <w:left w:w="0" w:type="dxa"/>
            <w:right w:w="0" w:type="dxa"/>
          </w:tcMar>
        </w:tcPr>
        <w:p w14:paraId="4F062E5B" w14:textId="77777777" w:rsidR="008B58A3" w:rsidRPr="00D06414" w:rsidRDefault="008B58A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B58A3" w:rsidRPr="00D06414" w:rsidRDefault="008B58A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B58A3" w:rsidRPr="00D06414" w:rsidRDefault="008B58A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B58A3" w:rsidRPr="00D06414" w:rsidRDefault="008B58A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B58A3" w:rsidRPr="00D06414" w14:paraId="28670396" w14:textId="77777777" w:rsidTr="000F5AAF">
      <w:tc>
        <w:tcPr>
          <w:tcW w:w="1459" w:type="pct"/>
          <w:tcMar>
            <w:left w:w="0" w:type="dxa"/>
            <w:right w:w="0" w:type="dxa"/>
          </w:tcMar>
        </w:tcPr>
        <w:p w14:paraId="0BBE30B4" w14:textId="77777777" w:rsidR="008B58A3" w:rsidRPr="00D06414" w:rsidRDefault="008B58A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B58A3" w:rsidRPr="00D06414" w:rsidRDefault="008B58A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B58A3" w:rsidRPr="00D06414" w:rsidRDefault="008B58A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B58A3" w:rsidRPr="00D06414" w:rsidRDefault="008B58A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00F4" w14:textId="77777777" w:rsidR="00AF7C7B" w:rsidRDefault="00AF7C7B" w:rsidP="00304EA1">
      <w:pPr>
        <w:spacing w:after="0" w:line="240" w:lineRule="auto"/>
      </w:pPr>
      <w:r>
        <w:separator/>
      </w:r>
    </w:p>
  </w:footnote>
  <w:footnote w:type="continuationSeparator" w:id="0">
    <w:p w14:paraId="3BC91136" w14:textId="77777777" w:rsidR="00AF7C7B" w:rsidRDefault="00AF7C7B"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DC0AF9D" w:rsidR="008B58A3" w:rsidRPr="00D86DE4" w:rsidRDefault="008B58A3" w:rsidP="00D86DE4">
    <w:pPr>
      <w:pStyle w:val="VCAAcaptionsandfootnotes"/>
      <w:rPr>
        <w:color w:val="999999" w:themeColor="accent2"/>
      </w:rPr>
    </w:pPr>
    <w:r>
      <w:t>2022 VCE Accounting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B58A3" w:rsidRPr="009370BC" w:rsidRDefault="008B58A3"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498"/>
    <w:multiLevelType w:val="hybridMultilevel"/>
    <w:tmpl w:val="8F0A0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94DFC"/>
    <w:multiLevelType w:val="hybridMultilevel"/>
    <w:tmpl w:val="008A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45092"/>
    <w:multiLevelType w:val="hybridMultilevel"/>
    <w:tmpl w:val="B3D8EC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30A60"/>
    <w:multiLevelType w:val="hybridMultilevel"/>
    <w:tmpl w:val="46B2950C"/>
    <w:lvl w:ilvl="0" w:tplc="9CDAC38C">
      <w:start w:val="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634E8"/>
    <w:multiLevelType w:val="hybridMultilevel"/>
    <w:tmpl w:val="B3D6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10A86"/>
    <w:multiLevelType w:val="hybridMultilevel"/>
    <w:tmpl w:val="EAAE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D1CD9"/>
    <w:multiLevelType w:val="hybridMultilevel"/>
    <w:tmpl w:val="B6C63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8023E"/>
    <w:multiLevelType w:val="hybridMultilevel"/>
    <w:tmpl w:val="83CC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61AE4"/>
    <w:multiLevelType w:val="hybridMultilevel"/>
    <w:tmpl w:val="86C00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95294"/>
    <w:multiLevelType w:val="hybridMultilevel"/>
    <w:tmpl w:val="7892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04F64"/>
    <w:multiLevelType w:val="hybridMultilevel"/>
    <w:tmpl w:val="98FEEE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CA2189"/>
    <w:multiLevelType w:val="hybridMultilevel"/>
    <w:tmpl w:val="8D3CD1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3E1452C"/>
    <w:multiLevelType w:val="hybridMultilevel"/>
    <w:tmpl w:val="D2662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93588"/>
    <w:multiLevelType w:val="hybridMultilevel"/>
    <w:tmpl w:val="C66253A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6" w15:restartNumberingAfterBreak="0">
    <w:nsid w:val="4DDC4821"/>
    <w:multiLevelType w:val="hybridMultilevel"/>
    <w:tmpl w:val="613810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4A60D1"/>
    <w:multiLevelType w:val="hybridMultilevel"/>
    <w:tmpl w:val="DB5CFACE"/>
    <w:lvl w:ilvl="0" w:tplc="29422DF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51125ADE"/>
    <w:multiLevelType w:val="hybridMultilevel"/>
    <w:tmpl w:val="7124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A9E2CA3"/>
    <w:multiLevelType w:val="hybridMultilevel"/>
    <w:tmpl w:val="1B9A27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01010DB"/>
    <w:multiLevelType w:val="hybridMultilevel"/>
    <w:tmpl w:val="B3DCA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2C4753"/>
    <w:multiLevelType w:val="hybridMultilevel"/>
    <w:tmpl w:val="DE54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872B6C"/>
    <w:multiLevelType w:val="hybridMultilevel"/>
    <w:tmpl w:val="9FB2DD8E"/>
    <w:lvl w:ilvl="0" w:tplc="271A88A0">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7" w15:restartNumberingAfterBreak="0">
    <w:nsid w:val="65577FEA"/>
    <w:multiLevelType w:val="hybridMultilevel"/>
    <w:tmpl w:val="FFAAE3D0"/>
    <w:lvl w:ilvl="0" w:tplc="BB646FD0">
      <w:start w:val="3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2F66F4"/>
    <w:multiLevelType w:val="hybridMultilevel"/>
    <w:tmpl w:val="DAC4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17B424B"/>
    <w:multiLevelType w:val="hybridMultilevel"/>
    <w:tmpl w:val="98FEEE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6D348C0"/>
    <w:multiLevelType w:val="hybridMultilevel"/>
    <w:tmpl w:val="52C2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507D90"/>
    <w:multiLevelType w:val="hybridMultilevel"/>
    <w:tmpl w:val="5EF8B894"/>
    <w:lvl w:ilvl="0" w:tplc="D0EA16AE">
      <w:start w:val="3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93799270">
    <w:abstractNumId w:val="26"/>
  </w:num>
  <w:num w:numId="2" w16cid:durableId="1991132439">
    <w:abstractNumId w:val="21"/>
  </w:num>
  <w:num w:numId="3" w16cid:durableId="591553911">
    <w:abstractNumId w:val="13"/>
  </w:num>
  <w:num w:numId="4" w16cid:durableId="497186761">
    <w:abstractNumId w:val="7"/>
  </w:num>
  <w:num w:numId="5" w16cid:durableId="870074665">
    <w:abstractNumId w:val="23"/>
  </w:num>
  <w:num w:numId="6" w16cid:durableId="1322151357">
    <w:abstractNumId w:val="31"/>
  </w:num>
  <w:num w:numId="7" w16cid:durableId="2071296497">
    <w:abstractNumId w:val="34"/>
  </w:num>
  <w:num w:numId="8" w16cid:durableId="212468422">
    <w:abstractNumId w:val="19"/>
  </w:num>
  <w:num w:numId="9" w16cid:durableId="398014236">
    <w:abstractNumId w:val="29"/>
  </w:num>
  <w:num w:numId="10" w16cid:durableId="1403915481">
    <w:abstractNumId w:val="20"/>
  </w:num>
  <w:num w:numId="11" w16cid:durableId="434442994">
    <w:abstractNumId w:val="6"/>
  </w:num>
  <w:num w:numId="12" w16cid:durableId="2145148463">
    <w:abstractNumId w:val="3"/>
  </w:num>
  <w:num w:numId="13" w16cid:durableId="107355462">
    <w:abstractNumId w:val="2"/>
  </w:num>
  <w:num w:numId="14" w16cid:durableId="267202267">
    <w:abstractNumId w:val="15"/>
  </w:num>
  <w:num w:numId="15" w16cid:durableId="1478720711">
    <w:abstractNumId w:val="14"/>
  </w:num>
  <w:num w:numId="16" w16cid:durableId="1844470715">
    <w:abstractNumId w:val="17"/>
  </w:num>
  <w:num w:numId="17" w16cid:durableId="1907758940">
    <w:abstractNumId w:val="25"/>
  </w:num>
  <w:num w:numId="18" w16cid:durableId="1210268500">
    <w:abstractNumId w:val="10"/>
  </w:num>
  <w:num w:numId="19" w16cid:durableId="372463229">
    <w:abstractNumId w:val="4"/>
  </w:num>
  <w:num w:numId="20" w16cid:durableId="934290836">
    <w:abstractNumId w:val="18"/>
  </w:num>
  <w:num w:numId="21" w16cid:durableId="429813881">
    <w:abstractNumId w:val="1"/>
  </w:num>
  <w:num w:numId="22" w16cid:durableId="638998677">
    <w:abstractNumId w:val="16"/>
  </w:num>
  <w:num w:numId="23" w16cid:durableId="1868563369">
    <w:abstractNumId w:val="5"/>
  </w:num>
  <w:num w:numId="24" w16cid:durableId="717434392">
    <w:abstractNumId w:val="28"/>
  </w:num>
  <w:num w:numId="25" w16cid:durableId="1931084819">
    <w:abstractNumId w:val="8"/>
  </w:num>
  <w:num w:numId="26" w16cid:durableId="744686517">
    <w:abstractNumId w:val="9"/>
  </w:num>
  <w:num w:numId="27" w16cid:durableId="1611429419">
    <w:abstractNumId w:val="22"/>
  </w:num>
  <w:num w:numId="28" w16cid:durableId="1627396977">
    <w:abstractNumId w:val="24"/>
  </w:num>
  <w:num w:numId="29" w16cid:durableId="1074206209">
    <w:abstractNumId w:val="27"/>
  </w:num>
  <w:num w:numId="30" w16cid:durableId="15615500">
    <w:abstractNumId w:val="33"/>
  </w:num>
  <w:num w:numId="31" w16cid:durableId="1812988149">
    <w:abstractNumId w:val="32"/>
  </w:num>
  <w:num w:numId="32" w16cid:durableId="1792430454">
    <w:abstractNumId w:val="30"/>
  </w:num>
  <w:num w:numId="33" w16cid:durableId="392192235">
    <w:abstractNumId w:val="11"/>
  </w:num>
  <w:num w:numId="34" w16cid:durableId="1583953407">
    <w:abstractNumId w:val="12"/>
  </w:num>
  <w:num w:numId="35" w16cid:durableId="12670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4018"/>
    <w:rsid w:val="000400B5"/>
    <w:rsid w:val="00044497"/>
    <w:rsid w:val="00045FA2"/>
    <w:rsid w:val="00046532"/>
    <w:rsid w:val="00047ABC"/>
    <w:rsid w:val="00050C7B"/>
    <w:rsid w:val="00053F83"/>
    <w:rsid w:val="0005780E"/>
    <w:rsid w:val="000653D0"/>
    <w:rsid w:val="00065CC6"/>
    <w:rsid w:val="00072316"/>
    <w:rsid w:val="00080939"/>
    <w:rsid w:val="00083F33"/>
    <w:rsid w:val="00084E37"/>
    <w:rsid w:val="00086CE5"/>
    <w:rsid w:val="0008734E"/>
    <w:rsid w:val="00090D46"/>
    <w:rsid w:val="000A08F1"/>
    <w:rsid w:val="000A71F7"/>
    <w:rsid w:val="000B3423"/>
    <w:rsid w:val="000B6ADA"/>
    <w:rsid w:val="000C48DE"/>
    <w:rsid w:val="000F09E4"/>
    <w:rsid w:val="000F16FD"/>
    <w:rsid w:val="000F2178"/>
    <w:rsid w:val="000F46DA"/>
    <w:rsid w:val="000F5AAF"/>
    <w:rsid w:val="00107628"/>
    <w:rsid w:val="00113B2B"/>
    <w:rsid w:val="0011783D"/>
    <w:rsid w:val="00120DB9"/>
    <w:rsid w:val="001305F8"/>
    <w:rsid w:val="0013398D"/>
    <w:rsid w:val="00133D58"/>
    <w:rsid w:val="001340A8"/>
    <w:rsid w:val="00143520"/>
    <w:rsid w:val="00143B0C"/>
    <w:rsid w:val="00153AD2"/>
    <w:rsid w:val="00163DA9"/>
    <w:rsid w:val="001779EA"/>
    <w:rsid w:val="00180FEE"/>
    <w:rsid w:val="00182027"/>
    <w:rsid w:val="00184297"/>
    <w:rsid w:val="00185CDF"/>
    <w:rsid w:val="001906CA"/>
    <w:rsid w:val="0019352B"/>
    <w:rsid w:val="00197EA0"/>
    <w:rsid w:val="001B2FBA"/>
    <w:rsid w:val="001B5B6A"/>
    <w:rsid w:val="001C31A8"/>
    <w:rsid w:val="001C3EEA"/>
    <w:rsid w:val="001D3246"/>
    <w:rsid w:val="001D4000"/>
    <w:rsid w:val="001E0572"/>
    <w:rsid w:val="001F5F81"/>
    <w:rsid w:val="00201606"/>
    <w:rsid w:val="00206419"/>
    <w:rsid w:val="002076D3"/>
    <w:rsid w:val="002158F8"/>
    <w:rsid w:val="002279BA"/>
    <w:rsid w:val="00232690"/>
    <w:rsid w:val="002329F3"/>
    <w:rsid w:val="00243F0D"/>
    <w:rsid w:val="00260767"/>
    <w:rsid w:val="002642AD"/>
    <w:rsid w:val="002647BB"/>
    <w:rsid w:val="0027103D"/>
    <w:rsid w:val="00272003"/>
    <w:rsid w:val="002754C1"/>
    <w:rsid w:val="002779D3"/>
    <w:rsid w:val="00280054"/>
    <w:rsid w:val="002841C8"/>
    <w:rsid w:val="0028516B"/>
    <w:rsid w:val="00291503"/>
    <w:rsid w:val="00293BB5"/>
    <w:rsid w:val="002A6B63"/>
    <w:rsid w:val="002B1F5A"/>
    <w:rsid w:val="002C0F3A"/>
    <w:rsid w:val="002C24CE"/>
    <w:rsid w:val="002C3FBF"/>
    <w:rsid w:val="002C6F90"/>
    <w:rsid w:val="002D376C"/>
    <w:rsid w:val="002E4FB5"/>
    <w:rsid w:val="002E661D"/>
    <w:rsid w:val="002F62FE"/>
    <w:rsid w:val="00302FB8"/>
    <w:rsid w:val="00304EA1"/>
    <w:rsid w:val="00314D81"/>
    <w:rsid w:val="00322AD0"/>
    <w:rsid w:val="00322FC6"/>
    <w:rsid w:val="00332081"/>
    <w:rsid w:val="00342D99"/>
    <w:rsid w:val="003433CD"/>
    <w:rsid w:val="003505A1"/>
    <w:rsid w:val="00350651"/>
    <w:rsid w:val="0035293F"/>
    <w:rsid w:val="0035328C"/>
    <w:rsid w:val="00356787"/>
    <w:rsid w:val="00364ED8"/>
    <w:rsid w:val="00367143"/>
    <w:rsid w:val="003745AC"/>
    <w:rsid w:val="00385147"/>
    <w:rsid w:val="00391986"/>
    <w:rsid w:val="0039585D"/>
    <w:rsid w:val="003A00B4"/>
    <w:rsid w:val="003B2257"/>
    <w:rsid w:val="003B344D"/>
    <w:rsid w:val="003B7337"/>
    <w:rsid w:val="003C2480"/>
    <w:rsid w:val="003C5E71"/>
    <w:rsid w:val="003C6C6D"/>
    <w:rsid w:val="003D6CBD"/>
    <w:rsid w:val="003E0ECF"/>
    <w:rsid w:val="003E7803"/>
    <w:rsid w:val="003F1158"/>
    <w:rsid w:val="003F2669"/>
    <w:rsid w:val="00400537"/>
    <w:rsid w:val="004011F8"/>
    <w:rsid w:val="00417AA3"/>
    <w:rsid w:val="00425DFE"/>
    <w:rsid w:val="00431E8E"/>
    <w:rsid w:val="004325E9"/>
    <w:rsid w:val="00433281"/>
    <w:rsid w:val="00434EDB"/>
    <w:rsid w:val="00436E24"/>
    <w:rsid w:val="00440B32"/>
    <w:rsid w:val="0044213C"/>
    <w:rsid w:val="00442D4A"/>
    <w:rsid w:val="00443E64"/>
    <w:rsid w:val="0046078D"/>
    <w:rsid w:val="00470B83"/>
    <w:rsid w:val="00481AFF"/>
    <w:rsid w:val="0048745F"/>
    <w:rsid w:val="00493A86"/>
    <w:rsid w:val="00495C80"/>
    <w:rsid w:val="004A2ED8"/>
    <w:rsid w:val="004A3889"/>
    <w:rsid w:val="004B48CA"/>
    <w:rsid w:val="004C506B"/>
    <w:rsid w:val="004D45DF"/>
    <w:rsid w:val="004D4BFF"/>
    <w:rsid w:val="004D53DD"/>
    <w:rsid w:val="004E0F0D"/>
    <w:rsid w:val="004F1465"/>
    <w:rsid w:val="004F5BDA"/>
    <w:rsid w:val="004F60C9"/>
    <w:rsid w:val="004F6A87"/>
    <w:rsid w:val="004F77D9"/>
    <w:rsid w:val="004F78C0"/>
    <w:rsid w:val="005155C4"/>
    <w:rsid w:val="0051631E"/>
    <w:rsid w:val="00537A1F"/>
    <w:rsid w:val="00541EB8"/>
    <w:rsid w:val="00555988"/>
    <w:rsid w:val="005570CF"/>
    <w:rsid w:val="00560B8D"/>
    <w:rsid w:val="00565983"/>
    <w:rsid w:val="00566029"/>
    <w:rsid w:val="00567118"/>
    <w:rsid w:val="00582B74"/>
    <w:rsid w:val="00590E0E"/>
    <w:rsid w:val="005923CB"/>
    <w:rsid w:val="005935DF"/>
    <w:rsid w:val="00593C3C"/>
    <w:rsid w:val="00597F80"/>
    <w:rsid w:val="005A392E"/>
    <w:rsid w:val="005A64CC"/>
    <w:rsid w:val="005B391B"/>
    <w:rsid w:val="005B4803"/>
    <w:rsid w:val="005B5359"/>
    <w:rsid w:val="005C3C85"/>
    <w:rsid w:val="005C63A5"/>
    <w:rsid w:val="005C7908"/>
    <w:rsid w:val="005D3D78"/>
    <w:rsid w:val="005D68A3"/>
    <w:rsid w:val="005E2EF0"/>
    <w:rsid w:val="005E6373"/>
    <w:rsid w:val="005E66A8"/>
    <w:rsid w:val="005F4092"/>
    <w:rsid w:val="00606E1C"/>
    <w:rsid w:val="006076D8"/>
    <w:rsid w:val="0062524B"/>
    <w:rsid w:val="00635716"/>
    <w:rsid w:val="00645218"/>
    <w:rsid w:val="006532E1"/>
    <w:rsid w:val="00655500"/>
    <w:rsid w:val="006663C6"/>
    <w:rsid w:val="0068471E"/>
    <w:rsid w:val="00684F98"/>
    <w:rsid w:val="00690D9F"/>
    <w:rsid w:val="00693FFD"/>
    <w:rsid w:val="00696B9B"/>
    <w:rsid w:val="006A0CCE"/>
    <w:rsid w:val="006A39E1"/>
    <w:rsid w:val="006B05EF"/>
    <w:rsid w:val="006B2F58"/>
    <w:rsid w:val="006B75C4"/>
    <w:rsid w:val="006C5C5D"/>
    <w:rsid w:val="006D2159"/>
    <w:rsid w:val="006D79F3"/>
    <w:rsid w:val="006E78FE"/>
    <w:rsid w:val="006F787C"/>
    <w:rsid w:val="00701268"/>
    <w:rsid w:val="00701B3B"/>
    <w:rsid w:val="00702636"/>
    <w:rsid w:val="007125F7"/>
    <w:rsid w:val="00721D31"/>
    <w:rsid w:val="007240CF"/>
    <w:rsid w:val="00724507"/>
    <w:rsid w:val="0073410D"/>
    <w:rsid w:val="00747109"/>
    <w:rsid w:val="0075510A"/>
    <w:rsid w:val="00770774"/>
    <w:rsid w:val="00773E6C"/>
    <w:rsid w:val="0077557E"/>
    <w:rsid w:val="00777E14"/>
    <w:rsid w:val="00781FB1"/>
    <w:rsid w:val="007A1712"/>
    <w:rsid w:val="007A4B91"/>
    <w:rsid w:val="007B1416"/>
    <w:rsid w:val="007C0FDB"/>
    <w:rsid w:val="007C600D"/>
    <w:rsid w:val="007D1B6D"/>
    <w:rsid w:val="007D21B8"/>
    <w:rsid w:val="007F6E2D"/>
    <w:rsid w:val="00801B04"/>
    <w:rsid w:val="00813C37"/>
    <w:rsid w:val="008154B5"/>
    <w:rsid w:val="008171DD"/>
    <w:rsid w:val="00822683"/>
    <w:rsid w:val="00823962"/>
    <w:rsid w:val="0083493A"/>
    <w:rsid w:val="008428B1"/>
    <w:rsid w:val="008468E3"/>
    <w:rsid w:val="00850410"/>
    <w:rsid w:val="00851B52"/>
    <w:rsid w:val="00852719"/>
    <w:rsid w:val="008540D4"/>
    <w:rsid w:val="00860115"/>
    <w:rsid w:val="00860341"/>
    <w:rsid w:val="00860A73"/>
    <w:rsid w:val="008703E0"/>
    <w:rsid w:val="0088783C"/>
    <w:rsid w:val="00892F5F"/>
    <w:rsid w:val="008941E9"/>
    <w:rsid w:val="008A5A42"/>
    <w:rsid w:val="008B1657"/>
    <w:rsid w:val="008B4745"/>
    <w:rsid w:val="008B58A3"/>
    <w:rsid w:val="008B626D"/>
    <w:rsid w:val="008B7C5D"/>
    <w:rsid w:val="008D5EC4"/>
    <w:rsid w:val="00904227"/>
    <w:rsid w:val="00905749"/>
    <w:rsid w:val="00916E6A"/>
    <w:rsid w:val="009370BC"/>
    <w:rsid w:val="009403B9"/>
    <w:rsid w:val="00966901"/>
    <w:rsid w:val="00970580"/>
    <w:rsid w:val="0098739B"/>
    <w:rsid w:val="009906B5"/>
    <w:rsid w:val="009970A0"/>
    <w:rsid w:val="009A0712"/>
    <w:rsid w:val="009A4A82"/>
    <w:rsid w:val="009B61E5"/>
    <w:rsid w:val="009D0E9E"/>
    <w:rsid w:val="009D1E89"/>
    <w:rsid w:val="009E5707"/>
    <w:rsid w:val="009E5BBA"/>
    <w:rsid w:val="009F0D17"/>
    <w:rsid w:val="009F7B7F"/>
    <w:rsid w:val="009F7EF8"/>
    <w:rsid w:val="00A04A79"/>
    <w:rsid w:val="00A075C3"/>
    <w:rsid w:val="00A166F4"/>
    <w:rsid w:val="00A17661"/>
    <w:rsid w:val="00A2403A"/>
    <w:rsid w:val="00A24B2D"/>
    <w:rsid w:val="00A40966"/>
    <w:rsid w:val="00A479F9"/>
    <w:rsid w:val="00A64DEF"/>
    <w:rsid w:val="00A761A5"/>
    <w:rsid w:val="00A76910"/>
    <w:rsid w:val="00A775D4"/>
    <w:rsid w:val="00A82808"/>
    <w:rsid w:val="00A84B67"/>
    <w:rsid w:val="00A921E0"/>
    <w:rsid w:val="00A922F4"/>
    <w:rsid w:val="00AE0B0B"/>
    <w:rsid w:val="00AE5526"/>
    <w:rsid w:val="00AF051B"/>
    <w:rsid w:val="00AF14FE"/>
    <w:rsid w:val="00AF19C3"/>
    <w:rsid w:val="00AF27F2"/>
    <w:rsid w:val="00AF7C7B"/>
    <w:rsid w:val="00B01506"/>
    <w:rsid w:val="00B01578"/>
    <w:rsid w:val="00B034BE"/>
    <w:rsid w:val="00B0738F"/>
    <w:rsid w:val="00B11A6E"/>
    <w:rsid w:val="00B1340A"/>
    <w:rsid w:val="00B13D3B"/>
    <w:rsid w:val="00B15065"/>
    <w:rsid w:val="00B21609"/>
    <w:rsid w:val="00B230DB"/>
    <w:rsid w:val="00B26601"/>
    <w:rsid w:val="00B30647"/>
    <w:rsid w:val="00B359AF"/>
    <w:rsid w:val="00B36E3A"/>
    <w:rsid w:val="00B41951"/>
    <w:rsid w:val="00B53229"/>
    <w:rsid w:val="00B5443D"/>
    <w:rsid w:val="00B56542"/>
    <w:rsid w:val="00B62480"/>
    <w:rsid w:val="00B637EC"/>
    <w:rsid w:val="00B70A9E"/>
    <w:rsid w:val="00B70F97"/>
    <w:rsid w:val="00B717F4"/>
    <w:rsid w:val="00B807C1"/>
    <w:rsid w:val="00B81B70"/>
    <w:rsid w:val="00B85803"/>
    <w:rsid w:val="00BA6708"/>
    <w:rsid w:val="00BB305F"/>
    <w:rsid w:val="00BB3BAB"/>
    <w:rsid w:val="00BD0724"/>
    <w:rsid w:val="00BD1EC4"/>
    <w:rsid w:val="00BD1F0A"/>
    <w:rsid w:val="00BD2B91"/>
    <w:rsid w:val="00BE5521"/>
    <w:rsid w:val="00BF0072"/>
    <w:rsid w:val="00BF0BBA"/>
    <w:rsid w:val="00BF6C23"/>
    <w:rsid w:val="00C10D4D"/>
    <w:rsid w:val="00C1342A"/>
    <w:rsid w:val="00C35203"/>
    <w:rsid w:val="00C3642A"/>
    <w:rsid w:val="00C53263"/>
    <w:rsid w:val="00C73568"/>
    <w:rsid w:val="00C75F1D"/>
    <w:rsid w:val="00C76F09"/>
    <w:rsid w:val="00C81B1A"/>
    <w:rsid w:val="00C95156"/>
    <w:rsid w:val="00C9799F"/>
    <w:rsid w:val="00CA0DC2"/>
    <w:rsid w:val="00CB05B9"/>
    <w:rsid w:val="00CB1088"/>
    <w:rsid w:val="00CB611F"/>
    <w:rsid w:val="00CB68E8"/>
    <w:rsid w:val="00CC42DD"/>
    <w:rsid w:val="00CC4444"/>
    <w:rsid w:val="00CC7640"/>
    <w:rsid w:val="00CD07D0"/>
    <w:rsid w:val="00CD7EC3"/>
    <w:rsid w:val="00CF36C3"/>
    <w:rsid w:val="00CF578C"/>
    <w:rsid w:val="00CF74C6"/>
    <w:rsid w:val="00D03816"/>
    <w:rsid w:val="00D04F01"/>
    <w:rsid w:val="00D06414"/>
    <w:rsid w:val="00D10AA4"/>
    <w:rsid w:val="00D16964"/>
    <w:rsid w:val="00D20ED9"/>
    <w:rsid w:val="00D214FC"/>
    <w:rsid w:val="00D24E5A"/>
    <w:rsid w:val="00D30C0D"/>
    <w:rsid w:val="00D338E4"/>
    <w:rsid w:val="00D33F15"/>
    <w:rsid w:val="00D401AD"/>
    <w:rsid w:val="00D45B83"/>
    <w:rsid w:val="00D51947"/>
    <w:rsid w:val="00D532F0"/>
    <w:rsid w:val="00D56E0F"/>
    <w:rsid w:val="00D77413"/>
    <w:rsid w:val="00D80B20"/>
    <w:rsid w:val="00D82759"/>
    <w:rsid w:val="00D83C26"/>
    <w:rsid w:val="00D86DE4"/>
    <w:rsid w:val="00D91AA2"/>
    <w:rsid w:val="00DB4353"/>
    <w:rsid w:val="00DB72C3"/>
    <w:rsid w:val="00DC073E"/>
    <w:rsid w:val="00DC13C8"/>
    <w:rsid w:val="00DD0606"/>
    <w:rsid w:val="00DD305A"/>
    <w:rsid w:val="00DD76F5"/>
    <w:rsid w:val="00DE1871"/>
    <w:rsid w:val="00DE1909"/>
    <w:rsid w:val="00DE51DB"/>
    <w:rsid w:val="00DF1825"/>
    <w:rsid w:val="00DF4A82"/>
    <w:rsid w:val="00E0267A"/>
    <w:rsid w:val="00E027D5"/>
    <w:rsid w:val="00E05399"/>
    <w:rsid w:val="00E058B1"/>
    <w:rsid w:val="00E13E12"/>
    <w:rsid w:val="00E23F1D"/>
    <w:rsid w:val="00E24216"/>
    <w:rsid w:val="00E30E05"/>
    <w:rsid w:val="00E3349A"/>
    <w:rsid w:val="00E34D40"/>
    <w:rsid w:val="00E35622"/>
    <w:rsid w:val="00E36361"/>
    <w:rsid w:val="00E45787"/>
    <w:rsid w:val="00E46453"/>
    <w:rsid w:val="00E53595"/>
    <w:rsid w:val="00E55764"/>
    <w:rsid w:val="00E55AE9"/>
    <w:rsid w:val="00E572D4"/>
    <w:rsid w:val="00E70F93"/>
    <w:rsid w:val="00E742A4"/>
    <w:rsid w:val="00E83A08"/>
    <w:rsid w:val="00E85EA8"/>
    <w:rsid w:val="00EA59AA"/>
    <w:rsid w:val="00EB0C84"/>
    <w:rsid w:val="00EB3C89"/>
    <w:rsid w:val="00EC3A08"/>
    <w:rsid w:val="00ED6BAF"/>
    <w:rsid w:val="00EE3560"/>
    <w:rsid w:val="00EF4188"/>
    <w:rsid w:val="00F02A17"/>
    <w:rsid w:val="00F035F4"/>
    <w:rsid w:val="00F10B0C"/>
    <w:rsid w:val="00F1508A"/>
    <w:rsid w:val="00F17FDE"/>
    <w:rsid w:val="00F31532"/>
    <w:rsid w:val="00F33DA8"/>
    <w:rsid w:val="00F404FB"/>
    <w:rsid w:val="00F40D53"/>
    <w:rsid w:val="00F41C87"/>
    <w:rsid w:val="00F422FF"/>
    <w:rsid w:val="00F4525C"/>
    <w:rsid w:val="00F50D86"/>
    <w:rsid w:val="00F657A0"/>
    <w:rsid w:val="00F77545"/>
    <w:rsid w:val="00F77866"/>
    <w:rsid w:val="00FA43F1"/>
    <w:rsid w:val="00FB7A84"/>
    <w:rsid w:val="00FC30B5"/>
    <w:rsid w:val="00FD29D3"/>
    <w:rsid w:val="00FE3F0B"/>
    <w:rsid w:val="00FF72F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690D9F"/>
    <w:pPr>
      <w:numPr>
        <w:numId w:val="1"/>
      </w:numPr>
      <w:tabs>
        <w:tab w:val="left" w:pos="425"/>
      </w:tabs>
      <w:spacing w:before="60" w:after="60"/>
      <w:ind w:left="432" w:hanging="432"/>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link w:val="ListParagraphChar"/>
    <w:uiPriority w:val="34"/>
    <w:qFormat/>
    <w:rsid w:val="00E742A4"/>
    <w:pPr>
      <w:spacing w:after="0" w:line="240" w:lineRule="auto"/>
      <w:ind w:left="720"/>
    </w:pPr>
    <w:rPr>
      <w:rFonts w:ascii="Calibri" w:hAnsi="Calibri" w:cs="Calibri"/>
      <w:lang w:val="en-AU"/>
    </w:rPr>
  </w:style>
  <w:style w:type="character" w:customStyle="1" w:styleId="ListParagraphChar">
    <w:name w:val="List Paragraph Char"/>
    <w:link w:val="ListParagraph"/>
    <w:uiPriority w:val="34"/>
    <w:locked/>
    <w:rsid w:val="00A761A5"/>
    <w:rPr>
      <w:rFonts w:ascii="Calibri" w:hAnsi="Calibri" w:cs="Calibri"/>
      <w:lang w:val="en-AU"/>
    </w:rPr>
  </w:style>
  <w:style w:type="paragraph" w:styleId="NoSpacing">
    <w:name w:val="No Spacing"/>
    <w:uiPriority w:val="1"/>
    <w:qFormat/>
    <w:rsid w:val="00597F80"/>
    <w:pPr>
      <w:spacing w:after="0" w:line="240" w:lineRule="auto"/>
    </w:pPr>
    <w:rPr>
      <w:rFonts w:ascii="Calibri" w:eastAsia="Calibri" w:hAnsi="Calibri" w:cs="Times New Roman"/>
      <w:lang w:val="en-AU"/>
    </w:rPr>
  </w:style>
  <w:style w:type="paragraph" w:styleId="Revision">
    <w:name w:val="Revision"/>
    <w:hidden/>
    <w:uiPriority w:val="99"/>
    <w:semiHidden/>
    <w:rsid w:val="00CF36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972262">
      <w:bodyDiv w:val="1"/>
      <w:marLeft w:val="0"/>
      <w:marRight w:val="0"/>
      <w:marTop w:val="0"/>
      <w:marBottom w:val="0"/>
      <w:divBdr>
        <w:top w:val="none" w:sz="0" w:space="0" w:color="auto"/>
        <w:left w:val="none" w:sz="0" w:space="0" w:color="auto"/>
        <w:bottom w:val="none" w:sz="0" w:space="0" w:color="auto"/>
        <w:right w:val="none" w:sz="0" w:space="0" w:color="auto"/>
      </w:divBdr>
    </w:div>
    <w:div w:id="178935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2583541-D2F9-1E46-AD8E-85EF5769A66C}">
  <ds:schemaRefs>
    <ds:schemaRef ds:uri="http://schemas.openxmlformats.org/officeDocument/2006/bibliography"/>
  </ds:schemaRefs>
</ds:datastoreItem>
</file>

<file path=customXml/itemProps2.xml><?xml version="1.0" encoding="utf-8"?>
<ds:datastoreItem xmlns:ds="http://schemas.openxmlformats.org/officeDocument/2006/customXml" ds:itemID="{8CBD4467-8716-4C8A-9FA2-F63B3B9AA56E}"/>
</file>

<file path=customXml/itemProps3.xml><?xml version="1.0" encoding="utf-8"?>
<ds:datastoreItem xmlns:ds="http://schemas.openxmlformats.org/officeDocument/2006/customXml" ds:itemID="{ACD5146E-44D2-485D-8D6E-51F6F477AF5A}"/>
</file>

<file path=customXml/itemProps4.xml><?xml version="1.0" encoding="utf-8"?>
<ds:datastoreItem xmlns:ds="http://schemas.openxmlformats.org/officeDocument/2006/customXml" ds:itemID="{8D35ACC9-2572-4E54-88AC-94484DD4EB0F}"/>
</file>

<file path=docProps/app.xml><?xml version="1.0" encoding="utf-8"?>
<Properties xmlns="http://schemas.openxmlformats.org/officeDocument/2006/extended-properties" xmlns:vt="http://schemas.openxmlformats.org/officeDocument/2006/docPropsVTypes">
  <Template>Normal.dotm</Template>
  <TotalTime>0</TotalTime>
  <Pages>19</Pages>
  <Words>5368</Words>
  <Characters>30598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VCE Accounting external assessment report</dc:title>
  <dc:subject/>
  <dc:creator/>
  <cp:keywords/>
  <dc:description/>
  <cp:lastModifiedBy/>
  <cp:revision>1</cp:revision>
  <dcterms:created xsi:type="dcterms:W3CDTF">2023-02-06T06:26:00Z</dcterms:created>
  <dcterms:modified xsi:type="dcterms:W3CDTF">2023-02-06T06:27:00Z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