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0F145" w14:textId="247C7896" w:rsidR="00F4525C" w:rsidRPr="00731EC1" w:rsidRDefault="00024018" w:rsidP="00CD4E59">
      <w:pPr>
        <w:pStyle w:val="VCAADocumenttitle"/>
        <w:rPr>
          <w:noProof w:val="0"/>
        </w:rPr>
      </w:pPr>
      <w:r w:rsidRPr="00731EC1">
        <w:rPr>
          <w:noProof w:val="0"/>
        </w:rPr>
        <w:t>202</w:t>
      </w:r>
      <w:r w:rsidR="00F875B3" w:rsidRPr="00731EC1">
        <w:rPr>
          <w:noProof w:val="0"/>
        </w:rPr>
        <w:t>3</w:t>
      </w:r>
      <w:r w:rsidRPr="00731EC1">
        <w:rPr>
          <w:noProof w:val="0"/>
        </w:rPr>
        <w:t xml:space="preserve"> </w:t>
      </w:r>
      <w:r w:rsidR="009403B9" w:rsidRPr="00731EC1">
        <w:rPr>
          <w:noProof w:val="0"/>
        </w:rPr>
        <w:t xml:space="preserve">VCE </w:t>
      </w:r>
      <w:r w:rsidR="009726E7" w:rsidRPr="00731EC1">
        <w:rPr>
          <w:noProof w:val="0"/>
        </w:rPr>
        <w:t>Accounting</w:t>
      </w:r>
      <w:r w:rsidRPr="00731EC1">
        <w:rPr>
          <w:noProof w:val="0"/>
        </w:rPr>
        <w:t xml:space="preserve"> </w:t>
      </w:r>
      <w:r w:rsidR="00F1508A" w:rsidRPr="00731EC1">
        <w:rPr>
          <w:noProof w:val="0"/>
        </w:rPr>
        <w:t>external assessment</w:t>
      </w:r>
      <w:r w:rsidRPr="00731EC1">
        <w:rPr>
          <w:noProof w:val="0"/>
        </w:rPr>
        <w:t xml:space="preserve"> </w:t>
      </w:r>
      <w:proofErr w:type="gramStart"/>
      <w:r w:rsidRPr="00731EC1">
        <w:rPr>
          <w:noProof w:val="0"/>
        </w:rPr>
        <w:t>report</w:t>
      </w:r>
      <w:proofErr w:type="gramEnd"/>
    </w:p>
    <w:p w14:paraId="1F902DD4" w14:textId="350D8636" w:rsidR="006663C6" w:rsidRPr="00731EC1" w:rsidRDefault="00024018" w:rsidP="00C35203">
      <w:pPr>
        <w:pStyle w:val="VCAAHeading1"/>
        <w:rPr>
          <w:lang w:val="en-AU"/>
        </w:rPr>
      </w:pPr>
      <w:bookmarkStart w:id="0" w:name="TemplateOverview"/>
      <w:bookmarkEnd w:id="0"/>
      <w:r w:rsidRPr="00731EC1">
        <w:rPr>
          <w:lang w:val="en-AU"/>
        </w:rPr>
        <w:t>General comments</w:t>
      </w:r>
    </w:p>
    <w:p w14:paraId="04B0A495" w14:textId="4AFDD30C" w:rsidR="008E2E09" w:rsidRPr="00664A1D" w:rsidRDefault="008E2E09" w:rsidP="008E2E09">
      <w:pPr>
        <w:pStyle w:val="VCAAbody"/>
        <w:rPr>
          <w:lang w:val="en-AU"/>
        </w:rPr>
      </w:pPr>
      <w:r w:rsidRPr="00664A1D">
        <w:rPr>
          <w:lang w:val="en-AU"/>
        </w:rPr>
        <w:t xml:space="preserve">The 2023 VCE Accounting examination included </w:t>
      </w:r>
      <w:r w:rsidR="00AB098E" w:rsidRPr="00664A1D">
        <w:rPr>
          <w:lang w:val="en-AU"/>
        </w:rPr>
        <w:t>eight</w:t>
      </w:r>
      <w:r w:rsidRPr="00664A1D">
        <w:rPr>
          <w:lang w:val="en-AU"/>
        </w:rPr>
        <w:t xml:space="preserve"> questions consisting of multiple parts. </w:t>
      </w:r>
    </w:p>
    <w:p w14:paraId="73BD841A" w14:textId="4E64CE1E" w:rsidR="008E2E09" w:rsidRPr="00664A1D" w:rsidRDefault="008E2E09" w:rsidP="008E2E09">
      <w:pPr>
        <w:pStyle w:val="VCAAbody"/>
        <w:rPr>
          <w:lang w:val="en-AU"/>
        </w:rPr>
      </w:pPr>
      <w:r w:rsidRPr="00664A1D">
        <w:rPr>
          <w:lang w:val="en-AU"/>
        </w:rPr>
        <w:t xml:space="preserve">Most </w:t>
      </w:r>
      <w:r w:rsidR="00B13B3E" w:rsidRPr="00664A1D">
        <w:rPr>
          <w:lang w:val="en-AU"/>
        </w:rPr>
        <w:t xml:space="preserve">students </w:t>
      </w:r>
      <w:r w:rsidRPr="00664A1D">
        <w:rPr>
          <w:lang w:val="en-AU"/>
        </w:rPr>
        <w:t xml:space="preserve">were able to complete the examination within the two hours allocated. </w:t>
      </w:r>
      <w:r w:rsidR="00217314" w:rsidRPr="00664A1D">
        <w:rPr>
          <w:lang w:val="en-AU"/>
        </w:rPr>
        <w:t xml:space="preserve">However, some </w:t>
      </w:r>
      <w:r w:rsidRPr="00664A1D">
        <w:rPr>
          <w:lang w:val="en-AU"/>
        </w:rPr>
        <w:t>students</w:t>
      </w:r>
      <w:r w:rsidR="00B13B3E" w:rsidRPr="00664A1D">
        <w:rPr>
          <w:lang w:val="en-AU"/>
        </w:rPr>
        <w:t xml:space="preserve"> </w:t>
      </w:r>
      <w:r w:rsidR="00045860" w:rsidRPr="00664A1D">
        <w:rPr>
          <w:lang w:val="en-AU"/>
        </w:rPr>
        <w:t>did</w:t>
      </w:r>
      <w:r w:rsidRPr="00664A1D">
        <w:rPr>
          <w:lang w:val="en-AU"/>
        </w:rPr>
        <w:t xml:space="preserve"> not attempt every question. It is important </w:t>
      </w:r>
      <w:r w:rsidR="00217314" w:rsidRPr="00664A1D">
        <w:rPr>
          <w:lang w:val="en-AU"/>
        </w:rPr>
        <w:t xml:space="preserve">that </w:t>
      </w:r>
      <w:r w:rsidRPr="00664A1D">
        <w:rPr>
          <w:lang w:val="en-AU"/>
        </w:rPr>
        <w:t xml:space="preserve">students manage time effectively </w:t>
      </w:r>
      <w:r w:rsidR="00844644" w:rsidRPr="00664A1D">
        <w:rPr>
          <w:lang w:val="en-AU"/>
        </w:rPr>
        <w:t>within the examination and thereby</w:t>
      </w:r>
      <w:r w:rsidRPr="00664A1D">
        <w:rPr>
          <w:lang w:val="en-AU"/>
        </w:rPr>
        <w:t xml:space="preserve"> optimise chance</w:t>
      </w:r>
      <w:r w:rsidR="00AB098E" w:rsidRPr="00664A1D">
        <w:rPr>
          <w:lang w:val="en-AU"/>
        </w:rPr>
        <w:t>s</w:t>
      </w:r>
      <w:r w:rsidRPr="00664A1D">
        <w:rPr>
          <w:lang w:val="en-AU"/>
        </w:rPr>
        <w:t xml:space="preserve"> of success </w:t>
      </w:r>
      <w:r w:rsidR="00844644" w:rsidRPr="00664A1D">
        <w:rPr>
          <w:lang w:val="en-AU"/>
        </w:rPr>
        <w:t xml:space="preserve">with </w:t>
      </w:r>
      <w:r w:rsidRPr="00664A1D">
        <w:rPr>
          <w:lang w:val="en-AU"/>
        </w:rPr>
        <w:t xml:space="preserve">all questions. </w:t>
      </w:r>
    </w:p>
    <w:p w14:paraId="241C5660" w14:textId="1788B959" w:rsidR="008E2E09" w:rsidRPr="00664A1D" w:rsidRDefault="00844644" w:rsidP="008E2E09">
      <w:pPr>
        <w:pStyle w:val="VCAAbody"/>
        <w:rPr>
          <w:lang w:val="en-AU"/>
        </w:rPr>
      </w:pPr>
      <w:r w:rsidRPr="00664A1D">
        <w:rPr>
          <w:lang w:val="en-AU"/>
        </w:rPr>
        <w:t>E</w:t>
      </w:r>
      <w:r w:rsidR="008E2E09" w:rsidRPr="00664A1D">
        <w:rPr>
          <w:lang w:val="en-AU"/>
        </w:rPr>
        <w:t>ffective use of reading time is a skill that should be practised throughout the year</w:t>
      </w:r>
      <w:r w:rsidR="00693504" w:rsidRPr="00664A1D">
        <w:rPr>
          <w:lang w:val="en-AU"/>
        </w:rPr>
        <w:t>.</w:t>
      </w:r>
      <w:r w:rsidR="008E2E09" w:rsidRPr="00664A1D">
        <w:rPr>
          <w:lang w:val="en-AU"/>
        </w:rPr>
        <w:t xml:space="preserve"> It is important that students ensure they read each question thoroughly and highlight the key parts of </w:t>
      </w:r>
      <w:r w:rsidRPr="00664A1D">
        <w:rPr>
          <w:lang w:val="en-AU"/>
        </w:rPr>
        <w:t xml:space="preserve">each </w:t>
      </w:r>
      <w:r w:rsidR="008E2E09" w:rsidRPr="00664A1D">
        <w:rPr>
          <w:lang w:val="en-AU"/>
        </w:rPr>
        <w:t xml:space="preserve">question before attempting </w:t>
      </w:r>
      <w:r w:rsidRPr="00664A1D">
        <w:rPr>
          <w:lang w:val="en-AU"/>
        </w:rPr>
        <w:t xml:space="preserve">a </w:t>
      </w:r>
      <w:r w:rsidR="008E2E09" w:rsidRPr="00664A1D">
        <w:rPr>
          <w:lang w:val="en-AU"/>
        </w:rPr>
        <w:t>response</w:t>
      </w:r>
      <w:r w:rsidR="00693504" w:rsidRPr="00664A1D">
        <w:rPr>
          <w:lang w:val="en-AU"/>
        </w:rPr>
        <w:t>.</w:t>
      </w:r>
      <w:r w:rsidR="008E2E09" w:rsidRPr="00664A1D">
        <w:rPr>
          <w:lang w:val="en-AU"/>
        </w:rPr>
        <w:t xml:space="preserve"> Many students appeared to have misread questions, resulting in inaccurate responses that did not directly address the question being asked.</w:t>
      </w:r>
    </w:p>
    <w:p w14:paraId="3521E931" w14:textId="0C4436AF" w:rsidR="0024418C" w:rsidRPr="00731EC1" w:rsidRDefault="0024418C" w:rsidP="008E2E09">
      <w:pPr>
        <w:pStyle w:val="VCAAbody"/>
        <w:rPr>
          <w:rFonts w:asciiTheme="minorHAnsi" w:hAnsiTheme="minorHAnsi" w:cstheme="minorHAnsi"/>
          <w:color w:val="auto"/>
          <w:szCs w:val="20"/>
          <w:lang w:val="en-AU"/>
        </w:rPr>
      </w:pPr>
      <w:r w:rsidRPr="00664A1D">
        <w:rPr>
          <w:lang w:val="en-AU"/>
        </w:rPr>
        <w:t xml:space="preserve">The </w:t>
      </w:r>
      <w:r w:rsidR="00844644" w:rsidRPr="00664A1D">
        <w:rPr>
          <w:lang w:val="en-AU"/>
        </w:rPr>
        <w:t xml:space="preserve">2023 </w:t>
      </w:r>
      <w:r w:rsidRPr="00664A1D">
        <w:rPr>
          <w:lang w:val="en-AU"/>
        </w:rPr>
        <w:t xml:space="preserve">examination included two </w:t>
      </w:r>
      <w:r w:rsidR="00511F11" w:rsidRPr="00664A1D">
        <w:rPr>
          <w:lang w:val="en-AU"/>
        </w:rPr>
        <w:t>discussion</w:t>
      </w:r>
      <w:r w:rsidRPr="00664A1D">
        <w:rPr>
          <w:lang w:val="en-AU"/>
        </w:rPr>
        <w:t xml:space="preserve"> </w:t>
      </w:r>
      <w:r w:rsidR="00511F11" w:rsidRPr="00664A1D">
        <w:rPr>
          <w:lang w:val="en-AU"/>
        </w:rPr>
        <w:t>questions;</w:t>
      </w:r>
      <w:r w:rsidR="00844644" w:rsidRPr="00664A1D">
        <w:rPr>
          <w:lang w:val="en-AU"/>
        </w:rPr>
        <w:t xml:space="preserve"> both were generally handled well by students</w:t>
      </w:r>
      <w:r w:rsidRPr="00664A1D">
        <w:rPr>
          <w:lang w:val="en-AU"/>
        </w:rPr>
        <w:t>. Question 7c</w:t>
      </w:r>
      <w:r w:rsidR="00FA54EB" w:rsidRPr="00664A1D">
        <w:rPr>
          <w:lang w:val="en-AU"/>
        </w:rPr>
        <w:t>.</w:t>
      </w:r>
      <w:r w:rsidRPr="00664A1D">
        <w:rPr>
          <w:lang w:val="en-AU"/>
        </w:rPr>
        <w:t xml:space="preserve"> </w:t>
      </w:r>
      <w:r w:rsidR="00045860" w:rsidRPr="00664A1D">
        <w:rPr>
          <w:lang w:val="en-AU"/>
        </w:rPr>
        <w:t>had 25</w:t>
      </w:r>
      <w:r w:rsidRPr="00664A1D">
        <w:rPr>
          <w:lang w:val="en-AU"/>
        </w:rPr>
        <w:t xml:space="preserve">% </w:t>
      </w:r>
      <w:r w:rsidR="007279E3" w:rsidRPr="00664A1D">
        <w:rPr>
          <w:lang w:val="en-AU"/>
        </w:rPr>
        <w:t xml:space="preserve">of students </w:t>
      </w:r>
      <w:r w:rsidRPr="00664A1D">
        <w:rPr>
          <w:lang w:val="en-AU"/>
        </w:rPr>
        <w:t>scor</w:t>
      </w:r>
      <w:r w:rsidR="00844644" w:rsidRPr="00664A1D">
        <w:rPr>
          <w:lang w:val="en-AU"/>
        </w:rPr>
        <w:t>ing</w:t>
      </w:r>
      <w:r w:rsidRPr="00664A1D">
        <w:rPr>
          <w:lang w:val="en-AU"/>
        </w:rPr>
        <w:t xml:space="preserve"> at least five marks</w:t>
      </w:r>
      <w:r w:rsidR="00844644" w:rsidRPr="00664A1D">
        <w:rPr>
          <w:lang w:val="en-AU"/>
        </w:rPr>
        <w:t xml:space="preserve">. This demonstrated that these students </w:t>
      </w:r>
      <w:r w:rsidRPr="00664A1D">
        <w:rPr>
          <w:lang w:val="en-AU"/>
        </w:rPr>
        <w:t>we</w:t>
      </w:r>
      <w:r w:rsidR="00D511D3" w:rsidRPr="00664A1D">
        <w:rPr>
          <w:lang w:val="en-AU"/>
        </w:rPr>
        <w:t>re</w:t>
      </w:r>
      <w:r w:rsidRPr="00664A1D">
        <w:rPr>
          <w:lang w:val="en-AU"/>
        </w:rPr>
        <w:t xml:space="preserve"> able to provide a </w:t>
      </w:r>
      <w:r w:rsidRPr="00731EC1">
        <w:rPr>
          <w:rFonts w:asciiTheme="minorHAnsi" w:hAnsiTheme="minorHAnsi" w:cstheme="minorHAnsi"/>
          <w:color w:val="auto"/>
          <w:szCs w:val="20"/>
          <w:lang w:val="en-AU"/>
        </w:rPr>
        <w:t>detailed discussion of the liquidity of the business</w:t>
      </w:r>
      <w:r w:rsidR="00AB098E" w:rsidRPr="00731EC1">
        <w:rPr>
          <w:rFonts w:asciiTheme="minorHAnsi" w:hAnsiTheme="minorHAnsi" w:cstheme="minorHAnsi"/>
          <w:color w:val="auto"/>
          <w:szCs w:val="20"/>
          <w:lang w:val="en-AU"/>
        </w:rPr>
        <w:t>,</w:t>
      </w:r>
      <w:r w:rsidRPr="00731EC1">
        <w:rPr>
          <w:rFonts w:asciiTheme="minorHAnsi" w:hAnsiTheme="minorHAnsi" w:cstheme="minorHAnsi"/>
          <w:color w:val="auto"/>
          <w:szCs w:val="20"/>
          <w:lang w:val="en-AU"/>
        </w:rPr>
        <w:t xml:space="preserve"> including examples justify</w:t>
      </w:r>
      <w:r w:rsidR="007279E3" w:rsidRPr="00731EC1">
        <w:rPr>
          <w:rFonts w:asciiTheme="minorHAnsi" w:hAnsiTheme="minorHAnsi" w:cstheme="minorHAnsi"/>
          <w:color w:val="auto"/>
          <w:szCs w:val="20"/>
          <w:lang w:val="en-AU"/>
        </w:rPr>
        <w:t>ing</w:t>
      </w:r>
      <w:r w:rsidRPr="00731EC1">
        <w:rPr>
          <w:rFonts w:asciiTheme="minorHAnsi" w:hAnsiTheme="minorHAnsi" w:cstheme="minorHAnsi"/>
          <w:color w:val="auto"/>
          <w:szCs w:val="20"/>
          <w:lang w:val="en-AU"/>
        </w:rPr>
        <w:t xml:space="preserve"> </w:t>
      </w:r>
      <w:proofErr w:type="gramStart"/>
      <w:r w:rsidRPr="00731EC1">
        <w:rPr>
          <w:rFonts w:asciiTheme="minorHAnsi" w:hAnsiTheme="minorHAnsi" w:cstheme="minorHAnsi"/>
          <w:color w:val="auto"/>
          <w:szCs w:val="20"/>
          <w:lang w:val="en-AU"/>
        </w:rPr>
        <w:t xml:space="preserve">whether </w:t>
      </w:r>
      <w:r w:rsidR="0081132E" w:rsidRPr="00731EC1">
        <w:rPr>
          <w:rFonts w:asciiTheme="minorHAnsi" w:hAnsiTheme="minorHAnsi" w:cstheme="minorHAnsi"/>
          <w:color w:val="auto"/>
          <w:szCs w:val="20"/>
          <w:lang w:val="en-AU"/>
        </w:rPr>
        <w:t>or not</w:t>
      </w:r>
      <w:proofErr w:type="gramEnd"/>
      <w:r w:rsidR="0081132E" w:rsidRPr="00731EC1">
        <w:rPr>
          <w:rFonts w:asciiTheme="minorHAnsi" w:hAnsiTheme="minorHAnsi" w:cstheme="minorHAnsi"/>
          <w:color w:val="auto"/>
          <w:szCs w:val="20"/>
          <w:lang w:val="en-AU"/>
        </w:rPr>
        <w:t xml:space="preserve"> </w:t>
      </w:r>
      <w:r w:rsidR="007279E3" w:rsidRPr="00731EC1">
        <w:rPr>
          <w:rFonts w:asciiTheme="minorHAnsi" w:hAnsiTheme="minorHAnsi" w:cstheme="minorHAnsi"/>
          <w:color w:val="auto"/>
          <w:szCs w:val="20"/>
          <w:lang w:val="en-AU"/>
        </w:rPr>
        <w:t xml:space="preserve">the </w:t>
      </w:r>
      <w:r w:rsidRPr="00731EC1">
        <w:rPr>
          <w:rFonts w:asciiTheme="minorHAnsi" w:hAnsiTheme="minorHAnsi" w:cstheme="minorHAnsi"/>
          <w:color w:val="auto"/>
          <w:szCs w:val="20"/>
          <w:lang w:val="en-AU"/>
        </w:rPr>
        <w:t>owner should be concerned.</w:t>
      </w:r>
    </w:p>
    <w:p w14:paraId="244AF06F" w14:textId="3F85AF1D" w:rsidR="0024418C" w:rsidRPr="00731EC1" w:rsidRDefault="0024418C" w:rsidP="008E2E09">
      <w:pPr>
        <w:pStyle w:val="VCAAbody"/>
        <w:rPr>
          <w:rFonts w:asciiTheme="minorHAnsi" w:hAnsiTheme="minorHAnsi" w:cstheme="minorHAnsi"/>
          <w:color w:val="auto"/>
          <w:szCs w:val="20"/>
          <w:lang w:val="en-AU"/>
        </w:rPr>
      </w:pPr>
      <w:r w:rsidRPr="00731EC1">
        <w:rPr>
          <w:rFonts w:asciiTheme="minorHAnsi" w:hAnsiTheme="minorHAnsi" w:cstheme="minorHAnsi"/>
          <w:color w:val="auto"/>
          <w:szCs w:val="20"/>
          <w:lang w:val="en-AU"/>
        </w:rPr>
        <w:t>Question 8b</w:t>
      </w:r>
      <w:r w:rsidR="00217314" w:rsidRPr="00731EC1">
        <w:rPr>
          <w:rFonts w:asciiTheme="minorHAnsi" w:hAnsiTheme="minorHAnsi" w:cstheme="minorHAnsi"/>
          <w:color w:val="auto"/>
          <w:szCs w:val="20"/>
          <w:lang w:val="en-AU"/>
        </w:rPr>
        <w:t>.</w:t>
      </w:r>
      <w:r w:rsidRPr="00731EC1">
        <w:rPr>
          <w:rFonts w:asciiTheme="minorHAnsi" w:hAnsiTheme="minorHAnsi" w:cstheme="minorHAnsi"/>
          <w:color w:val="auto"/>
          <w:szCs w:val="20"/>
          <w:lang w:val="en-AU"/>
        </w:rPr>
        <w:t xml:space="preserve"> required students to discuss ethical and financial considerations regarding the purchase of a vehicle</w:t>
      </w:r>
      <w:r w:rsidR="00925ABD" w:rsidRPr="00731EC1">
        <w:rPr>
          <w:rFonts w:asciiTheme="minorHAnsi" w:hAnsiTheme="minorHAnsi" w:cstheme="minorHAnsi"/>
          <w:color w:val="auto"/>
          <w:szCs w:val="20"/>
          <w:lang w:val="en-AU"/>
        </w:rPr>
        <w:t>.</w:t>
      </w:r>
      <w:r w:rsidRPr="00731EC1">
        <w:rPr>
          <w:rFonts w:asciiTheme="minorHAnsi" w:hAnsiTheme="minorHAnsi" w:cstheme="minorHAnsi"/>
          <w:color w:val="auto"/>
          <w:szCs w:val="20"/>
          <w:lang w:val="en-AU"/>
        </w:rPr>
        <w:t xml:space="preserve"> </w:t>
      </w:r>
      <w:r w:rsidR="00925ABD" w:rsidRPr="00731EC1">
        <w:rPr>
          <w:rFonts w:asciiTheme="minorHAnsi" w:hAnsiTheme="minorHAnsi" w:cstheme="minorHAnsi"/>
          <w:color w:val="auto"/>
          <w:szCs w:val="20"/>
          <w:lang w:val="en-AU"/>
        </w:rPr>
        <w:t>A</w:t>
      </w:r>
      <w:r w:rsidRPr="00731EC1">
        <w:rPr>
          <w:rFonts w:asciiTheme="minorHAnsi" w:hAnsiTheme="minorHAnsi" w:cstheme="minorHAnsi"/>
          <w:color w:val="auto"/>
          <w:szCs w:val="20"/>
          <w:lang w:val="en-AU"/>
        </w:rPr>
        <w:t>lmost half of the students achiev</w:t>
      </w:r>
      <w:r w:rsidR="00925ABD" w:rsidRPr="00731EC1">
        <w:rPr>
          <w:rFonts w:asciiTheme="minorHAnsi" w:hAnsiTheme="minorHAnsi" w:cstheme="minorHAnsi"/>
          <w:color w:val="auto"/>
          <w:szCs w:val="20"/>
          <w:lang w:val="en-AU"/>
        </w:rPr>
        <w:t>ed</w:t>
      </w:r>
      <w:r w:rsidRPr="00731EC1">
        <w:rPr>
          <w:rFonts w:asciiTheme="minorHAnsi" w:hAnsiTheme="minorHAnsi" w:cstheme="minorHAnsi"/>
          <w:color w:val="auto"/>
          <w:szCs w:val="20"/>
          <w:lang w:val="en-AU"/>
        </w:rPr>
        <w:t xml:space="preserve"> at least </w:t>
      </w:r>
      <w:r w:rsidR="00217314" w:rsidRPr="00731EC1">
        <w:rPr>
          <w:rFonts w:asciiTheme="minorHAnsi" w:hAnsiTheme="minorHAnsi" w:cstheme="minorHAnsi"/>
          <w:color w:val="auto"/>
          <w:szCs w:val="20"/>
          <w:lang w:val="en-AU"/>
        </w:rPr>
        <w:t xml:space="preserve">five </w:t>
      </w:r>
      <w:r w:rsidRPr="00731EC1">
        <w:rPr>
          <w:rFonts w:asciiTheme="minorHAnsi" w:hAnsiTheme="minorHAnsi" w:cstheme="minorHAnsi"/>
          <w:color w:val="auto"/>
          <w:szCs w:val="20"/>
          <w:lang w:val="en-AU"/>
        </w:rPr>
        <w:t>marks</w:t>
      </w:r>
      <w:r w:rsidR="00217314" w:rsidRPr="00731EC1">
        <w:rPr>
          <w:rFonts w:asciiTheme="minorHAnsi" w:hAnsiTheme="minorHAnsi" w:cstheme="minorHAnsi"/>
          <w:color w:val="auto"/>
          <w:szCs w:val="20"/>
          <w:lang w:val="en-AU"/>
        </w:rPr>
        <w:t>, i</w:t>
      </w:r>
      <w:r w:rsidR="00925ABD" w:rsidRPr="00731EC1">
        <w:rPr>
          <w:rFonts w:asciiTheme="minorHAnsi" w:hAnsiTheme="minorHAnsi" w:cstheme="minorHAnsi"/>
          <w:color w:val="auto"/>
          <w:szCs w:val="20"/>
          <w:lang w:val="en-AU"/>
        </w:rPr>
        <w:t>ndicating that</w:t>
      </w:r>
      <w:r w:rsidRPr="00731EC1">
        <w:rPr>
          <w:rFonts w:asciiTheme="minorHAnsi" w:hAnsiTheme="minorHAnsi" w:cstheme="minorHAnsi"/>
          <w:color w:val="auto"/>
          <w:szCs w:val="20"/>
          <w:lang w:val="en-AU"/>
        </w:rPr>
        <w:t xml:space="preserve"> </w:t>
      </w:r>
      <w:r w:rsidR="00844644" w:rsidRPr="00731EC1">
        <w:rPr>
          <w:rFonts w:asciiTheme="minorHAnsi" w:hAnsiTheme="minorHAnsi" w:cstheme="minorHAnsi"/>
          <w:color w:val="auto"/>
          <w:szCs w:val="20"/>
          <w:lang w:val="en-AU"/>
        </w:rPr>
        <w:t xml:space="preserve">most </w:t>
      </w:r>
      <w:r w:rsidR="00511F11" w:rsidRPr="00731EC1">
        <w:rPr>
          <w:rFonts w:asciiTheme="minorHAnsi" w:hAnsiTheme="minorHAnsi" w:cstheme="minorHAnsi"/>
          <w:color w:val="auto"/>
          <w:szCs w:val="20"/>
          <w:lang w:val="en-AU"/>
        </w:rPr>
        <w:t>students were</w:t>
      </w:r>
      <w:r w:rsidRPr="00731EC1">
        <w:rPr>
          <w:rFonts w:asciiTheme="minorHAnsi" w:hAnsiTheme="minorHAnsi" w:cstheme="minorHAnsi"/>
          <w:color w:val="auto"/>
          <w:szCs w:val="20"/>
          <w:lang w:val="en-AU"/>
        </w:rPr>
        <w:t xml:space="preserve"> able to </w:t>
      </w:r>
      <w:r w:rsidR="00844644" w:rsidRPr="00731EC1">
        <w:rPr>
          <w:rFonts w:asciiTheme="minorHAnsi" w:hAnsiTheme="minorHAnsi" w:cstheme="minorHAnsi"/>
          <w:color w:val="auto"/>
          <w:szCs w:val="20"/>
          <w:lang w:val="en-AU"/>
        </w:rPr>
        <w:t xml:space="preserve">develop </w:t>
      </w:r>
      <w:r w:rsidRPr="00731EC1">
        <w:rPr>
          <w:rFonts w:asciiTheme="minorHAnsi" w:hAnsiTheme="minorHAnsi" w:cstheme="minorHAnsi"/>
          <w:color w:val="auto"/>
          <w:szCs w:val="20"/>
          <w:lang w:val="en-AU"/>
        </w:rPr>
        <w:t>a detailed discussion of both vehicle options</w:t>
      </w:r>
      <w:r w:rsidR="00D66C10" w:rsidRPr="00731EC1">
        <w:rPr>
          <w:rFonts w:asciiTheme="minorHAnsi" w:hAnsiTheme="minorHAnsi" w:cstheme="minorHAnsi"/>
          <w:color w:val="auto"/>
          <w:szCs w:val="20"/>
          <w:lang w:val="en-AU"/>
        </w:rPr>
        <w:t>,</w:t>
      </w:r>
      <w:r w:rsidRPr="00731EC1">
        <w:rPr>
          <w:rFonts w:asciiTheme="minorHAnsi" w:hAnsiTheme="minorHAnsi" w:cstheme="minorHAnsi"/>
          <w:color w:val="auto"/>
          <w:szCs w:val="20"/>
          <w:lang w:val="en-AU"/>
        </w:rPr>
        <w:t xml:space="preserve"> including financial and ethical considerations</w:t>
      </w:r>
      <w:r w:rsidR="00D66C10" w:rsidRPr="00731EC1">
        <w:rPr>
          <w:rFonts w:asciiTheme="minorHAnsi" w:hAnsiTheme="minorHAnsi" w:cstheme="minorHAnsi"/>
          <w:color w:val="auto"/>
          <w:szCs w:val="20"/>
          <w:lang w:val="en-AU"/>
        </w:rPr>
        <w:t>,</w:t>
      </w:r>
      <w:r w:rsidRPr="00731EC1">
        <w:rPr>
          <w:rFonts w:asciiTheme="minorHAnsi" w:hAnsiTheme="minorHAnsi" w:cstheme="minorHAnsi"/>
          <w:color w:val="auto"/>
          <w:szCs w:val="20"/>
          <w:lang w:val="en-AU"/>
        </w:rPr>
        <w:t xml:space="preserve"> and to make a recommendation.</w:t>
      </w:r>
    </w:p>
    <w:p w14:paraId="5709EEF9" w14:textId="1F3DB914" w:rsidR="0024418C" w:rsidRPr="00664A1D" w:rsidRDefault="0024418C" w:rsidP="008E2E09">
      <w:pPr>
        <w:pStyle w:val="VCAAbody"/>
        <w:rPr>
          <w:lang w:val="en-AU"/>
        </w:rPr>
      </w:pPr>
      <w:r w:rsidRPr="00664A1D">
        <w:rPr>
          <w:lang w:val="en-AU"/>
        </w:rPr>
        <w:t>Question 2a</w:t>
      </w:r>
      <w:r w:rsidR="00FA54EB" w:rsidRPr="00664A1D">
        <w:rPr>
          <w:lang w:val="en-AU"/>
        </w:rPr>
        <w:t>.</w:t>
      </w:r>
      <w:r w:rsidRPr="00664A1D">
        <w:rPr>
          <w:lang w:val="en-AU"/>
        </w:rPr>
        <w:t xml:space="preserve"> </w:t>
      </w:r>
      <w:r w:rsidR="00217314" w:rsidRPr="00664A1D">
        <w:rPr>
          <w:lang w:val="en-AU"/>
        </w:rPr>
        <w:t>required</w:t>
      </w:r>
      <w:r w:rsidRPr="00664A1D">
        <w:rPr>
          <w:lang w:val="en-AU"/>
        </w:rPr>
        <w:t xml:space="preserve"> students to record the General Journal entry to commence a double entry accounting system</w:t>
      </w:r>
      <w:r w:rsidR="00D66C10" w:rsidRPr="00664A1D">
        <w:rPr>
          <w:lang w:val="en-AU"/>
        </w:rPr>
        <w:t>;</w:t>
      </w:r>
      <w:r w:rsidRPr="00664A1D">
        <w:rPr>
          <w:lang w:val="en-AU"/>
        </w:rPr>
        <w:t xml:space="preserve"> </w:t>
      </w:r>
      <w:r w:rsidR="00844644" w:rsidRPr="00664A1D">
        <w:rPr>
          <w:lang w:val="en-AU"/>
        </w:rPr>
        <w:t>many</w:t>
      </w:r>
      <w:r w:rsidRPr="00664A1D">
        <w:rPr>
          <w:lang w:val="en-AU"/>
        </w:rPr>
        <w:t xml:space="preserve"> students </w:t>
      </w:r>
      <w:r w:rsidR="00844644" w:rsidRPr="00664A1D">
        <w:rPr>
          <w:lang w:val="en-AU"/>
        </w:rPr>
        <w:t xml:space="preserve">appeared to find </w:t>
      </w:r>
      <w:r w:rsidR="00925ABD" w:rsidRPr="00664A1D">
        <w:rPr>
          <w:lang w:val="en-AU"/>
        </w:rPr>
        <w:t xml:space="preserve">this </w:t>
      </w:r>
      <w:r w:rsidRPr="00664A1D">
        <w:rPr>
          <w:lang w:val="en-AU"/>
        </w:rPr>
        <w:t xml:space="preserve">difficult. </w:t>
      </w:r>
      <w:r w:rsidR="00844644" w:rsidRPr="00664A1D">
        <w:rPr>
          <w:lang w:val="en-AU"/>
        </w:rPr>
        <w:t>Common</w:t>
      </w:r>
      <w:r w:rsidRPr="00664A1D">
        <w:rPr>
          <w:lang w:val="en-AU"/>
        </w:rPr>
        <w:t xml:space="preserve"> errors </w:t>
      </w:r>
      <w:r w:rsidR="00844644" w:rsidRPr="00664A1D">
        <w:rPr>
          <w:lang w:val="en-AU"/>
        </w:rPr>
        <w:t>included</w:t>
      </w:r>
      <w:r w:rsidRPr="00664A1D">
        <w:rPr>
          <w:lang w:val="en-AU"/>
        </w:rPr>
        <w:t xml:space="preserve"> recording bank overdraft as an asset</w:t>
      </w:r>
      <w:r w:rsidR="00A66E8C" w:rsidRPr="00664A1D">
        <w:rPr>
          <w:lang w:val="en-AU"/>
        </w:rPr>
        <w:t xml:space="preserve">, </w:t>
      </w:r>
      <w:r w:rsidRPr="00664A1D">
        <w:rPr>
          <w:lang w:val="en-AU"/>
        </w:rPr>
        <w:t>missing th</w:t>
      </w:r>
      <w:r w:rsidR="00A66E8C" w:rsidRPr="00664A1D">
        <w:rPr>
          <w:lang w:val="en-AU"/>
        </w:rPr>
        <w:t xml:space="preserve">e computer from the accumulated depreciation of computer account or </w:t>
      </w:r>
      <w:r w:rsidR="00925ABD" w:rsidRPr="00664A1D">
        <w:rPr>
          <w:lang w:val="en-AU"/>
        </w:rPr>
        <w:t>failing to record</w:t>
      </w:r>
      <w:r w:rsidR="00A66E8C" w:rsidRPr="00664A1D">
        <w:rPr>
          <w:lang w:val="en-AU"/>
        </w:rPr>
        <w:t xml:space="preserve"> the capital account.</w:t>
      </w:r>
    </w:p>
    <w:p w14:paraId="37396AE2" w14:textId="66036A2F" w:rsidR="00A66E8C" w:rsidRPr="00664A1D" w:rsidRDefault="00A66E8C" w:rsidP="008E2E09">
      <w:pPr>
        <w:pStyle w:val="VCAAbody"/>
        <w:rPr>
          <w:lang w:val="en-AU"/>
        </w:rPr>
      </w:pPr>
      <w:r w:rsidRPr="00664A1D">
        <w:rPr>
          <w:lang w:val="en-AU"/>
        </w:rPr>
        <w:t>This</w:t>
      </w:r>
      <w:r w:rsidR="00844644" w:rsidRPr="00664A1D">
        <w:rPr>
          <w:lang w:val="en-AU"/>
        </w:rPr>
        <w:t xml:space="preserve"> question involved</w:t>
      </w:r>
      <w:r w:rsidR="00D612E2" w:rsidRPr="00664A1D">
        <w:rPr>
          <w:lang w:val="en-AU"/>
        </w:rPr>
        <w:t xml:space="preserve"> </w:t>
      </w:r>
      <w:r w:rsidRPr="00664A1D">
        <w:rPr>
          <w:lang w:val="en-AU"/>
        </w:rPr>
        <w:t xml:space="preserve">a basic accounting entry </w:t>
      </w:r>
      <w:r w:rsidR="007906EE">
        <w:rPr>
          <w:lang w:val="en-AU"/>
        </w:rPr>
        <w:t>with which all students should be familiar</w:t>
      </w:r>
      <w:r w:rsidR="00D612E2" w:rsidRPr="00664A1D">
        <w:rPr>
          <w:lang w:val="en-AU"/>
        </w:rPr>
        <w:t>.</w:t>
      </w:r>
    </w:p>
    <w:p w14:paraId="1AD3CEFA" w14:textId="2C0D6C3C" w:rsidR="00A66E8C" w:rsidRPr="00664A1D" w:rsidRDefault="00A66E8C" w:rsidP="008E2E09">
      <w:pPr>
        <w:pStyle w:val="VCAAbody"/>
        <w:rPr>
          <w:lang w:val="en-AU"/>
        </w:rPr>
      </w:pPr>
      <w:r w:rsidRPr="00664A1D">
        <w:rPr>
          <w:lang w:val="en-AU"/>
        </w:rPr>
        <w:t>Question 5c</w:t>
      </w:r>
      <w:r w:rsidR="00FA54EB" w:rsidRPr="00664A1D">
        <w:rPr>
          <w:lang w:val="en-AU"/>
        </w:rPr>
        <w:t>.</w:t>
      </w:r>
      <w:r w:rsidRPr="00664A1D">
        <w:rPr>
          <w:lang w:val="en-AU"/>
        </w:rPr>
        <w:t xml:space="preserve"> took a different approach to the traditional style of </w:t>
      </w:r>
      <w:r w:rsidR="00925ABD" w:rsidRPr="00664A1D">
        <w:rPr>
          <w:lang w:val="en-AU"/>
        </w:rPr>
        <w:t xml:space="preserve">a </w:t>
      </w:r>
      <w:r w:rsidRPr="00664A1D">
        <w:rPr>
          <w:lang w:val="en-AU"/>
        </w:rPr>
        <w:t>cash</w:t>
      </w:r>
      <w:r w:rsidR="00217314" w:rsidRPr="00664A1D">
        <w:rPr>
          <w:lang w:val="en-AU"/>
        </w:rPr>
        <w:t>-</w:t>
      </w:r>
      <w:r w:rsidRPr="00664A1D">
        <w:rPr>
          <w:lang w:val="en-AU"/>
        </w:rPr>
        <w:t>versus</w:t>
      </w:r>
      <w:r w:rsidR="00217314" w:rsidRPr="00664A1D">
        <w:rPr>
          <w:lang w:val="en-AU"/>
        </w:rPr>
        <w:t>-</w:t>
      </w:r>
      <w:r w:rsidRPr="00664A1D">
        <w:rPr>
          <w:lang w:val="en-AU"/>
        </w:rPr>
        <w:t>profit question</w:t>
      </w:r>
      <w:r w:rsidR="00D612E2" w:rsidRPr="00664A1D">
        <w:rPr>
          <w:lang w:val="en-AU"/>
        </w:rPr>
        <w:t xml:space="preserve">. This </w:t>
      </w:r>
      <w:r w:rsidR="00045860" w:rsidRPr="00664A1D">
        <w:rPr>
          <w:lang w:val="en-AU"/>
        </w:rPr>
        <w:t>question was</w:t>
      </w:r>
      <w:r w:rsidR="00D612E2" w:rsidRPr="00664A1D">
        <w:rPr>
          <w:lang w:val="en-AU"/>
        </w:rPr>
        <w:t xml:space="preserve"> not </w:t>
      </w:r>
      <w:r w:rsidR="00925ABD" w:rsidRPr="00664A1D">
        <w:rPr>
          <w:lang w:val="en-AU"/>
        </w:rPr>
        <w:t xml:space="preserve">generally </w:t>
      </w:r>
      <w:r w:rsidR="00D612E2" w:rsidRPr="00664A1D">
        <w:rPr>
          <w:lang w:val="en-AU"/>
        </w:rPr>
        <w:t>well handled</w:t>
      </w:r>
      <w:r w:rsidR="00217314" w:rsidRPr="00664A1D">
        <w:rPr>
          <w:lang w:val="en-AU"/>
        </w:rPr>
        <w:t>,</w:t>
      </w:r>
      <w:r w:rsidR="00925ABD" w:rsidRPr="00664A1D">
        <w:rPr>
          <w:lang w:val="en-AU"/>
        </w:rPr>
        <w:t xml:space="preserve"> with more than </w:t>
      </w:r>
      <w:r w:rsidRPr="00664A1D">
        <w:rPr>
          <w:lang w:val="en-AU"/>
        </w:rPr>
        <w:t xml:space="preserve">25% of </w:t>
      </w:r>
      <w:r w:rsidR="00925ABD" w:rsidRPr="00664A1D">
        <w:rPr>
          <w:lang w:val="en-AU"/>
        </w:rPr>
        <w:t>students not scoring</w:t>
      </w:r>
      <w:r w:rsidRPr="00664A1D">
        <w:rPr>
          <w:lang w:val="en-AU"/>
        </w:rPr>
        <w:t xml:space="preserve"> a</w:t>
      </w:r>
      <w:r w:rsidR="00D612E2" w:rsidRPr="00664A1D">
        <w:rPr>
          <w:lang w:val="en-AU"/>
        </w:rPr>
        <w:t>ny</w:t>
      </w:r>
      <w:r w:rsidRPr="00664A1D">
        <w:rPr>
          <w:lang w:val="en-AU"/>
        </w:rPr>
        <w:t xml:space="preserve"> mark</w:t>
      </w:r>
      <w:r w:rsidR="00D612E2" w:rsidRPr="00664A1D">
        <w:rPr>
          <w:lang w:val="en-AU"/>
        </w:rPr>
        <w:t>s.</w:t>
      </w:r>
      <w:r w:rsidRPr="00664A1D">
        <w:rPr>
          <w:lang w:val="en-AU"/>
        </w:rPr>
        <w:t xml:space="preserve"> </w:t>
      </w:r>
      <w:r w:rsidR="00D612E2" w:rsidRPr="00664A1D">
        <w:rPr>
          <w:lang w:val="en-AU"/>
        </w:rPr>
        <w:t>This</w:t>
      </w:r>
      <w:r w:rsidRPr="00664A1D">
        <w:rPr>
          <w:lang w:val="en-AU"/>
        </w:rPr>
        <w:t xml:space="preserve"> question</w:t>
      </w:r>
      <w:r w:rsidR="00D612E2" w:rsidRPr="00664A1D">
        <w:rPr>
          <w:lang w:val="en-AU"/>
        </w:rPr>
        <w:t xml:space="preserve"> assessed </w:t>
      </w:r>
      <w:r w:rsidR="00925ABD" w:rsidRPr="00664A1D">
        <w:rPr>
          <w:lang w:val="en-AU"/>
        </w:rPr>
        <w:t>an area of the course</w:t>
      </w:r>
      <w:r w:rsidRPr="00664A1D">
        <w:rPr>
          <w:lang w:val="en-AU"/>
        </w:rPr>
        <w:t xml:space="preserve"> that </w:t>
      </w:r>
      <w:r w:rsidR="00D612E2" w:rsidRPr="00664A1D">
        <w:rPr>
          <w:lang w:val="en-AU"/>
        </w:rPr>
        <w:t>has appeared</w:t>
      </w:r>
      <w:r w:rsidRPr="00664A1D">
        <w:rPr>
          <w:lang w:val="en-AU"/>
        </w:rPr>
        <w:t xml:space="preserve"> regularly in previous examinations. Students </w:t>
      </w:r>
      <w:r w:rsidR="00D612E2" w:rsidRPr="00664A1D">
        <w:rPr>
          <w:lang w:val="en-AU"/>
        </w:rPr>
        <w:t xml:space="preserve">must </w:t>
      </w:r>
      <w:r w:rsidRPr="00664A1D">
        <w:rPr>
          <w:lang w:val="en-AU"/>
        </w:rPr>
        <w:t xml:space="preserve">be prepared </w:t>
      </w:r>
      <w:r w:rsidR="00D511D3" w:rsidRPr="00664A1D">
        <w:rPr>
          <w:lang w:val="en-AU"/>
        </w:rPr>
        <w:t xml:space="preserve">for </w:t>
      </w:r>
      <w:r w:rsidRPr="00664A1D">
        <w:rPr>
          <w:lang w:val="en-AU"/>
        </w:rPr>
        <w:t>questions to be asked in different style</w:t>
      </w:r>
      <w:r w:rsidR="00D612E2" w:rsidRPr="00664A1D">
        <w:rPr>
          <w:lang w:val="en-AU"/>
        </w:rPr>
        <w:t>s</w:t>
      </w:r>
      <w:r w:rsidRPr="00664A1D">
        <w:rPr>
          <w:lang w:val="en-AU"/>
        </w:rPr>
        <w:t xml:space="preserve"> </w:t>
      </w:r>
      <w:r w:rsidR="00D612E2" w:rsidRPr="00664A1D">
        <w:rPr>
          <w:lang w:val="en-AU"/>
        </w:rPr>
        <w:t>from previous examination papers. Teachers</w:t>
      </w:r>
      <w:r w:rsidR="007906EE">
        <w:rPr>
          <w:lang w:val="en-AU"/>
        </w:rPr>
        <w:t>, therefore,</w:t>
      </w:r>
      <w:r w:rsidR="00D612E2" w:rsidRPr="00664A1D">
        <w:rPr>
          <w:lang w:val="en-AU"/>
        </w:rPr>
        <w:t xml:space="preserve"> </w:t>
      </w:r>
      <w:r w:rsidR="00925ABD" w:rsidRPr="00664A1D">
        <w:rPr>
          <w:lang w:val="en-AU"/>
        </w:rPr>
        <w:t>must ensure</w:t>
      </w:r>
      <w:r w:rsidR="00D612E2" w:rsidRPr="00664A1D">
        <w:rPr>
          <w:lang w:val="en-AU"/>
        </w:rPr>
        <w:t xml:space="preserve"> students are exposed </w:t>
      </w:r>
      <w:r w:rsidR="00045860" w:rsidRPr="00664A1D">
        <w:rPr>
          <w:lang w:val="en-AU"/>
        </w:rPr>
        <w:t>to a</w:t>
      </w:r>
      <w:r w:rsidR="008B492E" w:rsidRPr="00664A1D">
        <w:rPr>
          <w:lang w:val="en-AU"/>
        </w:rPr>
        <w:t xml:space="preserve"> broad array of </w:t>
      </w:r>
      <w:r w:rsidR="00D612E2" w:rsidRPr="00664A1D">
        <w:rPr>
          <w:lang w:val="en-AU"/>
        </w:rPr>
        <w:t xml:space="preserve">question types and styles </w:t>
      </w:r>
      <w:r w:rsidR="008B492E" w:rsidRPr="00664A1D">
        <w:rPr>
          <w:lang w:val="en-AU"/>
        </w:rPr>
        <w:t>throughout the year.</w:t>
      </w:r>
      <w:r w:rsidR="008475D1" w:rsidRPr="00664A1D">
        <w:rPr>
          <w:lang w:val="en-AU"/>
        </w:rPr>
        <w:tab/>
      </w:r>
    </w:p>
    <w:p w14:paraId="4FF83672" w14:textId="0A534AFD" w:rsidR="00A35B8F" w:rsidRPr="00664A1D" w:rsidRDefault="00A35B8F" w:rsidP="008E2E09">
      <w:pPr>
        <w:pStyle w:val="VCAAbody"/>
        <w:rPr>
          <w:lang w:val="en-AU"/>
        </w:rPr>
      </w:pPr>
      <w:r w:rsidRPr="00664A1D">
        <w:rPr>
          <w:lang w:val="en-AU"/>
        </w:rPr>
        <w:t>Question 6a</w:t>
      </w:r>
      <w:r w:rsidR="006056FD" w:rsidRPr="00664A1D">
        <w:rPr>
          <w:lang w:val="en-AU"/>
        </w:rPr>
        <w:t>.</w:t>
      </w:r>
      <w:r w:rsidRPr="00664A1D">
        <w:rPr>
          <w:lang w:val="en-AU"/>
        </w:rPr>
        <w:t xml:space="preserve"> was </w:t>
      </w:r>
      <w:r w:rsidR="00D612E2" w:rsidRPr="00664A1D">
        <w:rPr>
          <w:lang w:val="en-AU"/>
        </w:rPr>
        <w:t xml:space="preserve">generally </w:t>
      </w:r>
      <w:r w:rsidRPr="00664A1D">
        <w:rPr>
          <w:lang w:val="en-AU"/>
        </w:rPr>
        <w:t xml:space="preserve">well handled by students. </w:t>
      </w:r>
    </w:p>
    <w:p w14:paraId="53E62F2A" w14:textId="38707306" w:rsidR="008475D1" w:rsidRPr="00664A1D" w:rsidRDefault="008475D1" w:rsidP="008E2E09">
      <w:pPr>
        <w:pStyle w:val="VCAAbody"/>
        <w:rPr>
          <w:lang w:val="en-AU"/>
        </w:rPr>
      </w:pPr>
      <w:r w:rsidRPr="00664A1D">
        <w:rPr>
          <w:lang w:val="en-AU"/>
        </w:rPr>
        <w:t xml:space="preserve">Students </w:t>
      </w:r>
      <w:r w:rsidR="00F35E1B">
        <w:rPr>
          <w:lang w:val="en-AU"/>
        </w:rPr>
        <w:t>need to be</w:t>
      </w:r>
      <w:r w:rsidRPr="00664A1D">
        <w:rPr>
          <w:lang w:val="en-AU"/>
        </w:rPr>
        <w:t xml:space="preserve"> aware of the importance of task words. When asked to prepare a general ledger, the task requires the students to record entries into the general ledger. When </w:t>
      </w:r>
      <w:r w:rsidR="00925ABD" w:rsidRPr="00664A1D">
        <w:rPr>
          <w:lang w:val="en-AU"/>
        </w:rPr>
        <w:t xml:space="preserve">a </w:t>
      </w:r>
      <w:r w:rsidRPr="00664A1D">
        <w:rPr>
          <w:lang w:val="en-AU"/>
        </w:rPr>
        <w:t>question asks students to complete the general ledger, they are required to balance and close appropriate ledger accounts.</w:t>
      </w:r>
    </w:p>
    <w:p w14:paraId="39B0E4CF" w14:textId="6EC0A1FE" w:rsidR="008B492E" w:rsidRPr="00664A1D" w:rsidRDefault="008B492E" w:rsidP="008E2E09">
      <w:pPr>
        <w:pStyle w:val="VCAAbody"/>
        <w:rPr>
          <w:lang w:val="en-AU"/>
        </w:rPr>
      </w:pPr>
      <w:r w:rsidRPr="00664A1D">
        <w:rPr>
          <w:lang w:val="en-AU"/>
        </w:rPr>
        <w:t>Question 8c</w:t>
      </w:r>
      <w:r w:rsidR="007906EE">
        <w:rPr>
          <w:lang w:val="en-AU"/>
        </w:rPr>
        <w:t xml:space="preserve"> required students to identify the carrying value from a Balance Sheet extract and explain what it represents. Only 18% of students achieved full marks for this question, and most students were</w:t>
      </w:r>
      <w:r w:rsidRPr="00664A1D">
        <w:rPr>
          <w:lang w:val="en-AU"/>
        </w:rPr>
        <w:t xml:space="preserve"> unable to identify the carrying value.</w:t>
      </w:r>
    </w:p>
    <w:p w14:paraId="40231901" w14:textId="6F138010" w:rsidR="008B492E" w:rsidRPr="00664A1D" w:rsidRDefault="008B492E" w:rsidP="008E2E09">
      <w:pPr>
        <w:pStyle w:val="VCAAbody"/>
        <w:rPr>
          <w:lang w:val="en-AU"/>
        </w:rPr>
      </w:pPr>
      <w:r w:rsidRPr="00664A1D">
        <w:rPr>
          <w:lang w:val="en-AU"/>
        </w:rPr>
        <w:t xml:space="preserve">Terminology is a significant component of the VCE Accounting </w:t>
      </w:r>
      <w:r w:rsidR="00045860" w:rsidRPr="00664A1D">
        <w:rPr>
          <w:lang w:val="en-AU"/>
        </w:rPr>
        <w:t>s</w:t>
      </w:r>
      <w:r w:rsidRPr="00664A1D">
        <w:rPr>
          <w:lang w:val="en-AU"/>
        </w:rPr>
        <w:t xml:space="preserve">tudy </w:t>
      </w:r>
      <w:r w:rsidR="00045860" w:rsidRPr="00664A1D">
        <w:rPr>
          <w:lang w:val="en-AU"/>
        </w:rPr>
        <w:t>d</w:t>
      </w:r>
      <w:r w:rsidRPr="00664A1D">
        <w:rPr>
          <w:lang w:val="en-AU"/>
        </w:rPr>
        <w:t xml:space="preserve">esign. </w:t>
      </w:r>
      <w:r w:rsidR="007906EE">
        <w:rPr>
          <w:lang w:val="en-AU"/>
        </w:rPr>
        <w:t>It</w:t>
      </w:r>
      <w:r w:rsidR="007906EE" w:rsidRPr="00664A1D">
        <w:rPr>
          <w:lang w:val="en-AU"/>
        </w:rPr>
        <w:t xml:space="preserve"> </w:t>
      </w:r>
      <w:r w:rsidR="00925ABD" w:rsidRPr="00664A1D">
        <w:rPr>
          <w:lang w:val="en-AU"/>
        </w:rPr>
        <w:t>should be ensured that students gain and are able to apply</w:t>
      </w:r>
      <w:r w:rsidRPr="00664A1D">
        <w:rPr>
          <w:lang w:val="en-AU"/>
        </w:rPr>
        <w:t xml:space="preserve"> an understanding of </w:t>
      </w:r>
      <w:r w:rsidR="00925ABD" w:rsidRPr="00664A1D">
        <w:rPr>
          <w:lang w:val="en-AU"/>
        </w:rPr>
        <w:t xml:space="preserve">all </w:t>
      </w:r>
      <w:r w:rsidRPr="00664A1D">
        <w:rPr>
          <w:lang w:val="en-AU"/>
        </w:rPr>
        <w:t xml:space="preserve">terminology covered </w:t>
      </w:r>
      <w:r w:rsidR="00925ABD" w:rsidRPr="00664A1D">
        <w:rPr>
          <w:lang w:val="en-AU"/>
        </w:rPr>
        <w:t>with</w:t>
      </w:r>
      <w:r w:rsidRPr="00664A1D">
        <w:rPr>
          <w:lang w:val="en-AU"/>
        </w:rPr>
        <w:t xml:space="preserve">in the course, not just the </w:t>
      </w:r>
      <w:r w:rsidR="00D511D3" w:rsidRPr="00664A1D">
        <w:rPr>
          <w:lang w:val="en-AU"/>
        </w:rPr>
        <w:t>regularly</w:t>
      </w:r>
      <w:r w:rsidRPr="00664A1D">
        <w:rPr>
          <w:lang w:val="en-AU"/>
        </w:rPr>
        <w:t xml:space="preserve"> used terms.</w:t>
      </w:r>
    </w:p>
    <w:p w14:paraId="145B8BA6" w14:textId="172F74E2" w:rsidR="008B492E" w:rsidRPr="00731EC1" w:rsidRDefault="008B492E" w:rsidP="00045860">
      <w:pPr>
        <w:pStyle w:val="VCAAbody"/>
        <w:rPr>
          <w:rFonts w:cstheme="minorHAnsi"/>
          <w:szCs w:val="20"/>
          <w:lang w:val="en-AU"/>
        </w:rPr>
      </w:pPr>
      <w:r w:rsidRPr="00664A1D">
        <w:rPr>
          <w:lang w:val="en-AU"/>
        </w:rPr>
        <w:lastRenderedPageBreak/>
        <w:t xml:space="preserve">General Ledger questions were tested throughout the examination, with students being required </w:t>
      </w:r>
      <w:r w:rsidR="00AB098E" w:rsidRPr="00664A1D">
        <w:rPr>
          <w:lang w:val="en-AU"/>
        </w:rPr>
        <w:t xml:space="preserve">to </w:t>
      </w:r>
      <w:r w:rsidRPr="00664A1D">
        <w:rPr>
          <w:lang w:val="en-AU"/>
        </w:rPr>
        <w:t>post to, balance and close ledger accounts.</w:t>
      </w:r>
      <w:r w:rsidR="00925ABD" w:rsidRPr="00664A1D">
        <w:rPr>
          <w:lang w:val="en-AU"/>
        </w:rPr>
        <w:t xml:space="preserve"> </w:t>
      </w:r>
      <w:r w:rsidRPr="00731EC1">
        <w:rPr>
          <w:rFonts w:cstheme="minorHAnsi"/>
          <w:szCs w:val="20"/>
          <w:lang w:val="en-AU"/>
        </w:rPr>
        <w:t>Most students handled these questions well and were able to score marks for the ledger accounts. More practi</w:t>
      </w:r>
      <w:r w:rsidR="00AB098E" w:rsidRPr="00731EC1">
        <w:rPr>
          <w:rFonts w:cstheme="minorHAnsi"/>
          <w:szCs w:val="20"/>
          <w:lang w:val="en-AU"/>
        </w:rPr>
        <w:t>c</w:t>
      </w:r>
      <w:r w:rsidRPr="00731EC1">
        <w:rPr>
          <w:rFonts w:cstheme="minorHAnsi"/>
          <w:szCs w:val="20"/>
          <w:lang w:val="en-AU"/>
        </w:rPr>
        <w:t>e is</w:t>
      </w:r>
      <w:r w:rsidR="007906EE">
        <w:rPr>
          <w:rFonts w:cstheme="minorHAnsi"/>
          <w:szCs w:val="20"/>
          <w:lang w:val="en-AU"/>
        </w:rPr>
        <w:t>, however,</w:t>
      </w:r>
      <w:r w:rsidR="00D612E2" w:rsidRPr="00731EC1">
        <w:rPr>
          <w:rFonts w:cstheme="minorHAnsi"/>
          <w:szCs w:val="20"/>
          <w:lang w:val="en-AU"/>
        </w:rPr>
        <w:t xml:space="preserve"> </w:t>
      </w:r>
      <w:r w:rsidRPr="00731EC1">
        <w:rPr>
          <w:rFonts w:cstheme="minorHAnsi"/>
          <w:szCs w:val="20"/>
          <w:lang w:val="en-AU"/>
        </w:rPr>
        <w:t xml:space="preserve">required to </w:t>
      </w:r>
      <w:r w:rsidR="00735DDA" w:rsidRPr="00731EC1">
        <w:rPr>
          <w:rFonts w:cstheme="minorHAnsi"/>
          <w:szCs w:val="20"/>
          <w:lang w:val="en-AU"/>
        </w:rPr>
        <w:t>improve</w:t>
      </w:r>
      <w:r w:rsidRPr="00731EC1">
        <w:rPr>
          <w:rFonts w:cstheme="minorHAnsi"/>
          <w:szCs w:val="20"/>
          <w:lang w:val="en-AU"/>
        </w:rPr>
        <w:t xml:space="preserve"> performance </w:t>
      </w:r>
      <w:r w:rsidR="00735DDA" w:rsidRPr="00731EC1">
        <w:rPr>
          <w:rFonts w:cstheme="minorHAnsi"/>
          <w:szCs w:val="20"/>
          <w:lang w:val="en-AU"/>
        </w:rPr>
        <w:t>with</w:t>
      </w:r>
      <w:r w:rsidRPr="00731EC1">
        <w:rPr>
          <w:rFonts w:cstheme="minorHAnsi"/>
          <w:szCs w:val="20"/>
          <w:lang w:val="en-AU"/>
        </w:rPr>
        <w:t xml:space="preserve"> these questions</w:t>
      </w:r>
      <w:r w:rsidR="00AB098E" w:rsidRPr="00731EC1">
        <w:rPr>
          <w:rFonts w:cstheme="minorHAnsi"/>
          <w:szCs w:val="20"/>
          <w:lang w:val="en-AU"/>
        </w:rPr>
        <w:t>.</w:t>
      </w:r>
      <w:r w:rsidRPr="00731EC1">
        <w:rPr>
          <w:rFonts w:cstheme="minorHAnsi"/>
          <w:szCs w:val="20"/>
          <w:lang w:val="en-AU"/>
        </w:rPr>
        <w:t xml:space="preserve"> </w:t>
      </w:r>
      <w:r w:rsidR="00735DDA" w:rsidRPr="00731EC1">
        <w:rPr>
          <w:rFonts w:cstheme="minorHAnsi"/>
          <w:szCs w:val="20"/>
          <w:lang w:val="en-AU"/>
        </w:rPr>
        <w:t xml:space="preserve">Common </w:t>
      </w:r>
      <w:r w:rsidR="00045860" w:rsidRPr="00731EC1">
        <w:rPr>
          <w:rFonts w:cstheme="minorHAnsi"/>
          <w:szCs w:val="20"/>
          <w:lang w:val="en-AU"/>
        </w:rPr>
        <w:t>e</w:t>
      </w:r>
      <w:r w:rsidRPr="00731EC1">
        <w:rPr>
          <w:rFonts w:cstheme="minorHAnsi"/>
          <w:szCs w:val="20"/>
          <w:lang w:val="en-AU"/>
        </w:rPr>
        <w:t xml:space="preserve">rrors </w:t>
      </w:r>
      <w:r w:rsidR="00735DDA" w:rsidRPr="00731EC1">
        <w:rPr>
          <w:rFonts w:cstheme="minorHAnsi"/>
          <w:szCs w:val="20"/>
          <w:lang w:val="en-AU"/>
        </w:rPr>
        <w:t xml:space="preserve">resulting in loss of marks for this question included </w:t>
      </w:r>
      <w:r w:rsidR="007906EE">
        <w:rPr>
          <w:rFonts w:cstheme="minorHAnsi"/>
          <w:szCs w:val="20"/>
          <w:lang w:val="en-AU"/>
        </w:rPr>
        <w:t>the use of incorrect cross-references</w:t>
      </w:r>
      <w:r w:rsidRPr="00731EC1">
        <w:rPr>
          <w:rFonts w:cstheme="minorHAnsi"/>
          <w:szCs w:val="20"/>
          <w:lang w:val="en-AU"/>
        </w:rPr>
        <w:t xml:space="preserve">, </w:t>
      </w:r>
      <w:r w:rsidR="00735DDA" w:rsidRPr="00731EC1">
        <w:rPr>
          <w:rFonts w:cstheme="minorHAnsi"/>
          <w:szCs w:val="20"/>
          <w:lang w:val="en-AU"/>
        </w:rPr>
        <w:t xml:space="preserve">reversal of </w:t>
      </w:r>
      <w:r w:rsidRPr="00731EC1">
        <w:rPr>
          <w:rFonts w:cstheme="minorHAnsi"/>
          <w:szCs w:val="20"/>
          <w:lang w:val="en-AU"/>
        </w:rPr>
        <w:t>entries</w:t>
      </w:r>
      <w:r w:rsidR="00AB098E" w:rsidRPr="00731EC1">
        <w:rPr>
          <w:rFonts w:cstheme="minorHAnsi"/>
          <w:szCs w:val="20"/>
          <w:lang w:val="en-AU"/>
        </w:rPr>
        <w:t>,</w:t>
      </w:r>
      <w:r w:rsidRPr="00731EC1">
        <w:rPr>
          <w:rFonts w:cstheme="minorHAnsi"/>
          <w:szCs w:val="20"/>
          <w:lang w:val="en-AU"/>
        </w:rPr>
        <w:t xml:space="preserve"> and </w:t>
      </w:r>
      <w:r w:rsidR="00735DDA" w:rsidRPr="00731EC1">
        <w:rPr>
          <w:rFonts w:cstheme="minorHAnsi"/>
          <w:szCs w:val="20"/>
          <w:lang w:val="en-AU"/>
        </w:rPr>
        <w:t>failure to record</w:t>
      </w:r>
      <w:r w:rsidRPr="00731EC1">
        <w:rPr>
          <w:rFonts w:cstheme="minorHAnsi"/>
          <w:szCs w:val="20"/>
          <w:lang w:val="en-AU"/>
        </w:rPr>
        <w:t xml:space="preserve"> all entries </w:t>
      </w:r>
      <w:r w:rsidR="00735DDA" w:rsidRPr="00731EC1">
        <w:rPr>
          <w:rFonts w:cstheme="minorHAnsi"/>
          <w:szCs w:val="20"/>
          <w:lang w:val="en-AU"/>
        </w:rPr>
        <w:t>stipulated as required with</w:t>
      </w:r>
      <w:r w:rsidRPr="00731EC1">
        <w:rPr>
          <w:rFonts w:cstheme="minorHAnsi"/>
          <w:szCs w:val="20"/>
          <w:lang w:val="en-AU"/>
        </w:rPr>
        <w:t>in the question</w:t>
      </w:r>
      <w:r w:rsidR="00735DDA" w:rsidRPr="00731EC1">
        <w:rPr>
          <w:rFonts w:cstheme="minorHAnsi"/>
          <w:szCs w:val="20"/>
          <w:lang w:val="en-AU"/>
        </w:rPr>
        <w:t>.</w:t>
      </w:r>
    </w:p>
    <w:p w14:paraId="7A101F2F" w14:textId="18C88D13" w:rsidR="008B492E" w:rsidRPr="00664A1D" w:rsidRDefault="008B492E" w:rsidP="008B492E">
      <w:pPr>
        <w:pStyle w:val="VCAAbody"/>
        <w:rPr>
          <w:lang w:val="en-AU"/>
        </w:rPr>
      </w:pPr>
      <w:r w:rsidRPr="00664A1D">
        <w:rPr>
          <w:lang w:val="en-AU"/>
        </w:rPr>
        <w:t xml:space="preserve">Modelling questions now appear frequently in </w:t>
      </w:r>
      <w:r w:rsidR="00045860" w:rsidRPr="00664A1D">
        <w:rPr>
          <w:lang w:val="en-AU"/>
        </w:rPr>
        <w:t xml:space="preserve">VCE </w:t>
      </w:r>
      <w:r w:rsidR="00693504" w:rsidRPr="00664A1D">
        <w:rPr>
          <w:lang w:val="en-AU"/>
        </w:rPr>
        <w:t>Accounting</w:t>
      </w:r>
      <w:r w:rsidRPr="00664A1D">
        <w:rPr>
          <w:lang w:val="en-AU"/>
        </w:rPr>
        <w:t xml:space="preserve"> examinations. These questions have developed in complexity since their introduction with the current study </w:t>
      </w:r>
      <w:r w:rsidR="007906EE" w:rsidRPr="00664A1D">
        <w:rPr>
          <w:lang w:val="en-AU"/>
        </w:rPr>
        <w:t>design. Students</w:t>
      </w:r>
      <w:r w:rsidRPr="00664A1D">
        <w:rPr>
          <w:lang w:val="en-AU"/>
        </w:rPr>
        <w:t xml:space="preserve"> are generally achieving high scores in this area of the study. </w:t>
      </w:r>
    </w:p>
    <w:p w14:paraId="29027E3E" w14:textId="38ACFB76" w:rsidR="00B62480" w:rsidRPr="00731EC1" w:rsidRDefault="00024018" w:rsidP="00350651">
      <w:pPr>
        <w:pStyle w:val="VCAAHeading1"/>
        <w:rPr>
          <w:lang w:val="en-AU"/>
        </w:rPr>
      </w:pPr>
      <w:r w:rsidRPr="00731EC1">
        <w:rPr>
          <w:lang w:val="en-AU"/>
        </w:rPr>
        <w:t>Specific information</w:t>
      </w:r>
    </w:p>
    <w:p w14:paraId="61C50630" w14:textId="60D8C993" w:rsidR="009726E7" w:rsidRPr="00664A1D" w:rsidRDefault="009726E7" w:rsidP="009726E7">
      <w:pPr>
        <w:pStyle w:val="VCAAbody"/>
        <w:rPr>
          <w:lang w:val="en-AU"/>
        </w:rPr>
      </w:pPr>
      <w:r w:rsidRPr="00664A1D">
        <w:rPr>
          <w:lang w:val="en-AU"/>
        </w:rPr>
        <w:t xml:space="preserve">Note: This report provides sample </w:t>
      </w:r>
      <w:r w:rsidR="007906EE" w:rsidRPr="00664A1D">
        <w:rPr>
          <w:lang w:val="en-AU"/>
        </w:rPr>
        <w:t>answers,</w:t>
      </w:r>
      <w:r w:rsidRPr="00664A1D">
        <w:rPr>
          <w:lang w:val="en-AU"/>
        </w:rPr>
        <w:t xml:space="preserve"> or an indication of what answers may have included. Unless otherwise stated, these are not intended to be exemplary or complete responses. </w:t>
      </w:r>
    </w:p>
    <w:p w14:paraId="5E8B4DCE" w14:textId="1FD11B90" w:rsidR="009726E7" w:rsidRPr="00664A1D" w:rsidRDefault="009726E7" w:rsidP="009726E7">
      <w:pPr>
        <w:pStyle w:val="VCAAbody"/>
        <w:rPr>
          <w:lang w:val="en-AU"/>
        </w:rPr>
      </w:pPr>
      <w:r w:rsidRPr="00664A1D">
        <w:rPr>
          <w:lang w:val="en-AU"/>
        </w:rPr>
        <w:t>The statistics in this report may be subject to rounding</w:t>
      </w:r>
      <w:r w:rsidR="00AB098E" w:rsidRPr="00664A1D">
        <w:rPr>
          <w:lang w:val="en-AU"/>
        </w:rPr>
        <w:t>,</w:t>
      </w:r>
      <w:r w:rsidRPr="00664A1D">
        <w:rPr>
          <w:lang w:val="en-AU"/>
        </w:rPr>
        <w:t xml:space="preserve"> resulting in a total </w:t>
      </w:r>
      <w:r w:rsidR="00C16128" w:rsidRPr="00664A1D">
        <w:rPr>
          <w:lang w:val="en-AU"/>
        </w:rPr>
        <w:t xml:space="preserve">of </w:t>
      </w:r>
      <w:r w:rsidRPr="00664A1D">
        <w:rPr>
          <w:lang w:val="en-AU"/>
        </w:rPr>
        <w:t>more or less than 100 per cent.</w:t>
      </w:r>
    </w:p>
    <w:p w14:paraId="3F9D1EE6" w14:textId="1161C050" w:rsidR="009726E7" w:rsidRPr="00664A1D" w:rsidRDefault="009726E7" w:rsidP="009726E7">
      <w:pPr>
        <w:pStyle w:val="VCAAHeading2"/>
        <w:rPr>
          <w:lang w:val="en-AU"/>
        </w:rPr>
      </w:pPr>
      <w:r w:rsidRPr="00664A1D">
        <w:rPr>
          <w:lang w:val="en-AU"/>
        </w:rPr>
        <w:t>Question 1a</w:t>
      </w:r>
      <w:r w:rsidRPr="00664A1D">
        <w:rPr>
          <w:lang w:val="en-AU"/>
        </w:rPr>
        <w:tab/>
        <w:t>.</w:t>
      </w:r>
    </w:p>
    <w:tbl>
      <w:tblPr>
        <w:tblStyle w:val="VCAATableClose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576"/>
        <w:gridCol w:w="576"/>
        <w:gridCol w:w="576"/>
        <w:gridCol w:w="576"/>
        <w:gridCol w:w="576"/>
        <w:gridCol w:w="576"/>
        <w:gridCol w:w="864"/>
      </w:tblGrid>
      <w:tr w:rsidR="009726E7" w:rsidRPr="00664A1D" w14:paraId="45E3F0BA" w14:textId="77777777" w:rsidTr="00AE1338">
        <w:trPr>
          <w:cnfStyle w:val="100000000000" w:firstRow="1" w:lastRow="0" w:firstColumn="0" w:lastColumn="0" w:oddVBand="0" w:evenVBand="0" w:oddHBand="0" w:evenHBand="0" w:firstRowFirstColumn="0" w:firstRowLastColumn="0" w:lastRowFirstColumn="0" w:lastRowLastColumn="0"/>
        </w:trPr>
        <w:tc>
          <w:tcPr>
            <w:tcW w:w="864" w:type="dxa"/>
          </w:tcPr>
          <w:p w14:paraId="09B72A23" w14:textId="77777777" w:rsidR="009726E7" w:rsidRPr="00664A1D" w:rsidRDefault="009726E7" w:rsidP="00C454C8">
            <w:pPr>
              <w:pStyle w:val="VCAAtablecondensedheading"/>
              <w:rPr>
                <w:lang w:val="en-AU"/>
              </w:rPr>
            </w:pPr>
            <w:r w:rsidRPr="00664A1D">
              <w:rPr>
                <w:lang w:val="en-AU"/>
              </w:rPr>
              <w:t>Mark</w:t>
            </w:r>
          </w:p>
        </w:tc>
        <w:tc>
          <w:tcPr>
            <w:tcW w:w="576" w:type="dxa"/>
          </w:tcPr>
          <w:p w14:paraId="52D82641" w14:textId="77777777" w:rsidR="009726E7" w:rsidRPr="00664A1D" w:rsidRDefault="009726E7" w:rsidP="00C454C8">
            <w:pPr>
              <w:pStyle w:val="VCAAtablecondensedheading"/>
              <w:rPr>
                <w:lang w:val="en-AU"/>
              </w:rPr>
            </w:pPr>
            <w:r w:rsidRPr="00664A1D">
              <w:rPr>
                <w:lang w:val="en-AU"/>
              </w:rPr>
              <w:t>0</w:t>
            </w:r>
          </w:p>
        </w:tc>
        <w:tc>
          <w:tcPr>
            <w:tcW w:w="576" w:type="dxa"/>
          </w:tcPr>
          <w:p w14:paraId="49406587" w14:textId="77777777" w:rsidR="009726E7" w:rsidRPr="00664A1D" w:rsidRDefault="009726E7" w:rsidP="00C454C8">
            <w:pPr>
              <w:pStyle w:val="VCAAtablecondensedheading"/>
              <w:rPr>
                <w:lang w:val="en-AU"/>
              </w:rPr>
            </w:pPr>
            <w:r w:rsidRPr="00664A1D">
              <w:rPr>
                <w:lang w:val="en-AU"/>
              </w:rPr>
              <w:t>1</w:t>
            </w:r>
          </w:p>
        </w:tc>
        <w:tc>
          <w:tcPr>
            <w:tcW w:w="576" w:type="dxa"/>
          </w:tcPr>
          <w:p w14:paraId="4683C4AF" w14:textId="77777777" w:rsidR="009726E7" w:rsidRPr="00664A1D" w:rsidRDefault="009726E7" w:rsidP="00C454C8">
            <w:pPr>
              <w:pStyle w:val="VCAAtablecondensedheading"/>
              <w:rPr>
                <w:lang w:val="en-AU"/>
              </w:rPr>
            </w:pPr>
            <w:r w:rsidRPr="00664A1D">
              <w:rPr>
                <w:lang w:val="en-AU"/>
              </w:rPr>
              <w:t>2</w:t>
            </w:r>
          </w:p>
        </w:tc>
        <w:tc>
          <w:tcPr>
            <w:tcW w:w="576" w:type="dxa"/>
          </w:tcPr>
          <w:p w14:paraId="481D42D8" w14:textId="77777777" w:rsidR="009726E7" w:rsidRPr="00664A1D" w:rsidRDefault="009726E7" w:rsidP="00C454C8">
            <w:pPr>
              <w:pStyle w:val="VCAAtablecondensedheading"/>
              <w:rPr>
                <w:lang w:val="en-AU"/>
              </w:rPr>
            </w:pPr>
            <w:r w:rsidRPr="00664A1D">
              <w:rPr>
                <w:lang w:val="en-AU"/>
              </w:rPr>
              <w:t>3</w:t>
            </w:r>
          </w:p>
        </w:tc>
        <w:tc>
          <w:tcPr>
            <w:tcW w:w="576" w:type="dxa"/>
          </w:tcPr>
          <w:p w14:paraId="259A2712" w14:textId="77777777" w:rsidR="009726E7" w:rsidRPr="00664A1D" w:rsidRDefault="009726E7" w:rsidP="00C454C8">
            <w:pPr>
              <w:pStyle w:val="VCAAtablecondensedheading"/>
              <w:rPr>
                <w:lang w:val="en-AU"/>
              </w:rPr>
            </w:pPr>
            <w:r w:rsidRPr="00664A1D">
              <w:rPr>
                <w:lang w:val="en-AU"/>
              </w:rPr>
              <w:t>4</w:t>
            </w:r>
          </w:p>
        </w:tc>
        <w:tc>
          <w:tcPr>
            <w:tcW w:w="576" w:type="dxa"/>
          </w:tcPr>
          <w:p w14:paraId="25D9A5C6" w14:textId="77777777" w:rsidR="009726E7" w:rsidRPr="00664A1D" w:rsidRDefault="009726E7" w:rsidP="00C454C8">
            <w:pPr>
              <w:pStyle w:val="VCAAtablecondensedheading"/>
              <w:rPr>
                <w:lang w:val="en-AU"/>
              </w:rPr>
            </w:pPr>
            <w:r w:rsidRPr="00664A1D">
              <w:rPr>
                <w:lang w:val="en-AU"/>
              </w:rPr>
              <w:t>5</w:t>
            </w:r>
          </w:p>
        </w:tc>
        <w:tc>
          <w:tcPr>
            <w:tcW w:w="637" w:type="dxa"/>
          </w:tcPr>
          <w:p w14:paraId="29B9544E" w14:textId="77777777" w:rsidR="009726E7" w:rsidRPr="00664A1D" w:rsidRDefault="009726E7" w:rsidP="00C454C8">
            <w:pPr>
              <w:pStyle w:val="VCAAtablecondensedheading"/>
              <w:rPr>
                <w:lang w:val="en-AU"/>
              </w:rPr>
            </w:pPr>
            <w:r w:rsidRPr="00664A1D">
              <w:rPr>
                <w:lang w:val="en-AU"/>
              </w:rPr>
              <w:t>Average</w:t>
            </w:r>
          </w:p>
        </w:tc>
      </w:tr>
      <w:tr w:rsidR="009726E7" w:rsidRPr="00664A1D" w14:paraId="6D2611CF" w14:textId="77777777" w:rsidTr="00AE1338">
        <w:tc>
          <w:tcPr>
            <w:tcW w:w="864" w:type="dxa"/>
          </w:tcPr>
          <w:p w14:paraId="5496F8D8" w14:textId="77777777" w:rsidR="009726E7" w:rsidRPr="00664A1D" w:rsidRDefault="009726E7" w:rsidP="00C454C8">
            <w:pPr>
              <w:pStyle w:val="VCAAtablecondensed"/>
              <w:rPr>
                <w:lang w:val="en-AU"/>
              </w:rPr>
            </w:pPr>
            <w:r w:rsidRPr="00664A1D">
              <w:rPr>
                <w:lang w:val="en-AU"/>
              </w:rPr>
              <w:t>%</w:t>
            </w:r>
          </w:p>
        </w:tc>
        <w:tc>
          <w:tcPr>
            <w:tcW w:w="576" w:type="dxa"/>
          </w:tcPr>
          <w:p w14:paraId="3ED5582D" w14:textId="27DB48AB" w:rsidR="009726E7" w:rsidRPr="00664A1D" w:rsidRDefault="0061576C" w:rsidP="00C454C8">
            <w:pPr>
              <w:pStyle w:val="VCAAtablecondensed"/>
              <w:rPr>
                <w:lang w:val="en-AU"/>
              </w:rPr>
            </w:pPr>
            <w:r w:rsidRPr="00664A1D">
              <w:rPr>
                <w:lang w:val="en-AU"/>
              </w:rPr>
              <w:t>23</w:t>
            </w:r>
          </w:p>
        </w:tc>
        <w:tc>
          <w:tcPr>
            <w:tcW w:w="576" w:type="dxa"/>
          </w:tcPr>
          <w:p w14:paraId="19A48ACB" w14:textId="227F7EBF" w:rsidR="009726E7" w:rsidRPr="00664A1D" w:rsidRDefault="0061576C" w:rsidP="00C454C8">
            <w:pPr>
              <w:pStyle w:val="VCAAtablecondensed"/>
              <w:rPr>
                <w:lang w:val="en-AU"/>
              </w:rPr>
            </w:pPr>
            <w:r w:rsidRPr="00664A1D">
              <w:rPr>
                <w:lang w:val="en-AU"/>
              </w:rPr>
              <w:t>9</w:t>
            </w:r>
          </w:p>
        </w:tc>
        <w:tc>
          <w:tcPr>
            <w:tcW w:w="576" w:type="dxa"/>
          </w:tcPr>
          <w:p w14:paraId="586D5C6B" w14:textId="3583D1D9" w:rsidR="009726E7" w:rsidRPr="00664A1D" w:rsidRDefault="0061576C" w:rsidP="00C454C8">
            <w:pPr>
              <w:pStyle w:val="VCAAtablecondensed"/>
              <w:rPr>
                <w:lang w:val="en-AU"/>
              </w:rPr>
            </w:pPr>
            <w:r w:rsidRPr="00664A1D">
              <w:rPr>
                <w:lang w:val="en-AU"/>
              </w:rPr>
              <w:t>10</w:t>
            </w:r>
          </w:p>
        </w:tc>
        <w:tc>
          <w:tcPr>
            <w:tcW w:w="576" w:type="dxa"/>
          </w:tcPr>
          <w:p w14:paraId="767F6A6E" w14:textId="30DA561B" w:rsidR="009726E7" w:rsidRPr="00664A1D" w:rsidRDefault="0061576C" w:rsidP="00C454C8">
            <w:pPr>
              <w:pStyle w:val="VCAAtablecondensed"/>
              <w:rPr>
                <w:lang w:val="en-AU"/>
              </w:rPr>
            </w:pPr>
            <w:r w:rsidRPr="00664A1D">
              <w:rPr>
                <w:lang w:val="en-AU"/>
              </w:rPr>
              <w:t>13</w:t>
            </w:r>
          </w:p>
        </w:tc>
        <w:tc>
          <w:tcPr>
            <w:tcW w:w="576" w:type="dxa"/>
          </w:tcPr>
          <w:p w14:paraId="1122FDF1" w14:textId="27EAB7B9" w:rsidR="009726E7" w:rsidRPr="00664A1D" w:rsidRDefault="0061576C" w:rsidP="00C454C8">
            <w:pPr>
              <w:pStyle w:val="VCAAtablecondensed"/>
              <w:rPr>
                <w:lang w:val="en-AU"/>
              </w:rPr>
            </w:pPr>
            <w:r w:rsidRPr="00664A1D">
              <w:rPr>
                <w:lang w:val="en-AU"/>
              </w:rPr>
              <w:t>13</w:t>
            </w:r>
          </w:p>
        </w:tc>
        <w:tc>
          <w:tcPr>
            <w:tcW w:w="576" w:type="dxa"/>
          </w:tcPr>
          <w:p w14:paraId="0674C352" w14:textId="239BE6BB" w:rsidR="009726E7" w:rsidRPr="00664A1D" w:rsidRDefault="0061576C" w:rsidP="00C454C8">
            <w:pPr>
              <w:pStyle w:val="VCAAtablecondensed"/>
              <w:rPr>
                <w:lang w:val="en-AU"/>
              </w:rPr>
            </w:pPr>
            <w:r w:rsidRPr="00664A1D">
              <w:rPr>
                <w:lang w:val="en-AU"/>
              </w:rPr>
              <w:t>32</w:t>
            </w:r>
          </w:p>
        </w:tc>
        <w:tc>
          <w:tcPr>
            <w:tcW w:w="637" w:type="dxa"/>
          </w:tcPr>
          <w:p w14:paraId="4875E02E" w14:textId="2F570251" w:rsidR="009726E7" w:rsidRPr="00664A1D" w:rsidRDefault="0061576C" w:rsidP="00C454C8">
            <w:pPr>
              <w:pStyle w:val="VCAAtablecondensed"/>
              <w:rPr>
                <w:lang w:val="en-AU"/>
              </w:rPr>
            </w:pPr>
            <w:r w:rsidRPr="00664A1D">
              <w:rPr>
                <w:lang w:val="en-AU"/>
              </w:rPr>
              <w:t>2</w:t>
            </w:r>
            <w:r w:rsidR="00A65FE7" w:rsidRPr="00664A1D">
              <w:rPr>
                <w:lang w:val="en-AU"/>
              </w:rPr>
              <w:t>.8</w:t>
            </w:r>
          </w:p>
        </w:tc>
      </w:tr>
    </w:tbl>
    <w:p w14:paraId="3FF65257" w14:textId="64A38F57" w:rsidR="00693504" w:rsidRPr="00731EC1" w:rsidRDefault="009726E7" w:rsidP="00045860">
      <w:pPr>
        <w:pStyle w:val="VCAAbody"/>
        <w:spacing w:before="240"/>
        <w:rPr>
          <w:rStyle w:val="VCAAbold"/>
          <w:lang w:val="en-AU"/>
        </w:rPr>
      </w:pPr>
      <w:r w:rsidRPr="00731EC1">
        <w:rPr>
          <w:rStyle w:val="VCAAbold"/>
          <w:lang w:val="en-AU"/>
        </w:rPr>
        <w:t>General Journal</w:t>
      </w:r>
    </w:p>
    <w:tbl>
      <w:tblPr>
        <w:tblStyle w:val="TableGrid"/>
        <w:tblW w:w="9629" w:type="dxa"/>
        <w:tblLook w:val="04A0" w:firstRow="1" w:lastRow="0" w:firstColumn="1" w:lastColumn="0" w:noHBand="0" w:noVBand="1"/>
      </w:tblPr>
      <w:tblGrid>
        <w:gridCol w:w="1227"/>
        <w:gridCol w:w="4575"/>
        <w:gridCol w:w="1905"/>
        <w:gridCol w:w="1922"/>
      </w:tblGrid>
      <w:tr w:rsidR="009726E7" w:rsidRPr="00664A1D" w14:paraId="73CE4068" w14:textId="77777777" w:rsidTr="00DD1565">
        <w:tc>
          <w:tcPr>
            <w:tcW w:w="1227" w:type="dxa"/>
            <w:tcBorders>
              <w:bottom w:val="single" w:sz="4" w:space="0" w:color="auto"/>
            </w:tcBorders>
          </w:tcPr>
          <w:p w14:paraId="0205FB51" w14:textId="77777777" w:rsidR="009726E7" w:rsidRPr="00731EC1" w:rsidRDefault="009726E7" w:rsidP="009726E7">
            <w:pPr>
              <w:rPr>
                <w:rFonts w:cstheme="minorHAnsi"/>
                <w:b/>
                <w:bCs/>
                <w:sz w:val="20"/>
                <w:szCs w:val="20"/>
                <w:lang w:val="en-AU"/>
              </w:rPr>
            </w:pPr>
            <w:r w:rsidRPr="00731EC1">
              <w:rPr>
                <w:rFonts w:cstheme="minorHAnsi"/>
                <w:b/>
                <w:bCs/>
                <w:sz w:val="20"/>
                <w:szCs w:val="20"/>
                <w:lang w:val="en-AU"/>
              </w:rPr>
              <w:t>Date</w:t>
            </w:r>
          </w:p>
          <w:p w14:paraId="3A871483" w14:textId="77777777" w:rsidR="009726E7" w:rsidRPr="00731EC1" w:rsidRDefault="009726E7" w:rsidP="009726E7">
            <w:pPr>
              <w:rPr>
                <w:rFonts w:cstheme="minorHAnsi"/>
                <w:b/>
                <w:bCs/>
                <w:sz w:val="20"/>
                <w:szCs w:val="20"/>
                <w:lang w:val="en-AU"/>
              </w:rPr>
            </w:pPr>
            <w:r w:rsidRPr="00731EC1">
              <w:rPr>
                <w:rFonts w:cstheme="minorHAnsi"/>
                <w:b/>
                <w:bCs/>
                <w:sz w:val="20"/>
                <w:szCs w:val="20"/>
                <w:lang w:val="en-AU"/>
              </w:rPr>
              <w:t>2023</w:t>
            </w:r>
          </w:p>
        </w:tc>
        <w:tc>
          <w:tcPr>
            <w:tcW w:w="4575" w:type="dxa"/>
            <w:tcBorders>
              <w:bottom w:val="single" w:sz="4" w:space="0" w:color="auto"/>
            </w:tcBorders>
          </w:tcPr>
          <w:p w14:paraId="6B2AC75F" w14:textId="77777777" w:rsidR="009726E7" w:rsidRPr="00731EC1" w:rsidRDefault="009726E7" w:rsidP="009726E7">
            <w:pPr>
              <w:rPr>
                <w:rFonts w:cstheme="minorHAnsi"/>
                <w:b/>
                <w:bCs/>
                <w:sz w:val="20"/>
                <w:szCs w:val="20"/>
                <w:lang w:val="en-AU"/>
              </w:rPr>
            </w:pPr>
            <w:r w:rsidRPr="00731EC1">
              <w:rPr>
                <w:rFonts w:cstheme="minorHAnsi"/>
                <w:b/>
                <w:bCs/>
                <w:sz w:val="20"/>
                <w:szCs w:val="20"/>
                <w:lang w:val="en-AU"/>
              </w:rPr>
              <w:t>Details</w:t>
            </w:r>
          </w:p>
        </w:tc>
        <w:tc>
          <w:tcPr>
            <w:tcW w:w="1905" w:type="dxa"/>
            <w:tcBorders>
              <w:bottom w:val="single" w:sz="4" w:space="0" w:color="auto"/>
            </w:tcBorders>
          </w:tcPr>
          <w:p w14:paraId="632F79ED" w14:textId="77777777" w:rsidR="009726E7" w:rsidRPr="00731EC1" w:rsidRDefault="009726E7" w:rsidP="009726E7">
            <w:pPr>
              <w:jc w:val="center"/>
              <w:rPr>
                <w:rFonts w:cstheme="minorHAnsi"/>
                <w:b/>
                <w:bCs/>
                <w:sz w:val="20"/>
                <w:szCs w:val="20"/>
                <w:lang w:val="en-AU"/>
              </w:rPr>
            </w:pPr>
            <w:r w:rsidRPr="00731EC1">
              <w:rPr>
                <w:rFonts w:cstheme="minorHAnsi"/>
                <w:b/>
                <w:bCs/>
                <w:sz w:val="20"/>
                <w:szCs w:val="20"/>
                <w:lang w:val="en-AU"/>
              </w:rPr>
              <w:t>Debit</w:t>
            </w:r>
          </w:p>
          <w:p w14:paraId="2F656106" w14:textId="77777777" w:rsidR="009726E7" w:rsidRPr="00731EC1" w:rsidRDefault="009726E7" w:rsidP="009726E7">
            <w:pPr>
              <w:jc w:val="center"/>
              <w:rPr>
                <w:rFonts w:cstheme="minorHAnsi"/>
                <w:b/>
                <w:bCs/>
                <w:sz w:val="20"/>
                <w:szCs w:val="20"/>
                <w:lang w:val="en-AU"/>
              </w:rPr>
            </w:pPr>
            <w:r w:rsidRPr="00731EC1">
              <w:rPr>
                <w:rFonts w:cstheme="minorHAnsi"/>
                <w:b/>
                <w:bCs/>
                <w:sz w:val="20"/>
                <w:szCs w:val="20"/>
                <w:lang w:val="en-AU"/>
              </w:rPr>
              <w:t>$</w:t>
            </w:r>
          </w:p>
        </w:tc>
        <w:tc>
          <w:tcPr>
            <w:tcW w:w="1922" w:type="dxa"/>
            <w:tcBorders>
              <w:bottom w:val="single" w:sz="4" w:space="0" w:color="auto"/>
            </w:tcBorders>
          </w:tcPr>
          <w:p w14:paraId="5F47FA8B" w14:textId="77777777" w:rsidR="009726E7" w:rsidRPr="00731EC1" w:rsidRDefault="009726E7" w:rsidP="009726E7">
            <w:pPr>
              <w:jc w:val="center"/>
              <w:rPr>
                <w:rFonts w:cstheme="minorHAnsi"/>
                <w:b/>
                <w:bCs/>
                <w:sz w:val="20"/>
                <w:szCs w:val="20"/>
                <w:lang w:val="en-AU"/>
              </w:rPr>
            </w:pPr>
            <w:r w:rsidRPr="00731EC1">
              <w:rPr>
                <w:rFonts w:cstheme="minorHAnsi"/>
                <w:b/>
                <w:bCs/>
                <w:sz w:val="20"/>
                <w:szCs w:val="20"/>
                <w:lang w:val="en-AU"/>
              </w:rPr>
              <w:t>Credit</w:t>
            </w:r>
          </w:p>
          <w:p w14:paraId="67639EC1" w14:textId="77777777" w:rsidR="009726E7" w:rsidRPr="00731EC1" w:rsidRDefault="009726E7" w:rsidP="009726E7">
            <w:pPr>
              <w:jc w:val="center"/>
              <w:rPr>
                <w:rFonts w:cstheme="minorHAnsi"/>
                <w:b/>
                <w:bCs/>
                <w:sz w:val="20"/>
                <w:szCs w:val="20"/>
                <w:lang w:val="en-AU"/>
              </w:rPr>
            </w:pPr>
            <w:r w:rsidRPr="00731EC1">
              <w:rPr>
                <w:rFonts w:cstheme="minorHAnsi"/>
                <w:b/>
                <w:bCs/>
                <w:sz w:val="20"/>
                <w:szCs w:val="20"/>
                <w:lang w:val="en-AU"/>
              </w:rPr>
              <w:t>$</w:t>
            </w:r>
          </w:p>
        </w:tc>
      </w:tr>
      <w:tr w:rsidR="009726E7" w:rsidRPr="00664A1D" w14:paraId="07B37F8F" w14:textId="77777777" w:rsidTr="00DD1565">
        <w:tc>
          <w:tcPr>
            <w:tcW w:w="1227" w:type="dxa"/>
            <w:shd w:val="clear" w:color="auto" w:fill="auto"/>
          </w:tcPr>
          <w:p w14:paraId="4A89BE02" w14:textId="77777777" w:rsidR="009726E7" w:rsidRPr="00731EC1" w:rsidRDefault="009726E7" w:rsidP="00C454C8">
            <w:pPr>
              <w:spacing w:before="40" w:after="40"/>
              <w:rPr>
                <w:rFonts w:cstheme="minorHAnsi"/>
                <w:sz w:val="20"/>
                <w:szCs w:val="20"/>
                <w:lang w:val="en-AU"/>
              </w:rPr>
            </w:pPr>
            <w:r w:rsidRPr="00731EC1">
              <w:rPr>
                <w:rFonts w:cstheme="minorHAnsi"/>
                <w:sz w:val="20"/>
                <w:szCs w:val="20"/>
                <w:lang w:val="en-AU"/>
              </w:rPr>
              <w:t>Jan 23</w:t>
            </w:r>
          </w:p>
        </w:tc>
        <w:tc>
          <w:tcPr>
            <w:tcW w:w="4575" w:type="dxa"/>
            <w:shd w:val="clear" w:color="auto" w:fill="auto"/>
          </w:tcPr>
          <w:p w14:paraId="214B1FAE" w14:textId="77777777" w:rsidR="009726E7" w:rsidRPr="00731EC1" w:rsidRDefault="009726E7" w:rsidP="00C454C8">
            <w:pPr>
              <w:spacing w:before="40" w:after="40"/>
              <w:rPr>
                <w:rFonts w:cstheme="minorHAnsi"/>
                <w:sz w:val="20"/>
                <w:szCs w:val="20"/>
                <w:lang w:val="en-AU"/>
              </w:rPr>
            </w:pPr>
            <w:r w:rsidRPr="00731EC1">
              <w:rPr>
                <w:rFonts w:cstheme="minorHAnsi"/>
                <w:sz w:val="20"/>
                <w:szCs w:val="20"/>
                <w:lang w:val="en-AU"/>
              </w:rPr>
              <w:t>Sales Returns</w:t>
            </w:r>
          </w:p>
        </w:tc>
        <w:tc>
          <w:tcPr>
            <w:tcW w:w="1905" w:type="dxa"/>
            <w:shd w:val="clear" w:color="auto" w:fill="auto"/>
          </w:tcPr>
          <w:p w14:paraId="5A0B1E97" w14:textId="77777777" w:rsidR="009726E7" w:rsidRPr="00731EC1" w:rsidRDefault="009726E7" w:rsidP="00D91E1D">
            <w:pPr>
              <w:spacing w:before="40" w:after="40"/>
              <w:jc w:val="right"/>
              <w:rPr>
                <w:rFonts w:cstheme="minorHAnsi"/>
                <w:sz w:val="20"/>
                <w:szCs w:val="20"/>
                <w:lang w:val="en-AU"/>
              </w:rPr>
            </w:pPr>
            <w:r w:rsidRPr="00731EC1">
              <w:rPr>
                <w:rFonts w:cstheme="minorHAnsi"/>
                <w:sz w:val="20"/>
                <w:szCs w:val="20"/>
                <w:lang w:val="en-AU"/>
              </w:rPr>
              <w:t>440</w:t>
            </w:r>
          </w:p>
        </w:tc>
        <w:tc>
          <w:tcPr>
            <w:tcW w:w="1922" w:type="dxa"/>
            <w:shd w:val="clear" w:color="auto" w:fill="auto"/>
          </w:tcPr>
          <w:p w14:paraId="77A17286" w14:textId="77777777" w:rsidR="009726E7" w:rsidRPr="00731EC1" w:rsidRDefault="009726E7" w:rsidP="00D91E1D">
            <w:pPr>
              <w:spacing w:before="40" w:after="40"/>
              <w:jc w:val="right"/>
              <w:rPr>
                <w:rFonts w:cstheme="minorHAnsi"/>
                <w:color w:val="17365D" w:themeColor="text2" w:themeShade="BF"/>
                <w:sz w:val="20"/>
                <w:szCs w:val="20"/>
                <w:lang w:val="en-AU"/>
              </w:rPr>
            </w:pPr>
          </w:p>
        </w:tc>
      </w:tr>
      <w:tr w:rsidR="009726E7" w:rsidRPr="00664A1D" w14:paraId="7AEABE63" w14:textId="77777777" w:rsidTr="00DD1565">
        <w:tc>
          <w:tcPr>
            <w:tcW w:w="1227" w:type="dxa"/>
            <w:shd w:val="clear" w:color="auto" w:fill="auto"/>
          </w:tcPr>
          <w:p w14:paraId="0C31549D" w14:textId="77777777" w:rsidR="009726E7" w:rsidRPr="00731EC1" w:rsidRDefault="009726E7" w:rsidP="00C454C8">
            <w:pPr>
              <w:spacing w:before="40" w:after="40"/>
              <w:rPr>
                <w:rFonts w:cstheme="minorHAnsi"/>
                <w:sz w:val="20"/>
                <w:szCs w:val="20"/>
                <w:lang w:val="en-AU"/>
              </w:rPr>
            </w:pPr>
          </w:p>
        </w:tc>
        <w:tc>
          <w:tcPr>
            <w:tcW w:w="4575" w:type="dxa"/>
            <w:shd w:val="clear" w:color="auto" w:fill="auto"/>
          </w:tcPr>
          <w:p w14:paraId="5B87BF55" w14:textId="77777777" w:rsidR="009726E7" w:rsidRPr="00731EC1" w:rsidRDefault="009726E7" w:rsidP="00C454C8">
            <w:pPr>
              <w:spacing w:before="40" w:after="40"/>
              <w:rPr>
                <w:rFonts w:cstheme="minorHAnsi"/>
                <w:sz w:val="20"/>
                <w:szCs w:val="20"/>
                <w:lang w:val="en-AU"/>
              </w:rPr>
            </w:pPr>
            <w:r w:rsidRPr="00731EC1">
              <w:rPr>
                <w:rFonts w:cstheme="minorHAnsi"/>
                <w:sz w:val="20"/>
                <w:szCs w:val="20"/>
                <w:lang w:val="en-AU"/>
              </w:rPr>
              <w:t>GST Clearing</w:t>
            </w:r>
          </w:p>
        </w:tc>
        <w:tc>
          <w:tcPr>
            <w:tcW w:w="1905" w:type="dxa"/>
            <w:shd w:val="clear" w:color="auto" w:fill="auto"/>
          </w:tcPr>
          <w:p w14:paraId="01C417D8" w14:textId="77777777" w:rsidR="009726E7" w:rsidRPr="00731EC1" w:rsidRDefault="009726E7" w:rsidP="00D91E1D">
            <w:pPr>
              <w:spacing w:before="40" w:after="40"/>
              <w:jc w:val="right"/>
              <w:rPr>
                <w:rFonts w:cstheme="minorHAnsi"/>
                <w:sz w:val="20"/>
                <w:szCs w:val="20"/>
                <w:lang w:val="en-AU"/>
              </w:rPr>
            </w:pPr>
            <w:r w:rsidRPr="00731EC1">
              <w:rPr>
                <w:rFonts w:cstheme="minorHAnsi"/>
                <w:sz w:val="20"/>
                <w:szCs w:val="20"/>
                <w:lang w:val="en-AU"/>
              </w:rPr>
              <w:t>44</w:t>
            </w:r>
          </w:p>
        </w:tc>
        <w:tc>
          <w:tcPr>
            <w:tcW w:w="1922" w:type="dxa"/>
            <w:shd w:val="clear" w:color="auto" w:fill="auto"/>
          </w:tcPr>
          <w:p w14:paraId="5AD36586" w14:textId="77777777" w:rsidR="009726E7" w:rsidRPr="00731EC1" w:rsidRDefault="009726E7" w:rsidP="00D91E1D">
            <w:pPr>
              <w:spacing w:before="40" w:after="40"/>
              <w:jc w:val="right"/>
              <w:rPr>
                <w:rFonts w:cstheme="minorHAnsi"/>
                <w:color w:val="17365D" w:themeColor="text2" w:themeShade="BF"/>
                <w:sz w:val="20"/>
                <w:szCs w:val="20"/>
                <w:lang w:val="en-AU"/>
              </w:rPr>
            </w:pPr>
          </w:p>
        </w:tc>
      </w:tr>
      <w:tr w:rsidR="009726E7" w:rsidRPr="00664A1D" w14:paraId="21DF9313" w14:textId="77777777" w:rsidTr="00DD1565">
        <w:tc>
          <w:tcPr>
            <w:tcW w:w="1227" w:type="dxa"/>
            <w:shd w:val="clear" w:color="auto" w:fill="auto"/>
          </w:tcPr>
          <w:p w14:paraId="1A96E4B6" w14:textId="77777777" w:rsidR="009726E7" w:rsidRPr="00731EC1" w:rsidRDefault="009726E7" w:rsidP="00C454C8">
            <w:pPr>
              <w:spacing w:before="40" w:after="40"/>
              <w:rPr>
                <w:rFonts w:cstheme="minorHAnsi"/>
                <w:sz w:val="20"/>
                <w:szCs w:val="20"/>
                <w:lang w:val="en-AU"/>
              </w:rPr>
            </w:pPr>
          </w:p>
        </w:tc>
        <w:tc>
          <w:tcPr>
            <w:tcW w:w="4575" w:type="dxa"/>
            <w:shd w:val="clear" w:color="auto" w:fill="auto"/>
          </w:tcPr>
          <w:p w14:paraId="29D0E0A0" w14:textId="77777777" w:rsidR="009726E7" w:rsidRPr="00731EC1" w:rsidRDefault="009726E7" w:rsidP="00C454C8">
            <w:pPr>
              <w:spacing w:before="40" w:after="40"/>
              <w:rPr>
                <w:rFonts w:cstheme="minorHAnsi"/>
                <w:sz w:val="20"/>
                <w:szCs w:val="20"/>
                <w:lang w:val="en-AU"/>
              </w:rPr>
            </w:pPr>
            <w:r w:rsidRPr="00731EC1">
              <w:rPr>
                <w:rFonts w:cstheme="minorHAnsi"/>
                <w:sz w:val="20"/>
                <w:szCs w:val="20"/>
                <w:lang w:val="en-AU"/>
              </w:rPr>
              <w:t>Accounts Receivable</w:t>
            </w:r>
          </w:p>
        </w:tc>
        <w:tc>
          <w:tcPr>
            <w:tcW w:w="1905" w:type="dxa"/>
            <w:shd w:val="clear" w:color="auto" w:fill="auto"/>
          </w:tcPr>
          <w:p w14:paraId="4D46310B" w14:textId="77777777" w:rsidR="009726E7" w:rsidRPr="00731EC1" w:rsidRDefault="009726E7" w:rsidP="00D91E1D">
            <w:pPr>
              <w:spacing w:before="40" w:after="40"/>
              <w:jc w:val="right"/>
              <w:rPr>
                <w:rFonts w:cstheme="minorHAnsi"/>
                <w:sz w:val="20"/>
                <w:szCs w:val="20"/>
                <w:lang w:val="en-AU"/>
              </w:rPr>
            </w:pPr>
          </w:p>
        </w:tc>
        <w:tc>
          <w:tcPr>
            <w:tcW w:w="1922" w:type="dxa"/>
            <w:shd w:val="clear" w:color="auto" w:fill="auto"/>
          </w:tcPr>
          <w:p w14:paraId="18D44173" w14:textId="77777777" w:rsidR="009726E7" w:rsidRPr="00731EC1" w:rsidRDefault="009726E7" w:rsidP="00D91E1D">
            <w:pPr>
              <w:spacing w:before="40" w:after="40"/>
              <w:jc w:val="right"/>
              <w:rPr>
                <w:rFonts w:cstheme="minorHAnsi"/>
                <w:sz w:val="20"/>
                <w:szCs w:val="20"/>
                <w:lang w:val="en-AU"/>
              </w:rPr>
            </w:pPr>
            <w:r w:rsidRPr="00731EC1">
              <w:rPr>
                <w:rFonts w:cstheme="minorHAnsi"/>
                <w:sz w:val="20"/>
                <w:szCs w:val="20"/>
                <w:lang w:val="en-AU"/>
              </w:rPr>
              <w:t>484</w:t>
            </w:r>
          </w:p>
        </w:tc>
      </w:tr>
      <w:tr w:rsidR="009726E7" w:rsidRPr="00664A1D" w14:paraId="75D851AA" w14:textId="77777777" w:rsidTr="00DD1565">
        <w:tc>
          <w:tcPr>
            <w:tcW w:w="1227" w:type="dxa"/>
            <w:shd w:val="clear" w:color="auto" w:fill="auto"/>
          </w:tcPr>
          <w:p w14:paraId="1919FF85" w14:textId="77777777" w:rsidR="009726E7" w:rsidRPr="00731EC1" w:rsidRDefault="009726E7" w:rsidP="00C454C8">
            <w:pPr>
              <w:spacing w:before="40" w:after="40"/>
              <w:rPr>
                <w:rFonts w:cstheme="minorHAnsi"/>
                <w:sz w:val="20"/>
                <w:szCs w:val="20"/>
                <w:lang w:val="en-AU"/>
              </w:rPr>
            </w:pPr>
          </w:p>
        </w:tc>
        <w:tc>
          <w:tcPr>
            <w:tcW w:w="4575" w:type="dxa"/>
            <w:shd w:val="clear" w:color="auto" w:fill="auto"/>
          </w:tcPr>
          <w:p w14:paraId="156C4CF6" w14:textId="77777777" w:rsidR="009726E7" w:rsidRPr="00731EC1" w:rsidRDefault="009726E7" w:rsidP="00C454C8">
            <w:pPr>
              <w:spacing w:before="40" w:after="40"/>
              <w:rPr>
                <w:rFonts w:cstheme="minorHAnsi"/>
                <w:sz w:val="20"/>
                <w:szCs w:val="20"/>
                <w:lang w:val="en-AU"/>
              </w:rPr>
            </w:pPr>
            <w:r w:rsidRPr="00731EC1">
              <w:rPr>
                <w:rFonts w:cstheme="minorHAnsi"/>
                <w:sz w:val="20"/>
                <w:szCs w:val="20"/>
                <w:lang w:val="en-AU"/>
              </w:rPr>
              <w:t>Inventory</w:t>
            </w:r>
          </w:p>
        </w:tc>
        <w:tc>
          <w:tcPr>
            <w:tcW w:w="1905" w:type="dxa"/>
            <w:shd w:val="clear" w:color="auto" w:fill="auto"/>
          </w:tcPr>
          <w:p w14:paraId="76D14352" w14:textId="77777777" w:rsidR="009726E7" w:rsidRPr="00731EC1" w:rsidRDefault="009726E7" w:rsidP="00D91E1D">
            <w:pPr>
              <w:spacing w:before="40" w:after="40"/>
              <w:jc w:val="right"/>
              <w:rPr>
                <w:rFonts w:cstheme="minorHAnsi"/>
                <w:sz w:val="20"/>
                <w:szCs w:val="20"/>
                <w:lang w:val="en-AU"/>
              </w:rPr>
            </w:pPr>
            <w:r w:rsidRPr="00731EC1">
              <w:rPr>
                <w:rFonts w:cstheme="minorHAnsi"/>
                <w:sz w:val="20"/>
                <w:szCs w:val="20"/>
                <w:lang w:val="en-AU"/>
              </w:rPr>
              <w:t>220</w:t>
            </w:r>
          </w:p>
        </w:tc>
        <w:tc>
          <w:tcPr>
            <w:tcW w:w="1922" w:type="dxa"/>
            <w:shd w:val="clear" w:color="auto" w:fill="auto"/>
          </w:tcPr>
          <w:p w14:paraId="55108558" w14:textId="77777777" w:rsidR="009726E7" w:rsidRPr="00731EC1" w:rsidRDefault="009726E7" w:rsidP="00D91E1D">
            <w:pPr>
              <w:spacing w:before="40" w:after="40"/>
              <w:jc w:val="right"/>
              <w:rPr>
                <w:rFonts w:cstheme="minorHAnsi"/>
                <w:sz w:val="20"/>
                <w:szCs w:val="20"/>
                <w:lang w:val="en-AU"/>
              </w:rPr>
            </w:pPr>
          </w:p>
        </w:tc>
      </w:tr>
      <w:tr w:rsidR="009726E7" w:rsidRPr="00664A1D" w14:paraId="204E280F" w14:textId="77777777" w:rsidTr="00DD1565">
        <w:tc>
          <w:tcPr>
            <w:tcW w:w="1227" w:type="dxa"/>
            <w:shd w:val="clear" w:color="auto" w:fill="auto"/>
          </w:tcPr>
          <w:p w14:paraId="06C1D8A7" w14:textId="77777777" w:rsidR="009726E7" w:rsidRPr="00731EC1" w:rsidRDefault="009726E7" w:rsidP="00C454C8">
            <w:pPr>
              <w:spacing w:before="40" w:after="40"/>
              <w:rPr>
                <w:rFonts w:cstheme="minorHAnsi"/>
                <w:sz w:val="20"/>
                <w:szCs w:val="20"/>
                <w:lang w:val="en-AU"/>
              </w:rPr>
            </w:pPr>
          </w:p>
        </w:tc>
        <w:tc>
          <w:tcPr>
            <w:tcW w:w="4575" w:type="dxa"/>
            <w:shd w:val="clear" w:color="auto" w:fill="auto"/>
          </w:tcPr>
          <w:p w14:paraId="55A135BD" w14:textId="77777777" w:rsidR="009726E7" w:rsidRPr="00731EC1" w:rsidRDefault="009726E7" w:rsidP="00C454C8">
            <w:pPr>
              <w:spacing w:before="40" w:after="40"/>
              <w:rPr>
                <w:rFonts w:cstheme="minorHAnsi"/>
                <w:sz w:val="20"/>
                <w:szCs w:val="20"/>
                <w:lang w:val="en-AU"/>
              </w:rPr>
            </w:pPr>
            <w:r w:rsidRPr="00731EC1">
              <w:rPr>
                <w:rFonts w:cstheme="minorHAnsi"/>
                <w:sz w:val="20"/>
                <w:szCs w:val="20"/>
                <w:lang w:val="en-AU"/>
              </w:rPr>
              <w:t>Cost of Sales</w:t>
            </w:r>
          </w:p>
        </w:tc>
        <w:tc>
          <w:tcPr>
            <w:tcW w:w="1905" w:type="dxa"/>
            <w:shd w:val="clear" w:color="auto" w:fill="auto"/>
          </w:tcPr>
          <w:p w14:paraId="249780E8" w14:textId="77777777" w:rsidR="009726E7" w:rsidRPr="00731EC1" w:rsidRDefault="009726E7" w:rsidP="00D91E1D">
            <w:pPr>
              <w:spacing w:before="40" w:after="40"/>
              <w:jc w:val="right"/>
              <w:rPr>
                <w:rFonts w:cstheme="minorHAnsi"/>
                <w:sz w:val="20"/>
                <w:szCs w:val="20"/>
                <w:lang w:val="en-AU"/>
              </w:rPr>
            </w:pPr>
          </w:p>
        </w:tc>
        <w:tc>
          <w:tcPr>
            <w:tcW w:w="1922" w:type="dxa"/>
            <w:shd w:val="clear" w:color="auto" w:fill="auto"/>
          </w:tcPr>
          <w:p w14:paraId="633917AD" w14:textId="77777777" w:rsidR="009726E7" w:rsidRPr="00731EC1" w:rsidRDefault="009726E7" w:rsidP="00D91E1D">
            <w:pPr>
              <w:spacing w:before="40" w:after="40"/>
              <w:jc w:val="right"/>
              <w:rPr>
                <w:rFonts w:cstheme="minorHAnsi"/>
                <w:sz w:val="20"/>
                <w:szCs w:val="20"/>
                <w:lang w:val="en-AU"/>
              </w:rPr>
            </w:pPr>
            <w:r w:rsidRPr="00731EC1">
              <w:rPr>
                <w:rFonts w:cstheme="minorHAnsi"/>
                <w:sz w:val="20"/>
                <w:szCs w:val="20"/>
                <w:lang w:val="en-AU"/>
              </w:rPr>
              <w:t>220</w:t>
            </w:r>
          </w:p>
        </w:tc>
      </w:tr>
      <w:tr w:rsidR="009726E7" w:rsidRPr="00664A1D" w14:paraId="46029BFD" w14:textId="77777777" w:rsidTr="00DD1565">
        <w:tc>
          <w:tcPr>
            <w:tcW w:w="1227" w:type="dxa"/>
            <w:shd w:val="clear" w:color="auto" w:fill="auto"/>
          </w:tcPr>
          <w:p w14:paraId="7163839D" w14:textId="77777777" w:rsidR="009726E7" w:rsidRPr="00731EC1" w:rsidRDefault="009726E7" w:rsidP="00C454C8">
            <w:pPr>
              <w:spacing w:before="40" w:after="40"/>
              <w:rPr>
                <w:rFonts w:cstheme="minorHAnsi"/>
                <w:sz w:val="20"/>
                <w:szCs w:val="20"/>
                <w:lang w:val="en-AU"/>
              </w:rPr>
            </w:pPr>
          </w:p>
        </w:tc>
        <w:tc>
          <w:tcPr>
            <w:tcW w:w="4575" w:type="dxa"/>
            <w:shd w:val="clear" w:color="auto" w:fill="auto"/>
          </w:tcPr>
          <w:p w14:paraId="11BD18C5" w14:textId="77777777" w:rsidR="009726E7" w:rsidRPr="00731EC1" w:rsidRDefault="009726E7" w:rsidP="00C454C8">
            <w:pPr>
              <w:spacing w:before="40" w:after="40"/>
              <w:rPr>
                <w:rFonts w:cstheme="minorHAnsi"/>
                <w:sz w:val="20"/>
                <w:szCs w:val="20"/>
                <w:lang w:val="en-AU"/>
              </w:rPr>
            </w:pPr>
          </w:p>
        </w:tc>
        <w:tc>
          <w:tcPr>
            <w:tcW w:w="1905" w:type="dxa"/>
            <w:shd w:val="clear" w:color="auto" w:fill="auto"/>
          </w:tcPr>
          <w:p w14:paraId="1E6C0546" w14:textId="77777777" w:rsidR="009726E7" w:rsidRPr="00731EC1" w:rsidRDefault="009726E7" w:rsidP="00D91E1D">
            <w:pPr>
              <w:spacing w:before="40" w:after="40"/>
              <w:jc w:val="right"/>
              <w:rPr>
                <w:rFonts w:cstheme="minorHAnsi"/>
                <w:sz w:val="20"/>
                <w:szCs w:val="20"/>
                <w:lang w:val="en-AU"/>
              </w:rPr>
            </w:pPr>
          </w:p>
        </w:tc>
        <w:tc>
          <w:tcPr>
            <w:tcW w:w="1922" w:type="dxa"/>
            <w:shd w:val="clear" w:color="auto" w:fill="auto"/>
          </w:tcPr>
          <w:p w14:paraId="311321C0" w14:textId="77777777" w:rsidR="009726E7" w:rsidRPr="00731EC1" w:rsidRDefault="009726E7" w:rsidP="00D91E1D">
            <w:pPr>
              <w:spacing w:before="40" w:after="40"/>
              <w:jc w:val="right"/>
              <w:rPr>
                <w:rFonts w:cstheme="minorHAnsi"/>
                <w:sz w:val="20"/>
                <w:szCs w:val="20"/>
                <w:lang w:val="en-AU"/>
              </w:rPr>
            </w:pPr>
          </w:p>
        </w:tc>
      </w:tr>
      <w:tr w:rsidR="009726E7" w:rsidRPr="00664A1D" w14:paraId="097C2371" w14:textId="77777777" w:rsidTr="00DD1565">
        <w:tc>
          <w:tcPr>
            <w:tcW w:w="1227" w:type="dxa"/>
            <w:shd w:val="clear" w:color="auto" w:fill="auto"/>
          </w:tcPr>
          <w:p w14:paraId="6D271F8F" w14:textId="77777777" w:rsidR="009726E7" w:rsidRPr="00731EC1" w:rsidRDefault="009726E7" w:rsidP="00C454C8">
            <w:pPr>
              <w:spacing w:before="40" w:after="40"/>
              <w:rPr>
                <w:rFonts w:cstheme="minorHAnsi"/>
                <w:sz w:val="20"/>
                <w:szCs w:val="20"/>
                <w:lang w:val="en-AU"/>
              </w:rPr>
            </w:pPr>
            <w:r w:rsidRPr="00731EC1">
              <w:rPr>
                <w:rFonts w:cstheme="minorHAnsi"/>
                <w:sz w:val="20"/>
                <w:szCs w:val="20"/>
                <w:lang w:val="en-AU"/>
              </w:rPr>
              <w:t>Jan 31</w:t>
            </w:r>
          </w:p>
        </w:tc>
        <w:tc>
          <w:tcPr>
            <w:tcW w:w="4575" w:type="dxa"/>
            <w:shd w:val="clear" w:color="auto" w:fill="auto"/>
          </w:tcPr>
          <w:p w14:paraId="10F2AB4F" w14:textId="77777777" w:rsidR="009726E7" w:rsidRPr="00731EC1" w:rsidRDefault="009726E7" w:rsidP="00C454C8">
            <w:pPr>
              <w:spacing w:before="40" w:after="40"/>
              <w:rPr>
                <w:rFonts w:cstheme="minorHAnsi"/>
                <w:sz w:val="20"/>
                <w:szCs w:val="20"/>
                <w:lang w:val="en-AU"/>
              </w:rPr>
            </w:pPr>
            <w:r w:rsidRPr="00731EC1">
              <w:rPr>
                <w:rFonts w:cstheme="minorHAnsi"/>
                <w:sz w:val="20"/>
                <w:szCs w:val="20"/>
                <w:lang w:val="en-AU"/>
              </w:rPr>
              <w:t>Accounts Payable</w:t>
            </w:r>
          </w:p>
        </w:tc>
        <w:tc>
          <w:tcPr>
            <w:tcW w:w="1905" w:type="dxa"/>
            <w:shd w:val="clear" w:color="auto" w:fill="auto"/>
          </w:tcPr>
          <w:p w14:paraId="48A2C100" w14:textId="77777777" w:rsidR="009726E7" w:rsidRPr="00731EC1" w:rsidRDefault="009726E7" w:rsidP="00D91E1D">
            <w:pPr>
              <w:spacing w:before="40" w:after="40"/>
              <w:jc w:val="right"/>
              <w:rPr>
                <w:rFonts w:cstheme="minorHAnsi"/>
                <w:sz w:val="20"/>
                <w:szCs w:val="20"/>
                <w:lang w:val="en-AU"/>
              </w:rPr>
            </w:pPr>
            <w:r w:rsidRPr="00731EC1">
              <w:rPr>
                <w:rFonts w:cstheme="minorHAnsi"/>
                <w:sz w:val="20"/>
                <w:szCs w:val="20"/>
                <w:lang w:val="en-AU"/>
              </w:rPr>
              <w:t>253</w:t>
            </w:r>
          </w:p>
        </w:tc>
        <w:tc>
          <w:tcPr>
            <w:tcW w:w="1922" w:type="dxa"/>
            <w:shd w:val="clear" w:color="auto" w:fill="auto"/>
          </w:tcPr>
          <w:p w14:paraId="26D30BE5" w14:textId="77777777" w:rsidR="009726E7" w:rsidRPr="00731EC1" w:rsidRDefault="009726E7" w:rsidP="00D91E1D">
            <w:pPr>
              <w:spacing w:before="40" w:after="40"/>
              <w:jc w:val="right"/>
              <w:rPr>
                <w:rFonts w:cstheme="minorHAnsi"/>
                <w:sz w:val="20"/>
                <w:szCs w:val="20"/>
                <w:lang w:val="en-AU"/>
              </w:rPr>
            </w:pPr>
          </w:p>
        </w:tc>
      </w:tr>
      <w:tr w:rsidR="009726E7" w:rsidRPr="00664A1D" w14:paraId="78BC2888" w14:textId="77777777" w:rsidTr="00DD1565">
        <w:tc>
          <w:tcPr>
            <w:tcW w:w="1227" w:type="dxa"/>
            <w:shd w:val="clear" w:color="auto" w:fill="auto"/>
          </w:tcPr>
          <w:p w14:paraId="7A6851F5" w14:textId="77777777" w:rsidR="009726E7" w:rsidRPr="00731EC1" w:rsidRDefault="009726E7" w:rsidP="00C454C8">
            <w:pPr>
              <w:spacing w:before="40" w:after="40"/>
              <w:rPr>
                <w:rFonts w:cstheme="minorHAnsi"/>
                <w:sz w:val="20"/>
                <w:szCs w:val="20"/>
                <w:lang w:val="en-AU"/>
              </w:rPr>
            </w:pPr>
          </w:p>
        </w:tc>
        <w:tc>
          <w:tcPr>
            <w:tcW w:w="4575" w:type="dxa"/>
            <w:shd w:val="clear" w:color="auto" w:fill="auto"/>
          </w:tcPr>
          <w:p w14:paraId="0F1D0EC8" w14:textId="77777777" w:rsidR="009726E7" w:rsidRPr="00731EC1" w:rsidRDefault="009726E7" w:rsidP="00C454C8">
            <w:pPr>
              <w:spacing w:before="40" w:after="40"/>
              <w:rPr>
                <w:rFonts w:cstheme="minorHAnsi"/>
                <w:sz w:val="20"/>
                <w:szCs w:val="20"/>
                <w:lang w:val="en-AU"/>
              </w:rPr>
            </w:pPr>
            <w:r w:rsidRPr="00731EC1">
              <w:rPr>
                <w:rFonts w:cstheme="minorHAnsi"/>
                <w:sz w:val="20"/>
                <w:szCs w:val="20"/>
                <w:lang w:val="en-AU"/>
              </w:rPr>
              <w:t>Inventory</w:t>
            </w:r>
          </w:p>
        </w:tc>
        <w:tc>
          <w:tcPr>
            <w:tcW w:w="1905" w:type="dxa"/>
            <w:shd w:val="clear" w:color="auto" w:fill="auto"/>
          </w:tcPr>
          <w:p w14:paraId="68CCBBFC" w14:textId="77777777" w:rsidR="009726E7" w:rsidRPr="00731EC1" w:rsidRDefault="009726E7" w:rsidP="00D91E1D">
            <w:pPr>
              <w:spacing w:before="40" w:after="40"/>
              <w:jc w:val="right"/>
              <w:rPr>
                <w:rFonts w:cstheme="minorHAnsi"/>
                <w:sz w:val="20"/>
                <w:szCs w:val="20"/>
                <w:lang w:val="en-AU"/>
              </w:rPr>
            </w:pPr>
          </w:p>
        </w:tc>
        <w:tc>
          <w:tcPr>
            <w:tcW w:w="1922" w:type="dxa"/>
            <w:shd w:val="clear" w:color="auto" w:fill="auto"/>
          </w:tcPr>
          <w:p w14:paraId="1154AEA2" w14:textId="77777777" w:rsidR="009726E7" w:rsidRPr="00731EC1" w:rsidRDefault="009726E7" w:rsidP="00D91E1D">
            <w:pPr>
              <w:spacing w:before="40" w:after="40"/>
              <w:jc w:val="right"/>
              <w:rPr>
                <w:rFonts w:cstheme="minorHAnsi"/>
                <w:sz w:val="20"/>
                <w:szCs w:val="20"/>
                <w:lang w:val="en-AU"/>
              </w:rPr>
            </w:pPr>
            <w:r w:rsidRPr="00731EC1">
              <w:rPr>
                <w:rFonts w:cstheme="minorHAnsi"/>
                <w:sz w:val="20"/>
                <w:szCs w:val="20"/>
                <w:lang w:val="en-AU"/>
              </w:rPr>
              <w:t>230</w:t>
            </w:r>
          </w:p>
        </w:tc>
      </w:tr>
      <w:tr w:rsidR="009726E7" w:rsidRPr="00664A1D" w14:paraId="1A9F3481" w14:textId="77777777" w:rsidTr="00DD1565">
        <w:tc>
          <w:tcPr>
            <w:tcW w:w="1227" w:type="dxa"/>
            <w:shd w:val="clear" w:color="auto" w:fill="auto"/>
          </w:tcPr>
          <w:p w14:paraId="656BE5A3" w14:textId="77777777" w:rsidR="009726E7" w:rsidRPr="00731EC1" w:rsidRDefault="009726E7" w:rsidP="00C454C8">
            <w:pPr>
              <w:spacing w:before="40" w:after="40"/>
              <w:rPr>
                <w:rFonts w:cstheme="minorHAnsi"/>
                <w:sz w:val="20"/>
                <w:szCs w:val="20"/>
                <w:lang w:val="en-AU"/>
              </w:rPr>
            </w:pPr>
          </w:p>
        </w:tc>
        <w:tc>
          <w:tcPr>
            <w:tcW w:w="4575" w:type="dxa"/>
            <w:shd w:val="clear" w:color="auto" w:fill="auto"/>
          </w:tcPr>
          <w:p w14:paraId="77557E32" w14:textId="77777777" w:rsidR="009726E7" w:rsidRPr="00731EC1" w:rsidRDefault="009726E7" w:rsidP="00C454C8">
            <w:pPr>
              <w:spacing w:before="40" w:after="40"/>
              <w:rPr>
                <w:rFonts w:cstheme="minorHAnsi"/>
                <w:sz w:val="20"/>
                <w:szCs w:val="20"/>
                <w:lang w:val="en-AU"/>
              </w:rPr>
            </w:pPr>
            <w:r w:rsidRPr="00731EC1">
              <w:rPr>
                <w:rFonts w:cstheme="minorHAnsi"/>
                <w:sz w:val="20"/>
                <w:szCs w:val="20"/>
                <w:lang w:val="en-AU"/>
              </w:rPr>
              <w:t>GST Clearing</w:t>
            </w:r>
          </w:p>
        </w:tc>
        <w:tc>
          <w:tcPr>
            <w:tcW w:w="1905" w:type="dxa"/>
            <w:shd w:val="clear" w:color="auto" w:fill="auto"/>
          </w:tcPr>
          <w:p w14:paraId="25D73828" w14:textId="77777777" w:rsidR="009726E7" w:rsidRPr="00731EC1" w:rsidRDefault="009726E7" w:rsidP="00D91E1D">
            <w:pPr>
              <w:spacing w:before="40" w:after="40"/>
              <w:jc w:val="right"/>
              <w:rPr>
                <w:rFonts w:cstheme="minorHAnsi"/>
                <w:sz w:val="20"/>
                <w:szCs w:val="20"/>
                <w:lang w:val="en-AU"/>
              </w:rPr>
            </w:pPr>
          </w:p>
        </w:tc>
        <w:tc>
          <w:tcPr>
            <w:tcW w:w="1922" w:type="dxa"/>
            <w:shd w:val="clear" w:color="auto" w:fill="auto"/>
          </w:tcPr>
          <w:p w14:paraId="4C9210E6" w14:textId="77777777" w:rsidR="009726E7" w:rsidRPr="00731EC1" w:rsidRDefault="009726E7" w:rsidP="00D91E1D">
            <w:pPr>
              <w:spacing w:before="40" w:after="40"/>
              <w:jc w:val="right"/>
              <w:rPr>
                <w:rFonts w:cstheme="minorHAnsi"/>
                <w:sz w:val="20"/>
                <w:szCs w:val="20"/>
                <w:lang w:val="en-AU"/>
              </w:rPr>
            </w:pPr>
            <w:r w:rsidRPr="00731EC1">
              <w:rPr>
                <w:rFonts w:cstheme="minorHAnsi"/>
                <w:sz w:val="20"/>
                <w:szCs w:val="20"/>
                <w:lang w:val="en-AU"/>
              </w:rPr>
              <w:t>23</w:t>
            </w:r>
          </w:p>
        </w:tc>
      </w:tr>
    </w:tbl>
    <w:p w14:paraId="06799997" w14:textId="0EF2B6A7" w:rsidR="009726E7" w:rsidRPr="00731EC1" w:rsidRDefault="00DD1565" w:rsidP="00045860">
      <w:pPr>
        <w:pStyle w:val="VCAAbody"/>
        <w:rPr>
          <w:lang w:val="en-AU"/>
        </w:rPr>
      </w:pPr>
      <w:r w:rsidRPr="00731EC1">
        <w:rPr>
          <w:lang w:val="en-AU"/>
        </w:rPr>
        <w:t xml:space="preserve">This question required students to </w:t>
      </w:r>
      <w:r w:rsidR="009A18E2" w:rsidRPr="00731EC1">
        <w:rPr>
          <w:lang w:val="en-AU"/>
        </w:rPr>
        <w:t>identify the nature of two transactions from an inventory card.</w:t>
      </w:r>
    </w:p>
    <w:p w14:paraId="32A95F1E" w14:textId="7BE3E885" w:rsidR="009A18E2" w:rsidRPr="00731EC1" w:rsidRDefault="009A18E2" w:rsidP="00B5443D">
      <w:pPr>
        <w:pStyle w:val="VCAAbody"/>
        <w:rPr>
          <w:lang w:val="en-AU"/>
        </w:rPr>
      </w:pPr>
      <w:r w:rsidRPr="00731EC1">
        <w:rPr>
          <w:lang w:val="en-AU"/>
        </w:rPr>
        <w:t>Students were awarded three marks for the sales return transaction, with the Sales Returns and GST Clearing entries awarded one mark.</w:t>
      </w:r>
    </w:p>
    <w:p w14:paraId="778C21D9" w14:textId="55FB8A47" w:rsidR="001C2F62" w:rsidRPr="00731EC1" w:rsidRDefault="009A18E2" w:rsidP="00B5443D">
      <w:pPr>
        <w:pStyle w:val="VCAAbody"/>
        <w:rPr>
          <w:lang w:val="en-AU"/>
        </w:rPr>
      </w:pPr>
      <w:r w:rsidRPr="00731EC1">
        <w:rPr>
          <w:lang w:val="en-AU"/>
        </w:rPr>
        <w:t xml:space="preserve">Students were awarded two marks for the purchase return transaction, with the Inventory and GST </w:t>
      </w:r>
      <w:r w:rsidR="00D91E1D" w:rsidRPr="00731EC1">
        <w:rPr>
          <w:lang w:val="en-AU"/>
        </w:rPr>
        <w:t>Clearing</w:t>
      </w:r>
      <w:r w:rsidRPr="00731EC1">
        <w:rPr>
          <w:lang w:val="en-AU"/>
        </w:rPr>
        <w:t xml:space="preserve"> awarded one mark.</w:t>
      </w:r>
    </w:p>
    <w:p w14:paraId="5B0FE55D" w14:textId="77777777" w:rsidR="00045860" w:rsidRPr="00731EC1" w:rsidRDefault="00045860">
      <w:pPr>
        <w:rPr>
          <w:rFonts w:ascii="Arial" w:hAnsi="Arial" w:cs="Arial"/>
          <w:color w:val="000000" w:themeColor="text1"/>
          <w:sz w:val="20"/>
          <w:lang w:val="en-AU"/>
        </w:rPr>
      </w:pPr>
      <w:r w:rsidRPr="00731EC1">
        <w:rPr>
          <w:lang w:val="en-AU"/>
        </w:rPr>
        <w:br w:type="page"/>
      </w:r>
    </w:p>
    <w:p w14:paraId="16C19BE4" w14:textId="08CDD277" w:rsidR="009A18E2" w:rsidRPr="00731EC1" w:rsidRDefault="00D91E1D" w:rsidP="00B5443D">
      <w:pPr>
        <w:pStyle w:val="VCAAbody"/>
        <w:rPr>
          <w:lang w:val="en-AU"/>
        </w:rPr>
      </w:pPr>
      <w:r w:rsidRPr="00731EC1">
        <w:rPr>
          <w:lang w:val="en-AU"/>
        </w:rPr>
        <w:lastRenderedPageBreak/>
        <w:t>Common errors included:</w:t>
      </w:r>
    </w:p>
    <w:p w14:paraId="6A952386" w14:textId="17A253A4" w:rsidR="00D91E1D" w:rsidRPr="003B6064" w:rsidRDefault="00564E5F" w:rsidP="004A4D30">
      <w:pPr>
        <w:pStyle w:val="VCAAbullet"/>
      </w:pPr>
      <w:r w:rsidRPr="003B6064">
        <w:t xml:space="preserve">recording </w:t>
      </w:r>
      <w:r w:rsidR="00D91E1D" w:rsidRPr="003B6064">
        <w:t xml:space="preserve">the </w:t>
      </w:r>
      <w:r w:rsidR="00C16128" w:rsidRPr="003B6064">
        <w:t>S</w:t>
      </w:r>
      <w:r w:rsidR="00D91E1D" w:rsidRPr="003B6064">
        <w:t xml:space="preserve">ales </w:t>
      </w:r>
      <w:r w:rsidR="00C16128" w:rsidRPr="003B6064">
        <w:t>R</w:t>
      </w:r>
      <w:r w:rsidR="00D91E1D" w:rsidRPr="003B6064">
        <w:t>eturn transaction as a purchase return</w:t>
      </w:r>
    </w:p>
    <w:p w14:paraId="179C19C7" w14:textId="545F0F6D" w:rsidR="00D91E1D" w:rsidRPr="003B6064" w:rsidRDefault="00564E5F" w:rsidP="004A4D30">
      <w:pPr>
        <w:pStyle w:val="VCAAbullet"/>
      </w:pPr>
      <w:r w:rsidRPr="003B6064">
        <w:t xml:space="preserve">incorrect </w:t>
      </w:r>
      <w:r w:rsidR="00735DDA" w:rsidRPr="003B6064">
        <w:t xml:space="preserve">reference </w:t>
      </w:r>
      <w:r w:rsidR="00D91E1D" w:rsidRPr="003B6064">
        <w:t>to Sales Returns as Sales</w:t>
      </w:r>
    </w:p>
    <w:p w14:paraId="7EACF9C0" w14:textId="6AD14D0B" w:rsidR="00D91E1D" w:rsidRPr="003B6064" w:rsidRDefault="00C16128" w:rsidP="004A4D30">
      <w:pPr>
        <w:pStyle w:val="VCAAbullet"/>
      </w:pPr>
      <w:r w:rsidRPr="003B6064">
        <w:t>r</w:t>
      </w:r>
      <w:r w:rsidR="00564E5F" w:rsidRPr="003B6064">
        <w:t>evers</w:t>
      </w:r>
      <w:r w:rsidR="00735DDA" w:rsidRPr="003B6064">
        <w:t>al of</w:t>
      </w:r>
      <w:r w:rsidR="00564E5F" w:rsidRPr="003B6064">
        <w:t xml:space="preserve"> </w:t>
      </w:r>
      <w:r w:rsidR="00D91E1D" w:rsidRPr="003B6064">
        <w:t>Inventory and Cost of Sales accounts</w:t>
      </w:r>
    </w:p>
    <w:p w14:paraId="1B49AAC9" w14:textId="5FFB329C" w:rsidR="001C2F62" w:rsidRPr="003B6064" w:rsidRDefault="00564E5F" w:rsidP="004A4D30">
      <w:pPr>
        <w:pStyle w:val="VCAAbullet"/>
      </w:pPr>
      <w:r w:rsidRPr="003B6064">
        <w:t xml:space="preserve">recording </w:t>
      </w:r>
      <w:r w:rsidR="00D91E1D" w:rsidRPr="003B6064">
        <w:t>purchase return as a</w:t>
      </w:r>
      <w:r w:rsidR="001C2F62" w:rsidRPr="003B6064">
        <w:t>n inventory gain</w:t>
      </w:r>
      <w:r w:rsidRPr="003B6064">
        <w:t>.</w:t>
      </w:r>
    </w:p>
    <w:p w14:paraId="50627472" w14:textId="23459C42" w:rsidR="001C2F62" w:rsidRPr="00731EC1" w:rsidRDefault="001C2F62" w:rsidP="001C2F62">
      <w:pPr>
        <w:pStyle w:val="VCAAbody"/>
        <w:spacing w:before="0" w:after="0"/>
        <w:rPr>
          <w:lang w:val="en-AU"/>
        </w:rPr>
      </w:pPr>
      <w:r w:rsidRPr="00731EC1">
        <w:rPr>
          <w:lang w:val="en-AU"/>
        </w:rPr>
        <w:t xml:space="preserve">Recording </w:t>
      </w:r>
      <w:r w:rsidR="00735DDA" w:rsidRPr="00731EC1">
        <w:rPr>
          <w:lang w:val="en-AU"/>
        </w:rPr>
        <w:t xml:space="preserve">of </w:t>
      </w:r>
      <w:r w:rsidRPr="00731EC1">
        <w:rPr>
          <w:lang w:val="en-AU"/>
        </w:rPr>
        <w:t xml:space="preserve">general journal entries from source documents requires a detailed understanding of a variety of source documents. </w:t>
      </w:r>
      <w:r w:rsidR="00C16128" w:rsidRPr="00731EC1">
        <w:rPr>
          <w:lang w:val="en-AU"/>
        </w:rPr>
        <w:t>A</w:t>
      </w:r>
      <w:r w:rsidR="00735DDA" w:rsidRPr="00731EC1">
        <w:rPr>
          <w:lang w:val="en-AU"/>
        </w:rPr>
        <w:t xml:space="preserve">ll </w:t>
      </w:r>
      <w:r w:rsidRPr="00731EC1">
        <w:rPr>
          <w:lang w:val="en-AU"/>
        </w:rPr>
        <w:t xml:space="preserve">source documents </w:t>
      </w:r>
      <w:r w:rsidR="00C16128" w:rsidRPr="00731EC1">
        <w:rPr>
          <w:lang w:val="en-AU"/>
        </w:rPr>
        <w:t xml:space="preserve">should be </w:t>
      </w:r>
      <w:r w:rsidRPr="00731EC1">
        <w:rPr>
          <w:lang w:val="en-AU"/>
        </w:rPr>
        <w:t>covered regularly throughout the course.</w:t>
      </w:r>
    </w:p>
    <w:p w14:paraId="0F3D7122" w14:textId="4F06BBE3" w:rsidR="001C2F62" w:rsidRPr="00664A1D" w:rsidRDefault="001C2F62" w:rsidP="001C2F62">
      <w:pPr>
        <w:pStyle w:val="VCAAHeading2"/>
        <w:rPr>
          <w:lang w:val="en-AU"/>
        </w:rPr>
      </w:pPr>
      <w:r w:rsidRPr="00664A1D">
        <w:rPr>
          <w:lang w:val="en-AU"/>
        </w:rPr>
        <w:t>Question 1</w:t>
      </w:r>
      <w:r w:rsidR="004D6906" w:rsidRPr="00664A1D">
        <w:rPr>
          <w:lang w:val="en-AU"/>
        </w:rPr>
        <w:t>b</w:t>
      </w:r>
      <w:r w:rsidRPr="00664A1D">
        <w:rPr>
          <w:lang w:val="en-AU"/>
        </w:rPr>
        <w:t>.</w:t>
      </w:r>
    </w:p>
    <w:tbl>
      <w:tblPr>
        <w:tblStyle w:val="VCAATableClose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576"/>
        <w:gridCol w:w="576"/>
        <w:gridCol w:w="576"/>
        <w:gridCol w:w="864"/>
      </w:tblGrid>
      <w:tr w:rsidR="00B03C2D" w:rsidRPr="00664A1D" w14:paraId="21E48C00" w14:textId="77777777" w:rsidTr="00AE1338">
        <w:trPr>
          <w:cnfStyle w:val="100000000000" w:firstRow="1" w:lastRow="0" w:firstColumn="0" w:lastColumn="0" w:oddVBand="0" w:evenVBand="0" w:oddHBand="0" w:evenHBand="0" w:firstRowFirstColumn="0" w:firstRowLastColumn="0" w:lastRowFirstColumn="0" w:lastRowLastColumn="0"/>
        </w:trPr>
        <w:tc>
          <w:tcPr>
            <w:tcW w:w="864" w:type="dxa"/>
          </w:tcPr>
          <w:p w14:paraId="4329D29C" w14:textId="77777777" w:rsidR="00B03C2D" w:rsidRPr="00664A1D" w:rsidRDefault="00B03C2D" w:rsidP="00C454C8">
            <w:pPr>
              <w:pStyle w:val="VCAAtablecondensedheading"/>
              <w:rPr>
                <w:lang w:val="en-AU"/>
              </w:rPr>
            </w:pPr>
            <w:r w:rsidRPr="00664A1D">
              <w:rPr>
                <w:lang w:val="en-AU"/>
              </w:rPr>
              <w:t>Mark</w:t>
            </w:r>
          </w:p>
        </w:tc>
        <w:tc>
          <w:tcPr>
            <w:tcW w:w="576" w:type="dxa"/>
          </w:tcPr>
          <w:p w14:paraId="3681796C" w14:textId="77777777" w:rsidR="00B03C2D" w:rsidRPr="00664A1D" w:rsidRDefault="00B03C2D" w:rsidP="00C454C8">
            <w:pPr>
              <w:pStyle w:val="VCAAtablecondensedheading"/>
              <w:rPr>
                <w:lang w:val="en-AU"/>
              </w:rPr>
            </w:pPr>
            <w:r w:rsidRPr="00664A1D">
              <w:rPr>
                <w:lang w:val="en-AU"/>
              </w:rPr>
              <w:t>0</w:t>
            </w:r>
          </w:p>
        </w:tc>
        <w:tc>
          <w:tcPr>
            <w:tcW w:w="576" w:type="dxa"/>
          </w:tcPr>
          <w:p w14:paraId="201BFA67" w14:textId="77777777" w:rsidR="00B03C2D" w:rsidRPr="00664A1D" w:rsidRDefault="00B03C2D" w:rsidP="00C454C8">
            <w:pPr>
              <w:pStyle w:val="VCAAtablecondensedheading"/>
              <w:rPr>
                <w:lang w:val="en-AU"/>
              </w:rPr>
            </w:pPr>
            <w:r w:rsidRPr="00664A1D">
              <w:rPr>
                <w:lang w:val="en-AU"/>
              </w:rPr>
              <w:t>1</w:t>
            </w:r>
          </w:p>
        </w:tc>
        <w:tc>
          <w:tcPr>
            <w:tcW w:w="576" w:type="dxa"/>
          </w:tcPr>
          <w:p w14:paraId="6C6216E9" w14:textId="77777777" w:rsidR="00B03C2D" w:rsidRPr="00664A1D" w:rsidRDefault="00B03C2D" w:rsidP="00C454C8">
            <w:pPr>
              <w:pStyle w:val="VCAAtablecondensedheading"/>
              <w:rPr>
                <w:lang w:val="en-AU"/>
              </w:rPr>
            </w:pPr>
            <w:r w:rsidRPr="00664A1D">
              <w:rPr>
                <w:lang w:val="en-AU"/>
              </w:rPr>
              <w:t>2</w:t>
            </w:r>
          </w:p>
        </w:tc>
        <w:tc>
          <w:tcPr>
            <w:tcW w:w="664" w:type="dxa"/>
          </w:tcPr>
          <w:p w14:paraId="4E33522E" w14:textId="77777777" w:rsidR="00B03C2D" w:rsidRPr="00664A1D" w:rsidRDefault="00B03C2D" w:rsidP="00C454C8">
            <w:pPr>
              <w:pStyle w:val="VCAAtablecondensedheading"/>
              <w:rPr>
                <w:lang w:val="en-AU"/>
              </w:rPr>
            </w:pPr>
            <w:r w:rsidRPr="00664A1D">
              <w:rPr>
                <w:lang w:val="en-AU"/>
              </w:rPr>
              <w:t>Average</w:t>
            </w:r>
          </w:p>
        </w:tc>
      </w:tr>
      <w:tr w:rsidR="00B03C2D" w:rsidRPr="00664A1D" w14:paraId="0A167766" w14:textId="77777777" w:rsidTr="00AE1338">
        <w:tc>
          <w:tcPr>
            <w:tcW w:w="864" w:type="dxa"/>
          </w:tcPr>
          <w:p w14:paraId="57DB94F2" w14:textId="77777777" w:rsidR="00B03C2D" w:rsidRPr="00664A1D" w:rsidRDefault="00B03C2D" w:rsidP="00C454C8">
            <w:pPr>
              <w:pStyle w:val="VCAAtablecondensed"/>
              <w:rPr>
                <w:lang w:val="en-AU"/>
              </w:rPr>
            </w:pPr>
            <w:r w:rsidRPr="00664A1D">
              <w:rPr>
                <w:lang w:val="en-AU"/>
              </w:rPr>
              <w:t>%</w:t>
            </w:r>
          </w:p>
        </w:tc>
        <w:tc>
          <w:tcPr>
            <w:tcW w:w="576" w:type="dxa"/>
          </w:tcPr>
          <w:p w14:paraId="1DEDE38E" w14:textId="7C72EADE" w:rsidR="00B03C2D" w:rsidRPr="00664A1D" w:rsidRDefault="0061576C" w:rsidP="00C454C8">
            <w:pPr>
              <w:pStyle w:val="VCAAtablecondensed"/>
              <w:rPr>
                <w:lang w:val="en-AU"/>
              </w:rPr>
            </w:pPr>
            <w:r w:rsidRPr="00664A1D">
              <w:rPr>
                <w:lang w:val="en-AU"/>
              </w:rPr>
              <w:t>15</w:t>
            </w:r>
          </w:p>
        </w:tc>
        <w:tc>
          <w:tcPr>
            <w:tcW w:w="576" w:type="dxa"/>
          </w:tcPr>
          <w:p w14:paraId="4A3F77AE" w14:textId="7AD0D938" w:rsidR="00B03C2D" w:rsidRPr="00664A1D" w:rsidRDefault="0061576C" w:rsidP="00C454C8">
            <w:pPr>
              <w:pStyle w:val="VCAAtablecondensed"/>
              <w:rPr>
                <w:lang w:val="en-AU"/>
              </w:rPr>
            </w:pPr>
            <w:r w:rsidRPr="00664A1D">
              <w:rPr>
                <w:lang w:val="en-AU"/>
              </w:rPr>
              <w:t>18</w:t>
            </w:r>
          </w:p>
        </w:tc>
        <w:tc>
          <w:tcPr>
            <w:tcW w:w="576" w:type="dxa"/>
          </w:tcPr>
          <w:p w14:paraId="7FDF37C8" w14:textId="236D275A" w:rsidR="00B03C2D" w:rsidRPr="00664A1D" w:rsidRDefault="0061576C" w:rsidP="00C454C8">
            <w:pPr>
              <w:pStyle w:val="VCAAtablecondensed"/>
              <w:rPr>
                <w:lang w:val="en-AU"/>
              </w:rPr>
            </w:pPr>
            <w:r w:rsidRPr="00664A1D">
              <w:rPr>
                <w:lang w:val="en-AU"/>
              </w:rPr>
              <w:t>67</w:t>
            </w:r>
          </w:p>
        </w:tc>
        <w:tc>
          <w:tcPr>
            <w:tcW w:w="664" w:type="dxa"/>
          </w:tcPr>
          <w:p w14:paraId="7EB1E7CC" w14:textId="6231E281" w:rsidR="00B03C2D" w:rsidRPr="00664A1D" w:rsidRDefault="0061576C" w:rsidP="00C454C8">
            <w:pPr>
              <w:pStyle w:val="VCAAtablecondensed"/>
              <w:rPr>
                <w:lang w:val="en-AU"/>
              </w:rPr>
            </w:pPr>
            <w:r w:rsidRPr="00664A1D">
              <w:rPr>
                <w:lang w:val="en-AU"/>
              </w:rPr>
              <w:t>1</w:t>
            </w:r>
            <w:r w:rsidR="00A65FE7" w:rsidRPr="00664A1D">
              <w:rPr>
                <w:lang w:val="en-AU"/>
              </w:rPr>
              <w:t>.</w:t>
            </w:r>
            <w:r w:rsidR="00522036" w:rsidRPr="00664A1D">
              <w:rPr>
                <w:lang w:val="en-AU"/>
              </w:rPr>
              <w:t>6</w:t>
            </w:r>
          </w:p>
        </w:tc>
      </w:tr>
    </w:tbl>
    <w:p w14:paraId="06F8C427" w14:textId="52509198" w:rsidR="004D6906" w:rsidRPr="00731EC1" w:rsidRDefault="004D6906" w:rsidP="00B5443D">
      <w:pPr>
        <w:pStyle w:val="VCAAbody"/>
        <w:rPr>
          <w:lang w:val="en-AU"/>
        </w:rPr>
      </w:pPr>
      <w:r w:rsidRPr="00731EC1">
        <w:rPr>
          <w:lang w:val="en-AU"/>
        </w:rPr>
        <w:t xml:space="preserve">Students were required to describe a strategy that </w:t>
      </w:r>
      <w:proofErr w:type="spellStart"/>
      <w:r w:rsidR="001A653C" w:rsidRPr="00731EC1">
        <w:rPr>
          <w:lang w:val="en-AU"/>
        </w:rPr>
        <w:t>FootsRus</w:t>
      </w:r>
      <w:proofErr w:type="spellEnd"/>
      <w:r w:rsidR="001A653C" w:rsidRPr="00731EC1">
        <w:rPr>
          <w:lang w:val="en-AU"/>
        </w:rPr>
        <w:t xml:space="preserve"> </w:t>
      </w:r>
      <w:r w:rsidRPr="00731EC1">
        <w:rPr>
          <w:lang w:val="en-AU"/>
        </w:rPr>
        <w:t xml:space="preserve">could use to improve </w:t>
      </w:r>
      <w:r w:rsidR="006056FD" w:rsidRPr="00731EC1">
        <w:rPr>
          <w:lang w:val="en-AU"/>
        </w:rPr>
        <w:t xml:space="preserve">its </w:t>
      </w:r>
      <w:r w:rsidRPr="00731EC1">
        <w:rPr>
          <w:lang w:val="en-AU"/>
        </w:rPr>
        <w:t xml:space="preserve">inventory turnover. As </w:t>
      </w:r>
      <w:proofErr w:type="spellStart"/>
      <w:r w:rsidRPr="00731EC1">
        <w:rPr>
          <w:lang w:val="en-AU"/>
        </w:rPr>
        <w:t>FootsRus</w:t>
      </w:r>
      <w:proofErr w:type="spellEnd"/>
      <w:r w:rsidRPr="00731EC1">
        <w:rPr>
          <w:lang w:val="en-AU"/>
        </w:rPr>
        <w:t xml:space="preserve"> ha</w:t>
      </w:r>
      <w:r w:rsidR="00735DDA" w:rsidRPr="00731EC1">
        <w:rPr>
          <w:lang w:val="en-AU"/>
        </w:rPr>
        <w:t>d</w:t>
      </w:r>
      <w:r w:rsidRPr="00731EC1">
        <w:rPr>
          <w:lang w:val="en-AU"/>
        </w:rPr>
        <w:t xml:space="preserve"> experienced a slowing inventory over the past year, student</w:t>
      </w:r>
      <w:r w:rsidR="00693504" w:rsidRPr="00731EC1">
        <w:rPr>
          <w:lang w:val="en-AU"/>
        </w:rPr>
        <w:t>s</w:t>
      </w:r>
      <w:r w:rsidRPr="00731EC1">
        <w:rPr>
          <w:lang w:val="en-AU"/>
        </w:rPr>
        <w:t xml:space="preserve"> were required to describe a strategy </w:t>
      </w:r>
      <w:r w:rsidR="00735DDA" w:rsidRPr="00731EC1">
        <w:rPr>
          <w:lang w:val="en-AU"/>
        </w:rPr>
        <w:t>to</w:t>
      </w:r>
      <w:r w:rsidRPr="00731EC1">
        <w:rPr>
          <w:lang w:val="en-AU"/>
        </w:rPr>
        <w:t xml:space="preserve"> make the inventory </w:t>
      </w:r>
      <w:r w:rsidR="00693504" w:rsidRPr="00731EC1">
        <w:rPr>
          <w:lang w:val="en-AU"/>
        </w:rPr>
        <w:t xml:space="preserve">turnover </w:t>
      </w:r>
      <w:r w:rsidRPr="00731EC1">
        <w:rPr>
          <w:lang w:val="en-AU"/>
        </w:rPr>
        <w:t>faster.</w:t>
      </w:r>
    </w:p>
    <w:p w14:paraId="7A92DA91" w14:textId="5D527842" w:rsidR="004D6906" w:rsidRPr="00731EC1" w:rsidRDefault="004D6906" w:rsidP="00B5443D">
      <w:pPr>
        <w:pStyle w:val="VCAAbody"/>
        <w:rPr>
          <w:lang w:val="en-AU"/>
        </w:rPr>
      </w:pPr>
      <w:r w:rsidRPr="00731EC1">
        <w:rPr>
          <w:lang w:val="en-AU"/>
        </w:rPr>
        <w:t xml:space="preserve">There were </w:t>
      </w:r>
      <w:r w:rsidR="007C1E92" w:rsidRPr="00731EC1">
        <w:rPr>
          <w:lang w:val="en-AU"/>
        </w:rPr>
        <w:t>several</w:t>
      </w:r>
      <w:r w:rsidRPr="00731EC1">
        <w:rPr>
          <w:lang w:val="en-AU"/>
        </w:rPr>
        <w:t xml:space="preserve"> acceptable responses, including:</w:t>
      </w:r>
    </w:p>
    <w:p w14:paraId="6F3B7C36" w14:textId="0D0D06A0" w:rsidR="004D6906" w:rsidRPr="003B6064" w:rsidRDefault="00586962" w:rsidP="004A4D30">
      <w:pPr>
        <w:pStyle w:val="VCAAbullet"/>
      </w:pPr>
      <w:r w:rsidRPr="003B6064">
        <w:t xml:space="preserve">reducing </w:t>
      </w:r>
      <w:r w:rsidR="001A653C" w:rsidRPr="003B6064">
        <w:t xml:space="preserve">inventory </w:t>
      </w:r>
      <w:r w:rsidR="00693504" w:rsidRPr="003B6064">
        <w:t>levels by</w:t>
      </w:r>
      <w:r w:rsidR="004D6906" w:rsidRPr="003B6064">
        <w:t xml:space="preserve"> removing slow</w:t>
      </w:r>
      <w:r w:rsidR="001A653C" w:rsidRPr="003B6064">
        <w:t>-</w:t>
      </w:r>
      <w:r w:rsidR="004D6906" w:rsidRPr="003B6064">
        <w:t>moving obsolete lines</w:t>
      </w:r>
      <w:r w:rsidR="00EA14D2" w:rsidRPr="003B6064">
        <w:t>.</w:t>
      </w:r>
    </w:p>
    <w:p w14:paraId="1AB3ACCF" w14:textId="47C3D921" w:rsidR="004D6906" w:rsidRPr="003B6064" w:rsidRDefault="00586962" w:rsidP="004A4D30">
      <w:pPr>
        <w:pStyle w:val="VCAAbullet"/>
      </w:pPr>
      <w:r w:rsidRPr="003B6064">
        <w:t xml:space="preserve">reducing </w:t>
      </w:r>
      <w:r w:rsidR="004D6906" w:rsidRPr="003B6064">
        <w:t xml:space="preserve">inventory while maintaining sales to reduce the number of days it takes to sell </w:t>
      </w:r>
      <w:r w:rsidR="00693504" w:rsidRPr="003B6064">
        <w:t>inventory</w:t>
      </w:r>
      <w:r w:rsidR="00EA14D2" w:rsidRPr="003B6064">
        <w:t>.</w:t>
      </w:r>
    </w:p>
    <w:p w14:paraId="14652FC3" w14:textId="2E2313F8" w:rsidR="007C1E92" w:rsidRPr="003B6064" w:rsidRDefault="00586962" w:rsidP="004A4D30">
      <w:pPr>
        <w:pStyle w:val="VCAAbullet"/>
      </w:pPr>
      <w:r w:rsidRPr="003B6064">
        <w:t xml:space="preserve">using </w:t>
      </w:r>
      <w:r w:rsidR="007C1E92" w:rsidRPr="003B6064">
        <w:t>just in time ordering to ensure that the business maintains low inventory level</w:t>
      </w:r>
      <w:r w:rsidR="006056FD" w:rsidRPr="003B6064">
        <w:t>s</w:t>
      </w:r>
      <w:r w:rsidR="00C16128" w:rsidRPr="003B6064">
        <w:t>.</w:t>
      </w:r>
    </w:p>
    <w:p w14:paraId="0377FEBA" w14:textId="6A8F0465" w:rsidR="007C1E92" w:rsidRPr="003B6064" w:rsidRDefault="00586962" w:rsidP="004A4D30">
      <w:pPr>
        <w:pStyle w:val="VCAAbullet"/>
      </w:pPr>
      <w:r w:rsidRPr="003B6064">
        <w:t xml:space="preserve">increasing </w:t>
      </w:r>
      <w:r w:rsidR="007C1E92" w:rsidRPr="003B6064">
        <w:t>advertising or reducing sellin</w:t>
      </w:r>
      <w:r w:rsidR="00693504" w:rsidRPr="003B6064">
        <w:t>g</w:t>
      </w:r>
      <w:r w:rsidR="007C1E92" w:rsidRPr="003B6064">
        <w:t xml:space="preserve"> prices to increase sales </w:t>
      </w:r>
      <w:proofErr w:type="gramStart"/>
      <w:r w:rsidR="007C1E92" w:rsidRPr="003B6064">
        <w:t>in order to</w:t>
      </w:r>
      <w:proofErr w:type="gramEnd"/>
      <w:r w:rsidR="007C1E92" w:rsidRPr="003B6064">
        <w:t xml:space="preserve"> sell inventory faster</w:t>
      </w:r>
      <w:r w:rsidR="00EA14D2" w:rsidRPr="003B6064">
        <w:t>.</w:t>
      </w:r>
    </w:p>
    <w:p w14:paraId="3AE246DF" w14:textId="37F4DF94" w:rsidR="007C1E92" w:rsidRPr="00731EC1" w:rsidRDefault="007C1E92" w:rsidP="007C1E92">
      <w:pPr>
        <w:pStyle w:val="VCAAbody"/>
        <w:rPr>
          <w:rFonts w:cstheme="minorHAnsi"/>
          <w:szCs w:val="20"/>
          <w:lang w:val="en-AU"/>
        </w:rPr>
      </w:pPr>
      <w:r w:rsidRPr="00731EC1">
        <w:rPr>
          <w:rFonts w:cstheme="minorHAnsi"/>
          <w:szCs w:val="20"/>
          <w:lang w:val="en-AU"/>
        </w:rPr>
        <w:t>Common errors included:</w:t>
      </w:r>
    </w:p>
    <w:p w14:paraId="1B8C5E8B" w14:textId="10F7F310" w:rsidR="007C1E92" w:rsidRPr="003B6064" w:rsidRDefault="00586962" w:rsidP="004A4D30">
      <w:pPr>
        <w:pStyle w:val="VCAAbullet"/>
      </w:pPr>
      <w:r w:rsidRPr="003B6064">
        <w:t xml:space="preserve">increasing </w:t>
      </w:r>
      <w:r w:rsidR="007C1E92" w:rsidRPr="003B6064">
        <w:t>the range of inventory</w:t>
      </w:r>
      <w:r w:rsidR="008475D1" w:rsidRPr="003B6064">
        <w:t xml:space="preserve"> on</w:t>
      </w:r>
      <w:r w:rsidR="007C1E92" w:rsidRPr="003B6064">
        <w:t xml:space="preserve"> hand to increase sales</w:t>
      </w:r>
      <w:r w:rsidR="00EA14D2" w:rsidRPr="003B6064">
        <w:t>,</w:t>
      </w:r>
      <w:r w:rsidR="007C1E92" w:rsidRPr="003B6064">
        <w:t xml:space="preserve"> as this would result in slower inventory turnover as the business increased inventory on hand.</w:t>
      </w:r>
    </w:p>
    <w:p w14:paraId="77CD96D0" w14:textId="5682C3A0" w:rsidR="00045860" w:rsidRPr="003B6064" w:rsidRDefault="00586962" w:rsidP="004A4D30">
      <w:pPr>
        <w:pStyle w:val="VCAAbullet"/>
      </w:pPr>
      <w:r w:rsidRPr="003B6064">
        <w:t xml:space="preserve">offering </w:t>
      </w:r>
      <w:r w:rsidR="007C1E92" w:rsidRPr="003B6064">
        <w:t>discounts to accounts receivable</w:t>
      </w:r>
      <w:r w:rsidR="00EA14D2" w:rsidRPr="003B6064">
        <w:t>,</w:t>
      </w:r>
      <w:r w:rsidR="007C1E92" w:rsidRPr="003B6064">
        <w:t xml:space="preserve"> as</w:t>
      </w:r>
      <w:r w:rsidR="00EA14D2" w:rsidRPr="003B6064">
        <w:t>,</w:t>
      </w:r>
      <w:r w:rsidR="007C1E92" w:rsidRPr="003B6064">
        <w:t xml:space="preserve"> while this will result in fast</w:t>
      </w:r>
      <w:r w:rsidR="00735DDA" w:rsidRPr="003B6064">
        <w:t>er</w:t>
      </w:r>
      <w:r w:rsidR="007C1E92" w:rsidRPr="003B6064">
        <w:t xml:space="preserve"> collection of accounts receivable, it will have no impact on inventory turnover. Students need to be careful not to </w:t>
      </w:r>
      <w:r w:rsidR="00953F65" w:rsidRPr="003B6064">
        <w:t>confuse discounts as part of credit terms and reducing the selling price of inventory.</w:t>
      </w:r>
    </w:p>
    <w:p w14:paraId="7197A258" w14:textId="77777777" w:rsidR="00045860" w:rsidRPr="00731EC1" w:rsidRDefault="00045860">
      <w:pPr>
        <w:rPr>
          <w:rFonts w:ascii="Arial" w:eastAsia="Arial" w:hAnsi="Arial" w:cs="Arial"/>
          <w:iCs/>
          <w:kern w:val="22"/>
          <w:sz w:val="20"/>
          <w:lang w:val="en-AU" w:eastAsia="ja-JP"/>
        </w:rPr>
      </w:pPr>
      <w:r w:rsidRPr="00731EC1">
        <w:rPr>
          <w:lang w:val="en-AU"/>
        </w:rPr>
        <w:br w:type="page"/>
      </w:r>
    </w:p>
    <w:p w14:paraId="2402BB00" w14:textId="3E1C87F6" w:rsidR="00953F65" w:rsidRPr="00664A1D" w:rsidRDefault="00953F65" w:rsidP="00953F65">
      <w:pPr>
        <w:pStyle w:val="VCAAHeading2"/>
        <w:rPr>
          <w:lang w:val="en-AU"/>
        </w:rPr>
      </w:pPr>
      <w:r w:rsidRPr="00664A1D">
        <w:rPr>
          <w:lang w:val="en-AU"/>
        </w:rPr>
        <w:lastRenderedPageBreak/>
        <w:t>Question 2a.</w:t>
      </w:r>
    </w:p>
    <w:tbl>
      <w:tblPr>
        <w:tblStyle w:val="VCAATableClose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576"/>
        <w:gridCol w:w="576"/>
        <w:gridCol w:w="576"/>
        <w:gridCol w:w="664"/>
        <w:gridCol w:w="864"/>
      </w:tblGrid>
      <w:tr w:rsidR="00B3717B" w:rsidRPr="00664A1D" w14:paraId="25F03D3D" w14:textId="77777777" w:rsidTr="00AE1338">
        <w:trPr>
          <w:cnfStyle w:val="100000000000" w:firstRow="1" w:lastRow="0" w:firstColumn="0" w:lastColumn="0" w:oddVBand="0" w:evenVBand="0" w:oddHBand="0" w:evenHBand="0" w:firstRowFirstColumn="0" w:firstRowLastColumn="0" w:lastRowFirstColumn="0" w:lastRowLastColumn="0"/>
        </w:trPr>
        <w:tc>
          <w:tcPr>
            <w:tcW w:w="864" w:type="dxa"/>
          </w:tcPr>
          <w:p w14:paraId="17CCB177" w14:textId="77777777" w:rsidR="00B3717B" w:rsidRPr="00664A1D" w:rsidRDefault="00B3717B" w:rsidP="00C454C8">
            <w:pPr>
              <w:pStyle w:val="VCAAtablecondensedheading"/>
              <w:rPr>
                <w:lang w:val="en-AU"/>
              </w:rPr>
            </w:pPr>
            <w:r w:rsidRPr="00664A1D">
              <w:rPr>
                <w:lang w:val="en-AU"/>
              </w:rPr>
              <w:t>Mark</w:t>
            </w:r>
          </w:p>
        </w:tc>
        <w:tc>
          <w:tcPr>
            <w:tcW w:w="576" w:type="dxa"/>
          </w:tcPr>
          <w:p w14:paraId="22C0DA21" w14:textId="77777777" w:rsidR="00B3717B" w:rsidRPr="00664A1D" w:rsidRDefault="00B3717B" w:rsidP="00C454C8">
            <w:pPr>
              <w:pStyle w:val="VCAAtablecondensedheading"/>
              <w:rPr>
                <w:lang w:val="en-AU"/>
              </w:rPr>
            </w:pPr>
            <w:r w:rsidRPr="00664A1D">
              <w:rPr>
                <w:lang w:val="en-AU"/>
              </w:rPr>
              <w:t>0</w:t>
            </w:r>
          </w:p>
        </w:tc>
        <w:tc>
          <w:tcPr>
            <w:tcW w:w="576" w:type="dxa"/>
          </w:tcPr>
          <w:p w14:paraId="5B7CEACB" w14:textId="77777777" w:rsidR="00B3717B" w:rsidRPr="00664A1D" w:rsidRDefault="00B3717B" w:rsidP="00C454C8">
            <w:pPr>
              <w:pStyle w:val="VCAAtablecondensedheading"/>
              <w:rPr>
                <w:lang w:val="en-AU"/>
              </w:rPr>
            </w:pPr>
            <w:r w:rsidRPr="00664A1D">
              <w:rPr>
                <w:lang w:val="en-AU"/>
              </w:rPr>
              <w:t>1</w:t>
            </w:r>
          </w:p>
        </w:tc>
        <w:tc>
          <w:tcPr>
            <w:tcW w:w="576" w:type="dxa"/>
          </w:tcPr>
          <w:p w14:paraId="62486089" w14:textId="77777777" w:rsidR="00B3717B" w:rsidRPr="00664A1D" w:rsidRDefault="00B3717B" w:rsidP="00C454C8">
            <w:pPr>
              <w:pStyle w:val="VCAAtablecondensedheading"/>
              <w:rPr>
                <w:lang w:val="en-AU"/>
              </w:rPr>
            </w:pPr>
            <w:r w:rsidRPr="00664A1D">
              <w:rPr>
                <w:lang w:val="en-AU"/>
              </w:rPr>
              <w:t>2</w:t>
            </w:r>
          </w:p>
        </w:tc>
        <w:tc>
          <w:tcPr>
            <w:tcW w:w="664" w:type="dxa"/>
          </w:tcPr>
          <w:p w14:paraId="43C9E6E5" w14:textId="608D1122" w:rsidR="00B3717B" w:rsidRPr="00664A1D" w:rsidRDefault="00B3717B" w:rsidP="00C454C8">
            <w:pPr>
              <w:pStyle w:val="VCAAtablecondensedheading"/>
              <w:rPr>
                <w:lang w:val="en-AU"/>
              </w:rPr>
            </w:pPr>
            <w:r w:rsidRPr="00664A1D">
              <w:rPr>
                <w:lang w:val="en-AU"/>
              </w:rPr>
              <w:t>3</w:t>
            </w:r>
          </w:p>
        </w:tc>
        <w:tc>
          <w:tcPr>
            <w:tcW w:w="853" w:type="dxa"/>
          </w:tcPr>
          <w:p w14:paraId="0DAC4C1A" w14:textId="5BEA3A42" w:rsidR="00B3717B" w:rsidRPr="00664A1D" w:rsidRDefault="00B3717B" w:rsidP="00C454C8">
            <w:pPr>
              <w:pStyle w:val="VCAAtablecondensedheading"/>
              <w:rPr>
                <w:lang w:val="en-AU"/>
              </w:rPr>
            </w:pPr>
            <w:r w:rsidRPr="00664A1D">
              <w:rPr>
                <w:lang w:val="en-AU"/>
              </w:rPr>
              <w:t>Average</w:t>
            </w:r>
          </w:p>
        </w:tc>
      </w:tr>
      <w:tr w:rsidR="00B3717B" w:rsidRPr="00664A1D" w14:paraId="77E3446F" w14:textId="77777777" w:rsidTr="00AE1338">
        <w:tc>
          <w:tcPr>
            <w:tcW w:w="864" w:type="dxa"/>
          </w:tcPr>
          <w:p w14:paraId="0C6A250E" w14:textId="77777777" w:rsidR="00B3717B" w:rsidRPr="00664A1D" w:rsidRDefault="00B3717B" w:rsidP="00C454C8">
            <w:pPr>
              <w:pStyle w:val="VCAAtablecondensed"/>
              <w:rPr>
                <w:lang w:val="en-AU"/>
              </w:rPr>
            </w:pPr>
            <w:r w:rsidRPr="00664A1D">
              <w:rPr>
                <w:lang w:val="en-AU"/>
              </w:rPr>
              <w:t>%</w:t>
            </w:r>
          </w:p>
        </w:tc>
        <w:tc>
          <w:tcPr>
            <w:tcW w:w="576" w:type="dxa"/>
          </w:tcPr>
          <w:p w14:paraId="5F1C4008" w14:textId="1C57DB90" w:rsidR="00B3717B" w:rsidRPr="00664A1D" w:rsidRDefault="00A65FE7" w:rsidP="00C454C8">
            <w:pPr>
              <w:pStyle w:val="VCAAtablecondensed"/>
              <w:rPr>
                <w:lang w:val="en-AU"/>
              </w:rPr>
            </w:pPr>
            <w:r w:rsidRPr="00664A1D">
              <w:rPr>
                <w:lang w:val="en-AU"/>
              </w:rPr>
              <w:t>36</w:t>
            </w:r>
          </w:p>
        </w:tc>
        <w:tc>
          <w:tcPr>
            <w:tcW w:w="576" w:type="dxa"/>
          </w:tcPr>
          <w:p w14:paraId="59D16AB7" w14:textId="12EF113C" w:rsidR="00B3717B" w:rsidRPr="00664A1D" w:rsidRDefault="00A65FE7" w:rsidP="00C454C8">
            <w:pPr>
              <w:pStyle w:val="VCAAtablecondensed"/>
              <w:rPr>
                <w:lang w:val="en-AU"/>
              </w:rPr>
            </w:pPr>
            <w:r w:rsidRPr="00664A1D">
              <w:rPr>
                <w:lang w:val="en-AU"/>
              </w:rPr>
              <w:t>17</w:t>
            </w:r>
          </w:p>
        </w:tc>
        <w:tc>
          <w:tcPr>
            <w:tcW w:w="576" w:type="dxa"/>
          </w:tcPr>
          <w:p w14:paraId="51F7D954" w14:textId="1A7CF091" w:rsidR="00B3717B" w:rsidRPr="00664A1D" w:rsidRDefault="00A65FE7" w:rsidP="00C454C8">
            <w:pPr>
              <w:pStyle w:val="VCAAtablecondensed"/>
              <w:rPr>
                <w:lang w:val="en-AU"/>
              </w:rPr>
            </w:pPr>
            <w:r w:rsidRPr="00664A1D">
              <w:rPr>
                <w:lang w:val="en-AU"/>
              </w:rPr>
              <w:t>22</w:t>
            </w:r>
          </w:p>
        </w:tc>
        <w:tc>
          <w:tcPr>
            <w:tcW w:w="664" w:type="dxa"/>
          </w:tcPr>
          <w:p w14:paraId="5C5C6B4B" w14:textId="7E4C8094" w:rsidR="00B3717B" w:rsidRPr="00664A1D" w:rsidRDefault="00A65FE7" w:rsidP="00C454C8">
            <w:pPr>
              <w:pStyle w:val="VCAAtablecondensed"/>
              <w:rPr>
                <w:lang w:val="en-AU"/>
              </w:rPr>
            </w:pPr>
            <w:r w:rsidRPr="00664A1D">
              <w:rPr>
                <w:lang w:val="en-AU"/>
              </w:rPr>
              <w:t>25</w:t>
            </w:r>
          </w:p>
        </w:tc>
        <w:tc>
          <w:tcPr>
            <w:tcW w:w="853" w:type="dxa"/>
          </w:tcPr>
          <w:p w14:paraId="2C59461B" w14:textId="76FA360E" w:rsidR="00B3717B" w:rsidRPr="00664A1D" w:rsidRDefault="00A65FE7" w:rsidP="00C454C8">
            <w:pPr>
              <w:pStyle w:val="VCAAtablecondensed"/>
              <w:rPr>
                <w:lang w:val="en-AU"/>
              </w:rPr>
            </w:pPr>
            <w:r w:rsidRPr="00664A1D">
              <w:rPr>
                <w:lang w:val="en-AU"/>
              </w:rPr>
              <w:t>1.4</w:t>
            </w:r>
          </w:p>
        </w:tc>
      </w:tr>
    </w:tbl>
    <w:p w14:paraId="1F670AA3" w14:textId="77777777" w:rsidR="00B3717B" w:rsidRPr="00731EC1" w:rsidRDefault="00B3717B" w:rsidP="00045860">
      <w:pPr>
        <w:pStyle w:val="VCAAbody"/>
        <w:spacing w:before="240"/>
        <w:rPr>
          <w:rStyle w:val="VCAAbold"/>
          <w:lang w:val="en-AU"/>
        </w:rPr>
      </w:pPr>
      <w:r w:rsidRPr="00731EC1">
        <w:rPr>
          <w:rStyle w:val="VCAAbold"/>
          <w:lang w:val="en-AU"/>
        </w:rPr>
        <w:t>General Journal</w:t>
      </w:r>
    </w:p>
    <w:tbl>
      <w:tblPr>
        <w:tblStyle w:val="TableGrid"/>
        <w:tblW w:w="9918" w:type="dxa"/>
        <w:tblLook w:val="04A0" w:firstRow="1" w:lastRow="0" w:firstColumn="1" w:lastColumn="0" w:noHBand="0" w:noVBand="1"/>
      </w:tblPr>
      <w:tblGrid>
        <w:gridCol w:w="1032"/>
        <w:gridCol w:w="4775"/>
        <w:gridCol w:w="2126"/>
        <w:gridCol w:w="1985"/>
      </w:tblGrid>
      <w:tr w:rsidR="00B3717B" w:rsidRPr="00664A1D" w14:paraId="7A27F46E" w14:textId="77777777" w:rsidTr="00B3717B">
        <w:tc>
          <w:tcPr>
            <w:tcW w:w="1032" w:type="dxa"/>
            <w:shd w:val="clear" w:color="auto" w:fill="auto"/>
          </w:tcPr>
          <w:p w14:paraId="4F0FBF78" w14:textId="77777777" w:rsidR="00B3717B" w:rsidRPr="00731EC1" w:rsidRDefault="00B3717B" w:rsidP="00C454C8">
            <w:pPr>
              <w:spacing w:before="40" w:after="40"/>
              <w:rPr>
                <w:rFonts w:cstheme="minorHAnsi"/>
                <w:b/>
                <w:bCs/>
                <w:sz w:val="20"/>
                <w:szCs w:val="20"/>
                <w:lang w:val="en-AU"/>
              </w:rPr>
            </w:pPr>
            <w:r w:rsidRPr="00731EC1">
              <w:rPr>
                <w:rFonts w:cstheme="minorHAnsi"/>
                <w:b/>
                <w:bCs/>
                <w:sz w:val="20"/>
                <w:szCs w:val="20"/>
                <w:lang w:val="en-AU"/>
              </w:rPr>
              <w:t>Date</w:t>
            </w:r>
          </w:p>
          <w:p w14:paraId="2A313789" w14:textId="77777777" w:rsidR="00B3717B" w:rsidRPr="00731EC1" w:rsidRDefault="00B3717B" w:rsidP="00C454C8">
            <w:pPr>
              <w:spacing w:before="40" w:after="40"/>
              <w:rPr>
                <w:rFonts w:cstheme="minorHAnsi"/>
                <w:b/>
                <w:bCs/>
                <w:sz w:val="20"/>
                <w:szCs w:val="20"/>
                <w:lang w:val="en-AU"/>
              </w:rPr>
            </w:pPr>
            <w:r w:rsidRPr="00731EC1">
              <w:rPr>
                <w:rFonts w:cstheme="minorHAnsi"/>
                <w:b/>
                <w:bCs/>
                <w:sz w:val="20"/>
                <w:szCs w:val="20"/>
                <w:lang w:val="en-AU"/>
              </w:rPr>
              <w:t>2023</w:t>
            </w:r>
          </w:p>
        </w:tc>
        <w:tc>
          <w:tcPr>
            <w:tcW w:w="4775" w:type="dxa"/>
            <w:shd w:val="clear" w:color="auto" w:fill="auto"/>
          </w:tcPr>
          <w:p w14:paraId="3D2C4D8C" w14:textId="77777777" w:rsidR="00B3717B" w:rsidRPr="00731EC1" w:rsidRDefault="00B3717B" w:rsidP="00C454C8">
            <w:pPr>
              <w:spacing w:before="40" w:after="40"/>
              <w:rPr>
                <w:rFonts w:cstheme="minorHAnsi"/>
                <w:b/>
                <w:bCs/>
                <w:sz w:val="20"/>
                <w:szCs w:val="20"/>
                <w:lang w:val="en-AU"/>
              </w:rPr>
            </w:pPr>
            <w:r w:rsidRPr="00731EC1">
              <w:rPr>
                <w:rFonts w:cstheme="minorHAnsi"/>
                <w:b/>
                <w:bCs/>
                <w:sz w:val="20"/>
                <w:szCs w:val="20"/>
                <w:lang w:val="en-AU"/>
              </w:rPr>
              <w:t>Details</w:t>
            </w:r>
          </w:p>
        </w:tc>
        <w:tc>
          <w:tcPr>
            <w:tcW w:w="2126" w:type="dxa"/>
            <w:shd w:val="clear" w:color="auto" w:fill="auto"/>
          </w:tcPr>
          <w:p w14:paraId="67A7D856" w14:textId="77777777" w:rsidR="00B3717B" w:rsidRPr="00731EC1" w:rsidRDefault="00B3717B" w:rsidP="00C454C8">
            <w:pPr>
              <w:spacing w:before="40" w:after="40"/>
              <w:jc w:val="center"/>
              <w:rPr>
                <w:rFonts w:cstheme="minorHAnsi"/>
                <w:b/>
                <w:bCs/>
                <w:sz w:val="20"/>
                <w:szCs w:val="20"/>
                <w:lang w:val="en-AU"/>
              </w:rPr>
            </w:pPr>
            <w:r w:rsidRPr="00731EC1">
              <w:rPr>
                <w:rFonts w:cstheme="minorHAnsi"/>
                <w:b/>
                <w:bCs/>
                <w:sz w:val="20"/>
                <w:szCs w:val="20"/>
                <w:lang w:val="en-AU"/>
              </w:rPr>
              <w:t>Debit</w:t>
            </w:r>
          </w:p>
          <w:p w14:paraId="2D234B56" w14:textId="77777777" w:rsidR="00B3717B" w:rsidRPr="00731EC1" w:rsidRDefault="00B3717B" w:rsidP="00C454C8">
            <w:pPr>
              <w:spacing w:before="40" w:after="40"/>
              <w:jc w:val="center"/>
              <w:rPr>
                <w:rFonts w:cstheme="minorHAnsi"/>
                <w:b/>
                <w:bCs/>
                <w:sz w:val="20"/>
                <w:szCs w:val="20"/>
                <w:lang w:val="en-AU"/>
              </w:rPr>
            </w:pPr>
            <w:r w:rsidRPr="00731EC1">
              <w:rPr>
                <w:rFonts w:cstheme="minorHAnsi"/>
                <w:b/>
                <w:bCs/>
                <w:sz w:val="20"/>
                <w:szCs w:val="20"/>
                <w:lang w:val="en-AU"/>
              </w:rPr>
              <w:t>$</w:t>
            </w:r>
          </w:p>
        </w:tc>
        <w:tc>
          <w:tcPr>
            <w:tcW w:w="1985" w:type="dxa"/>
            <w:shd w:val="clear" w:color="auto" w:fill="auto"/>
          </w:tcPr>
          <w:p w14:paraId="3E0DF1E4" w14:textId="77777777" w:rsidR="00B3717B" w:rsidRPr="00731EC1" w:rsidRDefault="00B3717B" w:rsidP="00C454C8">
            <w:pPr>
              <w:spacing w:before="40" w:after="40"/>
              <w:jc w:val="center"/>
              <w:rPr>
                <w:rFonts w:cstheme="minorHAnsi"/>
                <w:b/>
                <w:bCs/>
                <w:sz w:val="20"/>
                <w:szCs w:val="20"/>
                <w:lang w:val="en-AU"/>
              </w:rPr>
            </w:pPr>
            <w:r w:rsidRPr="00731EC1">
              <w:rPr>
                <w:rFonts w:cstheme="minorHAnsi"/>
                <w:b/>
                <w:bCs/>
                <w:sz w:val="20"/>
                <w:szCs w:val="20"/>
                <w:lang w:val="en-AU"/>
              </w:rPr>
              <w:t>Credit</w:t>
            </w:r>
          </w:p>
          <w:p w14:paraId="380594E4" w14:textId="77777777" w:rsidR="00B3717B" w:rsidRPr="00731EC1" w:rsidRDefault="00B3717B" w:rsidP="00C454C8">
            <w:pPr>
              <w:spacing w:before="40" w:after="40"/>
              <w:jc w:val="center"/>
              <w:rPr>
                <w:rFonts w:cstheme="minorHAnsi"/>
                <w:b/>
                <w:bCs/>
                <w:sz w:val="20"/>
                <w:szCs w:val="20"/>
                <w:lang w:val="en-AU"/>
              </w:rPr>
            </w:pPr>
            <w:r w:rsidRPr="00731EC1">
              <w:rPr>
                <w:rFonts w:cstheme="minorHAnsi"/>
                <w:b/>
                <w:bCs/>
                <w:sz w:val="20"/>
                <w:szCs w:val="20"/>
                <w:lang w:val="en-AU"/>
              </w:rPr>
              <w:t>$</w:t>
            </w:r>
          </w:p>
        </w:tc>
      </w:tr>
      <w:tr w:rsidR="00B3717B" w:rsidRPr="00664A1D" w14:paraId="7B9D6FED" w14:textId="77777777" w:rsidTr="00B3717B">
        <w:tc>
          <w:tcPr>
            <w:tcW w:w="1032" w:type="dxa"/>
            <w:shd w:val="clear" w:color="auto" w:fill="auto"/>
          </w:tcPr>
          <w:p w14:paraId="69D924A8" w14:textId="77777777" w:rsidR="00B3717B" w:rsidRPr="00731EC1" w:rsidRDefault="00B3717B" w:rsidP="00C454C8">
            <w:pPr>
              <w:spacing w:before="40" w:after="40"/>
              <w:jc w:val="right"/>
              <w:rPr>
                <w:rFonts w:cstheme="minorHAnsi"/>
                <w:sz w:val="20"/>
                <w:szCs w:val="20"/>
                <w:lang w:val="en-AU"/>
              </w:rPr>
            </w:pPr>
            <w:r w:rsidRPr="00731EC1">
              <w:rPr>
                <w:rFonts w:cstheme="minorHAnsi"/>
                <w:sz w:val="20"/>
                <w:szCs w:val="20"/>
                <w:lang w:val="en-AU"/>
              </w:rPr>
              <w:t>Jan 1</w:t>
            </w:r>
          </w:p>
        </w:tc>
        <w:tc>
          <w:tcPr>
            <w:tcW w:w="4775" w:type="dxa"/>
            <w:shd w:val="clear" w:color="auto" w:fill="auto"/>
          </w:tcPr>
          <w:p w14:paraId="4A60353F" w14:textId="77777777" w:rsidR="00B3717B" w:rsidRPr="00731EC1" w:rsidRDefault="00B3717B" w:rsidP="00C454C8">
            <w:pPr>
              <w:spacing w:before="40" w:after="40"/>
              <w:rPr>
                <w:rFonts w:cstheme="minorHAnsi"/>
                <w:sz w:val="20"/>
                <w:szCs w:val="20"/>
                <w:lang w:val="en-AU"/>
              </w:rPr>
            </w:pPr>
            <w:r w:rsidRPr="00731EC1">
              <w:rPr>
                <w:rFonts w:cstheme="minorHAnsi"/>
                <w:sz w:val="20"/>
                <w:szCs w:val="20"/>
                <w:lang w:val="en-AU"/>
              </w:rPr>
              <w:t>Accounts Receivable</w:t>
            </w:r>
          </w:p>
        </w:tc>
        <w:tc>
          <w:tcPr>
            <w:tcW w:w="2126" w:type="dxa"/>
            <w:shd w:val="clear" w:color="auto" w:fill="auto"/>
          </w:tcPr>
          <w:p w14:paraId="67E78129" w14:textId="77777777" w:rsidR="00B3717B" w:rsidRPr="00731EC1" w:rsidRDefault="00B3717B" w:rsidP="00C454C8">
            <w:pPr>
              <w:spacing w:before="40" w:after="40"/>
              <w:jc w:val="right"/>
              <w:rPr>
                <w:rFonts w:cstheme="minorHAnsi"/>
                <w:sz w:val="20"/>
                <w:szCs w:val="20"/>
                <w:lang w:val="en-AU"/>
              </w:rPr>
            </w:pPr>
            <w:r w:rsidRPr="00731EC1">
              <w:rPr>
                <w:rFonts w:cstheme="minorHAnsi"/>
                <w:sz w:val="20"/>
                <w:szCs w:val="20"/>
                <w:lang w:val="en-AU"/>
              </w:rPr>
              <w:t>17 100</w:t>
            </w:r>
          </w:p>
        </w:tc>
        <w:tc>
          <w:tcPr>
            <w:tcW w:w="1985" w:type="dxa"/>
            <w:shd w:val="clear" w:color="auto" w:fill="auto"/>
          </w:tcPr>
          <w:p w14:paraId="3752E27A" w14:textId="77777777" w:rsidR="00B3717B" w:rsidRPr="00731EC1" w:rsidRDefault="00B3717B" w:rsidP="00C454C8">
            <w:pPr>
              <w:spacing w:before="40" w:after="40"/>
              <w:jc w:val="right"/>
              <w:rPr>
                <w:rFonts w:cstheme="minorHAnsi"/>
                <w:sz w:val="20"/>
                <w:szCs w:val="20"/>
                <w:lang w:val="en-AU"/>
              </w:rPr>
            </w:pPr>
          </w:p>
        </w:tc>
      </w:tr>
      <w:tr w:rsidR="00B3717B" w:rsidRPr="00664A1D" w14:paraId="207859BF" w14:textId="77777777" w:rsidTr="00B3717B">
        <w:tc>
          <w:tcPr>
            <w:tcW w:w="1032" w:type="dxa"/>
            <w:shd w:val="clear" w:color="auto" w:fill="auto"/>
          </w:tcPr>
          <w:p w14:paraId="61DBC803" w14:textId="77777777" w:rsidR="00B3717B" w:rsidRPr="00731EC1" w:rsidRDefault="00B3717B" w:rsidP="00C454C8">
            <w:pPr>
              <w:spacing w:before="40" w:after="40"/>
              <w:jc w:val="right"/>
              <w:rPr>
                <w:rFonts w:cstheme="minorHAnsi"/>
                <w:sz w:val="20"/>
                <w:szCs w:val="20"/>
                <w:lang w:val="en-AU"/>
              </w:rPr>
            </w:pPr>
          </w:p>
        </w:tc>
        <w:tc>
          <w:tcPr>
            <w:tcW w:w="4775" w:type="dxa"/>
            <w:shd w:val="clear" w:color="auto" w:fill="auto"/>
          </w:tcPr>
          <w:p w14:paraId="4795111A" w14:textId="77777777" w:rsidR="00B3717B" w:rsidRPr="00731EC1" w:rsidRDefault="00B3717B" w:rsidP="00C454C8">
            <w:pPr>
              <w:spacing w:before="40" w:after="40"/>
              <w:rPr>
                <w:rFonts w:cstheme="minorHAnsi"/>
                <w:sz w:val="20"/>
                <w:szCs w:val="20"/>
                <w:lang w:val="en-AU"/>
              </w:rPr>
            </w:pPr>
            <w:r w:rsidRPr="00731EC1">
              <w:rPr>
                <w:rFonts w:cstheme="minorHAnsi"/>
                <w:sz w:val="20"/>
                <w:szCs w:val="20"/>
                <w:lang w:val="en-AU"/>
              </w:rPr>
              <w:t>Inventory</w:t>
            </w:r>
          </w:p>
        </w:tc>
        <w:tc>
          <w:tcPr>
            <w:tcW w:w="2126" w:type="dxa"/>
            <w:shd w:val="clear" w:color="auto" w:fill="auto"/>
          </w:tcPr>
          <w:p w14:paraId="3CBDEF82" w14:textId="77777777" w:rsidR="00B3717B" w:rsidRPr="00731EC1" w:rsidRDefault="00B3717B" w:rsidP="00C454C8">
            <w:pPr>
              <w:spacing w:before="40" w:after="40"/>
              <w:jc w:val="right"/>
              <w:rPr>
                <w:rFonts w:cstheme="minorHAnsi"/>
                <w:sz w:val="20"/>
                <w:szCs w:val="20"/>
                <w:lang w:val="en-AU"/>
              </w:rPr>
            </w:pPr>
            <w:r w:rsidRPr="00731EC1">
              <w:rPr>
                <w:rFonts w:cstheme="minorHAnsi"/>
                <w:sz w:val="20"/>
                <w:szCs w:val="20"/>
                <w:lang w:val="en-AU"/>
              </w:rPr>
              <w:t>59 000</w:t>
            </w:r>
          </w:p>
        </w:tc>
        <w:tc>
          <w:tcPr>
            <w:tcW w:w="1985" w:type="dxa"/>
            <w:shd w:val="clear" w:color="auto" w:fill="auto"/>
          </w:tcPr>
          <w:p w14:paraId="5D9A18A1" w14:textId="77777777" w:rsidR="00B3717B" w:rsidRPr="00731EC1" w:rsidRDefault="00B3717B" w:rsidP="00C454C8">
            <w:pPr>
              <w:spacing w:before="40" w:after="40"/>
              <w:jc w:val="right"/>
              <w:rPr>
                <w:rFonts w:cstheme="minorHAnsi"/>
                <w:sz w:val="20"/>
                <w:szCs w:val="20"/>
                <w:lang w:val="en-AU"/>
              </w:rPr>
            </w:pPr>
          </w:p>
        </w:tc>
      </w:tr>
      <w:tr w:rsidR="00B3717B" w:rsidRPr="00664A1D" w14:paraId="085AA7AC" w14:textId="77777777" w:rsidTr="00B3717B">
        <w:tc>
          <w:tcPr>
            <w:tcW w:w="1032" w:type="dxa"/>
            <w:shd w:val="clear" w:color="auto" w:fill="auto"/>
          </w:tcPr>
          <w:p w14:paraId="4417C23D" w14:textId="77777777" w:rsidR="00B3717B" w:rsidRPr="00731EC1" w:rsidRDefault="00B3717B" w:rsidP="00C454C8">
            <w:pPr>
              <w:spacing w:before="40" w:after="40"/>
              <w:jc w:val="right"/>
              <w:rPr>
                <w:rFonts w:cstheme="minorHAnsi"/>
                <w:sz w:val="20"/>
                <w:szCs w:val="20"/>
                <w:lang w:val="en-AU"/>
              </w:rPr>
            </w:pPr>
          </w:p>
        </w:tc>
        <w:tc>
          <w:tcPr>
            <w:tcW w:w="4775" w:type="dxa"/>
            <w:shd w:val="clear" w:color="auto" w:fill="auto"/>
          </w:tcPr>
          <w:p w14:paraId="5E836D6F" w14:textId="77777777" w:rsidR="00B3717B" w:rsidRPr="00731EC1" w:rsidRDefault="00B3717B" w:rsidP="00C454C8">
            <w:pPr>
              <w:spacing w:before="40" w:after="40"/>
              <w:rPr>
                <w:rFonts w:cstheme="minorHAnsi"/>
                <w:sz w:val="20"/>
                <w:szCs w:val="20"/>
                <w:lang w:val="en-AU"/>
              </w:rPr>
            </w:pPr>
            <w:r w:rsidRPr="00731EC1">
              <w:rPr>
                <w:rFonts w:cstheme="minorHAnsi"/>
                <w:sz w:val="20"/>
                <w:szCs w:val="20"/>
                <w:lang w:val="en-AU"/>
              </w:rPr>
              <w:t>Prepaid Advertising</w:t>
            </w:r>
          </w:p>
        </w:tc>
        <w:tc>
          <w:tcPr>
            <w:tcW w:w="2126" w:type="dxa"/>
            <w:shd w:val="clear" w:color="auto" w:fill="auto"/>
          </w:tcPr>
          <w:p w14:paraId="730A1BE7" w14:textId="77777777" w:rsidR="00B3717B" w:rsidRPr="00731EC1" w:rsidRDefault="00B3717B" w:rsidP="00C454C8">
            <w:pPr>
              <w:spacing w:before="40" w:after="40"/>
              <w:jc w:val="right"/>
              <w:rPr>
                <w:rFonts w:cstheme="minorHAnsi"/>
                <w:sz w:val="20"/>
                <w:szCs w:val="20"/>
                <w:lang w:val="en-AU"/>
              </w:rPr>
            </w:pPr>
            <w:r w:rsidRPr="00731EC1">
              <w:rPr>
                <w:rFonts w:cstheme="minorHAnsi"/>
                <w:sz w:val="20"/>
                <w:szCs w:val="20"/>
                <w:lang w:val="en-AU"/>
              </w:rPr>
              <w:t>5 600</w:t>
            </w:r>
          </w:p>
        </w:tc>
        <w:tc>
          <w:tcPr>
            <w:tcW w:w="1985" w:type="dxa"/>
            <w:shd w:val="clear" w:color="auto" w:fill="auto"/>
          </w:tcPr>
          <w:p w14:paraId="65DD724A" w14:textId="77777777" w:rsidR="00B3717B" w:rsidRPr="00731EC1" w:rsidRDefault="00B3717B" w:rsidP="00C454C8">
            <w:pPr>
              <w:spacing w:before="40" w:after="40"/>
              <w:jc w:val="right"/>
              <w:rPr>
                <w:rFonts w:cstheme="minorHAnsi"/>
                <w:sz w:val="20"/>
                <w:szCs w:val="20"/>
                <w:lang w:val="en-AU"/>
              </w:rPr>
            </w:pPr>
          </w:p>
        </w:tc>
      </w:tr>
      <w:tr w:rsidR="00B3717B" w:rsidRPr="00664A1D" w14:paraId="142F7CF9" w14:textId="77777777" w:rsidTr="00B3717B">
        <w:tc>
          <w:tcPr>
            <w:tcW w:w="1032" w:type="dxa"/>
            <w:shd w:val="clear" w:color="auto" w:fill="auto"/>
          </w:tcPr>
          <w:p w14:paraId="18DF3333" w14:textId="77777777" w:rsidR="00B3717B" w:rsidRPr="00731EC1" w:rsidRDefault="00B3717B" w:rsidP="00C454C8">
            <w:pPr>
              <w:spacing w:before="40" w:after="40"/>
              <w:jc w:val="right"/>
              <w:rPr>
                <w:rFonts w:cstheme="minorHAnsi"/>
                <w:sz w:val="20"/>
                <w:szCs w:val="20"/>
                <w:lang w:val="en-AU"/>
              </w:rPr>
            </w:pPr>
          </w:p>
        </w:tc>
        <w:tc>
          <w:tcPr>
            <w:tcW w:w="4775" w:type="dxa"/>
            <w:shd w:val="clear" w:color="auto" w:fill="auto"/>
          </w:tcPr>
          <w:p w14:paraId="45BBEA78" w14:textId="77777777" w:rsidR="00B3717B" w:rsidRPr="00731EC1" w:rsidRDefault="00B3717B" w:rsidP="00C454C8">
            <w:pPr>
              <w:spacing w:before="40" w:after="40"/>
              <w:rPr>
                <w:rFonts w:cstheme="minorHAnsi"/>
                <w:sz w:val="20"/>
                <w:szCs w:val="20"/>
                <w:lang w:val="en-AU"/>
              </w:rPr>
            </w:pPr>
            <w:r w:rsidRPr="00731EC1">
              <w:rPr>
                <w:rFonts w:cstheme="minorHAnsi"/>
                <w:sz w:val="20"/>
                <w:szCs w:val="20"/>
                <w:lang w:val="en-AU"/>
              </w:rPr>
              <w:t>Computer System</w:t>
            </w:r>
          </w:p>
        </w:tc>
        <w:tc>
          <w:tcPr>
            <w:tcW w:w="2126" w:type="dxa"/>
            <w:shd w:val="clear" w:color="auto" w:fill="auto"/>
          </w:tcPr>
          <w:p w14:paraId="551EC73F" w14:textId="77777777" w:rsidR="00B3717B" w:rsidRPr="00731EC1" w:rsidRDefault="00B3717B" w:rsidP="00C454C8">
            <w:pPr>
              <w:spacing w:before="40" w:after="40"/>
              <w:jc w:val="right"/>
              <w:rPr>
                <w:rFonts w:cstheme="minorHAnsi"/>
                <w:sz w:val="20"/>
                <w:szCs w:val="20"/>
                <w:lang w:val="en-AU"/>
              </w:rPr>
            </w:pPr>
            <w:r w:rsidRPr="00731EC1">
              <w:rPr>
                <w:rFonts w:cstheme="minorHAnsi"/>
                <w:sz w:val="20"/>
                <w:szCs w:val="20"/>
                <w:lang w:val="en-AU"/>
              </w:rPr>
              <w:t>25 000</w:t>
            </w:r>
          </w:p>
        </w:tc>
        <w:tc>
          <w:tcPr>
            <w:tcW w:w="1985" w:type="dxa"/>
            <w:shd w:val="clear" w:color="auto" w:fill="auto"/>
          </w:tcPr>
          <w:p w14:paraId="18CEAAEF" w14:textId="77777777" w:rsidR="00B3717B" w:rsidRPr="00731EC1" w:rsidRDefault="00B3717B" w:rsidP="00C454C8">
            <w:pPr>
              <w:spacing w:before="40" w:after="40"/>
              <w:jc w:val="right"/>
              <w:rPr>
                <w:rFonts w:cstheme="minorHAnsi"/>
                <w:sz w:val="20"/>
                <w:szCs w:val="20"/>
                <w:lang w:val="en-AU"/>
              </w:rPr>
            </w:pPr>
          </w:p>
        </w:tc>
      </w:tr>
      <w:tr w:rsidR="00B3717B" w:rsidRPr="00664A1D" w14:paraId="5641210C" w14:textId="77777777" w:rsidTr="00B3717B">
        <w:tc>
          <w:tcPr>
            <w:tcW w:w="1032" w:type="dxa"/>
            <w:shd w:val="clear" w:color="auto" w:fill="auto"/>
          </w:tcPr>
          <w:p w14:paraId="7CDA219D" w14:textId="77777777" w:rsidR="00B3717B" w:rsidRPr="00731EC1" w:rsidRDefault="00B3717B" w:rsidP="00C454C8">
            <w:pPr>
              <w:spacing w:before="40" w:after="40"/>
              <w:jc w:val="right"/>
              <w:rPr>
                <w:rFonts w:cstheme="minorHAnsi"/>
                <w:sz w:val="20"/>
                <w:szCs w:val="20"/>
                <w:lang w:val="en-AU"/>
              </w:rPr>
            </w:pPr>
          </w:p>
        </w:tc>
        <w:tc>
          <w:tcPr>
            <w:tcW w:w="4775" w:type="dxa"/>
            <w:shd w:val="clear" w:color="auto" w:fill="auto"/>
          </w:tcPr>
          <w:p w14:paraId="574876F9" w14:textId="4AAAEDC4" w:rsidR="00B3717B" w:rsidRPr="00731EC1" w:rsidRDefault="00B3717B" w:rsidP="00C454C8">
            <w:pPr>
              <w:spacing w:before="40" w:after="40"/>
              <w:rPr>
                <w:rFonts w:cstheme="minorHAnsi"/>
                <w:sz w:val="20"/>
                <w:szCs w:val="20"/>
                <w:lang w:val="en-AU"/>
              </w:rPr>
            </w:pPr>
            <w:r w:rsidRPr="00731EC1">
              <w:rPr>
                <w:rFonts w:cstheme="minorHAnsi"/>
                <w:sz w:val="20"/>
                <w:szCs w:val="20"/>
                <w:lang w:val="en-AU"/>
              </w:rPr>
              <w:t>Bank</w:t>
            </w:r>
          </w:p>
        </w:tc>
        <w:tc>
          <w:tcPr>
            <w:tcW w:w="2126" w:type="dxa"/>
            <w:shd w:val="clear" w:color="auto" w:fill="auto"/>
          </w:tcPr>
          <w:p w14:paraId="120920BA" w14:textId="77777777" w:rsidR="00B3717B" w:rsidRPr="00731EC1" w:rsidRDefault="00B3717B" w:rsidP="00C454C8">
            <w:pPr>
              <w:spacing w:before="40" w:after="40"/>
              <w:jc w:val="right"/>
              <w:rPr>
                <w:rFonts w:cstheme="minorHAnsi"/>
                <w:sz w:val="20"/>
                <w:szCs w:val="20"/>
                <w:lang w:val="en-AU"/>
              </w:rPr>
            </w:pPr>
          </w:p>
        </w:tc>
        <w:tc>
          <w:tcPr>
            <w:tcW w:w="1985" w:type="dxa"/>
            <w:shd w:val="clear" w:color="auto" w:fill="auto"/>
          </w:tcPr>
          <w:p w14:paraId="03393320" w14:textId="77777777" w:rsidR="00B3717B" w:rsidRPr="00731EC1" w:rsidRDefault="00B3717B" w:rsidP="00C454C8">
            <w:pPr>
              <w:spacing w:before="40" w:after="40"/>
              <w:jc w:val="right"/>
              <w:rPr>
                <w:rFonts w:cstheme="minorHAnsi"/>
                <w:sz w:val="20"/>
                <w:szCs w:val="20"/>
                <w:lang w:val="en-AU"/>
              </w:rPr>
            </w:pPr>
            <w:r w:rsidRPr="00731EC1">
              <w:rPr>
                <w:rFonts w:cstheme="minorHAnsi"/>
                <w:sz w:val="20"/>
                <w:szCs w:val="20"/>
                <w:lang w:val="en-AU"/>
              </w:rPr>
              <w:t>4 750</w:t>
            </w:r>
          </w:p>
        </w:tc>
      </w:tr>
      <w:tr w:rsidR="00B3717B" w:rsidRPr="00664A1D" w14:paraId="1373A268" w14:textId="77777777" w:rsidTr="00B3717B">
        <w:tc>
          <w:tcPr>
            <w:tcW w:w="1032" w:type="dxa"/>
            <w:shd w:val="clear" w:color="auto" w:fill="auto"/>
          </w:tcPr>
          <w:p w14:paraId="1B9D9D82" w14:textId="77777777" w:rsidR="00B3717B" w:rsidRPr="00731EC1" w:rsidRDefault="00B3717B" w:rsidP="00C454C8">
            <w:pPr>
              <w:spacing w:before="40" w:after="40"/>
              <w:jc w:val="right"/>
              <w:rPr>
                <w:rFonts w:cstheme="minorHAnsi"/>
                <w:sz w:val="20"/>
                <w:szCs w:val="20"/>
                <w:lang w:val="en-AU"/>
              </w:rPr>
            </w:pPr>
          </w:p>
        </w:tc>
        <w:tc>
          <w:tcPr>
            <w:tcW w:w="4775" w:type="dxa"/>
            <w:shd w:val="clear" w:color="auto" w:fill="auto"/>
          </w:tcPr>
          <w:p w14:paraId="08B03708" w14:textId="02F63ABE" w:rsidR="00B3717B" w:rsidRPr="00731EC1" w:rsidRDefault="00B3717B" w:rsidP="00C454C8">
            <w:pPr>
              <w:spacing w:before="40" w:after="40"/>
              <w:rPr>
                <w:rFonts w:cstheme="minorHAnsi"/>
                <w:sz w:val="20"/>
                <w:szCs w:val="20"/>
                <w:lang w:val="en-AU"/>
              </w:rPr>
            </w:pPr>
            <w:r w:rsidRPr="00731EC1">
              <w:rPr>
                <w:rFonts w:cstheme="minorHAnsi"/>
                <w:sz w:val="20"/>
                <w:szCs w:val="20"/>
                <w:lang w:val="en-AU"/>
              </w:rPr>
              <w:t>Accounts Payable</w:t>
            </w:r>
          </w:p>
        </w:tc>
        <w:tc>
          <w:tcPr>
            <w:tcW w:w="2126" w:type="dxa"/>
            <w:shd w:val="clear" w:color="auto" w:fill="auto"/>
          </w:tcPr>
          <w:p w14:paraId="6B3BE739" w14:textId="77777777" w:rsidR="00B3717B" w:rsidRPr="00731EC1" w:rsidRDefault="00B3717B" w:rsidP="00C454C8">
            <w:pPr>
              <w:spacing w:before="40" w:after="40"/>
              <w:jc w:val="right"/>
              <w:rPr>
                <w:rFonts w:cstheme="minorHAnsi"/>
                <w:sz w:val="20"/>
                <w:szCs w:val="20"/>
                <w:lang w:val="en-AU"/>
              </w:rPr>
            </w:pPr>
          </w:p>
        </w:tc>
        <w:tc>
          <w:tcPr>
            <w:tcW w:w="1985" w:type="dxa"/>
            <w:shd w:val="clear" w:color="auto" w:fill="auto"/>
          </w:tcPr>
          <w:p w14:paraId="7422742F" w14:textId="77777777" w:rsidR="00B3717B" w:rsidRPr="00731EC1" w:rsidRDefault="00B3717B" w:rsidP="00C454C8">
            <w:pPr>
              <w:spacing w:before="40" w:after="40"/>
              <w:jc w:val="right"/>
              <w:rPr>
                <w:rFonts w:cstheme="minorHAnsi"/>
                <w:sz w:val="20"/>
                <w:szCs w:val="20"/>
                <w:lang w:val="en-AU"/>
              </w:rPr>
            </w:pPr>
            <w:r w:rsidRPr="00731EC1">
              <w:rPr>
                <w:rFonts w:cstheme="minorHAnsi"/>
                <w:sz w:val="20"/>
                <w:szCs w:val="20"/>
                <w:lang w:val="en-AU"/>
              </w:rPr>
              <w:t>26 500</w:t>
            </w:r>
          </w:p>
        </w:tc>
      </w:tr>
      <w:tr w:rsidR="00B3717B" w:rsidRPr="00664A1D" w14:paraId="0AF37EA3" w14:textId="77777777" w:rsidTr="00B3717B">
        <w:tc>
          <w:tcPr>
            <w:tcW w:w="1032" w:type="dxa"/>
            <w:shd w:val="clear" w:color="auto" w:fill="auto"/>
          </w:tcPr>
          <w:p w14:paraId="562A3C5B" w14:textId="77777777" w:rsidR="00B3717B" w:rsidRPr="00731EC1" w:rsidRDefault="00B3717B" w:rsidP="00C454C8">
            <w:pPr>
              <w:spacing w:before="40" w:after="40"/>
              <w:jc w:val="right"/>
              <w:rPr>
                <w:rFonts w:cstheme="minorHAnsi"/>
                <w:sz w:val="20"/>
                <w:szCs w:val="20"/>
                <w:lang w:val="en-AU"/>
              </w:rPr>
            </w:pPr>
          </w:p>
        </w:tc>
        <w:tc>
          <w:tcPr>
            <w:tcW w:w="4775" w:type="dxa"/>
            <w:shd w:val="clear" w:color="auto" w:fill="auto"/>
          </w:tcPr>
          <w:p w14:paraId="2D5A6153" w14:textId="74F9A63E" w:rsidR="00B3717B" w:rsidRPr="00731EC1" w:rsidRDefault="00B3717B" w:rsidP="00C454C8">
            <w:pPr>
              <w:spacing w:before="40" w:after="40"/>
              <w:rPr>
                <w:rFonts w:cstheme="minorHAnsi"/>
                <w:sz w:val="20"/>
                <w:szCs w:val="20"/>
                <w:lang w:val="en-AU"/>
              </w:rPr>
            </w:pPr>
            <w:r w:rsidRPr="00731EC1">
              <w:rPr>
                <w:rFonts w:cstheme="minorHAnsi"/>
                <w:sz w:val="20"/>
                <w:szCs w:val="20"/>
                <w:lang w:val="en-AU"/>
              </w:rPr>
              <w:t xml:space="preserve">Accumulated Depreciation of Computer </w:t>
            </w:r>
          </w:p>
        </w:tc>
        <w:tc>
          <w:tcPr>
            <w:tcW w:w="2126" w:type="dxa"/>
            <w:shd w:val="clear" w:color="auto" w:fill="auto"/>
          </w:tcPr>
          <w:p w14:paraId="7F548710" w14:textId="77777777" w:rsidR="00B3717B" w:rsidRPr="00731EC1" w:rsidRDefault="00B3717B" w:rsidP="00C454C8">
            <w:pPr>
              <w:spacing w:before="40" w:after="40"/>
              <w:jc w:val="right"/>
              <w:rPr>
                <w:rFonts w:cstheme="minorHAnsi"/>
                <w:sz w:val="20"/>
                <w:szCs w:val="20"/>
                <w:lang w:val="en-AU"/>
              </w:rPr>
            </w:pPr>
          </w:p>
        </w:tc>
        <w:tc>
          <w:tcPr>
            <w:tcW w:w="1985" w:type="dxa"/>
            <w:shd w:val="clear" w:color="auto" w:fill="auto"/>
          </w:tcPr>
          <w:p w14:paraId="68CE6FD0" w14:textId="77777777" w:rsidR="00B3717B" w:rsidRPr="00731EC1" w:rsidRDefault="00B3717B" w:rsidP="00C454C8">
            <w:pPr>
              <w:spacing w:before="40" w:after="40"/>
              <w:jc w:val="right"/>
              <w:rPr>
                <w:rFonts w:cstheme="minorHAnsi"/>
                <w:sz w:val="20"/>
                <w:szCs w:val="20"/>
                <w:lang w:val="en-AU"/>
              </w:rPr>
            </w:pPr>
            <w:r w:rsidRPr="00731EC1">
              <w:rPr>
                <w:rFonts w:cstheme="minorHAnsi"/>
                <w:sz w:val="20"/>
                <w:szCs w:val="20"/>
                <w:lang w:val="en-AU"/>
              </w:rPr>
              <w:t>9 650</w:t>
            </w:r>
          </w:p>
        </w:tc>
      </w:tr>
      <w:tr w:rsidR="00B3717B" w:rsidRPr="00664A1D" w14:paraId="12E0881A" w14:textId="77777777" w:rsidTr="00B3717B">
        <w:tc>
          <w:tcPr>
            <w:tcW w:w="1032" w:type="dxa"/>
            <w:shd w:val="clear" w:color="auto" w:fill="auto"/>
          </w:tcPr>
          <w:p w14:paraId="3A4DF753" w14:textId="77777777" w:rsidR="00B3717B" w:rsidRPr="00731EC1" w:rsidRDefault="00B3717B" w:rsidP="00C454C8">
            <w:pPr>
              <w:spacing w:before="40" w:after="40"/>
              <w:jc w:val="right"/>
              <w:rPr>
                <w:rFonts w:cstheme="minorHAnsi"/>
                <w:sz w:val="20"/>
                <w:szCs w:val="20"/>
                <w:lang w:val="en-AU"/>
              </w:rPr>
            </w:pPr>
          </w:p>
        </w:tc>
        <w:tc>
          <w:tcPr>
            <w:tcW w:w="4775" w:type="dxa"/>
            <w:shd w:val="clear" w:color="auto" w:fill="auto"/>
          </w:tcPr>
          <w:p w14:paraId="5C160943" w14:textId="7D052E1E" w:rsidR="00B3717B" w:rsidRPr="00731EC1" w:rsidRDefault="00B3717B" w:rsidP="00C454C8">
            <w:pPr>
              <w:spacing w:before="40" w:after="40"/>
              <w:rPr>
                <w:rFonts w:cstheme="minorHAnsi"/>
                <w:sz w:val="20"/>
                <w:szCs w:val="20"/>
                <w:lang w:val="en-AU"/>
              </w:rPr>
            </w:pPr>
            <w:r w:rsidRPr="00731EC1">
              <w:rPr>
                <w:rFonts w:cstheme="minorHAnsi"/>
                <w:sz w:val="20"/>
                <w:szCs w:val="20"/>
                <w:lang w:val="en-AU"/>
              </w:rPr>
              <w:t>Allowance for Doubtful Debts</w:t>
            </w:r>
          </w:p>
        </w:tc>
        <w:tc>
          <w:tcPr>
            <w:tcW w:w="2126" w:type="dxa"/>
            <w:shd w:val="clear" w:color="auto" w:fill="auto"/>
          </w:tcPr>
          <w:p w14:paraId="546E2E93" w14:textId="77777777" w:rsidR="00B3717B" w:rsidRPr="00731EC1" w:rsidRDefault="00B3717B" w:rsidP="00C454C8">
            <w:pPr>
              <w:spacing w:before="40" w:after="40"/>
              <w:jc w:val="right"/>
              <w:rPr>
                <w:rFonts w:cstheme="minorHAnsi"/>
                <w:sz w:val="20"/>
                <w:szCs w:val="20"/>
                <w:lang w:val="en-AU"/>
              </w:rPr>
            </w:pPr>
          </w:p>
        </w:tc>
        <w:tc>
          <w:tcPr>
            <w:tcW w:w="1985" w:type="dxa"/>
            <w:shd w:val="clear" w:color="auto" w:fill="auto"/>
          </w:tcPr>
          <w:p w14:paraId="21FD9213" w14:textId="77777777" w:rsidR="00B3717B" w:rsidRPr="00731EC1" w:rsidRDefault="00B3717B" w:rsidP="00C454C8">
            <w:pPr>
              <w:spacing w:before="40" w:after="40"/>
              <w:jc w:val="right"/>
              <w:rPr>
                <w:rFonts w:cstheme="minorHAnsi"/>
                <w:sz w:val="20"/>
                <w:szCs w:val="20"/>
                <w:lang w:val="en-AU"/>
              </w:rPr>
            </w:pPr>
            <w:r w:rsidRPr="00731EC1">
              <w:rPr>
                <w:rFonts w:cstheme="minorHAnsi"/>
                <w:sz w:val="20"/>
                <w:szCs w:val="20"/>
                <w:lang w:val="en-AU"/>
              </w:rPr>
              <w:t>500</w:t>
            </w:r>
          </w:p>
        </w:tc>
      </w:tr>
      <w:tr w:rsidR="00B3717B" w:rsidRPr="00664A1D" w14:paraId="39EDAC42" w14:textId="77777777" w:rsidTr="00B3717B">
        <w:tc>
          <w:tcPr>
            <w:tcW w:w="1032" w:type="dxa"/>
            <w:shd w:val="clear" w:color="auto" w:fill="auto"/>
          </w:tcPr>
          <w:p w14:paraId="4AD201D2" w14:textId="77777777" w:rsidR="00B3717B" w:rsidRPr="00731EC1" w:rsidRDefault="00B3717B" w:rsidP="00C454C8">
            <w:pPr>
              <w:spacing w:before="40" w:after="40"/>
              <w:jc w:val="right"/>
              <w:rPr>
                <w:rFonts w:cstheme="minorHAnsi"/>
                <w:sz w:val="20"/>
                <w:szCs w:val="20"/>
                <w:lang w:val="en-AU"/>
              </w:rPr>
            </w:pPr>
          </w:p>
        </w:tc>
        <w:tc>
          <w:tcPr>
            <w:tcW w:w="4775" w:type="dxa"/>
            <w:shd w:val="clear" w:color="auto" w:fill="auto"/>
          </w:tcPr>
          <w:p w14:paraId="759CADDA" w14:textId="6C4C651F" w:rsidR="00B3717B" w:rsidRPr="00731EC1" w:rsidRDefault="00B3717B" w:rsidP="00C454C8">
            <w:pPr>
              <w:spacing w:before="40" w:after="40"/>
              <w:rPr>
                <w:rFonts w:cstheme="minorHAnsi"/>
                <w:sz w:val="20"/>
                <w:szCs w:val="20"/>
                <w:lang w:val="en-AU"/>
              </w:rPr>
            </w:pPr>
            <w:r w:rsidRPr="00731EC1">
              <w:rPr>
                <w:rFonts w:cstheme="minorHAnsi"/>
                <w:sz w:val="20"/>
                <w:szCs w:val="20"/>
                <w:lang w:val="en-AU"/>
              </w:rPr>
              <w:t>GST Clearing</w:t>
            </w:r>
          </w:p>
        </w:tc>
        <w:tc>
          <w:tcPr>
            <w:tcW w:w="2126" w:type="dxa"/>
            <w:shd w:val="clear" w:color="auto" w:fill="auto"/>
          </w:tcPr>
          <w:p w14:paraId="16C678DD" w14:textId="77777777" w:rsidR="00B3717B" w:rsidRPr="00731EC1" w:rsidRDefault="00B3717B" w:rsidP="00C454C8">
            <w:pPr>
              <w:spacing w:before="40" w:after="40"/>
              <w:jc w:val="right"/>
              <w:rPr>
                <w:rFonts w:cstheme="minorHAnsi"/>
                <w:sz w:val="20"/>
                <w:szCs w:val="20"/>
                <w:lang w:val="en-AU"/>
              </w:rPr>
            </w:pPr>
          </w:p>
        </w:tc>
        <w:tc>
          <w:tcPr>
            <w:tcW w:w="1985" w:type="dxa"/>
            <w:shd w:val="clear" w:color="auto" w:fill="auto"/>
          </w:tcPr>
          <w:p w14:paraId="571762B7" w14:textId="77777777" w:rsidR="00B3717B" w:rsidRPr="00731EC1" w:rsidRDefault="00B3717B" w:rsidP="00C454C8">
            <w:pPr>
              <w:spacing w:before="40" w:after="40"/>
              <w:jc w:val="right"/>
              <w:rPr>
                <w:rFonts w:cstheme="minorHAnsi"/>
                <w:sz w:val="20"/>
                <w:szCs w:val="20"/>
                <w:lang w:val="en-AU"/>
              </w:rPr>
            </w:pPr>
            <w:r w:rsidRPr="00731EC1">
              <w:rPr>
                <w:rFonts w:cstheme="minorHAnsi"/>
                <w:sz w:val="20"/>
                <w:szCs w:val="20"/>
                <w:lang w:val="en-AU"/>
              </w:rPr>
              <w:t>1 500</w:t>
            </w:r>
          </w:p>
        </w:tc>
      </w:tr>
      <w:tr w:rsidR="00B3717B" w:rsidRPr="00664A1D" w14:paraId="67FBBF44" w14:textId="77777777" w:rsidTr="00B3717B">
        <w:tc>
          <w:tcPr>
            <w:tcW w:w="1032" w:type="dxa"/>
            <w:shd w:val="clear" w:color="auto" w:fill="auto"/>
          </w:tcPr>
          <w:p w14:paraId="6DF63159" w14:textId="77777777" w:rsidR="00B3717B" w:rsidRPr="00731EC1" w:rsidRDefault="00B3717B" w:rsidP="00C454C8">
            <w:pPr>
              <w:spacing w:before="40" w:after="40"/>
              <w:jc w:val="right"/>
              <w:rPr>
                <w:rFonts w:cstheme="minorHAnsi"/>
                <w:sz w:val="20"/>
                <w:szCs w:val="20"/>
                <w:lang w:val="en-AU"/>
              </w:rPr>
            </w:pPr>
          </w:p>
        </w:tc>
        <w:tc>
          <w:tcPr>
            <w:tcW w:w="4775" w:type="dxa"/>
            <w:shd w:val="clear" w:color="auto" w:fill="auto"/>
          </w:tcPr>
          <w:p w14:paraId="18D00737" w14:textId="6CF577EA" w:rsidR="00B3717B" w:rsidRPr="00731EC1" w:rsidRDefault="00B3717B" w:rsidP="00C454C8">
            <w:pPr>
              <w:spacing w:before="40" w:after="40"/>
              <w:rPr>
                <w:rFonts w:cstheme="minorHAnsi"/>
                <w:sz w:val="20"/>
                <w:szCs w:val="20"/>
                <w:lang w:val="en-AU"/>
              </w:rPr>
            </w:pPr>
            <w:r w:rsidRPr="00731EC1">
              <w:rPr>
                <w:rFonts w:cstheme="minorHAnsi"/>
                <w:sz w:val="20"/>
                <w:szCs w:val="20"/>
                <w:lang w:val="en-AU"/>
              </w:rPr>
              <w:t>Loan</w:t>
            </w:r>
          </w:p>
        </w:tc>
        <w:tc>
          <w:tcPr>
            <w:tcW w:w="2126" w:type="dxa"/>
            <w:shd w:val="clear" w:color="auto" w:fill="auto"/>
          </w:tcPr>
          <w:p w14:paraId="7FB18166" w14:textId="77777777" w:rsidR="00B3717B" w:rsidRPr="00731EC1" w:rsidRDefault="00B3717B" w:rsidP="00C454C8">
            <w:pPr>
              <w:spacing w:before="40" w:after="40"/>
              <w:jc w:val="right"/>
              <w:rPr>
                <w:rFonts w:cstheme="minorHAnsi"/>
                <w:sz w:val="20"/>
                <w:szCs w:val="20"/>
                <w:lang w:val="en-AU"/>
              </w:rPr>
            </w:pPr>
          </w:p>
        </w:tc>
        <w:tc>
          <w:tcPr>
            <w:tcW w:w="1985" w:type="dxa"/>
            <w:shd w:val="clear" w:color="auto" w:fill="auto"/>
          </w:tcPr>
          <w:p w14:paraId="57BE1DA4" w14:textId="77777777" w:rsidR="00B3717B" w:rsidRPr="00731EC1" w:rsidRDefault="00B3717B" w:rsidP="00C454C8">
            <w:pPr>
              <w:spacing w:before="40" w:after="40"/>
              <w:jc w:val="right"/>
              <w:rPr>
                <w:rFonts w:cstheme="minorHAnsi"/>
                <w:sz w:val="20"/>
                <w:szCs w:val="20"/>
                <w:lang w:val="en-AU"/>
              </w:rPr>
            </w:pPr>
            <w:r w:rsidRPr="00731EC1">
              <w:rPr>
                <w:rFonts w:cstheme="minorHAnsi"/>
                <w:sz w:val="20"/>
                <w:szCs w:val="20"/>
                <w:lang w:val="en-AU"/>
              </w:rPr>
              <w:t>13 000</w:t>
            </w:r>
          </w:p>
        </w:tc>
      </w:tr>
      <w:tr w:rsidR="00B3717B" w:rsidRPr="00664A1D" w14:paraId="661F492E" w14:textId="77777777" w:rsidTr="00B3717B">
        <w:tc>
          <w:tcPr>
            <w:tcW w:w="1032" w:type="dxa"/>
            <w:shd w:val="clear" w:color="auto" w:fill="auto"/>
          </w:tcPr>
          <w:p w14:paraId="3FE58392" w14:textId="77777777" w:rsidR="00B3717B" w:rsidRPr="00731EC1" w:rsidRDefault="00B3717B" w:rsidP="00C454C8">
            <w:pPr>
              <w:spacing w:before="40" w:after="40"/>
              <w:jc w:val="right"/>
              <w:rPr>
                <w:rFonts w:cstheme="minorHAnsi"/>
                <w:sz w:val="20"/>
                <w:szCs w:val="20"/>
                <w:lang w:val="en-AU"/>
              </w:rPr>
            </w:pPr>
          </w:p>
        </w:tc>
        <w:tc>
          <w:tcPr>
            <w:tcW w:w="4775" w:type="dxa"/>
            <w:shd w:val="clear" w:color="auto" w:fill="auto"/>
          </w:tcPr>
          <w:p w14:paraId="62F55925" w14:textId="4DADCAA0" w:rsidR="00B3717B" w:rsidRPr="00731EC1" w:rsidRDefault="00B3717B" w:rsidP="00C454C8">
            <w:pPr>
              <w:spacing w:before="40" w:after="40"/>
              <w:rPr>
                <w:rFonts w:cstheme="minorHAnsi"/>
                <w:sz w:val="20"/>
                <w:szCs w:val="20"/>
                <w:lang w:val="en-AU"/>
              </w:rPr>
            </w:pPr>
            <w:r w:rsidRPr="00731EC1">
              <w:rPr>
                <w:rFonts w:cstheme="minorHAnsi"/>
                <w:sz w:val="20"/>
                <w:szCs w:val="20"/>
                <w:lang w:val="en-AU"/>
              </w:rPr>
              <w:t>Capital</w:t>
            </w:r>
          </w:p>
        </w:tc>
        <w:tc>
          <w:tcPr>
            <w:tcW w:w="2126" w:type="dxa"/>
            <w:shd w:val="clear" w:color="auto" w:fill="auto"/>
          </w:tcPr>
          <w:p w14:paraId="7969C9DD" w14:textId="77777777" w:rsidR="00B3717B" w:rsidRPr="00731EC1" w:rsidRDefault="00B3717B" w:rsidP="00C454C8">
            <w:pPr>
              <w:spacing w:before="40" w:after="40"/>
              <w:jc w:val="right"/>
              <w:rPr>
                <w:rFonts w:cstheme="minorHAnsi"/>
                <w:sz w:val="20"/>
                <w:szCs w:val="20"/>
                <w:lang w:val="en-AU"/>
              </w:rPr>
            </w:pPr>
          </w:p>
        </w:tc>
        <w:tc>
          <w:tcPr>
            <w:tcW w:w="1985" w:type="dxa"/>
            <w:shd w:val="clear" w:color="auto" w:fill="auto"/>
          </w:tcPr>
          <w:p w14:paraId="6A7212ED" w14:textId="6ADDCF88" w:rsidR="00B3717B" w:rsidRPr="00731EC1" w:rsidRDefault="00B3717B" w:rsidP="00C454C8">
            <w:pPr>
              <w:spacing w:before="40" w:after="40"/>
              <w:jc w:val="right"/>
              <w:rPr>
                <w:rFonts w:cstheme="minorHAnsi"/>
                <w:sz w:val="20"/>
                <w:szCs w:val="20"/>
                <w:lang w:val="en-AU"/>
              </w:rPr>
            </w:pPr>
            <w:r w:rsidRPr="00731EC1">
              <w:rPr>
                <w:rFonts w:cstheme="minorHAnsi"/>
                <w:sz w:val="20"/>
                <w:szCs w:val="20"/>
                <w:lang w:val="en-AU"/>
              </w:rPr>
              <w:t xml:space="preserve">50 800 </w:t>
            </w:r>
          </w:p>
        </w:tc>
      </w:tr>
    </w:tbl>
    <w:p w14:paraId="01FD5577" w14:textId="490EAE1A" w:rsidR="00693504" w:rsidRPr="00731EC1" w:rsidRDefault="00693504" w:rsidP="00731EC1">
      <w:pPr>
        <w:pStyle w:val="VCAAbody"/>
        <w:spacing w:after="0"/>
        <w:rPr>
          <w:lang w:val="en-AU"/>
        </w:rPr>
      </w:pPr>
      <w:r w:rsidRPr="00731EC1">
        <w:rPr>
          <w:lang w:val="en-AU"/>
        </w:rPr>
        <w:t xml:space="preserve">Students were provided with a list of assets and liabilities and were required to prepare the </w:t>
      </w:r>
      <w:r w:rsidR="003B2F6C" w:rsidRPr="00731EC1">
        <w:rPr>
          <w:lang w:val="en-AU"/>
        </w:rPr>
        <w:t>General J</w:t>
      </w:r>
      <w:r w:rsidRPr="00731EC1">
        <w:rPr>
          <w:lang w:val="en-AU"/>
        </w:rPr>
        <w:t xml:space="preserve">ournal entry to establish the double entry system of </w:t>
      </w:r>
      <w:proofErr w:type="spellStart"/>
      <w:r w:rsidRPr="00731EC1">
        <w:rPr>
          <w:lang w:val="en-AU"/>
        </w:rPr>
        <w:t>FriendsEd</w:t>
      </w:r>
      <w:proofErr w:type="spellEnd"/>
      <w:r w:rsidRPr="00731EC1">
        <w:rPr>
          <w:lang w:val="en-AU"/>
        </w:rPr>
        <w:t xml:space="preserve">. </w:t>
      </w:r>
      <w:r w:rsidR="00AE1338" w:rsidRPr="00731EC1">
        <w:rPr>
          <w:lang w:val="en-AU"/>
        </w:rPr>
        <w:t>Students found</w:t>
      </w:r>
      <w:r w:rsidRPr="00731EC1">
        <w:rPr>
          <w:lang w:val="en-AU"/>
        </w:rPr>
        <w:t xml:space="preserve"> this question difficult, with over </w:t>
      </w:r>
      <w:r w:rsidR="00735DDA" w:rsidRPr="00731EC1">
        <w:rPr>
          <w:lang w:val="en-AU"/>
        </w:rPr>
        <w:t>30%</w:t>
      </w:r>
      <w:r w:rsidRPr="00731EC1">
        <w:rPr>
          <w:lang w:val="en-AU"/>
        </w:rPr>
        <w:t xml:space="preserve"> of students not scoring a</w:t>
      </w:r>
      <w:r w:rsidR="00735DDA" w:rsidRPr="00731EC1">
        <w:rPr>
          <w:lang w:val="en-AU"/>
        </w:rPr>
        <w:t>ny</w:t>
      </w:r>
      <w:r w:rsidRPr="00731EC1">
        <w:rPr>
          <w:lang w:val="en-AU"/>
        </w:rPr>
        <w:t xml:space="preserve"> mark</w:t>
      </w:r>
      <w:r w:rsidR="00735DDA" w:rsidRPr="00731EC1">
        <w:rPr>
          <w:lang w:val="en-AU"/>
        </w:rPr>
        <w:t>s</w:t>
      </w:r>
      <w:r w:rsidRPr="00731EC1">
        <w:rPr>
          <w:lang w:val="en-AU"/>
        </w:rPr>
        <w:t xml:space="preserve">. Most </w:t>
      </w:r>
      <w:r w:rsidR="00735DDA" w:rsidRPr="00731EC1">
        <w:rPr>
          <w:lang w:val="en-AU"/>
        </w:rPr>
        <w:t xml:space="preserve">common </w:t>
      </w:r>
      <w:r w:rsidRPr="00731EC1">
        <w:rPr>
          <w:lang w:val="en-AU"/>
        </w:rPr>
        <w:t xml:space="preserve">errors appeared to be </w:t>
      </w:r>
      <w:r w:rsidR="00735DDA" w:rsidRPr="00731EC1">
        <w:rPr>
          <w:lang w:val="en-AU"/>
        </w:rPr>
        <w:t xml:space="preserve">the result of a lack of </w:t>
      </w:r>
      <w:r w:rsidRPr="00731EC1">
        <w:rPr>
          <w:lang w:val="en-AU"/>
        </w:rPr>
        <w:t xml:space="preserve">attention to detail, including incorrect titles or </w:t>
      </w:r>
      <w:r w:rsidR="00735DDA" w:rsidRPr="00731EC1">
        <w:rPr>
          <w:lang w:val="en-AU"/>
        </w:rPr>
        <w:t>failure to read</w:t>
      </w:r>
      <w:r w:rsidRPr="00731EC1">
        <w:rPr>
          <w:lang w:val="en-AU"/>
        </w:rPr>
        <w:t xml:space="preserve"> the question </w:t>
      </w:r>
      <w:r w:rsidR="00735DDA" w:rsidRPr="00731EC1">
        <w:rPr>
          <w:lang w:val="en-AU"/>
        </w:rPr>
        <w:t>accurately</w:t>
      </w:r>
      <w:r w:rsidRPr="00731EC1">
        <w:rPr>
          <w:lang w:val="en-AU"/>
        </w:rPr>
        <w:t>. Students should be prepared for a range of question</w:t>
      </w:r>
      <w:r w:rsidR="00735DDA" w:rsidRPr="00731EC1">
        <w:rPr>
          <w:lang w:val="en-AU"/>
        </w:rPr>
        <w:t xml:space="preserve"> types generally,</w:t>
      </w:r>
      <w:r w:rsidRPr="00731EC1">
        <w:rPr>
          <w:lang w:val="en-AU"/>
        </w:rPr>
        <w:t xml:space="preserve"> </w:t>
      </w:r>
      <w:r w:rsidR="00664A1D" w:rsidRPr="00731EC1">
        <w:rPr>
          <w:lang w:val="en-AU"/>
        </w:rPr>
        <w:t>including</w:t>
      </w:r>
      <w:r w:rsidRPr="00731EC1">
        <w:rPr>
          <w:lang w:val="en-AU"/>
        </w:rPr>
        <w:t xml:space="preserve"> a range of General Journal questions.</w:t>
      </w:r>
    </w:p>
    <w:p w14:paraId="6B211FFB" w14:textId="77C06C93" w:rsidR="00693504" w:rsidRPr="00664A1D" w:rsidRDefault="00693504" w:rsidP="00693504">
      <w:pPr>
        <w:pStyle w:val="VCAAbody"/>
        <w:rPr>
          <w:lang w:val="en-AU"/>
        </w:rPr>
      </w:pPr>
      <w:r w:rsidRPr="00664A1D">
        <w:rPr>
          <w:lang w:val="en-AU"/>
        </w:rPr>
        <w:t>One mark was awarded for each of:</w:t>
      </w:r>
    </w:p>
    <w:p w14:paraId="5D04A778" w14:textId="2C1230F3" w:rsidR="00693504" w:rsidRPr="003B6064" w:rsidRDefault="004D77FD" w:rsidP="004A4D30">
      <w:pPr>
        <w:pStyle w:val="VCAAbullet"/>
      </w:pPr>
      <w:r w:rsidRPr="003B6064">
        <w:t>assets</w:t>
      </w:r>
    </w:p>
    <w:p w14:paraId="0CA5751F" w14:textId="5339FAAE" w:rsidR="00B3717B" w:rsidRPr="003B6064" w:rsidRDefault="004D77FD" w:rsidP="004A4D30">
      <w:pPr>
        <w:pStyle w:val="VCAAbullet"/>
      </w:pPr>
      <w:r w:rsidRPr="003B6064">
        <w:t>liabilities</w:t>
      </w:r>
      <w:r w:rsidR="006C55C1" w:rsidRPr="003B6064">
        <w:t>,</w:t>
      </w:r>
      <w:r w:rsidR="00B3717B" w:rsidRPr="003B6064">
        <w:t xml:space="preserve"> including allowance for doubtful debts and accumulated depreciation of </w:t>
      </w:r>
      <w:r w:rsidR="00511F11" w:rsidRPr="003B6064">
        <w:t>computer</w:t>
      </w:r>
    </w:p>
    <w:p w14:paraId="7EA0AB2A" w14:textId="1B6D76EC" w:rsidR="007C1E92" w:rsidRPr="003B6064" w:rsidRDefault="004D77FD" w:rsidP="004A4D30">
      <w:pPr>
        <w:pStyle w:val="VCAAbullet"/>
      </w:pPr>
      <w:r w:rsidRPr="003B6064">
        <w:t>capital</w:t>
      </w:r>
    </w:p>
    <w:p w14:paraId="0F766223" w14:textId="4305C325" w:rsidR="00B3717B" w:rsidRPr="00731EC1" w:rsidRDefault="00B3717B" w:rsidP="00B5443D">
      <w:pPr>
        <w:pStyle w:val="VCAAbody"/>
        <w:rPr>
          <w:rFonts w:cstheme="minorHAnsi"/>
          <w:szCs w:val="20"/>
          <w:lang w:val="en-AU"/>
        </w:rPr>
      </w:pPr>
      <w:r w:rsidRPr="00731EC1">
        <w:rPr>
          <w:rFonts w:cstheme="minorHAnsi"/>
          <w:szCs w:val="20"/>
          <w:lang w:val="en-AU"/>
        </w:rPr>
        <w:t>Common errors included:</w:t>
      </w:r>
    </w:p>
    <w:p w14:paraId="0991E436" w14:textId="517802C4" w:rsidR="00B3717B" w:rsidRPr="003B6064" w:rsidRDefault="002932A0" w:rsidP="004A4D30">
      <w:pPr>
        <w:pStyle w:val="VCAAbullet"/>
      </w:pPr>
      <w:r w:rsidRPr="003B6064">
        <w:t xml:space="preserve">recording </w:t>
      </w:r>
      <w:r w:rsidR="00B3717B" w:rsidRPr="003B6064">
        <w:t>bank overdraft as a debit entry</w:t>
      </w:r>
    </w:p>
    <w:p w14:paraId="6EBC0C8C" w14:textId="6C8E61B7" w:rsidR="00B3717B" w:rsidRPr="003B6064" w:rsidRDefault="002932A0" w:rsidP="004A4D30">
      <w:pPr>
        <w:pStyle w:val="VCAAbullet"/>
      </w:pPr>
      <w:r w:rsidRPr="003B6064">
        <w:t xml:space="preserve">incorrect </w:t>
      </w:r>
      <w:r w:rsidR="00B3717B" w:rsidRPr="003B6064">
        <w:t xml:space="preserve">titles – </w:t>
      </w:r>
      <w:r w:rsidR="007906EE">
        <w:t xml:space="preserve">the </w:t>
      </w:r>
      <w:r w:rsidR="00664A1D" w:rsidRPr="003B6064">
        <w:t>o</w:t>
      </w:r>
      <w:r w:rsidR="00227278" w:rsidRPr="003B6064">
        <w:t xml:space="preserve">mission of the word </w:t>
      </w:r>
      <w:r w:rsidR="006056FD" w:rsidRPr="003B6064">
        <w:t>‘</w:t>
      </w:r>
      <w:r w:rsidR="00B3717B" w:rsidRPr="003B6064">
        <w:t>computer</w:t>
      </w:r>
      <w:r w:rsidR="006056FD" w:rsidRPr="003B6064">
        <w:t>’</w:t>
      </w:r>
      <w:r w:rsidR="00B3717B" w:rsidRPr="003B6064">
        <w:t xml:space="preserve"> from </w:t>
      </w:r>
      <w:r w:rsidR="00227278" w:rsidRPr="003B6064">
        <w:t>‘</w:t>
      </w:r>
      <w:r w:rsidR="00B3717B" w:rsidRPr="003B6064">
        <w:t>Accumulated Depreciation of Computer</w:t>
      </w:r>
      <w:r w:rsidR="00227278" w:rsidRPr="003B6064">
        <w:t>’</w:t>
      </w:r>
    </w:p>
    <w:p w14:paraId="4D4383AD" w14:textId="5BA4B83B" w:rsidR="00B3717B" w:rsidRPr="003B6064" w:rsidRDefault="002932A0" w:rsidP="004A4D30">
      <w:pPr>
        <w:pStyle w:val="VCAAbullet"/>
      </w:pPr>
      <w:r w:rsidRPr="003B6064">
        <w:t xml:space="preserve">missing </w:t>
      </w:r>
      <w:r w:rsidR="00693504" w:rsidRPr="003B6064">
        <w:t>c</w:t>
      </w:r>
      <w:r w:rsidR="00B3717B" w:rsidRPr="003B6064">
        <w:t>apital entry</w:t>
      </w:r>
      <w:r w:rsidR="00664A1D" w:rsidRPr="003B6064">
        <w:t>.</w:t>
      </w:r>
    </w:p>
    <w:p w14:paraId="06C78D33" w14:textId="5BDE3252" w:rsidR="0030598A" w:rsidRPr="00664A1D" w:rsidRDefault="0030598A" w:rsidP="0030598A">
      <w:pPr>
        <w:pStyle w:val="VCAAHeading2"/>
        <w:rPr>
          <w:lang w:val="en-AU"/>
        </w:rPr>
      </w:pPr>
      <w:r w:rsidRPr="00664A1D">
        <w:rPr>
          <w:lang w:val="en-AU"/>
        </w:rPr>
        <w:t>Question 2b.</w:t>
      </w:r>
    </w:p>
    <w:tbl>
      <w:tblPr>
        <w:tblStyle w:val="VCAATableClose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576"/>
        <w:gridCol w:w="576"/>
        <w:gridCol w:w="576"/>
        <w:gridCol w:w="864"/>
      </w:tblGrid>
      <w:tr w:rsidR="0030598A" w:rsidRPr="00664A1D" w14:paraId="09696682" w14:textId="77777777" w:rsidTr="00AE1338">
        <w:trPr>
          <w:cnfStyle w:val="100000000000" w:firstRow="1" w:lastRow="0" w:firstColumn="0" w:lastColumn="0" w:oddVBand="0" w:evenVBand="0" w:oddHBand="0" w:evenHBand="0" w:firstRowFirstColumn="0" w:firstRowLastColumn="0" w:lastRowFirstColumn="0" w:lastRowLastColumn="0"/>
        </w:trPr>
        <w:tc>
          <w:tcPr>
            <w:tcW w:w="864" w:type="dxa"/>
          </w:tcPr>
          <w:p w14:paraId="3080888A" w14:textId="77777777" w:rsidR="0030598A" w:rsidRPr="00664A1D" w:rsidRDefault="0030598A" w:rsidP="00C454C8">
            <w:pPr>
              <w:pStyle w:val="VCAAtablecondensedheading"/>
              <w:rPr>
                <w:lang w:val="en-AU"/>
              </w:rPr>
            </w:pPr>
            <w:r w:rsidRPr="00664A1D">
              <w:rPr>
                <w:lang w:val="en-AU"/>
              </w:rPr>
              <w:t>Mark</w:t>
            </w:r>
          </w:p>
        </w:tc>
        <w:tc>
          <w:tcPr>
            <w:tcW w:w="576" w:type="dxa"/>
          </w:tcPr>
          <w:p w14:paraId="4E02D3A6" w14:textId="77777777" w:rsidR="0030598A" w:rsidRPr="00664A1D" w:rsidRDefault="0030598A" w:rsidP="00C454C8">
            <w:pPr>
              <w:pStyle w:val="VCAAtablecondensedheading"/>
              <w:rPr>
                <w:lang w:val="en-AU"/>
              </w:rPr>
            </w:pPr>
            <w:r w:rsidRPr="00664A1D">
              <w:rPr>
                <w:lang w:val="en-AU"/>
              </w:rPr>
              <w:t>0</w:t>
            </w:r>
          </w:p>
        </w:tc>
        <w:tc>
          <w:tcPr>
            <w:tcW w:w="576" w:type="dxa"/>
          </w:tcPr>
          <w:p w14:paraId="5D7E6603" w14:textId="77777777" w:rsidR="0030598A" w:rsidRPr="00664A1D" w:rsidRDefault="0030598A" w:rsidP="00C454C8">
            <w:pPr>
              <w:pStyle w:val="VCAAtablecondensedheading"/>
              <w:rPr>
                <w:lang w:val="en-AU"/>
              </w:rPr>
            </w:pPr>
            <w:r w:rsidRPr="00664A1D">
              <w:rPr>
                <w:lang w:val="en-AU"/>
              </w:rPr>
              <w:t>1</w:t>
            </w:r>
          </w:p>
        </w:tc>
        <w:tc>
          <w:tcPr>
            <w:tcW w:w="576" w:type="dxa"/>
          </w:tcPr>
          <w:p w14:paraId="551C71B5" w14:textId="77777777" w:rsidR="0030598A" w:rsidRPr="00664A1D" w:rsidRDefault="0030598A" w:rsidP="00C454C8">
            <w:pPr>
              <w:pStyle w:val="VCAAtablecondensedheading"/>
              <w:rPr>
                <w:lang w:val="en-AU"/>
              </w:rPr>
            </w:pPr>
            <w:r w:rsidRPr="00664A1D">
              <w:rPr>
                <w:lang w:val="en-AU"/>
              </w:rPr>
              <w:t>2</w:t>
            </w:r>
          </w:p>
        </w:tc>
        <w:tc>
          <w:tcPr>
            <w:tcW w:w="522" w:type="dxa"/>
          </w:tcPr>
          <w:p w14:paraId="3F4306D1" w14:textId="77777777" w:rsidR="0030598A" w:rsidRPr="00664A1D" w:rsidRDefault="0030598A" w:rsidP="00C454C8">
            <w:pPr>
              <w:pStyle w:val="VCAAtablecondensedheading"/>
              <w:rPr>
                <w:lang w:val="en-AU"/>
              </w:rPr>
            </w:pPr>
            <w:r w:rsidRPr="00664A1D">
              <w:rPr>
                <w:lang w:val="en-AU"/>
              </w:rPr>
              <w:t>Average</w:t>
            </w:r>
          </w:p>
        </w:tc>
      </w:tr>
      <w:tr w:rsidR="0030598A" w:rsidRPr="00664A1D" w14:paraId="3EA7A6A5" w14:textId="77777777" w:rsidTr="00AE1338">
        <w:tc>
          <w:tcPr>
            <w:tcW w:w="864" w:type="dxa"/>
          </w:tcPr>
          <w:p w14:paraId="2B8E2FE4" w14:textId="77777777" w:rsidR="0030598A" w:rsidRPr="00664A1D" w:rsidRDefault="0030598A" w:rsidP="00C454C8">
            <w:pPr>
              <w:pStyle w:val="VCAAtablecondensed"/>
              <w:rPr>
                <w:lang w:val="en-AU"/>
              </w:rPr>
            </w:pPr>
            <w:r w:rsidRPr="00664A1D">
              <w:rPr>
                <w:lang w:val="en-AU"/>
              </w:rPr>
              <w:t>%</w:t>
            </w:r>
          </w:p>
        </w:tc>
        <w:tc>
          <w:tcPr>
            <w:tcW w:w="576" w:type="dxa"/>
          </w:tcPr>
          <w:p w14:paraId="08D00D2E" w14:textId="2BB29588" w:rsidR="0030598A" w:rsidRPr="00664A1D" w:rsidRDefault="00A65FE7" w:rsidP="00C454C8">
            <w:pPr>
              <w:pStyle w:val="VCAAtablecondensed"/>
              <w:rPr>
                <w:lang w:val="en-AU"/>
              </w:rPr>
            </w:pPr>
            <w:r w:rsidRPr="00664A1D">
              <w:rPr>
                <w:lang w:val="en-AU"/>
              </w:rPr>
              <w:t>56</w:t>
            </w:r>
          </w:p>
        </w:tc>
        <w:tc>
          <w:tcPr>
            <w:tcW w:w="576" w:type="dxa"/>
          </w:tcPr>
          <w:p w14:paraId="30965EE6" w14:textId="357F0171" w:rsidR="0030598A" w:rsidRPr="00664A1D" w:rsidRDefault="00A65FE7" w:rsidP="00C454C8">
            <w:pPr>
              <w:pStyle w:val="VCAAtablecondensed"/>
              <w:rPr>
                <w:lang w:val="en-AU"/>
              </w:rPr>
            </w:pPr>
            <w:r w:rsidRPr="00664A1D">
              <w:rPr>
                <w:lang w:val="en-AU"/>
              </w:rPr>
              <w:t>28</w:t>
            </w:r>
          </w:p>
        </w:tc>
        <w:tc>
          <w:tcPr>
            <w:tcW w:w="576" w:type="dxa"/>
          </w:tcPr>
          <w:p w14:paraId="13C37872" w14:textId="6242833A" w:rsidR="0030598A" w:rsidRPr="00664A1D" w:rsidRDefault="00A65FE7" w:rsidP="00C454C8">
            <w:pPr>
              <w:pStyle w:val="VCAAtablecondensed"/>
              <w:rPr>
                <w:lang w:val="en-AU"/>
              </w:rPr>
            </w:pPr>
            <w:r w:rsidRPr="00664A1D">
              <w:rPr>
                <w:lang w:val="en-AU"/>
              </w:rPr>
              <w:t>16</w:t>
            </w:r>
          </w:p>
        </w:tc>
        <w:tc>
          <w:tcPr>
            <w:tcW w:w="522" w:type="dxa"/>
          </w:tcPr>
          <w:p w14:paraId="4CF06D8D" w14:textId="328990CD" w:rsidR="0030598A" w:rsidRPr="00664A1D" w:rsidRDefault="00A65FE7" w:rsidP="00C454C8">
            <w:pPr>
              <w:pStyle w:val="VCAAtablecondensed"/>
              <w:rPr>
                <w:lang w:val="en-AU"/>
              </w:rPr>
            </w:pPr>
            <w:r w:rsidRPr="00664A1D">
              <w:rPr>
                <w:lang w:val="en-AU"/>
              </w:rPr>
              <w:t>0.59</w:t>
            </w:r>
          </w:p>
        </w:tc>
      </w:tr>
    </w:tbl>
    <w:p w14:paraId="6A91861A" w14:textId="5E2F9603" w:rsidR="007C1E92" w:rsidRPr="00731EC1" w:rsidRDefault="0036021A" w:rsidP="00B5443D">
      <w:pPr>
        <w:pStyle w:val="VCAAbody"/>
        <w:rPr>
          <w:lang w:val="en-AU"/>
        </w:rPr>
      </w:pPr>
      <w:r w:rsidRPr="00731EC1">
        <w:rPr>
          <w:lang w:val="en-AU"/>
        </w:rPr>
        <w:t>This question required students to explain one reason for using a double entry system.</w:t>
      </w:r>
    </w:p>
    <w:p w14:paraId="6A983967" w14:textId="3966E24F" w:rsidR="0036021A" w:rsidRPr="00731EC1" w:rsidRDefault="0036021A" w:rsidP="00B5443D">
      <w:pPr>
        <w:pStyle w:val="VCAAbody"/>
        <w:rPr>
          <w:lang w:val="en-AU"/>
        </w:rPr>
      </w:pPr>
      <w:r w:rsidRPr="00731EC1">
        <w:rPr>
          <w:lang w:val="en-AU"/>
        </w:rPr>
        <w:t xml:space="preserve">Two marks were awarded for an </w:t>
      </w:r>
      <w:r w:rsidR="00735DDA" w:rsidRPr="00731EC1">
        <w:rPr>
          <w:lang w:val="en-AU"/>
        </w:rPr>
        <w:t xml:space="preserve">accurate </w:t>
      </w:r>
      <w:r w:rsidRPr="00731EC1">
        <w:rPr>
          <w:lang w:val="en-AU"/>
        </w:rPr>
        <w:t>explanation of why a business would use a double entry system.</w:t>
      </w:r>
    </w:p>
    <w:p w14:paraId="2135C57E" w14:textId="7FD51B75" w:rsidR="0036021A" w:rsidRPr="00731EC1" w:rsidRDefault="007B44D6" w:rsidP="00B5443D">
      <w:pPr>
        <w:pStyle w:val="VCAAbody"/>
        <w:rPr>
          <w:lang w:val="en-AU"/>
        </w:rPr>
      </w:pPr>
      <w:r w:rsidRPr="00731EC1">
        <w:rPr>
          <w:lang w:val="en-AU"/>
        </w:rPr>
        <w:t>Higher</w:t>
      </w:r>
      <w:r w:rsidR="00FC0600" w:rsidRPr="00731EC1">
        <w:rPr>
          <w:lang w:val="en-AU"/>
        </w:rPr>
        <w:t>-</w:t>
      </w:r>
      <w:r w:rsidRPr="00731EC1">
        <w:rPr>
          <w:lang w:val="en-AU"/>
        </w:rPr>
        <w:t>scoring</w:t>
      </w:r>
      <w:r w:rsidR="0036021A" w:rsidRPr="00731EC1">
        <w:rPr>
          <w:lang w:val="en-AU"/>
        </w:rPr>
        <w:t xml:space="preserve"> responses referred to a double entry system using the General Journal and General Ledger to prepare a Trial Balance </w:t>
      </w:r>
      <w:r w:rsidR="00735DDA" w:rsidRPr="00731EC1">
        <w:rPr>
          <w:lang w:val="en-AU"/>
        </w:rPr>
        <w:t xml:space="preserve">being </w:t>
      </w:r>
      <w:r w:rsidR="0036021A" w:rsidRPr="00731EC1">
        <w:rPr>
          <w:lang w:val="en-AU"/>
        </w:rPr>
        <w:t xml:space="preserve">used to </w:t>
      </w:r>
      <w:r w:rsidRPr="00731EC1">
        <w:rPr>
          <w:lang w:val="en-AU"/>
        </w:rPr>
        <w:t>prepare accounting reports for decision making</w:t>
      </w:r>
      <w:r w:rsidR="004253F1" w:rsidRPr="00731EC1">
        <w:rPr>
          <w:lang w:val="en-AU"/>
        </w:rPr>
        <w:t xml:space="preserve"> purposes</w:t>
      </w:r>
      <w:r w:rsidRPr="00731EC1">
        <w:rPr>
          <w:lang w:val="en-AU"/>
        </w:rPr>
        <w:t>.</w:t>
      </w:r>
    </w:p>
    <w:p w14:paraId="755E6C44" w14:textId="2D8B6771" w:rsidR="007B44D6" w:rsidRPr="00731EC1" w:rsidRDefault="007B44D6" w:rsidP="00AE1338">
      <w:pPr>
        <w:pStyle w:val="VCAAbody"/>
        <w:spacing w:before="0" w:after="0"/>
        <w:rPr>
          <w:lang w:val="en-AU"/>
        </w:rPr>
      </w:pPr>
      <w:r w:rsidRPr="00731EC1">
        <w:rPr>
          <w:lang w:val="en-AU"/>
        </w:rPr>
        <w:lastRenderedPageBreak/>
        <w:t>Lower</w:t>
      </w:r>
      <w:r w:rsidR="00FC0600" w:rsidRPr="00731EC1">
        <w:rPr>
          <w:lang w:val="en-AU"/>
        </w:rPr>
        <w:t>-</w:t>
      </w:r>
      <w:r w:rsidRPr="00731EC1">
        <w:rPr>
          <w:lang w:val="en-AU"/>
        </w:rPr>
        <w:t>scoring responses focused on the accuracy of recording and explain</w:t>
      </w:r>
      <w:r w:rsidR="004253F1" w:rsidRPr="00731EC1">
        <w:rPr>
          <w:lang w:val="en-AU"/>
        </w:rPr>
        <w:t>ed</w:t>
      </w:r>
      <w:r w:rsidRPr="00731EC1">
        <w:rPr>
          <w:lang w:val="en-AU"/>
        </w:rPr>
        <w:t xml:space="preserve"> how the double entry system works rather than why a business would use a double entry system.</w:t>
      </w:r>
    </w:p>
    <w:p w14:paraId="2F4EBC62" w14:textId="586CA80A" w:rsidR="00693504" w:rsidRPr="00731EC1" w:rsidRDefault="00693504" w:rsidP="00421074">
      <w:pPr>
        <w:pStyle w:val="VCAAbody"/>
        <w:rPr>
          <w:lang w:val="en-AU"/>
        </w:rPr>
      </w:pPr>
      <w:r w:rsidRPr="00731EC1">
        <w:rPr>
          <w:lang w:val="en-AU"/>
        </w:rPr>
        <w:t xml:space="preserve">This was </w:t>
      </w:r>
      <w:r w:rsidR="00735DDA" w:rsidRPr="00731EC1">
        <w:rPr>
          <w:lang w:val="en-AU"/>
        </w:rPr>
        <w:t xml:space="preserve">generally </w:t>
      </w:r>
      <w:r w:rsidRPr="00731EC1">
        <w:rPr>
          <w:lang w:val="en-AU"/>
        </w:rPr>
        <w:t>poorly handled by students</w:t>
      </w:r>
      <w:r w:rsidR="004253F1" w:rsidRPr="00731EC1">
        <w:rPr>
          <w:lang w:val="en-AU"/>
        </w:rPr>
        <w:t xml:space="preserve">, </w:t>
      </w:r>
      <w:r w:rsidR="00735DDA" w:rsidRPr="00731EC1">
        <w:rPr>
          <w:lang w:val="en-AU"/>
        </w:rPr>
        <w:t xml:space="preserve">indicating </w:t>
      </w:r>
      <w:r w:rsidRPr="00731EC1">
        <w:rPr>
          <w:lang w:val="en-AU"/>
        </w:rPr>
        <w:t xml:space="preserve">that while many students were able to use the double entry accounting system, </w:t>
      </w:r>
      <w:r w:rsidR="00735DDA" w:rsidRPr="00731EC1">
        <w:rPr>
          <w:lang w:val="en-AU"/>
        </w:rPr>
        <w:t xml:space="preserve">many </w:t>
      </w:r>
      <w:r w:rsidRPr="00731EC1">
        <w:rPr>
          <w:lang w:val="en-AU"/>
        </w:rPr>
        <w:t xml:space="preserve">did not have a clear understanding of </w:t>
      </w:r>
      <w:r w:rsidR="004253F1" w:rsidRPr="00731EC1">
        <w:rPr>
          <w:lang w:val="en-AU"/>
        </w:rPr>
        <w:t xml:space="preserve">the advantages of </w:t>
      </w:r>
      <w:r w:rsidR="00735DDA" w:rsidRPr="00731EC1">
        <w:rPr>
          <w:lang w:val="en-AU"/>
        </w:rPr>
        <w:t>its use</w:t>
      </w:r>
      <w:r w:rsidRPr="00731EC1">
        <w:rPr>
          <w:lang w:val="en-AU"/>
        </w:rPr>
        <w:t>.</w:t>
      </w:r>
    </w:p>
    <w:p w14:paraId="3F73EC84" w14:textId="56283874" w:rsidR="007B44D6" w:rsidRPr="00664A1D" w:rsidRDefault="00DD25A1" w:rsidP="007B44D6">
      <w:pPr>
        <w:pStyle w:val="VCAAHeading2"/>
        <w:rPr>
          <w:lang w:val="en-AU"/>
        </w:rPr>
      </w:pPr>
      <w:r w:rsidRPr="00664A1D">
        <w:rPr>
          <w:lang w:val="en-AU"/>
        </w:rPr>
        <w:t>Q</w:t>
      </w:r>
      <w:r w:rsidR="007B44D6" w:rsidRPr="00664A1D">
        <w:rPr>
          <w:lang w:val="en-AU"/>
        </w:rPr>
        <w:t>uestion 2c</w:t>
      </w:r>
      <w:r w:rsidR="007B44D6" w:rsidRPr="00664A1D">
        <w:rPr>
          <w:lang w:val="en-AU"/>
        </w:rPr>
        <w:tab/>
        <w:t>.</w:t>
      </w:r>
    </w:p>
    <w:tbl>
      <w:tblPr>
        <w:tblStyle w:val="VCAATableClose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576"/>
        <w:gridCol w:w="576"/>
        <w:gridCol w:w="576"/>
        <w:gridCol w:w="576"/>
        <w:gridCol w:w="576"/>
        <w:gridCol w:w="929"/>
      </w:tblGrid>
      <w:tr w:rsidR="007B44D6" w:rsidRPr="00664A1D" w14:paraId="6BACE015" w14:textId="77777777" w:rsidTr="00AE1338">
        <w:trPr>
          <w:cnfStyle w:val="100000000000" w:firstRow="1" w:lastRow="0" w:firstColumn="0" w:lastColumn="0" w:oddVBand="0" w:evenVBand="0" w:oddHBand="0" w:evenHBand="0" w:firstRowFirstColumn="0" w:firstRowLastColumn="0" w:lastRowFirstColumn="0" w:lastRowLastColumn="0"/>
        </w:trPr>
        <w:tc>
          <w:tcPr>
            <w:tcW w:w="864" w:type="dxa"/>
          </w:tcPr>
          <w:p w14:paraId="5D454969" w14:textId="77777777" w:rsidR="007B44D6" w:rsidRPr="00664A1D" w:rsidRDefault="007B44D6" w:rsidP="00C454C8">
            <w:pPr>
              <w:pStyle w:val="VCAAtablecondensedheading"/>
              <w:rPr>
                <w:lang w:val="en-AU"/>
              </w:rPr>
            </w:pPr>
            <w:r w:rsidRPr="00664A1D">
              <w:rPr>
                <w:lang w:val="en-AU"/>
              </w:rPr>
              <w:t>Mark</w:t>
            </w:r>
          </w:p>
        </w:tc>
        <w:tc>
          <w:tcPr>
            <w:tcW w:w="576" w:type="dxa"/>
          </w:tcPr>
          <w:p w14:paraId="461E2998" w14:textId="77777777" w:rsidR="007B44D6" w:rsidRPr="00664A1D" w:rsidRDefault="007B44D6" w:rsidP="00C454C8">
            <w:pPr>
              <w:pStyle w:val="VCAAtablecondensedheading"/>
              <w:rPr>
                <w:lang w:val="en-AU"/>
              </w:rPr>
            </w:pPr>
            <w:r w:rsidRPr="00664A1D">
              <w:rPr>
                <w:lang w:val="en-AU"/>
              </w:rPr>
              <w:t>0</w:t>
            </w:r>
          </w:p>
        </w:tc>
        <w:tc>
          <w:tcPr>
            <w:tcW w:w="576" w:type="dxa"/>
          </w:tcPr>
          <w:p w14:paraId="0E2E8E01" w14:textId="77777777" w:rsidR="007B44D6" w:rsidRPr="00664A1D" w:rsidRDefault="007B44D6" w:rsidP="00C454C8">
            <w:pPr>
              <w:pStyle w:val="VCAAtablecondensedheading"/>
              <w:rPr>
                <w:lang w:val="en-AU"/>
              </w:rPr>
            </w:pPr>
            <w:r w:rsidRPr="00664A1D">
              <w:rPr>
                <w:lang w:val="en-AU"/>
              </w:rPr>
              <w:t>1</w:t>
            </w:r>
          </w:p>
        </w:tc>
        <w:tc>
          <w:tcPr>
            <w:tcW w:w="576" w:type="dxa"/>
          </w:tcPr>
          <w:p w14:paraId="2B0A716A" w14:textId="77777777" w:rsidR="007B44D6" w:rsidRPr="00664A1D" w:rsidRDefault="007B44D6" w:rsidP="00C454C8">
            <w:pPr>
              <w:pStyle w:val="VCAAtablecondensedheading"/>
              <w:rPr>
                <w:lang w:val="en-AU"/>
              </w:rPr>
            </w:pPr>
            <w:r w:rsidRPr="00664A1D">
              <w:rPr>
                <w:lang w:val="en-AU"/>
              </w:rPr>
              <w:t>2</w:t>
            </w:r>
          </w:p>
        </w:tc>
        <w:tc>
          <w:tcPr>
            <w:tcW w:w="576" w:type="dxa"/>
          </w:tcPr>
          <w:p w14:paraId="4AADBA10" w14:textId="77777777" w:rsidR="007B44D6" w:rsidRPr="00664A1D" w:rsidRDefault="007B44D6" w:rsidP="00C454C8">
            <w:pPr>
              <w:pStyle w:val="VCAAtablecondensedheading"/>
              <w:rPr>
                <w:lang w:val="en-AU"/>
              </w:rPr>
            </w:pPr>
            <w:r w:rsidRPr="00664A1D">
              <w:rPr>
                <w:lang w:val="en-AU"/>
              </w:rPr>
              <w:t>3</w:t>
            </w:r>
          </w:p>
        </w:tc>
        <w:tc>
          <w:tcPr>
            <w:tcW w:w="576" w:type="dxa"/>
          </w:tcPr>
          <w:p w14:paraId="05C7C764" w14:textId="77777777" w:rsidR="007B44D6" w:rsidRPr="00664A1D" w:rsidRDefault="007B44D6" w:rsidP="00C454C8">
            <w:pPr>
              <w:pStyle w:val="VCAAtablecondensedheading"/>
              <w:rPr>
                <w:lang w:val="en-AU"/>
              </w:rPr>
            </w:pPr>
            <w:r w:rsidRPr="00664A1D">
              <w:rPr>
                <w:lang w:val="en-AU"/>
              </w:rPr>
              <w:t>4</w:t>
            </w:r>
          </w:p>
        </w:tc>
        <w:tc>
          <w:tcPr>
            <w:tcW w:w="929" w:type="dxa"/>
          </w:tcPr>
          <w:p w14:paraId="106AC8FA" w14:textId="77777777" w:rsidR="007B44D6" w:rsidRPr="00664A1D" w:rsidRDefault="007B44D6" w:rsidP="00C454C8">
            <w:pPr>
              <w:pStyle w:val="VCAAtablecondensedheading"/>
              <w:rPr>
                <w:lang w:val="en-AU"/>
              </w:rPr>
            </w:pPr>
            <w:r w:rsidRPr="00664A1D">
              <w:rPr>
                <w:lang w:val="en-AU"/>
              </w:rPr>
              <w:t>Average</w:t>
            </w:r>
          </w:p>
        </w:tc>
      </w:tr>
      <w:tr w:rsidR="007B44D6" w:rsidRPr="00664A1D" w14:paraId="529D1B43" w14:textId="77777777" w:rsidTr="00AE1338">
        <w:tc>
          <w:tcPr>
            <w:tcW w:w="864" w:type="dxa"/>
          </w:tcPr>
          <w:p w14:paraId="621D677C" w14:textId="77777777" w:rsidR="007B44D6" w:rsidRPr="00664A1D" w:rsidRDefault="007B44D6" w:rsidP="00C454C8">
            <w:pPr>
              <w:pStyle w:val="VCAAtablecondensed"/>
              <w:rPr>
                <w:lang w:val="en-AU"/>
              </w:rPr>
            </w:pPr>
            <w:r w:rsidRPr="00664A1D">
              <w:rPr>
                <w:lang w:val="en-AU"/>
              </w:rPr>
              <w:t>%</w:t>
            </w:r>
          </w:p>
        </w:tc>
        <w:tc>
          <w:tcPr>
            <w:tcW w:w="576" w:type="dxa"/>
          </w:tcPr>
          <w:p w14:paraId="1D17E26E" w14:textId="6284E190" w:rsidR="007B44D6" w:rsidRPr="00664A1D" w:rsidRDefault="00A65FE7" w:rsidP="00C454C8">
            <w:pPr>
              <w:pStyle w:val="VCAAtablecondensed"/>
              <w:rPr>
                <w:lang w:val="en-AU"/>
              </w:rPr>
            </w:pPr>
            <w:r w:rsidRPr="00664A1D">
              <w:rPr>
                <w:lang w:val="en-AU"/>
              </w:rPr>
              <w:t>6</w:t>
            </w:r>
          </w:p>
        </w:tc>
        <w:tc>
          <w:tcPr>
            <w:tcW w:w="576" w:type="dxa"/>
          </w:tcPr>
          <w:p w14:paraId="38565C65" w14:textId="662F2AC7" w:rsidR="007B44D6" w:rsidRPr="00664A1D" w:rsidRDefault="00A65FE7" w:rsidP="00C454C8">
            <w:pPr>
              <w:pStyle w:val="VCAAtablecondensed"/>
              <w:rPr>
                <w:lang w:val="en-AU"/>
              </w:rPr>
            </w:pPr>
            <w:r w:rsidRPr="00664A1D">
              <w:rPr>
                <w:lang w:val="en-AU"/>
              </w:rPr>
              <w:t>10</w:t>
            </w:r>
          </w:p>
        </w:tc>
        <w:tc>
          <w:tcPr>
            <w:tcW w:w="576" w:type="dxa"/>
          </w:tcPr>
          <w:p w14:paraId="64235EA3" w14:textId="3596D852" w:rsidR="007B44D6" w:rsidRPr="00664A1D" w:rsidRDefault="00A65FE7" w:rsidP="00C454C8">
            <w:pPr>
              <w:pStyle w:val="VCAAtablecondensed"/>
              <w:rPr>
                <w:lang w:val="en-AU"/>
              </w:rPr>
            </w:pPr>
            <w:r w:rsidRPr="00664A1D">
              <w:rPr>
                <w:lang w:val="en-AU"/>
              </w:rPr>
              <w:t>19</w:t>
            </w:r>
          </w:p>
        </w:tc>
        <w:tc>
          <w:tcPr>
            <w:tcW w:w="576" w:type="dxa"/>
          </w:tcPr>
          <w:p w14:paraId="3BF28C26" w14:textId="476EA083" w:rsidR="007B44D6" w:rsidRPr="00664A1D" w:rsidRDefault="00A65FE7" w:rsidP="00C454C8">
            <w:pPr>
              <w:pStyle w:val="VCAAtablecondensed"/>
              <w:rPr>
                <w:lang w:val="en-AU"/>
              </w:rPr>
            </w:pPr>
            <w:r w:rsidRPr="00664A1D">
              <w:rPr>
                <w:lang w:val="en-AU"/>
              </w:rPr>
              <w:t>40</w:t>
            </w:r>
          </w:p>
        </w:tc>
        <w:tc>
          <w:tcPr>
            <w:tcW w:w="576" w:type="dxa"/>
          </w:tcPr>
          <w:p w14:paraId="62F76E16" w14:textId="6CC27EA0" w:rsidR="007B44D6" w:rsidRPr="00664A1D" w:rsidRDefault="00A65FE7" w:rsidP="00C454C8">
            <w:pPr>
              <w:pStyle w:val="VCAAtablecondensed"/>
              <w:rPr>
                <w:lang w:val="en-AU"/>
              </w:rPr>
            </w:pPr>
            <w:r w:rsidRPr="00664A1D">
              <w:rPr>
                <w:lang w:val="en-AU"/>
              </w:rPr>
              <w:t>25</w:t>
            </w:r>
          </w:p>
        </w:tc>
        <w:tc>
          <w:tcPr>
            <w:tcW w:w="929" w:type="dxa"/>
          </w:tcPr>
          <w:p w14:paraId="4A5C5105" w14:textId="7A4553DC" w:rsidR="007B44D6" w:rsidRPr="00664A1D" w:rsidRDefault="00A65FE7" w:rsidP="00C454C8">
            <w:pPr>
              <w:pStyle w:val="VCAAtablecondensed"/>
              <w:rPr>
                <w:lang w:val="en-AU"/>
              </w:rPr>
            </w:pPr>
            <w:r w:rsidRPr="00664A1D">
              <w:rPr>
                <w:lang w:val="en-AU"/>
              </w:rPr>
              <w:t>2.7</w:t>
            </w:r>
          </w:p>
        </w:tc>
      </w:tr>
    </w:tbl>
    <w:p w14:paraId="23C1994A" w14:textId="4A4614DA" w:rsidR="00AE1338" w:rsidRPr="00731EC1" w:rsidRDefault="00AE1338" w:rsidP="00045860">
      <w:pPr>
        <w:pStyle w:val="VCAAbody"/>
        <w:rPr>
          <w:lang w:val="en-AU"/>
        </w:rPr>
      </w:pPr>
      <w:r w:rsidRPr="00731EC1">
        <w:rPr>
          <w:lang w:val="en-AU"/>
        </w:rPr>
        <w:t xml:space="preserve">While students </w:t>
      </w:r>
      <w:r w:rsidR="008475D1" w:rsidRPr="00731EC1">
        <w:rPr>
          <w:lang w:val="en-AU"/>
        </w:rPr>
        <w:t>may b</w:t>
      </w:r>
      <w:r w:rsidRPr="00731EC1">
        <w:rPr>
          <w:lang w:val="en-AU"/>
        </w:rPr>
        <w:t xml:space="preserve">e required to prepare a complete Balance Sheet, they should </w:t>
      </w:r>
      <w:r w:rsidR="00735DDA" w:rsidRPr="00731EC1">
        <w:rPr>
          <w:lang w:val="en-AU"/>
        </w:rPr>
        <w:t xml:space="preserve">also </w:t>
      </w:r>
      <w:r w:rsidRPr="00731EC1">
        <w:rPr>
          <w:lang w:val="en-AU"/>
        </w:rPr>
        <w:t>be prepared to complete an extract. This question was generally well</w:t>
      </w:r>
      <w:r w:rsidR="00204215" w:rsidRPr="00731EC1">
        <w:rPr>
          <w:lang w:val="en-AU"/>
        </w:rPr>
        <w:t xml:space="preserve"> </w:t>
      </w:r>
      <w:r w:rsidRPr="00731EC1">
        <w:rPr>
          <w:lang w:val="en-AU"/>
        </w:rPr>
        <w:t xml:space="preserve">handled, although </w:t>
      </w:r>
      <w:r w:rsidR="002656BC" w:rsidRPr="00731EC1">
        <w:rPr>
          <w:lang w:val="en-AU"/>
        </w:rPr>
        <w:t xml:space="preserve">some </w:t>
      </w:r>
      <w:r w:rsidRPr="00731EC1">
        <w:rPr>
          <w:lang w:val="en-AU"/>
        </w:rPr>
        <w:t xml:space="preserve">students </w:t>
      </w:r>
      <w:r w:rsidR="00735DDA" w:rsidRPr="00731EC1">
        <w:rPr>
          <w:lang w:val="en-AU"/>
        </w:rPr>
        <w:t xml:space="preserve">did not </w:t>
      </w:r>
      <w:r w:rsidRPr="00731EC1">
        <w:rPr>
          <w:lang w:val="en-AU"/>
        </w:rPr>
        <w:t xml:space="preserve">achieve full marks due to </w:t>
      </w:r>
      <w:r w:rsidR="004253F1" w:rsidRPr="00731EC1">
        <w:rPr>
          <w:lang w:val="en-AU"/>
        </w:rPr>
        <w:t>insufficient</w:t>
      </w:r>
      <w:r w:rsidRPr="00731EC1">
        <w:rPr>
          <w:lang w:val="en-AU"/>
        </w:rPr>
        <w:t xml:space="preserve"> attention to detail. The question book clearly identified that GST Clearing and Bank Overdraft were credit balances</w:t>
      </w:r>
      <w:r w:rsidR="008475D1" w:rsidRPr="00731EC1">
        <w:rPr>
          <w:rStyle w:val="CommentReference"/>
          <w:sz w:val="20"/>
          <w:szCs w:val="22"/>
          <w:lang w:val="en-AU"/>
        </w:rPr>
        <w:t xml:space="preserve"> a</w:t>
      </w:r>
      <w:r w:rsidRPr="00731EC1">
        <w:rPr>
          <w:lang w:val="en-AU"/>
        </w:rPr>
        <w:t xml:space="preserve">nd </w:t>
      </w:r>
      <w:r w:rsidR="00DA7EAD" w:rsidRPr="00731EC1">
        <w:rPr>
          <w:lang w:val="en-AU"/>
        </w:rPr>
        <w:t xml:space="preserve">that </w:t>
      </w:r>
      <w:r w:rsidRPr="00731EC1">
        <w:rPr>
          <w:lang w:val="en-AU"/>
        </w:rPr>
        <w:t xml:space="preserve">there was no requirement to adjust totals. When attempting </w:t>
      </w:r>
      <w:r w:rsidR="00DA7EAD" w:rsidRPr="00731EC1">
        <w:rPr>
          <w:lang w:val="en-AU"/>
        </w:rPr>
        <w:t xml:space="preserve">this type of </w:t>
      </w:r>
      <w:r w:rsidRPr="00731EC1">
        <w:rPr>
          <w:lang w:val="en-AU"/>
        </w:rPr>
        <w:t>question, students should tick</w:t>
      </w:r>
      <w:r w:rsidR="00DA7EAD" w:rsidRPr="00731EC1">
        <w:rPr>
          <w:lang w:val="en-AU"/>
        </w:rPr>
        <w:t xml:space="preserve"> </w:t>
      </w:r>
      <w:r w:rsidR="00511F11" w:rsidRPr="00731EC1">
        <w:rPr>
          <w:lang w:val="en-AU"/>
        </w:rPr>
        <w:t>off or</w:t>
      </w:r>
      <w:r w:rsidRPr="00731EC1">
        <w:rPr>
          <w:lang w:val="en-AU"/>
        </w:rPr>
        <w:t xml:space="preserve"> highlight the accounts in their question book to avoid missing accounts in the report.</w:t>
      </w:r>
    </w:p>
    <w:p w14:paraId="4E338D7A" w14:textId="50C15408" w:rsidR="007B44D6" w:rsidRPr="00731EC1" w:rsidRDefault="007B44D6" w:rsidP="00045860">
      <w:pPr>
        <w:pStyle w:val="VCAAbody"/>
        <w:spacing w:before="240"/>
        <w:rPr>
          <w:rStyle w:val="VCAAbold"/>
          <w:lang w:val="en-AU"/>
        </w:rPr>
      </w:pPr>
      <w:proofErr w:type="spellStart"/>
      <w:r w:rsidRPr="00731EC1">
        <w:rPr>
          <w:rStyle w:val="VCAAbold"/>
          <w:lang w:val="en-AU"/>
        </w:rPr>
        <w:t>FriendsEd</w:t>
      </w:r>
      <w:proofErr w:type="spellEnd"/>
    </w:p>
    <w:p w14:paraId="2AC76D72" w14:textId="77777777" w:rsidR="007B44D6" w:rsidRPr="00731EC1" w:rsidRDefault="007B44D6" w:rsidP="00421074">
      <w:pPr>
        <w:pStyle w:val="VCAAbody"/>
        <w:rPr>
          <w:rStyle w:val="VCAAbold"/>
          <w:lang w:val="en-AU"/>
        </w:rPr>
      </w:pPr>
      <w:r w:rsidRPr="00731EC1">
        <w:rPr>
          <w:rStyle w:val="VCAAbold"/>
          <w:lang w:val="en-AU"/>
        </w:rPr>
        <w:t xml:space="preserve">Balance Sheet (extract) as </w:t>
      </w:r>
      <w:proofErr w:type="gramStart"/>
      <w:r w:rsidRPr="00731EC1">
        <w:rPr>
          <w:rStyle w:val="VCAAbold"/>
          <w:lang w:val="en-AU"/>
        </w:rPr>
        <w:t>at</w:t>
      </w:r>
      <w:proofErr w:type="gramEnd"/>
      <w:r w:rsidRPr="00731EC1">
        <w:rPr>
          <w:rStyle w:val="VCAAbold"/>
          <w:lang w:val="en-AU"/>
        </w:rPr>
        <w:t xml:space="preserve"> 1 January 2023</w:t>
      </w:r>
    </w:p>
    <w:tbl>
      <w:tblPr>
        <w:tblStyle w:val="TableGrid"/>
        <w:tblW w:w="0" w:type="auto"/>
        <w:tblLook w:val="04A0" w:firstRow="1" w:lastRow="0" w:firstColumn="1" w:lastColumn="0" w:noHBand="0" w:noVBand="1"/>
      </w:tblPr>
      <w:tblGrid>
        <w:gridCol w:w="4815"/>
        <w:gridCol w:w="1559"/>
        <w:gridCol w:w="1559"/>
      </w:tblGrid>
      <w:tr w:rsidR="007B44D6" w:rsidRPr="00664A1D" w14:paraId="3F333B22" w14:textId="77777777" w:rsidTr="00C454C8">
        <w:tc>
          <w:tcPr>
            <w:tcW w:w="4815" w:type="dxa"/>
          </w:tcPr>
          <w:p w14:paraId="3FBE6603" w14:textId="77777777" w:rsidR="007B44D6" w:rsidRPr="00731EC1" w:rsidRDefault="007B44D6" w:rsidP="00C454C8">
            <w:pPr>
              <w:spacing w:before="40" w:after="40"/>
              <w:rPr>
                <w:rFonts w:ascii="Arial" w:hAnsi="Arial" w:cs="Arial"/>
                <w:b/>
                <w:sz w:val="20"/>
                <w:szCs w:val="20"/>
                <w:lang w:val="en-AU"/>
              </w:rPr>
            </w:pPr>
            <w:r w:rsidRPr="00731EC1">
              <w:rPr>
                <w:rFonts w:ascii="Arial" w:hAnsi="Arial" w:cs="Arial"/>
                <w:b/>
                <w:sz w:val="20"/>
                <w:szCs w:val="20"/>
                <w:lang w:val="en-AU"/>
              </w:rPr>
              <w:t>Current Assets</w:t>
            </w:r>
          </w:p>
        </w:tc>
        <w:tc>
          <w:tcPr>
            <w:tcW w:w="1559" w:type="dxa"/>
          </w:tcPr>
          <w:p w14:paraId="065C5264" w14:textId="77777777" w:rsidR="007B44D6" w:rsidRPr="00731EC1" w:rsidRDefault="007B44D6" w:rsidP="00C454C8">
            <w:pPr>
              <w:spacing w:before="40" w:after="40"/>
              <w:jc w:val="center"/>
              <w:rPr>
                <w:rFonts w:ascii="Arial" w:hAnsi="Arial" w:cs="Arial"/>
                <w:sz w:val="20"/>
                <w:szCs w:val="20"/>
                <w:lang w:val="en-AU"/>
              </w:rPr>
            </w:pPr>
            <w:r w:rsidRPr="00731EC1">
              <w:rPr>
                <w:rFonts w:ascii="Arial" w:hAnsi="Arial" w:cs="Arial"/>
                <w:sz w:val="20"/>
                <w:szCs w:val="20"/>
                <w:lang w:val="en-AU"/>
              </w:rPr>
              <w:t>$</w:t>
            </w:r>
          </w:p>
        </w:tc>
        <w:tc>
          <w:tcPr>
            <w:tcW w:w="1559" w:type="dxa"/>
          </w:tcPr>
          <w:p w14:paraId="1ED17CE1" w14:textId="77777777" w:rsidR="007B44D6" w:rsidRPr="00731EC1" w:rsidRDefault="007B44D6" w:rsidP="00C454C8">
            <w:pPr>
              <w:spacing w:before="40" w:after="40"/>
              <w:jc w:val="center"/>
              <w:rPr>
                <w:rFonts w:ascii="Arial" w:hAnsi="Arial" w:cs="Arial"/>
                <w:sz w:val="20"/>
                <w:szCs w:val="20"/>
                <w:lang w:val="en-AU"/>
              </w:rPr>
            </w:pPr>
            <w:r w:rsidRPr="00731EC1">
              <w:rPr>
                <w:rFonts w:ascii="Arial" w:hAnsi="Arial" w:cs="Arial"/>
                <w:sz w:val="20"/>
                <w:szCs w:val="20"/>
                <w:lang w:val="en-AU"/>
              </w:rPr>
              <w:t>$</w:t>
            </w:r>
          </w:p>
        </w:tc>
      </w:tr>
      <w:tr w:rsidR="007B44D6" w:rsidRPr="00664A1D" w14:paraId="400CFCB1" w14:textId="77777777" w:rsidTr="00C454C8">
        <w:tc>
          <w:tcPr>
            <w:tcW w:w="4815" w:type="dxa"/>
          </w:tcPr>
          <w:p w14:paraId="2B7064F0" w14:textId="77777777" w:rsidR="007B44D6" w:rsidRPr="00731EC1" w:rsidRDefault="007B44D6" w:rsidP="00C454C8">
            <w:pPr>
              <w:spacing w:before="40" w:after="40"/>
              <w:rPr>
                <w:rFonts w:ascii="Arial" w:hAnsi="Arial" w:cs="Arial"/>
                <w:sz w:val="20"/>
                <w:szCs w:val="20"/>
                <w:lang w:val="en-AU"/>
              </w:rPr>
            </w:pPr>
            <w:r w:rsidRPr="00731EC1">
              <w:rPr>
                <w:rFonts w:ascii="Arial" w:hAnsi="Arial" w:cs="Arial"/>
                <w:sz w:val="20"/>
                <w:szCs w:val="20"/>
                <w:lang w:val="en-AU"/>
              </w:rPr>
              <w:t>Accounts Receivable</w:t>
            </w:r>
          </w:p>
        </w:tc>
        <w:tc>
          <w:tcPr>
            <w:tcW w:w="1559" w:type="dxa"/>
          </w:tcPr>
          <w:p w14:paraId="11DD2002" w14:textId="77777777" w:rsidR="007B44D6" w:rsidRPr="00731EC1" w:rsidRDefault="007B44D6" w:rsidP="00C454C8">
            <w:pPr>
              <w:spacing w:before="40" w:after="40"/>
              <w:jc w:val="right"/>
              <w:rPr>
                <w:rFonts w:ascii="Arial" w:hAnsi="Arial" w:cs="Arial"/>
                <w:sz w:val="20"/>
                <w:szCs w:val="20"/>
                <w:lang w:val="en-AU"/>
              </w:rPr>
            </w:pPr>
            <w:r w:rsidRPr="00731EC1">
              <w:rPr>
                <w:rFonts w:ascii="Arial" w:hAnsi="Arial" w:cs="Arial"/>
                <w:sz w:val="20"/>
                <w:szCs w:val="20"/>
                <w:lang w:val="en-AU"/>
              </w:rPr>
              <w:t>17 100</w:t>
            </w:r>
          </w:p>
        </w:tc>
        <w:tc>
          <w:tcPr>
            <w:tcW w:w="1559" w:type="dxa"/>
          </w:tcPr>
          <w:p w14:paraId="6B21B7E1" w14:textId="77777777" w:rsidR="007B44D6" w:rsidRPr="00731EC1" w:rsidRDefault="007B44D6" w:rsidP="00C454C8">
            <w:pPr>
              <w:spacing w:before="40" w:after="40"/>
              <w:jc w:val="right"/>
              <w:rPr>
                <w:rFonts w:ascii="Arial" w:hAnsi="Arial" w:cs="Arial"/>
                <w:sz w:val="20"/>
                <w:szCs w:val="20"/>
                <w:lang w:val="en-AU"/>
              </w:rPr>
            </w:pPr>
          </w:p>
        </w:tc>
      </w:tr>
      <w:tr w:rsidR="007B44D6" w:rsidRPr="00664A1D" w14:paraId="3E1C0D3E" w14:textId="77777777" w:rsidTr="00C454C8">
        <w:tc>
          <w:tcPr>
            <w:tcW w:w="4815" w:type="dxa"/>
          </w:tcPr>
          <w:p w14:paraId="4D46DDC1" w14:textId="77777777" w:rsidR="007B44D6" w:rsidRPr="00731EC1" w:rsidRDefault="007B44D6" w:rsidP="00C454C8">
            <w:pPr>
              <w:spacing w:before="40" w:after="40"/>
              <w:rPr>
                <w:rFonts w:ascii="Arial" w:hAnsi="Arial" w:cs="Arial"/>
                <w:sz w:val="20"/>
                <w:szCs w:val="20"/>
                <w:lang w:val="en-AU"/>
              </w:rPr>
            </w:pPr>
            <w:r w:rsidRPr="00731EC1">
              <w:rPr>
                <w:rFonts w:ascii="Arial" w:hAnsi="Arial" w:cs="Arial"/>
                <w:sz w:val="20"/>
                <w:szCs w:val="20"/>
                <w:lang w:val="en-AU"/>
              </w:rPr>
              <w:t>Less Allowance for Doubtful Debts</w:t>
            </w:r>
          </w:p>
        </w:tc>
        <w:tc>
          <w:tcPr>
            <w:tcW w:w="1559" w:type="dxa"/>
          </w:tcPr>
          <w:p w14:paraId="32B60B95" w14:textId="77777777" w:rsidR="007B44D6" w:rsidRPr="00731EC1" w:rsidRDefault="007B44D6" w:rsidP="00C454C8">
            <w:pPr>
              <w:spacing w:before="40" w:after="40"/>
              <w:jc w:val="right"/>
              <w:rPr>
                <w:rFonts w:ascii="Arial" w:hAnsi="Arial" w:cs="Arial"/>
                <w:sz w:val="20"/>
                <w:szCs w:val="20"/>
                <w:lang w:val="en-AU"/>
              </w:rPr>
            </w:pPr>
            <w:r w:rsidRPr="00731EC1">
              <w:rPr>
                <w:rFonts w:ascii="Arial" w:hAnsi="Arial" w:cs="Arial"/>
                <w:sz w:val="20"/>
                <w:szCs w:val="20"/>
                <w:lang w:val="en-AU"/>
              </w:rPr>
              <w:t>(500)</w:t>
            </w:r>
          </w:p>
        </w:tc>
        <w:tc>
          <w:tcPr>
            <w:tcW w:w="1559" w:type="dxa"/>
          </w:tcPr>
          <w:p w14:paraId="0CE71E23" w14:textId="77777777" w:rsidR="007B44D6" w:rsidRPr="00731EC1" w:rsidRDefault="007B44D6" w:rsidP="00C454C8">
            <w:pPr>
              <w:spacing w:before="40" w:after="40"/>
              <w:jc w:val="right"/>
              <w:rPr>
                <w:rFonts w:ascii="Arial" w:hAnsi="Arial" w:cs="Arial"/>
                <w:sz w:val="20"/>
                <w:szCs w:val="20"/>
                <w:lang w:val="en-AU"/>
              </w:rPr>
            </w:pPr>
            <w:r w:rsidRPr="00731EC1">
              <w:rPr>
                <w:rFonts w:ascii="Arial" w:hAnsi="Arial" w:cs="Arial"/>
                <w:sz w:val="20"/>
                <w:szCs w:val="20"/>
                <w:lang w:val="en-AU"/>
              </w:rPr>
              <w:t>16 600</w:t>
            </w:r>
          </w:p>
        </w:tc>
      </w:tr>
      <w:tr w:rsidR="007B44D6" w:rsidRPr="00664A1D" w14:paraId="65A7A6F9" w14:textId="77777777" w:rsidTr="00C454C8">
        <w:tc>
          <w:tcPr>
            <w:tcW w:w="4815" w:type="dxa"/>
          </w:tcPr>
          <w:p w14:paraId="5534D44C" w14:textId="77777777" w:rsidR="007B44D6" w:rsidRPr="00731EC1" w:rsidRDefault="007B44D6" w:rsidP="00C454C8">
            <w:pPr>
              <w:spacing w:before="40" w:after="40"/>
              <w:rPr>
                <w:rFonts w:ascii="Arial" w:hAnsi="Arial" w:cs="Arial"/>
                <w:sz w:val="20"/>
                <w:szCs w:val="20"/>
                <w:lang w:val="en-AU"/>
              </w:rPr>
            </w:pPr>
            <w:r w:rsidRPr="00731EC1">
              <w:rPr>
                <w:rFonts w:ascii="Arial" w:hAnsi="Arial" w:cs="Arial"/>
                <w:sz w:val="20"/>
                <w:szCs w:val="20"/>
                <w:lang w:val="en-AU"/>
              </w:rPr>
              <w:t>Inventory</w:t>
            </w:r>
          </w:p>
        </w:tc>
        <w:tc>
          <w:tcPr>
            <w:tcW w:w="1559" w:type="dxa"/>
          </w:tcPr>
          <w:p w14:paraId="66C13A1A" w14:textId="77777777" w:rsidR="007B44D6" w:rsidRPr="00731EC1" w:rsidRDefault="007B44D6" w:rsidP="00C454C8">
            <w:pPr>
              <w:spacing w:before="40" w:after="40"/>
              <w:jc w:val="right"/>
              <w:rPr>
                <w:rFonts w:ascii="Arial" w:hAnsi="Arial" w:cs="Arial"/>
                <w:sz w:val="20"/>
                <w:szCs w:val="20"/>
                <w:lang w:val="en-AU"/>
              </w:rPr>
            </w:pPr>
          </w:p>
        </w:tc>
        <w:tc>
          <w:tcPr>
            <w:tcW w:w="1559" w:type="dxa"/>
          </w:tcPr>
          <w:p w14:paraId="1DDEF720" w14:textId="77777777" w:rsidR="007B44D6" w:rsidRPr="00731EC1" w:rsidRDefault="007B44D6" w:rsidP="00C454C8">
            <w:pPr>
              <w:spacing w:before="40" w:after="40"/>
              <w:jc w:val="right"/>
              <w:rPr>
                <w:rFonts w:ascii="Arial" w:hAnsi="Arial" w:cs="Arial"/>
                <w:sz w:val="20"/>
                <w:szCs w:val="20"/>
                <w:lang w:val="en-AU"/>
              </w:rPr>
            </w:pPr>
            <w:r w:rsidRPr="00731EC1">
              <w:rPr>
                <w:rFonts w:ascii="Arial" w:hAnsi="Arial" w:cs="Arial"/>
                <w:sz w:val="20"/>
                <w:szCs w:val="20"/>
                <w:lang w:val="en-AU"/>
              </w:rPr>
              <w:t>59 000</w:t>
            </w:r>
          </w:p>
        </w:tc>
      </w:tr>
      <w:tr w:rsidR="007B44D6" w:rsidRPr="00664A1D" w14:paraId="7738FD8F" w14:textId="77777777" w:rsidTr="00C454C8">
        <w:tc>
          <w:tcPr>
            <w:tcW w:w="4815" w:type="dxa"/>
          </w:tcPr>
          <w:p w14:paraId="6BBD906C" w14:textId="77777777" w:rsidR="007B44D6" w:rsidRPr="00731EC1" w:rsidRDefault="007B44D6" w:rsidP="00C454C8">
            <w:pPr>
              <w:spacing w:before="40" w:after="40"/>
              <w:rPr>
                <w:rFonts w:ascii="Arial" w:hAnsi="Arial" w:cs="Arial"/>
                <w:sz w:val="20"/>
                <w:szCs w:val="20"/>
                <w:lang w:val="en-AU"/>
              </w:rPr>
            </w:pPr>
            <w:r w:rsidRPr="00731EC1">
              <w:rPr>
                <w:rFonts w:ascii="Arial" w:hAnsi="Arial" w:cs="Arial"/>
                <w:sz w:val="20"/>
                <w:szCs w:val="20"/>
                <w:lang w:val="en-AU"/>
              </w:rPr>
              <w:t>Prepaid Advertising</w:t>
            </w:r>
          </w:p>
        </w:tc>
        <w:tc>
          <w:tcPr>
            <w:tcW w:w="1559" w:type="dxa"/>
          </w:tcPr>
          <w:p w14:paraId="625A63A3" w14:textId="77777777" w:rsidR="007B44D6" w:rsidRPr="00731EC1" w:rsidRDefault="007B44D6" w:rsidP="00C454C8">
            <w:pPr>
              <w:spacing w:before="40" w:after="40"/>
              <w:jc w:val="right"/>
              <w:rPr>
                <w:rFonts w:ascii="Arial" w:hAnsi="Arial" w:cs="Arial"/>
                <w:sz w:val="20"/>
                <w:szCs w:val="20"/>
                <w:lang w:val="en-AU"/>
              </w:rPr>
            </w:pPr>
          </w:p>
        </w:tc>
        <w:tc>
          <w:tcPr>
            <w:tcW w:w="1559" w:type="dxa"/>
          </w:tcPr>
          <w:p w14:paraId="40AD4D57" w14:textId="77777777" w:rsidR="007B44D6" w:rsidRPr="00731EC1" w:rsidRDefault="007B44D6" w:rsidP="00C454C8">
            <w:pPr>
              <w:spacing w:before="40" w:after="40"/>
              <w:jc w:val="right"/>
              <w:rPr>
                <w:rFonts w:ascii="Arial" w:hAnsi="Arial" w:cs="Arial"/>
                <w:sz w:val="20"/>
                <w:szCs w:val="20"/>
                <w:lang w:val="en-AU"/>
              </w:rPr>
            </w:pPr>
            <w:r w:rsidRPr="00731EC1">
              <w:rPr>
                <w:rFonts w:ascii="Arial" w:hAnsi="Arial" w:cs="Arial"/>
                <w:sz w:val="20"/>
                <w:szCs w:val="20"/>
                <w:lang w:val="en-AU"/>
              </w:rPr>
              <w:t>5 600</w:t>
            </w:r>
          </w:p>
        </w:tc>
      </w:tr>
      <w:tr w:rsidR="007B44D6" w:rsidRPr="00664A1D" w14:paraId="33CA79DF" w14:textId="77777777" w:rsidTr="00C454C8">
        <w:tc>
          <w:tcPr>
            <w:tcW w:w="4815" w:type="dxa"/>
          </w:tcPr>
          <w:p w14:paraId="60644B3C" w14:textId="77777777" w:rsidR="007B44D6" w:rsidRPr="00731EC1" w:rsidRDefault="007B44D6" w:rsidP="00C454C8">
            <w:pPr>
              <w:spacing w:before="40" w:after="40"/>
              <w:rPr>
                <w:rFonts w:ascii="Arial" w:hAnsi="Arial" w:cs="Arial"/>
                <w:sz w:val="20"/>
                <w:szCs w:val="20"/>
                <w:lang w:val="en-AU"/>
              </w:rPr>
            </w:pPr>
          </w:p>
        </w:tc>
        <w:tc>
          <w:tcPr>
            <w:tcW w:w="1559" w:type="dxa"/>
          </w:tcPr>
          <w:p w14:paraId="02A73968" w14:textId="77777777" w:rsidR="007B44D6" w:rsidRPr="00731EC1" w:rsidRDefault="007B44D6" w:rsidP="00C454C8">
            <w:pPr>
              <w:spacing w:before="40" w:after="40"/>
              <w:jc w:val="right"/>
              <w:rPr>
                <w:rFonts w:ascii="Arial" w:hAnsi="Arial" w:cs="Arial"/>
                <w:sz w:val="20"/>
                <w:szCs w:val="20"/>
                <w:lang w:val="en-AU"/>
              </w:rPr>
            </w:pPr>
          </w:p>
        </w:tc>
        <w:tc>
          <w:tcPr>
            <w:tcW w:w="1559" w:type="dxa"/>
          </w:tcPr>
          <w:p w14:paraId="645200E1" w14:textId="77777777" w:rsidR="007B44D6" w:rsidRPr="00731EC1" w:rsidRDefault="007B44D6" w:rsidP="00C454C8">
            <w:pPr>
              <w:spacing w:before="40" w:after="40"/>
              <w:jc w:val="right"/>
              <w:rPr>
                <w:rFonts w:ascii="Arial" w:hAnsi="Arial" w:cs="Arial"/>
                <w:b/>
                <w:bCs/>
                <w:sz w:val="20"/>
                <w:szCs w:val="20"/>
                <w:lang w:val="en-AU"/>
              </w:rPr>
            </w:pPr>
            <w:r w:rsidRPr="00731EC1">
              <w:rPr>
                <w:rFonts w:ascii="Arial" w:hAnsi="Arial" w:cs="Arial"/>
                <w:b/>
                <w:bCs/>
                <w:sz w:val="20"/>
                <w:szCs w:val="20"/>
                <w:lang w:val="en-AU"/>
              </w:rPr>
              <w:t>81 200</w:t>
            </w:r>
          </w:p>
        </w:tc>
      </w:tr>
    </w:tbl>
    <w:p w14:paraId="397C88F8" w14:textId="77777777" w:rsidR="00693504" w:rsidRPr="00731EC1" w:rsidRDefault="00693504" w:rsidP="00421074">
      <w:pPr>
        <w:pStyle w:val="VCAAbody"/>
        <w:rPr>
          <w:lang w:val="en-AU"/>
        </w:rPr>
      </w:pPr>
      <w:r w:rsidRPr="00731EC1">
        <w:rPr>
          <w:lang w:val="en-AU"/>
        </w:rPr>
        <w:t>One mark each was awarded for each of:</w:t>
      </w:r>
    </w:p>
    <w:p w14:paraId="24488C9F" w14:textId="799F7406" w:rsidR="00834225" w:rsidRPr="003B6064" w:rsidRDefault="00834225" w:rsidP="004A4D30">
      <w:pPr>
        <w:pStyle w:val="VCAAbullet"/>
      </w:pPr>
      <w:r w:rsidRPr="003B6064">
        <w:t>Accounts Receivable, Allowance for Doubtful Debts and a total</w:t>
      </w:r>
    </w:p>
    <w:p w14:paraId="423D3F4F" w14:textId="66CFCE5C" w:rsidR="00834225" w:rsidRPr="003B6064" w:rsidRDefault="00834225" w:rsidP="004A4D30">
      <w:pPr>
        <w:pStyle w:val="VCAAbullet"/>
      </w:pPr>
      <w:r w:rsidRPr="003B6064">
        <w:t>Inventory</w:t>
      </w:r>
    </w:p>
    <w:p w14:paraId="22057612" w14:textId="7FEB9C5C" w:rsidR="00834225" w:rsidRPr="003B6064" w:rsidRDefault="00834225" w:rsidP="004A4D30">
      <w:pPr>
        <w:pStyle w:val="VCAAbullet"/>
      </w:pPr>
      <w:r w:rsidRPr="003B6064">
        <w:t>Prepaid Advertising</w:t>
      </w:r>
    </w:p>
    <w:p w14:paraId="4DF8AA8B" w14:textId="4D2C7DE8" w:rsidR="00834225" w:rsidRPr="003B6064" w:rsidRDefault="00F10E7B" w:rsidP="004A4D30">
      <w:pPr>
        <w:pStyle w:val="VCAAbullet"/>
      </w:pPr>
      <w:r w:rsidRPr="003B6064">
        <w:t xml:space="preserve">including </w:t>
      </w:r>
      <w:r w:rsidR="00693504" w:rsidRPr="003B6064">
        <w:t xml:space="preserve">a </w:t>
      </w:r>
      <w:r w:rsidR="00834225" w:rsidRPr="003B6064">
        <w:t>total</w:t>
      </w:r>
    </w:p>
    <w:p w14:paraId="4B9E4993" w14:textId="4EFC725F" w:rsidR="00834225" w:rsidRPr="00731EC1" w:rsidRDefault="00834225" w:rsidP="00421074">
      <w:pPr>
        <w:pStyle w:val="VCAAbody"/>
        <w:rPr>
          <w:lang w:val="en-AU"/>
        </w:rPr>
      </w:pPr>
      <w:r w:rsidRPr="00731EC1">
        <w:rPr>
          <w:lang w:val="en-AU"/>
        </w:rPr>
        <w:t>Common errors included:</w:t>
      </w:r>
    </w:p>
    <w:p w14:paraId="6C3B86DD" w14:textId="3EE708FE" w:rsidR="00834225" w:rsidRPr="003B6064" w:rsidRDefault="00F10E7B" w:rsidP="004A4D30">
      <w:pPr>
        <w:pStyle w:val="VCAAbullet"/>
      </w:pPr>
      <w:r w:rsidRPr="003B6064">
        <w:t xml:space="preserve">not </w:t>
      </w:r>
      <w:r w:rsidR="00560F5B" w:rsidRPr="003B6064">
        <w:t>including</w:t>
      </w:r>
      <w:r w:rsidR="00834225" w:rsidRPr="003B6064">
        <w:t xml:space="preserve"> a total </w:t>
      </w:r>
      <w:r w:rsidR="00560F5B" w:rsidRPr="003B6064">
        <w:t>of Net Accounts Receivable</w:t>
      </w:r>
    </w:p>
    <w:p w14:paraId="150424F6" w14:textId="4050DEB3" w:rsidR="00560F5B" w:rsidRPr="003B6064" w:rsidRDefault="00F10E7B" w:rsidP="004A4D30">
      <w:pPr>
        <w:pStyle w:val="VCAAbullet"/>
      </w:pPr>
      <w:r w:rsidRPr="003B6064">
        <w:t xml:space="preserve">including </w:t>
      </w:r>
      <w:r w:rsidR="00560F5B" w:rsidRPr="003B6064">
        <w:t>the Bank Overdraft as a current asset</w:t>
      </w:r>
    </w:p>
    <w:p w14:paraId="14F009CE" w14:textId="797C5E7A" w:rsidR="00633D63" w:rsidRPr="003B6064" w:rsidRDefault="00F10E7B" w:rsidP="004A4D30">
      <w:pPr>
        <w:pStyle w:val="VCAAbullet"/>
      </w:pPr>
      <w:r w:rsidRPr="003B6064">
        <w:t>i</w:t>
      </w:r>
      <w:r w:rsidR="00633D63" w:rsidRPr="003B6064">
        <w:t>ncluding GST Clearing as a current asset</w:t>
      </w:r>
    </w:p>
    <w:p w14:paraId="027CB23F" w14:textId="33416C47" w:rsidR="00560F5B" w:rsidRPr="003B6064" w:rsidRDefault="00F10E7B" w:rsidP="004A4D30">
      <w:pPr>
        <w:pStyle w:val="VCAAbullet"/>
      </w:pPr>
      <w:r w:rsidRPr="003B6064">
        <w:t>n</w:t>
      </w:r>
      <w:r w:rsidR="00560F5B" w:rsidRPr="003B6064">
        <w:t xml:space="preserve">ot including a total of </w:t>
      </w:r>
      <w:r w:rsidR="00633D63" w:rsidRPr="003B6064">
        <w:t>c</w:t>
      </w:r>
      <w:r w:rsidR="00560F5B" w:rsidRPr="003B6064">
        <w:t xml:space="preserve">urrent </w:t>
      </w:r>
      <w:r w:rsidR="00633D63" w:rsidRPr="003B6064">
        <w:t>a</w:t>
      </w:r>
      <w:r w:rsidR="00560F5B" w:rsidRPr="003B6064">
        <w:t>ssets</w:t>
      </w:r>
    </w:p>
    <w:p w14:paraId="36BB14A5" w14:textId="5BD8251E" w:rsidR="00633D63" w:rsidRPr="00664A1D" w:rsidRDefault="00633D63" w:rsidP="00633D63">
      <w:pPr>
        <w:pStyle w:val="VCAAHeading2"/>
        <w:rPr>
          <w:lang w:val="en-AU"/>
        </w:rPr>
      </w:pPr>
      <w:r w:rsidRPr="00664A1D">
        <w:rPr>
          <w:lang w:val="en-AU"/>
        </w:rPr>
        <w:t xml:space="preserve">Question </w:t>
      </w:r>
      <w:r w:rsidR="001904C8" w:rsidRPr="00664A1D">
        <w:rPr>
          <w:lang w:val="en-AU"/>
        </w:rPr>
        <w:t>2d</w:t>
      </w:r>
      <w:r w:rsidRPr="00664A1D">
        <w:rPr>
          <w:lang w:val="en-AU"/>
        </w:rPr>
        <w:tab/>
        <w:t>.</w:t>
      </w:r>
    </w:p>
    <w:tbl>
      <w:tblPr>
        <w:tblStyle w:val="VCAATableClose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576"/>
        <w:gridCol w:w="576"/>
        <w:gridCol w:w="576"/>
        <w:gridCol w:w="1152"/>
      </w:tblGrid>
      <w:tr w:rsidR="00633D63" w:rsidRPr="00664A1D" w14:paraId="6469FF04" w14:textId="77777777" w:rsidTr="00C454C8">
        <w:trPr>
          <w:cnfStyle w:val="100000000000" w:firstRow="1" w:lastRow="0" w:firstColumn="0" w:lastColumn="0" w:oddVBand="0" w:evenVBand="0" w:oddHBand="0" w:evenHBand="0" w:firstRowFirstColumn="0" w:firstRowLastColumn="0" w:lastRowFirstColumn="0" w:lastRowLastColumn="0"/>
        </w:trPr>
        <w:tc>
          <w:tcPr>
            <w:tcW w:w="864" w:type="dxa"/>
          </w:tcPr>
          <w:p w14:paraId="470BF164" w14:textId="77777777" w:rsidR="00633D63" w:rsidRPr="00664A1D" w:rsidRDefault="00633D63" w:rsidP="00C454C8">
            <w:pPr>
              <w:pStyle w:val="VCAAtablecondensedheading"/>
              <w:rPr>
                <w:lang w:val="en-AU"/>
              </w:rPr>
            </w:pPr>
            <w:r w:rsidRPr="00664A1D">
              <w:rPr>
                <w:lang w:val="en-AU"/>
              </w:rPr>
              <w:t>Mark</w:t>
            </w:r>
          </w:p>
        </w:tc>
        <w:tc>
          <w:tcPr>
            <w:tcW w:w="576" w:type="dxa"/>
          </w:tcPr>
          <w:p w14:paraId="30385262" w14:textId="77777777" w:rsidR="00633D63" w:rsidRPr="00664A1D" w:rsidRDefault="00633D63" w:rsidP="00C454C8">
            <w:pPr>
              <w:pStyle w:val="VCAAtablecondensedheading"/>
              <w:rPr>
                <w:lang w:val="en-AU"/>
              </w:rPr>
            </w:pPr>
            <w:r w:rsidRPr="00664A1D">
              <w:rPr>
                <w:lang w:val="en-AU"/>
              </w:rPr>
              <w:t>0</w:t>
            </w:r>
          </w:p>
        </w:tc>
        <w:tc>
          <w:tcPr>
            <w:tcW w:w="576" w:type="dxa"/>
          </w:tcPr>
          <w:p w14:paraId="7BBD5742" w14:textId="77777777" w:rsidR="00633D63" w:rsidRPr="00664A1D" w:rsidRDefault="00633D63" w:rsidP="00C454C8">
            <w:pPr>
              <w:pStyle w:val="VCAAtablecondensedheading"/>
              <w:rPr>
                <w:lang w:val="en-AU"/>
              </w:rPr>
            </w:pPr>
            <w:r w:rsidRPr="00664A1D">
              <w:rPr>
                <w:lang w:val="en-AU"/>
              </w:rPr>
              <w:t>1</w:t>
            </w:r>
          </w:p>
        </w:tc>
        <w:tc>
          <w:tcPr>
            <w:tcW w:w="576" w:type="dxa"/>
          </w:tcPr>
          <w:p w14:paraId="29C98121" w14:textId="77777777" w:rsidR="00633D63" w:rsidRPr="00664A1D" w:rsidRDefault="00633D63" w:rsidP="00C454C8">
            <w:pPr>
              <w:pStyle w:val="VCAAtablecondensedheading"/>
              <w:rPr>
                <w:lang w:val="en-AU"/>
              </w:rPr>
            </w:pPr>
            <w:r w:rsidRPr="00664A1D">
              <w:rPr>
                <w:lang w:val="en-AU"/>
              </w:rPr>
              <w:t>2</w:t>
            </w:r>
          </w:p>
        </w:tc>
        <w:tc>
          <w:tcPr>
            <w:tcW w:w="1152" w:type="dxa"/>
          </w:tcPr>
          <w:p w14:paraId="326B9619" w14:textId="77777777" w:rsidR="00633D63" w:rsidRPr="00664A1D" w:rsidRDefault="00633D63" w:rsidP="00C454C8">
            <w:pPr>
              <w:pStyle w:val="VCAAtablecondensedheading"/>
              <w:rPr>
                <w:lang w:val="en-AU"/>
              </w:rPr>
            </w:pPr>
            <w:r w:rsidRPr="00664A1D">
              <w:rPr>
                <w:lang w:val="en-AU"/>
              </w:rPr>
              <w:t>Average</w:t>
            </w:r>
          </w:p>
        </w:tc>
      </w:tr>
      <w:tr w:rsidR="00633D63" w:rsidRPr="00664A1D" w14:paraId="468F9418" w14:textId="77777777" w:rsidTr="00C454C8">
        <w:tc>
          <w:tcPr>
            <w:tcW w:w="864" w:type="dxa"/>
          </w:tcPr>
          <w:p w14:paraId="516936A9" w14:textId="77777777" w:rsidR="00633D63" w:rsidRPr="00664A1D" w:rsidRDefault="00633D63" w:rsidP="00C454C8">
            <w:pPr>
              <w:pStyle w:val="VCAAtablecondensed"/>
              <w:rPr>
                <w:lang w:val="en-AU"/>
              </w:rPr>
            </w:pPr>
            <w:r w:rsidRPr="00664A1D">
              <w:rPr>
                <w:lang w:val="en-AU"/>
              </w:rPr>
              <w:t>%</w:t>
            </w:r>
          </w:p>
        </w:tc>
        <w:tc>
          <w:tcPr>
            <w:tcW w:w="576" w:type="dxa"/>
          </w:tcPr>
          <w:p w14:paraId="4C62D50C" w14:textId="7E216CDD" w:rsidR="00633D63" w:rsidRPr="00664A1D" w:rsidRDefault="00A65FE7" w:rsidP="00C454C8">
            <w:pPr>
              <w:pStyle w:val="VCAAtablecondensed"/>
              <w:rPr>
                <w:lang w:val="en-AU"/>
              </w:rPr>
            </w:pPr>
            <w:r w:rsidRPr="00664A1D">
              <w:rPr>
                <w:lang w:val="en-AU"/>
              </w:rPr>
              <w:t>56</w:t>
            </w:r>
          </w:p>
        </w:tc>
        <w:tc>
          <w:tcPr>
            <w:tcW w:w="576" w:type="dxa"/>
          </w:tcPr>
          <w:p w14:paraId="06941D88" w14:textId="1E2889BF" w:rsidR="00633D63" w:rsidRPr="00664A1D" w:rsidRDefault="00A65FE7" w:rsidP="00C454C8">
            <w:pPr>
              <w:pStyle w:val="VCAAtablecondensed"/>
              <w:rPr>
                <w:lang w:val="en-AU"/>
              </w:rPr>
            </w:pPr>
            <w:r w:rsidRPr="00664A1D">
              <w:rPr>
                <w:lang w:val="en-AU"/>
              </w:rPr>
              <w:t>28</w:t>
            </w:r>
          </w:p>
        </w:tc>
        <w:tc>
          <w:tcPr>
            <w:tcW w:w="576" w:type="dxa"/>
          </w:tcPr>
          <w:p w14:paraId="7B3D9AA8" w14:textId="6ED9597F" w:rsidR="00633D63" w:rsidRPr="00664A1D" w:rsidRDefault="00A65FE7" w:rsidP="00C454C8">
            <w:pPr>
              <w:pStyle w:val="VCAAtablecondensed"/>
              <w:rPr>
                <w:lang w:val="en-AU"/>
              </w:rPr>
            </w:pPr>
            <w:r w:rsidRPr="00664A1D">
              <w:rPr>
                <w:lang w:val="en-AU"/>
              </w:rPr>
              <w:t>16</w:t>
            </w:r>
          </w:p>
        </w:tc>
        <w:tc>
          <w:tcPr>
            <w:tcW w:w="1152" w:type="dxa"/>
          </w:tcPr>
          <w:p w14:paraId="05631E57" w14:textId="4A06D82A" w:rsidR="00633D63" w:rsidRPr="00664A1D" w:rsidRDefault="00522036" w:rsidP="00C454C8">
            <w:pPr>
              <w:pStyle w:val="VCAAtablecondensed"/>
              <w:rPr>
                <w:lang w:val="en-AU"/>
              </w:rPr>
            </w:pPr>
            <w:r w:rsidRPr="00664A1D">
              <w:rPr>
                <w:lang w:val="en-AU"/>
              </w:rPr>
              <w:t>1</w:t>
            </w:r>
            <w:r w:rsidR="00A65FE7" w:rsidRPr="00664A1D">
              <w:rPr>
                <w:lang w:val="en-AU"/>
              </w:rPr>
              <w:t>.</w:t>
            </w:r>
            <w:r w:rsidRPr="00664A1D">
              <w:rPr>
                <w:lang w:val="en-AU"/>
              </w:rPr>
              <w:t>1</w:t>
            </w:r>
          </w:p>
        </w:tc>
      </w:tr>
    </w:tbl>
    <w:p w14:paraId="703718AC" w14:textId="37648818" w:rsidR="00834225" w:rsidRPr="00731EC1" w:rsidRDefault="00AE1338" w:rsidP="00421074">
      <w:pPr>
        <w:pStyle w:val="VCAAbody"/>
        <w:rPr>
          <w:lang w:val="en-AU"/>
        </w:rPr>
      </w:pPr>
      <w:r w:rsidRPr="00731EC1">
        <w:rPr>
          <w:lang w:val="en-AU"/>
        </w:rPr>
        <w:t>When recording the contribution of non-current assets to a business, s</w:t>
      </w:r>
      <w:r w:rsidR="00633D63" w:rsidRPr="00731EC1">
        <w:rPr>
          <w:lang w:val="en-AU"/>
        </w:rPr>
        <w:t xml:space="preserve">tudents </w:t>
      </w:r>
      <w:r w:rsidR="00381BD2" w:rsidRPr="00731EC1">
        <w:rPr>
          <w:lang w:val="en-AU"/>
        </w:rPr>
        <w:t xml:space="preserve">must </w:t>
      </w:r>
      <w:r w:rsidRPr="00731EC1">
        <w:rPr>
          <w:lang w:val="en-AU"/>
        </w:rPr>
        <w:t>be prepared for questions</w:t>
      </w:r>
      <w:r w:rsidR="007906EE">
        <w:rPr>
          <w:lang w:val="en-AU"/>
        </w:rPr>
        <w:t>,</w:t>
      </w:r>
      <w:r w:rsidRPr="00731EC1">
        <w:rPr>
          <w:lang w:val="en-AU"/>
        </w:rPr>
        <w:t xml:space="preserve"> </w:t>
      </w:r>
      <w:r w:rsidR="00DA7EAD" w:rsidRPr="00731EC1">
        <w:rPr>
          <w:lang w:val="en-AU"/>
        </w:rPr>
        <w:t xml:space="preserve">including </w:t>
      </w:r>
      <w:r w:rsidRPr="00731EC1">
        <w:rPr>
          <w:lang w:val="en-AU"/>
        </w:rPr>
        <w:t>valuation of the asset. In this question</w:t>
      </w:r>
      <w:r w:rsidR="00287CED" w:rsidRPr="00731EC1">
        <w:rPr>
          <w:lang w:val="en-AU"/>
        </w:rPr>
        <w:t>,</w:t>
      </w:r>
      <w:r w:rsidRPr="00731EC1">
        <w:rPr>
          <w:lang w:val="en-AU"/>
        </w:rPr>
        <w:t xml:space="preserve"> students </w:t>
      </w:r>
      <w:r w:rsidR="00633D63" w:rsidRPr="00731EC1">
        <w:rPr>
          <w:lang w:val="en-AU"/>
        </w:rPr>
        <w:t>were required to explain why the business would use the fair value when recording the vehicle.</w:t>
      </w:r>
    </w:p>
    <w:p w14:paraId="038F3B6E" w14:textId="6AB1D051" w:rsidR="00633D63" w:rsidRPr="00731EC1" w:rsidRDefault="00633D63" w:rsidP="00421074">
      <w:pPr>
        <w:pStyle w:val="VCAAbody"/>
        <w:rPr>
          <w:lang w:val="en-AU"/>
        </w:rPr>
      </w:pPr>
      <w:r w:rsidRPr="00731EC1">
        <w:rPr>
          <w:lang w:val="en-AU"/>
        </w:rPr>
        <w:lastRenderedPageBreak/>
        <w:t>Higher</w:t>
      </w:r>
      <w:r w:rsidR="00FD6511" w:rsidRPr="00731EC1">
        <w:rPr>
          <w:lang w:val="en-AU"/>
        </w:rPr>
        <w:t>-</w:t>
      </w:r>
      <w:r w:rsidR="00664A1D" w:rsidRPr="00731EC1">
        <w:rPr>
          <w:lang w:val="en-AU"/>
        </w:rPr>
        <w:t xml:space="preserve">scoring </w:t>
      </w:r>
      <w:r w:rsidRPr="00731EC1">
        <w:rPr>
          <w:lang w:val="en-AU"/>
        </w:rPr>
        <w:t xml:space="preserve">students </w:t>
      </w:r>
      <w:r w:rsidR="001904C8" w:rsidRPr="00731EC1">
        <w:rPr>
          <w:lang w:val="en-AU"/>
        </w:rPr>
        <w:t>referred to the entity assumption</w:t>
      </w:r>
      <w:r w:rsidR="00DA7EAD" w:rsidRPr="00731EC1">
        <w:rPr>
          <w:lang w:val="en-AU"/>
        </w:rPr>
        <w:t>. This</w:t>
      </w:r>
      <w:r w:rsidR="00FD6511" w:rsidRPr="00731EC1">
        <w:rPr>
          <w:lang w:val="en-AU"/>
        </w:rPr>
        <w:t xml:space="preserve"> </w:t>
      </w:r>
      <w:r w:rsidR="001904C8" w:rsidRPr="00731EC1">
        <w:rPr>
          <w:lang w:val="en-AU"/>
        </w:rPr>
        <w:t>required the business to recognise a change in ownership from the owner to the business</w:t>
      </w:r>
      <w:r w:rsidR="00664A1D">
        <w:rPr>
          <w:lang w:val="en-AU"/>
        </w:rPr>
        <w:t>,</w:t>
      </w:r>
      <w:r w:rsidR="00DA7EAD" w:rsidRPr="00731EC1">
        <w:rPr>
          <w:lang w:val="en-AU"/>
        </w:rPr>
        <w:t xml:space="preserve"> </w:t>
      </w:r>
      <w:r w:rsidR="00511F11" w:rsidRPr="00731EC1">
        <w:rPr>
          <w:lang w:val="en-AU"/>
        </w:rPr>
        <w:t>resulting in</w:t>
      </w:r>
      <w:r w:rsidR="001904C8" w:rsidRPr="00731EC1">
        <w:rPr>
          <w:lang w:val="en-AU"/>
        </w:rPr>
        <w:t xml:space="preserve"> the business being required to use the market valuation at the time that the vehicle was contributed to the business.</w:t>
      </w:r>
    </w:p>
    <w:p w14:paraId="0C75B3F3" w14:textId="684283F2" w:rsidR="001904C8" w:rsidRPr="00731EC1" w:rsidRDefault="001904C8" w:rsidP="00421074">
      <w:pPr>
        <w:pStyle w:val="VCAAbody"/>
        <w:rPr>
          <w:lang w:val="en-AU"/>
        </w:rPr>
      </w:pPr>
      <w:r w:rsidRPr="00731EC1">
        <w:rPr>
          <w:lang w:val="en-AU"/>
        </w:rPr>
        <w:t xml:space="preserve">As </w:t>
      </w:r>
      <w:r w:rsidR="00511F11" w:rsidRPr="00731EC1">
        <w:rPr>
          <w:lang w:val="en-AU"/>
        </w:rPr>
        <w:t>this</w:t>
      </w:r>
      <w:r w:rsidRPr="00731EC1">
        <w:rPr>
          <w:lang w:val="en-AU"/>
        </w:rPr>
        <w:t xml:space="preserve"> question did not require an accounting assumption</w:t>
      </w:r>
      <w:r w:rsidR="004E4C53" w:rsidRPr="00731EC1">
        <w:rPr>
          <w:lang w:val="en-AU"/>
        </w:rPr>
        <w:t>,</w:t>
      </w:r>
      <w:r w:rsidRPr="00731EC1">
        <w:rPr>
          <w:lang w:val="en-AU"/>
        </w:rPr>
        <w:t xml:space="preserve"> it was possible to achieve full marks without referring to the entity assumption, although students are encourage</w:t>
      </w:r>
      <w:r w:rsidR="004E4C53" w:rsidRPr="00731EC1">
        <w:rPr>
          <w:lang w:val="en-AU"/>
        </w:rPr>
        <w:t>d</w:t>
      </w:r>
      <w:r w:rsidRPr="00731EC1">
        <w:rPr>
          <w:lang w:val="en-AU"/>
        </w:rPr>
        <w:t xml:space="preserve"> to use accounting terminology throughout the exam, </w:t>
      </w:r>
      <w:r w:rsidR="00DA7EAD" w:rsidRPr="00731EC1">
        <w:rPr>
          <w:lang w:val="en-AU"/>
        </w:rPr>
        <w:t xml:space="preserve">because </w:t>
      </w:r>
      <w:r w:rsidRPr="00731EC1">
        <w:rPr>
          <w:lang w:val="en-AU"/>
        </w:rPr>
        <w:t>this will support their response.</w:t>
      </w:r>
    </w:p>
    <w:p w14:paraId="5D7AA1DE" w14:textId="5ACCC3D0" w:rsidR="001904C8" w:rsidRPr="00731EC1" w:rsidRDefault="001904C8" w:rsidP="00421074">
      <w:pPr>
        <w:pStyle w:val="VCAAbody"/>
        <w:rPr>
          <w:lang w:val="en-AU"/>
        </w:rPr>
      </w:pPr>
      <w:r w:rsidRPr="00731EC1">
        <w:rPr>
          <w:lang w:val="en-AU"/>
        </w:rPr>
        <w:t xml:space="preserve">Other acceptable responses included referring to the fair value </w:t>
      </w:r>
      <w:r w:rsidR="00DA7EAD" w:rsidRPr="00731EC1">
        <w:rPr>
          <w:lang w:val="en-AU"/>
        </w:rPr>
        <w:t xml:space="preserve">as </w:t>
      </w:r>
      <w:r w:rsidRPr="00731EC1">
        <w:rPr>
          <w:lang w:val="en-AU"/>
        </w:rPr>
        <w:t xml:space="preserve">being easy to identify </w:t>
      </w:r>
      <w:r w:rsidR="00DA7EAD" w:rsidRPr="00731EC1">
        <w:rPr>
          <w:lang w:val="en-AU"/>
        </w:rPr>
        <w:t xml:space="preserve">through </w:t>
      </w:r>
      <w:r w:rsidRPr="00731EC1">
        <w:rPr>
          <w:lang w:val="en-AU"/>
        </w:rPr>
        <w:t>comparing the vehicle to other similar vehicles online.</w:t>
      </w:r>
    </w:p>
    <w:p w14:paraId="6E809A64" w14:textId="1FD6A7B3" w:rsidR="00AE1338" w:rsidRPr="00731EC1" w:rsidRDefault="00AE1338" w:rsidP="00421074">
      <w:pPr>
        <w:pStyle w:val="VCAAbody"/>
        <w:rPr>
          <w:lang w:val="en-AU"/>
        </w:rPr>
      </w:pPr>
      <w:r w:rsidRPr="00731EC1">
        <w:rPr>
          <w:lang w:val="en-AU"/>
        </w:rPr>
        <w:t>Overall</w:t>
      </w:r>
      <w:r w:rsidR="004E4C53" w:rsidRPr="00731EC1">
        <w:rPr>
          <w:lang w:val="en-AU"/>
        </w:rPr>
        <w:t>,</w:t>
      </w:r>
      <w:r w:rsidRPr="00731EC1">
        <w:rPr>
          <w:lang w:val="en-AU"/>
        </w:rPr>
        <w:t xml:space="preserve"> students performed poorly in this question.</w:t>
      </w:r>
      <w:r w:rsidR="00EF0594" w:rsidRPr="00731EC1">
        <w:rPr>
          <w:lang w:val="en-AU"/>
        </w:rPr>
        <w:t xml:space="preserve"> </w:t>
      </w:r>
      <w:r w:rsidR="00664A1D">
        <w:rPr>
          <w:lang w:val="en-AU"/>
        </w:rPr>
        <w:t>S</w:t>
      </w:r>
      <w:r w:rsidRPr="00731EC1">
        <w:rPr>
          <w:lang w:val="en-AU"/>
        </w:rPr>
        <w:t xml:space="preserve">tudents </w:t>
      </w:r>
      <w:r w:rsidR="00664A1D">
        <w:rPr>
          <w:lang w:val="en-AU"/>
        </w:rPr>
        <w:t xml:space="preserve">should be encouraged </w:t>
      </w:r>
      <w:r w:rsidRPr="00731EC1">
        <w:rPr>
          <w:lang w:val="en-AU"/>
        </w:rPr>
        <w:t xml:space="preserve">to use accounting terminology for all theory questions, not only when the questions </w:t>
      </w:r>
      <w:r w:rsidR="008475D1" w:rsidRPr="00731EC1">
        <w:rPr>
          <w:lang w:val="en-AU"/>
        </w:rPr>
        <w:t>specifically</w:t>
      </w:r>
      <w:r w:rsidRPr="00731EC1">
        <w:rPr>
          <w:lang w:val="en-AU"/>
        </w:rPr>
        <w:t xml:space="preserve"> require it.</w:t>
      </w:r>
    </w:p>
    <w:p w14:paraId="2DFC9092" w14:textId="6E8D2635" w:rsidR="001904C8" w:rsidRPr="00664A1D" w:rsidRDefault="001904C8" w:rsidP="001904C8">
      <w:pPr>
        <w:pStyle w:val="VCAAHeading2"/>
        <w:rPr>
          <w:lang w:val="en-AU"/>
        </w:rPr>
      </w:pPr>
      <w:r w:rsidRPr="00664A1D">
        <w:rPr>
          <w:lang w:val="en-AU"/>
        </w:rPr>
        <w:t>Question 3a</w:t>
      </w:r>
      <w:r w:rsidRPr="00664A1D">
        <w:rPr>
          <w:lang w:val="en-AU"/>
        </w:rPr>
        <w:tab/>
        <w:t>.</w:t>
      </w:r>
    </w:p>
    <w:tbl>
      <w:tblPr>
        <w:tblStyle w:val="VCAATableClose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576"/>
        <w:gridCol w:w="576"/>
        <w:gridCol w:w="576"/>
        <w:gridCol w:w="576"/>
        <w:gridCol w:w="576"/>
        <w:gridCol w:w="576"/>
        <w:gridCol w:w="1152"/>
      </w:tblGrid>
      <w:tr w:rsidR="001904C8" w:rsidRPr="00664A1D" w14:paraId="54395979" w14:textId="77777777" w:rsidTr="00C454C8">
        <w:trPr>
          <w:cnfStyle w:val="100000000000" w:firstRow="1" w:lastRow="0" w:firstColumn="0" w:lastColumn="0" w:oddVBand="0" w:evenVBand="0" w:oddHBand="0" w:evenHBand="0" w:firstRowFirstColumn="0" w:firstRowLastColumn="0" w:lastRowFirstColumn="0" w:lastRowLastColumn="0"/>
        </w:trPr>
        <w:tc>
          <w:tcPr>
            <w:tcW w:w="864" w:type="dxa"/>
          </w:tcPr>
          <w:p w14:paraId="4D42F047" w14:textId="77777777" w:rsidR="001904C8" w:rsidRPr="00664A1D" w:rsidRDefault="001904C8" w:rsidP="00C454C8">
            <w:pPr>
              <w:pStyle w:val="VCAAtablecondensedheading"/>
              <w:rPr>
                <w:lang w:val="en-AU"/>
              </w:rPr>
            </w:pPr>
            <w:r w:rsidRPr="00664A1D">
              <w:rPr>
                <w:lang w:val="en-AU"/>
              </w:rPr>
              <w:t>Mark</w:t>
            </w:r>
          </w:p>
        </w:tc>
        <w:tc>
          <w:tcPr>
            <w:tcW w:w="576" w:type="dxa"/>
          </w:tcPr>
          <w:p w14:paraId="1C08C4D3" w14:textId="77777777" w:rsidR="001904C8" w:rsidRPr="00664A1D" w:rsidRDefault="001904C8" w:rsidP="00C454C8">
            <w:pPr>
              <w:pStyle w:val="VCAAtablecondensedheading"/>
              <w:rPr>
                <w:lang w:val="en-AU"/>
              </w:rPr>
            </w:pPr>
            <w:r w:rsidRPr="00664A1D">
              <w:rPr>
                <w:lang w:val="en-AU"/>
              </w:rPr>
              <w:t>0</w:t>
            </w:r>
          </w:p>
        </w:tc>
        <w:tc>
          <w:tcPr>
            <w:tcW w:w="576" w:type="dxa"/>
          </w:tcPr>
          <w:p w14:paraId="1773998A" w14:textId="77777777" w:rsidR="001904C8" w:rsidRPr="00664A1D" w:rsidRDefault="001904C8" w:rsidP="00C454C8">
            <w:pPr>
              <w:pStyle w:val="VCAAtablecondensedheading"/>
              <w:rPr>
                <w:lang w:val="en-AU"/>
              </w:rPr>
            </w:pPr>
            <w:r w:rsidRPr="00664A1D">
              <w:rPr>
                <w:lang w:val="en-AU"/>
              </w:rPr>
              <w:t>1</w:t>
            </w:r>
          </w:p>
        </w:tc>
        <w:tc>
          <w:tcPr>
            <w:tcW w:w="576" w:type="dxa"/>
          </w:tcPr>
          <w:p w14:paraId="48D5F02A" w14:textId="77777777" w:rsidR="001904C8" w:rsidRPr="00664A1D" w:rsidRDefault="001904C8" w:rsidP="00C454C8">
            <w:pPr>
              <w:pStyle w:val="VCAAtablecondensedheading"/>
              <w:rPr>
                <w:lang w:val="en-AU"/>
              </w:rPr>
            </w:pPr>
            <w:r w:rsidRPr="00664A1D">
              <w:rPr>
                <w:lang w:val="en-AU"/>
              </w:rPr>
              <w:t>2</w:t>
            </w:r>
          </w:p>
        </w:tc>
        <w:tc>
          <w:tcPr>
            <w:tcW w:w="576" w:type="dxa"/>
          </w:tcPr>
          <w:p w14:paraId="526B5B77" w14:textId="77777777" w:rsidR="001904C8" w:rsidRPr="00664A1D" w:rsidRDefault="001904C8" w:rsidP="00C454C8">
            <w:pPr>
              <w:pStyle w:val="VCAAtablecondensedheading"/>
              <w:rPr>
                <w:lang w:val="en-AU"/>
              </w:rPr>
            </w:pPr>
            <w:r w:rsidRPr="00664A1D">
              <w:rPr>
                <w:lang w:val="en-AU"/>
              </w:rPr>
              <w:t>3</w:t>
            </w:r>
          </w:p>
        </w:tc>
        <w:tc>
          <w:tcPr>
            <w:tcW w:w="576" w:type="dxa"/>
          </w:tcPr>
          <w:p w14:paraId="7BA0C6C2" w14:textId="77777777" w:rsidR="001904C8" w:rsidRPr="00664A1D" w:rsidRDefault="001904C8" w:rsidP="00C454C8">
            <w:pPr>
              <w:pStyle w:val="VCAAtablecondensedheading"/>
              <w:rPr>
                <w:lang w:val="en-AU"/>
              </w:rPr>
            </w:pPr>
            <w:r w:rsidRPr="00664A1D">
              <w:rPr>
                <w:lang w:val="en-AU"/>
              </w:rPr>
              <w:t>4</w:t>
            </w:r>
          </w:p>
        </w:tc>
        <w:tc>
          <w:tcPr>
            <w:tcW w:w="576" w:type="dxa"/>
          </w:tcPr>
          <w:p w14:paraId="61F5FB35" w14:textId="77777777" w:rsidR="001904C8" w:rsidRPr="00664A1D" w:rsidRDefault="001904C8" w:rsidP="00C454C8">
            <w:pPr>
              <w:pStyle w:val="VCAAtablecondensedheading"/>
              <w:rPr>
                <w:lang w:val="en-AU"/>
              </w:rPr>
            </w:pPr>
            <w:r w:rsidRPr="00664A1D">
              <w:rPr>
                <w:lang w:val="en-AU"/>
              </w:rPr>
              <w:t>5</w:t>
            </w:r>
          </w:p>
        </w:tc>
        <w:tc>
          <w:tcPr>
            <w:tcW w:w="1152" w:type="dxa"/>
          </w:tcPr>
          <w:p w14:paraId="34B30E53" w14:textId="77777777" w:rsidR="001904C8" w:rsidRPr="00664A1D" w:rsidRDefault="001904C8" w:rsidP="00C454C8">
            <w:pPr>
              <w:pStyle w:val="VCAAtablecondensedheading"/>
              <w:rPr>
                <w:lang w:val="en-AU"/>
              </w:rPr>
            </w:pPr>
            <w:r w:rsidRPr="00664A1D">
              <w:rPr>
                <w:lang w:val="en-AU"/>
              </w:rPr>
              <w:t>Average</w:t>
            </w:r>
          </w:p>
        </w:tc>
      </w:tr>
      <w:tr w:rsidR="001904C8" w:rsidRPr="00664A1D" w14:paraId="243EC93F" w14:textId="77777777" w:rsidTr="00C454C8">
        <w:tc>
          <w:tcPr>
            <w:tcW w:w="864" w:type="dxa"/>
          </w:tcPr>
          <w:p w14:paraId="372A5033" w14:textId="77777777" w:rsidR="001904C8" w:rsidRPr="00664A1D" w:rsidRDefault="001904C8" w:rsidP="00C454C8">
            <w:pPr>
              <w:pStyle w:val="VCAAtablecondensed"/>
              <w:rPr>
                <w:lang w:val="en-AU"/>
              </w:rPr>
            </w:pPr>
            <w:r w:rsidRPr="00664A1D">
              <w:rPr>
                <w:lang w:val="en-AU"/>
              </w:rPr>
              <w:t>%</w:t>
            </w:r>
          </w:p>
        </w:tc>
        <w:tc>
          <w:tcPr>
            <w:tcW w:w="576" w:type="dxa"/>
          </w:tcPr>
          <w:p w14:paraId="6D5374D0" w14:textId="728C41AD" w:rsidR="001904C8" w:rsidRPr="00664A1D" w:rsidRDefault="00A65FE7" w:rsidP="00C454C8">
            <w:pPr>
              <w:pStyle w:val="VCAAtablecondensed"/>
              <w:rPr>
                <w:lang w:val="en-AU"/>
              </w:rPr>
            </w:pPr>
            <w:r w:rsidRPr="00664A1D">
              <w:rPr>
                <w:lang w:val="en-AU"/>
              </w:rPr>
              <w:t>6</w:t>
            </w:r>
          </w:p>
        </w:tc>
        <w:tc>
          <w:tcPr>
            <w:tcW w:w="576" w:type="dxa"/>
          </w:tcPr>
          <w:p w14:paraId="35B549EC" w14:textId="39E76D32" w:rsidR="001904C8" w:rsidRPr="00664A1D" w:rsidRDefault="00A65FE7" w:rsidP="00C454C8">
            <w:pPr>
              <w:pStyle w:val="VCAAtablecondensed"/>
              <w:rPr>
                <w:lang w:val="en-AU"/>
              </w:rPr>
            </w:pPr>
            <w:r w:rsidRPr="00664A1D">
              <w:rPr>
                <w:lang w:val="en-AU"/>
              </w:rPr>
              <w:t>12</w:t>
            </w:r>
          </w:p>
        </w:tc>
        <w:tc>
          <w:tcPr>
            <w:tcW w:w="576" w:type="dxa"/>
          </w:tcPr>
          <w:p w14:paraId="06E1AE0B" w14:textId="075BDAE3" w:rsidR="001904C8" w:rsidRPr="00664A1D" w:rsidRDefault="00A65FE7" w:rsidP="00C454C8">
            <w:pPr>
              <w:pStyle w:val="VCAAtablecondensed"/>
              <w:rPr>
                <w:lang w:val="en-AU"/>
              </w:rPr>
            </w:pPr>
            <w:r w:rsidRPr="00664A1D">
              <w:rPr>
                <w:lang w:val="en-AU"/>
              </w:rPr>
              <w:t>22</w:t>
            </w:r>
          </w:p>
        </w:tc>
        <w:tc>
          <w:tcPr>
            <w:tcW w:w="576" w:type="dxa"/>
          </w:tcPr>
          <w:p w14:paraId="1ADE7E2A" w14:textId="3DB16F25" w:rsidR="001904C8" w:rsidRPr="00664A1D" w:rsidRDefault="00A65FE7" w:rsidP="00C454C8">
            <w:pPr>
              <w:pStyle w:val="VCAAtablecondensed"/>
              <w:rPr>
                <w:lang w:val="en-AU"/>
              </w:rPr>
            </w:pPr>
            <w:r w:rsidRPr="00664A1D">
              <w:rPr>
                <w:lang w:val="en-AU"/>
              </w:rPr>
              <w:t>24</w:t>
            </w:r>
          </w:p>
        </w:tc>
        <w:tc>
          <w:tcPr>
            <w:tcW w:w="576" w:type="dxa"/>
          </w:tcPr>
          <w:p w14:paraId="649AE480" w14:textId="6C0773D3" w:rsidR="001904C8" w:rsidRPr="00664A1D" w:rsidRDefault="00A65FE7" w:rsidP="00C454C8">
            <w:pPr>
              <w:pStyle w:val="VCAAtablecondensed"/>
              <w:rPr>
                <w:lang w:val="en-AU"/>
              </w:rPr>
            </w:pPr>
            <w:r w:rsidRPr="00664A1D">
              <w:rPr>
                <w:lang w:val="en-AU"/>
              </w:rPr>
              <w:t>22</w:t>
            </w:r>
          </w:p>
        </w:tc>
        <w:tc>
          <w:tcPr>
            <w:tcW w:w="576" w:type="dxa"/>
          </w:tcPr>
          <w:p w14:paraId="253CFB23" w14:textId="38861515" w:rsidR="001904C8" w:rsidRPr="00664A1D" w:rsidRDefault="00A65FE7" w:rsidP="00C454C8">
            <w:pPr>
              <w:pStyle w:val="VCAAtablecondensed"/>
              <w:rPr>
                <w:lang w:val="en-AU"/>
              </w:rPr>
            </w:pPr>
            <w:r w:rsidRPr="00664A1D">
              <w:rPr>
                <w:lang w:val="en-AU"/>
              </w:rPr>
              <w:t>14</w:t>
            </w:r>
          </w:p>
        </w:tc>
        <w:tc>
          <w:tcPr>
            <w:tcW w:w="1152" w:type="dxa"/>
          </w:tcPr>
          <w:p w14:paraId="2F7B3220" w14:textId="03B34160" w:rsidR="001904C8" w:rsidRPr="00664A1D" w:rsidRDefault="00A65FE7" w:rsidP="00C454C8">
            <w:pPr>
              <w:pStyle w:val="VCAAtablecondensed"/>
              <w:rPr>
                <w:lang w:val="en-AU"/>
              </w:rPr>
            </w:pPr>
            <w:r w:rsidRPr="00664A1D">
              <w:rPr>
                <w:lang w:val="en-AU"/>
              </w:rPr>
              <w:t>2.9</w:t>
            </w:r>
          </w:p>
        </w:tc>
      </w:tr>
    </w:tbl>
    <w:p w14:paraId="36149E55" w14:textId="7849196E" w:rsidR="001904C8" w:rsidRPr="00731EC1" w:rsidRDefault="001904C8" w:rsidP="00B5443D">
      <w:pPr>
        <w:pStyle w:val="VCAAbody"/>
        <w:rPr>
          <w:lang w:val="en-AU"/>
        </w:rPr>
      </w:pPr>
      <w:r w:rsidRPr="00731EC1">
        <w:rPr>
          <w:lang w:val="en-AU"/>
        </w:rPr>
        <w:t>Students were required to use the data and information provided to explain to the owner why Net Profit had declined over the period.</w:t>
      </w:r>
    </w:p>
    <w:p w14:paraId="0AA14C0C" w14:textId="77B9E4AA" w:rsidR="001904C8" w:rsidRPr="00731EC1" w:rsidRDefault="001904C8" w:rsidP="00B5443D">
      <w:pPr>
        <w:pStyle w:val="VCAAbody"/>
        <w:rPr>
          <w:lang w:val="en-AU"/>
        </w:rPr>
      </w:pPr>
      <w:r w:rsidRPr="00731EC1">
        <w:rPr>
          <w:lang w:val="en-AU"/>
        </w:rPr>
        <w:t>The information provided indicated that sales had increased due to the employment of a part</w:t>
      </w:r>
      <w:r w:rsidR="00782FB2" w:rsidRPr="00731EC1">
        <w:rPr>
          <w:lang w:val="en-AU"/>
        </w:rPr>
        <w:t>-</w:t>
      </w:r>
      <w:r w:rsidRPr="00731EC1">
        <w:rPr>
          <w:lang w:val="en-AU"/>
        </w:rPr>
        <w:t>time salesperson. Despite increasing prices, the business</w:t>
      </w:r>
      <w:r w:rsidR="00F566FF" w:rsidRPr="00731EC1">
        <w:rPr>
          <w:lang w:val="en-AU"/>
        </w:rPr>
        <w:t xml:space="preserve"> experienced a decrease in both </w:t>
      </w:r>
      <w:r w:rsidR="003476F7" w:rsidRPr="00731EC1">
        <w:rPr>
          <w:lang w:val="en-AU"/>
        </w:rPr>
        <w:t>g</w:t>
      </w:r>
      <w:r w:rsidR="00F566FF" w:rsidRPr="00731EC1">
        <w:rPr>
          <w:lang w:val="en-AU"/>
        </w:rPr>
        <w:t xml:space="preserve">ross </w:t>
      </w:r>
      <w:r w:rsidR="003476F7" w:rsidRPr="00731EC1">
        <w:rPr>
          <w:lang w:val="en-AU"/>
        </w:rPr>
        <w:t>p</w:t>
      </w:r>
      <w:r w:rsidR="00F566FF" w:rsidRPr="00731EC1">
        <w:rPr>
          <w:lang w:val="en-AU"/>
        </w:rPr>
        <w:t xml:space="preserve">rofit </w:t>
      </w:r>
      <w:r w:rsidR="003476F7" w:rsidRPr="00731EC1">
        <w:rPr>
          <w:lang w:val="en-AU"/>
        </w:rPr>
        <w:t>m</w:t>
      </w:r>
      <w:r w:rsidR="00F566FF" w:rsidRPr="00731EC1">
        <w:rPr>
          <w:lang w:val="en-AU"/>
        </w:rPr>
        <w:t xml:space="preserve">argin and </w:t>
      </w:r>
      <w:r w:rsidR="003476F7" w:rsidRPr="00731EC1">
        <w:rPr>
          <w:lang w:val="en-AU"/>
        </w:rPr>
        <w:t>n</w:t>
      </w:r>
      <w:r w:rsidR="00F566FF" w:rsidRPr="00731EC1">
        <w:rPr>
          <w:lang w:val="en-AU"/>
        </w:rPr>
        <w:t xml:space="preserve">et </w:t>
      </w:r>
      <w:r w:rsidR="003476F7" w:rsidRPr="00731EC1">
        <w:rPr>
          <w:lang w:val="en-AU"/>
        </w:rPr>
        <w:t>p</w:t>
      </w:r>
      <w:r w:rsidR="00F566FF" w:rsidRPr="00731EC1">
        <w:rPr>
          <w:lang w:val="en-AU"/>
        </w:rPr>
        <w:t xml:space="preserve">rofit </w:t>
      </w:r>
      <w:r w:rsidR="003476F7" w:rsidRPr="00731EC1">
        <w:rPr>
          <w:lang w:val="en-AU"/>
        </w:rPr>
        <w:t>m</w:t>
      </w:r>
      <w:r w:rsidR="00F566FF" w:rsidRPr="00731EC1">
        <w:rPr>
          <w:lang w:val="en-AU"/>
        </w:rPr>
        <w:t>argin.</w:t>
      </w:r>
    </w:p>
    <w:p w14:paraId="0B4BAECE" w14:textId="63BED022" w:rsidR="00F566FF" w:rsidRPr="00731EC1" w:rsidRDefault="00F566FF" w:rsidP="003F2814">
      <w:pPr>
        <w:pStyle w:val="VCAAbody"/>
        <w:rPr>
          <w:lang w:val="en-AU"/>
        </w:rPr>
      </w:pPr>
      <w:r w:rsidRPr="00731EC1">
        <w:rPr>
          <w:lang w:val="en-AU"/>
        </w:rPr>
        <w:t>Higher</w:t>
      </w:r>
      <w:r w:rsidR="00782FB2" w:rsidRPr="00731EC1">
        <w:rPr>
          <w:lang w:val="en-AU"/>
        </w:rPr>
        <w:t>-</w:t>
      </w:r>
      <w:r w:rsidRPr="00731EC1">
        <w:rPr>
          <w:lang w:val="en-AU"/>
        </w:rPr>
        <w:t xml:space="preserve">scoring </w:t>
      </w:r>
      <w:r w:rsidR="003476F7" w:rsidRPr="00731EC1">
        <w:rPr>
          <w:lang w:val="en-AU"/>
        </w:rPr>
        <w:t>responses referred to the part</w:t>
      </w:r>
      <w:r w:rsidR="00782FB2" w:rsidRPr="00731EC1">
        <w:rPr>
          <w:lang w:val="en-AU"/>
        </w:rPr>
        <w:t>-</w:t>
      </w:r>
      <w:r w:rsidRPr="00731EC1">
        <w:rPr>
          <w:lang w:val="en-AU"/>
        </w:rPr>
        <w:t xml:space="preserve">time salesperson </w:t>
      </w:r>
      <w:r w:rsidR="00686F7A" w:rsidRPr="00731EC1">
        <w:rPr>
          <w:lang w:val="en-AU"/>
        </w:rPr>
        <w:t xml:space="preserve">as </w:t>
      </w:r>
      <w:r w:rsidR="003476F7" w:rsidRPr="00731EC1">
        <w:rPr>
          <w:lang w:val="en-AU"/>
        </w:rPr>
        <w:t>potentially being</w:t>
      </w:r>
      <w:r w:rsidRPr="00731EC1">
        <w:rPr>
          <w:lang w:val="en-AU"/>
        </w:rPr>
        <w:t xml:space="preserve"> paid more than the </w:t>
      </w:r>
      <w:r w:rsidR="003476F7" w:rsidRPr="00731EC1">
        <w:rPr>
          <w:lang w:val="en-AU"/>
        </w:rPr>
        <w:t>g</w:t>
      </w:r>
      <w:r w:rsidRPr="00731EC1">
        <w:rPr>
          <w:lang w:val="en-AU"/>
        </w:rPr>
        <w:t xml:space="preserve">ross </w:t>
      </w:r>
      <w:r w:rsidR="003476F7" w:rsidRPr="00731EC1">
        <w:rPr>
          <w:lang w:val="en-AU"/>
        </w:rPr>
        <w:t>p</w:t>
      </w:r>
      <w:r w:rsidRPr="00731EC1">
        <w:rPr>
          <w:lang w:val="en-AU"/>
        </w:rPr>
        <w:t>rofit generated</w:t>
      </w:r>
      <w:r w:rsidR="00782FB2" w:rsidRPr="00731EC1">
        <w:rPr>
          <w:lang w:val="en-AU"/>
        </w:rPr>
        <w:t>;</w:t>
      </w:r>
      <w:r w:rsidR="00AE1338" w:rsidRPr="00731EC1">
        <w:rPr>
          <w:lang w:val="en-AU"/>
        </w:rPr>
        <w:t xml:space="preserve"> this</w:t>
      </w:r>
      <w:r w:rsidR="003476F7" w:rsidRPr="00731EC1">
        <w:rPr>
          <w:lang w:val="en-AU"/>
        </w:rPr>
        <w:t xml:space="preserve"> could have resulted in</w:t>
      </w:r>
      <w:r w:rsidRPr="00731EC1">
        <w:rPr>
          <w:lang w:val="en-AU"/>
        </w:rPr>
        <w:t xml:space="preserve"> </w:t>
      </w:r>
      <w:r w:rsidR="00686F7A" w:rsidRPr="00731EC1">
        <w:rPr>
          <w:lang w:val="en-AU"/>
        </w:rPr>
        <w:t xml:space="preserve">a </w:t>
      </w:r>
      <w:r w:rsidRPr="00731EC1">
        <w:rPr>
          <w:lang w:val="en-AU"/>
        </w:rPr>
        <w:t>decision to increase staffing</w:t>
      </w:r>
      <w:r w:rsidR="007906EE">
        <w:rPr>
          <w:lang w:val="en-AU"/>
        </w:rPr>
        <w:t>,</w:t>
      </w:r>
      <w:r w:rsidRPr="00731EC1">
        <w:rPr>
          <w:lang w:val="en-AU"/>
        </w:rPr>
        <w:t xml:space="preserve"> </w:t>
      </w:r>
      <w:r w:rsidR="00686F7A" w:rsidRPr="00731EC1">
        <w:rPr>
          <w:lang w:val="en-AU"/>
        </w:rPr>
        <w:t>which did not add</w:t>
      </w:r>
      <w:r w:rsidR="003476F7" w:rsidRPr="00731EC1">
        <w:rPr>
          <w:lang w:val="en-AU"/>
        </w:rPr>
        <w:t xml:space="preserve"> sufficient value to the business</w:t>
      </w:r>
      <w:r w:rsidR="008475D1" w:rsidRPr="00731EC1">
        <w:rPr>
          <w:lang w:val="en-AU"/>
        </w:rPr>
        <w:t>.</w:t>
      </w:r>
    </w:p>
    <w:p w14:paraId="717DD101" w14:textId="16282E8F" w:rsidR="00F566FF" w:rsidRPr="00731EC1" w:rsidRDefault="00686F7A" w:rsidP="003F2814">
      <w:pPr>
        <w:pStyle w:val="VCAAbody"/>
        <w:rPr>
          <w:lang w:val="en-AU"/>
        </w:rPr>
      </w:pPr>
      <w:r w:rsidRPr="00731EC1">
        <w:rPr>
          <w:lang w:val="en-AU"/>
        </w:rPr>
        <w:t xml:space="preserve">Students </w:t>
      </w:r>
      <w:r w:rsidR="003476F7" w:rsidRPr="00731EC1">
        <w:rPr>
          <w:lang w:val="en-AU"/>
        </w:rPr>
        <w:t xml:space="preserve">also referred to the decrease in Gross Profit </w:t>
      </w:r>
      <w:r w:rsidR="00782FB2" w:rsidRPr="00731EC1">
        <w:rPr>
          <w:lang w:val="en-AU"/>
        </w:rPr>
        <w:t xml:space="preserve">Margin </w:t>
      </w:r>
      <w:r w:rsidRPr="00731EC1">
        <w:rPr>
          <w:lang w:val="en-AU"/>
        </w:rPr>
        <w:t xml:space="preserve">as </w:t>
      </w:r>
      <w:r w:rsidR="003476F7" w:rsidRPr="00731EC1">
        <w:rPr>
          <w:lang w:val="en-AU"/>
        </w:rPr>
        <w:t>being due to</w:t>
      </w:r>
      <w:r w:rsidR="00AE1338" w:rsidRPr="00731EC1">
        <w:rPr>
          <w:lang w:val="en-AU"/>
        </w:rPr>
        <w:t xml:space="preserve"> an increase in the cost price of inventory purchased from suppliers. The information provided</w:t>
      </w:r>
      <w:r w:rsidR="00F566FF" w:rsidRPr="00731EC1">
        <w:rPr>
          <w:lang w:val="en-AU"/>
        </w:rPr>
        <w:t xml:space="preserve"> </w:t>
      </w:r>
      <w:r w:rsidR="00AE1338" w:rsidRPr="00731EC1">
        <w:rPr>
          <w:lang w:val="en-AU"/>
        </w:rPr>
        <w:t xml:space="preserve">indicated </w:t>
      </w:r>
      <w:r w:rsidR="00F566FF" w:rsidRPr="00731EC1">
        <w:rPr>
          <w:lang w:val="en-AU"/>
        </w:rPr>
        <w:t>that in 2021</w:t>
      </w:r>
      <w:r w:rsidR="007906EE">
        <w:rPr>
          <w:lang w:val="en-AU"/>
        </w:rPr>
        <w:t>,</w:t>
      </w:r>
      <w:r w:rsidR="00F566FF" w:rsidRPr="00731EC1">
        <w:rPr>
          <w:lang w:val="en-AU"/>
        </w:rPr>
        <w:t xml:space="preserve"> suppliers’ prices rose faster than the business’s selling prices.</w:t>
      </w:r>
      <w:r w:rsidR="003476F7" w:rsidRPr="00731EC1">
        <w:rPr>
          <w:lang w:val="en-AU"/>
        </w:rPr>
        <w:t xml:space="preserve"> </w:t>
      </w:r>
    </w:p>
    <w:p w14:paraId="02B0963A" w14:textId="71C04AAB" w:rsidR="003476F7" w:rsidRPr="00731EC1" w:rsidRDefault="003476F7" w:rsidP="003F2814">
      <w:pPr>
        <w:pStyle w:val="VCAAbody"/>
        <w:rPr>
          <w:lang w:val="en-AU"/>
        </w:rPr>
      </w:pPr>
      <w:r w:rsidRPr="00731EC1">
        <w:rPr>
          <w:lang w:val="en-AU"/>
        </w:rPr>
        <w:t>The difference between the Gross Profit Margin and the Net Profit Margin increased each year</w:t>
      </w:r>
      <w:r w:rsidR="00782FB2" w:rsidRPr="00731EC1">
        <w:rPr>
          <w:lang w:val="en-AU"/>
        </w:rPr>
        <w:t>,</w:t>
      </w:r>
      <w:r w:rsidRPr="00731EC1">
        <w:rPr>
          <w:lang w:val="en-AU"/>
        </w:rPr>
        <w:t xml:space="preserve"> which is an indication of poor expense control.</w:t>
      </w:r>
    </w:p>
    <w:p w14:paraId="0F98BEB7" w14:textId="6C5B83AF" w:rsidR="001058B4" w:rsidRPr="00731EC1" w:rsidRDefault="003476F7" w:rsidP="003F2814">
      <w:pPr>
        <w:pStyle w:val="VCAAbody"/>
        <w:rPr>
          <w:lang w:val="en-AU"/>
        </w:rPr>
      </w:pPr>
      <w:r w:rsidRPr="00731EC1">
        <w:rPr>
          <w:lang w:val="en-AU"/>
        </w:rPr>
        <w:t>Lower</w:t>
      </w:r>
      <w:r w:rsidR="007829A8" w:rsidRPr="00731EC1">
        <w:rPr>
          <w:lang w:val="en-AU"/>
        </w:rPr>
        <w:t>-</w:t>
      </w:r>
      <w:r w:rsidRPr="00731EC1">
        <w:rPr>
          <w:lang w:val="en-AU"/>
        </w:rPr>
        <w:t>scoring studen</w:t>
      </w:r>
      <w:r w:rsidR="001058B4" w:rsidRPr="00731EC1">
        <w:rPr>
          <w:lang w:val="en-AU"/>
        </w:rPr>
        <w:t>t</w:t>
      </w:r>
      <w:r w:rsidRPr="00731EC1">
        <w:rPr>
          <w:lang w:val="en-AU"/>
        </w:rPr>
        <w:t xml:space="preserve">s were </w:t>
      </w:r>
      <w:r w:rsidR="00DA7EAD" w:rsidRPr="00731EC1">
        <w:rPr>
          <w:lang w:val="en-AU"/>
        </w:rPr>
        <w:t>unable</w:t>
      </w:r>
      <w:r w:rsidRPr="00731EC1">
        <w:rPr>
          <w:lang w:val="en-AU"/>
        </w:rPr>
        <w:t xml:space="preserve"> to </w:t>
      </w:r>
      <w:r w:rsidR="00511F11" w:rsidRPr="00731EC1">
        <w:rPr>
          <w:lang w:val="en-AU"/>
        </w:rPr>
        <w:t>demonstrate a</w:t>
      </w:r>
      <w:r w:rsidRPr="00731EC1">
        <w:rPr>
          <w:lang w:val="en-AU"/>
        </w:rPr>
        <w:t xml:space="preserve"> clear understanding of the difference between </w:t>
      </w:r>
      <w:r w:rsidR="007C194E" w:rsidRPr="00731EC1">
        <w:rPr>
          <w:lang w:val="en-AU"/>
        </w:rPr>
        <w:t>Gross P</w:t>
      </w:r>
      <w:r w:rsidRPr="00731EC1">
        <w:rPr>
          <w:lang w:val="en-AU"/>
        </w:rPr>
        <w:t xml:space="preserve">rofit and </w:t>
      </w:r>
      <w:r w:rsidR="007C194E" w:rsidRPr="00731EC1">
        <w:rPr>
          <w:lang w:val="en-AU"/>
        </w:rPr>
        <w:t>G</w:t>
      </w:r>
      <w:r w:rsidRPr="00731EC1">
        <w:rPr>
          <w:lang w:val="en-AU"/>
        </w:rPr>
        <w:t xml:space="preserve">ross </w:t>
      </w:r>
      <w:r w:rsidR="007C194E" w:rsidRPr="00731EC1">
        <w:rPr>
          <w:lang w:val="en-AU"/>
        </w:rPr>
        <w:t>P</w:t>
      </w:r>
      <w:r w:rsidRPr="00731EC1">
        <w:rPr>
          <w:lang w:val="en-AU"/>
        </w:rPr>
        <w:t>rofit</w:t>
      </w:r>
      <w:r w:rsidR="008475D1" w:rsidRPr="00731EC1">
        <w:rPr>
          <w:lang w:val="en-AU"/>
        </w:rPr>
        <w:t xml:space="preserve"> </w:t>
      </w:r>
      <w:r w:rsidR="007C194E" w:rsidRPr="00731EC1">
        <w:rPr>
          <w:lang w:val="en-AU"/>
        </w:rPr>
        <w:t>M</w:t>
      </w:r>
      <w:r w:rsidR="008475D1" w:rsidRPr="00731EC1">
        <w:rPr>
          <w:lang w:val="en-AU"/>
        </w:rPr>
        <w:t>argin</w:t>
      </w:r>
      <w:r w:rsidR="006056FD" w:rsidRPr="00731EC1">
        <w:rPr>
          <w:lang w:val="en-AU"/>
        </w:rPr>
        <w:t>,</w:t>
      </w:r>
      <w:r w:rsidR="001058B4" w:rsidRPr="00731EC1">
        <w:rPr>
          <w:lang w:val="en-AU"/>
        </w:rPr>
        <w:t xml:space="preserve"> and </w:t>
      </w:r>
      <w:r w:rsidR="007C194E" w:rsidRPr="00731EC1">
        <w:rPr>
          <w:lang w:val="en-AU"/>
        </w:rPr>
        <w:t>N</w:t>
      </w:r>
      <w:r w:rsidR="001058B4" w:rsidRPr="00731EC1">
        <w:rPr>
          <w:lang w:val="en-AU"/>
        </w:rPr>
        <w:t xml:space="preserve">et </w:t>
      </w:r>
      <w:r w:rsidR="007C194E" w:rsidRPr="00731EC1">
        <w:rPr>
          <w:lang w:val="en-AU"/>
        </w:rPr>
        <w:t>P</w:t>
      </w:r>
      <w:r w:rsidR="001058B4" w:rsidRPr="00731EC1">
        <w:rPr>
          <w:lang w:val="en-AU"/>
        </w:rPr>
        <w:t xml:space="preserve">rofit and </w:t>
      </w:r>
      <w:r w:rsidR="007C194E" w:rsidRPr="00731EC1">
        <w:rPr>
          <w:lang w:val="en-AU"/>
        </w:rPr>
        <w:t>Net P</w:t>
      </w:r>
      <w:r w:rsidR="001058B4" w:rsidRPr="00731EC1">
        <w:rPr>
          <w:lang w:val="en-AU"/>
        </w:rPr>
        <w:t xml:space="preserve">rofit </w:t>
      </w:r>
      <w:r w:rsidR="007C194E" w:rsidRPr="00731EC1">
        <w:rPr>
          <w:lang w:val="en-AU"/>
        </w:rPr>
        <w:t>M</w:t>
      </w:r>
      <w:r w:rsidR="001058B4" w:rsidRPr="00731EC1">
        <w:rPr>
          <w:lang w:val="en-AU"/>
        </w:rPr>
        <w:t>argin.</w:t>
      </w:r>
      <w:r w:rsidR="00BD3176">
        <w:rPr>
          <w:lang w:val="en-AU"/>
        </w:rPr>
        <w:t xml:space="preserve"> </w:t>
      </w:r>
      <w:r w:rsidR="001058B4" w:rsidRPr="00731EC1">
        <w:rPr>
          <w:lang w:val="en-AU"/>
        </w:rPr>
        <w:t xml:space="preserve">They also </w:t>
      </w:r>
      <w:r w:rsidR="00DA7EAD" w:rsidRPr="00731EC1">
        <w:rPr>
          <w:lang w:val="en-AU"/>
        </w:rPr>
        <w:t xml:space="preserve">simply </w:t>
      </w:r>
      <w:r w:rsidR="001058B4" w:rsidRPr="00731EC1">
        <w:rPr>
          <w:lang w:val="en-AU"/>
        </w:rPr>
        <w:t xml:space="preserve">repeated information provided in the question rather than providing an explanation of why </w:t>
      </w:r>
      <w:r w:rsidR="000E36F1" w:rsidRPr="00731EC1">
        <w:rPr>
          <w:lang w:val="en-AU"/>
        </w:rPr>
        <w:t>N</w:t>
      </w:r>
      <w:r w:rsidR="001058B4" w:rsidRPr="00731EC1">
        <w:rPr>
          <w:lang w:val="en-AU"/>
        </w:rPr>
        <w:t xml:space="preserve">et </w:t>
      </w:r>
      <w:r w:rsidR="000E36F1" w:rsidRPr="00731EC1">
        <w:rPr>
          <w:lang w:val="en-AU"/>
        </w:rPr>
        <w:t>P</w:t>
      </w:r>
      <w:r w:rsidR="001058B4" w:rsidRPr="00731EC1">
        <w:rPr>
          <w:lang w:val="en-AU"/>
        </w:rPr>
        <w:t xml:space="preserve">rofit had declined over the period. Students </w:t>
      </w:r>
      <w:r w:rsidR="003C1339" w:rsidRPr="00731EC1">
        <w:rPr>
          <w:lang w:val="en-AU"/>
        </w:rPr>
        <w:t xml:space="preserve">were </w:t>
      </w:r>
      <w:r w:rsidR="001058B4" w:rsidRPr="00731EC1">
        <w:rPr>
          <w:lang w:val="en-AU"/>
        </w:rPr>
        <w:t xml:space="preserve">not required to refer to numbers provided in the graphs but rather to show </w:t>
      </w:r>
      <w:r w:rsidR="00DA7EAD" w:rsidRPr="00731EC1">
        <w:rPr>
          <w:lang w:val="en-AU"/>
        </w:rPr>
        <w:t xml:space="preserve">an </w:t>
      </w:r>
      <w:r w:rsidR="001058B4" w:rsidRPr="00731EC1">
        <w:rPr>
          <w:lang w:val="en-AU"/>
        </w:rPr>
        <w:t>understanding.</w:t>
      </w:r>
      <w:r w:rsidR="00052C7B">
        <w:rPr>
          <w:lang w:val="en-AU"/>
        </w:rPr>
        <w:t xml:space="preserve"> </w:t>
      </w:r>
      <w:r w:rsidR="001058B4" w:rsidRPr="00731EC1">
        <w:rPr>
          <w:lang w:val="en-AU"/>
        </w:rPr>
        <w:t xml:space="preserve">For example, it is preferable to say that </w:t>
      </w:r>
      <w:r w:rsidR="000E36F1" w:rsidRPr="00731EC1">
        <w:rPr>
          <w:lang w:val="en-AU"/>
        </w:rPr>
        <w:t>N</w:t>
      </w:r>
      <w:r w:rsidR="001058B4" w:rsidRPr="00731EC1">
        <w:rPr>
          <w:lang w:val="en-AU"/>
        </w:rPr>
        <w:t xml:space="preserve">et </w:t>
      </w:r>
      <w:r w:rsidR="000E36F1" w:rsidRPr="00731EC1">
        <w:rPr>
          <w:lang w:val="en-AU"/>
        </w:rPr>
        <w:t>P</w:t>
      </w:r>
      <w:r w:rsidR="001058B4" w:rsidRPr="00731EC1">
        <w:rPr>
          <w:lang w:val="en-AU"/>
        </w:rPr>
        <w:t>rofit has decrease</w:t>
      </w:r>
      <w:r w:rsidR="000E36F1" w:rsidRPr="00731EC1">
        <w:rPr>
          <w:lang w:val="en-AU"/>
        </w:rPr>
        <w:t>d</w:t>
      </w:r>
      <w:r w:rsidR="001058B4" w:rsidRPr="00731EC1">
        <w:rPr>
          <w:lang w:val="en-AU"/>
        </w:rPr>
        <w:t xml:space="preserve"> significantly over the period, rather than</w:t>
      </w:r>
      <w:r w:rsidR="000E36F1" w:rsidRPr="00731EC1">
        <w:rPr>
          <w:lang w:val="en-AU"/>
        </w:rPr>
        <w:t xml:space="preserve"> that</w:t>
      </w:r>
      <w:r w:rsidR="001058B4" w:rsidRPr="00731EC1">
        <w:rPr>
          <w:lang w:val="en-AU"/>
        </w:rPr>
        <w:t xml:space="preserve"> </w:t>
      </w:r>
      <w:r w:rsidR="000E36F1" w:rsidRPr="00731EC1">
        <w:rPr>
          <w:lang w:val="en-AU"/>
        </w:rPr>
        <w:t>N</w:t>
      </w:r>
      <w:r w:rsidR="001058B4" w:rsidRPr="00731EC1">
        <w:rPr>
          <w:lang w:val="en-AU"/>
        </w:rPr>
        <w:t xml:space="preserve">et </w:t>
      </w:r>
      <w:r w:rsidR="000E36F1" w:rsidRPr="00731EC1">
        <w:rPr>
          <w:lang w:val="en-AU"/>
        </w:rPr>
        <w:t>P</w:t>
      </w:r>
      <w:r w:rsidR="00AE1338" w:rsidRPr="00731EC1">
        <w:rPr>
          <w:lang w:val="en-AU"/>
        </w:rPr>
        <w:t>rofit</w:t>
      </w:r>
      <w:r w:rsidR="001058B4" w:rsidRPr="00731EC1">
        <w:rPr>
          <w:lang w:val="en-AU"/>
        </w:rPr>
        <w:t xml:space="preserve"> has decreased from 21% to 15%.</w:t>
      </w:r>
    </w:p>
    <w:p w14:paraId="00BDD4F7" w14:textId="42D4E2BA" w:rsidR="003476F7" w:rsidRPr="00731EC1" w:rsidRDefault="003476F7" w:rsidP="003F2814">
      <w:pPr>
        <w:pStyle w:val="VCAAbody"/>
        <w:rPr>
          <w:lang w:val="en-AU"/>
        </w:rPr>
      </w:pPr>
      <w:r w:rsidRPr="00731EC1">
        <w:rPr>
          <w:lang w:val="en-AU"/>
        </w:rPr>
        <w:t xml:space="preserve">Students should be less concerned about providing a </w:t>
      </w:r>
      <w:r w:rsidR="0032747C" w:rsidRPr="00731EC1">
        <w:rPr>
          <w:lang w:val="en-AU"/>
        </w:rPr>
        <w:t>rote</w:t>
      </w:r>
      <w:r w:rsidR="000E36F1" w:rsidRPr="00731EC1">
        <w:rPr>
          <w:lang w:val="en-AU"/>
        </w:rPr>
        <w:t>-</w:t>
      </w:r>
      <w:r w:rsidR="0032747C" w:rsidRPr="00731EC1">
        <w:rPr>
          <w:lang w:val="en-AU"/>
        </w:rPr>
        <w:t>learned</w:t>
      </w:r>
      <w:r w:rsidRPr="00731EC1">
        <w:rPr>
          <w:lang w:val="en-AU"/>
        </w:rPr>
        <w:t xml:space="preserve"> response to </w:t>
      </w:r>
      <w:r w:rsidR="003C1339" w:rsidRPr="00731EC1">
        <w:rPr>
          <w:lang w:val="en-AU"/>
        </w:rPr>
        <w:t xml:space="preserve">a </w:t>
      </w:r>
      <w:r w:rsidR="001058B4" w:rsidRPr="00731EC1">
        <w:rPr>
          <w:lang w:val="en-AU"/>
        </w:rPr>
        <w:t xml:space="preserve">question </w:t>
      </w:r>
      <w:r w:rsidR="003C1339" w:rsidRPr="00731EC1">
        <w:rPr>
          <w:lang w:val="en-AU"/>
        </w:rPr>
        <w:t xml:space="preserve">like this </w:t>
      </w:r>
      <w:r w:rsidR="001058B4" w:rsidRPr="00731EC1">
        <w:rPr>
          <w:lang w:val="en-AU"/>
        </w:rPr>
        <w:t xml:space="preserve">and should aim to </w:t>
      </w:r>
      <w:r w:rsidR="00686F7A" w:rsidRPr="00731EC1">
        <w:rPr>
          <w:lang w:val="en-AU"/>
        </w:rPr>
        <w:t xml:space="preserve">demonstrate an </w:t>
      </w:r>
      <w:r w:rsidR="001058B4" w:rsidRPr="00731EC1">
        <w:rPr>
          <w:lang w:val="en-AU"/>
        </w:rPr>
        <w:t>understanding of the profitability.</w:t>
      </w:r>
    </w:p>
    <w:p w14:paraId="75A0EF30" w14:textId="58BE06E6" w:rsidR="00045860" w:rsidRPr="00731EC1" w:rsidRDefault="0032747C" w:rsidP="003F2814">
      <w:pPr>
        <w:pStyle w:val="VCAAbody"/>
        <w:rPr>
          <w:lang w:val="en-AU"/>
        </w:rPr>
      </w:pPr>
      <w:r w:rsidRPr="00731EC1">
        <w:rPr>
          <w:lang w:val="en-AU"/>
        </w:rPr>
        <w:t>Overall, students performed well in this question</w:t>
      </w:r>
      <w:r w:rsidR="000E36F1" w:rsidRPr="00731EC1">
        <w:rPr>
          <w:lang w:val="en-AU"/>
        </w:rPr>
        <w:t>,</w:t>
      </w:r>
      <w:r w:rsidRPr="00731EC1">
        <w:rPr>
          <w:lang w:val="en-AU"/>
        </w:rPr>
        <w:t xml:space="preserve"> with over </w:t>
      </w:r>
      <w:r w:rsidR="00DA7EAD" w:rsidRPr="00731EC1">
        <w:rPr>
          <w:lang w:val="en-AU"/>
        </w:rPr>
        <w:t>30%</w:t>
      </w:r>
      <w:r w:rsidRPr="00731EC1">
        <w:rPr>
          <w:lang w:val="en-AU"/>
        </w:rPr>
        <w:t xml:space="preserve"> scoring at least four marks </w:t>
      </w:r>
      <w:r w:rsidR="00DA7EAD" w:rsidRPr="00731EC1">
        <w:rPr>
          <w:lang w:val="en-AU"/>
        </w:rPr>
        <w:t>by</w:t>
      </w:r>
      <w:r w:rsidR="00686F7A" w:rsidRPr="00731EC1">
        <w:rPr>
          <w:lang w:val="en-AU"/>
        </w:rPr>
        <w:t xml:space="preserve"> </w:t>
      </w:r>
      <w:r w:rsidRPr="00731EC1">
        <w:rPr>
          <w:lang w:val="en-AU"/>
        </w:rPr>
        <w:t xml:space="preserve">making </w:t>
      </w:r>
      <w:r w:rsidR="003C1339" w:rsidRPr="00731EC1">
        <w:rPr>
          <w:lang w:val="en-AU"/>
        </w:rPr>
        <w:t xml:space="preserve">accurate </w:t>
      </w:r>
      <w:r w:rsidRPr="00731EC1">
        <w:rPr>
          <w:lang w:val="en-AU"/>
        </w:rPr>
        <w:t>connections between the financial and non-financial information provided.</w:t>
      </w:r>
    </w:p>
    <w:p w14:paraId="42D74D51" w14:textId="7396EFFD" w:rsidR="002D22D5" w:rsidRPr="00731EC1" w:rsidRDefault="00045860" w:rsidP="00045860">
      <w:pPr>
        <w:rPr>
          <w:rFonts w:ascii="Arial" w:hAnsi="Arial" w:cs="Arial"/>
          <w:color w:val="000000" w:themeColor="text1"/>
          <w:sz w:val="20"/>
          <w:lang w:val="en-AU"/>
        </w:rPr>
      </w:pPr>
      <w:r w:rsidRPr="00731EC1">
        <w:rPr>
          <w:lang w:val="en-AU"/>
        </w:rPr>
        <w:br w:type="page"/>
      </w:r>
    </w:p>
    <w:tbl>
      <w:tblPr>
        <w:tblStyle w:val="VCAATableClosed"/>
        <w:tblW w:w="9067" w:type="dxa"/>
        <w:tblLayout w:type="fixed"/>
        <w:tblLook w:val="01E0" w:firstRow="1" w:lastRow="1" w:firstColumn="1" w:lastColumn="1" w:noHBand="0" w:noVBand="0"/>
      </w:tblPr>
      <w:tblGrid>
        <w:gridCol w:w="988"/>
        <w:gridCol w:w="8079"/>
      </w:tblGrid>
      <w:tr w:rsidR="001904C8" w:rsidRPr="00A411B5" w14:paraId="13F53614" w14:textId="77777777" w:rsidTr="00C454C8">
        <w:trPr>
          <w:cnfStyle w:val="100000000000" w:firstRow="1" w:lastRow="0" w:firstColumn="0" w:lastColumn="0" w:oddVBand="0" w:evenVBand="0" w:oddHBand="0" w:evenHBand="0" w:firstRowFirstColumn="0" w:firstRowLastColumn="0" w:lastRowFirstColumn="0" w:lastRowLastColumn="0"/>
          <w:trHeight w:val="570"/>
        </w:trPr>
        <w:tc>
          <w:tcPr>
            <w:tcW w:w="988" w:type="dxa"/>
            <w:tcBorders>
              <w:top w:val="single" w:sz="4" w:space="0" w:color="000000" w:themeColor="text1"/>
              <w:left w:val="single" w:sz="4" w:space="0" w:color="000000" w:themeColor="text1"/>
              <w:bottom w:val="single" w:sz="4" w:space="0" w:color="000000" w:themeColor="text1"/>
            </w:tcBorders>
            <w:hideMark/>
          </w:tcPr>
          <w:p w14:paraId="1234D918" w14:textId="77777777" w:rsidR="001904C8" w:rsidRPr="00A411B5" w:rsidRDefault="001904C8" w:rsidP="00A411B5">
            <w:pPr>
              <w:pStyle w:val="VCAAtablecondensedheading"/>
            </w:pPr>
            <w:r w:rsidRPr="00A411B5">
              <w:lastRenderedPageBreak/>
              <w:t>Marks</w:t>
            </w:r>
          </w:p>
        </w:tc>
        <w:tc>
          <w:tcPr>
            <w:tcW w:w="8079" w:type="dxa"/>
            <w:tcBorders>
              <w:top w:val="single" w:sz="4" w:space="0" w:color="000000" w:themeColor="text1"/>
              <w:bottom w:val="single" w:sz="4" w:space="0" w:color="000000" w:themeColor="text1"/>
              <w:right w:val="single" w:sz="4" w:space="0" w:color="000000" w:themeColor="text1"/>
            </w:tcBorders>
            <w:hideMark/>
          </w:tcPr>
          <w:p w14:paraId="10792E63" w14:textId="77777777" w:rsidR="001904C8" w:rsidRPr="00A411B5" w:rsidRDefault="001904C8" w:rsidP="00A411B5">
            <w:pPr>
              <w:pStyle w:val="VCAAtablecondensedheading"/>
            </w:pPr>
            <w:r w:rsidRPr="00A411B5">
              <w:t>Criteria</w:t>
            </w:r>
          </w:p>
        </w:tc>
      </w:tr>
      <w:tr w:rsidR="001904C8" w:rsidRPr="00A411B5" w14:paraId="67DE0150" w14:textId="77777777" w:rsidTr="00C454C8">
        <w:trPr>
          <w:trHeight w:val="728"/>
        </w:trPr>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2853E3" w14:textId="77777777" w:rsidR="001904C8" w:rsidRPr="00731EC1" w:rsidRDefault="001904C8" w:rsidP="00731EC1">
            <w:pPr>
              <w:pStyle w:val="VCAAtablecondensed"/>
            </w:pPr>
            <w:r w:rsidRPr="00731EC1">
              <w:t>5</w:t>
            </w:r>
          </w:p>
        </w:tc>
        <w:tc>
          <w:tcPr>
            <w:tcW w:w="80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271544" w14:textId="74725F0A" w:rsidR="001904C8" w:rsidRPr="00731EC1" w:rsidRDefault="001904C8" w:rsidP="00731EC1">
            <w:pPr>
              <w:pStyle w:val="VCAAtablecondensed"/>
            </w:pPr>
            <w:r w:rsidRPr="00731EC1">
              <w:t>Detailed connections between the source information and data provided have been made</w:t>
            </w:r>
            <w:r w:rsidR="008D6CCD" w:rsidRPr="00731EC1">
              <w:t>,</w:t>
            </w:r>
            <w:r w:rsidRPr="00731EC1">
              <w:t xml:space="preserve"> including the links between </w:t>
            </w:r>
            <w:r w:rsidR="008D6CCD" w:rsidRPr="00731EC1">
              <w:t>Sales</w:t>
            </w:r>
            <w:r w:rsidRPr="00731EC1">
              <w:t xml:space="preserve">, </w:t>
            </w:r>
            <w:r w:rsidR="008D6CCD" w:rsidRPr="00731EC1">
              <w:t>G</w:t>
            </w:r>
            <w:r w:rsidRPr="00731EC1">
              <w:t xml:space="preserve">ross </w:t>
            </w:r>
            <w:r w:rsidR="008D6CCD" w:rsidRPr="00731EC1">
              <w:t>P</w:t>
            </w:r>
            <w:r w:rsidRPr="00731EC1">
              <w:t xml:space="preserve">rofit and </w:t>
            </w:r>
            <w:r w:rsidR="008D6CCD" w:rsidRPr="00731EC1">
              <w:t>N</w:t>
            </w:r>
            <w:r w:rsidRPr="00731EC1">
              <w:t xml:space="preserve">et </w:t>
            </w:r>
            <w:r w:rsidR="008D6CCD" w:rsidRPr="00731EC1">
              <w:t>P</w:t>
            </w:r>
            <w:r w:rsidRPr="00731EC1">
              <w:t>rofit.</w:t>
            </w:r>
          </w:p>
          <w:p w14:paraId="1A2A67D4" w14:textId="5CCA7488" w:rsidR="001904C8" w:rsidRPr="00731EC1" w:rsidRDefault="001904C8" w:rsidP="00731EC1">
            <w:pPr>
              <w:pStyle w:val="VCAAtablecondensed"/>
            </w:pPr>
            <w:r w:rsidRPr="00731EC1">
              <w:t>They have been fully explained taking into consideration non-financial information.</w:t>
            </w:r>
          </w:p>
        </w:tc>
      </w:tr>
      <w:tr w:rsidR="001904C8" w:rsidRPr="00A411B5" w14:paraId="7FD18F6C" w14:textId="77777777" w:rsidTr="00C454C8">
        <w:trPr>
          <w:trHeight w:val="626"/>
        </w:trPr>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E536F9" w14:textId="77777777" w:rsidR="001904C8" w:rsidRPr="00731EC1" w:rsidRDefault="001904C8" w:rsidP="00731EC1">
            <w:pPr>
              <w:pStyle w:val="VCAAtablecondensed"/>
            </w:pPr>
            <w:r w:rsidRPr="00731EC1">
              <w:t>3-4</w:t>
            </w:r>
          </w:p>
        </w:tc>
        <w:tc>
          <w:tcPr>
            <w:tcW w:w="80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7AD149" w14:textId="77777777" w:rsidR="001904C8" w:rsidRPr="00731EC1" w:rsidRDefault="001904C8" w:rsidP="00731EC1">
            <w:pPr>
              <w:pStyle w:val="VCAAtablecondensed"/>
            </w:pPr>
            <w:r w:rsidRPr="00731EC1">
              <w:t>Links between the source information have been made and explained.</w:t>
            </w:r>
          </w:p>
          <w:p w14:paraId="40BBCDC3" w14:textId="77777777" w:rsidR="001904C8" w:rsidRPr="00731EC1" w:rsidRDefault="001904C8" w:rsidP="00731EC1">
            <w:pPr>
              <w:pStyle w:val="VCAAtablecondensed"/>
            </w:pPr>
            <w:r w:rsidRPr="00731EC1">
              <w:t>Non-financial information has preferably been referred to in the connection.</w:t>
            </w:r>
          </w:p>
        </w:tc>
      </w:tr>
      <w:tr w:rsidR="001904C8" w:rsidRPr="00A411B5" w14:paraId="77B69022" w14:textId="77777777" w:rsidTr="00C454C8">
        <w:trPr>
          <w:trHeight w:val="688"/>
        </w:trPr>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781D6B" w14:textId="77777777" w:rsidR="001904C8" w:rsidRPr="00731EC1" w:rsidRDefault="001904C8" w:rsidP="00731EC1">
            <w:pPr>
              <w:pStyle w:val="VCAAtablecondensed"/>
            </w:pPr>
            <w:r w:rsidRPr="00731EC1">
              <w:t>2</w:t>
            </w:r>
          </w:p>
        </w:tc>
        <w:tc>
          <w:tcPr>
            <w:tcW w:w="80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0D5D07" w14:textId="62B4F68C" w:rsidR="001904C8" w:rsidRPr="00731EC1" w:rsidRDefault="001904C8" w:rsidP="00731EC1">
            <w:pPr>
              <w:pStyle w:val="VCAAtablecondensed"/>
            </w:pPr>
            <w:r w:rsidRPr="00731EC1">
              <w:t>Some information has been referenced</w:t>
            </w:r>
            <w:r w:rsidR="008D6CCD" w:rsidRPr="00731EC1">
              <w:t>;</w:t>
            </w:r>
            <w:r w:rsidRPr="00731EC1">
              <w:t xml:space="preserve"> however</w:t>
            </w:r>
            <w:r w:rsidR="008D6CCD" w:rsidRPr="00731EC1">
              <w:t>,</w:t>
            </w:r>
            <w:r w:rsidRPr="00731EC1">
              <w:t xml:space="preserve"> links between Sales, Gross Profit and Net Profit are not clear or explained. Minimal reference to non-financial information.</w:t>
            </w:r>
          </w:p>
        </w:tc>
      </w:tr>
      <w:tr w:rsidR="001904C8" w:rsidRPr="00A411B5" w14:paraId="2C3D73D5" w14:textId="77777777" w:rsidTr="00C454C8">
        <w:trPr>
          <w:trHeight w:val="455"/>
        </w:trPr>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C46A34" w14:textId="77777777" w:rsidR="001904C8" w:rsidRPr="00731EC1" w:rsidRDefault="001904C8" w:rsidP="00731EC1">
            <w:pPr>
              <w:pStyle w:val="VCAAtablecondensed"/>
            </w:pPr>
            <w:r w:rsidRPr="00731EC1">
              <w:t xml:space="preserve">1 </w:t>
            </w:r>
          </w:p>
        </w:tc>
        <w:tc>
          <w:tcPr>
            <w:tcW w:w="80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2B1E7D" w14:textId="5DB2826A" w:rsidR="001904C8" w:rsidRPr="00731EC1" w:rsidRDefault="001904C8" w:rsidP="00731EC1">
            <w:pPr>
              <w:pStyle w:val="VCAAtablecondensed"/>
            </w:pPr>
            <w:r w:rsidRPr="00731EC1">
              <w:t xml:space="preserve">Basic description to the decline in </w:t>
            </w:r>
            <w:r w:rsidR="008D6CCD" w:rsidRPr="00731EC1">
              <w:t>Net P</w:t>
            </w:r>
            <w:r w:rsidRPr="00731EC1">
              <w:t xml:space="preserve">rofit, no other information provided has been </w:t>
            </w:r>
            <w:r w:rsidR="008D6CCD" w:rsidRPr="00731EC1">
              <w:t>referenced</w:t>
            </w:r>
          </w:p>
        </w:tc>
      </w:tr>
      <w:tr w:rsidR="001904C8" w:rsidRPr="00A411B5" w14:paraId="0AE79FC8" w14:textId="77777777" w:rsidTr="00C454C8">
        <w:trPr>
          <w:trHeight w:val="50"/>
        </w:trPr>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9184BA" w14:textId="77777777" w:rsidR="001904C8" w:rsidRPr="00731EC1" w:rsidRDefault="001904C8" w:rsidP="00731EC1">
            <w:pPr>
              <w:pStyle w:val="VCAAtablecondensed"/>
            </w:pPr>
            <w:r w:rsidRPr="00731EC1">
              <w:t>0</w:t>
            </w:r>
          </w:p>
        </w:tc>
        <w:tc>
          <w:tcPr>
            <w:tcW w:w="80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9D9EF4" w14:textId="1596B7D6" w:rsidR="001904C8" w:rsidRPr="00731EC1" w:rsidRDefault="001904C8" w:rsidP="00731EC1">
            <w:pPr>
              <w:pStyle w:val="VCAAtablecondensed"/>
            </w:pPr>
            <w:r w:rsidRPr="00731EC1">
              <w:t xml:space="preserve">No reference to why </w:t>
            </w:r>
            <w:r w:rsidR="008D6CCD" w:rsidRPr="00731EC1">
              <w:t>Net P</w:t>
            </w:r>
            <w:r w:rsidRPr="00731EC1">
              <w:t>rofit has declined over the period.</w:t>
            </w:r>
          </w:p>
        </w:tc>
      </w:tr>
    </w:tbl>
    <w:p w14:paraId="74D10B62" w14:textId="189C433C" w:rsidR="001058B4" w:rsidRPr="00664A1D" w:rsidRDefault="001058B4" w:rsidP="001058B4">
      <w:pPr>
        <w:pStyle w:val="VCAAHeading2"/>
        <w:rPr>
          <w:lang w:val="en-AU"/>
        </w:rPr>
      </w:pPr>
      <w:r w:rsidRPr="00664A1D">
        <w:rPr>
          <w:lang w:val="en-AU"/>
        </w:rPr>
        <w:t>Question 3b.</w:t>
      </w:r>
    </w:p>
    <w:tbl>
      <w:tblPr>
        <w:tblStyle w:val="VCAATableClose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576"/>
        <w:gridCol w:w="576"/>
        <w:gridCol w:w="576"/>
        <w:gridCol w:w="576"/>
        <w:gridCol w:w="576"/>
        <w:gridCol w:w="864"/>
      </w:tblGrid>
      <w:tr w:rsidR="00E8171B" w:rsidRPr="00664A1D" w14:paraId="2BE07670" w14:textId="77777777" w:rsidTr="007F1A1A">
        <w:trPr>
          <w:cnfStyle w:val="100000000000" w:firstRow="1" w:lastRow="0" w:firstColumn="0" w:lastColumn="0" w:oddVBand="0" w:evenVBand="0" w:oddHBand="0" w:evenHBand="0" w:firstRowFirstColumn="0" w:firstRowLastColumn="0" w:lastRowFirstColumn="0" w:lastRowLastColumn="0"/>
        </w:trPr>
        <w:tc>
          <w:tcPr>
            <w:tcW w:w="864" w:type="dxa"/>
          </w:tcPr>
          <w:p w14:paraId="12AE9EFD" w14:textId="77777777" w:rsidR="00E8171B" w:rsidRPr="00664A1D" w:rsidRDefault="00E8171B" w:rsidP="00C454C8">
            <w:pPr>
              <w:pStyle w:val="VCAAtablecondensedheading"/>
              <w:rPr>
                <w:lang w:val="en-AU"/>
              </w:rPr>
            </w:pPr>
            <w:r w:rsidRPr="00664A1D">
              <w:rPr>
                <w:lang w:val="en-AU"/>
              </w:rPr>
              <w:t>Mark</w:t>
            </w:r>
          </w:p>
        </w:tc>
        <w:tc>
          <w:tcPr>
            <w:tcW w:w="576" w:type="dxa"/>
          </w:tcPr>
          <w:p w14:paraId="501605C8" w14:textId="77777777" w:rsidR="00E8171B" w:rsidRPr="00664A1D" w:rsidRDefault="00E8171B" w:rsidP="00C454C8">
            <w:pPr>
              <w:pStyle w:val="VCAAtablecondensedheading"/>
              <w:rPr>
                <w:lang w:val="en-AU"/>
              </w:rPr>
            </w:pPr>
            <w:r w:rsidRPr="00664A1D">
              <w:rPr>
                <w:lang w:val="en-AU"/>
              </w:rPr>
              <w:t>0</w:t>
            </w:r>
          </w:p>
        </w:tc>
        <w:tc>
          <w:tcPr>
            <w:tcW w:w="576" w:type="dxa"/>
          </w:tcPr>
          <w:p w14:paraId="77E8BA7F" w14:textId="77777777" w:rsidR="00E8171B" w:rsidRPr="00664A1D" w:rsidRDefault="00E8171B" w:rsidP="00C454C8">
            <w:pPr>
              <w:pStyle w:val="VCAAtablecondensedheading"/>
              <w:rPr>
                <w:lang w:val="en-AU"/>
              </w:rPr>
            </w:pPr>
            <w:r w:rsidRPr="00664A1D">
              <w:rPr>
                <w:lang w:val="en-AU"/>
              </w:rPr>
              <w:t>1</w:t>
            </w:r>
          </w:p>
        </w:tc>
        <w:tc>
          <w:tcPr>
            <w:tcW w:w="576" w:type="dxa"/>
          </w:tcPr>
          <w:p w14:paraId="3647891B" w14:textId="77777777" w:rsidR="00E8171B" w:rsidRPr="00664A1D" w:rsidRDefault="00E8171B" w:rsidP="00C454C8">
            <w:pPr>
              <w:pStyle w:val="VCAAtablecondensedheading"/>
              <w:rPr>
                <w:lang w:val="en-AU"/>
              </w:rPr>
            </w:pPr>
            <w:r w:rsidRPr="00664A1D">
              <w:rPr>
                <w:lang w:val="en-AU"/>
              </w:rPr>
              <w:t>2</w:t>
            </w:r>
          </w:p>
        </w:tc>
        <w:tc>
          <w:tcPr>
            <w:tcW w:w="576" w:type="dxa"/>
          </w:tcPr>
          <w:p w14:paraId="7163AB18" w14:textId="77777777" w:rsidR="00E8171B" w:rsidRPr="00664A1D" w:rsidRDefault="00E8171B" w:rsidP="00C454C8">
            <w:pPr>
              <w:pStyle w:val="VCAAtablecondensedheading"/>
              <w:rPr>
                <w:lang w:val="en-AU"/>
              </w:rPr>
            </w:pPr>
            <w:r w:rsidRPr="00664A1D">
              <w:rPr>
                <w:lang w:val="en-AU"/>
              </w:rPr>
              <w:t>3</w:t>
            </w:r>
          </w:p>
        </w:tc>
        <w:tc>
          <w:tcPr>
            <w:tcW w:w="576" w:type="dxa"/>
          </w:tcPr>
          <w:p w14:paraId="17A7B334" w14:textId="77777777" w:rsidR="00E8171B" w:rsidRPr="00664A1D" w:rsidRDefault="00E8171B" w:rsidP="00C454C8">
            <w:pPr>
              <w:pStyle w:val="VCAAtablecondensedheading"/>
              <w:rPr>
                <w:lang w:val="en-AU"/>
              </w:rPr>
            </w:pPr>
            <w:r w:rsidRPr="00664A1D">
              <w:rPr>
                <w:lang w:val="en-AU"/>
              </w:rPr>
              <w:t>4</w:t>
            </w:r>
          </w:p>
        </w:tc>
        <w:tc>
          <w:tcPr>
            <w:tcW w:w="646" w:type="dxa"/>
          </w:tcPr>
          <w:p w14:paraId="6D0D220E" w14:textId="77777777" w:rsidR="00E8171B" w:rsidRPr="00664A1D" w:rsidRDefault="00E8171B" w:rsidP="00C454C8">
            <w:pPr>
              <w:pStyle w:val="VCAAtablecondensedheading"/>
              <w:rPr>
                <w:lang w:val="en-AU"/>
              </w:rPr>
            </w:pPr>
            <w:r w:rsidRPr="00664A1D">
              <w:rPr>
                <w:lang w:val="en-AU"/>
              </w:rPr>
              <w:t>Average</w:t>
            </w:r>
          </w:p>
        </w:tc>
      </w:tr>
      <w:tr w:rsidR="00E8171B" w:rsidRPr="00664A1D" w14:paraId="33C92FD3" w14:textId="77777777" w:rsidTr="007F1A1A">
        <w:tc>
          <w:tcPr>
            <w:tcW w:w="864" w:type="dxa"/>
          </w:tcPr>
          <w:p w14:paraId="5D2C6A32" w14:textId="77777777" w:rsidR="00E8171B" w:rsidRPr="00664A1D" w:rsidRDefault="00E8171B" w:rsidP="00C454C8">
            <w:pPr>
              <w:pStyle w:val="VCAAtablecondensed"/>
              <w:rPr>
                <w:lang w:val="en-AU"/>
              </w:rPr>
            </w:pPr>
            <w:r w:rsidRPr="00664A1D">
              <w:rPr>
                <w:lang w:val="en-AU"/>
              </w:rPr>
              <w:t>%</w:t>
            </w:r>
          </w:p>
        </w:tc>
        <w:tc>
          <w:tcPr>
            <w:tcW w:w="576" w:type="dxa"/>
          </w:tcPr>
          <w:p w14:paraId="0BF2F342" w14:textId="69E8DC27" w:rsidR="00E8171B" w:rsidRPr="00664A1D" w:rsidRDefault="00A65FE7" w:rsidP="00C454C8">
            <w:pPr>
              <w:pStyle w:val="VCAAtablecondensed"/>
              <w:rPr>
                <w:lang w:val="en-AU"/>
              </w:rPr>
            </w:pPr>
            <w:r w:rsidRPr="00664A1D">
              <w:rPr>
                <w:lang w:val="en-AU"/>
              </w:rPr>
              <w:t>7</w:t>
            </w:r>
          </w:p>
        </w:tc>
        <w:tc>
          <w:tcPr>
            <w:tcW w:w="576" w:type="dxa"/>
          </w:tcPr>
          <w:p w14:paraId="026ADE75" w14:textId="2552AC05" w:rsidR="00E8171B" w:rsidRPr="00664A1D" w:rsidRDefault="00A65FE7" w:rsidP="00C454C8">
            <w:pPr>
              <w:pStyle w:val="VCAAtablecondensed"/>
              <w:rPr>
                <w:lang w:val="en-AU"/>
              </w:rPr>
            </w:pPr>
            <w:r w:rsidRPr="00664A1D">
              <w:rPr>
                <w:lang w:val="en-AU"/>
              </w:rPr>
              <w:t>7</w:t>
            </w:r>
          </w:p>
        </w:tc>
        <w:tc>
          <w:tcPr>
            <w:tcW w:w="576" w:type="dxa"/>
          </w:tcPr>
          <w:p w14:paraId="58E4D9D0" w14:textId="1F176E56" w:rsidR="00E8171B" w:rsidRPr="00664A1D" w:rsidRDefault="00A65FE7" w:rsidP="00C454C8">
            <w:pPr>
              <w:pStyle w:val="VCAAtablecondensed"/>
              <w:rPr>
                <w:lang w:val="en-AU"/>
              </w:rPr>
            </w:pPr>
            <w:r w:rsidRPr="00664A1D">
              <w:rPr>
                <w:lang w:val="en-AU"/>
              </w:rPr>
              <w:t>21</w:t>
            </w:r>
          </w:p>
        </w:tc>
        <w:tc>
          <w:tcPr>
            <w:tcW w:w="576" w:type="dxa"/>
          </w:tcPr>
          <w:p w14:paraId="5E84D9F4" w14:textId="08787354" w:rsidR="00E8171B" w:rsidRPr="00664A1D" w:rsidRDefault="00A65FE7" w:rsidP="00C454C8">
            <w:pPr>
              <w:pStyle w:val="VCAAtablecondensed"/>
              <w:rPr>
                <w:lang w:val="en-AU"/>
              </w:rPr>
            </w:pPr>
            <w:r w:rsidRPr="00664A1D">
              <w:rPr>
                <w:lang w:val="en-AU"/>
              </w:rPr>
              <w:t>19</w:t>
            </w:r>
          </w:p>
        </w:tc>
        <w:tc>
          <w:tcPr>
            <w:tcW w:w="576" w:type="dxa"/>
          </w:tcPr>
          <w:p w14:paraId="29AA4ADF" w14:textId="793403CD" w:rsidR="00E8171B" w:rsidRPr="00664A1D" w:rsidRDefault="00A65FE7" w:rsidP="00C454C8">
            <w:pPr>
              <w:pStyle w:val="VCAAtablecondensed"/>
              <w:rPr>
                <w:lang w:val="en-AU"/>
              </w:rPr>
            </w:pPr>
            <w:r w:rsidRPr="00664A1D">
              <w:rPr>
                <w:lang w:val="en-AU"/>
              </w:rPr>
              <w:t>46</w:t>
            </w:r>
          </w:p>
        </w:tc>
        <w:tc>
          <w:tcPr>
            <w:tcW w:w="646" w:type="dxa"/>
          </w:tcPr>
          <w:p w14:paraId="7AF212D3" w14:textId="450CF364" w:rsidR="00E8171B" w:rsidRPr="00664A1D" w:rsidRDefault="00A65FE7" w:rsidP="00C454C8">
            <w:pPr>
              <w:pStyle w:val="VCAAtablecondensed"/>
              <w:rPr>
                <w:lang w:val="en-AU"/>
              </w:rPr>
            </w:pPr>
            <w:r w:rsidRPr="00664A1D">
              <w:rPr>
                <w:lang w:val="en-AU"/>
              </w:rPr>
              <w:t>2.9</w:t>
            </w:r>
          </w:p>
        </w:tc>
      </w:tr>
    </w:tbl>
    <w:p w14:paraId="22A28AAA" w14:textId="3C43E378" w:rsidR="001058B4" w:rsidRPr="00731EC1" w:rsidRDefault="0032747C" w:rsidP="00F95EE1">
      <w:pPr>
        <w:pStyle w:val="VCAAbody"/>
        <w:rPr>
          <w:lang w:val="en-AU"/>
        </w:rPr>
      </w:pPr>
      <w:r w:rsidRPr="00731EC1">
        <w:rPr>
          <w:lang w:val="en-AU"/>
        </w:rPr>
        <w:t xml:space="preserve">This question </w:t>
      </w:r>
      <w:r w:rsidR="00E8171B" w:rsidRPr="00731EC1">
        <w:rPr>
          <w:lang w:val="en-AU"/>
        </w:rPr>
        <w:t xml:space="preserve">required </w:t>
      </w:r>
      <w:r w:rsidR="00A82856" w:rsidRPr="00731EC1">
        <w:rPr>
          <w:lang w:val="en-AU"/>
        </w:rPr>
        <w:t xml:space="preserve">students </w:t>
      </w:r>
      <w:r w:rsidR="00E8171B" w:rsidRPr="00731EC1">
        <w:rPr>
          <w:lang w:val="en-AU"/>
        </w:rPr>
        <w:t>to explain two strategies that the owner of Console Corner could implement to improve profitability.</w:t>
      </w:r>
    </w:p>
    <w:p w14:paraId="03318760" w14:textId="31F6B9E9" w:rsidR="00E8171B" w:rsidRPr="00731EC1" w:rsidRDefault="00E8171B" w:rsidP="00F95EE1">
      <w:pPr>
        <w:pStyle w:val="VCAAbody"/>
        <w:rPr>
          <w:lang w:val="en-AU"/>
        </w:rPr>
      </w:pPr>
      <w:r w:rsidRPr="00731EC1">
        <w:rPr>
          <w:lang w:val="en-AU"/>
        </w:rPr>
        <w:t xml:space="preserve">Two marks were awarded for an </w:t>
      </w:r>
      <w:r w:rsidR="003C1339" w:rsidRPr="00731EC1">
        <w:rPr>
          <w:lang w:val="en-AU"/>
        </w:rPr>
        <w:t xml:space="preserve">accurate </w:t>
      </w:r>
      <w:r w:rsidRPr="00731EC1">
        <w:rPr>
          <w:lang w:val="en-AU"/>
        </w:rPr>
        <w:t>explanation of each strategy.</w:t>
      </w:r>
    </w:p>
    <w:p w14:paraId="389B0818" w14:textId="2715E638" w:rsidR="00E8171B" w:rsidRPr="00731EC1" w:rsidRDefault="00E8171B" w:rsidP="00F95EE1">
      <w:pPr>
        <w:pStyle w:val="VCAAbody"/>
        <w:rPr>
          <w:lang w:val="en-AU"/>
        </w:rPr>
      </w:pPr>
      <w:r w:rsidRPr="00731EC1">
        <w:rPr>
          <w:lang w:val="en-AU"/>
        </w:rPr>
        <w:t>Higher</w:t>
      </w:r>
      <w:r w:rsidR="00052C7B">
        <w:rPr>
          <w:lang w:val="en-AU"/>
        </w:rPr>
        <w:t>-</w:t>
      </w:r>
      <w:r w:rsidRPr="00731EC1">
        <w:rPr>
          <w:lang w:val="en-AU"/>
        </w:rPr>
        <w:t xml:space="preserve">scoring students identified issues from their explanation in </w:t>
      </w:r>
      <w:r w:rsidR="00052C7B">
        <w:rPr>
          <w:lang w:val="en-AU"/>
        </w:rPr>
        <w:t>Q</w:t>
      </w:r>
      <w:r w:rsidR="00052C7B" w:rsidRPr="00731EC1">
        <w:rPr>
          <w:lang w:val="en-AU"/>
        </w:rPr>
        <w:t xml:space="preserve">uestion </w:t>
      </w:r>
      <w:r w:rsidRPr="00731EC1">
        <w:rPr>
          <w:lang w:val="en-AU"/>
        </w:rPr>
        <w:t>3a</w:t>
      </w:r>
      <w:r w:rsidR="00052C7B">
        <w:rPr>
          <w:lang w:val="en-AU"/>
        </w:rPr>
        <w:t>.</w:t>
      </w:r>
      <w:r w:rsidR="007F43DB" w:rsidRPr="00731EC1">
        <w:rPr>
          <w:lang w:val="en-AU"/>
        </w:rPr>
        <w:t>,</w:t>
      </w:r>
      <w:r w:rsidRPr="00731EC1">
        <w:rPr>
          <w:lang w:val="en-AU"/>
        </w:rPr>
        <w:t xml:space="preserve"> with </w:t>
      </w:r>
      <w:r w:rsidR="00686F7A" w:rsidRPr="00731EC1">
        <w:rPr>
          <w:lang w:val="en-AU"/>
        </w:rPr>
        <w:t xml:space="preserve">appropriate </w:t>
      </w:r>
      <w:r w:rsidRPr="00731EC1">
        <w:rPr>
          <w:lang w:val="en-AU"/>
        </w:rPr>
        <w:t>responses including:</w:t>
      </w:r>
    </w:p>
    <w:p w14:paraId="070FE938" w14:textId="27DE22A8" w:rsidR="00E8171B" w:rsidRPr="003B6064" w:rsidRDefault="004A4D30" w:rsidP="004A4D30">
      <w:pPr>
        <w:pStyle w:val="VCAAbullet"/>
      </w:pPr>
      <w:r>
        <w:t>purchasing</w:t>
      </w:r>
      <w:r w:rsidR="00E8171B" w:rsidRPr="003B6064">
        <w:t xml:space="preserve"> </w:t>
      </w:r>
      <w:r w:rsidR="00052C7B">
        <w:t xml:space="preserve">inventory </w:t>
      </w:r>
      <w:r w:rsidR="00E8171B" w:rsidRPr="003B6064">
        <w:t xml:space="preserve">from a cheaper supplier to allow the business to increase its </w:t>
      </w:r>
      <w:r>
        <w:t>g</w:t>
      </w:r>
      <w:r w:rsidR="007F43DB" w:rsidRPr="003B6064">
        <w:t xml:space="preserve">ross </w:t>
      </w:r>
      <w:r>
        <w:t>p</w:t>
      </w:r>
      <w:r w:rsidR="00E8171B" w:rsidRPr="003B6064">
        <w:t xml:space="preserve">rofit </w:t>
      </w:r>
      <w:r>
        <w:t>m</w:t>
      </w:r>
      <w:r w:rsidR="007F43DB" w:rsidRPr="003B6064">
        <w:t>argin</w:t>
      </w:r>
    </w:p>
    <w:p w14:paraId="0B9661F6" w14:textId="307D6B2F" w:rsidR="00E8171B" w:rsidRPr="003B6064" w:rsidRDefault="004A4D30" w:rsidP="004A4D30">
      <w:pPr>
        <w:pStyle w:val="VCAAbullet"/>
      </w:pPr>
      <w:r>
        <w:t>purchasing</w:t>
      </w:r>
      <w:r w:rsidR="00511F11" w:rsidRPr="003B6064">
        <w:t xml:space="preserve"> inventory</w:t>
      </w:r>
      <w:r w:rsidR="00E8171B" w:rsidRPr="003B6064">
        <w:t xml:space="preserve"> in bulk</w:t>
      </w:r>
      <w:r w:rsidR="007F43DB" w:rsidRPr="003B6064">
        <w:t>,</w:t>
      </w:r>
      <w:r w:rsidR="00E8171B" w:rsidRPr="003B6064">
        <w:t xml:space="preserve"> which would potentially reduce the cost price as well as reduce delivery expense</w:t>
      </w:r>
    </w:p>
    <w:p w14:paraId="00DEE89C" w14:textId="084169EE" w:rsidR="00E8171B" w:rsidRPr="003B6064" w:rsidRDefault="004A4D30" w:rsidP="004A4D30">
      <w:pPr>
        <w:pStyle w:val="VCAAbullet"/>
      </w:pPr>
      <w:r>
        <w:t>improving</w:t>
      </w:r>
      <w:r w:rsidR="00686F7A" w:rsidRPr="003B6064">
        <w:t xml:space="preserve"> </w:t>
      </w:r>
      <w:r w:rsidR="00E8171B" w:rsidRPr="003B6064">
        <w:t xml:space="preserve">expense control by performing an analysis of </w:t>
      </w:r>
      <w:r w:rsidR="007906EE">
        <w:t>expenses</w:t>
      </w:r>
      <w:r w:rsidR="007906EE" w:rsidRPr="003B6064">
        <w:t xml:space="preserve"> </w:t>
      </w:r>
      <w:r w:rsidR="00E8171B" w:rsidRPr="003B6064">
        <w:t>and seeking new providers</w:t>
      </w:r>
    </w:p>
    <w:p w14:paraId="546708FB" w14:textId="5089766C" w:rsidR="00E8171B" w:rsidRPr="003B6064" w:rsidRDefault="00686F7A" w:rsidP="004A4D30">
      <w:pPr>
        <w:pStyle w:val="VCAAbullet"/>
      </w:pPr>
      <w:r w:rsidRPr="003B6064">
        <w:t>reduci</w:t>
      </w:r>
      <w:r w:rsidR="004A4D30">
        <w:t>ng</w:t>
      </w:r>
      <w:r w:rsidR="00511F11" w:rsidRPr="003B6064">
        <w:t xml:space="preserve"> advertising</w:t>
      </w:r>
      <w:r w:rsidR="00E8171B" w:rsidRPr="003B6064">
        <w:t xml:space="preserve"> </w:t>
      </w:r>
      <w:r w:rsidR="007906EE">
        <w:t>expenses</w:t>
      </w:r>
      <w:r w:rsidR="007906EE" w:rsidRPr="003B6064">
        <w:t xml:space="preserve"> </w:t>
      </w:r>
      <w:r w:rsidR="00E8171B" w:rsidRPr="003B6064">
        <w:t>by using better targeted campaigns to increase sales and reduce expenses</w:t>
      </w:r>
    </w:p>
    <w:p w14:paraId="313E7632" w14:textId="08987793" w:rsidR="00E8171B" w:rsidRPr="003B6064" w:rsidRDefault="004A4D30" w:rsidP="004A4D30">
      <w:pPr>
        <w:pStyle w:val="VCAAbullet"/>
      </w:pPr>
      <w:r>
        <w:t>reducing</w:t>
      </w:r>
      <w:r w:rsidR="00511F11" w:rsidRPr="003B6064">
        <w:t xml:space="preserve"> </w:t>
      </w:r>
      <w:r w:rsidR="007906EE">
        <w:t>wage expenses</w:t>
      </w:r>
      <w:r w:rsidR="00832005" w:rsidRPr="003B6064">
        <w:t xml:space="preserve"> by improving rostering and training staff to be more flexible, allowing for an improvement in productivity</w:t>
      </w:r>
      <w:r w:rsidR="007F43DB" w:rsidRPr="003B6064">
        <w:t>.</w:t>
      </w:r>
    </w:p>
    <w:p w14:paraId="3747190A" w14:textId="73F24DF2" w:rsidR="00832005" w:rsidRPr="00731EC1" w:rsidRDefault="00832005" w:rsidP="00F95EE1">
      <w:pPr>
        <w:pStyle w:val="VCAAbody"/>
        <w:rPr>
          <w:lang w:val="en-AU"/>
        </w:rPr>
      </w:pPr>
      <w:r w:rsidRPr="00731EC1">
        <w:rPr>
          <w:lang w:val="en-AU"/>
        </w:rPr>
        <w:t>Lower</w:t>
      </w:r>
      <w:r w:rsidR="00664A1D">
        <w:rPr>
          <w:lang w:val="en-AU"/>
        </w:rPr>
        <w:t>-scoring</w:t>
      </w:r>
      <w:r w:rsidRPr="00731EC1">
        <w:rPr>
          <w:lang w:val="en-AU"/>
        </w:rPr>
        <w:t xml:space="preserve"> students</w:t>
      </w:r>
      <w:r w:rsidR="00686F7A" w:rsidRPr="00731EC1">
        <w:rPr>
          <w:lang w:val="en-AU"/>
        </w:rPr>
        <w:t xml:space="preserve"> tended to</w:t>
      </w:r>
      <w:r w:rsidR="007F43DB" w:rsidRPr="00731EC1">
        <w:rPr>
          <w:lang w:val="en-AU"/>
        </w:rPr>
        <w:t>:</w:t>
      </w:r>
    </w:p>
    <w:p w14:paraId="4395E231" w14:textId="31A5237E" w:rsidR="00832005" w:rsidRPr="003B6064" w:rsidRDefault="003136F5" w:rsidP="004A4D30">
      <w:pPr>
        <w:pStyle w:val="VCAAbullet"/>
      </w:pPr>
      <w:r w:rsidRPr="003B6064">
        <w:t xml:space="preserve">provide </w:t>
      </w:r>
      <w:r w:rsidR="00832005" w:rsidRPr="003B6064">
        <w:t xml:space="preserve">dot point responses with no </w:t>
      </w:r>
      <w:r w:rsidR="00DA7EAD" w:rsidRPr="003B6064">
        <w:t xml:space="preserve">attached </w:t>
      </w:r>
      <w:r w:rsidR="00832005" w:rsidRPr="003B6064">
        <w:t>explanation</w:t>
      </w:r>
    </w:p>
    <w:p w14:paraId="397DF20F" w14:textId="6CEE66A9" w:rsidR="00832005" w:rsidRPr="003B6064" w:rsidRDefault="003136F5" w:rsidP="004A4D30">
      <w:pPr>
        <w:pStyle w:val="VCAAbullet"/>
      </w:pPr>
      <w:r w:rsidRPr="003B6064">
        <w:t xml:space="preserve">refer </w:t>
      </w:r>
      <w:r w:rsidR="00832005" w:rsidRPr="003B6064">
        <w:t>to loans rather than revenue and expenses and did not show an understanding of profitability</w:t>
      </w:r>
      <w:r w:rsidR="007F43DB" w:rsidRPr="003B6064">
        <w:t>.</w:t>
      </w:r>
    </w:p>
    <w:p w14:paraId="1A62C69C" w14:textId="274F65E0" w:rsidR="00045860" w:rsidRPr="00731EC1" w:rsidRDefault="0032747C" w:rsidP="00F95EE1">
      <w:pPr>
        <w:pStyle w:val="VCAAbody"/>
        <w:rPr>
          <w:lang w:val="en-AU"/>
        </w:rPr>
      </w:pPr>
      <w:r w:rsidRPr="00731EC1">
        <w:rPr>
          <w:lang w:val="en-AU"/>
        </w:rPr>
        <w:t xml:space="preserve">This question was </w:t>
      </w:r>
      <w:r w:rsidR="00686F7A" w:rsidRPr="00731EC1">
        <w:rPr>
          <w:lang w:val="en-AU"/>
        </w:rPr>
        <w:t>generally handled well</w:t>
      </w:r>
      <w:r w:rsidRPr="00731EC1">
        <w:rPr>
          <w:lang w:val="en-AU"/>
        </w:rPr>
        <w:t xml:space="preserve"> by students</w:t>
      </w:r>
      <w:r w:rsidR="00DD4DF8" w:rsidRPr="00731EC1">
        <w:rPr>
          <w:lang w:val="en-AU"/>
        </w:rPr>
        <w:t>,</w:t>
      </w:r>
      <w:r w:rsidRPr="00731EC1">
        <w:rPr>
          <w:lang w:val="en-AU"/>
        </w:rPr>
        <w:t xml:space="preserve"> with almost half the students achieving full marks. </w:t>
      </w:r>
      <w:r w:rsidR="00686F7A" w:rsidRPr="00731EC1">
        <w:rPr>
          <w:lang w:val="en-AU"/>
        </w:rPr>
        <w:t xml:space="preserve">Most students </w:t>
      </w:r>
      <w:r w:rsidR="007C2284" w:rsidRPr="00731EC1">
        <w:rPr>
          <w:lang w:val="en-AU"/>
        </w:rPr>
        <w:t>demonstrated</w:t>
      </w:r>
      <w:r w:rsidRPr="00731EC1">
        <w:rPr>
          <w:lang w:val="en-AU"/>
        </w:rPr>
        <w:t xml:space="preserve"> a clear understanding of the concept of profitability and explain</w:t>
      </w:r>
      <w:r w:rsidR="00052C7B">
        <w:rPr>
          <w:lang w:val="en-AU"/>
        </w:rPr>
        <w:t>ed</w:t>
      </w:r>
      <w:r w:rsidRPr="00731EC1">
        <w:rPr>
          <w:lang w:val="en-AU"/>
        </w:rPr>
        <w:t xml:space="preserve"> strategies to improve it.</w:t>
      </w:r>
    </w:p>
    <w:p w14:paraId="6856D675" w14:textId="77777777" w:rsidR="00045860" w:rsidRPr="00731EC1" w:rsidRDefault="00045860">
      <w:pPr>
        <w:rPr>
          <w:rFonts w:ascii="Arial" w:hAnsi="Arial" w:cs="Arial"/>
          <w:color w:val="000000" w:themeColor="text1"/>
          <w:sz w:val="20"/>
          <w:lang w:val="en-AU"/>
        </w:rPr>
      </w:pPr>
      <w:r w:rsidRPr="00731EC1">
        <w:rPr>
          <w:lang w:val="en-AU"/>
        </w:rPr>
        <w:br w:type="page"/>
      </w:r>
    </w:p>
    <w:p w14:paraId="3AD80620" w14:textId="3EFAAA6D" w:rsidR="00832005" w:rsidRPr="00664A1D" w:rsidRDefault="00832005" w:rsidP="00832005">
      <w:pPr>
        <w:pStyle w:val="VCAAHeading2"/>
        <w:rPr>
          <w:lang w:val="en-AU"/>
        </w:rPr>
      </w:pPr>
      <w:r w:rsidRPr="00664A1D">
        <w:rPr>
          <w:lang w:val="en-AU"/>
        </w:rPr>
        <w:lastRenderedPageBreak/>
        <w:t>Question 4a.</w:t>
      </w:r>
    </w:p>
    <w:tbl>
      <w:tblPr>
        <w:tblStyle w:val="VCAATableClose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576"/>
        <w:gridCol w:w="576"/>
        <w:gridCol w:w="576"/>
        <w:gridCol w:w="576"/>
        <w:gridCol w:w="576"/>
        <w:gridCol w:w="646"/>
        <w:gridCol w:w="864"/>
      </w:tblGrid>
      <w:tr w:rsidR="00A65FE7" w:rsidRPr="00664A1D" w14:paraId="07475F48" w14:textId="77777777" w:rsidTr="00A65FE7">
        <w:trPr>
          <w:cnfStyle w:val="100000000000" w:firstRow="1" w:lastRow="0" w:firstColumn="0" w:lastColumn="0" w:oddVBand="0" w:evenVBand="0" w:oddHBand="0" w:evenHBand="0" w:firstRowFirstColumn="0" w:firstRowLastColumn="0" w:lastRowFirstColumn="0" w:lastRowLastColumn="0"/>
        </w:trPr>
        <w:tc>
          <w:tcPr>
            <w:tcW w:w="864" w:type="dxa"/>
          </w:tcPr>
          <w:p w14:paraId="0C6FBD71" w14:textId="77777777" w:rsidR="00A65FE7" w:rsidRPr="00664A1D" w:rsidRDefault="00A65FE7" w:rsidP="00C454C8">
            <w:pPr>
              <w:pStyle w:val="VCAAtablecondensedheading"/>
              <w:rPr>
                <w:lang w:val="en-AU"/>
              </w:rPr>
            </w:pPr>
            <w:r w:rsidRPr="00664A1D">
              <w:rPr>
                <w:lang w:val="en-AU"/>
              </w:rPr>
              <w:t>Mark</w:t>
            </w:r>
          </w:p>
        </w:tc>
        <w:tc>
          <w:tcPr>
            <w:tcW w:w="576" w:type="dxa"/>
          </w:tcPr>
          <w:p w14:paraId="35C33F64" w14:textId="77777777" w:rsidR="00A65FE7" w:rsidRPr="00664A1D" w:rsidRDefault="00A65FE7" w:rsidP="00C454C8">
            <w:pPr>
              <w:pStyle w:val="VCAAtablecondensedheading"/>
              <w:rPr>
                <w:lang w:val="en-AU"/>
              </w:rPr>
            </w:pPr>
            <w:r w:rsidRPr="00664A1D">
              <w:rPr>
                <w:lang w:val="en-AU"/>
              </w:rPr>
              <w:t>0</w:t>
            </w:r>
          </w:p>
        </w:tc>
        <w:tc>
          <w:tcPr>
            <w:tcW w:w="576" w:type="dxa"/>
          </w:tcPr>
          <w:p w14:paraId="1E63A0AB" w14:textId="77777777" w:rsidR="00A65FE7" w:rsidRPr="00664A1D" w:rsidRDefault="00A65FE7" w:rsidP="00C454C8">
            <w:pPr>
              <w:pStyle w:val="VCAAtablecondensedheading"/>
              <w:rPr>
                <w:lang w:val="en-AU"/>
              </w:rPr>
            </w:pPr>
            <w:r w:rsidRPr="00664A1D">
              <w:rPr>
                <w:lang w:val="en-AU"/>
              </w:rPr>
              <w:t>1</w:t>
            </w:r>
          </w:p>
        </w:tc>
        <w:tc>
          <w:tcPr>
            <w:tcW w:w="576" w:type="dxa"/>
          </w:tcPr>
          <w:p w14:paraId="6F178294" w14:textId="77777777" w:rsidR="00A65FE7" w:rsidRPr="00664A1D" w:rsidRDefault="00A65FE7" w:rsidP="00C454C8">
            <w:pPr>
              <w:pStyle w:val="VCAAtablecondensedheading"/>
              <w:rPr>
                <w:lang w:val="en-AU"/>
              </w:rPr>
            </w:pPr>
            <w:r w:rsidRPr="00664A1D">
              <w:rPr>
                <w:lang w:val="en-AU"/>
              </w:rPr>
              <w:t>2</w:t>
            </w:r>
          </w:p>
        </w:tc>
        <w:tc>
          <w:tcPr>
            <w:tcW w:w="576" w:type="dxa"/>
          </w:tcPr>
          <w:p w14:paraId="73F96C63" w14:textId="77777777" w:rsidR="00A65FE7" w:rsidRPr="00664A1D" w:rsidRDefault="00A65FE7" w:rsidP="00C454C8">
            <w:pPr>
              <w:pStyle w:val="VCAAtablecondensedheading"/>
              <w:rPr>
                <w:lang w:val="en-AU"/>
              </w:rPr>
            </w:pPr>
            <w:r w:rsidRPr="00664A1D">
              <w:rPr>
                <w:lang w:val="en-AU"/>
              </w:rPr>
              <w:t>3</w:t>
            </w:r>
          </w:p>
        </w:tc>
        <w:tc>
          <w:tcPr>
            <w:tcW w:w="576" w:type="dxa"/>
          </w:tcPr>
          <w:p w14:paraId="42BFFF23" w14:textId="77777777" w:rsidR="00A65FE7" w:rsidRPr="00664A1D" w:rsidRDefault="00A65FE7" w:rsidP="00C454C8">
            <w:pPr>
              <w:pStyle w:val="VCAAtablecondensedheading"/>
              <w:rPr>
                <w:lang w:val="en-AU"/>
              </w:rPr>
            </w:pPr>
            <w:r w:rsidRPr="00664A1D">
              <w:rPr>
                <w:lang w:val="en-AU"/>
              </w:rPr>
              <w:t>4</w:t>
            </w:r>
          </w:p>
        </w:tc>
        <w:tc>
          <w:tcPr>
            <w:tcW w:w="646" w:type="dxa"/>
          </w:tcPr>
          <w:p w14:paraId="551C35D0" w14:textId="0AA16816" w:rsidR="00A65FE7" w:rsidRPr="00664A1D" w:rsidRDefault="00A65FE7" w:rsidP="00C454C8">
            <w:pPr>
              <w:pStyle w:val="VCAAtablecondensedheading"/>
              <w:rPr>
                <w:lang w:val="en-AU"/>
              </w:rPr>
            </w:pPr>
            <w:r w:rsidRPr="00664A1D">
              <w:rPr>
                <w:lang w:val="en-AU"/>
              </w:rPr>
              <w:t>5</w:t>
            </w:r>
          </w:p>
        </w:tc>
        <w:tc>
          <w:tcPr>
            <w:tcW w:w="850" w:type="dxa"/>
          </w:tcPr>
          <w:p w14:paraId="5AABAE37" w14:textId="1AD0BE2B" w:rsidR="00A65FE7" w:rsidRPr="00664A1D" w:rsidRDefault="00A65FE7" w:rsidP="00C454C8">
            <w:pPr>
              <w:pStyle w:val="VCAAtablecondensedheading"/>
              <w:rPr>
                <w:lang w:val="en-AU"/>
              </w:rPr>
            </w:pPr>
            <w:r w:rsidRPr="00664A1D">
              <w:rPr>
                <w:lang w:val="en-AU"/>
              </w:rPr>
              <w:t>Average</w:t>
            </w:r>
          </w:p>
        </w:tc>
      </w:tr>
      <w:tr w:rsidR="00A65FE7" w:rsidRPr="00664A1D" w14:paraId="541B0C63" w14:textId="77777777" w:rsidTr="00A65FE7">
        <w:tc>
          <w:tcPr>
            <w:tcW w:w="864" w:type="dxa"/>
          </w:tcPr>
          <w:p w14:paraId="581F04D4" w14:textId="77777777" w:rsidR="00A65FE7" w:rsidRPr="00664A1D" w:rsidRDefault="00A65FE7" w:rsidP="00C454C8">
            <w:pPr>
              <w:pStyle w:val="VCAAtablecondensed"/>
              <w:rPr>
                <w:lang w:val="en-AU"/>
              </w:rPr>
            </w:pPr>
            <w:r w:rsidRPr="00664A1D">
              <w:rPr>
                <w:lang w:val="en-AU"/>
              </w:rPr>
              <w:t>%</w:t>
            </w:r>
          </w:p>
        </w:tc>
        <w:tc>
          <w:tcPr>
            <w:tcW w:w="576" w:type="dxa"/>
          </w:tcPr>
          <w:p w14:paraId="39091148" w14:textId="1CE22CE8" w:rsidR="00A65FE7" w:rsidRPr="00664A1D" w:rsidRDefault="00A65FE7" w:rsidP="00A1231D">
            <w:pPr>
              <w:pStyle w:val="VCAAtablecondensed"/>
              <w:rPr>
                <w:lang w:val="en-AU"/>
              </w:rPr>
            </w:pPr>
            <w:r w:rsidRPr="00664A1D">
              <w:rPr>
                <w:lang w:val="en-AU"/>
              </w:rPr>
              <w:t>4</w:t>
            </w:r>
          </w:p>
        </w:tc>
        <w:tc>
          <w:tcPr>
            <w:tcW w:w="576" w:type="dxa"/>
          </w:tcPr>
          <w:p w14:paraId="2BE8CFF3" w14:textId="2BE17123" w:rsidR="00A65FE7" w:rsidRPr="00664A1D" w:rsidRDefault="00A65FE7" w:rsidP="00A1231D">
            <w:pPr>
              <w:pStyle w:val="VCAAtablecondensed"/>
              <w:rPr>
                <w:lang w:val="en-AU"/>
              </w:rPr>
            </w:pPr>
            <w:r w:rsidRPr="00664A1D">
              <w:rPr>
                <w:lang w:val="en-AU"/>
              </w:rPr>
              <w:t>9</w:t>
            </w:r>
          </w:p>
        </w:tc>
        <w:tc>
          <w:tcPr>
            <w:tcW w:w="576" w:type="dxa"/>
          </w:tcPr>
          <w:p w14:paraId="1D7E5A1F" w14:textId="506C3005" w:rsidR="00A65FE7" w:rsidRPr="00664A1D" w:rsidRDefault="00A65FE7" w:rsidP="00A1231D">
            <w:pPr>
              <w:pStyle w:val="VCAAtablecondensed"/>
              <w:rPr>
                <w:lang w:val="en-AU"/>
              </w:rPr>
            </w:pPr>
            <w:r w:rsidRPr="00664A1D">
              <w:rPr>
                <w:lang w:val="en-AU"/>
              </w:rPr>
              <w:t>10</w:t>
            </w:r>
          </w:p>
        </w:tc>
        <w:tc>
          <w:tcPr>
            <w:tcW w:w="576" w:type="dxa"/>
          </w:tcPr>
          <w:p w14:paraId="13541D9F" w14:textId="4A39832B" w:rsidR="00A65FE7" w:rsidRPr="00664A1D" w:rsidRDefault="00A65FE7" w:rsidP="00A1231D">
            <w:pPr>
              <w:pStyle w:val="VCAAtablecondensed"/>
              <w:rPr>
                <w:lang w:val="en-AU"/>
              </w:rPr>
            </w:pPr>
            <w:r w:rsidRPr="00664A1D">
              <w:rPr>
                <w:lang w:val="en-AU"/>
              </w:rPr>
              <w:t>11</w:t>
            </w:r>
          </w:p>
        </w:tc>
        <w:tc>
          <w:tcPr>
            <w:tcW w:w="576" w:type="dxa"/>
          </w:tcPr>
          <w:p w14:paraId="1D0125BF" w14:textId="4949AD38" w:rsidR="00A65FE7" w:rsidRPr="00664A1D" w:rsidRDefault="00A65FE7" w:rsidP="00A1231D">
            <w:pPr>
              <w:pStyle w:val="VCAAtablecondensed"/>
              <w:rPr>
                <w:lang w:val="en-AU"/>
              </w:rPr>
            </w:pPr>
            <w:r w:rsidRPr="00664A1D">
              <w:rPr>
                <w:lang w:val="en-AU"/>
              </w:rPr>
              <w:t>23</w:t>
            </w:r>
          </w:p>
        </w:tc>
        <w:tc>
          <w:tcPr>
            <w:tcW w:w="646" w:type="dxa"/>
          </w:tcPr>
          <w:p w14:paraId="32BFFEDE" w14:textId="439B77EB" w:rsidR="00A65FE7" w:rsidRPr="00664A1D" w:rsidRDefault="00A65FE7" w:rsidP="00A1231D">
            <w:pPr>
              <w:pStyle w:val="VCAAtablecondensed"/>
              <w:rPr>
                <w:lang w:val="en-AU"/>
              </w:rPr>
            </w:pPr>
            <w:r w:rsidRPr="00664A1D">
              <w:rPr>
                <w:lang w:val="en-AU"/>
              </w:rPr>
              <w:t>43</w:t>
            </w:r>
          </w:p>
        </w:tc>
        <w:tc>
          <w:tcPr>
            <w:tcW w:w="850" w:type="dxa"/>
          </w:tcPr>
          <w:p w14:paraId="5011C0B7" w14:textId="43BA3ECA" w:rsidR="00A65FE7" w:rsidRPr="00664A1D" w:rsidRDefault="00A65FE7" w:rsidP="00A1231D">
            <w:pPr>
              <w:pStyle w:val="VCAAtablecondensed"/>
              <w:rPr>
                <w:lang w:val="en-AU"/>
              </w:rPr>
            </w:pPr>
            <w:r w:rsidRPr="00664A1D">
              <w:rPr>
                <w:lang w:val="en-AU"/>
              </w:rPr>
              <w:t>3.7</w:t>
            </w:r>
          </w:p>
        </w:tc>
      </w:tr>
    </w:tbl>
    <w:p w14:paraId="6353D605" w14:textId="093DAF9B" w:rsidR="00832005" w:rsidRPr="00731EC1" w:rsidRDefault="00832005" w:rsidP="00A61F6B">
      <w:pPr>
        <w:pStyle w:val="VCAAbody"/>
        <w:rPr>
          <w:lang w:val="en-AU"/>
        </w:rPr>
      </w:pPr>
      <w:r w:rsidRPr="00731EC1">
        <w:rPr>
          <w:lang w:val="en-AU"/>
        </w:rPr>
        <w:t xml:space="preserve">This question required students to provide a practical response as well as </w:t>
      </w:r>
      <w:r w:rsidR="00CB217C" w:rsidRPr="00731EC1">
        <w:rPr>
          <w:lang w:val="en-AU"/>
        </w:rPr>
        <w:t xml:space="preserve">a </w:t>
      </w:r>
      <w:r w:rsidRPr="00731EC1">
        <w:rPr>
          <w:lang w:val="en-AU"/>
        </w:rPr>
        <w:t>theoretical response to support their cost price determination.</w:t>
      </w:r>
    </w:p>
    <w:p w14:paraId="6DCAA15A" w14:textId="19A9586F" w:rsidR="00832005" w:rsidRPr="003B6064" w:rsidRDefault="00832005" w:rsidP="004A4D30">
      <w:pPr>
        <w:pStyle w:val="VCAAbullet"/>
      </w:pPr>
      <w:r w:rsidRPr="003B6064">
        <w:t xml:space="preserve">Two marks were awarded for the </w:t>
      </w:r>
      <w:r w:rsidR="007C2284" w:rsidRPr="003B6064">
        <w:t xml:space="preserve">correct </w:t>
      </w:r>
      <w:r w:rsidRPr="003B6064">
        <w:t xml:space="preserve">cost price of the coffee </w:t>
      </w:r>
      <w:r w:rsidR="00511F11" w:rsidRPr="003B6064">
        <w:t>machine.</w:t>
      </w:r>
      <w:r w:rsidRPr="003B6064">
        <w:t xml:space="preserve"> </w:t>
      </w:r>
    </w:p>
    <w:p w14:paraId="6C8FF315" w14:textId="36965404" w:rsidR="00832005" w:rsidRPr="003B6064" w:rsidRDefault="00832005" w:rsidP="004A4D30">
      <w:pPr>
        <w:pStyle w:val="VCAAbullet"/>
      </w:pPr>
      <w:r w:rsidRPr="003B6064">
        <w:t xml:space="preserve">Three marks were awarded for </w:t>
      </w:r>
      <w:r w:rsidR="007C2284" w:rsidRPr="003B6064">
        <w:t xml:space="preserve">an appropriate </w:t>
      </w:r>
      <w:r w:rsidRPr="003B6064">
        <w:t>justification of the calculation.</w:t>
      </w:r>
    </w:p>
    <w:tbl>
      <w:tblPr>
        <w:tblStyle w:val="TableGrid"/>
        <w:tblW w:w="0" w:type="auto"/>
        <w:tblLook w:val="04A0" w:firstRow="1" w:lastRow="0" w:firstColumn="1" w:lastColumn="0" w:noHBand="0" w:noVBand="1"/>
      </w:tblPr>
      <w:tblGrid>
        <w:gridCol w:w="8909"/>
      </w:tblGrid>
      <w:tr w:rsidR="00832005" w:rsidRPr="00664A1D" w14:paraId="16D0128B" w14:textId="77777777" w:rsidTr="0032747C">
        <w:tc>
          <w:tcPr>
            <w:tcW w:w="8909" w:type="dxa"/>
          </w:tcPr>
          <w:p w14:paraId="27B5E004" w14:textId="7651DBBE" w:rsidR="00832005" w:rsidRPr="00664A1D" w:rsidRDefault="00832005" w:rsidP="00C56DF9">
            <w:pPr>
              <w:pStyle w:val="NormalWeb"/>
              <w:spacing w:before="120" w:beforeAutospacing="0"/>
              <w:rPr>
                <w:rStyle w:val="VCAAbold"/>
                <w:rFonts w:asciiTheme="minorHAnsi" w:hAnsiTheme="minorHAnsi" w:cstheme="minorHAnsi"/>
              </w:rPr>
            </w:pPr>
            <w:r w:rsidRPr="00664A1D">
              <w:rPr>
                <w:rStyle w:val="VCAAbold"/>
                <w:rFonts w:asciiTheme="minorHAnsi" w:hAnsiTheme="minorHAnsi" w:cstheme="minorHAnsi"/>
              </w:rPr>
              <w:t>Purchase price of inventory + freight</w:t>
            </w:r>
          </w:p>
          <w:p w14:paraId="3D86B02F" w14:textId="12B93463" w:rsidR="00832005" w:rsidRPr="00731EC1" w:rsidRDefault="00832005" w:rsidP="00A61F6B">
            <w:pPr>
              <w:pStyle w:val="VCAAbody"/>
              <w:rPr>
                <w:rFonts w:asciiTheme="minorHAnsi" w:hAnsiTheme="minorHAnsi" w:cstheme="minorHAnsi"/>
                <w:lang w:val="en-AU"/>
              </w:rPr>
            </w:pPr>
            <w:r w:rsidRPr="00731EC1">
              <w:rPr>
                <w:rFonts w:asciiTheme="minorHAnsi" w:hAnsiTheme="minorHAnsi" w:cstheme="minorHAnsi"/>
                <w:lang w:val="en-AU"/>
              </w:rPr>
              <w:t>= $1 200 + (6 000/100)</w:t>
            </w:r>
          </w:p>
          <w:p w14:paraId="258D15BF" w14:textId="49266230" w:rsidR="00832005" w:rsidRPr="00731EC1" w:rsidRDefault="00832005" w:rsidP="00A61F6B">
            <w:pPr>
              <w:pStyle w:val="VCAAbody"/>
              <w:rPr>
                <w:rFonts w:asciiTheme="minorHAnsi" w:hAnsiTheme="minorHAnsi" w:cstheme="minorHAnsi"/>
                <w:lang w:val="en-AU"/>
              </w:rPr>
            </w:pPr>
            <w:r w:rsidRPr="00731EC1">
              <w:rPr>
                <w:rFonts w:asciiTheme="minorHAnsi" w:hAnsiTheme="minorHAnsi" w:cstheme="minorHAnsi"/>
                <w:lang w:val="en-AU"/>
              </w:rPr>
              <w:t>= $1 200 + 60</w:t>
            </w:r>
          </w:p>
          <w:p w14:paraId="713B9BAC" w14:textId="2BD6CB67" w:rsidR="00832005" w:rsidRPr="00664A1D" w:rsidRDefault="00832005" w:rsidP="00C56DF9">
            <w:pPr>
              <w:pStyle w:val="NormalWeb"/>
              <w:spacing w:before="120" w:beforeAutospacing="0" w:after="120" w:afterAutospacing="0"/>
              <w:jc w:val="right"/>
              <w:rPr>
                <w:rFonts w:ascii="Arial" w:hAnsi="Arial" w:cs="Arial"/>
                <w:sz w:val="20"/>
                <w:szCs w:val="20"/>
              </w:rPr>
            </w:pPr>
            <w:r w:rsidRPr="00664A1D">
              <w:rPr>
                <w:rStyle w:val="VCAAbold"/>
                <w:rFonts w:asciiTheme="minorHAnsi" w:hAnsiTheme="minorHAnsi" w:cstheme="minorHAnsi"/>
              </w:rPr>
              <w:t>Cost Price of One Coffee Machine</w:t>
            </w:r>
            <w:r w:rsidRPr="00664A1D">
              <w:rPr>
                <w:rFonts w:asciiTheme="minorHAnsi" w:hAnsiTheme="minorHAnsi" w:cstheme="minorHAnsi"/>
                <w:sz w:val="20"/>
                <w:szCs w:val="20"/>
              </w:rPr>
              <w:t xml:space="preserve"> </w:t>
            </w:r>
            <w:r w:rsidRPr="00664A1D">
              <w:rPr>
                <w:rStyle w:val="VCAAbodyChar"/>
                <w:rFonts w:asciiTheme="minorHAnsi" w:hAnsiTheme="minorHAnsi" w:cstheme="minorHAnsi"/>
              </w:rPr>
              <w:t>$1 26</w:t>
            </w:r>
            <w:r w:rsidRPr="00664A1D">
              <w:rPr>
                <w:rStyle w:val="VCAAbodyChar"/>
              </w:rPr>
              <w:t>0</w:t>
            </w:r>
          </w:p>
        </w:tc>
      </w:tr>
    </w:tbl>
    <w:p w14:paraId="5B47CD38" w14:textId="2C0418B2" w:rsidR="00832005" w:rsidRPr="00731EC1" w:rsidRDefault="004045DD" w:rsidP="00ED671B">
      <w:pPr>
        <w:pStyle w:val="VCAAbody"/>
        <w:rPr>
          <w:lang w:val="en-AU"/>
        </w:rPr>
      </w:pPr>
      <w:r w:rsidRPr="00731EC1">
        <w:rPr>
          <w:lang w:val="en-AU"/>
        </w:rPr>
        <w:t>Higher</w:t>
      </w:r>
      <w:r w:rsidR="00CB217C" w:rsidRPr="00731EC1">
        <w:rPr>
          <w:lang w:val="en-AU"/>
        </w:rPr>
        <w:t>-</w:t>
      </w:r>
      <w:r w:rsidRPr="00731EC1">
        <w:rPr>
          <w:lang w:val="en-AU"/>
        </w:rPr>
        <w:t>scoring students referred to the</w:t>
      </w:r>
      <w:r w:rsidR="00832005" w:rsidRPr="00731EC1">
        <w:rPr>
          <w:lang w:val="en-AU"/>
        </w:rPr>
        <w:t xml:space="preserve"> air</w:t>
      </w:r>
      <w:r w:rsidR="00B72E13" w:rsidRPr="00731EC1">
        <w:rPr>
          <w:lang w:val="en-AU"/>
        </w:rPr>
        <w:t xml:space="preserve"> </w:t>
      </w:r>
      <w:r w:rsidR="00832005" w:rsidRPr="00731EC1">
        <w:rPr>
          <w:lang w:val="en-AU"/>
        </w:rPr>
        <w:t xml:space="preserve">freight costs </w:t>
      </w:r>
      <w:r w:rsidR="007C2284" w:rsidRPr="00731EC1">
        <w:rPr>
          <w:lang w:val="en-AU"/>
        </w:rPr>
        <w:t xml:space="preserve">as </w:t>
      </w:r>
      <w:r w:rsidRPr="00731EC1">
        <w:rPr>
          <w:lang w:val="en-AU"/>
        </w:rPr>
        <w:t>being</w:t>
      </w:r>
      <w:r w:rsidR="00832005" w:rsidRPr="00731EC1">
        <w:rPr>
          <w:lang w:val="en-AU"/>
        </w:rPr>
        <w:t xml:space="preserve"> part of getting the </w:t>
      </w:r>
      <w:r w:rsidRPr="00731EC1">
        <w:rPr>
          <w:lang w:val="en-AU"/>
        </w:rPr>
        <w:t>coffee machines</w:t>
      </w:r>
      <w:r w:rsidR="00832005" w:rsidRPr="00731EC1">
        <w:rPr>
          <w:lang w:val="en-AU"/>
        </w:rPr>
        <w:t xml:space="preserve"> </w:t>
      </w:r>
      <w:r w:rsidR="00DA7EAD" w:rsidRPr="00731EC1">
        <w:rPr>
          <w:lang w:val="en-AU"/>
        </w:rPr>
        <w:t xml:space="preserve">to </w:t>
      </w:r>
      <w:r w:rsidR="00511F11" w:rsidRPr="00731EC1">
        <w:rPr>
          <w:lang w:val="en-AU"/>
        </w:rPr>
        <w:t>the location</w:t>
      </w:r>
      <w:r w:rsidR="00832005" w:rsidRPr="00731EC1">
        <w:rPr>
          <w:lang w:val="en-AU"/>
        </w:rPr>
        <w:t xml:space="preserve"> ready </w:t>
      </w:r>
      <w:r w:rsidRPr="00731EC1">
        <w:rPr>
          <w:lang w:val="en-AU"/>
        </w:rPr>
        <w:t>for sale</w:t>
      </w:r>
      <w:r w:rsidR="00832005" w:rsidRPr="00731EC1">
        <w:rPr>
          <w:lang w:val="en-AU"/>
        </w:rPr>
        <w:t xml:space="preserve"> and </w:t>
      </w:r>
      <w:r w:rsidR="00847188" w:rsidRPr="00731EC1">
        <w:rPr>
          <w:lang w:val="en-AU"/>
        </w:rPr>
        <w:t xml:space="preserve">therefore </w:t>
      </w:r>
      <w:r w:rsidR="00511F11" w:rsidRPr="00731EC1">
        <w:rPr>
          <w:lang w:val="en-AU"/>
        </w:rPr>
        <w:t>being directly</w:t>
      </w:r>
      <w:r w:rsidR="00832005" w:rsidRPr="00731EC1">
        <w:rPr>
          <w:lang w:val="en-AU"/>
        </w:rPr>
        <w:t xml:space="preserve"> linked to each machine</w:t>
      </w:r>
      <w:r w:rsidR="00863AE0" w:rsidRPr="00731EC1">
        <w:rPr>
          <w:lang w:val="en-AU"/>
        </w:rPr>
        <w:t>.</w:t>
      </w:r>
      <w:r w:rsidRPr="00731EC1">
        <w:rPr>
          <w:lang w:val="en-AU"/>
        </w:rPr>
        <w:t xml:space="preserve"> Therefore</w:t>
      </w:r>
      <w:r w:rsidR="0032747C" w:rsidRPr="00731EC1">
        <w:rPr>
          <w:lang w:val="en-AU"/>
        </w:rPr>
        <w:t>,</w:t>
      </w:r>
      <w:r w:rsidRPr="00731EC1">
        <w:rPr>
          <w:lang w:val="en-AU"/>
        </w:rPr>
        <w:t xml:space="preserve"> the</w:t>
      </w:r>
      <w:r w:rsidR="00DA7EAD" w:rsidRPr="00731EC1">
        <w:rPr>
          <w:lang w:val="en-AU"/>
        </w:rPr>
        <w:t>se</w:t>
      </w:r>
      <w:r w:rsidRPr="00731EC1">
        <w:rPr>
          <w:lang w:val="en-AU"/>
        </w:rPr>
        <w:t xml:space="preserve"> </w:t>
      </w:r>
      <w:r w:rsidR="0032747C" w:rsidRPr="00731EC1">
        <w:rPr>
          <w:lang w:val="en-AU"/>
        </w:rPr>
        <w:t>were treated</w:t>
      </w:r>
      <w:r w:rsidR="00832005" w:rsidRPr="00731EC1">
        <w:rPr>
          <w:lang w:val="en-AU"/>
        </w:rPr>
        <w:t xml:space="preserve"> as a product cost and added to the purchase price</w:t>
      </w:r>
      <w:r w:rsidRPr="00731EC1">
        <w:rPr>
          <w:lang w:val="en-AU"/>
        </w:rPr>
        <w:t xml:space="preserve"> to provide the cost price of the coffee machine.</w:t>
      </w:r>
    </w:p>
    <w:p w14:paraId="28574307" w14:textId="7AB627F2" w:rsidR="00832005" w:rsidRPr="00731EC1" w:rsidRDefault="00832005" w:rsidP="00ED671B">
      <w:pPr>
        <w:pStyle w:val="VCAAbody"/>
        <w:rPr>
          <w:lang w:val="en-AU"/>
        </w:rPr>
      </w:pPr>
      <w:r w:rsidRPr="00731EC1">
        <w:rPr>
          <w:lang w:val="en-AU"/>
        </w:rPr>
        <w:t>Insuran</w:t>
      </w:r>
      <w:r w:rsidR="004045DD" w:rsidRPr="00731EC1">
        <w:rPr>
          <w:lang w:val="en-AU"/>
        </w:rPr>
        <w:t>c</w:t>
      </w:r>
      <w:r w:rsidRPr="00731EC1">
        <w:rPr>
          <w:lang w:val="en-AU"/>
        </w:rPr>
        <w:t>e</w:t>
      </w:r>
      <w:r w:rsidR="004045DD" w:rsidRPr="00731EC1">
        <w:rPr>
          <w:lang w:val="en-AU"/>
        </w:rPr>
        <w:t xml:space="preserve"> paid</w:t>
      </w:r>
      <w:r w:rsidRPr="00731EC1">
        <w:rPr>
          <w:lang w:val="en-AU"/>
        </w:rPr>
        <w:t xml:space="preserve"> while </w:t>
      </w:r>
      <w:r w:rsidR="00675D15" w:rsidRPr="00731EC1">
        <w:rPr>
          <w:lang w:val="en-AU"/>
        </w:rPr>
        <w:t xml:space="preserve">the coffee machines were </w:t>
      </w:r>
      <w:r w:rsidRPr="00731EC1">
        <w:rPr>
          <w:lang w:val="en-AU"/>
        </w:rPr>
        <w:t xml:space="preserve">in </w:t>
      </w:r>
      <w:r w:rsidR="00B72E13" w:rsidRPr="00731EC1">
        <w:rPr>
          <w:lang w:val="en-AU"/>
        </w:rPr>
        <w:t xml:space="preserve">the </w:t>
      </w:r>
      <w:r w:rsidRPr="00731EC1">
        <w:rPr>
          <w:lang w:val="en-AU"/>
        </w:rPr>
        <w:t xml:space="preserve">warehouse </w:t>
      </w:r>
      <w:r w:rsidR="007C2284" w:rsidRPr="00731EC1">
        <w:rPr>
          <w:lang w:val="en-AU"/>
        </w:rPr>
        <w:t>is</w:t>
      </w:r>
      <w:r w:rsidR="004045DD" w:rsidRPr="00731EC1">
        <w:rPr>
          <w:lang w:val="en-AU"/>
        </w:rPr>
        <w:t xml:space="preserve"> recognised as </w:t>
      </w:r>
      <w:r w:rsidRPr="00731EC1">
        <w:rPr>
          <w:lang w:val="en-AU"/>
        </w:rPr>
        <w:t xml:space="preserve">period cost and expensed </w:t>
      </w:r>
      <w:r w:rsidR="004045DD" w:rsidRPr="00731EC1">
        <w:rPr>
          <w:lang w:val="en-AU"/>
        </w:rPr>
        <w:t xml:space="preserve">separately </w:t>
      </w:r>
      <w:r w:rsidR="0032747C" w:rsidRPr="00731EC1">
        <w:rPr>
          <w:lang w:val="en-AU"/>
        </w:rPr>
        <w:t>in cost</w:t>
      </w:r>
      <w:r w:rsidR="004045DD" w:rsidRPr="00731EC1">
        <w:rPr>
          <w:lang w:val="en-AU"/>
        </w:rPr>
        <w:t xml:space="preserve"> of goods sold. </w:t>
      </w:r>
      <w:r w:rsidRPr="00731EC1">
        <w:rPr>
          <w:lang w:val="en-AU"/>
        </w:rPr>
        <w:t xml:space="preserve">While </w:t>
      </w:r>
      <w:r w:rsidR="004045DD" w:rsidRPr="00731EC1">
        <w:rPr>
          <w:lang w:val="en-AU"/>
        </w:rPr>
        <w:t>insurance is a cost of getting inventory ready for sale</w:t>
      </w:r>
      <w:r w:rsidR="00ED1C62" w:rsidRPr="00731EC1">
        <w:rPr>
          <w:lang w:val="en-AU"/>
        </w:rPr>
        <w:t>, it</w:t>
      </w:r>
      <w:r w:rsidRPr="00731EC1">
        <w:rPr>
          <w:lang w:val="en-AU"/>
        </w:rPr>
        <w:t xml:space="preserve"> cannot be directly apportioned to the cost of each </w:t>
      </w:r>
      <w:r w:rsidR="004045DD" w:rsidRPr="00731EC1">
        <w:rPr>
          <w:lang w:val="en-AU"/>
        </w:rPr>
        <w:t xml:space="preserve">individual </w:t>
      </w:r>
      <w:r w:rsidRPr="00731EC1">
        <w:rPr>
          <w:lang w:val="en-AU"/>
        </w:rPr>
        <w:t>coffee machine</w:t>
      </w:r>
      <w:r w:rsidR="00C363B1" w:rsidRPr="00731EC1">
        <w:rPr>
          <w:lang w:val="en-AU"/>
        </w:rPr>
        <w:t>.</w:t>
      </w:r>
    </w:p>
    <w:p w14:paraId="64BBC185" w14:textId="343421BB" w:rsidR="00863AE0" w:rsidRPr="00731EC1" w:rsidRDefault="00863AE0" w:rsidP="00ED671B">
      <w:pPr>
        <w:pStyle w:val="VCAAbody"/>
        <w:rPr>
          <w:lang w:val="en-AU"/>
        </w:rPr>
      </w:pPr>
      <w:r w:rsidRPr="00731EC1">
        <w:rPr>
          <w:lang w:val="en-AU"/>
        </w:rPr>
        <w:t>Lower</w:t>
      </w:r>
      <w:r w:rsidR="00664A1D">
        <w:rPr>
          <w:lang w:val="en-AU"/>
        </w:rPr>
        <w:t>-scoring</w:t>
      </w:r>
      <w:r w:rsidRPr="00731EC1">
        <w:rPr>
          <w:lang w:val="en-AU"/>
        </w:rPr>
        <w:t xml:space="preserve"> students</w:t>
      </w:r>
      <w:r w:rsidR="0072367E" w:rsidRPr="00731EC1">
        <w:rPr>
          <w:lang w:val="en-AU"/>
        </w:rPr>
        <w:t>:</w:t>
      </w:r>
    </w:p>
    <w:p w14:paraId="210EFCB5" w14:textId="4EFEDE32" w:rsidR="00863AE0" w:rsidRPr="003B6064" w:rsidRDefault="007C2284" w:rsidP="004A4D30">
      <w:pPr>
        <w:pStyle w:val="VCAAbullet"/>
      </w:pPr>
      <w:r w:rsidRPr="003B6064">
        <w:t>failed to</w:t>
      </w:r>
      <w:r w:rsidR="00863AE0" w:rsidRPr="003B6064">
        <w:t xml:space="preserve"> allocate the freight as part of the cost of the coffee machine, despite it being a cost to get the coffee machines into location ready for sale that can be logically allocated to each coffee machine</w:t>
      </w:r>
    </w:p>
    <w:p w14:paraId="7E1178F4" w14:textId="7B7E2F51" w:rsidR="00863AE0" w:rsidRPr="003B6064" w:rsidRDefault="007C2284" w:rsidP="004A4D30">
      <w:pPr>
        <w:pStyle w:val="VCAAbullet"/>
      </w:pPr>
      <w:r w:rsidRPr="003B6064">
        <w:t xml:space="preserve">wrote </w:t>
      </w:r>
      <w:r w:rsidR="00244119">
        <w:t xml:space="preserve">only </w:t>
      </w:r>
      <w:r w:rsidR="00863AE0" w:rsidRPr="003B6064">
        <w:t xml:space="preserve">a general theoretical response that did not provide a justification </w:t>
      </w:r>
      <w:r w:rsidR="00244119">
        <w:t>for</w:t>
      </w:r>
      <w:r w:rsidR="00244119" w:rsidRPr="003B6064">
        <w:t xml:space="preserve"> </w:t>
      </w:r>
      <w:r w:rsidR="00863AE0" w:rsidRPr="003B6064">
        <w:t xml:space="preserve">the determination of the cost of the coffee </w:t>
      </w:r>
      <w:r w:rsidR="00511F11" w:rsidRPr="003B6064">
        <w:t>machine.</w:t>
      </w:r>
    </w:p>
    <w:p w14:paraId="150FDECE" w14:textId="4F8AA96F" w:rsidR="0032747C" w:rsidRPr="00731EC1" w:rsidRDefault="0032747C" w:rsidP="00ED671B">
      <w:pPr>
        <w:pStyle w:val="VCAAbody"/>
        <w:rPr>
          <w:lang w:val="en-AU"/>
        </w:rPr>
      </w:pPr>
      <w:r w:rsidRPr="00731EC1">
        <w:rPr>
          <w:lang w:val="en-AU"/>
        </w:rPr>
        <w:t xml:space="preserve">Overall, this question was handled well by students who were able to apply theoretical knowledge of product and period costing to a practical question and then </w:t>
      </w:r>
      <w:r w:rsidR="007F1A1A" w:rsidRPr="00731EC1">
        <w:rPr>
          <w:lang w:val="en-AU"/>
        </w:rPr>
        <w:t>provide justification.</w:t>
      </w:r>
    </w:p>
    <w:p w14:paraId="5EBB6438" w14:textId="424C02D3" w:rsidR="00863AE0" w:rsidRPr="00664A1D" w:rsidRDefault="00863AE0" w:rsidP="00863AE0">
      <w:pPr>
        <w:pStyle w:val="VCAAHeading2"/>
        <w:rPr>
          <w:lang w:val="en-AU"/>
        </w:rPr>
      </w:pPr>
      <w:r w:rsidRPr="00664A1D">
        <w:rPr>
          <w:lang w:val="en-AU"/>
        </w:rPr>
        <w:t>Question 4b</w:t>
      </w:r>
      <w:r w:rsidRPr="00664A1D">
        <w:rPr>
          <w:lang w:val="en-AU"/>
        </w:rPr>
        <w:tab/>
        <w:t>.</w:t>
      </w:r>
    </w:p>
    <w:tbl>
      <w:tblPr>
        <w:tblStyle w:val="VCAATableClose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576"/>
        <w:gridCol w:w="576"/>
        <w:gridCol w:w="576"/>
        <w:gridCol w:w="864"/>
      </w:tblGrid>
      <w:tr w:rsidR="00863AE0" w:rsidRPr="00664A1D" w14:paraId="2DB78573" w14:textId="77777777" w:rsidTr="007F1A1A">
        <w:trPr>
          <w:cnfStyle w:val="100000000000" w:firstRow="1" w:lastRow="0" w:firstColumn="0" w:lastColumn="0" w:oddVBand="0" w:evenVBand="0" w:oddHBand="0" w:evenHBand="0" w:firstRowFirstColumn="0" w:firstRowLastColumn="0" w:lastRowFirstColumn="0" w:lastRowLastColumn="0"/>
        </w:trPr>
        <w:tc>
          <w:tcPr>
            <w:tcW w:w="864" w:type="dxa"/>
          </w:tcPr>
          <w:p w14:paraId="56009BD9" w14:textId="77777777" w:rsidR="00863AE0" w:rsidRPr="00664A1D" w:rsidRDefault="00863AE0" w:rsidP="00C454C8">
            <w:pPr>
              <w:pStyle w:val="VCAAtablecondensedheading"/>
              <w:rPr>
                <w:lang w:val="en-AU"/>
              </w:rPr>
            </w:pPr>
            <w:r w:rsidRPr="00664A1D">
              <w:rPr>
                <w:lang w:val="en-AU"/>
              </w:rPr>
              <w:t>Mark</w:t>
            </w:r>
          </w:p>
        </w:tc>
        <w:tc>
          <w:tcPr>
            <w:tcW w:w="576" w:type="dxa"/>
          </w:tcPr>
          <w:p w14:paraId="7067B60F" w14:textId="77777777" w:rsidR="00863AE0" w:rsidRPr="00664A1D" w:rsidRDefault="00863AE0" w:rsidP="00C454C8">
            <w:pPr>
              <w:pStyle w:val="VCAAtablecondensedheading"/>
              <w:rPr>
                <w:lang w:val="en-AU"/>
              </w:rPr>
            </w:pPr>
            <w:r w:rsidRPr="00664A1D">
              <w:rPr>
                <w:lang w:val="en-AU"/>
              </w:rPr>
              <w:t>0</w:t>
            </w:r>
          </w:p>
        </w:tc>
        <w:tc>
          <w:tcPr>
            <w:tcW w:w="576" w:type="dxa"/>
          </w:tcPr>
          <w:p w14:paraId="55C062AC" w14:textId="77777777" w:rsidR="00863AE0" w:rsidRPr="00664A1D" w:rsidRDefault="00863AE0" w:rsidP="00C454C8">
            <w:pPr>
              <w:pStyle w:val="VCAAtablecondensedheading"/>
              <w:rPr>
                <w:lang w:val="en-AU"/>
              </w:rPr>
            </w:pPr>
            <w:r w:rsidRPr="00664A1D">
              <w:rPr>
                <w:lang w:val="en-AU"/>
              </w:rPr>
              <w:t>1</w:t>
            </w:r>
          </w:p>
        </w:tc>
        <w:tc>
          <w:tcPr>
            <w:tcW w:w="576" w:type="dxa"/>
          </w:tcPr>
          <w:p w14:paraId="509638AD" w14:textId="77777777" w:rsidR="00863AE0" w:rsidRPr="00664A1D" w:rsidRDefault="00863AE0" w:rsidP="00C454C8">
            <w:pPr>
              <w:pStyle w:val="VCAAtablecondensedheading"/>
              <w:rPr>
                <w:lang w:val="en-AU"/>
              </w:rPr>
            </w:pPr>
            <w:r w:rsidRPr="00664A1D">
              <w:rPr>
                <w:lang w:val="en-AU"/>
              </w:rPr>
              <w:t>2</w:t>
            </w:r>
          </w:p>
        </w:tc>
        <w:tc>
          <w:tcPr>
            <w:tcW w:w="522" w:type="dxa"/>
          </w:tcPr>
          <w:p w14:paraId="2E0916AC" w14:textId="77777777" w:rsidR="00863AE0" w:rsidRPr="00664A1D" w:rsidRDefault="00863AE0" w:rsidP="00C454C8">
            <w:pPr>
              <w:pStyle w:val="VCAAtablecondensedheading"/>
              <w:rPr>
                <w:lang w:val="en-AU"/>
              </w:rPr>
            </w:pPr>
            <w:r w:rsidRPr="00664A1D">
              <w:rPr>
                <w:lang w:val="en-AU"/>
              </w:rPr>
              <w:t>Average</w:t>
            </w:r>
          </w:p>
        </w:tc>
      </w:tr>
      <w:tr w:rsidR="00863AE0" w:rsidRPr="00664A1D" w14:paraId="1CE70B5A" w14:textId="77777777" w:rsidTr="007F1A1A">
        <w:tc>
          <w:tcPr>
            <w:tcW w:w="864" w:type="dxa"/>
          </w:tcPr>
          <w:p w14:paraId="748752C2" w14:textId="77777777" w:rsidR="00863AE0" w:rsidRPr="00664A1D" w:rsidRDefault="00863AE0" w:rsidP="00A1231D">
            <w:pPr>
              <w:pStyle w:val="VCAAtablecondensed"/>
              <w:rPr>
                <w:lang w:val="en-AU"/>
              </w:rPr>
            </w:pPr>
            <w:r w:rsidRPr="00664A1D">
              <w:rPr>
                <w:lang w:val="en-AU"/>
              </w:rPr>
              <w:t>%</w:t>
            </w:r>
          </w:p>
        </w:tc>
        <w:tc>
          <w:tcPr>
            <w:tcW w:w="576" w:type="dxa"/>
          </w:tcPr>
          <w:p w14:paraId="067ECF58" w14:textId="6B904C83" w:rsidR="00863AE0" w:rsidRPr="00664A1D" w:rsidRDefault="00AC2158" w:rsidP="00A1231D">
            <w:pPr>
              <w:pStyle w:val="VCAAtablecondensed"/>
              <w:rPr>
                <w:lang w:val="en-AU"/>
              </w:rPr>
            </w:pPr>
            <w:r w:rsidRPr="00664A1D">
              <w:rPr>
                <w:lang w:val="en-AU"/>
              </w:rPr>
              <w:t>20</w:t>
            </w:r>
          </w:p>
        </w:tc>
        <w:tc>
          <w:tcPr>
            <w:tcW w:w="576" w:type="dxa"/>
          </w:tcPr>
          <w:p w14:paraId="49E527FA" w14:textId="7B178BBC" w:rsidR="00863AE0" w:rsidRPr="00664A1D" w:rsidRDefault="00AC2158" w:rsidP="00A1231D">
            <w:pPr>
              <w:pStyle w:val="VCAAtablecondensed"/>
              <w:rPr>
                <w:lang w:val="en-AU"/>
              </w:rPr>
            </w:pPr>
            <w:r w:rsidRPr="00664A1D">
              <w:rPr>
                <w:lang w:val="en-AU"/>
              </w:rPr>
              <w:t>51</w:t>
            </w:r>
          </w:p>
        </w:tc>
        <w:tc>
          <w:tcPr>
            <w:tcW w:w="576" w:type="dxa"/>
          </w:tcPr>
          <w:p w14:paraId="773B86D2" w14:textId="42C9D041" w:rsidR="00863AE0" w:rsidRPr="00664A1D" w:rsidRDefault="00AC2158" w:rsidP="00A1231D">
            <w:pPr>
              <w:pStyle w:val="VCAAtablecondensed"/>
              <w:rPr>
                <w:lang w:val="en-AU"/>
              </w:rPr>
            </w:pPr>
            <w:r w:rsidRPr="00664A1D">
              <w:rPr>
                <w:lang w:val="en-AU"/>
              </w:rPr>
              <w:t>29</w:t>
            </w:r>
          </w:p>
        </w:tc>
        <w:tc>
          <w:tcPr>
            <w:tcW w:w="522" w:type="dxa"/>
          </w:tcPr>
          <w:p w14:paraId="41B020CC" w14:textId="4087FA8A" w:rsidR="00863AE0" w:rsidRPr="00664A1D" w:rsidRDefault="00AC2158" w:rsidP="00A1231D">
            <w:pPr>
              <w:pStyle w:val="VCAAtablecondensed"/>
              <w:rPr>
                <w:lang w:val="en-AU"/>
              </w:rPr>
            </w:pPr>
            <w:r w:rsidRPr="00664A1D">
              <w:rPr>
                <w:lang w:val="en-AU"/>
              </w:rPr>
              <w:t>1.1</w:t>
            </w:r>
          </w:p>
        </w:tc>
      </w:tr>
    </w:tbl>
    <w:p w14:paraId="36BF2A02" w14:textId="77777777" w:rsidR="00863AE0" w:rsidRPr="00664A1D" w:rsidRDefault="00863AE0" w:rsidP="00863AE0">
      <w:pPr>
        <w:pStyle w:val="NormalWeb"/>
        <w:spacing w:before="0" w:beforeAutospacing="0" w:after="0" w:afterAutospacing="0"/>
        <w:ind w:left="720"/>
        <w:rPr>
          <w:rFonts w:ascii="TimesNewRomanPSMT" w:hAnsi="TimesNewRomanPSMT" w:cs="TimesNewRomanPSMT"/>
          <w:sz w:val="22"/>
          <w:szCs w:val="22"/>
        </w:rPr>
      </w:pPr>
    </w:p>
    <w:p w14:paraId="7D2E6ED1" w14:textId="77777777" w:rsidR="00863AE0" w:rsidRPr="00731EC1" w:rsidRDefault="00863AE0" w:rsidP="00863AE0">
      <w:pPr>
        <w:spacing w:after="0"/>
        <w:rPr>
          <w:rStyle w:val="VCAAbold"/>
          <w:lang w:val="en-AU"/>
        </w:rPr>
      </w:pPr>
      <w:r w:rsidRPr="00731EC1">
        <w:rPr>
          <w:rStyle w:val="VCAAbold"/>
          <w:lang w:val="en-AU"/>
        </w:rPr>
        <w:t>General Journal</w:t>
      </w:r>
    </w:p>
    <w:tbl>
      <w:tblPr>
        <w:tblStyle w:val="TableGrid"/>
        <w:tblW w:w="9493" w:type="dxa"/>
        <w:tblLook w:val="04A0" w:firstRow="1" w:lastRow="0" w:firstColumn="1" w:lastColumn="0" w:noHBand="0" w:noVBand="1"/>
      </w:tblPr>
      <w:tblGrid>
        <w:gridCol w:w="1036"/>
        <w:gridCol w:w="4771"/>
        <w:gridCol w:w="1843"/>
        <w:gridCol w:w="1843"/>
      </w:tblGrid>
      <w:tr w:rsidR="00863AE0" w:rsidRPr="00244119" w14:paraId="67F169D6" w14:textId="77777777" w:rsidTr="00863AE0">
        <w:tc>
          <w:tcPr>
            <w:tcW w:w="1036" w:type="dxa"/>
          </w:tcPr>
          <w:p w14:paraId="795E3AF0" w14:textId="77777777" w:rsidR="00863AE0" w:rsidRPr="00731EC1" w:rsidRDefault="00863AE0" w:rsidP="00C454C8">
            <w:pPr>
              <w:spacing w:before="40" w:after="40"/>
              <w:rPr>
                <w:rFonts w:cstheme="minorHAnsi"/>
                <w:b/>
                <w:bCs/>
                <w:sz w:val="20"/>
                <w:szCs w:val="20"/>
                <w:lang w:val="en-AU"/>
              </w:rPr>
            </w:pPr>
            <w:r w:rsidRPr="00731EC1">
              <w:rPr>
                <w:rFonts w:cstheme="minorHAnsi"/>
                <w:b/>
                <w:bCs/>
                <w:sz w:val="20"/>
                <w:szCs w:val="20"/>
                <w:lang w:val="en-AU"/>
              </w:rPr>
              <w:t>Date</w:t>
            </w:r>
          </w:p>
          <w:p w14:paraId="2F08027F" w14:textId="77777777" w:rsidR="00863AE0" w:rsidRPr="00731EC1" w:rsidRDefault="00863AE0" w:rsidP="00C454C8">
            <w:pPr>
              <w:spacing w:before="40" w:after="40"/>
              <w:rPr>
                <w:rFonts w:cstheme="minorHAnsi"/>
                <w:b/>
                <w:bCs/>
                <w:sz w:val="20"/>
                <w:szCs w:val="20"/>
                <w:lang w:val="en-AU"/>
              </w:rPr>
            </w:pPr>
            <w:r w:rsidRPr="00731EC1">
              <w:rPr>
                <w:rFonts w:cstheme="minorHAnsi"/>
                <w:b/>
                <w:bCs/>
                <w:sz w:val="20"/>
                <w:szCs w:val="20"/>
                <w:lang w:val="en-AU"/>
              </w:rPr>
              <w:t>2023</w:t>
            </w:r>
          </w:p>
        </w:tc>
        <w:tc>
          <w:tcPr>
            <w:tcW w:w="4771" w:type="dxa"/>
          </w:tcPr>
          <w:p w14:paraId="61549EF9" w14:textId="77777777" w:rsidR="00863AE0" w:rsidRPr="00731EC1" w:rsidRDefault="00863AE0" w:rsidP="00C454C8">
            <w:pPr>
              <w:spacing w:before="40" w:after="40"/>
              <w:rPr>
                <w:rFonts w:cstheme="minorHAnsi"/>
                <w:b/>
                <w:bCs/>
                <w:sz w:val="20"/>
                <w:szCs w:val="20"/>
                <w:lang w:val="en-AU"/>
              </w:rPr>
            </w:pPr>
            <w:r w:rsidRPr="00731EC1">
              <w:rPr>
                <w:rFonts w:cstheme="minorHAnsi"/>
                <w:b/>
                <w:bCs/>
                <w:sz w:val="20"/>
                <w:szCs w:val="20"/>
                <w:lang w:val="en-AU"/>
              </w:rPr>
              <w:t>Details</w:t>
            </w:r>
          </w:p>
        </w:tc>
        <w:tc>
          <w:tcPr>
            <w:tcW w:w="1843" w:type="dxa"/>
          </w:tcPr>
          <w:p w14:paraId="06639253" w14:textId="77777777" w:rsidR="00863AE0" w:rsidRPr="00731EC1" w:rsidRDefault="00863AE0" w:rsidP="00C454C8">
            <w:pPr>
              <w:spacing w:before="40" w:after="40"/>
              <w:jc w:val="center"/>
              <w:rPr>
                <w:rFonts w:cstheme="minorHAnsi"/>
                <w:b/>
                <w:bCs/>
                <w:sz w:val="20"/>
                <w:szCs w:val="20"/>
                <w:lang w:val="en-AU"/>
              </w:rPr>
            </w:pPr>
            <w:r w:rsidRPr="00731EC1">
              <w:rPr>
                <w:rFonts w:cstheme="minorHAnsi"/>
                <w:b/>
                <w:bCs/>
                <w:sz w:val="20"/>
                <w:szCs w:val="20"/>
                <w:lang w:val="en-AU"/>
              </w:rPr>
              <w:t>Debit</w:t>
            </w:r>
          </w:p>
          <w:p w14:paraId="34F121CA" w14:textId="77777777" w:rsidR="00863AE0" w:rsidRPr="00731EC1" w:rsidRDefault="00863AE0" w:rsidP="00C454C8">
            <w:pPr>
              <w:spacing w:before="40" w:after="40"/>
              <w:jc w:val="center"/>
              <w:rPr>
                <w:rFonts w:cstheme="minorHAnsi"/>
                <w:b/>
                <w:bCs/>
                <w:sz w:val="20"/>
                <w:szCs w:val="20"/>
                <w:lang w:val="en-AU"/>
              </w:rPr>
            </w:pPr>
            <w:r w:rsidRPr="00731EC1">
              <w:rPr>
                <w:rFonts w:cstheme="minorHAnsi"/>
                <w:b/>
                <w:bCs/>
                <w:sz w:val="20"/>
                <w:szCs w:val="20"/>
                <w:lang w:val="en-AU"/>
              </w:rPr>
              <w:t>$</w:t>
            </w:r>
          </w:p>
        </w:tc>
        <w:tc>
          <w:tcPr>
            <w:tcW w:w="1843" w:type="dxa"/>
          </w:tcPr>
          <w:p w14:paraId="21AA1F99" w14:textId="77777777" w:rsidR="00863AE0" w:rsidRPr="00731EC1" w:rsidRDefault="00863AE0" w:rsidP="00C454C8">
            <w:pPr>
              <w:spacing w:before="40" w:after="40"/>
              <w:jc w:val="center"/>
              <w:rPr>
                <w:rFonts w:cstheme="minorHAnsi"/>
                <w:b/>
                <w:bCs/>
                <w:sz w:val="20"/>
                <w:szCs w:val="20"/>
                <w:lang w:val="en-AU"/>
              </w:rPr>
            </w:pPr>
            <w:r w:rsidRPr="00731EC1">
              <w:rPr>
                <w:rFonts w:cstheme="minorHAnsi"/>
                <w:b/>
                <w:bCs/>
                <w:sz w:val="20"/>
                <w:szCs w:val="20"/>
                <w:lang w:val="en-AU"/>
              </w:rPr>
              <w:t>Credit</w:t>
            </w:r>
          </w:p>
          <w:p w14:paraId="168AE290" w14:textId="77777777" w:rsidR="00863AE0" w:rsidRPr="00731EC1" w:rsidRDefault="00863AE0" w:rsidP="00C454C8">
            <w:pPr>
              <w:spacing w:before="40" w:after="40"/>
              <w:jc w:val="center"/>
              <w:rPr>
                <w:rFonts w:cstheme="minorHAnsi"/>
                <w:b/>
                <w:bCs/>
                <w:sz w:val="20"/>
                <w:szCs w:val="20"/>
                <w:lang w:val="en-AU"/>
              </w:rPr>
            </w:pPr>
            <w:r w:rsidRPr="00731EC1">
              <w:rPr>
                <w:rFonts w:cstheme="minorHAnsi"/>
                <w:b/>
                <w:bCs/>
                <w:sz w:val="20"/>
                <w:szCs w:val="20"/>
                <w:lang w:val="en-AU"/>
              </w:rPr>
              <w:t>$</w:t>
            </w:r>
          </w:p>
        </w:tc>
      </w:tr>
      <w:tr w:rsidR="00863AE0" w:rsidRPr="00664A1D" w14:paraId="7EC5E5E6" w14:textId="77777777" w:rsidTr="00863AE0">
        <w:tc>
          <w:tcPr>
            <w:tcW w:w="1036" w:type="dxa"/>
          </w:tcPr>
          <w:p w14:paraId="337623D7" w14:textId="221F7425" w:rsidR="00863AE0" w:rsidRPr="00731EC1" w:rsidRDefault="0049770E" w:rsidP="0049770E">
            <w:pPr>
              <w:spacing w:before="40" w:after="40"/>
              <w:jc w:val="right"/>
              <w:rPr>
                <w:rFonts w:cstheme="minorHAnsi"/>
                <w:sz w:val="20"/>
                <w:szCs w:val="20"/>
                <w:lang w:val="en-AU"/>
              </w:rPr>
            </w:pPr>
            <w:r w:rsidRPr="00731EC1">
              <w:rPr>
                <w:rFonts w:cstheme="minorHAnsi"/>
                <w:sz w:val="20"/>
                <w:szCs w:val="20"/>
                <w:lang w:val="en-AU"/>
              </w:rPr>
              <w:t>Mar 16</w:t>
            </w:r>
          </w:p>
        </w:tc>
        <w:tc>
          <w:tcPr>
            <w:tcW w:w="4771" w:type="dxa"/>
            <w:shd w:val="clear" w:color="auto" w:fill="FFFFFF" w:themeFill="background1"/>
          </w:tcPr>
          <w:p w14:paraId="5649B490" w14:textId="77777777" w:rsidR="00863AE0" w:rsidRPr="00731EC1" w:rsidRDefault="00863AE0" w:rsidP="00C454C8">
            <w:pPr>
              <w:spacing w:before="40" w:after="40"/>
              <w:rPr>
                <w:rFonts w:cstheme="minorHAnsi"/>
                <w:sz w:val="20"/>
                <w:szCs w:val="20"/>
                <w:lang w:val="en-AU"/>
              </w:rPr>
            </w:pPr>
            <w:r w:rsidRPr="00731EC1">
              <w:rPr>
                <w:rFonts w:cstheme="minorHAnsi"/>
                <w:sz w:val="20"/>
                <w:szCs w:val="20"/>
                <w:lang w:val="en-AU"/>
              </w:rPr>
              <w:t>Inventory</w:t>
            </w:r>
          </w:p>
        </w:tc>
        <w:tc>
          <w:tcPr>
            <w:tcW w:w="1843" w:type="dxa"/>
            <w:shd w:val="clear" w:color="auto" w:fill="FFFFFF" w:themeFill="background1"/>
          </w:tcPr>
          <w:p w14:paraId="64A0E0C3" w14:textId="33575E5F" w:rsidR="00863AE0" w:rsidRPr="00731EC1" w:rsidRDefault="00863AE0" w:rsidP="00863AE0">
            <w:pPr>
              <w:spacing w:before="40" w:after="40"/>
              <w:jc w:val="right"/>
              <w:rPr>
                <w:rFonts w:cstheme="minorHAnsi"/>
                <w:sz w:val="20"/>
                <w:szCs w:val="20"/>
                <w:lang w:val="en-AU"/>
              </w:rPr>
            </w:pPr>
            <w:r w:rsidRPr="00731EC1">
              <w:rPr>
                <w:rFonts w:cstheme="minorHAnsi"/>
                <w:sz w:val="20"/>
                <w:szCs w:val="20"/>
                <w:lang w:val="en-AU"/>
              </w:rPr>
              <w:t xml:space="preserve">6 000 </w:t>
            </w:r>
          </w:p>
        </w:tc>
        <w:tc>
          <w:tcPr>
            <w:tcW w:w="1843" w:type="dxa"/>
            <w:shd w:val="clear" w:color="auto" w:fill="FFFFFF" w:themeFill="background1"/>
          </w:tcPr>
          <w:p w14:paraId="0ADB7AA0" w14:textId="77777777" w:rsidR="00863AE0" w:rsidRPr="00731EC1" w:rsidRDefault="00863AE0" w:rsidP="00863AE0">
            <w:pPr>
              <w:spacing w:before="40" w:after="40"/>
              <w:jc w:val="right"/>
              <w:rPr>
                <w:rFonts w:cstheme="minorHAnsi"/>
                <w:sz w:val="20"/>
                <w:szCs w:val="20"/>
                <w:lang w:val="en-AU"/>
              </w:rPr>
            </w:pPr>
          </w:p>
        </w:tc>
      </w:tr>
      <w:tr w:rsidR="00863AE0" w:rsidRPr="00664A1D" w14:paraId="71C5DA6C" w14:textId="77777777" w:rsidTr="00863AE0">
        <w:tc>
          <w:tcPr>
            <w:tcW w:w="1036" w:type="dxa"/>
          </w:tcPr>
          <w:p w14:paraId="09119E7F" w14:textId="77777777" w:rsidR="00863AE0" w:rsidRPr="00731EC1" w:rsidRDefault="00863AE0" w:rsidP="00C454C8">
            <w:pPr>
              <w:spacing w:before="40" w:after="40"/>
              <w:rPr>
                <w:rFonts w:cstheme="minorHAnsi"/>
                <w:sz w:val="20"/>
                <w:szCs w:val="20"/>
                <w:lang w:val="en-AU"/>
              </w:rPr>
            </w:pPr>
          </w:p>
        </w:tc>
        <w:tc>
          <w:tcPr>
            <w:tcW w:w="4771" w:type="dxa"/>
            <w:shd w:val="clear" w:color="auto" w:fill="FFFFFF" w:themeFill="background1"/>
          </w:tcPr>
          <w:p w14:paraId="03FA1DDF" w14:textId="77777777" w:rsidR="00863AE0" w:rsidRPr="00731EC1" w:rsidRDefault="00863AE0" w:rsidP="00C454C8">
            <w:pPr>
              <w:spacing w:before="40" w:after="40"/>
              <w:rPr>
                <w:rFonts w:cstheme="minorHAnsi"/>
                <w:sz w:val="20"/>
                <w:szCs w:val="20"/>
                <w:lang w:val="en-AU"/>
              </w:rPr>
            </w:pPr>
            <w:r w:rsidRPr="00731EC1">
              <w:rPr>
                <w:rFonts w:cstheme="minorHAnsi"/>
                <w:sz w:val="20"/>
                <w:szCs w:val="20"/>
                <w:lang w:val="en-AU"/>
              </w:rPr>
              <w:t>GST Clearing</w:t>
            </w:r>
          </w:p>
        </w:tc>
        <w:tc>
          <w:tcPr>
            <w:tcW w:w="1843" w:type="dxa"/>
            <w:shd w:val="clear" w:color="auto" w:fill="FFFFFF" w:themeFill="background1"/>
          </w:tcPr>
          <w:p w14:paraId="2D589C2D" w14:textId="77777777" w:rsidR="00863AE0" w:rsidRPr="00731EC1" w:rsidRDefault="00863AE0" w:rsidP="00863AE0">
            <w:pPr>
              <w:spacing w:before="40" w:after="40"/>
              <w:jc w:val="right"/>
              <w:rPr>
                <w:rFonts w:cstheme="minorHAnsi"/>
                <w:sz w:val="20"/>
                <w:szCs w:val="20"/>
                <w:lang w:val="en-AU"/>
              </w:rPr>
            </w:pPr>
            <w:r w:rsidRPr="00731EC1">
              <w:rPr>
                <w:rFonts w:cstheme="minorHAnsi"/>
                <w:sz w:val="20"/>
                <w:szCs w:val="20"/>
                <w:lang w:val="en-AU"/>
              </w:rPr>
              <w:t xml:space="preserve">   600</w:t>
            </w:r>
          </w:p>
        </w:tc>
        <w:tc>
          <w:tcPr>
            <w:tcW w:w="1843" w:type="dxa"/>
            <w:shd w:val="clear" w:color="auto" w:fill="FFFFFF" w:themeFill="background1"/>
          </w:tcPr>
          <w:p w14:paraId="3B6C2B9C" w14:textId="77777777" w:rsidR="00863AE0" w:rsidRPr="00731EC1" w:rsidRDefault="00863AE0" w:rsidP="00863AE0">
            <w:pPr>
              <w:spacing w:before="40" w:after="40"/>
              <w:jc w:val="right"/>
              <w:rPr>
                <w:rFonts w:cstheme="minorHAnsi"/>
                <w:sz w:val="20"/>
                <w:szCs w:val="20"/>
                <w:lang w:val="en-AU"/>
              </w:rPr>
            </w:pPr>
          </w:p>
        </w:tc>
      </w:tr>
      <w:tr w:rsidR="00863AE0" w:rsidRPr="00664A1D" w14:paraId="7453B8EC" w14:textId="77777777" w:rsidTr="00863AE0">
        <w:tc>
          <w:tcPr>
            <w:tcW w:w="1036" w:type="dxa"/>
          </w:tcPr>
          <w:p w14:paraId="4E594E08" w14:textId="77777777" w:rsidR="00863AE0" w:rsidRPr="00731EC1" w:rsidRDefault="00863AE0" w:rsidP="00C454C8">
            <w:pPr>
              <w:spacing w:before="40" w:after="40"/>
              <w:rPr>
                <w:rFonts w:cstheme="minorHAnsi"/>
                <w:sz w:val="20"/>
                <w:szCs w:val="20"/>
                <w:lang w:val="en-AU"/>
              </w:rPr>
            </w:pPr>
          </w:p>
        </w:tc>
        <w:tc>
          <w:tcPr>
            <w:tcW w:w="4771" w:type="dxa"/>
          </w:tcPr>
          <w:p w14:paraId="531358DB" w14:textId="1815C5B3" w:rsidR="00863AE0" w:rsidRPr="00731EC1" w:rsidRDefault="00863AE0" w:rsidP="00C454C8">
            <w:pPr>
              <w:spacing w:before="40" w:after="40"/>
              <w:rPr>
                <w:rFonts w:cstheme="minorHAnsi"/>
                <w:sz w:val="20"/>
                <w:szCs w:val="20"/>
                <w:lang w:val="en-AU"/>
              </w:rPr>
            </w:pPr>
            <w:r w:rsidRPr="00731EC1">
              <w:rPr>
                <w:rFonts w:cstheme="minorHAnsi"/>
                <w:sz w:val="20"/>
                <w:szCs w:val="20"/>
                <w:lang w:val="en-AU"/>
              </w:rPr>
              <w:t>Bank</w:t>
            </w:r>
          </w:p>
        </w:tc>
        <w:tc>
          <w:tcPr>
            <w:tcW w:w="1843" w:type="dxa"/>
          </w:tcPr>
          <w:p w14:paraId="28449C22" w14:textId="77777777" w:rsidR="00863AE0" w:rsidRPr="00731EC1" w:rsidRDefault="00863AE0" w:rsidP="00863AE0">
            <w:pPr>
              <w:spacing w:before="40" w:after="40"/>
              <w:jc w:val="right"/>
              <w:rPr>
                <w:rFonts w:cstheme="minorHAnsi"/>
                <w:sz w:val="20"/>
                <w:szCs w:val="20"/>
                <w:lang w:val="en-AU"/>
              </w:rPr>
            </w:pPr>
          </w:p>
        </w:tc>
        <w:tc>
          <w:tcPr>
            <w:tcW w:w="1843" w:type="dxa"/>
          </w:tcPr>
          <w:p w14:paraId="6B267E45" w14:textId="77777777" w:rsidR="00863AE0" w:rsidRPr="00731EC1" w:rsidRDefault="00863AE0" w:rsidP="00863AE0">
            <w:pPr>
              <w:spacing w:before="40" w:after="40"/>
              <w:jc w:val="right"/>
              <w:rPr>
                <w:rFonts w:cstheme="minorHAnsi"/>
                <w:sz w:val="20"/>
                <w:szCs w:val="20"/>
                <w:lang w:val="en-AU"/>
              </w:rPr>
            </w:pPr>
            <w:r w:rsidRPr="00731EC1">
              <w:rPr>
                <w:rFonts w:cstheme="minorHAnsi"/>
                <w:sz w:val="20"/>
                <w:szCs w:val="20"/>
                <w:lang w:val="en-AU"/>
              </w:rPr>
              <w:t>6 600</w:t>
            </w:r>
          </w:p>
        </w:tc>
      </w:tr>
    </w:tbl>
    <w:p w14:paraId="63DE0B1A" w14:textId="1C5CC6B9" w:rsidR="00832005" w:rsidRPr="00731EC1" w:rsidRDefault="0049770E" w:rsidP="00DE4F00">
      <w:pPr>
        <w:pStyle w:val="VCAAbody"/>
        <w:rPr>
          <w:lang w:val="en-AU"/>
        </w:rPr>
      </w:pPr>
      <w:r w:rsidRPr="00731EC1">
        <w:rPr>
          <w:lang w:val="en-AU"/>
        </w:rPr>
        <w:t>Students were required to prepare the General Journal entry to record the payment on 16 March 2023.</w:t>
      </w:r>
    </w:p>
    <w:p w14:paraId="7149FC1E" w14:textId="5C2FF86D" w:rsidR="0049770E" w:rsidRPr="00731EC1" w:rsidRDefault="0049770E" w:rsidP="00DE4F00">
      <w:pPr>
        <w:pStyle w:val="VCAAbody"/>
        <w:rPr>
          <w:lang w:val="en-AU"/>
        </w:rPr>
      </w:pPr>
      <w:r w:rsidRPr="00731EC1">
        <w:rPr>
          <w:lang w:val="en-AU"/>
        </w:rPr>
        <w:lastRenderedPageBreak/>
        <w:t xml:space="preserve">There </w:t>
      </w:r>
      <w:r w:rsidR="007906EE">
        <w:rPr>
          <w:lang w:val="en-AU"/>
        </w:rPr>
        <w:t>was</w:t>
      </w:r>
      <w:r w:rsidR="007906EE" w:rsidRPr="00731EC1">
        <w:rPr>
          <w:lang w:val="en-AU"/>
        </w:rPr>
        <w:t xml:space="preserve"> </w:t>
      </w:r>
      <w:r w:rsidRPr="00731EC1">
        <w:rPr>
          <w:lang w:val="en-AU"/>
        </w:rPr>
        <w:t xml:space="preserve">a range of responses, with many students finding </w:t>
      </w:r>
      <w:r w:rsidR="00DA7EAD" w:rsidRPr="00731EC1">
        <w:rPr>
          <w:lang w:val="en-AU"/>
        </w:rPr>
        <w:t>difficulty in recording</w:t>
      </w:r>
      <w:r w:rsidRPr="00731EC1">
        <w:rPr>
          <w:lang w:val="en-AU"/>
        </w:rPr>
        <w:t xml:space="preserve"> the payment of freight when it could be logically allocated to individual items of inventory.</w:t>
      </w:r>
    </w:p>
    <w:p w14:paraId="758BABE1" w14:textId="62D8BE54" w:rsidR="007F1A1A" w:rsidRPr="00731EC1" w:rsidRDefault="0049770E" w:rsidP="00DE4F00">
      <w:pPr>
        <w:pStyle w:val="VCAAbody"/>
        <w:rPr>
          <w:lang w:val="en-AU"/>
        </w:rPr>
      </w:pPr>
      <w:r w:rsidRPr="00731EC1">
        <w:rPr>
          <w:lang w:val="en-AU"/>
        </w:rPr>
        <w:t>One mark was awarded for</w:t>
      </w:r>
      <w:r w:rsidR="002D0BBC">
        <w:rPr>
          <w:lang w:val="en-AU"/>
        </w:rPr>
        <w:t>:</w:t>
      </w:r>
    </w:p>
    <w:p w14:paraId="3809A423" w14:textId="061AA569" w:rsidR="0049770E" w:rsidRPr="003B6064" w:rsidRDefault="0049770E" w:rsidP="004A4D30">
      <w:pPr>
        <w:pStyle w:val="VCAAbullet"/>
      </w:pPr>
      <w:r w:rsidRPr="003B6064">
        <w:t>Inventory and GST Clearing</w:t>
      </w:r>
    </w:p>
    <w:p w14:paraId="46E6113F" w14:textId="147410F8" w:rsidR="0049770E" w:rsidRPr="003B6064" w:rsidRDefault="0049770E" w:rsidP="004A4D30">
      <w:pPr>
        <w:pStyle w:val="VCAAbullet"/>
      </w:pPr>
      <w:r w:rsidRPr="003B6064">
        <w:t>Bank</w:t>
      </w:r>
    </w:p>
    <w:p w14:paraId="6458921C" w14:textId="1822B130" w:rsidR="0049770E" w:rsidRPr="00731EC1" w:rsidRDefault="0049770E" w:rsidP="00DE4F00">
      <w:pPr>
        <w:pStyle w:val="VCAAbody"/>
        <w:rPr>
          <w:lang w:val="en-AU"/>
        </w:rPr>
      </w:pPr>
      <w:r w:rsidRPr="00731EC1">
        <w:rPr>
          <w:lang w:val="en-AU"/>
        </w:rPr>
        <w:t>Common errors included</w:t>
      </w:r>
      <w:r w:rsidR="00FA54EB" w:rsidRPr="00731EC1">
        <w:rPr>
          <w:lang w:val="en-AU"/>
        </w:rPr>
        <w:t>:</w:t>
      </w:r>
    </w:p>
    <w:p w14:paraId="74FDABC4" w14:textId="13857A43" w:rsidR="0049770E" w:rsidRPr="003B6064" w:rsidRDefault="000D31E2" w:rsidP="004A4D30">
      <w:pPr>
        <w:pStyle w:val="VCAAbullet"/>
      </w:pPr>
      <w:r w:rsidRPr="003B6064">
        <w:t xml:space="preserve">allocating </w:t>
      </w:r>
      <w:r w:rsidR="0049770E" w:rsidRPr="003B6064">
        <w:t xml:space="preserve">the cost of the </w:t>
      </w:r>
      <w:r w:rsidR="00186891" w:rsidRPr="003B6064">
        <w:t>freight</w:t>
      </w:r>
      <w:r w:rsidR="00BC2C54">
        <w:t xml:space="preserve"> </w:t>
      </w:r>
      <w:r w:rsidR="00186891" w:rsidRPr="003B6064">
        <w:t>to</w:t>
      </w:r>
      <w:r w:rsidR="00BC2C54">
        <w:t xml:space="preserve"> </w:t>
      </w:r>
      <w:r w:rsidR="004A4D30">
        <w:t>‘</w:t>
      </w:r>
      <w:r w:rsidR="00186891" w:rsidRPr="003B6064">
        <w:t>freight</w:t>
      </w:r>
      <w:r w:rsidR="0049770E" w:rsidRPr="003B6064">
        <w:t xml:space="preserve"> expense</w:t>
      </w:r>
      <w:r w:rsidR="004A4D30">
        <w:t>’</w:t>
      </w:r>
      <w:r w:rsidR="0049770E" w:rsidRPr="003B6064">
        <w:t xml:space="preserve"> rather than </w:t>
      </w:r>
      <w:r w:rsidR="004A4D30">
        <w:t>‘</w:t>
      </w:r>
      <w:r w:rsidRPr="003B6064">
        <w:t>inventory</w:t>
      </w:r>
      <w:r w:rsidR="004A4D30">
        <w:t>’</w:t>
      </w:r>
    </w:p>
    <w:p w14:paraId="32D60338" w14:textId="703ADD8E" w:rsidR="0049770E" w:rsidRPr="003B6064" w:rsidRDefault="000D31E2" w:rsidP="004A4D30">
      <w:pPr>
        <w:pStyle w:val="VCAAbullet"/>
      </w:pPr>
      <w:r w:rsidRPr="003B6064">
        <w:t xml:space="preserve">recording </w:t>
      </w:r>
      <w:r w:rsidR="0049770E" w:rsidRPr="003B6064">
        <w:t>the debit entry to accounts payable</w:t>
      </w:r>
      <w:r w:rsidRPr="003B6064">
        <w:t>.</w:t>
      </w:r>
    </w:p>
    <w:p w14:paraId="277A7B61" w14:textId="4A11C463" w:rsidR="00732D56" w:rsidRPr="00664A1D" w:rsidRDefault="00732D56" w:rsidP="00732D56">
      <w:pPr>
        <w:pStyle w:val="VCAAHeading2"/>
        <w:rPr>
          <w:lang w:val="en-AU"/>
        </w:rPr>
      </w:pPr>
      <w:r w:rsidRPr="00664A1D">
        <w:rPr>
          <w:lang w:val="en-AU"/>
        </w:rPr>
        <w:t>Question 4c.</w:t>
      </w:r>
    </w:p>
    <w:tbl>
      <w:tblPr>
        <w:tblStyle w:val="VCAATableClose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576"/>
        <w:gridCol w:w="576"/>
        <w:gridCol w:w="1152"/>
      </w:tblGrid>
      <w:tr w:rsidR="00AC2158" w:rsidRPr="00664A1D" w14:paraId="55380798" w14:textId="77777777" w:rsidTr="00C454C8">
        <w:trPr>
          <w:cnfStyle w:val="100000000000" w:firstRow="1" w:lastRow="0" w:firstColumn="0" w:lastColumn="0" w:oddVBand="0" w:evenVBand="0" w:oddHBand="0" w:evenHBand="0" w:firstRowFirstColumn="0" w:firstRowLastColumn="0" w:lastRowFirstColumn="0" w:lastRowLastColumn="0"/>
        </w:trPr>
        <w:tc>
          <w:tcPr>
            <w:tcW w:w="864" w:type="dxa"/>
          </w:tcPr>
          <w:p w14:paraId="20DC0AD0" w14:textId="77777777" w:rsidR="00AC2158" w:rsidRPr="00664A1D" w:rsidRDefault="00AC2158" w:rsidP="00C454C8">
            <w:pPr>
              <w:pStyle w:val="VCAAtablecondensedheading"/>
              <w:rPr>
                <w:lang w:val="en-AU"/>
              </w:rPr>
            </w:pPr>
            <w:r w:rsidRPr="00664A1D">
              <w:rPr>
                <w:lang w:val="en-AU"/>
              </w:rPr>
              <w:t>Mark</w:t>
            </w:r>
          </w:p>
        </w:tc>
        <w:tc>
          <w:tcPr>
            <w:tcW w:w="576" w:type="dxa"/>
          </w:tcPr>
          <w:p w14:paraId="3497877C" w14:textId="77777777" w:rsidR="00AC2158" w:rsidRPr="00664A1D" w:rsidRDefault="00AC2158" w:rsidP="00C454C8">
            <w:pPr>
              <w:pStyle w:val="VCAAtablecondensedheading"/>
              <w:rPr>
                <w:lang w:val="en-AU"/>
              </w:rPr>
            </w:pPr>
            <w:r w:rsidRPr="00664A1D">
              <w:rPr>
                <w:lang w:val="en-AU"/>
              </w:rPr>
              <w:t>0</w:t>
            </w:r>
          </w:p>
        </w:tc>
        <w:tc>
          <w:tcPr>
            <w:tcW w:w="576" w:type="dxa"/>
          </w:tcPr>
          <w:p w14:paraId="3435632F" w14:textId="77777777" w:rsidR="00AC2158" w:rsidRPr="00664A1D" w:rsidRDefault="00AC2158" w:rsidP="00C454C8">
            <w:pPr>
              <w:pStyle w:val="VCAAtablecondensedheading"/>
              <w:rPr>
                <w:lang w:val="en-AU"/>
              </w:rPr>
            </w:pPr>
            <w:r w:rsidRPr="00664A1D">
              <w:rPr>
                <w:lang w:val="en-AU"/>
              </w:rPr>
              <w:t>1</w:t>
            </w:r>
          </w:p>
        </w:tc>
        <w:tc>
          <w:tcPr>
            <w:tcW w:w="1152" w:type="dxa"/>
          </w:tcPr>
          <w:p w14:paraId="28D3823C" w14:textId="77777777" w:rsidR="00AC2158" w:rsidRPr="00664A1D" w:rsidRDefault="00AC2158" w:rsidP="00C454C8">
            <w:pPr>
              <w:pStyle w:val="VCAAtablecondensedheading"/>
              <w:rPr>
                <w:lang w:val="en-AU"/>
              </w:rPr>
            </w:pPr>
            <w:r w:rsidRPr="00664A1D">
              <w:rPr>
                <w:lang w:val="en-AU"/>
              </w:rPr>
              <w:t>Average</w:t>
            </w:r>
          </w:p>
        </w:tc>
      </w:tr>
      <w:tr w:rsidR="00AC2158" w:rsidRPr="00664A1D" w14:paraId="2D739C78" w14:textId="77777777" w:rsidTr="00C454C8">
        <w:tc>
          <w:tcPr>
            <w:tcW w:w="864" w:type="dxa"/>
          </w:tcPr>
          <w:p w14:paraId="61883D37" w14:textId="77777777" w:rsidR="00AC2158" w:rsidRPr="00664A1D" w:rsidRDefault="00AC2158" w:rsidP="00C454C8">
            <w:pPr>
              <w:pStyle w:val="VCAAtablecondensed"/>
              <w:rPr>
                <w:lang w:val="en-AU"/>
              </w:rPr>
            </w:pPr>
            <w:r w:rsidRPr="00664A1D">
              <w:rPr>
                <w:lang w:val="en-AU"/>
              </w:rPr>
              <w:t>%</w:t>
            </w:r>
          </w:p>
        </w:tc>
        <w:tc>
          <w:tcPr>
            <w:tcW w:w="576" w:type="dxa"/>
          </w:tcPr>
          <w:p w14:paraId="42A14F81" w14:textId="0363A6C8" w:rsidR="00AC2158" w:rsidRPr="00664A1D" w:rsidRDefault="00AC2158" w:rsidP="00A1231D">
            <w:pPr>
              <w:pStyle w:val="VCAAtablecondensed"/>
              <w:jc w:val="both"/>
              <w:rPr>
                <w:lang w:val="en-AU"/>
              </w:rPr>
            </w:pPr>
            <w:r w:rsidRPr="00664A1D">
              <w:rPr>
                <w:lang w:val="en-AU"/>
              </w:rPr>
              <w:t>32</w:t>
            </w:r>
          </w:p>
        </w:tc>
        <w:tc>
          <w:tcPr>
            <w:tcW w:w="576" w:type="dxa"/>
          </w:tcPr>
          <w:p w14:paraId="4173F09D" w14:textId="4B3E5297" w:rsidR="00AC2158" w:rsidRPr="00664A1D" w:rsidRDefault="00AC2158" w:rsidP="00A1231D">
            <w:pPr>
              <w:pStyle w:val="VCAAtablecondensed"/>
              <w:jc w:val="both"/>
              <w:rPr>
                <w:lang w:val="en-AU"/>
              </w:rPr>
            </w:pPr>
            <w:r w:rsidRPr="00664A1D">
              <w:rPr>
                <w:lang w:val="en-AU"/>
              </w:rPr>
              <w:t>68</w:t>
            </w:r>
          </w:p>
        </w:tc>
        <w:tc>
          <w:tcPr>
            <w:tcW w:w="1152" w:type="dxa"/>
          </w:tcPr>
          <w:p w14:paraId="697AF771" w14:textId="1B4F714B" w:rsidR="00AC2158" w:rsidRPr="00664A1D" w:rsidRDefault="00AC2158" w:rsidP="00A1231D">
            <w:pPr>
              <w:pStyle w:val="VCAAtablecondensed"/>
              <w:jc w:val="both"/>
              <w:rPr>
                <w:lang w:val="en-AU"/>
              </w:rPr>
            </w:pPr>
            <w:r w:rsidRPr="00664A1D">
              <w:rPr>
                <w:lang w:val="en-AU"/>
              </w:rPr>
              <w:t>0.</w:t>
            </w:r>
            <w:r w:rsidR="00522036" w:rsidRPr="00664A1D">
              <w:rPr>
                <w:lang w:val="en-AU"/>
              </w:rPr>
              <w:t>7</w:t>
            </w:r>
          </w:p>
        </w:tc>
      </w:tr>
    </w:tbl>
    <w:p w14:paraId="03C398FD" w14:textId="1D528B79" w:rsidR="00732D56" w:rsidRPr="00731EC1" w:rsidRDefault="00732D56" w:rsidP="004278D4">
      <w:pPr>
        <w:pStyle w:val="VCAAbody"/>
        <w:rPr>
          <w:lang w:val="en-AU"/>
        </w:rPr>
      </w:pPr>
      <w:r w:rsidRPr="00731EC1">
        <w:rPr>
          <w:lang w:val="en-AU"/>
        </w:rPr>
        <w:t>Students were required to calculate the selling price of the cost of a coffee machine</w:t>
      </w:r>
      <w:r w:rsidR="00BF5347" w:rsidRPr="00731EC1">
        <w:rPr>
          <w:lang w:val="en-AU"/>
        </w:rPr>
        <w:t>.</w:t>
      </w:r>
    </w:p>
    <w:tbl>
      <w:tblPr>
        <w:tblStyle w:val="TableGrid"/>
        <w:tblW w:w="0" w:type="auto"/>
        <w:tblInd w:w="-5" w:type="dxa"/>
        <w:tblLook w:val="04A0" w:firstRow="1" w:lastRow="0" w:firstColumn="1" w:lastColumn="0" w:noHBand="0" w:noVBand="1"/>
      </w:tblPr>
      <w:tblGrid>
        <w:gridCol w:w="9634"/>
      </w:tblGrid>
      <w:tr w:rsidR="00732D56" w:rsidRPr="00664A1D" w14:paraId="13E6A748" w14:textId="77777777" w:rsidTr="00732D56">
        <w:tc>
          <w:tcPr>
            <w:tcW w:w="9634" w:type="dxa"/>
          </w:tcPr>
          <w:p w14:paraId="13C8CED7" w14:textId="056EB71A" w:rsidR="00732D56" w:rsidRPr="00731EC1" w:rsidRDefault="00732D56" w:rsidP="00C56DF9">
            <w:pPr>
              <w:spacing w:before="240" w:after="40"/>
              <w:rPr>
                <w:rStyle w:val="VCAAbold"/>
                <w:rFonts w:cstheme="minorHAnsi"/>
                <w:lang w:val="en-AU"/>
              </w:rPr>
            </w:pPr>
            <w:r w:rsidRPr="00731EC1">
              <w:rPr>
                <w:rStyle w:val="VCAAbold"/>
                <w:rFonts w:cstheme="minorHAnsi"/>
                <w:lang w:val="en-AU"/>
              </w:rPr>
              <w:t>Selling price of a coffee machine</w:t>
            </w:r>
          </w:p>
          <w:p w14:paraId="50FA0176" w14:textId="02BD503E" w:rsidR="00732D56" w:rsidRPr="00731EC1" w:rsidRDefault="00732D56" w:rsidP="004278D4">
            <w:pPr>
              <w:pStyle w:val="VCAAbody"/>
              <w:rPr>
                <w:rFonts w:asciiTheme="minorHAnsi" w:hAnsiTheme="minorHAnsi" w:cstheme="minorHAnsi"/>
                <w:lang w:val="en-AU"/>
              </w:rPr>
            </w:pPr>
            <w:r w:rsidRPr="00731EC1">
              <w:rPr>
                <w:rFonts w:asciiTheme="minorHAnsi" w:hAnsiTheme="minorHAnsi" w:cstheme="minorHAnsi"/>
                <w:lang w:val="en-AU"/>
              </w:rPr>
              <w:t>Based on 200% mark</w:t>
            </w:r>
            <w:r w:rsidR="008244A9" w:rsidRPr="00731EC1">
              <w:rPr>
                <w:rFonts w:asciiTheme="minorHAnsi" w:hAnsiTheme="minorHAnsi" w:cstheme="minorHAnsi"/>
                <w:lang w:val="en-AU"/>
              </w:rPr>
              <w:t>-</w:t>
            </w:r>
            <w:r w:rsidRPr="00731EC1">
              <w:rPr>
                <w:rFonts w:asciiTheme="minorHAnsi" w:hAnsiTheme="minorHAnsi" w:cstheme="minorHAnsi"/>
                <w:lang w:val="en-AU"/>
              </w:rPr>
              <w:t>up on cost</w:t>
            </w:r>
          </w:p>
          <w:p w14:paraId="0D14A2F3" w14:textId="77777777" w:rsidR="00732D56" w:rsidRPr="00731EC1" w:rsidRDefault="00732D56" w:rsidP="004278D4">
            <w:pPr>
              <w:pStyle w:val="VCAAbody"/>
              <w:rPr>
                <w:rFonts w:asciiTheme="minorHAnsi" w:hAnsiTheme="minorHAnsi" w:cstheme="minorHAnsi"/>
                <w:lang w:val="en-AU"/>
              </w:rPr>
            </w:pPr>
            <w:r w:rsidRPr="00731EC1">
              <w:rPr>
                <w:rFonts w:asciiTheme="minorHAnsi" w:hAnsiTheme="minorHAnsi" w:cstheme="minorHAnsi"/>
                <w:lang w:val="en-AU"/>
              </w:rPr>
              <w:br/>
              <w:t>Cost price = $1 260</w:t>
            </w:r>
          </w:p>
          <w:p w14:paraId="19B3C82D" w14:textId="7586D540" w:rsidR="00732D56" w:rsidRPr="00731EC1" w:rsidRDefault="00732D56" w:rsidP="004278D4">
            <w:pPr>
              <w:pStyle w:val="VCAAbody"/>
              <w:rPr>
                <w:rFonts w:asciiTheme="minorHAnsi" w:hAnsiTheme="minorHAnsi" w:cstheme="minorHAnsi"/>
                <w:lang w:val="en-AU"/>
              </w:rPr>
            </w:pPr>
            <w:r w:rsidRPr="00731EC1">
              <w:rPr>
                <w:rFonts w:asciiTheme="minorHAnsi" w:hAnsiTheme="minorHAnsi" w:cstheme="minorHAnsi"/>
                <w:lang w:val="en-AU"/>
              </w:rPr>
              <w:t>= $1 260 * (200/100 +1)</w:t>
            </w:r>
          </w:p>
          <w:p w14:paraId="1A8E4256" w14:textId="3F739A0C" w:rsidR="00732D56" w:rsidRPr="00731EC1" w:rsidRDefault="00732D56" w:rsidP="004278D4">
            <w:pPr>
              <w:pStyle w:val="VCAAbody"/>
              <w:rPr>
                <w:rFonts w:asciiTheme="minorHAnsi" w:hAnsiTheme="minorHAnsi" w:cstheme="minorHAnsi"/>
                <w:lang w:val="en-AU"/>
              </w:rPr>
            </w:pPr>
            <w:r w:rsidRPr="00731EC1">
              <w:rPr>
                <w:rFonts w:asciiTheme="minorHAnsi" w:hAnsiTheme="minorHAnsi" w:cstheme="minorHAnsi"/>
                <w:lang w:val="en-AU"/>
              </w:rPr>
              <w:t>= $1 260 * 3</w:t>
            </w:r>
          </w:p>
          <w:p w14:paraId="70AC0FCA" w14:textId="77F10C91" w:rsidR="00732D56" w:rsidRPr="00664A1D" w:rsidRDefault="00732D56" w:rsidP="00C56DF9">
            <w:pPr>
              <w:pStyle w:val="NormalWeb"/>
              <w:spacing w:before="240" w:beforeAutospacing="0" w:after="240" w:afterAutospacing="0"/>
              <w:jc w:val="right"/>
              <w:rPr>
                <w:rFonts w:asciiTheme="minorHAnsi" w:hAnsiTheme="minorHAnsi" w:cstheme="minorHAnsi"/>
                <w:sz w:val="20"/>
                <w:szCs w:val="20"/>
              </w:rPr>
            </w:pPr>
            <w:r w:rsidRPr="00664A1D">
              <w:rPr>
                <w:rStyle w:val="VCAAbold"/>
                <w:rFonts w:asciiTheme="minorHAnsi" w:hAnsiTheme="minorHAnsi" w:cstheme="minorHAnsi"/>
              </w:rPr>
              <w:t>Selling price of a coffee machine</w:t>
            </w:r>
            <w:r w:rsidRPr="00664A1D">
              <w:rPr>
                <w:rFonts w:asciiTheme="minorHAnsi" w:hAnsiTheme="minorHAnsi" w:cstheme="minorHAnsi"/>
                <w:sz w:val="20"/>
                <w:szCs w:val="20"/>
              </w:rPr>
              <w:t xml:space="preserve"> </w:t>
            </w:r>
            <w:r w:rsidRPr="00664A1D">
              <w:rPr>
                <w:rStyle w:val="VCAAbodyChar"/>
                <w:rFonts w:asciiTheme="minorHAnsi" w:hAnsiTheme="minorHAnsi" w:cstheme="minorHAnsi"/>
              </w:rPr>
              <w:t>$3 780</w:t>
            </w:r>
          </w:p>
        </w:tc>
      </w:tr>
    </w:tbl>
    <w:p w14:paraId="41ED9BC7" w14:textId="66655A5E" w:rsidR="00732D56" w:rsidRPr="00731EC1" w:rsidRDefault="00732D56" w:rsidP="004278D4">
      <w:pPr>
        <w:pStyle w:val="VCAAbody"/>
        <w:rPr>
          <w:lang w:val="en-AU"/>
        </w:rPr>
      </w:pPr>
      <w:r w:rsidRPr="00731EC1">
        <w:rPr>
          <w:lang w:val="en-AU"/>
        </w:rPr>
        <w:t xml:space="preserve">One mark was awarded for a correct </w:t>
      </w:r>
      <w:r w:rsidR="007F1A1A" w:rsidRPr="00731EC1">
        <w:rPr>
          <w:lang w:val="en-AU"/>
        </w:rPr>
        <w:t>calculation.</w:t>
      </w:r>
    </w:p>
    <w:p w14:paraId="5366F973" w14:textId="04499E3A" w:rsidR="00045860" w:rsidRPr="00731EC1" w:rsidRDefault="00732D56" w:rsidP="004278D4">
      <w:pPr>
        <w:pStyle w:val="VCAAbody"/>
        <w:rPr>
          <w:lang w:val="en-AU"/>
        </w:rPr>
      </w:pPr>
      <w:r w:rsidRPr="00731EC1">
        <w:rPr>
          <w:lang w:val="en-AU"/>
        </w:rPr>
        <w:t>Mark</w:t>
      </w:r>
      <w:r w:rsidR="008244A9" w:rsidRPr="00731EC1">
        <w:rPr>
          <w:lang w:val="en-AU"/>
        </w:rPr>
        <w:t>-</w:t>
      </w:r>
      <w:r w:rsidRPr="00731EC1">
        <w:rPr>
          <w:lang w:val="en-AU"/>
        </w:rPr>
        <w:t xml:space="preserve">up was assessed on two occasions in the exam and </w:t>
      </w:r>
      <w:r w:rsidR="007F1A1A" w:rsidRPr="00731EC1">
        <w:rPr>
          <w:lang w:val="en-AU"/>
        </w:rPr>
        <w:t>was well</w:t>
      </w:r>
      <w:r w:rsidR="00872162" w:rsidRPr="00731EC1">
        <w:rPr>
          <w:lang w:val="en-AU"/>
        </w:rPr>
        <w:t xml:space="preserve"> </w:t>
      </w:r>
      <w:r w:rsidR="007F1A1A" w:rsidRPr="00731EC1">
        <w:rPr>
          <w:lang w:val="en-AU"/>
        </w:rPr>
        <w:t>handled by most students.</w:t>
      </w:r>
      <w:r w:rsidRPr="00731EC1">
        <w:rPr>
          <w:lang w:val="en-AU"/>
        </w:rPr>
        <w:t xml:space="preserve"> </w:t>
      </w:r>
      <w:r w:rsidR="007F1A1A" w:rsidRPr="00731EC1">
        <w:rPr>
          <w:lang w:val="en-AU"/>
        </w:rPr>
        <w:t>Some</w:t>
      </w:r>
      <w:r w:rsidRPr="00731EC1">
        <w:rPr>
          <w:lang w:val="en-AU"/>
        </w:rPr>
        <w:t xml:space="preserve"> students multiplied the cost price by two rather than using a mark</w:t>
      </w:r>
      <w:r w:rsidR="008244A9" w:rsidRPr="00731EC1">
        <w:rPr>
          <w:lang w:val="en-AU"/>
        </w:rPr>
        <w:t>-</w:t>
      </w:r>
      <w:r w:rsidRPr="00731EC1">
        <w:rPr>
          <w:lang w:val="en-AU"/>
        </w:rPr>
        <w:t>up formula. Students should be prepared for mark</w:t>
      </w:r>
      <w:r w:rsidR="008244A9" w:rsidRPr="00731EC1">
        <w:rPr>
          <w:lang w:val="en-AU"/>
        </w:rPr>
        <w:t>-</w:t>
      </w:r>
      <w:r w:rsidRPr="00731EC1">
        <w:rPr>
          <w:lang w:val="en-AU"/>
        </w:rPr>
        <w:t>up questions as they have been assessed regularly.</w:t>
      </w:r>
    </w:p>
    <w:p w14:paraId="015B0830" w14:textId="1546B8CC" w:rsidR="00B07FBE" w:rsidRPr="00664A1D" w:rsidRDefault="00732D56" w:rsidP="00BB47BF">
      <w:pPr>
        <w:pStyle w:val="VCAAHeading2"/>
        <w:rPr>
          <w:lang w:val="en-AU"/>
        </w:rPr>
      </w:pPr>
      <w:r w:rsidRPr="00664A1D">
        <w:rPr>
          <w:lang w:val="en-AU"/>
        </w:rPr>
        <w:t>Question 4</w:t>
      </w:r>
      <w:r w:rsidR="00BB47BF" w:rsidRPr="00664A1D">
        <w:rPr>
          <w:lang w:val="en-AU"/>
        </w:rPr>
        <w:t>d</w:t>
      </w:r>
      <w:r w:rsidRPr="00664A1D">
        <w:rPr>
          <w:lang w:val="en-AU"/>
        </w:rPr>
        <w:tab/>
        <w:t>.</w:t>
      </w:r>
    </w:p>
    <w:tbl>
      <w:tblPr>
        <w:tblStyle w:val="VCAATableClose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576"/>
        <w:gridCol w:w="576"/>
        <w:gridCol w:w="576"/>
        <w:gridCol w:w="576"/>
        <w:gridCol w:w="576"/>
        <w:gridCol w:w="864"/>
      </w:tblGrid>
      <w:tr w:rsidR="00BB47BF" w:rsidRPr="00664A1D" w14:paraId="0494E75A" w14:textId="77777777" w:rsidTr="00AC2158">
        <w:trPr>
          <w:cnfStyle w:val="100000000000" w:firstRow="1" w:lastRow="0" w:firstColumn="0" w:lastColumn="0" w:oddVBand="0" w:evenVBand="0" w:oddHBand="0" w:evenHBand="0" w:firstRowFirstColumn="0" w:firstRowLastColumn="0" w:lastRowFirstColumn="0" w:lastRowLastColumn="0"/>
        </w:trPr>
        <w:tc>
          <w:tcPr>
            <w:tcW w:w="864" w:type="dxa"/>
          </w:tcPr>
          <w:p w14:paraId="3C1C48B9" w14:textId="77777777" w:rsidR="00BB47BF" w:rsidRPr="00664A1D" w:rsidRDefault="00BB47BF" w:rsidP="00C454C8">
            <w:pPr>
              <w:pStyle w:val="VCAAtablecondensedheading"/>
              <w:rPr>
                <w:lang w:val="en-AU"/>
              </w:rPr>
            </w:pPr>
            <w:r w:rsidRPr="00664A1D">
              <w:rPr>
                <w:lang w:val="en-AU"/>
              </w:rPr>
              <w:t>Mark</w:t>
            </w:r>
          </w:p>
        </w:tc>
        <w:tc>
          <w:tcPr>
            <w:tcW w:w="576" w:type="dxa"/>
          </w:tcPr>
          <w:p w14:paraId="241EA911" w14:textId="77777777" w:rsidR="00BB47BF" w:rsidRPr="00664A1D" w:rsidRDefault="00BB47BF" w:rsidP="00C454C8">
            <w:pPr>
              <w:pStyle w:val="VCAAtablecondensedheading"/>
              <w:rPr>
                <w:lang w:val="en-AU"/>
              </w:rPr>
            </w:pPr>
            <w:r w:rsidRPr="00664A1D">
              <w:rPr>
                <w:lang w:val="en-AU"/>
              </w:rPr>
              <w:t>0</w:t>
            </w:r>
          </w:p>
        </w:tc>
        <w:tc>
          <w:tcPr>
            <w:tcW w:w="576" w:type="dxa"/>
          </w:tcPr>
          <w:p w14:paraId="4748AC12" w14:textId="77777777" w:rsidR="00BB47BF" w:rsidRPr="00664A1D" w:rsidRDefault="00BB47BF" w:rsidP="00C454C8">
            <w:pPr>
              <w:pStyle w:val="VCAAtablecondensedheading"/>
              <w:rPr>
                <w:lang w:val="en-AU"/>
              </w:rPr>
            </w:pPr>
            <w:r w:rsidRPr="00664A1D">
              <w:rPr>
                <w:lang w:val="en-AU"/>
              </w:rPr>
              <w:t>1</w:t>
            </w:r>
          </w:p>
        </w:tc>
        <w:tc>
          <w:tcPr>
            <w:tcW w:w="576" w:type="dxa"/>
          </w:tcPr>
          <w:p w14:paraId="49FDFF89" w14:textId="77777777" w:rsidR="00BB47BF" w:rsidRPr="00664A1D" w:rsidRDefault="00BB47BF" w:rsidP="00C454C8">
            <w:pPr>
              <w:pStyle w:val="VCAAtablecondensedheading"/>
              <w:rPr>
                <w:lang w:val="en-AU"/>
              </w:rPr>
            </w:pPr>
            <w:r w:rsidRPr="00664A1D">
              <w:rPr>
                <w:lang w:val="en-AU"/>
              </w:rPr>
              <w:t>2</w:t>
            </w:r>
          </w:p>
        </w:tc>
        <w:tc>
          <w:tcPr>
            <w:tcW w:w="576" w:type="dxa"/>
          </w:tcPr>
          <w:p w14:paraId="3041122C" w14:textId="77777777" w:rsidR="00BB47BF" w:rsidRPr="00664A1D" w:rsidRDefault="00BB47BF" w:rsidP="00C454C8">
            <w:pPr>
              <w:pStyle w:val="VCAAtablecondensedheading"/>
              <w:rPr>
                <w:lang w:val="en-AU"/>
              </w:rPr>
            </w:pPr>
            <w:r w:rsidRPr="00664A1D">
              <w:rPr>
                <w:lang w:val="en-AU"/>
              </w:rPr>
              <w:t>3</w:t>
            </w:r>
          </w:p>
        </w:tc>
        <w:tc>
          <w:tcPr>
            <w:tcW w:w="576" w:type="dxa"/>
          </w:tcPr>
          <w:p w14:paraId="4B62EEEF" w14:textId="77777777" w:rsidR="00BB47BF" w:rsidRPr="00664A1D" w:rsidRDefault="00BB47BF" w:rsidP="00C454C8">
            <w:pPr>
              <w:pStyle w:val="VCAAtablecondensedheading"/>
              <w:rPr>
                <w:lang w:val="en-AU"/>
              </w:rPr>
            </w:pPr>
            <w:r w:rsidRPr="00664A1D">
              <w:rPr>
                <w:lang w:val="en-AU"/>
              </w:rPr>
              <w:t>4</w:t>
            </w:r>
          </w:p>
        </w:tc>
        <w:tc>
          <w:tcPr>
            <w:tcW w:w="857" w:type="dxa"/>
          </w:tcPr>
          <w:p w14:paraId="2D753592" w14:textId="77777777" w:rsidR="00BB47BF" w:rsidRPr="00664A1D" w:rsidRDefault="00BB47BF" w:rsidP="00C454C8">
            <w:pPr>
              <w:pStyle w:val="VCAAtablecondensedheading"/>
              <w:rPr>
                <w:lang w:val="en-AU"/>
              </w:rPr>
            </w:pPr>
            <w:r w:rsidRPr="00664A1D">
              <w:rPr>
                <w:lang w:val="en-AU"/>
              </w:rPr>
              <w:t>Average</w:t>
            </w:r>
          </w:p>
        </w:tc>
      </w:tr>
      <w:tr w:rsidR="00BB47BF" w:rsidRPr="00664A1D" w14:paraId="445A6087" w14:textId="77777777" w:rsidTr="00AC2158">
        <w:tc>
          <w:tcPr>
            <w:tcW w:w="864" w:type="dxa"/>
          </w:tcPr>
          <w:p w14:paraId="5F7C1BD8" w14:textId="77777777" w:rsidR="00BB47BF" w:rsidRPr="00664A1D" w:rsidRDefault="00BB47BF" w:rsidP="00C454C8">
            <w:pPr>
              <w:pStyle w:val="VCAAtablecondensed"/>
              <w:rPr>
                <w:lang w:val="en-AU"/>
              </w:rPr>
            </w:pPr>
            <w:r w:rsidRPr="00664A1D">
              <w:rPr>
                <w:lang w:val="en-AU"/>
              </w:rPr>
              <w:t>%</w:t>
            </w:r>
          </w:p>
        </w:tc>
        <w:tc>
          <w:tcPr>
            <w:tcW w:w="576" w:type="dxa"/>
          </w:tcPr>
          <w:p w14:paraId="3745177E" w14:textId="2EF2F567" w:rsidR="00BB47BF" w:rsidRPr="00664A1D" w:rsidRDefault="00AC2158" w:rsidP="00C454C8">
            <w:pPr>
              <w:pStyle w:val="VCAAtablecondensed"/>
              <w:rPr>
                <w:lang w:val="en-AU"/>
              </w:rPr>
            </w:pPr>
            <w:r w:rsidRPr="00664A1D">
              <w:rPr>
                <w:lang w:val="en-AU"/>
              </w:rPr>
              <w:t>10</w:t>
            </w:r>
          </w:p>
        </w:tc>
        <w:tc>
          <w:tcPr>
            <w:tcW w:w="576" w:type="dxa"/>
          </w:tcPr>
          <w:p w14:paraId="70A3176F" w14:textId="2D4C9DDC" w:rsidR="00BB47BF" w:rsidRPr="00664A1D" w:rsidRDefault="00AC2158" w:rsidP="00C454C8">
            <w:pPr>
              <w:pStyle w:val="VCAAtablecondensed"/>
              <w:rPr>
                <w:lang w:val="en-AU"/>
              </w:rPr>
            </w:pPr>
            <w:r w:rsidRPr="00664A1D">
              <w:rPr>
                <w:lang w:val="en-AU"/>
              </w:rPr>
              <w:t>10</w:t>
            </w:r>
          </w:p>
        </w:tc>
        <w:tc>
          <w:tcPr>
            <w:tcW w:w="576" w:type="dxa"/>
          </w:tcPr>
          <w:p w14:paraId="3BC6F549" w14:textId="06FA3529" w:rsidR="00BB47BF" w:rsidRPr="00664A1D" w:rsidRDefault="00AC2158" w:rsidP="00C454C8">
            <w:pPr>
              <w:pStyle w:val="VCAAtablecondensed"/>
              <w:rPr>
                <w:lang w:val="en-AU"/>
              </w:rPr>
            </w:pPr>
            <w:r w:rsidRPr="00664A1D">
              <w:rPr>
                <w:lang w:val="en-AU"/>
              </w:rPr>
              <w:t>12</w:t>
            </w:r>
          </w:p>
        </w:tc>
        <w:tc>
          <w:tcPr>
            <w:tcW w:w="576" w:type="dxa"/>
          </w:tcPr>
          <w:p w14:paraId="5ABCC404" w14:textId="7BD1A098" w:rsidR="00BB47BF" w:rsidRPr="00664A1D" w:rsidRDefault="00AC2158" w:rsidP="00C454C8">
            <w:pPr>
              <w:pStyle w:val="VCAAtablecondensed"/>
              <w:rPr>
                <w:lang w:val="en-AU"/>
              </w:rPr>
            </w:pPr>
            <w:r w:rsidRPr="00664A1D">
              <w:rPr>
                <w:lang w:val="en-AU"/>
              </w:rPr>
              <w:t>36</w:t>
            </w:r>
          </w:p>
        </w:tc>
        <w:tc>
          <w:tcPr>
            <w:tcW w:w="576" w:type="dxa"/>
          </w:tcPr>
          <w:p w14:paraId="16B8A6C5" w14:textId="0D08D9FA" w:rsidR="00BB47BF" w:rsidRPr="00664A1D" w:rsidRDefault="00AC2158" w:rsidP="00C454C8">
            <w:pPr>
              <w:pStyle w:val="VCAAtablecondensed"/>
              <w:rPr>
                <w:lang w:val="en-AU"/>
              </w:rPr>
            </w:pPr>
            <w:r w:rsidRPr="00664A1D">
              <w:rPr>
                <w:lang w:val="en-AU"/>
              </w:rPr>
              <w:t>32</w:t>
            </w:r>
          </w:p>
        </w:tc>
        <w:tc>
          <w:tcPr>
            <w:tcW w:w="857" w:type="dxa"/>
          </w:tcPr>
          <w:p w14:paraId="44E29AD3" w14:textId="1242730E" w:rsidR="00BB47BF" w:rsidRPr="00664A1D" w:rsidRDefault="00AC2158" w:rsidP="00C454C8">
            <w:pPr>
              <w:pStyle w:val="VCAAtablecondensed"/>
              <w:rPr>
                <w:lang w:val="en-AU"/>
              </w:rPr>
            </w:pPr>
            <w:r w:rsidRPr="00664A1D">
              <w:rPr>
                <w:lang w:val="en-AU"/>
              </w:rPr>
              <w:t>2.7</w:t>
            </w:r>
          </w:p>
        </w:tc>
      </w:tr>
    </w:tbl>
    <w:p w14:paraId="1C55BF47" w14:textId="77777777" w:rsidR="00B07FBE" w:rsidRPr="00731EC1" w:rsidRDefault="00B07FBE" w:rsidP="00045860">
      <w:pPr>
        <w:spacing w:before="240" w:after="120"/>
        <w:rPr>
          <w:rStyle w:val="VCAAbold"/>
          <w:lang w:val="en-AU"/>
        </w:rPr>
      </w:pPr>
      <w:r w:rsidRPr="00731EC1">
        <w:rPr>
          <w:rStyle w:val="VCAAbold"/>
          <w:lang w:val="en-AU"/>
        </w:rPr>
        <w:t>General Journal</w:t>
      </w:r>
    </w:p>
    <w:tbl>
      <w:tblPr>
        <w:tblStyle w:val="TableGrid"/>
        <w:tblW w:w="9351" w:type="dxa"/>
        <w:tblLook w:val="04A0" w:firstRow="1" w:lastRow="0" w:firstColumn="1" w:lastColumn="0" w:noHBand="0" w:noVBand="1"/>
      </w:tblPr>
      <w:tblGrid>
        <w:gridCol w:w="1129"/>
        <w:gridCol w:w="4536"/>
        <w:gridCol w:w="1843"/>
        <w:gridCol w:w="1843"/>
      </w:tblGrid>
      <w:tr w:rsidR="00B07FBE" w:rsidRPr="003B6064" w14:paraId="39C2A7FB" w14:textId="77777777" w:rsidTr="00C454C8">
        <w:tc>
          <w:tcPr>
            <w:tcW w:w="1129" w:type="dxa"/>
          </w:tcPr>
          <w:p w14:paraId="2097D638" w14:textId="77777777" w:rsidR="00B07FBE" w:rsidRPr="00731EC1" w:rsidRDefault="00B07FBE" w:rsidP="00C454C8">
            <w:pPr>
              <w:spacing w:before="40" w:after="40"/>
              <w:rPr>
                <w:rFonts w:cstheme="minorHAnsi"/>
                <w:b/>
                <w:bCs/>
                <w:sz w:val="20"/>
                <w:szCs w:val="20"/>
                <w:lang w:val="en-AU"/>
              </w:rPr>
            </w:pPr>
            <w:r w:rsidRPr="00731EC1">
              <w:rPr>
                <w:rFonts w:cstheme="minorHAnsi"/>
                <w:b/>
                <w:bCs/>
                <w:sz w:val="20"/>
                <w:szCs w:val="20"/>
                <w:lang w:val="en-AU"/>
              </w:rPr>
              <w:t>Date</w:t>
            </w:r>
          </w:p>
          <w:p w14:paraId="7C01F5FF" w14:textId="77777777" w:rsidR="00B07FBE" w:rsidRPr="00731EC1" w:rsidRDefault="00B07FBE" w:rsidP="00C454C8">
            <w:pPr>
              <w:spacing w:before="40" w:after="40"/>
              <w:rPr>
                <w:rFonts w:cstheme="minorHAnsi"/>
                <w:b/>
                <w:bCs/>
                <w:sz w:val="20"/>
                <w:szCs w:val="20"/>
                <w:lang w:val="en-AU"/>
              </w:rPr>
            </w:pPr>
            <w:r w:rsidRPr="00731EC1">
              <w:rPr>
                <w:rFonts w:cstheme="minorHAnsi"/>
                <w:b/>
                <w:bCs/>
                <w:sz w:val="20"/>
                <w:szCs w:val="20"/>
                <w:lang w:val="en-AU"/>
              </w:rPr>
              <w:t>2023</w:t>
            </w:r>
          </w:p>
        </w:tc>
        <w:tc>
          <w:tcPr>
            <w:tcW w:w="4536" w:type="dxa"/>
          </w:tcPr>
          <w:p w14:paraId="7247436A" w14:textId="77777777" w:rsidR="00B07FBE" w:rsidRPr="00731EC1" w:rsidRDefault="00B07FBE" w:rsidP="00C454C8">
            <w:pPr>
              <w:spacing w:before="40" w:after="40"/>
              <w:rPr>
                <w:rFonts w:cstheme="minorHAnsi"/>
                <w:b/>
                <w:bCs/>
                <w:sz w:val="20"/>
                <w:szCs w:val="20"/>
                <w:lang w:val="en-AU"/>
              </w:rPr>
            </w:pPr>
            <w:r w:rsidRPr="00731EC1">
              <w:rPr>
                <w:rFonts w:cstheme="minorHAnsi"/>
                <w:b/>
                <w:bCs/>
                <w:sz w:val="20"/>
                <w:szCs w:val="20"/>
                <w:lang w:val="en-AU"/>
              </w:rPr>
              <w:t>Details</w:t>
            </w:r>
          </w:p>
        </w:tc>
        <w:tc>
          <w:tcPr>
            <w:tcW w:w="1843" w:type="dxa"/>
          </w:tcPr>
          <w:p w14:paraId="32F220D6" w14:textId="77777777" w:rsidR="00B07FBE" w:rsidRPr="00731EC1" w:rsidRDefault="00B07FBE" w:rsidP="00C454C8">
            <w:pPr>
              <w:spacing w:before="40" w:after="40"/>
              <w:jc w:val="center"/>
              <w:rPr>
                <w:rFonts w:cstheme="minorHAnsi"/>
                <w:b/>
                <w:bCs/>
                <w:sz w:val="20"/>
                <w:szCs w:val="20"/>
                <w:lang w:val="en-AU"/>
              </w:rPr>
            </w:pPr>
            <w:r w:rsidRPr="00731EC1">
              <w:rPr>
                <w:rFonts w:cstheme="minorHAnsi"/>
                <w:b/>
                <w:bCs/>
                <w:sz w:val="20"/>
                <w:szCs w:val="20"/>
                <w:lang w:val="en-AU"/>
              </w:rPr>
              <w:t>Debit</w:t>
            </w:r>
          </w:p>
          <w:p w14:paraId="0DE277CE" w14:textId="77777777" w:rsidR="00B07FBE" w:rsidRPr="00731EC1" w:rsidRDefault="00B07FBE" w:rsidP="00C454C8">
            <w:pPr>
              <w:spacing w:before="40" w:after="40"/>
              <w:jc w:val="center"/>
              <w:rPr>
                <w:rFonts w:cstheme="minorHAnsi"/>
                <w:b/>
                <w:bCs/>
                <w:sz w:val="20"/>
                <w:szCs w:val="20"/>
                <w:lang w:val="en-AU"/>
              </w:rPr>
            </w:pPr>
            <w:r w:rsidRPr="00731EC1">
              <w:rPr>
                <w:rFonts w:cstheme="minorHAnsi"/>
                <w:b/>
                <w:bCs/>
                <w:sz w:val="20"/>
                <w:szCs w:val="20"/>
                <w:lang w:val="en-AU"/>
              </w:rPr>
              <w:t>$</w:t>
            </w:r>
          </w:p>
        </w:tc>
        <w:tc>
          <w:tcPr>
            <w:tcW w:w="1843" w:type="dxa"/>
          </w:tcPr>
          <w:p w14:paraId="441AC6F1" w14:textId="77777777" w:rsidR="00B07FBE" w:rsidRPr="00731EC1" w:rsidRDefault="00B07FBE" w:rsidP="00C454C8">
            <w:pPr>
              <w:spacing w:before="40" w:after="40"/>
              <w:jc w:val="center"/>
              <w:rPr>
                <w:rFonts w:cstheme="minorHAnsi"/>
                <w:b/>
                <w:bCs/>
                <w:sz w:val="20"/>
                <w:szCs w:val="20"/>
                <w:lang w:val="en-AU"/>
              </w:rPr>
            </w:pPr>
            <w:r w:rsidRPr="00731EC1">
              <w:rPr>
                <w:rFonts w:cstheme="minorHAnsi"/>
                <w:b/>
                <w:bCs/>
                <w:sz w:val="20"/>
                <w:szCs w:val="20"/>
                <w:lang w:val="en-AU"/>
              </w:rPr>
              <w:t>Credit</w:t>
            </w:r>
          </w:p>
          <w:p w14:paraId="524EF2BA" w14:textId="77777777" w:rsidR="00B07FBE" w:rsidRPr="00731EC1" w:rsidRDefault="00B07FBE" w:rsidP="00C454C8">
            <w:pPr>
              <w:spacing w:before="40" w:after="40"/>
              <w:jc w:val="center"/>
              <w:rPr>
                <w:rFonts w:cstheme="minorHAnsi"/>
                <w:b/>
                <w:bCs/>
                <w:sz w:val="20"/>
                <w:szCs w:val="20"/>
                <w:lang w:val="en-AU"/>
              </w:rPr>
            </w:pPr>
            <w:r w:rsidRPr="00731EC1">
              <w:rPr>
                <w:rFonts w:cstheme="minorHAnsi"/>
                <w:b/>
                <w:bCs/>
                <w:sz w:val="20"/>
                <w:szCs w:val="20"/>
                <w:lang w:val="en-AU"/>
              </w:rPr>
              <w:t>$</w:t>
            </w:r>
          </w:p>
        </w:tc>
      </w:tr>
      <w:tr w:rsidR="00B07FBE" w:rsidRPr="00664A1D" w14:paraId="414A4A81" w14:textId="77777777" w:rsidTr="00C454C8">
        <w:tc>
          <w:tcPr>
            <w:tcW w:w="1129" w:type="dxa"/>
          </w:tcPr>
          <w:p w14:paraId="7BB31CED" w14:textId="077DEA07" w:rsidR="00B07FBE" w:rsidRPr="00731EC1" w:rsidRDefault="00B07FBE" w:rsidP="00B07FBE">
            <w:pPr>
              <w:spacing w:before="40" w:after="40"/>
              <w:jc w:val="right"/>
              <w:rPr>
                <w:rFonts w:cstheme="minorHAnsi"/>
                <w:sz w:val="20"/>
                <w:szCs w:val="20"/>
                <w:lang w:val="en-AU"/>
              </w:rPr>
            </w:pPr>
            <w:r w:rsidRPr="00731EC1">
              <w:rPr>
                <w:rFonts w:cstheme="minorHAnsi"/>
                <w:sz w:val="20"/>
                <w:szCs w:val="20"/>
                <w:lang w:val="en-AU"/>
              </w:rPr>
              <w:t xml:space="preserve"> Oct 31 </w:t>
            </w:r>
          </w:p>
        </w:tc>
        <w:tc>
          <w:tcPr>
            <w:tcW w:w="4536" w:type="dxa"/>
          </w:tcPr>
          <w:p w14:paraId="21699AA6" w14:textId="2F0D5F0A" w:rsidR="00B07FBE" w:rsidRPr="00731EC1" w:rsidRDefault="00B07FBE" w:rsidP="00C454C8">
            <w:pPr>
              <w:spacing w:before="40" w:after="40"/>
              <w:rPr>
                <w:rFonts w:cstheme="minorHAnsi"/>
                <w:sz w:val="20"/>
                <w:szCs w:val="20"/>
                <w:lang w:val="en-AU"/>
              </w:rPr>
            </w:pPr>
            <w:r w:rsidRPr="00731EC1">
              <w:rPr>
                <w:rFonts w:cstheme="minorHAnsi"/>
                <w:sz w:val="20"/>
                <w:szCs w:val="20"/>
                <w:lang w:val="en-AU"/>
              </w:rPr>
              <w:t xml:space="preserve">Inventory </w:t>
            </w:r>
            <w:r w:rsidR="00BB47BF" w:rsidRPr="00731EC1">
              <w:rPr>
                <w:rFonts w:cstheme="minorHAnsi"/>
                <w:sz w:val="20"/>
                <w:szCs w:val="20"/>
                <w:lang w:val="en-AU"/>
              </w:rPr>
              <w:t>W</w:t>
            </w:r>
            <w:r w:rsidRPr="00731EC1">
              <w:rPr>
                <w:rFonts w:cstheme="minorHAnsi"/>
                <w:sz w:val="20"/>
                <w:szCs w:val="20"/>
                <w:lang w:val="en-AU"/>
              </w:rPr>
              <w:t>rite</w:t>
            </w:r>
            <w:r w:rsidR="00BB47BF" w:rsidRPr="00731EC1">
              <w:rPr>
                <w:rFonts w:cstheme="minorHAnsi"/>
                <w:sz w:val="20"/>
                <w:szCs w:val="20"/>
                <w:lang w:val="en-AU"/>
              </w:rPr>
              <w:t>-</w:t>
            </w:r>
            <w:r w:rsidRPr="00731EC1">
              <w:rPr>
                <w:rFonts w:cstheme="minorHAnsi"/>
                <w:sz w:val="20"/>
                <w:szCs w:val="20"/>
                <w:lang w:val="en-AU"/>
              </w:rPr>
              <w:t xml:space="preserve">down </w:t>
            </w:r>
          </w:p>
        </w:tc>
        <w:tc>
          <w:tcPr>
            <w:tcW w:w="1843" w:type="dxa"/>
          </w:tcPr>
          <w:p w14:paraId="6B5E9104" w14:textId="0D755981" w:rsidR="00B07FBE" w:rsidRPr="00731EC1" w:rsidRDefault="00B07FBE" w:rsidP="00B07FBE">
            <w:pPr>
              <w:spacing w:before="40" w:after="40"/>
              <w:jc w:val="right"/>
              <w:rPr>
                <w:rFonts w:cstheme="minorHAnsi"/>
                <w:sz w:val="20"/>
                <w:szCs w:val="20"/>
                <w:lang w:val="en-AU"/>
              </w:rPr>
            </w:pPr>
            <w:r w:rsidRPr="00731EC1">
              <w:rPr>
                <w:rFonts w:cstheme="minorHAnsi"/>
                <w:sz w:val="20"/>
                <w:szCs w:val="20"/>
                <w:lang w:val="en-AU"/>
              </w:rPr>
              <w:t xml:space="preserve">1 800 </w:t>
            </w:r>
          </w:p>
        </w:tc>
        <w:tc>
          <w:tcPr>
            <w:tcW w:w="1843" w:type="dxa"/>
          </w:tcPr>
          <w:p w14:paraId="25EE47EE" w14:textId="77777777" w:rsidR="00B07FBE" w:rsidRPr="00731EC1" w:rsidRDefault="00B07FBE" w:rsidP="00B07FBE">
            <w:pPr>
              <w:spacing w:before="40" w:after="40"/>
              <w:jc w:val="right"/>
              <w:rPr>
                <w:rFonts w:cstheme="minorHAnsi"/>
                <w:sz w:val="20"/>
                <w:szCs w:val="20"/>
                <w:lang w:val="en-AU"/>
              </w:rPr>
            </w:pPr>
          </w:p>
        </w:tc>
      </w:tr>
      <w:tr w:rsidR="00B07FBE" w:rsidRPr="00664A1D" w14:paraId="3B293147" w14:textId="77777777" w:rsidTr="00C454C8">
        <w:tc>
          <w:tcPr>
            <w:tcW w:w="1129" w:type="dxa"/>
          </w:tcPr>
          <w:p w14:paraId="5A1916EC" w14:textId="77777777" w:rsidR="00B07FBE" w:rsidRPr="00731EC1" w:rsidRDefault="00B07FBE" w:rsidP="00C454C8">
            <w:pPr>
              <w:spacing w:before="40" w:after="40"/>
              <w:rPr>
                <w:rFonts w:cstheme="minorHAnsi"/>
                <w:sz w:val="20"/>
                <w:szCs w:val="20"/>
                <w:lang w:val="en-AU"/>
              </w:rPr>
            </w:pPr>
          </w:p>
        </w:tc>
        <w:tc>
          <w:tcPr>
            <w:tcW w:w="4536" w:type="dxa"/>
          </w:tcPr>
          <w:p w14:paraId="0F913055" w14:textId="21BE15B1" w:rsidR="00B07FBE" w:rsidRPr="00731EC1" w:rsidRDefault="00B07FBE" w:rsidP="00C454C8">
            <w:pPr>
              <w:spacing w:before="40" w:after="40"/>
              <w:rPr>
                <w:rFonts w:cstheme="minorHAnsi"/>
                <w:sz w:val="20"/>
                <w:szCs w:val="20"/>
                <w:lang w:val="en-AU"/>
              </w:rPr>
            </w:pPr>
            <w:r w:rsidRPr="00731EC1">
              <w:rPr>
                <w:rFonts w:cstheme="minorHAnsi"/>
                <w:sz w:val="20"/>
                <w:szCs w:val="20"/>
                <w:lang w:val="en-AU"/>
              </w:rPr>
              <w:t>Inventory</w:t>
            </w:r>
          </w:p>
        </w:tc>
        <w:tc>
          <w:tcPr>
            <w:tcW w:w="1843" w:type="dxa"/>
          </w:tcPr>
          <w:p w14:paraId="4FF7E320" w14:textId="77777777" w:rsidR="00B07FBE" w:rsidRPr="00731EC1" w:rsidRDefault="00B07FBE" w:rsidP="00B07FBE">
            <w:pPr>
              <w:spacing w:before="40" w:after="40"/>
              <w:jc w:val="right"/>
              <w:rPr>
                <w:rFonts w:cstheme="minorHAnsi"/>
                <w:sz w:val="20"/>
                <w:szCs w:val="20"/>
                <w:lang w:val="en-AU"/>
              </w:rPr>
            </w:pPr>
          </w:p>
        </w:tc>
        <w:tc>
          <w:tcPr>
            <w:tcW w:w="1843" w:type="dxa"/>
          </w:tcPr>
          <w:p w14:paraId="73D12FF1" w14:textId="77777777" w:rsidR="00B07FBE" w:rsidRPr="00731EC1" w:rsidRDefault="00B07FBE" w:rsidP="00B07FBE">
            <w:pPr>
              <w:spacing w:before="40" w:after="40"/>
              <w:jc w:val="right"/>
              <w:rPr>
                <w:rFonts w:cstheme="minorHAnsi"/>
                <w:sz w:val="20"/>
                <w:szCs w:val="20"/>
                <w:lang w:val="en-AU"/>
              </w:rPr>
            </w:pPr>
            <w:r w:rsidRPr="00731EC1">
              <w:rPr>
                <w:rFonts w:cstheme="minorHAnsi"/>
                <w:sz w:val="20"/>
                <w:szCs w:val="20"/>
                <w:lang w:val="en-AU"/>
              </w:rPr>
              <w:t>1 800</w:t>
            </w:r>
          </w:p>
        </w:tc>
      </w:tr>
    </w:tbl>
    <w:p w14:paraId="072737AF" w14:textId="71398D20" w:rsidR="007F1A1A" w:rsidRPr="00664A1D" w:rsidRDefault="00BB47BF" w:rsidP="00567A26">
      <w:pPr>
        <w:pStyle w:val="VCAAbody"/>
        <w:rPr>
          <w:lang w:val="en-AU"/>
        </w:rPr>
      </w:pPr>
      <w:r w:rsidRPr="00664A1D">
        <w:rPr>
          <w:lang w:val="en-AU"/>
        </w:rPr>
        <w:lastRenderedPageBreak/>
        <w:t>Students were provided with the inventory card cost price of the coffee machines</w:t>
      </w:r>
      <w:r w:rsidR="007F1A1A" w:rsidRPr="00664A1D">
        <w:rPr>
          <w:lang w:val="en-AU"/>
        </w:rPr>
        <w:t>,</w:t>
      </w:r>
      <w:r w:rsidRPr="00664A1D">
        <w:rPr>
          <w:lang w:val="en-AU"/>
        </w:rPr>
        <w:t xml:space="preserve"> and the written down value. They were required to use </w:t>
      </w:r>
      <w:r w:rsidRPr="00731EC1">
        <w:rPr>
          <w:lang w:val="en-AU"/>
        </w:rPr>
        <w:t>the</w:t>
      </w:r>
      <w:r w:rsidRPr="00664A1D">
        <w:rPr>
          <w:lang w:val="en-AU"/>
        </w:rPr>
        <w:t xml:space="preserve"> information to determine the inventory write-down and record it in the </w:t>
      </w:r>
      <w:r w:rsidR="003B6064">
        <w:rPr>
          <w:lang w:val="en-AU"/>
        </w:rPr>
        <w:t>G</w:t>
      </w:r>
      <w:r w:rsidR="003B6064" w:rsidRPr="00664A1D">
        <w:rPr>
          <w:lang w:val="en-AU"/>
        </w:rPr>
        <w:t xml:space="preserve">eneral </w:t>
      </w:r>
      <w:r w:rsidR="003B6064">
        <w:rPr>
          <w:lang w:val="en-AU"/>
        </w:rPr>
        <w:t>J</w:t>
      </w:r>
      <w:r w:rsidRPr="00664A1D">
        <w:rPr>
          <w:lang w:val="en-AU"/>
        </w:rPr>
        <w:t>ournal of Cucina Cuisine on 31 October.</w:t>
      </w:r>
    </w:p>
    <w:p w14:paraId="56020758" w14:textId="7EC509C0" w:rsidR="007F1A1A" w:rsidRPr="00664A1D" w:rsidRDefault="007F1A1A" w:rsidP="007F1A1A">
      <w:pPr>
        <w:pStyle w:val="VCAAbody"/>
        <w:rPr>
          <w:lang w:val="en-AU"/>
        </w:rPr>
      </w:pPr>
      <w:r w:rsidRPr="00664A1D">
        <w:rPr>
          <w:lang w:val="en-AU"/>
        </w:rPr>
        <w:t>One mark each was awarded for each of</w:t>
      </w:r>
      <w:r w:rsidR="007C2284" w:rsidRPr="00664A1D">
        <w:rPr>
          <w:lang w:val="en-AU"/>
        </w:rPr>
        <w:t xml:space="preserve"> the following</w:t>
      </w:r>
      <w:r w:rsidRPr="00664A1D">
        <w:rPr>
          <w:lang w:val="en-AU"/>
        </w:rPr>
        <w:t>:</w:t>
      </w:r>
    </w:p>
    <w:p w14:paraId="0F3B00DC" w14:textId="47E801FB" w:rsidR="00BB47BF" w:rsidRPr="003B6064" w:rsidRDefault="003B6064" w:rsidP="004A4D30">
      <w:pPr>
        <w:pStyle w:val="VCAAbullet"/>
      </w:pPr>
      <w:r>
        <w:t>c</w:t>
      </w:r>
      <w:r w:rsidR="00BB47BF" w:rsidRPr="003B6064">
        <w:t>orrect date of the transaction</w:t>
      </w:r>
    </w:p>
    <w:p w14:paraId="735CD08F" w14:textId="764C0359" w:rsidR="00BB47BF" w:rsidRPr="003B6064" w:rsidRDefault="003B6064" w:rsidP="004A4D30">
      <w:pPr>
        <w:pStyle w:val="VCAAbullet"/>
      </w:pPr>
      <w:r>
        <w:t>i</w:t>
      </w:r>
      <w:r w:rsidR="00BB47BF" w:rsidRPr="003B6064">
        <w:t xml:space="preserve">nventory </w:t>
      </w:r>
      <w:r>
        <w:t>w</w:t>
      </w:r>
      <w:r w:rsidR="00BB47BF" w:rsidRPr="003B6064">
        <w:t>rite-down</w:t>
      </w:r>
    </w:p>
    <w:p w14:paraId="2AB800EE" w14:textId="5D2975ED" w:rsidR="00BB47BF" w:rsidRPr="003B6064" w:rsidRDefault="003B6064" w:rsidP="004A4D30">
      <w:pPr>
        <w:pStyle w:val="VCAAbullet"/>
      </w:pPr>
      <w:r>
        <w:t>i</w:t>
      </w:r>
      <w:r w:rsidR="00BB47BF" w:rsidRPr="003B6064">
        <w:t>nventory</w:t>
      </w:r>
    </w:p>
    <w:p w14:paraId="35B6B8EF" w14:textId="1923E7E1" w:rsidR="00732D56" w:rsidRPr="003B6064" w:rsidRDefault="003B6064" w:rsidP="004A4D30">
      <w:pPr>
        <w:pStyle w:val="VCAAbullet"/>
      </w:pPr>
      <w:r>
        <w:t>c</w:t>
      </w:r>
      <w:r w:rsidR="00CD6DA3" w:rsidRPr="003B6064">
        <w:t xml:space="preserve">orrect </w:t>
      </w:r>
      <w:r w:rsidR="00BB47BF" w:rsidRPr="003B6064">
        <w:t>determin</w:t>
      </w:r>
      <w:r w:rsidR="007C2284" w:rsidRPr="003B6064">
        <w:t xml:space="preserve">ation </w:t>
      </w:r>
      <w:r w:rsidR="00511F11" w:rsidRPr="003B6064">
        <w:t>of the</w:t>
      </w:r>
      <w:r w:rsidR="00BB47BF" w:rsidRPr="003B6064">
        <w:t xml:space="preserve"> $1 800 </w:t>
      </w:r>
      <w:r>
        <w:t>i</w:t>
      </w:r>
      <w:r w:rsidR="00BB47BF" w:rsidRPr="003B6064">
        <w:t xml:space="preserve">nventory </w:t>
      </w:r>
      <w:r>
        <w:t>w</w:t>
      </w:r>
      <w:r w:rsidR="00BB47BF" w:rsidRPr="003B6064">
        <w:t>rite-down</w:t>
      </w:r>
    </w:p>
    <w:p w14:paraId="431FFBBD" w14:textId="2AC31720" w:rsidR="00BB47BF" w:rsidRPr="00664A1D" w:rsidRDefault="00BB47BF" w:rsidP="00567A26">
      <w:pPr>
        <w:pStyle w:val="VCAAbody"/>
        <w:rPr>
          <w:lang w:val="en-AU"/>
        </w:rPr>
      </w:pPr>
      <w:r w:rsidRPr="00664A1D">
        <w:rPr>
          <w:lang w:val="en-AU"/>
        </w:rPr>
        <w:t xml:space="preserve">Students found this </w:t>
      </w:r>
      <w:r w:rsidRPr="00731EC1">
        <w:rPr>
          <w:lang w:val="en-AU"/>
        </w:rPr>
        <w:t>question</w:t>
      </w:r>
      <w:r w:rsidRPr="00664A1D">
        <w:rPr>
          <w:lang w:val="en-AU"/>
        </w:rPr>
        <w:t xml:space="preserve"> challenging. </w:t>
      </w:r>
    </w:p>
    <w:p w14:paraId="4C771003" w14:textId="2BF57D93" w:rsidR="00BB47BF" w:rsidRPr="00664A1D" w:rsidRDefault="00BB47BF" w:rsidP="00567A26">
      <w:pPr>
        <w:pStyle w:val="VCAAbody"/>
        <w:rPr>
          <w:lang w:val="en-AU"/>
        </w:rPr>
      </w:pPr>
      <w:r w:rsidRPr="00664A1D">
        <w:rPr>
          <w:lang w:val="en-AU"/>
        </w:rPr>
        <w:t xml:space="preserve">Common </w:t>
      </w:r>
      <w:r w:rsidRPr="00731EC1">
        <w:rPr>
          <w:lang w:val="en-AU"/>
        </w:rPr>
        <w:t>errors</w:t>
      </w:r>
      <w:r w:rsidRPr="00664A1D">
        <w:rPr>
          <w:lang w:val="en-AU"/>
        </w:rPr>
        <w:t xml:space="preserve"> included</w:t>
      </w:r>
      <w:r w:rsidR="00887385" w:rsidRPr="00664A1D">
        <w:rPr>
          <w:lang w:val="en-AU"/>
        </w:rPr>
        <w:t>:</w:t>
      </w:r>
    </w:p>
    <w:p w14:paraId="54B91648" w14:textId="5038DDDA" w:rsidR="00BB47BF" w:rsidRPr="003B6064" w:rsidRDefault="00511F11" w:rsidP="004A4D30">
      <w:pPr>
        <w:pStyle w:val="VCAAbullet"/>
      </w:pPr>
      <w:r w:rsidRPr="003B6064">
        <w:t>non-inclusion</w:t>
      </w:r>
      <w:r w:rsidR="007C2284" w:rsidRPr="003B6064">
        <w:t xml:space="preserve"> </w:t>
      </w:r>
      <w:r w:rsidRPr="003B6064">
        <w:t>of the</w:t>
      </w:r>
      <w:r w:rsidR="00BB47BF" w:rsidRPr="003B6064">
        <w:t xml:space="preserve"> date in the General Journal</w:t>
      </w:r>
    </w:p>
    <w:p w14:paraId="51D00D0E" w14:textId="78A315B9" w:rsidR="00BB47BF" w:rsidRPr="003B6064" w:rsidRDefault="00CD6DA3" w:rsidP="004A4D30">
      <w:pPr>
        <w:pStyle w:val="VCAAbullet"/>
      </w:pPr>
      <w:r w:rsidRPr="003B6064">
        <w:t xml:space="preserve">recording </w:t>
      </w:r>
      <w:r w:rsidR="003B6064">
        <w:t>i</w:t>
      </w:r>
      <w:r w:rsidR="00BB47BF" w:rsidRPr="003B6064">
        <w:t xml:space="preserve">nventory </w:t>
      </w:r>
      <w:r w:rsidR="003B6064">
        <w:t>w</w:t>
      </w:r>
      <w:r w:rsidR="003B6064" w:rsidRPr="003B6064">
        <w:t>rite</w:t>
      </w:r>
      <w:r w:rsidR="00BB47BF" w:rsidRPr="003B6064">
        <w:t>-down as a credit entry</w:t>
      </w:r>
    </w:p>
    <w:p w14:paraId="76E72B4C" w14:textId="23855ED5" w:rsidR="00BB47BF" w:rsidRPr="003B6064" w:rsidRDefault="00CD6DA3" w:rsidP="004A4D30">
      <w:pPr>
        <w:pStyle w:val="VCAAbullet"/>
      </w:pPr>
      <w:r w:rsidRPr="003B6064">
        <w:t xml:space="preserve">recording </w:t>
      </w:r>
      <w:r w:rsidR="003B6064">
        <w:t>i</w:t>
      </w:r>
      <w:r w:rsidR="00BB47BF" w:rsidRPr="003B6064">
        <w:t>nventory as a debit entry</w:t>
      </w:r>
    </w:p>
    <w:p w14:paraId="09EC01C3" w14:textId="46185765" w:rsidR="00BB47BF" w:rsidRPr="003B6064" w:rsidRDefault="00CD6DA3" w:rsidP="004A4D30">
      <w:pPr>
        <w:pStyle w:val="VCAAbullet"/>
      </w:pPr>
      <w:r w:rsidRPr="003B6064">
        <w:t xml:space="preserve">incorrect </w:t>
      </w:r>
      <w:r w:rsidR="00BB47BF" w:rsidRPr="003B6064">
        <w:t>determin</w:t>
      </w:r>
      <w:r w:rsidR="007C2284" w:rsidRPr="003B6064">
        <w:t>ation of</w:t>
      </w:r>
      <w:r w:rsidR="00BB47BF" w:rsidRPr="003B6064">
        <w:t xml:space="preserve"> the </w:t>
      </w:r>
      <w:r w:rsidR="003B6064">
        <w:t>i</w:t>
      </w:r>
      <w:r w:rsidR="00BB47BF" w:rsidRPr="003B6064">
        <w:t xml:space="preserve">nventory </w:t>
      </w:r>
      <w:r w:rsidR="003B6064">
        <w:t>w</w:t>
      </w:r>
      <w:r w:rsidR="00BB47BF" w:rsidRPr="003B6064">
        <w:t>rite-down of $1 800</w:t>
      </w:r>
    </w:p>
    <w:p w14:paraId="0618DE62" w14:textId="0766DE6F" w:rsidR="00BB47BF" w:rsidRPr="003B6064" w:rsidRDefault="00CD6DA3" w:rsidP="004A4D30">
      <w:pPr>
        <w:pStyle w:val="VCAAbullet"/>
      </w:pPr>
      <w:r w:rsidRPr="003B6064">
        <w:t xml:space="preserve">recording </w:t>
      </w:r>
      <w:r w:rsidR="00BB47BF" w:rsidRPr="003B6064">
        <w:t xml:space="preserve">the </w:t>
      </w:r>
      <w:r w:rsidR="003B6064">
        <w:t>i</w:t>
      </w:r>
      <w:r w:rsidR="00BB47BF" w:rsidRPr="003B6064">
        <w:t xml:space="preserve">nventory </w:t>
      </w:r>
      <w:r w:rsidR="003B6064">
        <w:t>w</w:t>
      </w:r>
      <w:r w:rsidR="00BB47BF" w:rsidRPr="003B6064">
        <w:t>rite-down as an inventory loss</w:t>
      </w:r>
    </w:p>
    <w:p w14:paraId="1B7DA526" w14:textId="41D9558D" w:rsidR="00BB47BF" w:rsidRPr="00664A1D" w:rsidRDefault="007C2284" w:rsidP="00567A26">
      <w:pPr>
        <w:pStyle w:val="VCAAbody"/>
        <w:rPr>
          <w:lang w:val="en-AU"/>
        </w:rPr>
      </w:pPr>
      <w:r w:rsidRPr="00664A1D">
        <w:rPr>
          <w:lang w:val="en-AU"/>
        </w:rPr>
        <w:t xml:space="preserve">It was apparent that </w:t>
      </w:r>
      <w:r w:rsidR="00D457EE" w:rsidRPr="00664A1D">
        <w:rPr>
          <w:lang w:val="en-AU"/>
        </w:rPr>
        <w:t xml:space="preserve">many </w:t>
      </w:r>
      <w:r w:rsidR="00887385" w:rsidRPr="00664A1D">
        <w:rPr>
          <w:lang w:val="en-AU"/>
        </w:rPr>
        <w:t xml:space="preserve">students did not read the question </w:t>
      </w:r>
      <w:r w:rsidRPr="00664A1D">
        <w:rPr>
          <w:lang w:val="en-AU"/>
        </w:rPr>
        <w:t>correctly</w:t>
      </w:r>
      <w:r w:rsidR="00887385" w:rsidRPr="00664A1D">
        <w:rPr>
          <w:lang w:val="en-AU"/>
        </w:rPr>
        <w:t xml:space="preserve">. With a mark being awarded for the date of the entry, it was </w:t>
      </w:r>
      <w:r w:rsidRPr="00664A1D">
        <w:rPr>
          <w:lang w:val="en-AU"/>
        </w:rPr>
        <w:t xml:space="preserve">possible </w:t>
      </w:r>
      <w:r w:rsidR="00887385" w:rsidRPr="00664A1D">
        <w:rPr>
          <w:lang w:val="en-AU"/>
        </w:rPr>
        <w:t xml:space="preserve">to </w:t>
      </w:r>
      <w:r w:rsidR="00887385" w:rsidRPr="00731EC1">
        <w:rPr>
          <w:lang w:val="en-AU"/>
        </w:rPr>
        <w:t>score</w:t>
      </w:r>
      <w:r w:rsidR="00887385" w:rsidRPr="00664A1D">
        <w:rPr>
          <w:lang w:val="en-AU"/>
        </w:rPr>
        <w:t xml:space="preserve"> a mark by </w:t>
      </w:r>
      <w:r w:rsidRPr="00664A1D">
        <w:rPr>
          <w:lang w:val="en-AU"/>
        </w:rPr>
        <w:t xml:space="preserve">simply </w:t>
      </w:r>
      <w:r w:rsidR="00887385" w:rsidRPr="00664A1D">
        <w:rPr>
          <w:lang w:val="en-AU"/>
        </w:rPr>
        <w:t xml:space="preserve">reading the question </w:t>
      </w:r>
      <w:r w:rsidR="00DA7EAD" w:rsidRPr="00664A1D">
        <w:rPr>
          <w:lang w:val="en-AU"/>
        </w:rPr>
        <w:t>correctly</w:t>
      </w:r>
      <w:r w:rsidR="00887385" w:rsidRPr="00664A1D">
        <w:rPr>
          <w:lang w:val="en-AU"/>
        </w:rPr>
        <w:t xml:space="preserve">. </w:t>
      </w:r>
    </w:p>
    <w:p w14:paraId="20DF86F3" w14:textId="403A59E0" w:rsidR="00BB47BF" w:rsidRPr="00664A1D" w:rsidRDefault="00BB47BF" w:rsidP="00C56DF9">
      <w:pPr>
        <w:pStyle w:val="VCAAHeading2"/>
        <w:rPr>
          <w:lang w:val="en-AU"/>
        </w:rPr>
      </w:pPr>
      <w:r w:rsidRPr="00664A1D">
        <w:rPr>
          <w:lang w:val="en-AU"/>
        </w:rPr>
        <w:t>Question 5a.</w:t>
      </w:r>
    </w:p>
    <w:tbl>
      <w:tblPr>
        <w:tblStyle w:val="VCAATableClose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576"/>
        <w:gridCol w:w="576"/>
        <w:gridCol w:w="576"/>
        <w:gridCol w:w="576"/>
        <w:gridCol w:w="576"/>
        <w:gridCol w:w="646"/>
        <w:gridCol w:w="567"/>
        <w:gridCol w:w="708"/>
        <w:gridCol w:w="1006"/>
      </w:tblGrid>
      <w:tr w:rsidR="00BB47BF" w:rsidRPr="00664A1D" w14:paraId="4006AD4D" w14:textId="77777777" w:rsidTr="00A1231D">
        <w:trPr>
          <w:cnfStyle w:val="100000000000" w:firstRow="1" w:lastRow="0" w:firstColumn="0" w:lastColumn="0" w:oddVBand="0" w:evenVBand="0" w:oddHBand="0" w:evenHBand="0" w:firstRowFirstColumn="0" w:firstRowLastColumn="0" w:lastRowFirstColumn="0" w:lastRowLastColumn="0"/>
        </w:trPr>
        <w:tc>
          <w:tcPr>
            <w:tcW w:w="864" w:type="dxa"/>
          </w:tcPr>
          <w:p w14:paraId="3D79B03C" w14:textId="77777777" w:rsidR="00BB47BF" w:rsidRPr="00664A1D" w:rsidRDefault="00BB47BF" w:rsidP="00C454C8">
            <w:pPr>
              <w:pStyle w:val="VCAAtablecondensedheading"/>
              <w:rPr>
                <w:rFonts w:ascii="Arial" w:hAnsi="Arial"/>
                <w:szCs w:val="20"/>
                <w:lang w:val="en-AU"/>
              </w:rPr>
            </w:pPr>
            <w:r w:rsidRPr="00664A1D">
              <w:rPr>
                <w:rFonts w:ascii="Arial" w:hAnsi="Arial"/>
                <w:szCs w:val="20"/>
                <w:lang w:val="en-AU"/>
              </w:rPr>
              <w:t>Mark</w:t>
            </w:r>
          </w:p>
        </w:tc>
        <w:tc>
          <w:tcPr>
            <w:tcW w:w="576" w:type="dxa"/>
          </w:tcPr>
          <w:p w14:paraId="006ABD00" w14:textId="77777777" w:rsidR="00BB47BF" w:rsidRPr="00664A1D" w:rsidRDefault="00BB47BF" w:rsidP="00BB47BF">
            <w:pPr>
              <w:pStyle w:val="VCAAtablecondensedheading"/>
              <w:jc w:val="center"/>
              <w:rPr>
                <w:rFonts w:ascii="Arial" w:hAnsi="Arial"/>
                <w:szCs w:val="20"/>
                <w:lang w:val="en-AU"/>
              </w:rPr>
            </w:pPr>
            <w:r w:rsidRPr="00664A1D">
              <w:rPr>
                <w:rFonts w:ascii="Arial" w:hAnsi="Arial"/>
                <w:szCs w:val="20"/>
                <w:lang w:val="en-AU"/>
              </w:rPr>
              <w:t>0</w:t>
            </w:r>
          </w:p>
        </w:tc>
        <w:tc>
          <w:tcPr>
            <w:tcW w:w="576" w:type="dxa"/>
          </w:tcPr>
          <w:p w14:paraId="19E15C41" w14:textId="77777777" w:rsidR="00BB47BF" w:rsidRPr="00664A1D" w:rsidRDefault="00BB47BF" w:rsidP="00BB47BF">
            <w:pPr>
              <w:pStyle w:val="VCAAtablecondensedheading"/>
              <w:jc w:val="center"/>
              <w:rPr>
                <w:rFonts w:ascii="Arial" w:hAnsi="Arial"/>
                <w:szCs w:val="20"/>
                <w:lang w:val="en-AU"/>
              </w:rPr>
            </w:pPr>
            <w:r w:rsidRPr="00664A1D">
              <w:rPr>
                <w:rFonts w:ascii="Arial" w:hAnsi="Arial"/>
                <w:szCs w:val="20"/>
                <w:lang w:val="en-AU"/>
              </w:rPr>
              <w:t>1</w:t>
            </w:r>
          </w:p>
        </w:tc>
        <w:tc>
          <w:tcPr>
            <w:tcW w:w="576" w:type="dxa"/>
          </w:tcPr>
          <w:p w14:paraId="759CE661" w14:textId="77777777" w:rsidR="00BB47BF" w:rsidRPr="00664A1D" w:rsidRDefault="00BB47BF" w:rsidP="00BB47BF">
            <w:pPr>
              <w:pStyle w:val="VCAAtablecondensedheading"/>
              <w:jc w:val="center"/>
              <w:rPr>
                <w:rFonts w:ascii="Arial" w:hAnsi="Arial"/>
                <w:szCs w:val="20"/>
                <w:lang w:val="en-AU"/>
              </w:rPr>
            </w:pPr>
            <w:r w:rsidRPr="00664A1D">
              <w:rPr>
                <w:rFonts w:ascii="Arial" w:hAnsi="Arial"/>
                <w:szCs w:val="20"/>
                <w:lang w:val="en-AU"/>
              </w:rPr>
              <w:t>2</w:t>
            </w:r>
          </w:p>
        </w:tc>
        <w:tc>
          <w:tcPr>
            <w:tcW w:w="576" w:type="dxa"/>
          </w:tcPr>
          <w:p w14:paraId="1F3F087F" w14:textId="77777777" w:rsidR="00BB47BF" w:rsidRPr="00664A1D" w:rsidRDefault="00BB47BF" w:rsidP="00BB47BF">
            <w:pPr>
              <w:pStyle w:val="VCAAtablecondensedheading"/>
              <w:jc w:val="center"/>
              <w:rPr>
                <w:rFonts w:ascii="Arial" w:hAnsi="Arial"/>
                <w:szCs w:val="20"/>
                <w:lang w:val="en-AU"/>
              </w:rPr>
            </w:pPr>
            <w:r w:rsidRPr="00664A1D">
              <w:rPr>
                <w:rFonts w:ascii="Arial" w:hAnsi="Arial"/>
                <w:szCs w:val="20"/>
                <w:lang w:val="en-AU"/>
              </w:rPr>
              <w:t>3</w:t>
            </w:r>
          </w:p>
        </w:tc>
        <w:tc>
          <w:tcPr>
            <w:tcW w:w="576" w:type="dxa"/>
          </w:tcPr>
          <w:p w14:paraId="5035A58F" w14:textId="77777777" w:rsidR="00BB47BF" w:rsidRPr="00664A1D" w:rsidRDefault="00BB47BF" w:rsidP="00BB47BF">
            <w:pPr>
              <w:pStyle w:val="VCAAtablecondensedheading"/>
              <w:jc w:val="center"/>
              <w:rPr>
                <w:rFonts w:ascii="Arial" w:hAnsi="Arial"/>
                <w:szCs w:val="20"/>
                <w:lang w:val="en-AU"/>
              </w:rPr>
            </w:pPr>
            <w:r w:rsidRPr="00664A1D">
              <w:rPr>
                <w:rFonts w:ascii="Arial" w:hAnsi="Arial"/>
                <w:szCs w:val="20"/>
                <w:lang w:val="en-AU"/>
              </w:rPr>
              <w:t>4</w:t>
            </w:r>
          </w:p>
        </w:tc>
        <w:tc>
          <w:tcPr>
            <w:tcW w:w="646" w:type="dxa"/>
          </w:tcPr>
          <w:p w14:paraId="5E57A418" w14:textId="5DC7B1C1" w:rsidR="00BB47BF" w:rsidRPr="00664A1D" w:rsidRDefault="00BB47BF" w:rsidP="00BB47BF">
            <w:pPr>
              <w:pStyle w:val="VCAAtablecondensedheading"/>
              <w:jc w:val="center"/>
              <w:rPr>
                <w:rFonts w:ascii="Arial" w:hAnsi="Arial"/>
                <w:szCs w:val="20"/>
                <w:lang w:val="en-AU"/>
              </w:rPr>
            </w:pPr>
            <w:r w:rsidRPr="00664A1D">
              <w:rPr>
                <w:rFonts w:ascii="Arial" w:hAnsi="Arial"/>
                <w:szCs w:val="20"/>
                <w:lang w:val="en-AU"/>
              </w:rPr>
              <w:t>5</w:t>
            </w:r>
          </w:p>
        </w:tc>
        <w:tc>
          <w:tcPr>
            <w:tcW w:w="567" w:type="dxa"/>
          </w:tcPr>
          <w:p w14:paraId="055D1F43" w14:textId="708F93D8" w:rsidR="00BB47BF" w:rsidRPr="00664A1D" w:rsidRDefault="00BB47BF" w:rsidP="00BB47BF">
            <w:pPr>
              <w:pStyle w:val="VCAAtablecondensedheading"/>
              <w:jc w:val="center"/>
              <w:rPr>
                <w:rFonts w:ascii="Arial" w:hAnsi="Arial"/>
                <w:szCs w:val="20"/>
                <w:lang w:val="en-AU"/>
              </w:rPr>
            </w:pPr>
            <w:r w:rsidRPr="00664A1D">
              <w:rPr>
                <w:rFonts w:ascii="Arial" w:hAnsi="Arial"/>
                <w:szCs w:val="20"/>
                <w:lang w:val="en-AU"/>
              </w:rPr>
              <w:t>6</w:t>
            </w:r>
          </w:p>
        </w:tc>
        <w:tc>
          <w:tcPr>
            <w:tcW w:w="708" w:type="dxa"/>
          </w:tcPr>
          <w:p w14:paraId="1016ADD9" w14:textId="4F27BF87" w:rsidR="00BB47BF" w:rsidRPr="00664A1D" w:rsidRDefault="00BB47BF" w:rsidP="00BB47BF">
            <w:pPr>
              <w:pStyle w:val="VCAAtablecondensedheading"/>
              <w:jc w:val="center"/>
              <w:rPr>
                <w:rFonts w:ascii="Arial" w:hAnsi="Arial"/>
                <w:szCs w:val="20"/>
                <w:lang w:val="en-AU"/>
              </w:rPr>
            </w:pPr>
            <w:r w:rsidRPr="00664A1D">
              <w:rPr>
                <w:rFonts w:ascii="Arial" w:hAnsi="Arial"/>
                <w:szCs w:val="20"/>
                <w:lang w:val="en-AU"/>
              </w:rPr>
              <w:t>7</w:t>
            </w:r>
          </w:p>
        </w:tc>
        <w:tc>
          <w:tcPr>
            <w:tcW w:w="993" w:type="dxa"/>
          </w:tcPr>
          <w:p w14:paraId="351D4C58" w14:textId="0E1328F3" w:rsidR="00BB47BF" w:rsidRPr="00664A1D" w:rsidRDefault="00BB47BF" w:rsidP="00C454C8">
            <w:pPr>
              <w:pStyle w:val="VCAAtablecondensedheading"/>
              <w:rPr>
                <w:rFonts w:ascii="Arial" w:hAnsi="Arial"/>
                <w:szCs w:val="20"/>
                <w:lang w:val="en-AU"/>
              </w:rPr>
            </w:pPr>
            <w:r w:rsidRPr="00664A1D">
              <w:rPr>
                <w:rFonts w:ascii="Arial" w:hAnsi="Arial"/>
                <w:szCs w:val="20"/>
                <w:lang w:val="en-AU"/>
              </w:rPr>
              <w:t>Average</w:t>
            </w:r>
          </w:p>
        </w:tc>
      </w:tr>
      <w:tr w:rsidR="00BB47BF" w:rsidRPr="00664A1D" w14:paraId="0BACC7AC" w14:textId="77777777" w:rsidTr="00A1231D">
        <w:tc>
          <w:tcPr>
            <w:tcW w:w="864" w:type="dxa"/>
          </w:tcPr>
          <w:p w14:paraId="5B333AF0" w14:textId="77777777" w:rsidR="00BB47BF" w:rsidRPr="00664A1D" w:rsidRDefault="00BB47BF" w:rsidP="00C454C8">
            <w:pPr>
              <w:pStyle w:val="VCAAtablecondensed"/>
              <w:rPr>
                <w:rFonts w:ascii="Arial" w:hAnsi="Arial"/>
                <w:szCs w:val="20"/>
                <w:lang w:val="en-AU"/>
              </w:rPr>
            </w:pPr>
            <w:r w:rsidRPr="00664A1D">
              <w:rPr>
                <w:rFonts w:ascii="Arial" w:hAnsi="Arial"/>
                <w:szCs w:val="20"/>
                <w:lang w:val="en-AU"/>
              </w:rPr>
              <w:t>%</w:t>
            </w:r>
          </w:p>
        </w:tc>
        <w:tc>
          <w:tcPr>
            <w:tcW w:w="576" w:type="dxa"/>
          </w:tcPr>
          <w:p w14:paraId="5768EC77" w14:textId="565070CA" w:rsidR="00BB47BF" w:rsidRPr="00664A1D" w:rsidRDefault="00AC2158" w:rsidP="00C454C8">
            <w:pPr>
              <w:pStyle w:val="VCAAtablecondensed"/>
              <w:rPr>
                <w:rFonts w:ascii="Arial" w:hAnsi="Arial"/>
                <w:szCs w:val="20"/>
                <w:lang w:val="en-AU"/>
              </w:rPr>
            </w:pPr>
            <w:r w:rsidRPr="00664A1D">
              <w:rPr>
                <w:rFonts w:ascii="Arial" w:hAnsi="Arial"/>
                <w:szCs w:val="20"/>
                <w:lang w:val="en-AU"/>
              </w:rPr>
              <w:t>15</w:t>
            </w:r>
          </w:p>
        </w:tc>
        <w:tc>
          <w:tcPr>
            <w:tcW w:w="576" w:type="dxa"/>
          </w:tcPr>
          <w:p w14:paraId="6F4484EB" w14:textId="1B78E99E" w:rsidR="00BB47BF" w:rsidRPr="00664A1D" w:rsidRDefault="00AC2158" w:rsidP="00C454C8">
            <w:pPr>
              <w:pStyle w:val="VCAAtablecondensed"/>
              <w:rPr>
                <w:rFonts w:ascii="Arial" w:hAnsi="Arial"/>
                <w:szCs w:val="20"/>
                <w:lang w:val="en-AU"/>
              </w:rPr>
            </w:pPr>
            <w:r w:rsidRPr="00664A1D">
              <w:rPr>
                <w:rFonts w:ascii="Arial" w:hAnsi="Arial"/>
                <w:szCs w:val="20"/>
                <w:lang w:val="en-AU"/>
              </w:rPr>
              <w:t>11</w:t>
            </w:r>
          </w:p>
        </w:tc>
        <w:tc>
          <w:tcPr>
            <w:tcW w:w="576" w:type="dxa"/>
          </w:tcPr>
          <w:p w14:paraId="32AC1698" w14:textId="0E2B4AED" w:rsidR="00BB47BF" w:rsidRPr="00664A1D" w:rsidRDefault="00AC2158" w:rsidP="00C454C8">
            <w:pPr>
              <w:pStyle w:val="VCAAtablecondensed"/>
              <w:rPr>
                <w:rFonts w:ascii="Arial" w:hAnsi="Arial"/>
                <w:szCs w:val="20"/>
                <w:lang w:val="en-AU"/>
              </w:rPr>
            </w:pPr>
            <w:r w:rsidRPr="00664A1D">
              <w:rPr>
                <w:rFonts w:ascii="Arial" w:hAnsi="Arial"/>
                <w:szCs w:val="20"/>
                <w:lang w:val="en-AU"/>
              </w:rPr>
              <w:t>10</w:t>
            </w:r>
          </w:p>
        </w:tc>
        <w:tc>
          <w:tcPr>
            <w:tcW w:w="576" w:type="dxa"/>
          </w:tcPr>
          <w:p w14:paraId="0EEB9C5D" w14:textId="2DE612FB" w:rsidR="00BB47BF" w:rsidRPr="00664A1D" w:rsidRDefault="00AC2158" w:rsidP="00C454C8">
            <w:pPr>
              <w:pStyle w:val="VCAAtablecondensed"/>
              <w:rPr>
                <w:rFonts w:ascii="Arial" w:hAnsi="Arial"/>
                <w:szCs w:val="20"/>
                <w:lang w:val="en-AU"/>
              </w:rPr>
            </w:pPr>
            <w:r w:rsidRPr="00664A1D">
              <w:rPr>
                <w:rFonts w:ascii="Arial" w:hAnsi="Arial"/>
                <w:szCs w:val="20"/>
                <w:lang w:val="en-AU"/>
              </w:rPr>
              <w:t>9</w:t>
            </w:r>
          </w:p>
        </w:tc>
        <w:tc>
          <w:tcPr>
            <w:tcW w:w="576" w:type="dxa"/>
          </w:tcPr>
          <w:p w14:paraId="7FDA58C6" w14:textId="4BD8C1EA" w:rsidR="00BB47BF" w:rsidRPr="00664A1D" w:rsidRDefault="00AC2158" w:rsidP="00C454C8">
            <w:pPr>
              <w:pStyle w:val="VCAAtablecondensed"/>
              <w:rPr>
                <w:rFonts w:ascii="Arial" w:hAnsi="Arial"/>
                <w:szCs w:val="20"/>
                <w:lang w:val="en-AU"/>
              </w:rPr>
            </w:pPr>
            <w:r w:rsidRPr="00664A1D">
              <w:rPr>
                <w:rFonts w:ascii="Arial" w:hAnsi="Arial"/>
                <w:szCs w:val="20"/>
                <w:lang w:val="en-AU"/>
              </w:rPr>
              <w:t>10</w:t>
            </w:r>
          </w:p>
        </w:tc>
        <w:tc>
          <w:tcPr>
            <w:tcW w:w="646" w:type="dxa"/>
          </w:tcPr>
          <w:p w14:paraId="07B4220B" w14:textId="3D9C3A36" w:rsidR="00BB47BF" w:rsidRPr="00664A1D" w:rsidRDefault="00AC2158" w:rsidP="00C454C8">
            <w:pPr>
              <w:pStyle w:val="VCAAtablecondensed"/>
              <w:rPr>
                <w:rFonts w:ascii="Arial" w:hAnsi="Arial"/>
                <w:szCs w:val="20"/>
                <w:lang w:val="en-AU"/>
              </w:rPr>
            </w:pPr>
            <w:r w:rsidRPr="00664A1D">
              <w:rPr>
                <w:rFonts w:ascii="Arial" w:hAnsi="Arial"/>
                <w:szCs w:val="20"/>
                <w:lang w:val="en-AU"/>
              </w:rPr>
              <w:t>12</w:t>
            </w:r>
          </w:p>
        </w:tc>
        <w:tc>
          <w:tcPr>
            <w:tcW w:w="567" w:type="dxa"/>
          </w:tcPr>
          <w:p w14:paraId="6A5D5982" w14:textId="0AE72693" w:rsidR="00BB47BF" w:rsidRPr="00664A1D" w:rsidRDefault="00AC2158" w:rsidP="00C454C8">
            <w:pPr>
              <w:pStyle w:val="VCAAtablecondensed"/>
              <w:rPr>
                <w:rFonts w:ascii="Arial" w:hAnsi="Arial"/>
                <w:szCs w:val="20"/>
                <w:lang w:val="en-AU"/>
              </w:rPr>
            </w:pPr>
            <w:r w:rsidRPr="00664A1D">
              <w:rPr>
                <w:rFonts w:ascii="Arial" w:hAnsi="Arial"/>
                <w:szCs w:val="20"/>
                <w:lang w:val="en-AU"/>
              </w:rPr>
              <w:t>12</w:t>
            </w:r>
          </w:p>
        </w:tc>
        <w:tc>
          <w:tcPr>
            <w:tcW w:w="708" w:type="dxa"/>
          </w:tcPr>
          <w:p w14:paraId="25AFDA9A" w14:textId="69BA82A6" w:rsidR="00BB47BF" w:rsidRPr="00664A1D" w:rsidRDefault="00AC2158" w:rsidP="00C454C8">
            <w:pPr>
              <w:pStyle w:val="VCAAtablecondensed"/>
              <w:rPr>
                <w:rFonts w:ascii="Arial" w:hAnsi="Arial"/>
                <w:szCs w:val="20"/>
                <w:lang w:val="en-AU"/>
              </w:rPr>
            </w:pPr>
            <w:r w:rsidRPr="00664A1D">
              <w:rPr>
                <w:rFonts w:ascii="Arial" w:hAnsi="Arial"/>
                <w:szCs w:val="20"/>
                <w:lang w:val="en-AU"/>
              </w:rPr>
              <w:t>21</w:t>
            </w:r>
          </w:p>
        </w:tc>
        <w:tc>
          <w:tcPr>
            <w:tcW w:w="993" w:type="dxa"/>
          </w:tcPr>
          <w:p w14:paraId="768C9E96" w14:textId="6218446D" w:rsidR="00BB47BF" w:rsidRPr="00664A1D" w:rsidRDefault="00AC2158" w:rsidP="00C454C8">
            <w:pPr>
              <w:pStyle w:val="VCAAtablecondensed"/>
              <w:rPr>
                <w:rFonts w:ascii="Arial" w:hAnsi="Arial"/>
                <w:szCs w:val="20"/>
                <w:lang w:val="en-AU"/>
              </w:rPr>
            </w:pPr>
            <w:r w:rsidRPr="00664A1D">
              <w:rPr>
                <w:rFonts w:ascii="Arial" w:hAnsi="Arial"/>
                <w:szCs w:val="20"/>
                <w:lang w:val="en-AU"/>
              </w:rPr>
              <w:t>3.8</w:t>
            </w:r>
          </w:p>
        </w:tc>
      </w:tr>
    </w:tbl>
    <w:p w14:paraId="65FC4D5A" w14:textId="77777777" w:rsidR="00BB47BF" w:rsidRPr="00731EC1" w:rsidRDefault="00BB47BF" w:rsidP="00045860">
      <w:pPr>
        <w:spacing w:before="240" w:after="120"/>
        <w:jc w:val="center"/>
        <w:rPr>
          <w:rStyle w:val="VCAAbold"/>
          <w:lang w:val="en-AU"/>
        </w:rPr>
      </w:pPr>
      <w:r w:rsidRPr="00731EC1">
        <w:rPr>
          <w:rStyle w:val="VCAAbold"/>
          <w:lang w:val="en-AU"/>
        </w:rPr>
        <w:t>Inventory</w:t>
      </w:r>
    </w:p>
    <w:tbl>
      <w:tblPr>
        <w:tblStyle w:val="TableGrid"/>
        <w:tblW w:w="0" w:type="auto"/>
        <w:tblLook w:val="04A0" w:firstRow="1" w:lastRow="0" w:firstColumn="1" w:lastColumn="0" w:noHBand="0" w:noVBand="1"/>
      </w:tblPr>
      <w:tblGrid>
        <w:gridCol w:w="988"/>
        <w:gridCol w:w="2409"/>
        <w:gridCol w:w="1110"/>
        <w:gridCol w:w="1017"/>
        <w:gridCol w:w="2409"/>
        <w:gridCol w:w="1083"/>
      </w:tblGrid>
      <w:tr w:rsidR="00BB47BF" w:rsidRPr="003B6064" w14:paraId="54E7894C" w14:textId="77777777" w:rsidTr="00C454C8">
        <w:tc>
          <w:tcPr>
            <w:tcW w:w="988" w:type="dxa"/>
            <w:tcBorders>
              <w:top w:val="single" w:sz="18" w:space="0" w:color="auto"/>
            </w:tcBorders>
          </w:tcPr>
          <w:p w14:paraId="1B307334" w14:textId="77777777" w:rsidR="00BB47BF" w:rsidRPr="00731EC1" w:rsidRDefault="00BB47BF" w:rsidP="00C454C8">
            <w:pPr>
              <w:spacing w:before="40" w:after="40"/>
              <w:rPr>
                <w:rFonts w:ascii="Arial" w:hAnsi="Arial" w:cs="Arial"/>
                <w:b/>
                <w:bCs/>
                <w:sz w:val="20"/>
                <w:szCs w:val="20"/>
                <w:lang w:val="en-AU"/>
              </w:rPr>
            </w:pPr>
            <w:r w:rsidRPr="00731EC1">
              <w:rPr>
                <w:rFonts w:ascii="Arial" w:hAnsi="Arial" w:cs="Arial"/>
                <w:b/>
                <w:bCs/>
                <w:sz w:val="20"/>
                <w:szCs w:val="20"/>
                <w:lang w:val="en-AU"/>
              </w:rPr>
              <w:t>Date</w:t>
            </w:r>
          </w:p>
          <w:p w14:paraId="2CC04EE2" w14:textId="77777777" w:rsidR="00BB47BF" w:rsidRPr="00731EC1" w:rsidRDefault="00BB47BF" w:rsidP="00C454C8">
            <w:pPr>
              <w:spacing w:before="40" w:after="40"/>
              <w:rPr>
                <w:rFonts w:ascii="Arial" w:hAnsi="Arial" w:cs="Arial"/>
                <w:b/>
                <w:bCs/>
                <w:sz w:val="20"/>
                <w:szCs w:val="20"/>
                <w:lang w:val="en-AU"/>
              </w:rPr>
            </w:pPr>
            <w:r w:rsidRPr="00731EC1">
              <w:rPr>
                <w:rFonts w:ascii="Arial" w:hAnsi="Arial" w:cs="Arial"/>
                <w:b/>
                <w:bCs/>
                <w:sz w:val="20"/>
                <w:szCs w:val="20"/>
                <w:lang w:val="en-AU"/>
              </w:rPr>
              <w:t>2023</w:t>
            </w:r>
          </w:p>
        </w:tc>
        <w:tc>
          <w:tcPr>
            <w:tcW w:w="2409" w:type="dxa"/>
            <w:tcBorders>
              <w:top w:val="single" w:sz="18" w:space="0" w:color="auto"/>
            </w:tcBorders>
          </w:tcPr>
          <w:p w14:paraId="689F0865" w14:textId="77777777" w:rsidR="00BB47BF" w:rsidRPr="00731EC1" w:rsidRDefault="00BB47BF" w:rsidP="00C454C8">
            <w:pPr>
              <w:spacing w:before="40" w:after="40"/>
              <w:rPr>
                <w:rFonts w:ascii="Arial" w:hAnsi="Arial" w:cs="Arial"/>
                <w:b/>
                <w:bCs/>
                <w:sz w:val="20"/>
                <w:szCs w:val="20"/>
                <w:lang w:val="en-AU"/>
              </w:rPr>
            </w:pPr>
            <w:r w:rsidRPr="00731EC1">
              <w:rPr>
                <w:rFonts w:ascii="Arial" w:hAnsi="Arial" w:cs="Arial"/>
                <w:b/>
                <w:bCs/>
                <w:sz w:val="20"/>
                <w:szCs w:val="20"/>
                <w:lang w:val="en-AU"/>
              </w:rPr>
              <w:t>Cross Reference</w:t>
            </w:r>
          </w:p>
        </w:tc>
        <w:tc>
          <w:tcPr>
            <w:tcW w:w="1110" w:type="dxa"/>
            <w:tcBorders>
              <w:top w:val="single" w:sz="18" w:space="0" w:color="auto"/>
              <w:right w:val="single" w:sz="18" w:space="0" w:color="auto"/>
            </w:tcBorders>
          </w:tcPr>
          <w:p w14:paraId="3811F1CB" w14:textId="77777777" w:rsidR="00BB47BF" w:rsidRPr="00731EC1" w:rsidRDefault="00BB47BF" w:rsidP="00C454C8">
            <w:pPr>
              <w:spacing w:before="40" w:after="40"/>
              <w:rPr>
                <w:rFonts w:ascii="Arial" w:hAnsi="Arial" w:cs="Arial"/>
                <w:b/>
                <w:bCs/>
                <w:sz w:val="20"/>
                <w:szCs w:val="20"/>
                <w:lang w:val="en-AU"/>
              </w:rPr>
            </w:pPr>
            <w:r w:rsidRPr="00731EC1">
              <w:rPr>
                <w:rFonts w:ascii="Arial" w:hAnsi="Arial" w:cs="Arial"/>
                <w:b/>
                <w:bCs/>
                <w:sz w:val="20"/>
                <w:szCs w:val="20"/>
                <w:lang w:val="en-AU"/>
              </w:rPr>
              <w:t>Amount</w:t>
            </w:r>
          </w:p>
        </w:tc>
        <w:tc>
          <w:tcPr>
            <w:tcW w:w="1017" w:type="dxa"/>
            <w:tcBorders>
              <w:top w:val="single" w:sz="18" w:space="0" w:color="auto"/>
              <w:left w:val="single" w:sz="18" w:space="0" w:color="auto"/>
            </w:tcBorders>
          </w:tcPr>
          <w:p w14:paraId="2375D031" w14:textId="77777777" w:rsidR="00BB47BF" w:rsidRPr="00731EC1" w:rsidRDefault="00BB47BF" w:rsidP="00C454C8">
            <w:pPr>
              <w:spacing w:before="40" w:after="40"/>
              <w:rPr>
                <w:rFonts w:ascii="Arial" w:hAnsi="Arial" w:cs="Arial"/>
                <w:b/>
                <w:bCs/>
                <w:sz w:val="20"/>
                <w:szCs w:val="20"/>
                <w:lang w:val="en-AU"/>
              </w:rPr>
            </w:pPr>
            <w:r w:rsidRPr="00731EC1">
              <w:rPr>
                <w:rFonts w:ascii="Arial" w:hAnsi="Arial" w:cs="Arial"/>
                <w:b/>
                <w:bCs/>
                <w:sz w:val="20"/>
                <w:szCs w:val="20"/>
                <w:lang w:val="en-AU"/>
              </w:rPr>
              <w:t>Date</w:t>
            </w:r>
          </w:p>
          <w:p w14:paraId="79C09A4D" w14:textId="77777777" w:rsidR="00BB47BF" w:rsidRPr="00731EC1" w:rsidRDefault="00BB47BF" w:rsidP="00C454C8">
            <w:pPr>
              <w:spacing w:before="40" w:after="40"/>
              <w:rPr>
                <w:rFonts w:ascii="Arial" w:hAnsi="Arial" w:cs="Arial"/>
                <w:b/>
                <w:bCs/>
                <w:sz w:val="20"/>
                <w:szCs w:val="20"/>
                <w:lang w:val="en-AU"/>
              </w:rPr>
            </w:pPr>
            <w:r w:rsidRPr="00731EC1">
              <w:rPr>
                <w:rFonts w:ascii="Arial" w:hAnsi="Arial" w:cs="Arial"/>
                <w:b/>
                <w:bCs/>
                <w:sz w:val="20"/>
                <w:szCs w:val="20"/>
                <w:lang w:val="en-AU"/>
              </w:rPr>
              <w:t>2023</w:t>
            </w:r>
          </w:p>
        </w:tc>
        <w:tc>
          <w:tcPr>
            <w:tcW w:w="2409" w:type="dxa"/>
            <w:tcBorders>
              <w:top w:val="single" w:sz="18" w:space="0" w:color="auto"/>
            </w:tcBorders>
          </w:tcPr>
          <w:p w14:paraId="6CEC6625" w14:textId="77777777" w:rsidR="00BB47BF" w:rsidRPr="00731EC1" w:rsidRDefault="00BB47BF" w:rsidP="00C454C8">
            <w:pPr>
              <w:spacing w:before="40" w:after="40"/>
              <w:rPr>
                <w:rFonts w:ascii="Arial" w:hAnsi="Arial" w:cs="Arial"/>
                <w:b/>
                <w:bCs/>
                <w:sz w:val="20"/>
                <w:szCs w:val="20"/>
                <w:lang w:val="en-AU"/>
              </w:rPr>
            </w:pPr>
            <w:r w:rsidRPr="00731EC1">
              <w:rPr>
                <w:rFonts w:ascii="Arial" w:hAnsi="Arial" w:cs="Arial"/>
                <w:b/>
                <w:bCs/>
                <w:sz w:val="20"/>
                <w:szCs w:val="20"/>
                <w:lang w:val="en-AU"/>
              </w:rPr>
              <w:t>Cross Reference</w:t>
            </w:r>
          </w:p>
        </w:tc>
        <w:tc>
          <w:tcPr>
            <w:tcW w:w="1083" w:type="dxa"/>
            <w:tcBorders>
              <w:top w:val="single" w:sz="18" w:space="0" w:color="auto"/>
            </w:tcBorders>
          </w:tcPr>
          <w:p w14:paraId="4417821E" w14:textId="77777777" w:rsidR="00BB47BF" w:rsidRPr="00731EC1" w:rsidRDefault="00BB47BF" w:rsidP="00C454C8">
            <w:pPr>
              <w:spacing w:before="40" w:after="40"/>
              <w:rPr>
                <w:rFonts w:ascii="Arial" w:hAnsi="Arial" w:cs="Arial"/>
                <w:b/>
                <w:bCs/>
                <w:sz w:val="20"/>
                <w:szCs w:val="20"/>
                <w:lang w:val="en-AU"/>
              </w:rPr>
            </w:pPr>
            <w:r w:rsidRPr="00731EC1">
              <w:rPr>
                <w:rFonts w:ascii="Arial" w:hAnsi="Arial" w:cs="Arial"/>
                <w:b/>
                <w:bCs/>
                <w:sz w:val="20"/>
                <w:szCs w:val="20"/>
                <w:lang w:val="en-AU"/>
              </w:rPr>
              <w:t>Amount</w:t>
            </w:r>
          </w:p>
        </w:tc>
      </w:tr>
      <w:tr w:rsidR="00BB47BF" w:rsidRPr="00664A1D" w14:paraId="79006D98" w14:textId="77777777" w:rsidTr="00C454C8">
        <w:tc>
          <w:tcPr>
            <w:tcW w:w="988" w:type="dxa"/>
            <w:vAlign w:val="center"/>
          </w:tcPr>
          <w:p w14:paraId="518AFEA0" w14:textId="6A4FA664" w:rsidR="00BB47BF" w:rsidRPr="00731EC1" w:rsidRDefault="00F94C61" w:rsidP="00F94C61">
            <w:pPr>
              <w:spacing w:before="40" w:after="40"/>
              <w:rPr>
                <w:rFonts w:ascii="Arial" w:hAnsi="Arial" w:cs="Arial"/>
                <w:sz w:val="20"/>
                <w:szCs w:val="20"/>
                <w:lang w:val="en-AU"/>
              </w:rPr>
            </w:pPr>
            <w:r w:rsidRPr="00731EC1">
              <w:rPr>
                <w:rFonts w:ascii="Arial" w:hAnsi="Arial" w:cs="Arial"/>
                <w:sz w:val="20"/>
                <w:szCs w:val="20"/>
                <w:lang w:val="en-AU"/>
              </w:rPr>
              <w:t>Jan 1</w:t>
            </w:r>
          </w:p>
        </w:tc>
        <w:tc>
          <w:tcPr>
            <w:tcW w:w="2409" w:type="dxa"/>
            <w:vAlign w:val="center"/>
          </w:tcPr>
          <w:p w14:paraId="5C572E0B" w14:textId="77777777" w:rsidR="00BB47BF" w:rsidRPr="00731EC1" w:rsidRDefault="00BB47BF" w:rsidP="00C454C8">
            <w:pPr>
              <w:spacing w:before="40" w:after="40"/>
              <w:rPr>
                <w:rFonts w:ascii="Arial" w:hAnsi="Arial" w:cs="Arial"/>
                <w:sz w:val="20"/>
                <w:szCs w:val="20"/>
                <w:lang w:val="en-AU"/>
              </w:rPr>
            </w:pPr>
            <w:r w:rsidRPr="00731EC1">
              <w:rPr>
                <w:rFonts w:ascii="Arial" w:eastAsia="Times New Roman" w:hAnsi="Arial" w:cs="Arial"/>
                <w:sz w:val="20"/>
                <w:szCs w:val="20"/>
                <w:lang w:val="en-AU" w:eastAsia="en-AU"/>
              </w:rPr>
              <w:t>Balance</w:t>
            </w:r>
          </w:p>
        </w:tc>
        <w:tc>
          <w:tcPr>
            <w:tcW w:w="1110" w:type="dxa"/>
            <w:tcBorders>
              <w:right w:val="single" w:sz="18" w:space="0" w:color="auto"/>
            </w:tcBorders>
            <w:vAlign w:val="center"/>
          </w:tcPr>
          <w:p w14:paraId="178E47BF" w14:textId="77777777" w:rsidR="00BB47BF" w:rsidRPr="00731EC1" w:rsidRDefault="00BB47BF" w:rsidP="00DB07EE">
            <w:pPr>
              <w:spacing w:before="40" w:after="40"/>
              <w:jc w:val="right"/>
              <w:rPr>
                <w:rFonts w:ascii="Arial" w:hAnsi="Arial" w:cs="Arial"/>
                <w:sz w:val="20"/>
                <w:szCs w:val="20"/>
                <w:lang w:val="en-AU"/>
              </w:rPr>
            </w:pPr>
            <w:r w:rsidRPr="00731EC1">
              <w:rPr>
                <w:rFonts w:ascii="Arial" w:eastAsia="Times New Roman" w:hAnsi="Arial" w:cs="Arial"/>
                <w:sz w:val="20"/>
                <w:szCs w:val="20"/>
                <w:lang w:val="en-AU" w:eastAsia="en-AU"/>
              </w:rPr>
              <w:t>60 000</w:t>
            </w:r>
          </w:p>
        </w:tc>
        <w:tc>
          <w:tcPr>
            <w:tcW w:w="1017" w:type="dxa"/>
            <w:tcBorders>
              <w:left w:val="single" w:sz="18" w:space="0" w:color="auto"/>
            </w:tcBorders>
            <w:vAlign w:val="center"/>
          </w:tcPr>
          <w:p w14:paraId="48632581" w14:textId="667AED3F" w:rsidR="00BB47BF" w:rsidRPr="00731EC1" w:rsidRDefault="00F94C61" w:rsidP="00C454C8">
            <w:pPr>
              <w:spacing w:before="40" w:after="40"/>
              <w:rPr>
                <w:rFonts w:ascii="Arial" w:hAnsi="Arial" w:cs="Arial"/>
                <w:sz w:val="20"/>
                <w:szCs w:val="20"/>
                <w:lang w:val="en-AU"/>
              </w:rPr>
            </w:pPr>
            <w:r w:rsidRPr="00731EC1">
              <w:rPr>
                <w:rFonts w:ascii="Arial" w:eastAsia="Times New Roman" w:hAnsi="Arial" w:cs="Arial"/>
                <w:sz w:val="20"/>
                <w:szCs w:val="20"/>
                <w:lang w:val="en-AU" w:eastAsia="en-AU"/>
              </w:rPr>
              <w:t>Jun 30</w:t>
            </w:r>
          </w:p>
        </w:tc>
        <w:tc>
          <w:tcPr>
            <w:tcW w:w="2409" w:type="dxa"/>
            <w:vAlign w:val="center"/>
          </w:tcPr>
          <w:p w14:paraId="1EA2ABC5" w14:textId="77777777" w:rsidR="00BB47BF" w:rsidRPr="00731EC1" w:rsidRDefault="00BB47BF" w:rsidP="00C454C8">
            <w:pPr>
              <w:spacing w:before="40" w:after="40"/>
              <w:rPr>
                <w:rFonts w:ascii="Arial" w:hAnsi="Arial" w:cs="Arial"/>
                <w:sz w:val="20"/>
                <w:szCs w:val="20"/>
                <w:lang w:val="en-AU"/>
              </w:rPr>
            </w:pPr>
            <w:r w:rsidRPr="00731EC1">
              <w:rPr>
                <w:rFonts w:ascii="Arial" w:eastAsia="Times New Roman" w:hAnsi="Arial" w:cs="Arial"/>
                <w:sz w:val="20"/>
                <w:szCs w:val="20"/>
                <w:lang w:val="en-AU" w:eastAsia="en-AU"/>
              </w:rPr>
              <w:t>Cost of Sales</w:t>
            </w:r>
          </w:p>
        </w:tc>
        <w:tc>
          <w:tcPr>
            <w:tcW w:w="1083" w:type="dxa"/>
            <w:vAlign w:val="center"/>
          </w:tcPr>
          <w:p w14:paraId="61A4593D" w14:textId="0CB4AF7D" w:rsidR="00BB47BF" w:rsidRPr="00731EC1" w:rsidRDefault="00BB47BF" w:rsidP="00DB07EE">
            <w:pPr>
              <w:spacing w:before="40" w:after="40"/>
              <w:jc w:val="right"/>
              <w:rPr>
                <w:rFonts w:ascii="Arial" w:hAnsi="Arial" w:cs="Arial"/>
                <w:sz w:val="20"/>
                <w:szCs w:val="20"/>
                <w:lang w:val="en-AU"/>
              </w:rPr>
            </w:pPr>
            <w:r w:rsidRPr="00731EC1">
              <w:rPr>
                <w:rFonts w:ascii="Arial" w:eastAsia="Times New Roman" w:hAnsi="Arial" w:cs="Arial"/>
                <w:sz w:val="20"/>
                <w:szCs w:val="20"/>
                <w:lang w:val="en-AU" w:eastAsia="en-AU"/>
              </w:rPr>
              <w:t xml:space="preserve">170 000 </w:t>
            </w:r>
          </w:p>
        </w:tc>
      </w:tr>
      <w:tr w:rsidR="00BB47BF" w:rsidRPr="00664A1D" w14:paraId="2DFD74E8" w14:textId="77777777" w:rsidTr="00C454C8">
        <w:tc>
          <w:tcPr>
            <w:tcW w:w="988" w:type="dxa"/>
            <w:vAlign w:val="center"/>
          </w:tcPr>
          <w:p w14:paraId="20796AC3" w14:textId="5263ACD0" w:rsidR="00BB47BF" w:rsidRPr="00731EC1" w:rsidRDefault="00F94C61" w:rsidP="00F94C61">
            <w:pPr>
              <w:spacing w:before="40" w:after="40"/>
              <w:rPr>
                <w:rFonts w:ascii="Arial" w:hAnsi="Arial" w:cs="Arial"/>
                <w:sz w:val="20"/>
                <w:szCs w:val="20"/>
                <w:lang w:val="en-AU"/>
              </w:rPr>
            </w:pPr>
            <w:r w:rsidRPr="00731EC1">
              <w:rPr>
                <w:rFonts w:ascii="Arial" w:eastAsia="Times New Roman" w:hAnsi="Arial" w:cs="Arial"/>
                <w:sz w:val="20"/>
                <w:szCs w:val="20"/>
                <w:lang w:val="en-AU" w:eastAsia="en-AU"/>
              </w:rPr>
              <w:t>Jun 30</w:t>
            </w:r>
            <w:r w:rsidR="00BB47BF" w:rsidRPr="00731EC1">
              <w:rPr>
                <w:rFonts w:ascii="Arial" w:eastAsia="Times New Roman" w:hAnsi="Arial" w:cs="Arial"/>
                <w:sz w:val="20"/>
                <w:szCs w:val="20"/>
                <w:lang w:val="en-AU" w:eastAsia="en-AU"/>
              </w:rPr>
              <w:t> </w:t>
            </w:r>
          </w:p>
        </w:tc>
        <w:tc>
          <w:tcPr>
            <w:tcW w:w="2409" w:type="dxa"/>
            <w:vAlign w:val="center"/>
          </w:tcPr>
          <w:p w14:paraId="6D018F22" w14:textId="77777777" w:rsidR="00BB47BF" w:rsidRPr="00731EC1" w:rsidRDefault="00BB47BF" w:rsidP="00C454C8">
            <w:pPr>
              <w:spacing w:before="40" w:after="40"/>
              <w:rPr>
                <w:rFonts w:ascii="Arial" w:hAnsi="Arial" w:cs="Arial"/>
                <w:sz w:val="20"/>
                <w:szCs w:val="20"/>
                <w:lang w:val="en-AU"/>
              </w:rPr>
            </w:pPr>
            <w:r w:rsidRPr="00731EC1">
              <w:rPr>
                <w:rFonts w:ascii="Arial" w:eastAsia="Times New Roman" w:hAnsi="Arial" w:cs="Arial"/>
                <w:sz w:val="20"/>
                <w:szCs w:val="20"/>
                <w:lang w:val="en-AU" w:eastAsia="en-AU"/>
              </w:rPr>
              <w:t>Bank</w:t>
            </w:r>
          </w:p>
        </w:tc>
        <w:tc>
          <w:tcPr>
            <w:tcW w:w="1110" w:type="dxa"/>
            <w:tcBorders>
              <w:right w:val="single" w:sz="18" w:space="0" w:color="auto"/>
            </w:tcBorders>
            <w:vAlign w:val="center"/>
          </w:tcPr>
          <w:p w14:paraId="6FDCF273" w14:textId="3E48F5A8" w:rsidR="00BB47BF" w:rsidRPr="00731EC1" w:rsidRDefault="00BB47BF" w:rsidP="00DB07EE">
            <w:pPr>
              <w:spacing w:before="40" w:after="40"/>
              <w:jc w:val="right"/>
              <w:rPr>
                <w:rFonts w:ascii="Arial" w:hAnsi="Arial" w:cs="Arial"/>
                <w:sz w:val="20"/>
                <w:szCs w:val="20"/>
                <w:lang w:val="en-AU"/>
              </w:rPr>
            </w:pPr>
            <w:r w:rsidRPr="00731EC1">
              <w:rPr>
                <w:rFonts w:ascii="Arial" w:hAnsi="Arial" w:cs="Arial"/>
                <w:sz w:val="20"/>
                <w:szCs w:val="20"/>
                <w:lang w:val="en-AU"/>
              </w:rPr>
              <w:t xml:space="preserve">178 000 </w:t>
            </w:r>
          </w:p>
        </w:tc>
        <w:tc>
          <w:tcPr>
            <w:tcW w:w="1017" w:type="dxa"/>
            <w:tcBorders>
              <w:left w:val="single" w:sz="18" w:space="0" w:color="auto"/>
            </w:tcBorders>
            <w:vAlign w:val="center"/>
          </w:tcPr>
          <w:p w14:paraId="0A4E2396" w14:textId="77777777" w:rsidR="00BB47BF" w:rsidRPr="00731EC1" w:rsidRDefault="00BB47BF" w:rsidP="00C454C8">
            <w:pPr>
              <w:spacing w:before="40" w:after="40"/>
              <w:rPr>
                <w:rFonts w:ascii="Arial" w:hAnsi="Arial" w:cs="Arial"/>
                <w:sz w:val="20"/>
                <w:szCs w:val="20"/>
                <w:lang w:val="en-AU"/>
              </w:rPr>
            </w:pPr>
            <w:r w:rsidRPr="00731EC1">
              <w:rPr>
                <w:rFonts w:ascii="Arial" w:eastAsia="Times New Roman" w:hAnsi="Arial" w:cs="Arial"/>
                <w:sz w:val="20"/>
                <w:szCs w:val="20"/>
                <w:lang w:val="en-AU" w:eastAsia="en-AU"/>
              </w:rPr>
              <w:t> </w:t>
            </w:r>
          </w:p>
        </w:tc>
        <w:tc>
          <w:tcPr>
            <w:tcW w:w="2409" w:type="dxa"/>
            <w:vAlign w:val="center"/>
          </w:tcPr>
          <w:p w14:paraId="72B7E411" w14:textId="6C76CA08" w:rsidR="00BB47BF" w:rsidRPr="00731EC1" w:rsidRDefault="00BB47BF" w:rsidP="00C454C8">
            <w:pPr>
              <w:spacing w:before="40" w:after="40"/>
              <w:rPr>
                <w:rFonts w:ascii="Arial" w:hAnsi="Arial" w:cs="Arial"/>
                <w:sz w:val="20"/>
                <w:szCs w:val="20"/>
                <w:lang w:val="en-AU"/>
              </w:rPr>
            </w:pPr>
            <w:r w:rsidRPr="00731EC1">
              <w:rPr>
                <w:rFonts w:ascii="Arial" w:eastAsia="Times New Roman" w:hAnsi="Arial" w:cs="Arial"/>
                <w:sz w:val="20"/>
                <w:szCs w:val="20"/>
                <w:lang w:val="en-AU" w:eastAsia="en-AU"/>
              </w:rPr>
              <w:t xml:space="preserve">Inventory </w:t>
            </w:r>
            <w:r w:rsidR="00F94C61" w:rsidRPr="00731EC1">
              <w:rPr>
                <w:rFonts w:ascii="Arial" w:eastAsia="Times New Roman" w:hAnsi="Arial" w:cs="Arial"/>
                <w:sz w:val="20"/>
                <w:szCs w:val="20"/>
                <w:lang w:val="en-AU" w:eastAsia="en-AU"/>
              </w:rPr>
              <w:t>W</w:t>
            </w:r>
            <w:r w:rsidRPr="00731EC1">
              <w:rPr>
                <w:rFonts w:ascii="Arial" w:eastAsia="Times New Roman" w:hAnsi="Arial" w:cs="Arial"/>
                <w:sz w:val="20"/>
                <w:szCs w:val="20"/>
                <w:lang w:val="en-AU" w:eastAsia="en-AU"/>
              </w:rPr>
              <w:t>rite</w:t>
            </w:r>
            <w:r w:rsidR="00F94C61" w:rsidRPr="00731EC1">
              <w:rPr>
                <w:rFonts w:ascii="Arial" w:eastAsia="Times New Roman" w:hAnsi="Arial" w:cs="Arial"/>
                <w:sz w:val="20"/>
                <w:szCs w:val="20"/>
                <w:lang w:val="en-AU" w:eastAsia="en-AU"/>
              </w:rPr>
              <w:t>-</w:t>
            </w:r>
            <w:r w:rsidRPr="00731EC1">
              <w:rPr>
                <w:rFonts w:ascii="Arial" w:eastAsia="Times New Roman" w:hAnsi="Arial" w:cs="Arial"/>
                <w:sz w:val="20"/>
                <w:szCs w:val="20"/>
                <w:lang w:val="en-AU" w:eastAsia="en-AU"/>
              </w:rPr>
              <w:t>down</w:t>
            </w:r>
          </w:p>
        </w:tc>
        <w:tc>
          <w:tcPr>
            <w:tcW w:w="1083" w:type="dxa"/>
            <w:vAlign w:val="center"/>
          </w:tcPr>
          <w:p w14:paraId="13B55152" w14:textId="008371B8" w:rsidR="00BB47BF" w:rsidRPr="00731EC1" w:rsidRDefault="00BB47BF" w:rsidP="00DB07EE">
            <w:pPr>
              <w:spacing w:before="40" w:after="40"/>
              <w:jc w:val="right"/>
              <w:rPr>
                <w:rFonts w:ascii="Arial" w:hAnsi="Arial" w:cs="Arial"/>
                <w:sz w:val="20"/>
                <w:szCs w:val="20"/>
                <w:lang w:val="en-AU"/>
              </w:rPr>
            </w:pPr>
            <w:r w:rsidRPr="00731EC1">
              <w:rPr>
                <w:rFonts w:ascii="Arial" w:eastAsia="Times New Roman" w:hAnsi="Arial" w:cs="Arial"/>
                <w:sz w:val="20"/>
                <w:szCs w:val="20"/>
                <w:lang w:val="en-AU" w:eastAsia="en-AU"/>
              </w:rPr>
              <w:t xml:space="preserve">4 000 </w:t>
            </w:r>
          </w:p>
        </w:tc>
      </w:tr>
      <w:tr w:rsidR="00BB47BF" w:rsidRPr="00664A1D" w14:paraId="02D7A370" w14:textId="77777777" w:rsidTr="00C454C8">
        <w:tc>
          <w:tcPr>
            <w:tcW w:w="988" w:type="dxa"/>
            <w:vAlign w:val="center"/>
          </w:tcPr>
          <w:p w14:paraId="6F7AB202" w14:textId="77777777" w:rsidR="00BB47BF" w:rsidRPr="00731EC1" w:rsidRDefault="00BB47BF" w:rsidP="00F94C61">
            <w:pPr>
              <w:spacing w:before="40" w:after="40"/>
              <w:rPr>
                <w:rFonts w:ascii="Arial" w:hAnsi="Arial" w:cs="Arial"/>
                <w:sz w:val="20"/>
                <w:szCs w:val="20"/>
                <w:lang w:val="en-AU"/>
              </w:rPr>
            </w:pPr>
            <w:r w:rsidRPr="00731EC1">
              <w:rPr>
                <w:rFonts w:ascii="Arial" w:eastAsia="Times New Roman" w:hAnsi="Arial" w:cs="Arial"/>
                <w:sz w:val="20"/>
                <w:szCs w:val="20"/>
                <w:lang w:val="en-AU" w:eastAsia="en-AU"/>
              </w:rPr>
              <w:t> </w:t>
            </w:r>
          </w:p>
        </w:tc>
        <w:tc>
          <w:tcPr>
            <w:tcW w:w="2409" w:type="dxa"/>
            <w:vAlign w:val="center"/>
          </w:tcPr>
          <w:p w14:paraId="510BECBD" w14:textId="77777777" w:rsidR="00BB47BF" w:rsidRPr="00731EC1" w:rsidRDefault="00BB47BF" w:rsidP="00C454C8">
            <w:pPr>
              <w:spacing w:before="40" w:after="40"/>
              <w:rPr>
                <w:rFonts w:ascii="Arial" w:hAnsi="Arial" w:cs="Arial"/>
                <w:sz w:val="20"/>
                <w:szCs w:val="20"/>
                <w:lang w:val="en-AU"/>
              </w:rPr>
            </w:pPr>
            <w:r w:rsidRPr="00731EC1">
              <w:rPr>
                <w:rFonts w:ascii="Arial" w:eastAsia="Times New Roman" w:hAnsi="Arial" w:cs="Arial"/>
                <w:sz w:val="20"/>
                <w:szCs w:val="20"/>
                <w:lang w:val="en-AU" w:eastAsia="en-AU"/>
              </w:rPr>
              <w:t> </w:t>
            </w:r>
          </w:p>
        </w:tc>
        <w:tc>
          <w:tcPr>
            <w:tcW w:w="1110" w:type="dxa"/>
            <w:tcBorders>
              <w:right w:val="single" w:sz="18" w:space="0" w:color="auto"/>
            </w:tcBorders>
            <w:vAlign w:val="center"/>
          </w:tcPr>
          <w:p w14:paraId="5185EBCC" w14:textId="77777777" w:rsidR="00BB47BF" w:rsidRPr="00731EC1" w:rsidRDefault="00BB47BF" w:rsidP="00C454C8">
            <w:pPr>
              <w:spacing w:before="40" w:after="40"/>
              <w:jc w:val="right"/>
              <w:rPr>
                <w:rFonts w:ascii="Arial" w:hAnsi="Arial" w:cs="Arial"/>
                <w:sz w:val="20"/>
                <w:szCs w:val="20"/>
                <w:lang w:val="en-AU"/>
              </w:rPr>
            </w:pPr>
            <w:r w:rsidRPr="00731EC1">
              <w:rPr>
                <w:rFonts w:ascii="Arial" w:eastAsia="Times New Roman" w:hAnsi="Arial" w:cs="Arial"/>
                <w:sz w:val="20"/>
                <w:szCs w:val="20"/>
                <w:lang w:val="en-AU" w:eastAsia="en-AU"/>
              </w:rPr>
              <w:t> </w:t>
            </w:r>
          </w:p>
        </w:tc>
        <w:tc>
          <w:tcPr>
            <w:tcW w:w="1017" w:type="dxa"/>
            <w:tcBorders>
              <w:left w:val="single" w:sz="18" w:space="0" w:color="auto"/>
            </w:tcBorders>
            <w:vAlign w:val="center"/>
          </w:tcPr>
          <w:p w14:paraId="19B3C27C" w14:textId="5EDD3906" w:rsidR="00BB47BF" w:rsidRPr="00731EC1" w:rsidRDefault="00F94C61" w:rsidP="00C454C8">
            <w:pPr>
              <w:spacing w:before="40" w:after="40"/>
              <w:rPr>
                <w:rFonts w:ascii="Arial" w:hAnsi="Arial" w:cs="Arial"/>
                <w:sz w:val="20"/>
                <w:szCs w:val="20"/>
                <w:lang w:val="en-AU"/>
              </w:rPr>
            </w:pPr>
            <w:r w:rsidRPr="00731EC1">
              <w:rPr>
                <w:rFonts w:ascii="Arial" w:eastAsia="Times New Roman" w:hAnsi="Arial" w:cs="Arial"/>
                <w:sz w:val="20"/>
                <w:szCs w:val="20"/>
                <w:lang w:val="en-AU" w:eastAsia="en-AU"/>
              </w:rPr>
              <w:t>Jun 30</w:t>
            </w:r>
          </w:p>
        </w:tc>
        <w:tc>
          <w:tcPr>
            <w:tcW w:w="2409" w:type="dxa"/>
            <w:vAlign w:val="center"/>
          </w:tcPr>
          <w:p w14:paraId="2038CC91" w14:textId="77777777" w:rsidR="00BB47BF" w:rsidRPr="00731EC1" w:rsidRDefault="00BB47BF" w:rsidP="00C454C8">
            <w:pPr>
              <w:spacing w:before="40" w:after="40"/>
              <w:rPr>
                <w:rFonts w:ascii="Arial" w:hAnsi="Arial" w:cs="Arial"/>
                <w:sz w:val="20"/>
                <w:szCs w:val="20"/>
                <w:lang w:val="en-AU"/>
              </w:rPr>
            </w:pPr>
            <w:r w:rsidRPr="00731EC1">
              <w:rPr>
                <w:rFonts w:ascii="Arial" w:eastAsia="Times New Roman" w:hAnsi="Arial" w:cs="Arial"/>
                <w:sz w:val="20"/>
                <w:szCs w:val="20"/>
                <w:lang w:val="en-AU" w:eastAsia="en-AU"/>
              </w:rPr>
              <w:t>Balance</w:t>
            </w:r>
          </w:p>
        </w:tc>
        <w:tc>
          <w:tcPr>
            <w:tcW w:w="1083" w:type="dxa"/>
            <w:vAlign w:val="center"/>
          </w:tcPr>
          <w:p w14:paraId="3E0C8F06" w14:textId="77777777" w:rsidR="00BB47BF" w:rsidRPr="00731EC1" w:rsidRDefault="00BB47BF" w:rsidP="00DB07EE">
            <w:pPr>
              <w:spacing w:before="40" w:after="40"/>
              <w:jc w:val="right"/>
              <w:rPr>
                <w:rFonts w:ascii="Arial" w:hAnsi="Arial" w:cs="Arial"/>
                <w:sz w:val="20"/>
                <w:szCs w:val="20"/>
                <w:lang w:val="en-AU"/>
              </w:rPr>
            </w:pPr>
            <w:r w:rsidRPr="00731EC1">
              <w:rPr>
                <w:rFonts w:ascii="Arial" w:eastAsia="Times New Roman" w:hAnsi="Arial" w:cs="Arial"/>
                <w:sz w:val="20"/>
                <w:szCs w:val="20"/>
                <w:lang w:val="en-AU" w:eastAsia="en-AU"/>
              </w:rPr>
              <w:t>64 000</w:t>
            </w:r>
          </w:p>
        </w:tc>
      </w:tr>
      <w:tr w:rsidR="00BB47BF" w:rsidRPr="00664A1D" w14:paraId="6B862E17" w14:textId="77777777" w:rsidTr="00C454C8">
        <w:tc>
          <w:tcPr>
            <w:tcW w:w="988" w:type="dxa"/>
            <w:vAlign w:val="center"/>
          </w:tcPr>
          <w:p w14:paraId="25A5B364" w14:textId="77777777" w:rsidR="00BB47BF" w:rsidRPr="00731EC1" w:rsidRDefault="00BB47BF" w:rsidP="00F94C61">
            <w:pPr>
              <w:spacing w:before="40" w:after="40"/>
              <w:rPr>
                <w:rFonts w:ascii="Arial" w:hAnsi="Arial" w:cs="Arial"/>
                <w:sz w:val="20"/>
                <w:szCs w:val="20"/>
                <w:lang w:val="en-AU"/>
              </w:rPr>
            </w:pPr>
            <w:r w:rsidRPr="00731EC1">
              <w:rPr>
                <w:rFonts w:ascii="Arial" w:eastAsia="Times New Roman" w:hAnsi="Arial" w:cs="Arial"/>
                <w:sz w:val="20"/>
                <w:szCs w:val="20"/>
                <w:lang w:val="en-AU" w:eastAsia="en-AU"/>
              </w:rPr>
              <w:t> </w:t>
            </w:r>
          </w:p>
        </w:tc>
        <w:tc>
          <w:tcPr>
            <w:tcW w:w="2409" w:type="dxa"/>
            <w:vAlign w:val="center"/>
          </w:tcPr>
          <w:p w14:paraId="60DFC38B" w14:textId="77777777" w:rsidR="00BB47BF" w:rsidRPr="00731EC1" w:rsidRDefault="00BB47BF" w:rsidP="00C454C8">
            <w:pPr>
              <w:spacing w:before="40" w:after="40"/>
              <w:rPr>
                <w:rFonts w:ascii="Arial" w:hAnsi="Arial" w:cs="Arial"/>
                <w:sz w:val="20"/>
                <w:szCs w:val="20"/>
                <w:lang w:val="en-AU"/>
              </w:rPr>
            </w:pPr>
            <w:r w:rsidRPr="00731EC1">
              <w:rPr>
                <w:rFonts w:ascii="Arial" w:eastAsia="Times New Roman" w:hAnsi="Arial" w:cs="Arial"/>
                <w:sz w:val="20"/>
                <w:szCs w:val="20"/>
                <w:lang w:val="en-AU" w:eastAsia="en-AU"/>
              </w:rPr>
              <w:t> </w:t>
            </w:r>
          </w:p>
        </w:tc>
        <w:tc>
          <w:tcPr>
            <w:tcW w:w="1110" w:type="dxa"/>
            <w:tcBorders>
              <w:right w:val="single" w:sz="18" w:space="0" w:color="auto"/>
            </w:tcBorders>
            <w:vAlign w:val="center"/>
          </w:tcPr>
          <w:p w14:paraId="035D8F88" w14:textId="77777777" w:rsidR="00BB47BF" w:rsidRPr="00731EC1" w:rsidRDefault="00BB47BF" w:rsidP="00C454C8">
            <w:pPr>
              <w:spacing w:before="40" w:after="40"/>
              <w:jc w:val="right"/>
              <w:rPr>
                <w:rFonts w:ascii="Arial" w:hAnsi="Arial" w:cs="Arial"/>
                <w:sz w:val="20"/>
                <w:szCs w:val="20"/>
                <w:lang w:val="en-AU"/>
              </w:rPr>
            </w:pPr>
            <w:r w:rsidRPr="00731EC1">
              <w:rPr>
                <w:rFonts w:ascii="Arial" w:eastAsia="Times New Roman" w:hAnsi="Arial" w:cs="Arial"/>
                <w:b/>
                <w:bCs/>
                <w:sz w:val="20"/>
                <w:szCs w:val="20"/>
                <w:lang w:val="en-AU" w:eastAsia="en-AU"/>
              </w:rPr>
              <w:t>238 000</w:t>
            </w:r>
          </w:p>
        </w:tc>
        <w:tc>
          <w:tcPr>
            <w:tcW w:w="1017" w:type="dxa"/>
            <w:tcBorders>
              <w:left w:val="single" w:sz="18" w:space="0" w:color="auto"/>
            </w:tcBorders>
            <w:vAlign w:val="center"/>
          </w:tcPr>
          <w:p w14:paraId="3757F454" w14:textId="77777777" w:rsidR="00BB47BF" w:rsidRPr="00731EC1" w:rsidRDefault="00BB47BF" w:rsidP="00C454C8">
            <w:pPr>
              <w:spacing w:before="40" w:after="40"/>
              <w:rPr>
                <w:rFonts w:ascii="Arial" w:hAnsi="Arial" w:cs="Arial"/>
                <w:sz w:val="20"/>
                <w:szCs w:val="20"/>
                <w:lang w:val="en-AU"/>
              </w:rPr>
            </w:pPr>
            <w:r w:rsidRPr="00731EC1">
              <w:rPr>
                <w:rFonts w:ascii="Arial" w:eastAsia="Times New Roman" w:hAnsi="Arial" w:cs="Arial"/>
                <w:sz w:val="20"/>
                <w:szCs w:val="20"/>
                <w:lang w:val="en-AU" w:eastAsia="en-AU"/>
              </w:rPr>
              <w:t> </w:t>
            </w:r>
          </w:p>
        </w:tc>
        <w:tc>
          <w:tcPr>
            <w:tcW w:w="2409" w:type="dxa"/>
            <w:vAlign w:val="center"/>
          </w:tcPr>
          <w:p w14:paraId="4444FC87" w14:textId="77777777" w:rsidR="00BB47BF" w:rsidRPr="00731EC1" w:rsidRDefault="00BB47BF" w:rsidP="00C454C8">
            <w:pPr>
              <w:spacing w:before="40" w:after="40"/>
              <w:rPr>
                <w:rFonts w:ascii="Arial" w:hAnsi="Arial" w:cs="Arial"/>
                <w:sz w:val="20"/>
                <w:szCs w:val="20"/>
                <w:lang w:val="en-AU"/>
              </w:rPr>
            </w:pPr>
            <w:r w:rsidRPr="00731EC1">
              <w:rPr>
                <w:rFonts w:ascii="Arial" w:eastAsia="Times New Roman" w:hAnsi="Arial" w:cs="Arial"/>
                <w:sz w:val="20"/>
                <w:szCs w:val="20"/>
                <w:lang w:val="en-AU" w:eastAsia="en-AU"/>
              </w:rPr>
              <w:t> </w:t>
            </w:r>
          </w:p>
        </w:tc>
        <w:tc>
          <w:tcPr>
            <w:tcW w:w="1083" w:type="dxa"/>
            <w:vAlign w:val="center"/>
          </w:tcPr>
          <w:p w14:paraId="2598A1DC" w14:textId="77777777" w:rsidR="00BB47BF" w:rsidRPr="00731EC1" w:rsidRDefault="00BB47BF" w:rsidP="00C454C8">
            <w:pPr>
              <w:spacing w:before="40" w:after="40"/>
              <w:jc w:val="right"/>
              <w:rPr>
                <w:rFonts w:ascii="Arial" w:hAnsi="Arial" w:cs="Arial"/>
                <w:sz w:val="20"/>
                <w:szCs w:val="20"/>
                <w:lang w:val="en-AU"/>
              </w:rPr>
            </w:pPr>
            <w:r w:rsidRPr="00731EC1">
              <w:rPr>
                <w:rFonts w:ascii="Arial" w:eastAsia="Times New Roman" w:hAnsi="Arial" w:cs="Arial"/>
                <w:b/>
                <w:bCs/>
                <w:sz w:val="20"/>
                <w:szCs w:val="20"/>
                <w:lang w:val="en-AU" w:eastAsia="en-AU"/>
              </w:rPr>
              <w:t>238 000</w:t>
            </w:r>
          </w:p>
        </w:tc>
      </w:tr>
    </w:tbl>
    <w:p w14:paraId="3ABF529D" w14:textId="68F96967" w:rsidR="00045860" w:rsidRPr="00731EC1" w:rsidRDefault="00045860" w:rsidP="00BB47BF">
      <w:pPr>
        <w:spacing w:before="40" w:after="40"/>
        <w:rPr>
          <w:rFonts w:ascii="Arial" w:hAnsi="Arial" w:cs="Arial"/>
          <w:sz w:val="20"/>
          <w:szCs w:val="20"/>
          <w:lang w:val="en-AU"/>
        </w:rPr>
      </w:pPr>
    </w:p>
    <w:p w14:paraId="434D7826" w14:textId="77777777" w:rsidR="00045860" w:rsidRPr="00731EC1" w:rsidRDefault="00045860">
      <w:pPr>
        <w:rPr>
          <w:rFonts w:ascii="Arial" w:hAnsi="Arial" w:cs="Arial"/>
          <w:sz w:val="20"/>
          <w:szCs w:val="20"/>
          <w:lang w:val="en-AU"/>
        </w:rPr>
      </w:pPr>
      <w:r w:rsidRPr="00731EC1">
        <w:rPr>
          <w:rFonts w:ascii="Arial" w:hAnsi="Arial" w:cs="Arial"/>
          <w:sz w:val="20"/>
          <w:szCs w:val="20"/>
          <w:lang w:val="en-AU"/>
        </w:rPr>
        <w:br w:type="page"/>
      </w:r>
    </w:p>
    <w:p w14:paraId="58D11B23" w14:textId="0F67E047" w:rsidR="00BB47BF" w:rsidRPr="00731EC1" w:rsidRDefault="00BB47BF" w:rsidP="00045860">
      <w:pPr>
        <w:spacing w:before="40" w:after="40"/>
        <w:ind w:left="3600" w:firstLine="720"/>
        <w:rPr>
          <w:rStyle w:val="VCAAbold"/>
          <w:lang w:val="en-AU"/>
        </w:rPr>
      </w:pPr>
      <w:r w:rsidRPr="00731EC1">
        <w:rPr>
          <w:rStyle w:val="VCAAbold"/>
          <w:lang w:val="en-AU"/>
        </w:rPr>
        <w:lastRenderedPageBreak/>
        <w:t>GST Clearing</w:t>
      </w:r>
    </w:p>
    <w:tbl>
      <w:tblPr>
        <w:tblStyle w:val="TableGrid"/>
        <w:tblW w:w="0" w:type="auto"/>
        <w:tblLook w:val="04A0" w:firstRow="1" w:lastRow="0" w:firstColumn="1" w:lastColumn="0" w:noHBand="0" w:noVBand="1"/>
      </w:tblPr>
      <w:tblGrid>
        <w:gridCol w:w="988"/>
        <w:gridCol w:w="2409"/>
        <w:gridCol w:w="1110"/>
        <w:gridCol w:w="1017"/>
        <w:gridCol w:w="2409"/>
        <w:gridCol w:w="1083"/>
      </w:tblGrid>
      <w:tr w:rsidR="00BB47BF" w:rsidRPr="003B6064" w14:paraId="3307884A" w14:textId="77777777" w:rsidTr="00C454C8">
        <w:tc>
          <w:tcPr>
            <w:tcW w:w="988" w:type="dxa"/>
            <w:tcBorders>
              <w:top w:val="single" w:sz="18" w:space="0" w:color="auto"/>
            </w:tcBorders>
          </w:tcPr>
          <w:p w14:paraId="690B0034" w14:textId="77777777" w:rsidR="00BB47BF" w:rsidRPr="00731EC1" w:rsidRDefault="00BB47BF" w:rsidP="00C454C8">
            <w:pPr>
              <w:spacing w:before="40" w:after="40"/>
              <w:rPr>
                <w:rFonts w:ascii="Arial" w:hAnsi="Arial" w:cs="Arial"/>
                <w:b/>
                <w:bCs/>
                <w:sz w:val="20"/>
                <w:szCs w:val="20"/>
                <w:lang w:val="en-AU"/>
              </w:rPr>
            </w:pPr>
            <w:r w:rsidRPr="00731EC1">
              <w:rPr>
                <w:rFonts w:ascii="Arial" w:hAnsi="Arial" w:cs="Arial"/>
                <w:b/>
                <w:bCs/>
                <w:sz w:val="20"/>
                <w:szCs w:val="20"/>
                <w:lang w:val="en-AU"/>
              </w:rPr>
              <w:t>Date</w:t>
            </w:r>
          </w:p>
          <w:p w14:paraId="6613B9B5" w14:textId="77777777" w:rsidR="00BB47BF" w:rsidRPr="00731EC1" w:rsidRDefault="00BB47BF" w:rsidP="00C454C8">
            <w:pPr>
              <w:spacing w:before="40" w:after="40"/>
              <w:rPr>
                <w:rFonts w:ascii="Arial" w:hAnsi="Arial" w:cs="Arial"/>
                <w:b/>
                <w:bCs/>
                <w:sz w:val="20"/>
                <w:szCs w:val="20"/>
                <w:lang w:val="en-AU"/>
              </w:rPr>
            </w:pPr>
            <w:r w:rsidRPr="00731EC1">
              <w:rPr>
                <w:rFonts w:ascii="Arial" w:hAnsi="Arial" w:cs="Arial"/>
                <w:b/>
                <w:bCs/>
                <w:sz w:val="20"/>
                <w:szCs w:val="20"/>
                <w:lang w:val="en-AU"/>
              </w:rPr>
              <w:t>2023</w:t>
            </w:r>
          </w:p>
        </w:tc>
        <w:tc>
          <w:tcPr>
            <w:tcW w:w="2409" w:type="dxa"/>
            <w:tcBorders>
              <w:top w:val="single" w:sz="18" w:space="0" w:color="auto"/>
            </w:tcBorders>
          </w:tcPr>
          <w:p w14:paraId="1DC84766" w14:textId="77777777" w:rsidR="00BB47BF" w:rsidRPr="00731EC1" w:rsidRDefault="00BB47BF" w:rsidP="00C454C8">
            <w:pPr>
              <w:spacing w:before="40" w:after="40"/>
              <w:rPr>
                <w:rFonts w:ascii="Arial" w:hAnsi="Arial" w:cs="Arial"/>
                <w:b/>
                <w:bCs/>
                <w:sz w:val="20"/>
                <w:szCs w:val="20"/>
                <w:lang w:val="en-AU"/>
              </w:rPr>
            </w:pPr>
            <w:r w:rsidRPr="00731EC1">
              <w:rPr>
                <w:rFonts w:ascii="Arial" w:hAnsi="Arial" w:cs="Arial"/>
                <w:b/>
                <w:bCs/>
                <w:sz w:val="20"/>
                <w:szCs w:val="20"/>
                <w:lang w:val="en-AU"/>
              </w:rPr>
              <w:t>Cross Reference</w:t>
            </w:r>
          </w:p>
        </w:tc>
        <w:tc>
          <w:tcPr>
            <w:tcW w:w="1110" w:type="dxa"/>
            <w:tcBorders>
              <w:top w:val="single" w:sz="18" w:space="0" w:color="auto"/>
              <w:right w:val="single" w:sz="18" w:space="0" w:color="auto"/>
            </w:tcBorders>
          </w:tcPr>
          <w:p w14:paraId="2767C416" w14:textId="77777777" w:rsidR="00BB47BF" w:rsidRPr="00731EC1" w:rsidRDefault="00BB47BF" w:rsidP="00C454C8">
            <w:pPr>
              <w:spacing w:before="40" w:after="40"/>
              <w:rPr>
                <w:rFonts w:ascii="Arial" w:hAnsi="Arial" w:cs="Arial"/>
                <w:b/>
                <w:bCs/>
                <w:sz w:val="20"/>
                <w:szCs w:val="20"/>
                <w:lang w:val="en-AU"/>
              </w:rPr>
            </w:pPr>
            <w:r w:rsidRPr="00731EC1">
              <w:rPr>
                <w:rFonts w:ascii="Arial" w:hAnsi="Arial" w:cs="Arial"/>
                <w:b/>
                <w:bCs/>
                <w:sz w:val="20"/>
                <w:szCs w:val="20"/>
                <w:lang w:val="en-AU"/>
              </w:rPr>
              <w:t>Amount</w:t>
            </w:r>
          </w:p>
        </w:tc>
        <w:tc>
          <w:tcPr>
            <w:tcW w:w="1017" w:type="dxa"/>
            <w:tcBorders>
              <w:top w:val="single" w:sz="18" w:space="0" w:color="auto"/>
              <w:left w:val="single" w:sz="18" w:space="0" w:color="auto"/>
            </w:tcBorders>
          </w:tcPr>
          <w:p w14:paraId="52DA4407" w14:textId="77777777" w:rsidR="00BB47BF" w:rsidRPr="00731EC1" w:rsidRDefault="00BB47BF" w:rsidP="00C454C8">
            <w:pPr>
              <w:spacing w:before="40" w:after="40"/>
              <w:rPr>
                <w:rFonts w:ascii="Arial" w:hAnsi="Arial" w:cs="Arial"/>
                <w:b/>
                <w:bCs/>
                <w:sz w:val="20"/>
                <w:szCs w:val="20"/>
                <w:lang w:val="en-AU"/>
              </w:rPr>
            </w:pPr>
            <w:r w:rsidRPr="00731EC1">
              <w:rPr>
                <w:rFonts w:ascii="Arial" w:hAnsi="Arial" w:cs="Arial"/>
                <w:b/>
                <w:bCs/>
                <w:sz w:val="20"/>
                <w:szCs w:val="20"/>
                <w:lang w:val="en-AU"/>
              </w:rPr>
              <w:t>Date</w:t>
            </w:r>
          </w:p>
          <w:p w14:paraId="1A7097B0" w14:textId="77777777" w:rsidR="00BB47BF" w:rsidRPr="00731EC1" w:rsidRDefault="00BB47BF" w:rsidP="00C454C8">
            <w:pPr>
              <w:spacing w:before="40" w:after="40"/>
              <w:rPr>
                <w:rFonts w:ascii="Arial" w:hAnsi="Arial" w:cs="Arial"/>
                <w:b/>
                <w:bCs/>
                <w:sz w:val="20"/>
                <w:szCs w:val="20"/>
                <w:lang w:val="en-AU"/>
              </w:rPr>
            </w:pPr>
            <w:r w:rsidRPr="00731EC1">
              <w:rPr>
                <w:rFonts w:ascii="Arial" w:hAnsi="Arial" w:cs="Arial"/>
                <w:b/>
                <w:bCs/>
                <w:sz w:val="20"/>
                <w:szCs w:val="20"/>
                <w:lang w:val="en-AU"/>
              </w:rPr>
              <w:t>2023</w:t>
            </w:r>
          </w:p>
        </w:tc>
        <w:tc>
          <w:tcPr>
            <w:tcW w:w="2409" w:type="dxa"/>
            <w:tcBorders>
              <w:top w:val="single" w:sz="18" w:space="0" w:color="auto"/>
            </w:tcBorders>
          </w:tcPr>
          <w:p w14:paraId="6C77F7ED" w14:textId="77777777" w:rsidR="00BB47BF" w:rsidRPr="00731EC1" w:rsidRDefault="00BB47BF" w:rsidP="00C454C8">
            <w:pPr>
              <w:spacing w:before="40" w:after="40"/>
              <w:rPr>
                <w:rFonts w:ascii="Arial" w:hAnsi="Arial" w:cs="Arial"/>
                <w:b/>
                <w:bCs/>
                <w:sz w:val="20"/>
                <w:szCs w:val="20"/>
                <w:lang w:val="en-AU"/>
              </w:rPr>
            </w:pPr>
            <w:r w:rsidRPr="00731EC1">
              <w:rPr>
                <w:rFonts w:ascii="Arial" w:hAnsi="Arial" w:cs="Arial"/>
                <w:b/>
                <w:bCs/>
                <w:sz w:val="20"/>
                <w:szCs w:val="20"/>
                <w:lang w:val="en-AU"/>
              </w:rPr>
              <w:t>Cross Reference</w:t>
            </w:r>
          </w:p>
        </w:tc>
        <w:tc>
          <w:tcPr>
            <w:tcW w:w="1083" w:type="dxa"/>
            <w:tcBorders>
              <w:top w:val="single" w:sz="18" w:space="0" w:color="auto"/>
            </w:tcBorders>
          </w:tcPr>
          <w:p w14:paraId="516F39C1" w14:textId="77777777" w:rsidR="00BB47BF" w:rsidRPr="00731EC1" w:rsidRDefault="00BB47BF" w:rsidP="00C454C8">
            <w:pPr>
              <w:spacing w:before="40" w:after="40"/>
              <w:rPr>
                <w:rFonts w:ascii="Arial" w:hAnsi="Arial" w:cs="Arial"/>
                <w:b/>
                <w:bCs/>
                <w:sz w:val="20"/>
                <w:szCs w:val="20"/>
                <w:lang w:val="en-AU"/>
              </w:rPr>
            </w:pPr>
            <w:r w:rsidRPr="00731EC1">
              <w:rPr>
                <w:rFonts w:ascii="Arial" w:hAnsi="Arial" w:cs="Arial"/>
                <w:b/>
                <w:bCs/>
                <w:sz w:val="20"/>
                <w:szCs w:val="20"/>
                <w:lang w:val="en-AU"/>
              </w:rPr>
              <w:t>Amount</w:t>
            </w:r>
          </w:p>
        </w:tc>
      </w:tr>
      <w:tr w:rsidR="00BB47BF" w:rsidRPr="00664A1D" w14:paraId="1764CBD0" w14:textId="77777777" w:rsidTr="00C454C8">
        <w:tc>
          <w:tcPr>
            <w:tcW w:w="988" w:type="dxa"/>
            <w:vAlign w:val="center"/>
          </w:tcPr>
          <w:p w14:paraId="43045D4B" w14:textId="149101BE" w:rsidR="00BB47BF" w:rsidRPr="00731EC1" w:rsidRDefault="00F94C61" w:rsidP="00C454C8">
            <w:pPr>
              <w:spacing w:before="40" w:after="40"/>
              <w:rPr>
                <w:rFonts w:ascii="Arial" w:hAnsi="Arial" w:cs="Arial"/>
                <w:sz w:val="20"/>
                <w:szCs w:val="20"/>
                <w:lang w:val="en-AU"/>
              </w:rPr>
            </w:pPr>
            <w:r w:rsidRPr="00731EC1">
              <w:rPr>
                <w:rFonts w:ascii="Arial" w:eastAsia="Times New Roman" w:hAnsi="Arial" w:cs="Arial"/>
                <w:sz w:val="20"/>
                <w:szCs w:val="20"/>
                <w:lang w:val="en-AU" w:eastAsia="en-AU"/>
              </w:rPr>
              <w:t>Jun 30</w:t>
            </w:r>
          </w:p>
        </w:tc>
        <w:tc>
          <w:tcPr>
            <w:tcW w:w="2409" w:type="dxa"/>
            <w:vAlign w:val="center"/>
          </w:tcPr>
          <w:p w14:paraId="197BDAFE" w14:textId="77777777" w:rsidR="00BB47BF" w:rsidRPr="00731EC1" w:rsidRDefault="00BB47BF" w:rsidP="00C454C8">
            <w:pPr>
              <w:spacing w:before="40" w:after="40"/>
              <w:rPr>
                <w:rFonts w:ascii="Arial" w:hAnsi="Arial" w:cs="Arial"/>
                <w:sz w:val="20"/>
                <w:szCs w:val="20"/>
                <w:lang w:val="en-AU"/>
              </w:rPr>
            </w:pPr>
            <w:r w:rsidRPr="00731EC1">
              <w:rPr>
                <w:rFonts w:ascii="Arial" w:eastAsia="Times New Roman" w:hAnsi="Arial" w:cs="Arial"/>
                <w:sz w:val="20"/>
                <w:szCs w:val="20"/>
                <w:lang w:val="en-AU" w:eastAsia="en-AU"/>
              </w:rPr>
              <w:t xml:space="preserve">Bank </w:t>
            </w:r>
          </w:p>
        </w:tc>
        <w:tc>
          <w:tcPr>
            <w:tcW w:w="1110" w:type="dxa"/>
            <w:tcBorders>
              <w:right w:val="single" w:sz="18" w:space="0" w:color="auto"/>
            </w:tcBorders>
            <w:vAlign w:val="center"/>
          </w:tcPr>
          <w:p w14:paraId="3F8D0675" w14:textId="11FAB86B" w:rsidR="00BB47BF" w:rsidRPr="00731EC1" w:rsidRDefault="00BB47BF" w:rsidP="00C454C8">
            <w:pPr>
              <w:spacing w:before="40" w:after="40"/>
              <w:jc w:val="right"/>
              <w:rPr>
                <w:rFonts w:ascii="Arial" w:hAnsi="Arial" w:cs="Arial"/>
                <w:sz w:val="20"/>
                <w:szCs w:val="20"/>
                <w:lang w:val="en-AU"/>
              </w:rPr>
            </w:pPr>
            <w:r w:rsidRPr="00731EC1">
              <w:rPr>
                <w:rFonts w:ascii="Arial" w:eastAsia="Times New Roman" w:hAnsi="Arial" w:cs="Arial"/>
                <w:sz w:val="20"/>
                <w:szCs w:val="20"/>
                <w:lang w:val="en-AU" w:eastAsia="en-AU"/>
              </w:rPr>
              <w:t>20 900</w:t>
            </w:r>
          </w:p>
        </w:tc>
        <w:tc>
          <w:tcPr>
            <w:tcW w:w="1017" w:type="dxa"/>
            <w:tcBorders>
              <w:left w:val="single" w:sz="18" w:space="0" w:color="auto"/>
            </w:tcBorders>
            <w:vAlign w:val="center"/>
          </w:tcPr>
          <w:p w14:paraId="203D9B96" w14:textId="2FC8297D" w:rsidR="00BB47BF" w:rsidRPr="00731EC1" w:rsidRDefault="00F94C61" w:rsidP="00C454C8">
            <w:pPr>
              <w:spacing w:before="40" w:after="40"/>
              <w:rPr>
                <w:rFonts w:ascii="Arial" w:hAnsi="Arial" w:cs="Arial"/>
                <w:sz w:val="20"/>
                <w:szCs w:val="20"/>
                <w:lang w:val="en-AU"/>
              </w:rPr>
            </w:pPr>
            <w:r w:rsidRPr="00731EC1">
              <w:rPr>
                <w:rFonts w:ascii="Arial" w:eastAsia="Times New Roman" w:hAnsi="Arial" w:cs="Arial"/>
                <w:sz w:val="20"/>
                <w:szCs w:val="20"/>
                <w:lang w:val="en-AU" w:eastAsia="en-AU"/>
              </w:rPr>
              <w:t>Jan 1</w:t>
            </w:r>
          </w:p>
        </w:tc>
        <w:tc>
          <w:tcPr>
            <w:tcW w:w="2409" w:type="dxa"/>
            <w:vAlign w:val="center"/>
          </w:tcPr>
          <w:p w14:paraId="76867E3D" w14:textId="77777777" w:rsidR="00BB47BF" w:rsidRPr="00731EC1" w:rsidRDefault="00BB47BF" w:rsidP="00C454C8">
            <w:pPr>
              <w:spacing w:before="40" w:after="40"/>
              <w:rPr>
                <w:rFonts w:ascii="Arial" w:hAnsi="Arial" w:cs="Arial"/>
                <w:sz w:val="20"/>
                <w:szCs w:val="20"/>
                <w:lang w:val="en-AU"/>
              </w:rPr>
            </w:pPr>
            <w:r w:rsidRPr="00731EC1">
              <w:rPr>
                <w:rFonts w:ascii="Arial" w:eastAsia="Times New Roman" w:hAnsi="Arial" w:cs="Arial"/>
                <w:sz w:val="20"/>
                <w:szCs w:val="20"/>
                <w:lang w:val="en-AU" w:eastAsia="en-AU"/>
              </w:rPr>
              <w:t>Balance</w:t>
            </w:r>
          </w:p>
        </w:tc>
        <w:tc>
          <w:tcPr>
            <w:tcW w:w="1083" w:type="dxa"/>
            <w:vAlign w:val="center"/>
          </w:tcPr>
          <w:p w14:paraId="20A5E592" w14:textId="77777777" w:rsidR="00BB47BF" w:rsidRPr="00731EC1" w:rsidRDefault="00BB47BF" w:rsidP="00C454C8">
            <w:pPr>
              <w:spacing w:before="40" w:after="40"/>
              <w:jc w:val="right"/>
              <w:rPr>
                <w:rFonts w:ascii="Arial" w:hAnsi="Arial" w:cs="Arial"/>
                <w:sz w:val="20"/>
                <w:szCs w:val="20"/>
                <w:lang w:val="en-AU"/>
              </w:rPr>
            </w:pPr>
            <w:r w:rsidRPr="00731EC1">
              <w:rPr>
                <w:rFonts w:ascii="Arial" w:eastAsia="Times New Roman" w:hAnsi="Arial" w:cs="Arial"/>
                <w:sz w:val="20"/>
                <w:szCs w:val="20"/>
                <w:lang w:val="en-AU" w:eastAsia="en-AU"/>
              </w:rPr>
              <w:t>3 000</w:t>
            </w:r>
          </w:p>
        </w:tc>
      </w:tr>
      <w:tr w:rsidR="00BB47BF" w:rsidRPr="00664A1D" w14:paraId="654CDAC6" w14:textId="77777777" w:rsidTr="00C454C8">
        <w:tc>
          <w:tcPr>
            <w:tcW w:w="988" w:type="dxa"/>
            <w:vAlign w:val="center"/>
          </w:tcPr>
          <w:p w14:paraId="10EB9FC4" w14:textId="77777777" w:rsidR="00BB47BF" w:rsidRPr="00731EC1" w:rsidRDefault="00BB47BF" w:rsidP="00C454C8">
            <w:pPr>
              <w:spacing w:before="40" w:after="40"/>
              <w:rPr>
                <w:rFonts w:ascii="Arial" w:hAnsi="Arial" w:cs="Arial"/>
                <w:sz w:val="20"/>
                <w:szCs w:val="20"/>
                <w:lang w:val="en-AU"/>
              </w:rPr>
            </w:pPr>
            <w:r w:rsidRPr="00731EC1">
              <w:rPr>
                <w:rFonts w:ascii="Arial" w:eastAsia="Times New Roman" w:hAnsi="Arial" w:cs="Arial"/>
                <w:sz w:val="20"/>
                <w:szCs w:val="20"/>
                <w:lang w:val="en-AU" w:eastAsia="en-AU"/>
              </w:rPr>
              <w:t> </w:t>
            </w:r>
          </w:p>
        </w:tc>
        <w:tc>
          <w:tcPr>
            <w:tcW w:w="2409" w:type="dxa"/>
            <w:vAlign w:val="center"/>
          </w:tcPr>
          <w:p w14:paraId="3A5CD455" w14:textId="77777777" w:rsidR="00BB47BF" w:rsidRPr="00731EC1" w:rsidRDefault="00BB47BF" w:rsidP="00C454C8">
            <w:pPr>
              <w:spacing w:before="40" w:after="40"/>
              <w:rPr>
                <w:rFonts w:ascii="Arial" w:hAnsi="Arial" w:cs="Arial"/>
                <w:sz w:val="20"/>
                <w:szCs w:val="20"/>
                <w:lang w:val="en-AU"/>
              </w:rPr>
            </w:pPr>
            <w:r w:rsidRPr="00731EC1">
              <w:rPr>
                <w:rFonts w:ascii="Arial" w:eastAsia="Times New Roman" w:hAnsi="Arial" w:cs="Arial"/>
                <w:sz w:val="20"/>
                <w:szCs w:val="20"/>
                <w:lang w:val="en-AU" w:eastAsia="en-AU"/>
              </w:rPr>
              <w:t xml:space="preserve">Bank </w:t>
            </w:r>
          </w:p>
        </w:tc>
        <w:tc>
          <w:tcPr>
            <w:tcW w:w="1110" w:type="dxa"/>
            <w:tcBorders>
              <w:right w:val="single" w:sz="18" w:space="0" w:color="auto"/>
            </w:tcBorders>
            <w:vAlign w:val="center"/>
          </w:tcPr>
          <w:p w14:paraId="164A8837" w14:textId="15114DD2" w:rsidR="00BB47BF" w:rsidRPr="00731EC1" w:rsidRDefault="00BB47BF" w:rsidP="00C454C8">
            <w:pPr>
              <w:spacing w:before="40" w:after="40"/>
              <w:jc w:val="right"/>
              <w:rPr>
                <w:rFonts w:ascii="Arial" w:hAnsi="Arial" w:cs="Arial"/>
                <w:sz w:val="20"/>
                <w:szCs w:val="20"/>
                <w:lang w:val="en-AU"/>
              </w:rPr>
            </w:pPr>
            <w:r w:rsidRPr="00731EC1">
              <w:rPr>
                <w:rFonts w:ascii="Arial" w:eastAsia="Times New Roman" w:hAnsi="Arial" w:cs="Arial"/>
                <w:sz w:val="20"/>
                <w:szCs w:val="20"/>
                <w:lang w:val="en-AU" w:eastAsia="en-AU"/>
              </w:rPr>
              <w:t>14 600</w:t>
            </w:r>
          </w:p>
        </w:tc>
        <w:tc>
          <w:tcPr>
            <w:tcW w:w="1017" w:type="dxa"/>
            <w:tcBorders>
              <w:left w:val="single" w:sz="18" w:space="0" w:color="auto"/>
            </w:tcBorders>
            <w:vAlign w:val="center"/>
          </w:tcPr>
          <w:p w14:paraId="44585676" w14:textId="14B72EB2" w:rsidR="00BB47BF" w:rsidRPr="00731EC1" w:rsidRDefault="00F94C61" w:rsidP="00C454C8">
            <w:pPr>
              <w:spacing w:before="40" w:after="40"/>
              <w:rPr>
                <w:rFonts w:ascii="Arial" w:hAnsi="Arial" w:cs="Arial"/>
                <w:sz w:val="20"/>
                <w:szCs w:val="20"/>
                <w:lang w:val="en-AU"/>
              </w:rPr>
            </w:pPr>
            <w:r w:rsidRPr="00731EC1">
              <w:rPr>
                <w:rFonts w:ascii="Arial" w:eastAsia="Times New Roman" w:hAnsi="Arial" w:cs="Arial"/>
                <w:sz w:val="20"/>
                <w:szCs w:val="20"/>
                <w:lang w:val="en-AU" w:eastAsia="en-AU"/>
              </w:rPr>
              <w:t>Jun 30</w:t>
            </w:r>
          </w:p>
        </w:tc>
        <w:tc>
          <w:tcPr>
            <w:tcW w:w="2409" w:type="dxa"/>
            <w:vAlign w:val="center"/>
          </w:tcPr>
          <w:p w14:paraId="0BF9B45A" w14:textId="77777777" w:rsidR="00BB47BF" w:rsidRPr="00731EC1" w:rsidRDefault="00BB47BF" w:rsidP="00C454C8">
            <w:pPr>
              <w:spacing w:before="40" w:after="40"/>
              <w:rPr>
                <w:rFonts w:ascii="Arial" w:hAnsi="Arial" w:cs="Arial"/>
                <w:sz w:val="20"/>
                <w:szCs w:val="20"/>
                <w:lang w:val="en-AU"/>
              </w:rPr>
            </w:pPr>
            <w:r w:rsidRPr="00731EC1">
              <w:rPr>
                <w:rFonts w:ascii="Arial" w:eastAsia="Times New Roman" w:hAnsi="Arial" w:cs="Arial"/>
                <w:sz w:val="20"/>
                <w:szCs w:val="20"/>
                <w:lang w:val="en-AU" w:eastAsia="en-AU"/>
              </w:rPr>
              <w:t xml:space="preserve">Bank </w:t>
            </w:r>
          </w:p>
        </w:tc>
        <w:tc>
          <w:tcPr>
            <w:tcW w:w="1083" w:type="dxa"/>
            <w:vAlign w:val="center"/>
          </w:tcPr>
          <w:p w14:paraId="05889F1D" w14:textId="51545924" w:rsidR="00BB47BF" w:rsidRPr="00731EC1" w:rsidRDefault="00BB47BF" w:rsidP="00C454C8">
            <w:pPr>
              <w:spacing w:before="40" w:after="40"/>
              <w:jc w:val="right"/>
              <w:rPr>
                <w:rFonts w:ascii="Arial" w:hAnsi="Arial" w:cs="Arial"/>
                <w:sz w:val="20"/>
                <w:szCs w:val="20"/>
                <w:lang w:val="en-AU"/>
              </w:rPr>
            </w:pPr>
            <w:r w:rsidRPr="00731EC1">
              <w:rPr>
                <w:rFonts w:ascii="Arial" w:eastAsia="Times New Roman" w:hAnsi="Arial" w:cs="Arial"/>
                <w:sz w:val="20"/>
                <w:szCs w:val="20"/>
                <w:lang w:val="en-AU" w:eastAsia="en-AU"/>
              </w:rPr>
              <w:t>32 500</w:t>
            </w:r>
          </w:p>
        </w:tc>
      </w:tr>
      <w:tr w:rsidR="00BB47BF" w:rsidRPr="00664A1D" w14:paraId="623F0286" w14:textId="77777777" w:rsidTr="00C454C8">
        <w:tc>
          <w:tcPr>
            <w:tcW w:w="988" w:type="dxa"/>
            <w:vAlign w:val="center"/>
          </w:tcPr>
          <w:p w14:paraId="5071C375" w14:textId="77777777" w:rsidR="00BB47BF" w:rsidRPr="00731EC1" w:rsidRDefault="00BB47BF" w:rsidP="00C454C8">
            <w:pPr>
              <w:spacing w:before="40" w:after="40"/>
              <w:rPr>
                <w:rFonts w:ascii="Arial" w:hAnsi="Arial" w:cs="Arial"/>
                <w:sz w:val="20"/>
                <w:szCs w:val="20"/>
                <w:lang w:val="en-AU"/>
              </w:rPr>
            </w:pPr>
            <w:r w:rsidRPr="00731EC1">
              <w:rPr>
                <w:rFonts w:ascii="Arial" w:eastAsia="Times New Roman" w:hAnsi="Arial" w:cs="Arial"/>
                <w:sz w:val="20"/>
                <w:szCs w:val="20"/>
                <w:lang w:val="en-AU" w:eastAsia="en-AU"/>
              </w:rPr>
              <w:t> </w:t>
            </w:r>
          </w:p>
        </w:tc>
        <w:tc>
          <w:tcPr>
            <w:tcW w:w="2409" w:type="dxa"/>
            <w:vAlign w:val="center"/>
          </w:tcPr>
          <w:p w14:paraId="37643E10" w14:textId="77777777" w:rsidR="00BB47BF" w:rsidRPr="00731EC1" w:rsidRDefault="00BB47BF" w:rsidP="00C454C8">
            <w:pPr>
              <w:spacing w:before="40" w:after="40"/>
              <w:rPr>
                <w:rFonts w:ascii="Arial" w:hAnsi="Arial" w:cs="Arial"/>
                <w:sz w:val="20"/>
                <w:szCs w:val="20"/>
                <w:lang w:val="en-AU"/>
              </w:rPr>
            </w:pPr>
            <w:r w:rsidRPr="00731EC1">
              <w:rPr>
                <w:rFonts w:ascii="Arial" w:eastAsia="Times New Roman" w:hAnsi="Arial" w:cs="Arial"/>
                <w:sz w:val="20"/>
                <w:szCs w:val="20"/>
                <w:lang w:val="en-AU" w:eastAsia="en-AU"/>
              </w:rPr>
              <w:t> </w:t>
            </w:r>
          </w:p>
        </w:tc>
        <w:tc>
          <w:tcPr>
            <w:tcW w:w="1110" w:type="dxa"/>
            <w:tcBorders>
              <w:right w:val="single" w:sz="18" w:space="0" w:color="auto"/>
            </w:tcBorders>
            <w:vAlign w:val="center"/>
          </w:tcPr>
          <w:p w14:paraId="1BADCE7F" w14:textId="77777777" w:rsidR="00BB47BF" w:rsidRPr="00731EC1" w:rsidRDefault="00BB47BF" w:rsidP="00C454C8">
            <w:pPr>
              <w:spacing w:before="40" w:after="40"/>
              <w:jc w:val="right"/>
              <w:rPr>
                <w:rFonts w:ascii="Arial" w:hAnsi="Arial" w:cs="Arial"/>
                <w:sz w:val="20"/>
                <w:szCs w:val="20"/>
                <w:lang w:val="en-AU"/>
              </w:rPr>
            </w:pPr>
            <w:r w:rsidRPr="00731EC1">
              <w:rPr>
                <w:rFonts w:ascii="Arial" w:eastAsia="Times New Roman" w:hAnsi="Arial" w:cs="Arial"/>
                <w:b/>
                <w:bCs/>
                <w:sz w:val="20"/>
                <w:szCs w:val="20"/>
                <w:lang w:val="en-AU" w:eastAsia="en-AU"/>
              </w:rPr>
              <w:t>35 500</w:t>
            </w:r>
          </w:p>
        </w:tc>
        <w:tc>
          <w:tcPr>
            <w:tcW w:w="1017" w:type="dxa"/>
            <w:tcBorders>
              <w:left w:val="single" w:sz="18" w:space="0" w:color="auto"/>
            </w:tcBorders>
            <w:vAlign w:val="center"/>
          </w:tcPr>
          <w:p w14:paraId="75D79A14" w14:textId="77777777" w:rsidR="00BB47BF" w:rsidRPr="00731EC1" w:rsidRDefault="00BB47BF" w:rsidP="00C454C8">
            <w:pPr>
              <w:spacing w:before="40" w:after="40"/>
              <w:rPr>
                <w:rFonts w:ascii="Arial" w:hAnsi="Arial" w:cs="Arial"/>
                <w:sz w:val="20"/>
                <w:szCs w:val="20"/>
                <w:lang w:val="en-AU"/>
              </w:rPr>
            </w:pPr>
            <w:r w:rsidRPr="00731EC1">
              <w:rPr>
                <w:rFonts w:ascii="Arial" w:eastAsia="Times New Roman" w:hAnsi="Arial" w:cs="Arial"/>
                <w:sz w:val="20"/>
                <w:szCs w:val="20"/>
                <w:lang w:val="en-AU" w:eastAsia="en-AU"/>
              </w:rPr>
              <w:t> </w:t>
            </w:r>
          </w:p>
        </w:tc>
        <w:tc>
          <w:tcPr>
            <w:tcW w:w="2409" w:type="dxa"/>
            <w:vAlign w:val="center"/>
          </w:tcPr>
          <w:p w14:paraId="6B3ED717" w14:textId="77777777" w:rsidR="00BB47BF" w:rsidRPr="00731EC1" w:rsidRDefault="00BB47BF" w:rsidP="00C454C8">
            <w:pPr>
              <w:spacing w:before="40" w:after="40"/>
              <w:rPr>
                <w:rFonts w:ascii="Arial" w:hAnsi="Arial" w:cs="Arial"/>
                <w:sz w:val="20"/>
                <w:szCs w:val="20"/>
                <w:lang w:val="en-AU"/>
              </w:rPr>
            </w:pPr>
            <w:r w:rsidRPr="00731EC1">
              <w:rPr>
                <w:rFonts w:ascii="Arial" w:eastAsia="Times New Roman" w:hAnsi="Arial" w:cs="Arial"/>
                <w:sz w:val="20"/>
                <w:szCs w:val="20"/>
                <w:lang w:val="en-AU" w:eastAsia="en-AU"/>
              </w:rPr>
              <w:t> </w:t>
            </w:r>
          </w:p>
        </w:tc>
        <w:tc>
          <w:tcPr>
            <w:tcW w:w="1083" w:type="dxa"/>
            <w:vAlign w:val="center"/>
          </w:tcPr>
          <w:p w14:paraId="64CE87DC" w14:textId="77777777" w:rsidR="00BB47BF" w:rsidRPr="00731EC1" w:rsidRDefault="00BB47BF" w:rsidP="00C454C8">
            <w:pPr>
              <w:spacing w:before="40" w:after="40"/>
              <w:jc w:val="right"/>
              <w:rPr>
                <w:rFonts w:ascii="Arial" w:hAnsi="Arial" w:cs="Arial"/>
                <w:sz w:val="20"/>
                <w:szCs w:val="20"/>
                <w:lang w:val="en-AU"/>
              </w:rPr>
            </w:pPr>
            <w:r w:rsidRPr="00731EC1">
              <w:rPr>
                <w:rFonts w:ascii="Arial" w:eastAsia="Times New Roman" w:hAnsi="Arial" w:cs="Arial"/>
                <w:b/>
                <w:bCs/>
                <w:sz w:val="20"/>
                <w:szCs w:val="20"/>
                <w:lang w:val="en-AU" w:eastAsia="en-AU"/>
              </w:rPr>
              <w:t>35 500</w:t>
            </w:r>
          </w:p>
        </w:tc>
      </w:tr>
    </w:tbl>
    <w:p w14:paraId="0C594839" w14:textId="106FFB6E" w:rsidR="00732D56" w:rsidRPr="00731EC1" w:rsidRDefault="00F94C61" w:rsidP="00567A26">
      <w:pPr>
        <w:pStyle w:val="VCAAbody"/>
        <w:rPr>
          <w:lang w:val="en-AU"/>
        </w:rPr>
      </w:pPr>
      <w:r w:rsidRPr="00731EC1">
        <w:rPr>
          <w:lang w:val="en-AU"/>
        </w:rPr>
        <w:t xml:space="preserve">Students were required to determine the cash flow requirements of </w:t>
      </w:r>
      <w:proofErr w:type="spellStart"/>
      <w:r w:rsidRPr="00731EC1">
        <w:rPr>
          <w:lang w:val="en-AU"/>
        </w:rPr>
        <w:t>Gradz</w:t>
      </w:r>
      <w:proofErr w:type="spellEnd"/>
      <w:r w:rsidRPr="00731EC1">
        <w:rPr>
          <w:lang w:val="en-AU"/>
        </w:rPr>
        <w:t xml:space="preserve"> Art </w:t>
      </w:r>
      <w:r w:rsidR="003B2A86" w:rsidRPr="00731EC1">
        <w:rPr>
          <w:lang w:val="en-AU"/>
        </w:rPr>
        <w:t xml:space="preserve">Supplies </w:t>
      </w:r>
      <w:r w:rsidR="00DA7EAD" w:rsidRPr="00731EC1">
        <w:rPr>
          <w:lang w:val="en-AU"/>
        </w:rPr>
        <w:t>through preparation of</w:t>
      </w:r>
      <w:r w:rsidRPr="00731EC1">
        <w:rPr>
          <w:lang w:val="en-AU"/>
        </w:rPr>
        <w:t xml:space="preserve"> </w:t>
      </w:r>
      <w:r w:rsidR="003B6064">
        <w:rPr>
          <w:lang w:val="en-AU"/>
        </w:rPr>
        <w:t>i</w:t>
      </w:r>
      <w:r w:rsidRPr="00731EC1">
        <w:rPr>
          <w:lang w:val="en-AU"/>
        </w:rPr>
        <w:t>nventory and GST Clearing ledger accounts.</w:t>
      </w:r>
    </w:p>
    <w:p w14:paraId="63754B1D" w14:textId="744AFAB6" w:rsidR="00887385" w:rsidRPr="00664A1D" w:rsidRDefault="00887385" w:rsidP="00567A26">
      <w:pPr>
        <w:pStyle w:val="VCAAbody"/>
        <w:rPr>
          <w:lang w:val="en-AU"/>
        </w:rPr>
      </w:pPr>
      <w:r w:rsidRPr="00664A1D">
        <w:rPr>
          <w:lang w:val="en-AU"/>
        </w:rPr>
        <w:t>One mark each was awarded for each of</w:t>
      </w:r>
      <w:r w:rsidR="00984868" w:rsidRPr="00664A1D">
        <w:rPr>
          <w:lang w:val="en-AU"/>
        </w:rPr>
        <w:t xml:space="preserve"> the following</w:t>
      </w:r>
      <w:r w:rsidRPr="00664A1D">
        <w:rPr>
          <w:lang w:val="en-AU"/>
        </w:rPr>
        <w:t>:</w:t>
      </w:r>
    </w:p>
    <w:p w14:paraId="3DA85E91" w14:textId="156CD3B6" w:rsidR="00F94C61" w:rsidRPr="00664A1D" w:rsidRDefault="00984868" w:rsidP="00887385">
      <w:pPr>
        <w:pStyle w:val="VCAAbody"/>
        <w:numPr>
          <w:ilvl w:val="0"/>
          <w:numId w:val="36"/>
        </w:numPr>
        <w:spacing w:before="0" w:after="0"/>
        <w:rPr>
          <w:lang w:val="en-AU"/>
        </w:rPr>
      </w:pPr>
      <w:r w:rsidRPr="00731EC1">
        <w:rPr>
          <w:szCs w:val="20"/>
          <w:lang w:val="en-AU"/>
        </w:rPr>
        <w:t>Correct o</w:t>
      </w:r>
      <w:r w:rsidR="00F94C61" w:rsidRPr="00731EC1">
        <w:rPr>
          <w:szCs w:val="20"/>
          <w:lang w:val="en-AU"/>
        </w:rPr>
        <w:t xml:space="preserve">pening and closing balances of the inventory ledger and the opening balance of the GST Clearing </w:t>
      </w:r>
      <w:proofErr w:type="gramStart"/>
      <w:r w:rsidR="00F94C61" w:rsidRPr="00731EC1">
        <w:rPr>
          <w:szCs w:val="20"/>
          <w:lang w:val="en-AU"/>
        </w:rPr>
        <w:t>ledger</w:t>
      </w:r>
      <w:proofErr w:type="gramEnd"/>
    </w:p>
    <w:p w14:paraId="7EFF1B24" w14:textId="5737762F" w:rsidR="00F94C61" w:rsidRPr="00664A1D" w:rsidRDefault="00F94C61" w:rsidP="00887385">
      <w:pPr>
        <w:pStyle w:val="NormalWeb"/>
        <w:numPr>
          <w:ilvl w:val="0"/>
          <w:numId w:val="36"/>
        </w:numPr>
        <w:spacing w:before="0" w:beforeAutospacing="0" w:after="0" w:afterAutospacing="0"/>
        <w:rPr>
          <w:rFonts w:ascii="Arial" w:hAnsi="Arial" w:cs="Arial"/>
          <w:sz w:val="20"/>
          <w:szCs w:val="20"/>
        </w:rPr>
      </w:pPr>
      <w:r w:rsidRPr="00664A1D">
        <w:rPr>
          <w:rFonts w:ascii="Arial" w:hAnsi="Arial" w:cs="Arial"/>
          <w:sz w:val="20"/>
          <w:szCs w:val="20"/>
        </w:rPr>
        <w:t>Bank $178 000</w:t>
      </w:r>
    </w:p>
    <w:p w14:paraId="47C1DE05" w14:textId="7EDECACE" w:rsidR="00F94C61" w:rsidRPr="00664A1D" w:rsidRDefault="00F94C61" w:rsidP="00887385">
      <w:pPr>
        <w:pStyle w:val="NormalWeb"/>
        <w:numPr>
          <w:ilvl w:val="0"/>
          <w:numId w:val="36"/>
        </w:numPr>
        <w:spacing w:before="0" w:beforeAutospacing="0" w:after="0" w:afterAutospacing="0"/>
        <w:rPr>
          <w:rFonts w:ascii="Arial" w:hAnsi="Arial" w:cs="Arial"/>
          <w:sz w:val="20"/>
          <w:szCs w:val="20"/>
        </w:rPr>
      </w:pPr>
      <w:r w:rsidRPr="00664A1D">
        <w:rPr>
          <w:rFonts w:ascii="Arial" w:hAnsi="Arial" w:cs="Arial"/>
          <w:sz w:val="20"/>
          <w:szCs w:val="20"/>
        </w:rPr>
        <w:t>Cost of Sales $170 000</w:t>
      </w:r>
    </w:p>
    <w:p w14:paraId="49C0B1FE" w14:textId="4417368C" w:rsidR="00F94C61" w:rsidRPr="00664A1D" w:rsidRDefault="00F94C61" w:rsidP="00887385">
      <w:pPr>
        <w:pStyle w:val="NormalWeb"/>
        <w:numPr>
          <w:ilvl w:val="0"/>
          <w:numId w:val="36"/>
        </w:numPr>
        <w:spacing w:before="0" w:beforeAutospacing="0" w:after="0" w:afterAutospacing="0"/>
        <w:rPr>
          <w:rFonts w:ascii="Arial" w:hAnsi="Arial" w:cs="Arial"/>
          <w:sz w:val="20"/>
          <w:szCs w:val="20"/>
        </w:rPr>
      </w:pPr>
      <w:r w:rsidRPr="00664A1D">
        <w:rPr>
          <w:rFonts w:ascii="Arial" w:hAnsi="Arial" w:cs="Arial"/>
          <w:sz w:val="20"/>
          <w:szCs w:val="20"/>
        </w:rPr>
        <w:t>Inventory Write-down $4 000</w:t>
      </w:r>
    </w:p>
    <w:p w14:paraId="297395A4" w14:textId="33F43FFE" w:rsidR="00F94C61" w:rsidRPr="00664A1D" w:rsidRDefault="00F94C61" w:rsidP="00887385">
      <w:pPr>
        <w:pStyle w:val="NormalWeb"/>
        <w:numPr>
          <w:ilvl w:val="0"/>
          <w:numId w:val="36"/>
        </w:numPr>
        <w:spacing w:before="0" w:beforeAutospacing="0" w:after="0" w:afterAutospacing="0"/>
        <w:rPr>
          <w:rFonts w:ascii="Arial" w:hAnsi="Arial" w:cs="Arial"/>
          <w:sz w:val="20"/>
          <w:szCs w:val="20"/>
        </w:rPr>
      </w:pPr>
      <w:r w:rsidRPr="00664A1D">
        <w:rPr>
          <w:rFonts w:ascii="Arial" w:hAnsi="Arial" w:cs="Arial"/>
          <w:sz w:val="20"/>
          <w:szCs w:val="20"/>
        </w:rPr>
        <w:t>Bank $20 900</w:t>
      </w:r>
    </w:p>
    <w:p w14:paraId="52F01E35" w14:textId="292A41C1" w:rsidR="00F94C61" w:rsidRPr="00664A1D" w:rsidRDefault="00F94C61" w:rsidP="00887385">
      <w:pPr>
        <w:pStyle w:val="NormalWeb"/>
        <w:numPr>
          <w:ilvl w:val="0"/>
          <w:numId w:val="36"/>
        </w:numPr>
        <w:spacing w:before="0" w:beforeAutospacing="0" w:after="0" w:afterAutospacing="0"/>
        <w:rPr>
          <w:rFonts w:ascii="Arial" w:hAnsi="Arial" w:cs="Arial"/>
          <w:sz w:val="20"/>
          <w:szCs w:val="20"/>
        </w:rPr>
      </w:pPr>
      <w:r w:rsidRPr="00664A1D">
        <w:rPr>
          <w:rFonts w:ascii="Arial" w:hAnsi="Arial" w:cs="Arial"/>
          <w:sz w:val="20"/>
          <w:szCs w:val="20"/>
        </w:rPr>
        <w:t>Bank $14 600</w:t>
      </w:r>
    </w:p>
    <w:p w14:paraId="70444433" w14:textId="2721AD59" w:rsidR="00F94C61" w:rsidRPr="00664A1D" w:rsidRDefault="00F94C61" w:rsidP="00887385">
      <w:pPr>
        <w:pStyle w:val="NormalWeb"/>
        <w:numPr>
          <w:ilvl w:val="0"/>
          <w:numId w:val="36"/>
        </w:numPr>
        <w:spacing w:before="0" w:beforeAutospacing="0" w:after="0" w:afterAutospacing="0"/>
        <w:rPr>
          <w:rFonts w:ascii="Arial" w:hAnsi="Arial" w:cs="Arial"/>
          <w:sz w:val="20"/>
          <w:szCs w:val="20"/>
        </w:rPr>
      </w:pPr>
      <w:r w:rsidRPr="00664A1D">
        <w:rPr>
          <w:rFonts w:ascii="Arial" w:hAnsi="Arial" w:cs="Arial"/>
          <w:sz w:val="20"/>
          <w:szCs w:val="20"/>
        </w:rPr>
        <w:t>Bank $32 500</w:t>
      </w:r>
    </w:p>
    <w:p w14:paraId="3A7F96A1" w14:textId="7E2B40A6" w:rsidR="00F94C61" w:rsidRPr="00731EC1" w:rsidRDefault="00F94C61" w:rsidP="000A6524">
      <w:pPr>
        <w:pStyle w:val="VCAAbody"/>
        <w:rPr>
          <w:lang w:val="en-AU"/>
        </w:rPr>
      </w:pPr>
      <w:r w:rsidRPr="00731EC1">
        <w:rPr>
          <w:lang w:val="en-AU"/>
        </w:rPr>
        <w:t xml:space="preserve">This question required students to use an Income Statement and additional information to </w:t>
      </w:r>
      <w:r w:rsidR="00AC03D4" w:rsidRPr="00731EC1">
        <w:rPr>
          <w:lang w:val="en-AU"/>
        </w:rPr>
        <w:t xml:space="preserve">prepare ledger accounts. There </w:t>
      </w:r>
      <w:r w:rsidR="00DA7EAD" w:rsidRPr="00731EC1">
        <w:rPr>
          <w:lang w:val="en-AU"/>
        </w:rPr>
        <w:t xml:space="preserve">were </w:t>
      </w:r>
      <w:r w:rsidR="00AC03D4" w:rsidRPr="00731EC1">
        <w:rPr>
          <w:lang w:val="en-AU"/>
        </w:rPr>
        <w:t>a range of responses</w:t>
      </w:r>
      <w:r w:rsidR="00016A4B" w:rsidRPr="00731EC1">
        <w:rPr>
          <w:lang w:val="en-AU"/>
        </w:rPr>
        <w:t>,</w:t>
      </w:r>
      <w:r w:rsidR="00AC03D4" w:rsidRPr="00731EC1">
        <w:rPr>
          <w:lang w:val="en-AU"/>
        </w:rPr>
        <w:t xml:space="preserve"> with cross-reference</w:t>
      </w:r>
      <w:r w:rsidR="007673F5" w:rsidRPr="00731EC1">
        <w:rPr>
          <w:lang w:val="en-AU"/>
        </w:rPr>
        <w:t>s</w:t>
      </w:r>
      <w:r w:rsidR="00AC03D4" w:rsidRPr="00731EC1">
        <w:rPr>
          <w:lang w:val="en-AU"/>
        </w:rPr>
        <w:t xml:space="preserve"> causing issues for many students.</w:t>
      </w:r>
    </w:p>
    <w:p w14:paraId="33763A70" w14:textId="097B8F89" w:rsidR="00AC03D4" w:rsidRPr="00731EC1" w:rsidRDefault="00AC03D4" w:rsidP="000A6524">
      <w:pPr>
        <w:pStyle w:val="VCAAbody"/>
        <w:rPr>
          <w:lang w:val="en-AU"/>
        </w:rPr>
      </w:pPr>
      <w:r w:rsidRPr="00731EC1">
        <w:rPr>
          <w:lang w:val="en-AU"/>
        </w:rPr>
        <w:t>While the inventory ledger was generally well handled, common errors included</w:t>
      </w:r>
      <w:r w:rsidR="001E773B" w:rsidRPr="00731EC1">
        <w:rPr>
          <w:lang w:val="en-AU"/>
        </w:rPr>
        <w:t>:</w:t>
      </w:r>
    </w:p>
    <w:p w14:paraId="77D62724" w14:textId="330D59CB" w:rsidR="00AC03D4" w:rsidRPr="003B6064" w:rsidRDefault="00A411B5" w:rsidP="004A4D30">
      <w:pPr>
        <w:pStyle w:val="VCAAbullet"/>
      </w:pPr>
      <w:r>
        <w:t>u</w:t>
      </w:r>
      <w:r w:rsidR="00016A4B" w:rsidRPr="003B6064">
        <w:t xml:space="preserve">se of </w:t>
      </w:r>
      <w:r w:rsidR="00AC03D4" w:rsidRPr="003B6064">
        <w:t>GST Clearing as a cross-reference in the GST Clearing ledger</w:t>
      </w:r>
      <w:r w:rsidR="00245AEB" w:rsidRPr="003B6064">
        <w:t>.</w:t>
      </w:r>
    </w:p>
    <w:p w14:paraId="3CCE30C5" w14:textId="3A8EBD97" w:rsidR="00AC03D4" w:rsidRPr="003B6064" w:rsidRDefault="00A411B5" w:rsidP="004A4D30">
      <w:pPr>
        <w:pStyle w:val="VCAAbullet"/>
      </w:pPr>
      <w:r>
        <w:t>f</w:t>
      </w:r>
      <w:r w:rsidR="00016A4B" w:rsidRPr="003B6064">
        <w:t>ailure to read</w:t>
      </w:r>
      <w:r w:rsidR="00AC03D4" w:rsidRPr="003B6064">
        <w:t xml:space="preserve"> the question </w:t>
      </w:r>
      <w:r w:rsidR="00984868" w:rsidRPr="003B6064">
        <w:t xml:space="preserve">correctly </w:t>
      </w:r>
      <w:r w:rsidR="00AC03D4" w:rsidRPr="003B6064">
        <w:t xml:space="preserve">and </w:t>
      </w:r>
      <w:r w:rsidR="00984868" w:rsidRPr="003B6064">
        <w:t xml:space="preserve">omitting </w:t>
      </w:r>
      <w:r w:rsidR="00AC03D4" w:rsidRPr="003B6064">
        <w:t>the $20 900 of GST payments made during the period</w:t>
      </w:r>
    </w:p>
    <w:p w14:paraId="1B193602" w14:textId="110C2738" w:rsidR="00AC03D4" w:rsidRPr="003B6064" w:rsidRDefault="00A411B5" w:rsidP="004A4D30">
      <w:pPr>
        <w:pStyle w:val="VCAAbullet"/>
      </w:pPr>
      <w:r>
        <w:t>r</w:t>
      </w:r>
      <w:r w:rsidR="007673F5" w:rsidRPr="003B6064">
        <w:t xml:space="preserve">ecording </w:t>
      </w:r>
      <w:r w:rsidR="00AC03D4" w:rsidRPr="003B6064">
        <w:t xml:space="preserve">the $32 500 of GST Collected as Sales rather than </w:t>
      </w:r>
      <w:r w:rsidR="00245AEB" w:rsidRPr="003B6064">
        <w:t>B</w:t>
      </w:r>
      <w:r w:rsidR="00AC03D4" w:rsidRPr="003B6064">
        <w:t>ank.</w:t>
      </w:r>
    </w:p>
    <w:p w14:paraId="0C964A20" w14:textId="7C6E41BB" w:rsidR="00AC03D4" w:rsidRPr="00731EC1" w:rsidRDefault="00AC03D4" w:rsidP="000A6524">
      <w:pPr>
        <w:pStyle w:val="VCAAbody"/>
        <w:rPr>
          <w:lang w:val="en-AU"/>
        </w:rPr>
      </w:pPr>
      <w:r w:rsidRPr="00731EC1">
        <w:rPr>
          <w:lang w:val="en-AU"/>
        </w:rPr>
        <w:t xml:space="preserve">GST Clearing is a key knowledge area in the Study Design, and students </w:t>
      </w:r>
      <w:r w:rsidR="00016A4B" w:rsidRPr="00731EC1">
        <w:rPr>
          <w:lang w:val="en-AU"/>
        </w:rPr>
        <w:t>must</w:t>
      </w:r>
      <w:r w:rsidRPr="00731EC1">
        <w:rPr>
          <w:lang w:val="en-AU"/>
        </w:rPr>
        <w:t xml:space="preserve"> have a comprehensive understanding of the GST Clearing account.</w:t>
      </w:r>
    </w:p>
    <w:p w14:paraId="237E737B" w14:textId="4F920165" w:rsidR="00AC03D4" w:rsidRPr="00731EC1" w:rsidRDefault="00AC03D4" w:rsidP="000A6524">
      <w:pPr>
        <w:pStyle w:val="VCAAbody"/>
        <w:rPr>
          <w:lang w:val="en-AU"/>
        </w:rPr>
      </w:pPr>
      <w:r w:rsidRPr="00731EC1">
        <w:rPr>
          <w:lang w:val="en-AU"/>
        </w:rPr>
        <w:t>Cross</w:t>
      </w:r>
      <w:r w:rsidR="009547F1" w:rsidRPr="00731EC1">
        <w:rPr>
          <w:lang w:val="en-AU"/>
        </w:rPr>
        <w:t>-</w:t>
      </w:r>
      <w:r w:rsidRPr="00731EC1">
        <w:rPr>
          <w:lang w:val="en-AU"/>
        </w:rPr>
        <w:t xml:space="preserve">references are a basic skill </w:t>
      </w:r>
      <w:r w:rsidR="00984868" w:rsidRPr="00731EC1">
        <w:rPr>
          <w:lang w:val="en-AU"/>
        </w:rPr>
        <w:t>with</w:t>
      </w:r>
      <w:r w:rsidRPr="00731EC1">
        <w:rPr>
          <w:lang w:val="en-AU"/>
        </w:rPr>
        <w:t xml:space="preserve"> ledger accounts. </w:t>
      </w:r>
      <w:r w:rsidR="00A411B5">
        <w:rPr>
          <w:lang w:val="en-AU"/>
        </w:rPr>
        <w:t>T</w:t>
      </w:r>
      <w:r w:rsidRPr="00731EC1">
        <w:rPr>
          <w:lang w:val="en-AU"/>
        </w:rPr>
        <w:t>he</w:t>
      </w:r>
      <w:r w:rsidR="00984868" w:rsidRPr="00731EC1">
        <w:rPr>
          <w:lang w:val="en-AU"/>
        </w:rPr>
        <w:t>se</w:t>
      </w:r>
      <w:r w:rsidRPr="00731EC1">
        <w:rPr>
          <w:lang w:val="en-AU"/>
        </w:rPr>
        <w:t xml:space="preserve"> </w:t>
      </w:r>
      <w:r w:rsidR="00A411B5">
        <w:rPr>
          <w:lang w:val="en-AU"/>
        </w:rPr>
        <w:t>should be</w:t>
      </w:r>
      <w:r w:rsidR="00A411B5" w:rsidRPr="00731EC1">
        <w:rPr>
          <w:lang w:val="en-AU"/>
        </w:rPr>
        <w:t xml:space="preserve"> </w:t>
      </w:r>
      <w:r w:rsidRPr="00731EC1">
        <w:rPr>
          <w:lang w:val="en-AU"/>
        </w:rPr>
        <w:t xml:space="preserve">covered in class regularly. </w:t>
      </w:r>
    </w:p>
    <w:p w14:paraId="113BC52C" w14:textId="4D7EA738" w:rsidR="00AC03D4" w:rsidRPr="00664A1D" w:rsidRDefault="00AC03D4" w:rsidP="00887385">
      <w:pPr>
        <w:pStyle w:val="VCAAHeading2"/>
        <w:rPr>
          <w:lang w:val="en-AU"/>
        </w:rPr>
      </w:pPr>
      <w:r w:rsidRPr="00664A1D">
        <w:rPr>
          <w:lang w:val="en-AU"/>
        </w:rPr>
        <w:t>Que</w:t>
      </w:r>
      <w:r w:rsidR="00CD541B" w:rsidRPr="00664A1D">
        <w:rPr>
          <w:lang w:val="en-AU"/>
        </w:rPr>
        <w:t>s</w:t>
      </w:r>
      <w:r w:rsidRPr="00664A1D">
        <w:rPr>
          <w:lang w:val="en-AU"/>
        </w:rPr>
        <w:t>tion 5b.</w:t>
      </w:r>
    </w:p>
    <w:tbl>
      <w:tblPr>
        <w:tblStyle w:val="VCAATableClose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576"/>
        <w:gridCol w:w="576"/>
        <w:gridCol w:w="576"/>
        <w:gridCol w:w="576"/>
        <w:gridCol w:w="576"/>
        <w:gridCol w:w="646"/>
        <w:gridCol w:w="567"/>
        <w:gridCol w:w="708"/>
        <w:gridCol w:w="864"/>
      </w:tblGrid>
      <w:tr w:rsidR="00AC03D4" w:rsidRPr="00A411B5" w14:paraId="42598039" w14:textId="77777777" w:rsidTr="00A1231D">
        <w:trPr>
          <w:cnfStyle w:val="100000000000" w:firstRow="1" w:lastRow="0" w:firstColumn="0" w:lastColumn="0" w:oddVBand="0" w:evenVBand="0" w:oddHBand="0" w:evenHBand="0" w:firstRowFirstColumn="0" w:firstRowLastColumn="0" w:lastRowFirstColumn="0" w:lastRowLastColumn="0"/>
        </w:trPr>
        <w:tc>
          <w:tcPr>
            <w:tcW w:w="864" w:type="dxa"/>
          </w:tcPr>
          <w:p w14:paraId="3D07E693" w14:textId="77777777" w:rsidR="00AC03D4" w:rsidRPr="00731EC1" w:rsidRDefault="00AC03D4" w:rsidP="00A411B5">
            <w:pPr>
              <w:pStyle w:val="VCAAtablecondensedheading"/>
            </w:pPr>
            <w:r w:rsidRPr="00731EC1">
              <w:t>Mark</w:t>
            </w:r>
          </w:p>
        </w:tc>
        <w:tc>
          <w:tcPr>
            <w:tcW w:w="576" w:type="dxa"/>
          </w:tcPr>
          <w:p w14:paraId="73257B14" w14:textId="77777777" w:rsidR="00AC03D4" w:rsidRPr="00731EC1" w:rsidRDefault="00AC03D4" w:rsidP="00731EC1">
            <w:pPr>
              <w:pStyle w:val="VCAAtablecondensedheading"/>
            </w:pPr>
            <w:r w:rsidRPr="00731EC1">
              <w:t>0</w:t>
            </w:r>
          </w:p>
        </w:tc>
        <w:tc>
          <w:tcPr>
            <w:tcW w:w="576" w:type="dxa"/>
          </w:tcPr>
          <w:p w14:paraId="7FEF9AC2" w14:textId="77777777" w:rsidR="00AC03D4" w:rsidRPr="00731EC1" w:rsidRDefault="00AC03D4" w:rsidP="00731EC1">
            <w:pPr>
              <w:pStyle w:val="VCAAtablecondensedheading"/>
            </w:pPr>
            <w:r w:rsidRPr="00731EC1">
              <w:t>1</w:t>
            </w:r>
          </w:p>
        </w:tc>
        <w:tc>
          <w:tcPr>
            <w:tcW w:w="576" w:type="dxa"/>
          </w:tcPr>
          <w:p w14:paraId="26110548" w14:textId="77777777" w:rsidR="00AC03D4" w:rsidRPr="00731EC1" w:rsidRDefault="00AC03D4" w:rsidP="00731EC1">
            <w:pPr>
              <w:pStyle w:val="VCAAtablecondensedheading"/>
            </w:pPr>
            <w:r w:rsidRPr="00731EC1">
              <w:t>2</w:t>
            </w:r>
          </w:p>
        </w:tc>
        <w:tc>
          <w:tcPr>
            <w:tcW w:w="576" w:type="dxa"/>
          </w:tcPr>
          <w:p w14:paraId="760457EC" w14:textId="77777777" w:rsidR="00AC03D4" w:rsidRPr="00731EC1" w:rsidRDefault="00AC03D4" w:rsidP="00731EC1">
            <w:pPr>
              <w:pStyle w:val="VCAAtablecondensedheading"/>
            </w:pPr>
            <w:r w:rsidRPr="00731EC1">
              <w:t>3</w:t>
            </w:r>
          </w:p>
        </w:tc>
        <w:tc>
          <w:tcPr>
            <w:tcW w:w="576" w:type="dxa"/>
          </w:tcPr>
          <w:p w14:paraId="1FADDE7D" w14:textId="77777777" w:rsidR="00AC03D4" w:rsidRPr="00731EC1" w:rsidRDefault="00AC03D4" w:rsidP="00731EC1">
            <w:pPr>
              <w:pStyle w:val="VCAAtablecondensedheading"/>
            </w:pPr>
            <w:r w:rsidRPr="00731EC1">
              <w:t>4</w:t>
            </w:r>
          </w:p>
        </w:tc>
        <w:tc>
          <w:tcPr>
            <w:tcW w:w="646" w:type="dxa"/>
          </w:tcPr>
          <w:p w14:paraId="6C3D2E82" w14:textId="77777777" w:rsidR="00AC03D4" w:rsidRPr="00731EC1" w:rsidRDefault="00AC03D4" w:rsidP="00731EC1">
            <w:pPr>
              <w:pStyle w:val="VCAAtablecondensedheading"/>
            </w:pPr>
            <w:r w:rsidRPr="00731EC1">
              <w:t>5</w:t>
            </w:r>
          </w:p>
        </w:tc>
        <w:tc>
          <w:tcPr>
            <w:tcW w:w="567" w:type="dxa"/>
          </w:tcPr>
          <w:p w14:paraId="022E2DE9" w14:textId="77777777" w:rsidR="00AC03D4" w:rsidRPr="00731EC1" w:rsidRDefault="00AC03D4" w:rsidP="00731EC1">
            <w:pPr>
              <w:pStyle w:val="VCAAtablecondensedheading"/>
            </w:pPr>
            <w:r w:rsidRPr="00731EC1">
              <w:t>6</w:t>
            </w:r>
          </w:p>
        </w:tc>
        <w:tc>
          <w:tcPr>
            <w:tcW w:w="708" w:type="dxa"/>
          </w:tcPr>
          <w:p w14:paraId="40A400B6" w14:textId="77777777" w:rsidR="00AC03D4" w:rsidRPr="00731EC1" w:rsidRDefault="00AC03D4" w:rsidP="00731EC1">
            <w:pPr>
              <w:pStyle w:val="VCAAtablecondensedheading"/>
            </w:pPr>
            <w:r w:rsidRPr="00731EC1">
              <w:t>7</w:t>
            </w:r>
          </w:p>
        </w:tc>
        <w:tc>
          <w:tcPr>
            <w:tcW w:w="851" w:type="dxa"/>
          </w:tcPr>
          <w:p w14:paraId="6EBC2161" w14:textId="77777777" w:rsidR="00AC03D4" w:rsidRPr="00731EC1" w:rsidRDefault="00AC03D4" w:rsidP="00A411B5">
            <w:pPr>
              <w:pStyle w:val="VCAAtablecondensedheading"/>
            </w:pPr>
            <w:r w:rsidRPr="00731EC1">
              <w:t>Average</w:t>
            </w:r>
          </w:p>
        </w:tc>
      </w:tr>
      <w:tr w:rsidR="00AC03D4" w:rsidRPr="00A411B5" w14:paraId="07BA775A" w14:textId="77777777" w:rsidTr="00A1231D">
        <w:tc>
          <w:tcPr>
            <w:tcW w:w="864" w:type="dxa"/>
          </w:tcPr>
          <w:p w14:paraId="7E98D974" w14:textId="77777777" w:rsidR="00AC03D4" w:rsidRPr="00731EC1" w:rsidRDefault="00AC03D4" w:rsidP="00A411B5">
            <w:pPr>
              <w:pStyle w:val="VCAAtablecondensed"/>
            </w:pPr>
            <w:r w:rsidRPr="00731EC1">
              <w:t>%</w:t>
            </w:r>
          </w:p>
        </w:tc>
        <w:tc>
          <w:tcPr>
            <w:tcW w:w="576" w:type="dxa"/>
          </w:tcPr>
          <w:p w14:paraId="48DB33AC" w14:textId="78994753" w:rsidR="00AC03D4" w:rsidRPr="00731EC1" w:rsidRDefault="00AC2158" w:rsidP="00A411B5">
            <w:pPr>
              <w:pStyle w:val="VCAAtablecondensed"/>
            </w:pPr>
            <w:r w:rsidRPr="00731EC1">
              <w:t>12</w:t>
            </w:r>
          </w:p>
        </w:tc>
        <w:tc>
          <w:tcPr>
            <w:tcW w:w="576" w:type="dxa"/>
          </w:tcPr>
          <w:p w14:paraId="1C5A22FB" w14:textId="0D2BFEB1" w:rsidR="00AC03D4" w:rsidRPr="00731EC1" w:rsidRDefault="00AC2158" w:rsidP="00A411B5">
            <w:pPr>
              <w:pStyle w:val="VCAAtablecondensed"/>
            </w:pPr>
            <w:r w:rsidRPr="00731EC1">
              <w:t>11</w:t>
            </w:r>
          </w:p>
        </w:tc>
        <w:tc>
          <w:tcPr>
            <w:tcW w:w="576" w:type="dxa"/>
          </w:tcPr>
          <w:p w14:paraId="48FCB453" w14:textId="1DC8B44A" w:rsidR="00AC03D4" w:rsidRPr="00731EC1" w:rsidRDefault="00AC2158" w:rsidP="00A411B5">
            <w:pPr>
              <w:pStyle w:val="VCAAtablecondensed"/>
            </w:pPr>
            <w:r w:rsidRPr="00731EC1">
              <w:t>15</w:t>
            </w:r>
          </w:p>
        </w:tc>
        <w:tc>
          <w:tcPr>
            <w:tcW w:w="576" w:type="dxa"/>
          </w:tcPr>
          <w:p w14:paraId="219EB663" w14:textId="5684CD79" w:rsidR="00AC03D4" w:rsidRPr="00731EC1" w:rsidRDefault="00AC2158" w:rsidP="00A411B5">
            <w:pPr>
              <w:pStyle w:val="VCAAtablecondensed"/>
            </w:pPr>
            <w:r w:rsidRPr="00731EC1">
              <w:t>10</w:t>
            </w:r>
          </w:p>
        </w:tc>
        <w:tc>
          <w:tcPr>
            <w:tcW w:w="576" w:type="dxa"/>
          </w:tcPr>
          <w:p w14:paraId="60C7AC76" w14:textId="3FCB740C" w:rsidR="00AC03D4" w:rsidRPr="00731EC1" w:rsidRDefault="00AC2158" w:rsidP="00A411B5">
            <w:pPr>
              <w:pStyle w:val="VCAAtablecondensed"/>
            </w:pPr>
            <w:r w:rsidRPr="00731EC1">
              <w:t>9</w:t>
            </w:r>
          </w:p>
        </w:tc>
        <w:tc>
          <w:tcPr>
            <w:tcW w:w="646" w:type="dxa"/>
          </w:tcPr>
          <w:p w14:paraId="6730030E" w14:textId="7341BA23" w:rsidR="00AC03D4" w:rsidRPr="00731EC1" w:rsidRDefault="00AC2158" w:rsidP="00A411B5">
            <w:pPr>
              <w:pStyle w:val="VCAAtablecondensed"/>
            </w:pPr>
            <w:r w:rsidRPr="00731EC1">
              <w:t>10</w:t>
            </w:r>
          </w:p>
        </w:tc>
        <w:tc>
          <w:tcPr>
            <w:tcW w:w="567" w:type="dxa"/>
          </w:tcPr>
          <w:p w14:paraId="37F22846" w14:textId="6EA7337F" w:rsidR="00AC03D4" w:rsidRPr="00731EC1" w:rsidRDefault="00AC2158" w:rsidP="00A411B5">
            <w:pPr>
              <w:pStyle w:val="VCAAtablecondensed"/>
            </w:pPr>
            <w:r w:rsidRPr="00731EC1">
              <w:t>14</w:t>
            </w:r>
          </w:p>
        </w:tc>
        <w:tc>
          <w:tcPr>
            <w:tcW w:w="708" w:type="dxa"/>
          </w:tcPr>
          <w:p w14:paraId="5FFFC664" w14:textId="165668B8" w:rsidR="00AC03D4" w:rsidRPr="00731EC1" w:rsidRDefault="00AC2158" w:rsidP="00A411B5">
            <w:pPr>
              <w:pStyle w:val="VCAAtablecondensed"/>
            </w:pPr>
            <w:r w:rsidRPr="00731EC1">
              <w:t>20</w:t>
            </w:r>
          </w:p>
        </w:tc>
        <w:tc>
          <w:tcPr>
            <w:tcW w:w="851" w:type="dxa"/>
          </w:tcPr>
          <w:p w14:paraId="726AD6AC" w14:textId="08788298" w:rsidR="00AC03D4" w:rsidRPr="00731EC1" w:rsidRDefault="00AC2158" w:rsidP="00A411B5">
            <w:pPr>
              <w:pStyle w:val="VCAAtablecondensed"/>
            </w:pPr>
            <w:r w:rsidRPr="00731EC1">
              <w:t>3.8</w:t>
            </w:r>
          </w:p>
        </w:tc>
      </w:tr>
    </w:tbl>
    <w:p w14:paraId="41DB34D1" w14:textId="6FACDAE1" w:rsidR="00045860" w:rsidRPr="00731EC1" w:rsidRDefault="00AC03D4" w:rsidP="000A6524">
      <w:pPr>
        <w:pStyle w:val="VCAAbody"/>
        <w:rPr>
          <w:lang w:val="en-AU"/>
        </w:rPr>
      </w:pPr>
      <w:r w:rsidRPr="00731EC1">
        <w:rPr>
          <w:lang w:val="en-AU"/>
        </w:rPr>
        <w:t>Students were required to use information provided to prepare the Cash Flow Statement for the period ended 30 June 2023.</w:t>
      </w:r>
    </w:p>
    <w:p w14:paraId="5555DACE" w14:textId="77777777" w:rsidR="00045860" w:rsidRPr="00731EC1" w:rsidRDefault="00045860">
      <w:pPr>
        <w:rPr>
          <w:rFonts w:ascii="Arial" w:hAnsi="Arial" w:cs="Arial"/>
          <w:color w:val="000000" w:themeColor="text1"/>
          <w:sz w:val="20"/>
          <w:lang w:val="en-AU"/>
        </w:rPr>
      </w:pPr>
      <w:r w:rsidRPr="00731EC1">
        <w:rPr>
          <w:lang w:val="en-AU"/>
        </w:rPr>
        <w:br w:type="page"/>
      </w:r>
    </w:p>
    <w:p w14:paraId="4B6D4571" w14:textId="77777777" w:rsidR="00AF26E4" w:rsidRPr="00731EC1" w:rsidRDefault="00AF26E4" w:rsidP="00045860">
      <w:pPr>
        <w:spacing w:before="240" w:after="120"/>
        <w:jc w:val="center"/>
        <w:rPr>
          <w:rStyle w:val="VCAAbold"/>
          <w:lang w:val="en-AU"/>
        </w:rPr>
      </w:pPr>
      <w:proofErr w:type="spellStart"/>
      <w:r w:rsidRPr="00731EC1">
        <w:rPr>
          <w:rStyle w:val="VCAAbold"/>
          <w:lang w:val="en-AU"/>
        </w:rPr>
        <w:lastRenderedPageBreak/>
        <w:t>Gradz</w:t>
      </w:r>
      <w:proofErr w:type="spellEnd"/>
      <w:r w:rsidRPr="00731EC1">
        <w:rPr>
          <w:rStyle w:val="VCAAbold"/>
          <w:lang w:val="en-AU"/>
        </w:rPr>
        <w:t xml:space="preserve"> Art Supplies</w:t>
      </w:r>
    </w:p>
    <w:p w14:paraId="3A0DD924" w14:textId="77777777" w:rsidR="00AF26E4" w:rsidRPr="00731EC1" w:rsidRDefault="00AF26E4" w:rsidP="00045860">
      <w:pPr>
        <w:spacing w:before="120" w:after="120"/>
        <w:jc w:val="center"/>
        <w:rPr>
          <w:rStyle w:val="VCAAbold"/>
          <w:lang w:val="en-AU"/>
        </w:rPr>
      </w:pPr>
      <w:r w:rsidRPr="00731EC1">
        <w:rPr>
          <w:rStyle w:val="VCAAbold"/>
          <w:lang w:val="en-AU"/>
        </w:rPr>
        <w:t>Cash Flow Statement (extract) for the 6 months ended 30 June 2023</w:t>
      </w:r>
    </w:p>
    <w:tbl>
      <w:tblPr>
        <w:tblStyle w:val="TableGrid"/>
        <w:tblW w:w="0" w:type="auto"/>
        <w:tblLook w:val="04A0" w:firstRow="1" w:lastRow="0" w:firstColumn="1" w:lastColumn="0" w:noHBand="0" w:noVBand="1"/>
      </w:tblPr>
      <w:tblGrid>
        <w:gridCol w:w="5737"/>
        <w:gridCol w:w="1364"/>
        <w:gridCol w:w="1255"/>
      </w:tblGrid>
      <w:tr w:rsidR="00AF26E4" w:rsidRPr="00664A1D" w14:paraId="712B8017" w14:textId="77777777" w:rsidTr="00AF26E4">
        <w:tc>
          <w:tcPr>
            <w:tcW w:w="5737" w:type="dxa"/>
            <w:shd w:val="clear" w:color="auto" w:fill="auto"/>
          </w:tcPr>
          <w:p w14:paraId="405012CB" w14:textId="77777777" w:rsidR="00AF26E4" w:rsidRPr="00731EC1" w:rsidRDefault="00AF26E4" w:rsidP="00C454C8">
            <w:pPr>
              <w:spacing w:before="40" w:after="40"/>
              <w:rPr>
                <w:rFonts w:ascii="Arial" w:hAnsi="Arial" w:cs="Arial"/>
                <w:sz w:val="20"/>
                <w:szCs w:val="20"/>
                <w:lang w:val="en-AU"/>
              </w:rPr>
            </w:pPr>
            <w:r w:rsidRPr="00731EC1">
              <w:rPr>
                <w:rStyle w:val="VCAAbold"/>
                <w:rFonts w:ascii="Arial" w:hAnsi="Arial" w:cs="Arial"/>
                <w:sz w:val="20"/>
                <w:szCs w:val="20"/>
                <w:lang w:val="en-AU"/>
              </w:rPr>
              <w:t>Cash from Operating Activities</w:t>
            </w:r>
          </w:p>
        </w:tc>
        <w:tc>
          <w:tcPr>
            <w:tcW w:w="1364" w:type="dxa"/>
            <w:shd w:val="clear" w:color="auto" w:fill="auto"/>
          </w:tcPr>
          <w:p w14:paraId="5AEDD1FB" w14:textId="77777777" w:rsidR="00AF26E4" w:rsidRPr="00731EC1" w:rsidRDefault="00AF26E4" w:rsidP="00C454C8">
            <w:pPr>
              <w:spacing w:before="40" w:after="40"/>
              <w:jc w:val="center"/>
              <w:rPr>
                <w:rFonts w:ascii="Arial" w:hAnsi="Arial" w:cs="Arial"/>
                <w:sz w:val="20"/>
                <w:szCs w:val="20"/>
                <w:lang w:val="en-AU"/>
              </w:rPr>
            </w:pPr>
            <w:r w:rsidRPr="00731EC1">
              <w:rPr>
                <w:rFonts w:ascii="Arial" w:hAnsi="Arial" w:cs="Arial"/>
                <w:sz w:val="20"/>
                <w:szCs w:val="20"/>
                <w:lang w:val="en-AU"/>
              </w:rPr>
              <w:t>$</w:t>
            </w:r>
          </w:p>
        </w:tc>
        <w:tc>
          <w:tcPr>
            <w:tcW w:w="1255" w:type="dxa"/>
            <w:shd w:val="clear" w:color="auto" w:fill="auto"/>
          </w:tcPr>
          <w:p w14:paraId="709D7B06" w14:textId="77777777" w:rsidR="00AF26E4" w:rsidRPr="00731EC1" w:rsidRDefault="00AF26E4" w:rsidP="00C454C8">
            <w:pPr>
              <w:spacing w:before="40" w:after="40"/>
              <w:jc w:val="center"/>
              <w:rPr>
                <w:rFonts w:ascii="Arial" w:hAnsi="Arial" w:cs="Arial"/>
                <w:sz w:val="20"/>
                <w:szCs w:val="20"/>
                <w:lang w:val="en-AU"/>
              </w:rPr>
            </w:pPr>
          </w:p>
        </w:tc>
      </w:tr>
      <w:tr w:rsidR="00AF26E4" w:rsidRPr="00664A1D" w14:paraId="6DE9DE32" w14:textId="77777777" w:rsidTr="00AF26E4">
        <w:tc>
          <w:tcPr>
            <w:tcW w:w="5737" w:type="dxa"/>
            <w:shd w:val="clear" w:color="auto" w:fill="auto"/>
          </w:tcPr>
          <w:p w14:paraId="2CDDEDD7" w14:textId="77777777" w:rsidR="00AF26E4" w:rsidRPr="00731EC1" w:rsidRDefault="00AF26E4" w:rsidP="00C454C8">
            <w:pPr>
              <w:spacing w:before="40" w:after="40"/>
              <w:rPr>
                <w:rFonts w:ascii="Arial" w:hAnsi="Arial" w:cs="Arial"/>
                <w:sz w:val="20"/>
                <w:szCs w:val="20"/>
                <w:lang w:val="en-AU"/>
              </w:rPr>
            </w:pPr>
            <w:r w:rsidRPr="00731EC1">
              <w:rPr>
                <w:rFonts w:ascii="Arial" w:hAnsi="Arial" w:cs="Arial"/>
                <w:sz w:val="20"/>
                <w:szCs w:val="20"/>
                <w:lang w:val="en-AU"/>
              </w:rPr>
              <w:t xml:space="preserve">Cash Sales    </w:t>
            </w:r>
          </w:p>
        </w:tc>
        <w:tc>
          <w:tcPr>
            <w:tcW w:w="1364" w:type="dxa"/>
            <w:shd w:val="clear" w:color="auto" w:fill="auto"/>
          </w:tcPr>
          <w:p w14:paraId="58FA11C4" w14:textId="77777777" w:rsidR="00AF26E4" w:rsidRPr="00731EC1" w:rsidRDefault="00AF26E4" w:rsidP="00AF26E4">
            <w:pPr>
              <w:spacing w:before="40" w:after="40"/>
              <w:jc w:val="right"/>
              <w:rPr>
                <w:rFonts w:ascii="Arial" w:hAnsi="Arial" w:cs="Arial"/>
                <w:color w:val="000000" w:themeColor="text1"/>
                <w:sz w:val="20"/>
                <w:szCs w:val="20"/>
                <w:lang w:val="en-AU"/>
              </w:rPr>
            </w:pPr>
            <w:r w:rsidRPr="00731EC1">
              <w:rPr>
                <w:rFonts w:ascii="Arial" w:hAnsi="Arial" w:cs="Arial"/>
                <w:color w:val="000000" w:themeColor="text1"/>
                <w:sz w:val="20"/>
                <w:szCs w:val="20"/>
                <w:lang w:val="en-AU"/>
              </w:rPr>
              <w:t xml:space="preserve">325 000 </w:t>
            </w:r>
          </w:p>
        </w:tc>
        <w:tc>
          <w:tcPr>
            <w:tcW w:w="1255" w:type="dxa"/>
            <w:shd w:val="clear" w:color="auto" w:fill="auto"/>
          </w:tcPr>
          <w:p w14:paraId="0C88830B" w14:textId="77777777" w:rsidR="00AF26E4" w:rsidRPr="00731EC1" w:rsidRDefault="00AF26E4" w:rsidP="00AF26E4">
            <w:pPr>
              <w:spacing w:before="40" w:after="40"/>
              <w:jc w:val="right"/>
              <w:rPr>
                <w:rFonts w:ascii="Arial" w:hAnsi="Arial" w:cs="Arial"/>
                <w:color w:val="000000" w:themeColor="text1"/>
                <w:sz w:val="20"/>
                <w:szCs w:val="20"/>
                <w:lang w:val="en-AU"/>
              </w:rPr>
            </w:pPr>
          </w:p>
        </w:tc>
      </w:tr>
      <w:tr w:rsidR="00AF26E4" w:rsidRPr="00664A1D" w14:paraId="3D1CAAC1" w14:textId="77777777" w:rsidTr="00AF26E4">
        <w:tc>
          <w:tcPr>
            <w:tcW w:w="5737" w:type="dxa"/>
            <w:shd w:val="clear" w:color="auto" w:fill="auto"/>
          </w:tcPr>
          <w:p w14:paraId="3FFE1049" w14:textId="77777777" w:rsidR="00AF26E4" w:rsidRPr="00731EC1" w:rsidRDefault="00AF26E4" w:rsidP="00C454C8">
            <w:pPr>
              <w:spacing w:before="40" w:after="40"/>
              <w:rPr>
                <w:rFonts w:ascii="Arial" w:hAnsi="Arial" w:cs="Arial"/>
                <w:sz w:val="20"/>
                <w:szCs w:val="20"/>
                <w:lang w:val="en-AU"/>
              </w:rPr>
            </w:pPr>
            <w:r w:rsidRPr="00731EC1">
              <w:rPr>
                <w:rFonts w:ascii="Arial" w:hAnsi="Arial" w:cs="Arial"/>
                <w:sz w:val="20"/>
                <w:szCs w:val="20"/>
                <w:lang w:val="en-AU"/>
              </w:rPr>
              <w:t>GST received</w:t>
            </w:r>
          </w:p>
        </w:tc>
        <w:tc>
          <w:tcPr>
            <w:tcW w:w="1364" w:type="dxa"/>
            <w:shd w:val="clear" w:color="auto" w:fill="auto"/>
          </w:tcPr>
          <w:p w14:paraId="10C39E8F" w14:textId="77777777" w:rsidR="00AF26E4" w:rsidRPr="00731EC1" w:rsidRDefault="00AF26E4" w:rsidP="00AF26E4">
            <w:pPr>
              <w:spacing w:before="40" w:after="40"/>
              <w:jc w:val="right"/>
              <w:rPr>
                <w:rFonts w:ascii="Arial" w:hAnsi="Arial" w:cs="Arial"/>
                <w:color w:val="000000" w:themeColor="text1"/>
                <w:sz w:val="20"/>
                <w:szCs w:val="20"/>
                <w:lang w:val="en-AU"/>
              </w:rPr>
            </w:pPr>
            <w:r w:rsidRPr="00731EC1">
              <w:rPr>
                <w:rFonts w:ascii="Arial" w:hAnsi="Arial" w:cs="Arial"/>
                <w:color w:val="000000" w:themeColor="text1"/>
                <w:sz w:val="20"/>
                <w:szCs w:val="20"/>
                <w:lang w:val="en-AU"/>
              </w:rPr>
              <w:t xml:space="preserve">32 500 </w:t>
            </w:r>
          </w:p>
        </w:tc>
        <w:tc>
          <w:tcPr>
            <w:tcW w:w="1255" w:type="dxa"/>
            <w:shd w:val="clear" w:color="auto" w:fill="auto"/>
          </w:tcPr>
          <w:p w14:paraId="3BA685DA" w14:textId="77777777" w:rsidR="00AF26E4" w:rsidRPr="00731EC1" w:rsidRDefault="00AF26E4" w:rsidP="00AF26E4">
            <w:pPr>
              <w:spacing w:before="40" w:after="40"/>
              <w:jc w:val="right"/>
              <w:rPr>
                <w:rFonts w:ascii="Arial" w:hAnsi="Arial" w:cs="Arial"/>
                <w:color w:val="000000" w:themeColor="text1"/>
                <w:sz w:val="20"/>
                <w:szCs w:val="20"/>
                <w:lang w:val="en-AU"/>
              </w:rPr>
            </w:pPr>
            <w:r w:rsidRPr="00731EC1">
              <w:rPr>
                <w:rFonts w:ascii="Arial" w:hAnsi="Arial" w:cs="Arial"/>
                <w:color w:val="000000" w:themeColor="text1"/>
                <w:sz w:val="20"/>
                <w:szCs w:val="20"/>
                <w:lang w:val="en-AU"/>
              </w:rPr>
              <w:t>357 500</w:t>
            </w:r>
          </w:p>
        </w:tc>
      </w:tr>
      <w:tr w:rsidR="00AF26E4" w:rsidRPr="00664A1D" w14:paraId="259ABCF7" w14:textId="77777777" w:rsidTr="00AF26E4">
        <w:tc>
          <w:tcPr>
            <w:tcW w:w="5737" w:type="dxa"/>
            <w:shd w:val="clear" w:color="auto" w:fill="auto"/>
          </w:tcPr>
          <w:p w14:paraId="0FCF7479" w14:textId="77777777" w:rsidR="00AF26E4" w:rsidRPr="00731EC1" w:rsidRDefault="00AF26E4" w:rsidP="00C454C8">
            <w:pPr>
              <w:spacing w:before="40" w:after="40"/>
              <w:rPr>
                <w:rFonts w:ascii="Arial" w:hAnsi="Arial" w:cs="Arial"/>
                <w:sz w:val="20"/>
                <w:szCs w:val="20"/>
                <w:lang w:val="en-AU"/>
              </w:rPr>
            </w:pPr>
            <w:r w:rsidRPr="00731EC1">
              <w:rPr>
                <w:rFonts w:ascii="Arial" w:hAnsi="Arial" w:cs="Arial"/>
                <w:sz w:val="20"/>
                <w:szCs w:val="20"/>
                <w:lang w:val="en-AU"/>
              </w:rPr>
              <w:t xml:space="preserve">Cash purchases of Inventory  </w:t>
            </w:r>
          </w:p>
        </w:tc>
        <w:tc>
          <w:tcPr>
            <w:tcW w:w="1364" w:type="dxa"/>
            <w:shd w:val="clear" w:color="auto" w:fill="auto"/>
          </w:tcPr>
          <w:p w14:paraId="24B40EF0" w14:textId="0B684F54" w:rsidR="00AF26E4" w:rsidRPr="00731EC1" w:rsidRDefault="00AF26E4" w:rsidP="00AF26E4">
            <w:pPr>
              <w:spacing w:before="40" w:after="40"/>
              <w:jc w:val="right"/>
              <w:rPr>
                <w:rFonts w:ascii="Arial" w:hAnsi="Arial" w:cs="Arial"/>
                <w:color w:val="000000" w:themeColor="text1"/>
                <w:sz w:val="20"/>
                <w:szCs w:val="20"/>
                <w:lang w:val="en-AU"/>
              </w:rPr>
            </w:pPr>
            <w:r w:rsidRPr="00731EC1">
              <w:rPr>
                <w:rFonts w:ascii="Arial" w:hAnsi="Arial" w:cs="Arial"/>
                <w:color w:val="000000" w:themeColor="text1"/>
                <w:sz w:val="20"/>
                <w:szCs w:val="20"/>
                <w:lang w:val="en-AU"/>
              </w:rPr>
              <w:t>(178 000)</w:t>
            </w:r>
          </w:p>
        </w:tc>
        <w:tc>
          <w:tcPr>
            <w:tcW w:w="1255" w:type="dxa"/>
            <w:shd w:val="clear" w:color="auto" w:fill="auto"/>
          </w:tcPr>
          <w:p w14:paraId="2AADE3E2" w14:textId="77777777" w:rsidR="00AF26E4" w:rsidRPr="00731EC1" w:rsidRDefault="00AF26E4" w:rsidP="00AF26E4">
            <w:pPr>
              <w:spacing w:before="40" w:after="40"/>
              <w:jc w:val="right"/>
              <w:rPr>
                <w:rFonts w:ascii="Arial" w:hAnsi="Arial" w:cs="Arial"/>
                <w:color w:val="000000" w:themeColor="text1"/>
                <w:sz w:val="20"/>
                <w:szCs w:val="20"/>
                <w:lang w:val="en-AU"/>
              </w:rPr>
            </w:pPr>
          </w:p>
        </w:tc>
      </w:tr>
      <w:tr w:rsidR="00AF26E4" w:rsidRPr="00664A1D" w14:paraId="20C67F49" w14:textId="77777777" w:rsidTr="00AF26E4">
        <w:tc>
          <w:tcPr>
            <w:tcW w:w="5737" w:type="dxa"/>
            <w:shd w:val="clear" w:color="auto" w:fill="auto"/>
          </w:tcPr>
          <w:p w14:paraId="3C500E4C" w14:textId="77777777" w:rsidR="00AF26E4" w:rsidRPr="00731EC1" w:rsidRDefault="00AF26E4" w:rsidP="00C454C8">
            <w:pPr>
              <w:spacing w:before="40" w:after="40"/>
              <w:rPr>
                <w:rFonts w:ascii="Arial" w:hAnsi="Arial" w:cs="Arial"/>
                <w:sz w:val="20"/>
                <w:szCs w:val="20"/>
                <w:lang w:val="en-AU"/>
              </w:rPr>
            </w:pPr>
            <w:r w:rsidRPr="00731EC1">
              <w:rPr>
                <w:rFonts w:ascii="Arial" w:hAnsi="Arial" w:cs="Arial"/>
                <w:sz w:val="20"/>
                <w:szCs w:val="20"/>
                <w:lang w:val="en-AU"/>
              </w:rPr>
              <w:t xml:space="preserve">GST settlement to ATO    </w:t>
            </w:r>
          </w:p>
        </w:tc>
        <w:tc>
          <w:tcPr>
            <w:tcW w:w="1364" w:type="dxa"/>
            <w:shd w:val="clear" w:color="auto" w:fill="auto"/>
          </w:tcPr>
          <w:p w14:paraId="71456A4D" w14:textId="63735F03" w:rsidR="00AF26E4" w:rsidRPr="00731EC1" w:rsidRDefault="00AF26E4" w:rsidP="00AF26E4">
            <w:pPr>
              <w:spacing w:before="40" w:after="40"/>
              <w:jc w:val="right"/>
              <w:rPr>
                <w:rFonts w:ascii="Arial" w:hAnsi="Arial" w:cs="Arial"/>
                <w:color w:val="000000" w:themeColor="text1"/>
                <w:sz w:val="20"/>
                <w:szCs w:val="20"/>
                <w:lang w:val="en-AU"/>
              </w:rPr>
            </w:pPr>
            <w:r w:rsidRPr="00731EC1">
              <w:rPr>
                <w:rFonts w:ascii="Arial" w:hAnsi="Arial" w:cs="Arial"/>
                <w:color w:val="000000" w:themeColor="text1"/>
                <w:sz w:val="20"/>
                <w:szCs w:val="20"/>
                <w:lang w:val="en-AU"/>
              </w:rPr>
              <w:t xml:space="preserve">(14 600)   </w:t>
            </w:r>
          </w:p>
        </w:tc>
        <w:tc>
          <w:tcPr>
            <w:tcW w:w="1255" w:type="dxa"/>
            <w:shd w:val="clear" w:color="auto" w:fill="auto"/>
          </w:tcPr>
          <w:p w14:paraId="0F0C11A6" w14:textId="77777777" w:rsidR="00AF26E4" w:rsidRPr="00731EC1" w:rsidRDefault="00AF26E4" w:rsidP="00AF26E4">
            <w:pPr>
              <w:spacing w:before="40" w:after="40"/>
              <w:jc w:val="right"/>
              <w:rPr>
                <w:rFonts w:ascii="Arial" w:hAnsi="Arial" w:cs="Arial"/>
                <w:color w:val="000000" w:themeColor="text1"/>
                <w:sz w:val="20"/>
                <w:szCs w:val="20"/>
                <w:lang w:val="en-AU"/>
              </w:rPr>
            </w:pPr>
          </w:p>
        </w:tc>
      </w:tr>
      <w:tr w:rsidR="00AF26E4" w:rsidRPr="00664A1D" w14:paraId="36AAA335" w14:textId="77777777" w:rsidTr="00AF26E4">
        <w:tc>
          <w:tcPr>
            <w:tcW w:w="5737" w:type="dxa"/>
            <w:shd w:val="clear" w:color="auto" w:fill="auto"/>
          </w:tcPr>
          <w:p w14:paraId="7A0DC472" w14:textId="77777777" w:rsidR="00AF26E4" w:rsidRPr="00731EC1" w:rsidRDefault="00AF26E4" w:rsidP="00C454C8">
            <w:pPr>
              <w:spacing w:before="40" w:after="40"/>
              <w:rPr>
                <w:rFonts w:ascii="Arial" w:hAnsi="Arial" w:cs="Arial"/>
                <w:sz w:val="20"/>
                <w:szCs w:val="20"/>
                <w:lang w:val="en-AU"/>
              </w:rPr>
            </w:pPr>
            <w:r w:rsidRPr="00731EC1">
              <w:rPr>
                <w:rFonts w:ascii="Arial" w:hAnsi="Arial" w:cs="Arial"/>
                <w:sz w:val="20"/>
                <w:szCs w:val="20"/>
                <w:lang w:val="en-AU"/>
              </w:rPr>
              <w:t xml:space="preserve">GST paid  </w:t>
            </w:r>
          </w:p>
        </w:tc>
        <w:tc>
          <w:tcPr>
            <w:tcW w:w="1364" w:type="dxa"/>
            <w:shd w:val="clear" w:color="auto" w:fill="auto"/>
          </w:tcPr>
          <w:p w14:paraId="7D363AB4" w14:textId="270F10EE" w:rsidR="00AF26E4" w:rsidRPr="00731EC1" w:rsidRDefault="00AF26E4" w:rsidP="00AF26E4">
            <w:pPr>
              <w:spacing w:before="40" w:after="40"/>
              <w:jc w:val="right"/>
              <w:rPr>
                <w:rFonts w:ascii="Arial" w:hAnsi="Arial" w:cs="Arial"/>
                <w:color w:val="000000" w:themeColor="text1"/>
                <w:sz w:val="20"/>
                <w:szCs w:val="20"/>
                <w:lang w:val="en-AU"/>
              </w:rPr>
            </w:pPr>
            <w:r w:rsidRPr="00731EC1">
              <w:rPr>
                <w:rFonts w:ascii="Arial" w:hAnsi="Arial" w:cs="Arial"/>
                <w:color w:val="000000" w:themeColor="text1"/>
                <w:sz w:val="20"/>
                <w:szCs w:val="20"/>
                <w:lang w:val="en-AU"/>
              </w:rPr>
              <w:t>(20 900)</w:t>
            </w:r>
          </w:p>
        </w:tc>
        <w:tc>
          <w:tcPr>
            <w:tcW w:w="1255" w:type="dxa"/>
            <w:shd w:val="clear" w:color="auto" w:fill="auto"/>
          </w:tcPr>
          <w:p w14:paraId="2476FDCF" w14:textId="77777777" w:rsidR="00AF26E4" w:rsidRPr="00731EC1" w:rsidRDefault="00AF26E4" w:rsidP="00AF26E4">
            <w:pPr>
              <w:spacing w:before="40" w:after="40"/>
              <w:jc w:val="right"/>
              <w:rPr>
                <w:rFonts w:ascii="Arial" w:hAnsi="Arial" w:cs="Arial"/>
                <w:color w:val="000000" w:themeColor="text1"/>
                <w:sz w:val="20"/>
                <w:szCs w:val="20"/>
                <w:lang w:val="en-AU"/>
              </w:rPr>
            </w:pPr>
          </w:p>
        </w:tc>
      </w:tr>
      <w:tr w:rsidR="00AF26E4" w:rsidRPr="00664A1D" w14:paraId="40187F2E" w14:textId="77777777" w:rsidTr="00AF26E4">
        <w:tc>
          <w:tcPr>
            <w:tcW w:w="5737" w:type="dxa"/>
            <w:shd w:val="clear" w:color="auto" w:fill="auto"/>
          </w:tcPr>
          <w:p w14:paraId="4B43FA26" w14:textId="6C267CFA" w:rsidR="00AF26E4" w:rsidRPr="00731EC1" w:rsidRDefault="00AF26E4" w:rsidP="00C454C8">
            <w:pPr>
              <w:spacing w:before="40" w:after="40"/>
              <w:rPr>
                <w:rFonts w:ascii="Arial" w:hAnsi="Arial" w:cs="Arial"/>
                <w:sz w:val="20"/>
                <w:szCs w:val="20"/>
                <w:lang w:val="en-AU"/>
              </w:rPr>
            </w:pPr>
            <w:r w:rsidRPr="00731EC1">
              <w:rPr>
                <w:rFonts w:ascii="Arial" w:hAnsi="Arial" w:cs="Arial"/>
                <w:sz w:val="20"/>
                <w:szCs w:val="20"/>
                <w:lang w:val="en-AU"/>
              </w:rPr>
              <w:t xml:space="preserve">Prepaid Rent   </w:t>
            </w:r>
          </w:p>
        </w:tc>
        <w:tc>
          <w:tcPr>
            <w:tcW w:w="1364" w:type="dxa"/>
            <w:shd w:val="clear" w:color="auto" w:fill="auto"/>
          </w:tcPr>
          <w:p w14:paraId="09E0721A" w14:textId="77777777" w:rsidR="00AF26E4" w:rsidRPr="00731EC1" w:rsidRDefault="00AF26E4" w:rsidP="00AF26E4">
            <w:pPr>
              <w:spacing w:before="40" w:after="40"/>
              <w:jc w:val="right"/>
              <w:rPr>
                <w:rFonts w:ascii="Arial" w:hAnsi="Arial" w:cs="Arial"/>
                <w:color w:val="000000" w:themeColor="text1"/>
                <w:sz w:val="20"/>
                <w:szCs w:val="20"/>
                <w:lang w:val="en-AU"/>
              </w:rPr>
            </w:pPr>
            <w:r w:rsidRPr="00731EC1">
              <w:rPr>
                <w:rFonts w:ascii="Arial" w:hAnsi="Arial" w:cs="Arial"/>
                <w:color w:val="000000" w:themeColor="text1"/>
                <w:sz w:val="20"/>
                <w:szCs w:val="20"/>
                <w:lang w:val="en-AU"/>
              </w:rPr>
              <w:t xml:space="preserve">(25 000) </w:t>
            </w:r>
          </w:p>
        </w:tc>
        <w:tc>
          <w:tcPr>
            <w:tcW w:w="1255" w:type="dxa"/>
            <w:shd w:val="clear" w:color="auto" w:fill="auto"/>
          </w:tcPr>
          <w:p w14:paraId="02861150" w14:textId="77777777" w:rsidR="00AF26E4" w:rsidRPr="00731EC1" w:rsidRDefault="00AF26E4" w:rsidP="00AF26E4">
            <w:pPr>
              <w:spacing w:before="40" w:after="40"/>
              <w:jc w:val="right"/>
              <w:rPr>
                <w:rFonts w:ascii="Arial" w:hAnsi="Arial" w:cs="Arial"/>
                <w:color w:val="000000" w:themeColor="text1"/>
                <w:sz w:val="20"/>
                <w:szCs w:val="20"/>
                <w:lang w:val="en-AU"/>
              </w:rPr>
            </w:pPr>
          </w:p>
        </w:tc>
      </w:tr>
      <w:tr w:rsidR="00AF26E4" w:rsidRPr="00664A1D" w14:paraId="5729AC9B" w14:textId="77777777" w:rsidTr="00AF26E4">
        <w:tc>
          <w:tcPr>
            <w:tcW w:w="5737" w:type="dxa"/>
            <w:shd w:val="clear" w:color="auto" w:fill="auto"/>
          </w:tcPr>
          <w:p w14:paraId="06D3E826" w14:textId="77777777" w:rsidR="00AF26E4" w:rsidRPr="00731EC1" w:rsidRDefault="00AF26E4" w:rsidP="00C454C8">
            <w:pPr>
              <w:spacing w:before="40" w:after="40"/>
              <w:rPr>
                <w:rFonts w:ascii="Arial" w:hAnsi="Arial" w:cs="Arial"/>
                <w:sz w:val="20"/>
                <w:szCs w:val="20"/>
                <w:lang w:val="en-AU"/>
              </w:rPr>
            </w:pPr>
            <w:r w:rsidRPr="00731EC1">
              <w:rPr>
                <w:rFonts w:ascii="Arial" w:hAnsi="Arial" w:cs="Arial"/>
                <w:sz w:val="20"/>
                <w:szCs w:val="20"/>
                <w:lang w:val="en-AU"/>
              </w:rPr>
              <w:t xml:space="preserve">Wages </w:t>
            </w:r>
          </w:p>
        </w:tc>
        <w:tc>
          <w:tcPr>
            <w:tcW w:w="1364" w:type="dxa"/>
            <w:shd w:val="clear" w:color="auto" w:fill="auto"/>
          </w:tcPr>
          <w:p w14:paraId="111D23F6" w14:textId="68810B51" w:rsidR="00AF26E4" w:rsidRPr="00731EC1" w:rsidRDefault="00AF26E4" w:rsidP="00AF26E4">
            <w:pPr>
              <w:spacing w:before="40" w:after="40"/>
              <w:jc w:val="right"/>
              <w:rPr>
                <w:rFonts w:ascii="Arial" w:hAnsi="Arial" w:cs="Arial"/>
                <w:color w:val="000000" w:themeColor="text1"/>
                <w:sz w:val="20"/>
                <w:szCs w:val="20"/>
                <w:lang w:val="en-AU"/>
              </w:rPr>
            </w:pPr>
            <w:r w:rsidRPr="00731EC1">
              <w:rPr>
                <w:rFonts w:ascii="Arial" w:hAnsi="Arial" w:cs="Arial"/>
                <w:color w:val="000000" w:themeColor="text1"/>
                <w:sz w:val="20"/>
                <w:szCs w:val="20"/>
                <w:lang w:val="en-AU"/>
              </w:rPr>
              <w:t>(43 000)</w:t>
            </w:r>
          </w:p>
        </w:tc>
        <w:tc>
          <w:tcPr>
            <w:tcW w:w="1255" w:type="dxa"/>
            <w:shd w:val="clear" w:color="auto" w:fill="auto"/>
          </w:tcPr>
          <w:p w14:paraId="25F95D33" w14:textId="77777777" w:rsidR="00AF26E4" w:rsidRPr="00731EC1" w:rsidRDefault="00AF26E4" w:rsidP="00AF26E4">
            <w:pPr>
              <w:spacing w:before="40" w:after="40"/>
              <w:jc w:val="right"/>
              <w:rPr>
                <w:rFonts w:ascii="Arial" w:hAnsi="Arial" w:cs="Arial"/>
                <w:color w:val="000000" w:themeColor="text1"/>
                <w:sz w:val="20"/>
                <w:szCs w:val="20"/>
                <w:lang w:val="en-AU"/>
              </w:rPr>
            </w:pPr>
          </w:p>
        </w:tc>
      </w:tr>
      <w:tr w:rsidR="00AF26E4" w:rsidRPr="00664A1D" w14:paraId="5439718A" w14:textId="77777777" w:rsidTr="00AF26E4">
        <w:tc>
          <w:tcPr>
            <w:tcW w:w="5737" w:type="dxa"/>
            <w:shd w:val="clear" w:color="auto" w:fill="auto"/>
          </w:tcPr>
          <w:p w14:paraId="74CFA234" w14:textId="77777777" w:rsidR="00AF26E4" w:rsidRPr="00731EC1" w:rsidRDefault="00AF26E4" w:rsidP="00C454C8">
            <w:pPr>
              <w:spacing w:before="40" w:after="40"/>
              <w:rPr>
                <w:rFonts w:ascii="Arial" w:hAnsi="Arial" w:cs="Arial"/>
                <w:sz w:val="20"/>
                <w:szCs w:val="20"/>
                <w:lang w:val="en-AU"/>
              </w:rPr>
            </w:pPr>
            <w:r w:rsidRPr="00731EC1">
              <w:rPr>
                <w:rFonts w:ascii="Arial" w:hAnsi="Arial" w:cs="Arial"/>
                <w:sz w:val="20"/>
                <w:szCs w:val="20"/>
                <w:lang w:val="en-AU"/>
              </w:rPr>
              <w:t>Administration expenses</w:t>
            </w:r>
          </w:p>
        </w:tc>
        <w:tc>
          <w:tcPr>
            <w:tcW w:w="1364" w:type="dxa"/>
            <w:shd w:val="clear" w:color="auto" w:fill="auto"/>
          </w:tcPr>
          <w:p w14:paraId="5C8E944F" w14:textId="1DBAC675" w:rsidR="00AF26E4" w:rsidRPr="00731EC1" w:rsidRDefault="00AF26E4" w:rsidP="00AF26E4">
            <w:pPr>
              <w:spacing w:before="40" w:after="40"/>
              <w:jc w:val="right"/>
              <w:rPr>
                <w:rFonts w:ascii="Arial" w:hAnsi="Arial" w:cs="Arial"/>
                <w:color w:val="000000" w:themeColor="text1"/>
                <w:sz w:val="20"/>
                <w:szCs w:val="20"/>
                <w:lang w:val="en-AU"/>
              </w:rPr>
            </w:pPr>
            <w:r w:rsidRPr="00731EC1">
              <w:rPr>
                <w:rFonts w:ascii="Arial" w:hAnsi="Arial" w:cs="Arial"/>
                <w:color w:val="000000" w:themeColor="text1"/>
                <w:sz w:val="20"/>
                <w:szCs w:val="20"/>
                <w:lang w:val="en-AU"/>
              </w:rPr>
              <w:t>(6 000)</w:t>
            </w:r>
          </w:p>
        </w:tc>
        <w:tc>
          <w:tcPr>
            <w:tcW w:w="1255" w:type="dxa"/>
            <w:shd w:val="clear" w:color="auto" w:fill="auto"/>
          </w:tcPr>
          <w:p w14:paraId="64DC786F" w14:textId="77777777" w:rsidR="00AF26E4" w:rsidRPr="00731EC1" w:rsidRDefault="00AF26E4" w:rsidP="00AF26E4">
            <w:pPr>
              <w:spacing w:before="40" w:after="40"/>
              <w:jc w:val="right"/>
              <w:rPr>
                <w:rFonts w:ascii="Arial" w:hAnsi="Arial" w:cs="Arial"/>
                <w:color w:val="000000" w:themeColor="text1"/>
                <w:sz w:val="20"/>
                <w:szCs w:val="20"/>
                <w:lang w:val="en-AU"/>
              </w:rPr>
            </w:pPr>
            <w:r w:rsidRPr="00731EC1">
              <w:rPr>
                <w:rFonts w:ascii="Arial" w:hAnsi="Arial" w:cs="Arial"/>
                <w:color w:val="000000" w:themeColor="text1"/>
                <w:sz w:val="20"/>
                <w:szCs w:val="20"/>
                <w:lang w:val="en-AU"/>
              </w:rPr>
              <w:t>(287 500)</w:t>
            </w:r>
          </w:p>
        </w:tc>
      </w:tr>
      <w:tr w:rsidR="00AF26E4" w:rsidRPr="00664A1D" w14:paraId="4CCC4A19" w14:textId="77777777" w:rsidTr="00AF26E4">
        <w:tc>
          <w:tcPr>
            <w:tcW w:w="5737" w:type="dxa"/>
            <w:shd w:val="clear" w:color="auto" w:fill="auto"/>
          </w:tcPr>
          <w:p w14:paraId="3AC59CEA" w14:textId="77777777" w:rsidR="00AF26E4" w:rsidRPr="00731EC1" w:rsidRDefault="00AF26E4" w:rsidP="00C454C8">
            <w:pPr>
              <w:spacing w:before="40" w:after="40"/>
              <w:rPr>
                <w:rFonts w:ascii="Arial" w:hAnsi="Arial" w:cs="Arial"/>
                <w:sz w:val="20"/>
                <w:szCs w:val="20"/>
                <w:lang w:val="en-AU"/>
              </w:rPr>
            </w:pPr>
            <w:r w:rsidRPr="00731EC1">
              <w:rPr>
                <w:rStyle w:val="VCAAbold"/>
                <w:rFonts w:ascii="Arial" w:hAnsi="Arial" w:cs="Arial"/>
                <w:sz w:val="20"/>
                <w:szCs w:val="20"/>
                <w:lang w:val="en-AU"/>
              </w:rPr>
              <w:t xml:space="preserve">Net Cash Flow from Operating activities    </w:t>
            </w:r>
          </w:p>
        </w:tc>
        <w:tc>
          <w:tcPr>
            <w:tcW w:w="1364" w:type="dxa"/>
            <w:shd w:val="clear" w:color="auto" w:fill="auto"/>
          </w:tcPr>
          <w:p w14:paraId="4A21986C" w14:textId="77777777" w:rsidR="00AF26E4" w:rsidRPr="00731EC1" w:rsidRDefault="00AF26E4" w:rsidP="00AF26E4">
            <w:pPr>
              <w:spacing w:before="40" w:after="40"/>
              <w:jc w:val="right"/>
              <w:rPr>
                <w:rFonts w:ascii="Arial" w:hAnsi="Arial" w:cs="Arial"/>
                <w:color w:val="000000" w:themeColor="text1"/>
                <w:sz w:val="20"/>
                <w:szCs w:val="20"/>
                <w:lang w:val="en-AU"/>
              </w:rPr>
            </w:pPr>
          </w:p>
        </w:tc>
        <w:tc>
          <w:tcPr>
            <w:tcW w:w="1255" w:type="dxa"/>
            <w:shd w:val="clear" w:color="auto" w:fill="auto"/>
          </w:tcPr>
          <w:p w14:paraId="05E131CB" w14:textId="77777777" w:rsidR="00AF26E4" w:rsidRPr="00731EC1" w:rsidRDefault="00AF26E4" w:rsidP="00AF26E4">
            <w:pPr>
              <w:spacing w:before="40" w:after="40"/>
              <w:jc w:val="right"/>
              <w:rPr>
                <w:rFonts w:ascii="Arial" w:hAnsi="Arial" w:cs="Arial"/>
                <w:color w:val="000000" w:themeColor="text1"/>
                <w:sz w:val="20"/>
                <w:szCs w:val="20"/>
                <w:lang w:val="en-AU"/>
              </w:rPr>
            </w:pPr>
            <w:r w:rsidRPr="00731EC1">
              <w:rPr>
                <w:rFonts w:ascii="Arial" w:hAnsi="Arial" w:cs="Arial"/>
                <w:color w:val="000000" w:themeColor="text1"/>
                <w:sz w:val="20"/>
                <w:szCs w:val="20"/>
                <w:lang w:val="en-AU"/>
              </w:rPr>
              <w:t>70 000</w:t>
            </w:r>
          </w:p>
        </w:tc>
      </w:tr>
    </w:tbl>
    <w:p w14:paraId="5444D5FA" w14:textId="338588BE" w:rsidR="00887385" w:rsidRPr="00664A1D" w:rsidRDefault="00887385" w:rsidP="000A6524">
      <w:pPr>
        <w:pStyle w:val="VCAAbody"/>
        <w:rPr>
          <w:lang w:val="en-AU"/>
        </w:rPr>
      </w:pPr>
      <w:r w:rsidRPr="00664A1D">
        <w:rPr>
          <w:lang w:val="en-AU"/>
        </w:rPr>
        <w:t>One mark each was awarded for each of</w:t>
      </w:r>
      <w:r w:rsidR="00984868" w:rsidRPr="00664A1D">
        <w:rPr>
          <w:lang w:val="en-AU"/>
        </w:rPr>
        <w:t xml:space="preserve"> the following</w:t>
      </w:r>
      <w:r w:rsidRPr="00664A1D">
        <w:rPr>
          <w:lang w:val="en-AU"/>
        </w:rPr>
        <w:t>:</w:t>
      </w:r>
    </w:p>
    <w:p w14:paraId="1544E68F" w14:textId="42547C9F" w:rsidR="00AC03D4" w:rsidRPr="003B6064" w:rsidRDefault="00AF26E4" w:rsidP="004A4D30">
      <w:pPr>
        <w:pStyle w:val="VCAAbullet"/>
      </w:pPr>
      <w:r w:rsidRPr="003B6064">
        <w:t>Cash Sales</w:t>
      </w:r>
    </w:p>
    <w:p w14:paraId="5222F73D" w14:textId="7ADFF394" w:rsidR="00AF26E4" w:rsidRPr="003B6064" w:rsidRDefault="00AF26E4" w:rsidP="004A4D30">
      <w:pPr>
        <w:pStyle w:val="VCAAbullet"/>
      </w:pPr>
      <w:r w:rsidRPr="003B6064">
        <w:t xml:space="preserve">GST </w:t>
      </w:r>
      <w:r w:rsidR="00511F11" w:rsidRPr="003B6064">
        <w:t>received.</w:t>
      </w:r>
    </w:p>
    <w:p w14:paraId="49CC9308" w14:textId="68E68B5C" w:rsidR="00AF26E4" w:rsidRPr="003B6064" w:rsidRDefault="00AF26E4" w:rsidP="004A4D30">
      <w:pPr>
        <w:pStyle w:val="VCAAbullet"/>
      </w:pPr>
      <w:r w:rsidRPr="003B6064">
        <w:t>Cash purchases of inventory</w:t>
      </w:r>
    </w:p>
    <w:p w14:paraId="2FD7160A" w14:textId="7C906501" w:rsidR="00AF26E4" w:rsidRPr="003B6064" w:rsidRDefault="00AF26E4" w:rsidP="004A4D30">
      <w:pPr>
        <w:pStyle w:val="VCAAbullet"/>
      </w:pPr>
      <w:r w:rsidRPr="003B6064">
        <w:t xml:space="preserve">GST settlement to the ATO and GST </w:t>
      </w:r>
      <w:r w:rsidR="00511F11" w:rsidRPr="003B6064">
        <w:t>paid.</w:t>
      </w:r>
    </w:p>
    <w:p w14:paraId="6006B555" w14:textId="6C2E0218" w:rsidR="00AF26E4" w:rsidRPr="003B6064" w:rsidRDefault="00AF26E4" w:rsidP="004A4D30">
      <w:pPr>
        <w:pStyle w:val="VCAAbullet"/>
      </w:pPr>
      <w:r w:rsidRPr="003B6064">
        <w:t>Prepaid rent</w:t>
      </w:r>
    </w:p>
    <w:p w14:paraId="4F1BD27F" w14:textId="77777777" w:rsidR="00887385" w:rsidRPr="003B6064" w:rsidRDefault="00AF26E4" w:rsidP="004A4D30">
      <w:pPr>
        <w:pStyle w:val="VCAAbullet"/>
      </w:pPr>
      <w:r w:rsidRPr="003B6064">
        <w:t>Wages and Administration expenses</w:t>
      </w:r>
    </w:p>
    <w:p w14:paraId="131E4D7A" w14:textId="79673C02" w:rsidR="00AF26E4" w:rsidRPr="003B6064" w:rsidRDefault="00AF26E4" w:rsidP="004A4D30">
      <w:pPr>
        <w:pStyle w:val="VCAAbullet"/>
      </w:pPr>
      <w:r w:rsidRPr="003B6064">
        <w:t>Net Cash Flows from Operating Activities</w:t>
      </w:r>
    </w:p>
    <w:p w14:paraId="6A887A06" w14:textId="4A7FDB76" w:rsidR="00AF26E4" w:rsidRPr="00731EC1" w:rsidRDefault="00AF26E4" w:rsidP="000A6524">
      <w:pPr>
        <w:pStyle w:val="VCAAbody"/>
        <w:rPr>
          <w:lang w:val="en-AU"/>
        </w:rPr>
      </w:pPr>
      <w:r w:rsidRPr="00731EC1">
        <w:rPr>
          <w:lang w:val="en-AU"/>
        </w:rPr>
        <w:t>This question was generally handled well, although it did cause issues for some students.</w:t>
      </w:r>
    </w:p>
    <w:p w14:paraId="47C24073" w14:textId="0A74E1C9" w:rsidR="00AF26E4" w:rsidRPr="00731EC1" w:rsidRDefault="00AF26E4" w:rsidP="000A6524">
      <w:pPr>
        <w:pStyle w:val="VCAAbody"/>
        <w:rPr>
          <w:lang w:val="en-AU"/>
        </w:rPr>
      </w:pPr>
      <w:r w:rsidRPr="00731EC1">
        <w:rPr>
          <w:lang w:val="en-AU"/>
        </w:rPr>
        <w:t>Common errors included</w:t>
      </w:r>
      <w:r w:rsidR="001A1C7D" w:rsidRPr="00731EC1">
        <w:rPr>
          <w:lang w:val="en-AU"/>
        </w:rPr>
        <w:t>:</w:t>
      </w:r>
    </w:p>
    <w:p w14:paraId="1FB94FD0" w14:textId="21D3C865" w:rsidR="00AF26E4" w:rsidRPr="003B6064" w:rsidRDefault="00A411B5" w:rsidP="004A4D30">
      <w:pPr>
        <w:pStyle w:val="VCAAbullet"/>
      </w:pPr>
      <w:r>
        <w:t>n</w:t>
      </w:r>
      <w:r w:rsidR="00511F11" w:rsidRPr="003B6064">
        <w:t>on-inclusion</w:t>
      </w:r>
      <w:r w:rsidR="00016A4B" w:rsidRPr="003B6064">
        <w:t xml:space="preserve"> of</w:t>
      </w:r>
      <w:r w:rsidR="00AF26E4" w:rsidRPr="003B6064">
        <w:t xml:space="preserve"> GST received</w:t>
      </w:r>
    </w:p>
    <w:p w14:paraId="543F6114" w14:textId="3BBDFCEF" w:rsidR="00AF26E4" w:rsidRPr="003B6064" w:rsidRDefault="00A411B5" w:rsidP="004A4D30">
      <w:pPr>
        <w:pStyle w:val="VCAAbullet"/>
      </w:pPr>
      <w:r>
        <w:t>n</w:t>
      </w:r>
      <w:r w:rsidR="00016A4B" w:rsidRPr="003B6064">
        <w:t xml:space="preserve">ot </w:t>
      </w:r>
      <w:r w:rsidR="00AF26E4" w:rsidRPr="003B6064">
        <w:t>using the Cash purchases of inventory that was calculated in the inventory ledger</w:t>
      </w:r>
    </w:p>
    <w:p w14:paraId="62299C05" w14:textId="018A2C60" w:rsidR="00AF26E4" w:rsidRPr="003B6064" w:rsidRDefault="00A411B5" w:rsidP="004A4D30">
      <w:pPr>
        <w:pStyle w:val="VCAAbullet"/>
      </w:pPr>
      <w:r>
        <w:t>r</w:t>
      </w:r>
      <w:r w:rsidRPr="003B6064">
        <w:t xml:space="preserve">eporting </w:t>
      </w:r>
      <w:r w:rsidR="00AF26E4" w:rsidRPr="003B6064">
        <w:t>Prepaid Rent as $24 000 and not allowing for the additional prepayment</w:t>
      </w:r>
    </w:p>
    <w:p w14:paraId="0D3E2441" w14:textId="2CD512BA" w:rsidR="00AF26E4" w:rsidRPr="003B6064" w:rsidRDefault="00A411B5" w:rsidP="004A4D30">
      <w:pPr>
        <w:pStyle w:val="VCAAbullet"/>
      </w:pPr>
      <w:r>
        <w:t>n</w:t>
      </w:r>
      <w:r w:rsidR="00AF26E4" w:rsidRPr="003B6064">
        <w:t>ot using correct titles</w:t>
      </w:r>
      <w:r w:rsidR="00982AB4" w:rsidRPr="003B6064">
        <w:t>.</w:t>
      </w:r>
    </w:p>
    <w:p w14:paraId="6C975260" w14:textId="1E86C750" w:rsidR="00732D56" w:rsidRPr="00731EC1" w:rsidRDefault="00887385" w:rsidP="000A6524">
      <w:pPr>
        <w:pStyle w:val="VCAAbody"/>
        <w:rPr>
          <w:lang w:val="en-AU"/>
        </w:rPr>
      </w:pPr>
      <w:r w:rsidRPr="00731EC1">
        <w:rPr>
          <w:lang w:val="en-AU"/>
        </w:rPr>
        <w:t xml:space="preserve">While </w:t>
      </w:r>
      <w:r w:rsidR="00016A4B" w:rsidRPr="00731EC1">
        <w:rPr>
          <w:lang w:val="en-AU"/>
        </w:rPr>
        <w:t>more than 30%</w:t>
      </w:r>
      <w:r w:rsidRPr="00731EC1">
        <w:rPr>
          <w:lang w:val="en-AU"/>
        </w:rPr>
        <w:t xml:space="preserve"> of students scored at least </w:t>
      </w:r>
      <w:r w:rsidR="00053C4C" w:rsidRPr="00731EC1">
        <w:rPr>
          <w:lang w:val="en-AU"/>
        </w:rPr>
        <w:t xml:space="preserve">six </w:t>
      </w:r>
      <w:r w:rsidRPr="00731EC1">
        <w:rPr>
          <w:lang w:val="en-AU"/>
        </w:rPr>
        <w:t xml:space="preserve">marks, </w:t>
      </w:r>
      <w:r w:rsidR="00053C4C" w:rsidRPr="00731EC1">
        <w:rPr>
          <w:lang w:val="en-AU"/>
        </w:rPr>
        <w:t xml:space="preserve">some </w:t>
      </w:r>
      <w:r w:rsidR="00984868" w:rsidRPr="00731EC1">
        <w:rPr>
          <w:lang w:val="en-AU"/>
        </w:rPr>
        <w:t>lacked</w:t>
      </w:r>
      <w:r w:rsidR="00AF26E4" w:rsidRPr="00731EC1">
        <w:rPr>
          <w:lang w:val="en-AU"/>
        </w:rPr>
        <w:t xml:space="preserve"> attention to detail</w:t>
      </w:r>
      <w:r w:rsidRPr="00731EC1">
        <w:rPr>
          <w:lang w:val="en-AU"/>
        </w:rPr>
        <w:t xml:space="preserve"> </w:t>
      </w:r>
      <w:r w:rsidR="00984868" w:rsidRPr="00731EC1">
        <w:rPr>
          <w:lang w:val="en-AU"/>
        </w:rPr>
        <w:t xml:space="preserve">in </w:t>
      </w:r>
      <w:r w:rsidRPr="00731EC1">
        <w:rPr>
          <w:lang w:val="en-AU"/>
        </w:rPr>
        <w:t xml:space="preserve">preparing a Cash Flow Statement. </w:t>
      </w:r>
      <w:r w:rsidR="00C33ED3" w:rsidRPr="00731EC1">
        <w:rPr>
          <w:lang w:val="en-AU"/>
        </w:rPr>
        <w:t>Practis</w:t>
      </w:r>
      <w:r w:rsidR="00016A4B" w:rsidRPr="00731EC1">
        <w:rPr>
          <w:lang w:val="en-AU"/>
        </w:rPr>
        <w:t>e of</w:t>
      </w:r>
      <w:r w:rsidR="00C33ED3" w:rsidRPr="00731EC1">
        <w:rPr>
          <w:lang w:val="en-AU"/>
        </w:rPr>
        <w:t xml:space="preserve"> </w:t>
      </w:r>
      <w:r w:rsidR="00984868" w:rsidRPr="00731EC1">
        <w:rPr>
          <w:lang w:val="en-AU"/>
        </w:rPr>
        <w:t xml:space="preserve">effective use of </w:t>
      </w:r>
      <w:r w:rsidR="00C33ED3" w:rsidRPr="00731EC1">
        <w:rPr>
          <w:lang w:val="en-AU"/>
        </w:rPr>
        <w:t xml:space="preserve">reading time throughout the year </w:t>
      </w:r>
      <w:r w:rsidR="00984868" w:rsidRPr="00731EC1">
        <w:rPr>
          <w:lang w:val="en-AU"/>
        </w:rPr>
        <w:t xml:space="preserve">will </w:t>
      </w:r>
      <w:r w:rsidR="00C33ED3" w:rsidRPr="00731EC1">
        <w:rPr>
          <w:lang w:val="en-AU"/>
        </w:rPr>
        <w:t xml:space="preserve">assist students in </w:t>
      </w:r>
      <w:r w:rsidR="00016A4B" w:rsidRPr="00731EC1">
        <w:rPr>
          <w:lang w:val="en-AU"/>
        </w:rPr>
        <w:t>gaining the ability to apply greater</w:t>
      </w:r>
      <w:r w:rsidR="00C33ED3" w:rsidRPr="00731EC1">
        <w:rPr>
          <w:lang w:val="en-AU"/>
        </w:rPr>
        <w:t xml:space="preserve"> attention to detail under examination conditions.</w:t>
      </w:r>
    </w:p>
    <w:p w14:paraId="60A07A6E" w14:textId="2D50C511" w:rsidR="00C33ED3" w:rsidRPr="00664A1D" w:rsidRDefault="00887385" w:rsidP="00C56DF9">
      <w:pPr>
        <w:pStyle w:val="VCAAHeading2"/>
        <w:rPr>
          <w:lang w:val="en-AU"/>
        </w:rPr>
      </w:pPr>
      <w:r w:rsidRPr="00664A1D">
        <w:rPr>
          <w:lang w:val="en-AU"/>
        </w:rPr>
        <w:t>Q</w:t>
      </w:r>
      <w:r w:rsidR="00C33ED3" w:rsidRPr="00664A1D">
        <w:rPr>
          <w:lang w:val="en-AU"/>
        </w:rPr>
        <w:t>uestion 5c.</w:t>
      </w:r>
    </w:p>
    <w:tbl>
      <w:tblPr>
        <w:tblStyle w:val="VCAATableClose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576"/>
        <w:gridCol w:w="576"/>
        <w:gridCol w:w="576"/>
        <w:gridCol w:w="576"/>
        <w:gridCol w:w="576"/>
        <w:gridCol w:w="864"/>
      </w:tblGrid>
      <w:tr w:rsidR="00C33ED3" w:rsidRPr="00664A1D" w14:paraId="64E32061" w14:textId="77777777" w:rsidTr="008178FC">
        <w:trPr>
          <w:cnfStyle w:val="100000000000" w:firstRow="1" w:lastRow="0" w:firstColumn="0" w:lastColumn="0" w:oddVBand="0" w:evenVBand="0" w:oddHBand="0" w:evenHBand="0" w:firstRowFirstColumn="0" w:firstRowLastColumn="0" w:lastRowFirstColumn="0" w:lastRowLastColumn="0"/>
        </w:trPr>
        <w:tc>
          <w:tcPr>
            <w:tcW w:w="864" w:type="dxa"/>
          </w:tcPr>
          <w:p w14:paraId="0785C5DA" w14:textId="77777777" w:rsidR="00C33ED3" w:rsidRPr="00664A1D" w:rsidRDefault="00C33ED3" w:rsidP="00C454C8">
            <w:pPr>
              <w:pStyle w:val="VCAAtablecondensedheading"/>
              <w:rPr>
                <w:lang w:val="en-AU"/>
              </w:rPr>
            </w:pPr>
            <w:r w:rsidRPr="00664A1D">
              <w:rPr>
                <w:lang w:val="en-AU"/>
              </w:rPr>
              <w:t>Mark</w:t>
            </w:r>
          </w:p>
        </w:tc>
        <w:tc>
          <w:tcPr>
            <w:tcW w:w="576" w:type="dxa"/>
          </w:tcPr>
          <w:p w14:paraId="3203E149" w14:textId="77777777" w:rsidR="00C33ED3" w:rsidRPr="00664A1D" w:rsidRDefault="00C33ED3" w:rsidP="00C454C8">
            <w:pPr>
              <w:pStyle w:val="VCAAtablecondensedheading"/>
              <w:jc w:val="center"/>
              <w:rPr>
                <w:lang w:val="en-AU"/>
              </w:rPr>
            </w:pPr>
            <w:r w:rsidRPr="00664A1D">
              <w:rPr>
                <w:lang w:val="en-AU"/>
              </w:rPr>
              <w:t>0</w:t>
            </w:r>
          </w:p>
        </w:tc>
        <w:tc>
          <w:tcPr>
            <w:tcW w:w="576" w:type="dxa"/>
          </w:tcPr>
          <w:p w14:paraId="59E683FC" w14:textId="77777777" w:rsidR="00C33ED3" w:rsidRPr="00664A1D" w:rsidRDefault="00C33ED3" w:rsidP="00C454C8">
            <w:pPr>
              <w:pStyle w:val="VCAAtablecondensedheading"/>
              <w:jc w:val="center"/>
              <w:rPr>
                <w:lang w:val="en-AU"/>
              </w:rPr>
            </w:pPr>
            <w:r w:rsidRPr="00664A1D">
              <w:rPr>
                <w:lang w:val="en-AU"/>
              </w:rPr>
              <w:t>1</w:t>
            </w:r>
          </w:p>
        </w:tc>
        <w:tc>
          <w:tcPr>
            <w:tcW w:w="576" w:type="dxa"/>
          </w:tcPr>
          <w:p w14:paraId="7B624BE9" w14:textId="77777777" w:rsidR="00C33ED3" w:rsidRPr="00664A1D" w:rsidRDefault="00C33ED3" w:rsidP="00C454C8">
            <w:pPr>
              <w:pStyle w:val="VCAAtablecondensedheading"/>
              <w:jc w:val="center"/>
              <w:rPr>
                <w:lang w:val="en-AU"/>
              </w:rPr>
            </w:pPr>
            <w:r w:rsidRPr="00664A1D">
              <w:rPr>
                <w:lang w:val="en-AU"/>
              </w:rPr>
              <w:t>2</w:t>
            </w:r>
          </w:p>
        </w:tc>
        <w:tc>
          <w:tcPr>
            <w:tcW w:w="576" w:type="dxa"/>
          </w:tcPr>
          <w:p w14:paraId="05072308" w14:textId="77777777" w:rsidR="00C33ED3" w:rsidRPr="00664A1D" w:rsidRDefault="00C33ED3" w:rsidP="00C454C8">
            <w:pPr>
              <w:pStyle w:val="VCAAtablecondensedheading"/>
              <w:jc w:val="center"/>
              <w:rPr>
                <w:lang w:val="en-AU"/>
              </w:rPr>
            </w:pPr>
            <w:r w:rsidRPr="00664A1D">
              <w:rPr>
                <w:lang w:val="en-AU"/>
              </w:rPr>
              <w:t>3</w:t>
            </w:r>
          </w:p>
        </w:tc>
        <w:tc>
          <w:tcPr>
            <w:tcW w:w="576" w:type="dxa"/>
          </w:tcPr>
          <w:p w14:paraId="7DD7A745" w14:textId="77777777" w:rsidR="00C33ED3" w:rsidRPr="00664A1D" w:rsidRDefault="00C33ED3" w:rsidP="00C454C8">
            <w:pPr>
              <w:pStyle w:val="VCAAtablecondensedheading"/>
              <w:jc w:val="center"/>
              <w:rPr>
                <w:lang w:val="en-AU"/>
              </w:rPr>
            </w:pPr>
            <w:r w:rsidRPr="00664A1D">
              <w:rPr>
                <w:lang w:val="en-AU"/>
              </w:rPr>
              <w:t>4</w:t>
            </w:r>
          </w:p>
        </w:tc>
        <w:tc>
          <w:tcPr>
            <w:tcW w:w="787" w:type="dxa"/>
          </w:tcPr>
          <w:p w14:paraId="15DD466A" w14:textId="77777777" w:rsidR="00C33ED3" w:rsidRPr="00664A1D" w:rsidRDefault="00C33ED3" w:rsidP="00C454C8">
            <w:pPr>
              <w:pStyle w:val="VCAAtablecondensedheading"/>
              <w:rPr>
                <w:lang w:val="en-AU"/>
              </w:rPr>
            </w:pPr>
            <w:r w:rsidRPr="00664A1D">
              <w:rPr>
                <w:lang w:val="en-AU"/>
              </w:rPr>
              <w:t>Average</w:t>
            </w:r>
          </w:p>
        </w:tc>
      </w:tr>
      <w:tr w:rsidR="00C33ED3" w:rsidRPr="00664A1D" w14:paraId="66947E04" w14:textId="77777777" w:rsidTr="008178FC">
        <w:tc>
          <w:tcPr>
            <w:tcW w:w="864" w:type="dxa"/>
          </w:tcPr>
          <w:p w14:paraId="785E1B33" w14:textId="77777777" w:rsidR="00C33ED3" w:rsidRPr="00664A1D" w:rsidRDefault="00C33ED3" w:rsidP="00C454C8">
            <w:pPr>
              <w:pStyle w:val="VCAAtablecondensed"/>
              <w:rPr>
                <w:lang w:val="en-AU"/>
              </w:rPr>
            </w:pPr>
            <w:r w:rsidRPr="00664A1D">
              <w:rPr>
                <w:lang w:val="en-AU"/>
              </w:rPr>
              <w:t>%</w:t>
            </w:r>
          </w:p>
        </w:tc>
        <w:tc>
          <w:tcPr>
            <w:tcW w:w="576" w:type="dxa"/>
          </w:tcPr>
          <w:p w14:paraId="4D467E4B" w14:textId="5ADDFE62" w:rsidR="00C33ED3" w:rsidRPr="00664A1D" w:rsidRDefault="00AC2158" w:rsidP="00C454C8">
            <w:pPr>
              <w:pStyle w:val="VCAAtablecondensed"/>
              <w:rPr>
                <w:lang w:val="en-AU"/>
              </w:rPr>
            </w:pPr>
            <w:r w:rsidRPr="00664A1D">
              <w:rPr>
                <w:lang w:val="en-AU"/>
              </w:rPr>
              <w:t>27</w:t>
            </w:r>
          </w:p>
        </w:tc>
        <w:tc>
          <w:tcPr>
            <w:tcW w:w="576" w:type="dxa"/>
          </w:tcPr>
          <w:p w14:paraId="2467EC5F" w14:textId="49FEEB72" w:rsidR="00C33ED3" w:rsidRPr="00664A1D" w:rsidRDefault="00AC2158" w:rsidP="00C454C8">
            <w:pPr>
              <w:pStyle w:val="VCAAtablecondensed"/>
              <w:rPr>
                <w:lang w:val="en-AU"/>
              </w:rPr>
            </w:pPr>
            <w:r w:rsidRPr="00664A1D">
              <w:rPr>
                <w:lang w:val="en-AU"/>
              </w:rPr>
              <w:t>19</w:t>
            </w:r>
          </w:p>
        </w:tc>
        <w:tc>
          <w:tcPr>
            <w:tcW w:w="576" w:type="dxa"/>
          </w:tcPr>
          <w:p w14:paraId="41E3CC48" w14:textId="08BC9DCA" w:rsidR="00C33ED3" w:rsidRPr="00664A1D" w:rsidRDefault="00AC2158" w:rsidP="00C454C8">
            <w:pPr>
              <w:pStyle w:val="VCAAtablecondensed"/>
              <w:rPr>
                <w:lang w:val="en-AU"/>
              </w:rPr>
            </w:pPr>
            <w:r w:rsidRPr="00664A1D">
              <w:rPr>
                <w:lang w:val="en-AU"/>
              </w:rPr>
              <w:t>18</w:t>
            </w:r>
          </w:p>
        </w:tc>
        <w:tc>
          <w:tcPr>
            <w:tcW w:w="576" w:type="dxa"/>
          </w:tcPr>
          <w:p w14:paraId="5B20C2D7" w14:textId="1835B6A2" w:rsidR="00C33ED3" w:rsidRPr="00664A1D" w:rsidRDefault="00AC2158" w:rsidP="00C454C8">
            <w:pPr>
              <w:pStyle w:val="VCAAtablecondensed"/>
              <w:rPr>
                <w:lang w:val="en-AU"/>
              </w:rPr>
            </w:pPr>
            <w:r w:rsidRPr="00664A1D">
              <w:rPr>
                <w:lang w:val="en-AU"/>
              </w:rPr>
              <w:t>20</w:t>
            </w:r>
          </w:p>
        </w:tc>
        <w:tc>
          <w:tcPr>
            <w:tcW w:w="576" w:type="dxa"/>
          </w:tcPr>
          <w:p w14:paraId="12DFA666" w14:textId="2DE0D547" w:rsidR="00C33ED3" w:rsidRPr="00664A1D" w:rsidRDefault="00AC2158" w:rsidP="00C454C8">
            <w:pPr>
              <w:pStyle w:val="VCAAtablecondensed"/>
              <w:rPr>
                <w:lang w:val="en-AU"/>
              </w:rPr>
            </w:pPr>
            <w:r w:rsidRPr="00664A1D">
              <w:rPr>
                <w:lang w:val="en-AU"/>
              </w:rPr>
              <w:t>16</w:t>
            </w:r>
          </w:p>
        </w:tc>
        <w:tc>
          <w:tcPr>
            <w:tcW w:w="787" w:type="dxa"/>
          </w:tcPr>
          <w:p w14:paraId="452CE686" w14:textId="61D840DA" w:rsidR="00C33ED3" w:rsidRPr="00664A1D" w:rsidRDefault="00AC2158" w:rsidP="00C454C8">
            <w:pPr>
              <w:pStyle w:val="VCAAtablecondensed"/>
              <w:rPr>
                <w:lang w:val="en-AU"/>
              </w:rPr>
            </w:pPr>
            <w:r w:rsidRPr="00664A1D">
              <w:rPr>
                <w:lang w:val="en-AU"/>
              </w:rPr>
              <w:t>1.8</w:t>
            </w:r>
          </w:p>
        </w:tc>
      </w:tr>
    </w:tbl>
    <w:p w14:paraId="292E768E" w14:textId="1151363E" w:rsidR="00045860" w:rsidRPr="00731EC1" w:rsidRDefault="00C33ED3" w:rsidP="000A6524">
      <w:pPr>
        <w:pStyle w:val="VCAAbody"/>
        <w:rPr>
          <w:lang w:val="en-AU"/>
        </w:rPr>
      </w:pPr>
      <w:r w:rsidRPr="00731EC1">
        <w:rPr>
          <w:lang w:val="en-AU"/>
        </w:rPr>
        <w:t>Students were required to explain the accountant’s comment</w:t>
      </w:r>
      <w:r w:rsidR="004A5150" w:rsidRPr="00731EC1">
        <w:rPr>
          <w:lang w:val="en-AU"/>
        </w:rPr>
        <w:t xml:space="preserve"> that</w:t>
      </w:r>
      <w:r w:rsidRPr="00731EC1">
        <w:rPr>
          <w:lang w:val="en-AU"/>
        </w:rPr>
        <w:t xml:space="preserve"> ‘the Operating Activities section of the Cash Flow Statement often provides more important information than the Income Statement – although the differences are not as much given you buy and sell for cash</w:t>
      </w:r>
      <w:r w:rsidR="004A5150" w:rsidRPr="00731EC1">
        <w:rPr>
          <w:lang w:val="en-AU"/>
        </w:rPr>
        <w:t>.</w:t>
      </w:r>
      <w:r w:rsidRPr="00731EC1">
        <w:rPr>
          <w:lang w:val="en-AU"/>
        </w:rPr>
        <w:t>’</w:t>
      </w:r>
    </w:p>
    <w:p w14:paraId="00427A0F" w14:textId="69CD009E" w:rsidR="00732D56" w:rsidRPr="00731EC1" w:rsidRDefault="00045860" w:rsidP="00C56DF9">
      <w:pPr>
        <w:rPr>
          <w:rFonts w:ascii="Arial" w:hAnsi="Arial" w:cs="Arial"/>
          <w:color w:val="000000" w:themeColor="text1"/>
          <w:sz w:val="20"/>
          <w:lang w:val="en-AU"/>
        </w:rPr>
      </w:pPr>
      <w:r w:rsidRPr="00731EC1">
        <w:rPr>
          <w:lang w:val="en-AU"/>
        </w:rPr>
        <w:br w:type="page"/>
      </w:r>
    </w:p>
    <w:tbl>
      <w:tblPr>
        <w:tblStyle w:val="VCAATableClosed"/>
        <w:tblW w:w="9067" w:type="dxa"/>
        <w:tblLayout w:type="fixed"/>
        <w:tblLook w:val="01E0" w:firstRow="1" w:lastRow="1" w:firstColumn="1" w:lastColumn="1" w:noHBand="0" w:noVBand="0"/>
      </w:tblPr>
      <w:tblGrid>
        <w:gridCol w:w="988"/>
        <w:gridCol w:w="8079"/>
      </w:tblGrid>
      <w:tr w:rsidR="00C33ED3" w:rsidRPr="00A411B5" w14:paraId="4E12F0DC" w14:textId="77777777" w:rsidTr="00C454C8">
        <w:trPr>
          <w:cnfStyle w:val="100000000000" w:firstRow="1" w:lastRow="0" w:firstColumn="0" w:lastColumn="0" w:oddVBand="0" w:evenVBand="0" w:oddHBand="0" w:evenHBand="0" w:firstRowFirstColumn="0" w:firstRowLastColumn="0" w:lastRowFirstColumn="0" w:lastRowLastColumn="0"/>
          <w:trHeight w:val="570"/>
        </w:trPr>
        <w:tc>
          <w:tcPr>
            <w:tcW w:w="988" w:type="dxa"/>
            <w:tcBorders>
              <w:top w:val="single" w:sz="4" w:space="0" w:color="000000" w:themeColor="text1"/>
              <w:left w:val="single" w:sz="4" w:space="0" w:color="000000" w:themeColor="text1"/>
              <w:bottom w:val="single" w:sz="4" w:space="0" w:color="000000" w:themeColor="text1"/>
            </w:tcBorders>
            <w:hideMark/>
          </w:tcPr>
          <w:p w14:paraId="55C08738" w14:textId="77777777" w:rsidR="00C33ED3" w:rsidRPr="00A411B5" w:rsidRDefault="00C33ED3" w:rsidP="00A411B5">
            <w:pPr>
              <w:pStyle w:val="VCAAtablecondensedheading"/>
            </w:pPr>
            <w:r w:rsidRPr="00A411B5">
              <w:lastRenderedPageBreak/>
              <w:t>Marks</w:t>
            </w:r>
          </w:p>
        </w:tc>
        <w:tc>
          <w:tcPr>
            <w:tcW w:w="8079" w:type="dxa"/>
            <w:tcBorders>
              <w:top w:val="single" w:sz="4" w:space="0" w:color="000000" w:themeColor="text1"/>
              <w:bottom w:val="single" w:sz="4" w:space="0" w:color="000000" w:themeColor="text1"/>
              <w:right w:val="single" w:sz="4" w:space="0" w:color="000000" w:themeColor="text1"/>
            </w:tcBorders>
            <w:hideMark/>
          </w:tcPr>
          <w:p w14:paraId="56106581" w14:textId="77777777" w:rsidR="00C33ED3" w:rsidRPr="00A411B5" w:rsidRDefault="00C33ED3" w:rsidP="00A411B5">
            <w:pPr>
              <w:pStyle w:val="VCAAtablecondensedheading"/>
            </w:pPr>
            <w:r w:rsidRPr="00A411B5">
              <w:t>Criteria</w:t>
            </w:r>
          </w:p>
        </w:tc>
      </w:tr>
      <w:tr w:rsidR="00C33ED3" w:rsidRPr="00A411B5" w14:paraId="141F0427" w14:textId="77777777" w:rsidTr="00C454C8">
        <w:trPr>
          <w:trHeight w:val="728"/>
        </w:trPr>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AF1072" w14:textId="77777777" w:rsidR="00C33ED3" w:rsidRPr="00731EC1" w:rsidRDefault="00C33ED3" w:rsidP="00731EC1">
            <w:pPr>
              <w:pStyle w:val="VCAAtablecondensed"/>
            </w:pPr>
            <w:r w:rsidRPr="00731EC1">
              <w:t>4</w:t>
            </w:r>
          </w:p>
        </w:tc>
        <w:tc>
          <w:tcPr>
            <w:tcW w:w="80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16CE2A" w14:textId="77777777" w:rsidR="00C33ED3" w:rsidRPr="00731EC1" w:rsidRDefault="00C33ED3" w:rsidP="00731EC1">
            <w:pPr>
              <w:pStyle w:val="VCAAtablecondensed"/>
            </w:pPr>
            <w:r w:rsidRPr="00731EC1">
              <w:t>Detailed explanation of the difference between Net Cash from Operating Activities and Net Profit with a well explained example.</w:t>
            </w:r>
          </w:p>
          <w:p w14:paraId="5FEFF88C" w14:textId="77777777" w:rsidR="00C33ED3" w:rsidRPr="00731EC1" w:rsidRDefault="00C33ED3" w:rsidP="00731EC1">
            <w:pPr>
              <w:pStyle w:val="VCAAtablecondensed"/>
            </w:pPr>
          </w:p>
        </w:tc>
      </w:tr>
      <w:tr w:rsidR="00C33ED3" w:rsidRPr="00A411B5" w14:paraId="678AC28F" w14:textId="77777777" w:rsidTr="00C454C8">
        <w:trPr>
          <w:trHeight w:val="626"/>
        </w:trPr>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EF1839" w14:textId="77777777" w:rsidR="00C33ED3" w:rsidRPr="00731EC1" w:rsidRDefault="00C33ED3" w:rsidP="00731EC1">
            <w:pPr>
              <w:pStyle w:val="VCAAtablecondensed"/>
            </w:pPr>
            <w:r w:rsidRPr="00731EC1">
              <w:t>3</w:t>
            </w:r>
          </w:p>
        </w:tc>
        <w:tc>
          <w:tcPr>
            <w:tcW w:w="80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810431" w14:textId="77777777" w:rsidR="00C33ED3" w:rsidRPr="00731EC1" w:rsidRDefault="00C33ED3" w:rsidP="00731EC1">
            <w:pPr>
              <w:pStyle w:val="VCAAtablecondensed"/>
            </w:pPr>
            <w:r w:rsidRPr="00731EC1">
              <w:t>Limited explanation of the difference between Net Profit and Net Cash; an example may be mentioned but not explained.</w:t>
            </w:r>
          </w:p>
        </w:tc>
      </w:tr>
      <w:tr w:rsidR="00C33ED3" w:rsidRPr="00A411B5" w14:paraId="5C878612" w14:textId="77777777" w:rsidTr="00C454C8">
        <w:trPr>
          <w:trHeight w:val="688"/>
        </w:trPr>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56E454" w14:textId="77777777" w:rsidR="00C33ED3" w:rsidRPr="00731EC1" w:rsidRDefault="00C33ED3" w:rsidP="00731EC1">
            <w:pPr>
              <w:pStyle w:val="VCAAtablecondensed"/>
            </w:pPr>
            <w:r w:rsidRPr="00731EC1">
              <w:t>2</w:t>
            </w:r>
          </w:p>
        </w:tc>
        <w:tc>
          <w:tcPr>
            <w:tcW w:w="80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825870" w14:textId="77777777" w:rsidR="00C33ED3" w:rsidRPr="00731EC1" w:rsidRDefault="00C33ED3" w:rsidP="00731EC1">
            <w:pPr>
              <w:pStyle w:val="VCAAtablecondensed"/>
            </w:pPr>
            <w:r w:rsidRPr="00731EC1">
              <w:t>Definitions provided and a comment about why Net Profit and Net Cash are not the same.</w:t>
            </w:r>
          </w:p>
        </w:tc>
      </w:tr>
      <w:tr w:rsidR="00C33ED3" w:rsidRPr="00A411B5" w14:paraId="427030E2" w14:textId="77777777" w:rsidTr="00C454C8">
        <w:trPr>
          <w:trHeight w:val="455"/>
        </w:trPr>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2F4205" w14:textId="77777777" w:rsidR="00C33ED3" w:rsidRPr="00731EC1" w:rsidRDefault="00C33ED3" w:rsidP="00731EC1">
            <w:pPr>
              <w:pStyle w:val="VCAAtablecondensed"/>
            </w:pPr>
            <w:r w:rsidRPr="00731EC1">
              <w:t>1</w:t>
            </w:r>
          </w:p>
        </w:tc>
        <w:tc>
          <w:tcPr>
            <w:tcW w:w="80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049FB7" w14:textId="77777777" w:rsidR="00C33ED3" w:rsidRPr="00731EC1" w:rsidRDefault="00C33ED3" w:rsidP="00731EC1">
            <w:pPr>
              <w:pStyle w:val="VCAAtablecondensed"/>
            </w:pPr>
            <w:r w:rsidRPr="00731EC1">
              <w:t>Basic definitions of Net Cash and Net Profit.</w:t>
            </w:r>
          </w:p>
        </w:tc>
      </w:tr>
      <w:tr w:rsidR="00C33ED3" w:rsidRPr="00A411B5" w14:paraId="6BE74F27" w14:textId="77777777" w:rsidTr="00C454C8">
        <w:trPr>
          <w:trHeight w:val="420"/>
        </w:trPr>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101C40" w14:textId="77777777" w:rsidR="00C33ED3" w:rsidRPr="00731EC1" w:rsidRDefault="00C33ED3" w:rsidP="00731EC1">
            <w:pPr>
              <w:pStyle w:val="VCAAtablecondensed"/>
            </w:pPr>
            <w:r w:rsidRPr="00731EC1">
              <w:t>0</w:t>
            </w:r>
          </w:p>
        </w:tc>
        <w:tc>
          <w:tcPr>
            <w:tcW w:w="80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18AE66" w14:textId="77777777" w:rsidR="00C33ED3" w:rsidRPr="00731EC1" w:rsidRDefault="00C33ED3" w:rsidP="00731EC1">
            <w:pPr>
              <w:pStyle w:val="VCAAtablecondensed"/>
            </w:pPr>
            <w:r w:rsidRPr="00731EC1">
              <w:t>Displays no knowledge of the difference between Net Cash from Operating Activities and Net Profit.</w:t>
            </w:r>
          </w:p>
        </w:tc>
      </w:tr>
    </w:tbl>
    <w:p w14:paraId="06D94C17" w14:textId="7232847D" w:rsidR="00C33ED3" w:rsidRPr="00731EC1" w:rsidRDefault="00C33ED3" w:rsidP="000A6524">
      <w:pPr>
        <w:pStyle w:val="VCAAbody"/>
        <w:rPr>
          <w:lang w:val="en-AU"/>
        </w:rPr>
      </w:pPr>
      <w:r w:rsidRPr="00731EC1">
        <w:rPr>
          <w:lang w:val="en-AU"/>
        </w:rPr>
        <w:t>This question took a different approach to the traditional style of cash</w:t>
      </w:r>
      <w:r w:rsidR="00A411B5">
        <w:rPr>
          <w:lang w:val="en-AU"/>
        </w:rPr>
        <w:t>-</w:t>
      </w:r>
      <w:r w:rsidRPr="00731EC1">
        <w:rPr>
          <w:lang w:val="en-AU"/>
        </w:rPr>
        <w:t>versus</w:t>
      </w:r>
      <w:r w:rsidR="00A411B5">
        <w:rPr>
          <w:lang w:val="en-AU"/>
        </w:rPr>
        <w:t>-</w:t>
      </w:r>
      <w:r w:rsidRPr="00731EC1">
        <w:rPr>
          <w:lang w:val="en-AU"/>
        </w:rPr>
        <w:t xml:space="preserve">profit questions </w:t>
      </w:r>
      <w:r w:rsidR="00A411B5">
        <w:rPr>
          <w:lang w:val="en-AU"/>
        </w:rPr>
        <w:t>used</w:t>
      </w:r>
      <w:r w:rsidR="00984868" w:rsidRPr="00731EC1">
        <w:rPr>
          <w:lang w:val="en-AU"/>
        </w:rPr>
        <w:t xml:space="preserve"> in previous examinations. A similar approach in developing a response to previous questions was however still applicable.</w:t>
      </w:r>
    </w:p>
    <w:p w14:paraId="6AD5001F" w14:textId="1711B486" w:rsidR="00C33ED3" w:rsidRPr="00731EC1" w:rsidRDefault="00C33ED3" w:rsidP="000A6524">
      <w:pPr>
        <w:pStyle w:val="VCAAbody"/>
        <w:rPr>
          <w:lang w:val="en-AU"/>
        </w:rPr>
      </w:pPr>
      <w:r w:rsidRPr="00731EC1">
        <w:rPr>
          <w:lang w:val="en-AU"/>
        </w:rPr>
        <w:t>Higher</w:t>
      </w:r>
      <w:r w:rsidR="004A5150" w:rsidRPr="00731EC1">
        <w:rPr>
          <w:lang w:val="en-AU"/>
        </w:rPr>
        <w:t>-</w:t>
      </w:r>
      <w:r w:rsidR="00664A1D">
        <w:rPr>
          <w:lang w:val="en-AU"/>
        </w:rPr>
        <w:t>scoring</w:t>
      </w:r>
      <w:r w:rsidR="00664A1D" w:rsidRPr="00731EC1">
        <w:rPr>
          <w:lang w:val="en-AU"/>
        </w:rPr>
        <w:t xml:space="preserve"> </w:t>
      </w:r>
      <w:r w:rsidRPr="00731EC1">
        <w:rPr>
          <w:lang w:val="en-AU"/>
        </w:rPr>
        <w:t xml:space="preserve">students referred to the business </w:t>
      </w:r>
      <w:r w:rsidR="00984868" w:rsidRPr="00731EC1">
        <w:rPr>
          <w:lang w:val="en-AU"/>
        </w:rPr>
        <w:t xml:space="preserve">as </w:t>
      </w:r>
      <w:r w:rsidRPr="00731EC1">
        <w:rPr>
          <w:lang w:val="en-AU"/>
        </w:rPr>
        <w:t>needing to generate cash from its normal trading activities if it is to survive in the long term. Net cash from Operating Activities provides funds to repay debt and to allow the owner to take drawings. A business can often survive a period of trading losses</w:t>
      </w:r>
      <w:r w:rsidR="00C36BA0" w:rsidRPr="00731EC1">
        <w:rPr>
          <w:lang w:val="en-AU"/>
        </w:rPr>
        <w:t>,</w:t>
      </w:r>
      <w:r w:rsidRPr="00731EC1">
        <w:rPr>
          <w:lang w:val="en-AU"/>
        </w:rPr>
        <w:t xml:space="preserve"> but it is more difficult to survive when cash flow is an issue.</w:t>
      </w:r>
    </w:p>
    <w:p w14:paraId="49483FE3" w14:textId="1C02F42B" w:rsidR="00C33ED3" w:rsidRPr="00731EC1" w:rsidRDefault="00984868" w:rsidP="000A6524">
      <w:pPr>
        <w:pStyle w:val="VCAAbody"/>
        <w:rPr>
          <w:lang w:val="en-AU"/>
        </w:rPr>
      </w:pPr>
      <w:r w:rsidRPr="00731EC1">
        <w:rPr>
          <w:lang w:val="en-AU"/>
        </w:rPr>
        <w:t xml:space="preserve">Students </w:t>
      </w:r>
      <w:r w:rsidR="00C33ED3" w:rsidRPr="00731EC1">
        <w:rPr>
          <w:lang w:val="en-AU"/>
        </w:rPr>
        <w:t xml:space="preserve">referred to the difference between net profit </w:t>
      </w:r>
      <w:r w:rsidR="004A5150" w:rsidRPr="00731EC1">
        <w:rPr>
          <w:lang w:val="en-AU"/>
        </w:rPr>
        <w:t xml:space="preserve">and cash. Net </w:t>
      </w:r>
      <w:r w:rsidR="00511F11" w:rsidRPr="00731EC1">
        <w:rPr>
          <w:lang w:val="en-AU"/>
        </w:rPr>
        <w:t>profit is</w:t>
      </w:r>
      <w:r w:rsidR="00C33ED3" w:rsidRPr="00731EC1">
        <w:rPr>
          <w:lang w:val="en-AU"/>
        </w:rPr>
        <w:t xml:space="preserve"> calculated by revenue earned le</w:t>
      </w:r>
      <w:r w:rsidR="008475D1" w:rsidRPr="00731EC1">
        <w:rPr>
          <w:lang w:val="en-AU"/>
        </w:rPr>
        <w:t>s</w:t>
      </w:r>
      <w:r w:rsidR="00C33ED3" w:rsidRPr="00731EC1">
        <w:rPr>
          <w:lang w:val="en-AU"/>
        </w:rPr>
        <w:t>s expenses incurred, while cash from operating activities refer</w:t>
      </w:r>
      <w:r w:rsidR="004A5150" w:rsidRPr="00731EC1">
        <w:rPr>
          <w:lang w:val="en-AU"/>
        </w:rPr>
        <w:t>s</w:t>
      </w:r>
      <w:r w:rsidR="00C33ED3" w:rsidRPr="00731EC1">
        <w:rPr>
          <w:lang w:val="en-AU"/>
        </w:rPr>
        <w:t xml:space="preserve"> to the cash inflows less the cash outflows from the day-to-day trading activities of the business.</w:t>
      </w:r>
    </w:p>
    <w:p w14:paraId="6979411D" w14:textId="36CA4D5B" w:rsidR="00C33ED3" w:rsidRPr="00731EC1" w:rsidRDefault="006071D5" w:rsidP="000A6524">
      <w:pPr>
        <w:pStyle w:val="VCAAbody"/>
        <w:rPr>
          <w:lang w:val="en-AU"/>
        </w:rPr>
      </w:pPr>
      <w:r w:rsidRPr="00731EC1">
        <w:rPr>
          <w:lang w:val="en-AU"/>
        </w:rPr>
        <w:t>Students were able to use a range of possible examples</w:t>
      </w:r>
      <w:r w:rsidR="00C33ED3" w:rsidRPr="00731EC1">
        <w:rPr>
          <w:lang w:val="en-AU"/>
        </w:rPr>
        <w:t>, although they were required to use the information provided for their example.</w:t>
      </w:r>
    </w:p>
    <w:p w14:paraId="7149895D" w14:textId="639E8FB5" w:rsidR="00C33ED3" w:rsidRPr="00731EC1" w:rsidRDefault="00C33ED3" w:rsidP="000A6524">
      <w:pPr>
        <w:pStyle w:val="VCAAbody"/>
        <w:rPr>
          <w:lang w:val="en-AU"/>
        </w:rPr>
      </w:pPr>
      <w:r w:rsidRPr="00731EC1">
        <w:rPr>
          <w:lang w:val="en-AU"/>
        </w:rPr>
        <w:t xml:space="preserve">As net profit is calculated on an accrual basis it </w:t>
      </w:r>
      <w:r w:rsidR="006071D5" w:rsidRPr="00731EC1">
        <w:rPr>
          <w:lang w:val="en-AU"/>
        </w:rPr>
        <w:t xml:space="preserve">could </w:t>
      </w:r>
      <w:r w:rsidRPr="00731EC1">
        <w:rPr>
          <w:lang w:val="en-AU"/>
        </w:rPr>
        <w:t>include non-cash items such as depreciation</w:t>
      </w:r>
      <w:r w:rsidR="00CF6E4F" w:rsidRPr="00731EC1">
        <w:rPr>
          <w:lang w:val="en-AU"/>
        </w:rPr>
        <w:t xml:space="preserve"> or </w:t>
      </w:r>
      <w:r w:rsidRPr="00731EC1">
        <w:rPr>
          <w:lang w:val="en-AU"/>
        </w:rPr>
        <w:t>inventory write downs</w:t>
      </w:r>
      <w:r w:rsidR="004A5150" w:rsidRPr="00731EC1">
        <w:rPr>
          <w:lang w:val="en-AU"/>
        </w:rPr>
        <w:t>,</w:t>
      </w:r>
      <w:r w:rsidR="00CF6E4F" w:rsidRPr="00731EC1">
        <w:rPr>
          <w:lang w:val="en-AU"/>
        </w:rPr>
        <w:t xml:space="preserve"> which reduce net profit without </w:t>
      </w:r>
      <w:r w:rsidR="006071D5" w:rsidRPr="00731EC1">
        <w:rPr>
          <w:lang w:val="en-AU"/>
        </w:rPr>
        <w:t>impacting</w:t>
      </w:r>
      <w:r w:rsidR="00CF6E4F" w:rsidRPr="00731EC1">
        <w:rPr>
          <w:lang w:val="en-AU"/>
        </w:rPr>
        <w:t xml:space="preserve"> cash flows from day-to-day trading activities of the business.</w:t>
      </w:r>
    </w:p>
    <w:p w14:paraId="15A82952" w14:textId="1D47335A" w:rsidR="00045860" w:rsidRPr="00731EC1" w:rsidRDefault="001A60BD" w:rsidP="000A6524">
      <w:pPr>
        <w:pStyle w:val="VCAAbody"/>
        <w:rPr>
          <w:lang w:val="en-AU"/>
        </w:rPr>
      </w:pPr>
      <w:r w:rsidRPr="00731EC1">
        <w:rPr>
          <w:lang w:val="en-AU"/>
        </w:rPr>
        <w:t>Higher</w:t>
      </w:r>
      <w:r w:rsidR="004A5150" w:rsidRPr="00731EC1">
        <w:rPr>
          <w:lang w:val="en-AU"/>
        </w:rPr>
        <w:t>-</w:t>
      </w:r>
      <w:r w:rsidR="00664A1D">
        <w:rPr>
          <w:lang w:val="en-AU"/>
        </w:rPr>
        <w:t>scoring</w:t>
      </w:r>
      <w:r w:rsidR="00664A1D" w:rsidRPr="00731EC1">
        <w:rPr>
          <w:lang w:val="en-AU"/>
        </w:rPr>
        <w:t xml:space="preserve"> </w:t>
      </w:r>
      <w:r w:rsidRPr="00731EC1">
        <w:rPr>
          <w:lang w:val="en-AU"/>
        </w:rPr>
        <w:t xml:space="preserve">students </w:t>
      </w:r>
      <w:r w:rsidR="00CF6E4F" w:rsidRPr="00731EC1">
        <w:rPr>
          <w:lang w:val="en-AU"/>
        </w:rPr>
        <w:t xml:space="preserve">referred to the sales </w:t>
      </w:r>
      <w:r w:rsidR="006071D5" w:rsidRPr="00731EC1">
        <w:rPr>
          <w:lang w:val="en-AU"/>
        </w:rPr>
        <w:t xml:space="preserve">as </w:t>
      </w:r>
      <w:r w:rsidR="00CF6E4F" w:rsidRPr="00731EC1">
        <w:rPr>
          <w:lang w:val="en-AU"/>
        </w:rPr>
        <w:t xml:space="preserve">not </w:t>
      </w:r>
      <w:r w:rsidR="006071D5" w:rsidRPr="00731EC1">
        <w:rPr>
          <w:lang w:val="en-AU"/>
        </w:rPr>
        <w:t>impacting</w:t>
      </w:r>
      <w:r w:rsidR="00CF6E4F" w:rsidRPr="00731EC1">
        <w:rPr>
          <w:lang w:val="en-AU"/>
        </w:rPr>
        <w:t xml:space="preserve"> the difference between cash and profit as they are all on a cash basis, although the purchases and cost of sales could</w:t>
      </w:r>
      <w:r w:rsidRPr="00731EC1">
        <w:rPr>
          <w:lang w:val="en-AU"/>
        </w:rPr>
        <w:t xml:space="preserve"> result in a </w:t>
      </w:r>
      <w:r w:rsidR="00CF6E4F" w:rsidRPr="00731EC1">
        <w:rPr>
          <w:lang w:val="en-AU"/>
        </w:rPr>
        <w:t>difference if not all inventory is sold in the same period in which it is purchased.</w:t>
      </w:r>
    </w:p>
    <w:p w14:paraId="0B6AF7C4" w14:textId="77777777" w:rsidR="00045860" w:rsidRPr="00731EC1" w:rsidRDefault="00045860">
      <w:pPr>
        <w:rPr>
          <w:rFonts w:ascii="Arial" w:hAnsi="Arial" w:cs="Arial"/>
          <w:color w:val="000000" w:themeColor="text1"/>
          <w:sz w:val="20"/>
          <w:lang w:val="en-AU"/>
        </w:rPr>
      </w:pPr>
      <w:r w:rsidRPr="00731EC1">
        <w:rPr>
          <w:lang w:val="en-AU"/>
        </w:rPr>
        <w:br w:type="page"/>
      </w:r>
    </w:p>
    <w:p w14:paraId="6C44C370" w14:textId="583940C5" w:rsidR="00567EB4" w:rsidRPr="00664A1D" w:rsidRDefault="00567EB4" w:rsidP="00C56DF9">
      <w:pPr>
        <w:pStyle w:val="VCAAHeading2"/>
        <w:rPr>
          <w:lang w:val="en-AU"/>
        </w:rPr>
      </w:pPr>
      <w:r w:rsidRPr="00664A1D">
        <w:rPr>
          <w:lang w:val="en-AU"/>
        </w:rPr>
        <w:lastRenderedPageBreak/>
        <w:t>Question 6a.</w:t>
      </w:r>
    </w:p>
    <w:tbl>
      <w:tblPr>
        <w:tblStyle w:val="VCAATableClose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489"/>
        <w:gridCol w:w="488"/>
        <w:gridCol w:w="488"/>
        <w:gridCol w:w="488"/>
        <w:gridCol w:w="443"/>
        <w:gridCol w:w="523"/>
        <w:gridCol w:w="483"/>
        <w:gridCol w:w="466"/>
        <w:gridCol w:w="466"/>
        <w:gridCol w:w="466"/>
        <w:gridCol w:w="466"/>
        <w:gridCol w:w="466"/>
        <w:gridCol w:w="466"/>
        <w:gridCol w:w="466"/>
        <w:gridCol w:w="864"/>
      </w:tblGrid>
      <w:tr w:rsidR="00567EB4" w:rsidRPr="00664A1D" w14:paraId="1652FE4B" w14:textId="77777777" w:rsidTr="00567EB4">
        <w:trPr>
          <w:cnfStyle w:val="100000000000" w:firstRow="1" w:lastRow="0" w:firstColumn="0" w:lastColumn="0" w:oddVBand="0" w:evenVBand="0" w:oddHBand="0" w:evenHBand="0" w:firstRowFirstColumn="0" w:firstRowLastColumn="0" w:lastRowFirstColumn="0" w:lastRowLastColumn="0"/>
        </w:trPr>
        <w:tc>
          <w:tcPr>
            <w:tcW w:w="732" w:type="dxa"/>
          </w:tcPr>
          <w:p w14:paraId="250A945A" w14:textId="77777777" w:rsidR="00567EB4" w:rsidRPr="00664A1D" w:rsidRDefault="00567EB4" w:rsidP="00C454C8">
            <w:pPr>
              <w:pStyle w:val="VCAAtablecondensedheading"/>
              <w:rPr>
                <w:lang w:val="en-AU"/>
              </w:rPr>
            </w:pPr>
            <w:r w:rsidRPr="00664A1D">
              <w:rPr>
                <w:lang w:val="en-AU"/>
              </w:rPr>
              <w:t>Mark</w:t>
            </w:r>
          </w:p>
        </w:tc>
        <w:tc>
          <w:tcPr>
            <w:tcW w:w="489" w:type="dxa"/>
          </w:tcPr>
          <w:p w14:paraId="21EA137E" w14:textId="77777777" w:rsidR="00567EB4" w:rsidRPr="00664A1D" w:rsidRDefault="00567EB4" w:rsidP="00C454C8">
            <w:pPr>
              <w:pStyle w:val="VCAAtablecondensedheading"/>
              <w:jc w:val="center"/>
              <w:rPr>
                <w:lang w:val="en-AU"/>
              </w:rPr>
            </w:pPr>
            <w:r w:rsidRPr="00664A1D">
              <w:rPr>
                <w:lang w:val="en-AU"/>
              </w:rPr>
              <w:t>0</w:t>
            </w:r>
          </w:p>
        </w:tc>
        <w:tc>
          <w:tcPr>
            <w:tcW w:w="488" w:type="dxa"/>
          </w:tcPr>
          <w:p w14:paraId="2BFA9799" w14:textId="77777777" w:rsidR="00567EB4" w:rsidRPr="00664A1D" w:rsidRDefault="00567EB4" w:rsidP="00C454C8">
            <w:pPr>
              <w:pStyle w:val="VCAAtablecondensedheading"/>
              <w:jc w:val="center"/>
              <w:rPr>
                <w:lang w:val="en-AU"/>
              </w:rPr>
            </w:pPr>
            <w:r w:rsidRPr="00664A1D">
              <w:rPr>
                <w:lang w:val="en-AU"/>
              </w:rPr>
              <w:t>1</w:t>
            </w:r>
          </w:p>
        </w:tc>
        <w:tc>
          <w:tcPr>
            <w:tcW w:w="488" w:type="dxa"/>
          </w:tcPr>
          <w:p w14:paraId="4796A5B8" w14:textId="77777777" w:rsidR="00567EB4" w:rsidRPr="00664A1D" w:rsidRDefault="00567EB4" w:rsidP="00C454C8">
            <w:pPr>
              <w:pStyle w:val="VCAAtablecondensedheading"/>
              <w:jc w:val="center"/>
              <w:rPr>
                <w:lang w:val="en-AU"/>
              </w:rPr>
            </w:pPr>
            <w:r w:rsidRPr="00664A1D">
              <w:rPr>
                <w:lang w:val="en-AU"/>
              </w:rPr>
              <w:t>2</w:t>
            </w:r>
          </w:p>
        </w:tc>
        <w:tc>
          <w:tcPr>
            <w:tcW w:w="488" w:type="dxa"/>
          </w:tcPr>
          <w:p w14:paraId="79605536" w14:textId="77777777" w:rsidR="00567EB4" w:rsidRPr="00664A1D" w:rsidRDefault="00567EB4" w:rsidP="00C454C8">
            <w:pPr>
              <w:pStyle w:val="VCAAtablecondensedheading"/>
              <w:jc w:val="center"/>
              <w:rPr>
                <w:lang w:val="en-AU"/>
              </w:rPr>
            </w:pPr>
            <w:r w:rsidRPr="00664A1D">
              <w:rPr>
                <w:lang w:val="en-AU"/>
              </w:rPr>
              <w:t>3</w:t>
            </w:r>
          </w:p>
        </w:tc>
        <w:tc>
          <w:tcPr>
            <w:tcW w:w="443" w:type="dxa"/>
          </w:tcPr>
          <w:p w14:paraId="7FB202DB" w14:textId="77777777" w:rsidR="00567EB4" w:rsidRPr="00664A1D" w:rsidRDefault="00567EB4" w:rsidP="00C454C8">
            <w:pPr>
              <w:pStyle w:val="VCAAtablecondensedheading"/>
              <w:jc w:val="center"/>
              <w:rPr>
                <w:lang w:val="en-AU"/>
              </w:rPr>
            </w:pPr>
            <w:r w:rsidRPr="00664A1D">
              <w:rPr>
                <w:lang w:val="en-AU"/>
              </w:rPr>
              <w:t>4</w:t>
            </w:r>
          </w:p>
        </w:tc>
        <w:tc>
          <w:tcPr>
            <w:tcW w:w="523" w:type="dxa"/>
          </w:tcPr>
          <w:p w14:paraId="6B2490B4" w14:textId="77777777" w:rsidR="00567EB4" w:rsidRPr="00664A1D" w:rsidRDefault="00567EB4" w:rsidP="00C454C8">
            <w:pPr>
              <w:pStyle w:val="VCAAtablecondensedheading"/>
              <w:jc w:val="center"/>
              <w:rPr>
                <w:lang w:val="en-AU"/>
              </w:rPr>
            </w:pPr>
            <w:r w:rsidRPr="00664A1D">
              <w:rPr>
                <w:lang w:val="en-AU"/>
              </w:rPr>
              <w:t>5</w:t>
            </w:r>
          </w:p>
        </w:tc>
        <w:tc>
          <w:tcPr>
            <w:tcW w:w="483" w:type="dxa"/>
          </w:tcPr>
          <w:p w14:paraId="74D0410C" w14:textId="77777777" w:rsidR="00567EB4" w:rsidRPr="00664A1D" w:rsidRDefault="00567EB4" w:rsidP="00C454C8">
            <w:pPr>
              <w:pStyle w:val="VCAAtablecondensedheading"/>
              <w:jc w:val="center"/>
              <w:rPr>
                <w:lang w:val="en-AU"/>
              </w:rPr>
            </w:pPr>
            <w:r w:rsidRPr="00664A1D">
              <w:rPr>
                <w:lang w:val="en-AU"/>
              </w:rPr>
              <w:t>6</w:t>
            </w:r>
          </w:p>
        </w:tc>
        <w:tc>
          <w:tcPr>
            <w:tcW w:w="466" w:type="dxa"/>
          </w:tcPr>
          <w:p w14:paraId="122470AA" w14:textId="158BE9F3" w:rsidR="00567EB4" w:rsidRPr="00664A1D" w:rsidRDefault="00567EB4" w:rsidP="00C454C8">
            <w:pPr>
              <w:pStyle w:val="VCAAtablecondensedheading"/>
              <w:jc w:val="center"/>
              <w:rPr>
                <w:lang w:val="en-AU"/>
              </w:rPr>
            </w:pPr>
            <w:r w:rsidRPr="00664A1D">
              <w:rPr>
                <w:lang w:val="en-AU"/>
              </w:rPr>
              <w:t>7</w:t>
            </w:r>
          </w:p>
        </w:tc>
        <w:tc>
          <w:tcPr>
            <w:tcW w:w="466" w:type="dxa"/>
          </w:tcPr>
          <w:p w14:paraId="1B02DDB0" w14:textId="339AC5E7" w:rsidR="00567EB4" w:rsidRPr="00664A1D" w:rsidRDefault="00567EB4" w:rsidP="00C454C8">
            <w:pPr>
              <w:pStyle w:val="VCAAtablecondensedheading"/>
              <w:jc w:val="center"/>
              <w:rPr>
                <w:lang w:val="en-AU"/>
              </w:rPr>
            </w:pPr>
            <w:r w:rsidRPr="00664A1D">
              <w:rPr>
                <w:lang w:val="en-AU"/>
              </w:rPr>
              <w:t>8</w:t>
            </w:r>
          </w:p>
        </w:tc>
        <w:tc>
          <w:tcPr>
            <w:tcW w:w="466" w:type="dxa"/>
          </w:tcPr>
          <w:p w14:paraId="57FF57B1" w14:textId="53A6F25A" w:rsidR="00567EB4" w:rsidRPr="00664A1D" w:rsidRDefault="00567EB4" w:rsidP="00C454C8">
            <w:pPr>
              <w:pStyle w:val="VCAAtablecondensedheading"/>
              <w:jc w:val="center"/>
              <w:rPr>
                <w:lang w:val="en-AU"/>
              </w:rPr>
            </w:pPr>
            <w:r w:rsidRPr="00664A1D">
              <w:rPr>
                <w:lang w:val="en-AU"/>
              </w:rPr>
              <w:t>9</w:t>
            </w:r>
          </w:p>
        </w:tc>
        <w:tc>
          <w:tcPr>
            <w:tcW w:w="466" w:type="dxa"/>
          </w:tcPr>
          <w:p w14:paraId="79D40853" w14:textId="5BF1F9E2" w:rsidR="00567EB4" w:rsidRPr="00664A1D" w:rsidRDefault="00567EB4" w:rsidP="00C454C8">
            <w:pPr>
              <w:pStyle w:val="VCAAtablecondensedheading"/>
              <w:jc w:val="center"/>
              <w:rPr>
                <w:lang w:val="en-AU"/>
              </w:rPr>
            </w:pPr>
            <w:r w:rsidRPr="00664A1D">
              <w:rPr>
                <w:lang w:val="en-AU"/>
              </w:rPr>
              <w:t>10</w:t>
            </w:r>
          </w:p>
        </w:tc>
        <w:tc>
          <w:tcPr>
            <w:tcW w:w="466" w:type="dxa"/>
          </w:tcPr>
          <w:p w14:paraId="4EC1AFBF" w14:textId="0B9CF7C1" w:rsidR="00567EB4" w:rsidRPr="00664A1D" w:rsidRDefault="00567EB4" w:rsidP="00C454C8">
            <w:pPr>
              <w:pStyle w:val="VCAAtablecondensedheading"/>
              <w:jc w:val="center"/>
              <w:rPr>
                <w:lang w:val="en-AU"/>
              </w:rPr>
            </w:pPr>
            <w:r w:rsidRPr="00664A1D">
              <w:rPr>
                <w:lang w:val="en-AU"/>
              </w:rPr>
              <w:t>11</w:t>
            </w:r>
          </w:p>
        </w:tc>
        <w:tc>
          <w:tcPr>
            <w:tcW w:w="466" w:type="dxa"/>
          </w:tcPr>
          <w:p w14:paraId="77800973" w14:textId="71CE1501" w:rsidR="00567EB4" w:rsidRPr="00664A1D" w:rsidRDefault="00567EB4" w:rsidP="00C454C8">
            <w:pPr>
              <w:pStyle w:val="VCAAtablecondensedheading"/>
              <w:jc w:val="center"/>
              <w:rPr>
                <w:lang w:val="en-AU"/>
              </w:rPr>
            </w:pPr>
            <w:r w:rsidRPr="00664A1D">
              <w:rPr>
                <w:lang w:val="en-AU"/>
              </w:rPr>
              <w:t>12</w:t>
            </w:r>
          </w:p>
        </w:tc>
        <w:tc>
          <w:tcPr>
            <w:tcW w:w="466" w:type="dxa"/>
          </w:tcPr>
          <w:p w14:paraId="358DE7BA" w14:textId="0E6C90F6" w:rsidR="00567EB4" w:rsidRPr="00664A1D" w:rsidRDefault="00567EB4" w:rsidP="00C454C8">
            <w:pPr>
              <w:pStyle w:val="VCAAtablecondensedheading"/>
              <w:jc w:val="center"/>
              <w:rPr>
                <w:lang w:val="en-AU"/>
              </w:rPr>
            </w:pPr>
            <w:r w:rsidRPr="00664A1D">
              <w:rPr>
                <w:lang w:val="en-AU"/>
              </w:rPr>
              <w:t>13</w:t>
            </w:r>
          </w:p>
        </w:tc>
        <w:tc>
          <w:tcPr>
            <w:tcW w:w="821" w:type="dxa"/>
          </w:tcPr>
          <w:p w14:paraId="18C345A1" w14:textId="77777777" w:rsidR="00567EB4" w:rsidRPr="00664A1D" w:rsidRDefault="00567EB4" w:rsidP="00C454C8">
            <w:pPr>
              <w:pStyle w:val="VCAAtablecondensedheading"/>
              <w:rPr>
                <w:lang w:val="en-AU"/>
              </w:rPr>
            </w:pPr>
            <w:r w:rsidRPr="00664A1D">
              <w:rPr>
                <w:lang w:val="en-AU"/>
              </w:rPr>
              <w:t>Average</w:t>
            </w:r>
          </w:p>
        </w:tc>
      </w:tr>
      <w:tr w:rsidR="00567EB4" w:rsidRPr="00A411B5" w14:paraId="6C6CAD49" w14:textId="77777777" w:rsidTr="00567EB4">
        <w:tc>
          <w:tcPr>
            <w:tcW w:w="732" w:type="dxa"/>
          </w:tcPr>
          <w:p w14:paraId="08F23DB2" w14:textId="14DC0894" w:rsidR="00CD541B" w:rsidRPr="00731EC1" w:rsidRDefault="00567EB4" w:rsidP="00A411B5">
            <w:pPr>
              <w:pStyle w:val="VCAAtablecondensed"/>
            </w:pPr>
            <w:r w:rsidRPr="00731EC1">
              <w:t>%</w:t>
            </w:r>
          </w:p>
        </w:tc>
        <w:tc>
          <w:tcPr>
            <w:tcW w:w="489" w:type="dxa"/>
          </w:tcPr>
          <w:p w14:paraId="50357CDA" w14:textId="550EC902" w:rsidR="00567EB4" w:rsidRPr="00731EC1" w:rsidRDefault="00567EB4" w:rsidP="00A411B5">
            <w:pPr>
              <w:pStyle w:val="VCAAtablecondensed"/>
            </w:pPr>
            <w:r w:rsidRPr="00731EC1">
              <w:t>6</w:t>
            </w:r>
          </w:p>
        </w:tc>
        <w:tc>
          <w:tcPr>
            <w:tcW w:w="488" w:type="dxa"/>
          </w:tcPr>
          <w:p w14:paraId="2F0390F6" w14:textId="3342450B" w:rsidR="00567EB4" w:rsidRPr="00731EC1" w:rsidRDefault="00567EB4" w:rsidP="00A411B5">
            <w:pPr>
              <w:pStyle w:val="VCAAtablecondensed"/>
            </w:pPr>
            <w:r w:rsidRPr="00731EC1">
              <w:t>0</w:t>
            </w:r>
          </w:p>
        </w:tc>
        <w:tc>
          <w:tcPr>
            <w:tcW w:w="488" w:type="dxa"/>
          </w:tcPr>
          <w:p w14:paraId="36DCF812" w14:textId="105F9662" w:rsidR="00567EB4" w:rsidRPr="00731EC1" w:rsidRDefault="00567EB4" w:rsidP="00A411B5">
            <w:pPr>
              <w:pStyle w:val="VCAAtablecondensed"/>
            </w:pPr>
            <w:r w:rsidRPr="00731EC1">
              <w:t>0</w:t>
            </w:r>
          </w:p>
        </w:tc>
        <w:tc>
          <w:tcPr>
            <w:tcW w:w="488" w:type="dxa"/>
          </w:tcPr>
          <w:p w14:paraId="5625A80C" w14:textId="5CCFDECE" w:rsidR="00567EB4" w:rsidRPr="00731EC1" w:rsidRDefault="00567EB4" w:rsidP="00A411B5">
            <w:pPr>
              <w:pStyle w:val="VCAAtablecondensed"/>
            </w:pPr>
            <w:r w:rsidRPr="00731EC1">
              <w:t>17</w:t>
            </w:r>
          </w:p>
        </w:tc>
        <w:tc>
          <w:tcPr>
            <w:tcW w:w="443" w:type="dxa"/>
          </w:tcPr>
          <w:p w14:paraId="7DACC892" w14:textId="2DA36EC9" w:rsidR="00567EB4" w:rsidRPr="00731EC1" w:rsidRDefault="00567EB4" w:rsidP="00A411B5">
            <w:pPr>
              <w:pStyle w:val="VCAAtablecondensed"/>
            </w:pPr>
            <w:r w:rsidRPr="00731EC1">
              <w:t>7</w:t>
            </w:r>
          </w:p>
        </w:tc>
        <w:tc>
          <w:tcPr>
            <w:tcW w:w="523" w:type="dxa"/>
          </w:tcPr>
          <w:p w14:paraId="68977EAD" w14:textId="71DDE8B6" w:rsidR="00567EB4" w:rsidRPr="00731EC1" w:rsidRDefault="00567EB4" w:rsidP="00A411B5">
            <w:pPr>
              <w:pStyle w:val="VCAAtablecondensed"/>
            </w:pPr>
            <w:r w:rsidRPr="00731EC1">
              <w:t>6</w:t>
            </w:r>
          </w:p>
        </w:tc>
        <w:tc>
          <w:tcPr>
            <w:tcW w:w="483" w:type="dxa"/>
          </w:tcPr>
          <w:p w14:paraId="16E3936F" w14:textId="69358A32" w:rsidR="00567EB4" w:rsidRPr="00731EC1" w:rsidRDefault="00567EB4" w:rsidP="00A411B5">
            <w:pPr>
              <w:pStyle w:val="VCAAtablecondensed"/>
            </w:pPr>
            <w:r w:rsidRPr="00731EC1">
              <w:t>6</w:t>
            </w:r>
          </w:p>
        </w:tc>
        <w:tc>
          <w:tcPr>
            <w:tcW w:w="466" w:type="dxa"/>
          </w:tcPr>
          <w:p w14:paraId="61F31CE5" w14:textId="46039893" w:rsidR="00567EB4" w:rsidRPr="00731EC1" w:rsidRDefault="00567EB4" w:rsidP="00A411B5">
            <w:pPr>
              <w:pStyle w:val="VCAAtablecondensed"/>
            </w:pPr>
            <w:r w:rsidRPr="00731EC1">
              <w:t>6</w:t>
            </w:r>
          </w:p>
        </w:tc>
        <w:tc>
          <w:tcPr>
            <w:tcW w:w="466" w:type="dxa"/>
          </w:tcPr>
          <w:p w14:paraId="46A866FD" w14:textId="13011546" w:rsidR="00567EB4" w:rsidRPr="00731EC1" w:rsidRDefault="00567EB4" w:rsidP="00A411B5">
            <w:pPr>
              <w:pStyle w:val="VCAAtablecondensed"/>
            </w:pPr>
            <w:r w:rsidRPr="00731EC1">
              <w:t>6</w:t>
            </w:r>
          </w:p>
        </w:tc>
        <w:tc>
          <w:tcPr>
            <w:tcW w:w="466" w:type="dxa"/>
          </w:tcPr>
          <w:p w14:paraId="4583E408" w14:textId="2B99D80D" w:rsidR="00567EB4" w:rsidRPr="00731EC1" w:rsidRDefault="00567EB4" w:rsidP="00A411B5">
            <w:pPr>
              <w:pStyle w:val="VCAAtablecondensed"/>
            </w:pPr>
            <w:r w:rsidRPr="00731EC1">
              <w:t>6</w:t>
            </w:r>
          </w:p>
        </w:tc>
        <w:tc>
          <w:tcPr>
            <w:tcW w:w="466" w:type="dxa"/>
          </w:tcPr>
          <w:p w14:paraId="6FCFE4DD" w14:textId="48023859" w:rsidR="00567EB4" w:rsidRPr="00731EC1" w:rsidRDefault="00567EB4" w:rsidP="00A411B5">
            <w:pPr>
              <w:pStyle w:val="VCAAtablecondensed"/>
            </w:pPr>
            <w:r w:rsidRPr="00731EC1">
              <w:t>6</w:t>
            </w:r>
          </w:p>
        </w:tc>
        <w:tc>
          <w:tcPr>
            <w:tcW w:w="466" w:type="dxa"/>
          </w:tcPr>
          <w:p w14:paraId="037DAA8A" w14:textId="18388F11" w:rsidR="00567EB4" w:rsidRPr="00731EC1" w:rsidRDefault="00567EB4" w:rsidP="00A411B5">
            <w:pPr>
              <w:pStyle w:val="VCAAtablecondensed"/>
            </w:pPr>
            <w:r w:rsidRPr="00731EC1">
              <w:t>7</w:t>
            </w:r>
          </w:p>
        </w:tc>
        <w:tc>
          <w:tcPr>
            <w:tcW w:w="466" w:type="dxa"/>
          </w:tcPr>
          <w:p w14:paraId="0704111B" w14:textId="2CE2015D" w:rsidR="00567EB4" w:rsidRPr="00731EC1" w:rsidRDefault="00567EB4" w:rsidP="00A411B5">
            <w:pPr>
              <w:pStyle w:val="VCAAtablecondensed"/>
            </w:pPr>
            <w:r w:rsidRPr="00731EC1">
              <w:t>10</w:t>
            </w:r>
          </w:p>
        </w:tc>
        <w:tc>
          <w:tcPr>
            <w:tcW w:w="466" w:type="dxa"/>
          </w:tcPr>
          <w:p w14:paraId="2ACF3EC9" w14:textId="2C6A3659" w:rsidR="00567EB4" w:rsidRPr="00731EC1" w:rsidRDefault="00567EB4" w:rsidP="00A411B5">
            <w:pPr>
              <w:pStyle w:val="VCAAtablecondensed"/>
            </w:pPr>
            <w:r w:rsidRPr="00731EC1">
              <w:t>1</w:t>
            </w:r>
            <w:r w:rsidR="008178FC" w:rsidRPr="00731EC1">
              <w:t>7</w:t>
            </w:r>
          </w:p>
        </w:tc>
        <w:tc>
          <w:tcPr>
            <w:tcW w:w="821" w:type="dxa"/>
          </w:tcPr>
          <w:p w14:paraId="796D2D38" w14:textId="16D9B2D5" w:rsidR="00567EB4" w:rsidRPr="00731EC1" w:rsidRDefault="008178FC" w:rsidP="00A411B5">
            <w:pPr>
              <w:pStyle w:val="VCAAtablecondensed"/>
            </w:pPr>
            <w:r w:rsidRPr="00731EC1">
              <w:t>7.7</w:t>
            </w:r>
          </w:p>
        </w:tc>
      </w:tr>
    </w:tbl>
    <w:p w14:paraId="05871181" w14:textId="77777777" w:rsidR="00CD541B" w:rsidRPr="00731EC1" w:rsidRDefault="00CD541B" w:rsidP="00C56DF9">
      <w:pPr>
        <w:spacing w:before="240" w:after="120"/>
        <w:jc w:val="center"/>
        <w:rPr>
          <w:rFonts w:cstheme="minorHAnsi"/>
          <w:sz w:val="20"/>
          <w:szCs w:val="20"/>
          <w:lang w:val="en-AU"/>
        </w:rPr>
      </w:pPr>
      <w:r w:rsidRPr="00731EC1">
        <w:rPr>
          <w:rFonts w:cstheme="minorHAnsi"/>
          <w:sz w:val="20"/>
          <w:szCs w:val="20"/>
          <w:lang w:val="en-AU"/>
        </w:rPr>
        <w:t>Prepaid Rent</w:t>
      </w:r>
    </w:p>
    <w:tbl>
      <w:tblPr>
        <w:tblStyle w:val="TableGrid"/>
        <w:tblW w:w="0" w:type="auto"/>
        <w:tblLook w:val="04A0" w:firstRow="1" w:lastRow="0" w:firstColumn="1" w:lastColumn="0" w:noHBand="0" w:noVBand="1"/>
      </w:tblPr>
      <w:tblGrid>
        <w:gridCol w:w="988"/>
        <w:gridCol w:w="2409"/>
        <w:gridCol w:w="1110"/>
        <w:gridCol w:w="1017"/>
        <w:gridCol w:w="2409"/>
        <w:gridCol w:w="1083"/>
      </w:tblGrid>
      <w:tr w:rsidR="00CD541B" w:rsidRPr="00A411B5" w14:paraId="305E4362" w14:textId="77777777" w:rsidTr="00C454C8">
        <w:tc>
          <w:tcPr>
            <w:tcW w:w="988" w:type="dxa"/>
            <w:tcBorders>
              <w:top w:val="single" w:sz="18" w:space="0" w:color="auto"/>
            </w:tcBorders>
          </w:tcPr>
          <w:p w14:paraId="29B72C59" w14:textId="77777777" w:rsidR="00CD541B" w:rsidRPr="00731EC1" w:rsidRDefault="00CD541B" w:rsidP="00C454C8">
            <w:pPr>
              <w:spacing w:before="40" w:after="40"/>
              <w:rPr>
                <w:rFonts w:cstheme="minorHAnsi"/>
                <w:b/>
                <w:bCs/>
                <w:sz w:val="20"/>
                <w:szCs w:val="20"/>
                <w:lang w:val="en-AU"/>
              </w:rPr>
            </w:pPr>
            <w:r w:rsidRPr="00731EC1">
              <w:rPr>
                <w:rFonts w:cstheme="minorHAnsi"/>
                <w:b/>
                <w:bCs/>
                <w:sz w:val="20"/>
                <w:szCs w:val="20"/>
                <w:lang w:val="en-AU"/>
              </w:rPr>
              <w:t>Date</w:t>
            </w:r>
          </w:p>
          <w:p w14:paraId="732D2BCB" w14:textId="77777777" w:rsidR="00CD541B" w:rsidRPr="00731EC1" w:rsidRDefault="00CD541B" w:rsidP="00C454C8">
            <w:pPr>
              <w:spacing w:before="40" w:after="40"/>
              <w:rPr>
                <w:rFonts w:cstheme="minorHAnsi"/>
                <w:b/>
                <w:bCs/>
                <w:sz w:val="20"/>
                <w:szCs w:val="20"/>
                <w:lang w:val="en-AU"/>
              </w:rPr>
            </w:pPr>
            <w:r w:rsidRPr="00731EC1">
              <w:rPr>
                <w:rFonts w:cstheme="minorHAnsi"/>
                <w:b/>
                <w:bCs/>
                <w:sz w:val="20"/>
                <w:szCs w:val="20"/>
                <w:lang w:val="en-AU"/>
              </w:rPr>
              <w:t>2023</w:t>
            </w:r>
          </w:p>
        </w:tc>
        <w:tc>
          <w:tcPr>
            <w:tcW w:w="2409" w:type="dxa"/>
            <w:tcBorders>
              <w:top w:val="single" w:sz="18" w:space="0" w:color="auto"/>
            </w:tcBorders>
          </w:tcPr>
          <w:p w14:paraId="26F6064E" w14:textId="77777777" w:rsidR="00CD541B" w:rsidRPr="00731EC1" w:rsidRDefault="00CD541B" w:rsidP="00C454C8">
            <w:pPr>
              <w:spacing w:before="40" w:after="40"/>
              <w:rPr>
                <w:rFonts w:cstheme="minorHAnsi"/>
                <w:b/>
                <w:bCs/>
                <w:sz w:val="20"/>
                <w:szCs w:val="20"/>
                <w:lang w:val="en-AU"/>
              </w:rPr>
            </w:pPr>
            <w:r w:rsidRPr="00731EC1">
              <w:rPr>
                <w:rFonts w:cstheme="minorHAnsi"/>
                <w:b/>
                <w:bCs/>
                <w:sz w:val="20"/>
                <w:szCs w:val="20"/>
                <w:lang w:val="en-AU"/>
              </w:rPr>
              <w:t>Reference</w:t>
            </w:r>
          </w:p>
        </w:tc>
        <w:tc>
          <w:tcPr>
            <w:tcW w:w="1110" w:type="dxa"/>
            <w:tcBorders>
              <w:top w:val="single" w:sz="18" w:space="0" w:color="auto"/>
              <w:right w:val="single" w:sz="18" w:space="0" w:color="auto"/>
            </w:tcBorders>
          </w:tcPr>
          <w:p w14:paraId="475CA60B" w14:textId="77777777" w:rsidR="00CD541B" w:rsidRPr="00731EC1" w:rsidRDefault="00CD541B" w:rsidP="00C454C8">
            <w:pPr>
              <w:spacing w:before="40" w:after="40"/>
              <w:rPr>
                <w:rFonts w:cstheme="minorHAnsi"/>
                <w:b/>
                <w:bCs/>
                <w:sz w:val="20"/>
                <w:szCs w:val="20"/>
                <w:lang w:val="en-AU"/>
              </w:rPr>
            </w:pPr>
            <w:r w:rsidRPr="00731EC1">
              <w:rPr>
                <w:rFonts w:cstheme="minorHAnsi"/>
                <w:b/>
                <w:bCs/>
                <w:sz w:val="20"/>
                <w:szCs w:val="20"/>
                <w:lang w:val="en-AU"/>
              </w:rPr>
              <w:t>Amount</w:t>
            </w:r>
          </w:p>
        </w:tc>
        <w:tc>
          <w:tcPr>
            <w:tcW w:w="1017" w:type="dxa"/>
            <w:tcBorders>
              <w:top w:val="single" w:sz="18" w:space="0" w:color="auto"/>
              <w:left w:val="single" w:sz="18" w:space="0" w:color="auto"/>
            </w:tcBorders>
          </w:tcPr>
          <w:p w14:paraId="485AC751" w14:textId="77777777" w:rsidR="00CD541B" w:rsidRPr="00731EC1" w:rsidRDefault="00CD541B" w:rsidP="00C454C8">
            <w:pPr>
              <w:spacing w:before="40" w:after="40"/>
              <w:rPr>
                <w:rFonts w:cstheme="minorHAnsi"/>
                <w:b/>
                <w:bCs/>
                <w:sz w:val="20"/>
                <w:szCs w:val="20"/>
                <w:lang w:val="en-AU"/>
              </w:rPr>
            </w:pPr>
            <w:r w:rsidRPr="00731EC1">
              <w:rPr>
                <w:rFonts w:cstheme="minorHAnsi"/>
                <w:b/>
                <w:bCs/>
                <w:sz w:val="20"/>
                <w:szCs w:val="20"/>
                <w:lang w:val="en-AU"/>
              </w:rPr>
              <w:t>Date</w:t>
            </w:r>
          </w:p>
          <w:p w14:paraId="5D9D47AA" w14:textId="77777777" w:rsidR="00CD541B" w:rsidRPr="00731EC1" w:rsidRDefault="00CD541B" w:rsidP="00C454C8">
            <w:pPr>
              <w:spacing w:before="40" w:after="40"/>
              <w:rPr>
                <w:rFonts w:cstheme="minorHAnsi"/>
                <w:b/>
                <w:bCs/>
                <w:sz w:val="20"/>
                <w:szCs w:val="20"/>
                <w:lang w:val="en-AU"/>
              </w:rPr>
            </w:pPr>
            <w:r w:rsidRPr="00731EC1">
              <w:rPr>
                <w:rFonts w:cstheme="minorHAnsi"/>
                <w:b/>
                <w:bCs/>
                <w:sz w:val="20"/>
                <w:szCs w:val="20"/>
                <w:lang w:val="en-AU"/>
              </w:rPr>
              <w:t>2023</w:t>
            </w:r>
          </w:p>
        </w:tc>
        <w:tc>
          <w:tcPr>
            <w:tcW w:w="2409" w:type="dxa"/>
            <w:tcBorders>
              <w:top w:val="single" w:sz="18" w:space="0" w:color="auto"/>
            </w:tcBorders>
          </w:tcPr>
          <w:p w14:paraId="75D32B68" w14:textId="77777777" w:rsidR="00CD541B" w:rsidRPr="00731EC1" w:rsidRDefault="00CD541B" w:rsidP="00C454C8">
            <w:pPr>
              <w:spacing w:before="40" w:after="40"/>
              <w:rPr>
                <w:rFonts w:cstheme="minorHAnsi"/>
                <w:b/>
                <w:bCs/>
                <w:sz w:val="20"/>
                <w:szCs w:val="20"/>
                <w:lang w:val="en-AU"/>
              </w:rPr>
            </w:pPr>
            <w:r w:rsidRPr="00731EC1">
              <w:rPr>
                <w:rFonts w:cstheme="minorHAnsi"/>
                <w:b/>
                <w:bCs/>
                <w:sz w:val="20"/>
                <w:szCs w:val="20"/>
                <w:lang w:val="en-AU"/>
              </w:rPr>
              <w:t>Reference</w:t>
            </w:r>
          </w:p>
        </w:tc>
        <w:tc>
          <w:tcPr>
            <w:tcW w:w="1083" w:type="dxa"/>
            <w:tcBorders>
              <w:top w:val="single" w:sz="18" w:space="0" w:color="auto"/>
            </w:tcBorders>
          </w:tcPr>
          <w:p w14:paraId="41352F24" w14:textId="77777777" w:rsidR="00CD541B" w:rsidRPr="00731EC1" w:rsidRDefault="00CD541B" w:rsidP="00C454C8">
            <w:pPr>
              <w:spacing w:before="40" w:after="40"/>
              <w:rPr>
                <w:rFonts w:cstheme="minorHAnsi"/>
                <w:b/>
                <w:bCs/>
                <w:sz w:val="20"/>
                <w:szCs w:val="20"/>
                <w:lang w:val="en-AU"/>
              </w:rPr>
            </w:pPr>
            <w:r w:rsidRPr="00731EC1">
              <w:rPr>
                <w:rFonts w:cstheme="minorHAnsi"/>
                <w:b/>
                <w:bCs/>
                <w:sz w:val="20"/>
                <w:szCs w:val="20"/>
                <w:lang w:val="en-AU"/>
              </w:rPr>
              <w:t>Amount</w:t>
            </w:r>
          </w:p>
        </w:tc>
      </w:tr>
      <w:tr w:rsidR="00CD541B" w:rsidRPr="00664A1D" w14:paraId="254B2BD1" w14:textId="77777777" w:rsidTr="00C454C8">
        <w:tc>
          <w:tcPr>
            <w:tcW w:w="988" w:type="dxa"/>
          </w:tcPr>
          <w:p w14:paraId="2B4BCF22" w14:textId="0BA312E1" w:rsidR="00CD541B" w:rsidRPr="00731EC1" w:rsidRDefault="00E77F2A" w:rsidP="00C454C8">
            <w:pPr>
              <w:spacing w:before="40" w:after="40"/>
              <w:rPr>
                <w:rFonts w:cstheme="minorHAnsi"/>
                <w:sz w:val="20"/>
                <w:szCs w:val="20"/>
                <w:lang w:val="en-AU"/>
              </w:rPr>
            </w:pPr>
            <w:r w:rsidRPr="00731EC1">
              <w:rPr>
                <w:rFonts w:cstheme="minorHAnsi"/>
                <w:sz w:val="20"/>
                <w:szCs w:val="20"/>
                <w:lang w:val="en-AU"/>
              </w:rPr>
              <w:t>Sep 1</w:t>
            </w:r>
          </w:p>
        </w:tc>
        <w:tc>
          <w:tcPr>
            <w:tcW w:w="2409" w:type="dxa"/>
          </w:tcPr>
          <w:p w14:paraId="16561E9A" w14:textId="77777777" w:rsidR="00CD541B" w:rsidRPr="00731EC1" w:rsidRDefault="00CD541B" w:rsidP="00C454C8">
            <w:pPr>
              <w:spacing w:before="40" w:after="40"/>
              <w:rPr>
                <w:rFonts w:cstheme="minorHAnsi"/>
                <w:sz w:val="20"/>
                <w:szCs w:val="20"/>
                <w:lang w:val="en-AU"/>
              </w:rPr>
            </w:pPr>
            <w:r w:rsidRPr="00731EC1">
              <w:rPr>
                <w:rFonts w:cstheme="minorHAnsi"/>
                <w:sz w:val="20"/>
                <w:szCs w:val="20"/>
                <w:lang w:val="en-AU"/>
              </w:rPr>
              <w:t>Balance</w:t>
            </w:r>
          </w:p>
        </w:tc>
        <w:tc>
          <w:tcPr>
            <w:tcW w:w="1110" w:type="dxa"/>
            <w:tcBorders>
              <w:right w:val="single" w:sz="18" w:space="0" w:color="auto"/>
            </w:tcBorders>
          </w:tcPr>
          <w:p w14:paraId="00E0A5DC" w14:textId="77777777" w:rsidR="00CD541B" w:rsidRPr="00731EC1" w:rsidRDefault="00CD541B" w:rsidP="00C454C8">
            <w:pPr>
              <w:spacing w:before="40" w:after="40"/>
              <w:jc w:val="right"/>
              <w:rPr>
                <w:rFonts w:cstheme="minorHAnsi"/>
                <w:sz w:val="20"/>
                <w:szCs w:val="20"/>
                <w:lang w:val="en-AU"/>
              </w:rPr>
            </w:pPr>
            <w:r w:rsidRPr="00731EC1">
              <w:rPr>
                <w:rFonts w:cstheme="minorHAnsi"/>
                <w:sz w:val="20"/>
                <w:szCs w:val="20"/>
                <w:lang w:val="en-AU"/>
              </w:rPr>
              <w:t>12 000</w:t>
            </w:r>
          </w:p>
        </w:tc>
        <w:tc>
          <w:tcPr>
            <w:tcW w:w="1017" w:type="dxa"/>
            <w:tcBorders>
              <w:left w:val="single" w:sz="18" w:space="0" w:color="auto"/>
            </w:tcBorders>
          </w:tcPr>
          <w:p w14:paraId="454786F8" w14:textId="499F7B4A" w:rsidR="00CD541B" w:rsidRPr="00731EC1" w:rsidRDefault="00E77F2A" w:rsidP="00C454C8">
            <w:pPr>
              <w:spacing w:before="40" w:after="40"/>
              <w:rPr>
                <w:rFonts w:cstheme="minorHAnsi"/>
                <w:sz w:val="20"/>
                <w:szCs w:val="20"/>
                <w:lang w:val="en-AU"/>
              </w:rPr>
            </w:pPr>
            <w:r w:rsidRPr="00731EC1">
              <w:rPr>
                <w:rFonts w:cstheme="minorHAnsi"/>
                <w:sz w:val="20"/>
                <w:szCs w:val="20"/>
                <w:lang w:val="en-AU"/>
              </w:rPr>
              <w:t>Sep 30</w:t>
            </w:r>
          </w:p>
        </w:tc>
        <w:tc>
          <w:tcPr>
            <w:tcW w:w="2409" w:type="dxa"/>
          </w:tcPr>
          <w:p w14:paraId="6411ABB7" w14:textId="77777777" w:rsidR="00CD541B" w:rsidRPr="00731EC1" w:rsidRDefault="00CD541B" w:rsidP="00C454C8">
            <w:pPr>
              <w:spacing w:before="40" w:after="40"/>
              <w:rPr>
                <w:rFonts w:cstheme="minorHAnsi"/>
                <w:sz w:val="20"/>
                <w:szCs w:val="20"/>
                <w:lang w:val="en-AU"/>
              </w:rPr>
            </w:pPr>
            <w:r w:rsidRPr="00731EC1">
              <w:rPr>
                <w:rFonts w:cstheme="minorHAnsi"/>
                <w:sz w:val="20"/>
                <w:szCs w:val="20"/>
                <w:lang w:val="en-AU"/>
              </w:rPr>
              <w:t xml:space="preserve">Rent expense </w:t>
            </w:r>
          </w:p>
        </w:tc>
        <w:tc>
          <w:tcPr>
            <w:tcW w:w="1083" w:type="dxa"/>
          </w:tcPr>
          <w:p w14:paraId="14F565B2" w14:textId="3D2EA7B6" w:rsidR="00CD541B" w:rsidRPr="00731EC1" w:rsidRDefault="00CD541B" w:rsidP="00C454C8">
            <w:pPr>
              <w:spacing w:before="40" w:after="40"/>
              <w:jc w:val="right"/>
              <w:rPr>
                <w:rFonts w:cstheme="minorHAnsi"/>
                <w:sz w:val="20"/>
                <w:szCs w:val="20"/>
                <w:lang w:val="en-AU"/>
              </w:rPr>
            </w:pPr>
            <w:r w:rsidRPr="00731EC1">
              <w:rPr>
                <w:rFonts w:cstheme="minorHAnsi"/>
                <w:sz w:val="20"/>
                <w:szCs w:val="20"/>
                <w:lang w:val="en-AU"/>
              </w:rPr>
              <w:t>4 000</w:t>
            </w:r>
          </w:p>
        </w:tc>
      </w:tr>
      <w:tr w:rsidR="00CD541B" w:rsidRPr="00664A1D" w14:paraId="4B2F2A0F" w14:textId="77777777" w:rsidTr="00C454C8">
        <w:tc>
          <w:tcPr>
            <w:tcW w:w="988" w:type="dxa"/>
          </w:tcPr>
          <w:p w14:paraId="4FDCB5B6" w14:textId="77777777" w:rsidR="00CD541B" w:rsidRPr="00731EC1" w:rsidRDefault="00CD541B" w:rsidP="00C454C8">
            <w:pPr>
              <w:spacing w:before="40" w:after="40"/>
              <w:rPr>
                <w:rFonts w:cstheme="minorHAnsi"/>
                <w:sz w:val="20"/>
                <w:szCs w:val="20"/>
                <w:lang w:val="en-AU"/>
              </w:rPr>
            </w:pPr>
          </w:p>
        </w:tc>
        <w:tc>
          <w:tcPr>
            <w:tcW w:w="2409" w:type="dxa"/>
          </w:tcPr>
          <w:p w14:paraId="6133D737" w14:textId="77777777" w:rsidR="00CD541B" w:rsidRPr="00731EC1" w:rsidRDefault="00CD541B" w:rsidP="00C454C8">
            <w:pPr>
              <w:spacing w:before="40" w:after="40"/>
              <w:rPr>
                <w:rFonts w:cstheme="minorHAnsi"/>
                <w:sz w:val="20"/>
                <w:szCs w:val="20"/>
                <w:lang w:val="en-AU"/>
              </w:rPr>
            </w:pPr>
          </w:p>
        </w:tc>
        <w:tc>
          <w:tcPr>
            <w:tcW w:w="1110" w:type="dxa"/>
            <w:tcBorders>
              <w:right w:val="single" w:sz="18" w:space="0" w:color="auto"/>
            </w:tcBorders>
          </w:tcPr>
          <w:p w14:paraId="1CD4397E" w14:textId="77777777" w:rsidR="00CD541B" w:rsidRPr="00731EC1" w:rsidRDefault="00CD541B" w:rsidP="00C454C8">
            <w:pPr>
              <w:spacing w:before="40" w:after="40"/>
              <w:jc w:val="right"/>
              <w:rPr>
                <w:rFonts w:cstheme="minorHAnsi"/>
                <w:sz w:val="20"/>
                <w:szCs w:val="20"/>
                <w:lang w:val="en-AU"/>
              </w:rPr>
            </w:pPr>
          </w:p>
        </w:tc>
        <w:tc>
          <w:tcPr>
            <w:tcW w:w="1017" w:type="dxa"/>
            <w:tcBorders>
              <w:left w:val="single" w:sz="18" w:space="0" w:color="auto"/>
            </w:tcBorders>
          </w:tcPr>
          <w:p w14:paraId="14AE4874" w14:textId="77777777" w:rsidR="00CD541B" w:rsidRPr="00731EC1" w:rsidRDefault="00CD541B" w:rsidP="00C454C8">
            <w:pPr>
              <w:spacing w:before="40" w:after="40"/>
              <w:rPr>
                <w:rFonts w:cstheme="minorHAnsi"/>
                <w:sz w:val="20"/>
                <w:szCs w:val="20"/>
                <w:lang w:val="en-AU"/>
              </w:rPr>
            </w:pPr>
          </w:p>
        </w:tc>
        <w:tc>
          <w:tcPr>
            <w:tcW w:w="2409" w:type="dxa"/>
          </w:tcPr>
          <w:p w14:paraId="7D1E4E06" w14:textId="77777777" w:rsidR="00CD541B" w:rsidRPr="00731EC1" w:rsidRDefault="00CD541B" w:rsidP="00C454C8">
            <w:pPr>
              <w:spacing w:before="40" w:after="40"/>
              <w:rPr>
                <w:rFonts w:cstheme="minorHAnsi"/>
                <w:sz w:val="20"/>
                <w:szCs w:val="20"/>
                <w:lang w:val="en-AU"/>
              </w:rPr>
            </w:pPr>
            <w:r w:rsidRPr="00731EC1">
              <w:rPr>
                <w:rFonts w:cstheme="minorHAnsi"/>
                <w:sz w:val="20"/>
                <w:szCs w:val="20"/>
                <w:lang w:val="en-AU"/>
              </w:rPr>
              <w:t>Balance</w:t>
            </w:r>
          </w:p>
        </w:tc>
        <w:tc>
          <w:tcPr>
            <w:tcW w:w="1083" w:type="dxa"/>
          </w:tcPr>
          <w:p w14:paraId="0EA42BC0" w14:textId="4D5A2A6F" w:rsidR="00CD541B" w:rsidRPr="00731EC1" w:rsidRDefault="00CD541B" w:rsidP="00C454C8">
            <w:pPr>
              <w:spacing w:before="40" w:after="40"/>
              <w:jc w:val="right"/>
              <w:rPr>
                <w:rFonts w:cstheme="minorHAnsi"/>
                <w:sz w:val="20"/>
                <w:szCs w:val="20"/>
                <w:lang w:val="en-AU"/>
              </w:rPr>
            </w:pPr>
            <w:r w:rsidRPr="00731EC1">
              <w:rPr>
                <w:rFonts w:cstheme="minorHAnsi"/>
                <w:sz w:val="20"/>
                <w:szCs w:val="20"/>
                <w:lang w:val="en-AU"/>
              </w:rPr>
              <w:t xml:space="preserve">8 000 </w:t>
            </w:r>
          </w:p>
        </w:tc>
      </w:tr>
      <w:tr w:rsidR="00CD541B" w:rsidRPr="00664A1D" w14:paraId="437AAB3B" w14:textId="77777777" w:rsidTr="00C454C8">
        <w:tc>
          <w:tcPr>
            <w:tcW w:w="988" w:type="dxa"/>
          </w:tcPr>
          <w:p w14:paraId="6B6D5BF6" w14:textId="77777777" w:rsidR="00CD541B" w:rsidRPr="00731EC1" w:rsidRDefault="00CD541B" w:rsidP="00C454C8">
            <w:pPr>
              <w:spacing w:before="40" w:after="40"/>
              <w:rPr>
                <w:rFonts w:cstheme="minorHAnsi"/>
                <w:sz w:val="20"/>
                <w:szCs w:val="20"/>
                <w:lang w:val="en-AU"/>
              </w:rPr>
            </w:pPr>
          </w:p>
        </w:tc>
        <w:tc>
          <w:tcPr>
            <w:tcW w:w="2409" w:type="dxa"/>
          </w:tcPr>
          <w:p w14:paraId="5D6DD664" w14:textId="77777777" w:rsidR="00CD541B" w:rsidRPr="00731EC1" w:rsidRDefault="00CD541B" w:rsidP="00C454C8">
            <w:pPr>
              <w:spacing w:before="40" w:after="40"/>
              <w:rPr>
                <w:rFonts w:cstheme="minorHAnsi"/>
                <w:sz w:val="20"/>
                <w:szCs w:val="20"/>
                <w:lang w:val="en-AU"/>
              </w:rPr>
            </w:pPr>
          </w:p>
        </w:tc>
        <w:tc>
          <w:tcPr>
            <w:tcW w:w="1110" w:type="dxa"/>
            <w:tcBorders>
              <w:right w:val="single" w:sz="18" w:space="0" w:color="auto"/>
            </w:tcBorders>
          </w:tcPr>
          <w:p w14:paraId="59C69511" w14:textId="77777777" w:rsidR="00CD541B" w:rsidRPr="00731EC1" w:rsidRDefault="00CD541B" w:rsidP="00C454C8">
            <w:pPr>
              <w:spacing w:before="40" w:after="40"/>
              <w:jc w:val="right"/>
              <w:rPr>
                <w:rFonts w:cstheme="minorHAnsi"/>
                <w:sz w:val="20"/>
                <w:szCs w:val="20"/>
                <w:lang w:val="en-AU"/>
              </w:rPr>
            </w:pPr>
            <w:r w:rsidRPr="00731EC1">
              <w:rPr>
                <w:rFonts w:cstheme="minorHAnsi"/>
                <w:sz w:val="20"/>
                <w:szCs w:val="20"/>
                <w:lang w:val="en-AU"/>
              </w:rPr>
              <w:t>12 000</w:t>
            </w:r>
          </w:p>
        </w:tc>
        <w:tc>
          <w:tcPr>
            <w:tcW w:w="1017" w:type="dxa"/>
            <w:tcBorders>
              <w:left w:val="single" w:sz="18" w:space="0" w:color="auto"/>
            </w:tcBorders>
          </w:tcPr>
          <w:p w14:paraId="325185BE" w14:textId="77777777" w:rsidR="00CD541B" w:rsidRPr="00731EC1" w:rsidRDefault="00CD541B" w:rsidP="00C454C8">
            <w:pPr>
              <w:spacing w:before="40" w:after="40"/>
              <w:rPr>
                <w:rFonts w:cstheme="minorHAnsi"/>
                <w:sz w:val="20"/>
                <w:szCs w:val="20"/>
                <w:lang w:val="en-AU"/>
              </w:rPr>
            </w:pPr>
          </w:p>
        </w:tc>
        <w:tc>
          <w:tcPr>
            <w:tcW w:w="2409" w:type="dxa"/>
          </w:tcPr>
          <w:p w14:paraId="7C849852" w14:textId="77777777" w:rsidR="00CD541B" w:rsidRPr="00731EC1" w:rsidRDefault="00CD541B" w:rsidP="00C454C8">
            <w:pPr>
              <w:spacing w:before="40" w:after="40"/>
              <w:rPr>
                <w:rFonts w:cstheme="minorHAnsi"/>
                <w:sz w:val="20"/>
                <w:szCs w:val="20"/>
                <w:lang w:val="en-AU"/>
              </w:rPr>
            </w:pPr>
          </w:p>
        </w:tc>
        <w:tc>
          <w:tcPr>
            <w:tcW w:w="1083" w:type="dxa"/>
          </w:tcPr>
          <w:p w14:paraId="05D47AE1" w14:textId="77777777" w:rsidR="00CD541B" w:rsidRPr="00731EC1" w:rsidRDefault="00CD541B" w:rsidP="00C454C8">
            <w:pPr>
              <w:spacing w:before="40" w:after="40"/>
              <w:jc w:val="right"/>
              <w:rPr>
                <w:rFonts w:cstheme="minorHAnsi"/>
                <w:sz w:val="20"/>
                <w:szCs w:val="20"/>
                <w:lang w:val="en-AU"/>
              </w:rPr>
            </w:pPr>
            <w:r w:rsidRPr="00731EC1">
              <w:rPr>
                <w:rFonts w:cstheme="minorHAnsi"/>
                <w:sz w:val="20"/>
                <w:szCs w:val="20"/>
                <w:lang w:val="en-AU"/>
              </w:rPr>
              <w:t>12 000</w:t>
            </w:r>
          </w:p>
        </w:tc>
      </w:tr>
      <w:tr w:rsidR="00CD541B" w:rsidRPr="00664A1D" w14:paraId="3D79F844" w14:textId="77777777" w:rsidTr="00C454C8">
        <w:tc>
          <w:tcPr>
            <w:tcW w:w="988" w:type="dxa"/>
          </w:tcPr>
          <w:p w14:paraId="5407D7B1" w14:textId="47766BE7" w:rsidR="00CD541B" w:rsidRPr="00731EC1" w:rsidRDefault="00E77F2A" w:rsidP="00C454C8">
            <w:pPr>
              <w:spacing w:before="40" w:after="40"/>
              <w:rPr>
                <w:rFonts w:cstheme="minorHAnsi"/>
                <w:sz w:val="20"/>
                <w:szCs w:val="20"/>
                <w:lang w:val="en-AU"/>
              </w:rPr>
            </w:pPr>
            <w:r w:rsidRPr="00731EC1">
              <w:rPr>
                <w:rFonts w:cstheme="minorHAnsi"/>
                <w:sz w:val="20"/>
                <w:szCs w:val="20"/>
                <w:lang w:val="en-AU"/>
              </w:rPr>
              <w:t>Oct 1</w:t>
            </w:r>
          </w:p>
        </w:tc>
        <w:tc>
          <w:tcPr>
            <w:tcW w:w="2409" w:type="dxa"/>
          </w:tcPr>
          <w:p w14:paraId="4BEA724C" w14:textId="77777777" w:rsidR="00CD541B" w:rsidRPr="00731EC1" w:rsidRDefault="00CD541B" w:rsidP="00C454C8">
            <w:pPr>
              <w:spacing w:before="40" w:after="40"/>
              <w:rPr>
                <w:rFonts w:cstheme="minorHAnsi"/>
                <w:sz w:val="20"/>
                <w:szCs w:val="20"/>
                <w:lang w:val="en-AU"/>
              </w:rPr>
            </w:pPr>
            <w:r w:rsidRPr="00731EC1">
              <w:rPr>
                <w:rFonts w:cstheme="minorHAnsi"/>
                <w:sz w:val="20"/>
                <w:szCs w:val="20"/>
                <w:lang w:val="en-AU"/>
              </w:rPr>
              <w:t>Balance</w:t>
            </w:r>
          </w:p>
        </w:tc>
        <w:tc>
          <w:tcPr>
            <w:tcW w:w="1110" w:type="dxa"/>
            <w:tcBorders>
              <w:right w:val="single" w:sz="18" w:space="0" w:color="auto"/>
            </w:tcBorders>
          </w:tcPr>
          <w:p w14:paraId="7C2FB502" w14:textId="1B1ABDA1" w:rsidR="00CD541B" w:rsidRPr="00731EC1" w:rsidRDefault="00E77F2A" w:rsidP="00C454C8">
            <w:pPr>
              <w:spacing w:before="40" w:after="40"/>
              <w:jc w:val="center"/>
              <w:rPr>
                <w:rFonts w:cstheme="minorHAnsi"/>
                <w:sz w:val="20"/>
                <w:szCs w:val="20"/>
                <w:lang w:val="en-AU"/>
              </w:rPr>
            </w:pPr>
            <w:r w:rsidRPr="00731EC1">
              <w:rPr>
                <w:rFonts w:cstheme="minorHAnsi"/>
                <w:sz w:val="20"/>
                <w:szCs w:val="20"/>
                <w:lang w:val="en-AU"/>
              </w:rPr>
              <w:t xml:space="preserve">    </w:t>
            </w:r>
            <w:r w:rsidR="00CD541B" w:rsidRPr="00731EC1">
              <w:rPr>
                <w:rFonts w:cstheme="minorHAnsi"/>
                <w:sz w:val="20"/>
                <w:szCs w:val="20"/>
                <w:lang w:val="en-AU"/>
              </w:rPr>
              <w:t>8 000</w:t>
            </w:r>
          </w:p>
        </w:tc>
        <w:tc>
          <w:tcPr>
            <w:tcW w:w="1017" w:type="dxa"/>
            <w:tcBorders>
              <w:left w:val="single" w:sz="18" w:space="0" w:color="auto"/>
            </w:tcBorders>
          </w:tcPr>
          <w:p w14:paraId="4D40010A" w14:textId="77777777" w:rsidR="00CD541B" w:rsidRPr="00731EC1" w:rsidRDefault="00CD541B" w:rsidP="00C454C8">
            <w:pPr>
              <w:spacing w:before="40" w:after="40"/>
              <w:rPr>
                <w:rFonts w:cstheme="minorHAnsi"/>
                <w:sz w:val="20"/>
                <w:szCs w:val="20"/>
                <w:lang w:val="en-AU"/>
              </w:rPr>
            </w:pPr>
          </w:p>
        </w:tc>
        <w:tc>
          <w:tcPr>
            <w:tcW w:w="2409" w:type="dxa"/>
          </w:tcPr>
          <w:p w14:paraId="2B74CB74" w14:textId="77777777" w:rsidR="00CD541B" w:rsidRPr="00731EC1" w:rsidRDefault="00CD541B" w:rsidP="00C454C8">
            <w:pPr>
              <w:spacing w:before="40" w:after="40"/>
              <w:rPr>
                <w:rFonts w:cstheme="minorHAnsi"/>
                <w:sz w:val="20"/>
                <w:szCs w:val="20"/>
                <w:lang w:val="en-AU"/>
              </w:rPr>
            </w:pPr>
          </w:p>
        </w:tc>
        <w:tc>
          <w:tcPr>
            <w:tcW w:w="1083" w:type="dxa"/>
          </w:tcPr>
          <w:p w14:paraId="3AADED6B" w14:textId="77777777" w:rsidR="00CD541B" w:rsidRPr="00731EC1" w:rsidRDefault="00CD541B" w:rsidP="00C454C8">
            <w:pPr>
              <w:spacing w:before="40" w:after="40"/>
              <w:jc w:val="right"/>
              <w:rPr>
                <w:rFonts w:cstheme="minorHAnsi"/>
                <w:sz w:val="20"/>
                <w:szCs w:val="20"/>
                <w:lang w:val="en-AU"/>
              </w:rPr>
            </w:pPr>
          </w:p>
        </w:tc>
      </w:tr>
    </w:tbl>
    <w:p w14:paraId="7913F5E9" w14:textId="77777777" w:rsidR="00CD541B" w:rsidRPr="00731EC1" w:rsidRDefault="00CD541B" w:rsidP="00C56DF9">
      <w:pPr>
        <w:spacing w:before="240" w:after="120"/>
        <w:jc w:val="center"/>
        <w:rPr>
          <w:rFonts w:cstheme="minorHAnsi"/>
          <w:sz w:val="20"/>
          <w:szCs w:val="20"/>
          <w:lang w:val="en-AU"/>
        </w:rPr>
      </w:pPr>
      <w:r w:rsidRPr="00731EC1">
        <w:rPr>
          <w:rFonts w:cstheme="minorHAnsi"/>
          <w:sz w:val="20"/>
          <w:szCs w:val="20"/>
          <w:lang w:val="en-AU"/>
        </w:rPr>
        <w:t>Wages Expense</w:t>
      </w:r>
    </w:p>
    <w:tbl>
      <w:tblPr>
        <w:tblStyle w:val="TableGrid"/>
        <w:tblW w:w="0" w:type="auto"/>
        <w:tblLook w:val="04A0" w:firstRow="1" w:lastRow="0" w:firstColumn="1" w:lastColumn="0" w:noHBand="0" w:noVBand="1"/>
      </w:tblPr>
      <w:tblGrid>
        <w:gridCol w:w="988"/>
        <w:gridCol w:w="2409"/>
        <w:gridCol w:w="1110"/>
        <w:gridCol w:w="1017"/>
        <w:gridCol w:w="2409"/>
        <w:gridCol w:w="1083"/>
      </w:tblGrid>
      <w:tr w:rsidR="00CD541B" w:rsidRPr="00A411B5" w14:paraId="64448486" w14:textId="77777777" w:rsidTr="00C454C8">
        <w:tc>
          <w:tcPr>
            <w:tcW w:w="988" w:type="dxa"/>
            <w:tcBorders>
              <w:top w:val="single" w:sz="18" w:space="0" w:color="auto"/>
            </w:tcBorders>
          </w:tcPr>
          <w:p w14:paraId="0DCDEAE0" w14:textId="77777777" w:rsidR="00CD541B" w:rsidRPr="00731EC1" w:rsidRDefault="00CD541B" w:rsidP="00C454C8">
            <w:pPr>
              <w:spacing w:before="40" w:after="40"/>
              <w:rPr>
                <w:rFonts w:cstheme="minorHAnsi"/>
                <w:b/>
                <w:bCs/>
                <w:sz w:val="20"/>
                <w:szCs w:val="20"/>
                <w:lang w:val="en-AU"/>
              </w:rPr>
            </w:pPr>
            <w:r w:rsidRPr="00731EC1">
              <w:rPr>
                <w:rFonts w:cstheme="minorHAnsi"/>
                <w:b/>
                <w:bCs/>
                <w:sz w:val="20"/>
                <w:szCs w:val="20"/>
                <w:lang w:val="en-AU"/>
              </w:rPr>
              <w:t>Date</w:t>
            </w:r>
          </w:p>
          <w:p w14:paraId="2FB85730" w14:textId="77777777" w:rsidR="00CD541B" w:rsidRPr="00731EC1" w:rsidRDefault="00CD541B" w:rsidP="00C454C8">
            <w:pPr>
              <w:spacing w:before="40" w:after="40"/>
              <w:rPr>
                <w:rFonts w:cstheme="minorHAnsi"/>
                <w:b/>
                <w:bCs/>
                <w:sz w:val="20"/>
                <w:szCs w:val="20"/>
                <w:lang w:val="en-AU"/>
              </w:rPr>
            </w:pPr>
            <w:r w:rsidRPr="00731EC1">
              <w:rPr>
                <w:rFonts w:cstheme="minorHAnsi"/>
                <w:b/>
                <w:bCs/>
                <w:sz w:val="20"/>
                <w:szCs w:val="20"/>
                <w:lang w:val="en-AU"/>
              </w:rPr>
              <w:t>2023</w:t>
            </w:r>
          </w:p>
        </w:tc>
        <w:tc>
          <w:tcPr>
            <w:tcW w:w="2409" w:type="dxa"/>
            <w:tcBorders>
              <w:top w:val="single" w:sz="18" w:space="0" w:color="auto"/>
            </w:tcBorders>
          </w:tcPr>
          <w:p w14:paraId="4DF58EAC" w14:textId="77777777" w:rsidR="00CD541B" w:rsidRPr="00731EC1" w:rsidRDefault="00CD541B" w:rsidP="00C454C8">
            <w:pPr>
              <w:spacing w:before="40" w:after="40"/>
              <w:rPr>
                <w:rFonts w:cstheme="minorHAnsi"/>
                <w:b/>
                <w:bCs/>
                <w:sz w:val="20"/>
                <w:szCs w:val="20"/>
                <w:lang w:val="en-AU"/>
              </w:rPr>
            </w:pPr>
            <w:r w:rsidRPr="00731EC1">
              <w:rPr>
                <w:rFonts w:cstheme="minorHAnsi"/>
                <w:b/>
                <w:bCs/>
                <w:sz w:val="20"/>
                <w:szCs w:val="20"/>
                <w:lang w:val="en-AU"/>
              </w:rPr>
              <w:t>Reference</w:t>
            </w:r>
          </w:p>
        </w:tc>
        <w:tc>
          <w:tcPr>
            <w:tcW w:w="1110" w:type="dxa"/>
            <w:tcBorders>
              <w:top w:val="single" w:sz="18" w:space="0" w:color="auto"/>
              <w:right w:val="single" w:sz="18" w:space="0" w:color="auto"/>
            </w:tcBorders>
          </w:tcPr>
          <w:p w14:paraId="606F4C33" w14:textId="77777777" w:rsidR="00CD541B" w:rsidRPr="00731EC1" w:rsidRDefault="00CD541B" w:rsidP="00C454C8">
            <w:pPr>
              <w:spacing w:before="40" w:after="40"/>
              <w:rPr>
                <w:rFonts w:cstheme="minorHAnsi"/>
                <w:b/>
                <w:bCs/>
                <w:sz w:val="20"/>
                <w:szCs w:val="20"/>
                <w:lang w:val="en-AU"/>
              </w:rPr>
            </w:pPr>
            <w:r w:rsidRPr="00731EC1">
              <w:rPr>
                <w:rFonts w:cstheme="minorHAnsi"/>
                <w:b/>
                <w:bCs/>
                <w:sz w:val="20"/>
                <w:szCs w:val="20"/>
                <w:lang w:val="en-AU"/>
              </w:rPr>
              <w:t>Amount</w:t>
            </w:r>
          </w:p>
        </w:tc>
        <w:tc>
          <w:tcPr>
            <w:tcW w:w="1017" w:type="dxa"/>
            <w:tcBorders>
              <w:top w:val="single" w:sz="18" w:space="0" w:color="auto"/>
              <w:left w:val="single" w:sz="18" w:space="0" w:color="auto"/>
            </w:tcBorders>
          </w:tcPr>
          <w:p w14:paraId="28CB3A10" w14:textId="77777777" w:rsidR="00CD541B" w:rsidRPr="00731EC1" w:rsidRDefault="00CD541B" w:rsidP="00C454C8">
            <w:pPr>
              <w:spacing w:before="40" w:after="40"/>
              <w:rPr>
                <w:rFonts w:cstheme="minorHAnsi"/>
                <w:b/>
                <w:bCs/>
                <w:sz w:val="20"/>
                <w:szCs w:val="20"/>
                <w:lang w:val="en-AU"/>
              </w:rPr>
            </w:pPr>
            <w:r w:rsidRPr="00731EC1">
              <w:rPr>
                <w:rFonts w:cstheme="minorHAnsi"/>
                <w:b/>
                <w:bCs/>
                <w:sz w:val="20"/>
                <w:szCs w:val="20"/>
                <w:lang w:val="en-AU"/>
              </w:rPr>
              <w:t>Date</w:t>
            </w:r>
          </w:p>
          <w:p w14:paraId="177F431E" w14:textId="77777777" w:rsidR="00CD541B" w:rsidRPr="00731EC1" w:rsidRDefault="00CD541B" w:rsidP="00C454C8">
            <w:pPr>
              <w:spacing w:before="40" w:after="40"/>
              <w:rPr>
                <w:rFonts w:cstheme="minorHAnsi"/>
                <w:b/>
                <w:bCs/>
                <w:sz w:val="20"/>
                <w:szCs w:val="20"/>
                <w:lang w:val="en-AU"/>
              </w:rPr>
            </w:pPr>
            <w:r w:rsidRPr="00731EC1">
              <w:rPr>
                <w:rFonts w:cstheme="minorHAnsi"/>
                <w:b/>
                <w:bCs/>
                <w:sz w:val="20"/>
                <w:szCs w:val="20"/>
                <w:lang w:val="en-AU"/>
              </w:rPr>
              <w:t>2023</w:t>
            </w:r>
          </w:p>
        </w:tc>
        <w:tc>
          <w:tcPr>
            <w:tcW w:w="2409" w:type="dxa"/>
            <w:tcBorders>
              <w:top w:val="single" w:sz="18" w:space="0" w:color="auto"/>
            </w:tcBorders>
          </w:tcPr>
          <w:p w14:paraId="083E9E6F" w14:textId="77777777" w:rsidR="00CD541B" w:rsidRPr="00731EC1" w:rsidRDefault="00CD541B" w:rsidP="00C454C8">
            <w:pPr>
              <w:spacing w:before="40" w:after="40"/>
              <w:rPr>
                <w:rFonts w:cstheme="minorHAnsi"/>
                <w:b/>
                <w:bCs/>
                <w:sz w:val="20"/>
                <w:szCs w:val="20"/>
                <w:lang w:val="en-AU"/>
              </w:rPr>
            </w:pPr>
            <w:r w:rsidRPr="00731EC1">
              <w:rPr>
                <w:rFonts w:cstheme="minorHAnsi"/>
                <w:b/>
                <w:bCs/>
                <w:sz w:val="20"/>
                <w:szCs w:val="20"/>
                <w:lang w:val="en-AU"/>
              </w:rPr>
              <w:t>Reference</w:t>
            </w:r>
          </w:p>
        </w:tc>
        <w:tc>
          <w:tcPr>
            <w:tcW w:w="1083" w:type="dxa"/>
            <w:tcBorders>
              <w:top w:val="single" w:sz="18" w:space="0" w:color="auto"/>
            </w:tcBorders>
          </w:tcPr>
          <w:p w14:paraId="6550B534" w14:textId="77777777" w:rsidR="00CD541B" w:rsidRPr="00731EC1" w:rsidRDefault="00CD541B" w:rsidP="00C454C8">
            <w:pPr>
              <w:spacing w:before="40" w:after="40"/>
              <w:rPr>
                <w:rFonts w:cstheme="minorHAnsi"/>
                <w:b/>
                <w:bCs/>
                <w:sz w:val="20"/>
                <w:szCs w:val="20"/>
                <w:lang w:val="en-AU"/>
              </w:rPr>
            </w:pPr>
            <w:r w:rsidRPr="00731EC1">
              <w:rPr>
                <w:rFonts w:cstheme="minorHAnsi"/>
                <w:b/>
                <w:bCs/>
                <w:sz w:val="20"/>
                <w:szCs w:val="20"/>
                <w:lang w:val="en-AU"/>
              </w:rPr>
              <w:t>Amount</w:t>
            </w:r>
          </w:p>
        </w:tc>
      </w:tr>
      <w:tr w:rsidR="00CD541B" w:rsidRPr="00664A1D" w14:paraId="019BDA25" w14:textId="77777777" w:rsidTr="00C454C8">
        <w:tc>
          <w:tcPr>
            <w:tcW w:w="988" w:type="dxa"/>
          </w:tcPr>
          <w:p w14:paraId="339CF374" w14:textId="7C4DD3A6" w:rsidR="00CD541B" w:rsidRPr="00731EC1" w:rsidRDefault="00E77F2A" w:rsidP="00C454C8">
            <w:pPr>
              <w:spacing w:before="40" w:after="40"/>
              <w:rPr>
                <w:rFonts w:cstheme="minorHAnsi"/>
                <w:sz w:val="20"/>
                <w:szCs w:val="20"/>
                <w:lang w:val="en-AU"/>
              </w:rPr>
            </w:pPr>
            <w:r w:rsidRPr="00731EC1">
              <w:rPr>
                <w:rFonts w:cstheme="minorHAnsi"/>
                <w:sz w:val="20"/>
                <w:szCs w:val="20"/>
                <w:lang w:val="en-AU"/>
              </w:rPr>
              <w:t>Sep 13</w:t>
            </w:r>
          </w:p>
        </w:tc>
        <w:tc>
          <w:tcPr>
            <w:tcW w:w="2409" w:type="dxa"/>
          </w:tcPr>
          <w:p w14:paraId="27347CC3" w14:textId="77777777" w:rsidR="00CD541B" w:rsidRPr="00731EC1" w:rsidRDefault="00CD541B" w:rsidP="00C454C8">
            <w:pPr>
              <w:spacing w:before="40" w:after="40"/>
              <w:rPr>
                <w:rFonts w:cstheme="minorHAnsi"/>
                <w:sz w:val="20"/>
                <w:szCs w:val="20"/>
                <w:lang w:val="en-AU"/>
              </w:rPr>
            </w:pPr>
            <w:r w:rsidRPr="00731EC1">
              <w:rPr>
                <w:rFonts w:cstheme="minorHAnsi"/>
                <w:sz w:val="20"/>
                <w:szCs w:val="20"/>
                <w:lang w:val="en-AU"/>
              </w:rPr>
              <w:t>Bank</w:t>
            </w:r>
          </w:p>
        </w:tc>
        <w:tc>
          <w:tcPr>
            <w:tcW w:w="1110" w:type="dxa"/>
            <w:tcBorders>
              <w:right w:val="single" w:sz="18" w:space="0" w:color="auto"/>
            </w:tcBorders>
          </w:tcPr>
          <w:p w14:paraId="23A31397" w14:textId="77777777" w:rsidR="00CD541B" w:rsidRPr="00731EC1" w:rsidRDefault="00CD541B" w:rsidP="00C454C8">
            <w:pPr>
              <w:spacing w:before="40" w:after="40"/>
              <w:jc w:val="right"/>
              <w:rPr>
                <w:rFonts w:cstheme="minorHAnsi"/>
                <w:sz w:val="20"/>
                <w:szCs w:val="20"/>
                <w:lang w:val="en-AU"/>
              </w:rPr>
            </w:pPr>
            <w:r w:rsidRPr="00731EC1">
              <w:rPr>
                <w:rFonts w:cstheme="minorHAnsi"/>
                <w:sz w:val="20"/>
                <w:szCs w:val="20"/>
                <w:lang w:val="en-AU"/>
              </w:rPr>
              <w:t>4 300</w:t>
            </w:r>
          </w:p>
        </w:tc>
        <w:tc>
          <w:tcPr>
            <w:tcW w:w="1017" w:type="dxa"/>
            <w:tcBorders>
              <w:left w:val="single" w:sz="18" w:space="0" w:color="auto"/>
            </w:tcBorders>
          </w:tcPr>
          <w:p w14:paraId="42335E06" w14:textId="1307DB53" w:rsidR="00CD541B" w:rsidRPr="00731EC1" w:rsidRDefault="00E77F2A" w:rsidP="00C454C8">
            <w:pPr>
              <w:spacing w:before="40" w:after="40"/>
              <w:rPr>
                <w:rFonts w:cstheme="minorHAnsi"/>
                <w:sz w:val="20"/>
                <w:szCs w:val="20"/>
                <w:lang w:val="en-AU"/>
              </w:rPr>
            </w:pPr>
            <w:r w:rsidRPr="00731EC1">
              <w:rPr>
                <w:rFonts w:cstheme="minorHAnsi"/>
                <w:sz w:val="20"/>
                <w:szCs w:val="20"/>
                <w:lang w:val="en-AU"/>
              </w:rPr>
              <w:t>Sep 30</w:t>
            </w:r>
          </w:p>
        </w:tc>
        <w:tc>
          <w:tcPr>
            <w:tcW w:w="2409" w:type="dxa"/>
          </w:tcPr>
          <w:p w14:paraId="47AAE1AC" w14:textId="7D74DA1C" w:rsidR="00CD541B" w:rsidRPr="00731EC1" w:rsidRDefault="00CD541B" w:rsidP="00C454C8">
            <w:pPr>
              <w:spacing w:before="40" w:after="40"/>
              <w:rPr>
                <w:rFonts w:cstheme="minorHAnsi"/>
                <w:sz w:val="20"/>
                <w:szCs w:val="20"/>
                <w:lang w:val="en-AU"/>
              </w:rPr>
            </w:pPr>
            <w:r w:rsidRPr="00731EC1">
              <w:rPr>
                <w:rFonts w:cstheme="minorHAnsi"/>
                <w:sz w:val="20"/>
                <w:szCs w:val="20"/>
                <w:lang w:val="en-AU"/>
              </w:rPr>
              <w:t>Profit</w:t>
            </w:r>
            <w:r w:rsidR="00E77F2A" w:rsidRPr="00731EC1">
              <w:rPr>
                <w:rFonts w:cstheme="minorHAnsi"/>
                <w:sz w:val="20"/>
                <w:szCs w:val="20"/>
                <w:lang w:val="en-AU"/>
              </w:rPr>
              <w:t xml:space="preserve"> and </w:t>
            </w:r>
            <w:r w:rsidRPr="00731EC1">
              <w:rPr>
                <w:rFonts w:cstheme="minorHAnsi"/>
                <w:sz w:val="20"/>
                <w:szCs w:val="20"/>
                <w:lang w:val="en-AU"/>
              </w:rPr>
              <w:t>Loss Summary</w:t>
            </w:r>
          </w:p>
        </w:tc>
        <w:tc>
          <w:tcPr>
            <w:tcW w:w="1083" w:type="dxa"/>
          </w:tcPr>
          <w:p w14:paraId="01A066FE" w14:textId="3342C951" w:rsidR="00CD541B" w:rsidRPr="00731EC1" w:rsidRDefault="00CD541B" w:rsidP="00C454C8">
            <w:pPr>
              <w:spacing w:before="40" w:after="40"/>
              <w:jc w:val="right"/>
              <w:rPr>
                <w:rFonts w:cstheme="minorHAnsi"/>
                <w:sz w:val="20"/>
                <w:szCs w:val="20"/>
                <w:lang w:val="en-AU"/>
              </w:rPr>
            </w:pPr>
            <w:r w:rsidRPr="00731EC1">
              <w:rPr>
                <w:rFonts w:cstheme="minorHAnsi"/>
                <w:sz w:val="20"/>
                <w:szCs w:val="20"/>
                <w:lang w:val="en-AU"/>
              </w:rPr>
              <w:t xml:space="preserve">9 700 </w:t>
            </w:r>
          </w:p>
        </w:tc>
      </w:tr>
      <w:tr w:rsidR="00CD541B" w:rsidRPr="00664A1D" w14:paraId="020D8D17" w14:textId="77777777" w:rsidTr="00C454C8">
        <w:tc>
          <w:tcPr>
            <w:tcW w:w="988" w:type="dxa"/>
          </w:tcPr>
          <w:p w14:paraId="530C75F0" w14:textId="50561227" w:rsidR="00CD541B" w:rsidRPr="00731EC1" w:rsidRDefault="00E77F2A" w:rsidP="00C454C8">
            <w:pPr>
              <w:spacing w:before="40" w:after="40"/>
              <w:rPr>
                <w:rFonts w:cstheme="minorHAnsi"/>
                <w:sz w:val="20"/>
                <w:szCs w:val="20"/>
                <w:lang w:val="en-AU"/>
              </w:rPr>
            </w:pPr>
            <w:r w:rsidRPr="00731EC1">
              <w:rPr>
                <w:rFonts w:cstheme="minorHAnsi"/>
                <w:sz w:val="20"/>
                <w:szCs w:val="20"/>
                <w:lang w:val="en-AU"/>
              </w:rPr>
              <w:t>Sep 27</w:t>
            </w:r>
          </w:p>
        </w:tc>
        <w:tc>
          <w:tcPr>
            <w:tcW w:w="2409" w:type="dxa"/>
          </w:tcPr>
          <w:p w14:paraId="20155BE1" w14:textId="77777777" w:rsidR="00CD541B" w:rsidRPr="00731EC1" w:rsidRDefault="00CD541B" w:rsidP="00C454C8">
            <w:pPr>
              <w:spacing w:before="40" w:after="40"/>
              <w:rPr>
                <w:rFonts w:cstheme="minorHAnsi"/>
                <w:sz w:val="20"/>
                <w:szCs w:val="20"/>
                <w:lang w:val="en-AU"/>
              </w:rPr>
            </w:pPr>
            <w:r w:rsidRPr="00731EC1">
              <w:rPr>
                <w:rFonts w:cstheme="minorHAnsi"/>
                <w:sz w:val="20"/>
                <w:szCs w:val="20"/>
                <w:lang w:val="en-AU"/>
              </w:rPr>
              <w:t>Bank</w:t>
            </w:r>
          </w:p>
        </w:tc>
        <w:tc>
          <w:tcPr>
            <w:tcW w:w="1110" w:type="dxa"/>
            <w:tcBorders>
              <w:right w:val="single" w:sz="18" w:space="0" w:color="auto"/>
            </w:tcBorders>
          </w:tcPr>
          <w:p w14:paraId="6E72903E" w14:textId="77777777" w:rsidR="00CD541B" w:rsidRPr="00731EC1" w:rsidRDefault="00CD541B" w:rsidP="00C454C8">
            <w:pPr>
              <w:spacing w:before="40" w:after="40"/>
              <w:jc w:val="right"/>
              <w:rPr>
                <w:rFonts w:cstheme="minorHAnsi"/>
                <w:sz w:val="20"/>
                <w:szCs w:val="20"/>
                <w:lang w:val="en-AU"/>
              </w:rPr>
            </w:pPr>
            <w:r w:rsidRPr="00731EC1">
              <w:rPr>
                <w:rFonts w:cstheme="minorHAnsi"/>
                <w:sz w:val="20"/>
                <w:szCs w:val="20"/>
                <w:lang w:val="en-AU"/>
              </w:rPr>
              <w:t>4 500</w:t>
            </w:r>
          </w:p>
        </w:tc>
        <w:tc>
          <w:tcPr>
            <w:tcW w:w="1017" w:type="dxa"/>
            <w:tcBorders>
              <w:left w:val="single" w:sz="18" w:space="0" w:color="auto"/>
            </w:tcBorders>
          </w:tcPr>
          <w:p w14:paraId="3C147BA2" w14:textId="77777777" w:rsidR="00CD541B" w:rsidRPr="00731EC1" w:rsidRDefault="00CD541B" w:rsidP="00C454C8">
            <w:pPr>
              <w:spacing w:before="40" w:after="40"/>
              <w:rPr>
                <w:rFonts w:cstheme="minorHAnsi"/>
                <w:sz w:val="20"/>
                <w:szCs w:val="20"/>
                <w:lang w:val="en-AU"/>
              </w:rPr>
            </w:pPr>
          </w:p>
        </w:tc>
        <w:tc>
          <w:tcPr>
            <w:tcW w:w="2409" w:type="dxa"/>
          </w:tcPr>
          <w:p w14:paraId="78D7B8E9" w14:textId="77777777" w:rsidR="00CD541B" w:rsidRPr="00731EC1" w:rsidRDefault="00CD541B" w:rsidP="00C454C8">
            <w:pPr>
              <w:spacing w:before="40" w:after="40"/>
              <w:rPr>
                <w:rFonts w:cstheme="minorHAnsi"/>
                <w:sz w:val="20"/>
                <w:szCs w:val="20"/>
                <w:lang w:val="en-AU"/>
              </w:rPr>
            </w:pPr>
          </w:p>
        </w:tc>
        <w:tc>
          <w:tcPr>
            <w:tcW w:w="1083" w:type="dxa"/>
          </w:tcPr>
          <w:p w14:paraId="06DDB24B" w14:textId="77777777" w:rsidR="00CD541B" w:rsidRPr="00731EC1" w:rsidRDefault="00CD541B" w:rsidP="00C454C8">
            <w:pPr>
              <w:spacing w:before="40" w:after="40"/>
              <w:jc w:val="right"/>
              <w:rPr>
                <w:rFonts w:cstheme="minorHAnsi"/>
                <w:sz w:val="20"/>
                <w:szCs w:val="20"/>
                <w:lang w:val="en-AU"/>
              </w:rPr>
            </w:pPr>
          </w:p>
        </w:tc>
      </w:tr>
      <w:tr w:rsidR="00CD541B" w:rsidRPr="00664A1D" w14:paraId="4B0A4BDC" w14:textId="77777777" w:rsidTr="00C454C8">
        <w:tc>
          <w:tcPr>
            <w:tcW w:w="988" w:type="dxa"/>
          </w:tcPr>
          <w:p w14:paraId="5CEA546A" w14:textId="4C7B0BB8" w:rsidR="00CD541B" w:rsidRPr="00731EC1" w:rsidRDefault="00E77F2A" w:rsidP="00C454C8">
            <w:pPr>
              <w:spacing w:before="40" w:after="40"/>
              <w:rPr>
                <w:rFonts w:cstheme="minorHAnsi"/>
                <w:sz w:val="20"/>
                <w:szCs w:val="20"/>
                <w:lang w:val="en-AU"/>
              </w:rPr>
            </w:pPr>
            <w:r w:rsidRPr="00731EC1">
              <w:rPr>
                <w:rFonts w:cstheme="minorHAnsi"/>
                <w:sz w:val="20"/>
                <w:szCs w:val="20"/>
                <w:lang w:val="en-AU"/>
              </w:rPr>
              <w:t>Sep 30</w:t>
            </w:r>
          </w:p>
        </w:tc>
        <w:tc>
          <w:tcPr>
            <w:tcW w:w="2409" w:type="dxa"/>
          </w:tcPr>
          <w:p w14:paraId="24B55508" w14:textId="77777777" w:rsidR="00CD541B" w:rsidRPr="00731EC1" w:rsidRDefault="00CD541B" w:rsidP="00C454C8">
            <w:pPr>
              <w:spacing w:before="40" w:after="40"/>
              <w:rPr>
                <w:rFonts w:cstheme="minorHAnsi"/>
                <w:sz w:val="20"/>
                <w:szCs w:val="20"/>
                <w:lang w:val="en-AU"/>
              </w:rPr>
            </w:pPr>
            <w:r w:rsidRPr="00731EC1">
              <w:rPr>
                <w:rFonts w:cstheme="minorHAnsi"/>
                <w:sz w:val="20"/>
                <w:szCs w:val="20"/>
                <w:lang w:val="en-AU"/>
              </w:rPr>
              <w:t>Accrued wages</w:t>
            </w:r>
          </w:p>
        </w:tc>
        <w:tc>
          <w:tcPr>
            <w:tcW w:w="1110" w:type="dxa"/>
            <w:tcBorders>
              <w:right w:val="single" w:sz="18" w:space="0" w:color="auto"/>
            </w:tcBorders>
          </w:tcPr>
          <w:p w14:paraId="5B8BDB50" w14:textId="67468A90" w:rsidR="00CD541B" w:rsidRPr="00731EC1" w:rsidRDefault="00CD541B" w:rsidP="00C454C8">
            <w:pPr>
              <w:spacing w:before="40" w:after="40"/>
              <w:jc w:val="right"/>
              <w:rPr>
                <w:rFonts w:cstheme="minorHAnsi"/>
                <w:sz w:val="20"/>
                <w:szCs w:val="20"/>
                <w:lang w:val="en-AU"/>
              </w:rPr>
            </w:pPr>
            <w:r w:rsidRPr="00731EC1">
              <w:rPr>
                <w:rFonts w:cstheme="minorHAnsi"/>
                <w:sz w:val="20"/>
                <w:szCs w:val="20"/>
                <w:lang w:val="en-AU"/>
              </w:rPr>
              <w:t xml:space="preserve">900 </w:t>
            </w:r>
          </w:p>
        </w:tc>
        <w:tc>
          <w:tcPr>
            <w:tcW w:w="1017" w:type="dxa"/>
            <w:tcBorders>
              <w:left w:val="single" w:sz="18" w:space="0" w:color="auto"/>
            </w:tcBorders>
          </w:tcPr>
          <w:p w14:paraId="1F6969E0" w14:textId="77777777" w:rsidR="00CD541B" w:rsidRPr="00731EC1" w:rsidRDefault="00CD541B" w:rsidP="00C454C8">
            <w:pPr>
              <w:spacing w:before="40" w:after="40"/>
              <w:rPr>
                <w:rFonts w:cstheme="minorHAnsi"/>
                <w:sz w:val="20"/>
                <w:szCs w:val="20"/>
                <w:lang w:val="en-AU"/>
              </w:rPr>
            </w:pPr>
          </w:p>
        </w:tc>
        <w:tc>
          <w:tcPr>
            <w:tcW w:w="2409" w:type="dxa"/>
          </w:tcPr>
          <w:p w14:paraId="2A0F79BD" w14:textId="77777777" w:rsidR="00CD541B" w:rsidRPr="00731EC1" w:rsidRDefault="00CD541B" w:rsidP="00C454C8">
            <w:pPr>
              <w:spacing w:before="40" w:after="40"/>
              <w:rPr>
                <w:rFonts w:cstheme="minorHAnsi"/>
                <w:sz w:val="20"/>
                <w:szCs w:val="20"/>
                <w:lang w:val="en-AU"/>
              </w:rPr>
            </w:pPr>
          </w:p>
        </w:tc>
        <w:tc>
          <w:tcPr>
            <w:tcW w:w="1083" w:type="dxa"/>
          </w:tcPr>
          <w:p w14:paraId="2EBE0674" w14:textId="77777777" w:rsidR="00CD541B" w:rsidRPr="00731EC1" w:rsidRDefault="00CD541B" w:rsidP="00C454C8">
            <w:pPr>
              <w:spacing w:before="40" w:after="40"/>
              <w:jc w:val="right"/>
              <w:rPr>
                <w:rFonts w:cstheme="minorHAnsi"/>
                <w:sz w:val="20"/>
                <w:szCs w:val="20"/>
                <w:lang w:val="en-AU"/>
              </w:rPr>
            </w:pPr>
          </w:p>
        </w:tc>
      </w:tr>
      <w:tr w:rsidR="00CD541B" w:rsidRPr="00664A1D" w14:paraId="2ABBB745" w14:textId="77777777" w:rsidTr="00C454C8">
        <w:tc>
          <w:tcPr>
            <w:tcW w:w="988" w:type="dxa"/>
          </w:tcPr>
          <w:p w14:paraId="6465588D" w14:textId="77777777" w:rsidR="00CD541B" w:rsidRPr="00731EC1" w:rsidRDefault="00CD541B" w:rsidP="00C454C8">
            <w:pPr>
              <w:spacing w:before="40" w:after="40"/>
              <w:rPr>
                <w:rFonts w:cstheme="minorHAnsi"/>
                <w:sz w:val="20"/>
                <w:szCs w:val="20"/>
                <w:lang w:val="en-AU"/>
              </w:rPr>
            </w:pPr>
          </w:p>
        </w:tc>
        <w:tc>
          <w:tcPr>
            <w:tcW w:w="2409" w:type="dxa"/>
          </w:tcPr>
          <w:p w14:paraId="1F03051F" w14:textId="77777777" w:rsidR="00CD541B" w:rsidRPr="00731EC1" w:rsidRDefault="00CD541B" w:rsidP="00C454C8">
            <w:pPr>
              <w:spacing w:before="40" w:after="40"/>
              <w:rPr>
                <w:rFonts w:cstheme="minorHAnsi"/>
                <w:sz w:val="20"/>
                <w:szCs w:val="20"/>
                <w:lang w:val="en-AU"/>
              </w:rPr>
            </w:pPr>
          </w:p>
        </w:tc>
        <w:tc>
          <w:tcPr>
            <w:tcW w:w="1110" w:type="dxa"/>
            <w:tcBorders>
              <w:right w:val="single" w:sz="18" w:space="0" w:color="auto"/>
            </w:tcBorders>
          </w:tcPr>
          <w:p w14:paraId="51E83F51" w14:textId="77777777" w:rsidR="00CD541B" w:rsidRPr="00731EC1" w:rsidRDefault="00CD541B" w:rsidP="00C454C8">
            <w:pPr>
              <w:spacing w:before="40" w:after="40"/>
              <w:jc w:val="right"/>
              <w:rPr>
                <w:rFonts w:cstheme="minorHAnsi"/>
                <w:sz w:val="20"/>
                <w:szCs w:val="20"/>
                <w:lang w:val="en-AU"/>
              </w:rPr>
            </w:pPr>
            <w:r w:rsidRPr="00731EC1">
              <w:rPr>
                <w:rFonts w:cstheme="minorHAnsi"/>
                <w:sz w:val="20"/>
                <w:szCs w:val="20"/>
                <w:lang w:val="en-AU"/>
              </w:rPr>
              <w:t>9 700</w:t>
            </w:r>
          </w:p>
        </w:tc>
        <w:tc>
          <w:tcPr>
            <w:tcW w:w="1017" w:type="dxa"/>
            <w:tcBorders>
              <w:left w:val="single" w:sz="18" w:space="0" w:color="auto"/>
            </w:tcBorders>
          </w:tcPr>
          <w:p w14:paraId="55D1E416" w14:textId="77777777" w:rsidR="00CD541B" w:rsidRPr="00731EC1" w:rsidRDefault="00CD541B" w:rsidP="00C454C8">
            <w:pPr>
              <w:spacing w:before="40" w:after="40"/>
              <w:rPr>
                <w:rFonts w:cstheme="minorHAnsi"/>
                <w:sz w:val="20"/>
                <w:szCs w:val="20"/>
                <w:lang w:val="en-AU"/>
              </w:rPr>
            </w:pPr>
          </w:p>
        </w:tc>
        <w:tc>
          <w:tcPr>
            <w:tcW w:w="2409" w:type="dxa"/>
          </w:tcPr>
          <w:p w14:paraId="7027FBC7" w14:textId="77777777" w:rsidR="00CD541B" w:rsidRPr="00731EC1" w:rsidRDefault="00CD541B" w:rsidP="00C454C8">
            <w:pPr>
              <w:spacing w:before="40" w:after="40"/>
              <w:rPr>
                <w:rFonts w:cstheme="minorHAnsi"/>
                <w:sz w:val="20"/>
                <w:szCs w:val="20"/>
                <w:lang w:val="en-AU"/>
              </w:rPr>
            </w:pPr>
          </w:p>
        </w:tc>
        <w:tc>
          <w:tcPr>
            <w:tcW w:w="1083" w:type="dxa"/>
          </w:tcPr>
          <w:p w14:paraId="48F2EEB0" w14:textId="77777777" w:rsidR="00CD541B" w:rsidRPr="00731EC1" w:rsidRDefault="00CD541B" w:rsidP="00C454C8">
            <w:pPr>
              <w:spacing w:before="40" w:after="40"/>
              <w:jc w:val="right"/>
              <w:rPr>
                <w:rFonts w:cstheme="minorHAnsi"/>
                <w:sz w:val="20"/>
                <w:szCs w:val="20"/>
                <w:lang w:val="en-AU"/>
              </w:rPr>
            </w:pPr>
            <w:r w:rsidRPr="00731EC1">
              <w:rPr>
                <w:rFonts w:cstheme="minorHAnsi"/>
                <w:sz w:val="20"/>
                <w:szCs w:val="20"/>
                <w:lang w:val="en-AU"/>
              </w:rPr>
              <w:t>9 700</w:t>
            </w:r>
          </w:p>
        </w:tc>
      </w:tr>
    </w:tbl>
    <w:p w14:paraId="78AE60C4" w14:textId="4CD7B1CE" w:rsidR="00CD541B" w:rsidRPr="00731EC1" w:rsidRDefault="00E77F2A" w:rsidP="00C56DF9">
      <w:pPr>
        <w:spacing w:before="240" w:after="120"/>
        <w:jc w:val="center"/>
        <w:rPr>
          <w:rFonts w:cstheme="minorHAnsi"/>
          <w:color w:val="000000" w:themeColor="text1"/>
          <w:sz w:val="20"/>
          <w:szCs w:val="20"/>
          <w:lang w:val="en-AU"/>
        </w:rPr>
      </w:pPr>
      <w:r w:rsidRPr="00731EC1">
        <w:rPr>
          <w:rFonts w:cstheme="minorHAnsi"/>
          <w:color w:val="000000" w:themeColor="text1"/>
          <w:sz w:val="20"/>
          <w:szCs w:val="20"/>
          <w:lang w:val="en-AU"/>
        </w:rPr>
        <w:t xml:space="preserve">Unearned </w:t>
      </w:r>
      <w:r w:rsidR="00CD541B" w:rsidRPr="00731EC1">
        <w:rPr>
          <w:rFonts w:cstheme="minorHAnsi"/>
          <w:color w:val="000000" w:themeColor="text1"/>
          <w:sz w:val="20"/>
          <w:szCs w:val="20"/>
          <w:lang w:val="en-AU"/>
        </w:rPr>
        <w:t>Sales Revenue</w:t>
      </w:r>
    </w:p>
    <w:tbl>
      <w:tblPr>
        <w:tblStyle w:val="TableGrid"/>
        <w:tblW w:w="0" w:type="auto"/>
        <w:tblLook w:val="04A0" w:firstRow="1" w:lastRow="0" w:firstColumn="1" w:lastColumn="0" w:noHBand="0" w:noVBand="1"/>
      </w:tblPr>
      <w:tblGrid>
        <w:gridCol w:w="988"/>
        <w:gridCol w:w="2409"/>
        <w:gridCol w:w="1110"/>
        <w:gridCol w:w="1017"/>
        <w:gridCol w:w="2409"/>
        <w:gridCol w:w="1083"/>
      </w:tblGrid>
      <w:tr w:rsidR="00CD541B" w:rsidRPr="00A411B5" w14:paraId="53A466F2" w14:textId="77777777" w:rsidTr="00C454C8">
        <w:tc>
          <w:tcPr>
            <w:tcW w:w="988" w:type="dxa"/>
            <w:tcBorders>
              <w:top w:val="single" w:sz="18" w:space="0" w:color="auto"/>
            </w:tcBorders>
          </w:tcPr>
          <w:p w14:paraId="54C34254" w14:textId="77777777" w:rsidR="00CD541B" w:rsidRPr="00731EC1" w:rsidRDefault="00CD541B" w:rsidP="00C454C8">
            <w:pPr>
              <w:spacing w:before="40" w:after="40"/>
              <w:rPr>
                <w:rFonts w:cstheme="minorHAnsi"/>
                <w:b/>
                <w:bCs/>
                <w:sz w:val="20"/>
                <w:szCs w:val="20"/>
                <w:lang w:val="en-AU"/>
              </w:rPr>
            </w:pPr>
            <w:r w:rsidRPr="00731EC1">
              <w:rPr>
                <w:rFonts w:cstheme="minorHAnsi"/>
                <w:b/>
                <w:bCs/>
                <w:sz w:val="20"/>
                <w:szCs w:val="20"/>
                <w:lang w:val="en-AU"/>
              </w:rPr>
              <w:t>Date</w:t>
            </w:r>
          </w:p>
          <w:p w14:paraId="61D46568" w14:textId="77777777" w:rsidR="00CD541B" w:rsidRPr="00731EC1" w:rsidRDefault="00CD541B" w:rsidP="00C454C8">
            <w:pPr>
              <w:spacing w:before="40" w:after="40"/>
              <w:rPr>
                <w:rFonts w:cstheme="minorHAnsi"/>
                <w:b/>
                <w:bCs/>
                <w:sz w:val="20"/>
                <w:szCs w:val="20"/>
                <w:lang w:val="en-AU"/>
              </w:rPr>
            </w:pPr>
            <w:r w:rsidRPr="00731EC1">
              <w:rPr>
                <w:rFonts w:cstheme="minorHAnsi"/>
                <w:b/>
                <w:bCs/>
                <w:sz w:val="20"/>
                <w:szCs w:val="20"/>
                <w:lang w:val="en-AU"/>
              </w:rPr>
              <w:t>2023</w:t>
            </w:r>
          </w:p>
        </w:tc>
        <w:tc>
          <w:tcPr>
            <w:tcW w:w="2409" w:type="dxa"/>
            <w:tcBorders>
              <w:top w:val="single" w:sz="18" w:space="0" w:color="auto"/>
            </w:tcBorders>
          </w:tcPr>
          <w:p w14:paraId="2C433F44" w14:textId="77777777" w:rsidR="00CD541B" w:rsidRPr="00731EC1" w:rsidRDefault="00CD541B" w:rsidP="00C454C8">
            <w:pPr>
              <w:spacing w:before="40" w:after="40"/>
              <w:rPr>
                <w:rFonts w:cstheme="minorHAnsi"/>
                <w:b/>
                <w:bCs/>
                <w:sz w:val="20"/>
                <w:szCs w:val="20"/>
                <w:lang w:val="en-AU"/>
              </w:rPr>
            </w:pPr>
            <w:r w:rsidRPr="00731EC1">
              <w:rPr>
                <w:rFonts w:cstheme="minorHAnsi"/>
                <w:b/>
                <w:bCs/>
                <w:sz w:val="20"/>
                <w:szCs w:val="20"/>
                <w:lang w:val="en-AU"/>
              </w:rPr>
              <w:t>Reference</w:t>
            </w:r>
          </w:p>
        </w:tc>
        <w:tc>
          <w:tcPr>
            <w:tcW w:w="1110" w:type="dxa"/>
            <w:tcBorders>
              <w:top w:val="single" w:sz="18" w:space="0" w:color="auto"/>
              <w:right w:val="single" w:sz="18" w:space="0" w:color="auto"/>
            </w:tcBorders>
          </w:tcPr>
          <w:p w14:paraId="2ADEF08A" w14:textId="77777777" w:rsidR="00CD541B" w:rsidRPr="00731EC1" w:rsidRDefault="00CD541B" w:rsidP="00C454C8">
            <w:pPr>
              <w:spacing w:before="40" w:after="40"/>
              <w:rPr>
                <w:rFonts w:cstheme="minorHAnsi"/>
                <w:b/>
                <w:bCs/>
                <w:sz w:val="20"/>
                <w:szCs w:val="20"/>
                <w:lang w:val="en-AU"/>
              </w:rPr>
            </w:pPr>
            <w:r w:rsidRPr="00731EC1">
              <w:rPr>
                <w:rFonts w:cstheme="minorHAnsi"/>
                <w:b/>
                <w:bCs/>
                <w:sz w:val="20"/>
                <w:szCs w:val="20"/>
                <w:lang w:val="en-AU"/>
              </w:rPr>
              <w:t>Amount</w:t>
            </w:r>
          </w:p>
        </w:tc>
        <w:tc>
          <w:tcPr>
            <w:tcW w:w="1017" w:type="dxa"/>
            <w:tcBorders>
              <w:top w:val="single" w:sz="18" w:space="0" w:color="auto"/>
              <w:left w:val="single" w:sz="18" w:space="0" w:color="auto"/>
            </w:tcBorders>
          </w:tcPr>
          <w:p w14:paraId="45BEB9FF" w14:textId="77777777" w:rsidR="00CD541B" w:rsidRPr="00731EC1" w:rsidRDefault="00CD541B" w:rsidP="00C454C8">
            <w:pPr>
              <w:spacing w:before="40" w:after="40"/>
              <w:rPr>
                <w:rFonts w:cstheme="minorHAnsi"/>
                <w:b/>
                <w:bCs/>
                <w:sz w:val="20"/>
                <w:szCs w:val="20"/>
                <w:lang w:val="en-AU"/>
              </w:rPr>
            </w:pPr>
            <w:r w:rsidRPr="00731EC1">
              <w:rPr>
                <w:rFonts w:cstheme="minorHAnsi"/>
                <w:b/>
                <w:bCs/>
                <w:sz w:val="20"/>
                <w:szCs w:val="20"/>
                <w:lang w:val="en-AU"/>
              </w:rPr>
              <w:t>Date</w:t>
            </w:r>
          </w:p>
          <w:p w14:paraId="40F239A3" w14:textId="77777777" w:rsidR="00CD541B" w:rsidRPr="00731EC1" w:rsidRDefault="00CD541B" w:rsidP="00C454C8">
            <w:pPr>
              <w:spacing w:before="40" w:after="40"/>
              <w:rPr>
                <w:rFonts w:cstheme="minorHAnsi"/>
                <w:b/>
                <w:bCs/>
                <w:sz w:val="20"/>
                <w:szCs w:val="20"/>
                <w:lang w:val="en-AU"/>
              </w:rPr>
            </w:pPr>
            <w:r w:rsidRPr="00731EC1">
              <w:rPr>
                <w:rFonts w:cstheme="minorHAnsi"/>
                <w:b/>
                <w:bCs/>
                <w:sz w:val="20"/>
                <w:szCs w:val="20"/>
                <w:lang w:val="en-AU"/>
              </w:rPr>
              <w:t>2023</w:t>
            </w:r>
          </w:p>
        </w:tc>
        <w:tc>
          <w:tcPr>
            <w:tcW w:w="2409" w:type="dxa"/>
            <w:tcBorders>
              <w:top w:val="single" w:sz="18" w:space="0" w:color="auto"/>
            </w:tcBorders>
          </w:tcPr>
          <w:p w14:paraId="2799FF6D" w14:textId="77777777" w:rsidR="00CD541B" w:rsidRPr="00731EC1" w:rsidRDefault="00CD541B" w:rsidP="00C454C8">
            <w:pPr>
              <w:spacing w:before="40" w:after="40"/>
              <w:rPr>
                <w:rFonts w:cstheme="minorHAnsi"/>
                <w:b/>
                <w:bCs/>
                <w:sz w:val="20"/>
                <w:szCs w:val="20"/>
                <w:lang w:val="en-AU"/>
              </w:rPr>
            </w:pPr>
            <w:r w:rsidRPr="00731EC1">
              <w:rPr>
                <w:rFonts w:cstheme="minorHAnsi"/>
                <w:b/>
                <w:bCs/>
                <w:sz w:val="20"/>
                <w:szCs w:val="20"/>
                <w:lang w:val="en-AU"/>
              </w:rPr>
              <w:t>Reference</w:t>
            </w:r>
          </w:p>
        </w:tc>
        <w:tc>
          <w:tcPr>
            <w:tcW w:w="1083" w:type="dxa"/>
            <w:tcBorders>
              <w:top w:val="single" w:sz="18" w:space="0" w:color="auto"/>
            </w:tcBorders>
          </w:tcPr>
          <w:p w14:paraId="59E8D0F0" w14:textId="77777777" w:rsidR="00CD541B" w:rsidRPr="00731EC1" w:rsidRDefault="00CD541B" w:rsidP="00C454C8">
            <w:pPr>
              <w:spacing w:before="40" w:after="40"/>
              <w:rPr>
                <w:rFonts w:cstheme="minorHAnsi"/>
                <w:b/>
                <w:bCs/>
                <w:sz w:val="20"/>
                <w:szCs w:val="20"/>
                <w:lang w:val="en-AU"/>
              </w:rPr>
            </w:pPr>
            <w:r w:rsidRPr="00731EC1">
              <w:rPr>
                <w:rFonts w:cstheme="minorHAnsi"/>
                <w:b/>
                <w:bCs/>
                <w:sz w:val="20"/>
                <w:szCs w:val="20"/>
                <w:lang w:val="en-AU"/>
              </w:rPr>
              <w:t>Amount</w:t>
            </w:r>
          </w:p>
        </w:tc>
      </w:tr>
      <w:tr w:rsidR="00CD541B" w:rsidRPr="00664A1D" w14:paraId="3FFFF91C" w14:textId="77777777" w:rsidTr="00C454C8">
        <w:tc>
          <w:tcPr>
            <w:tcW w:w="988" w:type="dxa"/>
          </w:tcPr>
          <w:p w14:paraId="650E30FF" w14:textId="37F350FD" w:rsidR="00CD541B" w:rsidRPr="00731EC1" w:rsidRDefault="00E77F2A" w:rsidP="00C454C8">
            <w:pPr>
              <w:spacing w:before="40" w:after="40"/>
              <w:rPr>
                <w:rFonts w:cstheme="minorHAnsi"/>
                <w:sz w:val="20"/>
                <w:szCs w:val="20"/>
                <w:lang w:val="en-AU"/>
              </w:rPr>
            </w:pPr>
            <w:r w:rsidRPr="00731EC1">
              <w:rPr>
                <w:rFonts w:cstheme="minorHAnsi"/>
                <w:sz w:val="20"/>
                <w:szCs w:val="20"/>
                <w:lang w:val="en-AU"/>
              </w:rPr>
              <w:t>Sep 30</w:t>
            </w:r>
          </w:p>
        </w:tc>
        <w:tc>
          <w:tcPr>
            <w:tcW w:w="2409" w:type="dxa"/>
          </w:tcPr>
          <w:p w14:paraId="6C7A93BB" w14:textId="77777777" w:rsidR="00CD541B" w:rsidRPr="00731EC1" w:rsidRDefault="00CD541B" w:rsidP="00C454C8">
            <w:pPr>
              <w:spacing w:before="40" w:after="40"/>
              <w:rPr>
                <w:rFonts w:cstheme="minorHAnsi"/>
                <w:sz w:val="20"/>
                <w:szCs w:val="20"/>
                <w:lang w:val="en-AU"/>
              </w:rPr>
            </w:pPr>
            <w:r w:rsidRPr="00731EC1">
              <w:rPr>
                <w:rFonts w:cstheme="minorHAnsi"/>
                <w:sz w:val="20"/>
                <w:szCs w:val="20"/>
                <w:lang w:val="en-AU"/>
              </w:rPr>
              <w:t>Sales</w:t>
            </w:r>
          </w:p>
        </w:tc>
        <w:tc>
          <w:tcPr>
            <w:tcW w:w="1110" w:type="dxa"/>
            <w:tcBorders>
              <w:right w:val="single" w:sz="18" w:space="0" w:color="auto"/>
            </w:tcBorders>
          </w:tcPr>
          <w:p w14:paraId="358258C2" w14:textId="77777777" w:rsidR="00CD541B" w:rsidRPr="00731EC1" w:rsidRDefault="00CD541B" w:rsidP="00C454C8">
            <w:pPr>
              <w:spacing w:before="40" w:after="40"/>
              <w:jc w:val="right"/>
              <w:rPr>
                <w:rFonts w:cstheme="minorHAnsi"/>
                <w:sz w:val="20"/>
                <w:szCs w:val="20"/>
                <w:lang w:val="en-AU"/>
              </w:rPr>
            </w:pPr>
            <w:r w:rsidRPr="00731EC1">
              <w:rPr>
                <w:rFonts w:cstheme="minorHAnsi"/>
                <w:sz w:val="20"/>
                <w:szCs w:val="20"/>
                <w:lang w:val="en-AU"/>
              </w:rPr>
              <w:t xml:space="preserve">1 500 </w:t>
            </w:r>
          </w:p>
        </w:tc>
        <w:tc>
          <w:tcPr>
            <w:tcW w:w="1017" w:type="dxa"/>
            <w:tcBorders>
              <w:left w:val="single" w:sz="18" w:space="0" w:color="auto"/>
            </w:tcBorders>
          </w:tcPr>
          <w:p w14:paraId="6493CCA3" w14:textId="58FC5EAC" w:rsidR="00CD541B" w:rsidRPr="00731EC1" w:rsidRDefault="00E77F2A" w:rsidP="00C454C8">
            <w:pPr>
              <w:spacing w:before="40" w:after="40"/>
              <w:rPr>
                <w:rFonts w:cstheme="minorHAnsi"/>
                <w:sz w:val="20"/>
                <w:szCs w:val="20"/>
                <w:lang w:val="en-AU"/>
              </w:rPr>
            </w:pPr>
            <w:r w:rsidRPr="00731EC1">
              <w:rPr>
                <w:rFonts w:cstheme="minorHAnsi"/>
                <w:sz w:val="20"/>
                <w:szCs w:val="20"/>
                <w:lang w:val="en-AU"/>
              </w:rPr>
              <w:t>Sep 26</w:t>
            </w:r>
          </w:p>
        </w:tc>
        <w:tc>
          <w:tcPr>
            <w:tcW w:w="2409" w:type="dxa"/>
          </w:tcPr>
          <w:p w14:paraId="151E71F8" w14:textId="77777777" w:rsidR="00CD541B" w:rsidRPr="00731EC1" w:rsidRDefault="00CD541B" w:rsidP="00C454C8">
            <w:pPr>
              <w:spacing w:before="40" w:after="40"/>
              <w:rPr>
                <w:rFonts w:cstheme="minorHAnsi"/>
                <w:sz w:val="20"/>
                <w:szCs w:val="20"/>
                <w:lang w:val="en-AU"/>
              </w:rPr>
            </w:pPr>
            <w:r w:rsidRPr="00731EC1">
              <w:rPr>
                <w:rFonts w:cstheme="minorHAnsi"/>
                <w:sz w:val="20"/>
                <w:szCs w:val="20"/>
                <w:lang w:val="en-AU"/>
              </w:rPr>
              <w:t>Bank</w:t>
            </w:r>
          </w:p>
        </w:tc>
        <w:tc>
          <w:tcPr>
            <w:tcW w:w="1083" w:type="dxa"/>
          </w:tcPr>
          <w:p w14:paraId="4C06E806" w14:textId="77777777" w:rsidR="00CD541B" w:rsidRPr="00731EC1" w:rsidRDefault="00CD541B" w:rsidP="00C454C8">
            <w:pPr>
              <w:spacing w:before="40" w:after="40"/>
              <w:jc w:val="right"/>
              <w:rPr>
                <w:rFonts w:cstheme="minorHAnsi"/>
                <w:sz w:val="20"/>
                <w:szCs w:val="20"/>
                <w:lang w:val="en-AU"/>
              </w:rPr>
            </w:pPr>
            <w:r w:rsidRPr="00731EC1">
              <w:rPr>
                <w:rFonts w:cstheme="minorHAnsi"/>
                <w:sz w:val="20"/>
                <w:szCs w:val="20"/>
                <w:lang w:val="en-AU"/>
              </w:rPr>
              <w:t xml:space="preserve">2 000 </w:t>
            </w:r>
          </w:p>
        </w:tc>
      </w:tr>
      <w:tr w:rsidR="00CD541B" w:rsidRPr="00664A1D" w14:paraId="16074553" w14:textId="77777777" w:rsidTr="00C454C8">
        <w:tc>
          <w:tcPr>
            <w:tcW w:w="988" w:type="dxa"/>
          </w:tcPr>
          <w:p w14:paraId="5A047339" w14:textId="77777777" w:rsidR="00CD541B" w:rsidRPr="00731EC1" w:rsidRDefault="00CD541B" w:rsidP="00C454C8">
            <w:pPr>
              <w:spacing w:before="40" w:after="40"/>
              <w:rPr>
                <w:rFonts w:cstheme="minorHAnsi"/>
                <w:sz w:val="20"/>
                <w:szCs w:val="20"/>
                <w:lang w:val="en-AU"/>
              </w:rPr>
            </w:pPr>
          </w:p>
        </w:tc>
        <w:tc>
          <w:tcPr>
            <w:tcW w:w="2409" w:type="dxa"/>
          </w:tcPr>
          <w:p w14:paraId="77C5398E" w14:textId="77777777" w:rsidR="00CD541B" w:rsidRPr="00731EC1" w:rsidRDefault="00CD541B" w:rsidP="00C454C8">
            <w:pPr>
              <w:spacing w:before="40" w:after="40"/>
              <w:rPr>
                <w:rFonts w:cstheme="minorHAnsi"/>
                <w:sz w:val="20"/>
                <w:szCs w:val="20"/>
                <w:lang w:val="en-AU"/>
              </w:rPr>
            </w:pPr>
            <w:r w:rsidRPr="00731EC1">
              <w:rPr>
                <w:rFonts w:cstheme="minorHAnsi"/>
                <w:sz w:val="20"/>
                <w:szCs w:val="20"/>
                <w:lang w:val="en-AU"/>
              </w:rPr>
              <w:t>Balance</w:t>
            </w:r>
          </w:p>
        </w:tc>
        <w:tc>
          <w:tcPr>
            <w:tcW w:w="1110" w:type="dxa"/>
            <w:tcBorders>
              <w:right w:val="single" w:sz="18" w:space="0" w:color="auto"/>
            </w:tcBorders>
          </w:tcPr>
          <w:p w14:paraId="643DF358" w14:textId="77777777" w:rsidR="00CD541B" w:rsidRPr="00731EC1" w:rsidRDefault="00CD541B" w:rsidP="00C454C8">
            <w:pPr>
              <w:spacing w:before="40" w:after="40"/>
              <w:jc w:val="right"/>
              <w:rPr>
                <w:rFonts w:cstheme="minorHAnsi"/>
                <w:sz w:val="20"/>
                <w:szCs w:val="20"/>
                <w:lang w:val="en-AU"/>
              </w:rPr>
            </w:pPr>
            <w:r w:rsidRPr="00731EC1">
              <w:rPr>
                <w:rFonts w:cstheme="minorHAnsi"/>
                <w:sz w:val="20"/>
                <w:szCs w:val="20"/>
                <w:lang w:val="en-AU"/>
              </w:rPr>
              <w:t xml:space="preserve">500 </w:t>
            </w:r>
          </w:p>
        </w:tc>
        <w:tc>
          <w:tcPr>
            <w:tcW w:w="1017" w:type="dxa"/>
            <w:tcBorders>
              <w:left w:val="single" w:sz="18" w:space="0" w:color="auto"/>
            </w:tcBorders>
          </w:tcPr>
          <w:p w14:paraId="37AD736D" w14:textId="77777777" w:rsidR="00CD541B" w:rsidRPr="00731EC1" w:rsidRDefault="00CD541B" w:rsidP="00C454C8">
            <w:pPr>
              <w:spacing w:before="40" w:after="40"/>
              <w:rPr>
                <w:rFonts w:cstheme="minorHAnsi"/>
                <w:sz w:val="20"/>
                <w:szCs w:val="20"/>
                <w:lang w:val="en-AU"/>
              </w:rPr>
            </w:pPr>
          </w:p>
        </w:tc>
        <w:tc>
          <w:tcPr>
            <w:tcW w:w="2409" w:type="dxa"/>
          </w:tcPr>
          <w:p w14:paraId="1431EB20" w14:textId="77777777" w:rsidR="00CD541B" w:rsidRPr="00731EC1" w:rsidRDefault="00CD541B" w:rsidP="00C454C8">
            <w:pPr>
              <w:spacing w:before="40" w:after="40"/>
              <w:rPr>
                <w:rFonts w:cstheme="minorHAnsi"/>
                <w:sz w:val="20"/>
                <w:szCs w:val="20"/>
                <w:lang w:val="en-AU"/>
              </w:rPr>
            </w:pPr>
          </w:p>
        </w:tc>
        <w:tc>
          <w:tcPr>
            <w:tcW w:w="1083" w:type="dxa"/>
          </w:tcPr>
          <w:p w14:paraId="5A15EBE3" w14:textId="77777777" w:rsidR="00CD541B" w:rsidRPr="00731EC1" w:rsidRDefault="00CD541B" w:rsidP="00C454C8">
            <w:pPr>
              <w:spacing w:before="40" w:after="40"/>
              <w:jc w:val="right"/>
              <w:rPr>
                <w:rFonts w:cstheme="minorHAnsi"/>
                <w:sz w:val="20"/>
                <w:szCs w:val="20"/>
                <w:lang w:val="en-AU"/>
              </w:rPr>
            </w:pPr>
          </w:p>
        </w:tc>
      </w:tr>
      <w:tr w:rsidR="00CD541B" w:rsidRPr="00664A1D" w14:paraId="69036D72" w14:textId="77777777" w:rsidTr="00C454C8">
        <w:tc>
          <w:tcPr>
            <w:tcW w:w="988" w:type="dxa"/>
          </w:tcPr>
          <w:p w14:paraId="2FFB3D2C" w14:textId="77777777" w:rsidR="00CD541B" w:rsidRPr="00731EC1" w:rsidRDefault="00CD541B" w:rsidP="00C454C8">
            <w:pPr>
              <w:spacing w:before="40" w:after="40"/>
              <w:rPr>
                <w:rFonts w:cstheme="minorHAnsi"/>
                <w:sz w:val="20"/>
                <w:szCs w:val="20"/>
                <w:lang w:val="en-AU"/>
              </w:rPr>
            </w:pPr>
          </w:p>
        </w:tc>
        <w:tc>
          <w:tcPr>
            <w:tcW w:w="2409" w:type="dxa"/>
          </w:tcPr>
          <w:p w14:paraId="5466876B" w14:textId="77777777" w:rsidR="00CD541B" w:rsidRPr="00731EC1" w:rsidRDefault="00CD541B" w:rsidP="00C454C8">
            <w:pPr>
              <w:spacing w:before="40" w:after="40"/>
              <w:rPr>
                <w:rFonts w:cstheme="minorHAnsi"/>
                <w:sz w:val="20"/>
                <w:szCs w:val="20"/>
                <w:lang w:val="en-AU"/>
              </w:rPr>
            </w:pPr>
          </w:p>
        </w:tc>
        <w:tc>
          <w:tcPr>
            <w:tcW w:w="1110" w:type="dxa"/>
            <w:tcBorders>
              <w:right w:val="single" w:sz="18" w:space="0" w:color="auto"/>
            </w:tcBorders>
          </w:tcPr>
          <w:p w14:paraId="7C65E3D1" w14:textId="77777777" w:rsidR="00CD541B" w:rsidRPr="00731EC1" w:rsidRDefault="00CD541B" w:rsidP="00C454C8">
            <w:pPr>
              <w:spacing w:before="40" w:after="40"/>
              <w:jc w:val="right"/>
              <w:rPr>
                <w:rFonts w:cstheme="minorHAnsi"/>
                <w:sz w:val="20"/>
                <w:szCs w:val="20"/>
                <w:lang w:val="en-AU"/>
              </w:rPr>
            </w:pPr>
            <w:r w:rsidRPr="00731EC1">
              <w:rPr>
                <w:rFonts w:cstheme="minorHAnsi"/>
                <w:sz w:val="20"/>
                <w:szCs w:val="20"/>
                <w:lang w:val="en-AU"/>
              </w:rPr>
              <w:t>2 000</w:t>
            </w:r>
          </w:p>
        </w:tc>
        <w:tc>
          <w:tcPr>
            <w:tcW w:w="1017" w:type="dxa"/>
            <w:tcBorders>
              <w:left w:val="single" w:sz="18" w:space="0" w:color="auto"/>
            </w:tcBorders>
          </w:tcPr>
          <w:p w14:paraId="6BE1C1DC" w14:textId="77777777" w:rsidR="00CD541B" w:rsidRPr="00731EC1" w:rsidRDefault="00CD541B" w:rsidP="00C454C8">
            <w:pPr>
              <w:spacing w:before="40" w:after="40"/>
              <w:rPr>
                <w:rFonts w:cstheme="minorHAnsi"/>
                <w:sz w:val="20"/>
                <w:szCs w:val="20"/>
                <w:lang w:val="en-AU"/>
              </w:rPr>
            </w:pPr>
          </w:p>
        </w:tc>
        <w:tc>
          <w:tcPr>
            <w:tcW w:w="2409" w:type="dxa"/>
          </w:tcPr>
          <w:p w14:paraId="4ED6F534" w14:textId="77777777" w:rsidR="00CD541B" w:rsidRPr="00731EC1" w:rsidRDefault="00CD541B" w:rsidP="00C454C8">
            <w:pPr>
              <w:spacing w:before="40" w:after="40"/>
              <w:rPr>
                <w:rFonts w:cstheme="minorHAnsi"/>
                <w:sz w:val="20"/>
                <w:szCs w:val="20"/>
                <w:lang w:val="en-AU"/>
              </w:rPr>
            </w:pPr>
          </w:p>
        </w:tc>
        <w:tc>
          <w:tcPr>
            <w:tcW w:w="1083" w:type="dxa"/>
          </w:tcPr>
          <w:p w14:paraId="2789B577" w14:textId="77777777" w:rsidR="00CD541B" w:rsidRPr="00731EC1" w:rsidRDefault="00CD541B" w:rsidP="00C454C8">
            <w:pPr>
              <w:spacing w:before="40" w:after="40"/>
              <w:jc w:val="right"/>
              <w:rPr>
                <w:rFonts w:cstheme="minorHAnsi"/>
                <w:sz w:val="20"/>
                <w:szCs w:val="20"/>
                <w:lang w:val="en-AU"/>
              </w:rPr>
            </w:pPr>
            <w:r w:rsidRPr="00731EC1">
              <w:rPr>
                <w:rFonts w:cstheme="minorHAnsi"/>
                <w:sz w:val="20"/>
                <w:szCs w:val="20"/>
                <w:lang w:val="en-AU"/>
              </w:rPr>
              <w:t>2 000</w:t>
            </w:r>
          </w:p>
        </w:tc>
      </w:tr>
      <w:tr w:rsidR="00CD541B" w:rsidRPr="00664A1D" w14:paraId="2EA94893" w14:textId="77777777" w:rsidTr="00E77F2A">
        <w:trPr>
          <w:trHeight w:val="160"/>
        </w:trPr>
        <w:tc>
          <w:tcPr>
            <w:tcW w:w="988" w:type="dxa"/>
          </w:tcPr>
          <w:p w14:paraId="438A98BD" w14:textId="77777777" w:rsidR="00CD541B" w:rsidRPr="00731EC1" w:rsidRDefault="00CD541B" w:rsidP="00C454C8">
            <w:pPr>
              <w:spacing w:before="40" w:after="40"/>
              <w:rPr>
                <w:rFonts w:cstheme="minorHAnsi"/>
                <w:sz w:val="20"/>
                <w:szCs w:val="20"/>
                <w:lang w:val="en-AU"/>
              </w:rPr>
            </w:pPr>
          </w:p>
        </w:tc>
        <w:tc>
          <w:tcPr>
            <w:tcW w:w="2409" w:type="dxa"/>
          </w:tcPr>
          <w:p w14:paraId="37125AD6" w14:textId="77777777" w:rsidR="00CD541B" w:rsidRPr="00731EC1" w:rsidRDefault="00CD541B" w:rsidP="00C454C8">
            <w:pPr>
              <w:spacing w:before="40" w:after="40"/>
              <w:rPr>
                <w:rFonts w:cstheme="minorHAnsi"/>
                <w:sz w:val="20"/>
                <w:szCs w:val="20"/>
                <w:lang w:val="en-AU"/>
              </w:rPr>
            </w:pPr>
          </w:p>
        </w:tc>
        <w:tc>
          <w:tcPr>
            <w:tcW w:w="1110" w:type="dxa"/>
            <w:tcBorders>
              <w:right w:val="single" w:sz="18" w:space="0" w:color="auto"/>
            </w:tcBorders>
          </w:tcPr>
          <w:p w14:paraId="563384DB" w14:textId="77777777" w:rsidR="00CD541B" w:rsidRPr="00731EC1" w:rsidRDefault="00CD541B" w:rsidP="00C454C8">
            <w:pPr>
              <w:spacing w:before="40" w:after="40"/>
              <w:jc w:val="right"/>
              <w:rPr>
                <w:rFonts w:cstheme="minorHAnsi"/>
                <w:sz w:val="20"/>
                <w:szCs w:val="20"/>
                <w:lang w:val="en-AU"/>
              </w:rPr>
            </w:pPr>
          </w:p>
        </w:tc>
        <w:tc>
          <w:tcPr>
            <w:tcW w:w="1017" w:type="dxa"/>
            <w:tcBorders>
              <w:left w:val="single" w:sz="18" w:space="0" w:color="auto"/>
            </w:tcBorders>
          </w:tcPr>
          <w:p w14:paraId="117C997B" w14:textId="47157F32" w:rsidR="00CD541B" w:rsidRPr="00731EC1" w:rsidRDefault="00E77F2A" w:rsidP="00C454C8">
            <w:pPr>
              <w:spacing w:before="40" w:after="40"/>
              <w:rPr>
                <w:rFonts w:cstheme="minorHAnsi"/>
                <w:sz w:val="20"/>
                <w:szCs w:val="20"/>
                <w:lang w:val="en-AU"/>
              </w:rPr>
            </w:pPr>
            <w:r w:rsidRPr="00731EC1">
              <w:rPr>
                <w:rFonts w:cstheme="minorHAnsi"/>
                <w:sz w:val="20"/>
                <w:szCs w:val="20"/>
                <w:lang w:val="en-AU"/>
              </w:rPr>
              <w:t>Oct 1</w:t>
            </w:r>
          </w:p>
        </w:tc>
        <w:tc>
          <w:tcPr>
            <w:tcW w:w="2409" w:type="dxa"/>
          </w:tcPr>
          <w:p w14:paraId="7418C7F1" w14:textId="77777777" w:rsidR="00CD541B" w:rsidRPr="00731EC1" w:rsidRDefault="00CD541B" w:rsidP="00C454C8">
            <w:pPr>
              <w:spacing w:before="40" w:after="40"/>
              <w:rPr>
                <w:rFonts w:cstheme="minorHAnsi"/>
                <w:sz w:val="20"/>
                <w:szCs w:val="20"/>
                <w:lang w:val="en-AU"/>
              </w:rPr>
            </w:pPr>
            <w:r w:rsidRPr="00731EC1">
              <w:rPr>
                <w:rFonts w:cstheme="minorHAnsi"/>
                <w:sz w:val="20"/>
                <w:szCs w:val="20"/>
                <w:lang w:val="en-AU"/>
              </w:rPr>
              <w:t>Balance</w:t>
            </w:r>
          </w:p>
        </w:tc>
        <w:tc>
          <w:tcPr>
            <w:tcW w:w="1083" w:type="dxa"/>
          </w:tcPr>
          <w:p w14:paraId="75BB5498" w14:textId="77777777" w:rsidR="00CD541B" w:rsidRPr="00731EC1" w:rsidRDefault="00CD541B" w:rsidP="00C454C8">
            <w:pPr>
              <w:spacing w:before="40" w:after="40"/>
              <w:jc w:val="right"/>
              <w:rPr>
                <w:rFonts w:cstheme="minorHAnsi"/>
                <w:sz w:val="20"/>
                <w:szCs w:val="20"/>
                <w:lang w:val="en-AU"/>
              </w:rPr>
            </w:pPr>
            <w:r w:rsidRPr="00731EC1">
              <w:rPr>
                <w:rFonts w:cstheme="minorHAnsi"/>
                <w:sz w:val="20"/>
                <w:szCs w:val="20"/>
                <w:lang w:val="en-AU"/>
              </w:rPr>
              <w:t xml:space="preserve">500 </w:t>
            </w:r>
          </w:p>
        </w:tc>
      </w:tr>
    </w:tbl>
    <w:p w14:paraId="4827168B" w14:textId="77777777" w:rsidR="00CD541B" w:rsidRPr="00731EC1" w:rsidRDefault="00CD541B" w:rsidP="00C56DF9">
      <w:pPr>
        <w:spacing w:before="240" w:after="120"/>
        <w:jc w:val="center"/>
        <w:rPr>
          <w:rFonts w:cstheme="minorHAnsi"/>
          <w:sz w:val="20"/>
          <w:szCs w:val="20"/>
          <w:lang w:val="en-AU"/>
        </w:rPr>
      </w:pPr>
      <w:r w:rsidRPr="00731EC1">
        <w:rPr>
          <w:rFonts w:cstheme="minorHAnsi"/>
          <w:sz w:val="20"/>
          <w:szCs w:val="20"/>
          <w:lang w:val="en-AU"/>
        </w:rPr>
        <w:t>Depreciation of Delivery Van</w:t>
      </w:r>
    </w:p>
    <w:tbl>
      <w:tblPr>
        <w:tblStyle w:val="TableGrid"/>
        <w:tblW w:w="0" w:type="auto"/>
        <w:tblLook w:val="04A0" w:firstRow="1" w:lastRow="0" w:firstColumn="1" w:lastColumn="0" w:noHBand="0" w:noVBand="1"/>
      </w:tblPr>
      <w:tblGrid>
        <w:gridCol w:w="988"/>
        <w:gridCol w:w="2409"/>
        <w:gridCol w:w="1110"/>
        <w:gridCol w:w="1017"/>
        <w:gridCol w:w="2409"/>
        <w:gridCol w:w="1083"/>
      </w:tblGrid>
      <w:tr w:rsidR="00CD541B" w:rsidRPr="00A411B5" w14:paraId="59F13E13" w14:textId="77777777" w:rsidTr="00C454C8">
        <w:tc>
          <w:tcPr>
            <w:tcW w:w="988" w:type="dxa"/>
            <w:tcBorders>
              <w:top w:val="single" w:sz="18" w:space="0" w:color="auto"/>
            </w:tcBorders>
          </w:tcPr>
          <w:p w14:paraId="1E98BB53" w14:textId="77777777" w:rsidR="00CD541B" w:rsidRPr="00731EC1" w:rsidRDefault="00CD541B" w:rsidP="00C454C8">
            <w:pPr>
              <w:spacing w:before="40" w:after="40"/>
              <w:rPr>
                <w:rFonts w:cstheme="minorHAnsi"/>
                <w:b/>
                <w:bCs/>
                <w:sz w:val="20"/>
                <w:szCs w:val="20"/>
                <w:lang w:val="en-AU"/>
              </w:rPr>
            </w:pPr>
            <w:r w:rsidRPr="00731EC1">
              <w:rPr>
                <w:rFonts w:cstheme="minorHAnsi"/>
                <w:b/>
                <w:bCs/>
                <w:sz w:val="20"/>
                <w:szCs w:val="20"/>
                <w:lang w:val="en-AU"/>
              </w:rPr>
              <w:t>Date</w:t>
            </w:r>
          </w:p>
          <w:p w14:paraId="6457170C" w14:textId="77777777" w:rsidR="00CD541B" w:rsidRPr="00731EC1" w:rsidRDefault="00CD541B" w:rsidP="00C454C8">
            <w:pPr>
              <w:spacing w:before="40" w:after="40"/>
              <w:rPr>
                <w:rFonts w:cstheme="minorHAnsi"/>
                <w:b/>
                <w:bCs/>
                <w:sz w:val="20"/>
                <w:szCs w:val="20"/>
                <w:lang w:val="en-AU"/>
              </w:rPr>
            </w:pPr>
            <w:r w:rsidRPr="00731EC1">
              <w:rPr>
                <w:rFonts w:cstheme="minorHAnsi"/>
                <w:b/>
                <w:bCs/>
                <w:sz w:val="20"/>
                <w:szCs w:val="20"/>
                <w:lang w:val="en-AU"/>
              </w:rPr>
              <w:t>2023</w:t>
            </w:r>
          </w:p>
        </w:tc>
        <w:tc>
          <w:tcPr>
            <w:tcW w:w="2409" w:type="dxa"/>
            <w:tcBorders>
              <w:top w:val="single" w:sz="18" w:space="0" w:color="auto"/>
            </w:tcBorders>
          </w:tcPr>
          <w:p w14:paraId="7C1C1487" w14:textId="77777777" w:rsidR="00CD541B" w:rsidRPr="00731EC1" w:rsidRDefault="00CD541B" w:rsidP="00C454C8">
            <w:pPr>
              <w:spacing w:before="40" w:after="40"/>
              <w:rPr>
                <w:rFonts w:cstheme="minorHAnsi"/>
                <w:b/>
                <w:bCs/>
                <w:sz w:val="20"/>
                <w:szCs w:val="20"/>
                <w:lang w:val="en-AU"/>
              </w:rPr>
            </w:pPr>
            <w:r w:rsidRPr="00731EC1">
              <w:rPr>
                <w:rFonts w:cstheme="minorHAnsi"/>
                <w:b/>
                <w:bCs/>
                <w:sz w:val="20"/>
                <w:szCs w:val="20"/>
                <w:lang w:val="en-AU"/>
              </w:rPr>
              <w:t>Reference</w:t>
            </w:r>
          </w:p>
        </w:tc>
        <w:tc>
          <w:tcPr>
            <w:tcW w:w="1110" w:type="dxa"/>
            <w:tcBorders>
              <w:top w:val="single" w:sz="18" w:space="0" w:color="auto"/>
              <w:right w:val="single" w:sz="18" w:space="0" w:color="auto"/>
            </w:tcBorders>
          </w:tcPr>
          <w:p w14:paraId="5C4C71D5" w14:textId="77777777" w:rsidR="00CD541B" w:rsidRPr="00731EC1" w:rsidRDefault="00CD541B" w:rsidP="00C454C8">
            <w:pPr>
              <w:spacing w:before="40" w:after="40"/>
              <w:rPr>
                <w:rFonts w:cstheme="minorHAnsi"/>
                <w:b/>
                <w:bCs/>
                <w:sz w:val="20"/>
                <w:szCs w:val="20"/>
                <w:lang w:val="en-AU"/>
              </w:rPr>
            </w:pPr>
            <w:r w:rsidRPr="00731EC1">
              <w:rPr>
                <w:rFonts w:cstheme="minorHAnsi"/>
                <w:b/>
                <w:bCs/>
                <w:sz w:val="20"/>
                <w:szCs w:val="20"/>
                <w:lang w:val="en-AU"/>
              </w:rPr>
              <w:t>Amount</w:t>
            </w:r>
          </w:p>
        </w:tc>
        <w:tc>
          <w:tcPr>
            <w:tcW w:w="1017" w:type="dxa"/>
            <w:tcBorders>
              <w:top w:val="single" w:sz="18" w:space="0" w:color="auto"/>
              <w:left w:val="single" w:sz="18" w:space="0" w:color="auto"/>
            </w:tcBorders>
          </w:tcPr>
          <w:p w14:paraId="7BB7DCB4" w14:textId="77777777" w:rsidR="00CD541B" w:rsidRPr="00731EC1" w:rsidRDefault="00CD541B" w:rsidP="00C454C8">
            <w:pPr>
              <w:spacing w:before="40" w:after="40"/>
              <w:rPr>
                <w:rFonts w:cstheme="minorHAnsi"/>
                <w:b/>
                <w:bCs/>
                <w:sz w:val="20"/>
                <w:szCs w:val="20"/>
                <w:lang w:val="en-AU"/>
              </w:rPr>
            </w:pPr>
            <w:r w:rsidRPr="00731EC1">
              <w:rPr>
                <w:rFonts w:cstheme="minorHAnsi"/>
                <w:b/>
                <w:bCs/>
                <w:sz w:val="20"/>
                <w:szCs w:val="20"/>
                <w:lang w:val="en-AU"/>
              </w:rPr>
              <w:t>Date</w:t>
            </w:r>
          </w:p>
          <w:p w14:paraId="579AEDE9" w14:textId="77777777" w:rsidR="00CD541B" w:rsidRPr="00731EC1" w:rsidRDefault="00CD541B" w:rsidP="00C454C8">
            <w:pPr>
              <w:spacing w:before="40" w:after="40"/>
              <w:rPr>
                <w:rFonts w:cstheme="minorHAnsi"/>
                <w:b/>
                <w:bCs/>
                <w:sz w:val="20"/>
                <w:szCs w:val="20"/>
                <w:lang w:val="en-AU"/>
              </w:rPr>
            </w:pPr>
            <w:r w:rsidRPr="00731EC1">
              <w:rPr>
                <w:rFonts w:cstheme="minorHAnsi"/>
                <w:b/>
                <w:bCs/>
                <w:sz w:val="20"/>
                <w:szCs w:val="20"/>
                <w:lang w:val="en-AU"/>
              </w:rPr>
              <w:t>2023</w:t>
            </w:r>
          </w:p>
        </w:tc>
        <w:tc>
          <w:tcPr>
            <w:tcW w:w="2409" w:type="dxa"/>
            <w:tcBorders>
              <w:top w:val="single" w:sz="18" w:space="0" w:color="auto"/>
            </w:tcBorders>
          </w:tcPr>
          <w:p w14:paraId="6DA5DB88" w14:textId="77777777" w:rsidR="00CD541B" w:rsidRPr="00731EC1" w:rsidRDefault="00CD541B" w:rsidP="00C454C8">
            <w:pPr>
              <w:spacing w:before="40" w:after="40"/>
              <w:rPr>
                <w:rFonts w:cstheme="minorHAnsi"/>
                <w:b/>
                <w:bCs/>
                <w:sz w:val="20"/>
                <w:szCs w:val="20"/>
                <w:lang w:val="en-AU"/>
              </w:rPr>
            </w:pPr>
            <w:r w:rsidRPr="00731EC1">
              <w:rPr>
                <w:rFonts w:cstheme="minorHAnsi"/>
                <w:b/>
                <w:bCs/>
                <w:sz w:val="20"/>
                <w:szCs w:val="20"/>
                <w:lang w:val="en-AU"/>
              </w:rPr>
              <w:t>Reference</w:t>
            </w:r>
          </w:p>
        </w:tc>
        <w:tc>
          <w:tcPr>
            <w:tcW w:w="1083" w:type="dxa"/>
            <w:tcBorders>
              <w:top w:val="single" w:sz="18" w:space="0" w:color="auto"/>
            </w:tcBorders>
          </w:tcPr>
          <w:p w14:paraId="0EE3F316" w14:textId="77777777" w:rsidR="00CD541B" w:rsidRPr="00731EC1" w:rsidRDefault="00CD541B" w:rsidP="00C454C8">
            <w:pPr>
              <w:spacing w:before="40" w:after="40"/>
              <w:rPr>
                <w:rFonts w:cstheme="minorHAnsi"/>
                <w:b/>
                <w:bCs/>
                <w:sz w:val="20"/>
                <w:szCs w:val="20"/>
                <w:lang w:val="en-AU"/>
              </w:rPr>
            </w:pPr>
            <w:r w:rsidRPr="00731EC1">
              <w:rPr>
                <w:rFonts w:cstheme="minorHAnsi"/>
                <w:b/>
                <w:bCs/>
                <w:sz w:val="20"/>
                <w:szCs w:val="20"/>
                <w:lang w:val="en-AU"/>
              </w:rPr>
              <w:t>Amount</w:t>
            </w:r>
          </w:p>
        </w:tc>
      </w:tr>
      <w:tr w:rsidR="00CD541B" w:rsidRPr="00664A1D" w14:paraId="4C9E55DD" w14:textId="77777777" w:rsidTr="00C454C8">
        <w:tc>
          <w:tcPr>
            <w:tcW w:w="988" w:type="dxa"/>
          </w:tcPr>
          <w:p w14:paraId="16E749C1" w14:textId="004621FD" w:rsidR="00CD541B" w:rsidRPr="00731EC1" w:rsidRDefault="00E77F2A" w:rsidP="00C454C8">
            <w:pPr>
              <w:spacing w:before="40" w:after="40"/>
              <w:rPr>
                <w:rFonts w:cstheme="minorHAnsi"/>
                <w:sz w:val="20"/>
                <w:szCs w:val="20"/>
                <w:lang w:val="en-AU"/>
              </w:rPr>
            </w:pPr>
            <w:r w:rsidRPr="00731EC1">
              <w:rPr>
                <w:rFonts w:cstheme="minorHAnsi"/>
                <w:sz w:val="20"/>
                <w:szCs w:val="20"/>
                <w:lang w:val="en-AU"/>
              </w:rPr>
              <w:t>Sep 30</w:t>
            </w:r>
          </w:p>
        </w:tc>
        <w:tc>
          <w:tcPr>
            <w:tcW w:w="2409" w:type="dxa"/>
          </w:tcPr>
          <w:p w14:paraId="42052557" w14:textId="26CA5E64" w:rsidR="00CD541B" w:rsidRPr="00731EC1" w:rsidRDefault="00CD541B" w:rsidP="00C454C8">
            <w:pPr>
              <w:spacing w:before="40" w:after="40"/>
              <w:rPr>
                <w:rFonts w:cstheme="minorHAnsi"/>
                <w:sz w:val="20"/>
                <w:szCs w:val="20"/>
                <w:lang w:val="en-AU"/>
              </w:rPr>
            </w:pPr>
            <w:r w:rsidRPr="00731EC1">
              <w:rPr>
                <w:rFonts w:cstheme="minorHAnsi"/>
                <w:sz w:val="20"/>
                <w:szCs w:val="20"/>
                <w:lang w:val="en-AU"/>
              </w:rPr>
              <w:t>Acc</w:t>
            </w:r>
            <w:r w:rsidR="00E77F2A" w:rsidRPr="00731EC1">
              <w:rPr>
                <w:rFonts w:cstheme="minorHAnsi"/>
                <w:sz w:val="20"/>
                <w:szCs w:val="20"/>
                <w:lang w:val="en-AU"/>
              </w:rPr>
              <w:t>umulated</w:t>
            </w:r>
            <w:r w:rsidRPr="00731EC1">
              <w:rPr>
                <w:rFonts w:cstheme="minorHAnsi"/>
                <w:sz w:val="20"/>
                <w:szCs w:val="20"/>
                <w:lang w:val="en-AU"/>
              </w:rPr>
              <w:t xml:space="preserve"> Dep</w:t>
            </w:r>
            <w:r w:rsidR="00E77F2A" w:rsidRPr="00731EC1">
              <w:rPr>
                <w:rFonts w:cstheme="minorHAnsi"/>
                <w:sz w:val="20"/>
                <w:szCs w:val="20"/>
                <w:lang w:val="en-AU"/>
              </w:rPr>
              <w:t>reciation</w:t>
            </w:r>
            <w:r w:rsidRPr="00731EC1">
              <w:rPr>
                <w:rFonts w:cstheme="minorHAnsi"/>
                <w:sz w:val="20"/>
                <w:szCs w:val="20"/>
                <w:lang w:val="en-AU"/>
              </w:rPr>
              <w:t xml:space="preserve"> – Delivery Van</w:t>
            </w:r>
          </w:p>
        </w:tc>
        <w:tc>
          <w:tcPr>
            <w:tcW w:w="1110" w:type="dxa"/>
            <w:tcBorders>
              <w:right w:val="single" w:sz="18" w:space="0" w:color="auto"/>
            </w:tcBorders>
          </w:tcPr>
          <w:p w14:paraId="5A76453C" w14:textId="0A287D91" w:rsidR="00CD541B" w:rsidRPr="00731EC1" w:rsidRDefault="00CD541B" w:rsidP="00C454C8">
            <w:pPr>
              <w:spacing w:before="40" w:after="40"/>
              <w:jc w:val="right"/>
              <w:rPr>
                <w:rFonts w:cstheme="minorHAnsi"/>
                <w:sz w:val="20"/>
                <w:szCs w:val="20"/>
                <w:lang w:val="en-AU"/>
              </w:rPr>
            </w:pPr>
            <w:r w:rsidRPr="00731EC1">
              <w:rPr>
                <w:rFonts w:cstheme="minorHAnsi"/>
                <w:sz w:val="20"/>
                <w:szCs w:val="20"/>
                <w:lang w:val="en-AU"/>
              </w:rPr>
              <w:t>600</w:t>
            </w:r>
          </w:p>
        </w:tc>
        <w:tc>
          <w:tcPr>
            <w:tcW w:w="1017" w:type="dxa"/>
            <w:tcBorders>
              <w:left w:val="single" w:sz="18" w:space="0" w:color="auto"/>
            </w:tcBorders>
          </w:tcPr>
          <w:p w14:paraId="064AE558" w14:textId="03D51CA6" w:rsidR="00CD541B" w:rsidRPr="00731EC1" w:rsidRDefault="00E77F2A" w:rsidP="00C454C8">
            <w:pPr>
              <w:spacing w:before="40" w:after="40"/>
              <w:rPr>
                <w:rFonts w:cstheme="minorHAnsi"/>
                <w:sz w:val="20"/>
                <w:szCs w:val="20"/>
                <w:lang w:val="en-AU"/>
              </w:rPr>
            </w:pPr>
            <w:r w:rsidRPr="00731EC1">
              <w:rPr>
                <w:rFonts w:cstheme="minorHAnsi"/>
                <w:sz w:val="20"/>
                <w:szCs w:val="20"/>
                <w:lang w:val="en-AU"/>
              </w:rPr>
              <w:t>Sep 30</w:t>
            </w:r>
          </w:p>
        </w:tc>
        <w:tc>
          <w:tcPr>
            <w:tcW w:w="2409" w:type="dxa"/>
          </w:tcPr>
          <w:p w14:paraId="024D0C95" w14:textId="04234F10" w:rsidR="00CD541B" w:rsidRPr="00731EC1" w:rsidRDefault="00CD541B" w:rsidP="00C454C8">
            <w:pPr>
              <w:spacing w:before="40" w:after="40"/>
              <w:rPr>
                <w:rFonts w:cstheme="minorHAnsi"/>
                <w:sz w:val="20"/>
                <w:szCs w:val="20"/>
                <w:lang w:val="en-AU"/>
              </w:rPr>
            </w:pPr>
            <w:r w:rsidRPr="00731EC1">
              <w:rPr>
                <w:rFonts w:cstheme="minorHAnsi"/>
                <w:sz w:val="20"/>
                <w:szCs w:val="20"/>
                <w:lang w:val="en-AU"/>
              </w:rPr>
              <w:t>Profit</w:t>
            </w:r>
            <w:r w:rsidR="00D0779B" w:rsidRPr="00731EC1">
              <w:rPr>
                <w:rFonts w:cstheme="minorHAnsi"/>
                <w:sz w:val="20"/>
                <w:szCs w:val="20"/>
                <w:lang w:val="en-AU"/>
              </w:rPr>
              <w:t xml:space="preserve"> </w:t>
            </w:r>
            <w:r w:rsidR="00E77F2A" w:rsidRPr="00731EC1">
              <w:rPr>
                <w:rFonts w:cstheme="minorHAnsi"/>
                <w:sz w:val="20"/>
                <w:szCs w:val="20"/>
                <w:lang w:val="en-AU"/>
              </w:rPr>
              <w:t xml:space="preserve">and </w:t>
            </w:r>
            <w:r w:rsidRPr="00731EC1">
              <w:rPr>
                <w:rFonts w:cstheme="minorHAnsi"/>
                <w:sz w:val="20"/>
                <w:szCs w:val="20"/>
                <w:lang w:val="en-AU"/>
              </w:rPr>
              <w:t>Loss Summary</w:t>
            </w:r>
          </w:p>
        </w:tc>
        <w:tc>
          <w:tcPr>
            <w:tcW w:w="1083" w:type="dxa"/>
          </w:tcPr>
          <w:p w14:paraId="60E858AA" w14:textId="763F8CAB" w:rsidR="00CD541B" w:rsidRPr="00731EC1" w:rsidRDefault="00CD541B" w:rsidP="00C454C8">
            <w:pPr>
              <w:spacing w:before="40" w:after="40"/>
              <w:jc w:val="right"/>
              <w:rPr>
                <w:rFonts w:cstheme="minorHAnsi"/>
                <w:sz w:val="20"/>
                <w:szCs w:val="20"/>
                <w:lang w:val="en-AU"/>
              </w:rPr>
            </w:pPr>
            <w:r w:rsidRPr="00731EC1">
              <w:rPr>
                <w:rFonts w:cstheme="minorHAnsi"/>
                <w:sz w:val="20"/>
                <w:szCs w:val="20"/>
                <w:lang w:val="en-AU"/>
              </w:rPr>
              <w:t>600</w:t>
            </w:r>
          </w:p>
        </w:tc>
      </w:tr>
      <w:tr w:rsidR="00CD541B" w:rsidRPr="00664A1D" w14:paraId="15AA4915" w14:textId="77777777" w:rsidTr="00C454C8">
        <w:tc>
          <w:tcPr>
            <w:tcW w:w="988" w:type="dxa"/>
          </w:tcPr>
          <w:p w14:paraId="7150E389" w14:textId="77777777" w:rsidR="00CD541B" w:rsidRPr="00731EC1" w:rsidRDefault="00CD541B" w:rsidP="00C454C8">
            <w:pPr>
              <w:spacing w:before="40" w:after="40"/>
              <w:rPr>
                <w:rFonts w:cstheme="minorHAnsi"/>
                <w:sz w:val="20"/>
                <w:szCs w:val="20"/>
                <w:lang w:val="en-AU"/>
              </w:rPr>
            </w:pPr>
          </w:p>
        </w:tc>
        <w:tc>
          <w:tcPr>
            <w:tcW w:w="2409" w:type="dxa"/>
          </w:tcPr>
          <w:p w14:paraId="47360052" w14:textId="77777777" w:rsidR="00CD541B" w:rsidRPr="00731EC1" w:rsidRDefault="00CD541B" w:rsidP="00C454C8">
            <w:pPr>
              <w:spacing w:before="40" w:after="40"/>
              <w:rPr>
                <w:rFonts w:cstheme="minorHAnsi"/>
                <w:sz w:val="20"/>
                <w:szCs w:val="20"/>
                <w:lang w:val="en-AU"/>
              </w:rPr>
            </w:pPr>
          </w:p>
        </w:tc>
        <w:tc>
          <w:tcPr>
            <w:tcW w:w="1110" w:type="dxa"/>
            <w:tcBorders>
              <w:right w:val="single" w:sz="18" w:space="0" w:color="auto"/>
            </w:tcBorders>
          </w:tcPr>
          <w:p w14:paraId="7DB725DF" w14:textId="77777777" w:rsidR="00CD541B" w:rsidRPr="00731EC1" w:rsidRDefault="00CD541B" w:rsidP="00C454C8">
            <w:pPr>
              <w:spacing w:before="40" w:after="40"/>
              <w:jc w:val="right"/>
              <w:rPr>
                <w:rFonts w:cstheme="minorHAnsi"/>
                <w:sz w:val="20"/>
                <w:szCs w:val="20"/>
                <w:lang w:val="en-AU"/>
              </w:rPr>
            </w:pPr>
            <w:r w:rsidRPr="00731EC1">
              <w:rPr>
                <w:rFonts w:cstheme="minorHAnsi"/>
                <w:sz w:val="20"/>
                <w:szCs w:val="20"/>
                <w:lang w:val="en-AU"/>
              </w:rPr>
              <w:t>600</w:t>
            </w:r>
          </w:p>
        </w:tc>
        <w:tc>
          <w:tcPr>
            <w:tcW w:w="1017" w:type="dxa"/>
            <w:tcBorders>
              <w:left w:val="single" w:sz="18" w:space="0" w:color="auto"/>
            </w:tcBorders>
          </w:tcPr>
          <w:p w14:paraId="7634E547" w14:textId="77777777" w:rsidR="00CD541B" w:rsidRPr="00731EC1" w:rsidRDefault="00CD541B" w:rsidP="00C454C8">
            <w:pPr>
              <w:spacing w:before="40" w:after="40"/>
              <w:rPr>
                <w:rFonts w:cstheme="minorHAnsi"/>
                <w:sz w:val="20"/>
                <w:szCs w:val="20"/>
                <w:lang w:val="en-AU"/>
              </w:rPr>
            </w:pPr>
          </w:p>
        </w:tc>
        <w:tc>
          <w:tcPr>
            <w:tcW w:w="2409" w:type="dxa"/>
          </w:tcPr>
          <w:p w14:paraId="664CCC00" w14:textId="77777777" w:rsidR="00CD541B" w:rsidRPr="00731EC1" w:rsidRDefault="00CD541B" w:rsidP="00C454C8">
            <w:pPr>
              <w:spacing w:before="40" w:after="40"/>
              <w:rPr>
                <w:rFonts w:cstheme="minorHAnsi"/>
                <w:sz w:val="20"/>
                <w:szCs w:val="20"/>
                <w:lang w:val="en-AU"/>
              </w:rPr>
            </w:pPr>
          </w:p>
        </w:tc>
        <w:tc>
          <w:tcPr>
            <w:tcW w:w="1083" w:type="dxa"/>
          </w:tcPr>
          <w:p w14:paraId="2B3B1BE7" w14:textId="77777777" w:rsidR="00CD541B" w:rsidRPr="00731EC1" w:rsidRDefault="00CD541B" w:rsidP="00C454C8">
            <w:pPr>
              <w:spacing w:before="40" w:after="40"/>
              <w:jc w:val="center"/>
              <w:rPr>
                <w:rFonts w:cstheme="minorHAnsi"/>
                <w:sz w:val="20"/>
                <w:szCs w:val="20"/>
                <w:lang w:val="en-AU"/>
              </w:rPr>
            </w:pPr>
            <w:r w:rsidRPr="00731EC1">
              <w:rPr>
                <w:rFonts w:cstheme="minorHAnsi"/>
                <w:sz w:val="20"/>
                <w:szCs w:val="20"/>
                <w:lang w:val="en-AU"/>
              </w:rPr>
              <w:t>600</w:t>
            </w:r>
          </w:p>
        </w:tc>
      </w:tr>
    </w:tbl>
    <w:p w14:paraId="1636E894" w14:textId="09CD0108" w:rsidR="00CD541B" w:rsidRPr="00731EC1" w:rsidRDefault="00CD541B" w:rsidP="00C56DF9">
      <w:pPr>
        <w:spacing w:before="240" w:after="120"/>
        <w:jc w:val="center"/>
        <w:rPr>
          <w:rFonts w:cstheme="minorHAnsi"/>
          <w:sz w:val="20"/>
          <w:szCs w:val="20"/>
          <w:lang w:val="en-AU"/>
        </w:rPr>
      </w:pPr>
      <w:r w:rsidRPr="00731EC1">
        <w:rPr>
          <w:rFonts w:cstheme="minorHAnsi"/>
          <w:sz w:val="20"/>
          <w:szCs w:val="20"/>
          <w:lang w:val="en-AU"/>
        </w:rPr>
        <w:t>Allowance for Doubtful Debts</w:t>
      </w:r>
    </w:p>
    <w:tbl>
      <w:tblPr>
        <w:tblStyle w:val="TableGrid"/>
        <w:tblW w:w="0" w:type="auto"/>
        <w:tblLook w:val="04A0" w:firstRow="1" w:lastRow="0" w:firstColumn="1" w:lastColumn="0" w:noHBand="0" w:noVBand="1"/>
      </w:tblPr>
      <w:tblGrid>
        <w:gridCol w:w="988"/>
        <w:gridCol w:w="2409"/>
        <w:gridCol w:w="1110"/>
        <w:gridCol w:w="1017"/>
        <w:gridCol w:w="2409"/>
        <w:gridCol w:w="1083"/>
      </w:tblGrid>
      <w:tr w:rsidR="00CD541B" w:rsidRPr="00A411B5" w14:paraId="65BB1B5C" w14:textId="77777777" w:rsidTr="00C454C8">
        <w:tc>
          <w:tcPr>
            <w:tcW w:w="988" w:type="dxa"/>
            <w:tcBorders>
              <w:top w:val="single" w:sz="18" w:space="0" w:color="auto"/>
            </w:tcBorders>
          </w:tcPr>
          <w:p w14:paraId="53853FDE" w14:textId="77777777" w:rsidR="00CD541B" w:rsidRPr="00731EC1" w:rsidRDefault="00CD541B" w:rsidP="00C454C8">
            <w:pPr>
              <w:spacing w:before="40" w:after="40"/>
              <w:rPr>
                <w:rFonts w:cstheme="minorHAnsi"/>
                <w:b/>
                <w:bCs/>
                <w:sz w:val="20"/>
                <w:szCs w:val="20"/>
                <w:lang w:val="en-AU"/>
              </w:rPr>
            </w:pPr>
            <w:r w:rsidRPr="00731EC1">
              <w:rPr>
                <w:rFonts w:cstheme="minorHAnsi"/>
                <w:b/>
                <w:bCs/>
                <w:sz w:val="20"/>
                <w:szCs w:val="20"/>
                <w:lang w:val="en-AU"/>
              </w:rPr>
              <w:t>Date</w:t>
            </w:r>
          </w:p>
          <w:p w14:paraId="39F01A24" w14:textId="77777777" w:rsidR="00CD541B" w:rsidRPr="00731EC1" w:rsidRDefault="00CD541B" w:rsidP="00C454C8">
            <w:pPr>
              <w:spacing w:before="40" w:after="40"/>
              <w:rPr>
                <w:rFonts w:cstheme="minorHAnsi"/>
                <w:b/>
                <w:bCs/>
                <w:sz w:val="20"/>
                <w:szCs w:val="20"/>
                <w:lang w:val="en-AU"/>
              </w:rPr>
            </w:pPr>
            <w:r w:rsidRPr="00731EC1">
              <w:rPr>
                <w:rFonts w:cstheme="minorHAnsi"/>
                <w:b/>
                <w:bCs/>
                <w:sz w:val="20"/>
                <w:szCs w:val="20"/>
                <w:lang w:val="en-AU"/>
              </w:rPr>
              <w:t>2023</w:t>
            </w:r>
          </w:p>
        </w:tc>
        <w:tc>
          <w:tcPr>
            <w:tcW w:w="2409" w:type="dxa"/>
            <w:tcBorders>
              <w:top w:val="single" w:sz="18" w:space="0" w:color="auto"/>
            </w:tcBorders>
          </w:tcPr>
          <w:p w14:paraId="4B279F89" w14:textId="77777777" w:rsidR="00CD541B" w:rsidRPr="00731EC1" w:rsidRDefault="00CD541B" w:rsidP="00C454C8">
            <w:pPr>
              <w:spacing w:before="40" w:after="40"/>
              <w:rPr>
                <w:rFonts w:cstheme="minorHAnsi"/>
                <w:b/>
                <w:bCs/>
                <w:sz w:val="20"/>
                <w:szCs w:val="20"/>
                <w:lang w:val="en-AU"/>
              </w:rPr>
            </w:pPr>
            <w:r w:rsidRPr="00731EC1">
              <w:rPr>
                <w:rFonts w:cstheme="minorHAnsi"/>
                <w:b/>
                <w:bCs/>
                <w:sz w:val="20"/>
                <w:szCs w:val="20"/>
                <w:lang w:val="en-AU"/>
              </w:rPr>
              <w:t>Reference</w:t>
            </w:r>
          </w:p>
        </w:tc>
        <w:tc>
          <w:tcPr>
            <w:tcW w:w="1110" w:type="dxa"/>
            <w:tcBorders>
              <w:top w:val="single" w:sz="18" w:space="0" w:color="auto"/>
              <w:right w:val="single" w:sz="18" w:space="0" w:color="auto"/>
            </w:tcBorders>
          </w:tcPr>
          <w:p w14:paraId="4A20170C" w14:textId="77777777" w:rsidR="00CD541B" w:rsidRPr="00731EC1" w:rsidRDefault="00CD541B" w:rsidP="00C454C8">
            <w:pPr>
              <w:spacing w:before="40" w:after="40"/>
              <w:rPr>
                <w:rFonts w:cstheme="minorHAnsi"/>
                <w:b/>
                <w:bCs/>
                <w:sz w:val="20"/>
                <w:szCs w:val="20"/>
                <w:lang w:val="en-AU"/>
              </w:rPr>
            </w:pPr>
            <w:r w:rsidRPr="00731EC1">
              <w:rPr>
                <w:rFonts w:cstheme="minorHAnsi"/>
                <w:b/>
                <w:bCs/>
                <w:sz w:val="20"/>
                <w:szCs w:val="20"/>
                <w:lang w:val="en-AU"/>
              </w:rPr>
              <w:t>Amount</w:t>
            </w:r>
          </w:p>
        </w:tc>
        <w:tc>
          <w:tcPr>
            <w:tcW w:w="1017" w:type="dxa"/>
            <w:tcBorders>
              <w:top w:val="single" w:sz="18" w:space="0" w:color="auto"/>
              <w:left w:val="single" w:sz="18" w:space="0" w:color="auto"/>
            </w:tcBorders>
          </w:tcPr>
          <w:p w14:paraId="4C20FDC0" w14:textId="77777777" w:rsidR="00CD541B" w:rsidRPr="00731EC1" w:rsidRDefault="00CD541B" w:rsidP="00C454C8">
            <w:pPr>
              <w:spacing w:before="40" w:after="40"/>
              <w:rPr>
                <w:rFonts w:cstheme="minorHAnsi"/>
                <w:b/>
                <w:bCs/>
                <w:sz w:val="20"/>
                <w:szCs w:val="20"/>
                <w:lang w:val="en-AU"/>
              </w:rPr>
            </w:pPr>
            <w:r w:rsidRPr="00731EC1">
              <w:rPr>
                <w:rFonts w:cstheme="minorHAnsi"/>
                <w:b/>
                <w:bCs/>
                <w:sz w:val="20"/>
                <w:szCs w:val="20"/>
                <w:lang w:val="en-AU"/>
              </w:rPr>
              <w:t>Date</w:t>
            </w:r>
          </w:p>
          <w:p w14:paraId="28B39926" w14:textId="77777777" w:rsidR="00CD541B" w:rsidRPr="00731EC1" w:rsidRDefault="00CD541B" w:rsidP="00C454C8">
            <w:pPr>
              <w:spacing w:before="40" w:after="40"/>
              <w:rPr>
                <w:rFonts w:cstheme="minorHAnsi"/>
                <w:b/>
                <w:bCs/>
                <w:sz w:val="20"/>
                <w:szCs w:val="20"/>
                <w:lang w:val="en-AU"/>
              </w:rPr>
            </w:pPr>
            <w:r w:rsidRPr="00731EC1">
              <w:rPr>
                <w:rFonts w:cstheme="minorHAnsi"/>
                <w:b/>
                <w:bCs/>
                <w:sz w:val="20"/>
                <w:szCs w:val="20"/>
                <w:lang w:val="en-AU"/>
              </w:rPr>
              <w:t>2023</w:t>
            </w:r>
          </w:p>
        </w:tc>
        <w:tc>
          <w:tcPr>
            <w:tcW w:w="2409" w:type="dxa"/>
            <w:tcBorders>
              <w:top w:val="single" w:sz="18" w:space="0" w:color="auto"/>
            </w:tcBorders>
          </w:tcPr>
          <w:p w14:paraId="0D071DF3" w14:textId="77777777" w:rsidR="00CD541B" w:rsidRPr="00731EC1" w:rsidRDefault="00CD541B" w:rsidP="00C454C8">
            <w:pPr>
              <w:spacing w:before="40" w:after="40"/>
              <w:rPr>
                <w:rFonts w:cstheme="minorHAnsi"/>
                <w:b/>
                <w:bCs/>
                <w:sz w:val="20"/>
                <w:szCs w:val="20"/>
                <w:lang w:val="en-AU"/>
              </w:rPr>
            </w:pPr>
            <w:r w:rsidRPr="00731EC1">
              <w:rPr>
                <w:rFonts w:cstheme="minorHAnsi"/>
                <w:b/>
                <w:bCs/>
                <w:sz w:val="20"/>
                <w:szCs w:val="20"/>
                <w:lang w:val="en-AU"/>
              </w:rPr>
              <w:t>Reference</w:t>
            </w:r>
          </w:p>
        </w:tc>
        <w:tc>
          <w:tcPr>
            <w:tcW w:w="1083" w:type="dxa"/>
            <w:tcBorders>
              <w:top w:val="single" w:sz="18" w:space="0" w:color="auto"/>
            </w:tcBorders>
          </w:tcPr>
          <w:p w14:paraId="6514B044" w14:textId="77777777" w:rsidR="00CD541B" w:rsidRPr="00731EC1" w:rsidRDefault="00CD541B" w:rsidP="00C454C8">
            <w:pPr>
              <w:spacing w:before="40" w:after="40"/>
              <w:rPr>
                <w:rFonts w:cstheme="minorHAnsi"/>
                <w:b/>
                <w:bCs/>
                <w:sz w:val="20"/>
                <w:szCs w:val="20"/>
                <w:lang w:val="en-AU"/>
              </w:rPr>
            </w:pPr>
            <w:r w:rsidRPr="00731EC1">
              <w:rPr>
                <w:rFonts w:cstheme="minorHAnsi"/>
                <w:b/>
                <w:bCs/>
                <w:sz w:val="20"/>
                <w:szCs w:val="20"/>
                <w:lang w:val="en-AU"/>
              </w:rPr>
              <w:t>Amount</w:t>
            </w:r>
          </w:p>
        </w:tc>
      </w:tr>
      <w:tr w:rsidR="00CD541B" w:rsidRPr="00664A1D" w14:paraId="5AE97C20" w14:textId="77777777" w:rsidTr="00C454C8">
        <w:tc>
          <w:tcPr>
            <w:tcW w:w="988" w:type="dxa"/>
          </w:tcPr>
          <w:p w14:paraId="56157F86" w14:textId="3A501E01" w:rsidR="00CD541B" w:rsidRPr="00731EC1" w:rsidRDefault="00E77F2A" w:rsidP="00C454C8">
            <w:pPr>
              <w:spacing w:before="40" w:after="40"/>
              <w:rPr>
                <w:rFonts w:cstheme="minorHAnsi"/>
                <w:sz w:val="20"/>
                <w:szCs w:val="20"/>
                <w:lang w:val="en-AU"/>
              </w:rPr>
            </w:pPr>
            <w:r w:rsidRPr="00731EC1">
              <w:rPr>
                <w:rFonts w:cstheme="minorHAnsi"/>
                <w:sz w:val="20"/>
                <w:szCs w:val="20"/>
                <w:lang w:val="en-AU"/>
              </w:rPr>
              <w:t>Sep 30</w:t>
            </w:r>
          </w:p>
        </w:tc>
        <w:tc>
          <w:tcPr>
            <w:tcW w:w="2409" w:type="dxa"/>
          </w:tcPr>
          <w:p w14:paraId="11CA0F20" w14:textId="77777777" w:rsidR="00CD541B" w:rsidRPr="00731EC1" w:rsidRDefault="00CD541B" w:rsidP="00C454C8">
            <w:pPr>
              <w:spacing w:before="40" w:after="40"/>
              <w:rPr>
                <w:rFonts w:cstheme="minorHAnsi"/>
                <w:sz w:val="20"/>
                <w:szCs w:val="20"/>
                <w:lang w:val="en-AU"/>
              </w:rPr>
            </w:pPr>
            <w:r w:rsidRPr="00731EC1">
              <w:rPr>
                <w:rFonts w:cstheme="minorHAnsi"/>
                <w:sz w:val="20"/>
                <w:szCs w:val="20"/>
                <w:lang w:val="en-AU"/>
              </w:rPr>
              <w:t>Balance</w:t>
            </w:r>
          </w:p>
        </w:tc>
        <w:tc>
          <w:tcPr>
            <w:tcW w:w="1110" w:type="dxa"/>
            <w:tcBorders>
              <w:right w:val="single" w:sz="18" w:space="0" w:color="auto"/>
            </w:tcBorders>
          </w:tcPr>
          <w:p w14:paraId="0FB2F121" w14:textId="69BD7037" w:rsidR="00CD541B" w:rsidRPr="00731EC1" w:rsidRDefault="00CD541B" w:rsidP="00C454C8">
            <w:pPr>
              <w:spacing w:before="40" w:after="40"/>
              <w:jc w:val="right"/>
              <w:rPr>
                <w:rFonts w:cstheme="minorHAnsi"/>
                <w:sz w:val="20"/>
                <w:szCs w:val="20"/>
                <w:lang w:val="en-AU"/>
              </w:rPr>
            </w:pPr>
            <w:r w:rsidRPr="00731EC1">
              <w:rPr>
                <w:rFonts w:cstheme="minorHAnsi"/>
                <w:sz w:val="20"/>
                <w:szCs w:val="20"/>
                <w:lang w:val="en-AU"/>
              </w:rPr>
              <w:t>4 000</w:t>
            </w:r>
          </w:p>
        </w:tc>
        <w:tc>
          <w:tcPr>
            <w:tcW w:w="1017" w:type="dxa"/>
            <w:tcBorders>
              <w:left w:val="single" w:sz="18" w:space="0" w:color="auto"/>
            </w:tcBorders>
          </w:tcPr>
          <w:p w14:paraId="5ED942CC" w14:textId="0014E037" w:rsidR="00CD541B" w:rsidRPr="00731EC1" w:rsidRDefault="00E77F2A" w:rsidP="00C454C8">
            <w:pPr>
              <w:spacing w:before="40" w:after="40"/>
              <w:rPr>
                <w:rFonts w:cstheme="minorHAnsi"/>
                <w:sz w:val="20"/>
                <w:szCs w:val="20"/>
                <w:lang w:val="en-AU"/>
              </w:rPr>
            </w:pPr>
            <w:r w:rsidRPr="00731EC1">
              <w:rPr>
                <w:rFonts w:cstheme="minorHAnsi"/>
                <w:sz w:val="20"/>
                <w:szCs w:val="20"/>
                <w:lang w:val="en-AU"/>
              </w:rPr>
              <w:t>Sep 1</w:t>
            </w:r>
          </w:p>
        </w:tc>
        <w:tc>
          <w:tcPr>
            <w:tcW w:w="2409" w:type="dxa"/>
          </w:tcPr>
          <w:p w14:paraId="4FE474B5" w14:textId="77777777" w:rsidR="00CD541B" w:rsidRPr="00731EC1" w:rsidRDefault="00CD541B" w:rsidP="00C454C8">
            <w:pPr>
              <w:spacing w:before="40" w:after="40"/>
              <w:rPr>
                <w:rFonts w:cstheme="minorHAnsi"/>
                <w:sz w:val="20"/>
                <w:szCs w:val="20"/>
                <w:lang w:val="en-AU"/>
              </w:rPr>
            </w:pPr>
            <w:r w:rsidRPr="00731EC1">
              <w:rPr>
                <w:rFonts w:cstheme="minorHAnsi"/>
                <w:sz w:val="20"/>
                <w:szCs w:val="20"/>
                <w:lang w:val="en-AU"/>
              </w:rPr>
              <w:t>Balance</w:t>
            </w:r>
          </w:p>
        </w:tc>
        <w:tc>
          <w:tcPr>
            <w:tcW w:w="1083" w:type="dxa"/>
          </w:tcPr>
          <w:p w14:paraId="0A5E337A" w14:textId="77777777" w:rsidR="00CD541B" w:rsidRPr="00731EC1" w:rsidRDefault="00CD541B" w:rsidP="00C454C8">
            <w:pPr>
              <w:spacing w:before="40" w:after="40"/>
              <w:jc w:val="right"/>
              <w:rPr>
                <w:rFonts w:cstheme="minorHAnsi"/>
                <w:sz w:val="20"/>
                <w:szCs w:val="20"/>
                <w:lang w:val="en-AU"/>
              </w:rPr>
            </w:pPr>
            <w:r w:rsidRPr="00731EC1">
              <w:rPr>
                <w:rFonts w:cstheme="minorHAnsi"/>
                <w:sz w:val="20"/>
                <w:szCs w:val="20"/>
                <w:lang w:val="en-AU"/>
              </w:rPr>
              <w:t>1 700</w:t>
            </w:r>
          </w:p>
        </w:tc>
      </w:tr>
      <w:tr w:rsidR="00CD541B" w:rsidRPr="00664A1D" w14:paraId="5801BDFC" w14:textId="77777777" w:rsidTr="00C454C8">
        <w:tc>
          <w:tcPr>
            <w:tcW w:w="988" w:type="dxa"/>
          </w:tcPr>
          <w:p w14:paraId="4A4BC94A" w14:textId="77777777" w:rsidR="00CD541B" w:rsidRPr="00731EC1" w:rsidRDefault="00CD541B" w:rsidP="00C454C8">
            <w:pPr>
              <w:spacing w:before="40" w:after="40"/>
              <w:rPr>
                <w:rFonts w:cstheme="minorHAnsi"/>
                <w:sz w:val="20"/>
                <w:szCs w:val="20"/>
                <w:lang w:val="en-AU"/>
              </w:rPr>
            </w:pPr>
          </w:p>
        </w:tc>
        <w:tc>
          <w:tcPr>
            <w:tcW w:w="2409" w:type="dxa"/>
          </w:tcPr>
          <w:p w14:paraId="58760AC7" w14:textId="77777777" w:rsidR="00CD541B" w:rsidRPr="00731EC1" w:rsidRDefault="00CD541B" w:rsidP="00C454C8">
            <w:pPr>
              <w:spacing w:before="40" w:after="40"/>
              <w:rPr>
                <w:rFonts w:cstheme="minorHAnsi"/>
                <w:sz w:val="20"/>
                <w:szCs w:val="20"/>
                <w:lang w:val="en-AU"/>
              </w:rPr>
            </w:pPr>
          </w:p>
        </w:tc>
        <w:tc>
          <w:tcPr>
            <w:tcW w:w="1110" w:type="dxa"/>
            <w:tcBorders>
              <w:right w:val="single" w:sz="18" w:space="0" w:color="auto"/>
            </w:tcBorders>
          </w:tcPr>
          <w:p w14:paraId="4388478A" w14:textId="77777777" w:rsidR="00CD541B" w:rsidRPr="00731EC1" w:rsidRDefault="00CD541B" w:rsidP="00C454C8">
            <w:pPr>
              <w:spacing w:before="40" w:after="40"/>
              <w:jc w:val="right"/>
              <w:rPr>
                <w:rFonts w:cstheme="minorHAnsi"/>
                <w:sz w:val="20"/>
                <w:szCs w:val="20"/>
                <w:lang w:val="en-AU"/>
              </w:rPr>
            </w:pPr>
          </w:p>
        </w:tc>
        <w:tc>
          <w:tcPr>
            <w:tcW w:w="1017" w:type="dxa"/>
            <w:tcBorders>
              <w:left w:val="single" w:sz="18" w:space="0" w:color="auto"/>
            </w:tcBorders>
          </w:tcPr>
          <w:p w14:paraId="5E2D4B67" w14:textId="099352F2" w:rsidR="00CD541B" w:rsidRPr="00731EC1" w:rsidRDefault="00E77F2A" w:rsidP="00C454C8">
            <w:pPr>
              <w:tabs>
                <w:tab w:val="left" w:pos="570"/>
              </w:tabs>
              <w:spacing w:before="40" w:after="40"/>
              <w:rPr>
                <w:rFonts w:cstheme="minorHAnsi"/>
                <w:sz w:val="20"/>
                <w:szCs w:val="20"/>
                <w:lang w:val="en-AU"/>
              </w:rPr>
            </w:pPr>
            <w:r w:rsidRPr="00731EC1">
              <w:rPr>
                <w:rFonts w:cstheme="minorHAnsi"/>
                <w:sz w:val="20"/>
                <w:szCs w:val="20"/>
                <w:lang w:val="en-AU"/>
              </w:rPr>
              <w:t>Sep 30</w:t>
            </w:r>
          </w:p>
        </w:tc>
        <w:tc>
          <w:tcPr>
            <w:tcW w:w="2409" w:type="dxa"/>
          </w:tcPr>
          <w:p w14:paraId="0AB29932" w14:textId="77777777" w:rsidR="00CD541B" w:rsidRPr="00731EC1" w:rsidRDefault="00CD541B" w:rsidP="00C454C8">
            <w:pPr>
              <w:spacing w:before="40" w:after="40"/>
              <w:rPr>
                <w:rFonts w:cstheme="minorHAnsi"/>
                <w:sz w:val="20"/>
                <w:szCs w:val="20"/>
                <w:lang w:val="en-AU"/>
              </w:rPr>
            </w:pPr>
            <w:r w:rsidRPr="00731EC1">
              <w:rPr>
                <w:rFonts w:cstheme="minorHAnsi"/>
                <w:sz w:val="20"/>
                <w:szCs w:val="20"/>
                <w:lang w:val="en-AU"/>
              </w:rPr>
              <w:t>Bad debts</w:t>
            </w:r>
          </w:p>
        </w:tc>
        <w:tc>
          <w:tcPr>
            <w:tcW w:w="1083" w:type="dxa"/>
          </w:tcPr>
          <w:p w14:paraId="00ABC06D" w14:textId="2B91D66D" w:rsidR="00CD541B" w:rsidRPr="00731EC1" w:rsidRDefault="00CD541B" w:rsidP="00C454C8">
            <w:pPr>
              <w:spacing w:before="40" w:after="40"/>
              <w:jc w:val="right"/>
              <w:rPr>
                <w:rFonts w:cstheme="minorHAnsi"/>
                <w:sz w:val="20"/>
                <w:szCs w:val="20"/>
                <w:lang w:val="en-AU"/>
              </w:rPr>
            </w:pPr>
            <w:r w:rsidRPr="00731EC1">
              <w:rPr>
                <w:rFonts w:cstheme="minorHAnsi"/>
                <w:sz w:val="20"/>
                <w:szCs w:val="20"/>
                <w:lang w:val="en-AU"/>
              </w:rPr>
              <w:t>2 300</w:t>
            </w:r>
          </w:p>
        </w:tc>
      </w:tr>
      <w:tr w:rsidR="00CD541B" w:rsidRPr="00664A1D" w14:paraId="13B08D09" w14:textId="77777777" w:rsidTr="00C454C8">
        <w:tc>
          <w:tcPr>
            <w:tcW w:w="988" w:type="dxa"/>
          </w:tcPr>
          <w:p w14:paraId="55E242B7" w14:textId="77777777" w:rsidR="00CD541B" w:rsidRPr="00731EC1" w:rsidRDefault="00CD541B" w:rsidP="00C454C8">
            <w:pPr>
              <w:spacing w:before="40" w:after="40"/>
              <w:rPr>
                <w:rFonts w:cstheme="minorHAnsi"/>
                <w:sz w:val="20"/>
                <w:szCs w:val="20"/>
                <w:lang w:val="en-AU"/>
              </w:rPr>
            </w:pPr>
          </w:p>
        </w:tc>
        <w:tc>
          <w:tcPr>
            <w:tcW w:w="2409" w:type="dxa"/>
          </w:tcPr>
          <w:p w14:paraId="64264770" w14:textId="77777777" w:rsidR="00CD541B" w:rsidRPr="00731EC1" w:rsidRDefault="00CD541B" w:rsidP="00C454C8">
            <w:pPr>
              <w:spacing w:before="40" w:after="40"/>
              <w:rPr>
                <w:rFonts w:cstheme="minorHAnsi"/>
                <w:sz w:val="20"/>
                <w:szCs w:val="20"/>
                <w:lang w:val="en-AU"/>
              </w:rPr>
            </w:pPr>
          </w:p>
        </w:tc>
        <w:tc>
          <w:tcPr>
            <w:tcW w:w="1110" w:type="dxa"/>
            <w:tcBorders>
              <w:right w:val="single" w:sz="18" w:space="0" w:color="auto"/>
            </w:tcBorders>
          </w:tcPr>
          <w:p w14:paraId="2B8F6F2D" w14:textId="77777777" w:rsidR="00CD541B" w:rsidRPr="00731EC1" w:rsidRDefault="00CD541B" w:rsidP="00C454C8">
            <w:pPr>
              <w:spacing w:before="40" w:after="40"/>
              <w:jc w:val="right"/>
              <w:rPr>
                <w:rFonts w:cstheme="minorHAnsi"/>
                <w:sz w:val="20"/>
                <w:szCs w:val="20"/>
                <w:lang w:val="en-AU"/>
              </w:rPr>
            </w:pPr>
            <w:r w:rsidRPr="00731EC1">
              <w:rPr>
                <w:rFonts w:cstheme="minorHAnsi"/>
                <w:sz w:val="20"/>
                <w:szCs w:val="20"/>
                <w:lang w:val="en-AU"/>
              </w:rPr>
              <w:t>4 000</w:t>
            </w:r>
          </w:p>
        </w:tc>
        <w:tc>
          <w:tcPr>
            <w:tcW w:w="1017" w:type="dxa"/>
            <w:tcBorders>
              <w:left w:val="single" w:sz="18" w:space="0" w:color="auto"/>
            </w:tcBorders>
          </w:tcPr>
          <w:p w14:paraId="38A8E2DF" w14:textId="77777777" w:rsidR="00CD541B" w:rsidRPr="00731EC1" w:rsidRDefault="00CD541B" w:rsidP="00C454C8">
            <w:pPr>
              <w:spacing w:before="40" w:after="40"/>
              <w:rPr>
                <w:rFonts w:cstheme="minorHAnsi"/>
                <w:sz w:val="20"/>
                <w:szCs w:val="20"/>
                <w:lang w:val="en-AU"/>
              </w:rPr>
            </w:pPr>
          </w:p>
        </w:tc>
        <w:tc>
          <w:tcPr>
            <w:tcW w:w="2409" w:type="dxa"/>
          </w:tcPr>
          <w:p w14:paraId="42145077" w14:textId="77777777" w:rsidR="00CD541B" w:rsidRPr="00731EC1" w:rsidRDefault="00CD541B" w:rsidP="00C454C8">
            <w:pPr>
              <w:spacing w:before="40" w:after="40"/>
              <w:rPr>
                <w:rFonts w:cstheme="minorHAnsi"/>
                <w:sz w:val="20"/>
                <w:szCs w:val="20"/>
                <w:lang w:val="en-AU"/>
              </w:rPr>
            </w:pPr>
          </w:p>
        </w:tc>
        <w:tc>
          <w:tcPr>
            <w:tcW w:w="1083" w:type="dxa"/>
          </w:tcPr>
          <w:p w14:paraId="205FBBB3" w14:textId="77777777" w:rsidR="00CD541B" w:rsidRPr="00731EC1" w:rsidRDefault="00CD541B" w:rsidP="00C454C8">
            <w:pPr>
              <w:spacing w:before="40" w:after="40"/>
              <w:jc w:val="right"/>
              <w:rPr>
                <w:rFonts w:cstheme="minorHAnsi"/>
                <w:sz w:val="20"/>
                <w:szCs w:val="20"/>
                <w:lang w:val="en-AU"/>
              </w:rPr>
            </w:pPr>
            <w:r w:rsidRPr="00731EC1">
              <w:rPr>
                <w:rFonts w:cstheme="minorHAnsi"/>
                <w:sz w:val="20"/>
                <w:szCs w:val="20"/>
                <w:lang w:val="en-AU"/>
              </w:rPr>
              <w:t>4 000</w:t>
            </w:r>
          </w:p>
        </w:tc>
      </w:tr>
      <w:tr w:rsidR="00CD541B" w:rsidRPr="00664A1D" w14:paraId="6D079135" w14:textId="77777777" w:rsidTr="00C454C8">
        <w:tc>
          <w:tcPr>
            <w:tcW w:w="988" w:type="dxa"/>
          </w:tcPr>
          <w:p w14:paraId="771F3EEC" w14:textId="77777777" w:rsidR="00CD541B" w:rsidRPr="00731EC1" w:rsidRDefault="00CD541B" w:rsidP="00C454C8">
            <w:pPr>
              <w:spacing w:before="40" w:after="40"/>
              <w:rPr>
                <w:rFonts w:cstheme="minorHAnsi"/>
                <w:sz w:val="20"/>
                <w:szCs w:val="20"/>
                <w:lang w:val="en-AU"/>
              </w:rPr>
            </w:pPr>
          </w:p>
        </w:tc>
        <w:tc>
          <w:tcPr>
            <w:tcW w:w="2409" w:type="dxa"/>
          </w:tcPr>
          <w:p w14:paraId="04BDEDD5" w14:textId="77777777" w:rsidR="00CD541B" w:rsidRPr="00731EC1" w:rsidRDefault="00CD541B" w:rsidP="00C454C8">
            <w:pPr>
              <w:spacing w:before="40" w:after="40"/>
              <w:rPr>
                <w:rFonts w:cstheme="minorHAnsi"/>
                <w:sz w:val="20"/>
                <w:szCs w:val="20"/>
                <w:lang w:val="en-AU"/>
              </w:rPr>
            </w:pPr>
          </w:p>
        </w:tc>
        <w:tc>
          <w:tcPr>
            <w:tcW w:w="1110" w:type="dxa"/>
            <w:tcBorders>
              <w:right w:val="single" w:sz="18" w:space="0" w:color="auto"/>
            </w:tcBorders>
          </w:tcPr>
          <w:p w14:paraId="0559AEDE" w14:textId="77777777" w:rsidR="00CD541B" w:rsidRPr="00731EC1" w:rsidRDefault="00CD541B" w:rsidP="00C454C8">
            <w:pPr>
              <w:spacing w:before="40" w:after="40"/>
              <w:jc w:val="right"/>
              <w:rPr>
                <w:rFonts w:cstheme="minorHAnsi"/>
                <w:sz w:val="20"/>
                <w:szCs w:val="20"/>
                <w:lang w:val="en-AU"/>
              </w:rPr>
            </w:pPr>
          </w:p>
        </w:tc>
        <w:tc>
          <w:tcPr>
            <w:tcW w:w="1017" w:type="dxa"/>
            <w:tcBorders>
              <w:left w:val="single" w:sz="18" w:space="0" w:color="auto"/>
            </w:tcBorders>
          </w:tcPr>
          <w:p w14:paraId="5C962DC0" w14:textId="79513AF4" w:rsidR="00CD541B" w:rsidRPr="00731EC1" w:rsidRDefault="00E77F2A" w:rsidP="00C454C8">
            <w:pPr>
              <w:spacing w:before="40" w:after="40"/>
              <w:rPr>
                <w:rFonts w:cstheme="minorHAnsi"/>
                <w:sz w:val="20"/>
                <w:szCs w:val="20"/>
                <w:lang w:val="en-AU"/>
              </w:rPr>
            </w:pPr>
            <w:r w:rsidRPr="00731EC1">
              <w:rPr>
                <w:rFonts w:cstheme="minorHAnsi"/>
                <w:sz w:val="20"/>
                <w:szCs w:val="20"/>
                <w:lang w:val="en-AU"/>
              </w:rPr>
              <w:t>Oct 1</w:t>
            </w:r>
          </w:p>
        </w:tc>
        <w:tc>
          <w:tcPr>
            <w:tcW w:w="2409" w:type="dxa"/>
          </w:tcPr>
          <w:p w14:paraId="0865F3F2" w14:textId="77777777" w:rsidR="00CD541B" w:rsidRPr="00731EC1" w:rsidRDefault="00CD541B" w:rsidP="00C454C8">
            <w:pPr>
              <w:spacing w:before="40" w:after="40"/>
              <w:rPr>
                <w:rFonts w:cstheme="minorHAnsi"/>
                <w:sz w:val="20"/>
                <w:szCs w:val="20"/>
                <w:lang w:val="en-AU"/>
              </w:rPr>
            </w:pPr>
            <w:r w:rsidRPr="00731EC1">
              <w:rPr>
                <w:rFonts w:cstheme="minorHAnsi"/>
                <w:sz w:val="20"/>
                <w:szCs w:val="20"/>
                <w:lang w:val="en-AU"/>
              </w:rPr>
              <w:t>Balance</w:t>
            </w:r>
          </w:p>
        </w:tc>
        <w:tc>
          <w:tcPr>
            <w:tcW w:w="1083" w:type="dxa"/>
          </w:tcPr>
          <w:p w14:paraId="4A4C528C" w14:textId="6383DF57" w:rsidR="00CD541B" w:rsidRPr="00731EC1" w:rsidRDefault="00CD541B" w:rsidP="00C454C8">
            <w:pPr>
              <w:spacing w:before="40" w:after="40"/>
              <w:jc w:val="right"/>
              <w:rPr>
                <w:rFonts w:cstheme="minorHAnsi"/>
                <w:sz w:val="20"/>
                <w:szCs w:val="20"/>
                <w:lang w:val="en-AU"/>
              </w:rPr>
            </w:pPr>
            <w:r w:rsidRPr="00731EC1">
              <w:rPr>
                <w:rFonts w:cstheme="minorHAnsi"/>
                <w:sz w:val="20"/>
                <w:szCs w:val="20"/>
                <w:lang w:val="en-AU"/>
              </w:rPr>
              <w:t xml:space="preserve">4 000 </w:t>
            </w:r>
          </w:p>
        </w:tc>
      </w:tr>
    </w:tbl>
    <w:p w14:paraId="20C75B55" w14:textId="2BC72360" w:rsidR="00E77F2A" w:rsidRPr="00280A67" w:rsidRDefault="00EE7382" w:rsidP="00731EC1">
      <w:pPr>
        <w:pStyle w:val="VCAAbullet"/>
      </w:pPr>
      <w:r w:rsidRPr="00280A67">
        <w:lastRenderedPageBreak/>
        <w:t xml:space="preserve">Three </w:t>
      </w:r>
      <w:r w:rsidR="00E77F2A" w:rsidRPr="00280A67">
        <w:t>marks were awarded for the Prepaid Rent expense ledger account</w:t>
      </w:r>
      <w:r w:rsidR="00BE7025" w:rsidRPr="00280A67">
        <w:t>.</w:t>
      </w:r>
    </w:p>
    <w:p w14:paraId="1B078653" w14:textId="11A4DA9E" w:rsidR="00E77F2A" w:rsidRPr="00280A67" w:rsidRDefault="00EE7382" w:rsidP="00731EC1">
      <w:pPr>
        <w:pStyle w:val="VCAAbullet"/>
      </w:pPr>
      <w:r w:rsidRPr="00280A67">
        <w:t>Two</w:t>
      </w:r>
      <w:r w:rsidR="00E77F2A" w:rsidRPr="00280A67">
        <w:t xml:space="preserve"> marks were awarded for the Wages Expense ledger account</w:t>
      </w:r>
      <w:r w:rsidR="00BE7025" w:rsidRPr="00280A67">
        <w:t>.</w:t>
      </w:r>
    </w:p>
    <w:p w14:paraId="0AB8EBB5" w14:textId="7C639079" w:rsidR="00E77F2A" w:rsidRPr="00280A67" w:rsidRDefault="00EE7382" w:rsidP="00731EC1">
      <w:pPr>
        <w:pStyle w:val="VCAAbullet"/>
      </w:pPr>
      <w:r w:rsidRPr="00280A67">
        <w:t>Three</w:t>
      </w:r>
      <w:r w:rsidR="00E77F2A" w:rsidRPr="00280A67">
        <w:t xml:space="preserve"> marks were awarded for the Unearned Sales Revenue ledger account</w:t>
      </w:r>
      <w:r w:rsidR="00BE7025" w:rsidRPr="00280A67">
        <w:t>.</w:t>
      </w:r>
    </w:p>
    <w:p w14:paraId="73373227" w14:textId="12AA7130" w:rsidR="00E77F2A" w:rsidRPr="00280A67" w:rsidRDefault="00EE7382" w:rsidP="00731EC1">
      <w:pPr>
        <w:pStyle w:val="VCAAbullet"/>
      </w:pPr>
      <w:r w:rsidRPr="00280A67">
        <w:t>Two</w:t>
      </w:r>
      <w:r w:rsidR="00E77F2A" w:rsidRPr="00280A67">
        <w:t xml:space="preserve"> marks were awarded for the Depreciation of </w:t>
      </w:r>
      <w:r w:rsidR="00D0779B" w:rsidRPr="00280A67">
        <w:t>Delivery</w:t>
      </w:r>
      <w:r w:rsidR="00E77F2A" w:rsidRPr="00280A67">
        <w:t xml:space="preserve"> Van ledger account</w:t>
      </w:r>
      <w:r w:rsidR="00BE7025" w:rsidRPr="00280A67">
        <w:t>.</w:t>
      </w:r>
    </w:p>
    <w:p w14:paraId="2BE750F0" w14:textId="2FC50266" w:rsidR="00CD541B" w:rsidRPr="00280A67" w:rsidRDefault="00EE7382" w:rsidP="00731EC1">
      <w:pPr>
        <w:pStyle w:val="VCAAbullet"/>
      </w:pPr>
      <w:r w:rsidRPr="00280A67">
        <w:t>Three</w:t>
      </w:r>
      <w:r w:rsidR="00E77F2A" w:rsidRPr="00280A67">
        <w:t xml:space="preserve"> marks were awarded for the Allowance for Doubtful Debts ledger account</w:t>
      </w:r>
      <w:r w:rsidR="00BE7025" w:rsidRPr="00280A67">
        <w:t>.</w:t>
      </w:r>
    </w:p>
    <w:p w14:paraId="29FEF566" w14:textId="7985AA08" w:rsidR="00CD541B" w:rsidRPr="00731EC1" w:rsidRDefault="00D0779B" w:rsidP="000A6524">
      <w:pPr>
        <w:pStyle w:val="VCAAbody"/>
        <w:rPr>
          <w:lang w:val="en-AU"/>
        </w:rPr>
      </w:pPr>
      <w:r w:rsidRPr="00731EC1">
        <w:rPr>
          <w:lang w:val="en-AU"/>
        </w:rPr>
        <w:t xml:space="preserve">Students were provided with a list of items </w:t>
      </w:r>
      <w:r w:rsidR="006071D5" w:rsidRPr="00731EC1">
        <w:rPr>
          <w:lang w:val="en-AU"/>
        </w:rPr>
        <w:t>requiring</w:t>
      </w:r>
      <w:r w:rsidRPr="00731EC1">
        <w:rPr>
          <w:lang w:val="en-AU"/>
        </w:rPr>
        <w:t xml:space="preserve"> balance day adjustments to be recorded in ledger accounts.</w:t>
      </w:r>
    </w:p>
    <w:p w14:paraId="7E4158FE" w14:textId="4148BFE2" w:rsidR="00D0779B" w:rsidRPr="00731EC1" w:rsidRDefault="00D0779B" w:rsidP="000A6524">
      <w:pPr>
        <w:pStyle w:val="VCAAbody"/>
        <w:rPr>
          <w:lang w:val="en-AU"/>
        </w:rPr>
      </w:pPr>
      <w:r w:rsidRPr="00731EC1">
        <w:rPr>
          <w:lang w:val="en-AU"/>
        </w:rPr>
        <w:t>Most students were able to score marks throughout the list of balance day adjustments.</w:t>
      </w:r>
    </w:p>
    <w:p w14:paraId="542EA378" w14:textId="38B7BD89" w:rsidR="00D0779B" w:rsidRPr="00731EC1" w:rsidRDefault="00D0779B" w:rsidP="000A6524">
      <w:pPr>
        <w:pStyle w:val="VCAAbody"/>
        <w:rPr>
          <w:lang w:val="en-AU"/>
        </w:rPr>
      </w:pPr>
      <w:r w:rsidRPr="00731EC1">
        <w:rPr>
          <w:lang w:val="en-AU"/>
        </w:rPr>
        <w:t>Common errors included:</w:t>
      </w:r>
    </w:p>
    <w:p w14:paraId="19439934" w14:textId="4F89BFCA" w:rsidR="00D0779B" w:rsidRPr="003B6064" w:rsidRDefault="006071D5" w:rsidP="004A4D30">
      <w:pPr>
        <w:pStyle w:val="VCAAbullet"/>
      </w:pPr>
      <w:r w:rsidRPr="003B6064">
        <w:t xml:space="preserve">incorrect balancing of </w:t>
      </w:r>
      <w:r w:rsidR="00D0779B" w:rsidRPr="003B6064">
        <w:t>appropriate accounts, including the carried forward balance</w:t>
      </w:r>
    </w:p>
    <w:p w14:paraId="0D81C695" w14:textId="728F75C8" w:rsidR="00D0779B" w:rsidRPr="003B6064" w:rsidRDefault="006071D5" w:rsidP="004A4D30">
      <w:pPr>
        <w:pStyle w:val="VCAAbullet"/>
      </w:pPr>
      <w:r w:rsidRPr="003B6064">
        <w:t xml:space="preserve">incorrect closing </w:t>
      </w:r>
      <w:r w:rsidR="00511F11" w:rsidRPr="003B6064">
        <w:t>of appropriate</w:t>
      </w:r>
      <w:r w:rsidR="00D0779B" w:rsidRPr="003B6064">
        <w:t xml:space="preserve"> accounts to the profit and loss summary account</w:t>
      </w:r>
    </w:p>
    <w:p w14:paraId="3E4CE26B" w14:textId="04A66BDA" w:rsidR="00D0779B" w:rsidRPr="003B6064" w:rsidRDefault="006071D5" w:rsidP="004A4D30">
      <w:pPr>
        <w:pStyle w:val="VCAAbullet"/>
      </w:pPr>
      <w:r w:rsidRPr="003B6064">
        <w:t xml:space="preserve">use of </w:t>
      </w:r>
      <w:r w:rsidR="00D0779B" w:rsidRPr="003B6064">
        <w:t>incorrect cross</w:t>
      </w:r>
      <w:r w:rsidR="00BE7025" w:rsidRPr="003B6064">
        <w:t>-</w:t>
      </w:r>
      <w:r w:rsidR="00D0779B" w:rsidRPr="003B6064">
        <w:t>references such as unpaid wages rather than wages expense</w:t>
      </w:r>
    </w:p>
    <w:p w14:paraId="66299826" w14:textId="7F8436C6" w:rsidR="00D0779B" w:rsidRPr="003B6064" w:rsidRDefault="006071D5" w:rsidP="004A4D30">
      <w:pPr>
        <w:pStyle w:val="VCAAbullet"/>
      </w:pPr>
      <w:r w:rsidRPr="003B6064">
        <w:t xml:space="preserve">reversal of </w:t>
      </w:r>
      <w:r w:rsidR="00D0779B" w:rsidRPr="003B6064">
        <w:t>entries</w:t>
      </w:r>
      <w:r w:rsidR="00BE7025" w:rsidRPr="003B6064">
        <w:t>,</w:t>
      </w:r>
      <w:r w:rsidR="00D0779B" w:rsidRPr="003B6064">
        <w:t xml:space="preserve"> </w:t>
      </w:r>
      <w:r w:rsidRPr="003B6064">
        <w:t>resulting</w:t>
      </w:r>
      <w:r w:rsidR="00D0779B" w:rsidRPr="003B6064">
        <w:t xml:space="preserve"> in debit entries being recorded as credit entries</w:t>
      </w:r>
    </w:p>
    <w:p w14:paraId="6B818CC8" w14:textId="0E364D0F" w:rsidR="00D0779B" w:rsidRPr="003B6064" w:rsidRDefault="006071D5" w:rsidP="004A4D30">
      <w:pPr>
        <w:pStyle w:val="VCAAbullet"/>
      </w:pPr>
      <w:r w:rsidRPr="003B6064">
        <w:t>use of in</w:t>
      </w:r>
      <w:r w:rsidR="00D0779B" w:rsidRPr="003B6064">
        <w:t>correct cross</w:t>
      </w:r>
      <w:r w:rsidR="00BE7025" w:rsidRPr="003B6064">
        <w:t>-</w:t>
      </w:r>
      <w:r w:rsidR="00D0779B" w:rsidRPr="003B6064">
        <w:t>references</w:t>
      </w:r>
      <w:r w:rsidR="00BE7025" w:rsidRPr="003B6064">
        <w:t>,</w:t>
      </w:r>
      <w:r w:rsidR="00D0779B" w:rsidRPr="003B6064">
        <w:t xml:space="preserve"> </w:t>
      </w:r>
      <w:r w:rsidR="00BE7025" w:rsidRPr="003B6064">
        <w:t>e.g.,</w:t>
      </w:r>
      <w:r w:rsidR="00D0779B" w:rsidRPr="003B6064">
        <w:t xml:space="preserve"> Accumulated Depreciation instead of Accumulated Depreciation of Delivery Van</w:t>
      </w:r>
    </w:p>
    <w:p w14:paraId="7FAA2E72" w14:textId="521A6C57" w:rsidR="00D0779B" w:rsidRPr="003B6064" w:rsidRDefault="00BE7025" w:rsidP="004A4D30">
      <w:pPr>
        <w:pStyle w:val="VCAAbullet"/>
      </w:pPr>
      <w:r w:rsidRPr="003B6064">
        <w:t>i</w:t>
      </w:r>
      <w:r w:rsidR="00D0779B" w:rsidRPr="003B6064">
        <w:t xml:space="preserve">ncorrect recording </w:t>
      </w:r>
      <w:r w:rsidR="006071D5" w:rsidRPr="003B6064">
        <w:t xml:space="preserve">of </w:t>
      </w:r>
      <w:r w:rsidR="00D0779B" w:rsidRPr="003B6064">
        <w:t>bad debts</w:t>
      </w:r>
      <w:r w:rsidRPr="003B6064">
        <w:t>.</w:t>
      </w:r>
    </w:p>
    <w:p w14:paraId="23AAAA77" w14:textId="594DBD0C" w:rsidR="00D0779B" w:rsidRPr="00731EC1" w:rsidRDefault="00016A4B" w:rsidP="000A6524">
      <w:pPr>
        <w:pStyle w:val="VCAAbody"/>
        <w:rPr>
          <w:lang w:val="en-AU"/>
        </w:rPr>
      </w:pPr>
      <w:r w:rsidRPr="00731EC1">
        <w:rPr>
          <w:lang w:val="en-AU"/>
        </w:rPr>
        <w:t xml:space="preserve">It was apparent that </w:t>
      </w:r>
      <w:r w:rsidR="00D0779B" w:rsidRPr="00731EC1">
        <w:rPr>
          <w:lang w:val="en-AU"/>
        </w:rPr>
        <w:t xml:space="preserve">students </w:t>
      </w:r>
      <w:r w:rsidRPr="00731EC1">
        <w:rPr>
          <w:lang w:val="en-AU"/>
        </w:rPr>
        <w:t xml:space="preserve">who </w:t>
      </w:r>
      <w:r w:rsidR="00D0779B" w:rsidRPr="00731EC1">
        <w:rPr>
          <w:lang w:val="en-AU"/>
        </w:rPr>
        <w:t xml:space="preserve">read the question thoroughly before </w:t>
      </w:r>
      <w:r w:rsidR="00816037" w:rsidRPr="00731EC1">
        <w:rPr>
          <w:lang w:val="en-AU"/>
        </w:rPr>
        <w:t>answering</w:t>
      </w:r>
      <w:r w:rsidR="00D0779B" w:rsidRPr="00731EC1">
        <w:rPr>
          <w:lang w:val="en-AU"/>
        </w:rPr>
        <w:t xml:space="preserve"> </w:t>
      </w:r>
      <w:r w:rsidRPr="00731EC1">
        <w:rPr>
          <w:lang w:val="en-AU"/>
        </w:rPr>
        <w:t>were better placed to</w:t>
      </w:r>
      <w:r w:rsidR="00816037" w:rsidRPr="00731EC1">
        <w:rPr>
          <w:lang w:val="en-AU"/>
        </w:rPr>
        <w:t xml:space="preserve"> gain </w:t>
      </w:r>
      <w:r w:rsidR="00D0779B" w:rsidRPr="00731EC1">
        <w:rPr>
          <w:lang w:val="en-AU"/>
        </w:rPr>
        <w:t>all marks</w:t>
      </w:r>
      <w:r w:rsidR="006071D5" w:rsidRPr="00731EC1">
        <w:rPr>
          <w:lang w:val="en-AU"/>
        </w:rPr>
        <w:t xml:space="preserve"> </w:t>
      </w:r>
      <w:r w:rsidRPr="00731EC1">
        <w:rPr>
          <w:lang w:val="en-AU"/>
        </w:rPr>
        <w:t>as they addressed</w:t>
      </w:r>
      <w:r w:rsidR="006071D5" w:rsidRPr="00731EC1">
        <w:rPr>
          <w:lang w:val="en-AU"/>
        </w:rPr>
        <w:t xml:space="preserve"> all aspects</w:t>
      </w:r>
      <w:r w:rsidRPr="00731EC1">
        <w:rPr>
          <w:lang w:val="en-AU"/>
        </w:rPr>
        <w:t xml:space="preserve"> of the question</w:t>
      </w:r>
      <w:r w:rsidR="00D0779B" w:rsidRPr="00731EC1">
        <w:rPr>
          <w:lang w:val="en-AU"/>
        </w:rPr>
        <w:t>. Many students missed marks by not closing or balancing accounts as instructed in the question.</w:t>
      </w:r>
    </w:p>
    <w:p w14:paraId="39297691" w14:textId="13874F9A" w:rsidR="001A60BD" w:rsidRPr="00731EC1" w:rsidRDefault="001A60BD" w:rsidP="000A6524">
      <w:pPr>
        <w:pStyle w:val="VCAAbody"/>
        <w:rPr>
          <w:lang w:val="en-AU"/>
        </w:rPr>
      </w:pPr>
      <w:r w:rsidRPr="00731EC1">
        <w:rPr>
          <w:lang w:val="en-AU"/>
        </w:rPr>
        <w:t xml:space="preserve">The </w:t>
      </w:r>
      <w:r w:rsidR="00EF0594" w:rsidRPr="00731EC1">
        <w:rPr>
          <w:lang w:val="en-AU"/>
        </w:rPr>
        <w:t xml:space="preserve">broad </w:t>
      </w:r>
      <w:r w:rsidRPr="00731EC1">
        <w:rPr>
          <w:lang w:val="en-AU"/>
        </w:rPr>
        <w:t xml:space="preserve">spread of marks </w:t>
      </w:r>
      <w:r w:rsidR="00016A4B" w:rsidRPr="00731EC1">
        <w:rPr>
          <w:lang w:val="en-AU"/>
        </w:rPr>
        <w:t xml:space="preserve">was </w:t>
      </w:r>
      <w:r w:rsidRPr="00731EC1">
        <w:rPr>
          <w:lang w:val="en-AU"/>
        </w:rPr>
        <w:t>a</w:t>
      </w:r>
      <w:r w:rsidR="00016A4B" w:rsidRPr="00731EC1">
        <w:rPr>
          <w:lang w:val="en-AU"/>
        </w:rPr>
        <w:t>n</w:t>
      </w:r>
      <w:r w:rsidRPr="00731EC1">
        <w:rPr>
          <w:lang w:val="en-AU"/>
        </w:rPr>
        <w:t xml:space="preserve"> indication of the </w:t>
      </w:r>
      <w:r w:rsidR="00016A4B" w:rsidRPr="00731EC1">
        <w:rPr>
          <w:lang w:val="en-AU"/>
        </w:rPr>
        <w:t xml:space="preserve">numerous </w:t>
      </w:r>
      <w:r w:rsidRPr="00731EC1">
        <w:rPr>
          <w:lang w:val="en-AU"/>
        </w:rPr>
        <w:t xml:space="preserve">minor errors </w:t>
      </w:r>
      <w:r w:rsidR="00016A4B" w:rsidRPr="00731EC1">
        <w:rPr>
          <w:lang w:val="en-AU"/>
        </w:rPr>
        <w:t>made by students</w:t>
      </w:r>
      <w:r w:rsidRPr="00731EC1">
        <w:rPr>
          <w:lang w:val="en-AU"/>
        </w:rPr>
        <w:t xml:space="preserve"> </w:t>
      </w:r>
      <w:r w:rsidR="00016A4B" w:rsidRPr="00731EC1">
        <w:rPr>
          <w:lang w:val="en-AU"/>
        </w:rPr>
        <w:t xml:space="preserve">within </w:t>
      </w:r>
      <w:r w:rsidRPr="00731EC1">
        <w:rPr>
          <w:lang w:val="en-AU"/>
        </w:rPr>
        <w:t xml:space="preserve">this question. </w:t>
      </w:r>
      <w:r w:rsidR="00016A4B" w:rsidRPr="00731EC1">
        <w:rPr>
          <w:lang w:val="en-AU"/>
        </w:rPr>
        <w:t xml:space="preserve">As </w:t>
      </w:r>
      <w:r w:rsidRPr="00731EC1">
        <w:rPr>
          <w:lang w:val="en-AU"/>
        </w:rPr>
        <w:t xml:space="preserve">the question </w:t>
      </w:r>
      <w:r w:rsidR="00BE7025" w:rsidRPr="00731EC1">
        <w:rPr>
          <w:lang w:val="en-AU"/>
        </w:rPr>
        <w:t>offer</w:t>
      </w:r>
      <w:r w:rsidR="00016A4B" w:rsidRPr="00731EC1">
        <w:rPr>
          <w:lang w:val="en-AU"/>
        </w:rPr>
        <w:t>ed</w:t>
      </w:r>
      <w:r w:rsidR="00BE7025" w:rsidRPr="00731EC1">
        <w:rPr>
          <w:lang w:val="en-AU"/>
        </w:rPr>
        <w:t xml:space="preserve"> 13 </w:t>
      </w:r>
      <w:r w:rsidRPr="00731EC1">
        <w:rPr>
          <w:lang w:val="en-AU"/>
        </w:rPr>
        <w:t xml:space="preserve">marks, there were many opportunities for simple errors to </w:t>
      </w:r>
      <w:r w:rsidR="00016A4B" w:rsidRPr="00731EC1">
        <w:rPr>
          <w:lang w:val="en-AU"/>
        </w:rPr>
        <w:t>be made</w:t>
      </w:r>
      <w:r w:rsidRPr="00731EC1">
        <w:rPr>
          <w:lang w:val="en-AU"/>
        </w:rPr>
        <w:t xml:space="preserve"> </w:t>
      </w:r>
      <w:r w:rsidR="006071D5" w:rsidRPr="00731EC1">
        <w:rPr>
          <w:lang w:val="en-AU"/>
        </w:rPr>
        <w:t xml:space="preserve">through </w:t>
      </w:r>
      <w:r w:rsidR="00016A4B" w:rsidRPr="00731EC1">
        <w:rPr>
          <w:lang w:val="en-AU"/>
        </w:rPr>
        <w:t xml:space="preserve">insufficient </w:t>
      </w:r>
      <w:r w:rsidRPr="00731EC1">
        <w:rPr>
          <w:lang w:val="en-AU"/>
        </w:rPr>
        <w:t xml:space="preserve">attention to detail. </w:t>
      </w:r>
    </w:p>
    <w:p w14:paraId="2E927F78" w14:textId="6B4E44C9" w:rsidR="008178FC" w:rsidRPr="00664A1D" w:rsidRDefault="008178FC" w:rsidP="001A60BD">
      <w:pPr>
        <w:pStyle w:val="VCAAHeading2"/>
        <w:rPr>
          <w:lang w:val="en-AU"/>
        </w:rPr>
      </w:pPr>
      <w:r w:rsidRPr="00664A1D">
        <w:rPr>
          <w:lang w:val="en-AU"/>
        </w:rPr>
        <w:t>Question 6b.</w:t>
      </w:r>
    </w:p>
    <w:tbl>
      <w:tblPr>
        <w:tblStyle w:val="VCAATableClose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736"/>
        <w:gridCol w:w="576"/>
        <w:gridCol w:w="576"/>
        <w:gridCol w:w="576"/>
        <w:gridCol w:w="576"/>
        <w:gridCol w:w="864"/>
      </w:tblGrid>
      <w:tr w:rsidR="008178FC" w:rsidRPr="00280A67" w14:paraId="2B7C1A43" w14:textId="77777777" w:rsidTr="008178FC">
        <w:trPr>
          <w:cnfStyle w:val="100000000000" w:firstRow="1" w:lastRow="0" w:firstColumn="0" w:lastColumn="0" w:oddVBand="0" w:evenVBand="0" w:oddHBand="0" w:evenHBand="0" w:firstRowFirstColumn="0" w:firstRowLastColumn="0" w:lastRowFirstColumn="0" w:lastRowLastColumn="0"/>
        </w:trPr>
        <w:tc>
          <w:tcPr>
            <w:tcW w:w="704" w:type="dxa"/>
          </w:tcPr>
          <w:p w14:paraId="4530EB18" w14:textId="77777777" w:rsidR="008178FC" w:rsidRPr="00731EC1" w:rsidRDefault="008178FC" w:rsidP="00280A67">
            <w:pPr>
              <w:pStyle w:val="VCAAtablecondensedheading"/>
            </w:pPr>
            <w:r w:rsidRPr="00731EC1">
              <w:t>Mark</w:t>
            </w:r>
          </w:p>
        </w:tc>
        <w:tc>
          <w:tcPr>
            <w:tcW w:w="736" w:type="dxa"/>
          </w:tcPr>
          <w:p w14:paraId="00B7E305" w14:textId="77777777" w:rsidR="008178FC" w:rsidRPr="00731EC1" w:rsidRDefault="008178FC" w:rsidP="00731EC1">
            <w:pPr>
              <w:pStyle w:val="VCAAtablecondensedheading"/>
            </w:pPr>
            <w:r w:rsidRPr="00731EC1">
              <w:t>0</w:t>
            </w:r>
          </w:p>
        </w:tc>
        <w:tc>
          <w:tcPr>
            <w:tcW w:w="576" w:type="dxa"/>
          </w:tcPr>
          <w:p w14:paraId="298CEE7D" w14:textId="77777777" w:rsidR="008178FC" w:rsidRPr="00731EC1" w:rsidRDefault="008178FC" w:rsidP="00731EC1">
            <w:pPr>
              <w:pStyle w:val="VCAAtablecondensedheading"/>
            </w:pPr>
            <w:r w:rsidRPr="00731EC1">
              <w:t>1</w:t>
            </w:r>
          </w:p>
        </w:tc>
        <w:tc>
          <w:tcPr>
            <w:tcW w:w="576" w:type="dxa"/>
          </w:tcPr>
          <w:p w14:paraId="1EA609AE" w14:textId="77777777" w:rsidR="008178FC" w:rsidRPr="00731EC1" w:rsidRDefault="008178FC" w:rsidP="00731EC1">
            <w:pPr>
              <w:pStyle w:val="VCAAtablecondensedheading"/>
            </w:pPr>
            <w:r w:rsidRPr="00731EC1">
              <w:t>2</w:t>
            </w:r>
          </w:p>
        </w:tc>
        <w:tc>
          <w:tcPr>
            <w:tcW w:w="576" w:type="dxa"/>
          </w:tcPr>
          <w:p w14:paraId="62CE1623" w14:textId="77777777" w:rsidR="008178FC" w:rsidRPr="00731EC1" w:rsidRDefault="008178FC" w:rsidP="00731EC1">
            <w:pPr>
              <w:pStyle w:val="VCAAtablecondensedheading"/>
            </w:pPr>
            <w:r w:rsidRPr="00731EC1">
              <w:t>3</w:t>
            </w:r>
          </w:p>
        </w:tc>
        <w:tc>
          <w:tcPr>
            <w:tcW w:w="576" w:type="dxa"/>
          </w:tcPr>
          <w:p w14:paraId="17342E92" w14:textId="77777777" w:rsidR="008178FC" w:rsidRPr="00731EC1" w:rsidRDefault="008178FC" w:rsidP="00731EC1">
            <w:pPr>
              <w:pStyle w:val="VCAAtablecondensedheading"/>
            </w:pPr>
            <w:r w:rsidRPr="00731EC1">
              <w:t>4</w:t>
            </w:r>
          </w:p>
        </w:tc>
        <w:tc>
          <w:tcPr>
            <w:tcW w:w="787" w:type="dxa"/>
          </w:tcPr>
          <w:p w14:paraId="47EB5DD9" w14:textId="77777777" w:rsidR="008178FC" w:rsidRPr="00731EC1" w:rsidRDefault="008178FC" w:rsidP="00280A67">
            <w:pPr>
              <w:pStyle w:val="VCAAtablecondensedheading"/>
            </w:pPr>
            <w:r w:rsidRPr="00731EC1">
              <w:t>Average</w:t>
            </w:r>
          </w:p>
        </w:tc>
      </w:tr>
      <w:tr w:rsidR="008178FC" w:rsidRPr="00280A67" w14:paraId="25110128" w14:textId="77777777" w:rsidTr="008178FC">
        <w:tc>
          <w:tcPr>
            <w:tcW w:w="704" w:type="dxa"/>
          </w:tcPr>
          <w:p w14:paraId="53083A4E" w14:textId="77777777" w:rsidR="008178FC" w:rsidRPr="00731EC1" w:rsidRDefault="008178FC" w:rsidP="00280A67">
            <w:pPr>
              <w:pStyle w:val="VCAAtablecondensed"/>
            </w:pPr>
            <w:r w:rsidRPr="00731EC1">
              <w:t>%</w:t>
            </w:r>
          </w:p>
        </w:tc>
        <w:tc>
          <w:tcPr>
            <w:tcW w:w="736" w:type="dxa"/>
          </w:tcPr>
          <w:p w14:paraId="7DB1A47D" w14:textId="5CBD36F1" w:rsidR="008178FC" w:rsidRPr="00731EC1" w:rsidRDefault="008178FC" w:rsidP="00280A67">
            <w:pPr>
              <w:pStyle w:val="VCAAtablecondensed"/>
            </w:pPr>
            <w:r w:rsidRPr="00731EC1">
              <w:t>12</w:t>
            </w:r>
          </w:p>
        </w:tc>
        <w:tc>
          <w:tcPr>
            <w:tcW w:w="576" w:type="dxa"/>
          </w:tcPr>
          <w:p w14:paraId="23004DAB" w14:textId="43C78E0F" w:rsidR="008178FC" w:rsidRPr="00731EC1" w:rsidRDefault="008178FC" w:rsidP="00280A67">
            <w:pPr>
              <w:pStyle w:val="VCAAtablecondensed"/>
            </w:pPr>
            <w:r w:rsidRPr="00731EC1">
              <w:t>12</w:t>
            </w:r>
          </w:p>
        </w:tc>
        <w:tc>
          <w:tcPr>
            <w:tcW w:w="576" w:type="dxa"/>
          </w:tcPr>
          <w:p w14:paraId="5DB04F25" w14:textId="2F1EC335" w:rsidR="008178FC" w:rsidRPr="00731EC1" w:rsidRDefault="008178FC" w:rsidP="00280A67">
            <w:pPr>
              <w:pStyle w:val="VCAAtablecondensed"/>
            </w:pPr>
            <w:r w:rsidRPr="00731EC1">
              <w:t>15</w:t>
            </w:r>
          </w:p>
        </w:tc>
        <w:tc>
          <w:tcPr>
            <w:tcW w:w="576" w:type="dxa"/>
          </w:tcPr>
          <w:p w14:paraId="4FD916DB" w14:textId="4ABBF4D5" w:rsidR="008178FC" w:rsidRPr="00731EC1" w:rsidRDefault="008178FC" w:rsidP="00280A67">
            <w:pPr>
              <w:pStyle w:val="VCAAtablecondensed"/>
            </w:pPr>
            <w:r w:rsidRPr="00731EC1">
              <w:t>19</w:t>
            </w:r>
          </w:p>
        </w:tc>
        <w:tc>
          <w:tcPr>
            <w:tcW w:w="576" w:type="dxa"/>
          </w:tcPr>
          <w:p w14:paraId="564EB649" w14:textId="1B71D46E" w:rsidR="008178FC" w:rsidRPr="00731EC1" w:rsidRDefault="008178FC" w:rsidP="00280A67">
            <w:pPr>
              <w:pStyle w:val="VCAAtablecondensed"/>
            </w:pPr>
            <w:r w:rsidRPr="00731EC1">
              <w:t>42</w:t>
            </w:r>
          </w:p>
        </w:tc>
        <w:tc>
          <w:tcPr>
            <w:tcW w:w="787" w:type="dxa"/>
          </w:tcPr>
          <w:p w14:paraId="24B3E97C" w14:textId="04CF4C30" w:rsidR="008178FC" w:rsidRPr="00731EC1" w:rsidRDefault="008178FC" w:rsidP="00280A67">
            <w:pPr>
              <w:pStyle w:val="VCAAtablecondensed"/>
            </w:pPr>
            <w:r w:rsidRPr="00731EC1">
              <w:t>2.7</w:t>
            </w:r>
          </w:p>
        </w:tc>
      </w:tr>
    </w:tbl>
    <w:p w14:paraId="5CD3167F" w14:textId="4736C46B" w:rsidR="00A1231D" w:rsidRPr="00731EC1" w:rsidRDefault="00A1231D" w:rsidP="006532E1">
      <w:pPr>
        <w:pStyle w:val="VCAAbody"/>
        <w:rPr>
          <w:lang w:val="en-AU"/>
        </w:rPr>
      </w:pPr>
      <w:r w:rsidRPr="00731EC1">
        <w:rPr>
          <w:lang w:val="en-AU"/>
        </w:rPr>
        <w:t xml:space="preserve">Students were required to explain </w:t>
      </w:r>
      <w:r w:rsidR="00016A4B" w:rsidRPr="00731EC1">
        <w:rPr>
          <w:lang w:val="en-AU"/>
        </w:rPr>
        <w:t xml:space="preserve">the </w:t>
      </w:r>
      <w:r w:rsidRPr="00731EC1">
        <w:rPr>
          <w:lang w:val="en-AU"/>
        </w:rPr>
        <w:t>treatment of one of the balance day adjustments.</w:t>
      </w:r>
    </w:p>
    <w:p w14:paraId="3A881BAA" w14:textId="165A49F5" w:rsidR="001A60BD" w:rsidRPr="00664A1D" w:rsidRDefault="001A60BD" w:rsidP="001A60BD">
      <w:pPr>
        <w:pStyle w:val="VCAAbody"/>
        <w:rPr>
          <w:lang w:val="en-AU"/>
        </w:rPr>
      </w:pPr>
      <w:r w:rsidRPr="00664A1D">
        <w:rPr>
          <w:lang w:val="en-AU"/>
        </w:rPr>
        <w:t>One mark was awarded for each of:</w:t>
      </w:r>
    </w:p>
    <w:p w14:paraId="4F5CEB4C" w14:textId="4EEDBD1A" w:rsidR="00A1231D" w:rsidRPr="003B6064" w:rsidRDefault="00D6438A" w:rsidP="004A4D30">
      <w:pPr>
        <w:pStyle w:val="VCAAbullet"/>
      </w:pPr>
      <w:r w:rsidRPr="003B6064">
        <w:t xml:space="preserve">identifying </w:t>
      </w:r>
      <w:r w:rsidR="00A1231D" w:rsidRPr="003B6064">
        <w:t>the balance day adjustment</w:t>
      </w:r>
    </w:p>
    <w:p w14:paraId="64F0A766" w14:textId="508A70F2" w:rsidR="00A1231D" w:rsidRPr="003B6064" w:rsidRDefault="00016A4B" w:rsidP="004A4D30">
      <w:pPr>
        <w:pStyle w:val="VCAAbullet"/>
      </w:pPr>
      <w:r w:rsidRPr="003B6064">
        <w:t xml:space="preserve">referral </w:t>
      </w:r>
      <w:r w:rsidR="007C2AA7" w:rsidRPr="003B6064">
        <w:t>to the accounting assumption. The accrual basis assumption and period assumption were both acceptable responses.</w:t>
      </w:r>
    </w:p>
    <w:p w14:paraId="6540403F" w14:textId="77777777" w:rsidR="001A60BD" w:rsidRPr="00731EC1" w:rsidRDefault="007C2AA7" w:rsidP="00A36C86">
      <w:pPr>
        <w:pStyle w:val="VCAAbody"/>
        <w:rPr>
          <w:lang w:val="en-AU"/>
        </w:rPr>
      </w:pPr>
      <w:r w:rsidRPr="00731EC1">
        <w:rPr>
          <w:lang w:val="en-AU"/>
        </w:rPr>
        <w:t>Two marks were awarded for</w:t>
      </w:r>
      <w:r w:rsidR="001A60BD" w:rsidRPr="00731EC1">
        <w:rPr>
          <w:lang w:val="en-AU"/>
        </w:rPr>
        <w:t>:</w:t>
      </w:r>
    </w:p>
    <w:p w14:paraId="05367318" w14:textId="20D3F241" w:rsidR="007C2AA7" w:rsidRPr="003B6064" w:rsidRDefault="00D6438A" w:rsidP="004A4D30">
      <w:pPr>
        <w:pStyle w:val="VCAAbullet"/>
      </w:pPr>
      <w:r w:rsidRPr="003B6064">
        <w:t>e</w:t>
      </w:r>
      <w:r w:rsidR="007C2AA7" w:rsidRPr="003B6064">
        <w:t xml:space="preserve">xplaining </w:t>
      </w:r>
      <w:r w:rsidR="000917D0">
        <w:t>the</w:t>
      </w:r>
      <w:r w:rsidR="000917D0" w:rsidRPr="003B6064">
        <w:t xml:space="preserve"> </w:t>
      </w:r>
      <w:r w:rsidR="007C2AA7" w:rsidRPr="003B6064">
        <w:t>treatment</w:t>
      </w:r>
      <w:r w:rsidR="000917D0">
        <w:t xml:space="preserve"> of the balance day adjustments</w:t>
      </w:r>
      <w:r w:rsidR="004A4D30">
        <w:t>.</w:t>
      </w:r>
    </w:p>
    <w:p w14:paraId="1A8523A6" w14:textId="375A4604" w:rsidR="007C2AA7" w:rsidRPr="00731EC1" w:rsidRDefault="007C2AA7" w:rsidP="00A36C86">
      <w:pPr>
        <w:pStyle w:val="VCAAbody"/>
        <w:rPr>
          <w:lang w:val="en-AU"/>
        </w:rPr>
      </w:pPr>
      <w:r w:rsidRPr="00731EC1">
        <w:rPr>
          <w:lang w:val="en-AU"/>
        </w:rPr>
        <w:t>There were five possible balance day adjustments students could refer to</w:t>
      </w:r>
      <w:r w:rsidR="00EE3FA5">
        <w:rPr>
          <w:lang w:val="en-AU"/>
        </w:rPr>
        <w:t>:</w:t>
      </w:r>
    </w:p>
    <w:p w14:paraId="691AAC60" w14:textId="36B3B231" w:rsidR="007C2AA7" w:rsidRPr="003B6064" w:rsidRDefault="000D2021" w:rsidP="004A4D30">
      <w:pPr>
        <w:pStyle w:val="VCAAbullet"/>
      </w:pPr>
      <w:r w:rsidRPr="003B6064">
        <w:t>An</w:t>
      </w:r>
      <w:r w:rsidR="007C2AA7" w:rsidRPr="003B6064">
        <w:t xml:space="preserve"> adjustment </w:t>
      </w:r>
      <w:r w:rsidRPr="003B6064">
        <w:t xml:space="preserve">was required </w:t>
      </w:r>
      <w:r w:rsidR="007C2AA7" w:rsidRPr="003B6064">
        <w:t xml:space="preserve">for the rent incurred by Big </w:t>
      </w:r>
      <w:proofErr w:type="spellStart"/>
      <w:r w:rsidR="007C2AA7" w:rsidRPr="003B6064">
        <w:t>Sportz</w:t>
      </w:r>
      <w:proofErr w:type="spellEnd"/>
      <w:r w:rsidR="007C2AA7" w:rsidRPr="003B6064">
        <w:t xml:space="preserve">. The balance day adjustment was required as the rent paid by the business was reported as a current asset until the rent is consumed by the business. The balance </w:t>
      </w:r>
      <w:r w:rsidRPr="003B6064">
        <w:t xml:space="preserve">day adjustment allows for an accurate allocation of prepaid rent and rent expense in Big </w:t>
      </w:r>
      <w:proofErr w:type="spellStart"/>
      <w:r w:rsidRPr="003B6064">
        <w:t>Sportz</w:t>
      </w:r>
      <w:proofErr w:type="spellEnd"/>
      <w:r w:rsidRPr="003B6064">
        <w:t xml:space="preserve"> reports.</w:t>
      </w:r>
    </w:p>
    <w:p w14:paraId="75F32B52" w14:textId="280D6C1A" w:rsidR="00A1231D" w:rsidRPr="003B6064" w:rsidRDefault="000D2021" w:rsidP="004A4D30">
      <w:pPr>
        <w:pStyle w:val="VCAAbullet"/>
      </w:pPr>
      <w:r w:rsidRPr="003B6064">
        <w:t xml:space="preserve">An adjustment was required for the wages incurred but not yet paid. The balance day adjustment was required as the wages incurred need to be reported as an expense of $900 and a current liability of </w:t>
      </w:r>
      <w:r w:rsidRPr="003B6064">
        <w:lastRenderedPageBreak/>
        <w:t xml:space="preserve">$900. The balance day adjustment allows for accurate recording of wages expense and accrued wages expense in Big </w:t>
      </w:r>
      <w:proofErr w:type="spellStart"/>
      <w:r w:rsidRPr="003B6064">
        <w:t>Sportz</w:t>
      </w:r>
      <w:proofErr w:type="spellEnd"/>
      <w:r w:rsidRPr="003B6064">
        <w:t xml:space="preserve"> reports.</w:t>
      </w:r>
    </w:p>
    <w:p w14:paraId="361B7DD1" w14:textId="5C2AF548" w:rsidR="000D2021" w:rsidRPr="003B6064" w:rsidRDefault="000D2021" w:rsidP="004A4D30">
      <w:pPr>
        <w:pStyle w:val="VCAAbullet"/>
      </w:pPr>
      <w:r w:rsidRPr="003B6064">
        <w:t xml:space="preserve">An adjustment was required for the inventory supplied to the customer. The adjustment was required to reduce the unearned sales revenue, which is reported as a current liability as Big </w:t>
      </w:r>
      <w:proofErr w:type="spellStart"/>
      <w:r w:rsidRPr="003B6064">
        <w:t>Sportz</w:t>
      </w:r>
      <w:proofErr w:type="spellEnd"/>
      <w:r w:rsidRPr="003B6064">
        <w:t xml:space="preserve"> no longer has a present obligation to transfer an economic resource to the basketball club.</w:t>
      </w:r>
    </w:p>
    <w:p w14:paraId="2FF71CCA" w14:textId="4AD61293" w:rsidR="00BA142F" w:rsidRPr="003B6064" w:rsidRDefault="00BA142F" w:rsidP="004A4D30">
      <w:pPr>
        <w:pStyle w:val="VCAAbullet"/>
      </w:pPr>
      <w:r w:rsidRPr="003B6064">
        <w:t xml:space="preserve">An adjustment </w:t>
      </w:r>
      <w:r w:rsidR="00016A4B" w:rsidRPr="003B6064">
        <w:t xml:space="preserve">was </w:t>
      </w:r>
      <w:r w:rsidRPr="003B6064">
        <w:t xml:space="preserve">required for the depreciation of the delivery van as the business has consumed part of the cost of the delivery van and must allocate the cost of the delivery van consumed against the revenue earned </w:t>
      </w:r>
      <w:proofErr w:type="gramStart"/>
      <w:r w:rsidRPr="003B6064">
        <w:t>in order to</w:t>
      </w:r>
      <w:proofErr w:type="gramEnd"/>
      <w:r w:rsidRPr="003B6064">
        <w:t xml:space="preserve"> calculate an accurate net profit.</w:t>
      </w:r>
    </w:p>
    <w:p w14:paraId="09C16C7C" w14:textId="5F01C125" w:rsidR="00BA142F" w:rsidRPr="003B6064" w:rsidRDefault="00BA142F" w:rsidP="004A4D30">
      <w:pPr>
        <w:pStyle w:val="VCAAbullet"/>
      </w:pPr>
      <w:r w:rsidRPr="003B6064">
        <w:t xml:space="preserve">An adjustment </w:t>
      </w:r>
      <w:r w:rsidR="00016A4B" w:rsidRPr="003B6064">
        <w:t xml:space="preserve">was </w:t>
      </w:r>
      <w:r w:rsidRPr="003B6064">
        <w:t xml:space="preserve">required for the bad debts expense as Big </w:t>
      </w:r>
      <w:proofErr w:type="spellStart"/>
      <w:r w:rsidRPr="003B6064">
        <w:t>Sportz</w:t>
      </w:r>
      <w:proofErr w:type="spellEnd"/>
      <w:r w:rsidRPr="003B6064">
        <w:t xml:space="preserve"> needed to increase its allowance for doubtful debts</w:t>
      </w:r>
      <w:r w:rsidR="00E752C0" w:rsidRPr="003B6064">
        <w:t>,</w:t>
      </w:r>
      <w:r w:rsidRPr="003B6064">
        <w:t xml:space="preserve"> which </w:t>
      </w:r>
      <w:r w:rsidR="00337866" w:rsidRPr="003B6064">
        <w:t>resulted</w:t>
      </w:r>
      <w:r w:rsidRPr="003B6064">
        <w:t xml:space="preserve"> in an increase in bad debts</w:t>
      </w:r>
      <w:r w:rsidR="00337866" w:rsidRPr="003B6064">
        <w:t xml:space="preserve">. Big </w:t>
      </w:r>
      <w:proofErr w:type="spellStart"/>
      <w:r w:rsidR="00337866" w:rsidRPr="003B6064">
        <w:t>Sportz</w:t>
      </w:r>
      <w:proofErr w:type="spellEnd"/>
      <w:r w:rsidR="00337866" w:rsidRPr="003B6064">
        <w:t xml:space="preserve"> records the bad debts expense </w:t>
      </w:r>
      <w:proofErr w:type="gramStart"/>
      <w:r w:rsidR="00337866" w:rsidRPr="003B6064">
        <w:t>in order to</w:t>
      </w:r>
      <w:proofErr w:type="gramEnd"/>
      <w:r w:rsidR="00337866" w:rsidRPr="003B6064">
        <w:t xml:space="preserve"> recognise the bad debts expense in the period in which the sale </w:t>
      </w:r>
      <w:r w:rsidR="006056FD" w:rsidRPr="003B6064">
        <w:t>oc</w:t>
      </w:r>
      <w:r w:rsidR="00337866" w:rsidRPr="003B6064">
        <w:t>curred in order to calculate an accurate net profit.</w:t>
      </w:r>
    </w:p>
    <w:p w14:paraId="15BF7971" w14:textId="2DD198A8" w:rsidR="00337866" w:rsidRPr="00731EC1" w:rsidRDefault="00337866" w:rsidP="00A36C86">
      <w:pPr>
        <w:pStyle w:val="VCAAbody"/>
        <w:rPr>
          <w:lang w:val="en-AU"/>
        </w:rPr>
      </w:pPr>
      <w:r w:rsidRPr="00731EC1">
        <w:rPr>
          <w:lang w:val="en-AU"/>
        </w:rPr>
        <w:t xml:space="preserve">There </w:t>
      </w:r>
      <w:r w:rsidR="005040B6">
        <w:rPr>
          <w:lang w:val="en-AU"/>
        </w:rPr>
        <w:t>was</w:t>
      </w:r>
      <w:r w:rsidR="005040B6" w:rsidRPr="00731EC1">
        <w:rPr>
          <w:lang w:val="en-AU"/>
        </w:rPr>
        <w:t xml:space="preserve"> </w:t>
      </w:r>
      <w:r w:rsidRPr="00731EC1">
        <w:rPr>
          <w:lang w:val="en-AU"/>
        </w:rPr>
        <w:t>a variety of responses</w:t>
      </w:r>
      <w:r w:rsidR="005040B6">
        <w:rPr>
          <w:lang w:val="en-AU"/>
        </w:rPr>
        <w:t>,</w:t>
      </w:r>
      <w:r w:rsidRPr="00731EC1">
        <w:rPr>
          <w:lang w:val="en-AU"/>
        </w:rPr>
        <w:t xml:space="preserve"> with 42% of students achieving full marks.</w:t>
      </w:r>
    </w:p>
    <w:p w14:paraId="260329B0" w14:textId="6FAE1B57" w:rsidR="00337866" w:rsidRPr="00731EC1" w:rsidRDefault="00337866" w:rsidP="00B0482F">
      <w:pPr>
        <w:pStyle w:val="VCAAbody"/>
        <w:rPr>
          <w:lang w:val="en-AU"/>
        </w:rPr>
      </w:pPr>
      <w:r w:rsidRPr="00731EC1">
        <w:rPr>
          <w:lang w:val="en-AU"/>
        </w:rPr>
        <w:t>Common errors made by students included identifying an incorrect accounting assumption or not explaining the treatment of the balance day adjustment.</w:t>
      </w:r>
    </w:p>
    <w:p w14:paraId="1C335503" w14:textId="2BD65A32" w:rsidR="00BA142F" w:rsidRPr="00731EC1" w:rsidRDefault="001A60BD" w:rsidP="00B0482F">
      <w:pPr>
        <w:pStyle w:val="VCAAbody"/>
        <w:rPr>
          <w:lang w:val="en-AU"/>
        </w:rPr>
      </w:pPr>
      <w:r w:rsidRPr="00731EC1">
        <w:rPr>
          <w:lang w:val="en-AU"/>
        </w:rPr>
        <w:t xml:space="preserve">This question was </w:t>
      </w:r>
      <w:r w:rsidR="004F4145" w:rsidRPr="00731EC1">
        <w:rPr>
          <w:lang w:val="en-AU"/>
        </w:rPr>
        <w:t xml:space="preserve">posed </w:t>
      </w:r>
      <w:r w:rsidR="006B34F3" w:rsidRPr="00731EC1">
        <w:rPr>
          <w:lang w:val="en-AU"/>
        </w:rPr>
        <w:t xml:space="preserve">in </w:t>
      </w:r>
      <w:r w:rsidRPr="00731EC1">
        <w:rPr>
          <w:lang w:val="en-AU"/>
        </w:rPr>
        <w:t xml:space="preserve">a different style </w:t>
      </w:r>
      <w:r w:rsidR="006B34F3" w:rsidRPr="00731EC1">
        <w:rPr>
          <w:lang w:val="en-AU"/>
        </w:rPr>
        <w:t>from</w:t>
      </w:r>
      <w:r w:rsidRPr="00731EC1">
        <w:rPr>
          <w:lang w:val="en-AU"/>
        </w:rPr>
        <w:t xml:space="preserve"> previous examinations </w:t>
      </w:r>
      <w:r w:rsidR="004F4145" w:rsidRPr="00731EC1">
        <w:rPr>
          <w:lang w:val="en-AU"/>
        </w:rPr>
        <w:t xml:space="preserve">but </w:t>
      </w:r>
      <w:r w:rsidRPr="00731EC1">
        <w:rPr>
          <w:lang w:val="en-AU"/>
        </w:rPr>
        <w:t xml:space="preserve">was very </w:t>
      </w:r>
      <w:r w:rsidR="00016A4B" w:rsidRPr="00731EC1">
        <w:rPr>
          <w:lang w:val="en-AU"/>
        </w:rPr>
        <w:t xml:space="preserve">generally </w:t>
      </w:r>
      <w:r w:rsidRPr="00731EC1">
        <w:rPr>
          <w:lang w:val="en-AU"/>
        </w:rPr>
        <w:t>well handled by students.</w:t>
      </w:r>
    </w:p>
    <w:p w14:paraId="13E7716A" w14:textId="2CB29EC6" w:rsidR="008178FC" w:rsidRPr="00664A1D" w:rsidRDefault="008178FC" w:rsidP="00337866">
      <w:pPr>
        <w:pStyle w:val="VCAAHeading2"/>
        <w:rPr>
          <w:lang w:val="en-AU"/>
        </w:rPr>
      </w:pPr>
      <w:r w:rsidRPr="00664A1D">
        <w:rPr>
          <w:lang w:val="en-AU"/>
        </w:rPr>
        <w:t>Question 7a.</w:t>
      </w:r>
    </w:p>
    <w:tbl>
      <w:tblPr>
        <w:tblStyle w:val="VCAATableClose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736"/>
        <w:gridCol w:w="576"/>
        <w:gridCol w:w="576"/>
        <w:gridCol w:w="576"/>
        <w:gridCol w:w="576"/>
        <w:gridCol w:w="646"/>
        <w:gridCol w:w="708"/>
        <w:gridCol w:w="1238"/>
      </w:tblGrid>
      <w:tr w:rsidR="008178FC" w:rsidRPr="005040B6" w14:paraId="4DA306F2" w14:textId="77777777" w:rsidTr="008178FC">
        <w:trPr>
          <w:cnfStyle w:val="100000000000" w:firstRow="1" w:lastRow="0" w:firstColumn="0" w:lastColumn="0" w:oddVBand="0" w:evenVBand="0" w:oddHBand="0" w:evenHBand="0" w:firstRowFirstColumn="0" w:firstRowLastColumn="0" w:lastRowFirstColumn="0" w:lastRowLastColumn="0"/>
        </w:trPr>
        <w:tc>
          <w:tcPr>
            <w:tcW w:w="704" w:type="dxa"/>
          </w:tcPr>
          <w:p w14:paraId="30F6B006" w14:textId="77777777" w:rsidR="008178FC" w:rsidRPr="00731EC1" w:rsidRDefault="008178FC" w:rsidP="005040B6">
            <w:pPr>
              <w:pStyle w:val="VCAAtablecondensedheading"/>
            </w:pPr>
            <w:r w:rsidRPr="00731EC1">
              <w:t>Mark</w:t>
            </w:r>
          </w:p>
        </w:tc>
        <w:tc>
          <w:tcPr>
            <w:tcW w:w="736" w:type="dxa"/>
          </w:tcPr>
          <w:p w14:paraId="02CB98B8" w14:textId="77777777" w:rsidR="008178FC" w:rsidRPr="00731EC1" w:rsidRDefault="008178FC" w:rsidP="00731EC1">
            <w:pPr>
              <w:pStyle w:val="VCAAtablecondensedheading"/>
            </w:pPr>
            <w:r w:rsidRPr="00731EC1">
              <w:t>0</w:t>
            </w:r>
          </w:p>
        </w:tc>
        <w:tc>
          <w:tcPr>
            <w:tcW w:w="576" w:type="dxa"/>
          </w:tcPr>
          <w:p w14:paraId="57AE89B5" w14:textId="77777777" w:rsidR="008178FC" w:rsidRPr="00731EC1" w:rsidRDefault="008178FC" w:rsidP="00731EC1">
            <w:pPr>
              <w:pStyle w:val="VCAAtablecondensedheading"/>
            </w:pPr>
            <w:r w:rsidRPr="00731EC1">
              <w:t>1</w:t>
            </w:r>
          </w:p>
        </w:tc>
        <w:tc>
          <w:tcPr>
            <w:tcW w:w="576" w:type="dxa"/>
          </w:tcPr>
          <w:p w14:paraId="5DE5CDCE" w14:textId="77777777" w:rsidR="008178FC" w:rsidRPr="00731EC1" w:rsidRDefault="008178FC" w:rsidP="00731EC1">
            <w:pPr>
              <w:pStyle w:val="VCAAtablecondensedheading"/>
            </w:pPr>
            <w:r w:rsidRPr="00731EC1">
              <w:t>2</w:t>
            </w:r>
          </w:p>
        </w:tc>
        <w:tc>
          <w:tcPr>
            <w:tcW w:w="576" w:type="dxa"/>
          </w:tcPr>
          <w:p w14:paraId="54153BA4" w14:textId="77777777" w:rsidR="008178FC" w:rsidRPr="00731EC1" w:rsidRDefault="008178FC" w:rsidP="00731EC1">
            <w:pPr>
              <w:pStyle w:val="VCAAtablecondensedheading"/>
            </w:pPr>
            <w:r w:rsidRPr="00731EC1">
              <w:t>3</w:t>
            </w:r>
          </w:p>
        </w:tc>
        <w:tc>
          <w:tcPr>
            <w:tcW w:w="576" w:type="dxa"/>
          </w:tcPr>
          <w:p w14:paraId="4D9DDA52" w14:textId="77777777" w:rsidR="008178FC" w:rsidRPr="00731EC1" w:rsidRDefault="008178FC" w:rsidP="00731EC1">
            <w:pPr>
              <w:pStyle w:val="VCAAtablecondensedheading"/>
            </w:pPr>
            <w:r w:rsidRPr="00731EC1">
              <w:t>4</w:t>
            </w:r>
          </w:p>
        </w:tc>
        <w:tc>
          <w:tcPr>
            <w:tcW w:w="646" w:type="dxa"/>
          </w:tcPr>
          <w:p w14:paraId="54DC00D4" w14:textId="7EA8FCD3" w:rsidR="008178FC" w:rsidRPr="00731EC1" w:rsidRDefault="008178FC" w:rsidP="005040B6">
            <w:pPr>
              <w:pStyle w:val="VCAAtablecondensedheading"/>
            </w:pPr>
            <w:r w:rsidRPr="00731EC1">
              <w:t>5</w:t>
            </w:r>
          </w:p>
        </w:tc>
        <w:tc>
          <w:tcPr>
            <w:tcW w:w="708" w:type="dxa"/>
          </w:tcPr>
          <w:p w14:paraId="6785115E" w14:textId="33F834D2" w:rsidR="008178FC" w:rsidRPr="00731EC1" w:rsidRDefault="008178FC" w:rsidP="005040B6">
            <w:pPr>
              <w:pStyle w:val="VCAAtablecondensedheading"/>
            </w:pPr>
            <w:r w:rsidRPr="00731EC1">
              <w:t>6</w:t>
            </w:r>
          </w:p>
        </w:tc>
        <w:tc>
          <w:tcPr>
            <w:tcW w:w="1238" w:type="dxa"/>
          </w:tcPr>
          <w:p w14:paraId="3BCD4A2A" w14:textId="161CBCD6" w:rsidR="008178FC" w:rsidRPr="00731EC1" w:rsidRDefault="008178FC" w:rsidP="005040B6">
            <w:pPr>
              <w:pStyle w:val="VCAAtablecondensedheading"/>
            </w:pPr>
            <w:r w:rsidRPr="00731EC1">
              <w:t>Average</w:t>
            </w:r>
          </w:p>
        </w:tc>
      </w:tr>
      <w:tr w:rsidR="008178FC" w:rsidRPr="00664A1D" w14:paraId="1068CDD6" w14:textId="77777777" w:rsidTr="008178FC">
        <w:tc>
          <w:tcPr>
            <w:tcW w:w="704" w:type="dxa"/>
          </w:tcPr>
          <w:p w14:paraId="024E5C04" w14:textId="77777777" w:rsidR="008178FC" w:rsidRPr="00664A1D" w:rsidRDefault="008178FC" w:rsidP="00C454C8">
            <w:pPr>
              <w:pStyle w:val="VCAAtablecondensed"/>
              <w:rPr>
                <w:lang w:val="en-AU"/>
              </w:rPr>
            </w:pPr>
            <w:r w:rsidRPr="00664A1D">
              <w:rPr>
                <w:lang w:val="en-AU"/>
              </w:rPr>
              <w:t>%</w:t>
            </w:r>
          </w:p>
        </w:tc>
        <w:tc>
          <w:tcPr>
            <w:tcW w:w="736" w:type="dxa"/>
          </w:tcPr>
          <w:p w14:paraId="132CC0B9" w14:textId="41CDB35B" w:rsidR="008178FC" w:rsidRPr="00664A1D" w:rsidRDefault="008178FC" w:rsidP="00C454C8">
            <w:pPr>
              <w:pStyle w:val="VCAAtablecondensed"/>
              <w:rPr>
                <w:lang w:val="en-AU"/>
              </w:rPr>
            </w:pPr>
            <w:r w:rsidRPr="00664A1D">
              <w:rPr>
                <w:lang w:val="en-AU"/>
              </w:rPr>
              <w:t>11</w:t>
            </w:r>
          </w:p>
        </w:tc>
        <w:tc>
          <w:tcPr>
            <w:tcW w:w="576" w:type="dxa"/>
          </w:tcPr>
          <w:p w14:paraId="36EA46B0" w14:textId="0B667EE2" w:rsidR="008178FC" w:rsidRPr="00664A1D" w:rsidRDefault="008178FC" w:rsidP="00C454C8">
            <w:pPr>
              <w:pStyle w:val="VCAAtablecondensed"/>
              <w:rPr>
                <w:lang w:val="en-AU"/>
              </w:rPr>
            </w:pPr>
            <w:r w:rsidRPr="00664A1D">
              <w:rPr>
                <w:lang w:val="en-AU"/>
              </w:rPr>
              <w:t>5</w:t>
            </w:r>
          </w:p>
        </w:tc>
        <w:tc>
          <w:tcPr>
            <w:tcW w:w="576" w:type="dxa"/>
          </w:tcPr>
          <w:p w14:paraId="54A6915F" w14:textId="47D28182" w:rsidR="008178FC" w:rsidRPr="00664A1D" w:rsidRDefault="008178FC" w:rsidP="00C454C8">
            <w:pPr>
              <w:pStyle w:val="VCAAtablecondensed"/>
              <w:rPr>
                <w:lang w:val="en-AU"/>
              </w:rPr>
            </w:pPr>
            <w:r w:rsidRPr="00664A1D">
              <w:rPr>
                <w:lang w:val="en-AU"/>
              </w:rPr>
              <w:t>9</w:t>
            </w:r>
          </w:p>
        </w:tc>
        <w:tc>
          <w:tcPr>
            <w:tcW w:w="576" w:type="dxa"/>
          </w:tcPr>
          <w:p w14:paraId="1523D5A3" w14:textId="71BF29C0" w:rsidR="008178FC" w:rsidRPr="00664A1D" w:rsidRDefault="008178FC" w:rsidP="00C454C8">
            <w:pPr>
              <w:pStyle w:val="VCAAtablecondensed"/>
              <w:rPr>
                <w:lang w:val="en-AU"/>
              </w:rPr>
            </w:pPr>
            <w:r w:rsidRPr="00664A1D">
              <w:rPr>
                <w:lang w:val="en-AU"/>
              </w:rPr>
              <w:t>8</w:t>
            </w:r>
          </w:p>
        </w:tc>
        <w:tc>
          <w:tcPr>
            <w:tcW w:w="576" w:type="dxa"/>
          </w:tcPr>
          <w:p w14:paraId="1AC785D0" w14:textId="2F82F7A8" w:rsidR="008178FC" w:rsidRPr="00664A1D" w:rsidRDefault="008178FC" w:rsidP="00C454C8">
            <w:pPr>
              <w:pStyle w:val="VCAAtablecondensed"/>
              <w:rPr>
                <w:lang w:val="en-AU"/>
              </w:rPr>
            </w:pPr>
            <w:r w:rsidRPr="00664A1D">
              <w:rPr>
                <w:lang w:val="en-AU"/>
              </w:rPr>
              <w:t>11</w:t>
            </w:r>
          </w:p>
        </w:tc>
        <w:tc>
          <w:tcPr>
            <w:tcW w:w="646" w:type="dxa"/>
          </w:tcPr>
          <w:p w14:paraId="2681CA02" w14:textId="61F7D1DE" w:rsidR="008178FC" w:rsidRPr="00664A1D" w:rsidRDefault="008178FC" w:rsidP="00C454C8">
            <w:pPr>
              <w:pStyle w:val="VCAAtablecondensed"/>
              <w:rPr>
                <w:lang w:val="en-AU"/>
              </w:rPr>
            </w:pPr>
            <w:r w:rsidRPr="00664A1D">
              <w:rPr>
                <w:lang w:val="en-AU"/>
              </w:rPr>
              <w:t>17</w:t>
            </w:r>
          </w:p>
        </w:tc>
        <w:tc>
          <w:tcPr>
            <w:tcW w:w="708" w:type="dxa"/>
          </w:tcPr>
          <w:p w14:paraId="285A3DA0" w14:textId="23A4A70A" w:rsidR="008178FC" w:rsidRPr="00664A1D" w:rsidRDefault="008178FC" w:rsidP="00C454C8">
            <w:pPr>
              <w:pStyle w:val="VCAAtablecondensed"/>
              <w:rPr>
                <w:lang w:val="en-AU"/>
              </w:rPr>
            </w:pPr>
            <w:r w:rsidRPr="00664A1D">
              <w:rPr>
                <w:lang w:val="en-AU"/>
              </w:rPr>
              <w:t>39</w:t>
            </w:r>
          </w:p>
        </w:tc>
        <w:tc>
          <w:tcPr>
            <w:tcW w:w="1238" w:type="dxa"/>
          </w:tcPr>
          <w:p w14:paraId="73654DDB" w14:textId="1B6FFC2D" w:rsidR="008178FC" w:rsidRPr="00664A1D" w:rsidRDefault="008178FC" w:rsidP="00C454C8">
            <w:pPr>
              <w:pStyle w:val="VCAAtablecondensed"/>
              <w:rPr>
                <w:lang w:val="en-AU"/>
              </w:rPr>
            </w:pPr>
            <w:r w:rsidRPr="00664A1D">
              <w:rPr>
                <w:lang w:val="en-AU"/>
              </w:rPr>
              <w:t>4.1</w:t>
            </w:r>
          </w:p>
        </w:tc>
      </w:tr>
    </w:tbl>
    <w:p w14:paraId="79287E2B" w14:textId="1728FBEF" w:rsidR="00337866" w:rsidRPr="00731EC1" w:rsidRDefault="00337866" w:rsidP="00B0482F">
      <w:pPr>
        <w:pStyle w:val="VCAAbody"/>
        <w:rPr>
          <w:lang w:val="en-AU"/>
        </w:rPr>
      </w:pPr>
      <w:r w:rsidRPr="00731EC1">
        <w:rPr>
          <w:lang w:val="en-AU"/>
        </w:rPr>
        <w:t>This question took a different approach to explaining the impact o</w:t>
      </w:r>
      <w:r w:rsidR="00D01334" w:rsidRPr="00731EC1">
        <w:rPr>
          <w:lang w:val="en-AU"/>
        </w:rPr>
        <w:t>f transactions on a Cash Flow Statement</w:t>
      </w:r>
      <w:r w:rsidR="00016A4B" w:rsidRPr="00731EC1">
        <w:rPr>
          <w:lang w:val="en-AU"/>
        </w:rPr>
        <w:t xml:space="preserve"> from previous exams</w:t>
      </w:r>
      <w:r w:rsidR="00D01334" w:rsidRPr="00731EC1">
        <w:rPr>
          <w:lang w:val="en-AU"/>
        </w:rPr>
        <w:t>.</w:t>
      </w:r>
    </w:p>
    <w:p w14:paraId="7D2C48A9" w14:textId="2BC7E577" w:rsidR="00A80E8A" w:rsidRPr="00731EC1" w:rsidRDefault="00A80E8A" w:rsidP="00B0482F">
      <w:pPr>
        <w:pStyle w:val="VCAAbody"/>
        <w:rPr>
          <w:lang w:val="en-AU"/>
        </w:rPr>
      </w:pPr>
      <w:r w:rsidRPr="00731EC1">
        <w:rPr>
          <w:lang w:val="en-AU"/>
        </w:rPr>
        <w:t xml:space="preserve">One mark was awarded for </w:t>
      </w:r>
      <w:r w:rsidR="00AA4992" w:rsidRPr="00731EC1">
        <w:rPr>
          <w:lang w:val="en-AU"/>
        </w:rPr>
        <w:t xml:space="preserve">explanation of </w:t>
      </w:r>
      <w:r w:rsidRPr="00731EC1">
        <w:rPr>
          <w:lang w:val="en-AU"/>
        </w:rPr>
        <w:t xml:space="preserve">how the </w:t>
      </w:r>
      <w:r w:rsidR="00AA4992" w:rsidRPr="00731EC1">
        <w:rPr>
          <w:lang w:val="en-AU"/>
        </w:rPr>
        <w:t>business’</w:t>
      </w:r>
      <w:r w:rsidR="005040B6">
        <w:rPr>
          <w:lang w:val="en-AU"/>
        </w:rPr>
        <w:t>s</w:t>
      </w:r>
      <w:r w:rsidR="00AA4992" w:rsidRPr="00731EC1">
        <w:rPr>
          <w:lang w:val="en-AU"/>
        </w:rPr>
        <w:t xml:space="preserve"> expansion</w:t>
      </w:r>
      <w:r w:rsidRPr="00731EC1">
        <w:rPr>
          <w:lang w:val="en-AU"/>
        </w:rPr>
        <w:t xml:space="preserve"> impacted each section of the Cash Flow Statement during April and May.</w:t>
      </w:r>
    </w:p>
    <w:p w14:paraId="209B5F26" w14:textId="775D8E4B" w:rsidR="00A80E8A" w:rsidRPr="00731EC1" w:rsidRDefault="00A80E8A" w:rsidP="00B0482F">
      <w:pPr>
        <w:pStyle w:val="VCAAbody"/>
        <w:rPr>
          <w:lang w:val="en-AU"/>
        </w:rPr>
      </w:pPr>
      <w:r w:rsidRPr="00731EC1">
        <w:rPr>
          <w:lang w:val="en-AU"/>
        </w:rPr>
        <w:t>Higher</w:t>
      </w:r>
      <w:r w:rsidR="009247AA" w:rsidRPr="00731EC1">
        <w:rPr>
          <w:lang w:val="en-AU"/>
        </w:rPr>
        <w:t>-</w:t>
      </w:r>
      <w:r w:rsidRPr="00731EC1">
        <w:rPr>
          <w:lang w:val="en-AU"/>
        </w:rPr>
        <w:t xml:space="preserve">scoring students </w:t>
      </w:r>
      <w:r w:rsidR="004F4145" w:rsidRPr="00731EC1">
        <w:rPr>
          <w:lang w:val="en-AU"/>
        </w:rPr>
        <w:t>applied</w:t>
      </w:r>
      <w:r w:rsidRPr="00731EC1">
        <w:rPr>
          <w:lang w:val="en-AU"/>
        </w:rPr>
        <w:t xml:space="preserve"> the source information provided to explain specific scenarios </w:t>
      </w:r>
      <w:r w:rsidR="004F4145" w:rsidRPr="00731EC1">
        <w:rPr>
          <w:lang w:val="en-AU"/>
        </w:rPr>
        <w:t>impacting</w:t>
      </w:r>
      <w:r w:rsidRPr="00731EC1">
        <w:rPr>
          <w:lang w:val="en-AU"/>
        </w:rPr>
        <w:t xml:space="preserve"> the Cash Flow Statemen</w:t>
      </w:r>
      <w:r w:rsidR="001A60BD" w:rsidRPr="00731EC1">
        <w:rPr>
          <w:lang w:val="en-AU"/>
        </w:rPr>
        <w:t>t</w:t>
      </w:r>
      <w:r w:rsidRPr="00731EC1">
        <w:rPr>
          <w:lang w:val="en-AU"/>
        </w:rPr>
        <w:t>.</w:t>
      </w:r>
    </w:p>
    <w:p w14:paraId="629BBDCC" w14:textId="395D7D32" w:rsidR="00A80E8A" w:rsidRPr="00731EC1" w:rsidRDefault="00A80E8A" w:rsidP="00B0482F">
      <w:pPr>
        <w:pStyle w:val="VCAAbody"/>
        <w:rPr>
          <w:lang w:val="en-AU"/>
        </w:rPr>
      </w:pPr>
      <w:r w:rsidRPr="00731EC1">
        <w:rPr>
          <w:lang w:val="en-AU"/>
        </w:rPr>
        <w:t>Lower</w:t>
      </w:r>
      <w:r w:rsidR="009247AA" w:rsidRPr="00731EC1">
        <w:rPr>
          <w:lang w:val="en-AU"/>
        </w:rPr>
        <w:t>-</w:t>
      </w:r>
      <w:r w:rsidRPr="00731EC1">
        <w:rPr>
          <w:lang w:val="en-AU"/>
        </w:rPr>
        <w:t xml:space="preserve">scoring </w:t>
      </w:r>
      <w:r w:rsidR="000917D0">
        <w:rPr>
          <w:lang w:val="en-AU"/>
        </w:rPr>
        <w:t>responses</w:t>
      </w:r>
      <w:r w:rsidR="000917D0" w:rsidRPr="00731EC1">
        <w:rPr>
          <w:lang w:val="en-AU"/>
        </w:rPr>
        <w:t xml:space="preserve"> </w:t>
      </w:r>
      <w:r w:rsidR="004F4145" w:rsidRPr="00731EC1">
        <w:rPr>
          <w:lang w:val="en-AU"/>
        </w:rPr>
        <w:t xml:space="preserve">tended to make </w:t>
      </w:r>
      <w:r w:rsidRPr="00731EC1">
        <w:rPr>
          <w:lang w:val="en-AU"/>
        </w:rPr>
        <w:t xml:space="preserve">basic statements such as </w:t>
      </w:r>
      <w:r w:rsidR="009247AA" w:rsidRPr="00731EC1">
        <w:rPr>
          <w:lang w:val="en-AU"/>
        </w:rPr>
        <w:t>‘</w:t>
      </w:r>
      <w:r w:rsidRPr="00731EC1">
        <w:rPr>
          <w:lang w:val="en-AU"/>
        </w:rPr>
        <w:t>Operating Cash Flows increased by $24 000</w:t>
      </w:r>
      <w:r w:rsidR="009247AA" w:rsidRPr="00731EC1">
        <w:rPr>
          <w:lang w:val="en-AU"/>
        </w:rPr>
        <w:t>’</w:t>
      </w:r>
      <w:r w:rsidRPr="00731EC1">
        <w:rPr>
          <w:lang w:val="en-AU"/>
        </w:rPr>
        <w:t>, which</w:t>
      </w:r>
      <w:r w:rsidR="009247AA" w:rsidRPr="00731EC1">
        <w:rPr>
          <w:lang w:val="en-AU"/>
        </w:rPr>
        <w:t>,</w:t>
      </w:r>
      <w:r w:rsidRPr="00731EC1">
        <w:rPr>
          <w:lang w:val="en-AU"/>
        </w:rPr>
        <w:t xml:space="preserve"> whil</w:t>
      </w:r>
      <w:r w:rsidR="005040B6">
        <w:rPr>
          <w:lang w:val="en-AU"/>
        </w:rPr>
        <w:t>e</w:t>
      </w:r>
      <w:r w:rsidRPr="00731EC1">
        <w:rPr>
          <w:lang w:val="en-AU"/>
        </w:rPr>
        <w:t xml:space="preserve"> accurate, did not explain the impact of the expansion </w:t>
      </w:r>
      <w:r w:rsidR="004F4145" w:rsidRPr="00731EC1">
        <w:rPr>
          <w:lang w:val="en-AU"/>
        </w:rPr>
        <w:t xml:space="preserve">on </w:t>
      </w:r>
      <w:r w:rsidRPr="00731EC1">
        <w:rPr>
          <w:lang w:val="en-AU"/>
        </w:rPr>
        <w:t>the business.</w:t>
      </w:r>
    </w:p>
    <w:p w14:paraId="4B683A67" w14:textId="493F7463" w:rsidR="00A80E8A" w:rsidRPr="00731EC1" w:rsidRDefault="00AA4992" w:rsidP="00B0482F">
      <w:pPr>
        <w:pStyle w:val="VCAAbody"/>
        <w:rPr>
          <w:lang w:val="en-AU"/>
        </w:rPr>
      </w:pPr>
      <w:r w:rsidRPr="00731EC1">
        <w:rPr>
          <w:lang w:val="en-AU"/>
        </w:rPr>
        <w:t>L</w:t>
      </w:r>
      <w:r w:rsidR="004F4145" w:rsidRPr="00731EC1">
        <w:rPr>
          <w:lang w:val="en-AU"/>
        </w:rPr>
        <w:t>ower</w:t>
      </w:r>
      <w:r w:rsidR="005040B6">
        <w:rPr>
          <w:lang w:val="en-AU"/>
        </w:rPr>
        <w:t>-</w:t>
      </w:r>
      <w:r w:rsidR="004F4145" w:rsidRPr="00731EC1">
        <w:rPr>
          <w:lang w:val="en-AU"/>
        </w:rPr>
        <w:t xml:space="preserve">scoring </w:t>
      </w:r>
      <w:r w:rsidR="000917D0">
        <w:rPr>
          <w:lang w:val="en-AU"/>
        </w:rPr>
        <w:t>responses</w:t>
      </w:r>
      <w:r w:rsidR="000917D0" w:rsidRPr="00731EC1">
        <w:rPr>
          <w:lang w:val="en-AU"/>
        </w:rPr>
        <w:t xml:space="preserve"> </w:t>
      </w:r>
      <w:r w:rsidR="00A80E8A" w:rsidRPr="00731EC1">
        <w:rPr>
          <w:lang w:val="en-AU"/>
        </w:rPr>
        <w:t xml:space="preserve">also referred to incorrect reasons such as loan repayments </w:t>
      </w:r>
      <w:r w:rsidR="004F4145" w:rsidRPr="00731EC1">
        <w:rPr>
          <w:lang w:val="en-AU"/>
        </w:rPr>
        <w:t xml:space="preserve">as </w:t>
      </w:r>
      <w:r w:rsidR="00A80E8A" w:rsidRPr="00731EC1">
        <w:rPr>
          <w:lang w:val="en-AU"/>
        </w:rPr>
        <w:t>impacting</w:t>
      </w:r>
      <w:r w:rsidR="002701E7" w:rsidRPr="00731EC1">
        <w:rPr>
          <w:lang w:val="en-AU"/>
        </w:rPr>
        <w:t xml:space="preserve"> on</w:t>
      </w:r>
      <w:r w:rsidR="00A80E8A" w:rsidRPr="00731EC1">
        <w:rPr>
          <w:lang w:val="en-AU"/>
        </w:rPr>
        <w:t xml:space="preserve"> financing cash flows and not recognising that it was an interest</w:t>
      </w:r>
      <w:r w:rsidR="00450EA9" w:rsidRPr="00731EC1">
        <w:rPr>
          <w:lang w:val="en-AU"/>
        </w:rPr>
        <w:t>-</w:t>
      </w:r>
      <w:r w:rsidR="00A80E8A" w:rsidRPr="00731EC1">
        <w:rPr>
          <w:lang w:val="en-AU"/>
        </w:rPr>
        <w:t xml:space="preserve">only loan. </w:t>
      </w:r>
    </w:p>
    <w:p w14:paraId="17A0C4B5" w14:textId="2260E51D" w:rsidR="00A80E8A" w:rsidRPr="00731EC1" w:rsidRDefault="00A80E8A" w:rsidP="00B0482F">
      <w:pPr>
        <w:pStyle w:val="VCAAbody"/>
        <w:rPr>
          <w:lang w:val="en-AU"/>
        </w:rPr>
      </w:pPr>
      <w:r w:rsidRPr="00731EC1">
        <w:rPr>
          <w:lang w:val="en-AU"/>
        </w:rPr>
        <w:t xml:space="preserve">It is important </w:t>
      </w:r>
      <w:r w:rsidR="005040B6">
        <w:rPr>
          <w:lang w:val="en-AU"/>
        </w:rPr>
        <w:t xml:space="preserve">that </w:t>
      </w:r>
      <w:r w:rsidRPr="00731EC1">
        <w:rPr>
          <w:lang w:val="en-AU"/>
        </w:rPr>
        <w:t>students use reading time effectively. Many lower</w:t>
      </w:r>
      <w:r w:rsidR="00450EA9" w:rsidRPr="00731EC1">
        <w:rPr>
          <w:lang w:val="en-AU"/>
        </w:rPr>
        <w:t>-</w:t>
      </w:r>
      <w:r w:rsidRPr="00731EC1">
        <w:rPr>
          <w:lang w:val="en-AU"/>
        </w:rPr>
        <w:t xml:space="preserve">scoring students did not appear to </w:t>
      </w:r>
      <w:r w:rsidR="004F4145" w:rsidRPr="00731EC1">
        <w:rPr>
          <w:lang w:val="en-AU"/>
        </w:rPr>
        <w:t xml:space="preserve">have </w:t>
      </w:r>
      <w:r w:rsidRPr="00731EC1">
        <w:rPr>
          <w:lang w:val="en-AU"/>
        </w:rPr>
        <w:t xml:space="preserve">read the </w:t>
      </w:r>
      <w:r w:rsidR="004F4145" w:rsidRPr="00731EC1">
        <w:rPr>
          <w:lang w:val="en-AU"/>
        </w:rPr>
        <w:t xml:space="preserve">questions and the </w:t>
      </w:r>
      <w:r w:rsidRPr="00731EC1">
        <w:rPr>
          <w:lang w:val="en-AU"/>
        </w:rPr>
        <w:t xml:space="preserve">tasks required </w:t>
      </w:r>
      <w:r w:rsidR="004F4145" w:rsidRPr="00731EC1">
        <w:rPr>
          <w:lang w:val="en-AU"/>
        </w:rPr>
        <w:t xml:space="preserve">within it </w:t>
      </w:r>
      <w:r w:rsidRPr="00731EC1">
        <w:rPr>
          <w:lang w:val="en-AU"/>
        </w:rPr>
        <w:t>correctly.</w:t>
      </w:r>
    </w:p>
    <w:p w14:paraId="4C710F15" w14:textId="542A4CA8" w:rsidR="00045860" w:rsidRPr="00731EC1" w:rsidRDefault="004A4D30" w:rsidP="00B0482F">
      <w:pPr>
        <w:pStyle w:val="VCAAbody"/>
        <w:rPr>
          <w:lang w:val="en-AU"/>
        </w:rPr>
      </w:pPr>
      <w:r>
        <w:rPr>
          <w:lang w:val="en-AU"/>
        </w:rPr>
        <w:t>Overall, students responded well to t</w:t>
      </w:r>
      <w:r w:rsidR="004F4145" w:rsidRPr="00731EC1">
        <w:rPr>
          <w:lang w:val="en-AU"/>
        </w:rPr>
        <w:t>his</w:t>
      </w:r>
      <w:r w:rsidR="001A60BD" w:rsidRPr="00731EC1">
        <w:rPr>
          <w:lang w:val="en-AU"/>
        </w:rPr>
        <w:t xml:space="preserve"> question</w:t>
      </w:r>
      <w:r w:rsidR="00EE3FA5">
        <w:rPr>
          <w:lang w:val="en-AU"/>
        </w:rPr>
        <w:t xml:space="preserve">. Most students were able to apply the source information to demonstrate a sound understanding of how transactions impact </w:t>
      </w:r>
      <w:r w:rsidR="001A60BD" w:rsidRPr="00731EC1">
        <w:rPr>
          <w:lang w:val="en-AU"/>
        </w:rPr>
        <w:t>each section of the Cash Flow Statement.</w:t>
      </w:r>
    </w:p>
    <w:p w14:paraId="72325CF3" w14:textId="77777777" w:rsidR="00045860" w:rsidRPr="00731EC1" w:rsidRDefault="00045860">
      <w:pPr>
        <w:rPr>
          <w:rFonts w:ascii="Arial" w:hAnsi="Arial" w:cs="Arial"/>
          <w:color w:val="000000" w:themeColor="text1"/>
          <w:sz w:val="20"/>
          <w:lang w:val="en-AU"/>
        </w:rPr>
      </w:pPr>
      <w:r w:rsidRPr="00731EC1">
        <w:rPr>
          <w:lang w:val="en-AU"/>
        </w:rPr>
        <w:br w:type="page"/>
      </w:r>
    </w:p>
    <w:p w14:paraId="70C14E0D" w14:textId="3060DC45" w:rsidR="00D01334" w:rsidRPr="00731EC1" w:rsidRDefault="00D01334" w:rsidP="00045860">
      <w:pPr>
        <w:spacing w:before="240" w:after="120"/>
        <w:rPr>
          <w:rStyle w:val="VCAAbold"/>
          <w:lang w:val="en-AU"/>
        </w:rPr>
      </w:pPr>
      <w:r w:rsidRPr="00731EC1">
        <w:rPr>
          <w:rStyle w:val="VCAAbold"/>
          <w:lang w:val="en-AU"/>
        </w:rPr>
        <w:lastRenderedPageBreak/>
        <w:t>April</w:t>
      </w:r>
    </w:p>
    <w:tbl>
      <w:tblPr>
        <w:tblStyle w:val="TableGrid"/>
        <w:tblW w:w="0" w:type="auto"/>
        <w:tblLook w:val="04A0" w:firstRow="1" w:lastRow="0" w:firstColumn="1" w:lastColumn="0" w:noHBand="0" w:noVBand="1"/>
      </w:tblPr>
      <w:tblGrid>
        <w:gridCol w:w="9016"/>
      </w:tblGrid>
      <w:tr w:rsidR="00D01334" w:rsidRPr="00664A1D" w14:paraId="437D55DA" w14:textId="77777777" w:rsidTr="00C454C8">
        <w:tc>
          <w:tcPr>
            <w:tcW w:w="9016" w:type="dxa"/>
          </w:tcPr>
          <w:p w14:paraId="71BB960F" w14:textId="0EEF1DBC" w:rsidR="00D01334" w:rsidRPr="00731EC1" w:rsidRDefault="00D01334" w:rsidP="00BC6157">
            <w:pPr>
              <w:pStyle w:val="VCAAbody"/>
              <w:rPr>
                <w:rStyle w:val="VCAAbold"/>
                <w:lang w:val="en-AU"/>
              </w:rPr>
            </w:pPr>
            <w:r w:rsidRPr="00731EC1">
              <w:rPr>
                <w:rStyle w:val="VCAAbold"/>
                <w:lang w:val="en-AU"/>
              </w:rPr>
              <w:t>Operating</w:t>
            </w:r>
          </w:p>
          <w:p w14:paraId="7D7F27DB" w14:textId="3264B730" w:rsidR="00D01334" w:rsidRPr="00731EC1" w:rsidRDefault="00D01334" w:rsidP="00BC6157">
            <w:pPr>
              <w:pStyle w:val="VCAAbody"/>
              <w:rPr>
                <w:rFonts w:cstheme="minorHAnsi"/>
                <w:szCs w:val="20"/>
                <w:lang w:val="en-AU"/>
              </w:rPr>
            </w:pPr>
            <w:r w:rsidRPr="00731EC1">
              <w:rPr>
                <w:rFonts w:cstheme="minorHAnsi"/>
                <w:szCs w:val="20"/>
                <w:lang w:val="en-AU"/>
              </w:rPr>
              <w:t>As Starters Batteries prepaid three months of rent</w:t>
            </w:r>
            <w:r w:rsidR="00016878" w:rsidRPr="00731EC1">
              <w:rPr>
                <w:rFonts w:cstheme="minorHAnsi"/>
                <w:szCs w:val="20"/>
                <w:lang w:val="en-AU"/>
              </w:rPr>
              <w:t>, purchased new inventory for cash</w:t>
            </w:r>
            <w:r w:rsidRPr="00731EC1">
              <w:rPr>
                <w:rFonts w:cstheme="minorHAnsi"/>
                <w:szCs w:val="20"/>
                <w:lang w:val="en-AU"/>
              </w:rPr>
              <w:t xml:space="preserve"> and hired two new staff, this resulted in an outflow of cash from operating activities. The interest on the loan may also be paid during April.</w:t>
            </w:r>
          </w:p>
          <w:p w14:paraId="78F754CE" w14:textId="399220FF" w:rsidR="00D01334" w:rsidRPr="00731EC1" w:rsidRDefault="00016878" w:rsidP="00BC6157">
            <w:pPr>
              <w:pStyle w:val="VCAAbody"/>
              <w:rPr>
                <w:rFonts w:cstheme="minorHAnsi"/>
                <w:szCs w:val="20"/>
                <w:lang w:val="en-AU"/>
              </w:rPr>
            </w:pPr>
            <w:r w:rsidRPr="00731EC1">
              <w:rPr>
                <w:rFonts w:cstheme="minorHAnsi"/>
                <w:szCs w:val="20"/>
                <w:lang w:val="en-AU"/>
              </w:rPr>
              <w:t>While cash sales would increase cash flows from operating activities, the overall impact is a decrease in cash flows from operating activities compare</w:t>
            </w:r>
            <w:r w:rsidR="00A42B30" w:rsidRPr="00731EC1">
              <w:rPr>
                <w:rFonts w:cstheme="minorHAnsi"/>
                <w:szCs w:val="20"/>
                <w:lang w:val="en-AU"/>
              </w:rPr>
              <w:t>d</w:t>
            </w:r>
            <w:r w:rsidRPr="00731EC1">
              <w:rPr>
                <w:rFonts w:cstheme="minorHAnsi"/>
                <w:szCs w:val="20"/>
                <w:lang w:val="en-AU"/>
              </w:rPr>
              <w:t xml:space="preserve"> to March.</w:t>
            </w:r>
          </w:p>
        </w:tc>
      </w:tr>
      <w:tr w:rsidR="00D01334" w:rsidRPr="00664A1D" w14:paraId="77836F1E" w14:textId="77777777" w:rsidTr="00C454C8">
        <w:tc>
          <w:tcPr>
            <w:tcW w:w="9016" w:type="dxa"/>
          </w:tcPr>
          <w:p w14:paraId="7CC0193D" w14:textId="6E2CC5F6" w:rsidR="00D01334" w:rsidRPr="00731EC1" w:rsidRDefault="00D01334" w:rsidP="00C454C8">
            <w:pPr>
              <w:spacing w:before="40" w:after="40"/>
              <w:rPr>
                <w:rStyle w:val="VCAAbold"/>
                <w:sz w:val="20"/>
                <w:szCs w:val="20"/>
                <w:lang w:val="en-AU"/>
              </w:rPr>
            </w:pPr>
            <w:r w:rsidRPr="00731EC1">
              <w:rPr>
                <w:rStyle w:val="VCAAbold"/>
                <w:sz w:val="20"/>
                <w:szCs w:val="20"/>
                <w:lang w:val="en-AU"/>
              </w:rPr>
              <w:t xml:space="preserve">Investing  </w:t>
            </w:r>
          </w:p>
          <w:p w14:paraId="600D40FF" w14:textId="7821EBC0" w:rsidR="00D01334" w:rsidRPr="00731EC1" w:rsidRDefault="00016878" w:rsidP="00BC6157">
            <w:pPr>
              <w:pStyle w:val="VCAAbody"/>
              <w:rPr>
                <w:lang w:val="en-AU"/>
              </w:rPr>
            </w:pPr>
            <w:r w:rsidRPr="00731EC1">
              <w:rPr>
                <w:lang w:val="en-AU"/>
              </w:rPr>
              <w:t>There was significant outflow in cash flows from investing activities during April. The purchase of the shop fittings as part of the expansion of the business were the reasons for the outflows.</w:t>
            </w:r>
          </w:p>
        </w:tc>
      </w:tr>
      <w:tr w:rsidR="00D01334" w:rsidRPr="00664A1D" w14:paraId="4968981C" w14:textId="77777777" w:rsidTr="00C454C8">
        <w:tc>
          <w:tcPr>
            <w:tcW w:w="9016" w:type="dxa"/>
          </w:tcPr>
          <w:p w14:paraId="2D6E6085" w14:textId="77777777" w:rsidR="00D01334" w:rsidRPr="00731EC1" w:rsidRDefault="00D01334" w:rsidP="00C454C8">
            <w:pPr>
              <w:spacing w:before="40" w:after="40"/>
              <w:rPr>
                <w:rStyle w:val="VCAAbold"/>
                <w:sz w:val="20"/>
                <w:szCs w:val="20"/>
                <w:lang w:val="en-AU"/>
              </w:rPr>
            </w:pPr>
            <w:r w:rsidRPr="00731EC1">
              <w:rPr>
                <w:rStyle w:val="VCAAbold"/>
                <w:sz w:val="20"/>
                <w:szCs w:val="20"/>
                <w:lang w:val="en-AU"/>
              </w:rPr>
              <w:t>Financing</w:t>
            </w:r>
          </w:p>
          <w:p w14:paraId="141A20CA" w14:textId="06546089" w:rsidR="00016878" w:rsidRPr="00731EC1" w:rsidRDefault="00016878" w:rsidP="00BC6157">
            <w:pPr>
              <w:pStyle w:val="VCAAbody"/>
              <w:rPr>
                <w:lang w:val="en-AU"/>
              </w:rPr>
            </w:pPr>
            <w:r w:rsidRPr="00731EC1">
              <w:rPr>
                <w:lang w:val="en-AU"/>
              </w:rPr>
              <w:t>The business took out an interest</w:t>
            </w:r>
            <w:r w:rsidR="00A31510" w:rsidRPr="00731EC1">
              <w:rPr>
                <w:lang w:val="en-AU"/>
              </w:rPr>
              <w:t>-</w:t>
            </w:r>
            <w:r w:rsidRPr="00731EC1">
              <w:rPr>
                <w:lang w:val="en-AU"/>
              </w:rPr>
              <w:t xml:space="preserve">only loan during April. This loan resulted in </w:t>
            </w:r>
            <w:r w:rsidR="003F4714" w:rsidRPr="00731EC1">
              <w:rPr>
                <w:lang w:val="en-AU"/>
              </w:rPr>
              <w:t xml:space="preserve">positive </w:t>
            </w:r>
            <w:r w:rsidRPr="00731EC1">
              <w:rPr>
                <w:lang w:val="en-AU"/>
              </w:rPr>
              <w:t>net cash inflows from financing activities.</w:t>
            </w:r>
          </w:p>
        </w:tc>
      </w:tr>
    </w:tbl>
    <w:p w14:paraId="400A46CB" w14:textId="374AC05C" w:rsidR="00016878" w:rsidRPr="00731EC1" w:rsidRDefault="00016878" w:rsidP="00045860">
      <w:pPr>
        <w:spacing w:before="240" w:after="120"/>
        <w:rPr>
          <w:rStyle w:val="VCAAbold"/>
          <w:lang w:val="en-AU"/>
        </w:rPr>
      </w:pPr>
      <w:r w:rsidRPr="00731EC1">
        <w:rPr>
          <w:rStyle w:val="VCAAbold"/>
          <w:lang w:val="en-AU"/>
        </w:rPr>
        <w:t>May</w:t>
      </w:r>
    </w:p>
    <w:tbl>
      <w:tblPr>
        <w:tblStyle w:val="TableGrid"/>
        <w:tblW w:w="0" w:type="auto"/>
        <w:tblLook w:val="04A0" w:firstRow="1" w:lastRow="0" w:firstColumn="1" w:lastColumn="0" w:noHBand="0" w:noVBand="1"/>
      </w:tblPr>
      <w:tblGrid>
        <w:gridCol w:w="9016"/>
      </w:tblGrid>
      <w:tr w:rsidR="00016878" w:rsidRPr="00664A1D" w14:paraId="33A0BB53" w14:textId="77777777" w:rsidTr="00C454C8">
        <w:tc>
          <w:tcPr>
            <w:tcW w:w="9016" w:type="dxa"/>
          </w:tcPr>
          <w:p w14:paraId="654AA69F" w14:textId="6E0813D3" w:rsidR="00016878" w:rsidRPr="00731EC1" w:rsidRDefault="00016878" w:rsidP="00C454C8">
            <w:pPr>
              <w:spacing w:before="40" w:after="40"/>
              <w:rPr>
                <w:rStyle w:val="VCAAbold"/>
                <w:sz w:val="20"/>
                <w:szCs w:val="20"/>
                <w:lang w:val="en-AU"/>
              </w:rPr>
            </w:pPr>
            <w:r w:rsidRPr="00731EC1">
              <w:rPr>
                <w:rStyle w:val="VCAAbold"/>
                <w:sz w:val="20"/>
                <w:szCs w:val="20"/>
                <w:lang w:val="en-AU"/>
              </w:rPr>
              <w:t>Operating</w:t>
            </w:r>
          </w:p>
          <w:p w14:paraId="7EFFBA73" w14:textId="1C7B16C9" w:rsidR="00016878" w:rsidRPr="00731EC1" w:rsidRDefault="00016878" w:rsidP="00BC6157">
            <w:pPr>
              <w:pStyle w:val="VCAAbody"/>
              <w:rPr>
                <w:lang w:val="en-AU"/>
              </w:rPr>
            </w:pPr>
            <w:r w:rsidRPr="00731EC1">
              <w:rPr>
                <w:lang w:val="en-AU"/>
              </w:rPr>
              <w:t>As rent was prepaid in April, it would not be considered a factor. Starters Batteries has expanded</w:t>
            </w:r>
            <w:r w:rsidR="00164954">
              <w:rPr>
                <w:lang w:val="en-AU"/>
              </w:rPr>
              <w:t>, and while this may have increased sales, they have introduced credit sales and, therefore,</w:t>
            </w:r>
            <w:r w:rsidRPr="00731EC1">
              <w:rPr>
                <w:lang w:val="en-AU"/>
              </w:rPr>
              <w:t xml:space="preserve"> may not have increased cash received. Th</w:t>
            </w:r>
            <w:r w:rsidR="003F4714" w:rsidRPr="00731EC1">
              <w:rPr>
                <w:lang w:val="en-AU"/>
              </w:rPr>
              <w:t>e expansion may have required additional inventory</w:t>
            </w:r>
            <w:r w:rsidRPr="00731EC1">
              <w:rPr>
                <w:lang w:val="en-AU"/>
              </w:rPr>
              <w:t xml:space="preserve"> </w:t>
            </w:r>
            <w:r w:rsidR="003F4714" w:rsidRPr="00731EC1">
              <w:rPr>
                <w:lang w:val="en-AU"/>
              </w:rPr>
              <w:t>to be purchased on a cash basis</w:t>
            </w:r>
            <w:r w:rsidR="00164954">
              <w:rPr>
                <w:lang w:val="en-AU"/>
              </w:rPr>
              <w:t>,</w:t>
            </w:r>
            <w:r w:rsidR="003F4714" w:rsidRPr="00731EC1">
              <w:rPr>
                <w:lang w:val="en-AU"/>
              </w:rPr>
              <w:t xml:space="preserve"> and the interest paid on the loan would reduce net cash flows from operating activities, which</w:t>
            </w:r>
            <w:r w:rsidR="00A33384" w:rsidRPr="00731EC1">
              <w:rPr>
                <w:lang w:val="en-AU"/>
              </w:rPr>
              <w:t>,</w:t>
            </w:r>
            <w:r w:rsidR="003F4714" w:rsidRPr="00731EC1">
              <w:rPr>
                <w:lang w:val="en-AU"/>
              </w:rPr>
              <w:t xml:space="preserve"> while positive, were lower than </w:t>
            </w:r>
            <w:r w:rsidR="000D0C71">
              <w:rPr>
                <w:lang w:val="en-AU"/>
              </w:rPr>
              <w:t xml:space="preserve">in </w:t>
            </w:r>
            <w:r w:rsidR="003F4714" w:rsidRPr="00731EC1">
              <w:rPr>
                <w:lang w:val="en-AU"/>
              </w:rPr>
              <w:t>April.</w:t>
            </w:r>
          </w:p>
        </w:tc>
      </w:tr>
      <w:tr w:rsidR="00016878" w:rsidRPr="00664A1D" w14:paraId="4BEAFABC" w14:textId="77777777" w:rsidTr="00C454C8">
        <w:tc>
          <w:tcPr>
            <w:tcW w:w="9016" w:type="dxa"/>
          </w:tcPr>
          <w:p w14:paraId="383F280F" w14:textId="2015813D" w:rsidR="00016878" w:rsidRPr="00731EC1" w:rsidRDefault="00016878" w:rsidP="00C454C8">
            <w:pPr>
              <w:spacing w:before="40" w:after="40"/>
              <w:rPr>
                <w:rStyle w:val="VCAAbold"/>
                <w:sz w:val="20"/>
                <w:szCs w:val="20"/>
                <w:lang w:val="en-AU"/>
              </w:rPr>
            </w:pPr>
            <w:r w:rsidRPr="00731EC1">
              <w:rPr>
                <w:rStyle w:val="VCAAbold"/>
                <w:sz w:val="20"/>
                <w:szCs w:val="20"/>
                <w:lang w:val="en-AU"/>
              </w:rPr>
              <w:t>Investing</w:t>
            </w:r>
          </w:p>
          <w:p w14:paraId="4DE45703" w14:textId="3EDB34BA" w:rsidR="00016878" w:rsidRPr="00731EC1" w:rsidRDefault="00016878" w:rsidP="00BC6157">
            <w:pPr>
              <w:pStyle w:val="VCAAbody"/>
              <w:rPr>
                <w:lang w:val="en-AU"/>
              </w:rPr>
            </w:pPr>
            <w:r w:rsidRPr="00731EC1">
              <w:rPr>
                <w:lang w:val="en-AU"/>
              </w:rPr>
              <w:t>There was significant outflow in cash flows from investing activities during</w:t>
            </w:r>
            <w:r w:rsidR="003F4714" w:rsidRPr="00731EC1">
              <w:rPr>
                <w:lang w:val="en-AU"/>
              </w:rPr>
              <w:t xml:space="preserve"> May</w:t>
            </w:r>
            <w:r w:rsidRPr="00731EC1">
              <w:rPr>
                <w:lang w:val="en-AU"/>
              </w:rPr>
              <w:t xml:space="preserve">. The purchase of the </w:t>
            </w:r>
            <w:r w:rsidR="003F4714" w:rsidRPr="00731EC1">
              <w:rPr>
                <w:lang w:val="en-AU"/>
              </w:rPr>
              <w:t>computer system</w:t>
            </w:r>
            <w:r w:rsidRPr="00731EC1">
              <w:rPr>
                <w:lang w:val="en-AU"/>
              </w:rPr>
              <w:t xml:space="preserve"> </w:t>
            </w:r>
            <w:r w:rsidR="00A33384" w:rsidRPr="00731EC1">
              <w:rPr>
                <w:lang w:val="en-AU"/>
              </w:rPr>
              <w:t xml:space="preserve">as </w:t>
            </w:r>
            <w:r w:rsidRPr="00731EC1">
              <w:rPr>
                <w:lang w:val="en-AU"/>
              </w:rPr>
              <w:t xml:space="preserve">part of the expansion of the business </w:t>
            </w:r>
            <w:r w:rsidR="003F4714" w:rsidRPr="00731EC1">
              <w:rPr>
                <w:lang w:val="en-AU"/>
              </w:rPr>
              <w:t>would have been the major reason for the negative cash flows from investing activities.</w:t>
            </w:r>
          </w:p>
        </w:tc>
      </w:tr>
      <w:tr w:rsidR="00016878" w:rsidRPr="00664A1D" w14:paraId="62DF939E" w14:textId="77777777" w:rsidTr="00C454C8">
        <w:tc>
          <w:tcPr>
            <w:tcW w:w="9016" w:type="dxa"/>
          </w:tcPr>
          <w:p w14:paraId="10A1E6AD" w14:textId="77777777" w:rsidR="00016878" w:rsidRPr="00731EC1" w:rsidRDefault="00016878" w:rsidP="00C454C8">
            <w:pPr>
              <w:spacing w:before="40" w:after="40"/>
              <w:rPr>
                <w:rStyle w:val="VCAAbold"/>
                <w:sz w:val="20"/>
                <w:szCs w:val="20"/>
                <w:lang w:val="en-AU"/>
              </w:rPr>
            </w:pPr>
            <w:r w:rsidRPr="00731EC1">
              <w:rPr>
                <w:rStyle w:val="VCAAbold"/>
                <w:sz w:val="20"/>
                <w:szCs w:val="20"/>
                <w:lang w:val="en-AU"/>
              </w:rPr>
              <w:t>Financing</w:t>
            </w:r>
          </w:p>
          <w:p w14:paraId="63F25624" w14:textId="740BD7A0" w:rsidR="00016878" w:rsidRPr="00731EC1" w:rsidRDefault="00016878" w:rsidP="00BC6157">
            <w:pPr>
              <w:pStyle w:val="VCAAbody"/>
              <w:rPr>
                <w:lang w:val="en-AU"/>
              </w:rPr>
            </w:pPr>
            <w:r w:rsidRPr="00731EC1">
              <w:rPr>
                <w:lang w:val="en-AU"/>
              </w:rPr>
              <w:t xml:space="preserve">The </w:t>
            </w:r>
            <w:r w:rsidR="003F4714" w:rsidRPr="00731EC1">
              <w:rPr>
                <w:lang w:val="en-AU"/>
              </w:rPr>
              <w:t>business increased the borrowing of the</w:t>
            </w:r>
            <w:r w:rsidRPr="00731EC1">
              <w:rPr>
                <w:lang w:val="en-AU"/>
              </w:rPr>
              <w:t xml:space="preserve"> interest</w:t>
            </w:r>
            <w:r w:rsidR="00F228DE" w:rsidRPr="00731EC1">
              <w:rPr>
                <w:lang w:val="en-AU"/>
              </w:rPr>
              <w:t>-</w:t>
            </w:r>
            <w:r w:rsidRPr="00731EC1">
              <w:rPr>
                <w:lang w:val="en-AU"/>
              </w:rPr>
              <w:t xml:space="preserve">only loan during </w:t>
            </w:r>
            <w:r w:rsidR="003F4714" w:rsidRPr="00731EC1">
              <w:rPr>
                <w:lang w:val="en-AU"/>
              </w:rPr>
              <w:t>May</w:t>
            </w:r>
            <w:r w:rsidRPr="00731EC1">
              <w:rPr>
                <w:lang w:val="en-AU"/>
              </w:rPr>
              <w:t>. This loan resulted in</w:t>
            </w:r>
            <w:r w:rsidR="003F4714" w:rsidRPr="00731EC1">
              <w:rPr>
                <w:lang w:val="en-AU"/>
              </w:rPr>
              <w:t xml:space="preserve"> positive</w:t>
            </w:r>
            <w:r w:rsidRPr="00731EC1">
              <w:rPr>
                <w:lang w:val="en-AU"/>
              </w:rPr>
              <w:t xml:space="preserve"> net cash inflows from financing activities.</w:t>
            </w:r>
          </w:p>
        </w:tc>
      </w:tr>
    </w:tbl>
    <w:p w14:paraId="74411476" w14:textId="7E756820" w:rsidR="008178FC" w:rsidRPr="00664A1D" w:rsidRDefault="008178FC" w:rsidP="00337866">
      <w:pPr>
        <w:pStyle w:val="VCAAHeading2"/>
        <w:rPr>
          <w:lang w:val="en-AU"/>
        </w:rPr>
      </w:pPr>
      <w:r w:rsidRPr="00664A1D">
        <w:rPr>
          <w:lang w:val="en-AU"/>
        </w:rPr>
        <w:t>Question 7b.</w:t>
      </w:r>
    </w:p>
    <w:tbl>
      <w:tblPr>
        <w:tblStyle w:val="VCAATableClose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736"/>
        <w:gridCol w:w="576"/>
        <w:gridCol w:w="864"/>
      </w:tblGrid>
      <w:tr w:rsidR="008178FC" w:rsidRPr="000D0C71" w14:paraId="2D5CBDE6" w14:textId="77777777" w:rsidTr="002E6800">
        <w:trPr>
          <w:cnfStyle w:val="100000000000" w:firstRow="1" w:lastRow="0" w:firstColumn="0" w:lastColumn="0" w:oddVBand="0" w:evenVBand="0" w:oddHBand="0" w:evenHBand="0" w:firstRowFirstColumn="0" w:firstRowLastColumn="0" w:lastRowFirstColumn="0" w:lastRowLastColumn="0"/>
        </w:trPr>
        <w:tc>
          <w:tcPr>
            <w:tcW w:w="704" w:type="dxa"/>
          </w:tcPr>
          <w:p w14:paraId="7FBADDB6" w14:textId="77777777" w:rsidR="008178FC" w:rsidRPr="00731EC1" w:rsidRDefault="008178FC" w:rsidP="000D0C71">
            <w:pPr>
              <w:pStyle w:val="VCAAtablecondensedheading"/>
            </w:pPr>
            <w:r w:rsidRPr="00731EC1">
              <w:t>Mark</w:t>
            </w:r>
          </w:p>
        </w:tc>
        <w:tc>
          <w:tcPr>
            <w:tcW w:w="736" w:type="dxa"/>
          </w:tcPr>
          <w:p w14:paraId="3ED89012" w14:textId="77777777" w:rsidR="008178FC" w:rsidRPr="00731EC1" w:rsidRDefault="008178FC" w:rsidP="00731EC1">
            <w:pPr>
              <w:pStyle w:val="VCAAtablecondensedheading"/>
            </w:pPr>
            <w:r w:rsidRPr="00731EC1">
              <w:t>0</w:t>
            </w:r>
          </w:p>
        </w:tc>
        <w:tc>
          <w:tcPr>
            <w:tcW w:w="576" w:type="dxa"/>
          </w:tcPr>
          <w:p w14:paraId="151BCD3F" w14:textId="77777777" w:rsidR="008178FC" w:rsidRPr="00731EC1" w:rsidRDefault="008178FC" w:rsidP="00731EC1">
            <w:pPr>
              <w:pStyle w:val="VCAAtablecondensedheading"/>
            </w:pPr>
            <w:r w:rsidRPr="00731EC1">
              <w:t>1</w:t>
            </w:r>
          </w:p>
        </w:tc>
        <w:tc>
          <w:tcPr>
            <w:tcW w:w="814" w:type="dxa"/>
          </w:tcPr>
          <w:p w14:paraId="0A9FBE85" w14:textId="77777777" w:rsidR="008178FC" w:rsidRPr="00731EC1" w:rsidRDefault="008178FC" w:rsidP="000D0C71">
            <w:pPr>
              <w:pStyle w:val="VCAAtablecondensedheading"/>
            </w:pPr>
            <w:r w:rsidRPr="00731EC1">
              <w:t>Average</w:t>
            </w:r>
          </w:p>
        </w:tc>
      </w:tr>
      <w:tr w:rsidR="008178FC" w:rsidRPr="00664A1D" w14:paraId="5E8A867B" w14:textId="77777777" w:rsidTr="002E6800">
        <w:tc>
          <w:tcPr>
            <w:tcW w:w="704" w:type="dxa"/>
          </w:tcPr>
          <w:p w14:paraId="59EDE244" w14:textId="77777777" w:rsidR="008178FC" w:rsidRPr="00664A1D" w:rsidRDefault="008178FC" w:rsidP="00C454C8">
            <w:pPr>
              <w:pStyle w:val="VCAAtablecondensed"/>
              <w:rPr>
                <w:lang w:val="en-AU"/>
              </w:rPr>
            </w:pPr>
            <w:r w:rsidRPr="00664A1D">
              <w:rPr>
                <w:lang w:val="en-AU"/>
              </w:rPr>
              <w:t>%</w:t>
            </w:r>
          </w:p>
        </w:tc>
        <w:tc>
          <w:tcPr>
            <w:tcW w:w="736" w:type="dxa"/>
          </w:tcPr>
          <w:p w14:paraId="160E3002" w14:textId="225D18DE" w:rsidR="008178FC" w:rsidRPr="00664A1D" w:rsidRDefault="008178FC" w:rsidP="00C454C8">
            <w:pPr>
              <w:pStyle w:val="VCAAtablecondensed"/>
              <w:rPr>
                <w:lang w:val="en-AU"/>
              </w:rPr>
            </w:pPr>
            <w:r w:rsidRPr="00664A1D">
              <w:rPr>
                <w:lang w:val="en-AU"/>
              </w:rPr>
              <w:t>49</w:t>
            </w:r>
          </w:p>
        </w:tc>
        <w:tc>
          <w:tcPr>
            <w:tcW w:w="576" w:type="dxa"/>
          </w:tcPr>
          <w:p w14:paraId="39548662" w14:textId="7C9816B8" w:rsidR="008178FC" w:rsidRPr="00664A1D" w:rsidRDefault="008178FC" w:rsidP="00C454C8">
            <w:pPr>
              <w:pStyle w:val="VCAAtablecondensed"/>
              <w:rPr>
                <w:lang w:val="en-AU"/>
              </w:rPr>
            </w:pPr>
            <w:r w:rsidRPr="00664A1D">
              <w:rPr>
                <w:lang w:val="en-AU"/>
              </w:rPr>
              <w:t>51</w:t>
            </w:r>
          </w:p>
        </w:tc>
        <w:tc>
          <w:tcPr>
            <w:tcW w:w="814" w:type="dxa"/>
          </w:tcPr>
          <w:p w14:paraId="5CD12523" w14:textId="450DD94E" w:rsidR="008178FC" w:rsidRPr="00664A1D" w:rsidRDefault="008178FC" w:rsidP="00C454C8">
            <w:pPr>
              <w:pStyle w:val="VCAAtablecondensed"/>
              <w:rPr>
                <w:lang w:val="en-AU"/>
              </w:rPr>
            </w:pPr>
            <w:r w:rsidRPr="00664A1D">
              <w:rPr>
                <w:lang w:val="en-AU"/>
              </w:rPr>
              <w:t>0.5</w:t>
            </w:r>
          </w:p>
        </w:tc>
      </w:tr>
    </w:tbl>
    <w:p w14:paraId="65E6F797" w14:textId="4AC85DD3" w:rsidR="002E6800" w:rsidRPr="00731EC1" w:rsidRDefault="002E6800" w:rsidP="002D08BB">
      <w:pPr>
        <w:pStyle w:val="VCAAbody"/>
        <w:rPr>
          <w:lang w:val="en-AU"/>
        </w:rPr>
      </w:pPr>
      <w:r w:rsidRPr="00731EC1">
        <w:rPr>
          <w:lang w:val="en-AU"/>
        </w:rPr>
        <w:t xml:space="preserve">Students were required to use the </w:t>
      </w:r>
      <w:r w:rsidR="00E66598" w:rsidRPr="00731EC1">
        <w:rPr>
          <w:lang w:val="en-AU"/>
        </w:rPr>
        <w:t>information provided to calculate the bank balance on 31 May 2023.</w:t>
      </w:r>
    </w:p>
    <w:p w14:paraId="5F62658D" w14:textId="426B4A9E" w:rsidR="00E66598" w:rsidRPr="00731EC1" w:rsidRDefault="00E66598" w:rsidP="002D08BB">
      <w:pPr>
        <w:pStyle w:val="VCAAbody"/>
        <w:rPr>
          <w:lang w:val="en-AU"/>
        </w:rPr>
      </w:pPr>
      <w:r w:rsidRPr="00731EC1">
        <w:rPr>
          <w:lang w:val="en-AU"/>
        </w:rPr>
        <w:t xml:space="preserve">The opening balance was </w:t>
      </w:r>
      <w:r w:rsidR="00351B2C" w:rsidRPr="00731EC1">
        <w:rPr>
          <w:lang w:val="en-AU"/>
        </w:rPr>
        <w:t xml:space="preserve">supplied </w:t>
      </w:r>
      <w:r w:rsidRPr="00731EC1">
        <w:rPr>
          <w:lang w:val="en-AU"/>
        </w:rPr>
        <w:t xml:space="preserve">in the information provided </w:t>
      </w:r>
      <w:r w:rsidR="004F4145" w:rsidRPr="00731EC1">
        <w:rPr>
          <w:lang w:val="en-AU"/>
        </w:rPr>
        <w:t xml:space="preserve">about </w:t>
      </w:r>
      <w:r w:rsidRPr="00731EC1">
        <w:rPr>
          <w:lang w:val="en-AU"/>
        </w:rPr>
        <w:t>the business</w:t>
      </w:r>
      <w:r w:rsidR="000D0C71">
        <w:rPr>
          <w:lang w:val="en-AU"/>
        </w:rPr>
        <w:t>, and</w:t>
      </w:r>
      <w:r w:rsidR="004F4145" w:rsidRPr="00731EC1">
        <w:rPr>
          <w:lang w:val="en-AU"/>
        </w:rPr>
        <w:t xml:space="preserve"> </w:t>
      </w:r>
      <w:r w:rsidRPr="00731EC1">
        <w:rPr>
          <w:lang w:val="en-AU"/>
        </w:rPr>
        <w:t>the Net Cash Flow graph provided the data required to calculate the balance.</w:t>
      </w:r>
    </w:p>
    <w:p w14:paraId="6983A50E" w14:textId="3671E2DF" w:rsidR="00E66598" w:rsidRPr="00731EC1" w:rsidRDefault="00E66598" w:rsidP="002D08BB">
      <w:pPr>
        <w:pStyle w:val="VCAAbody"/>
        <w:rPr>
          <w:lang w:val="en-AU"/>
        </w:rPr>
      </w:pPr>
      <w:r w:rsidRPr="00731EC1">
        <w:rPr>
          <w:lang w:val="en-AU"/>
        </w:rPr>
        <w:t>Common errors made by students included missing the opening bank balance and using the incorrect month in the graph to calculate the bank balance.</w:t>
      </w:r>
    </w:p>
    <w:p w14:paraId="190BFEBB" w14:textId="48C4525D" w:rsidR="00045860" w:rsidRPr="00731EC1" w:rsidRDefault="00045860">
      <w:pPr>
        <w:rPr>
          <w:rFonts w:ascii="Arial" w:hAnsi="Arial" w:cs="Arial"/>
          <w:color w:val="000000" w:themeColor="text1"/>
          <w:sz w:val="20"/>
          <w:lang w:val="en-AU"/>
        </w:rPr>
      </w:pPr>
      <w:r w:rsidRPr="00731EC1">
        <w:rPr>
          <w:lang w:val="en-AU"/>
        </w:rPr>
        <w:br w:type="page"/>
      </w:r>
    </w:p>
    <w:p w14:paraId="2E98A409" w14:textId="77777777" w:rsidR="00E66598" w:rsidRPr="00731EC1" w:rsidRDefault="00E66598" w:rsidP="006532E1">
      <w:pPr>
        <w:pStyle w:val="VCAAbody"/>
        <w:rPr>
          <w:lang w:val="en-AU"/>
        </w:rPr>
      </w:pPr>
    </w:p>
    <w:tbl>
      <w:tblPr>
        <w:tblStyle w:val="TableGrid"/>
        <w:tblW w:w="0" w:type="auto"/>
        <w:tblLook w:val="04A0" w:firstRow="1" w:lastRow="0" w:firstColumn="1" w:lastColumn="0" w:noHBand="0" w:noVBand="1"/>
      </w:tblPr>
      <w:tblGrid>
        <w:gridCol w:w="9629"/>
      </w:tblGrid>
      <w:tr w:rsidR="002E6800" w:rsidRPr="00664A1D" w14:paraId="4154DC24" w14:textId="77777777" w:rsidTr="002E6800">
        <w:tc>
          <w:tcPr>
            <w:tcW w:w="9629" w:type="dxa"/>
          </w:tcPr>
          <w:p w14:paraId="3D13FF67" w14:textId="4F53DA11" w:rsidR="002E6800" w:rsidRPr="00731EC1" w:rsidRDefault="002E6800" w:rsidP="006532E1">
            <w:pPr>
              <w:pStyle w:val="VCAAbody"/>
              <w:rPr>
                <w:lang w:val="en-AU"/>
              </w:rPr>
            </w:pPr>
            <w:r w:rsidRPr="00731EC1">
              <w:rPr>
                <w:lang w:val="en-AU"/>
              </w:rPr>
              <w:t>= Opening Balance + Operating Activities – Investing Activities + Financing Activities</w:t>
            </w:r>
          </w:p>
          <w:p w14:paraId="1D85136B" w14:textId="58B70F09" w:rsidR="002E6800" w:rsidRPr="00731EC1" w:rsidRDefault="002E6800" w:rsidP="006532E1">
            <w:pPr>
              <w:pStyle w:val="VCAAbody"/>
              <w:rPr>
                <w:lang w:val="en-AU"/>
              </w:rPr>
            </w:pPr>
            <w:r w:rsidRPr="00731EC1">
              <w:rPr>
                <w:lang w:val="en-AU"/>
              </w:rPr>
              <w:t>= $16 000 + $11 000 - $60 000 + $40 000</w:t>
            </w:r>
          </w:p>
          <w:p w14:paraId="1F2DF676" w14:textId="718DE65C" w:rsidR="002E6800" w:rsidRPr="00731EC1" w:rsidRDefault="002E6800" w:rsidP="002E6800">
            <w:pPr>
              <w:pStyle w:val="VCAAbody"/>
              <w:jc w:val="right"/>
              <w:rPr>
                <w:lang w:val="en-AU"/>
              </w:rPr>
            </w:pPr>
            <w:r w:rsidRPr="00731EC1">
              <w:rPr>
                <w:rStyle w:val="VCAAbold"/>
                <w:lang w:val="en-AU"/>
              </w:rPr>
              <w:t xml:space="preserve">Budgeted Bank Balance </w:t>
            </w:r>
            <w:r w:rsidR="00511F11" w:rsidRPr="00731EC1">
              <w:rPr>
                <w:rStyle w:val="VCAAbold"/>
                <w:lang w:val="en-AU"/>
              </w:rPr>
              <w:t>on</w:t>
            </w:r>
            <w:r w:rsidRPr="00731EC1">
              <w:rPr>
                <w:rStyle w:val="VCAAbold"/>
                <w:lang w:val="en-AU"/>
              </w:rPr>
              <w:t xml:space="preserve"> 31 May 2023</w:t>
            </w:r>
            <w:r w:rsidRPr="00731EC1">
              <w:rPr>
                <w:rFonts w:cstheme="minorHAnsi"/>
                <w:szCs w:val="20"/>
                <w:lang w:val="en-AU"/>
              </w:rPr>
              <w:t xml:space="preserve">     </w:t>
            </w:r>
            <w:r w:rsidRPr="00731EC1">
              <w:rPr>
                <w:lang w:val="en-AU"/>
              </w:rPr>
              <w:t>$7 000</w:t>
            </w:r>
          </w:p>
        </w:tc>
      </w:tr>
    </w:tbl>
    <w:p w14:paraId="4DC5A43B" w14:textId="436DCB80" w:rsidR="008178FC" w:rsidRPr="00664A1D" w:rsidRDefault="008178FC" w:rsidP="00C56DF9">
      <w:pPr>
        <w:pStyle w:val="VCAAHeading2"/>
        <w:rPr>
          <w:lang w:val="en-AU"/>
        </w:rPr>
      </w:pPr>
      <w:r w:rsidRPr="00664A1D">
        <w:rPr>
          <w:lang w:val="en-AU"/>
        </w:rPr>
        <w:t>Question 7c.</w:t>
      </w:r>
    </w:p>
    <w:tbl>
      <w:tblPr>
        <w:tblStyle w:val="VCAATableClose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736"/>
        <w:gridCol w:w="576"/>
        <w:gridCol w:w="576"/>
        <w:gridCol w:w="576"/>
        <w:gridCol w:w="576"/>
        <w:gridCol w:w="646"/>
        <w:gridCol w:w="708"/>
        <w:gridCol w:w="1238"/>
      </w:tblGrid>
      <w:tr w:rsidR="008178FC" w:rsidRPr="000D0C71" w14:paraId="7131CD7D" w14:textId="77777777" w:rsidTr="00C454C8">
        <w:trPr>
          <w:cnfStyle w:val="100000000000" w:firstRow="1" w:lastRow="0" w:firstColumn="0" w:lastColumn="0" w:oddVBand="0" w:evenVBand="0" w:oddHBand="0" w:evenHBand="0" w:firstRowFirstColumn="0" w:firstRowLastColumn="0" w:lastRowFirstColumn="0" w:lastRowLastColumn="0"/>
        </w:trPr>
        <w:tc>
          <w:tcPr>
            <w:tcW w:w="704" w:type="dxa"/>
          </w:tcPr>
          <w:p w14:paraId="323A383C" w14:textId="77777777" w:rsidR="008178FC" w:rsidRPr="00731EC1" w:rsidRDefault="008178FC" w:rsidP="000D0C71">
            <w:pPr>
              <w:pStyle w:val="VCAAtablecondensedheading"/>
            </w:pPr>
            <w:r w:rsidRPr="00731EC1">
              <w:t>Mark</w:t>
            </w:r>
          </w:p>
        </w:tc>
        <w:tc>
          <w:tcPr>
            <w:tcW w:w="736" w:type="dxa"/>
          </w:tcPr>
          <w:p w14:paraId="7E8C369A" w14:textId="77777777" w:rsidR="008178FC" w:rsidRPr="00731EC1" w:rsidRDefault="008178FC" w:rsidP="00731EC1">
            <w:pPr>
              <w:pStyle w:val="VCAAtablecondensedheading"/>
            </w:pPr>
            <w:r w:rsidRPr="00731EC1">
              <w:t>0</w:t>
            </w:r>
          </w:p>
        </w:tc>
        <w:tc>
          <w:tcPr>
            <w:tcW w:w="576" w:type="dxa"/>
          </w:tcPr>
          <w:p w14:paraId="6417A5DC" w14:textId="77777777" w:rsidR="008178FC" w:rsidRPr="00731EC1" w:rsidRDefault="008178FC" w:rsidP="00731EC1">
            <w:pPr>
              <w:pStyle w:val="VCAAtablecondensedheading"/>
            </w:pPr>
            <w:r w:rsidRPr="00731EC1">
              <w:t>1</w:t>
            </w:r>
          </w:p>
        </w:tc>
        <w:tc>
          <w:tcPr>
            <w:tcW w:w="576" w:type="dxa"/>
          </w:tcPr>
          <w:p w14:paraId="7A42C2C2" w14:textId="77777777" w:rsidR="008178FC" w:rsidRPr="00731EC1" w:rsidRDefault="008178FC" w:rsidP="00731EC1">
            <w:pPr>
              <w:pStyle w:val="VCAAtablecondensedheading"/>
            </w:pPr>
            <w:r w:rsidRPr="00731EC1">
              <w:t>2</w:t>
            </w:r>
          </w:p>
        </w:tc>
        <w:tc>
          <w:tcPr>
            <w:tcW w:w="576" w:type="dxa"/>
          </w:tcPr>
          <w:p w14:paraId="6E368482" w14:textId="77777777" w:rsidR="008178FC" w:rsidRPr="00731EC1" w:rsidRDefault="008178FC" w:rsidP="00731EC1">
            <w:pPr>
              <w:pStyle w:val="VCAAtablecondensedheading"/>
            </w:pPr>
            <w:r w:rsidRPr="00731EC1">
              <w:t>3</w:t>
            </w:r>
          </w:p>
        </w:tc>
        <w:tc>
          <w:tcPr>
            <w:tcW w:w="576" w:type="dxa"/>
          </w:tcPr>
          <w:p w14:paraId="3C866EFB" w14:textId="77777777" w:rsidR="008178FC" w:rsidRPr="00731EC1" w:rsidRDefault="008178FC" w:rsidP="00731EC1">
            <w:pPr>
              <w:pStyle w:val="VCAAtablecondensedheading"/>
            </w:pPr>
            <w:r w:rsidRPr="00731EC1">
              <w:t>4</w:t>
            </w:r>
          </w:p>
        </w:tc>
        <w:tc>
          <w:tcPr>
            <w:tcW w:w="646" w:type="dxa"/>
          </w:tcPr>
          <w:p w14:paraId="0C5C617D" w14:textId="77777777" w:rsidR="008178FC" w:rsidRPr="00731EC1" w:rsidRDefault="008178FC" w:rsidP="000D0C71">
            <w:pPr>
              <w:pStyle w:val="VCAAtablecondensedheading"/>
            </w:pPr>
            <w:r w:rsidRPr="00731EC1">
              <w:t>5</w:t>
            </w:r>
          </w:p>
        </w:tc>
        <w:tc>
          <w:tcPr>
            <w:tcW w:w="708" w:type="dxa"/>
          </w:tcPr>
          <w:p w14:paraId="4F14A4C4" w14:textId="77777777" w:rsidR="008178FC" w:rsidRPr="00731EC1" w:rsidRDefault="008178FC" w:rsidP="000D0C71">
            <w:pPr>
              <w:pStyle w:val="VCAAtablecondensedheading"/>
            </w:pPr>
            <w:r w:rsidRPr="00731EC1">
              <w:t>6</w:t>
            </w:r>
          </w:p>
        </w:tc>
        <w:tc>
          <w:tcPr>
            <w:tcW w:w="1238" w:type="dxa"/>
          </w:tcPr>
          <w:p w14:paraId="6601E16C" w14:textId="77777777" w:rsidR="008178FC" w:rsidRPr="00731EC1" w:rsidRDefault="008178FC" w:rsidP="000D0C71">
            <w:pPr>
              <w:pStyle w:val="VCAAtablecondensedheading"/>
            </w:pPr>
            <w:r w:rsidRPr="00731EC1">
              <w:t>Average</w:t>
            </w:r>
          </w:p>
        </w:tc>
      </w:tr>
      <w:tr w:rsidR="008178FC" w:rsidRPr="00664A1D" w14:paraId="7A91E308" w14:textId="77777777" w:rsidTr="00C454C8">
        <w:tc>
          <w:tcPr>
            <w:tcW w:w="704" w:type="dxa"/>
          </w:tcPr>
          <w:p w14:paraId="1EA52BC6" w14:textId="77777777" w:rsidR="008178FC" w:rsidRPr="00664A1D" w:rsidRDefault="008178FC" w:rsidP="00C454C8">
            <w:pPr>
              <w:pStyle w:val="VCAAtablecondensed"/>
              <w:rPr>
                <w:lang w:val="en-AU"/>
              </w:rPr>
            </w:pPr>
            <w:r w:rsidRPr="00664A1D">
              <w:rPr>
                <w:lang w:val="en-AU"/>
              </w:rPr>
              <w:t>%</w:t>
            </w:r>
          </w:p>
        </w:tc>
        <w:tc>
          <w:tcPr>
            <w:tcW w:w="736" w:type="dxa"/>
          </w:tcPr>
          <w:p w14:paraId="418D0C0B" w14:textId="4DA3F936" w:rsidR="008178FC" w:rsidRPr="00664A1D" w:rsidRDefault="008178FC" w:rsidP="00C454C8">
            <w:pPr>
              <w:pStyle w:val="VCAAtablecondensed"/>
              <w:rPr>
                <w:lang w:val="en-AU"/>
              </w:rPr>
            </w:pPr>
            <w:r w:rsidRPr="00664A1D">
              <w:rPr>
                <w:lang w:val="en-AU"/>
              </w:rPr>
              <w:t>12</w:t>
            </w:r>
          </w:p>
        </w:tc>
        <w:tc>
          <w:tcPr>
            <w:tcW w:w="576" w:type="dxa"/>
          </w:tcPr>
          <w:p w14:paraId="5B13D5EA" w14:textId="13CF2595" w:rsidR="008178FC" w:rsidRPr="00664A1D" w:rsidRDefault="008178FC" w:rsidP="00C454C8">
            <w:pPr>
              <w:pStyle w:val="VCAAtablecondensed"/>
              <w:rPr>
                <w:lang w:val="en-AU"/>
              </w:rPr>
            </w:pPr>
            <w:r w:rsidRPr="00664A1D">
              <w:rPr>
                <w:lang w:val="en-AU"/>
              </w:rPr>
              <w:t>13</w:t>
            </w:r>
          </w:p>
        </w:tc>
        <w:tc>
          <w:tcPr>
            <w:tcW w:w="576" w:type="dxa"/>
          </w:tcPr>
          <w:p w14:paraId="23025CA2" w14:textId="5BF735BD" w:rsidR="008178FC" w:rsidRPr="00664A1D" w:rsidRDefault="008178FC" w:rsidP="00C454C8">
            <w:pPr>
              <w:pStyle w:val="VCAAtablecondensed"/>
              <w:rPr>
                <w:lang w:val="en-AU"/>
              </w:rPr>
            </w:pPr>
            <w:r w:rsidRPr="00664A1D">
              <w:rPr>
                <w:lang w:val="en-AU"/>
              </w:rPr>
              <w:t>15</w:t>
            </w:r>
          </w:p>
        </w:tc>
        <w:tc>
          <w:tcPr>
            <w:tcW w:w="576" w:type="dxa"/>
          </w:tcPr>
          <w:p w14:paraId="2CA87889" w14:textId="65DE2233" w:rsidR="008178FC" w:rsidRPr="00664A1D" w:rsidRDefault="008178FC" w:rsidP="00C454C8">
            <w:pPr>
              <w:pStyle w:val="VCAAtablecondensed"/>
              <w:rPr>
                <w:lang w:val="en-AU"/>
              </w:rPr>
            </w:pPr>
            <w:r w:rsidRPr="00664A1D">
              <w:rPr>
                <w:lang w:val="en-AU"/>
              </w:rPr>
              <w:t>17</w:t>
            </w:r>
          </w:p>
        </w:tc>
        <w:tc>
          <w:tcPr>
            <w:tcW w:w="576" w:type="dxa"/>
          </w:tcPr>
          <w:p w14:paraId="5624F6C3" w14:textId="1EBDEAB6" w:rsidR="008178FC" w:rsidRPr="00664A1D" w:rsidRDefault="008178FC" w:rsidP="00C454C8">
            <w:pPr>
              <w:pStyle w:val="VCAAtablecondensed"/>
              <w:rPr>
                <w:lang w:val="en-AU"/>
              </w:rPr>
            </w:pPr>
            <w:r w:rsidRPr="00664A1D">
              <w:rPr>
                <w:lang w:val="en-AU"/>
              </w:rPr>
              <w:t>17</w:t>
            </w:r>
          </w:p>
        </w:tc>
        <w:tc>
          <w:tcPr>
            <w:tcW w:w="646" w:type="dxa"/>
          </w:tcPr>
          <w:p w14:paraId="631B6C42" w14:textId="61C3483F" w:rsidR="008178FC" w:rsidRPr="00664A1D" w:rsidRDefault="008178FC" w:rsidP="00C454C8">
            <w:pPr>
              <w:pStyle w:val="VCAAtablecondensed"/>
              <w:rPr>
                <w:lang w:val="en-AU"/>
              </w:rPr>
            </w:pPr>
            <w:r w:rsidRPr="00664A1D">
              <w:rPr>
                <w:lang w:val="en-AU"/>
              </w:rPr>
              <w:t>16</w:t>
            </w:r>
          </w:p>
        </w:tc>
        <w:tc>
          <w:tcPr>
            <w:tcW w:w="708" w:type="dxa"/>
          </w:tcPr>
          <w:p w14:paraId="2E14FC84" w14:textId="78457B06" w:rsidR="008178FC" w:rsidRPr="00664A1D" w:rsidRDefault="008178FC" w:rsidP="00C454C8">
            <w:pPr>
              <w:pStyle w:val="VCAAtablecondensed"/>
              <w:rPr>
                <w:lang w:val="en-AU"/>
              </w:rPr>
            </w:pPr>
            <w:r w:rsidRPr="00664A1D">
              <w:rPr>
                <w:lang w:val="en-AU"/>
              </w:rPr>
              <w:t>10</w:t>
            </w:r>
          </w:p>
        </w:tc>
        <w:tc>
          <w:tcPr>
            <w:tcW w:w="1238" w:type="dxa"/>
          </w:tcPr>
          <w:p w14:paraId="762813F0" w14:textId="30D415DC" w:rsidR="008178FC" w:rsidRPr="00664A1D" w:rsidRDefault="008178FC" w:rsidP="00C454C8">
            <w:pPr>
              <w:pStyle w:val="VCAAtablecondensed"/>
              <w:rPr>
                <w:lang w:val="en-AU"/>
              </w:rPr>
            </w:pPr>
            <w:r w:rsidRPr="00664A1D">
              <w:rPr>
                <w:lang w:val="en-AU"/>
              </w:rPr>
              <w:t>3</w:t>
            </w:r>
          </w:p>
        </w:tc>
      </w:tr>
    </w:tbl>
    <w:p w14:paraId="680277C1" w14:textId="1C356BEF" w:rsidR="00E66598" w:rsidRPr="00731EC1" w:rsidRDefault="00E66598" w:rsidP="009F0CED">
      <w:pPr>
        <w:pStyle w:val="VCAAbody"/>
        <w:rPr>
          <w:lang w:val="en-AU"/>
        </w:rPr>
      </w:pPr>
      <w:r w:rsidRPr="00731EC1">
        <w:rPr>
          <w:lang w:val="en-AU"/>
        </w:rPr>
        <w:t>Students were required to discuss whether the owner should be concerned about the liquidity of the business.</w:t>
      </w:r>
    </w:p>
    <w:p w14:paraId="3EBF98B5" w14:textId="1951F8E7" w:rsidR="00E66598" w:rsidRPr="00731EC1" w:rsidRDefault="00E66598" w:rsidP="009F0CED">
      <w:pPr>
        <w:pStyle w:val="VCAAbody"/>
        <w:rPr>
          <w:lang w:val="en-AU"/>
        </w:rPr>
      </w:pPr>
      <w:r w:rsidRPr="00731EC1">
        <w:rPr>
          <w:lang w:val="en-AU"/>
        </w:rPr>
        <w:t xml:space="preserve">As students were provided with a substantial amount of source information, they were not required to refer to it all </w:t>
      </w:r>
      <w:r w:rsidR="004F4145" w:rsidRPr="00731EC1">
        <w:rPr>
          <w:lang w:val="en-AU"/>
        </w:rPr>
        <w:t xml:space="preserve">on order </w:t>
      </w:r>
      <w:r w:rsidRPr="00731EC1">
        <w:rPr>
          <w:lang w:val="en-AU"/>
        </w:rPr>
        <w:t>to achieve full marks.</w:t>
      </w:r>
    </w:p>
    <w:p w14:paraId="51D37089" w14:textId="735AA1F4" w:rsidR="00E66598" w:rsidRPr="00731EC1" w:rsidRDefault="00AC4C46" w:rsidP="009F0CED">
      <w:pPr>
        <w:pStyle w:val="VCAAbody"/>
        <w:rPr>
          <w:lang w:val="en-AU"/>
        </w:rPr>
      </w:pPr>
      <w:r w:rsidRPr="00731EC1">
        <w:rPr>
          <w:lang w:val="en-AU"/>
        </w:rPr>
        <w:t xml:space="preserve">When considering the ability of the business to meet its </w:t>
      </w:r>
      <w:r w:rsidR="00047C40" w:rsidRPr="00731EC1">
        <w:rPr>
          <w:lang w:val="en-AU"/>
        </w:rPr>
        <w:t>short-term</w:t>
      </w:r>
      <w:r w:rsidRPr="00731EC1">
        <w:rPr>
          <w:lang w:val="en-AU"/>
        </w:rPr>
        <w:t xml:space="preserve"> debts as they fall due, students </w:t>
      </w:r>
      <w:r w:rsidR="004F4145" w:rsidRPr="00731EC1">
        <w:rPr>
          <w:lang w:val="en-AU"/>
        </w:rPr>
        <w:t xml:space="preserve">were required </w:t>
      </w:r>
      <w:r w:rsidRPr="00731EC1">
        <w:rPr>
          <w:lang w:val="en-AU"/>
        </w:rPr>
        <w:t>to consider the source information provided. As Starters Batteries was entering an expansion phase, it would be considered reasonable that cash flows could be negative in the short term, while potentially becoming positive in the long term.</w:t>
      </w:r>
    </w:p>
    <w:p w14:paraId="47398ADD" w14:textId="77041149" w:rsidR="00AC4C46" w:rsidRPr="00731EC1" w:rsidRDefault="00AC4C46" w:rsidP="009F0CED">
      <w:pPr>
        <w:pStyle w:val="VCAAbody"/>
        <w:rPr>
          <w:lang w:val="en-AU"/>
        </w:rPr>
      </w:pPr>
      <w:r w:rsidRPr="00731EC1">
        <w:rPr>
          <w:lang w:val="en-AU"/>
        </w:rPr>
        <w:t>While this is a reasonable approach</w:t>
      </w:r>
      <w:r w:rsidR="00891FC7" w:rsidRPr="00731EC1">
        <w:rPr>
          <w:lang w:val="en-AU"/>
        </w:rPr>
        <w:t>,</w:t>
      </w:r>
      <w:r w:rsidRPr="00731EC1">
        <w:rPr>
          <w:lang w:val="en-AU"/>
        </w:rPr>
        <w:t xml:space="preserve"> the owner would need to take into consideration the continual decrease in cash flows from operating activities, although the budgeted May figures could be the result of credit sales </w:t>
      </w:r>
      <w:r w:rsidR="00C768AA" w:rsidRPr="00731EC1">
        <w:rPr>
          <w:lang w:val="en-AU"/>
        </w:rPr>
        <w:t xml:space="preserve">that </w:t>
      </w:r>
      <w:r w:rsidR="00AA4992" w:rsidRPr="00731EC1">
        <w:rPr>
          <w:lang w:val="en-AU"/>
        </w:rPr>
        <w:t xml:space="preserve">had </w:t>
      </w:r>
      <w:r w:rsidRPr="00731EC1">
        <w:rPr>
          <w:lang w:val="en-AU"/>
        </w:rPr>
        <w:t>been introduced</w:t>
      </w:r>
      <w:r w:rsidR="00B16D1C" w:rsidRPr="00731EC1">
        <w:rPr>
          <w:lang w:val="en-AU"/>
        </w:rPr>
        <w:t>,</w:t>
      </w:r>
      <w:r w:rsidRPr="00731EC1">
        <w:rPr>
          <w:lang w:val="en-AU"/>
        </w:rPr>
        <w:t xml:space="preserve"> and cash inflows from the sales may not </w:t>
      </w:r>
      <w:r w:rsidR="00AA4992" w:rsidRPr="00731EC1">
        <w:rPr>
          <w:lang w:val="en-AU"/>
        </w:rPr>
        <w:t xml:space="preserve">have </w:t>
      </w:r>
      <w:r w:rsidRPr="00731EC1">
        <w:rPr>
          <w:lang w:val="en-AU"/>
        </w:rPr>
        <w:t>impact</w:t>
      </w:r>
      <w:r w:rsidR="00AA4992" w:rsidRPr="00731EC1">
        <w:rPr>
          <w:lang w:val="en-AU"/>
        </w:rPr>
        <w:t>ed</w:t>
      </w:r>
      <w:r w:rsidRPr="00731EC1">
        <w:rPr>
          <w:lang w:val="en-AU"/>
        </w:rPr>
        <w:t xml:space="preserve"> the Cash Flow Statement until June. The purchase of inventory on a cash </w:t>
      </w:r>
      <w:r w:rsidR="008475D1" w:rsidRPr="00731EC1">
        <w:rPr>
          <w:lang w:val="en-AU"/>
        </w:rPr>
        <w:t>b</w:t>
      </w:r>
      <w:r w:rsidRPr="00731EC1">
        <w:rPr>
          <w:lang w:val="en-AU"/>
        </w:rPr>
        <w:t>a</w:t>
      </w:r>
      <w:r w:rsidR="008475D1" w:rsidRPr="00731EC1">
        <w:rPr>
          <w:lang w:val="en-AU"/>
        </w:rPr>
        <w:t>sis</w:t>
      </w:r>
      <w:r w:rsidRPr="00731EC1">
        <w:rPr>
          <w:lang w:val="en-AU"/>
        </w:rPr>
        <w:t xml:space="preserve"> to provide inventory for those sales would have </w:t>
      </w:r>
      <w:r w:rsidR="00AA4992" w:rsidRPr="00731EC1">
        <w:rPr>
          <w:lang w:val="en-AU"/>
        </w:rPr>
        <w:t xml:space="preserve">had </w:t>
      </w:r>
      <w:r w:rsidRPr="00731EC1">
        <w:rPr>
          <w:lang w:val="en-AU"/>
        </w:rPr>
        <w:t>a negative impact on cash flows from operating activities in May.</w:t>
      </w:r>
    </w:p>
    <w:p w14:paraId="1E031D3C" w14:textId="230DCA63" w:rsidR="00AC4C46" w:rsidRPr="00731EC1" w:rsidRDefault="00AC4C46" w:rsidP="009F0CED">
      <w:pPr>
        <w:pStyle w:val="VCAAbody"/>
        <w:rPr>
          <w:lang w:val="en-AU"/>
        </w:rPr>
      </w:pPr>
      <w:r w:rsidRPr="00731EC1">
        <w:rPr>
          <w:lang w:val="en-AU"/>
        </w:rPr>
        <w:t>The owner has also indicated that they will not be able to make further capital contributions</w:t>
      </w:r>
      <w:r w:rsidR="0089704C" w:rsidRPr="00731EC1">
        <w:rPr>
          <w:lang w:val="en-AU"/>
        </w:rPr>
        <w:t>. T</w:t>
      </w:r>
      <w:r w:rsidRPr="00731EC1">
        <w:rPr>
          <w:lang w:val="en-AU"/>
        </w:rPr>
        <w:t xml:space="preserve">his could be a concern if there </w:t>
      </w:r>
      <w:r w:rsidR="00511F11" w:rsidRPr="00731EC1">
        <w:rPr>
          <w:lang w:val="en-AU"/>
        </w:rPr>
        <w:t>where</w:t>
      </w:r>
      <w:r w:rsidR="00AA4992" w:rsidRPr="00731EC1">
        <w:rPr>
          <w:lang w:val="en-AU"/>
        </w:rPr>
        <w:t xml:space="preserve"> </w:t>
      </w:r>
      <w:r w:rsidRPr="00731EC1">
        <w:rPr>
          <w:lang w:val="en-AU"/>
        </w:rPr>
        <w:t xml:space="preserve">liquidity issues as the business may have </w:t>
      </w:r>
      <w:r w:rsidR="00AA4992" w:rsidRPr="00731EC1">
        <w:rPr>
          <w:lang w:val="en-AU"/>
        </w:rPr>
        <w:t xml:space="preserve">had </w:t>
      </w:r>
      <w:r w:rsidRPr="00731EC1">
        <w:rPr>
          <w:lang w:val="en-AU"/>
        </w:rPr>
        <w:t>to increase loans again</w:t>
      </w:r>
      <w:r w:rsidR="00E77562" w:rsidRPr="00731EC1">
        <w:rPr>
          <w:lang w:val="en-AU"/>
        </w:rPr>
        <w:t>,</w:t>
      </w:r>
      <w:r w:rsidRPr="00731EC1">
        <w:rPr>
          <w:lang w:val="en-AU"/>
        </w:rPr>
        <w:t xml:space="preserve"> which </w:t>
      </w:r>
      <w:r w:rsidR="00AA4992" w:rsidRPr="00731EC1">
        <w:rPr>
          <w:lang w:val="en-AU"/>
        </w:rPr>
        <w:t xml:space="preserve">would </w:t>
      </w:r>
      <w:r w:rsidRPr="00731EC1">
        <w:rPr>
          <w:lang w:val="en-AU"/>
        </w:rPr>
        <w:t>further increase cash outflows from operating activities as it increases interest repayments.</w:t>
      </w:r>
    </w:p>
    <w:p w14:paraId="2EBA57F3" w14:textId="3B393DCE" w:rsidR="00E66598" w:rsidRPr="00731EC1" w:rsidRDefault="004E6148" w:rsidP="009F0CED">
      <w:pPr>
        <w:pStyle w:val="VCAAbody"/>
        <w:rPr>
          <w:lang w:val="en-AU"/>
        </w:rPr>
      </w:pPr>
      <w:r w:rsidRPr="00731EC1">
        <w:rPr>
          <w:lang w:val="en-AU"/>
        </w:rPr>
        <w:t>The bank balance is expected to decrease from $16 000 to $7 000 during May, despite an increase in the loan received by the business</w:t>
      </w:r>
      <w:r w:rsidR="00AA4992" w:rsidRPr="00731EC1">
        <w:rPr>
          <w:lang w:val="en-AU"/>
        </w:rPr>
        <w:t>,</w:t>
      </w:r>
      <w:r w:rsidRPr="00731EC1">
        <w:rPr>
          <w:lang w:val="en-AU"/>
        </w:rPr>
        <w:t xml:space="preserve"> which is a concern.</w:t>
      </w:r>
    </w:p>
    <w:p w14:paraId="1E5415A1" w14:textId="291A5C5A" w:rsidR="001A60BD" w:rsidRPr="00731EC1" w:rsidRDefault="001A60BD" w:rsidP="009F0CED">
      <w:pPr>
        <w:pStyle w:val="VCAAbody"/>
        <w:rPr>
          <w:lang w:val="en-AU"/>
        </w:rPr>
      </w:pPr>
      <w:r w:rsidRPr="00731EC1">
        <w:rPr>
          <w:lang w:val="en-AU"/>
        </w:rPr>
        <w:t>As this was a discussion question, students were required to consider both sides of the discussion. Many lower</w:t>
      </w:r>
      <w:r w:rsidR="001F0927" w:rsidRPr="00731EC1">
        <w:rPr>
          <w:lang w:val="en-AU"/>
        </w:rPr>
        <w:t>-</w:t>
      </w:r>
      <w:r w:rsidR="00664A1D">
        <w:rPr>
          <w:lang w:val="en-AU"/>
        </w:rPr>
        <w:t>scoring</w:t>
      </w:r>
      <w:r w:rsidR="00664A1D" w:rsidRPr="00731EC1">
        <w:rPr>
          <w:lang w:val="en-AU"/>
        </w:rPr>
        <w:t xml:space="preserve"> </w:t>
      </w:r>
      <w:r w:rsidRPr="00731EC1">
        <w:rPr>
          <w:lang w:val="en-AU"/>
        </w:rPr>
        <w:t xml:space="preserve">students </w:t>
      </w:r>
      <w:r w:rsidR="00AA4992" w:rsidRPr="00731EC1">
        <w:rPr>
          <w:lang w:val="en-AU"/>
        </w:rPr>
        <w:t xml:space="preserve">simply </w:t>
      </w:r>
      <w:r w:rsidRPr="00731EC1">
        <w:rPr>
          <w:lang w:val="en-AU"/>
        </w:rPr>
        <w:t xml:space="preserve">focused on explaining why they believed that the owner should or shouldn’t be concerned by the liquidity of the </w:t>
      </w:r>
      <w:proofErr w:type="gramStart"/>
      <w:r w:rsidRPr="00731EC1">
        <w:rPr>
          <w:lang w:val="en-AU"/>
        </w:rPr>
        <w:t xml:space="preserve">business, </w:t>
      </w:r>
      <w:r w:rsidR="00AA4992" w:rsidRPr="00731EC1">
        <w:rPr>
          <w:lang w:val="en-AU"/>
        </w:rPr>
        <w:t>and</w:t>
      </w:r>
      <w:proofErr w:type="gramEnd"/>
      <w:r w:rsidRPr="00731EC1">
        <w:rPr>
          <w:lang w:val="en-AU"/>
        </w:rPr>
        <w:t xml:space="preserve"> didn’t provide a counter argument. </w:t>
      </w:r>
    </w:p>
    <w:p w14:paraId="02BC2451" w14:textId="08E01DD9" w:rsidR="00891FC7" w:rsidRPr="00731EC1" w:rsidRDefault="00891FC7" w:rsidP="009F0CED">
      <w:pPr>
        <w:pStyle w:val="VCAAbody"/>
        <w:rPr>
          <w:lang w:val="en-AU"/>
        </w:rPr>
      </w:pPr>
      <w:r w:rsidRPr="00731EC1">
        <w:rPr>
          <w:lang w:val="en-AU"/>
        </w:rPr>
        <w:t xml:space="preserve">There were multiple ways students could </w:t>
      </w:r>
      <w:r w:rsidR="00AA4992" w:rsidRPr="00731EC1">
        <w:rPr>
          <w:lang w:val="en-AU"/>
        </w:rPr>
        <w:t xml:space="preserve">have approached </w:t>
      </w:r>
      <w:r w:rsidRPr="00731EC1">
        <w:rPr>
          <w:lang w:val="en-AU"/>
        </w:rPr>
        <w:t xml:space="preserve">this </w:t>
      </w:r>
      <w:r w:rsidR="00212F12" w:rsidRPr="00731EC1">
        <w:rPr>
          <w:lang w:val="en-AU"/>
        </w:rPr>
        <w:t>question</w:t>
      </w:r>
      <w:r w:rsidR="00AA4992" w:rsidRPr="00731EC1">
        <w:rPr>
          <w:lang w:val="en-AU"/>
        </w:rPr>
        <w:t>. S</w:t>
      </w:r>
      <w:r w:rsidR="00A35B8F" w:rsidRPr="00731EC1">
        <w:rPr>
          <w:lang w:val="en-AU"/>
        </w:rPr>
        <w:t xml:space="preserve">tudents needed to ensure that their response provided a detailed discussion </w:t>
      </w:r>
      <w:r w:rsidR="00AA4992" w:rsidRPr="00731EC1">
        <w:rPr>
          <w:lang w:val="en-AU"/>
        </w:rPr>
        <w:t xml:space="preserve">about </w:t>
      </w:r>
      <w:r w:rsidR="00A35B8F" w:rsidRPr="00731EC1">
        <w:rPr>
          <w:lang w:val="en-AU"/>
        </w:rPr>
        <w:t>the liquidity of the business.</w:t>
      </w:r>
    </w:p>
    <w:tbl>
      <w:tblPr>
        <w:tblStyle w:val="VCAATableClosed"/>
        <w:tblW w:w="9067" w:type="dxa"/>
        <w:tblLayout w:type="fixed"/>
        <w:tblLook w:val="01E0" w:firstRow="1" w:lastRow="1" w:firstColumn="1" w:lastColumn="1" w:noHBand="0" w:noVBand="0"/>
      </w:tblPr>
      <w:tblGrid>
        <w:gridCol w:w="988"/>
        <w:gridCol w:w="8079"/>
      </w:tblGrid>
      <w:tr w:rsidR="00E66598" w:rsidRPr="00664A1D" w14:paraId="308B1473" w14:textId="77777777" w:rsidTr="00C454C8">
        <w:trPr>
          <w:cnfStyle w:val="100000000000" w:firstRow="1" w:lastRow="0" w:firstColumn="0" w:lastColumn="0" w:oddVBand="0" w:evenVBand="0" w:oddHBand="0" w:evenHBand="0" w:firstRowFirstColumn="0" w:firstRowLastColumn="0" w:lastRowFirstColumn="0" w:lastRowLastColumn="0"/>
          <w:trHeight w:val="570"/>
        </w:trPr>
        <w:tc>
          <w:tcPr>
            <w:tcW w:w="988" w:type="dxa"/>
            <w:tcBorders>
              <w:top w:val="single" w:sz="4" w:space="0" w:color="000000" w:themeColor="text1"/>
              <w:left w:val="single" w:sz="4" w:space="0" w:color="000000" w:themeColor="text1"/>
              <w:bottom w:val="single" w:sz="4" w:space="0" w:color="000000" w:themeColor="text1"/>
            </w:tcBorders>
            <w:hideMark/>
          </w:tcPr>
          <w:p w14:paraId="422F540C" w14:textId="77777777" w:rsidR="00E66598" w:rsidRPr="00731EC1" w:rsidRDefault="00E66598" w:rsidP="00045860">
            <w:pPr>
              <w:pStyle w:val="VCAAtablecondensedheading"/>
              <w:rPr>
                <w:lang w:val="en-AU"/>
              </w:rPr>
            </w:pPr>
            <w:r w:rsidRPr="00731EC1">
              <w:rPr>
                <w:lang w:val="en-AU"/>
              </w:rPr>
              <w:t>Marks</w:t>
            </w:r>
          </w:p>
        </w:tc>
        <w:tc>
          <w:tcPr>
            <w:tcW w:w="8079" w:type="dxa"/>
            <w:tcBorders>
              <w:top w:val="single" w:sz="4" w:space="0" w:color="000000" w:themeColor="text1"/>
              <w:bottom w:val="single" w:sz="4" w:space="0" w:color="000000" w:themeColor="text1"/>
              <w:right w:val="single" w:sz="4" w:space="0" w:color="000000" w:themeColor="text1"/>
            </w:tcBorders>
            <w:hideMark/>
          </w:tcPr>
          <w:p w14:paraId="2CB82C5F" w14:textId="77777777" w:rsidR="00E66598" w:rsidRPr="00731EC1" w:rsidRDefault="00E66598" w:rsidP="00045860">
            <w:pPr>
              <w:pStyle w:val="VCAAtablecondensedheading"/>
              <w:rPr>
                <w:lang w:val="en-AU"/>
              </w:rPr>
            </w:pPr>
            <w:r w:rsidRPr="00731EC1">
              <w:rPr>
                <w:lang w:val="en-AU"/>
              </w:rPr>
              <w:t>Criteria</w:t>
            </w:r>
          </w:p>
        </w:tc>
      </w:tr>
      <w:tr w:rsidR="00E66598" w:rsidRPr="00664A1D" w14:paraId="23C1AD0A" w14:textId="77777777" w:rsidTr="00C454C8">
        <w:trPr>
          <w:trHeight w:val="626"/>
        </w:trPr>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9C54BF" w14:textId="77777777" w:rsidR="00E66598" w:rsidRPr="00731EC1" w:rsidRDefault="00E66598" w:rsidP="00C454C8">
            <w:pPr>
              <w:pStyle w:val="VCAAtablecondensed"/>
              <w:spacing w:before="40" w:after="40"/>
              <w:rPr>
                <w:rFonts w:asciiTheme="minorHAnsi" w:hAnsiTheme="minorHAnsi" w:cstheme="minorHAnsi"/>
                <w:color w:val="auto"/>
                <w:szCs w:val="20"/>
                <w:lang w:val="en-AU"/>
              </w:rPr>
            </w:pPr>
            <w:r w:rsidRPr="00731EC1">
              <w:rPr>
                <w:rFonts w:asciiTheme="minorHAnsi" w:hAnsiTheme="minorHAnsi" w:cstheme="minorHAnsi"/>
                <w:szCs w:val="20"/>
                <w:lang w:val="en-AU"/>
              </w:rPr>
              <w:t>5-6</w:t>
            </w:r>
          </w:p>
        </w:tc>
        <w:tc>
          <w:tcPr>
            <w:tcW w:w="80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6BFC7B" w14:textId="1E2301C6" w:rsidR="00E66598" w:rsidRPr="00731EC1" w:rsidRDefault="00E66598" w:rsidP="00C454C8">
            <w:pPr>
              <w:pStyle w:val="VCAAtablecondensed"/>
              <w:spacing w:before="40" w:after="40"/>
              <w:rPr>
                <w:rFonts w:asciiTheme="minorHAnsi" w:hAnsiTheme="minorHAnsi" w:cstheme="minorHAnsi"/>
                <w:color w:val="auto"/>
                <w:szCs w:val="20"/>
                <w:lang w:val="en-AU"/>
              </w:rPr>
            </w:pPr>
            <w:r w:rsidRPr="00731EC1">
              <w:rPr>
                <w:rFonts w:asciiTheme="minorHAnsi" w:hAnsiTheme="minorHAnsi" w:cstheme="minorHAnsi"/>
                <w:szCs w:val="20"/>
                <w:lang w:val="en-AU"/>
              </w:rPr>
              <w:t xml:space="preserve">Detailed discussion of the liquidity of the business, drawing on </w:t>
            </w:r>
            <w:proofErr w:type="gramStart"/>
            <w:r w:rsidRPr="00731EC1">
              <w:rPr>
                <w:rFonts w:asciiTheme="minorHAnsi" w:hAnsiTheme="minorHAnsi" w:cstheme="minorHAnsi"/>
                <w:szCs w:val="20"/>
                <w:lang w:val="en-AU"/>
              </w:rPr>
              <w:t>a number of</w:t>
            </w:r>
            <w:proofErr w:type="gramEnd"/>
            <w:r w:rsidRPr="00731EC1">
              <w:rPr>
                <w:rFonts w:asciiTheme="minorHAnsi" w:hAnsiTheme="minorHAnsi" w:cstheme="minorHAnsi"/>
                <w:szCs w:val="20"/>
                <w:lang w:val="en-AU"/>
              </w:rPr>
              <w:t xml:space="preserve"> parts of the information provided </w:t>
            </w:r>
            <w:r w:rsidR="00AF0E75" w:rsidRPr="00731EC1">
              <w:rPr>
                <w:rFonts w:asciiTheme="minorHAnsi" w:hAnsiTheme="minorHAnsi" w:cstheme="minorHAnsi"/>
                <w:szCs w:val="20"/>
                <w:lang w:val="en-AU"/>
              </w:rPr>
              <w:t xml:space="preserve">that </w:t>
            </w:r>
            <w:r w:rsidRPr="00731EC1">
              <w:rPr>
                <w:rFonts w:asciiTheme="minorHAnsi" w:hAnsiTheme="minorHAnsi" w:cstheme="minorHAnsi"/>
                <w:szCs w:val="20"/>
                <w:lang w:val="en-AU"/>
              </w:rPr>
              <w:t xml:space="preserve">are linked well. Discussion would include examples that justify whether </w:t>
            </w:r>
            <w:r w:rsidR="00AF0E75" w:rsidRPr="00731EC1">
              <w:rPr>
                <w:rFonts w:asciiTheme="minorHAnsi" w:hAnsiTheme="minorHAnsi" w:cstheme="minorHAnsi"/>
                <w:szCs w:val="20"/>
                <w:lang w:val="en-AU"/>
              </w:rPr>
              <w:t xml:space="preserve">the </w:t>
            </w:r>
            <w:r w:rsidRPr="00731EC1">
              <w:rPr>
                <w:rFonts w:asciiTheme="minorHAnsi" w:hAnsiTheme="minorHAnsi" w:cstheme="minorHAnsi"/>
                <w:szCs w:val="20"/>
                <w:lang w:val="en-AU"/>
              </w:rPr>
              <w:t>owner should be concerned.</w:t>
            </w:r>
          </w:p>
        </w:tc>
      </w:tr>
      <w:tr w:rsidR="00E66598" w:rsidRPr="00664A1D" w14:paraId="0CB95EA4" w14:textId="77777777" w:rsidTr="00C454C8">
        <w:trPr>
          <w:trHeight w:val="688"/>
        </w:trPr>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180E81" w14:textId="77777777" w:rsidR="00E66598" w:rsidRPr="00731EC1" w:rsidRDefault="00E66598" w:rsidP="00C454C8">
            <w:pPr>
              <w:pStyle w:val="VCAAtablecondensed"/>
              <w:spacing w:before="40" w:after="40"/>
              <w:rPr>
                <w:rFonts w:asciiTheme="minorHAnsi" w:hAnsiTheme="minorHAnsi" w:cstheme="minorHAnsi"/>
                <w:color w:val="auto"/>
                <w:szCs w:val="20"/>
                <w:lang w:val="en-AU"/>
              </w:rPr>
            </w:pPr>
            <w:r w:rsidRPr="00731EC1">
              <w:rPr>
                <w:rFonts w:asciiTheme="minorHAnsi" w:hAnsiTheme="minorHAnsi" w:cstheme="minorHAnsi"/>
                <w:szCs w:val="20"/>
                <w:lang w:val="en-AU"/>
              </w:rPr>
              <w:t>3-4</w:t>
            </w:r>
          </w:p>
        </w:tc>
        <w:tc>
          <w:tcPr>
            <w:tcW w:w="80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F15BB5" w14:textId="77777777" w:rsidR="00E66598" w:rsidRPr="00731EC1" w:rsidRDefault="00E66598" w:rsidP="00C454C8">
            <w:pPr>
              <w:pStyle w:val="VCAAtablecondensed"/>
              <w:spacing w:before="40" w:after="40"/>
              <w:rPr>
                <w:rFonts w:asciiTheme="minorHAnsi" w:hAnsiTheme="minorHAnsi" w:cstheme="minorHAnsi"/>
                <w:color w:val="auto"/>
                <w:szCs w:val="20"/>
                <w:lang w:val="en-AU"/>
              </w:rPr>
            </w:pPr>
            <w:r w:rsidRPr="00731EC1">
              <w:rPr>
                <w:rFonts w:asciiTheme="minorHAnsi" w:hAnsiTheme="minorHAnsi" w:cstheme="minorHAnsi"/>
                <w:szCs w:val="20"/>
                <w:lang w:val="en-AU"/>
              </w:rPr>
              <w:t>Limited discussion of the liquidity with links to some of the information provided.</w:t>
            </w:r>
          </w:p>
          <w:p w14:paraId="1F57F75D" w14:textId="77777777" w:rsidR="00E66598" w:rsidRPr="00731EC1" w:rsidRDefault="00E66598" w:rsidP="00C454C8">
            <w:pPr>
              <w:pStyle w:val="VCAAtablecondensed"/>
              <w:spacing w:before="40" w:after="40"/>
              <w:rPr>
                <w:rFonts w:asciiTheme="minorHAnsi" w:hAnsiTheme="minorHAnsi" w:cstheme="minorHAnsi"/>
                <w:color w:val="auto"/>
                <w:szCs w:val="20"/>
                <w:lang w:val="en-AU"/>
              </w:rPr>
            </w:pPr>
            <w:r w:rsidRPr="00731EC1">
              <w:rPr>
                <w:rFonts w:asciiTheme="minorHAnsi" w:hAnsiTheme="minorHAnsi" w:cstheme="minorHAnsi"/>
                <w:szCs w:val="20"/>
                <w:lang w:val="en-AU"/>
              </w:rPr>
              <w:t>Reference to why owner should be concerned about liquidity.</w:t>
            </w:r>
          </w:p>
        </w:tc>
      </w:tr>
      <w:tr w:rsidR="00E66598" w:rsidRPr="00664A1D" w14:paraId="4D26FBEC" w14:textId="77777777" w:rsidTr="00C454C8">
        <w:trPr>
          <w:trHeight w:val="455"/>
        </w:trPr>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70615E" w14:textId="77777777" w:rsidR="00E66598" w:rsidRPr="00731EC1" w:rsidRDefault="00E66598" w:rsidP="00C454C8">
            <w:pPr>
              <w:pStyle w:val="VCAAtablecondensed"/>
              <w:spacing w:before="40" w:after="40"/>
              <w:rPr>
                <w:rFonts w:asciiTheme="minorHAnsi" w:hAnsiTheme="minorHAnsi" w:cstheme="minorHAnsi"/>
                <w:color w:val="auto"/>
                <w:szCs w:val="20"/>
                <w:lang w:val="en-AU"/>
              </w:rPr>
            </w:pPr>
            <w:r w:rsidRPr="00731EC1">
              <w:rPr>
                <w:rFonts w:asciiTheme="minorHAnsi" w:hAnsiTheme="minorHAnsi" w:cstheme="minorHAnsi"/>
                <w:szCs w:val="20"/>
                <w:lang w:val="en-AU"/>
              </w:rPr>
              <w:t>1-2</w:t>
            </w:r>
          </w:p>
        </w:tc>
        <w:tc>
          <w:tcPr>
            <w:tcW w:w="80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5417EE" w14:textId="77777777" w:rsidR="00E66598" w:rsidRPr="00731EC1" w:rsidRDefault="00E66598" w:rsidP="00C454C8">
            <w:pPr>
              <w:pStyle w:val="VCAAtablecondensed"/>
              <w:spacing w:before="40" w:after="40"/>
              <w:rPr>
                <w:rFonts w:asciiTheme="minorHAnsi" w:hAnsiTheme="minorHAnsi" w:cstheme="minorHAnsi"/>
                <w:color w:val="auto"/>
                <w:szCs w:val="20"/>
                <w:lang w:val="en-AU"/>
              </w:rPr>
            </w:pPr>
            <w:r w:rsidRPr="00731EC1">
              <w:rPr>
                <w:rFonts w:asciiTheme="minorHAnsi" w:hAnsiTheme="minorHAnsi" w:cstheme="minorHAnsi"/>
                <w:szCs w:val="20"/>
                <w:lang w:val="en-AU"/>
              </w:rPr>
              <w:t>Basic comment about whether they should be concerned with a limited link to the information provided.</w:t>
            </w:r>
          </w:p>
        </w:tc>
      </w:tr>
    </w:tbl>
    <w:p w14:paraId="65A55A73" w14:textId="3C5FBD24" w:rsidR="008178FC" w:rsidRPr="00664A1D" w:rsidRDefault="008178FC" w:rsidP="00C56DF9">
      <w:pPr>
        <w:pStyle w:val="VCAAHeading2"/>
        <w:rPr>
          <w:lang w:val="en-AU"/>
        </w:rPr>
      </w:pPr>
      <w:r w:rsidRPr="00664A1D">
        <w:rPr>
          <w:lang w:val="en-AU"/>
        </w:rPr>
        <w:lastRenderedPageBreak/>
        <w:t>Question 8a.</w:t>
      </w:r>
    </w:p>
    <w:tbl>
      <w:tblPr>
        <w:tblStyle w:val="VCAATableClose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736"/>
        <w:gridCol w:w="576"/>
        <w:gridCol w:w="576"/>
        <w:gridCol w:w="576"/>
        <w:gridCol w:w="576"/>
        <w:gridCol w:w="646"/>
        <w:gridCol w:w="1238"/>
      </w:tblGrid>
      <w:tr w:rsidR="008178FC" w:rsidRPr="000D0C71" w14:paraId="161399B5" w14:textId="77777777" w:rsidTr="00C454C8">
        <w:trPr>
          <w:cnfStyle w:val="100000000000" w:firstRow="1" w:lastRow="0" w:firstColumn="0" w:lastColumn="0" w:oddVBand="0" w:evenVBand="0" w:oddHBand="0" w:evenHBand="0" w:firstRowFirstColumn="0" w:firstRowLastColumn="0" w:lastRowFirstColumn="0" w:lastRowLastColumn="0"/>
        </w:trPr>
        <w:tc>
          <w:tcPr>
            <w:tcW w:w="704" w:type="dxa"/>
          </w:tcPr>
          <w:p w14:paraId="138BCC1D" w14:textId="77777777" w:rsidR="008178FC" w:rsidRPr="00731EC1" w:rsidRDefault="008178FC" w:rsidP="000D0C71">
            <w:pPr>
              <w:pStyle w:val="VCAAtablecondensedheading"/>
            </w:pPr>
            <w:r w:rsidRPr="00731EC1">
              <w:t>Mark</w:t>
            </w:r>
          </w:p>
        </w:tc>
        <w:tc>
          <w:tcPr>
            <w:tcW w:w="736" w:type="dxa"/>
          </w:tcPr>
          <w:p w14:paraId="7522424F" w14:textId="77777777" w:rsidR="008178FC" w:rsidRPr="00731EC1" w:rsidRDefault="008178FC" w:rsidP="00731EC1">
            <w:pPr>
              <w:pStyle w:val="VCAAtablecondensedheading"/>
            </w:pPr>
            <w:r w:rsidRPr="00731EC1">
              <w:t>0</w:t>
            </w:r>
          </w:p>
        </w:tc>
        <w:tc>
          <w:tcPr>
            <w:tcW w:w="576" w:type="dxa"/>
          </w:tcPr>
          <w:p w14:paraId="3E56BF5E" w14:textId="77777777" w:rsidR="008178FC" w:rsidRPr="00731EC1" w:rsidRDefault="008178FC" w:rsidP="00731EC1">
            <w:pPr>
              <w:pStyle w:val="VCAAtablecondensedheading"/>
            </w:pPr>
            <w:r w:rsidRPr="00731EC1">
              <w:t>1</w:t>
            </w:r>
          </w:p>
        </w:tc>
        <w:tc>
          <w:tcPr>
            <w:tcW w:w="576" w:type="dxa"/>
          </w:tcPr>
          <w:p w14:paraId="20F85DEE" w14:textId="77777777" w:rsidR="008178FC" w:rsidRPr="00731EC1" w:rsidRDefault="008178FC" w:rsidP="00731EC1">
            <w:pPr>
              <w:pStyle w:val="VCAAtablecondensedheading"/>
            </w:pPr>
            <w:r w:rsidRPr="00731EC1">
              <w:t>2</w:t>
            </w:r>
          </w:p>
        </w:tc>
        <w:tc>
          <w:tcPr>
            <w:tcW w:w="576" w:type="dxa"/>
          </w:tcPr>
          <w:p w14:paraId="733832B3" w14:textId="77777777" w:rsidR="008178FC" w:rsidRPr="00731EC1" w:rsidRDefault="008178FC" w:rsidP="00731EC1">
            <w:pPr>
              <w:pStyle w:val="VCAAtablecondensedheading"/>
            </w:pPr>
            <w:r w:rsidRPr="00731EC1">
              <w:t>3</w:t>
            </w:r>
          </w:p>
        </w:tc>
        <w:tc>
          <w:tcPr>
            <w:tcW w:w="576" w:type="dxa"/>
          </w:tcPr>
          <w:p w14:paraId="4DFDE28E" w14:textId="77777777" w:rsidR="008178FC" w:rsidRPr="00731EC1" w:rsidRDefault="008178FC" w:rsidP="00731EC1">
            <w:pPr>
              <w:pStyle w:val="VCAAtablecondensedheading"/>
            </w:pPr>
            <w:r w:rsidRPr="00731EC1">
              <w:t>4</w:t>
            </w:r>
          </w:p>
        </w:tc>
        <w:tc>
          <w:tcPr>
            <w:tcW w:w="646" w:type="dxa"/>
          </w:tcPr>
          <w:p w14:paraId="1FE94039" w14:textId="77777777" w:rsidR="008178FC" w:rsidRPr="00731EC1" w:rsidRDefault="008178FC" w:rsidP="000D0C71">
            <w:pPr>
              <w:pStyle w:val="VCAAtablecondensedheading"/>
            </w:pPr>
            <w:r w:rsidRPr="00731EC1">
              <w:t>5</w:t>
            </w:r>
          </w:p>
        </w:tc>
        <w:tc>
          <w:tcPr>
            <w:tcW w:w="1238" w:type="dxa"/>
          </w:tcPr>
          <w:p w14:paraId="1DC12776" w14:textId="77777777" w:rsidR="008178FC" w:rsidRPr="00731EC1" w:rsidRDefault="008178FC" w:rsidP="000D0C71">
            <w:pPr>
              <w:pStyle w:val="VCAAtablecondensedheading"/>
            </w:pPr>
            <w:r w:rsidRPr="00731EC1">
              <w:t>Average</w:t>
            </w:r>
          </w:p>
        </w:tc>
      </w:tr>
      <w:tr w:rsidR="008178FC" w:rsidRPr="00664A1D" w14:paraId="122B29F2" w14:textId="77777777" w:rsidTr="00C454C8">
        <w:tc>
          <w:tcPr>
            <w:tcW w:w="704" w:type="dxa"/>
          </w:tcPr>
          <w:p w14:paraId="08FC854E" w14:textId="77777777" w:rsidR="008178FC" w:rsidRPr="00664A1D" w:rsidRDefault="008178FC" w:rsidP="00C454C8">
            <w:pPr>
              <w:pStyle w:val="VCAAtablecondensed"/>
              <w:rPr>
                <w:lang w:val="en-AU"/>
              </w:rPr>
            </w:pPr>
            <w:r w:rsidRPr="00664A1D">
              <w:rPr>
                <w:lang w:val="en-AU"/>
              </w:rPr>
              <w:t>%</w:t>
            </w:r>
          </w:p>
        </w:tc>
        <w:tc>
          <w:tcPr>
            <w:tcW w:w="736" w:type="dxa"/>
          </w:tcPr>
          <w:p w14:paraId="5A92BEED" w14:textId="1750F5AF" w:rsidR="008178FC" w:rsidRPr="00664A1D" w:rsidRDefault="008178FC" w:rsidP="00C454C8">
            <w:pPr>
              <w:pStyle w:val="VCAAtablecondensed"/>
              <w:rPr>
                <w:lang w:val="en-AU"/>
              </w:rPr>
            </w:pPr>
            <w:r w:rsidRPr="00664A1D">
              <w:rPr>
                <w:lang w:val="en-AU"/>
              </w:rPr>
              <w:t>6</w:t>
            </w:r>
          </w:p>
        </w:tc>
        <w:tc>
          <w:tcPr>
            <w:tcW w:w="576" w:type="dxa"/>
          </w:tcPr>
          <w:p w14:paraId="4AB36FC6" w14:textId="1DF798B7" w:rsidR="008178FC" w:rsidRPr="00664A1D" w:rsidRDefault="008178FC" w:rsidP="00C454C8">
            <w:pPr>
              <w:pStyle w:val="VCAAtablecondensed"/>
              <w:rPr>
                <w:lang w:val="en-AU"/>
              </w:rPr>
            </w:pPr>
            <w:r w:rsidRPr="00664A1D">
              <w:rPr>
                <w:lang w:val="en-AU"/>
              </w:rPr>
              <w:t>4</w:t>
            </w:r>
          </w:p>
        </w:tc>
        <w:tc>
          <w:tcPr>
            <w:tcW w:w="576" w:type="dxa"/>
          </w:tcPr>
          <w:p w14:paraId="60D3EB6D" w14:textId="3AA5D21C" w:rsidR="008178FC" w:rsidRPr="00664A1D" w:rsidRDefault="008178FC" w:rsidP="00C454C8">
            <w:pPr>
              <w:pStyle w:val="VCAAtablecondensed"/>
              <w:rPr>
                <w:lang w:val="en-AU"/>
              </w:rPr>
            </w:pPr>
            <w:r w:rsidRPr="00664A1D">
              <w:rPr>
                <w:lang w:val="en-AU"/>
              </w:rPr>
              <w:t>12</w:t>
            </w:r>
          </w:p>
        </w:tc>
        <w:tc>
          <w:tcPr>
            <w:tcW w:w="576" w:type="dxa"/>
          </w:tcPr>
          <w:p w14:paraId="3CFB8F09" w14:textId="28367F79" w:rsidR="008178FC" w:rsidRPr="00664A1D" w:rsidRDefault="008178FC" w:rsidP="00C454C8">
            <w:pPr>
              <w:pStyle w:val="VCAAtablecondensed"/>
              <w:rPr>
                <w:lang w:val="en-AU"/>
              </w:rPr>
            </w:pPr>
            <w:r w:rsidRPr="00664A1D">
              <w:rPr>
                <w:lang w:val="en-AU"/>
              </w:rPr>
              <w:t>19</w:t>
            </w:r>
          </w:p>
        </w:tc>
        <w:tc>
          <w:tcPr>
            <w:tcW w:w="576" w:type="dxa"/>
          </w:tcPr>
          <w:p w14:paraId="19AB2F54" w14:textId="2683CA40" w:rsidR="008178FC" w:rsidRPr="00664A1D" w:rsidRDefault="008178FC" w:rsidP="00C454C8">
            <w:pPr>
              <w:pStyle w:val="VCAAtablecondensed"/>
              <w:rPr>
                <w:lang w:val="en-AU"/>
              </w:rPr>
            </w:pPr>
            <w:r w:rsidRPr="00664A1D">
              <w:rPr>
                <w:lang w:val="en-AU"/>
              </w:rPr>
              <w:t>26</w:t>
            </w:r>
          </w:p>
        </w:tc>
        <w:tc>
          <w:tcPr>
            <w:tcW w:w="646" w:type="dxa"/>
          </w:tcPr>
          <w:p w14:paraId="574361EF" w14:textId="3DBA67E5" w:rsidR="008178FC" w:rsidRPr="00664A1D" w:rsidRDefault="008178FC" w:rsidP="00C454C8">
            <w:pPr>
              <w:pStyle w:val="VCAAtablecondensed"/>
              <w:rPr>
                <w:lang w:val="en-AU"/>
              </w:rPr>
            </w:pPr>
            <w:r w:rsidRPr="00664A1D">
              <w:rPr>
                <w:lang w:val="en-AU"/>
              </w:rPr>
              <w:t>33</w:t>
            </w:r>
          </w:p>
        </w:tc>
        <w:tc>
          <w:tcPr>
            <w:tcW w:w="1238" w:type="dxa"/>
          </w:tcPr>
          <w:p w14:paraId="5B096316" w14:textId="7EF9B50D" w:rsidR="008178FC" w:rsidRPr="00664A1D" w:rsidRDefault="008178FC" w:rsidP="00C454C8">
            <w:pPr>
              <w:pStyle w:val="VCAAtablecondensed"/>
              <w:rPr>
                <w:lang w:val="en-AU"/>
              </w:rPr>
            </w:pPr>
            <w:r w:rsidRPr="00664A1D">
              <w:rPr>
                <w:lang w:val="en-AU"/>
              </w:rPr>
              <w:t>3.5</w:t>
            </w:r>
          </w:p>
        </w:tc>
      </w:tr>
    </w:tbl>
    <w:p w14:paraId="1F66618F" w14:textId="42D705DE" w:rsidR="00047C40" w:rsidRPr="00664A1D" w:rsidRDefault="00047C40" w:rsidP="00047C40">
      <w:pPr>
        <w:pStyle w:val="VCAAbody"/>
        <w:rPr>
          <w:lang w:val="en-AU"/>
        </w:rPr>
      </w:pPr>
      <w:r w:rsidRPr="00664A1D">
        <w:rPr>
          <w:lang w:val="en-AU"/>
        </w:rPr>
        <w:t>One mark each was awarded for each of</w:t>
      </w:r>
      <w:r w:rsidR="004F4145" w:rsidRPr="00664A1D">
        <w:rPr>
          <w:lang w:val="en-AU"/>
        </w:rPr>
        <w:t xml:space="preserve"> the following</w:t>
      </w:r>
      <w:r w:rsidRPr="00664A1D">
        <w:rPr>
          <w:lang w:val="en-AU"/>
        </w:rPr>
        <w:t>:</w:t>
      </w:r>
    </w:p>
    <w:p w14:paraId="4A95601B" w14:textId="085CFF36" w:rsidR="00DA7E05" w:rsidRPr="003B6064" w:rsidRDefault="00F64D0C" w:rsidP="004A4D30">
      <w:pPr>
        <w:pStyle w:val="VCAAbullet"/>
      </w:pPr>
      <w:r w:rsidRPr="003B6064">
        <w:t xml:space="preserve">cost </w:t>
      </w:r>
      <w:r w:rsidR="00047C40" w:rsidRPr="003B6064">
        <w:t xml:space="preserve">price </w:t>
      </w:r>
    </w:p>
    <w:p w14:paraId="66BC12A3" w14:textId="7FABBB8C" w:rsidR="00DA7E05" w:rsidRPr="003B6064" w:rsidRDefault="00F64D0C" w:rsidP="004A4D30">
      <w:pPr>
        <w:pStyle w:val="VCAAbullet"/>
      </w:pPr>
      <w:r w:rsidRPr="003B6064">
        <w:t xml:space="preserve">fast </w:t>
      </w:r>
      <w:r w:rsidR="00DA7E05" w:rsidRPr="003B6064">
        <w:t>charger</w:t>
      </w:r>
      <w:r w:rsidR="00047C40" w:rsidRPr="003B6064">
        <w:t xml:space="preserve"> cost</w:t>
      </w:r>
    </w:p>
    <w:p w14:paraId="5823DBC4" w14:textId="0AF35791" w:rsidR="00DA7E05" w:rsidRPr="003B6064" w:rsidRDefault="00F64D0C" w:rsidP="004A4D30">
      <w:pPr>
        <w:pStyle w:val="VCAAbullet"/>
      </w:pPr>
      <w:r w:rsidRPr="003B6064">
        <w:t xml:space="preserve">fuel </w:t>
      </w:r>
      <w:r w:rsidR="00DA7E05" w:rsidRPr="003B6064">
        <w:t>and recharge costs</w:t>
      </w:r>
    </w:p>
    <w:p w14:paraId="72B2E543" w14:textId="18E5B818" w:rsidR="00DA7E05" w:rsidRPr="003B6064" w:rsidRDefault="00F64D0C" w:rsidP="004A4D30">
      <w:pPr>
        <w:pStyle w:val="VCAAbullet"/>
      </w:pPr>
      <w:r w:rsidRPr="003B6064">
        <w:t>registration</w:t>
      </w:r>
      <w:r w:rsidR="00DA7E05" w:rsidRPr="003B6064">
        <w:t xml:space="preserve">, </w:t>
      </w:r>
      <w:r w:rsidR="00511F11" w:rsidRPr="003B6064">
        <w:t>insurance,</w:t>
      </w:r>
      <w:r w:rsidR="00DA7E05" w:rsidRPr="003B6064">
        <w:t xml:space="preserve"> and maintenance costs</w:t>
      </w:r>
    </w:p>
    <w:p w14:paraId="54122D3B" w14:textId="3FD43547" w:rsidR="00DA7E05" w:rsidRPr="003B6064" w:rsidRDefault="00F64D0C" w:rsidP="004A4D30">
      <w:pPr>
        <w:pStyle w:val="VCAAbullet"/>
      </w:pPr>
      <w:r w:rsidRPr="003B6064">
        <w:t xml:space="preserve">estimated </w:t>
      </w:r>
      <w:r w:rsidR="00DA7E05" w:rsidRPr="003B6064">
        <w:t xml:space="preserve">residual </w:t>
      </w:r>
      <w:r w:rsidR="00511F11" w:rsidRPr="003B6064">
        <w:t>value.</w:t>
      </w:r>
    </w:p>
    <w:p w14:paraId="14B9D4B7" w14:textId="2CADE6C7" w:rsidR="00047C40" w:rsidRPr="00731EC1" w:rsidRDefault="00047C40" w:rsidP="009F0CED">
      <w:pPr>
        <w:pStyle w:val="VCAAbody"/>
        <w:rPr>
          <w:lang w:val="en-AU"/>
        </w:rPr>
      </w:pPr>
      <w:r w:rsidRPr="00731EC1">
        <w:rPr>
          <w:lang w:val="en-AU"/>
        </w:rPr>
        <w:t xml:space="preserve">This question was </w:t>
      </w:r>
      <w:r w:rsidR="004F4145" w:rsidRPr="00731EC1">
        <w:rPr>
          <w:lang w:val="en-AU"/>
        </w:rPr>
        <w:t xml:space="preserve">generally </w:t>
      </w:r>
      <w:r w:rsidRPr="00731EC1">
        <w:rPr>
          <w:lang w:val="en-AU"/>
        </w:rPr>
        <w:t>well</w:t>
      </w:r>
      <w:r w:rsidR="00F90EEA" w:rsidRPr="00731EC1">
        <w:rPr>
          <w:lang w:val="en-AU"/>
        </w:rPr>
        <w:t xml:space="preserve"> </w:t>
      </w:r>
      <w:r w:rsidRPr="00731EC1">
        <w:rPr>
          <w:lang w:val="en-AU"/>
        </w:rPr>
        <w:t>handled by students.</w:t>
      </w:r>
    </w:p>
    <w:p w14:paraId="6D986BE7" w14:textId="73A34977" w:rsidR="00DA7E05" w:rsidRPr="00731EC1" w:rsidRDefault="00DA7E05" w:rsidP="009F0CED">
      <w:pPr>
        <w:pStyle w:val="VCAAbody"/>
        <w:rPr>
          <w:lang w:val="en-AU"/>
        </w:rPr>
      </w:pPr>
      <w:r w:rsidRPr="00731EC1">
        <w:rPr>
          <w:lang w:val="en-AU"/>
        </w:rPr>
        <w:t>This type of question has appeared on recent exams, and while</w:t>
      </w:r>
      <w:r w:rsidR="000D0C71">
        <w:rPr>
          <w:lang w:val="en-AU"/>
        </w:rPr>
        <w:t xml:space="preserve"> there was</w:t>
      </w:r>
      <w:r w:rsidRPr="00731EC1">
        <w:rPr>
          <w:lang w:val="en-AU"/>
        </w:rPr>
        <w:t xml:space="preserve"> </w:t>
      </w:r>
      <w:r w:rsidR="004F4145" w:rsidRPr="00731EC1">
        <w:rPr>
          <w:lang w:val="en-AU"/>
        </w:rPr>
        <w:t xml:space="preserve">an overall </w:t>
      </w:r>
      <w:r w:rsidRPr="00731EC1">
        <w:rPr>
          <w:lang w:val="en-AU"/>
        </w:rPr>
        <w:t xml:space="preserve">improvement in </w:t>
      </w:r>
      <w:r w:rsidR="00817641" w:rsidRPr="00731EC1">
        <w:rPr>
          <w:lang w:val="en-AU"/>
        </w:rPr>
        <w:t>approach</w:t>
      </w:r>
      <w:r w:rsidRPr="00731EC1">
        <w:rPr>
          <w:lang w:val="en-AU"/>
        </w:rPr>
        <w:t xml:space="preserve">, many students </w:t>
      </w:r>
      <w:r w:rsidR="000D5825" w:rsidRPr="00731EC1">
        <w:rPr>
          <w:lang w:val="en-AU"/>
        </w:rPr>
        <w:t>missed</w:t>
      </w:r>
      <w:r w:rsidRPr="00731EC1">
        <w:rPr>
          <w:lang w:val="en-AU"/>
        </w:rPr>
        <w:t xml:space="preserve"> marks due to </w:t>
      </w:r>
      <w:r w:rsidR="000D5825" w:rsidRPr="00731EC1">
        <w:rPr>
          <w:lang w:val="en-AU"/>
        </w:rPr>
        <w:t>either a failure to read and interpret</w:t>
      </w:r>
      <w:r w:rsidRPr="00731EC1">
        <w:rPr>
          <w:lang w:val="en-AU"/>
        </w:rPr>
        <w:t xml:space="preserve"> the question </w:t>
      </w:r>
      <w:r w:rsidR="000D5825" w:rsidRPr="00731EC1">
        <w:rPr>
          <w:lang w:val="en-AU"/>
        </w:rPr>
        <w:t xml:space="preserve">accurately </w:t>
      </w:r>
      <w:r w:rsidRPr="00731EC1">
        <w:rPr>
          <w:lang w:val="en-AU"/>
        </w:rPr>
        <w:t xml:space="preserve">or </w:t>
      </w:r>
      <w:r w:rsidR="00AA4992" w:rsidRPr="00731EC1">
        <w:rPr>
          <w:lang w:val="en-AU"/>
        </w:rPr>
        <w:t>to accurate</w:t>
      </w:r>
      <w:r w:rsidR="000D0C71">
        <w:rPr>
          <w:lang w:val="en-AU"/>
        </w:rPr>
        <w:t>ly</w:t>
      </w:r>
      <w:r w:rsidR="00AA4992" w:rsidRPr="00731EC1">
        <w:rPr>
          <w:lang w:val="en-AU"/>
        </w:rPr>
        <w:t xml:space="preserve"> </w:t>
      </w:r>
      <w:r w:rsidRPr="00731EC1">
        <w:rPr>
          <w:lang w:val="en-AU"/>
        </w:rPr>
        <w:t xml:space="preserve">apply knowledge such as </w:t>
      </w:r>
      <w:r w:rsidR="008475D1" w:rsidRPr="00731EC1">
        <w:rPr>
          <w:lang w:val="en-AU"/>
        </w:rPr>
        <w:t>the application of GST.</w:t>
      </w:r>
    </w:p>
    <w:p w14:paraId="1A35C8B7" w14:textId="02CF8281" w:rsidR="00DA7E05" w:rsidRPr="00731EC1" w:rsidRDefault="00DA7E05" w:rsidP="009F0CED">
      <w:pPr>
        <w:pStyle w:val="VCAAbody"/>
        <w:rPr>
          <w:lang w:val="en-AU"/>
        </w:rPr>
      </w:pPr>
      <w:r w:rsidRPr="00731EC1">
        <w:rPr>
          <w:lang w:val="en-AU"/>
        </w:rPr>
        <w:t>Common errors included:</w:t>
      </w:r>
    </w:p>
    <w:p w14:paraId="1CDF54C4" w14:textId="7CBED111" w:rsidR="00DA7E05" w:rsidRPr="003B6064" w:rsidRDefault="000D5825" w:rsidP="004A4D30">
      <w:pPr>
        <w:pStyle w:val="VCAAbullet"/>
      </w:pPr>
      <w:r w:rsidRPr="003B6064">
        <w:t xml:space="preserve">inclusion of </w:t>
      </w:r>
      <w:r w:rsidR="00DA7E05" w:rsidRPr="003B6064">
        <w:t>GST in the cost price and expenses</w:t>
      </w:r>
    </w:p>
    <w:p w14:paraId="1F2730B9" w14:textId="7A50DD06" w:rsidR="00DA7E05" w:rsidRPr="003B6064" w:rsidRDefault="00F24E8A" w:rsidP="004A4D30">
      <w:pPr>
        <w:pStyle w:val="VCAAbullet"/>
      </w:pPr>
      <w:r w:rsidRPr="003B6064">
        <w:t xml:space="preserve">incorrect </w:t>
      </w:r>
      <w:r w:rsidR="00DA7E05" w:rsidRPr="003B6064">
        <w:t>determin</w:t>
      </w:r>
      <w:r w:rsidR="000D5825" w:rsidRPr="003B6064">
        <w:t>ation of</w:t>
      </w:r>
      <w:r w:rsidR="00DA7E05" w:rsidRPr="003B6064">
        <w:t xml:space="preserve"> the fuel and recharge costs</w:t>
      </w:r>
      <w:r w:rsidR="00C56DF9" w:rsidRPr="003B6064">
        <w:t>.</w:t>
      </w:r>
    </w:p>
    <w:tbl>
      <w:tblPr>
        <w:tblStyle w:val="TableGrid"/>
        <w:tblW w:w="0" w:type="auto"/>
        <w:tblInd w:w="360" w:type="dxa"/>
        <w:tblLook w:val="04A0" w:firstRow="1" w:lastRow="0" w:firstColumn="1" w:lastColumn="0" w:noHBand="0" w:noVBand="1"/>
      </w:tblPr>
      <w:tblGrid>
        <w:gridCol w:w="4030"/>
        <w:gridCol w:w="1706"/>
        <w:gridCol w:w="1842"/>
      </w:tblGrid>
      <w:tr w:rsidR="004E6148" w:rsidRPr="00664A1D" w14:paraId="548C22F2" w14:textId="77777777" w:rsidTr="00C454C8">
        <w:tc>
          <w:tcPr>
            <w:tcW w:w="4030" w:type="dxa"/>
            <w:tcBorders>
              <w:top w:val="nil"/>
              <w:left w:val="nil"/>
            </w:tcBorders>
          </w:tcPr>
          <w:p w14:paraId="1FB9D430" w14:textId="77777777" w:rsidR="004E6148" w:rsidRPr="00731EC1" w:rsidRDefault="004E6148" w:rsidP="00C454C8">
            <w:pPr>
              <w:spacing w:before="40" w:after="40"/>
              <w:rPr>
                <w:rFonts w:cstheme="minorHAnsi"/>
                <w:sz w:val="20"/>
                <w:szCs w:val="20"/>
                <w:lang w:val="en-AU"/>
              </w:rPr>
            </w:pPr>
          </w:p>
        </w:tc>
        <w:tc>
          <w:tcPr>
            <w:tcW w:w="1706" w:type="dxa"/>
          </w:tcPr>
          <w:p w14:paraId="370DEE29" w14:textId="77777777" w:rsidR="004E6148" w:rsidRPr="00731EC1" w:rsidRDefault="004E6148" w:rsidP="00C454C8">
            <w:pPr>
              <w:spacing w:before="40" w:after="40"/>
              <w:rPr>
                <w:rFonts w:cstheme="minorHAnsi"/>
                <w:b/>
                <w:bCs/>
                <w:sz w:val="20"/>
                <w:szCs w:val="20"/>
                <w:lang w:val="en-AU"/>
              </w:rPr>
            </w:pPr>
            <w:r w:rsidRPr="00731EC1">
              <w:rPr>
                <w:rFonts w:cstheme="minorHAnsi"/>
                <w:b/>
                <w:bCs/>
                <w:sz w:val="20"/>
                <w:szCs w:val="20"/>
                <w:lang w:val="en-AU"/>
              </w:rPr>
              <w:t>Electric vehicle</w:t>
            </w:r>
          </w:p>
        </w:tc>
        <w:tc>
          <w:tcPr>
            <w:tcW w:w="1842" w:type="dxa"/>
          </w:tcPr>
          <w:p w14:paraId="2C7661A1" w14:textId="77777777" w:rsidR="004E6148" w:rsidRPr="00731EC1" w:rsidRDefault="004E6148" w:rsidP="00C454C8">
            <w:pPr>
              <w:spacing w:before="40" w:after="40"/>
              <w:rPr>
                <w:rFonts w:cstheme="minorHAnsi"/>
                <w:b/>
                <w:bCs/>
                <w:sz w:val="20"/>
                <w:szCs w:val="20"/>
                <w:lang w:val="en-AU"/>
              </w:rPr>
            </w:pPr>
            <w:r w:rsidRPr="00731EC1">
              <w:rPr>
                <w:rFonts w:cstheme="minorHAnsi"/>
                <w:b/>
                <w:bCs/>
                <w:sz w:val="20"/>
                <w:szCs w:val="20"/>
                <w:lang w:val="en-AU"/>
              </w:rPr>
              <w:t>Hybrid vehicle</w:t>
            </w:r>
          </w:p>
        </w:tc>
      </w:tr>
      <w:tr w:rsidR="004E6148" w:rsidRPr="00664A1D" w14:paraId="7AAB71E8" w14:textId="77777777" w:rsidTr="00C454C8">
        <w:trPr>
          <w:cantSplit/>
        </w:trPr>
        <w:tc>
          <w:tcPr>
            <w:tcW w:w="4030" w:type="dxa"/>
          </w:tcPr>
          <w:p w14:paraId="1F25865E" w14:textId="38442B2D" w:rsidR="004E6148" w:rsidRPr="00731EC1" w:rsidRDefault="004E6148" w:rsidP="00C454C8">
            <w:pPr>
              <w:spacing w:before="40" w:after="40"/>
              <w:rPr>
                <w:rFonts w:cstheme="minorHAnsi"/>
                <w:sz w:val="20"/>
                <w:szCs w:val="20"/>
                <w:lang w:val="en-AU"/>
              </w:rPr>
            </w:pPr>
            <w:r w:rsidRPr="00731EC1">
              <w:rPr>
                <w:rFonts w:eastAsia="Times New Roman" w:cstheme="minorHAnsi"/>
                <w:sz w:val="20"/>
                <w:szCs w:val="20"/>
                <w:lang w:val="en-AU" w:eastAsia="en-AU"/>
              </w:rPr>
              <w:t xml:space="preserve">Cost price </w:t>
            </w:r>
          </w:p>
        </w:tc>
        <w:tc>
          <w:tcPr>
            <w:tcW w:w="1706" w:type="dxa"/>
          </w:tcPr>
          <w:p w14:paraId="7DA07F90" w14:textId="77777777" w:rsidR="004E6148" w:rsidRPr="00731EC1" w:rsidRDefault="004E6148" w:rsidP="00C454C8">
            <w:pPr>
              <w:spacing w:before="40" w:after="40"/>
              <w:jc w:val="right"/>
              <w:rPr>
                <w:rFonts w:cstheme="minorHAnsi"/>
                <w:sz w:val="20"/>
                <w:szCs w:val="20"/>
                <w:lang w:val="en-AU"/>
              </w:rPr>
            </w:pPr>
            <w:r w:rsidRPr="00731EC1">
              <w:rPr>
                <w:rFonts w:cstheme="minorHAnsi"/>
                <w:sz w:val="20"/>
                <w:szCs w:val="20"/>
                <w:lang w:val="en-AU"/>
              </w:rPr>
              <w:t>78 000</w:t>
            </w:r>
          </w:p>
        </w:tc>
        <w:tc>
          <w:tcPr>
            <w:tcW w:w="1842" w:type="dxa"/>
          </w:tcPr>
          <w:p w14:paraId="114AB917" w14:textId="77777777" w:rsidR="004E6148" w:rsidRPr="00731EC1" w:rsidRDefault="004E6148" w:rsidP="00C454C8">
            <w:pPr>
              <w:spacing w:before="40" w:after="40"/>
              <w:jc w:val="right"/>
              <w:rPr>
                <w:rFonts w:cstheme="minorHAnsi"/>
                <w:sz w:val="20"/>
                <w:szCs w:val="20"/>
                <w:lang w:val="en-AU"/>
              </w:rPr>
            </w:pPr>
            <w:r w:rsidRPr="00731EC1">
              <w:rPr>
                <w:rFonts w:cstheme="minorHAnsi"/>
                <w:sz w:val="20"/>
                <w:szCs w:val="20"/>
                <w:lang w:val="en-AU"/>
              </w:rPr>
              <w:t>60 000</w:t>
            </w:r>
          </w:p>
        </w:tc>
      </w:tr>
      <w:tr w:rsidR="004E6148" w:rsidRPr="00664A1D" w14:paraId="6E68473E" w14:textId="77777777" w:rsidTr="00C454C8">
        <w:trPr>
          <w:cantSplit/>
        </w:trPr>
        <w:tc>
          <w:tcPr>
            <w:tcW w:w="4030" w:type="dxa"/>
          </w:tcPr>
          <w:p w14:paraId="1E3DC739" w14:textId="5A464DD8" w:rsidR="004E6148" w:rsidRPr="00731EC1" w:rsidRDefault="004E6148" w:rsidP="00C454C8">
            <w:pPr>
              <w:spacing w:before="40" w:after="40"/>
              <w:rPr>
                <w:rFonts w:cstheme="minorHAnsi"/>
                <w:sz w:val="20"/>
                <w:szCs w:val="20"/>
                <w:lang w:val="en-AU"/>
              </w:rPr>
            </w:pPr>
            <w:r w:rsidRPr="00731EC1">
              <w:rPr>
                <w:rFonts w:eastAsia="Times New Roman" w:cstheme="minorHAnsi"/>
                <w:sz w:val="20"/>
                <w:szCs w:val="20"/>
                <w:lang w:val="en-AU" w:eastAsia="en-AU"/>
              </w:rPr>
              <w:t xml:space="preserve">Fast charger </w:t>
            </w:r>
            <w:r w:rsidR="000D0C71">
              <w:rPr>
                <w:rFonts w:eastAsia="Times New Roman" w:cstheme="minorHAnsi"/>
                <w:sz w:val="20"/>
                <w:szCs w:val="20"/>
                <w:lang w:val="en-AU" w:eastAsia="en-AU"/>
              </w:rPr>
              <w:t>–</w:t>
            </w:r>
            <w:r w:rsidR="000D0C71" w:rsidRPr="00731EC1">
              <w:rPr>
                <w:rFonts w:eastAsia="Times New Roman" w:cstheme="minorHAnsi"/>
                <w:sz w:val="20"/>
                <w:szCs w:val="20"/>
                <w:lang w:val="en-AU" w:eastAsia="en-AU"/>
              </w:rPr>
              <w:t xml:space="preserve"> </w:t>
            </w:r>
            <w:r w:rsidRPr="00731EC1">
              <w:rPr>
                <w:rFonts w:eastAsia="Times New Roman" w:cstheme="minorHAnsi"/>
                <w:sz w:val="20"/>
                <w:szCs w:val="20"/>
                <w:lang w:val="en-AU" w:eastAsia="en-AU"/>
              </w:rPr>
              <w:t xml:space="preserve">supply/install </w:t>
            </w:r>
          </w:p>
        </w:tc>
        <w:tc>
          <w:tcPr>
            <w:tcW w:w="1706" w:type="dxa"/>
          </w:tcPr>
          <w:p w14:paraId="43108570" w14:textId="77777777" w:rsidR="004E6148" w:rsidRPr="00731EC1" w:rsidRDefault="004E6148" w:rsidP="00C454C8">
            <w:pPr>
              <w:spacing w:before="40" w:after="40"/>
              <w:jc w:val="right"/>
              <w:rPr>
                <w:rFonts w:cstheme="minorHAnsi"/>
                <w:sz w:val="20"/>
                <w:szCs w:val="20"/>
                <w:lang w:val="en-AU"/>
              </w:rPr>
            </w:pPr>
            <w:r w:rsidRPr="00731EC1">
              <w:rPr>
                <w:rFonts w:cstheme="minorHAnsi"/>
                <w:sz w:val="20"/>
                <w:szCs w:val="20"/>
                <w:lang w:val="en-AU"/>
              </w:rPr>
              <w:t>1 500</w:t>
            </w:r>
          </w:p>
        </w:tc>
        <w:tc>
          <w:tcPr>
            <w:tcW w:w="1842" w:type="dxa"/>
          </w:tcPr>
          <w:p w14:paraId="6BDBE836" w14:textId="77777777" w:rsidR="004E6148" w:rsidRPr="00731EC1" w:rsidRDefault="004E6148" w:rsidP="00C454C8">
            <w:pPr>
              <w:spacing w:before="40" w:after="40"/>
              <w:jc w:val="right"/>
              <w:rPr>
                <w:rFonts w:cstheme="minorHAnsi"/>
                <w:sz w:val="20"/>
                <w:szCs w:val="20"/>
                <w:lang w:val="en-AU"/>
              </w:rPr>
            </w:pPr>
          </w:p>
        </w:tc>
      </w:tr>
      <w:tr w:rsidR="004E6148" w:rsidRPr="00664A1D" w14:paraId="73FE50AD" w14:textId="77777777" w:rsidTr="00C454C8">
        <w:trPr>
          <w:cantSplit/>
        </w:trPr>
        <w:tc>
          <w:tcPr>
            <w:tcW w:w="4030" w:type="dxa"/>
          </w:tcPr>
          <w:p w14:paraId="3181F775" w14:textId="3A3113F5" w:rsidR="004E6148" w:rsidRPr="00731EC1" w:rsidRDefault="004E6148" w:rsidP="00C454C8">
            <w:pPr>
              <w:spacing w:before="40" w:after="40"/>
              <w:rPr>
                <w:rFonts w:cstheme="minorHAnsi"/>
                <w:sz w:val="20"/>
                <w:szCs w:val="20"/>
                <w:lang w:val="en-AU"/>
              </w:rPr>
            </w:pPr>
            <w:r w:rsidRPr="00731EC1">
              <w:rPr>
                <w:rFonts w:eastAsia="Times New Roman" w:cstheme="minorHAnsi"/>
                <w:sz w:val="20"/>
                <w:szCs w:val="20"/>
                <w:lang w:val="en-AU" w:eastAsia="en-AU"/>
              </w:rPr>
              <w:t xml:space="preserve">Fuel/recharge costs </w:t>
            </w:r>
          </w:p>
        </w:tc>
        <w:tc>
          <w:tcPr>
            <w:tcW w:w="1706" w:type="dxa"/>
          </w:tcPr>
          <w:p w14:paraId="61FF0690" w14:textId="77777777" w:rsidR="004E6148" w:rsidRPr="00731EC1" w:rsidRDefault="004E6148" w:rsidP="00C454C8">
            <w:pPr>
              <w:spacing w:before="40" w:after="40"/>
              <w:jc w:val="right"/>
              <w:rPr>
                <w:rFonts w:cstheme="minorHAnsi"/>
                <w:sz w:val="20"/>
                <w:szCs w:val="20"/>
                <w:lang w:val="en-AU"/>
              </w:rPr>
            </w:pPr>
            <w:r w:rsidRPr="00731EC1">
              <w:rPr>
                <w:rFonts w:cstheme="minorHAnsi"/>
                <w:sz w:val="20"/>
                <w:szCs w:val="20"/>
                <w:lang w:val="en-AU"/>
              </w:rPr>
              <w:t>6 250</w:t>
            </w:r>
          </w:p>
          <w:p w14:paraId="0FABB1F5" w14:textId="77777777" w:rsidR="004E6148" w:rsidRPr="00731EC1" w:rsidRDefault="004E6148" w:rsidP="00C454C8">
            <w:pPr>
              <w:spacing w:before="40" w:after="40"/>
              <w:jc w:val="right"/>
              <w:rPr>
                <w:rFonts w:cstheme="minorHAnsi"/>
                <w:sz w:val="20"/>
                <w:szCs w:val="20"/>
                <w:lang w:val="en-AU"/>
              </w:rPr>
            </w:pPr>
          </w:p>
        </w:tc>
        <w:tc>
          <w:tcPr>
            <w:tcW w:w="1842" w:type="dxa"/>
          </w:tcPr>
          <w:p w14:paraId="48D6D035" w14:textId="77777777" w:rsidR="004E6148" w:rsidRPr="00731EC1" w:rsidRDefault="004E6148" w:rsidP="00C454C8">
            <w:pPr>
              <w:spacing w:before="40" w:after="40"/>
              <w:jc w:val="right"/>
              <w:rPr>
                <w:rFonts w:cstheme="minorHAnsi"/>
                <w:sz w:val="20"/>
                <w:szCs w:val="20"/>
                <w:lang w:val="en-AU"/>
              </w:rPr>
            </w:pPr>
            <w:r w:rsidRPr="00731EC1">
              <w:rPr>
                <w:rFonts w:cstheme="minorHAnsi"/>
                <w:sz w:val="20"/>
                <w:szCs w:val="20"/>
                <w:lang w:val="en-AU"/>
              </w:rPr>
              <w:t>22 500</w:t>
            </w:r>
          </w:p>
        </w:tc>
      </w:tr>
      <w:tr w:rsidR="004E6148" w:rsidRPr="00664A1D" w14:paraId="2F185053" w14:textId="77777777" w:rsidTr="00C454C8">
        <w:trPr>
          <w:cantSplit/>
        </w:trPr>
        <w:tc>
          <w:tcPr>
            <w:tcW w:w="4030" w:type="dxa"/>
          </w:tcPr>
          <w:p w14:paraId="7E69EB5D" w14:textId="11E27F99" w:rsidR="004E6148" w:rsidRPr="00731EC1" w:rsidRDefault="004E6148" w:rsidP="00C454C8">
            <w:pPr>
              <w:spacing w:before="40" w:after="40"/>
              <w:rPr>
                <w:rFonts w:cstheme="minorHAnsi"/>
                <w:sz w:val="20"/>
                <w:szCs w:val="20"/>
                <w:lang w:val="en-AU"/>
              </w:rPr>
            </w:pPr>
            <w:r w:rsidRPr="00731EC1">
              <w:rPr>
                <w:rFonts w:eastAsia="Times New Roman" w:cstheme="minorHAnsi"/>
                <w:sz w:val="20"/>
                <w:szCs w:val="20"/>
                <w:lang w:val="en-AU" w:eastAsia="en-AU"/>
              </w:rPr>
              <w:t xml:space="preserve">Registration/insurance/maintenance </w:t>
            </w:r>
          </w:p>
        </w:tc>
        <w:tc>
          <w:tcPr>
            <w:tcW w:w="1706" w:type="dxa"/>
          </w:tcPr>
          <w:p w14:paraId="40774BFE" w14:textId="77777777" w:rsidR="004E6148" w:rsidRPr="00731EC1" w:rsidRDefault="004E6148" w:rsidP="00C454C8">
            <w:pPr>
              <w:spacing w:before="40" w:after="40"/>
              <w:jc w:val="right"/>
              <w:rPr>
                <w:rFonts w:cstheme="minorHAnsi"/>
                <w:sz w:val="20"/>
                <w:szCs w:val="20"/>
                <w:lang w:val="en-AU"/>
              </w:rPr>
            </w:pPr>
            <w:r w:rsidRPr="00731EC1">
              <w:rPr>
                <w:rFonts w:cstheme="minorHAnsi"/>
                <w:sz w:val="20"/>
                <w:szCs w:val="20"/>
                <w:lang w:val="en-AU"/>
              </w:rPr>
              <w:t>14 250</w:t>
            </w:r>
          </w:p>
          <w:p w14:paraId="3BAB16D5" w14:textId="77777777" w:rsidR="004E6148" w:rsidRPr="00731EC1" w:rsidRDefault="004E6148" w:rsidP="00C454C8">
            <w:pPr>
              <w:spacing w:before="40" w:after="40"/>
              <w:jc w:val="right"/>
              <w:rPr>
                <w:rFonts w:cstheme="minorHAnsi"/>
                <w:sz w:val="20"/>
                <w:szCs w:val="20"/>
                <w:lang w:val="en-AU"/>
              </w:rPr>
            </w:pPr>
          </w:p>
        </w:tc>
        <w:tc>
          <w:tcPr>
            <w:tcW w:w="1842" w:type="dxa"/>
          </w:tcPr>
          <w:p w14:paraId="2D97AEC4" w14:textId="77777777" w:rsidR="004E6148" w:rsidRPr="00731EC1" w:rsidRDefault="004E6148" w:rsidP="00C454C8">
            <w:pPr>
              <w:spacing w:before="40" w:after="40"/>
              <w:jc w:val="right"/>
              <w:rPr>
                <w:rFonts w:cstheme="minorHAnsi"/>
                <w:sz w:val="20"/>
                <w:szCs w:val="20"/>
                <w:lang w:val="en-AU"/>
              </w:rPr>
            </w:pPr>
            <w:r w:rsidRPr="00731EC1">
              <w:rPr>
                <w:rFonts w:cstheme="minorHAnsi"/>
                <w:sz w:val="20"/>
                <w:szCs w:val="20"/>
                <w:lang w:val="en-AU"/>
              </w:rPr>
              <w:t>16 250</w:t>
            </w:r>
          </w:p>
        </w:tc>
      </w:tr>
      <w:tr w:rsidR="004E6148" w:rsidRPr="00664A1D" w14:paraId="3939AE8C" w14:textId="77777777" w:rsidTr="00C454C8">
        <w:trPr>
          <w:cantSplit/>
        </w:trPr>
        <w:tc>
          <w:tcPr>
            <w:tcW w:w="4030" w:type="dxa"/>
          </w:tcPr>
          <w:p w14:paraId="52CE3FB1" w14:textId="77777777" w:rsidR="004E6148" w:rsidRPr="00731EC1" w:rsidRDefault="004E6148" w:rsidP="00C454C8">
            <w:pPr>
              <w:spacing w:before="40" w:after="40"/>
              <w:rPr>
                <w:rFonts w:cstheme="minorHAnsi"/>
                <w:sz w:val="20"/>
                <w:szCs w:val="20"/>
                <w:lang w:val="en-AU"/>
              </w:rPr>
            </w:pPr>
            <w:r w:rsidRPr="00731EC1">
              <w:rPr>
                <w:rFonts w:eastAsia="Times New Roman" w:cstheme="minorHAnsi"/>
                <w:b/>
                <w:bCs/>
                <w:sz w:val="20"/>
                <w:szCs w:val="20"/>
                <w:lang w:val="en-AU" w:eastAsia="en-AU"/>
              </w:rPr>
              <w:t>Subtotal of vehicle costs</w:t>
            </w:r>
          </w:p>
        </w:tc>
        <w:tc>
          <w:tcPr>
            <w:tcW w:w="1706" w:type="dxa"/>
          </w:tcPr>
          <w:p w14:paraId="4D6E4457" w14:textId="77777777" w:rsidR="004E6148" w:rsidRPr="00731EC1" w:rsidRDefault="004E6148" w:rsidP="00C454C8">
            <w:pPr>
              <w:spacing w:before="40" w:after="40"/>
              <w:jc w:val="right"/>
              <w:rPr>
                <w:rFonts w:cstheme="minorHAnsi"/>
                <w:sz w:val="20"/>
                <w:szCs w:val="20"/>
                <w:lang w:val="en-AU"/>
              </w:rPr>
            </w:pPr>
            <w:r w:rsidRPr="00731EC1">
              <w:rPr>
                <w:rFonts w:cstheme="minorHAnsi"/>
                <w:sz w:val="20"/>
                <w:szCs w:val="20"/>
                <w:lang w:val="en-AU"/>
              </w:rPr>
              <w:t>100 000</w:t>
            </w:r>
          </w:p>
          <w:p w14:paraId="1A408BAF" w14:textId="77777777" w:rsidR="004E6148" w:rsidRPr="00731EC1" w:rsidRDefault="004E6148" w:rsidP="00C454C8">
            <w:pPr>
              <w:spacing w:before="40" w:after="40"/>
              <w:jc w:val="right"/>
              <w:rPr>
                <w:rFonts w:cstheme="minorHAnsi"/>
                <w:sz w:val="20"/>
                <w:szCs w:val="20"/>
                <w:lang w:val="en-AU"/>
              </w:rPr>
            </w:pPr>
          </w:p>
        </w:tc>
        <w:tc>
          <w:tcPr>
            <w:tcW w:w="1842" w:type="dxa"/>
          </w:tcPr>
          <w:p w14:paraId="393B7664" w14:textId="77777777" w:rsidR="004E6148" w:rsidRPr="00731EC1" w:rsidRDefault="004E6148" w:rsidP="00C454C8">
            <w:pPr>
              <w:spacing w:before="40" w:after="40"/>
              <w:jc w:val="right"/>
              <w:rPr>
                <w:rFonts w:cstheme="minorHAnsi"/>
                <w:sz w:val="20"/>
                <w:szCs w:val="20"/>
                <w:lang w:val="en-AU"/>
              </w:rPr>
            </w:pPr>
            <w:r w:rsidRPr="00731EC1">
              <w:rPr>
                <w:rFonts w:cstheme="minorHAnsi"/>
                <w:sz w:val="20"/>
                <w:szCs w:val="20"/>
                <w:lang w:val="en-AU"/>
              </w:rPr>
              <w:t>98 750</w:t>
            </w:r>
          </w:p>
        </w:tc>
      </w:tr>
      <w:tr w:rsidR="004E6148" w:rsidRPr="00664A1D" w14:paraId="625BBAD4" w14:textId="77777777" w:rsidTr="00C454C8">
        <w:trPr>
          <w:cantSplit/>
        </w:trPr>
        <w:tc>
          <w:tcPr>
            <w:tcW w:w="4030" w:type="dxa"/>
          </w:tcPr>
          <w:p w14:paraId="74EA10FD" w14:textId="67402D1C" w:rsidR="004E6148" w:rsidRPr="00731EC1" w:rsidRDefault="004E6148" w:rsidP="00C454C8">
            <w:pPr>
              <w:spacing w:before="40" w:after="40"/>
              <w:rPr>
                <w:rFonts w:cstheme="minorHAnsi"/>
                <w:sz w:val="20"/>
                <w:szCs w:val="20"/>
                <w:lang w:val="en-AU"/>
              </w:rPr>
            </w:pPr>
            <w:r w:rsidRPr="00731EC1">
              <w:rPr>
                <w:rFonts w:eastAsia="Times New Roman" w:cstheme="minorHAnsi"/>
                <w:bCs/>
                <w:sz w:val="20"/>
                <w:szCs w:val="20"/>
                <w:lang w:val="en-AU" w:eastAsia="en-AU"/>
              </w:rPr>
              <w:t>less</w:t>
            </w:r>
            <w:r w:rsidRPr="00731EC1">
              <w:rPr>
                <w:rFonts w:eastAsia="Times New Roman" w:cstheme="minorHAnsi"/>
                <w:b/>
                <w:bCs/>
                <w:sz w:val="20"/>
                <w:szCs w:val="20"/>
                <w:lang w:val="en-AU" w:eastAsia="en-AU"/>
              </w:rPr>
              <w:t xml:space="preserve"> </w:t>
            </w:r>
            <w:r w:rsidRPr="00731EC1">
              <w:rPr>
                <w:rFonts w:eastAsia="Times New Roman" w:cstheme="minorHAnsi"/>
                <w:sz w:val="20"/>
                <w:szCs w:val="20"/>
                <w:lang w:val="en-AU" w:eastAsia="en-AU"/>
              </w:rPr>
              <w:t xml:space="preserve">estimated residual value </w:t>
            </w:r>
          </w:p>
        </w:tc>
        <w:tc>
          <w:tcPr>
            <w:tcW w:w="1706" w:type="dxa"/>
          </w:tcPr>
          <w:p w14:paraId="529ABBD6" w14:textId="77777777" w:rsidR="004E6148" w:rsidRPr="00731EC1" w:rsidRDefault="004E6148" w:rsidP="00C454C8">
            <w:pPr>
              <w:spacing w:before="40" w:after="40"/>
              <w:jc w:val="right"/>
              <w:rPr>
                <w:rFonts w:cstheme="minorHAnsi"/>
                <w:sz w:val="20"/>
                <w:szCs w:val="20"/>
                <w:lang w:val="en-AU"/>
              </w:rPr>
            </w:pPr>
            <w:r w:rsidRPr="00731EC1">
              <w:rPr>
                <w:rFonts w:cstheme="minorHAnsi"/>
                <w:sz w:val="20"/>
                <w:szCs w:val="20"/>
                <w:lang w:val="en-AU"/>
              </w:rPr>
              <w:t>31 200</w:t>
            </w:r>
          </w:p>
          <w:p w14:paraId="1524D93C" w14:textId="77777777" w:rsidR="004E6148" w:rsidRPr="00731EC1" w:rsidRDefault="004E6148" w:rsidP="00C454C8">
            <w:pPr>
              <w:spacing w:before="40" w:after="40"/>
              <w:jc w:val="right"/>
              <w:rPr>
                <w:rFonts w:cstheme="minorHAnsi"/>
                <w:sz w:val="20"/>
                <w:szCs w:val="20"/>
                <w:lang w:val="en-AU"/>
              </w:rPr>
            </w:pPr>
          </w:p>
        </w:tc>
        <w:tc>
          <w:tcPr>
            <w:tcW w:w="1842" w:type="dxa"/>
          </w:tcPr>
          <w:p w14:paraId="41AE9A21" w14:textId="77777777" w:rsidR="004E6148" w:rsidRPr="00731EC1" w:rsidRDefault="004E6148" w:rsidP="00C454C8">
            <w:pPr>
              <w:spacing w:before="40" w:after="40"/>
              <w:jc w:val="right"/>
              <w:rPr>
                <w:rFonts w:cstheme="minorHAnsi"/>
                <w:sz w:val="20"/>
                <w:szCs w:val="20"/>
                <w:lang w:val="en-AU"/>
              </w:rPr>
            </w:pPr>
            <w:r w:rsidRPr="00731EC1">
              <w:rPr>
                <w:rFonts w:cstheme="minorHAnsi"/>
                <w:sz w:val="20"/>
                <w:szCs w:val="20"/>
                <w:lang w:val="en-AU"/>
              </w:rPr>
              <w:t>27 000</w:t>
            </w:r>
          </w:p>
        </w:tc>
      </w:tr>
      <w:tr w:rsidR="004E6148" w:rsidRPr="00664A1D" w14:paraId="441657E7" w14:textId="77777777" w:rsidTr="00C454C8">
        <w:trPr>
          <w:cantSplit/>
        </w:trPr>
        <w:tc>
          <w:tcPr>
            <w:tcW w:w="4030" w:type="dxa"/>
          </w:tcPr>
          <w:p w14:paraId="741B44DC" w14:textId="77777777" w:rsidR="004E6148" w:rsidRPr="00731EC1" w:rsidRDefault="004E6148" w:rsidP="00C454C8">
            <w:pPr>
              <w:spacing w:before="40" w:after="40"/>
              <w:rPr>
                <w:rFonts w:cstheme="minorHAnsi"/>
                <w:sz w:val="20"/>
                <w:szCs w:val="20"/>
                <w:lang w:val="en-AU"/>
              </w:rPr>
            </w:pPr>
            <w:r w:rsidRPr="00731EC1">
              <w:rPr>
                <w:rFonts w:eastAsia="Times New Roman" w:cstheme="minorHAnsi"/>
                <w:b/>
                <w:bCs/>
                <w:sz w:val="20"/>
                <w:szCs w:val="20"/>
                <w:lang w:val="en-AU" w:eastAsia="en-AU"/>
              </w:rPr>
              <w:t>Total cost of holding each vehicle over its useful life</w:t>
            </w:r>
          </w:p>
        </w:tc>
        <w:tc>
          <w:tcPr>
            <w:tcW w:w="1706" w:type="dxa"/>
          </w:tcPr>
          <w:p w14:paraId="552D90B3" w14:textId="77777777" w:rsidR="004E6148" w:rsidRPr="00731EC1" w:rsidRDefault="004E6148" w:rsidP="00C454C8">
            <w:pPr>
              <w:spacing w:before="40" w:after="40"/>
              <w:jc w:val="right"/>
              <w:rPr>
                <w:rFonts w:cstheme="minorHAnsi"/>
                <w:sz w:val="20"/>
                <w:szCs w:val="20"/>
                <w:lang w:val="en-AU"/>
              </w:rPr>
            </w:pPr>
            <w:r w:rsidRPr="00731EC1">
              <w:rPr>
                <w:rFonts w:cstheme="minorHAnsi"/>
                <w:sz w:val="20"/>
                <w:szCs w:val="20"/>
                <w:lang w:val="en-AU"/>
              </w:rPr>
              <w:t>68 800</w:t>
            </w:r>
          </w:p>
          <w:p w14:paraId="501508B4" w14:textId="77777777" w:rsidR="004E6148" w:rsidRPr="00731EC1" w:rsidRDefault="004E6148" w:rsidP="00C454C8">
            <w:pPr>
              <w:spacing w:before="40" w:after="40"/>
              <w:jc w:val="right"/>
              <w:rPr>
                <w:rFonts w:cstheme="minorHAnsi"/>
                <w:sz w:val="20"/>
                <w:szCs w:val="20"/>
                <w:lang w:val="en-AU"/>
              </w:rPr>
            </w:pPr>
          </w:p>
        </w:tc>
        <w:tc>
          <w:tcPr>
            <w:tcW w:w="1842" w:type="dxa"/>
          </w:tcPr>
          <w:p w14:paraId="51FBCDE3" w14:textId="77777777" w:rsidR="004E6148" w:rsidRPr="00731EC1" w:rsidRDefault="004E6148" w:rsidP="00C454C8">
            <w:pPr>
              <w:spacing w:before="40" w:after="40"/>
              <w:jc w:val="right"/>
              <w:rPr>
                <w:rFonts w:cstheme="minorHAnsi"/>
                <w:sz w:val="20"/>
                <w:szCs w:val="20"/>
                <w:lang w:val="en-AU"/>
              </w:rPr>
            </w:pPr>
            <w:r w:rsidRPr="00731EC1">
              <w:rPr>
                <w:rFonts w:cstheme="minorHAnsi"/>
                <w:sz w:val="20"/>
                <w:szCs w:val="20"/>
                <w:lang w:val="en-AU"/>
              </w:rPr>
              <w:t>71 750</w:t>
            </w:r>
          </w:p>
        </w:tc>
      </w:tr>
    </w:tbl>
    <w:p w14:paraId="71F45311" w14:textId="32044AE8" w:rsidR="008178FC" w:rsidRPr="00664A1D" w:rsidRDefault="008178FC" w:rsidP="00DA7E05">
      <w:pPr>
        <w:pStyle w:val="VCAAHeading2"/>
        <w:rPr>
          <w:lang w:val="en-AU"/>
        </w:rPr>
      </w:pPr>
      <w:r w:rsidRPr="00664A1D">
        <w:rPr>
          <w:lang w:val="en-AU"/>
        </w:rPr>
        <w:t>Question 8b.</w:t>
      </w:r>
    </w:p>
    <w:tbl>
      <w:tblPr>
        <w:tblStyle w:val="VCAATableClose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736"/>
        <w:gridCol w:w="576"/>
        <w:gridCol w:w="576"/>
        <w:gridCol w:w="576"/>
        <w:gridCol w:w="576"/>
        <w:gridCol w:w="646"/>
        <w:gridCol w:w="708"/>
        <w:gridCol w:w="1238"/>
      </w:tblGrid>
      <w:tr w:rsidR="008178FC" w:rsidRPr="000D0C71" w14:paraId="65E3F3E6" w14:textId="77777777" w:rsidTr="00C454C8">
        <w:trPr>
          <w:cnfStyle w:val="100000000000" w:firstRow="1" w:lastRow="0" w:firstColumn="0" w:lastColumn="0" w:oddVBand="0" w:evenVBand="0" w:oddHBand="0" w:evenHBand="0" w:firstRowFirstColumn="0" w:firstRowLastColumn="0" w:lastRowFirstColumn="0" w:lastRowLastColumn="0"/>
        </w:trPr>
        <w:tc>
          <w:tcPr>
            <w:tcW w:w="704" w:type="dxa"/>
          </w:tcPr>
          <w:p w14:paraId="4523B0FB" w14:textId="77777777" w:rsidR="008178FC" w:rsidRPr="00731EC1" w:rsidRDefault="008178FC" w:rsidP="000D0C71">
            <w:pPr>
              <w:pStyle w:val="VCAAtablecondensedheading"/>
            </w:pPr>
            <w:r w:rsidRPr="00731EC1">
              <w:t>Mark</w:t>
            </w:r>
          </w:p>
        </w:tc>
        <w:tc>
          <w:tcPr>
            <w:tcW w:w="736" w:type="dxa"/>
          </w:tcPr>
          <w:p w14:paraId="05496621" w14:textId="77777777" w:rsidR="008178FC" w:rsidRPr="00731EC1" w:rsidRDefault="008178FC" w:rsidP="00731EC1">
            <w:pPr>
              <w:pStyle w:val="VCAAtablecondensedheading"/>
            </w:pPr>
            <w:r w:rsidRPr="00731EC1">
              <w:t>0</w:t>
            </w:r>
          </w:p>
        </w:tc>
        <w:tc>
          <w:tcPr>
            <w:tcW w:w="576" w:type="dxa"/>
          </w:tcPr>
          <w:p w14:paraId="6BDFA467" w14:textId="77777777" w:rsidR="008178FC" w:rsidRPr="00731EC1" w:rsidRDefault="008178FC" w:rsidP="00731EC1">
            <w:pPr>
              <w:pStyle w:val="VCAAtablecondensedheading"/>
            </w:pPr>
            <w:r w:rsidRPr="00731EC1">
              <w:t>1</w:t>
            </w:r>
          </w:p>
        </w:tc>
        <w:tc>
          <w:tcPr>
            <w:tcW w:w="576" w:type="dxa"/>
          </w:tcPr>
          <w:p w14:paraId="7DB2E7E5" w14:textId="77777777" w:rsidR="008178FC" w:rsidRPr="00731EC1" w:rsidRDefault="008178FC" w:rsidP="00731EC1">
            <w:pPr>
              <w:pStyle w:val="VCAAtablecondensedheading"/>
            </w:pPr>
            <w:r w:rsidRPr="00731EC1">
              <w:t>2</w:t>
            </w:r>
          </w:p>
        </w:tc>
        <w:tc>
          <w:tcPr>
            <w:tcW w:w="576" w:type="dxa"/>
          </w:tcPr>
          <w:p w14:paraId="53772C5C" w14:textId="77777777" w:rsidR="008178FC" w:rsidRPr="00731EC1" w:rsidRDefault="008178FC" w:rsidP="00731EC1">
            <w:pPr>
              <w:pStyle w:val="VCAAtablecondensedheading"/>
            </w:pPr>
            <w:r w:rsidRPr="00731EC1">
              <w:t>3</w:t>
            </w:r>
          </w:p>
        </w:tc>
        <w:tc>
          <w:tcPr>
            <w:tcW w:w="576" w:type="dxa"/>
          </w:tcPr>
          <w:p w14:paraId="1DED9C1E" w14:textId="77777777" w:rsidR="008178FC" w:rsidRPr="00731EC1" w:rsidRDefault="008178FC" w:rsidP="00731EC1">
            <w:pPr>
              <w:pStyle w:val="VCAAtablecondensedheading"/>
            </w:pPr>
            <w:r w:rsidRPr="00731EC1">
              <w:t>4</w:t>
            </w:r>
          </w:p>
        </w:tc>
        <w:tc>
          <w:tcPr>
            <w:tcW w:w="646" w:type="dxa"/>
          </w:tcPr>
          <w:p w14:paraId="3F8AE472" w14:textId="77777777" w:rsidR="008178FC" w:rsidRPr="00731EC1" w:rsidRDefault="008178FC" w:rsidP="000D0C71">
            <w:pPr>
              <w:pStyle w:val="VCAAtablecondensedheading"/>
            </w:pPr>
            <w:r w:rsidRPr="00731EC1">
              <w:t>5</w:t>
            </w:r>
          </w:p>
        </w:tc>
        <w:tc>
          <w:tcPr>
            <w:tcW w:w="708" w:type="dxa"/>
          </w:tcPr>
          <w:p w14:paraId="4E6AB012" w14:textId="77777777" w:rsidR="008178FC" w:rsidRPr="00731EC1" w:rsidRDefault="008178FC" w:rsidP="000D0C71">
            <w:pPr>
              <w:pStyle w:val="VCAAtablecondensedheading"/>
            </w:pPr>
            <w:r w:rsidRPr="00731EC1">
              <w:t>6</w:t>
            </w:r>
          </w:p>
        </w:tc>
        <w:tc>
          <w:tcPr>
            <w:tcW w:w="1238" w:type="dxa"/>
          </w:tcPr>
          <w:p w14:paraId="6DF18764" w14:textId="77777777" w:rsidR="008178FC" w:rsidRPr="00731EC1" w:rsidRDefault="008178FC" w:rsidP="000D0C71">
            <w:pPr>
              <w:pStyle w:val="VCAAtablecondensedheading"/>
            </w:pPr>
            <w:r w:rsidRPr="00731EC1">
              <w:t>Average</w:t>
            </w:r>
          </w:p>
        </w:tc>
      </w:tr>
      <w:tr w:rsidR="008178FC" w:rsidRPr="00664A1D" w14:paraId="526A56F2" w14:textId="77777777" w:rsidTr="00C454C8">
        <w:tc>
          <w:tcPr>
            <w:tcW w:w="704" w:type="dxa"/>
          </w:tcPr>
          <w:p w14:paraId="7510A009" w14:textId="77777777" w:rsidR="008178FC" w:rsidRPr="00664A1D" w:rsidRDefault="008178FC" w:rsidP="00C454C8">
            <w:pPr>
              <w:pStyle w:val="VCAAtablecondensed"/>
              <w:rPr>
                <w:lang w:val="en-AU"/>
              </w:rPr>
            </w:pPr>
            <w:r w:rsidRPr="00664A1D">
              <w:rPr>
                <w:lang w:val="en-AU"/>
              </w:rPr>
              <w:t>%</w:t>
            </w:r>
          </w:p>
        </w:tc>
        <w:tc>
          <w:tcPr>
            <w:tcW w:w="736" w:type="dxa"/>
          </w:tcPr>
          <w:p w14:paraId="19D85F2D" w14:textId="6E794A25" w:rsidR="008178FC" w:rsidRPr="00664A1D" w:rsidRDefault="008178FC" w:rsidP="00C454C8">
            <w:pPr>
              <w:pStyle w:val="VCAAtablecondensed"/>
              <w:rPr>
                <w:lang w:val="en-AU"/>
              </w:rPr>
            </w:pPr>
            <w:r w:rsidRPr="00664A1D">
              <w:rPr>
                <w:lang w:val="en-AU"/>
              </w:rPr>
              <w:t>9</w:t>
            </w:r>
          </w:p>
        </w:tc>
        <w:tc>
          <w:tcPr>
            <w:tcW w:w="576" w:type="dxa"/>
          </w:tcPr>
          <w:p w14:paraId="1CC7F606" w14:textId="2EB4D7E2" w:rsidR="008178FC" w:rsidRPr="00664A1D" w:rsidRDefault="008178FC" w:rsidP="00C454C8">
            <w:pPr>
              <w:pStyle w:val="VCAAtablecondensed"/>
              <w:rPr>
                <w:lang w:val="en-AU"/>
              </w:rPr>
            </w:pPr>
            <w:r w:rsidRPr="00664A1D">
              <w:rPr>
                <w:lang w:val="en-AU"/>
              </w:rPr>
              <w:t>4</w:t>
            </w:r>
          </w:p>
        </w:tc>
        <w:tc>
          <w:tcPr>
            <w:tcW w:w="576" w:type="dxa"/>
          </w:tcPr>
          <w:p w14:paraId="3E361241" w14:textId="0202999D" w:rsidR="008178FC" w:rsidRPr="00664A1D" w:rsidRDefault="008178FC" w:rsidP="00C454C8">
            <w:pPr>
              <w:pStyle w:val="VCAAtablecondensed"/>
              <w:rPr>
                <w:lang w:val="en-AU"/>
              </w:rPr>
            </w:pPr>
            <w:r w:rsidRPr="00664A1D">
              <w:rPr>
                <w:lang w:val="en-AU"/>
              </w:rPr>
              <w:t>8</w:t>
            </w:r>
          </w:p>
        </w:tc>
        <w:tc>
          <w:tcPr>
            <w:tcW w:w="576" w:type="dxa"/>
          </w:tcPr>
          <w:p w14:paraId="3B672BCB" w14:textId="7FB09191" w:rsidR="008178FC" w:rsidRPr="00664A1D" w:rsidRDefault="008178FC" w:rsidP="00C454C8">
            <w:pPr>
              <w:pStyle w:val="VCAAtablecondensed"/>
              <w:rPr>
                <w:lang w:val="en-AU"/>
              </w:rPr>
            </w:pPr>
            <w:r w:rsidRPr="00664A1D">
              <w:rPr>
                <w:lang w:val="en-AU"/>
              </w:rPr>
              <w:t>18</w:t>
            </w:r>
          </w:p>
        </w:tc>
        <w:tc>
          <w:tcPr>
            <w:tcW w:w="576" w:type="dxa"/>
          </w:tcPr>
          <w:p w14:paraId="0007DEF8" w14:textId="609FF020" w:rsidR="008178FC" w:rsidRPr="00664A1D" w:rsidRDefault="008178FC" w:rsidP="00C454C8">
            <w:pPr>
              <w:pStyle w:val="VCAAtablecondensed"/>
              <w:rPr>
                <w:lang w:val="en-AU"/>
              </w:rPr>
            </w:pPr>
            <w:r w:rsidRPr="00664A1D">
              <w:rPr>
                <w:lang w:val="en-AU"/>
              </w:rPr>
              <w:t>23</w:t>
            </w:r>
          </w:p>
        </w:tc>
        <w:tc>
          <w:tcPr>
            <w:tcW w:w="646" w:type="dxa"/>
          </w:tcPr>
          <w:p w14:paraId="490189DD" w14:textId="307BF58F" w:rsidR="008178FC" w:rsidRPr="00664A1D" w:rsidRDefault="008178FC" w:rsidP="00C454C8">
            <w:pPr>
              <w:pStyle w:val="VCAAtablecondensed"/>
              <w:rPr>
                <w:lang w:val="en-AU"/>
              </w:rPr>
            </w:pPr>
            <w:r w:rsidRPr="00664A1D">
              <w:rPr>
                <w:lang w:val="en-AU"/>
              </w:rPr>
              <w:t>24</w:t>
            </w:r>
          </w:p>
        </w:tc>
        <w:tc>
          <w:tcPr>
            <w:tcW w:w="708" w:type="dxa"/>
          </w:tcPr>
          <w:p w14:paraId="5B12BED9" w14:textId="258E281D" w:rsidR="008178FC" w:rsidRPr="00664A1D" w:rsidRDefault="008178FC" w:rsidP="00C454C8">
            <w:pPr>
              <w:pStyle w:val="VCAAtablecondensed"/>
              <w:rPr>
                <w:lang w:val="en-AU"/>
              </w:rPr>
            </w:pPr>
            <w:r w:rsidRPr="00664A1D">
              <w:rPr>
                <w:lang w:val="en-AU"/>
              </w:rPr>
              <w:t>14</w:t>
            </w:r>
          </w:p>
        </w:tc>
        <w:tc>
          <w:tcPr>
            <w:tcW w:w="1238" w:type="dxa"/>
          </w:tcPr>
          <w:p w14:paraId="793070F5" w14:textId="22B90A68" w:rsidR="008178FC" w:rsidRPr="00664A1D" w:rsidRDefault="008178FC" w:rsidP="00C454C8">
            <w:pPr>
              <w:pStyle w:val="VCAAtablecondensed"/>
              <w:rPr>
                <w:lang w:val="en-AU"/>
              </w:rPr>
            </w:pPr>
            <w:r w:rsidRPr="00664A1D">
              <w:rPr>
                <w:lang w:val="en-AU"/>
              </w:rPr>
              <w:t>3.7</w:t>
            </w:r>
          </w:p>
        </w:tc>
      </w:tr>
    </w:tbl>
    <w:p w14:paraId="17D79757" w14:textId="3945C69B" w:rsidR="00047C40" w:rsidRPr="00731EC1" w:rsidRDefault="002114BC" w:rsidP="00342406">
      <w:pPr>
        <w:pStyle w:val="VCAAbody"/>
        <w:rPr>
          <w:lang w:val="en-AU"/>
        </w:rPr>
      </w:pPr>
      <w:r w:rsidRPr="00731EC1">
        <w:rPr>
          <w:lang w:val="en-AU"/>
        </w:rPr>
        <w:t>Students were required to discuss the financial and ethical issues relat</w:t>
      </w:r>
      <w:r w:rsidR="00AA4992" w:rsidRPr="00731EC1">
        <w:rPr>
          <w:lang w:val="en-AU"/>
        </w:rPr>
        <w:t>ed</w:t>
      </w:r>
      <w:r w:rsidRPr="00731EC1">
        <w:rPr>
          <w:lang w:val="en-AU"/>
        </w:rPr>
        <w:t xml:space="preserve"> to purchase of a new vehicle and to make a</w:t>
      </w:r>
      <w:r w:rsidR="000D5825" w:rsidRPr="00731EC1">
        <w:rPr>
          <w:lang w:val="en-AU"/>
        </w:rPr>
        <w:t>n appropriate</w:t>
      </w:r>
      <w:r w:rsidRPr="00731EC1">
        <w:rPr>
          <w:lang w:val="en-AU"/>
        </w:rPr>
        <w:t xml:space="preserve"> recommendation to the owner.</w:t>
      </w:r>
      <w:r w:rsidR="000D0C71">
        <w:rPr>
          <w:lang w:val="en-AU"/>
        </w:rPr>
        <w:t xml:space="preserve"> A</w:t>
      </w:r>
      <w:r w:rsidR="00047C40" w:rsidRPr="00731EC1">
        <w:rPr>
          <w:lang w:val="en-AU"/>
        </w:rPr>
        <w:t>lmost half of the students score at least five marks.</w:t>
      </w:r>
    </w:p>
    <w:p w14:paraId="3B0E4CF5" w14:textId="44E100B9" w:rsidR="00047C40" w:rsidRPr="00731EC1" w:rsidRDefault="00047C40" w:rsidP="00342406">
      <w:pPr>
        <w:pStyle w:val="VCAAbody"/>
        <w:rPr>
          <w:lang w:val="en-AU"/>
        </w:rPr>
      </w:pPr>
      <w:r w:rsidRPr="00731EC1">
        <w:rPr>
          <w:lang w:val="en-AU"/>
        </w:rPr>
        <w:t xml:space="preserve">The scenario provided students with a range of options </w:t>
      </w:r>
      <w:r w:rsidR="00AA4992" w:rsidRPr="00731EC1">
        <w:rPr>
          <w:lang w:val="en-AU"/>
        </w:rPr>
        <w:t xml:space="preserve">in </w:t>
      </w:r>
      <w:r w:rsidRPr="00731EC1">
        <w:rPr>
          <w:lang w:val="en-AU"/>
        </w:rPr>
        <w:t>discussing the vehicle purchase and making a recommendation to the owner.</w:t>
      </w:r>
    </w:p>
    <w:p w14:paraId="6CFD1025" w14:textId="087E8D29" w:rsidR="002114BC" w:rsidRPr="00731EC1" w:rsidRDefault="002114BC" w:rsidP="00342406">
      <w:pPr>
        <w:pStyle w:val="VCAAbody"/>
        <w:rPr>
          <w:lang w:val="en-AU"/>
        </w:rPr>
      </w:pPr>
      <w:r w:rsidRPr="00731EC1">
        <w:rPr>
          <w:lang w:val="en-AU"/>
        </w:rPr>
        <w:t>The two options provided to the owner include an</w:t>
      </w:r>
      <w:r w:rsidR="008475D1" w:rsidRPr="00731EC1">
        <w:rPr>
          <w:lang w:val="en-AU"/>
        </w:rPr>
        <w:t xml:space="preserve"> </w:t>
      </w:r>
      <w:r w:rsidRPr="00731EC1">
        <w:rPr>
          <w:lang w:val="en-AU"/>
        </w:rPr>
        <w:t>electric vehicle and a hybrid vehicle.</w:t>
      </w:r>
      <w:r w:rsidR="00047C40" w:rsidRPr="00731EC1">
        <w:rPr>
          <w:lang w:val="en-AU"/>
        </w:rPr>
        <w:t xml:space="preserve"> </w:t>
      </w:r>
      <w:proofErr w:type="spellStart"/>
      <w:r w:rsidRPr="00731EC1">
        <w:rPr>
          <w:lang w:val="en-AU"/>
        </w:rPr>
        <w:t>Dobba</w:t>
      </w:r>
      <w:r w:rsidR="00A00A38">
        <w:rPr>
          <w:lang w:val="en-AU"/>
        </w:rPr>
        <w:t>’</w:t>
      </w:r>
      <w:r w:rsidRPr="00731EC1">
        <w:rPr>
          <w:lang w:val="en-AU"/>
        </w:rPr>
        <w:t>s</w:t>
      </w:r>
      <w:proofErr w:type="spellEnd"/>
      <w:r w:rsidRPr="00731EC1">
        <w:rPr>
          <w:lang w:val="en-AU"/>
        </w:rPr>
        <w:t xml:space="preserve"> </w:t>
      </w:r>
      <w:proofErr w:type="spellStart"/>
      <w:r w:rsidRPr="00731EC1">
        <w:rPr>
          <w:lang w:val="en-AU"/>
        </w:rPr>
        <w:t>Enviroclean</w:t>
      </w:r>
      <w:proofErr w:type="spellEnd"/>
      <w:r w:rsidRPr="00731EC1">
        <w:rPr>
          <w:lang w:val="en-AU"/>
        </w:rPr>
        <w:t xml:space="preserve"> </w:t>
      </w:r>
      <w:r w:rsidR="00176739" w:rsidRPr="00731EC1">
        <w:rPr>
          <w:lang w:val="en-AU"/>
        </w:rPr>
        <w:t xml:space="preserve">Supplies </w:t>
      </w:r>
      <w:r w:rsidR="00047C40" w:rsidRPr="00731EC1">
        <w:rPr>
          <w:lang w:val="en-AU"/>
        </w:rPr>
        <w:t>is considering the purchase of a new vehicle and the two options provided are an</w:t>
      </w:r>
      <w:r w:rsidR="009909D5" w:rsidRPr="00731EC1">
        <w:rPr>
          <w:lang w:val="en-AU"/>
        </w:rPr>
        <w:t xml:space="preserve"> electric vehicle </w:t>
      </w:r>
      <w:r w:rsidR="009909D5" w:rsidRPr="00731EC1">
        <w:rPr>
          <w:lang w:val="en-AU"/>
        </w:rPr>
        <w:lastRenderedPageBreak/>
        <w:t xml:space="preserve">and a hybrid vehicle. </w:t>
      </w:r>
      <w:r w:rsidR="000D5825" w:rsidRPr="00731EC1">
        <w:rPr>
          <w:lang w:val="en-AU"/>
        </w:rPr>
        <w:t>In</w:t>
      </w:r>
      <w:r w:rsidR="00BE6143" w:rsidRPr="00731EC1">
        <w:rPr>
          <w:lang w:val="en-AU"/>
        </w:rPr>
        <w:t xml:space="preserve"> </w:t>
      </w:r>
      <w:r w:rsidR="009909D5" w:rsidRPr="00731EC1">
        <w:rPr>
          <w:lang w:val="en-AU"/>
        </w:rPr>
        <w:t xml:space="preserve">deciding </w:t>
      </w:r>
      <w:r w:rsidR="000D5825" w:rsidRPr="00731EC1">
        <w:rPr>
          <w:lang w:val="en-AU"/>
        </w:rPr>
        <w:t>which</w:t>
      </w:r>
      <w:r w:rsidR="009909D5" w:rsidRPr="00731EC1">
        <w:rPr>
          <w:lang w:val="en-AU"/>
        </w:rPr>
        <w:t xml:space="preserve"> vehicle to purchase</w:t>
      </w:r>
      <w:r w:rsidR="00BE6143" w:rsidRPr="00731EC1">
        <w:rPr>
          <w:lang w:val="en-AU"/>
        </w:rPr>
        <w:t>,</w:t>
      </w:r>
      <w:r w:rsidR="009909D5" w:rsidRPr="00731EC1">
        <w:rPr>
          <w:lang w:val="en-AU"/>
        </w:rPr>
        <w:t xml:space="preserve"> the owner</w:t>
      </w:r>
      <w:r w:rsidRPr="00731EC1">
        <w:rPr>
          <w:lang w:val="en-AU"/>
        </w:rPr>
        <w:t xml:space="preserve"> </w:t>
      </w:r>
      <w:r w:rsidR="009909D5" w:rsidRPr="00731EC1">
        <w:rPr>
          <w:lang w:val="en-AU"/>
        </w:rPr>
        <w:t>requires you</w:t>
      </w:r>
      <w:r w:rsidR="000D5825" w:rsidRPr="00731EC1">
        <w:rPr>
          <w:lang w:val="en-AU"/>
        </w:rPr>
        <w:t xml:space="preserve"> as the accountant</w:t>
      </w:r>
      <w:r w:rsidR="009909D5" w:rsidRPr="00731EC1">
        <w:rPr>
          <w:lang w:val="en-AU"/>
        </w:rPr>
        <w:t xml:space="preserve"> to take</w:t>
      </w:r>
      <w:r w:rsidRPr="00731EC1">
        <w:rPr>
          <w:lang w:val="en-AU"/>
        </w:rPr>
        <w:t xml:space="preserve"> into consideration both financial and ethical issues relating to the purchase.</w:t>
      </w:r>
    </w:p>
    <w:p w14:paraId="15497E3F" w14:textId="32356ECA" w:rsidR="009909D5" w:rsidRPr="00731EC1" w:rsidRDefault="009909D5" w:rsidP="00342406">
      <w:pPr>
        <w:pStyle w:val="VCAAbody"/>
        <w:rPr>
          <w:lang w:val="en-AU"/>
        </w:rPr>
      </w:pPr>
      <w:r w:rsidRPr="00731EC1">
        <w:rPr>
          <w:lang w:val="en-AU"/>
        </w:rPr>
        <w:t>Higher</w:t>
      </w:r>
      <w:r w:rsidR="00A00A38">
        <w:rPr>
          <w:lang w:val="en-AU"/>
        </w:rPr>
        <w:t>-</w:t>
      </w:r>
      <w:r w:rsidRPr="00731EC1">
        <w:rPr>
          <w:lang w:val="en-AU"/>
        </w:rPr>
        <w:t>scoring students referred to the ethical nature of the cleaning business</w:t>
      </w:r>
      <w:r w:rsidR="00B511CB" w:rsidRPr="00731EC1">
        <w:rPr>
          <w:lang w:val="en-AU"/>
        </w:rPr>
        <w:t>,</w:t>
      </w:r>
      <w:r w:rsidRPr="00731EC1">
        <w:rPr>
          <w:lang w:val="en-AU"/>
        </w:rPr>
        <w:t xml:space="preserve"> </w:t>
      </w:r>
      <w:r w:rsidR="000D5825" w:rsidRPr="00731EC1">
        <w:rPr>
          <w:lang w:val="en-AU"/>
        </w:rPr>
        <w:t>in selling</w:t>
      </w:r>
      <w:r w:rsidRPr="00731EC1">
        <w:rPr>
          <w:lang w:val="en-AU"/>
        </w:rPr>
        <w:t xml:space="preserve"> environmentally friendly cleaning materials</w:t>
      </w:r>
      <w:r w:rsidR="00B511CB" w:rsidRPr="00731EC1">
        <w:rPr>
          <w:lang w:val="en-AU"/>
        </w:rPr>
        <w:t>,</w:t>
      </w:r>
      <w:r w:rsidRPr="00731EC1">
        <w:rPr>
          <w:lang w:val="en-AU"/>
        </w:rPr>
        <w:t xml:space="preserve"> and the image that the type of vehicle purchased would </w:t>
      </w:r>
      <w:r w:rsidR="000D5825" w:rsidRPr="00731EC1">
        <w:rPr>
          <w:lang w:val="en-AU"/>
        </w:rPr>
        <w:t xml:space="preserve">convey </w:t>
      </w:r>
      <w:r w:rsidRPr="00731EC1">
        <w:rPr>
          <w:lang w:val="en-AU"/>
        </w:rPr>
        <w:t xml:space="preserve">to </w:t>
      </w:r>
      <w:r w:rsidR="000D5825" w:rsidRPr="00731EC1">
        <w:rPr>
          <w:lang w:val="en-AU"/>
        </w:rPr>
        <w:t>the business’</w:t>
      </w:r>
      <w:r w:rsidR="00A00A38">
        <w:rPr>
          <w:lang w:val="en-AU"/>
        </w:rPr>
        <w:t>s</w:t>
      </w:r>
      <w:r w:rsidR="000D5825" w:rsidRPr="00731EC1">
        <w:rPr>
          <w:lang w:val="en-AU"/>
        </w:rPr>
        <w:t xml:space="preserve"> </w:t>
      </w:r>
      <w:r w:rsidRPr="00731EC1">
        <w:rPr>
          <w:lang w:val="en-AU"/>
        </w:rPr>
        <w:t>customers.</w:t>
      </w:r>
    </w:p>
    <w:p w14:paraId="745A8D51" w14:textId="3DE599F5" w:rsidR="009909D5" w:rsidRPr="00731EC1" w:rsidRDefault="009909D5" w:rsidP="00342406">
      <w:pPr>
        <w:pStyle w:val="VCAAbody"/>
        <w:rPr>
          <w:lang w:val="en-AU"/>
        </w:rPr>
      </w:pPr>
      <w:r w:rsidRPr="00731EC1">
        <w:rPr>
          <w:lang w:val="en-AU"/>
        </w:rPr>
        <w:t xml:space="preserve">The </w:t>
      </w:r>
      <w:r w:rsidR="00212F12" w:rsidRPr="00731EC1">
        <w:rPr>
          <w:lang w:val="en-AU"/>
        </w:rPr>
        <w:t xml:space="preserve">range of the electric vehicle was suitable for the metropolitan customers, although it could have an impact on the growth of the business as they may not be able to service customers in regional centres. The owner would need to consider whether the limited kilometres could have a negative impact on customers such as schools in regional areas </w:t>
      </w:r>
      <w:r w:rsidR="00B511CB" w:rsidRPr="00731EC1">
        <w:rPr>
          <w:lang w:val="en-AU"/>
        </w:rPr>
        <w:t xml:space="preserve">that </w:t>
      </w:r>
      <w:r w:rsidR="00212F12" w:rsidRPr="00731EC1">
        <w:rPr>
          <w:lang w:val="en-AU"/>
        </w:rPr>
        <w:t>would like to use their environmentally friendly products.</w:t>
      </w:r>
      <w:r w:rsidRPr="00731EC1">
        <w:rPr>
          <w:lang w:val="en-AU"/>
        </w:rPr>
        <w:tab/>
      </w:r>
    </w:p>
    <w:p w14:paraId="7BEF7A60" w14:textId="7A25B528" w:rsidR="002114BC" w:rsidRPr="00731EC1" w:rsidRDefault="002114BC" w:rsidP="00342406">
      <w:pPr>
        <w:pStyle w:val="VCAAbody"/>
        <w:rPr>
          <w:lang w:val="en-AU"/>
        </w:rPr>
      </w:pPr>
      <w:r w:rsidRPr="00731EC1">
        <w:rPr>
          <w:lang w:val="en-AU"/>
        </w:rPr>
        <w:t>The electric vehicle ha</w:t>
      </w:r>
      <w:r w:rsidR="00AA4992" w:rsidRPr="00731EC1">
        <w:rPr>
          <w:lang w:val="en-AU"/>
        </w:rPr>
        <w:t>d</w:t>
      </w:r>
      <w:r w:rsidRPr="00731EC1">
        <w:rPr>
          <w:lang w:val="en-AU"/>
        </w:rPr>
        <w:t xml:space="preserve"> higher costs initially as the original purchase price is significantly higher than the hybrid vehicle, although the</w:t>
      </w:r>
      <w:r w:rsidR="00E51A3E" w:rsidRPr="00731EC1">
        <w:rPr>
          <w:lang w:val="en-AU"/>
        </w:rPr>
        <w:t xml:space="preserve"> lower running costs result in the electric vehicle having lower costs overall over the life of the two vehicles.</w:t>
      </w:r>
    </w:p>
    <w:p w14:paraId="45B679D9" w14:textId="5F137AEF" w:rsidR="00E51A3E" w:rsidRPr="00731EC1" w:rsidRDefault="00E51A3E" w:rsidP="00342406">
      <w:pPr>
        <w:pStyle w:val="VCAAbody"/>
        <w:rPr>
          <w:lang w:val="en-AU"/>
        </w:rPr>
      </w:pPr>
      <w:r w:rsidRPr="00731EC1">
        <w:rPr>
          <w:lang w:val="en-AU"/>
        </w:rPr>
        <w:t>From an ethical perspective</w:t>
      </w:r>
      <w:r w:rsidR="005662AB" w:rsidRPr="00731EC1">
        <w:rPr>
          <w:lang w:val="en-AU"/>
        </w:rPr>
        <w:t>,</w:t>
      </w:r>
      <w:r w:rsidRPr="00731EC1">
        <w:rPr>
          <w:lang w:val="en-AU"/>
        </w:rPr>
        <w:t xml:space="preserve"> the owner should </w:t>
      </w:r>
      <w:r w:rsidR="00AA4992" w:rsidRPr="00731EC1">
        <w:rPr>
          <w:lang w:val="en-AU"/>
        </w:rPr>
        <w:t>have considered</w:t>
      </w:r>
      <w:r w:rsidRPr="00731EC1">
        <w:rPr>
          <w:lang w:val="en-AU"/>
        </w:rPr>
        <w:t xml:space="preserve"> the environmental impact of the vehicles</w:t>
      </w:r>
      <w:r w:rsidR="005662AB" w:rsidRPr="00731EC1">
        <w:rPr>
          <w:lang w:val="en-AU"/>
        </w:rPr>
        <w:t>. This</w:t>
      </w:r>
      <w:r w:rsidRPr="00731EC1">
        <w:rPr>
          <w:lang w:val="en-AU"/>
        </w:rPr>
        <w:t xml:space="preserve"> </w:t>
      </w:r>
      <w:r w:rsidR="00AA4992" w:rsidRPr="00731EC1">
        <w:rPr>
          <w:lang w:val="en-AU"/>
        </w:rPr>
        <w:t xml:space="preserve">was </w:t>
      </w:r>
      <w:r w:rsidRPr="00731EC1">
        <w:rPr>
          <w:lang w:val="en-AU"/>
        </w:rPr>
        <w:t>particularly important as the business sells environmentally friendly products and ha</w:t>
      </w:r>
      <w:r w:rsidR="00AA4992" w:rsidRPr="00731EC1">
        <w:rPr>
          <w:lang w:val="en-AU"/>
        </w:rPr>
        <w:t>d</w:t>
      </w:r>
      <w:r w:rsidRPr="00731EC1">
        <w:rPr>
          <w:lang w:val="en-AU"/>
        </w:rPr>
        <w:t xml:space="preserve"> developed a brand that values the environment. While the hybrid vehicle ha</w:t>
      </w:r>
      <w:r w:rsidR="00AA4992" w:rsidRPr="00731EC1">
        <w:rPr>
          <w:lang w:val="en-AU"/>
        </w:rPr>
        <w:t>d</w:t>
      </w:r>
      <w:r w:rsidRPr="00731EC1">
        <w:rPr>
          <w:lang w:val="en-AU"/>
        </w:rPr>
        <w:t xml:space="preserve"> lower emissions during the manufacturing stage, the electric vehicle ha</w:t>
      </w:r>
      <w:r w:rsidR="00AA4992" w:rsidRPr="00731EC1">
        <w:rPr>
          <w:lang w:val="en-AU"/>
        </w:rPr>
        <w:t>d</w:t>
      </w:r>
      <w:r w:rsidRPr="00731EC1">
        <w:rPr>
          <w:lang w:val="en-AU"/>
        </w:rPr>
        <w:t xml:space="preserve"> lower emissions over the life of the vehicles.</w:t>
      </w:r>
    </w:p>
    <w:p w14:paraId="10375FA7" w14:textId="57B92EAA" w:rsidR="00212F12" w:rsidRPr="00731EC1" w:rsidRDefault="00212F12" w:rsidP="00342406">
      <w:pPr>
        <w:pStyle w:val="VCAAbody"/>
        <w:rPr>
          <w:lang w:val="en-AU"/>
        </w:rPr>
      </w:pPr>
      <w:r w:rsidRPr="00731EC1">
        <w:rPr>
          <w:lang w:val="en-AU"/>
        </w:rPr>
        <w:t xml:space="preserve">Some students referred to </w:t>
      </w:r>
      <w:r w:rsidR="005662AB" w:rsidRPr="00731EC1">
        <w:rPr>
          <w:lang w:val="en-AU"/>
        </w:rPr>
        <w:t xml:space="preserve">a </w:t>
      </w:r>
      <w:r w:rsidRPr="00731EC1">
        <w:rPr>
          <w:lang w:val="en-AU"/>
        </w:rPr>
        <w:t>potential liquidity issue if the initial outlay for the vehicle resulted in the business not being able to meet other short</w:t>
      </w:r>
      <w:r w:rsidR="005662AB" w:rsidRPr="00731EC1">
        <w:rPr>
          <w:lang w:val="en-AU"/>
        </w:rPr>
        <w:t>-</w:t>
      </w:r>
      <w:r w:rsidRPr="00731EC1">
        <w:rPr>
          <w:lang w:val="en-AU"/>
        </w:rPr>
        <w:t>term debts as they fall due</w:t>
      </w:r>
      <w:r w:rsidR="00AA4992" w:rsidRPr="00731EC1">
        <w:rPr>
          <w:lang w:val="en-AU"/>
        </w:rPr>
        <w:t>. S</w:t>
      </w:r>
      <w:r w:rsidR="00E51A3E" w:rsidRPr="00731EC1">
        <w:rPr>
          <w:lang w:val="en-AU"/>
        </w:rPr>
        <w:t xml:space="preserve">tudents were required to make a recommendation </w:t>
      </w:r>
      <w:r w:rsidR="00AA4992" w:rsidRPr="00731EC1">
        <w:rPr>
          <w:lang w:val="en-AU"/>
        </w:rPr>
        <w:t>regarding</w:t>
      </w:r>
      <w:r w:rsidR="00E51A3E" w:rsidRPr="00731EC1">
        <w:rPr>
          <w:lang w:val="en-AU"/>
        </w:rPr>
        <w:t xml:space="preserve"> the purchase of a vehicle. While most </w:t>
      </w:r>
      <w:r w:rsidR="00511F11" w:rsidRPr="00731EC1">
        <w:rPr>
          <w:lang w:val="en-AU"/>
        </w:rPr>
        <w:t>selected</w:t>
      </w:r>
      <w:r w:rsidR="00E51A3E" w:rsidRPr="00731EC1">
        <w:rPr>
          <w:lang w:val="en-AU"/>
        </w:rPr>
        <w:t xml:space="preserve"> the electric vehicle, it </w:t>
      </w:r>
      <w:r w:rsidR="00511F11" w:rsidRPr="00731EC1">
        <w:rPr>
          <w:lang w:val="en-AU"/>
        </w:rPr>
        <w:t>was possible</w:t>
      </w:r>
      <w:r w:rsidR="00E51A3E" w:rsidRPr="00731EC1">
        <w:rPr>
          <w:lang w:val="en-AU"/>
        </w:rPr>
        <w:t xml:space="preserve"> to achieve full marks by justifying the purchase of the hybrid vehicle.</w:t>
      </w:r>
    </w:p>
    <w:tbl>
      <w:tblPr>
        <w:tblStyle w:val="VCAATableClosed"/>
        <w:tblW w:w="9067" w:type="dxa"/>
        <w:tblLayout w:type="fixed"/>
        <w:tblLook w:val="01E0" w:firstRow="1" w:lastRow="1" w:firstColumn="1" w:lastColumn="1" w:noHBand="0" w:noVBand="0"/>
      </w:tblPr>
      <w:tblGrid>
        <w:gridCol w:w="988"/>
        <w:gridCol w:w="8079"/>
      </w:tblGrid>
      <w:tr w:rsidR="00DA7E05" w:rsidRPr="00664A1D" w14:paraId="65D7B372" w14:textId="77777777" w:rsidTr="00C454C8">
        <w:trPr>
          <w:cnfStyle w:val="100000000000" w:firstRow="1" w:lastRow="0" w:firstColumn="0" w:lastColumn="0" w:oddVBand="0" w:evenVBand="0" w:oddHBand="0" w:evenHBand="0" w:firstRowFirstColumn="0" w:firstRowLastColumn="0" w:lastRowFirstColumn="0" w:lastRowLastColumn="0"/>
          <w:trHeight w:val="570"/>
        </w:trPr>
        <w:tc>
          <w:tcPr>
            <w:tcW w:w="988" w:type="dxa"/>
            <w:tcBorders>
              <w:top w:val="single" w:sz="4" w:space="0" w:color="000000" w:themeColor="text1"/>
              <w:left w:val="single" w:sz="4" w:space="0" w:color="000000" w:themeColor="text1"/>
              <w:bottom w:val="single" w:sz="4" w:space="0" w:color="000000" w:themeColor="text1"/>
            </w:tcBorders>
            <w:hideMark/>
          </w:tcPr>
          <w:p w14:paraId="50DF57D4" w14:textId="77777777" w:rsidR="00DA7E05" w:rsidRPr="00731EC1" w:rsidRDefault="00DA7E05" w:rsidP="00045860">
            <w:pPr>
              <w:pStyle w:val="VCAAtablecondensedheading"/>
              <w:rPr>
                <w:lang w:val="en-AU"/>
              </w:rPr>
            </w:pPr>
            <w:r w:rsidRPr="00731EC1">
              <w:rPr>
                <w:lang w:val="en-AU"/>
              </w:rPr>
              <w:t>Marks</w:t>
            </w:r>
          </w:p>
        </w:tc>
        <w:tc>
          <w:tcPr>
            <w:tcW w:w="8079" w:type="dxa"/>
            <w:tcBorders>
              <w:top w:val="single" w:sz="4" w:space="0" w:color="000000" w:themeColor="text1"/>
              <w:bottom w:val="single" w:sz="4" w:space="0" w:color="000000" w:themeColor="text1"/>
              <w:right w:val="single" w:sz="4" w:space="0" w:color="000000" w:themeColor="text1"/>
            </w:tcBorders>
            <w:hideMark/>
          </w:tcPr>
          <w:p w14:paraId="23393CA1" w14:textId="77777777" w:rsidR="00DA7E05" w:rsidRPr="00731EC1" w:rsidRDefault="00DA7E05" w:rsidP="00045860">
            <w:pPr>
              <w:pStyle w:val="VCAAtablecondensedheading"/>
              <w:rPr>
                <w:lang w:val="en-AU"/>
              </w:rPr>
            </w:pPr>
            <w:r w:rsidRPr="00731EC1">
              <w:rPr>
                <w:lang w:val="en-AU"/>
              </w:rPr>
              <w:t>Criteria</w:t>
            </w:r>
          </w:p>
        </w:tc>
      </w:tr>
      <w:tr w:rsidR="00DA7E05" w:rsidRPr="00664A1D" w14:paraId="0E72C826" w14:textId="77777777" w:rsidTr="00C454C8">
        <w:trPr>
          <w:trHeight w:val="626"/>
        </w:trPr>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0BF6C8" w14:textId="77777777" w:rsidR="00DA7E05" w:rsidRPr="00731EC1" w:rsidRDefault="00DA7E05" w:rsidP="00C454C8">
            <w:pPr>
              <w:pStyle w:val="VCAAtablecondensed"/>
              <w:spacing w:before="40" w:after="40"/>
              <w:rPr>
                <w:rFonts w:ascii="Arial" w:hAnsi="Arial"/>
                <w:color w:val="auto"/>
                <w:szCs w:val="20"/>
                <w:lang w:val="en-AU"/>
              </w:rPr>
            </w:pPr>
            <w:r w:rsidRPr="00731EC1">
              <w:rPr>
                <w:rFonts w:ascii="Arial" w:hAnsi="Arial"/>
                <w:szCs w:val="20"/>
                <w:lang w:val="en-AU"/>
              </w:rPr>
              <w:t>5-6</w:t>
            </w:r>
          </w:p>
        </w:tc>
        <w:tc>
          <w:tcPr>
            <w:tcW w:w="80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070C62" w14:textId="2C2EFA37" w:rsidR="00DA7E05" w:rsidRPr="00731EC1" w:rsidRDefault="00DA7E05" w:rsidP="00C454C8">
            <w:pPr>
              <w:pStyle w:val="VCAAtablecondensed"/>
              <w:spacing w:before="40" w:after="40"/>
              <w:rPr>
                <w:rFonts w:ascii="Arial" w:hAnsi="Arial"/>
                <w:color w:val="auto"/>
                <w:szCs w:val="20"/>
                <w:lang w:val="en-AU"/>
              </w:rPr>
            </w:pPr>
            <w:r w:rsidRPr="00731EC1">
              <w:rPr>
                <w:rFonts w:ascii="Arial" w:hAnsi="Arial"/>
                <w:szCs w:val="20"/>
                <w:lang w:val="en-AU"/>
              </w:rPr>
              <w:t>Detailed discussion of both vehicle options</w:t>
            </w:r>
            <w:r w:rsidR="005662AB" w:rsidRPr="00731EC1">
              <w:rPr>
                <w:rFonts w:ascii="Arial" w:hAnsi="Arial"/>
                <w:szCs w:val="20"/>
                <w:lang w:val="en-AU"/>
              </w:rPr>
              <w:t>,</w:t>
            </w:r>
            <w:r w:rsidRPr="00731EC1">
              <w:rPr>
                <w:rFonts w:ascii="Arial" w:hAnsi="Arial"/>
                <w:szCs w:val="20"/>
                <w:lang w:val="en-AU"/>
              </w:rPr>
              <w:t xml:space="preserve"> including financial and ethical considerations</w:t>
            </w:r>
            <w:r w:rsidR="00384DD4" w:rsidRPr="00731EC1">
              <w:rPr>
                <w:rFonts w:ascii="Arial" w:hAnsi="Arial"/>
                <w:szCs w:val="20"/>
                <w:lang w:val="en-AU"/>
              </w:rPr>
              <w:t>,</w:t>
            </w:r>
            <w:r w:rsidRPr="00731EC1">
              <w:rPr>
                <w:rFonts w:ascii="Arial" w:hAnsi="Arial"/>
                <w:szCs w:val="20"/>
                <w:lang w:val="en-AU"/>
              </w:rPr>
              <w:t xml:space="preserve"> with </w:t>
            </w:r>
            <w:proofErr w:type="gramStart"/>
            <w:r w:rsidRPr="00731EC1">
              <w:rPr>
                <w:rFonts w:ascii="Arial" w:hAnsi="Arial"/>
                <w:szCs w:val="20"/>
                <w:lang w:val="en-AU"/>
              </w:rPr>
              <w:t>a number of</w:t>
            </w:r>
            <w:proofErr w:type="gramEnd"/>
            <w:r w:rsidRPr="00731EC1">
              <w:rPr>
                <w:rFonts w:ascii="Arial" w:hAnsi="Arial"/>
                <w:szCs w:val="20"/>
                <w:lang w:val="en-AU"/>
              </w:rPr>
              <w:t xml:space="preserve"> pros and cons highlighted that are logically linked to the decision between an electric or hybrid vehicle, and a recommendation. </w:t>
            </w:r>
          </w:p>
        </w:tc>
      </w:tr>
      <w:tr w:rsidR="00DA7E05" w:rsidRPr="00664A1D" w14:paraId="40407F87" w14:textId="77777777" w:rsidTr="00C454C8">
        <w:trPr>
          <w:trHeight w:val="688"/>
        </w:trPr>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75044A" w14:textId="77777777" w:rsidR="00DA7E05" w:rsidRPr="00731EC1" w:rsidRDefault="00DA7E05" w:rsidP="00C454C8">
            <w:pPr>
              <w:pStyle w:val="VCAAtablecondensed"/>
              <w:spacing w:before="40" w:after="40"/>
              <w:rPr>
                <w:rFonts w:ascii="Arial" w:hAnsi="Arial"/>
                <w:color w:val="auto"/>
                <w:szCs w:val="20"/>
                <w:lang w:val="en-AU"/>
              </w:rPr>
            </w:pPr>
            <w:r w:rsidRPr="00731EC1">
              <w:rPr>
                <w:rFonts w:ascii="Arial" w:hAnsi="Arial"/>
                <w:szCs w:val="20"/>
                <w:lang w:val="en-AU"/>
              </w:rPr>
              <w:t>3-4</w:t>
            </w:r>
          </w:p>
        </w:tc>
        <w:tc>
          <w:tcPr>
            <w:tcW w:w="80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326458" w14:textId="0904531B" w:rsidR="00DA7E05" w:rsidRPr="00731EC1" w:rsidRDefault="00DA7E05" w:rsidP="00C454C8">
            <w:pPr>
              <w:pStyle w:val="VCAAtablecondensed"/>
              <w:spacing w:before="40" w:after="40"/>
              <w:rPr>
                <w:rFonts w:ascii="Arial" w:hAnsi="Arial"/>
                <w:color w:val="auto"/>
                <w:szCs w:val="20"/>
                <w:lang w:val="en-AU"/>
              </w:rPr>
            </w:pPr>
            <w:r w:rsidRPr="00731EC1">
              <w:rPr>
                <w:rFonts w:ascii="Arial" w:hAnsi="Arial"/>
                <w:szCs w:val="20"/>
                <w:lang w:val="en-AU"/>
              </w:rPr>
              <w:t>Some limited discussion of the vehicle options available and financial and ethical considerations</w:t>
            </w:r>
            <w:r w:rsidR="005662AB" w:rsidRPr="00731EC1">
              <w:rPr>
                <w:rFonts w:ascii="Arial" w:hAnsi="Arial"/>
                <w:szCs w:val="20"/>
                <w:lang w:val="en-AU"/>
              </w:rPr>
              <w:t>,</w:t>
            </w:r>
            <w:r w:rsidRPr="00731EC1">
              <w:rPr>
                <w:rFonts w:ascii="Arial" w:hAnsi="Arial"/>
                <w:szCs w:val="20"/>
                <w:lang w:val="en-AU"/>
              </w:rPr>
              <w:t xml:space="preserve"> preferably with a recommendation.</w:t>
            </w:r>
          </w:p>
        </w:tc>
      </w:tr>
      <w:tr w:rsidR="00DA7E05" w:rsidRPr="00664A1D" w14:paraId="20C12DC8" w14:textId="77777777" w:rsidTr="00C454C8">
        <w:trPr>
          <w:trHeight w:val="455"/>
        </w:trPr>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6925C1" w14:textId="77777777" w:rsidR="00DA7E05" w:rsidRPr="00731EC1" w:rsidRDefault="00DA7E05" w:rsidP="00C454C8">
            <w:pPr>
              <w:pStyle w:val="VCAAtablecondensed"/>
              <w:spacing w:before="40" w:after="40"/>
              <w:rPr>
                <w:rFonts w:ascii="Arial" w:hAnsi="Arial"/>
                <w:color w:val="auto"/>
                <w:szCs w:val="20"/>
                <w:lang w:val="en-AU"/>
              </w:rPr>
            </w:pPr>
            <w:r w:rsidRPr="00731EC1">
              <w:rPr>
                <w:rFonts w:ascii="Arial" w:hAnsi="Arial"/>
                <w:szCs w:val="20"/>
                <w:lang w:val="en-AU"/>
              </w:rPr>
              <w:t>1-2</w:t>
            </w:r>
          </w:p>
        </w:tc>
        <w:tc>
          <w:tcPr>
            <w:tcW w:w="80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DA0A12" w14:textId="77777777" w:rsidR="00DA7E05" w:rsidRPr="00731EC1" w:rsidRDefault="00DA7E05" w:rsidP="00C454C8">
            <w:pPr>
              <w:pStyle w:val="VCAAtablecondensed"/>
              <w:spacing w:before="40" w:after="40"/>
              <w:rPr>
                <w:rFonts w:ascii="Arial" w:hAnsi="Arial"/>
                <w:color w:val="auto"/>
                <w:szCs w:val="20"/>
                <w:lang w:val="en-AU"/>
              </w:rPr>
            </w:pPr>
            <w:r w:rsidRPr="00731EC1">
              <w:rPr>
                <w:rFonts w:ascii="Arial" w:hAnsi="Arial"/>
                <w:szCs w:val="20"/>
                <w:lang w:val="en-AU"/>
              </w:rPr>
              <w:t>A very basic comment or recommendation. With very little reference to ethical and financial considerations to support the recommendation.</w:t>
            </w:r>
          </w:p>
        </w:tc>
      </w:tr>
      <w:tr w:rsidR="00DA7E05" w:rsidRPr="00664A1D" w14:paraId="11BF69E0" w14:textId="77777777" w:rsidTr="00C454C8">
        <w:trPr>
          <w:trHeight w:val="455"/>
        </w:trPr>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0611F2" w14:textId="77777777" w:rsidR="00DA7E05" w:rsidRPr="00731EC1" w:rsidRDefault="00DA7E05" w:rsidP="00C454C8">
            <w:pPr>
              <w:pStyle w:val="VCAAtablecondensed"/>
              <w:spacing w:before="40" w:after="40"/>
              <w:rPr>
                <w:rFonts w:ascii="Arial" w:hAnsi="Arial"/>
                <w:szCs w:val="20"/>
                <w:lang w:val="en-AU"/>
              </w:rPr>
            </w:pPr>
            <w:r w:rsidRPr="00731EC1">
              <w:rPr>
                <w:rFonts w:ascii="Arial" w:hAnsi="Arial"/>
                <w:szCs w:val="20"/>
                <w:lang w:val="en-AU"/>
              </w:rPr>
              <w:t>0</w:t>
            </w:r>
          </w:p>
        </w:tc>
        <w:tc>
          <w:tcPr>
            <w:tcW w:w="80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EB44E9" w14:textId="00213033" w:rsidR="00DA7E05" w:rsidRPr="00731EC1" w:rsidRDefault="00DA7E05" w:rsidP="00C454C8">
            <w:pPr>
              <w:pStyle w:val="VCAAtablecondensed"/>
              <w:spacing w:before="40" w:after="40"/>
              <w:rPr>
                <w:rFonts w:ascii="Arial" w:hAnsi="Arial"/>
                <w:szCs w:val="20"/>
                <w:lang w:val="en-AU"/>
              </w:rPr>
            </w:pPr>
            <w:r w:rsidRPr="00731EC1">
              <w:rPr>
                <w:rFonts w:ascii="Arial" w:hAnsi="Arial"/>
                <w:szCs w:val="20"/>
                <w:lang w:val="en-AU"/>
              </w:rPr>
              <w:t xml:space="preserve">Displays no knowledge of </w:t>
            </w:r>
            <w:r w:rsidR="00212F12" w:rsidRPr="00731EC1">
              <w:rPr>
                <w:rFonts w:ascii="Arial" w:hAnsi="Arial"/>
                <w:szCs w:val="20"/>
                <w:lang w:val="en-AU"/>
              </w:rPr>
              <w:t>financial or ethical considerations</w:t>
            </w:r>
            <w:r w:rsidRPr="00731EC1">
              <w:rPr>
                <w:rFonts w:ascii="Arial" w:hAnsi="Arial"/>
                <w:szCs w:val="20"/>
                <w:lang w:val="en-AU"/>
              </w:rPr>
              <w:t xml:space="preserve"> but has attempted the questions.</w:t>
            </w:r>
          </w:p>
        </w:tc>
      </w:tr>
    </w:tbl>
    <w:p w14:paraId="5EBA116F" w14:textId="0364157E" w:rsidR="008178FC" w:rsidRPr="00664A1D" w:rsidRDefault="008178FC" w:rsidP="00045860">
      <w:pPr>
        <w:pStyle w:val="VCAAHeading2"/>
        <w:rPr>
          <w:lang w:val="en-AU"/>
        </w:rPr>
      </w:pPr>
      <w:r w:rsidRPr="00664A1D">
        <w:rPr>
          <w:lang w:val="en-AU"/>
        </w:rPr>
        <w:t xml:space="preserve">Question </w:t>
      </w:r>
      <w:r w:rsidR="00CD541B" w:rsidRPr="00664A1D">
        <w:rPr>
          <w:lang w:val="en-AU"/>
        </w:rPr>
        <w:t>8c</w:t>
      </w:r>
      <w:r w:rsidRPr="00664A1D">
        <w:rPr>
          <w:lang w:val="en-AU"/>
        </w:rPr>
        <w:t>.</w:t>
      </w:r>
    </w:p>
    <w:tbl>
      <w:tblPr>
        <w:tblStyle w:val="VCAATableClose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736"/>
        <w:gridCol w:w="576"/>
        <w:gridCol w:w="576"/>
        <w:gridCol w:w="864"/>
      </w:tblGrid>
      <w:tr w:rsidR="008178FC" w:rsidRPr="00A00A38" w14:paraId="438377F1" w14:textId="77777777" w:rsidTr="00045860">
        <w:trPr>
          <w:cnfStyle w:val="100000000000" w:firstRow="1" w:lastRow="0" w:firstColumn="0" w:lastColumn="0" w:oddVBand="0" w:evenVBand="0" w:oddHBand="0" w:evenHBand="0" w:firstRowFirstColumn="0" w:firstRowLastColumn="0" w:lastRowFirstColumn="0" w:lastRowLastColumn="0"/>
        </w:trPr>
        <w:tc>
          <w:tcPr>
            <w:tcW w:w="704" w:type="dxa"/>
          </w:tcPr>
          <w:p w14:paraId="233BB5C1" w14:textId="77777777" w:rsidR="008178FC" w:rsidRPr="00731EC1" w:rsidRDefault="008178FC" w:rsidP="00A00A38">
            <w:pPr>
              <w:pStyle w:val="VCAAtablecondensedheading"/>
            </w:pPr>
            <w:r w:rsidRPr="00731EC1">
              <w:t>Mark</w:t>
            </w:r>
          </w:p>
        </w:tc>
        <w:tc>
          <w:tcPr>
            <w:tcW w:w="736" w:type="dxa"/>
          </w:tcPr>
          <w:p w14:paraId="44B86C34" w14:textId="77777777" w:rsidR="008178FC" w:rsidRPr="00731EC1" w:rsidRDefault="008178FC" w:rsidP="00731EC1">
            <w:pPr>
              <w:pStyle w:val="VCAAtablecondensedheading"/>
            </w:pPr>
            <w:r w:rsidRPr="00731EC1">
              <w:t>0</w:t>
            </w:r>
          </w:p>
        </w:tc>
        <w:tc>
          <w:tcPr>
            <w:tcW w:w="576" w:type="dxa"/>
          </w:tcPr>
          <w:p w14:paraId="721BDE7B" w14:textId="77777777" w:rsidR="008178FC" w:rsidRPr="00731EC1" w:rsidRDefault="008178FC" w:rsidP="00731EC1">
            <w:pPr>
              <w:pStyle w:val="VCAAtablecondensedheading"/>
            </w:pPr>
            <w:r w:rsidRPr="00731EC1">
              <w:t>1</w:t>
            </w:r>
          </w:p>
        </w:tc>
        <w:tc>
          <w:tcPr>
            <w:tcW w:w="576" w:type="dxa"/>
          </w:tcPr>
          <w:p w14:paraId="3232FB7D" w14:textId="77777777" w:rsidR="008178FC" w:rsidRPr="00731EC1" w:rsidRDefault="008178FC" w:rsidP="00731EC1">
            <w:pPr>
              <w:pStyle w:val="VCAAtablecondensedheading"/>
            </w:pPr>
            <w:r w:rsidRPr="00731EC1">
              <w:t>2</w:t>
            </w:r>
          </w:p>
        </w:tc>
        <w:tc>
          <w:tcPr>
            <w:tcW w:w="864" w:type="dxa"/>
          </w:tcPr>
          <w:p w14:paraId="4FDF45BE" w14:textId="77777777" w:rsidR="008178FC" w:rsidRPr="00731EC1" w:rsidRDefault="008178FC" w:rsidP="00A00A38">
            <w:pPr>
              <w:pStyle w:val="VCAAtablecondensedheading"/>
            </w:pPr>
            <w:r w:rsidRPr="00731EC1">
              <w:t>Average</w:t>
            </w:r>
          </w:p>
        </w:tc>
      </w:tr>
      <w:tr w:rsidR="008178FC" w:rsidRPr="00664A1D" w14:paraId="5DB17808" w14:textId="77777777" w:rsidTr="00045860">
        <w:tc>
          <w:tcPr>
            <w:tcW w:w="704" w:type="dxa"/>
          </w:tcPr>
          <w:p w14:paraId="259D444D" w14:textId="77777777" w:rsidR="008178FC" w:rsidRPr="00664A1D" w:rsidRDefault="008178FC" w:rsidP="00C454C8">
            <w:pPr>
              <w:pStyle w:val="VCAAtablecondensed"/>
              <w:rPr>
                <w:lang w:val="en-AU"/>
              </w:rPr>
            </w:pPr>
            <w:r w:rsidRPr="00664A1D">
              <w:rPr>
                <w:lang w:val="en-AU"/>
              </w:rPr>
              <w:t>%</w:t>
            </w:r>
          </w:p>
        </w:tc>
        <w:tc>
          <w:tcPr>
            <w:tcW w:w="736" w:type="dxa"/>
          </w:tcPr>
          <w:p w14:paraId="1D51F918" w14:textId="7EA61B90" w:rsidR="008178FC" w:rsidRPr="00664A1D" w:rsidRDefault="00CD541B" w:rsidP="00C454C8">
            <w:pPr>
              <w:pStyle w:val="VCAAtablecondensed"/>
              <w:rPr>
                <w:lang w:val="en-AU"/>
              </w:rPr>
            </w:pPr>
            <w:r w:rsidRPr="00664A1D">
              <w:rPr>
                <w:lang w:val="en-AU"/>
              </w:rPr>
              <w:t>33</w:t>
            </w:r>
          </w:p>
        </w:tc>
        <w:tc>
          <w:tcPr>
            <w:tcW w:w="576" w:type="dxa"/>
          </w:tcPr>
          <w:p w14:paraId="6CCDCD41" w14:textId="5086CAC0" w:rsidR="008178FC" w:rsidRPr="00664A1D" w:rsidRDefault="00CD541B" w:rsidP="00C454C8">
            <w:pPr>
              <w:pStyle w:val="VCAAtablecondensed"/>
              <w:rPr>
                <w:lang w:val="en-AU"/>
              </w:rPr>
            </w:pPr>
            <w:r w:rsidRPr="00664A1D">
              <w:rPr>
                <w:lang w:val="en-AU"/>
              </w:rPr>
              <w:t>49</w:t>
            </w:r>
          </w:p>
        </w:tc>
        <w:tc>
          <w:tcPr>
            <w:tcW w:w="576" w:type="dxa"/>
          </w:tcPr>
          <w:p w14:paraId="2E483804" w14:textId="2D9EACA4" w:rsidR="008178FC" w:rsidRPr="00664A1D" w:rsidRDefault="00CD541B" w:rsidP="00C454C8">
            <w:pPr>
              <w:pStyle w:val="VCAAtablecondensed"/>
              <w:rPr>
                <w:lang w:val="en-AU"/>
              </w:rPr>
            </w:pPr>
            <w:r w:rsidRPr="00664A1D">
              <w:rPr>
                <w:lang w:val="en-AU"/>
              </w:rPr>
              <w:t>18</w:t>
            </w:r>
          </w:p>
        </w:tc>
        <w:tc>
          <w:tcPr>
            <w:tcW w:w="864" w:type="dxa"/>
          </w:tcPr>
          <w:p w14:paraId="1E8B365E" w14:textId="51BA1267" w:rsidR="008178FC" w:rsidRPr="00664A1D" w:rsidRDefault="00CD541B" w:rsidP="00C454C8">
            <w:pPr>
              <w:pStyle w:val="VCAAtablecondensed"/>
              <w:rPr>
                <w:lang w:val="en-AU"/>
              </w:rPr>
            </w:pPr>
            <w:r w:rsidRPr="00664A1D">
              <w:rPr>
                <w:lang w:val="en-AU"/>
              </w:rPr>
              <w:t>0.</w:t>
            </w:r>
            <w:r w:rsidR="00522036" w:rsidRPr="00664A1D">
              <w:rPr>
                <w:lang w:val="en-AU"/>
              </w:rPr>
              <w:t>9</w:t>
            </w:r>
          </w:p>
        </w:tc>
      </w:tr>
    </w:tbl>
    <w:p w14:paraId="3664EF1C" w14:textId="46E8027D" w:rsidR="00E51A3E" w:rsidRPr="00731EC1" w:rsidRDefault="00E51A3E" w:rsidP="00342406">
      <w:pPr>
        <w:pStyle w:val="VCAAbody"/>
        <w:rPr>
          <w:lang w:val="en-AU"/>
        </w:rPr>
      </w:pPr>
      <w:r w:rsidRPr="00731EC1">
        <w:rPr>
          <w:lang w:val="en-AU"/>
        </w:rPr>
        <w:t xml:space="preserve">Students were provided with an extract </w:t>
      </w:r>
      <w:r w:rsidR="00511F11" w:rsidRPr="00731EC1">
        <w:rPr>
          <w:lang w:val="en-AU"/>
        </w:rPr>
        <w:t>from</w:t>
      </w:r>
      <w:r w:rsidRPr="00731EC1">
        <w:rPr>
          <w:lang w:val="en-AU"/>
        </w:rPr>
        <w:t xml:space="preserve"> a Balance Sheet and were required to explain what the $11 000 </w:t>
      </w:r>
      <w:r w:rsidR="00A00A38">
        <w:rPr>
          <w:lang w:val="en-AU"/>
        </w:rPr>
        <w:t xml:space="preserve">appearing the question stem </w:t>
      </w:r>
      <w:r w:rsidRPr="00731EC1">
        <w:rPr>
          <w:lang w:val="en-AU"/>
        </w:rPr>
        <w:t>referred to.</w:t>
      </w:r>
    </w:p>
    <w:p w14:paraId="2D3A982B" w14:textId="45D3F28D" w:rsidR="00212F12" w:rsidRPr="00731EC1" w:rsidRDefault="00E51A3E" w:rsidP="00E51A3E">
      <w:pPr>
        <w:pStyle w:val="VCAAbody"/>
        <w:spacing w:before="0" w:after="0"/>
        <w:rPr>
          <w:lang w:val="en-AU"/>
        </w:rPr>
      </w:pPr>
      <w:r w:rsidRPr="00731EC1">
        <w:rPr>
          <w:lang w:val="en-AU"/>
        </w:rPr>
        <w:t>One mark was awarded for</w:t>
      </w:r>
      <w:r w:rsidR="00212F12" w:rsidRPr="00731EC1">
        <w:rPr>
          <w:lang w:val="en-AU"/>
        </w:rPr>
        <w:t>:</w:t>
      </w:r>
    </w:p>
    <w:p w14:paraId="7284E9CA" w14:textId="67F0C663" w:rsidR="00E51A3E" w:rsidRPr="003B6064" w:rsidRDefault="00CE57ED" w:rsidP="004A4D30">
      <w:pPr>
        <w:pStyle w:val="VCAAbullet"/>
      </w:pPr>
      <w:r w:rsidRPr="003B6064">
        <w:t xml:space="preserve">carrying </w:t>
      </w:r>
      <w:r w:rsidR="00E51A3E" w:rsidRPr="003B6064">
        <w:t>value</w:t>
      </w:r>
    </w:p>
    <w:p w14:paraId="516D6E9F" w14:textId="1094F194" w:rsidR="00E51A3E" w:rsidRPr="003B6064" w:rsidRDefault="00E51A3E" w:rsidP="004A4D30">
      <w:pPr>
        <w:pStyle w:val="VCAAbullet"/>
      </w:pPr>
      <w:r w:rsidRPr="003B6064">
        <w:t xml:space="preserve">cost of the vehicle that is yet to be consumed by the business plus the estimated residual </w:t>
      </w:r>
      <w:r w:rsidR="00511F11" w:rsidRPr="003B6064">
        <w:t>value.</w:t>
      </w:r>
    </w:p>
    <w:p w14:paraId="12DE724D" w14:textId="3D047057" w:rsidR="00E51A3E" w:rsidRPr="00731EC1" w:rsidRDefault="00E51A3E" w:rsidP="00342406">
      <w:pPr>
        <w:pStyle w:val="VCAAbody"/>
        <w:rPr>
          <w:lang w:val="en-AU"/>
        </w:rPr>
      </w:pPr>
      <w:r w:rsidRPr="00731EC1">
        <w:rPr>
          <w:lang w:val="en-AU"/>
        </w:rPr>
        <w:t>The $11 000 represented the carrying value of the vehicle. The carrying value is made up of the cost of the vehicle yet to be consumed by the business</w:t>
      </w:r>
      <w:r w:rsidR="00CE57ED" w:rsidRPr="00731EC1">
        <w:rPr>
          <w:lang w:val="en-AU"/>
        </w:rPr>
        <w:t>,</w:t>
      </w:r>
      <w:r w:rsidRPr="00731EC1">
        <w:rPr>
          <w:lang w:val="en-AU"/>
        </w:rPr>
        <w:t xml:space="preserve"> plus the estimated residual value.</w:t>
      </w:r>
    </w:p>
    <w:p w14:paraId="10DEAEFD" w14:textId="09A8767F" w:rsidR="00A35B8F" w:rsidRPr="00731EC1" w:rsidRDefault="00A35B8F" w:rsidP="00342406">
      <w:pPr>
        <w:pStyle w:val="VCAAbody"/>
        <w:rPr>
          <w:lang w:val="en-AU"/>
        </w:rPr>
      </w:pPr>
      <w:r w:rsidRPr="00731EC1">
        <w:rPr>
          <w:lang w:val="en-AU"/>
        </w:rPr>
        <w:lastRenderedPageBreak/>
        <w:t xml:space="preserve">This question was </w:t>
      </w:r>
      <w:r w:rsidR="000D5825" w:rsidRPr="00731EC1">
        <w:rPr>
          <w:lang w:val="en-AU"/>
        </w:rPr>
        <w:t xml:space="preserve">generally </w:t>
      </w:r>
      <w:r w:rsidRPr="00731EC1">
        <w:rPr>
          <w:lang w:val="en-AU"/>
        </w:rPr>
        <w:t xml:space="preserve">not handled </w:t>
      </w:r>
      <w:r w:rsidR="000D5825" w:rsidRPr="00731EC1">
        <w:rPr>
          <w:lang w:val="en-AU"/>
        </w:rPr>
        <w:t xml:space="preserve">well </w:t>
      </w:r>
      <w:r w:rsidRPr="00731EC1">
        <w:rPr>
          <w:lang w:val="en-AU"/>
        </w:rPr>
        <w:t xml:space="preserve">by students. It was a good example of an </w:t>
      </w:r>
      <w:r w:rsidR="000D5825" w:rsidRPr="00731EC1">
        <w:rPr>
          <w:lang w:val="en-AU"/>
        </w:rPr>
        <w:t xml:space="preserve">aspect </w:t>
      </w:r>
      <w:r w:rsidRPr="00731EC1">
        <w:rPr>
          <w:lang w:val="en-AU"/>
        </w:rPr>
        <w:t xml:space="preserve">of the course where students </w:t>
      </w:r>
      <w:r w:rsidR="008475D1" w:rsidRPr="00731EC1">
        <w:rPr>
          <w:lang w:val="en-AU"/>
        </w:rPr>
        <w:t>were able to</w:t>
      </w:r>
      <w:r w:rsidR="008475D1" w:rsidRPr="00731EC1">
        <w:rPr>
          <w:rStyle w:val="CommentReference"/>
          <w:rFonts w:asciiTheme="minorHAnsi" w:hAnsiTheme="minorHAnsi" w:cstheme="minorBidi"/>
          <w:color w:val="auto"/>
          <w:lang w:val="en-AU"/>
        </w:rPr>
        <w:t xml:space="preserve"> d</w:t>
      </w:r>
      <w:r w:rsidRPr="00731EC1">
        <w:rPr>
          <w:lang w:val="en-AU"/>
        </w:rPr>
        <w:t>etermine the carrying value of the vehicle, while not being able to explain what the number represents.</w:t>
      </w:r>
    </w:p>
    <w:sectPr w:rsidR="00A35B8F" w:rsidRPr="00731EC1" w:rsidSect="009726E7">
      <w:headerReference w:type="default" r:id="rId8"/>
      <w:footerReference w:type="default" r:id="rId9"/>
      <w:headerReference w:type="first" r:id="rId10"/>
      <w:footerReference w:type="first" r:id="rId11"/>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8BAC9" w14:textId="77777777" w:rsidR="001A6D85" w:rsidRDefault="001A6D85" w:rsidP="00304EA1">
      <w:pPr>
        <w:spacing w:after="0" w:line="240" w:lineRule="auto"/>
      </w:pPr>
      <w:r>
        <w:separator/>
      </w:r>
    </w:p>
  </w:endnote>
  <w:endnote w:type="continuationSeparator" w:id="0">
    <w:p w14:paraId="64D60079" w14:textId="77777777" w:rsidR="001A6D85" w:rsidRDefault="001A6D85"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Yu Gothic"/>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8428B1" w:rsidRPr="00D06414" w14:paraId="00D3EC34" w14:textId="77777777" w:rsidTr="00BB3BAB">
      <w:trPr>
        <w:trHeight w:val="476"/>
      </w:trPr>
      <w:tc>
        <w:tcPr>
          <w:tcW w:w="1667" w:type="pct"/>
          <w:tcMar>
            <w:left w:w="0" w:type="dxa"/>
            <w:right w:w="0" w:type="dxa"/>
          </w:tcMar>
        </w:tcPr>
        <w:p w14:paraId="4F062E5B" w14:textId="77777777" w:rsidR="008428B1" w:rsidRPr="00D06414" w:rsidRDefault="008428B1"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3B2D3A9E"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512E85E8" w14:textId="77777777" w:rsidR="008428B1" w:rsidRPr="00D06414" w:rsidRDefault="008428B1"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5D192EFA" w14:textId="77777777" w:rsidR="008428B1" w:rsidRPr="00D06414" w:rsidRDefault="008428B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5A1EB687" wp14:editId="674D314E">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8428B1" w:rsidRPr="00D06414" w14:paraId="28670396" w14:textId="77777777" w:rsidTr="000F5AAF">
      <w:tc>
        <w:tcPr>
          <w:tcW w:w="1459" w:type="pct"/>
          <w:tcMar>
            <w:left w:w="0" w:type="dxa"/>
            <w:right w:w="0" w:type="dxa"/>
          </w:tcMar>
        </w:tcPr>
        <w:p w14:paraId="0BBE30B4"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A5F1B38"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4DA4052A" w14:textId="77777777" w:rsidR="008428B1" w:rsidRPr="00D06414" w:rsidRDefault="008428B1"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1301577A" w14:textId="77777777" w:rsidR="008428B1" w:rsidRPr="00D06414" w:rsidRDefault="008428B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6D7335C1" wp14:editId="77E21C74">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D6816" w14:textId="77777777" w:rsidR="001A6D85" w:rsidRDefault="001A6D85" w:rsidP="00304EA1">
      <w:pPr>
        <w:spacing w:after="0" w:line="240" w:lineRule="auto"/>
      </w:pPr>
      <w:r>
        <w:separator/>
      </w:r>
    </w:p>
  </w:footnote>
  <w:footnote w:type="continuationSeparator" w:id="0">
    <w:p w14:paraId="131FB5FB" w14:textId="77777777" w:rsidR="001A6D85" w:rsidRDefault="001A6D85"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5484C" w14:textId="658C1177" w:rsidR="008428B1" w:rsidRPr="00D86DE4" w:rsidRDefault="00045860" w:rsidP="00D86DE4">
    <w:pPr>
      <w:pStyle w:val="VCAAcaptionsandfootnotes"/>
      <w:rPr>
        <w:color w:val="999999" w:themeColor="accent2"/>
      </w:rPr>
    </w:pPr>
    <w:r w:rsidRPr="00CD4E59">
      <w:t>2023 VCE Accounting external assessment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DF2C2" w14:textId="77777777" w:rsidR="008428B1" w:rsidRPr="009370BC" w:rsidRDefault="008428B1" w:rsidP="00970580">
    <w:pPr>
      <w:spacing w:after="0"/>
      <w:ind w:right="-142"/>
      <w:jc w:val="right"/>
    </w:pPr>
    <w:r>
      <w:rPr>
        <w:noProof/>
        <w:lang w:val="en-AU" w:eastAsia="en-AU"/>
      </w:rPr>
      <w:drawing>
        <wp:anchor distT="0" distB="0" distL="114300" distR="114300" simplePos="0" relativeHeight="251660288" behindDoc="1" locked="1" layoutInCell="1" allowOverlap="1" wp14:anchorId="17697C7E" wp14:editId="7960D983">
          <wp:simplePos x="0" y="0"/>
          <wp:positionH relativeFrom="column">
            <wp:posOffset>-720090</wp:posOffset>
          </wp:positionH>
          <wp:positionV relativeFrom="page">
            <wp:posOffset>0</wp:posOffset>
          </wp:positionV>
          <wp:extent cx="7562088" cy="719016"/>
          <wp:effectExtent l="0" t="0" r="127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62088" cy="71901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204A"/>
    <w:multiLevelType w:val="hybridMultilevel"/>
    <w:tmpl w:val="CDA85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56C87"/>
    <w:multiLevelType w:val="hybridMultilevel"/>
    <w:tmpl w:val="879AA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AF2D44"/>
    <w:multiLevelType w:val="hybridMultilevel"/>
    <w:tmpl w:val="70108A84"/>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F67F80"/>
    <w:multiLevelType w:val="hybridMultilevel"/>
    <w:tmpl w:val="F4A649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32F3698"/>
    <w:multiLevelType w:val="hybridMultilevel"/>
    <w:tmpl w:val="44D03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FD160B"/>
    <w:multiLevelType w:val="hybridMultilevel"/>
    <w:tmpl w:val="D2E885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CD1CD9"/>
    <w:multiLevelType w:val="hybridMultilevel"/>
    <w:tmpl w:val="B6C639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773825"/>
    <w:multiLevelType w:val="hybridMultilevel"/>
    <w:tmpl w:val="B1D4A10A"/>
    <w:lvl w:ilvl="0" w:tplc="0798C90E">
      <w:start w:val="1200"/>
      <w:numFmt w:val="bullet"/>
      <w:lvlText w:val="-"/>
      <w:lvlJc w:val="left"/>
      <w:pPr>
        <w:ind w:left="720" w:hanging="360"/>
      </w:pPr>
      <w:rPr>
        <w:rFonts w:ascii="TimesNewRomanPSMT" w:eastAsia="Times New Roman" w:hAnsi="TimesNewRomanPSMT" w:cs="TimesNewRomanPS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235883"/>
    <w:multiLevelType w:val="multilevel"/>
    <w:tmpl w:val="D12E7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06558C"/>
    <w:multiLevelType w:val="hybridMultilevel"/>
    <w:tmpl w:val="626E9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121B1D"/>
    <w:multiLevelType w:val="hybridMultilevel"/>
    <w:tmpl w:val="AB5091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9594E74"/>
    <w:multiLevelType w:val="hybridMultilevel"/>
    <w:tmpl w:val="1342200C"/>
    <w:lvl w:ilvl="0" w:tplc="0C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4" w15:restartNumberingAfterBreak="0">
    <w:nsid w:val="4458388A"/>
    <w:multiLevelType w:val="hybridMultilevel"/>
    <w:tmpl w:val="9008E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D5467C"/>
    <w:multiLevelType w:val="hybridMultilevel"/>
    <w:tmpl w:val="7E46DC3E"/>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265F21"/>
    <w:multiLevelType w:val="hybridMultilevel"/>
    <w:tmpl w:val="84CA9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CF4925"/>
    <w:multiLevelType w:val="hybridMultilevel"/>
    <w:tmpl w:val="62CA6F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17E1C1D"/>
    <w:multiLevelType w:val="hybridMultilevel"/>
    <w:tmpl w:val="20ACEBD4"/>
    <w:lvl w:ilvl="0" w:tplc="BEDC817E">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52A72A97"/>
    <w:multiLevelType w:val="hybridMultilevel"/>
    <w:tmpl w:val="338615A8"/>
    <w:lvl w:ilvl="0" w:tplc="960E0226">
      <w:start w:val="1"/>
      <w:numFmt w:val="bullet"/>
      <w:lvlText w:val=""/>
      <w:lvlJc w:val="left"/>
      <w:pPr>
        <w:ind w:left="1080" w:firstLine="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54BB5D1F"/>
    <w:multiLevelType w:val="hybridMultilevel"/>
    <w:tmpl w:val="58701C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6B4743B"/>
    <w:multiLevelType w:val="hybridMultilevel"/>
    <w:tmpl w:val="76A89530"/>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3" w15:restartNumberingAfterBreak="0">
    <w:nsid w:val="57703113"/>
    <w:multiLevelType w:val="hybridMultilevel"/>
    <w:tmpl w:val="BEE83E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83D5C0C"/>
    <w:multiLevelType w:val="hybridMultilevel"/>
    <w:tmpl w:val="A2BA60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C741AC8"/>
    <w:multiLevelType w:val="hybridMultilevel"/>
    <w:tmpl w:val="344A4898"/>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734DA2"/>
    <w:multiLevelType w:val="hybridMultilevel"/>
    <w:tmpl w:val="373C7E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8" w15:restartNumberingAfterBreak="0">
    <w:nsid w:val="5E785EFC"/>
    <w:multiLevelType w:val="hybridMultilevel"/>
    <w:tmpl w:val="5666E5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E7A3514"/>
    <w:multiLevelType w:val="hybridMultilevel"/>
    <w:tmpl w:val="F5322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AB7F54"/>
    <w:multiLevelType w:val="hybridMultilevel"/>
    <w:tmpl w:val="724C5E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2006F38"/>
    <w:multiLevelType w:val="hybridMultilevel"/>
    <w:tmpl w:val="EA58F80C"/>
    <w:lvl w:ilvl="0" w:tplc="0C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2872B6C"/>
    <w:multiLevelType w:val="hybridMultilevel"/>
    <w:tmpl w:val="3B76AD70"/>
    <w:lvl w:ilvl="0" w:tplc="56F8D052">
      <w:start w:val="1"/>
      <w:numFmt w:val="bullet"/>
      <w:pStyle w:val="VCAAbullet"/>
      <w:lvlText w:val=""/>
      <w:lvlJc w:val="left"/>
      <w:pPr>
        <w:ind w:left="5748" w:hanging="360"/>
      </w:pPr>
      <w:rPr>
        <w:rFonts w:ascii="Symbol" w:hAnsi="Symbol" w:hint="default"/>
        <w:color w:val="auto"/>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33" w15:restartNumberingAfterBreak="0">
    <w:nsid w:val="668D0733"/>
    <w:multiLevelType w:val="hybridMultilevel"/>
    <w:tmpl w:val="ABA0C2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C2B0618"/>
    <w:multiLevelType w:val="hybridMultilevel"/>
    <w:tmpl w:val="C93487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DAB7FAB"/>
    <w:multiLevelType w:val="hybridMultilevel"/>
    <w:tmpl w:val="904C1C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E9B769B"/>
    <w:multiLevelType w:val="hybridMultilevel"/>
    <w:tmpl w:val="33C6A2BC"/>
    <w:lvl w:ilvl="0" w:tplc="0C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D93F57"/>
    <w:multiLevelType w:val="multilevel"/>
    <w:tmpl w:val="4558A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10176CC"/>
    <w:multiLevelType w:val="hybridMultilevel"/>
    <w:tmpl w:val="A4D4F434"/>
    <w:lvl w:ilvl="0" w:tplc="0C090001">
      <w:start w:val="1"/>
      <w:numFmt w:val="bullet"/>
      <w:lvlText w:val=""/>
      <w:lvlJc w:val="left"/>
      <w:pPr>
        <w:ind w:left="1440" w:hanging="72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9" w15:restartNumberingAfterBreak="0">
    <w:nsid w:val="730D07EA"/>
    <w:multiLevelType w:val="hybridMultilevel"/>
    <w:tmpl w:val="8B8C0D9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0" w15:restartNumberingAfterBreak="0">
    <w:nsid w:val="7BB11699"/>
    <w:multiLevelType w:val="hybridMultilevel"/>
    <w:tmpl w:val="49FA5BFC"/>
    <w:lvl w:ilvl="0" w:tplc="0C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F397667"/>
    <w:multiLevelType w:val="hybridMultilevel"/>
    <w:tmpl w:val="1E10BB4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410467505">
    <w:abstractNumId w:val="32"/>
  </w:num>
  <w:num w:numId="2" w16cid:durableId="1843738631">
    <w:abstractNumId w:val="22"/>
  </w:num>
  <w:num w:numId="3" w16cid:durableId="2059353176">
    <w:abstractNumId w:val="13"/>
  </w:num>
  <w:num w:numId="4" w16cid:durableId="892040790">
    <w:abstractNumId w:val="7"/>
  </w:num>
  <w:num w:numId="5" w16cid:durableId="549532263">
    <w:abstractNumId w:val="27"/>
  </w:num>
  <w:num w:numId="6" w16cid:durableId="721052521">
    <w:abstractNumId w:val="39"/>
  </w:num>
  <w:num w:numId="7" w16cid:durableId="1164013651">
    <w:abstractNumId w:val="41"/>
  </w:num>
  <w:num w:numId="8" w16cid:durableId="831067058">
    <w:abstractNumId w:val="18"/>
  </w:num>
  <w:num w:numId="9" w16cid:durableId="220212287">
    <w:abstractNumId w:val="38"/>
  </w:num>
  <w:num w:numId="10" w16cid:durableId="2005429346">
    <w:abstractNumId w:val="19"/>
  </w:num>
  <w:num w:numId="11" w16cid:durableId="2141458360">
    <w:abstractNumId w:val="6"/>
  </w:num>
  <w:num w:numId="12" w16cid:durableId="1425764407">
    <w:abstractNumId w:val="14"/>
  </w:num>
  <w:num w:numId="13" w16cid:durableId="927347593">
    <w:abstractNumId w:val="16"/>
  </w:num>
  <w:num w:numId="14" w16cid:durableId="409011259">
    <w:abstractNumId w:val="0"/>
  </w:num>
  <w:num w:numId="15" w16cid:durableId="1795099647">
    <w:abstractNumId w:val="28"/>
  </w:num>
  <w:num w:numId="16" w16cid:durableId="1092506348">
    <w:abstractNumId w:val="29"/>
  </w:num>
  <w:num w:numId="17" w16cid:durableId="261691159">
    <w:abstractNumId w:val="37"/>
  </w:num>
  <w:num w:numId="18" w16cid:durableId="1069959390">
    <w:abstractNumId w:val="10"/>
  </w:num>
  <w:num w:numId="19" w16cid:durableId="974942855">
    <w:abstractNumId w:val="1"/>
  </w:num>
  <w:num w:numId="20" w16cid:durableId="1538660276">
    <w:abstractNumId w:val="4"/>
  </w:num>
  <w:num w:numId="21" w16cid:durableId="572157522">
    <w:abstractNumId w:val="8"/>
  </w:num>
  <w:num w:numId="22" w16cid:durableId="618755839">
    <w:abstractNumId w:val="36"/>
  </w:num>
  <w:num w:numId="23" w16cid:durableId="807361640">
    <w:abstractNumId w:val="12"/>
  </w:num>
  <w:num w:numId="24" w16cid:durableId="341515034">
    <w:abstractNumId w:val="40"/>
  </w:num>
  <w:num w:numId="25" w16cid:durableId="1467627946">
    <w:abstractNumId w:val="31"/>
  </w:num>
  <w:num w:numId="26" w16cid:durableId="922567899">
    <w:abstractNumId w:val="15"/>
  </w:num>
  <w:num w:numId="27" w16cid:durableId="1975134066">
    <w:abstractNumId w:val="2"/>
  </w:num>
  <w:num w:numId="28" w16cid:durableId="814688250">
    <w:abstractNumId w:val="21"/>
  </w:num>
  <w:num w:numId="29" w16cid:durableId="2057704754">
    <w:abstractNumId w:val="25"/>
  </w:num>
  <w:num w:numId="30" w16cid:durableId="55975584">
    <w:abstractNumId w:val="9"/>
  </w:num>
  <w:num w:numId="31" w16cid:durableId="179661753">
    <w:abstractNumId w:val="34"/>
  </w:num>
  <w:num w:numId="32" w16cid:durableId="994606800">
    <w:abstractNumId w:val="17"/>
  </w:num>
  <w:num w:numId="33" w16cid:durableId="357858034">
    <w:abstractNumId w:val="33"/>
  </w:num>
  <w:num w:numId="34" w16cid:durableId="1030109329">
    <w:abstractNumId w:val="23"/>
  </w:num>
  <w:num w:numId="35" w16cid:durableId="1421295950">
    <w:abstractNumId w:val="3"/>
  </w:num>
  <w:num w:numId="36" w16cid:durableId="1728986745">
    <w:abstractNumId w:val="35"/>
  </w:num>
  <w:num w:numId="37" w16cid:durableId="45103950">
    <w:abstractNumId w:val="24"/>
  </w:num>
  <w:num w:numId="38" w16cid:durableId="806314359">
    <w:abstractNumId w:val="26"/>
  </w:num>
  <w:num w:numId="39" w16cid:durableId="1491367185">
    <w:abstractNumId w:val="20"/>
  </w:num>
  <w:num w:numId="40" w16cid:durableId="2033651548">
    <w:abstractNumId w:val="30"/>
  </w:num>
  <w:num w:numId="41" w16cid:durableId="1567375702">
    <w:abstractNumId w:val="11"/>
  </w:num>
  <w:num w:numId="42" w16cid:durableId="19027907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8B1"/>
    <w:rsid w:val="00003885"/>
    <w:rsid w:val="00007BCA"/>
    <w:rsid w:val="00016878"/>
    <w:rsid w:val="00016A4B"/>
    <w:rsid w:val="00024018"/>
    <w:rsid w:val="00031522"/>
    <w:rsid w:val="00045860"/>
    <w:rsid w:val="00047C40"/>
    <w:rsid w:val="00052C7B"/>
    <w:rsid w:val="00053C4C"/>
    <w:rsid w:val="0005780E"/>
    <w:rsid w:val="00065CC6"/>
    <w:rsid w:val="00067770"/>
    <w:rsid w:val="00075FEF"/>
    <w:rsid w:val="00090D46"/>
    <w:rsid w:val="000917D0"/>
    <w:rsid w:val="000A4893"/>
    <w:rsid w:val="000A6524"/>
    <w:rsid w:val="000A71F7"/>
    <w:rsid w:val="000D0C71"/>
    <w:rsid w:val="000D2021"/>
    <w:rsid w:val="000D31E2"/>
    <w:rsid w:val="000D5825"/>
    <w:rsid w:val="000E36F1"/>
    <w:rsid w:val="000F09E4"/>
    <w:rsid w:val="000F16FD"/>
    <w:rsid w:val="000F5AAF"/>
    <w:rsid w:val="00100627"/>
    <w:rsid w:val="001058B4"/>
    <w:rsid w:val="00120DB9"/>
    <w:rsid w:val="00143520"/>
    <w:rsid w:val="00153AD2"/>
    <w:rsid w:val="00164954"/>
    <w:rsid w:val="00176739"/>
    <w:rsid w:val="001779EA"/>
    <w:rsid w:val="00182027"/>
    <w:rsid w:val="00184297"/>
    <w:rsid w:val="00185CDF"/>
    <w:rsid w:val="00186891"/>
    <w:rsid w:val="001904C8"/>
    <w:rsid w:val="00193DA7"/>
    <w:rsid w:val="001A1C7D"/>
    <w:rsid w:val="001A60BD"/>
    <w:rsid w:val="001A653C"/>
    <w:rsid w:val="001A6D85"/>
    <w:rsid w:val="001C2B66"/>
    <w:rsid w:val="001C2F62"/>
    <w:rsid w:val="001C3EEA"/>
    <w:rsid w:val="001D3246"/>
    <w:rsid w:val="001E773B"/>
    <w:rsid w:val="001F0927"/>
    <w:rsid w:val="001F59B2"/>
    <w:rsid w:val="00204215"/>
    <w:rsid w:val="002076D3"/>
    <w:rsid w:val="002114BC"/>
    <w:rsid w:val="00212F12"/>
    <w:rsid w:val="00217314"/>
    <w:rsid w:val="00227278"/>
    <w:rsid w:val="002279BA"/>
    <w:rsid w:val="002329F3"/>
    <w:rsid w:val="00243F0D"/>
    <w:rsid w:val="00244119"/>
    <w:rsid w:val="0024418C"/>
    <w:rsid w:val="00245AEB"/>
    <w:rsid w:val="00260767"/>
    <w:rsid w:val="002647BB"/>
    <w:rsid w:val="002656BC"/>
    <w:rsid w:val="002701E7"/>
    <w:rsid w:val="002754C1"/>
    <w:rsid w:val="00280A67"/>
    <w:rsid w:val="002841C8"/>
    <w:rsid w:val="0028516B"/>
    <w:rsid w:val="00287CED"/>
    <w:rsid w:val="002932A0"/>
    <w:rsid w:val="002C6F90"/>
    <w:rsid w:val="002D08BB"/>
    <w:rsid w:val="002D0BBC"/>
    <w:rsid w:val="002D0F9D"/>
    <w:rsid w:val="002D22D5"/>
    <w:rsid w:val="002E4FB5"/>
    <w:rsid w:val="002E6800"/>
    <w:rsid w:val="00302FB8"/>
    <w:rsid w:val="00304EA1"/>
    <w:rsid w:val="0030598A"/>
    <w:rsid w:val="003136F5"/>
    <w:rsid w:val="00314D81"/>
    <w:rsid w:val="00322FC6"/>
    <w:rsid w:val="0032747C"/>
    <w:rsid w:val="00336206"/>
    <w:rsid w:val="00337866"/>
    <w:rsid w:val="00342406"/>
    <w:rsid w:val="00345CE6"/>
    <w:rsid w:val="003476F7"/>
    <w:rsid w:val="00350651"/>
    <w:rsid w:val="00351B2C"/>
    <w:rsid w:val="0035293F"/>
    <w:rsid w:val="0036021A"/>
    <w:rsid w:val="00366AA2"/>
    <w:rsid w:val="00381BD2"/>
    <w:rsid w:val="00384DD4"/>
    <w:rsid w:val="00385147"/>
    <w:rsid w:val="00391106"/>
    <w:rsid w:val="00391986"/>
    <w:rsid w:val="003A00B4"/>
    <w:rsid w:val="003A0E58"/>
    <w:rsid w:val="003A3D50"/>
    <w:rsid w:val="003B2257"/>
    <w:rsid w:val="003B2A86"/>
    <w:rsid w:val="003B2F6C"/>
    <w:rsid w:val="003B6064"/>
    <w:rsid w:val="003C1339"/>
    <w:rsid w:val="003C5E71"/>
    <w:rsid w:val="003C6C6D"/>
    <w:rsid w:val="003D6CBD"/>
    <w:rsid w:val="003E0652"/>
    <w:rsid w:val="003F2814"/>
    <w:rsid w:val="003F4714"/>
    <w:rsid w:val="00400537"/>
    <w:rsid w:val="004045DD"/>
    <w:rsid w:val="00417AA3"/>
    <w:rsid w:val="00421074"/>
    <w:rsid w:val="004253F1"/>
    <w:rsid w:val="00425DFE"/>
    <w:rsid w:val="004278D4"/>
    <w:rsid w:val="00434EDB"/>
    <w:rsid w:val="00435846"/>
    <w:rsid w:val="00440B32"/>
    <w:rsid w:val="0044213C"/>
    <w:rsid w:val="00450EA9"/>
    <w:rsid w:val="0046078D"/>
    <w:rsid w:val="0048693A"/>
    <w:rsid w:val="00495C80"/>
    <w:rsid w:val="0049770E"/>
    <w:rsid w:val="004A0255"/>
    <w:rsid w:val="004A2ED8"/>
    <w:rsid w:val="004A3889"/>
    <w:rsid w:val="004A4D30"/>
    <w:rsid w:val="004A5150"/>
    <w:rsid w:val="004D6906"/>
    <w:rsid w:val="004D77FD"/>
    <w:rsid w:val="004E4C53"/>
    <w:rsid w:val="004E6148"/>
    <w:rsid w:val="004F4145"/>
    <w:rsid w:val="004F5BDA"/>
    <w:rsid w:val="005020DE"/>
    <w:rsid w:val="005040B6"/>
    <w:rsid w:val="00511F11"/>
    <w:rsid w:val="00515A82"/>
    <w:rsid w:val="0051631E"/>
    <w:rsid w:val="00522036"/>
    <w:rsid w:val="00537A1F"/>
    <w:rsid w:val="005570CF"/>
    <w:rsid w:val="00560F5B"/>
    <w:rsid w:val="00564E5F"/>
    <w:rsid w:val="00566029"/>
    <w:rsid w:val="005662AB"/>
    <w:rsid w:val="00567A26"/>
    <w:rsid w:val="00567C8E"/>
    <w:rsid w:val="00567EB4"/>
    <w:rsid w:val="00585B72"/>
    <w:rsid w:val="00586962"/>
    <w:rsid w:val="005923CB"/>
    <w:rsid w:val="005A28CE"/>
    <w:rsid w:val="005B391B"/>
    <w:rsid w:val="005D1092"/>
    <w:rsid w:val="005D3D78"/>
    <w:rsid w:val="005E2EF0"/>
    <w:rsid w:val="005E4CBD"/>
    <w:rsid w:val="005F4092"/>
    <w:rsid w:val="006056FD"/>
    <w:rsid w:val="006071D5"/>
    <w:rsid w:val="0061576C"/>
    <w:rsid w:val="00633D63"/>
    <w:rsid w:val="00647945"/>
    <w:rsid w:val="006532E1"/>
    <w:rsid w:val="00664A1D"/>
    <w:rsid w:val="006663C6"/>
    <w:rsid w:val="00674703"/>
    <w:rsid w:val="00675D15"/>
    <w:rsid w:val="006812F2"/>
    <w:rsid w:val="0068471E"/>
    <w:rsid w:val="00684F98"/>
    <w:rsid w:val="00686177"/>
    <w:rsid w:val="00686F7A"/>
    <w:rsid w:val="00690143"/>
    <w:rsid w:val="00693504"/>
    <w:rsid w:val="00693FFD"/>
    <w:rsid w:val="00697746"/>
    <w:rsid w:val="006A0FB8"/>
    <w:rsid w:val="006B34F3"/>
    <w:rsid w:val="006C55C1"/>
    <w:rsid w:val="006D2159"/>
    <w:rsid w:val="006F787C"/>
    <w:rsid w:val="00702636"/>
    <w:rsid w:val="0072367E"/>
    <w:rsid w:val="00724507"/>
    <w:rsid w:val="007279E3"/>
    <w:rsid w:val="00731EC1"/>
    <w:rsid w:val="00732D56"/>
    <w:rsid w:val="00735DDA"/>
    <w:rsid w:val="00747109"/>
    <w:rsid w:val="007673F5"/>
    <w:rsid w:val="00773E6C"/>
    <w:rsid w:val="00781FB1"/>
    <w:rsid w:val="007829A8"/>
    <w:rsid w:val="00782FB2"/>
    <w:rsid w:val="007906EE"/>
    <w:rsid w:val="00795892"/>
    <w:rsid w:val="007A035E"/>
    <w:rsid w:val="007A4B91"/>
    <w:rsid w:val="007B0297"/>
    <w:rsid w:val="007B44D6"/>
    <w:rsid w:val="007B68BA"/>
    <w:rsid w:val="007C194E"/>
    <w:rsid w:val="007C1E92"/>
    <w:rsid w:val="007C2284"/>
    <w:rsid w:val="007C2AA7"/>
    <w:rsid w:val="007C600D"/>
    <w:rsid w:val="007D1B6D"/>
    <w:rsid w:val="007E23C1"/>
    <w:rsid w:val="007F1A1A"/>
    <w:rsid w:val="007F43DB"/>
    <w:rsid w:val="007F59B0"/>
    <w:rsid w:val="0081132E"/>
    <w:rsid w:val="00813C37"/>
    <w:rsid w:val="008154B5"/>
    <w:rsid w:val="00816037"/>
    <w:rsid w:val="00817641"/>
    <w:rsid w:val="008178FC"/>
    <w:rsid w:val="00823962"/>
    <w:rsid w:val="008244A9"/>
    <w:rsid w:val="00832005"/>
    <w:rsid w:val="00834225"/>
    <w:rsid w:val="00836578"/>
    <w:rsid w:val="008428B1"/>
    <w:rsid w:val="00844644"/>
    <w:rsid w:val="008468E3"/>
    <w:rsid w:val="00847188"/>
    <w:rsid w:val="008475D1"/>
    <w:rsid w:val="00850410"/>
    <w:rsid w:val="00852719"/>
    <w:rsid w:val="00860115"/>
    <w:rsid w:val="00863AE0"/>
    <w:rsid w:val="00872162"/>
    <w:rsid w:val="00887385"/>
    <w:rsid w:val="0088783C"/>
    <w:rsid w:val="00891FC7"/>
    <w:rsid w:val="0089704C"/>
    <w:rsid w:val="008A0528"/>
    <w:rsid w:val="008A6188"/>
    <w:rsid w:val="008B492E"/>
    <w:rsid w:val="008C083A"/>
    <w:rsid w:val="008C2E9F"/>
    <w:rsid w:val="008D6CCD"/>
    <w:rsid w:val="008E2E09"/>
    <w:rsid w:val="00920212"/>
    <w:rsid w:val="009247AA"/>
    <w:rsid w:val="00925ABD"/>
    <w:rsid w:val="009370BC"/>
    <w:rsid w:val="009403B9"/>
    <w:rsid w:val="00953F65"/>
    <w:rsid w:val="009547F1"/>
    <w:rsid w:val="00970580"/>
    <w:rsid w:val="009726E7"/>
    <w:rsid w:val="00982AB4"/>
    <w:rsid w:val="00984868"/>
    <w:rsid w:val="0098739B"/>
    <w:rsid w:val="009906B5"/>
    <w:rsid w:val="009909D5"/>
    <w:rsid w:val="009A18E2"/>
    <w:rsid w:val="009B61E5"/>
    <w:rsid w:val="009D0E9E"/>
    <w:rsid w:val="009D1E89"/>
    <w:rsid w:val="009E5707"/>
    <w:rsid w:val="009E66DF"/>
    <w:rsid w:val="009F0CED"/>
    <w:rsid w:val="00A00A38"/>
    <w:rsid w:val="00A11B73"/>
    <w:rsid w:val="00A1231D"/>
    <w:rsid w:val="00A17661"/>
    <w:rsid w:val="00A24B2D"/>
    <w:rsid w:val="00A300C9"/>
    <w:rsid w:val="00A31510"/>
    <w:rsid w:val="00A33384"/>
    <w:rsid w:val="00A35B8F"/>
    <w:rsid w:val="00A36C86"/>
    <w:rsid w:val="00A40966"/>
    <w:rsid w:val="00A411B5"/>
    <w:rsid w:val="00A42B30"/>
    <w:rsid w:val="00A54D35"/>
    <w:rsid w:val="00A61F6B"/>
    <w:rsid w:val="00A63701"/>
    <w:rsid w:val="00A65FE7"/>
    <w:rsid w:val="00A66E8C"/>
    <w:rsid w:val="00A80E8A"/>
    <w:rsid w:val="00A82856"/>
    <w:rsid w:val="00A921E0"/>
    <w:rsid w:val="00A922F4"/>
    <w:rsid w:val="00AA4992"/>
    <w:rsid w:val="00AB098E"/>
    <w:rsid w:val="00AC03D4"/>
    <w:rsid w:val="00AC2158"/>
    <w:rsid w:val="00AC4C46"/>
    <w:rsid w:val="00AE1338"/>
    <w:rsid w:val="00AE5526"/>
    <w:rsid w:val="00AF051B"/>
    <w:rsid w:val="00AF0E75"/>
    <w:rsid w:val="00AF26E4"/>
    <w:rsid w:val="00B01578"/>
    <w:rsid w:val="00B03C2D"/>
    <w:rsid w:val="00B0482F"/>
    <w:rsid w:val="00B0738F"/>
    <w:rsid w:val="00B07FBE"/>
    <w:rsid w:val="00B13AA2"/>
    <w:rsid w:val="00B13B3E"/>
    <w:rsid w:val="00B13D3B"/>
    <w:rsid w:val="00B16D1C"/>
    <w:rsid w:val="00B230DB"/>
    <w:rsid w:val="00B26601"/>
    <w:rsid w:val="00B3717B"/>
    <w:rsid w:val="00B41951"/>
    <w:rsid w:val="00B511CB"/>
    <w:rsid w:val="00B53229"/>
    <w:rsid w:val="00B5443D"/>
    <w:rsid w:val="00B62480"/>
    <w:rsid w:val="00B717F4"/>
    <w:rsid w:val="00B72E13"/>
    <w:rsid w:val="00B81B70"/>
    <w:rsid w:val="00BA142F"/>
    <w:rsid w:val="00BB3BAB"/>
    <w:rsid w:val="00BB47BF"/>
    <w:rsid w:val="00BC2C54"/>
    <w:rsid w:val="00BC6157"/>
    <w:rsid w:val="00BD0724"/>
    <w:rsid w:val="00BD2B91"/>
    <w:rsid w:val="00BD3176"/>
    <w:rsid w:val="00BE5521"/>
    <w:rsid w:val="00BE6143"/>
    <w:rsid w:val="00BE7025"/>
    <w:rsid w:val="00BF0BBA"/>
    <w:rsid w:val="00BF5347"/>
    <w:rsid w:val="00BF6C23"/>
    <w:rsid w:val="00C16128"/>
    <w:rsid w:val="00C33ED3"/>
    <w:rsid w:val="00C35203"/>
    <w:rsid w:val="00C363B1"/>
    <w:rsid w:val="00C36BA0"/>
    <w:rsid w:val="00C53263"/>
    <w:rsid w:val="00C56DF9"/>
    <w:rsid w:val="00C75F1D"/>
    <w:rsid w:val="00C768AA"/>
    <w:rsid w:val="00C838A5"/>
    <w:rsid w:val="00C8458A"/>
    <w:rsid w:val="00C95156"/>
    <w:rsid w:val="00CA0DC2"/>
    <w:rsid w:val="00CB217C"/>
    <w:rsid w:val="00CB68E8"/>
    <w:rsid w:val="00CB6923"/>
    <w:rsid w:val="00CD4E59"/>
    <w:rsid w:val="00CD541B"/>
    <w:rsid w:val="00CD6DA3"/>
    <w:rsid w:val="00CE57ED"/>
    <w:rsid w:val="00CF6E4F"/>
    <w:rsid w:val="00D01334"/>
    <w:rsid w:val="00D04F01"/>
    <w:rsid w:val="00D06414"/>
    <w:rsid w:val="00D0779B"/>
    <w:rsid w:val="00D10AA4"/>
    <w:rsid w:val="00D20ED9"/>
    <w:rsid w:val="00D24E5A"/>
    <w:rsid w:val="00D338E4"/>
    <w:rsid w:val="00D35677"/>
    <w:rsid w:val="00D457EE"/>
    <w:rsid w:val="00D511D3"/>
    <w:rsid w:val="00D51947"/>
    <w:rsid w:val="00D525A8"/>
    <w:rsid w:val="00D532F0"/>
    <w:rsid w:val="00D56E0F"/>
    <w:rsid w:val="00D612E2"/>
    <w:rsid w:val="00D6438A"/>
    <w:rsid w:val="00D66C10"/>
    <w:rsid w:val="00D77413"/>
    <w:rsid w:val="00D82759"/>
    <w:rsid w:val="00D86DE4"/>
    <w:rsid w:val="00D91E1D"/>
    <w:rsid w:val="00DA183C"/>
    <w:rsid w:val="00DA7E05"/>
    <w:rsid w:val="00DA7EAD"/>
    <w:rsid w:val="00DB07EE"/>
    <w:rsid w:val="00DB1854"/>
    <w:rsid w:val="00DD1565"/>
    <w:rsid w:val="00DD25A1"/>
    <w:rsid w:val="00DD47D8"/>
    <w:rsid w:val="00DD4DF8"/>
    <w:rsid w:val="00DE1909"/>
    <w:rsid w:val="00DE4F00"/>
    <w:rsid w:val="00DE51DB"/>
    <w:rsid w:val="00DF4A82"/>
    <w:rsid w:val="00E05525"/>
    <w:rsid w:val="00E1679C"/>
    <w:rsid w:val="00E23F1D"/>
    <w:rsid w:val="00E24216"/>
    <w:rsid w:val="00E30E05"/>
    <w:rsid w:val="00E34D40"/>
    <w:rsid w:val="00E35622"/>
    <w:rsid w:val="00E36361"/>
    <w:rsid w:val="00E4501C"/>
    <w:rsid w:val="00E51A3E"/>
    <w:rsid w:val="00E55AE9"/>
    <w:rsid w:val="00E60ACD"/>
    <w:rsid w:val="00E66598"/>
    <w:rsid w:val="00E742A4"/>
    <w:rsid w:val="00E752C0"/>
    <w:rsid w:val="00E77562"/>
    <w:rsid w:val="00E77F2A"/>
    <w:rsid w:val="00E8171B"/>
    <w:rsid w:val="00E9019F"/>
    <w:rsid w:val="00EA14D2"/>
    <w:rsid w:val="00EB0C84"/>
    <w:rsid w:val="00EB7225"/>
    <w:rsid w:val="00EC3A08"/>
    <w:rsid w:val="00ED1C62"/>
    <w:rsid w:val="00ED671B"/>
    <w:rsid w:val="00EE1C4E"/>
    <w:rsid w:val="00EE3FA5"/>
    <w:rsid w:val="00EE7382"/>
    <w:rsid w:val="00EF0594"/>
    <w:rsid w:val="00EF4188"/>
    <w:rsid w:val="00F072A8"/>
    <w:rsid w:val="00F10E7B"/>
    <w:rsid w:val="00F1508A"/>
    <w:rsid w:val="00F17FDE"/>
    <w:rsid w:val="00F228DE"/>
    <w:rsid w:val="00F24E8A"/>
    <w:rsid w:val="00F35E1B"/>
    <w:rsid w:val="00F40D53"/>
    <w:rsid w:val="00F4525C"/>
    <w:rsid w:val="00F4528A"/>
    <w:rsid w:val="00F45A9A"/>
    <w:rsid w:val="00F50D86"/>
    <w:rsid w:val="00F566FF"/>
    <w:rsid w:val="00F57174"/>
    <w:rsid w:val="00F6353C"/>
    <w:rsid w:val="00F64D0C"/>
    <w:rsid w:val="00F875B3"/>
    <w:rsid w:val="00F90EEA"/>
    <w:rsid w:val="00F94C61"/>
    <w:rsid w:val="00F95EE1"/>
    <w:rsid w:val="00F96A45"/>
    <w:rsid w:val="00FA54EB"/>
    <w:rsid w:val="00FA5F94"/>
    <w:rsid w:val="00FB7A84"/>
    <w:rsid w:val="00FC0167"/>
    <w:rsid w:val="00FC0600"/>
    <w:rsid w:val="00FD12AB"/>
    <w:rsid w:val="00FD29D3"/>
    <w:rsid w:val="00FD6511"/>
    <w:rsid w:val="00FE3F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70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4A4D30"/>
    <w:pPr>
      <w:numPr>
        <w:numId w:val="1"/>
      </w:numPr>
      <w:tabs>
        <w:tab w:val="left" w:pos="425"/>
      </w:tabs>
      <w:spacing w:before="60" w:after="360"/>
      <w:ind w:left="425" w:hanging="425"/>
      <w:contextualSpacing/>
    </w:pPr>
    <w:rPr>
      <w:rFonts w:eastAsia="Arial"/>
      <w:iCs/>
      <w:color w:val="auto"/>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Quote">
    <w:name w:val="Quote"/>
    <w:basedOn w:val="Normal"/>
    <w:next w:val="Normal"/>
    <w:link w:val="QuoteChar"/>
    <w:uiPriority w:val="29"/>
    <w:qFormat/>
    <w:rsid w:val="00350651"/>
    <w:pPr>
      <w:spacing w:after="0" w:line="360" w:lineRule="auto"/>
    </w:pPr>
    <w:rPr>
      <w:rFonts w:asciiTheme="majorHAnsi" w:eastAsiaTheme="minorEastAsia" w:hAnsiTheme="majorHAnsi"/>
      <w:i/>
      <w:color w:val="A6A6A6" w:themeColor="background1" w:themeShade="A6"/>
      <w:sz w:val="20"/>
      <w:szCs w:val="20"/>
      <w:lang w:val="en-AU"/>
    </w:rPr>
  </w:style>
  <w:style w:type="character" w:customStyle="1" w:styleId="QuoteChar">
    <w:name w:val="Quote Char"/>
    <w:basedOn w:val="DefaultParagraphFont"/>
    <w:link w:val="Quote"/>
    <w:uiPriority w:val="29"/>
    <w:rsid w:val="00350651"/>
    <w:rPr>
      <w:rFonts w:asciiTheme="majorHAnsi" w:eastAsiaTheme="minorEastAsia" w:hAnsiTheme="majorHAnsi"/>
      <w:i/>
      <w:color w:val="A6A6A6" w:themeColor="background1" w:themeShade="A6"/>
      <w:sz w:val="20"/>
      <w:szCs w:val="20"/>
      <w:lang w:val="en-AU"/>
    </w:rPr>
  </w:style>
  <w:style w:type="character" w:styleId="CommentReference">
    <w:name w:val="annotation reference"/>
    <w:basedOn w:val="DefaultParagraphFont"/>
    <w:uiPriority w:val="99"/>
    <w:semiHidden/>
    <w:unhideWhenUsed/>
    <w:rsid w:val="009D0E9E"/>
    <w:rPr>
      <w:sz w:val="16"/>
      <w:szCs w:val="16"/>
    </w:rPr>
  </w:style>
  <w:style w:type="paragraph" w:styleId="CommentText">
    <w:name w:val="annotation text"/>
    <w:basedOn w:val="Normal"/>
    <w:link w:val="CommentTextChar"/>
    <w:uiPriority w:val="99"/>
    <w:unhideWhenUsed/>
    <w:rsid w:val="009D0E9E"/>
    <w:pPr>
      <w:spacing w:line="240" w:lineRule="auto"/>
    </w:pPr>
    <w:rPr>
      <w:sz w:val="20"/>
      <w:szCs w:val="20"/>
    </w:rPr>
  </w:style>
  <w:style w:type="character" w:customStyle="1" w:styleId="CommentTextChar">
    <w:name w:val="Comment Text Char"/>
    <w:basedOn w:val="DefaultParagraphFont"/>
    <w:link w:val="CommentText"/>
    <w:uiPriority w:val="99"/>
    <w:rsid w:val="009D0E9E"/>
    <w:rPr>
      <w:sz w:val="20"/>
      <w:szCs w:val="20"/>
    </w:rPr>
  </w:style>
  <w:style w:type="paragraph" w:styleId="CommentSubject">
    <w:name w:val="annotation subject"/>
    <w:basedOn w:val="CommentText"/>
    <w:next w:val="CommentText"/>
    <w:link w:val="CommentSubjectChar"/>
    <w:uiPriority w:val="99"/>
    <w:semiHidden/>
    <w:unhideWhenUsed/>
    <w:rsid w:val="009D0E9E"/>
    <w:rPr>
      <w:b/>
      <w:bCs/>
    </w:rPr>
  </w:style>
  <w:style w:type="character" w:customStyle="1" w:styleId="CommentSubjectChar">
    <w:name w:val="Comment Subject Char"/>
    <w:basedOn w:val="CommentTextChar"/>
    <w:link w:val="CommentSubject"/>
    <w:uiPriority w:val="99"/>
    <w:semiHidden/>
    <w:rsid w:val="009D0E9E"/>
    <w:rPr>
      <w:b/>
      <w:bCs/>
      <w:sz w:val="20"/>
      <w:szCs w:val="20"/>
    </w:rPr>
  </w:style>
  <w:style w:type="character" w:styleId="FollowedHyperlink">
    <w:name w:val="FollowedHyperlink"/>
    <w:basedOn w:val="DefaultParagraphFont"/>
    <w:uiPriority w:val="99"/>
    <w:semiHidden/>
    <w:unhideWhenUsed/>
    <w:rsid w:val="008428B1"/>
    <w:rPr>
      <w:color w:val="8DB3E2" w:themeColor="followedHyperlink"/>
      <w:u w:val="single"/>
    </w:rPr>
  </w:style>
  <w:style w:type="paragraph" w:customStyle="1" w:styleId="VCAAtemplatetext">
    <w:name w:val="VCAA template text"/>
    <w:basedOn w:val="VCAAbody"/>
    <w:qFormat/>
    <w:rsid w:val="008468E3"/>
    <w:pPr>
      <w:ind w:left="720"/>
    </w:pPr>
    <w:rPr>
      <w:b/>
      <w:i/>
    </w:rPr>
  </w:style>
  <w:style w:type="paragraph" w:styleId="ListParagraph">
    <w:name w:val="List Paragraph"/>
    <w:basedOn w:val="Normal"/>
    <w:uiPriority w:val="34"/>
    <w:qFormat/>
    <w:rsid w:val="00E742A4"/>
    <w:pPr>
      <w:spacing w:after="0" w:line="240" w:lineRule="auto"/>
      <w:ind w:left="720"/>
    </w:pPr>
    <w:rPr>
      <w:rFonts w:ascii="Calibri" w:hAnsi="Calibri" w:cs="Calibri"/>
      <w:lang w:val="en-AU"/>
    </w:rPr>
  </w:style>
  <w:style w:type="paragraph" w:styleId="NormalWeb">
    <w:name w:val="Normal (Web)"/>
    <w:basedOn w:val="Normal"/>
    <w:uiPriority w:val="99"/>
    <w:semiHidden/>
    <w:unhideWhenUsed/>
    <w:rsid w:val="004D6906"/>
    <w:pPr>
      <w:spacing w:before="100" w:beforeAutospacing="1" w:after="100" w:afterAutospacing="1" w:line="240" w:lineRule="auto"/>
    </w:pPr>
    <w:rPr>
      <w:rFonts w:ascii="Times New Roman" w:eastAsia="Times New Roman" w:hAnsi="Times New Roman" w:cs="Times New Roman"/>
      <w:sz w:val="24"/>
      <w:szCs w:val="24"/>
      <w:lang w:val="en-AU" w:eastAsia="en-GB"/>
    </w:rPr>
  </w:style>
  <w:style w:type="character" w:customStyle="1" w:styleId="VCAAbold">
    <w:name w:val="VCAA bold"/>
    <w:basedOn w:val="DefaultParagraphFont"/>
    <w:uiPriority w:val="1"/>
    <w:qFormat/>
    <w:rsid w:val="00AF26E4"/>
    <w:rPr>
      <w:b/>
      <w:bCs/>
      <w:lang w:eastAsia="en-AU"/>
    </w:rPr>
  </w:style>
  <w:style w:type="paragraph" w:styleId="Revision">
    <w:name w:val="Revision"/>
    <w:hidden/>
    <w:uiPriority w:val="99"/>
    <w:semiHidden/>
    <w:rsid w:val="007B68BA"/>
    <w:pPr>
      <w:spacing w:after="0" w:line="240" w:lineRule="auto"/>
    </w:pPr>
  </w:style>
  <w:style w:type="character" w:styleId="UnresolvedMention">
    <w:name w:val="Unresolved Mention"/>
    <w:basedOn w:val="DefaultParagraphFont"/>
    <w:uiPriority w:val="99"/>
    <w:semiHidden/>
    <w:unhideWhenUsed/>
    <w:rsid w:val="005A28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777997">
      <w:bodyDiv w:val="1"/>
      <w:marLeft w:val="0"/>
      <w:marRight w:val="0"/>
      <w:marTop w:val="0"/>
      <w:marBottom w:val="0"/>
      <w:divBdr>
        <w:top w:val="none" w:sz="0" w:space="0" w:color="auto"/>
        <w:left w:val="none" w:sz="0" w:space="0" w:color="auto"/>
        <w:bottom w:val="none" w:sz="0" w:space="0" w:color="auto"/>
        <w:right w:val="none" w:sz="0" w:space="0" w:color="auto"/>
      </w:divBdr>
      <w:divsChild>
        <w:div w:id="989597874">
          <w:marLeft w:val="0"/>
          <w:marRight w:val="0"/>
          <w:marTop w:val="0"/>
          <w:marBottom w:val="0"/>
          <w:divBdr>
            <w:top w:val="none" w:sz="0" w:space="0" w:color="auto"/>
            <w:left w:val="none" w:sz="0" w:space="0" w:color="auto"/>
            <w:bottom w:val="none" w:sz="0" w:space="0" w:color="auto"/>
            <w:right w:val="none" w:sz="0" w:space="0" w:color="auto"/>
          </w:divBdr>
          <w:divsChild>
            <w:div w:id="1243567335">
              <w:marLeft w:val="0"/>
              <w:marRight w:val="0"/>
              <w:marTop w:val="0"/>
              <w:marBottom w:val="0"/>
              <w:divBdr>
                <w:top w:val="none" w:sz="0" w:space="0" w:color="auto"/>
                <w:left w:val="none" w:sz="0" w:space="0" w:color="auto"/>
                <w:bottom w:val="none" w:sz="0" w:space="0" w:color="auto"/>
                <w:right w:val="none" w:sz="0" w:space="0" w:color="auto"/>
              </w:divBdr>
              <w:divsChild>
                <w:div w:id="178796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021094">
      <w:bodyDiv w:val="1"/>
      <w:marLeft w:val="0"/>
      <w:marRight w:val="0"/>
      <w:marTop w:val="0"/>
      <w:marBottom w:val="0"/>
      <w:divBdr>
        <w:top w:val="none" w:sz="0" w:space="0" w:color="auto"/>
        <w:left w:val="none" w:sz="0" w:space="0" w:color="auto"/>
        <w:bottom w:val="none" w:sz="0" w:space="0" w:color="auto"/>
        <w:right w:val="none" w:sz="0" w:space="0" w:color="auto"/>
      </w:divBdr>
      <w:divsChild>
        <w:div w:id="1711177664">
          <w:marLeft w:val="0"/>
          <w:marRight w:val="0"/>
          <w:marTop w:val="0"/>
          <w:marBottom w:val="0"/>
          <w:divBdr>
            <w:top w:val="none" w:sz="0" w:space="0" w:color="auto"/>
            <w:left w:val="none" w:sz="0" w:space="0" w:color="auto"/>
            <w:bottom w:val="none" w:sz="0" w:space="0" w:color="auto"/>
            <w:right w:val="none" w:sz="0" w:space="0" w:color="auto"/>
          </w:divBdr>
          <w:divsChild>
            <w:div w:id="969165108">
              <w:marLeft w:val="0"/>
              <w:marRight w:val="0"/>
              <w:marTop w:val="0"/>
              <w:marBottom w:val="0"/>
              <w:divBdr>
                <w:top w:val="none" w:sz="0" w:space="0" w:color="auto"/>
                <w:left w:val="none" w:sz="0" w:space="0" w:color="auto"/>
                <w:bottom w:val="none" w:sz="0" w:space="0" w:color="auto"/>
                <w:right w:val="none" w:sz="0" w:space="0" w:color="auto"/>
              </w:divBdr>
              <w:divsChild>
                <w:div w:id="58164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53581">
      <w:bodyDiv w:val="1"/>
      <w:marLeft w:val="0"/>
      <w:marRight w:val="0"/>
      <w:marTop w:val="0"/>
      <w:marBottom w:val="0"/>
      <w:divBdr>
        <w:top w:val="none" w:sz="0" w:space="0" w:color="auto"/>
        <w:left w:val="none" w:sz="0" w:space="0" w:color="auto"/>
        <w:bottom w:val="none" w:sz="0" w:space="0" w:color="auto"/>
        <w:right w:val="none" w:sz="0" w:space="0" w:color="auto"/>
      </w:divBdr>
    </w:div>
    <w:div w:id="2076665515">
      <w:bodyDiv w:val="1"/>
      <w:marLeft w:val="0"/>
      <w:marRight w:val="0"/>
      <w:marTop w:val="0"/>
      <w:marBottom w:val="0"/>
      <w:divBdr>
        <w:top w:val="none" w:sz="0" w:space="0" w:color="auto"/>
        <w:left w:val="none" w:sz="0" w:space="0" w:color="auto"/>
        <w:bottom w:val="none" w:sz="0" w:space="0" w:color="auto"/>
        <w:right w:val="none" w:sz="0" w:space="0" w:color="auto"/>
      </w:divBdr>
      <w:divsChild>
        <w:div w:id="185599009">
          <w:marLeft w:val="0"/>
          <w:marRight w:val="0"/>
          <w:marTop w:val="0"/>
          <w:marBottom w:val="0"/>
          <w:divBdr>
            <w:top w:val="none" w:sz="0" w:space="0" w:color="auto"/>
            <w:left w:val="none" w:sz="0" w:space="0" w:color="auto"/>
            <w:bottom w:val="none" w:sz="0" w:space="0" w:color="auto"/>
            <w:right w:val="none" w:sz="0" w:space="0" w:color="auto"/>
          </w:divBdr>
          <w:divsChild>
            <w:div w:id="769350199">
              <w:marLeft w:val="0"/>
              <w:marRight w:val="0"/>
              <w:marTop w:val="0"/>
              <w:marBottom w:val="0"/>
              <w:divBdr>
                <w:top w:val="none" w:sz="0" w:space="0" w:color="auto"/>
                <w:left w:val="none" w:sz="0" w:space="0" w:color="auto"/>
                <w:bottom w:val="none" w:sz="0" w:space="0" w:color="auto"/>
                <w:right w:val="none" w:sz="0" w:space="0" w:color="auto"/>
              </w:divBdr>
              <w:divsChild>
                <w:div w:id="14702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44EBD27D-EB4D-4BE6-A93F-B128D00F69A8}">
  <ds:schemaRefs>
    <ds:schemaRef ds:uri="http://schemas.openxmlformats.org/officeDocument/2006/bibliography"/>
  </ds:schemaRefs>
</ds:datastoreItem>
</file>

<file path=customXml/itemProps2.xml><?xml version="1.0" encoding="utf-8"?>
<ds:datastoreItem xmlns:ds="http://schemas.openxmlformats.org/officeDocument/2006/customXml" ds:itemID="{40177615-A37C-4283-8040-9521AB742EE6}"/>
</file>

<file path=customXml/itemProps3.xml><?xml version="1.0" encoding="utf-8"?>
<ds:datastoreItem xmlns:ds="http://schemas.openxmlformats.org/officeDocument/2006/customXml" ds:itemID="{A447CD1C-E317-45DB-896D-6E8DF3FD53AB}"/>
</file>

<file path=customXml/itemProps4.xml><?xml version="1.0" encoding="utf-8"?>
<ds:datastoreItem xmlns:ds="http://schemas.openxmlformats.org/officeDocument/2006/customXml" ds:itemID="{2765B8BC-0BC7-4AD7-A87E-12D93B1A27DF}"/>
</file>

<file path=docProps/app.xml><?xml version="1.0" encoding="utf-8"?>
<Properties xmlns="http://schemas.openxmlformats.org/officeDocument/2006/extended-properties" xmlns:vt="http://schemas.openxmlformats.org/officeDocument/2006/docPropsVTypes">
  <Template>Normal</Template>
  <TotalTime>0</TotalTime>
  <Pages>21</Pages>
  <Words>6617</Words>
  <Characters>34162</Characters>
  <Application>Microsoft Office Word</Application>
  <DocSecurity>0</DocSecurity>
  <Lines>284</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VCE Accounting external assessment report</dc:title>
  <dc:creator/>
  <cp:lastModifiedBy/>
  <cp:revision>1</cp:revision>
  <dcterms:created xsi:type="dcterms:W3CDTF">2024-04-17T04:47:00Z</dcterms:created>
  <dcterms:modified xsi:type="dcterms:W3CDTF">2024-04-17T04:55:00Z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