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1082C3AD" w:rsidR="00F4525C" w:rsidRDefault="00024018" w:rsidP="009B61E5">
      <w:pPr>
        <w:pStyle w:val="VCAADocumenttitle"/>
      </w:pPr>
      <w:r>
        <w:t>202</w:t>
      </w:r>
      <w:r w:rsidR="00227A69">
        <w:t>3</w:t>
      </w:r>
      <w:r>
        <w:t xml:space="preserve"> </w:t>
      </w:r>
      <w:r w:rsidR="009403B9">
        <w:t xml:space="preserve">VCE </w:t>
      </w:r>
      <w:r w:rsidR="0009176B">
        <w:t xml:space="preserve">Mathematical Methods 1 </w:t>
      </w:r>
      <w:r w:rsidR="00337F58">
        <w:t>(</w:t>
      </w:r>
      <w:r w:rsidR="0009176B">
        <w:t>NH</w:t>
      </w:r>
      <w:r w:rsidR="00337F58">
        <w:t>T)</w:t>
      </w:r>
      <w:r>
        <w:t xml:space="preserve"> </w:t>
      </w:r>
      <w:r w:rsidR="00F1508A">
        <w:t>external assessment</w:t>
      </w:r>
      <w:r>
        <w:t xml:space="preserve"> report</w:t>
      </w:r>
    </w:p>
    <w:p w14:paraId="29027E3E" w14:textId="2708DF1E" w:rsidR="00B62480" w:rsidRDefault="00024018" w:rsidP="00350651">
      <w:pPr>
        <w:pStyle w:val="VCAAHeading1"/>
      </w:pPr>
      <w:bookmarkStart w:id="0" w:name="TemplateOverview"/>
      <w:bookmarkEnd w:id="0"/>
      <w:r>
        <w:t>Specific information</w:t>
      </w:r>
    </w:p>
    <w:p w14:paraId="1CD9AD00" w14:textId="1671F56C" w:rsidR="0009176B" w:rsidRPr="00771F95" w:rsidRDefault="00B5443D" w:rsidP="00771F95">
      <w:pPr>
        <w:pStyle w:val="VCAAbody"/>
      </w:pPr>
      <w:r w:rsidRPr="00771F95">
        <w:t>This report provides sample answers or an indication of what answers may have included. Unless otherwise stated, these are not intended to be exemplary or complete responses.</w:t>
      </w:r>
    </w:p>
    <w:p w14:paraId="4273D906" w14:textId="03997681" w:rsidR="0009176B" w:rsidRPr="00482447" w:rsidRDefault="0009176B" w:rsidP="00482447">
      <w:pPr>
        <w:pStyle w:val="VCAAHeading2"/>
      </w:pPr>
      <w:r w:rsidRPr="00482447">
        <w:t>Question 1a</w:t>
      </w:r>
      <w:r w:rsidR="00337F58" w:rsidRPr="00482447">
        <w:t>.</w:t>
      </w:r>
    </w:p>
    <w:p w14:paraId="44EF3F09" w14:textId="14BE03A3" w:rsidR="004A5A8D" w:rsidRDefault="00227A69" w:rsidP="00771F95">
      <w:pPr>
        <w:pStyle w:val="VCAAbodyformaths"/>
      </w:pPr>
      <w:r>
        <w:rPr>
          <w:lang w:val="en-AU"/>
        </w:rPr>
        <w:t>T</w:t>
      </w:r>
      <w:r w:rsidR="00337F58">
        <w:rPr>
          <w:lang w:val="en-AU"/>
        </w:rPr>
        <w:t xml:space="preserve">his question involved using the product rule for differentiation. </w:t>
      </w:r>
    </w:p>
    <w:p w14:paraId="0A083398" w14:textId="744CE4B7" w:rsidR="00227A69" w:rsidRPr="004A5A8D" w:rsidRDefault="00D86289" w:rsidP="00771F95">
      <w:pPr>
        <w:pStyle w:val="VCAAbodyformaths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</m:e>
          </m:func>
          <m:r>
            <w:rPr>
              <w:rFonts w:ascii="Cambria Math" w:hAnsi="Cambria Math"/>
            </w:rPr>
            <m:t>x cos(x)</m:t>
          </m:r>
        </m:oMath>
      </m:oMathPara>
    </w:p>
    <w:p w14:paraId="5796E38D" w14:textId="3163DE3F" w:rsidR="00227A69" w:rsidRPr="000B4CA7" w:rsidRDefault="00227A69" w:rsidP="00482447">
      <w:pPr>
        <w:pStyle w:val="VCAAHeading2"/>
        <w:rPr>
          <w:lang w:val="fr-FR"/>
        </w:rPr>
      </w:pPr>
      <w:r w:rsidRPr="000B4CA7">
        <w:rPr>
          <w:lang w:val="fr-FR"/>
        </w:rPr>
        <w:t>Question 1b</w:t>
      </w:r>
      <w:r w:rsidR="00337F58" w:rsidRPr="000B4CA7">
        <w:rPr>
          <w:lang w:val="fr-FR"/>
        </w:rPr>
        <w:t>.</w:t>
      </w:r>
    </w:p>
    <w:p w14:paraId="6C55B00A" w14:textId="61A466C3" w:rsidR="00567187" w:rsidRPr="000B4CA7" w:rsidRDefault="00D86289" w:rsidP="00771F95">
      <w:pPr>
        <w:pStyle w:val="VCAAbodyformaths"/>
        <w:rPr>
          <w:rFonts w:eastAsiaTheme="minorEastAsia"/>
          <w:lang w:val="fr-FR"/>
        </w:rPr>
      </w:pP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2"/>
              </w:rPr>
            </m:ctrlPr>
          </m:naryPr>
          <m:sub>
            <m:r>
              <w:rPr>
                <w:rFonts w:ascii="Cambria Math" w:eastAsiaTheme="minorEastAsia" w:hAnsi="Cambria Math"/>
                <w:sz w:val="22"/>
                <w:lang w:val="fr-FR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2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sz w:val="22"/>
                    <w:lang w:val="fr-FR"/>
                  </w:rPr>
                  <m:t>2</m:t>
                </m:r>
              </m:den>
            </m:f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2"/>
                  </w:rPr>
                  <m:t>x</m:t>
                </m:r>
                <m:r>
                  <w:rPr>
                    <w:rFonts w:ascii="Cambria Math" w:eastAsiaTheme="minorEastAsia" w:hAnsi="Cambria Math"/>
                    <w:sz w:val="22"/>
                    <w:lang w:val="fr-FR"/>
                  </w:rPr>
                  <m:t>+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lang w:val="fr-FR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2"/>
                          </w:rPr>
                          <m:t>x</m:t>
                        </m:r>
                      </m:e>
                    </m:d>
                  </m:e>
                </m:func>
              </m:e>
            </m:d>
          </m:e>
        </m:nary>
        <m:r>
          <w:rPr>
            <w:rFonts w:ascii="Cambria Math" w:eastAsiaTheme="minorEastAsia" w:hAnsi="Cambria Math"/>
            <w:sz w:val="22"/>
          </w:rPr>
          <m:t>dx</m:t>
        </m:r>
        <m:r>
          <w:rPr>
            <w:rFonts w:ascii="Cambria Math" w:eastAsiaTheme="minorEastAsia" w:hAnsi="Cambria Math"/>
            <w:sz w:val="22"/>
            <w:lang w:val="fr-FR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2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22"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2"/>
                    <w:lang w:val="fr-FR"/>
                  </w:rPr>
                  <m:t>+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lang w:val="fr-FR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2"/>
                          </w:rPr>
                          <m:t>x</m:t>
                        </m:r>
                      </m:e>
                    </m:d>
                  </m:e>
                </m:func>
              </m:e>
            </m:d>
          </m:e>
          <m:sub>
            <m:r>
              <w:rPr>
                <w:rFonts w:ascii="Cambria Math" w:eastAsiaTheme="minorEastAsia" w:hAnsi="Cambria Math"/>
                <w:sz w:val="22"/>
                <w:lang w:val="fr-FR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2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sz w:val="22"/>
                    <w:lang w:val="fr-FR"/>
                  </w:rPr>
                  <m:t>2</m:t>
                </m:r>
              </m:den>
            </m:f>
          </m:sup>
        </m:sSubSup>
      </m:oMath>
      <w:r w:rsidR="00567187" w:rsidRPr="000B4CA7">
        <w:rPr>
          <w:rFonts w:eastAsiaTheme="minorEastAsia"/>
          <w:lang w:val="fr-FR"/>
        </w:rPr>
        <w:t xml:space="preserve"> </w:t>
      </w:r>
    </w:p>
    <w:p w14:paraId="2E4F6C04" w14:textId="77777777" w:rsidR="00567187" w:rsidRPr="00567187" w:rsidRDefault="00567187" w:rsidP="00771F95">
      <w:pPr>
        <w:pStyle w:val="VCAAbodyformaths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8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+1</m:t>
                  </m:r>
                </m:e>
              </m:d>
              <m:r>
                <w:rPr>
                  <w:rFonts w:ascii="Cambria Math" w:eastAsiaTheme="minorEastAsia" w:hAnsi="Cambria Math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0-0</m:t>
                  </m:r>
                </m:e>
              </m:d>
            </m:e>
          </m:d>
        </m:oMath>
      </m:oMathPara>
    </w:p>
    <w:p w14:paraId="0F4748EC" w14:textId="37EF9D03" w:rsidR="00567187" w:rsidRPr="00D956A8" w:rsidRDefault="00567187" w:rsidP="00771F95">
      <w:pPr>
        <w:pStyle w:val="VCAAbodyformaths"/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=1+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π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</m:oMath>
      </m:oMathPara>
    </w:p>
    <w:p w14:paraId="2A77DC37" w14:textId="77777777" w:rsidR="00D956A8" w:rsidRDefault="00D956A8" w:rsidP="00D956A8">
      <w:pPr>
        <w:pStyle w:val="VCAAbody"/>
      </w:pPr>
      <w:r>
        <w:br w:type="page"/>
      </w:r>
    </w:p>
    <w:p w14:paraId="546E2300" w14:textId="5A19CA6F" w:rsidR="00227A69" w:rsidRPr="00482447" w:rsidRDefault="00227A69" w:rsidP="00482447">
      <w:pPr>
        <w:pStyle w:val="VCAAHeading2"/>
      </w:pPr>
      <w:r w:rsidRPr="00482447">
        <w:lastRenderedPageBreak/>
        <w:t>Question 2</w:t>
      </w:r>
    </w:p>
    <w:p w14:paraId="2400117C" w14:textId="1F37DE3B" w:rsidR="00567187" w:rsidRDefault="00227A69" w:rsidP="000413B8">
      <w:pPr>
        <w:pStyle w:val="VCAAbody"/>
      </w:pPr>
      <w:r>
        <w:t xml:space="preserve">While most students </w:t>
      </w:r>
      <w:r w:rsidR="00BC7D4C">
        <w:t>correctly</w:t>
      </w:r>
      <w:r>
        <w:t xml:space="preserve"> include</w:t>
      </w:r>
      <w:r w:rsidR="00BC7D4C">
        <w:t>d</w:t>
      </w:r>
      <w:r>
        <w:t xml:space="preserve"> a constant of integration, some </w:t>
      </w:r>
      <w:r w:rsidR="00BC7D4C">
        <w:t>did</w:t>
      </w:r>
      <w:r>
        <w:t xml:space="preserve"> not </w:t>
      </w:r>
      <w:r w:rsidR="00BC7D4C">
        <w:t xml:space="preserve">subsequently </w:t>
      </w:r>
      <w:r>
        <w:t xml:space="preserve">calculate the value correctly.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67187" w14:paraId="5CAB3371" w14:textId="77777777" w:rsidTr="00567187">
        <w:tc>
          <w:tcPr>
            <w:tcW w:w="4814" w:type="dxa"/>
          </w:tcPr>
          <w:p w14:paraId="1F499B01" w14:textId="77777777" w:rsidR="00567187" w:rsidRDefault="00D86289" w:rsidP="00771F95">
            <w:pPr>
              <w:pStyle w:val="VCAAbodyformaths"/>
              <w:rPr>
                <w:rFonts w:eastAsiaTheme="minorEastAsia"/>
              </w:r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3-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="00567187">
              <w:rPr>
                <w:rFonts w:eastAsiaTheme="minorEastAsia"/>
              </w:rPr>
              <w:t xml:space="preserve"> </w:t>
            </w:r>
          </w:p>
          <w:p w14:paraId="65CC29A9" w14:textId="77777777" w:rsidR="00567187" w:rsidRDefault="00567187" w:rsidP="00771F95">
            <w:pPr>
              <w:pStyle w:val="VCAAbodyformaths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3-</m:t>
                          </m:r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e>
              </m:nary>
              <m:r>
                <w:rPr>
                  <w:rFonts w:ascii="Cambria Math" w:eastAsiaTheme="minorEastAsia" w:hAnsi="Cambria Math"/>
                </w:rPr>
                <m:t>dx</m:t>
              </m:r>
            </m:oMath>
            <w:r>
              <w:rPr>
                <w:rFonts w:eastAsiaTheme="minorEastAsia"/>
              </w:rPr>
              <w:t xml:space="preserve"> </w:t>
            </w:r>
          </w:p>
          <w:p w14:paraId="6467305A" w14:textId="77777777" w:rsidR="00567187" w:rsidRDefault="00567187" w:rsidP="00771F95">
            <w:pPr>
              <w:pStyle w:val="VCAAbodyformaths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+9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-27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+27</m:t>
                      </m:r>
                    </m:e>
                  </m:d>
                </m:e>
              </m:nary>
              <m:r>
                <w:rPr>
                  <w:rFonts w:ascii="Cambria Math" w:eastAsiaTheme="minorEastAsia" w:hAnsi="Cambria Math"/>
                </w:rPr>
                <m:t>dx</m:t>
              </m:r>
            </m:oMath>
            <w:r>
              <w:rPr>
                <w:rFonts w:eastAsiaTheme="minorEastAsia"/>
              </w:rPr>
              <w:t xml:space="preserve"> </w:t>
            </w:r>
          </w:p>
          <w:p w14:paraId="65B6E57A" w14:textId="77777777" w:rsidR="00567187" w:rsidRDefault="00567187" w:rsidP="00771F95">
            <w:pPr>
              <w:pStyle w:val="VCAAbodyformaths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+27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c</m:t>
              </m:r>
            </m:oMath>
            <w:r>
              <w:rPr>
                <w:rFonts w:eastAsiaTheme="minorEastAsia"/>
              </w:rPr>
              <w:t xml:space="preserve"> </w:t>
            </w:r>
          </w:p>
          <w:p w14:paraId="348E7208" w14:textId="77777777" w:rsidR="00567187" w:rsidRDefault="00567187" w:rsidP="00771F95">
            <w:pPr>
              <w:pStyle w:val="VCAAbodyformaths"/>
              <w:rPr>
                <w:rFonts w:eastAsiaTheme="minorEastAsia"/>
              </w:rPr>
            </w:pPr>
          </w:p>
          <w:p w14:paraId="57B96848" w14:textId="3D553FD2" w:rsidR="00567187" w:rsidRDefault="00567187" w:rsidP="00771F95">
            <w:pPr>
              <w:pStyle w:val="VCAAbodyformaths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+27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c</m:t>
              </m:r>
            </m:oMath>
            <w:r>
              <w:rPr>
                <w:rFonts w:eastAsiaTheme="minorEastAsia"/>
              </w:rPr>
              <w:t xml:space="preserve"> </w:t>
            </w:r>
          </w:p>
          <w:p w14:paraId="7EE28804" w14:textId="77777777" w:rsidR="00567187" w:rsidRDefault="00567187" w:rsidP="00771F95">
            <w:pPr>
              <w:pStyle w:val="VCAAbodyformaths"/>
              <w:rPr>
                <w:rFonts w:eastAsiaTheme="minorEastAsia"/>
              </w:rPr>
            </w:pPr>
          </w:p>
          <w:p w14:paraId="5388F6F1" w14:textId="77777777" w:rsidR="00567187" w:rsidRDefault="00567187" w:rsidP="00771F95">
            <w:pPr>
              <w:pStyle w:val="VCAAbodyformaths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=-64+192-216+108+</m:t>
              </m:r>
              <m:r>
                <w:rPr>
                  <w:rFonts w:ascii="Cambria Math" w:hAnsi="Cambria Math"/>
                </w:rPr>
                <m:t>c</m:t>
              </m:r>
            </m:oMath>
            <w:r>
              <w:rPr>
                <w:rFonts w:eastAsiaTheme="minorEastAsia"/>
              </w:rPr>
              <w:t xml:space="preserve"> </w:t>
            </w:r>
          </w:p>
          <w:p w14:paraId="48764E32" w14:textId="77777777" w:rsidR="00567187" w:rsidRDefault="00567187" w:rsidP="00771F95">
            <w:pPr>
              <w:pStyle w:val="VCAAbodyformaths"/>
              <w:rPr>
                <w:rFonts w:eastAsiaTheme="minorEastAsia"/>
              </w:rPr>
            </w:pPr>
          </w:p>
          <w:p w14:paraId="7DA2BB69" w14:textId="77777777" w:rsidR="00567187" w:rsidRDefault="00567187" w:rsidP="00771F95">
            <w:pPr>
              <w:pStyle w:val="VCAAbodyformaths"/>
              <w:rPr>
                <w:rFonts w:eastAsiaTheme="minorEastAsia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∴</m:t>
              </m:r>
              <m:r>
                <w:rPr>
                  <w:rFonts w:ascii="Cambria Math" w:hAnsi="Cambria Math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-75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>
              <w:rPr>
                <w:rFonts w:eastAsiaTheme="minorEastAsia"/>
              </w:rPr>
              <w:t xml:space="preserve"> </w:t>
            </w:r>
          </w:p>
          <w:p w14:paraId="66FCB6E2" w14:textId="77777777" w:rsidR="00567187" w:rsidRDefault="00567187" w:rsidP="00771F95">
            <w:pPr>
              <w:pStyle w:val="VCAAbodyformaths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+27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>
              <w:rPr>
                <w:rFonts w:eastAsiaTheme="minorEastAsia"/>
              </w:rPr>
              <w:t xml:space="preserve"> </w:t>
            </w:r>
          </w:p>
          <w:p w14:paraId="221F4213" w14:textId="77777777" w:rsidR="00567187" w:rsidRDefault="00567187" w:rsidP="00771F95">
            <w:pPr>
              <w:pStyle w:val="VCAAbodyformaths"/>
              <w:rPr>
                <w:rFonts w:eastAsiaTheme="minorEastAsia"/>
              </w:rPr>
            </w:pPr>
          </w:p>
        </w:tc>
        <w:tc>
          <w:tcPr>
            <w:tcW w:w="4815" w:type="dxa"/>
          </w:tcPr>
          <w:p w14:paraId="08939DE8" w14:textId="58522307" w:rsidR="00567187" w:rsidRDefault="00567187" w:rsidP="00771F95">
            <w:pPr>
              <w:pStyle w:val="VCAAbodyformaths"/>
              <w:rPr>
                <w:rFonts w:eastAsiaTheme="minorEastAsia"/>
              </w:rPr>
            </w:pPr>
            <w:r>
              <w:rPr>
                <w:rFonts w:eastAsiaTheme="minorEastAsia"/>
              </w:rPr>
              <w:t>Or alternatively,</w:t>
            </w:r>
          </w:p>
          <w:p w14:paraId="221D9464" w14:textId="1F14A5C3" w:rsidR="00567187" w:rsidRPr="00391B4E" w:rsidRDefault="00D86289" w:rsidP="00771F95">
            <w:pPr>
              <w:pStyle w:val="VCAAbodyformaths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3-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  <w:p w14:paraId="222E4C32" w14:textId="77777777" w:rsidR="00B92B90" w:rsidRDefault="00391B4E" w:rsidP="00391B4E">
            <w:pPr>
              <w:pStyle w:val="VCAAbodyformaths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3-</m:t>
                          </m:r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e>
              </m:nary>
              <m:r>
                <w:rPr>
                  <w:rFonts w:ascii="Cambria Math" w:eastAsiaTheme="minorEastAsia" w:hAnsi="Cambria Math"/>
                </w:rPr>
                <m:t>dx</m:t>
              </m:r>
            </m:oMath>
            <w:r>
              <w:rPr>
                <w:rFonts w:eastAsiaTheme="minorEastAsia"/>
              </w:rPr>
              <w:t xml:space="preserve"> </w:t>
            </w:r>
            <w:r w:rsidR="00B92B90">
              <w:rPr>
                <w:rFonts w:eastAsiaTheme="minorEastAsia"/>
              </w:rPr>
              <w:t xml:space="preserve">     </w:t>
            </w:r>
          </w:p>
          <w:p w14:paraId="5A3ADCB3" w14:textId="5958693D" w:rsidR="00391B4E" w:rsidRDefault="00A8499E" w:rsidP="00391B4E">
            <w:pPr>
              <w:pStyle w:val="VCAAbodyformaths"/>
              <w:rPr>
                <w:rFonts w:eastAsiaTheme="minorEastAsia"/>
              </w:rPr>
            </w:pPr>
            <w:r>
              <w:rPr>
                <w:rFonts w:eastAsiaTheme="minorEastAsia"/>
              </w:rPr>
              <w:t>T</w:t>
            </w:r>
            <w:r w:rsidR="00B92B90" w:rsidRPr="00B92B90">
              <w:rPr>
                <w:rFonts w:eastAsiaTheme="minorEastAsia"/>
              </w:rPr>
              <w:t>he fo</w:t>
            </w:r>
            <w:r w:rsidR="00B92B90">
              <w:rPr>
                <w:rFonts w:eastAsiaTheme="minorEastAsia"/>
              </w:rPr>
              <w:t>r</w:t>
            </w:r>
            <w:r w:rsidR="00B92B90" w:rsidRPr="00B92B90">
              <w:rPr>
                <w:rFonts w:eastAsiaTheme="minorEastAsia"/>
              </w:rPr>
              <w:t>mula sheet gives</w:t>
            </w:r>
            <w:r w:rsidR="00B92B90">
              <w:rPr>
                <w:rFonts w:eastAsiaTheme="minorEastAsia"/>
              </w:rPr>
              <w:t xml:space="preserve"> the rule</w:t>
            </w:r>
          </w:p>
          <w:p w14:paraId="74741960" w14:textId="10A4C532" w:rsidR="00B92B90" w:rsidRPr="00B92B90" w:rsidRDefault="00D86289" w:rsidP="00771F95">
            <w:pPr>
              <w:pStyle w:val="VCAAbodyformaths"/>
              <w:rPr>
                <w:rFonts w:eastAsiaTheme="minorEastAsia"/>
                <w:highlight w:val="yellow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ax+b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 xml:space="preserve"> dx= </m:t>
                    </m:r>
                  </m:e>
                </m:nary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n+1</m:t>
                        </m:r>
                      </m:e>
                    </m:d>
                  </m:den>
                </m:f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ax+b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n+1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+c, n≠-1</m:t>
                </m:r>
              </m:oMath>
            </m:oMathPara>
          </w:p>
          <w:p w14:paraId="486F53FE" w14:textId="5E324F1F" w:rsidR="00391B4E" w:rsidRPr="00D956A8" w:rsidRDefault="00391B4E" w:rsidP="00771F95">
            <w:pPr>
              <w:pStyle w:val="VCAAbodyformaths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∴f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-1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3+1</m:t>
                        </m:r>
                      </m:e>
                    </m:d>
                  </m:den>
                </m:f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3-x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3+1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+c</m:t>
                </m:r>
              </m:oMath>
            </m:oMathPara>
          </w:p>
          <w:p w14:paraId="25586484" w14:textId="0E07C357" w:rsidR="00567187" w:rsidRPr="00B92B90" w:rsidRDefault="00567187" w:rsidP="00771F95">
            <w:pPr>
              <w:pStyle w:val="VCAAbodyformaths"/>
              <w:rPr>
                <w:rFonts w:eastAsiaTheme="minorEastAsia"/>
                <w:strike/>
                <w:highlight w:val="yellow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∴</m:t>
              </m:r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3-</m:t>
                      </m:r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eastAsiaTheme="minorEastAsia" w:hAnsi="Cambria Math"/>
                </w:rPr>
                <m:t>c</m:t>
              </m:r>
            </m:oMath>
            <w:r>
              <w:rPr>
                <w:rFonts w:eastAsiaTheme="minorEastAsia"/>
              </w:rPr>
              <w:t xml:space="preserve"> </w:t>
            </w:r>
          </w:p>
          <w:p w14:paraId="4B14E5C2" w14:textId="77777777" w:rsidR="00567187" w:rsidRDefault="00567187" w:rsidP="00771F95">
            <w:pPr>
              <w:pStyle w:val="VCAAbodyformaths"/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3-(4)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eastAsiaTheme="minorEastAsia" w:hAnsi="Cambria Math"/>
                </w:rPr>
                <m:t>c</m:t>
              </m:r>
            </m:oMath>
            <w:r>
              <w:rPr>
                <w:rFonts w:eastAsiaTheme="minorEastAsia"/>
              </w:rPr>
              <w:t xml:space="preserve"> </w:t>
            </w:r>
          </w:p>
          <w:p w14:paraId="7BBF1A17" w14:textId="77777777" w:rsidR="00567187" w:rsidRDefault="00D86289" w:rsidP="00771F95">
            <w:pPr>
              <w:pStyle w:val="VCAAbodyformaths"/>
              <w:rPr>
                <w:rFonts w:eastAsiaTheme="minorEastAsia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eastAsiaTheme="minorEastAsia" w:hAnsi="Cambria Math"/>
                </w:rPr>
                <m:t>c</m:t>
              </m:r>
            </m:oMath>
            <w:r w:rsidR="00567187">
              <w:rPr>
                <w:rFonts w:eastAsiaTheme="minorEastAsia"/>
              </w:rPr>
              <w:t xml:space="preserve"> </w:t>
            </w:r>
          </w:p>
          <w:p w14:paraId="6D58E3A8" w14:textId="77777777" w:rsidR="00567187" w:rsidRDefault="00567187" w:rsidP="00771F95">
            <w:pPr>
              <w:pStyle w:val="VCAAbodyformaths"/>
              <w:rPr>
                <w:rFonts w:eastAsiaTheme="minorEastAsia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∴</m:t>
              </m:r>
              <m:r>
                <w:rPr>
                  <w:rFonts w:ascii="Cambria Math" w:eastAsiaTheme="minorEastAsia" w:hAnsi="Cambria Math"/>
                </w:rPr>
                <m:t>c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oMath>
            <w:r>
              <w:rPr>
                <w:rFonts w:eastAsiaTheme="minorEastAsia"/>
              </w:rPr>
              <w:t xml:space="preserve"> </w:t>
            </w:r>
          </w:p>
          <w:p w14:paraId="06229540" w14:textId="77777777" w:rsidR="00567187" w:rsidRDefault="00567187" w:rsidP="00771F95">
            <w:pPr>
              <w:pStyle w:val="VCAAbodyformaths"/>
              <w:rPr>
                <w:rFonts w:eastAsiaTheme="minorEastAsia"/>
                <w:vertAlign w:val="subscript"/>
              </w:rPr>
            </w:pPr>
            <m:oMath>
              <m:r>
                <w:rPr>
                  <w:rFonts w:ascii="Cambria Math" w:eastAsiaTheme="minorEastAsia" w:hAnsi="Cambria Math"/>
                  <w:vertAlign w:val="subscript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vertAlign w:val="subscript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vertAlign w:val="subscript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vertAlign w:val="subscript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vertAlign w:val="subscript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vertAlign w:val="subscript"/>
                    </w:rPr>
                    <m:t>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vertAlign w:val="subscript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vertAlign w:val="subscript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vertAlign w:val="subscript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vertAlign w:val="subscript"/>
                        </w:rPr>
                        <m:t>3-</m:t>
                      </m:r>
                      <m:r>
                        <w:rPr>
                          <w:rFonts w:ascii="Cambria Math" w:eastAsiaTheme="minorEastAsia" w:hAnsi="Cambria Math"/>
                          <w:vertAlign w:val="subscript"/>
                        </w:rPr>
                        <m:t>x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vertAlign w:val="subscript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vertAlign w:val="subscript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vertAlign w:val="subscript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vertAlign w:val="subscript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vertAlign w:val="subscript"/>
                    </w:rPr>
                    <m:t>2</m:t>
                  </m:r>
                </m:den>
              </m:f>
            </m:oMath>
            <w:r>
              <w:rPr>
                <w:rFonts w:eastAsiaTheme="minorEastAsia"/>
                <w:vertAlign w:val="subscript"/>
              </w:rPr>
              <w:t xml:space="preserve"> </w:t>
            </w:r>
          </w:p>
          <w:p w14:paraId="243692D1" w14:textId="77777777" w:rsidR="00567187" w:rsidRDefault="00567187" w:rsidP="00771F95">
            <w:pPr>
              <w:pStyle w:val="VCAAbodyformaths"/>
              <w:rPr>
                <w:rFonts w:eastAsiaTheme="minorEastAsia"/>
              </w:rPr>
            </w:pPr>
          </w:p>
        </w:tc>
      </w:tr>
    </w:tbl>
    <w:p w14:paraId="10C4FED1" w14:textId="6686F5FD" w:rsidR="00227A69" w:rsidRPr="00482447" w:rsidRDefault="00227A69" w:rsidP="00482447">
      <w:pPr>
        <w:pStyle w:val="VCAAHeading2"/>
      </w:pPr>
      <w:r w:rsidRPr="00482447">
        <w:t>Question 3a</w:t>
      </w:r>
      <w:r w:rsidR="00337F58" w:rsidRPr="00482447">
        <w:t>.</w:t>
      </w:r>
    </w:p>
    <w:p w14:paraId="4BD2CDA1" w14:textId="4D964086" w:rsidR="00227A69" w:rsidRPr="00BA5C12" w:rsidRDefault="00D86289" w:rsidP="000413B8">
      <w:pPr>
        <w:pStyle w:val="VCAAbodyformaths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27</m:t>
              </m:r>
            </m:num>
            <m:den>
              <m:r>
                <w:rPr>
                  <w:rFonts w:ascii="Cambria Math" w:hAnsi="Cambria Math"/>
                </w:rPr>
                <m:t>125</m:t>
              </m:r>
            </m:den>
          </m:f>
        </m:oMath>
      </m:oMathPara>
    </w:p>
    <w:p w14:paraId="187F91C4" w14:textId="6297DD66" w:rsidR="00227A69" w:rsidRPr="00482447" w:rsidRDefault="00227A69" w:rsidP="00482447">
      <w:pPr>
        <w:pStyle w:val="VCAAHeading2"/>
      </w:pPr>
      <w:r w:rsidRPr="00482447">
        <w:t>Question 3b</w:t>
      </w:r>
      <w:r w:rsidR="00337F58" w:rsidRPr="00482447">
        <w:t>.</w:t>
      </w:r>
    </w:p>
    <w:p w14:paraId="650AE835" w14:textId="1A1289BF" w:rsidR="00227A69" w:rsidRDefault="00227A69" w:rsidP="00771F95">
      <w:pPr>
        <w:pStyle w:val="VCAAbodyformaths"/>
        <w:rPr>
          <w:rFonts w:eastAsiaTheme="minorEastAsia"/>
        </w:rPr>
      </w:pPr>
      <w:r>
        <w:t xml:space="preserve">The formula for variance is on the formula sheet </w:t>
      </w:r>
    </w:p>
    <w:p w14:paraId="69200AE3" w14:textId="2E2C1925" w:rsidR="00567187" w:rsidRPr="00567187" w:rsidRDefault="00D86289" w:rsidP="00771F95">
      <w:pPr>
        <w:pStyle w:val="VCAAbodyformaths"/>
        <w:rPr>
          <w:rFonts w:eastAsiaTheme="minorEastAsia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3×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e>
          </m:ra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18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</m:oMath>
      </m:oMathPara>
    </w:p>
    <w:p w14:paraId="05DA295F" w14:textId="77777777" w:rsidR="00436678" w:rsidRDefault="00436678" w:rsidP="00436678">
      <w:pPr>
        <w:pStyle w:val="VCAAbody"/>
      </w:pPr>
      <w:r>
        <w:br w:type="page"/>
      </w:r>
    </w:p>
    <w:p w14:paraId="7A81E1FF" w14:textId="435097BE" w:rsidR="00227A69" w:rsidRPr="00482447" w:rsidRDefault="00227A69" w:rsidP="00482447">
      <w:pPr>
        <w:pStyle w:val="VCAAHeading2"/>
      </w:pPr>
      <w:r w:rsidRPr="00482447">
        <w:lastRenderedPageBreak/>
        <w:t>Question 3c</w:t>
      </w:r>
      <w:r w:rsidR="00337F58" w:rsidRPr="00482447">
        <w:t>.</w:t>
      </w:r>
    </w:p>
    <w:p w14:paraId="6E7B2CA4" w14:textId="1E414BF8" w:rsidR="00227A69" w:rsidRDefault="00227A69" w:rsidP="00771F95">
      <w:pPr>
        <w:pStyle w:val="VCAAbody"/>
      </w:pPr>
      <w:r>
        <w:t xml:space="preserve">Some </w:t>
      </w:r>
      <w:r w:rsidR="009249AD">
        <w:t xml:space="preserve">students </w:t>
      </w:r>
      <w:r>
        <w:t xml:space="preserve">found the arithmetic of the fraction calculations challenging </w:t>
      </w:r>
    </w:p>
    <w:p w14:paraId="409DCF84" w14:textId="1304B4F4" w:rsidR="00505653" w:rsidRPr="00003FB4" w:rsidRDefault="00505653" w:rsidP="00003FB4">
      <w:pPr>
        <w:pStyle w:val="VCAAbodyformaths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Pr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=3|</m:t>
              </m:r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≥2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Pr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=3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Pr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≥2</m:t>
                  </m:r>
                </m:e>
              </m:d>
            </m:den>
          </m:f>
        </m:oMath>
      </m:oMathPara>
    </w:p>
    <w:p w14:paraId="012ECF07" w14:textId="56907388" w:rsidR="00505653" w:rsidRPr="00003FB4" w:rsidRDefault="00505653" w:rsidP="00003FB4">
      <w:pPr>
        <w:pStyle w:val="VCAAbodyformaths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Pr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=3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Pr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+Pr⁡(</m:t>
              </m:r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=3)</m:t>
              </m:r>
            </m:den>
          </m:f>
        </m:oMath>
      </m:oMathPara>
    </w:p>
    <w:p w14:paraId="7BC8F6D6" w14:textId="77777777" w:rsidR="00505653" w:rsidRPr="00003FB4" w:rsidRDefault="00505653" w:rsidP="00003FB4">
      <w:pPr>
        <w:pStyle w:val="VCAAbodyformaths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125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125</m:t>
                  </m:r>
                </m:den>
              </m:f>
            </m:den>
          </m:f>
        </m:oMath>
      </m:oMathPara>
    </w:p>
    <w:p w14:paraId="43C830D6" w14:textId="0C2FB44A" w:rsidR="00505653" w:rsidRPr="009249AD" w:rsidRDefault="00505653" w:rsidP="00771F95">
      <w:pPr>
        <w:pStyle w:val="VCAAbodyformaths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125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125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125</m:t>
                  </m:r>
                </m:den>
              </m:f>
            </m:den>
          </m:f>
        </m:oMath>
      </m:oMathPara>
    </w:p>
    <w:p w14:paraId="720668FE" w14:textId="77777777" w:rsidR="00505653" w:rsidRPr="00505653" w:rsidRDefault="00505653" w:rsidP="00771F95">
      <w:pPr>
        <w:pStyle w:val="VCAAbodyformaths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27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125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125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81</m:t>
              </m:r>
            </m:den>
          </m:f>
        </m:oMath>
      </m:oMathPara>
    </w:p>
    <w:p w14:paraId="4F2EF815" w14:textId="0CE26F4C" w:rsidR="006A43CF" w:rsidRPr="00003FB4" w:rsidRDefault="00505653" w:rsidP="000413B8">
      <w:pPr>
        <w:pStyle w:val="VCAAbodyformaths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</m:oMath>
      </m:oMathPara>
    </w:p>
    <w:p w14:paraId="0C424F83" w14:textId="263ACCB1" w:rsidR="00227A69" w:rsidRPr="00436678" w:rsidRDefault="006A43CF" w:rsidP="00436678">
      <w:pPr>
        <w:pStyle w:val="VCAAHeading2"/>
      </w:pPr>
      <w:r w:rsidRPr="00482447">
        <w:t>Question 4a</w:t>
      </w:r>
      <w:r w:rsidR="009C782B" w:rsidRPr="00482447">
        <w:t>.</w:t>
      </w:r>
    </w:p>
    <w:p w14:paraId="40118034" w14:textId="2AED201B" w:rsidR="00505653" w:rsidRPr="00BA5C12" w:rsidRDefault="003C4EF9" w:rsidP="00BA5C12">
      <w:pPr>
        <w:pStyle w:val="VCAAbodyformaths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(3)</m:t>
                  </m:r>
                </m:e>
              </m:func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(3)</m:t>
                  </m:r>
                </m:e>
              </m:func>
            </m:sup>
          </m:sSup>
          <m:r>
            <m:rPr>
              <m:sty m:val="p"/>
            </m:rPr>
            <w:rPr>
              <w:rFonts w:ascii="Cambria Math" w:hAnsi="Cambria Math"/>
            </w:rPr>
            <m:t>-9×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e>
            <m:sup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(3)</m:t>
                  </m:r>
                </m:e>
              </m:func>
            </m:sup>
          </m:sSup>
          <m:r>
            <m:rPr>
              <m:sty m:val="p"/>
            </m:rPr>
            <w:rPr>
              <w:rFonts w:ascii="Cambria Math" w:hAnsi="Cambria Math"/>
            </w:rPr>
            <m:t>+20</m:t>
          </m:r>
        </m:oMath>
      </m:oMathPara>
    </w:p>
    <w:p w14:paraId="38BAC086" w14:textId="173CEAD7" w:rsidR="00505653" w:rsidRPr="003C4EF9" w:rsidRDefault="00505653" w:rsidP="00771F95">
      <w:pPr>
        <w:pStyle w:val="VCAAbody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(9)</m:t>
                  </m:r>
                </m:e>
              </m:func>
            </m:sup>
          </m:sSup>
          <m:r>
            <w:rPr>
              <w:rFonts w:ascii="Cambria Math" w:hAnsi="Cambria Math"/>
            </w:rPr>
            <m:t>-9×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(3)</m:t>
                  </m:r>
                </m:e>
              </m:func>
            </m:sup>
          </m:sSup>
          <m:r>
            <w:rPr>
              <w:rFonts w:ascii="Cambria Math" w:hAnsi="Cambria Math"/>
            </w:rPr>
            <m:t>+20</m:t>
          </m:r>
        </m:oMath>
      </m:oMathPara>
    </w:p>
    <w:p w14:paraId="03AF3749" w14:textId="05D4CB8D" w:rsidR="00505653" w:rsidRPr="003C4EF9" w:rsidRDefault="00505653" w:rsidP="00771F95">
      <w:pPr>
        <w:pStyle w:val="VCAAbody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=9-(9×3)+20</m:t>
          </m:r>
        </m:oMath>
      </m:oMathPara>
    </w:p>
    <w:p w14:paraId="6860FEB6" w14:textId="3BE65370" w:rsidR="006A43CF" w:rsidRPr="00505653" w:rsidRDefault="00505653" w:rsidP="00771F95">
      <w:pPr>
        <w:pStyle w:val="VCAAbody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=2</m:t>
          </m:r>
        </m:oMath>
      </m:oMathPara>
    </w:p>
    <w:p w14:paraId="66837C0A" w14:textId="77777777" w:rsidR="00BA5C12" w:rsidRDefault="00BA5C12" w:rsidP="00BA5C12">
      <w:pPr>
        <w:pStyle w:val="VCAAbody"/>
      </w:pPr>
      <w:r>
        <w:br w:type="page"/>
      </w:r>
    </w:p>
    <w:p w14:paraId="66F11015" w14:textId="3573601B" w:rsidR="00227A69" w:rsidRPr="005E0830" w:rsidRDefault="006A43CF" w:rsidP="00436678">
      <w:pPr>
        <w:pStyle w:val="VCAAHeading2"/>
      </w:pPr>
      <w:r w:rsidRPr="00482447">
        <w:lastRenderedPageBreak/>
        <w:t>Question 4b</w:t>
      </w:r>
      <w:r w:rsidR="009C782B" w:rsidRPr="00482447">
        <w:t>.</w:t>
      </w:r>
    </w:p>
    <w:p w14:paraId="6D1B3C31" w14:textId="6B35DF04" w:rsidR="00505653" w:rsidRPr="00BA5C12" w:rsidRDefault="00D86289" w:rsidP="00771F95">
      <w:pPr>
        <w:pStyle w:val="VCAAbody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r>
            <w:rPr>
              <w:rFonts w:ascii="Cambria Math" w:hAnsi="Cambria Math"/>
            </w:rPr>
            <m:t>-9×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+20=0</m:t>
          </m:r>
        </m:oMath>
      </m:oMathPara>
    </w:p>
    <w:p w14:paraId="7CA874B7" w14:textId="5F6ECF36" w:rsidR="00505653" w:rsidRDefault="00505653" w:rsidP="00771F95">
      <w:pPr>
        <w:pStyle w:val="VCAAbody"/>
      </w:pPr>
      <w:r>
        <w:t xml:space="preserve">Let </w:t>
      </w:r>
      <m:oMath>
        <m:r>
          <w:rPr>
            <w:rFonts w:ascii="Cambria Math" w:hAnsi="Cambria Math"/>
          </w:rPr>
          <m:t>A=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</w:p>
    <w:p w14:paraId="4232C1D8" w14:textId="3C1CA520" w:rsidR="00505653" w:rsidRDefault="00505653" w:rsidP="00771F95">
      <w:pPr>
        <w:pStyle w:val="VCAAbody"/>
      </w:pPr>
      <m:oMath>
        <m:r>
          <w:rPr>
            <w:rFonts w:ascii="Cambria Math" w:hAnsi="Cambria Math"/>
          </w:rPr>
          <m:t>∴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-9A+20=0</m:t>
        </m:r>
      </m:oMath>
      <w:r>
        <w:t xml:space="preserve"> </w:t>
      </w:r>
    </w:p>
    <w:p w14:paraId="1F1BCCAE" w14:textId="7F464813" w:rsidR="00505653" w:rsidRDefault="00D86289" w:rsidP="00771F95">
      <w:pPr>
        <w:pStyle w:val="VCAAbody"/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A-5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A-4</m:t>
            </m:r>
          </m:e>
        </m:d>
        <m:r>
          <w:rPr>
            <w:rFonts w:ascii="Cambria Math" w:hAnsi="Cambria Math"/>
          </w:rPr>
          <m:t>=0</m:t>
        </m:r>
      </m:oMath>
      <w:r w:rsidR="00003FB4">
        <w:t xml:space="preserve"> </w:t>
      </w:r>
      <w:r w:rsidR="00003FB4">
        <w:tab/>
      </w:r>
      <w:r w:rsidR="00505653">
        <w:t xml:space="preserve">or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-5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-4</m:t>
            </m:r>
          </m:e>
        </m:d>
        <m:r>
          <w:rPr>
            <w:rFonts w:ascii="Cambria Math" w:hAnsi="Cambria Math"/>
          </w:rPr>
          <m:t>=0</m:t>
        </m:r>
      </m:oMath>
    </w:p>
    <w:p w14:paraId="61DF16C9" w14:textId="548FECD9" w:rsidR="00505653" w:rsidRPr="00BA5C12" w:rsidRDefault="00505653" w:rsidP="00771F95">
      <w:pPr>
        <w:pStyle w:val="VCAAbody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∴A=5 or A=4</m:t>
          </m:r>
        </m:oMath>
      </m:oMathPara>
    </w:p>
    <w:p w14:paraId="53FC99AF" w14:textId="1A2584C3" w:rsidR="00505653" w:rsidRPr="00BA5C12" w:rsidRDefault="00505653" w:rsidP="00771F95">
      <w:pPr>
        <w:pStyle w:val="VCAAbody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∴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=5 or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=4</m:t>
          </m:r>
        </m:oMath>
      </m:oMathPara>
    </w:p>
    <w:p w14:paraId="4902D802" w14:textId="0C1AC89F" w:rsidR="00227A69" w:rsidRPr="00775375" w:rsidRDefault="00505653" w:rsidP="00775375">
      <w:pPr>
        <w:pStyle w:val="VCAAbody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∴x=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fName>
            <m:e>
              <m:r>
                <w:rPr>
                  <w:rFonts w:ascii="Cambria Math" w:hAnsi="Cambria Math"/>
                </w:rPr>
                <m:t>(5)</m:t>
              </m:r>
            </m:e>
          </m:func>
          <m:r>
            <w:rPr>
              <w:rFonts w:ascii="Cambria Math" w:hAnsi="Cambria Math"/>
            </w:rPr>
            <m:t xml:space="preserve"> or x=2</m:t>
          </m:r>
        </m:oMath>
      </m:oMathPara>
    </w:p>
    <w:p w14:paraId="7A1831A0" w14:textId="360D4095" w:rsidR="00227A69" w:rsidRPr="000B4CA7" w:rsidRDefault="006A43CF" w:rsidP="00436678">
      <w:pPr>
        <w:pStyle w:val="VCAAHeading2"/>
        <w:rPr>
          <w:lang w:val="fr-FR"/>
        </w:rPr>
      </w:pPr>
      <w:r w:rsidRPr="000B4CA7">
        <w:rPr>
          <w:lang w:val="fr-FR"/>
        </w:rPr>
        <w:t>Question 5a</w:t>
      </w:r>
      <w:r w:rsidR="009C782B" w:rsidRPr="000B4CA7">
        <w:rPr>
          <w:lang w:val="fr-FR"/>
        </w:rPr>
        <w:t>.</w:t>
      </w:r>
    </w:p>
    <w:p w14:paraId="5BEE9275" w14:textId="0744F475" w:rsidR="00140B5C" w:rsidRPr="000B4CA7" w:rsidRDefault="00D86289" w:rsidP="00771F95">
      <w:pPr>
        <w:pStyle w:val="VCAAbodyformaths"/>
        <w:rPr>
          <w:rFonts w:eastAsiaTheme="minorEastAsia"/>
          <w:lang w:val="fr-FR"/>
        </w:rPr>
      </w:pP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∞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dx</m:t>
            </m:r>
            <m:r>
              <m:rPr>
                <m:sty m:val="p"/>
              </m:rPr>
              <w:rPr>
                <w:rFonts w:ascii="Cambria Math" w:hAnsi="Cambria Math"/>
                <w:lang w:val="fr-FR"/>
              </w:rPr>
              <m:t>=1</m:t>
            </m:r>
          </m:e>
        </m:nary>
      </m:oMath>
      <w:r w:rsidR="00140B5C" w:rsidRPr="000B4CA7">
        <w:rPr>
          <w:rFonts w:eastAsiaTheme="minorEastAsia"/>
          <w:lang w:val="fr-FR"/>
        </w:rPr>
        <w:t xml:space="preserve"> </w:t>
      </w:r>
    </w:p>
    <w:p w14:paraId="36BE92A6" w14:textId="7B62D377" w:rsidR="00140B5C" w:rsidRDefault="00D86289" w:rsidP="00771F95">
      <w:pPr>
        <w:pStyle w:val="VCAAbodyformaths"/>
        <w:rPr>
          <w:rFonts w:eastAsiaTheme="minorEastAsia"/>
        </w:rPr>
      </w:pP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d</m:t>
            </m:r>
          </m:sub>
          <m:sup>
            <m:r>
              <w:rPr>
                <w:rFonts w:ascii="Cambria Math" w:hAnsi="Cambria Math"/>
              </w:rPr>
              <m:t>d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dx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e>
        </m:nary>
      </m:oMath>
      <w:r w:rsidR="00140B5C">
        <w:rPr>
          <w:rFonts w:eastAsiaTheme="minorEastAsia"/>
        </w:rPr>
        <w:t xml:space="preserve"> </w:t>
      </w:r>
    </w:p>
    <w:p w14:paraId="7029ACAD" w14:textId="14B6400F" w:rsidR="00847F44" w:rsidRPr="00847F44" w:rsidRDefault="00D86289" w:rsidP="00771F95">
      <w:pPr>
        <w:pStyle w:val="VCAAbodyformaths"/>
        <w:rPr>
          <w:rFonts w:eastAsiaTheme="minorEastAsia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d</m:t>
            </m:r>
          </m:sub>
          <m:sup>
            <m:r>
              <w:rPr>
                <w:rFonts w:ascii="Cambria Math" w:hAnsi="Cambria Math"/>
              </w:rPr>
              <m:t>d</m:t>
            </m:r>
          </m:sup>
        </m:sSubSup>
        <m:r>
          <m:rPr>
            <m:sty m:val="p"/>
          </m:rPr>
          <w:rPr>
            <w:rFonts w:ascii="Cambria Math" w:hAnsi="Cambria Math"/>
          </w:rPr>
          <m:t>=1</m:t>
        </m:r>
      </m:oMath>
      <w:r w:rsidR="00003FB4">
        <w:rPr>
          <w:rFonts w:eastAsiaTheme="minorEastAsia"/>
        </w:rPr>
        <w:t xml:space="preserve"> </w:t>
      </w:r>
      <w:r w:rsidR="00003FB4">
        <w:rPr>
          <w:rFonts w:eastAsiaTheme="minorEastAsia"/>
        </w:rPr>
        <w:tab/>
      </w:r>
      <w:r w:rsidR="00003FB4">
        <w:rPr>
          <w:rFonts w:eastAsiaTheme="minorEastAsia"/>
        </w:rPr>
        <w:tab/>
      </w:r>
      <w:r w:rsidR="00003FB4">
        <w:rPr>
          <w:rFonts w:eastAsiaTheme="minorEastAsia"/>
        </w:rPr>
        <w:tab/>
      </w:r>
      <w:r w:rsidR="00140B5C">
        <w:rPr>
          <w:rFonts w:eastAsiaTheme="minorEastAsia"/>
        </w:rPr>
        <w:t>or</w:t>
      </w:r>
      <w:r w:rsidR="00003FB4">
        <w:rPr>
          <w:rFonts w:eastAsiaTheme="minorEastAsia"/>
        </w:rPr>
        <w:tab/>
      </w:r>
      <w:r w:rsidR="00140B5C">
        <w:rPr>
          <w:rFonts w:eastAsiaTheme="minorEastAsia"/>
        </w:rPr>
        <w:t xml:space="preserve">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d</m:t>
            </m:r>
          </m:sub>
          <m:sup>
            <m:r>
              <w:rPr>
                <w:rFonts w:ascii="Cambria Math" w:hAnsi="Cambria Math"/>
              </w:rPr>
              <m:t>d</m:t>
            </m:r>
          </m:sup>
        </m:sSubSup>
        <m:r>
          <m:rPr>
            <m:sty m:val="p"/>
          </m:rPr>
          <w:rPr>
            <w:rFonts w:ascii="Cambria Math" w:hAnsi="Cambria Math"/>
          </w:rPr>
          <m:t>=1</m:t>
        </m:r>
      </m:oMath>
    </w:p>
    <w:p w14:paraId="2D661986" w14:textId="2BBF4B85" w:rsidR="00140B5C" w:rsidRDefault="00D86289" w:rsidP="00771F95">
      <w:pPr>
        <w:pStyle w:val="VCAAbodyformaths"/>
        <w:rPr>
          <w:rFonts w:eastAsiaTheme="minorEastAsia"/>
        </w:r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cd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cd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hAnsi="Cambria Math"/>
          </w:rPr>
          <m:t>=1</m:t>
        </m:r>
      </m:oMath>
      <w:r w:rsidR="00003FB4">
        <w:rPr>
          <w:rFonts w:eastAsiaTheme="minorEastAsia"/>
        </w:rPr>
        <w:t xml:space="preserve"> </w:t>
      </w:r>
      <w:r w:rsidR="00003FB4">
        <w:rPr>
          <w:rFonts w:eastAsiaTheme="minorEastAsia"/>
        </w:rPr>
        <w:tab/>
      </w:r>
      <w:r w:rsidR="00003FB4">
        <w:rPr>
          <w:rFonts w:eastAsiaTheme="minorEastAsia"/>
        </w:rPr>
        <w:tab/>
        <w:t xml:space="preserve">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d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cd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d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cd</m:t>
            </m:r>
          </m:e>
        </m:d>
        <m:r>
          <m:rPr>
            <m:sty m:val="p"/>
          </m:rPr>
          <w:rPr>
            <w:rFonts w:ascii="Cambria Math" w:hAnsi="Cambria Math"/>
          </w:rPr>
          <m:t>=2</m:t>
        </m:r>
      </m:oMath>
    </w:p>
    <w:p w14:paraId="023882F7" w14:textId="7014B591" w:rsidR="00140B5C" w:rsidRDefault="00140B5C" w:rsidP="00771F95">
      <w:pPr>
        <w:pStyle w:val="VCAAbodyformaths"/>
        <w:rPr>
          <w:rFonts w:eastAsiaTheme="minorEastAsia"/>
          <w:lang w:val="fr-FR"/>
        </w:rPr>
      </w:pPr>
      <m:oMath>
        <m:r>
          <w:rPr>
            <w:rFonts w:ascii="Cambria Math" w:eastAsiaTheme="minorEastAsia" w:hAnsi="Cambria Math"/>
          </w:rPr>
          <m:t>cd</m:t>
        </m:r>
        <m:r>
          <m:rPr>
            <m:sty m:val="p"/>
          </m:rPr>
          <w:rPr>
            <w:rFonts w:ascii="Cambria Math" w:eastAsiaTheme="minorEastAsia" w:hAnsi="Cambria Math"/>
            <w:lang w:val="fr-FR"/>
          </w:rPr>
          <m:t>=1</m:t>
        </m:r>
      </m:oMath>
      <w:r w:rsidRPr="005024C7">
        <w:rPr>
          <w:rFonts w:eastAsiaTheme="minorEastAsia"/>
          <w:lang w:val="fr-FR"/>
        </w:rPr>
        <w:t xml:space="preserve">  </w:t>
      </w:r>
      <w:r w:rsidR="00003FB4">
        <w:rPr>
          <w:rFonts w:eastAsiaTheme="minorEastAsia"/>
          <w:lang w:val="fr-FR"/>
        </w:rPr>
        <w:tab/>
      </w:r>
      <w:r w:rsidR="00003FB4">
        <w:rPr>
          <w:rFonts w:eastAsiaTheme="minorEastAsia"/>
          <w:lang w:val="fr-FR"/>
        </w:rPr>
        <w:tab/>
      </w:r>
      <w:r w:rsidR="00003FB4">
        <w:rPr>
          <w:rFonts w:eastAsiaTheme="minorEastAsia"/>
          <w:lang w:val="fr-FR"/>
        </w:rPr>
        <w:tab/>
      </w:r>
      <w:r w:rsidR="00003FB4">
        <w:rPr>
          <w:rFonts w:eastAsiaTheme="minorEastAsia"/>
          <w:lang w:val="fr-FR"/>
        </w:rPr>
        <w:tab/>
      </w:r>
      <w:r w:rsidR="00003FB4">
        <w:rPr>
          <w:rFonts w:eastAsiaTheme="minorEastAsia"/>
          <w:lang w:val="fr-FR"/>
        </w:rPr>
        <w:tab/>
      </w:r>
      <w:r w:rsidRPr="005024C7">
        <w:rPr>
          <w:rFonts w:eastAsiaTheme="minorEastAsia"/>
          <w:lang w:val="fr-FR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lang w:val="fr-FR"/>
          </w:rPr>
          <m:t>2</m:t>
        </m:r>
        <m:r>
          <w:rPr>
            <w:rFonts w:ascii="Cambria Math" w:eastAsiaTheme="minorEastAsia" w:hAnsi="Cambria Math"/>
          </w:rPr>
          <m:t>cd</m:t>
        </m:r>
        <m:r>
          <m:rPr>
            <m:sty m:val="p"/>
          </m:rPr>
          <w:rPr>
            <w:rFonts w:ascii="Cambria Math" w:eastAsiaTheme="minorEastAsia" w:hAnsi="Cambria Math"/>
            <w:lang w:val="fr-FR"/>
          </w:rPr>
          <m:t>= 2</m:t>
        </m:r>
      </m:oMath>
    </w:p>
    <w:p w14:paraId="07BF7EEE" w14:textId="77777777" w:rsidR="003C5537" w:rsidRPr="005024C7" w:rsidRDefault="003C5537" w:rsidP="00771F95">
      <w:pPr>
        <w:pStyle w:val="VCAAbodyformaths"/>
        <w:rPr>
          <w:rFonts w:eastAsiaTheme="minorEastAsia"/>
          <w:lang w:val="fr-FR"/>
        </w:rPr>
      </w:pPr>
    </w:p>
    <w:p w14:paraId="1D0883C6" w14:textId="4DF62111" w:rsidR="00140B5C" w:rsidRPr="005024C7" w:rsidRDefault="00140B5C" w:rsidP="000413B8">
      <w:pPr>
        <w:pStyle w:val="VCAAbodyformaths"/>
        <w:rPr>
          <w:lang w:val="fr-FR"/>
        </w:rPr>
      </w:pPr>
      <m:oMath>
        <m:r>
          <w:rPr>
            <w:rFonts w:ascii="Cambria Math" w:eastAsiaTheme="minorEastAsia" w:hAnsi="Cambria Math"/>
          </w:rPr>
          <m:t>d</m:t>
        </m:r>
        <m:r>
          <m:rPr>
            <m:sty m:val="p"/>
          </m:rPr>
          <w:rPr>
            <w:rFonts w:ascii="Cambria Math" w:eastAsiaTheme="minorEastAsia" w:hAnsi="Cambria Math"/>
            <w:lang w:val="fr-FR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lang w:val="fr-FR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c</m:t>
            </m:r>
          </m:den>
        </m:f>
      </m:oMath>
      <w:r w:rsidRPr="005024C7">
        <w:rPr>
          <w:rFonts w:eastAsiaTheme="minorEastAsia"/>
          <w:lang w:val="fr-FR"/>
        </w:rPr>
        <w:t xml:space="preserve"> </w:t>
      </w:r>
    </w:p>
    <w:p w14:paraId="06F461E7" w14:textId="77777777" w:rsidR="00775375" w:rsidRPr="005A26C2" w:rsidRDefault="00775375" w:rsidP="00775375">
      <w:pPr>
        <w:pStyle w:val="VCAAbody"/>
        <w:rPr>
          <w:lang w:val="fr-FR"/>
        </w:rPr>
      </w:pPr>
      <w:r w:rsidRPr="005A26C2">
        <w:rPr>
          <w:lang w:val="fr-FR"/>
        </w:rPr>
        <w:br w:type="page"/>
      </w:r>
    </w:p>
    <w:p w14:paraId="0D34C010" w14:textId="3BB98BA6" w:rsidR="00227A69" w:rsidRPr="000B4CA7" w:rsidRDefault="006A43CF" w:rsidP="00436678">
      <w:pPr>
        <w:pStyle w:val="VCAAHeading2"/>
        <w:rPr>
          <w:lang w:val="fr-FR"/>
        </w:rPr>
      </w:pPr>
      <w:r w:rsidRPr="005024C7">
        <w:rPr>
          <w:lang w:val="fr-FR"/>
        </w:rPr>
        <w:lastRenderedPageBreak/>
        <w:t>Question 5</w:t>
      </w:r>
      <w:r w:rsidR="009B6151" w:rsidRPr="005024C7">
        <w:rPr>
          <w:lang w:val="fr-FR"/>
        </w:rPr>
        <w:t>b.</w:t>
      </w:r>
    </w:p>
    <w:p w14:paraId="6C70366F" w14:textId="765F6DCD" w:rsidR="003C4E07" w:rsidRPr="000B4CA7" w:rsidRDefault="00D86289" w:rsidP="00771F95">
      <w:pPr>
        <w:pStyle w:val="VCAAbodyformaths"/>
        <w:rPr>
          <w:rFonts w:eastAsiaTheme="minorEastAsia"/>
          <w:lang w:val="fr-FR"/>
        </w:rPr>
      </w:pP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  <w:lang w:val="fr-FR"/>
              </w:rPr>
              <m:t>-</m:t>
            </m:r>
            <m:r>
              <w:rPr>
                <w:rFonts w:ascii="Cambria Math" w:eastAsiaTheme="minorEastAsia" w:hAnsi="Cambria Math"/>
              </w:rPr>
              <m:t>d</m:t>
            </m:r>
          </m:sub>
          <m:sup>
            <m:r>
              <w:rPr>
                <w:rFonts w:ascii="Cambria Math" w:eastAsiaTheme="minorEastAsia" w:hAnsi="Cambria Math"/>
              </w:rPr>
              <m:t>d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cx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fr-FR"/>
                      </w:rPr>
                      <m:t>2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</w:rPr>
              <m:t>dx</m:t>
            </m:r>
          </m:e>
        </m:nary>
        <m:r>
          <w:rPr>
            <w:rFonts w:ascii="Cambria Math" w:eastAsiaTheme="minorEastAsia" w:hAnsi="Cambria Math"/>
            <w:lang w:val="fr-F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fr-FR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fr-FR"/>
              </w:rPr>
              <m:t>24</m:t>
            </m:r>
          </m:den>
        </m:f>
      </m:oMath>
      <w:r w:rsidR="003C4E07" w:rsidRPr="000B4CA7">
        <w:rPr>
          <w:rFonts w:eastAsiaTheme="minorEastAsia"/>
          <w:lang w:val="fr-FR"/>
        </w:rPr>
        <w:t xml:space="preserve"> </w:t>
      </w:r>
    </w:p>
    <w:p w14:paraId="20C9AE24" w14:textId="44496325" w:rsidR="003C4E07" w:rsidRPr="000B4CA7" w:rsidRDefault="00D86289" w:rsidP="00771F95">
      <w:pPr>
        <w:pStyle w:val="VCAAbodyformaths"/>
        <w:rPr>
          <w:rFonts w:eastAsiaTheme="minorEastAsia"/>
          <w:lang w:val="fr-FR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lang w:val="fr-FR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lang w:val="fr-FR"/>
                      </w:rPr>
                      <m:t>4</m:t>
                    </m:r>
                  </m:den>
                </m:f>
              </m:e>
            </m:d>
          </m:e>
          <m:sub>
            <m:r>
              <w:rPr>
                <w:rFonts w:ascii="Cambria Math" w:eastAsiaTheme="minorEastAsia" w:hAnsi="Cambria Math"/>
                <w:lang w:val="fr-FR"/>
              </w:rPr>
              <m:t>-</m:t>
            </m:r>
            <m:r>
              <w:rPr>
                <w:rFonts w:ascii="Cambria Math" w:eastAsiaTheme="minorEastAsia" w:hAnsi="Cambria Math"/>
              </w:rPr>
              <m:t>d</m:t>
            </m:r>
          </m:sub>
          <m:sup>
            <m:r>
              <w:rPr>
                <w:rFonts w:ascii="Cambria Math" w:eastAsiaTheme="minorEastAsia" w:hAnsi="Cambria Math"/>
              </w:rPr>
              <m:t>d</m:t>
            </m:r>
          </m:sup>
        </m:sSubSup>
        <m:r>
          <w:rPr>
            <w:rFonts w:ascii="Cambria Math" w:eastAsiaTheme="minorEastAsia" w:hAnsi="Cambria Math"/>
            <w:lang w:val="fr-F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fr-FR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fr-FR"/>
              </w:rPr>
              <m:t>24</m:t>
            </m:r>
          </m:den>
        </m:f>
      </m:oMath>
      <w:r w:rsidR="003C4E07" w:rsidRPr="000B4CA7">
        <w:rPr>
          <w:rFonts w:eastAsiaTheme="minorEastAsia"/>
          <w:lang w:val="fr-FR"/>
        </w:rPr>
        <w:t xml:space="preserve"> </w:t>
      </w:r>
    </w:p>
    <w:p w14:paraId="170E8402" w14:textId="2E6ACF6C" w:rsidR="003C4E07" w:rsidRPr="00D86289" w:rsidRDefault="00D86289" w:rsidP="00771F95">
      <w:pPr>
        <w:pStyle w:val="VCAAbodyformaths"/>
        <w:rPr>
          <w:rFonts w:eastAsiaTheme="minorEastAsia"/>
          <w:lang w:val="fr-FR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lang w:val="fr-FR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lang w:val="fr-FR"/>
                      </w:rPr>
                      <m:t>4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  <w:lang w:val="fr-FR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lang w:val="fr-FR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lang w:val="fr-FR"/>
                      </w:rPr>
                      <m:t>4</m:t>
                    </m:r>
                  </m:den>
                </m:f>
              </m:e>
            </m:d>
          </m:e>
        </m:d>
        <m:r>
          <w:rPr>
            <w:rFonts w:ascii="Cambria Math" w:eastAsiaTheme="minorEastAsia" w:hAnsi="Cambria Math"/>
            <w:lang w:val="fr-F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fr-FR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fr-FR"/>
              </w:rPr>
              <m:t>24</m:t>
            </m:r>
          </m:den>
        </m:f>
      </m:oMath>
      <w:r w:rsidR="003C4E07" w:rsidRPr="00D86289">
        <w:rPr>
          <w:rFonts w:eastAsiaTheme="minorEastAsia"/>
          <w:lang w:val="fr-FR"/>
        </w:rPr>
        <w:t xml:space="preserve"> </w:t>
      </w:r>
    </w:p>
    <w:p w14:paraId="2E5BD5E3" w14:textId="55D5D82E" w:rsidR="003C4E07" w:rsidRDefault="00D86289" w:rsidP="00771F95">
      <w:pPr>
        <w:pStyle w:val="VCAAbodyformaths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24</m:t>
            </m:r>
          </m:den>
        </m:f>
      </m:oMath>
      <w:r w:rsidR="00074CD2">
        <w:rPr>
          <w:rFonts w:eastAsiaTheme="minorEastAsia"/>
        </w:rPr>
        <w:tab/>
      </w:r>
      <w:r w:rsidR="00074CD2">
        <w:rPr>
          <w:rFonts w:eastAsiaTheme="minorEastAsia"/>
        </w:rPr>
        <w:tab/>
        <w:t>or</w:t>
      </w:r>
      <w:r w:rsidR="00074CD2"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24</m:t>
            </m:r>
          </m:den>
        </m:f>
      </m:oMath>
    </w:p>
    <w:p w14:paraId="0AC80388" w14:textId="4CD2318A" w:rsidR="003C4E07" w:rsidRPr="005A26C2" w:rsidRDefault="00D86289" w:rsidP="00771F95">
      <w:pPr>
        <w:pStyle w:val="VCAAbodyformaths"/>
        <w:rPr>
          <w:rFonts w:eastAsiaTheme="minorEastAsia"/>
          <w:lang w:val="en-AU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  <w:lang w:val="en-AU"/>
              </w:rPr>
              <m:t>3</m:t>
            </m:r>
          </m:sup>
        </m:sSup>
        <m:r>
          <w:rPr>
            <w:rFonts w:ascii="Cambria Math" w:eastAsiaTheme="minorEastAsia" w:hAnsi="Cambria Math"/>
            <w:lang w:val="en-A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n-AU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n-AU"/>
              </w:rPr>
              <m:t>8</m:t>
            </m:r>
          </m:den>
        </m:f>
      </m:oMath>
      <w:r w:rsidR="00074CD2" w:rsidRPr="005A26C2">
        <w:rPr>
          <w:rFonts w:eastAsiaTheme="minorEastAsia"/>
          <w:lang w:val="en-AU"/>
        </w:rPr>
        <w:t xml:space="preserve"> </w:t>
      </w:r>
      <w:r w:rsidR="00074CD2">
        <w:rPr>
          <w:rFonts w:eastAsiaTheme="minorEastAsia"/>
          <w:lang w:val="en-AU"/>
        </w:rPr>
        <w:tab/>
      </w:r>
      <w:r w:rsidR="00074CD2">
        <w:rPr>
          <w:rFonts w:eastAsiaTheme="minorEastAsia"/>
          <w:lang w:val="en-AU"/>
        </w:rPr>
        <w:tab/>
      </w:r>
      <w:r w:rsidR="00074CD2" w:rsidRPr="005A26C2">
        <w:rPr>
          <w:rFonts w:eastAsiaTheme="minorEastAsia"/>
          <w:lang w:val="en-AU"/>
        </w:rPr>
        <w:t xml:space="preserve">or </w:t>
      </w:r>
      <w:r w:rsidR="00074CD2">
        <w:rPr>
          <w:rFonts w:eastAsiaTheme="minorEastAsia"/>
          <w:lang w:val="en-AU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  <w:lang w:val="en-AU"/>
              </w:rPr>
              <m:t>3</m:t>
            </m:r>
          </m:sup>
        </m:sSup>
        <m:r>
          <w:rPr>
            <w:rFonts w:ascii="Cambria Math" w:eastAsiaTheme="minorEastAsia" w:hAnsi="Cambria Math"/>
            <w:lang w:val="en-AU"/>
          </w:rPr>
          <m:t>=8</m:t>
        </m:r>
      </m:oMath>
    </w:p>
    <w:p w14:paraId="3BB8DFE2" w14:textId="1137D2A5" w:rsidR="00227A69" w:rsidRPr="005A26C2" w:rsidRDefault="003C4E07" w:rsidP="00771F95">
      <w:pPr>
        <w:pStyle w:val="VCAAbodyformaths"/>
        <w:rPr>
          <w:lang w:val="en-AU"/>
        </w:rPr>
      </w:pPr>
      <m:oMath>
        <m:r>
          <w:rPr>
            <w:rFonts w:ascii="Cambria Math" w:eastAsiaTheme="minorEastAsia" w:hAnsi="Cambria Math"/>
            <w:lang w:val="en-AU"/>
          </w:rPr>
          <m:t>∴</m:t>
        </m:r>
        <m:r>
          <w:rPr>
            <w:rFonts w:ascii="Cambria Math" w:eastAsiaTheme="minorEastAsia" w:hAnsi="Cambria Math"/>
          </w:rPr>
          <m:t>d</m:t>
        </m:r>
        <m:r>
          <w:rPr>
            <w:rFonts w:ascii="Cambria Math" w:eastAsiaTheme="minorEastAsia" w:hAnsi="Cambria Math"/>
            <w:lang w:val="en-A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n-AU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n-AU"/>
              </w:rPr>
              <m:t>2</m:t>
            </m:r>
          </m:den>
        </m:f>
        <m:r>
          <w:rPr>
            <w:rFonts w:ascii="Cambria Math" w:eastAsiaTheme="minorEastAsia" w:hAnsi="Cambria Math"/>
            <w:lang w:val="en-AU"/>
          </w:rPr>
          <m:t xml:space="preserve"> </m:t>
        </m:r>
        <m:r>
          <w:rPr>
            <w:rFonts w:ascii="Cambria Math" w:eastAsiaTheme="minorEastAsia" w:hAnsi="Cambria Math"/>
          </w:rPr>
          <m:t>and</m:t>
        </m:r>
        <m:r>
          <w:rPr>
            <w:rFonts w:ascii="Cambria Math" w:eastAsiaTheme="minorEastAsia" w:hAnsi="Cambria Math"/>
            <w:lang w:val="en-AU"/>
          </w:rPr>
          <m:t xml:space="preserve"> </m:t>
        </m:r>
        <m:r>
          <w:rPr>
            <w:rFonts w:ascii="Cambria Math" w:eastAsiaTheme="minorEastAsia" w:hAnsi="Cambria Math"/>
          </w:rPr>
          <m:t>c</m:t>
        </m:r>
        <m:r>
          <w:rPr>
            <w:rFonts w:ascii="Cambria Math" w:eastAsiaTheme="minorEastAsia" w:hAnsi="Cambria Math"/>
            <w:lang w:val="en-AU"/>
          </w:rPr>
          <m:t>=2</m:t>
        </m:r>
      </m:oMath>
      <w:r w:rsidRPr="005A26C2">
        <w:rPr>
          <w:rFonts w:eastAsiaTheme="minorEastAsia"/>
          <w:lang w:val="en-AU"/>
        </w:rPr>
        <w:t xml:space="preserve"> </w:t>
      </w:r>
    </w:p>
    <w:p w14:paraId="3E71B22D" w14:textId="19998E08" w:rsidR="00227A69" w:rsidRPr="005A26C2" w:rsidRDefault="009B6151" w:rsidP="00482447">
      <w:pPr>
        <w:pStyle w:val="VCAAHeading2"/>
        <w:rPr>
          <w:lang w:val="en-AU"/>
        </w:rPr>
      </w:pPr>
      <w:r w:rsidRPr="005A26C2">
        <w:rPr>
          <w:lang w:val="en-AU"/>
        </w:rPr>
        <w:t>Question 6a.</w:t>
      </w:r>
    </w:p>
    <w:p w14:paraId="2ACD305B" w14:textId="3068F4DA" w:rsidR="00227A69" w:rsidRPr="00771F95" w:rsidRDefault="006B7175" w:rsidP="00771F95">
      <w:pPr>
        <w:pStyle w:val="VCAAbody"/>
      </w:pPr>
      <w:r>
        <w:t>T</w:t>
      </w:r>
      <w:r w:rsidR="00227A69" w:rsidRPr="00771F95">
        <w:t xml:space="preserve">o exclude a value </w:t>
      </w:r>
      <w:r w:rsidR="00F443F4">
        <w:t xml:space="preserve">from an interval, </w:t>
      </w:r>
      <w:r w:rsidR="00227A69" w:rsidRPr="00771F95">
        <w:t xml:space="preserve">the notation needs to be a backslash </w:t>
      </w:r>
      <m:oMath>
        <m:r>
          <m:rPr>
            <m:sty m:val="p"/>
          </m:rPr>
          <w:rPr>
            <w:rFonts w:ascii="Cambria Math" w:hAnsi="Cambria Math"/>
          </w:rPr>
          <m:t>\</m:t>
        </m:r>
      </m:oMath>
      <w:r w:rsidR="00227A69" w:rsidRPr="00771F95">
        <w:t xml:space="preserve">. </w:t>
      </w:r>
    </w:p>
    <w:p w14:paraId="7BD4F041" w14:textId="77777777" w:rsidR="003C4E07" w:rsidRPr="003C4E07" w:rsidRDefault="003C4E07" w:rsidP="00771F95">
      <w:pPr>
        <w:pStyle w:val="VCAAbodyformaths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\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e>
          </m:d>
        </m:oMath>
      </m:oMathPara>
    </w:p>
    <w:p w14:paraId="61D158C9" w14:textId="3B1FCF0C" w:rsidR="009B6151" w:rsidRPr="00482447" w:rsidRDefault="009B6151" w:rsidP="00482447">
      <w:pPr>
        <w:pStyle w:val="VCAAHeading2"/>
      </w:pPr>
      <w:r w:rsidRPr="00482447">
        <w:t>Question 6b.</w:t>
      </w:r>
    </w:p>
    <w:p w14:paraId="32230D45" w14:textId="31FB9990" w:rsidR="00C54D88" w:rsidRDefault="00227A69" w:rsidP="000413B8">
      <w:pPr>
        <w:pStyle w:val="VCAAbody"/>
      </w:pPr>
      <w:r>
        <w:t xml:space="preserve">Asymptotes </w:t>
      </w:r>
      <w:r w:rsidR="006B7175">
        <w:t>should</w:t>
      </w:r>
      <w:r w:rsidR="00F9223B">
        <w:t xml:space="preserve"> be</w:t>
      </w:r>
      <w:r>
        <w:t xml:space="preserve"> marked in as dashed lines and labelled</w:t>
      </w:r>
      <w:r w:rsidR="00F443F4">
        <w:t xml:space="preserve"> with their equation</w:t>
      </w:r>
      <w:r>
        <w:t>. Graph</w:t>
      </w:r>
      <w:r w:rsidR="00F443F4">
        <w:t xml:space="preserve"> lines</w:t>
      </w:r>
      <w:r>
        <w:t xml:space="preserve"> </w:t>
      </w:r>
      <w:r w:rsidR="006B7175">
        <w:t>should</w:t>
      </w:r>
      <w:r w:rsidR="00550575">
        <w:t xml:space="preserve"> be</w:t>
      </w:r>
      <w:r>
        <w:t xml:space="preserve"> smooth, single stroke constructions and display </w:t>
      </w:r>
      <w:r w:rsidR="006B7175">
        <w:t>appropriate</w:t>
      </w:r>
      <w:r>
        <w:t xml:space="preserve"> asymptotic behaviour.</w:t>
      </w:r>
    </w:p>
    <w:p w14:paraId="51146668" w14:textId="2D5113A0" w:rsidR="00C54D88" w:rsidRDefault="00ED0F70" w:rsidP="000413B8">
      <w:r>
        <w:rPr>
          <w:noProof/>
        </w:rPr>
        <w:drawing>
          <wp:inline distT="0" distB="0" distL="0" distR="0" wp14:anchorId="2899AE15" wp14:editId="0E6E020B">
            <wp:extent cx="3378200" cy="23450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929"/>
                    <a:stretch/>
                  </pic:blipFill>
                  <pic:spPr bwMode="auto">
                    <a:xfrm>
                      <a:off x="0" y="0"/>
                      <a:ext cx="3378285" cy="2345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6A9A5F" w14:textId="77777777" w:rsidR="00ED0F70" w:rsidRDefault="00ED0F70" w:rsidP="000413B8"/>
    <w:p w14:paraId="3016AECC" w14:textId="77777777" w:rsidR="00436678" w:rsidRDefault="00436678" w:rsidP="00436678">
      <w:pPr>
        <w:pStyle w:val="VCAAbody"/>
      </w:pPr>
      <w:r>
        <w:br w:type="page"/>
      </w:r>
    </w:p>
    <w:p w14:paraId="734AB958" w14:textId="52CD7BE4" w:rsidR="009B6151" w:rsidRPr="000B4CA7" w:rsidRDefault="009B6151" w:rsidP="00482447">
      <w:pPr>
        <w:pStyle w:val="VCAAHeading2"/>
        <w:rPr>
          <w:lang w:val="fr-FR"/>
        </w:rPr>
      </w:pPr>
      <w:r w:rsidRPr="000B4CA7">
        <w:rPr>
          <w:lang w:val="fr-FR"/>
        </w:rPr>
        <w:lastRenderedPageBreak/>
        <w:t>Question 6c.</w:t>
      </w:r>
    </w:p>
    <w:p w14:paraId="4006EE77" w14:textId="77777777" w:rsidR="00C54D88" w:rsidRPr="000B4CA7" w:rsidRDefault="00C54D88" w:rsidP="00D80317">
      <w:pPr>
        <w:pStyle w:val="VCAAbodyformaths"/>
        <w:rPr>
          <w:rFonts w:eastAsiaTheme="minorEastAsia"/>
          <w:lang w:val="fr-FR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fr-FR"/>
          </w:rPr>
          <m:t>=3+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fr-FR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fr-FR"/>
              </w:rPr>
              <m:t>-1</m:t>
            </m:r>
          </m:den>
        </m:f>
      </m:oMath>
      <w:r w:rsidRPr="000B4CA7">
        <w:rPr>
          <w:rFonts w:eastAsiaTheme="minorEastAsia"/>
          <w:lang w:val="fr-FR"/>
        </w:rPr>
        <w:t xml:space="preserve"> </w:t>
      </w:r>
    </w:p>
    <w:p w14:paraId="75761651" w14:textId="04F4A424" w:rsidR="00C54D88" w:rsidRDefault="00C54D88" w:rsidP="00D80317">
      <w:pPr>
        <w:pStyle w:val="VCAAbodyformaths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=3+2∙g(x-1)</m:t>
        </m:r>
      </m:oMath>
      <w:r>
        <w:rPr>
          <w:rFonts w:eastAsiaTheme="minorEastAsia"/>
        </w:rPr>
        <w:t xml:space="preserve"> </w:t>
      </w:r>
    </w:p>
    <w:p w14:paraId="7E7BC919" w14:textId="71F27AD5" w:rsidR="00C54D88" w:rsidRDefault="00C54D88" w:rsidP="00D80317">
      <w:pPr>
        <w:pStyle w:val="VCAAbodyformaths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∴h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=3+2x</m:t>
        </m:r>
      </m:oMath>
      <w:r>
        <w:rPr>
          <w:rFonts w:eastAsiaTheme="minorEastAsia"/>
        </w:rPr>
        <w:t xml:space="preserve"> </w:t>
      </w:r>
    </w:p>
    <w:p w14:paraId="21A20083" w14:textId="29591B7E" w:rsidR="00C54D88" w:rsidRDefault="00C54D88" w:rsidP="00D80317">
      <w:pPr>
        <w:pStyle w:val="VCAAbodyformaths"/>
        <w:rPr>
          <w:rFonts w:eastAsiaTheme="minorEastAsia"/>
        </w:rPr>
      </w:pPr>
      <w:r>
        <w:rPr>
          <w:rFonts w:eastAsiaTheme="minorEastAsia"/>
        </w:rPr>
        <w:t>Alternatively,</w:t>
      </w:r>
    </w:p>
    <w:p w14:paraId="5EFA6FAA" w14:textId="77777777" w:rsidR="00C54D88" w:rsidRDefault="00C54D88" w:rsidP="00D80317">
      <w:pPr>
        <w:pStyle w:val="VCAAbodyformaths"/>
      </w:pP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den>
        </m:f>
      </m:oMath>
      <w:r>
        <w:t xml:space="preserve"> </w:t>
      </w:r>
    </w:p>
    <w:p w14:paraId="489AB0F0" w14:textId="77777777" w:rsidR="00C54D88" w:rsidRDefault="00C54D88" w:rsidP="00D80317">
      <w:pPr>
        <w:pStyle w:val="VCAAbodyformaths"/>
      </w:pP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=3+2∙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den>
            </m:f>
          </m:e>
        </m:d>
      </m:oMath>
      <w:r>
        <w:t xml:space="preserve"> </w:t>
      </w:r>
    </w:p>
    <w:p w14:paraId="7182BB67" w14:textId="1CD7CF55" w:rsidR="00C54D88" w:rsidRDefault="00C54D88" w:rsidP="00D80317">
      <w:pPr>
        <w:pStyle w:val="VCAAbodyformaths"/>
      </w:pPr>
      <m:oMath>
        <m:r>
          <m:rPr>
            <m:sty m:val="p"/>
          </m:rPr>
          <w:rPr>
            <w:rFonts w:ascii="Cambria Math" w:hAnsi="Cambria Math"/>
          </w:rPr>
          <m:t>∴</m:t>
        </m:r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=3+2</m:t>
        </m:r>
        <m:r>
          <w:rPr>
            <w:rFonts w:ascii="Cambria Math" w:hAnsi="Cambria Math"/>
          </w:rPr>
          <m:t>x</m:t>
        </m:r>
      </m:oMath>
      <w:r>
        <w:t xml:space="preserve"> </w:t>
      </w:r>
    </w:p>
    <w:p w14:paraId="178B47B6" w14:textId="57ECFC3C" w:rsidR="00227A69" w:rsidRPr="000B4CA7" w:rsidRDefault="002C1093" w:rsidP="00482447">
      <w:pPr>
        <w:pStyle w:val="VCAAHeading2"/>
        <w:rPr>
          <w:lang w:val="fr-FR"/>
        </w:rPr>
      </w:pPr>
      <w:r w:rsidRPr="000B4CA7">
        <w:rPr>
          <w:lang w:val="fr-FR"/>
        </w:rPr>
        <w:t>Question 7a.</w:t>
      </w:r>
    </w:p>
    <w:p w14:paraId="06D1C6A3" w14:textId="77777777" w:rsidR="00C54D88" w:rsidRPr="000B4CA7" w:rsidRDefault="00C54D88" w:rsidP="00D80317">
      <w:pPr>
        <w:pStyle w:val="VCAAbody"/>
        <w:rPr>
          <w:rFonts w:eastAsiaTheme="minorEastAsia"/>
          <w:lang w:val="fr-FR"/>
        </w:rPr>
      </w:pPr>
      <m:oMath>
        <m:r>
          <w:rPr>
            <w:rFonts w:ascii="Cambria Math" w:hAnsi="Cambria Math" w:cs="Times New Roman"/>
            <w:lang w:val="fr-FR"/>
          </w:rPr>
          <m:t>3+2</m:t>
        </m:r>
        <m:r>
          <w:rPr>
            <w:rFonts w:ascii="Cambria Math" w:hAnsi="Cambria Math" w:cs="Times New Roman"/>
          </w:rPr>
          <m:t>x</m:t>
        </m:r>
        <m:r>
          <w:rPr>
            <w:rFonts w:ascii="Cambria Math" w:hAnsi="Cambria Math" w:cs="Times New Roman"/>
            <w:lang w:val="fr-FR"/>
          </w:rPr>
          <m:t>-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  <w:lang w:val="fr-FR"/>
              </w:rPr>
              <m:t>2</m:t>
            </m:r>
          </m:sup>
        </m:sSup>
        <m:r>
          <w:rPr>
            <w:rFonts w:ascii="Cambria Math" w:hAnsi="Cambria Math" w:cs="Times New Roman"/>
            <w:lang w:val="fr-FR"/>
          </w:rPr>
          <m:t>&gt;0</m:t>
        </m:r>
      </m:oMath>
      <w:r w:rsidRPr="000B4CA7">
        <w:rPr>
          <w:rFonts w:eastAsiaTheme="minorEastAsia"/>
          <w:lang w:val="fr-FR"/>
        </w:rPr>
        <w:t xml:space="preserve"> </w:t>
      </w:r>
    </w:p>
    <w:p w14:paraId="38BE088C" w14:textId="77777777" w:rsidR="00C54D88" w:rsidRPr="000B4CA7" w:rsidRDefault="00D86289" w:rsidP="00D80317">
      <w:pPr>
        <w:pStyle w:val="VCAAbody"/>
        <w:rPr>
          <w:rFonts w:eastAsiaTheme="minorEastAsia"/>
          <w:lang w:val="fr-FR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fr-FR"/>
              </w:rPr>
              <m:t>2</m:t>
            </m:r>
          </m:sup>
        </m:sSup>
        <m:r>
          <w:rPr>
            <w:rFonts w:ascii="Cambria Math" w:eastAsiaTheme="minorEastAsia" w:hAnsi="Cambria Math"/>
            <w:lang w:val="fr-FR"/>
          </w:rPr>
          <m:t>-2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fr-FR"/>
          </w:rPr>
          <m:t>-3&lt;0</m:t>
        </m:r>
      </m:oMath>
      <w:r w:rsidR="00C54D88" w:rsidRPr="000B4CA7">
        <w:rPr>
          <w:rFonts w:eastAsiaTheme="minorEastAsia"/>
          <w:lang w:val="fr-FR"/>
        </w:rPr>
        <w:t xml:space="preserve"> </w:t>
      </w:r>
    </w:p>
    <w:p w14:paraId="6D5AB893" w14:textId="77777777" w:rsidR="00C54D88" w:rsidRDefault="00D86289" w:rsidP="00D80317">
      <w:pPr>
        <w:pStyle w:val="VCAAbody"/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x-3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x+1</m:t>
            </m:r>
          </m:e>
        </m:d>
        <m:r>
          <w:rPr>
            <w:rFonts w:ascii="Cambria Math" w:eastAsiaTheme="minorEastAsia" w:hAnsi="Cambria Math"/>
          </w:rPr>
          <m:t>&lt;0</m:t>
        </m:r>
      </m:oMath>
      <w:r w:rsidR="00C54D88">
        <w:rPr>
          <w:rFonts w:eastAsiaTheme="minorEastAsia"/>
        </w:rPr>
        <w:t xml:space="preserve"> </w:t>
      </w:r>
    </w:p>
    <w:p w14:paraId="4C67D7D0" w14:textId="77777777" w:rsidR="00C54D88" w:rsidRDefault="00C54D88" w:rsidP="00D80317">
      <w:pPr>
        <w:pStyle w:val="VCAAbody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∴x&lt;3 </m:t>
        </m:r>
      </m:oMath>
      <w:r>
        <w:rPr>
          <w:rFonts w:eastAsiaTheme="minorEastAsia"/>
        </w:rPr>
        <w:t xml:space="preserve">and </w:t>
      </w:r>
      <m:oMath>
        <m:r>
          <w:rPr>
            <w:rFonts w:ascii="Cambria Math" w:eastAsiaTheme="minorEastAsia" w:hAnsi="Cambria Math"/>
          </w:rPr>
          <m:t>x&gt;-1</m:t>
        </m:r>
      </m:oMath>
    </w:p>
    <w:p w14:paraId="128567D1" w14:textId="1962E40D" w:rsidR="00C54D88" w:rsidRDefault="00C54D88" w:rsidP="000413B8">
      <w:pPr>
        <w:pStyle w:val="VCAAbody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∴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-1,3</m:t>
            </m:r>
          </m:e>
        </m:d>
      </m:oMath>
      <w:r>
        <w:rPr>
          <w:rFonts w:eastAsiaTheme="minorEastAsia"/>
        </w:rPr>
        <w:t xml:space="preserve"> </w:t>
      </w:r>
    </w:p>
    <w:p w14:paraId="6B27BC53" w14:textId="0CB2896A" w:rsidR="006B7175" w:rsidRDefault="006B7175" w:rsidP="006B7175">
      <w:pPr>
        <w:pStyle w:val="VCAAbody"/>
        <w:rPr>
          <w:rFonts w:eastAsiaTheme="minorEastAsia"/>
        </w:rPr>
      </w:pPr>
      <w:r w:rsidRPr="006B7175">
        <w:t>Alternatively, a graph of the parabol</w:t>
      </w:r>
      <w:r>
        <w:t>ic inequality</w:t>
      </w:r>
      <w:r w:rsidRPr="006B7175">
        <w:t xml:space="preserve"> </w:t>
      </w:r>
      <m:oMath>
        <m:r>
          <w:rPr>
            <w:rFonts w:ascii="Cambria Math" w:hAnsi="Cambria Math" w:cs="Times New Roman"/>
          </w:rPr>
          <m:t>3+2x-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&gt;0</m:t>
        </m:r>
      </m:oMath>
      <w:r>
        <w:rPr>
          <w:rFonts w:eastAsiaTheme="minorEastAsia"/>
        </w:rPr>
        <w:t xml:space="preserve"> </w:t>
      </w:r>
    </w:p>
    <w:p w14:paraId="01D38A2A" w14:textId="6E70A2A7" w:rsidR="006B7175" w:rsidRDefault="006B7175" w:rsidP="000413B8">
      <w:pPr>
        <w:pStyle w:val="VCAAbody"/>
      </w:pPr>
      <w:r w:rsidRPr="006B7175">
        <w:t xml:space="preserve"> could be considered.</w:t>
      </w:r>
    </w:p>
    <w:p w14:paraId="33A0A7A5" w14:textId="7208C712" w:rsidR="00227A69" w:rsidRDefault="00D41067" w:rsidP="00436678">
      <w:pPr>
        <w:pStyle w:val="VCAAHeading2"/>
      </w:pPr>
      <w:r w:rsidRPr="00482447">
        <w:t>Question 7b.</w:t>
      </w:r>
    </w:p>
    <w:p w14:paraId="1CF6EDCB" w14:textId="7CA83696" w:rsidR="00C54D88" w:rsidRPr="00775375" w:rsidRDefault="00C54D88" w:rsidP="000413B8">
      <w:pPr>
        <w:pStyle w:val="VCAAbody"/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</m:t>
          </m:r>
        </m:oMath>
      </m:oMathPara>
    </w:p>
    <w:p w14:paraId="53DE6D21" w14:textId="77777777" w:rsidR="00775375" w:rsidRDefault="00775375" w:rsidP="00775375">
      <w:pPr>
        <w:pStyle w:val="VCAAbody"/>
      </w:pPr>
      <w:r>
        <w:br w:type="page"/>
      </w:r>
    </w:p>
    <w:p w14:paraId="495C0CF7" w14:textId="55C9F92B" w:rsidR="00227A69" w:rsidRPr="000B4CA7" w:rsidRDefault="00D41067" w:rsidP="00436678">
      <w:pPr>
        <w:pStyle w:val="VCAAHeading2"/>
        <w:rPr>
          <w:lang w:val="fr-FR"/>
        </w:rPr>
      </w:pPr>
      <w:r w:rsidRPr="000B4CA7">
        <w:rPr>
          <w:lang w:val="fr-FR"/>
        </w:rPr>
        <w:lastRenderedPageBreak/>
        <w:t>Question 7c.</w:t>
      </w:r>
    </w:p>
    <w:p w14:paraId="3E7C3182" w14:textId="77777777" w:rsidR="00C54D88" w:rsidRPr="000B4CA7" w:rsidRDefault="00D86289" w:rsidP="00D80317">
      <w:pPr>
        <w:pStyle w:val="VCAAbody"/>
        <w:rPr>
          <w:rFonts w:eastAsiaTheme="minorEastAsia"/>
          <w:lang w:val="fr-FR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e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fr-FR"/>
                  </w:rPr>
                  <m:t>3+2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fr-FR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fr-FR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eastAsiaTheme="minorEastAsia" w:hAnsi="Cambria Math"/>
                <w:lang w:val="fr-FR"/>
              </w:rPr>
              <m:t>=0</m:t>
            </m:r>
          </m:e>
        </m:func>
      </m:oMath>
      <w:r w:rsidR="00C54D88" w:rsidRPr="000B4CA7">
        <w:rPr>
          <w:rFonts w:eastAsiaTheme="minorEastAsia"/>
          <w:lang w:val="fr-FR"/>
        </w:rPr>
        <w:t xml:space="preserve"> </w:t>
      </w:r>
    </w:p>
    <w:p w14:paraId="3D842118" w14:textId="77777777" w:rsidR="00C54D88" w:rsidRDefault="00C54D88" w:rsidP="00D80317">
      <w:pPr>
        <w:pStyle w:val="VCAAbody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1=3+2x-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</w:t>
      </w:r>
    </w:p>
    <w:p w14:paraId="10F65988" w14:textId="77777777" w:rsidR="00C54D88" w:rsidRDefault="00D86289" w:rsidP="00D80317">
      <w:pPr>
        <w:pStyle w:val="VCAAbody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-2x-2=0</m:t>
        </m:r>
      </m:oMath>
      <w:r w:rsidR="00C54D88">
        <w:rPr>
          <w:rFonts w:eastAsiaTheme="minorEastAsia"/>
        </w:rPr>
        <w:t xml:space="preserve"> </w:t>
      </w:r>
    </w:p>
    <w:p w14:paraId="347707A7" w14:textId="2C47D5BF" w:rsidR="00C54D88" w:rsidRDefault="00D86289" w:rsidP="00D80317">
      <w:pPr>
        <w:pStyle w:val="VCAAbody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x-1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-3=0</m:t>
        </m:r>
      </m:oMath>
      <w:r w:rsidR="00C54D88">
        <w:rPr>
          <w:rFonts w:eastAsiaTheme="minorEastAsia"/>
        </w:rPr>
        <w:t xml:space="preserve"> </w:t>
      </w:r>
    </w:p>
    <w:p w14:paraId="79821B4B" w14:textId="77777777" w:rsidR="00C54D88" w:rsidRDefault="00D86289" w:rsidP="00D80317">
      <w:pPr>
        <w:pStyle w:val="VCAAbody"/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x-1-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x-1+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e>
        </m:d>
        <m:r>
          <w:rPr>
            <w:rFonts w:ascii="Cambria Math" w:eastAsiaTheme="minorEastAsia" w:hAnsi="Cambria Math"/>
          </w:rPr>
          <m:t>=0</m:t>
        </m:r>
      </m:oMath>
      <w:r w:rsidR="00C54D88">
        <w:rPr>
          <w:rFonts w:eastAsiaTheme="minorEastAsia"/>
        </w:rPr>
        <w:t xml:space="preserve"> </w:t>
      </w:r>
    </w:p>
    <w:p w14:paraId="6B6A410F" w14:textId="0F5E05C8" w:rsidR="00227A69" w:rsidRDefault="00C54D88" w:rsidP="00D80317">
      <w:pPr>
        <w:pStyle w:val="VCAAbody"/>
      </w:pPr>
      <m:oMath>
        <m:r>
          <w:rPr>
            <w:rFonts w:ascii="Cambria Math" w:eastAsiaTheme="minorEastAsia" w:hAnsi="Cambria Math"/>
          </w:rPr>
          <m:t>∴x=1-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x=1+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</w:p>
    <w:p w14:paraId="34526930" w14:textId="42CA4718" w:rsidR="00D41067" w:rsidRPr="00482447" w:rsidRDefault="00D41067" w:rsidP="00482447">
      <w:pPr>
        <w:pStyle w:val="VCAAHeading2"/>
      </w:pPr>
      <w:r w:rsidRPr="00482447">
        <w:t>Question 8a.</w:t>
      </w:r>
    </w:p>
    <w:p w14:paraId="6B1AE4B0" w14:textId="67788009" w:rsidR="00C54D88" w:rsidRDefault="00227A69" w:rsidP="006B7175">
      <w:pPr>
        <w:pStyle w:val="VCAAbody"/>
        <w:rPr>
          <w:rFonts w:eastAsiaTheme="minorEastAsia"/>
        </w:rPr>
      </w:pPr>
      <w:r>
        <w:t xml:space="preserve">There were many </w:t>
      </w:r>
      <w:r w:rsidR="003E1438">
        <w:t xml:space="preserve">correct </w:t>
      </w:r>
      <w:r>
        <w:t>ways this question could be answered</w:t>
      </w:r>
      <w:r w:rsidR="006B7175">
        <w:t xml:space="preserve"> and o</w:t>
      </w:r>
      <w:r>
        <w:t xml:space="preserve">ne correct </w:t>
      </w:r>
      <w:r w:rsidR="006B7175">
        <w:t xml:space="preserve">specific and clear </w:t>
      </w:r>
      <w:r>
        <w:t>reason needed to be given</w:t>
      </w:r>
      <w:r w:rsidR="006B7175">
        <w:t>.</w:t>
      </w:r>
      <w:r>
        <w:t xml:space="preserve"> </w:t>
      </w:r>
      <w:r w:rsidR="006B7175">
        <w:rPr>
          <w:rFonts w:eastAsiaTheme="minorEastAsia"/>
        </w:rPr>
        <w:t>P</w:t>
      </w:r>
      <w:r w:rsidR="00C727E5">
        <w:rPr>
          <w:rFonts w:eastAsiaTheme="minorEastAsia"/>
        </w:rPr>
        <w:t xml:space="preserve">otential </w:t>
      </w:r>
      <w:r w:rsidR="003E1438">
        <w:rPr>
          <w:rFonts w:eastAsiaTheme="minorEastAsia"/>
        </w:rPr>
        <w:t xml:space="preserve">correct </w:t>
      </w:r>
      <w:r w:rsidR="00C54D88">
        <w:rPr>
          <w:rFonts w:eastAsiaTheme="minorEastAsia"/>
        </w:rPr>
        <w:t>answers</w:t>
      </w:r>
      <w:r w:rsidR="00C727E5">
        <w:rPr>
          <w:rFonts w:eastAsiaTheme="minorEastAsia"/>
        </w:rPr>
        <w:t xml:space="preserve"> included</w:t>
      </w:r>
      <w:r w:rsidR="00C54D88">
        <w:rPr>
          <w:rFonts w:eastAsiaTheme="minorEastAsia"/>
        </w:rPr>
        <w:t>:</w:t>
      </w:r>
    </w:p>
    <w:p w14:paraId="53B70A14" w14:textId="2F83A6C6" w:rsidR="00C54D88" w:rsidRDefault="00C54D88" w:rsidP="00A20144">
      <w:pPr>
        <w:pStyle w:val="VCAAbody"/>
        <w:rPr>
          <w:rFonts w:eastAsiaTheme="minorEastAsia"/>
        </w:rPr>
      </w:pPr>
      <w:r>
        <w:rPr>
          <w:rFonts w:eastAsiaTheme="minorEastAsia"/>
        </w:rPr>
        <w:t xml:space="preserve">Turning points of </w:t>
      </w:r>
      <m:oMath>
        <m:r>
          <w:rPr>
            <w:rFonts w:ascii="Cambria Math" w:eastAsiaTheme="minorEastAsia" w:hAnsi="Cambria Math"/>
          </w:rPr>
          <m:t>f(x)</m:t>
        </m:r>
      </m:oMath>
      <w:r>
        <w:rPr>
          <w:rFonts w:eastAsiaTheme="minorEastAsia"/>
        </w:rPr>
        <w:t xml:space="preserve"> don’t match </w:t>
      </w:r>
      <w:r w:rsidRPr="00EB7FC9">
        <w:rPr>
          <w:rFonts w:ascii="Times New Roman" w:eastAsiaTheme="minorEastAsia" w:hAnsi="Times New Roman" w:cs="Times New Roman"/>
          <w:i/>
          <w:iCs/>
        </w:rPr>
        <w:t>x</w:t>
      </w:r>
      <w:r>
        <w:rPr>
          <w:rFonts w:eastAsiaTheme="minorEastAsia"/>
        </w:rPr>
        <w:t xml:space="preserve">-intercepts of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 w:rsidR="00C727E5">
        <w:rPr>
          <w:rFonts w:eastAsiaTheme="minorEastAsia"/>
        </w:rPr>
        <w:t>.</w:t>
      </w:r>
    </w:p>
    <w:p w14:paraId="300A80F4" w14:textId="4FF5018B" w:rsidR="00C54D88" w:rsidRDefault="00074CD2" w:rsidP="00775375">
      <w:pPr>
        <w:pStyle w:val="VCAAbody"/>
        <w:rPr>
          <w:rFonts w:eastAsiaTheme="minorEastAsia"/>
        </w:rPr>
      </w:pPr>
      <w:r>
        <w:rPr>
          <w:rFonts w:eastAsiaTheme="minorEastAsia"/>
        </w:rPr>
        <w:t>o</w:t>
      </w:r>
      <w:r w:rsidR="00C54D88">
        <w:rPr>
          <w:rFonts w:eastAsiaTheme="minorEastAsia"/>
        </w:rPr>
        <w:t>r</w:t>
      </w:r>
    </w:p>
    <w:p w14:paraId="1E01D966" w14:textId="33D2D730" w:rsidR="00C54D88" w:rsidRDefault="00C54D88" w:rsidP="00A20144">
      <w:pPr>
        <w:pStyle w:val="VCAAbody"/>
        <w:rPr>
          <w:rFonts w:eastAsiaTheme="minorEastAsia"/>
        </w:rPr>
      </w:pPr>
      <w:r>
        <w:rPr>
          <w:rFonts w:eastAsiaTheme="minorEastAsia"/>
        </w:rPr>
        <w:t xml:space="preserve">When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 at </w:t>
      </w:r>
      <w:r w:rsidRPr="00EB7FC9">
        <w:rPr>
          <w:rFonts w:ascii="Times New Roman" w:eastAsiaTheme="minorEastAsia" w:hAnsi="Times New Roman" w:cs="Times New Roman"/>
          <w:i/>
          <w:iCs/>
        </w:rPr>
        <w:t>x</w:t>
      </w:r>
      <w:r>
        <w:rPr>
          <w:rFonts w:eastAsiaTheme="minorEastAsia"/>
        </w:rPr>
        <w:t xml:space="preserve">=0, it is clear that </w:t>
      </w:r>
      <m:oMath>
        <m:r>
          <w:rPr>
            <w:rFonts w:ascii="Cambria Math" w:eastAsiaTheme="minorEastAsia" w:hAnsi="Cambria Math"/>
          </w:rPr>
          <m:t>f(x)</m:t>
        </m:r>
      </m:oMath>
      <w:r>
        <w:rPr>
          <w:rFonts w:eastAsiaTheme="minorEastAsia"/>
        </w:rPr>
        <w:t xml:space="preserve"> is increasing.</w:t>
      </w:r>
    </w:p>
    <w:p w14:paraId="7A2BE7B8" w14:textId="4068DBBC" w:rsidR="00227A69" w:rsidRPr="000B4CA7" w:rsidRDefault="00165691" w:rsidP="00436678">
      <w:pPr>
        <w:pStyle w:val="VCAAHeading2"/>
        <w:rPr>
          <w:lang w:val="fr-FR"/>
        </w:rPr>
      </w:pPr>
      <w:r w:rsidRPr="000B4CA7">
        <w:rPr>
          <w:lang w:val="fr-FR"/>
        </w:rPr>
        <w:t>Question 8b.</w:t>
      </w:r>
    </w:p>
    <w:p w14:paraId="521C025A" w14:textId="77777777" w:rsidR="00C54D88" w:rsidRPr="000B4CA7" w:rsidRDefault="00C54D88" w:rsidP="00A20144">
      <w:pPr>
        <w:pStyle w:val="VCAAbodyformaths"/>
        <w:rPr>
          <w:rFonts w:eastAsiaTheme="minorEastAsia"/>
          <w:lang w:val="fr-FR"/>
        </w:rPr>
      </w:pP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val="fr-FR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πx</m:t>
                        </m:r>
                      </m:e>
                    </m:d>
                  </m:e>
                </m:func>
              </m:e>
            </m:d>
            <m:r>
              <w:rPr>
                <w:rFonts w:ascii="Cambria Math" w:eastAsiaTheme="minorEastAsia" w:hAnsi="Cambria Math"/>
              </w:rPr>
              <m:t>dx</m:t>
            </m:r>
          </m:e>
        </m:nary>
      </m:oMath>
      <w:r w:rsidRPr="000B4CA7">
        <w:rPr>
          <w:rFonts w:eastAsiaTheme="minorEastAsia"/>
          <w:lang w:val="fr-FR"/>
        </w:rPr>
        <w:t xml:space="preserve"> </w:t>
      </w:r>
    </w:p>
    <w:p w14:paraId="3AD66DD0" w14:textId="65F51B80" w:rsidR="00C54D88" w:rsidRPr="006D5C1E" w:rsidRDefault="00C54D88" w:rsidP="00A20144">
      <w:pPr>
        <w:pStyle w:val="VCAAbodyformaths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9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πx</m:t>
                  </m:r>
                </m:e>
              </m:d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 xml:space="preserve"> c</m:t>
          </m:r>
        </m:oMath>
      </m:oMathPara>
    </w:p>
    <w:p w14:paraId="01DF7312" w14:textId="56CABD8B" w:rsidR="00C54D88" w:rsidRDefault="00C54D88" w:rsidP="00A20144">
      <w:pPr>
        <w:pStyle w:val="VCAAbodyformaths"/>
        <w:rPr>
          <w:rFonts w:eastAsiaTheme="minorEastAsia"/>
        </w:rPr>
      </w:pPr>
      <w:r>
        <w:rPr>
          <w:rFonts w:eastAsiaTheme="minorEastAsia"/>
        </w:rPr>
        <w:t>At the origin</w:t>
      </w:r>
    </w:p>
    <w:p w14:paraId="744E3C86" w14:textId="77777777" w:rsidR="00C54D88" w:rsidRPr="00C54D88" w:rsidRDefault="00C54D88" w:rsidP="00A20144">
      <w:pPr>
        <w:pStyle w:val="VCAAbodyformaths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0=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9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0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0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eastAsiaTheme="minorEastAsia" w:hAnsi="Cambria Math"/>
                </w:rPr>
                <m:t>c</m:t>
              </m:r>
            </m:e>
          </m:func>
        </m:oMath>
      </m:oMathPara>
    </w:p>
    <w:p w14:paraId="335D8F63" w14:textId="24F4C180" w:rsidR="00C54D88" w:rsidRPr="006D5C1E" w:rsidRDefault="00C54D88" w:rsidP="006D5C1E">
      <w:pPr>
        <w:pStyle w:val="VCAAbodyformaths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∴</m:t>
          </m:r>
          <m:r>
            <w:rPr>
              <w:rFonts w:ascii="Cambria Math" w:eastAsiaTheme="minorEastAsia" w:hAnsi="Cambria Math"/>
            </w:rPr>
            <m:t>c</m:t>
          </m:r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π</m:t>
              </m:r>
            </m:den>
          </m:f>
        </m:oMath>
      </m:oMathPara>
    </w:p>
    <w:p w14:paraId="5BB5A16B" w14:textId="77D297A4" w:rsidR="00775375" w:rsidRDefault="00C54D88" w:rsidP="000413B8">
      <w:pPr>
        <w:pStyle w:val="VCAAbodyformaths"/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∴</m:t>
        </m:r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9</m:t>
            </m:r>
          </m:den>
        </m:f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π</m:t>
            </m:r>
          </m:den>
        </m:f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πx</m:t>
                </m:r>
              </m:e>
            </m:d>
          </m:e>
        </m:func>
        <m:r>
          <m:rPr>
            <m:sty m:val="p"/>
          </m:rP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π</m:t>
            </m:r>
          </m:den>
        </m:f>
      </m:oMath>
      <w:r>
        <w:rPr>
          <w:rFonts w:eastAsiaTheme="minorEastAsia"/>
        </w:rPr>
        <w:t xml:space="preserve"> </w:t>
      </w:r>
    </w:p>
    <w:p w14:paraId="65105B72" w14:textId="77777777" w:rsidR="00775375" w:rsidRDefault="00775375">
      <w:pPr>
        <w:spacing w:after="200" w:line="276" w:lineRule="auto"/>
        <w:rPr>
          <w:rFonts w:ascii="Arial" w:eastAsiaTheme="minorEastAsia" w:hAnsi="Arial" w:cs="Arial"/>
          <w:color w:val="000000"/>
          <w:sz w:val="20"/>
          <w:szCs w:val="22"/>
          <w:lang w:val="en-US" w:eastAsia="en-US"/>
        </w:rPr>
      </w:pPr>
      <w:r>
        <w:rPr>
          <w:rFonts w:eastAsiaTheme="minorEastAsia"/>
        </w:rPr>
        <w:br w:type="page"/>
      </w:r>
    </w:p>
    <w:p w14:paraId="3D0A9B47" w14:textId="3A83D3E4" w:rsidR="00165691" w:rsidRPr="00482447" w:rsidRDefault="00165691" w:rsidP="00482447">
      <w:pPr>
        <w:pStyle w:val="VCAAHeading2"/>
      </w:pPr>
      <w:r w:rsidRPr="00482447">
        <w:lastRenderedPageBreak/>
        <w:t>Question 8c.</w:t>
      </w:r>
    </w:p>
    <w:p w14:paraId="7B3287C9" w14:textId="0F5B5B9F" w:rsidR="00165691" w:rsidRDefault="00227A69" w:rsidP="00A20144">
      <w:pPr>
        <w:pStyle w:val="VCAAbody"/>
      </w:pPr>
      <w:r>
        <w:t>This question was a ‘show that’ question</w:t>
      </w:r>
      <w:r w:rsidR="003E1438">
        <w:t>.</w:t>
      </w:r>
      <w:r>
        <w:t xml:space="preserve"> </w:t>
      </w:r>
      <w:r w:rsidR="003E1438">
        <w:t>A</w:t>
      </w:r>
      <w:r w:rsidR="00165691">
        <w:t>s such</w:t>
      </w:r>
      <w:r>
        <w:t xml:space="preserve"> each line of working need</w:t>
      </w:r>
      <w:r w:rsidR="00165691">
        <w:t>ed</w:t>
      </w:r>
      <w:r>
        <w:t xml:space="preserve"> to </w:t>
      </w:r>
      <w:r w:rsidR="003E1438">
        <w:t>demonstrate a</w:t>
      </w:r>
      <w:r>
        <w:t xml:space="preserve"> clear, logical and explicit</w:t>
      </w:r>
      <w:r w:rsidR="003E1438">
        <w:t xml:space="preserve"> progression</w:t>
      </w:r>
      <w:r>
        <w:t xml:space="preserve">. Working needs to flow from one side, </w:t>
      </w: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, and lead to the other, </w:t>
      </w: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-x</m:t>
            </m:r>
          </m:e>
        </m:d>
      </m:oMath>
      <w:r>
        <w:t xml:space="preserve">, and must only consider the general case, not a specific function. </w:t>
      </w:r>
    </w:p>
    <w:p w14:paraId="6E39D951" w14:textId="77777777" w:rsidR="00C54D88" w:rsidRDefault="00C54D88" w:rsidP="00A20144">
      <w:pPr>
        <w:pStyle w:val="VCAAbody"/>
        <w:rPr>
          <w:rFonts w:eastAsiaTheme="minorEastAsia"/>
        </w:rPr>
      </w:pPr>
      <w:r>
        <w:rPr>
          <w:rFonts w:eastAsiaTheme="minorEastAsia"/>
        </w:rPr>
        <w:t xml:space="preserve">Let </w:t>
      </w:r>
      <m:oMath>
        <m:r>
          <w:rPr>
            <w:rFonts w:ascii="Cambria Math" w:eastAsiaTheme="minorEastAsia" w:hAnsi="Cambria Math"/>
          </w:rPr>
          <m:t>k(x)=m(x)+n(x)</m:t>
        </m:r>
      </m:oMath>
    </w:p>
    <w:p w14:paraId="3C52DFE7" w14:textId="77777777" w:rsidR="00C54D88" w:rsidRDefault="00C54D88" w:rsidP="00A20144">
      <w:pPr>
        <w:pStyle w:val="VCAAbody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k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-x</m:t>
            </m:r>
          </m:e>
        </m:d>
        <m:r>
          <w:rPr>
            <w:rFonts w:ascii="Cambria Math" w:eastAsiaTheme="minorEastAsia" w:hAnsi="Cambria Math"/>
          </w:rPr>
          <m:t>=m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-x</m:t>
            </m:r>
          </m:e>
        </m:d>
        <m:r>
          <w:rPr>
            <w:rFonts w:ascii="Cambria Math" w:eastAsiaTheme="minorEastAsia" w:hAnsi="Cambria Math"/>
          </w:rPr>
          <m:t>+n(-x)</m:t>
        </m:r>
      </m:oMath>
      <w:r>
        <w:rPr>
          <w:rFonts w:eastAsiaTheme="minorEastAsia"/>
        </w:rPr>
        <w:t xml:space="preserve"> </w:t>
      </w:r>
    </w:p>
    <w:p w14:paraId="526474E9" w14:textId="77777777" w:rsidR="00C54D88" w:rsidRDefault="00C54D88" w:rsidP="00A20144">
      <w:pPr>
        <w:pStyle w:val="VCAAbody"/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=m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+n(x)</m:t>
        </m:r>
      </m:oMath>
      <w:r>
        <w:rPr>
          <w:rFonts w:eastAsiaTheme="minorEastAsia"/>
        </w:rPr>
        <w:t xml:space="preserve"> </w:t>
      </w:r>
    </w:p>
    <w:p w14:paraId="72E6003C" w14:textId="77777777" w:rsidR="00C54D88" w:rsidRDefault="00C54D88" w:rsidP="00A20144">
      <w:pPr>
        <w:pStyle w:val="VCAAbody"/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=k(x)</m:t>
        </m:r>
      </m:oMath>
      <w:r>
        <w:rPr>
          <w:rFonts w:eastAsiaTheme="minorEastAsia"/>
        </w:rPr>
        <w:t xml:space="preserve"> </w:t>
      </w:r>
    </w:p>
    <w:p w14:paraId="5847B498" w14:textId="3ED6A0BA" w:rsidR="00C54D88" w:rsidRDefault="00C54D88" w:rsidP="00A20144">
      <w:pPr>
        <w:pStyle w:val="VCAAbody"/>
      </w:pPr>
      <m:oMath>
        <m:r>
          <w:rPr>
            <w:rFonts w:ascii="Cambria Math" w:eastAsiaTheme="minorEastAsia" w:hAnsi="Cambria Math"/>
          </w:rPr>
          <m:t>∴k(x)</m:t>
        </m:r>
      </m:oMath>
      <w:r>
        <w:rPr>
          <w:rFonts w:eastAsiaTheme="minorEastAsia"/>
        </w:rPr>
        <w:t xml:space="preserve"> has </w:t>
      </w:r>
      <w:r w:rsidR="0091386D">
        <w:rPr>
          <w:rFonts w:eastAsiaTheme="minorEastAsia"/>
        </w:rPr>
        <w:t xml:space="preserve">the </w:t>
      </w:r>
      <w:r>
        <w:rPr>
          <w:rFonts w:eastAsiaTheme="minorEastAsia"/>
        </w:rPr>
        <w:t>property</w:t>
      </w:r>
      <w:r w:rsidR="00C62F10">
        <w:rPr>
          <w:rFonts w:eastAsiaTheme="minorEastAsia"/>
        </w:rPr>
        <w:t>.</w:t>
      </w:r>
    </w:p>
    <w:p w14:paraId="52C6FBF6" w14:textId="11C29178" w:rsidR="00227A69" w:rsidRDefault="00165691" w:rsidP="00436678">
      <w:pPr>
        <w:pStyle w:val="VCAAHeading2"/>
      </w:pPr>
      <w:r w:rsidRPr="00482447">
        <w:t>Question 8d.</w:t>
      </w:r>
    </w:p>
    <w:p w14:paraId="3B0E3C09" w14:textId="39A565B9" w:rsidR="00C62F10" w:rsidRDefault="003B61B0" w:rsidP="00482447">
      <w:pPr>
        <w:pStyle w:val="VCAAbodyformaths"/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C54D88">
        <w:rPr>
          <w:rFonts w:eastAsiaTheme="minorEastAsia"/>
        </w:rPr>
        <w:t xml:space="preserve"> is an even function for all </w:t>
      </w:r>
      <m:oMath>
        <m:r>
          <w:rPr>
            <w:rFonts w:ascii="Cambria Math" w:eastAsiaTheme="minorEastAsia" w:hAnsi="Cambria Math"/>
          </w:rPr>
          <m:t>x</m:t>
        </m:r>
      </m:oMath>
      <w:r w:rsidR="00C54D88">
        <w:rPr>
          <w:rFonts w:eastAsiaTheme="minorEastAsia"/>
        </w:rPr>
        <w:t>.</w:t>
      </w:r>
    </w:p>
    <w:p w14:paraId="6ECF3E37" w14:textId="29B56A48" w:rsidR="00C62F10" w:rsidRDefault="00C62F10" w:rsidP="00482447">
      <w:pPr>
        <w:pStyle w:val="VCAAbodyformaths"/>
        <w:rPr>
          <w:rFonts w:eastAsiaTheme="minorEastAsia"/>
        </w:rPr>
      </w:pPr>
      <w:r>
        <w:rPr>
          <w:rFonts w:eastAsiaTheme="minorEastAsia"/>
        </w:rPr>
        <w:t>then</w:t>
      </w:r>
    </w:p>
    <w:p w14:paraId="423044A2" w14:textId="7ECF391E" w:rsidR="00C54D88" w:rsidRDefault="003B61B0" w:rsidP="00482447">
      <w:pPr>
        <w:pStyle w:val="VCAAbodyformaths"/>
        <w:rPr>
          <w:rFonts w:eastAsiaTheme="minorEastAsia"/>
        </w:rPr>
      </w:pPr>
      <w:r>
        <w:rPr>
          <w:rFonts w:eastAsiaTheme="minorEastAsia"/>
        </w:rPr>
        <w:t xml:space="preserve">The graph of </w:t>
      </w:r>
      <m:oMath>
        <m:r>
          <w:rPr>
            <w:rFonts w:ascii="Cambria Math" w:eastAsiaTheme="minorEastAsia" w:hAnsi="Cambria Math"/>
          </w:rPr>
          <m:t xml:space="preserve"> y=sin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πx-c</m:t>
            </m:r>
          </m:e>
        </m:d>
      </m:oMath>
      <w:r w:rsidR="00C54D88">
        <w:rPr>
          <w:rFonts w:eastAsiaTheme="minorEastAsia"/>
        </w:rPr>
        <w:t xml:space="preserve"> has the property (is a reflection in the </w:t>
      </w:r>
      <w:r w:rsidR="00C54D88" w:rsidRPr="00EB7FC9">
        <w:rPr>
          <w:rFonts w:ascii="Times New Roman" w:eastAsiaTheme="minorEastAsia" w:hAnsi="Times New Roman" w:cs="Times New Roman"/>
          <w:i/>
          <w:iCs/>
        </w:rPr>
        <w:t>y</w:t>
      </w:r>
      <w:r w:rsidR="00C54D88">
        <w:rPr>
          <w:rFonts w:eastAsiaTheme="minorEastAsia"/>
        </w:rPr>
        <w:t>-axis</w:t>
      </w:r>
      <w:r w:rsidR="00A01E37">
        <w:rPr>
          <w:rFonts w:eastAsiaTheme="minorEastAsia"/>
        </w:rPr>
        <w:t>) when</w:t>
      </w:r>
      <w:r w:rsidR="00C54D88">
        <w:rPr>
          <w:rFonts w:eastAsiaTheme="minorEastAsia"/>
        </w:rPr>
        <w:t xml:space="preserve"> the vertical intercept is one of the turning points</w:t>
      </w:r>
      <w:r>
        <w:rPr>
          <w:rFonts w:eastAsiaTheme="minorEastAsia"/>
        </w:rPr>
        <w:t>.</w:t>
      </w:r>
    </w:p>
    <w:p w14:paraId="68277CAF" w14:textId="77777777" w:rsidR="00C62F10" w:rsidRDefault="00C54D88" w:rsidP="00482447">
      <w:pPr>
        <w:pStyle w:val="VCAAbodyformaths"/>
        <w:rPr>
          <w:rFonts w:eastAsiaTheme="minorEastAsia"/>
        </w:rPr>
      </w:pPr>
      <w:r>
        <w:rPr>
          <w:rFonts w:eastAsiaTheme="minorEastAsia"/>
        </w:rPr>
        <w:t xml:space="preserve">or </w:t>
      </w:r>
    </w:p>
    <w:p w14:paraId="50C5C5A1" w14:textId="6EEBD3C1" w:rsidR="00C54D88" w:rsidRDefault="00C54D88" w:rsidP="00482447">
      <w:pPr>
        <w:pStyle w:val="VCAAbodyformaths"/>
        <w:rPr>
          <w:rFonts w:eastAsiaTheme="minorEastAsia"/>
        </w:rPr>
      </w:pPr>
      <w:r>
        <w:rPr>
          <w:rFonts w:eastAsiaTheme="minorEastAsia"/>
        </w:rPr>
        <w:t xml:space="preserve">recognise </w:t>
      </w:r>
      <m:oMath>
        <m:r>
          <w:rPr>
            <w:rFonts w:ascii="Cambria Math" w:eastAsiaTheme="minorEastAsia" w:hAnsi="Cambria Math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θ+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=sin</m:t>
        </m:r>
        <m:r>
          <m:rPr>
            <m:sty m:val="p"/>
          </m:rPr>
          <w:rPr>
            <w:rFonts w:ascii="Cambria Math" w:eastAsiaTheme="minorEastAsia" w:hAnsi="Cambria Math"/>
          </w:rPr>
          <m:t>⁡</m:t>
        </m:r>
        <m:r>
          <w:rPr>
            <w:rFonts w:ascii="Cambria Math" w:eastAsiaTheme="minorEastAsia" w:hAnsi="Cambria Math"/>
          </w:rPr>
          <m:t>(-θ+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>)</w:t>
      </w:r>
    </w:p>
    <w:p w14:paraId="5D9F2527" w14:textId="77777777" w:rsidR="00C62F10" w:rsidRDefault="003B61B0" w:rsidP="00482447">
      <w:pPr>
        <w:pStyle w:val="VCAAbodyformaths"/>
        <w:rPr>
          <w:rFonts w:eastAsiaTheme="minorEastAsia"/>
        </w:rPr>
      </w:pPr>
      <w:r>
        <w:rPr>
          <w:rFonts w:eastAsiaTheme="minorEastAsia"/>
        </w:rPr>
        <w:t>o</w:t>
      </w:r>
      <w:r w:rsidR="00C54D88">
        <w:rPr>
          <w:rFonts w:eastAsiaTheme="minorEastAsia"/>
        </w:rPr>
        <w:t xml:space="preserve">r </w:t>
      </w:r>
    </w:p>
    <w:p w14:paraId="5EF514D2" w14:textId="76CAC075" w:rsidR="00C54D88" w:rsidRDefault="003B61B0" w:rsidP="00482447">
      <w:pPr>
        <w:pStyle w:val="VCAAbodyformaths"/>
        <w:rPr>
          <w:rFonts w:eastAsiaTheme="minorEastAsia"/>
        </w:rPr>
      </w:pPr>
      <w:r>
        <w:rPr>
          <w:rFonts w:eastAsiaTheme="minorEastAsia"/>
        </w:rPr>
        <w:t>g</w:t>
      </w:r>
      <w:r w:rsidR="00C54D88">
        <w:rPr>
          <w:rFonts w:eastAsiaTheme="minorEastAsia"/>
        </w:rPr>
        <w:t xml:space="preserve">raphs of </w:t>
      </w:r>
      <m:oMath>
        <m:r>
          <w:rPr>
            <w:rFonts w:ascii="Cambria Math" w:eastAsiaTheme="minorEastAsia" w:hAnsi="Cambria Math"/>
          </w:rPr>
          <m:t>y=sin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πx-c</m:t>
            </m:r>
          </m:e>
        </m:d>
      </m:oMath>
      <w:r w:rsidR="00C54D88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y=-sin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πx+c</m:t>
            </m:r>
          </m:e>
        </m:d>
      </m:oMath>
      <w:r w:rsidR="00C54D88">
        <w:rPr>
          <w:rFonts w:eastAsiaTheme="minorEastAsia"/>
        </w:rPr>
        <w:t xml:space="preserve"> have period of 2, so when graphs are moved left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C54D88">
        <w:rPr>
          <w:rFonts w:eastAsiaTheme="minorEastAsia"/>
        </w:rPr>
        <w:t xml:space="preserve"> </w:t>
      </w:r>
      <w:r w:rsidR="003E2B77">
        <w:rPr>
          <w:rFonts w:eastAsiaTheme="minorEastAsia"/>
        </w:rPr>
        <w:t xml:space="preserve">a unit </w:t>
      </w:r>
      <w:r w:rsidR="00C54D88">
        <w:rPr>
          <w:rFonts w:eastAsiaTheme="minorEastAsia"/>
        </w:rPr>
        <w:t xml:space="preserve">and right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3E2B77">
        <w:rPr>
          <w:rFonts w:eastAsiaTheme="minorEastAsia"/>
        </w:rPr>
        <w:t xml:space="preserve"> a unit </w:t>
      </w:r>
      <w:r w:rsidR="00C54D88">
        <w:rPr>
          <w:rFonts w:eastAsiaTheme="minorEastAsia"/>
        </w:rPr>
        <w:t>respectively</w:t>
      </w:r>
      <w:r w:rsidR="003E2B77">
        <w:rPr>
          <w:rFonts w:eastAsiaTheme="minorEastAsia"/>
        </w:rPr>
        <w:t>,</w:t>
      </w:r>
      <w:r w:rsidR="00C54D88">
        <w:rPr>
          <w:rFonts w:eastAsiaTheme="minorEastAsia"/>
        </w:rPr>
        <w:t xml:space="preserve"> they are identical, so </w:t>
      </w:r>
      <m:oMath>
        <m:r>
          <w:rPr>
            <w:rFonts w:ascii="Cambria Math" w:eastAsiaTheme="minorEastAsia" w:hAnsi="Cambria Math"/>
          </w:rPr>
          <m:t>c=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C54D88">
        <w:rPr>
          <w:rFonts w:eastAsiaTheme="minorEastAsia"/>
        </w:rPr>
        <w:t xml:space="preserve"> </w:t>
      </w:r>
    </w:p>
    <w:p w14:paraId="5B462D82" w14:textId="13A60391" w:rsidR="00C62F10" w:rsidRDefault="00C62F10" w:rsidP="00482447">
      <w:pPr>
        <w:pStyle w:val="VCAAbodyformaths"/>
      </w:pPr>
      <w:r>
        <w:rPr>
          <w:rFonts w:eastAsiaTheme="minorEastAsia"/>
        </w:rPr>
        <w:t>then</w:t>
      </w:r>
    </w:p>
    <w:p w14:paraId="15B750D3" w14:textId="2D3C1580" w:rsidR="00C54D88" w:rsidRPr="00482447" w:rsidRDefault="00C54D88" w:rsidP="000413B8">
      <w:pPr>
        <w:pStyle w:val="VCAAbodyformaths"/>
      </w:pPr>
      <m:oMath>
        <m:r>
          <w:rPr>
            <w:rFonts w:ascii="Cambria Math" w:hAnsi="Cambria Math"/>
          </w:rPr>
          <m:t>∴c=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+kπ, k∈Z</m:t>
        </m:r>
      </m:oMath>
      <w:r>
        <w:t xml:space="preserve"> or </w:t>
      </w:r>
      <m:oMath>
        <m:r>
          <w:rPr>
            <w:rFonts w:ascii="Cambria Math" w:hAnsi="Cambria Math"/>
          </w:rPr>
          <m:t>c=(2k+1)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3B61B0">
        <w:t xml:space="preserve">, </w:t>
      </w:r>
      <m:oMath>
        <m:r>
          <w:rPr>
            <w:rFonts w:ascii="Cambria Math" w:hAnsi="Cambria Math"/>
          </w:rPr>
          <m:t>k∈Z</m:t>
        </m:r>
      </m:oMath>
      <w:r w:rsidR="003B61B0">
        <w:t xml:space="preserve"> or equivalent.</w:t>
      </w:r>
    </w:p>
    <w:p w14:paraId="258E2D09" w14:textId="2F88F704" w:rsidR="00C54D88" w:rsidRPr="00482447" w:rsidRDefault="00C54D88" w:rsidP="00482447">
      <w:pPr>
        <w:pStyle w:val="VCAAbody"/>
        <w:rPr>
          <w:szCs w:val="20"/>
        </w:rPr>
      </w:pPr>
      <w:r w:rsidRPr="00482447">
        <w:rPr>
          <w:szCs w:val="20"/>
        </w:rPr>
        <w:t>Alternative</w:t>
      </w:r>
      <w:r w:rsidR="003B61B0" w:rsidRPr="00482447">
        <w:rPr>
          <w:szCs w:val="20"/>
        </w:rPr>
        <w:t>ly,</w:t>
      </w:r>
    </w:p>
    <w:p w14:paraId="5A627CAC" w14:textId="77777777" w:rsidR="00C54D88" w:rsidRPr="00482447" w:rsidRDefault="00C54D88" w:rsidP="00A01E37">
      <w:pPr>
        <w:pStyle w:val="VCAAbodyformaths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h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h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0F55BA7D" w14:textId="35829DF9" w:rsidR="00C54D88" w:rsidRPr="00A01E37" w:rsidRDefault="00D86289" w:rsidP="00A01E37">
      <w:pPr>
        <w:pStyle w:val="VCAAbodyformaths"/>
        <w:rPr>
          <w:sz w:val="24"/>
          <w:szCs w:val="24"/>
        </w:rPr>
      </w:pPr>
      <m:oMathPara>
        <m:oMathParaPr>
          <m:jc m:val="left"/>
        </m:oMathParaPr>
        <m:oMath>
          <m:box>
            <m:boxPr>
              <m:ctrlPr>
                <w:rPr>
                  <w:rFonts w:ascii="Cambria Math" w:hAnsi="Cambria Math"/>
                  <w:sz w:val="24"/>
                  <w:szCs w:val="24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+</m:t>
              </m:r>
              <m:func>
                <m:func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πx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= </m:t>
                  </m:r>
                </m:e>
              </m:func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e>
          </m:box>
          <m:box>
            <m:boxPr>
              <m:ctrlPr>
                <w:rPr>
                  <w:rFonts w:ascii="Cambria Math" w:hAnsi="Cambria Math"/>
                  <w:sz w:val="24"/>
                  <w:szCs w:val="24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w:rPr>
                  <w:rFonts w:ascii="Cambria Math" w:hAnsi="Cambria Math"/>
                  <w:sz w:val="24"/>
                  <w:szCs w:val="24"/>
                </w:rPr>
                <m:t>sin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(-</m:t>
              </m:r>
              <m:r>
                <w:rPr>
                  <w:rFonts w:ascii="Cambria Math" w:hAnsi="Cambria Math"/>
                  <w:sz w:val="24"/>
                  <w:szCs w:val="24"/>
                </w:rPr>
                <m:t>πx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</m:box>
        </m:oMath>
      </m:oMathPara>
    </w:p>
    <w:p w14:paraId="66E00561" w14:textId="77777777" w:rsidR="00C54D88" w:rsidRPr="00A01E37" w:rsidRDefault="00D86289" w:rsidP="00A01E37">
      <w:pPr>
        <w:pStyle w:val="VCAAbodyformaths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πx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c</m:t>
                  </m:r>
                </m:e>
              </m:d>
            </m:e>
          </m:func>
          <m:r>
            <m:rPr>
              <m:sty m:val="p"/>
            </m:rP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πx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c</m:t>
                  </m:r>
                </m:e>
              </m:d>
            </m:e>
          </m:func>
        </m:oMath>
      </m:oMathPara>
    </w:p>
    <w:p w14:paraId="3B3B4E61" w14:textId="371E51E9" w:rsidR="00C54D88" w:rsidRPr="00482447" w:rsidRDefault="00D86289" w:rsidP="00A01E37">
      <w:pPr>
        <w:pStyle w:val="VCAAbodyformaths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πx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c</m:t>
                  </m:r>
                </m:e>
              </m:d>
            </m:e>
          </m:func>
          <m:r>
            <m:rPr>
              <m:sty m:val="p"/>
            </m:rPr>
            <w:rPr>
              <w:rFonts w:ascii="Cambria Math" w:hAnsi="Cambria Math"/>
            </w:rPr>
            <m:t>=-sin⁡(</m:t>
          </m:r>
          <m:r>
            <w:rPr>
              <w:rFonts w:ascii="Cambria Math" w:hAnsi="Cambria Math"/>
            </w:rPr>
            <m:t>πx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6D3AA78B" w14:textId="77777777" w:rsidR="00C54D88" w:rsidRPr="00A01E37" w:rsidRDefault="00C54D88" w:rsidP="00A01E37">
      <w:pPr>
        <w:pStyle w:val="VCAAbodyformaths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πx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πx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c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=(2</m:t>
          </m:r>
          <m:r>
            <w:rPr>
              <w:rFonts w:ascii="Cambria Math" w:hAnsi="Cambria Math"/>
            </w:rPr>
            <m:t>k</m:t>
          </m:r>
          <m:r>
            <m:rPr>
              <m:sty m:val="p"/>
            </m:rPr>
            <w:rPr>
              <w:rFonts w:ascii="Cambria Math" w:hAnsi="Cambria Math"/>
            </w:rPr>
            <m:t>+1)</m:t>
          </m:r>
          <m:r>
            <w:rPr>
              <w:rFonts w:ascii="Cambria Math" w:hAnsi="Cambria Math"/>
            </w:rPr>
            <m:t>π</m:t>
          </m:r>
          <m:r>
            <m:rPr>
              <m:sty m:val="p"/>
            </m:rPr>
            <w:rPr>
              <w:rFonts w:ascii="Cambria Math" w:hAnsi="Cambria Math"/>
            </w:rPr>
            <m:t xml:space="preserve">, </m:t>
          </m:r>
          <m:r>
            <w:rPr>
              <w:rFonts w:ascii="Cambria Math" w:hAnsi="Cambria Math"/>
            </w:rPr>
            <m:t>k</m:t>
          </m:r>
          <m:r>
            <m:rPr>
              <m:sty m:val="p"/>
            </m:rPr>
            <w:rPr>
              <w:rFonts w:ascii="Cambria Math" w:hAnsi="Cambria Math"/>
            </w:rPr>
            <m:t>∈</m:t>
          </m:r>
          <m:r>
            <w:rPr>
              <w:rFonts w:ascii="Cambria Math" w:hAnsi="Cambria Math"/>
            </w:rPr>
            <m:t>Z</m:t>
          </m:r>
        </m:oMath>
      </m:oMathPara>
    </w:p>
    <w:p w14:paraId="7E3A6432" w14:textId="7FC11535" w:rsidR="00C54D88" w:rsidRPr="00775375" w:rsidRDefault="00775375" w:rsidP="00A01E37">
      <w:pPr>
        <w:pStyle w:val="VCAAbodyformaths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=(2</m:t>
          </m:r>
          <m:r>
            <w:rPr>
              <w:rFonts w:ascii="Cambria Math" w:hAnsi="Cambria Math"/>
            </w:rPr>
            <m:t>k</m:t>
          </m:r>
          <m:r>
            <m:rPr>
              <m:sty m:val="p"/>
            </m:rPr>
            <w:rPr>
              <w:rFonts w:ascii="Cambria Math" w:hAnsi="Cambria Math"/>
            </w:rPr>
            <m:t>+1)</m:t>
          </m:r>
          <m:r>
            <w:rPr>
              <w:rFonts w:ascii="Cambria Math" w:hAnsi="Cambria Math"/>
            </w:rPr>
            <m:t>π</m:t>
          </m:r>
        </m:oMath>
      </m:oMathPara>
    </w:p>
    <w:p w14:paraId="71BDC574" w14:textId="67A64856" w:rsidR="0009176B" w:rsidRPr="0009176B" w:rsidRDefault="00C54D88" w:rsidP="00A01E37">
      <w:pPr>
        <w:pStyle w:val="VCAAbodyformaths"/>
        <w:jc w:val="both"/>
        <w:rPr>
          <w:highlight w:val="lightGray"/>
        </w:rPr>
      </w:pP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</m:t>
        </m:r>
        <m:box>
          <m:boxPr>
            <m:ctrlPr>
              <w:rPr>
                <w:rFonts w:ascii="Cambria Math" w:hAnsi="Cambria Math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e>
        </m:box>
        <m:r>
          <m:rPr>
            <m:sty m:val="p"/>
          </m:rPr>
          <w:rPr>
            <w:rFonts w:ascii="Cambria Math" w:hAnsi="Cambria Math"/>
          </w:rPr>
          <m:t>(2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+1)</m:t>
        </m:r>
      </m:oMath>
      <w:r w:rsidRPr="00482447">
        <w:t xml:space="preserve"> or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=-</m:t>
        </m:r>
        <m:box>
          <m:boxPr>
            <m:ctrlPr>
              <w:rPr>
                <w:rFonts w:ascii="Cambria Math" w:hAnsi="Cambria Math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e>
        </m:box>
        <m:r>
          <m:rPr>
            <m:sty m:val="p"/>
          </m:rPr>
          <w:rPr>
            <w:rFonts w:ascii="Cambria Math" w:hAnsi="Cambria Math"/>
          </w:rPr>
          <m:t>(2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 xml:space="preserve">+1) , 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Z</m:t>
        </m:r>
      </m:oMath>
    </w:p>
    <w:sectPr w:rsidR="0009176B" w:rsidRPr="0009176B" w:rsidSect="00B230DB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9637D" w14:textId="77777777" w:rsidR="006512E4" w:rsidRDefault="006512E4" w:rsidP="00304EA1">
      <w:r>
        <w:separator/>
      </w:r>
    </w:p>
  </w:endnote>
  <w:endnote w:type="continuationSeparator" w:id="0">
    <w:p w14:paraId="6914EBB8" w14:textId="77777777" w:rsidR="006512E4" w:rsidRDefault="006512E4" w:rsidP="0030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428B1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8428B1" w:rsidRPr="00D06414" w:rsidRDefault="008428B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428B1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02444" w14:textId="77777777" w:rsidR="006512E4" w:rsidRDefault="006512E4" w:rsidP="00304EA1">
      <w:r>
        <w:separator/>
      </w:r>
    </w:p>
  </w:footnote>
  <w:footnote w:type="continuationSeparator" w:id="0">
    <w:p w14:paraId="2A4D7EC7" w14:textId="77777777" w:rsidR="006512E4" w:rsidRDefault="006512E4" w:rsidP="0030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5D162287" w:rsidR="008428B1" w:rsidRPr="00D86DE4" w:rsidRDefault="00D956A8" w:rsidP="00D86DE4">
    <w:pPr>
      <w:pStyle w:val="VCAAcaptionsandfootnotes"/>
      <w:rPr>
        <w:color w:val="999999" w:themeColor="accent2"/>
      </w:rPr>
    </w:pPr>
    <w:r>
      <w:t>2023 VCE Mathematical Methods 1 (NHT) 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8428B1" w:rsidRPr="009370BC" w:rsidRDefault="008428B1" w:rsidP="00970580">
    <w:pPr>
      <w:ind w:right="-142"/>
      <w:jc w:val="right"/>
    </w:pPr>
    <w:r>
      <w:rPr>
        <w:noProof/>
        <w:lang w:eastAsia="en-AU"/>
      </w:rPr>
      <w:drawing>
        <wp:anchor distT="0" distB="0" distL="114300" distR="114300" simplePos="0" relativeHeight="251660288" behindDoc="1" locked="1" layoutInCell="1" allowOverlap="1" wp14:anchorId="17697C7E" wp14:editId="7960D983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2088" cy="719016"/>
          <wp:effectExtent l="0" t="0" r="127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1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1AAA5C36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36F05"/>
    <w:multiLevelType w:val="hybridMultilevel"/>
    <w:tmpl w:val="BDC01CF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549F0"/>
    <w:multiLevelType w:val="hybridMultilevel"/>
    <w:tmpl w:val="9206931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F5BA3"/>
    <w:multiLevelType w:val="hybridMultilevel"/>
    <w:tmpl w:val="5678C3F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B3DCB"/>
    <w:multiLevelType w:val="hybridMultilevel"/>
    <w:tmpl w:val="2C56579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96FDF"/>
    <w:multiLevelType w:val="hybridMultilevel"/>
    <w:tmpl w:val="059EB7B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B802B1B"/>
    <w:multiLevelType w:val="hybridMultilevel"/>
    <w:tmpl w:val="BEBA6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E1C1D"/>
    <w:multiLevelType w:val="hybridMultilevel"/>
    <w:tmpl w:val="20ACEBD4"/>
    <w:lvl w:ilvl="0" w:tplc="BEDC817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031DEF"/>
    <w:multiLevelType w:val="hybridMultilevel"/>
    <w:tmpl w:val="0742E8BA"/>
    <w:lvl w:ilvl="0" w:tplc="F6360E04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C799B"/>
    <w:multiLevelType w:val="hybridMultilevel"/>
    <w:tmpl w:val="0B5AECC6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DDE5B45"/>
    <w:multiLevelType w:val="hybridMultilevel"/>
    <w:tmpl w:val="70B2B6D8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2872B6C"/>
    <w:multiLevelType w:val="hybridMultilevel"/>
    <w:tmpl w:val="32D228D0"/>
    <w:lvl w:ilvl="0" w:tplc="C45808D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3" w15:restartNumberingAfterBreak="0">
    <w:nsid w:val="710176CC"/>
    <w:multiLevelType w:val="hybridMultilevel"/>
    <w:tmpl w:val="A4D4F434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D11A1D"/>
    <w:multiLevelType w:val="hybridMultilevel"/>
    <w:tmpl w:val="09EC2394"/>
    <w:lvl w:ilvl="0" w:tplc="8EB439AC">
      <w:numFmt w:val="bullet"/>
      <w:lvlText w:val="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0D07EA"/>
    <w:multiLevelType w:val="hybridMultilevel"/>
    <w:tmpl w:val="8B8C0D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F397667"/>
    <w:multiLevelType w:val="hybridMultilevel"/>
    <w:tmpl w:val="1E10BB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9418057">
    <w:abstractNumId w:val="12"/>
  </w:num>
  <w:num w:numId="2" w16cid:durableId="700395210">
    <w:abstractNumId w:val="10"/>
  </w:num>
  <w:num w:numId="3" w16cid:durableId="1263688765">
    <w:abstractNumId w:val="5"/>
  </w:num>
  <w:num w:numId="4" w16cid:durableId="1071076941">
    <w:abstractNumId w:val="0"/>
  </w:num>
  <w:num w:numId="5" w16cid:durableId="381364308">
    <w:abstractNumId w:val="11"/>
  </w:num>
  <w:num w:numId="6" w16cid:durableId="773283509">
    <w:abstractNumId w:val="15"/>
  </w:num>
  <w:num w:numId="7" w16cid:durableId="1312563959">
    <w:abstractNumId w:val="16"/>
  </w:num>
  <w:num w:numId="8" w16cid:durableId="1187332228">
    <w:abstractNumId w:val="7"/>
  </w:num>
  <w:num w:numId="9" w16cid:durableId="1968121929">
    <w:abstractNumId w:val="13"/>
  </w:num>
  <w:num w:numId="10" w16cid:durableId="277614426">
    <w:abstractNumId w:val="8"/>
  </w:num>
  <w:num w:numId="11" w16cid:durableId="337778011">
    <w:abstractNumId w:val="9"/>
  </w:num>
  <w:num w:numId="12" w16cid:durableId="1826043886">
    <w:abstractNumId w:val="1"/>
  </w:num>
  <w:num w:numId="13" w16cid:durableId="1423262807">
    <w:abstractNumId w:val="3"/>
  </w:num>
  <w:num w:numId="14" w16cid:durableId="1892616852">
    <w:abstractNumId w:val="4"/>
  </w:num>
  <w:num w:numId="15" w16cid:durableId="1894732190">
    <w:abstractNumId w:val="2"/>
  </w:num>
  <w:num w:numId="16" w16cid:durableId="15009593">
    <w:abstractNumId w:val="14"/>
  </w:num>
  <w:num w:numId="17" w16cid:durableId="89082875">
    <w:abstractNumId w:val="12"/>
  </w:num>
  <w:num w:numId="18" w16cid:durableId="2086024605">
    <w:abstractNumId w:val="10"/>
  </w:num>
  <w:num w:numId="19" w16cid:durableId="2031950502">
    <w:abstractNumId w:val="5"/>
  </w:num>
  <w:num w:numId="20" w16cid:durableId="971598998">
    <w:abstractNumId w:val="0"/>
  </w:num>
  <w:num w:numId="21" w16cid:durableId="112479448">
    <w:abstractNumId w:val="11"/>
  </w:num>
  <w:num w:numId="22" w16cid:durableId="18940752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3885"/>
    <w:rsid w:val="00003FB4"/>
    <w:rsid w:val="00024018"/>
    <w:rsid w:val="000413B8"/>
    <w:rsid w:val="0005780E"/>
    <w:rsid w:val="00065CC6"/>
    <w:rsid w:val="00074CD2"/>
    <w:rsid w:val="000832E4"/>
    <w:rsid w:val="0009018C"/>
    <w:rsid w:val="00090D46"/>
    <w:rsid w:val="0009176B"/>
    <w:rsid w:val="000A33D3"/>
    <w:rsid w:val="000A71F7"/>
    <w:rsid w:val="000B4CA7"/>
    <w:rsid w:val="000E42B9"/>
    <w:rsid w:val="000F09E4"/>
    <w:rsid w:val="000F16FD"/>
    <w:rsid w:val="000F5AAF"/>
    <w:rsid w:val="00120DB9"/>
    <w:rsid w:val="001220AC"/>
    <w:rsid w:val="00140B5C"/>
    <w:rsid w:val="00143520"/>
    <w:rsid w:val="00153AD2"/>
    <w:rsid w:val="001556A2"/>
    <w:rsid w:val="00157277"/>
    <w:rsid w:val="00165691"/>
    <w:rsid w:val="001779EA"/>
    <w:rsid w:val="00182027"/>
    <w:rsid w:val="00184297"/>
    <w:rsid w:val="00185CDF"/>
    <w:rsid w:val="001A463B"/>
    <w:rsid w:val="001C2036"/>
    <w:rsid w:val="001C3EEA"/>
    <w:rsid w:val="001C4B74"/>
    <w:rsid w:val="001D3246"/>
    <w:rsid w:val="001E7D66"/>
    <w:rsid w:val="002046A4"/>
    <w:rsid w:val="002076D3"/>
    <w:rsid w:val="002279BA"/>
    <w:rsid w:val="00227A69"/>
    <w:rsid w:val="002329F3"/>
    <w:rsid w:val="00235C07"/>
    <w:rsid w:val="00243F0D"/>
    <w:rsid w:val="00255A38"/>
    <w:rsid w:val="00260767"/>
    <w:rsid w:val="002647BB"/>
    <w:rsid w:val="002754C1"/>
    <w:rsid w:val="002811FD"/>
    <w:rsid w:val="002841C8"/>
    <w:rsid w:val="0028516B"/>
    <w:rsid w:val="002A290E"/>
    <w:rsid w:val="002C1093"/>
    <w:rsid w:val="002C6F90"/>
    <w:rsid w:val="002E2D8B"/>
    <w:rsid w:val="002E4FB5"/>
    <w:rsid w:val="00302FB8"/>
    <w:rsid w:val="00304EA1"/>
    <w:rsid w:val="00314D81"/>
    <w:rsid w:val="00322FC6"/>
    <w:rsid w:val="00337F58"/>
    <w:rsid w:val="0034323E"/>
    <w:rsid w:val="00350651"/>
    <w:rsid w:val="0035293F"/>
    <w:rsid w:val="003629FB"/>
    <w:rsid w:val="00385147"/>
    <w:rsid w:val="00391986"/>
    <w:rsid w:val="00391B4E"/>
    <w:rsid w:val="003A00B4"/>
    <w:rsid w:val="003A5A80"/>
    <w:rsid w:val="003B2257"/>
    <w:rsid w:val="003B61B0"/>
    <w:rsid w:val="003C1DFB"/>
    <w:rsid w:val="003C4E07"/>
    <w:rsid w:val="003C4EF9"/>
    <w:rsid w:val="003C5537"/>
    <w:rsid w:val="003C56A4"/>
    <w:rsid w:val="003C5E71"/>
    <w:rsid w:val="003C6C6D"/>
    <w:rsid w:val="003D6CBD"/>
    <w:rsid w:val="003E0121"/>
    <w:rsid w:val="003E1438"/>
    <w:rsid w:val="003E2B77"/>
    <w:rsid w:val="003E3463"/>
    <w:rsid w:val="003E4B86"/>
    <w:rsid w:val="00400537"/>
    <w:rsid w:val="00417AA3"/>
    <w:rsid w:val="0042543A"/>
    <w:rsid w:val="00425DFE"/>
    <w:rsid w:val="00434EDB"/>
    <w:rsid w:val="00436678"/>
    <w:rsid w:val="00440B32"/>
    <w:rsid w:val="0044213C"/>
    <w:rsid w:val="0046078D"/>
    <w:rsid w:val="004800B7"/>
    <w:rsid w:val="00481504"/>
    <w:rsid w:val="00482447"/>
    <w:rsid w:val="00495C80"/>
    <w:rsid w:val="004A2ED8"/>
    <w:rsid w:val="004A5A8D"/>
    <w:rsid w:val="004A6993"/>
    <w:rsid w:val="004A71D9"/>
    <w:rsid w:val="004F4B56"/>
    <w:rsid w:val="004F5BDA"/>
    <w:rsid w:val="005024C7"/>
    <w:rsid w:val="00505653"/>
    <w:rsid w:val="0051631E"/>
    <w:rsid w:val="00537A1F"/>
    <w:rsid w:val="00550575"/>
    <w:rsid w:val="005570CF"/>
    <w:rsid w:val="00566029"/>
    <w:rsid w:val="00567187"/>
    <w:rsid w:val="005923CB"/>
    <w:rsid w:val="005A26C2"/>
    <w:rsid w:val="005B391B"/>
    <w:rsid w:val="005D3D78"/>
    <w:rsid w:val="005E2EF0"/>
    <w:rsid w:val="005F4092"/>
    <w:rsid w:val="00616C4D"/>
    <w:rsid w:val="006353A3"/>
    <w:rsid w:val="006512E4"/>
    <w:rsid w:val="006532E1"/>
    <w:rsid w:val="006663C6"/>
    <w:rsid w:val="0068471E"/>
    <w:rsid w:val="00684F98"/>
    <w:rsid w:val="00693FFD"/>
    <w:rsid w:val="006A0E6A"/>
    <w:rsid w:val="006A43CF"/>
    <w:rsid w:val="006B7175"/>
    <w:rsid w:val="006C3B16"/>
    <w:rsid w:val="006D0CE6"/>
    <w:rsid w:val="006D2159"/>
    <w:rsid w:val="006D5C1E"/>
    <w:rsid w:val="006F787C"/>
    <w:rsid w:val="00702636"/>
    <w:rsid w:val="00724507"/>
    <w:rsid w:val="00747109"/>
    <w:rsid w:val="007516C5"/>
    <w:rsid w:val="00762309"/>
    <w:rsid w:val="00771F95"/>
    <w:rsid w:val="00773E6C"/>
    <w:rsid w:val="00775375"/>
    <w:rsid w:val="00781FB1"/>
    <w:rsid w:val="007A4B91"/>
    <w:rsid w:val="007C600D"/>
    <w:rsid w:val="007D1B6D"/>
    <w:rsid w:val="007F1FB7"/>
    <w:rsid w:val="007F3102"/>
    <w:rsid w:val="00813C37"/>
    <w:rsid w:val="008154B5"/>
    <w:rsid w:val="00823962"/>
    <w:rsid w:val="008428B1"/>
    <w:rsid w:val="00845726"/>
    <w:rsid w:val="008468E3"/>
    <w:rsid w:val="00847F44"/>
    <w:rsid w:val="00850410"/>
    <w:rsid w:val="00852719"/>
    <w:rsid w:val="00857610"/>
    <w:rsid w:val="00860115"/>
    <w:rsid w:val="0088783C"/>
    <w:rsid w:val="00896657"/>
    <w:rsid w:val="0091386D"/>
    <w:rsid w:val="009205AC"/>
    <w:rsid w:val="00922031"/>
    <w:rsid w:val="009249AD"/>
    <w:rsid w:val="009370BC"/>
    <w:rsid w:val="009403B9"/>
    <w:rsid w:val="009608FB"/>
    <w:rsid w:val="00966F53"/>
    <w:rsid w:val="00970580"/>
    <w:rsid w:val="009778D9"/>
    <w:rsid w:val="0098739B"/>
    <w:rsid w:val="009906B5"/>
    <w:rsid w:val="009B6151"/>
    <w:rsid w:val="009B61E5"/>
    <w:rsid w:val="009C782B"/>
    <w:rsid w:val="009D0E9E"/>
    <w:rsid w:val="009D1E89"/>
    <w:rsid w:val="009E5707"/>
    <w:rsid w:val="00A01E37"/>
    <w:rsid w:val="00A17661"/>
    <w:rsid w:val="00A20144"/>
    <w:rsid w:val="00A24B2D"/>
    <w:rsid w:val="00A40966"/>
    <w:rsid w:val="00A41F05"/>
    <w:rsid w:val="00A6681F"/>
    <w:rsid w:val="00A8499E"/>
    <w:rsid w:val="00A921E0"/>
    <w:rsid w:val="00A922F4"/>
    <w:rsid w:val="00A9763B"/>
    <w:rsid w:val="00AC6EB2"/>
    <w:rsid w:val="00AE5526"/>
    <w:rsid w:val="00AF051B"/>
    <w:rsid w:val="00B01578"/>
    <w:rsid w:val="00B0738F"/>
    <w:rsid w:val="00B13D3B"/>
    <w:rsid w:val="00B230DB"/>
    <w:rsid w:val="00B26601"/>
    <w:rsid w:val="00B41951"/>
    <w:rsid w:val="00B52A50"/>
    <w:rsid w:val="00B53229"/>
    <w:rsid w:val="00B5443D"/>
    <w:rsid w:val="00B62480"/>
    <w:rsid w:val="00B62D8F"/>
    <w:rsid w:val="00B717F4"/>
    <w:rsid w:val="00B81B70"/>
    <w:rsid w:val="00B92B90"/>
    <w:rsid w:val="00BA5C12"/>
    <w:rsid w:val="00BB3BAB"/>
    <w:rsid w:val="00BC7D4C"/>
    <w:rsid w:val="00BD0724"/>
    <w:rsid w:val="00BD2B91"/>
    <w:rsid w:val="00BE5521"/>
    <w:rsid w:val="00BF0BBA"/>
    <w:rsid w:val="00BF6C23"/>
    <w:rsid w:val="00C0066B"/>
    <w:rsid w:val="00C06E7E"/>
    <w:rsid w:val="00C35203"/>
    <w:rsid w:val="00C457E0"/>
    <w:rsid w:val="00C53263"/>
    <w:rsid w:val="00C54D88"/>
    <w:rsid w:val="00C62F10"/>
    <w:rsid w:val="00C727E5"/>
    <w:rsid w:val="00C75F1D"/>
    <w:rsid w:val="00C95156"/>
    <w:rsid w:val="00CA0DC2"/>
    <w:rsid w:val="00CB68E8"/>
    <w:rsid w:val="00CF355B"/>
    <w:rsid w:val="00D04F01"/>
    <w:rsid w:val="00D06414"/>
    <w:rsid w:val="00D10AA4"/>
    <w:rsid w:val="00D10E0E"/>
    <w:rsid w:val="00D20ED9"/>
    <w:rsid w:val="00D24E5A"/>
    <w:rsid w:val="00D338E4"/>
    <w:rsid w:val="00D41067"/>
    <w:rsid w:val="00D51947"/>
    <w:rsid w:val="00D529F4"/>
    <w:rsid w:val="00D532F0"/>
    <w:rsid w:val="00D56E0F"/>
    <w:rsid w:val="00D77413"/>
    <w:rsid w:val="00D80317"/>
    <w:rsid w:val="00D82759"/>
    <w:rsid w:val="00D86289"/>
    <w:rsid w:val="00D86DE4"/>
    <w:rsid w:val="00D93D13"/>
    <w:rsid w:val="00D956A8"/>
    <w:rsid w:val="00DA65CF"/>
    <w:rsid w:val="00DA7356"/>
    <w:rsid w:val="00DE1909"/>
    <w:rsid w:val="00DE51DB"/>
    <w:rsid w:val="00DF4A82"/>
    <w:rsid w:val="00E23F1D"/>
    <w:rsid w:val="00E24216"/>
    <w:rsid w:val="00E2449D"/>
    <w:rsid w:val="00E30E05"/>
    <w:rsid w:val="00E35622"/>
    <w:rsid w:val="00E36361"/>
    <w:rsid w:val="00E50DD8"/>
    <w:rsid w:val="00E55AE9"/>
    <w:rsid w:val="00E57567"/>
    <w:rsid w:val="00EB0C84"/>
    <w:rsid w:val="00EB7FC9"/>
    <w:rsid w:val="00EC3A08"/>
    <w:rsid w:val="00ED0F70"/>
    <w:rsid w:val="00ED3303"/>
    <w:rsid w:val="00ED4F50"/>
    <w:rsid w:val="00EF10D3"/>
    <w:rsid w:val="00EF4188"/>
    <w:rsid w:val="00F1508A"/>
    <w:rsid w:val="00F17FDE"/>
    <w:rsid w:val="00F24A9A"/>
    <w:rsid w:val="00F40D53"/>
    <w:rsid w:val="00F443F4"/>
    <w:rsid w:val="00F4525C"/>
    <w:rsid w:val="00F50D86"/>
    <w:rsid w:val="00F9223B"/>
    <w:rsid w:val="00FD29D3"/>
    <w:rsid w:val="00FD420C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8244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82447"/>
  </w:style>
  <w:style w:type="paragraph" w:styleId="Footer">
    <w:name w:val="footer"/>
    <w:basedOn w:val="Normal"/>
    <w:link w:val="FooterChar"/>
    <w:uiPriority w:val="99"/>
    <w:semiHidden/>
    <w:rsid w:val="0048244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82447"/>
  </w:style>
  <w:style w:type="paragraph" w:styleId="BalloonText">
    <w:name w:val="Balloon Text"/>
    <w:basedOn w:val="Normal"/>
    <w:link w:val="BalloonTextChar"/>
    <w:uiPriority w:val="99"/>
    <w:semiHidden/>
    <w:unhideWhenUsed/>
    <w:rsid w:val="0048244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447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482447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482447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436678"/>
    <w:pPr>
      <w:spacing w:before="400" w:after="24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482447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82447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482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82447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482447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482447"/>
    <w:pPr>
      <w:numPr>
        <w:numId w:val="17"/>
      </w:numPr>
      <w:tabs>
        <w:tab w:val="left" w:pos="425"/>
      </w:tabs>
      <w:spacing w:before="60" w:after="60"/>
      <w:contextualSpacing/>
    </w:pPr>
    <w:rPr>
      <w:rFonts w:eastAsia="Arial"/>
      <w:color w:val="auto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482447"/>
    <w:pPr>
      <w:numPr>
        <w:numId w:val="18"/>
      </w:numPr>
    </w:pPr>
  </w:style>
  <w:style w:type="paragraph" w:customStyle="1" w:styleId="VCAAnumbers">
    <w:name w:val="VCAA numbers"/>
    <w:basedOn w:val="VCAAbullet"/>
    <w:qFormat/>
    <w:rsid w:val="00482447"/>
    <w:pPr>
      <w:numPr>
        <w:numId w:val="19"/>
      </w:numPr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82447"/>
    <w:pPr>
      <w:numPr>
        <w:numId w:val="20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textAlignment w:val="baseline"/>
    </w:pPr>
    <w:rPr>
      <w:rFonts w:ascii="Arial Narrow" w:hAnsi="Arial Narrow" w:cs="Arial"/>
      <w:sz w:val="20"/>
      <w:szCs w:val="22"/>
      <w:lang w:val="en-GB" w:eastAsia="ja-JP"/>
    </w:rPr>
  </w:style>
  <w:style w:type="paragraph" w:customStyle="1" w:styleId="VCAAHeading4">
    <w:name w:val="VCAA Heading 4"/>
    <w:next w:val="VCAAbody"/>
    <w:qFormat/>
    <w:rsid w:val="00482447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482447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482447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482447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82447"/>
    <w:rPr>
      <w:color w:val="808080"/>
    </w:rPr>
  </w:style>
  <w:style w:type="table" w:styleId="LightShading">
    <w:name w:val="Light Shading"/>
    <w:basedOn w:val="TableNormal"/>
    <w:uiPriority w:val="60"/>
    <w:rsid w:val="0048244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482447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482447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82447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482447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482447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82447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82447"/>
    <w:pPr>
      <w:numPr>
        <w:numId w:val="21"/>
      </w:numPr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82447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482447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82447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82447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482447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482447"/>
    <w:rPr>
      <w:i/>
    </w:rPr>
  </w:style>
  <w:style w:type="paragraph" w:customStyle="1" w:styleId="VCAADocumentsubtitle">
    <w:name w:val="VCAA Document subtitle"/>
    <w:basedOn w:val="Normal"/>
    <w:qFormat/>
    <w:rsid w:val="00482447"/>
    <w:pPr>
      <w:spacing w:after="200" w:line="276" w:lineRule="auto"/>
      <w:jc w:val="center"/>
      <w:outlineLvl w:val="1"/>
    </w:pPr>
    <w:rPr>
      <w:rFonts w:ascii="Arial" w:eastAsiaTheme="minorHAnsi" w:hAnsi="Arial" w:cs="Arial"/>
      <w:noProof/>
      <w:color w:val="0F7EB4"/>
      <w:sz w:val="56"/>
      <w:szCs w:val="48"/>
      <w:lang w:eastAsia="en-AU"/>
    </w:rPr>
  </w:style>
  <w:style w:type="paragraph" w:customStyle="1" w:styleId="VCAAfigures">
    <w:name w:val="VCAA figures"/>
    <w:basedOn w:val="VCAAbody"/>
    <w:link w:val="VCAAfiguresChar"/>
    <w:qFormat/>
    <w:rsid w:val="00482447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82447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82447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82447"/>
    <w:pPr>
      <w:spacing w:line="360" w:lineRule="auto"/>
    </w:pPr>
    <w:rPr>
      <w:rFonts w:asciiTheme="majorHAnsi" w:eastAsiaTheme="minorEastAsia" w:hAnsiTheme="majorHAnsi" w:cstheme="minorBidi"/>
      <w:i/>
      <w:color w:val="A6A6A6" w:themeColor="background1" w:themeShade="A6"/>
      <w:sz w:val="20"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82447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82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2447"/>
    <w:pPr>
      <w:spacing w:after="20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44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82447"/>
    <w:rPr>
      <w:color w:val="8DB3E2" w:themeColor="followedHyperlink"/>
      <w:u w:val="single"/>
    </w:rPr>
  </w:style>
  <w:style w:type="paragraph" w:customStyle="1" w:styleId="VCAAtemplatetext">
    <w:name w:val="VCAA template text"/>
    <w:basedOn w:val="VCAAbody"/>
    <w:qFormat/>
    <w:rsid w:val="008468E3"/>
    <w:pPr>
      <w:ind w:left="720"/>
    </w:pPr>
    <w:rPr>
      <w:b/>
      <w:i/>
    </w:rPr>
  </w:style>
  <w:style w:type="paragraph" w:styleId="ListParagraph">
    <w:name w:val="List Paragraph"/>
    <w:basedOn w:val="Normal"/>
    <w:link w:val="ListParagraphChar"/>
    <w:uiPriority w:val="34"/>
    <w:qFormat/>
    <w:rsid w:val="004824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C54D88"/>
  </w:style>
  <w:style w:type="paragraph" w:styleId="List">
    <w:name w:val="List"/>
    <w:basedOn w:val="Normal"/>
    <w:uiPriority w:val="99"/>
    <w:unhideWhenUsed/>
    <w:rsid w:val="00C54D88"/>
    <w:pPr>
      <w:ind w:left="283" w:hanging="283"/>
      <w:contextualSpacing/>
    </w:pPr>
  </w:style>
  <w:style w:type="paragraph" w:customStyle="1" w:styleId="Default">
    <w:name w:val="Default"/>
    <w:rsid w:val="004824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customStyle="1" w:styleId="StyleVCAAbodyComplex10pt">
    <w:name w:val="Style VCAA body + (Complex) 10 pt"/>
    <w:basedOn w:val="VCAAbody"/>
    <w:rsid w:val="00482447"/>
    <w:rPr>
      <w:szCs w:val="20"/>
    </w:rPr>
  </w:style>
  <w:style w:type="character" w:customStyle="1" w:styleId="VCAAbodyequation">
    <w:name w:val="VCAA body equation"/>
    <w:basedOn w:val="DefaultParagraphFont"/>
    <w:uiPriority w:val="1"/>
    <w:rsid w:val="00482447"/>
    <w:rPr>
      <w:szCs w:val="20"/>
      <w:lang w:val="en-AU" w:eastAsia="en-AU"/>
    </w:rPr>
  </w:style>
  <w:style w:type="paragraph" w:customStyle="1" w:styleId="VCAAbodyformaths">
    <w:name w:val="VCAA body for maths"/>
    <w:basedOn w:val="VCAAbody"/>
    <w:qFormat/>
    <w:rsid w:val="00D956A8"/>
    <w:pPr>
      <w:spacing w:line="360" w:lineRule="auto"/>
    </w:pPr>
    <w:rPr>
      <w:rFonts w:eastAsia="Arial"/>
      <w:color w:val="000000"/>
    </w:rPr>
  </w:style>
  <w:style w:type="character" w:customStyle="1" w:styleId="VCAAbold">
    <w:name w:val="VCAA bold"/>
    <w:uiPriority w:val="1"/>
    <w:qFormat/>
    <w:rsid w:val="00482447"/>
    <w:rPr>
      <w:b/>
      <w:bCs/>
    </w:rPr>
  </w:style>
  <w:style w:type="character" w:customStyle="1" w:styleId="VCAAitalics">
    <w:name w:val="VCAA italics"/>
    <w:basedOn w:val="DefaultParagraphFont"/>
    <w:uiPriority w:val="1"/>
    <w:qFormat/>
    <w:rsid w:val="00482447"/>
    <w:rPr>
      <w:rFonts w:asciiTheme="majorHAnsi" w:hAnsiTheme="majorHAnsi" w:cstheme="majorHAnsi"/>
      <w:bCs w:val="0"/>
      <w:i/>
      <w:iCs/>
      <w:color w:val="000000" w:themeColor="text1"/>
      <w:sz w:val="20"/>
      <w:szCs w:val="20"/>
      <w:lang w:val="en-GB"/>
    </w:rPr>
  </w:style>
  <w:style w:type="character" w:customStyle="1" w:styleId="VCAAlinespace">
    <w:name w:val="VCAA linespace"/>
    <w:basedOn w:val="DefaultParagraphFont"/>
    <w:rsid w:val="00482447"/>
    <w:rPr>
      <w:rFonts w:ascii="Arial" w:hAnsi="Arial" w:cs="Arial"/>
      <w:sz w:val="20"/>
      <w:szCs w:val="20"/>
    </w:rPr>
  </w:style>
  <w:style w:type="character" w:customStyle="1" w:styleId="VCAAlinespace2">
    <w:name w:val="VCAA linespace 2"/>
    <w:basedOn w:val="DefaultParagraphFont"/>
    <w:rsid w:val="00482447"/>
    <w:rPr>
      <w:rFonts w:ascii="Arial" w:hAnsi="Arial" w:cs="Arial"/>
      <w:color w:val="000000" w:themeColor="text1"/>
      <w:sz w:val="20"/>
      <w:szCs w:val="20"/>
    </w:rPr>
  </w:style>
  <w:style w:type="paragraph" w:customStyle="1" w:styleId="VCAAlinespace3">
    <w:name w:val="VCAA linespace 3"/>
    <w:basedOn w:val="Normal"/>
    <w:rsid w:val="00482447"/>
    <w:pPr>
      <w:spacing w:before="360" w:after="240" w:line="280" w:lineRule="exact"/>
    </w:pPr>
  </w:style>
  <w:style w:type="paragraph" w:customStyle="1" w:styleId="VCAAlinespace4">
    <w:name w:val="VCAA linespace 4"/>
    <w:basedOn w:val="Normal"/>
    <w:rsid w:val="00482447"/>
    <w:pPr>
      <w:spacing w:before="120" w:after="120" w:line="280" w:lineRule="exact"/>
    </w:pPr>
  </w:style>
  <w:style w:type="paragraph" w:customStyle="1" w:styleId="VCAAlinespace5">
    <w:name w:val="VCAA linespace 5"/>
    <w:basedOn w:val="Normal"/>
    <w:rsid w:val="00482447"/>
    <w:pPr>
      <w:spacing w:before="240" w:after="240" w:line="280" w:lineRule="exact"/>
    </w:pPr>
  </w:style>
  <w:style w:type="paragraph" w:customStyle="1" w:styleId="VCAAlinespace6">
    <w:name w:val="VCAA linespace 6"/>
    <w:basedOn w:val="Normal"/>
    <w:rsid w:val="00482447"/>
    <w:pPr>
      <w:spacing w:before="120" w:after="120" w:line="400" w:lineRule="exact"/>
    </w:pPr>
  </w:style>
  <w:style w:type="paragraph" w:customStyle="1" w:styleId="VCAAlistwithequations">
    <w:name w:val="VCAA list with equations"/>
    <w:basedOn w:val="Default"/>
    <w:rsid w:val="00482447"/>
    <w:pPr>
      <w:spacing w:line="360" w:lineRule="auto"/>
      <w:ind w:left="567" w:hanging="567"/>
    </w:pPr>
    <w:rPr>
      <w:rFonts w:ascii="Arial" w:hAnsi="Arial" w:cs="Arial"/>
      <w:sz w:val="20"/>
      <w:szCs w:val="20"/>
    </w:rPr>
  </w:style>
  <w:style w:type="paragraph" w:customStyle="1" w:styleId="VCAAlistwithequationsindent">
    <w:name w:val="VCAA list with equations indent"/>
    <w:basedOn w:val="VCAAlistwithequations"/>
    <w:qFormat/>
    <w:rsid w:val="00482447"/>
    <w:pPr>
      <w:ind w:left="1134"/>
    </w:pPr>
  </w:style>
  <w:style w:type="paragraph" w:customStyle="1" w:styleId="VCAAmathtype">
    <w:name w:val="VCAA mathtype"/>
    <w:basedOn w:val="VCAAHeading4"/>
    <w:rsid w:val="00482447"/>
    <w:pPr>
      <w:spacing w:before="120" w:line="400" w:lineRule="exact"/>
    </w:pPr>
    <w:rPr>
      <w:rFonts w:eastAsia="Times New Roman"/>
      <w:color w:val="FFFFFF" w:themeColor="background1"/>
    </w:rPr>
  </w:style>
  <w:style w:type="paragraph" w:customStyle="1" w:styleId="VCAAmathtype1">
    <w:name w:val="VCAA mathtype 1"/>
    <w:basedOn w:val="VCAAHeading4"/>
    <w:rsid w:val="00482447"/>
    <w:pPr>
      <w:spacing w:before="120" w:line="400" w:lineRule="exact"/>
    </w:pPr>
    <w:rPr>
      <w:rFonts w:eastAsia="Times New Roman"/>
      <w:color w:val="auto"/>
    </w:rPr>
  </w:style>
  <w:style w:type="character" w:customStyle="1" w:styleId="VCAAsubscript">
    <w:name w:val="VCAA subscript"/>
    <w:basedOn w:val="DefaultParagraphFont"/>
    <w:uiPriority w:val="1"/>
    <w:qFormat/>
    <w:rsid w:val="00482447"/>
    <w:rPr>
      <w:rFonts w:ascii="Arial" w:hAnsi="Arial" w:cs="Arial"/>
      <w:bCs/>
      <w:iCs w:val="0"/>
      <w:color w:val="000000" w:themeColor="text1"/>
      <w:position w:val="-6"/>
      <w:sz w:val="20"/>
      <w:szCs w:val="20"/>
      <w:vertAlign w:val="subscript"/>
      <w:lang w:val="fr-FR"/>
    </w:rPr>
  </w:style>
  <w:style w:type="character" w:customStyle="1" w:styleId="VCAAsubscriptitalic">
    <w:name w:val="VCAA subscript italic"/>
    <w:basedOn w:val="DefaultParagraphFont"/>
    <w:uiPriority w:val="1"/>
    <w:qFormat/>
    <w:rsid w:val="00482447"/>
    <w:rPr>
      <w:rFonts w:ascii="Arial" w:hAnsi="Arial" w:cs="Arial"/>
      <w:i/>
      <w:noProof/>
      <w:color w:val="000000" w:themeColor="text1"/>
      <w:position w:val="-6"/>
      <w:sz w:val="20"/>
      <w:szCs w:val="20"/>
      <w:vertAlign w:val="subscript"/>
      <w:lang w:val="fr-FR"/>
    </w:rPr>
  </w:style>
  <w:style w:type="character" w:customStyle="1" w:styleId="VCAAsuperscript">
    <w:name w:val="VCAA superscript"/>
    <w:basedOn w:val="DefaultParagraphFont"/>
    <w:uiPriority w:val="1"/>
    <w:qFormat/>
    <w:rsid w:val="00482447"/>
    <w:rPr>
      <w:vertAlign w:val="superscript"/>
    </w:rPr>
  </w:style>
  <w:style w:type="paragraph" w:customStyle="1" w:styleId="VCAAtablecondensedcorrectanswer">
    <w:name w:val="VCAA table condensed correct answer"/>
    <w:basedOn w:val="VCAAtablecondensed"/>
    <w:qFormat/>
    <w:rsid w:val="00482447"/>
    <w:rPr>
      <w:b/>
      <w:bCs/>
      <w:color w:val="000000" w:themeColor="text1"/>
    </w:rPr>
  </w:style>
  <w:style w:type="paragraph" w:styleId="Revision">
    <w:name w:val="Revision"/>
    <w:hidden/>
    <w:uiPriority w:val="99"/>
    <w:semiHidden/>
    <w:rsid w:val="00425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CDE26-0BC8-4C48-89FC-DDFC7AC58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C3306E-60A6-4986-8423-0D513D37BE12}">
  <ds:schemaRefs>
    <ds:schemaRef ds:uri="http://purl.org/dc/elements/1.1/"/>
    <ds:schemaRef ds:uri="http://schemas.microsoft.com/sharepoint/v3"/>
    <ds:schemaRef ds:uri="http://purl.org/dc/terms/"/>
    <ds:schemaRef ds:uri="1aab662d-a6b2-42d6-996b-a574723d1ad8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724FCEC-0E49-498B-BEBD-577D04D65D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VCE Mathematical Methods 1 (NHT) external assessment report</dc:title>
  <dc:creator/>
  <cp:lastModifiedBy/>
  <cp:revision>1</cp:revision>
  <dcterms:created xsi:type="dcterms:W3CDTF">2023-09-18T13:15:00Z</dcterms:created>
  <dcterms:modified xsi:type="dcterms:W3CDTF">2023-10-09T11:35:00Z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ItemType">
    <vt:lpwstr/>
  </property>
  <property fmtid="{D5CDD505-2E9C-101B-9397-08002B2CF9AE}" pid="6" name="DEECD_Audience">
    <vt:lpwstr/>
  </property>
</Properties>
</file>