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831F27B" w:rsidR="00F4525C" w:rsidRPr="00142D8D" w:rsidRDefault="00024018" w:rsidP="009B61E5">
      <w:pPr>
        <w:pStyle w:val="VCAADocumenttitle"/>
        <w:rPr>
          <w:noProof w:val="0"/>
        </w:rPr>
      </w:pPr>
      <w:r w:rsidRPr="00142D8D">
        <w:rPr>
          <w:noProof w:val="0"/>
        </w:rPr>
        <w:t>202</w:t>
      </w:r>
      <w:r w:rsidR="000E7F8F" w:rsidRPr="00142D8D">
        <w:rPr>
          <w:noProof w:val="0"/>
        </w:rPr>
        <w:t>3</w:t>
      </w:r>
      <w:r w:rsidRPr="00142D8D">
        <w:rPr>
          <w:noProof w:val="0"/>
        </w:rPr>
        <w:t xml:space="preserve"> </w:t>
      </w:r>
      <w:r w:rsidR="009403B9" w:rsidRPr="00142D8D">
        <w:rPr>
          <w:noProof w:val="0"/>
        </w:rPr>
        <w:t xml:space="preserve">VCE </w:t>
      </w:r>
      <w:r w:rsidR="00593C48" w:rsidRPr="00142D8D">
        <w:rPr>
          <w:noProof w:val="0"/>
        </w:rPr>
        <w:t>Psychology</w:t>
      </w:r>
      <w:r w:rsidRPr="00142D8D">
        <w:rPr>
          <w:noProof w:val="0"/>
        </w:rPr>
        <w:t xml:space="preserve"> </w:t>
      </w:r>
      <w:r w:rsidR="00F1508A" w:rsidRPr="00142D8D">
        <w:rPr>
          <w:noProof w:val="0"/>
        </w:rPr>
        <w:t>external assessment</w:t>
      </w:r>
      <w:r w:rsidRPr="00142D8D">
        <w:rPr>
          <w:noProof w:val="0"/>
        </w:rPr>
        <w:t xml:space="preserve"> report</w:t>
      </w:r>
    </w:p>
    <w:p w14:paraId="1F902DD4" w14:textId="350D8636" w:rsidR="006663C6" w:rsidRPr="00142D8D" w:rsidRDefault="00024018" w:rsidP="00C35203">
      <w:pPr>
        <w:pStyle w:val="VCAAHeading1"/>
      </w:pPr>
      <w:bookmarkStart w:id="0" w:name="TemplateOverview"/>
      <w:bookmarkEnd w:id="0"/>
      <w:r w:rsidRPr="00142D8D">
        <w:t>General comments</w:t>
      </w:r>
    </w:p>
    <w:p w14:paraId="4E83B858" w14:textId="1533B037" w:rsidR="00345F18" w:rsidRPr="00142D8D" w:rsidRDefault="00345F18" w:rsidP="00345F18">
      <w:pPr>
        <w:pStyle w:val="VCAAbody"/>
        <w:rPr>
          <w:szCs w:val="20"/>
        </w:rPr>
      </w:pPr>
      <w:r w:rsidRPr="00142D8D">
        <w:rPr>
          <w:szCs w:val="20"/>
        </w:rPr>
        <w:t xml:space="preserve">The 2023 VCE Psychology examination was the first </w:t>
      </w:r>
      <w:r w:rsidR="008B64EB" w:rsidRPr="00142D8D">
        <w:rPr>
          <w:szCs w:val="20"/>
        </w:rPr>
        <w:t xml:space="preserve">examination </w:t>
      </w:r>
      <w:r w:rsidRPr="00142D8D">
        <w:rPr>
          <w:szCs w:val="20"/>
        </w:rPr>
        <w:t xml:space="preserve">based on the </w:t>
      </w:r>
      <w:r w:rsidRPr="00AF5979">
        <w:rPr>
          <w:i/>
          <w:iCs/>
          <w:szCs w:val="20"/>
        </w:rPr>
        <w:t>VCE Psychology Study Design 2023–2027</w:t>
      </w:r>
      <w:r w:rsidRPr="00142D8D">
        <w:rPr>
          <w:szCs w:val="20"/>
        </w:rPr>
        <w:t>.</w:t>
      </w:r>
    </w:p>
    <w:p w14:paraId="2E43E914" w14:textId="675222A3" w:rsidR="00345F18" w:rsidRPr="00142D8D" w:rsidRDefault="00345F18" w:rsidP="00345F18">
      <w:pPr>
        <w:pStyle w:val="VCAAbody"/>
        <w:rPr>
          <w:szCs w:val="20"/>
        </w:rPr>
      </w:pPr>
      <w:r w:rsidRPr="00142D8D">
        <w:rPr>
          <w:szCs w:val="20"/>
        </w:rPr>
        <w:t xml:space="preserve">All students are strongly encouraged to provide a response to every multiple-choice question, even if the answer is unknown, as marks are not deducted for incorrect answers. </w:t>
      </w:r>
    </w:p>
    <w:p w14:paraId="7E516753" w14:textId="5402E779" w:rsidR="00345F18" w:rsidRPr="00142D8D" w:rsidRDefault="00345F18" w:rsidP="00345F18">
      <w:pPr>
        <w:pStyle w:val="VCAAbody"/>
        <w:rPr>
          <w:szCs w:val="20"/>
        </w:rPr>
      </w:pPr>
      <w:r w:rsidRPr="00142D8D">
        <w:rPr>
          <w:szCs w:val="20"/>
        </w:rPr>
        <w:t>As marking of Section B is completed online using scanned images of the examination, students should make sure to write within the marked boundaries of the examination paper for each question with a blue or black pen</w:t>
      </w:r>
      <w:r w:rsidR="008B64EB" w:rsidRPr="00142D8D">
        <w:rPr>
          <w:szCs w:val="20"/>
        </w:rPr>
        <w:t>,</w:t>
      </w:r>
      <w:r w:rsidRPr="00142D8D">
        <w:rPr>
          <w:szCs w:val="20"/>
        </w:rPr>
        <w:t xml:space="preserve"> and clearly indicate if a response is continued in the extra space provided at the end of the question-and-answer book. If students continue a response in the extra space, they must number the response clearly.</w:t>
      </w:r>
    </w:p>
    <w:p w14:paraId="13F5CACC" w14:textId="28E4A867" w:rsidR="00345F18" w:rsidRPr="00142D8D" w:rsidRDefault="00345F18" w:rsidP="00345F18">
      <w:pPr>
        <w:pStyle w:val="VCAAbody"/>
        <w:rPr>
          <w:szCs w:val="20"/>
        </w:rPr>
      </w:pPr>
      <w:r w:rsidRPr="00142D8D">
        <w:rPr>
          <w:szCs w:val="20"/>
        </w:rPr>
        <w:t xml:space="preserve">For short-answer questions and the extended response, students should ensure that they clearly address </w:t>
      </w:r>
      <w:r w:rsidR="007F26CF">
        <w:rPr>
          <w:szCs w:val="20"/>
        </w:rPr>
        <w:t xml:space="preserve">the requirements of </w:t>
      </w:r>
      <w:r w:rsidRPr="00142D8D">
        <w:rPr>
          <w:szCs w:val="20"/>
        </w:rPr>
        <w:t xml:space="preserve">each question, and that </w:t>
      </w:r>
      <w:r w:rsidR="00CE64A5">
        <w:rPr>
          <w:szCs w:val="20"/>
        </w:rPr>
        <w:t xml:space="preserve">the </w:t>
      </w:r>
      <w:r w:rsidRPr="00142D8D">
        <w:rPr>
          <w:szCs w:val="20"/>
        </w:rPr>
        <w:t xml:space="preserve">examples </w:t>
      </w:r>
      <w:r w:rsidR="00CE64A5">
        <w:rPr>
          <w:szCs w:val="20"/>
        </w:rPr>
        <w:t xml:space="preserve">they </w:t>
      </w:r>
      <w:r w:rsidRPr="00142D8D">
        <w:rPr>
          <w:szCs w:val="20"/>
        </w:rPr>
        <w:t xml:space="preserve">provide are relevant to the question. </w:t>
      </w:r>
      <w:r w:rsidR="00DB74B5">
        <w:rPr>
          <w:szCs w:val="20"/>
        </w:rPr>
        <w:t>For</w:t>
      </w:r>
      <w:r w:rsidR="00DB74B5" w:rsidRPr="00142D8D">
        <w:rPr>
          <w:szCs w:val="20"/>
        </w:rPr>
        <w:t xml:space="preserve"> </w:t>
      </w:r>
      <w:r w:rsidRPr="00142D8D">
        <w:rPr>
          <w:szCs w:val="20"/>
        </w:rPr>
        <w:t xml:space="preserve">questions that assess the application of psychological knowledge to a scenario, it is particularly important that students make clear any relevant references to the scenario in their responses. </w:t>
      </w:r>
    </w:p>
    <w:p w14:paraId="6D7E991A" w14:textId="7E25CD40" w:rsidR="00D506F0" w:rsidRPr="00142D8D" w:rsidRDefault="008B64EB" w:rsidP="00345F18">
      <w:pPr>
        <w:pStyle w:val="VCAAbody"/>
        <w:rPr>
          <w:szCs w:val="20"/>
        </w:rPr>
      </w:pPr>
      <w:r w:rsidRPr="00142D8D">
        <w:rPr>
          <w:szCs w:val="20"/>
        </w:rPr>
        <w:t xml:space="preserve">Students </w:t>
      </w:r>
      <w:r w:rsidR="00D506F0" w:rsidRPr="00142D8D">
        <w:rPr>
          <w:szCs w:val="20"/>
        </w:rPr>
        <w:t>are encouraged to</w:t>
      </w:r>
      <w:r w:rsidR="00963B24" w:rsidRPr="00142D8D">
        <w:rPr>
          <w:szCs w:val="20"/>
        </w:rPr>
        <w:t xml:space="preserve"> </w:t>
      </w:r>
      <w:r w:rsidRPr="00142D8D">
        <w:rPr>
          <w:szCs w:val="20"/>
        </w:rPr>
        <w:t>familiarise themselves with</w:t>
      </w:r>
      <w:r w:rsidR="00D506F0" w:rsidRPr="00142D8D">
        <w:rPr>
          <w:szCs w:val="20"/>
        </w:rPr>
        <w:t xml:space="preserve"> VCAA</w:t>
      </w:r>
      <w:r w:rsidR="00B80119">
        <w:rPr>
          <w:szCs w:val="20"/>
        </w:rPr>
        <w:t>’s</w:t>
      </w:r>
      <w:r w:rsidR="00D506F0" w:rsidRPr="00142D8D">
        <w:rPr>
          <w:szCs w:val="20"/>
        </w:rPr>
        <w:t xml:space="preserve"> </w:t>
      </w:r>
      <w:hyperlink r:id="rId8" w:history="1">
        <w:r w:rsidR="00B80119" w:rsidRPr="00B80119">
          <w:rPr>
            <w:rStyle w:val="Hyperlink"/>
            <w:szCs w:val="20"/>
          </w:rPr>
          <w:t>g</w:t>
        </w:r>
        <w:r w:rsidR="00D506F0" w:rsidRPr="00B80119">
          <w:rPr>
            <w:rStyle w:val="Hyperlink"/>
            <w:szCs w:val="20"/>
          </w:rPr>
          <w:t xml:space="preserve">lossary of </w:t>
        </w:r>
        <w:r w:rsidR="00B80119" w:rsidRPr="00B80119">
          <w:rPr>
            <w:rStyle w:val="Hyperlink"/>
            <w:szCs w:val="20"/>
          </w:rPr>
          <w:t>c</w:t>
        </w:r>
        <w:r w:rsidR="00D506F0" w:rsidRPr="00B80119">
          <w:rPr>
            <w:rStyle w:val="Hyperlink"/>
            <w:szCs w:val="20"/>
          </w:rPr>
          <w:t xml:space="preserve">ommand </w:t>
        </w:r>
        <w:r w:rsidR="00B80119" w:rsidRPr="00B80119">
          <w:rPr>
            <w:rStyle w:val="Hyperlink"/>
            <w:szCs w:val="20"/>
          </w:rPr>
          <w:t>t</w:t>
        </w:r>
        <w:r w:rsidR="00D506F0" w:rsidRPr="00B80119">
          <w:rPr>
            <w:rStyle w:val="Hyperlink"/>
            <w:szCs w:val="20"/>
          </w:rPr>
          <w:t>erms</w:t>
        </w:r>
      </w:hyperlink>
      <w:r w:rsidR="004F60D9" w:rsidRPr="00142D8D">
        <w:rPr>
          <w:szCs w:val="20"/>
        </w:rPr>
        <w:t>.</w:t>
      </w:r>
      <w:r w:rsidR="00D506F0" w:rsidRPr="00142D8D">
        <w:rPr>
          <w:szCs w:val="20"/>
        </w:rPr>
        <w:t xml:space="preserve"> </w:t>
      </w:r>
    </w:p>
    <w:p w14:paraId="225B427D" w14:textId="4067FA6E" w:rsidR="00345F18" w:rsidRPr="00142D8D" w:rsidRDefault="001D2052" w:rsidP="00345F18">
      <w:pPr>
        <w:pStyle w:val="VCAAbody"/>
        <w:rPr>
          <w:szCs w:val="20"/>
        </w:rPr>
      </w:pPr>
      <w:r w:rsidRPr="00142D8D">
        <w:rPr>
          <w:szCs w:val="20"/>
        </w:rPr>
        <w:t>Some c</w:t>
      </w:r>
      <w:r w:rsidR="00847ECC" w:rsidRPr="00142D8D">
        <w:rPr>
          <w:szCs w:val="20"/>
        </w:rPr>
        <w:t>ommon strengths</w:t>
      </w:r>
      <w:r w:rsidRPr="00142D8D">
        <w:rPr>
          <w:szCs w:val="20"/>
        </w:rPr>
        <w:t xml:space="preserve"> found in this year’s responses</w:t>
      </w:r>
      <w:r w:rsidR="00847ECC" w:rsidRPr="00142D8D">
        <w:rPr>
          <w:szCs w:val="20"/>
        </w:rPr>
        <w:t xml:space="preserve"> included:</w:t>
      </w:r>
    </w:p>
    <w:p w14:paraId="23A0880A" w14:textId="671D44E4" w:rsidR="00D506F0" w:rsidRPr="00142D8D" w:rsidRDefault="009B53AB" w:rsidP="00EC2FF6">
      <w:pPr>
        <w:pStyle w:val="VCAAbullet"/>
      </w:pPr>
      <w:r w:rsidRPr="00142D8D">
        <w:t>outlining the three-phase models of classical conditioning and operant conditioning</w:t>
      </w:r>
    </w:p>
    <w:p w14:paraId="26C0415E" w14:textId="05A3FBEF" w:rsidR="00D506F0" w:rsidRPr="00142D8D" w:rsidRDefault="009B53AB" w:rsidP="00EC2FF6">
      <w:pPr>
        <w:pStyle w:val="VCAAbullet"/>
      </w:pPr>
      <w:r w:rsidRPr="00142D8D">
        <w:t>using graphing conventions to draw a bar chart</w:t>
      </w:r>
    </w:p>
    <w:p w14:paraId="7860D513" w14:textId="47B2D3BC" w:rsidR="009B53AB" w:rsidRPr="00142D8D" w:rsidRDefault="009B53AB" w:rsidP="00EC2FF6">
      <w:pPr>
        <w:pStyle w:val="VCAAbullet"/>
      </w:pPr>
      <w:r w:rsidRPr="00142D8D">
        <w:t>explaining the bidirectional nature of the gut</w:t>
      </w:r>
      <w:r w:rsidR="00CE64A5">
        <w:t>–</w:t>
      </w:r>
      <w:r w:rsidRPr="00142D8D">
        <w:t>brain axis</w:t>
      </w:r>
      <w:r w:rsidR="004F60D9" w:rsidRPr="00142D8D">
        <w:t>.</w:t>
      </w:r>
    </w:p>
    <w:p w14:paraId="34F98408" w14:textId="6FFF27CC" w:rsidR="00D506F0" w:rsidRPr="00142D8D" w:rsidRDefault="004F60D9" w:rsidP="00D506F0">
      <w:pPr>
        <w:pStyle w:val="VCAAbody"/>
        <w:rPr>
          <w:szCs w:val="20"/>
        </w:rPr>
      </w:pPr>
      <w:r w:rsidRPr="00142D8D">
        <w:rPr>
          <w:szCs w:val="20"/>
        </w:rPr>
        <w:t>A</w:t>
      </w:r>
      <w:r w:rsidR="00847ECC" w:rsidRPr="00142D8D">
        <w:rPr>
          <w:szCs w:val="20"/>
        </w:rPr>
        <w:t xml:space="preserve">reas for improvement included: </w:t>
      </w:r>
    </w:p>
    <w:p w14:paraId="3C39DE78" w14:textId="2F97A979" w:rsidR="00D506F0" w:rsidRPr="00142D8D" w:rsidRDefault="004F60D9" w:rsidP="00EC2FF6">
      <w:pPr>
        <w:pStyle w:val="VCAAbullet"/>
      </w:pPr>
      <w:r w:rsidRPr="00142D8D">
        <w:t xml:space="preserve">being sure to provide </w:t>
      </w:r>
      <w:r w:rsidR="00DA5F71" w:rsidRPr="00142D8D">
        <w:t xml:space="preserve">only </w:t>
      </w:r>
      <w:r w:rsidR="00847ECC" w:rsidRPr="00142D8D">
        <w:t xml:space="preserve">the number of responses </w:t>
      </w:r>
      <w:r w:rsidR="00DA5F71" w:rsidRPr="00142D8D">
        <w:t>a</w:t>
      </w:r>
      <w:r w:rsidR="00847ECC" w:rsidRPr="00142D8D">
        <w:t xml:space="preserve"> question asks for</w:t>
      </w:r>
      <w:r w:rsidR="00DA5F71" w:rsidRPr="00142D8D">
        <w:t xml:space="preserve"> </w:t>
      </w:r>
      <w:r w:rsidRPr="00142D8D">
        <w:t xml:space="preserve">– </w:t>
      </w:r>
      <w:r w:rsidR="00847ECC" w:rsidRPr="00142D8D">
        <w:t>assessors can only read the set number of</w:t>
      </w:r>
      <w:r w:rsidR="00D506F0" w:rsidRPr="00142D8D">
        <w:t xml:space="preserve"> </w:t>
      </w:r>
      <w:r w:rsidR="00847ECC" w:rsidRPr="00142D8D">
        <w:t>responses asked for in the question</w:t>
      </w:r>
      <w:r w:rsidR="00DA5F71" w:rsidRPr="00142D8D">
        <w:t xml:space="preserve"> (e</w:t>
      </w:r>
      <w:r w:rsidRPr="00142D8D">
        <w:t>.</w:t>
      </w:r>
      <w:r w:rsidR="00DA5F71" w:rsidRPr="00142D8D">
        <w:t>g. identify one role</w:t>
      </w:r>
      <w:r w:rsidR="00DB74B5">
        <w:t xml:space="preserve"> </w:t>
      </w:r>
      <w:r w:rsidR="00DA5F71" w:rsidRPr="00142D8D">
        <w:t>…</w:t>
      </w:r>
      <w:r w:rsidR="00DB74B5">
        <w:t>;</w:t>
      </w:r>
      <w:r w:rsidR="00DA5F71" w:rsidRPr="00142D8D">
        <w:t xml:space="preserve"> outline two expected characteristics</w:t>
      </w:r>
      <w:r w:rsidR="00DB74B5">
        <w:t xml:space="preserve"> …</w:t>
      </w:r>
      <w:r w:rsidR="00DA5F71" w:rsidRPr="00142D8D">
        <w:t>)</w:t>
      </w:r>
    </w:p>
    <w:p w14:paraId="1FF7DFC1" w14:textId="4E8A63B2" w:rsidR="00D506F0" w:rsidRPr="00142D8D" w:rsidRDefault="00847ECC" w:rsidP="00EC2FF6">
      <w:pPr>
        <w:pStyle w:val="VCAAbullet"/>
      </w:pPr>
      <w:r w:rsidRPr="00142D8D">
        <w:t>specify</w:t>
      </w:r>
      <w:r w:rsidR="004F60D9" w:rsidRPr="00142D8D">
        <w:t>ing</w:t>
      </w:r>
      <w:r w:rsidRPr="00142D8D">
        <w:t xml:space="preserve"> a direction when concluding that two variables are related or that the </w:t>
      </w:r>
      <w:r w:rsidR="00070317">
        <w:t>independent variable</w:t>
      </w:r>
      <w:r w:rsidRPr="00142D8D">
        <w:t xml:space="preserve"> has an impact on the </w:t>
      </w:r>
      <w:r w:rsidR="00070317">
        <w:t>dependent variable</w:t>
      </w:r>
    </w:p>
    <w:p w14:paraId="6BCA6EA1" w14:textId="073CF2E3" w:rsidR="00F041D4" w:rsidRPr="00142D8D" w:rsidRDefault="00847ECC" w:rsidP="00EC2FF6">
      <w:pPr>
        <w:pStyle w:val="VCAAbullet"/>
      </w:pPr>
      <w:r w:rsidRPr="00142D8D">
        <w:t xml:space="preserve">highlighting and </w:t>
      </w:r>
      <w:r w:rsidR="007F26CF">
        <w:t>understanding the requirements of</w:t>
      </w:r>
      <w:r w:rsidRPr="00142D8D">
        <w:t xml:space="preserve"> the question stem such as ‘with reference to’, ‘using</w:t>
      </w:r>
      <w:r w:rsidR="00D506F0" w:rsidRPr="00142D8D">
        <w:t xml:space="preserve"> </w:t>
      </w:r>
      <w:r w:rsidRPr="00142D8D">
        <w:t>your understanding of’, ‘using the language of’ and ‘as part of your answer’</w:t>
      </w:r>
      <w:r w:rsidR="00D506F0" w:rsidRPr="00142D8D">
        <w:t xml:space="preserve"> </w:t>
      </w:r>
    </w:p>
    <w:p w14:paraId="759140DB" w14:textId="459FF15D" w:rsidR="00DA5F71" w:rsidRPr="00142D8D" w:rsidRDefault="00DA5F71" w:rsidP="00EC2FF6">
      <w:pPr>
        <w:pStyle w:val="VCAAbullet"/>
      </w:pPr>
      <w:r w:rsidRPr="00142D8D">
        <w:t>writing answers that are related directly to the context of the question</w:t>
      </w:r>
      <w:r w:rsidR="004F60D9" w:rsidRPr="00142D8D">
        <w:t>.</w:t>
      </w:r>
    </w:p>
    <w:p w14:paraId="29027E3E" w14:textId="2708DF1E" w:rsidR="00B62480" w:rsidRPr="00142D8D" w:rsidRDefault="00024018" w:rsidP="00091F67">
      <w:pPr>
        <w:pStyle w:val="VCAAHeading1"/>
      </w:pPr>
      <w:r w:rsidRPr="00142D8D">
        <w:t xml:space="preserve">Specific </w:t>
      </w:r>
      <w:r w:rsidRPr="00091F67">
        <w:t>information</w:t>
      </w:r>
    </w:p>
    <w:p w14:paraId="4570CF80" w14:textId="4660B37B" w:rsidR="00B5443D" w:rsidRPr="00142D8D" w:rsidRDefault="00B5443D" w:rsidP="00B5443D">
      <w:pPr>
        <w:pStyle w:val="VCAAbody"/>
      </w:pPr>
      <w:r w:rsidRPr="00142D8D">
        <w:t>This report provides sample answers</w:t>
      </w:r>
      <w:r w:rsidR="00070317">
        <w:t>,</w:t>
      </w:r>
      <w:r w:rsidRPr="00142D8D">
        <w:t xml:space="preserve"> or an indication of what answers may have </w:t>
      </w:r>
      <w:r w:rsidR="00DB74B5">
        <w:t xml:space="preserve">been </w:t>
      </w:r>
      <w:r w:rsidRPr="00142D8D">
        <w:t xml:space="preserve">included. Unless otherwise stated, these are not intended to be exemplary or complete responses. </w:t>
      </w:r>
    </w:p>
    <w:p w14:paraId="65B22DA8" w14:textId="47D53BFE" w:rsidR="00B5443D" w:rsidRPr="00142D8D" w:rsidRDefault="00B5443D" w:rsidP="00B5443D">
      <w:pPr>
        <w:pStyle w:val="VCAAbody"/>
      </w:pPr>
      <w:r w:rsidRPr="00142D8D">
        <w:t>The statistics in this report may be subject to rounding</w:t>
      </w:r>
      <w:r w:rsidR="004F60D9" w:rsidRPr="00142D8D">
        <w:t>,</w:t>
      </w:r>
      <w:r w:rsidRPr="00142D8D">
        <w:t xml:space="preserve"> resulting in a total </w:t>
      </w:r>
      <w:r w:rsidR="004F60D9" w:rsidRPr="00142D8D">
        <w:t xml:space="preserve">of </w:t>
      </w:r>
      <w:r w:rsidRPr="00142D8D">
        <w:t>more or less than 100 per cent.</w:t>
      </w:r>
    </w:p>
    <w:p w14:paraId="4D19BBA6" w14:textId="2E1F878B" w:rsidR="00593C48" w:rsidRPr="00142D8D" w:rsidRDefault="00593C48" w:rsidP="000C383E">
      <w:pPr>
        <w:pStyle w:val="VCAAHeading2"/>
        <w:rPr>
          <w:lang w:val="en-AU"/>
        </w:rPr>
      </w:pPr>
      <w:r w:rsidRPr="00142D8D">
        <w:rPr>
          <w:lang w:val="en-AU"/>
        </w:rPr>
        <w:lastRenderedPageBreak/>
        <w:t>Section A – Multiple</w:t>
      </w:r>
      <w:r w:rsidR="00D216AA">
        <w:rPr>
          <w:lang w:val="en-AU"/>
        </w:rPr>
        <w:t>-</w:t>
      </w:r>
      <w:r w:rsidRPr="00142D8D">
        <w:rPr>
          <w:lang w:val="en-AU"/>
        </w:rPr>
        <w:t>choice questions</w:t>
      </w:r>
    </w:p>
    <w:p w14:paraId="230B0BCD" w14:textId="2D50C182" w:rsidR="00593C48" w:rsidRPr="00142D8D" w:rsidRDefault="002F59A4" w:rsidP="00593C48">
      <w:pPr>
        <w:pStyle w:val="VCAAbody"/>
      </w:pPr>
      <w:r w:rsidRPr="00340E48">
        <w:t>The table below indicates the percentage of students who chose each option.</w:t>
      </w:r>
      <w:r>
        <w:t xml:space="preserve"> </w:t>
      </w:r>
      <w:r w:rsidR="00070317" w:rsidRPr="00A15290">
        <w:rPr>
          <w:b/>
          <w:bCs/>
        </w:rPr>
        <w:t>Bold text</w:t>
      </w:r>
      <w:r w:rsidR="00070317">
        <w:t xml:space="preserve"> and g</w:t>
      </w:r>
      <w:r>
        <w:t>rey shading indicate the correct answer.</w:t>
      </w:r>
    </w:p>
    <w:tbl>
      <w:tblPr>
        <w:tblStyle w:val="VCAATableClosed"/>
        <w:tblW w:w="9634" w:type="dxa"/>
        <w:tblLayout w:type="fixed"/>
        <w:tblLook w:val="0420" w:firstRow="1" w:lastRow="0" w:firstColumn="0" w:lastColumn="0" w:noHBand="0" w:noVBand="1"/>
      </w:tblPr>
      <w:tblGrid>
        <w:gridCol w:w="1020"/>
        <w:gridCol w:w="850"/>
        <w:gridCol w:w="576"/>
        <w:gridCol w:w="576"/>
        <w:gridCol w:w="576"/>
        <w:gridCol w:w="576"/>
        <w:gridCol w:w="5460"/>
      </w:tblGrid>
      <w:tr w:rsidR="00BB1086" w:rsidRPr="00142D8D" w14:paraId="6C092240" w14:textId="77777777" w:rsidTr="000C383E">
        <w:trPr>
          <w:cnfStyle w:val="100000000000" w:firstRow="1" w:lastRow="0" w:firstColumn="0" w:lastColumn="0" w:oddVBand="0" w:evenVBand="0" w:oddHBand="0" w:evenHBand="0" w:firstRowFirstColumn="0" w:firstRowLastColumn="0" w:lastRowFirstColumn="0" w:lastRowLastColumn="0"/>
        </w:trPr>
        <w:tc>
          <w:tcPr>
            <w:tcW w:w="1020" w:type="dxa"/>
          </w:tcPr>
          <w:p w14:paraId="0BFA9B8A" w14:textId="77777777" w:rsidR="00BB1086" w:rsidRPr="00142D8D" w:rsidRDefault="00BB1086" w:rsidP="00CC168D">
            <w:pPr>
              <w:spacing w:before="80" w:after="80" w:line="280" w:lineRule="exact"/>
              <w:jc w:val="center"/>
              <w:rPr>
                <w:rFonts w:ascii="Arial Narrow" w:eastAsia="Arial" w:hAnsi="Arial Narrow" w:cs="Arial"/>
                <w:sz w:val="20"/>
                <w:lang w:eastAsia="en-AU"/>
              </w:rPr>
            </w:pPr>
            <w:r w:rsidRPr="00142D8D">
              <w:rPr>
                <w:rFonts w:ascii="Arial Narrow" w:eastAsia="Arial" w:hAnsi="Arial Narrow" w:cs="Arial"/>
                <w:sz w:val="20"/>
                <w:lang w:eastAsia="en-AU"/>
              </w:rPr>
              <w:t>Question</w:t>
            </w:r>
          </w:p>
        </w:tc>
        <w:tc>
          <w:tcPr>
            <w:tcW w:w="850" w:type="dxa"/>
          </w:tcPr>
          <w:p w14:paraId="282DBDB9" w14:textId="77777777" w:rsidR="00BB1086" w:rsidRPr="00142D8D" w:rsidRDefault="00BB1086" w:rsidP="00BB1086">
            <w:pPr>
              <w:spacing w:before="80" w:after="80" w:line="280" w:lineRule="exact"/>
              <w:rPr>
                <w:rFonts w:ascii="Arial Narrow" w:eastAsia="Arial" w:hAnsi="Arial Narrow" w:cs="Arial"/>
                <w:sz w:val="20"/>
                <w:lang w:eastAsia="en-AU"/>
              </w:rPr>
            </w:pPr>
            <w:r w:rsidRPr="00142D8D">
              <w:rPr>
                <w:rFonts w:ascii="Arial Narrow" w:eastAsia="Arial" w:hAnsi="Arial Narrow" w:cs="Arial"/>
                <w:sz w:val="20"/>
                <w:lang w:eastAsia="en-AU"/>
              </w:rPr>
              <w:t>Correct answer</w:t>
            </w:r>
          </w:p>
        </w:tc>
        <w:tc>
          <w:tcPr>
            <w:tcW w:w="576" w:type="dxa"/>
          </w:tcPr>
          <w:p w14:paraId="7DD42BB5" w14:textId="77777777" w:rsidR="00BB1086" w:rsidRPr="00142D8D" w:rsidRDefault="00BB1086" w:rsidP="00BB1086">
            <w:pPr>
              <w:spacing w:before="80" w:after="80" w:line="280" w:lineRule="exact"/>
              <w:rPr>
                <w:rFonts w:ascii="Arial Narrow" w:eastAsia="Arial" w:hAnsi="Arial Narrow" w:cs="Arial"/>
                <w:sz w:val="20"/>
                <w:lang w:eastAsia="en-AU"/>
              </w:rPr>
            </w:pPr>
            <w:r w:rsidRPr="00142D8D">
              <w:rPr>
                <w:rFonts w:ascii="Arial Narrow" w:eastAsia="Arial" w:hAnsi="Arial Narrow" w:cs="Arial"/>
                <w:sz w:val="20"/>
                <w:lang w:eastAsia="en-AU"/>
              </w:rPr>
              <w:t>% A</w:t>
            </w:r>
          </w:p>
        </w:tc>
        <w:tc>
          <w:tcPr>
            <w:tcW w:w="576" w:type="dxa"/>
          </w:tcPr>
          <w:p w14:paraId="4F9DC639" w14:textId="77777777" w:rsidR="00BB1086" w:rsidRPr="00142D8D" w:rsidRDefault="00BB1086" w:rsidP="00BB1086">
            <w:pPr>
              <w:spacing w:before="80" w:after="80" w:line="280" w:lineRule="exact"/>
              <w:rPr>
                <w:rFonts w:ascii="Arial Narrow" w:eastAsia="Arial" w:hAnsi="Arial Narrow" w:cs="Arial"/>
                <w:sz w:val="20"/>
                <w:lang w:eastAsia="en-AU"/>
              </w:rPr>
            </w:pPr>
            <w:r w:rsidRPr="00142D8D">
              <w:rPr>
                <w:rFonts w:ascii="Arial Narrow" w:eastAsia="Arial" w:hAnsi="Arial Narrow" w:cs="Arial"/>
                <w:sz w:val="20"/>
                <w:lang w:eastAsia="en-AU"/>
              </w:rPr>
              <w:t>% B</w:t>
            </w:r>
          </w:p>
        </w:tc>
        <w:tc>
          <w:tcPr>
            <w:tcW w:w="576" w:type="dxa"/>
          </w:tcPr>
          <w:p w14:paraId="72CA6221" w14:textId="77777777" w:rsidR="00BB1086" w:rsidRPr="00142D8D" w:rsidRDefault="00BB1086" w:rsidP="00BB1086">
            <w:pPr>
              <w:spacing w:before="80" w:after="80" w:line="280" w:lineRule="exact"/>
              <w:rPr>
                <w:rFonts w:ascii="Arial Narrow" w:eastAsia="Arial" w:hAnsi="Arial Narrow" w:cs="Arial"/>
                <w:sz w:val="20"/>
                <w:lang w:eastAsia="en-AU"/>
              </w:rPr>
            </w:pPr>
            <w:r w:rsidRPr="00142D8D">
              <w:rPr>
                <w:rFonts w:ascii="Arial Narrow" w:eastAsia="Arial" w:hAnsi="Arial Narrow" w:cs="Arial"/>
                <w:sz w:val="20"/>
                <w:lang w:eastAsia="en-AU"/>
              </w:rPr>
              <w:t>% C</w:t>
            </w:r>
          </w:p>
        </w:tc>
        <w:tc>
          <w:tcPr>
            <w:tcW w:w="576" w:type="dxa"/>
          </w:tcPr>
          <w:p w14:paraId="59237BA1" w14:textId="77777777" w:rsidR="00BB1086" w:rsidRPr="00142D8D" w:rsidRDefault="00BB1086" w:rsidP="00BB1086">
            <w:pPr>
              <w:spacing w:before="80" w:after="80" w:line="280" w:lineRule="exact"/>
              <w:rPr>
                <w:rFonts w:ascii="Arial Narrow" w:eastAsia="Arial" w:hAnsi="Arial Narrow" w:cs="Arial"/>
                <w:sz w:val="20"/>
                <w:lang w:eastAsia="en-AU"/>
              </w:rPr>
            </w:pPr>
            <w:r w:rsidRPr="00142D8D">
              <w:rPr>
                <w:rFonts w:ascii="Arial Narrow" w:eastAsia="Arial" w:hAnsi="Arial Narrow" w:cs="Arial"/>
                <w:sz w:val="20"/>
                <w:lang w:eastAsia="en-AU"/>
              </w:rPr>
              <w:t>% D</w:t>
            </w:r>
          </w:p>
        </w:tc>
        <w:tc>
          <w:tcPr>
            <w:tcW w:w="5460" w:type="dxa"/>
          </w:tcPr>
          <w:p w14:paraId="414AC234" w14:textId="77777777" w:rsidR="00BB1086" w:rsidRPr="00142D8D" w:rsidRDefault="00BB1086" w:rsidP="00BB1086">
            <w:pPr>
              <w:spacing w:before="80" w:after="80" w:line="280" w:lineRule="exact"/>
              <w:rPr>
                <w:rFonts w:ascii="Arial Narrow" w:eastAsia="Arial" w:hAnsi="Arial Narrow" w:cs="Arial"/>
                <w:sz w:val="20"/>
                <w:lang w:eastAsia="en-AU"/>
              </w:rPr>
            </w:pPr>
            <w:r w:rsidRPr="00142D8D">
              <w:rPr>
                <w:rFonts w:ascii="Arial Narrow" w:eastAsia="Arial" w:hAnsi="Arial Narrow" w:cs="Arial"/>
                <w:sz w:val="20"/>
                <w:lang w:eastAsia="en-AU"/>
              </w:rPr>
              <w:t>Comment</w:t>
            </w:r>
          </w:p>
        </w:tc>
      </w:tr>
      <w:tr w:rsidR="00BB1086" w:rsidRPr="00142D8D" w14:paraId="59DAD0AE" w14:textId="77777777" w:rsidTr="002F59A4">
        <w:tc>
          <w:tcPr>
            <w:tcW w:w="0" w:type="dxa"/>
          </w:tcPr>
          <w:p w14:paraId="3573D787"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w:t>
            </w:r>
          </w:p>
        </w:tc>
        <w:tc>
          <w:tcPr>
            <w:tcW w:w="0" w:type="dxa"/>
          </w:tcPr>
          <w:p w14:paraId="38202DA3" w14:textId="30C1B3C5"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458386A7" w14:textId="121A4AAF"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4</w:t>
            </w:r>
          </w:p>
        </w:tc>
        <w:tc>
          <w:tcPr>
            <w:tcW w:w="0" w:type="dxa"/>
          </w:tcPr>
          <w:p w14:paraId="61D19699" w14:textId="17FCB0FD"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55</w:t>
            </w:r>
          </w:p>
        </w:tc>
        <w:tc>
          <w:tcPr>
            <w:tcW w:w="0" w:type="dxa"/>
            <w:shd w:val="clear" w:color="auto" w:fill="F2F2F2" w:themeFill="background1" w:themeFillShade="F2"/>
          </w:tcPr>
          <w:p w14:paraId="408B54EE" w14:textId="12F0CAA3"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40</w:t>
            </w:r>
          </w:p>
        </w:tc>
        <w:tc>
          <w:tcPr>
            <w:tcW w:w="0" w:type="dxa"/>
          </w:tcPr>
          <w:p w14:paraId="3C461723" w14:textId="3A9A8D8E"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w:t>
            </w:r>
          </w:p>
        </w:tc>
        <w:tc>
          <w:tcPr>
            <w:tcW w:w="0" w:type="dxa"/>
          </w:tcPr>
          <w:p w14:paraId="67F26A09" w14:textId="74596775" w:rsidR="00114C9A" w:rsidRPr="00142D8D" w:rsidRDefault="00E75447" w:rsidP="00F041D4">
            <w:pPr>
              <w:spacing w:before="80" w:after="80" w:line="280" w:lineRule="exact"/>
              <w:rPr>
                <w:rFonts w:eastAsia="Arial" w:cs="Arial"/>
                <w:sz w:val="20"/>
                <w:lang w:eastAsia="en-AU"/>
              </w:rPr>
            </w:pPr>
            <w:r>
              <w:rPr>
                <w:rFonts w:eastAsia="Arial" w:cs="Arial"/>
                <w:sz w:val="20"/>
                <w:lang w:eastAsia="en-AU"/>
              </w:rPr>
              <w:t xml:space="preserve">This question required students to consider the </w:t>
            </w:r>
            <w:r w:rsidR="007671C9">
              <w:rPr>
                <w:rFonts w:eastAsia="Arial" w:cs="Arial"/>
                <w:sz w:val="20"/>
                <w:lang w:eastAsia="en-AU"/>
              </w:rPr>
              <w:t>differences between conscious and unconscious responses more broadly</w:t>
            </w:r>
            <w:r w:rsidR="00070317">
              <w:rPr>
                <w:rFonts w:eastAsia="Arial" w:cs="Arial"/>
                <w:sz w:val="20"/>
                <w:lang w:eastAsia="en-AU"/>
              </w:rPr>
              <w:t>,</w:t>
            </w:r>
            <w:r w:rsidR="007671C9">
              <w:rPr>
                <w:rFonts w:eastAsia="Arial" w:cs="Arial"/>
                <w:sz w:val="20"/>
                <w:lang w:eastAsia="en-AU"/>
              </w:rPr>
              <w:t xml:space="preserve"> and spinal reflexes as a particular type of unconscious response.</w:t>
            </w:r>
            <w:r>
              <w:rPr>
                <w:rFonts w:eastAsia="Arial" w:cs="Arial"/>
                <w:sz w:val="20"/>
                <w:lang w:eastAsia="en-AU"/>
              </w:rPr>
              <w:t xml:space="preserve"> </w:t>
            </w:r>
            <w:r w:rsidR="00F041D4" w:rsidRPr="00142D8D">
              <w:rPr>
                <w:rFonts w:eastAsia="Arial" w:cs="Arial"/>
                <w:sz w:val="20"/>
                <w:lang w:eastAsia="en-AU"/>
              </w:rPr>
              <w:t xml:space="preserve">Conscious responses are </w:t>
            </w:r>
            <w:r w:rsidR="005278D9">
              <w:rPr>
                <w:rFonts w:eastAsia="Arial" w:cs="Arial"/>
                <w:sz w:val="20"/>
                <w:lang w:eastAsia="en-AU"/>
              </w:rPr>
              <w:t>responses</w:t>
            </w:r>
            <w:r w:rsidR="005278D9" w:rsidRPr="00142D8D">
              <w:rPr>
                <w:rFonts w:eastAsia="Arial" w:cs="Arial"/>
                <w:sz w:val="20"/>
                <w:lang w:eastAsia="en-AU"/>
              </w:rPr>
              <w:t xml:space="preserve"> </w:t>
            </w:r>
            <w:r w:rsidR="00F041D4" w:rsidRPr="00142D8D">
              <w:rPr>
                <w:rFonts w:eastAsia="Arial" w:cs="Arial"/>
                <w:sz w:val="20"/>
                <w:lang w:eastAsia="en-AU"/>
              </w:rPr>
              <w:t>that involve awareness and therefore the brain is dominant. Unconscious responses occur without conscious awareness and</w:t>
            </w:r>
            <w:r w:rsidR="007671C9">
              <w:rPr>
                <w:rFonts w:eastAsia="Arial" w:cs="Arial"/>
                <w:sz w:val="20"/>
                <w:lang w:eastAsia="en-AU"/>
              </w:rPr>
              <w:t xml:space="preserve"> </w:t>
            </w:r>
            <w:r w:rsidR="00F041D4" w:rsidRPr="00142D8D">
              <w:rPr>
                <w:rFonts w:eastAsia="Arial" w:cs="Arial"/>
                <w:sz w:val="20"/>
                <w:lang w:eastAsia="en-AU"/>
              </w:rPr>
              <w:t xml:space="preserve">include autonomic nervous system-based responses </w:t>
            </w:r>
            <w:r w:rsidR="007671C9" w:rsidRPr="00142D8D">
              <w:rPr>
                <w:rFonts w:eastAsia="Arial" w:cs="Arial"/>
                <w:sz w:val="20"/>
                <w:lang w:eastAsia="en-AU"/>
              </w:rPr>
              <w:t>a</w:t>
            </w:r>
            <w:r w:rsidR="007671C9">
              <w:rPr>
                <w:rFonts w:eastAsia="Arial" w:cs="Arial"/>
                <w:sz w:val="20"/>
                <w:lang w:eastAsia="en-AU"/>
              </w:rPr>
              <w:t>s well as</w:t>
            </w:r>
            <w:r w:rsidR="007671C9" w:rsidRPr="00142D8D">
              <w:rPr>
                <w:rFonts w:eastAsia="Arial" w:cs="Arial"/>
                <w:sz w:val="20"/>
                <w:lang w:eastAsia="en-AU"/>
              </w:rPr>
              <w:t xml:space="preserve"> </w:t>
            </w:r>
            <w:r w:rsidR="00F041D4" w:rsidRPr="00142D8D">
              <w:rPr>
                <w:rFonts w:eastAsia="Arial" w:cs="Arial"/>
                <w:sz w:val="20"/>
                <w:lang w:eastAsia="en-AU"/>
              </w:rPr>
              <w:t xml:space="preserve">spinal reflex responses. </w:t>
            </w:r>
            <w:r w:rsidR="007D5DEC">
              <w:rPr>
                <w:rFonts w:eastAsia="Arial" w:cs="Arial"/>
                <w:sz w:val="20"/>
                <w:lang w:eastAsia="en-AU"/>
              </w:rPr>
              <w:t xml:space="preserve">Many students incorrectly identified </w:t>
            </w:r>
            <w:r w:rsidR="00B65945">
              <w:rPr>
                <w:rFonts w:eastAsia="Arial" w:cs="Arial"/>
                <w:sz w:val="20"/>
                <w:lang w:eastAsia="en-AU"/>
              </w:rPr>
              <w:t>Option </w:t>
            </w:r>
            <w:r w:rsidR="00F041D4" w:rsidRPr="00142D8D">
              <w:rPr>
                <w:rFonts w:eastAsia="Arial" w:cs="Arial"/>
                <w:sz w:val="20"/>
                <w:lang w:eastAsia="en-AU"/>
              </w:rPr>
              <w:t xml:space="preserve">B </w:t>
            </w:r>
            <w:r w:rsidR="007D5DEC">
              <w:rPr>
                <w:rFonts w:eastAsia="Arial" w:cs="Arial"/>
                <w:sz w:val="20"/>
                <w:lang w:eastAsia="en-AU"/>
              </w:rPr>
              <w:t>as the response</w:t>
            </w:r>
            <w:r w:rsidR="003241B3">
              <w:rPr>
                <w:rFonts w:eastAsia="Arial" w:cs="Arial"/>
                <w:sz w:val="20"/>
                <w:lang w:eastAsia="en-AU"/>
              </w:rPr>
              <w:t xml:space="preserve"> that best answer</w:t>
            </w:r>
            <w:r w:rsidR="00070317">
              <w:rPr>
                <w:rFonts w:eastAsia="Arial" w:cs="Arial"/>
                <w:sz w:val="20"/>
                <w:lang w:eastAsia="en-AU"/>
              </w:rPr>
              <w:t>ed</w:t>
            </w:r>
            <w:r w:rsidR="003241B3">
              <w:rPr>
                <w:rFonts w:eastAsia="Arial" w:cs="Arial"/>
                <w:sz w:val="20"/>
                <w:lang w:eastAsia="en-AU"/>
              </w:rPr>
              <w:t xml:space="preserve"> the question</w:t>
            </w:r>
            <w:r w:rsidR="007D5DEC">
              <w:rPr>
                <w:rFonts w:eastAsia="Arial" w:cs="Arial"/>
                <w:sz w:val="20"/>
                <w:lang w:eastAsia="en-AU"/>
              </w:rPr>
              <w:t>; however</w:t>
            </w:r>
            <w:r w:rsidR="00070317">
              <w:rPr>
                <w:rFonts w:eastAsia="Arial" w:cs="Arial"/>
                <w:sz w:val="20"/>
                <w:lang w:eastAsia="en-AU"/>
              </w:rPr>
              <w:t>,</w:t>
            </w:r>
            <w:r w:rsidR="00F041D4" w:rsidRPr="00142D8D">
              <w:rPr>
                <w:rFonts w:eastAsia="Arial" w:cs="Arial"/>
                <w:sz w:val="20"/>
                <w:lang w:eastAsia="en-AU"/>
              </w:rPr>
              <w:t xml:space="preserve"> unconscious responses of the autonomic nervous system</w:t>
            </w:r>
            <w:r w:rsidR="007671C9">
              <w:rPr>
                <w:rFonts w:eastAsia="Arial" w:cs="Arial"/>
                <w:sz w:val="20"/>
                <w:lang w:eastAsia="en-AU"/>
              </w:rPr>
              <w:t>, such as heart rate and breathing, require the involvement of both</w:t>
            </w:r>
            <w:r w:rsidR="00F041D4" w:rsidRPr="00142D8D">
              <w:rPr>
                <w:rFonts w:eastAsia="Arial" w:cs="Arial"/>
                <w:sz w:val="20"/>
                <w:lang w:eastAsia="en-AU"/>
              </w:rPr>
              <w:t xml:space="preserve"> the brain</w:t>
            </w:r>
            <w:r w:rsidR="007671C9">
              <w:rPr>
                <w:rFonts w:eastAsia="Arial" w:cs="Arial"/>
                <w:sz w:val="20"/>
                <w:lang w:eastAsia="en-AU"/>
              </w:rPr>
              <w:t xml:space="preserve"> (brain stem) and spinal cord</w:t>
            </w:r>
            <w:r w:rsidR="00F041D4" w:rsidRPr="00142D8D">
              <w:rPr>
                <w:rFonts w:eastAsia="Arial" w:cs="Arial"/>
                <w:sz w:val="20"/>
                <w:lang w:eastAsia="en-AU"/>
              </w:rPr>
              <w:t>.</w:t>
            </w:r>
          </w:p>
        </w:tc>
      </w:tr>
      <w:tr w:rsidR="00BB1086" w:rsidRPr="00142D8D" w14:paraId="3CE49C10" w14:textId="77777777" w:rsidTr="002F59A4">
        <w:tc>
          <w:tcPr>
            <w:tcW w:w="0" w:type="dxa"/>
          </w:tcPr>
          <w:p w14:paraId="3A849541"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2</w:t>
            </w:r>
          </w:p>
        </w:tc>
        <w:tc>
          <w:tcPr>
            <w:tcW w:w="0" w:type="dxa"/>
          </w:tcPr>
          <w:p w14:paraId="0B5EA3A0" w14:textId="09EB0AF9"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48B7EFC4" w14:textId="191097C6"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53760659" w14:textId="2C9B4BF1"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7</w:t>
            </w:r>
          </w:p>
        </w:tc>
        <w:tc>
          <w:tcPr>
            <w:tcW w:w="0" w:type="dxa"/>
            <w:shd w:val="clear" w:color="auto" w:fill="F2F2F2" w:themeFill="background1" w:themeFillShade="F2"/>
          </w:tcPr>
          <w:p w14:paraId="71DE5D7E" w14:textId="5DC8FAF2"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89</w:t>
            </w:r>
          </w:p>
        </w:tc>
        <w:tc>
          <w:tcPr>
            <w:tcW w:w="0" w:type="dxa"/>
          </w:tcPr>
          <w:p w14:paraId="7AB5B0D1" w14:textId="024FEF15"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w:t>
            </w:r>
          </w:p>
        </w:tc>
        <w:tc>
          <w:tcPr>
            <w:tcW w:w="0" w:type="dxa"/>
          </w:tcPr>
          <w:p w14:paraId="59AF8094" w14:textId="03AE4FFB" w:rsidR="00BB1086" w:rsidRPr="00142D8D" w:rsidRDefault="00BB1086" w:rsidP="00BB1086">
            <w:pPr>
              <w:spacing w:before="80" w:after="80" w:line="280" w:lineRule="exact"/>
              <w:rPr>
                <w:rFonts w:eastAsia="Arial" w:cs="Arial"/>
                <w:sz w:val="20"/>
                <w:lang w:eastAsia="en-AU"/>
              </w:rPr>
            </w:pPr>
          </w:p>
        </w:tc>
      </w:tr>
      <w:tr w:rsidR="00BB1086" w:rsidRPr="00142D8D" w14:paraId="7122E3B6" w14:textId="77777777" w:rsidTr="002F59A4">
        <w:tc>
          <w:tcPr>
            <w:tcW w:w="0" w:type="dxa"/>
          </w:tcPr>
          <w:p w14:paraId="2943D3AD"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3</w:t>
            </w:r>
          </w:p>
        </w:tc>
        <w:tc>
          <w:tcPr>
            <w:tcW w:w="0" w:type="dxa"/>
          </w:tcPr>
          <w:p w14:paraId="2A1C60BA" w14:textId="4F93B1F3"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1DB780FC" w14:textId="5F6FF78C"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15</w:t>
            </w:r>
          </w:p>
        </w:tc>
        <w:tc>
          <w:tcPr>
            <w:tcW w:w="0" w:type="dxa"/>
            <w:shd w:val="clear" w:color="auto" w:fill="F2F2F2" w:themeFill="background1" w:themeFillShade="F2"/>
          </w:tcPr>
          <w:p w14:paraId="23DC0CFB" w14:textId="4480C2DE"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38</w:t>
            </w:r>
          </w:p>
        </w:tc>
        <w:tc>
          <w:tcPr>
            <w:tcW w:w="0" w:type="dxa"/>
          </w:tcPr>
          <w:p w14:paraId="4BEAACF5" w14:textId="68C68F2B"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34</w:t>
            </w:r>
          </w:p>
        </w:tc>
        <w:tc>
          <w:tcPr>
            <w:tcW w:w="0" w:type="dxa"/>
          </w:tcPr>
          <w:p w14:paraId="04FA208E" w14:textId="5CD86E39"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13</w:t>
            </w:r>
          </w:p>
        </w:tc>
        <w:tc>
          <w:tcPr>
            <w:tcW w:w="0" w:type="dxa"/>
          </w:tcPr>
          <w:p w14:paraId="0ABF8A22" w14:textId="2FC0AE8B" w:rsidR="00114C9A" w:rsidRPr="00142D8D" w:rsidRDefault="00114C9A" w:rsidP="00BB1086">
            <w:pPr>
              <w:spacing w:before="80" w:after="80" w:line="280" w:lineRule="exact"/>
              <w:rPr>
                <w:rFonts w:eastAsia="Arial" w:cs="Arial"/>
                <w:sz w:val="20"/>
                <w:lang w:eastAsia="en-AU"/>
              </w:rPr>
            </w:pPr>
            <w:r w:rsidRPr="00142D8D">
              <w:rPr>
                <w:rFonts w:eastAsia="Arial" w:cs="Arial"/>
                <w:sz w:val="20"/>
                <w:lang w:eastAsia="en-AU"/>
              </w:rPr>
              <w:t xml:space="preserve">The question asked students to consider the exhaustion stage of Han Selye’s General Adaptation Syndrome. </w:t>
            </w:r>
            <w:r w:rsidR="008869A7" w:rsidRPr="00142D8D">
              <w:rPr>
                <w:rFonts w:eastAsia="Arial" w:cs="Arial"/>
                <w:sz w:val="20"/>
                <w:lang w:eastAsia="en-AU"/>
              </w:rPr>
              <w:t xml:space="preserve">Both Options A and </w:t>
            </w:r>
            <w:r w:rsidRPr="00142D8D">
              <w:rPr>
                <w:rFonts w:eastAsia="Arial" w:cs="Arial"/>
                <w:sz w:val="20"/>
                <w:lang w:eastAsia="en-AU"/>
              </w:rPr>
              <w:t>C w</w:t>
            </w:r>
            <w:r w:rsidR="008869A7" w:rsidRPr="00142D8D">
              <w:rPr>
                <w:rFonts w:eastAsia="Arial" w:cs="Arial"/>
                <w:sz w:val="20"/>
                <w:lang w:eastAsia="en-AU"/>
              </w:rPr>
              <w:t>ere</w:t>
            </w:r>
            <w:r w:rsidRPr="00142D8D">
              <w:rPr>
                <w:rFonts w:eastAsia="Arial" w:cs="Arial"/>
                <w:sz w:val="20"/>
                <w:lang w:eastAsia="en-AU"/>
              </w:rPr>
              <w:t xml:space="preserve"> incorrect</w:t>
            </w:r>
            <w:r w:rsidR="00070317">
              <w:rPr>
                <w:rFonts w:eastAsia="Arial" w:cs="Arial"/>
                <w:sz w:val="20"/>
                <w:lang w:eastAsia="en-AU"/>
              </w:rPr>
              <w:t>,</w:t>
            </w:r>
            <w:r w:rsidRPr="00142D8D">
              <w:rPr>
                <w:rFonts w:eastAsia="Arial" w:cs="Arial"/>
                <w:sz w:val="20"/>
                <w:lang w:eastAsia="en-AU"/>
              </w:rPr>
              <w:t xml:space="preserve"> as terminology </w:t>
            </w:r>
            <w:r w:rsidR="00462597">
              <w:rPr>
                <w:rFonts w:eastAsia="Arial" w:cs="Arial"/>
                <w:sz w:val="20"/>
                <w:lang w:eastAsia="en-AU"/>
              </w:rPr>
              <w:t>referred to</w:t>
            </w:r>
            <w:r w:rsidRPr="00142D8D">
              <w:rPr>
                <w:rFonts w:eastAsia="Arial" w:cs="Arial"/>
                <w:sz w:val="20"/>
                <w:lang w:eastAsia="en-AU"/>
              </w:rPr>
              <w:t xml:space="preserve"> Lazarus and Folkman’s Transactional Model of Stress and Coping: </w:t>
            </w:r>
            <w:r w:rsidR="008869A7" w:rsidRPr="00142D8D">
              <w:rPr>
                <w:rFonts w:eastAsia="Arial" w:cs="Arial"/>
                <w:sz w:val="20"/>
                <w:lang w:eastAsia="en-AU"/>
              </w:rPr>
              <w:t xml:space="preserve">‘appraise’, </w:t>
            </w:r>
            <w:r w:rsidRPr="00142D8D">
              <w:rPr>
                <w:rFonts w:eastAsia="Arial" w:cs="Arial"/>
                <w:sz w:val="20"/>
                <w:lang w:eastAsia="en-AU"/>
              </w:rPr>
              <w:t>‘perceive’ and ‘resources to cope’.</w:t>
            </w:r>
            <w:r w:rsidR="008869A7" w:rsidRPr="00142D8D">
              <w:rPr>
                <w:rFonts w:eastAsia="Arial" w:cs="Arial"/>
                <w:sz w:val="20"/>
                <w:lang w:eastAsia="en-AU"/>
              </w:rPr>
              <w:t xml:space="preserve"> Option D was incorrect</w:t>
            </w:r>
            <w:r w:rsidR="00070317">
              <w:rPr>
                <w:rFonts w:eastAsia="Arial" w:cs="Arial"/>
                <w:sz w:val="20"/>
                <w:lang w:eastAsia="en-AU"/>
              </w:rPr>
              <w:t>,</w:t>
            </w:r>
            <w:r w:rsidR="008869A7" w:rsidRPr="00142D8D">
              <w:rPr>
                <w:rFonts w:eastAsia="Arial" w:cs="Arial"/>
                <w:sz w:val="20"/>
                <w:lang w:eastAsia="en-AU"/>
              </w:rPr>
              <w:t xml:space="preserve"> as it referred to the alarm-reaction sub-stage of ‘shock’ and</w:t>
            </w:r>
            <w:r w:rsidR="004F60D9" w:rsidRPr="00142D8D">
              <w:rPr>
                <w:rFonts w:eastAsia="Arial" w:cs="Arial"/>
                <w:sz w:val="20"/>
                <w:lang w:eastAsia="en-AU"/>
              </w:rPr>
              <w:t xml:space="preserve"> also</w:t>
            </w:r>
            <w:r w:rsidR="008869A7" w:rsidRPr="00142D8D">
              <w:rPr>
                <w:rFonts w:eastAsia="Arial" w:cs="Arial"/>
                <w:sz w:val="20"/>
                <w:lang w:eastAsia="en-AU"/>
              </w:rPr>
              <w:t xml:space="preserve"> provided an untrue statement about the parasympathetic nervous system. </w:t>
            </w:r>
          </w:p>
        </w:tc>
      </w:tr>
      <w:tr w:rsidR="00BB1086" w:rsidRPr="00142D8D" w14:paraId="0A78C834" w14:textId="77777777" w:rsidTr="002F59A4">
        <w:tc>
          <w:tcPr>
            <w:tcW w:w="0" w:type="dxa"/>
          </w:tcPr>
          <w:p w14:paraId="6286A125"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4</w:t>
            </w:r>
          </w:p>
        </w:tc>
        <w:tc>
          <w:tcPr>
            <w:tcW w:w="0" w:type="dxa"/>
          </w:tcPr>
          <w:p w14:paraId="61E0F529" w14:textId="1925F068"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0E2A153E" w14:textId="7BFB1ECE"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10</w:t>
            </w:r>
          </w:p>
        </w:tc>
        <w:tc>
          <w:tcPr>
            <w:tcW w:w="0" w:type="dxa"/>
          </w:tcPr>
          <w:p w14:paraId="7F7D9BD9" w14:textId="6BD9B4A0"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w:t>
            </w:r>
          </w:p>
        </w:tc>
        <w:tc>
          <w:tcPr>
            <w:tcW w:w="0" w:type="dxa"/>
            <w:shd w:val="clear" w:color="auto" w:fill="F2F2F2" w:themeFill="background1" w:themeFillShade="F2"/>
          </w:tcPr>
          <w:p w14:paraId="10D0DA1B" w14:textId="28820DBF"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87</w:t>
            </w:r>
          </w:p>
        </w:tc>
        <w:tc>
          <w:tcPr>
            <w:tcW w:w="0" w:type="dxa"/>
          </w:tcPr>
          <w:p w14:paraId="374C0478" w14:textId="20562843"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7A542E15" w14:textId="77777777" w:rsidR="00BB1086" w:rsidRPr="00142D8D" w:rsidRDefault="00BB1086" w:rsidP="00BB1086">
            <w:pPr>
              <w:spacing w:before="80" w:after="80" w:line="280" w:lineRule="exact"/>
              <w:rPr>
                <w:rFonts w:eastAsia="Arial" w:cs="Arial"/>
                <w:sz w:val="20"/>
                <w:lang w:eastAsia="en-AU"/>
              </w:rPr>
            </w:pPr>
          </w:p>
        </w:tc>
      </w:tr>
      <w:tr w:rsidR="00BB1086" w:rsidRPr="00142D8D" w14:paraId="11923B47" w14:textId="77777777" w:rsidTr="002F59A4">
        <w:tc>
          <w:tcPr>
            <w:tcW w:w="0" w:type="dxa"/>
          </w:tcPr>
          <w:p w14:paraId="56A52E02"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5</w:t>
            </w:r>
          </w:p>
        </w:tc>
        <w:tc>
          <w:tcPr>
            <w:tcW w:w="0" w:type="dxa"/>
          </w:tcPr>
          <w:p w14:paraId="19E2E8A2" w14:textId="24535DF2"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31034387" w14:textId="3641DBC4"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27</w:t>
            </w:r>
          </w:p>
        </w:tc>
        <w:tc>
          <w:tcPr>
            <w:tcW w:w="0" w:type="dxa"/>
          </w:tcPr>
          <w:p w14:paraId="6542601E" w14:textId="1798C1FA"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3E6E4314" w14:textId="5A564A24"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0</w:t>
            </w:r>
          </w:p>
        </w:tc>
        <w:tc>
          <w:tcPr>
            <w:tcW w:w="0" w:type="dxa"/>
            <w:shd w:val="clear" w:color="auto" w:fill="F2F2F2" w:themeFill="background1" w:themeFillShade="F2"/>
          </w:tcPr>
          <w:p w14:paraId="27102A7D" w14:textId="025D5B65"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71</w:t>
            </w:r>
          </w:p>
        </w:tc>
        <w:tc>
          <w:tcPr>
            <w:tcW w:w="0" w:type="dxa"/>
          </w:tcPr>
          <w:p w14:paraId="1FA8A495" w14:textId="4BA0A81E" w:rsidR="008869A7" w:rsidRPr="00142D8D" w:rsidRDefault="00462597" w:rsidP="00BB1086">
            <w:pPr>
              <w:spacing w:before="80" w:after="80" w:line="280" w:lineRule="exact"/>
              <w:rPr>
                <w:rFonts w:eastAsia="Arial" w:cs="Arial"/>
                <w:sz w:val="20"/>
                <w:lang w:eastAsia="en-AU"/>
              </w:rPr>
            </w:pPr>
            <w:r w:rsidRPr="002F59A4">
              <w:rPr>
                <w:sz w:val="20"/>
                <w:szCs w:val="20"/>
              </w:rPr>
              <w:t>Students should understand that the sympathetic and parasympathetic nervous systems are both active in a flight-or-fight-or-freeze response, but variances in dominance are demonstrated depending on the type of response.</w:t>
            </w:r>
            <w:r>
              <w:rPr>
                <w:szCs w:val="20"/>
              </w:rPr>
              <w:t xml:space="preserve"> </w:t>
            </w:r>
            <w:r>
              <w:rPr>
                <w:rFonts w:eastAsia="Arial" w:cs="Arial"/>
                <w:sz w:val="20"/>
                <w:lang w:eastAsia="en-AU"/>
              </w:rPr>
              <w:t>The</w:t>
            </w:r>
            <w:r w:rsidR="008869A7" w:rsidRPr="00142D8D">
              <w:rPr>
                <w:rFonts w:eastAsia="Arial" w:cs="Arial"/>
                <w:sz w:val="20"/>
                <w:lang w:eastAsia="en-AU"/>
              </w:rPr>
              <w:t xml:space="preserve"> sympathetic nervous system becomes dominant during fight-or-flight, while the parasympathetic nervous system becomes dominant during freeze.</w:t>
            </w:r>
          </w:p>
          <w:p w14:paraId="323AB72E" w14:textId="4E2CA183" w:rsidR="008869A7" w:rsidRPr="00142D8D" w:rsidRDefault="008869A7" w:rsidP="00BB1086">
            <w:pPr>
              <w:spacing w:before="80" w:after="80" w:line="280" w:lineRule="exact"/>
              <w:rPr>
                <w:rFonts w:eastAsia="Arial" w:cs="Arial"/>
                <w:sz w:val="20"/>
                <w:lang w:eastAsia="en-AU"/>
              </w:rPr>
            </w:pPr>
            <w:r w:rsidRPr="00142D8D">
              <w:rPr>
                <w:rFonts w:eastAsia="Arial" w:cs="Arial"/>
                <w:sz w:val="20"/>
                <w:lang w:eastAsia="en-AU"/>
              </w:rPr>
              <w:t>Option A was incorrect</w:t>
            </w:r>
            <w:r w:rsidR="00070317">
              <w:rPr>
                <w:rFonts w:eastAsia="Arial" w:cs="Arial"/>
                <w:sz w:val="20"/>
                <w:lang w:eastAsia="en-AU"/>
              </w:rPr>
              <w:t>,</w:t>
            </w:r>
            <w:r w:rsidRPr="00142D8D">
              <w:rPr>
                <w:rFonts w:eastAsia="Arial" w:cs="Arial"/>
                <w:sz w:val="20"/>
                <w:lang w:eastAsia="en-AU"/>
              </w:rPr>
              <w:t xml:space="preserve"> as the freeze response does not involve the sympathetic nervous system becoming dominant. Furthermore, </w:t>
            </w:r>
            <w:r w:rsidR="00CD3726">
              <w:rPr>
                <w:rFonts w:eastAsia="Arial" w:cs="Arial"/>
                <w:sz w:val="20"/>
                <w:lang w:eastAsia="en-AU"/>
              </w:rPr>
              <w:t xml:space="preserve">when </w:t>
            </w:r>
            <w:r w:rsidRPr="00142D8D">
              <w:rPr>
                <w:rFonts w:eastAsia="Arial" w:cs="Arial"/>
                <w:sz w:val="20"/>
                <w:lang w:eastAsia="en-AU"/>
              </w:rPr>
              <w:t>standing on the other side of the road</w:t>
            </w:r>
            <w:r w:rsidR="00BD0E2E">
              <w:rPr>
                <w:rFonts w:eastAsia="Arial" w:cs="Arial"/>
                <w:sz w:val="20"/>
                <w:lang w:eastAsia="en-AU"/>
              </w:rPr>
              <w:t>, Alex</w:t>
            </w:r>
            <w:r w:rsidRPr="00142D8D">
              <w:rPr>
                <w:rFonts w:eastAsia="Arial" w:cs="Arial"/>
                <w:sz w:val="20"/>
                <w:lang w:eastAsia="en-AU"/>
              </w:rPr>
              <w:t xml:space="preserve"> </w:t>
            </w:r>
            <w:r w:rsidR="00BD0E2E">
              <w:rPr>
                <w:rFonts w:eastAsia="Arial" w:cs="Arial"/>
                <w:sz w:val="20"/>
                <w:lang w:eastAsia="en-AU"/>
              </w:rPr>
              <w:t>felt</w:t>
            </w:r>
            <w:r w:rsidRPr="00142D8D">
              <w:rPr>
                <w:rFonts w:eastAsia="Arial" w:cs="Arial"/>
                <w:sz w:val="20"/>
                <w:lang w:eastAsia="en-AU"/>
              </w:rPr>
              <w:t xml:space="preserve"> angry and want</w:t>
            </w:r>
            <w:r w:rsidR="00BD0E2E">
              <w:rPr>
                <w:rFonts w:eastAsia="Arial" w:cs="Arial"/>
                <w:sz w:val="20"/>
                <w:lang w:eastAsia="en-AU"/>
              </w:rPr>
              <w:t>ed</w:t>
            </w:r>
            <w:r w:rsidRPr="00142D8D">
              <w:rPr>
                <w:rFonts w:eastAsia="Arial" w:cs="Arial"/>
                <w:sz w:val="20"/>
                <w:lang w:eastAsia="en-AU"/>
              </w:rPr>
              <w:t xml:space="preserve"> to yell at the driver, signifying a ‘fight’ response. </w:t>
            </w:r>
          </w:p>
        </w:tc>
      </w:tr>
      <w:tr w:rsidR="00BB1086" w:rsidRPr="00142D8D" w14:paraId="20ED9374" w14:textId="77777777" w:rsidTr="002F59A4">
        <w:tc>
          <w:tcPr>
            <w:tcW w:w="0" w:type="dxa"/>
          </w:tcPr>
          <w:p w14:paraId="31F8C4EC"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6</w:t>
            </w:r>
          </w:p>
        </w:tc>
        <w:tc>
          <w:tcPr>
            <w:tcW w:w="0" w:type="dxa"/>
          </w:tcPr>
          <w:p w14:paraId="2FA75911" w14:textId="5C6DCBCF"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4210B805" w14:textId="7B30BCD5"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0</w:t>
            </w:r>
          </w:p>
        </w:tc>
        <w:tc>
          <w:tcPr>
            <w:tcW w:w="0" w:type="dxa"/>
            <w:shd w:val="clear" w:color="auto" w:fill="F2F2F2" w:themeFill="background1" w:themeFillShade="F2"/>
          </w:tcPr>
          <w:p w14:paraId="16705F4D" w14:textId="1A3005DE"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84</w:t>
            </w:r>
          </w:p>
        </w:tc>
        <w:tc>
          <w:tcPr>
            <w:tcW w:w="0" w:type="dxa"/>
          </w:tcPr>
          <w:p w14:paraId="7004CB63" w14:textId="3F5DC501"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02FB7A92" w14:textId="51B35703"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13</w:t>
            </w:r>
          </w:p>
        </w:tc>
        <w:tc>
          <w:tcPr>
            <w:tcW w:w="0" w:type="dxa"/>
          </w:tcPr>
          <w:p w14:paraId="0499F235" w14:textId="6BDC6D47" w:rsidR="00BB1086" w:rsidRPr="00142D8D" w:rsidRDefault="00BB1086" w:rsidP="00BB1086">
            <w:pPr>
              <w:spacing w:before="80" w:after="80" w:line="280" w:lineRule="exact"/>
              <w:rPr>
                <w:rFonts w:eastAsia="Arial" w:cs="Arial"/>
                <w:sz w:val="20"/>
                <w:lang w:eastAsia="en-AU"/>
              </w:rPr>
            </w:pPr>
          </w:p>
        </w:tc>
      </w:tr>
      <w:tr w:rsidR="00BB1086" w:rsidRPr="00142D8D" w14:paraId="0FA50DD8" w14:textId="77777777" w:rsidTr="002F59A4">
        <w:tc>
          <w:tcPr>
            <w:tcW w:w="0" w:type="dxa"/>
          </w:tcPr>
          <w:p w14:paraId="553E9C73"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7</w:t>
            </w:r>
          </w:p>
        </w:tc>
        <w:tc>
          <w:tcPr>
            <w:tcW w:w="0" w:type="dxa"/>
          </w:tcPr>
          <w:p w14:paraId="5E04D821" w14:textId="0D546643"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7AE4652B" w14:textId="367B9B27"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22</w:t>
            </w:r>
          </w:p>
        </w:tc>
        <w:tc>
          <w:tcPr>
            <w:tcW w:w="0" w:type="dxa"/>
            <w:shd w:val="clear" w:color="auto" w:fill="F2F2F2" w:themeFill="background1" w:themeFillShade="F2"/>
          </w:tcPr>
          <w:p w14:paraId="270A1424" w14:textId="660CEC65"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39</w:t>
            </w:r>
          </w:p>
        </w:tc>
        <w:tc>
          <w:tcPr>
            <w:tcW w:w="0" w:type="dxa"/>
          </w:tcPr>
          <w:p w14:paraId="48B363BF" w14:textId="5D1D2829"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29</w:t>
            </w:r>
          </w:p>
        </w:tc>
        <w:tc>
          <w:tcPr>
            <w:tcW w:w="0" w:type="dxa"/>
          </w:tcPr>
          <w:p w14:paraId="250678D8" w14:textId="429A8622"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9</w:t>
            </w:r>
          </w:p>
        </w:tc>
        <w:tc>
          <w:tcPr>
            <w:tcW w:w="0" w:type="dxa"/>
          </w:tcPr>
          <w:p w14:paraId="465C3493" w14:textId="02591C08" w:rsidR="00CC168D" w:rsidRPr="00142D8D" w:rsidRDefault="00CC168D" w:rsidP="00BB1086">
            <w:pPr>
              <w:spacing w:before="80" w:after="80" w:line="280" w:lineRule="exact"/>
              <w:rPr>
                <w:rFonts w:eastAsia="Arial" w:cs="Arial"/>
                <w:sz w:val="20"/>
                <w:lang w:eastAsia="en-AU"/>
              </w:rPr>
            </w:pPr>
            <w:r w:rsidRPr="00142D8D">
              <w:rPr>
                <w:rFonts w:eastAsia="Arial" w:cs="Arial"/>
                <w:sz w:val="20"/>
                <w:lang w:eastAsia="en-AU"/>
              </w:rPr>
              <w:t xml:space="preserve">Students should </w:t>
            </w:r>
            <w:r w:rsidR="00923AF3">
              <w:rPr>
                <w:rFonts w:eastAsia="Arial" w:cs="Arial"/>
                <w:sz w:val="20"/>
                <w:lang w:eastAsia="en-AU"/>
              </w:rPr>
              <w:t>understand</w:t>
            </w:r>
            <w:r w:rsidR="00923AF3" w:rsidRPr="00142D8D">
              <w:rPr>
                <w:rFonts w:eastAsia="Arial" w:cs="Arial"/>
                <w:sz w:val="20"/>
                <w:lang w:eastAsia="en-AU"/>
              </w:rPr>
              <w:t xml:space="preserve"> </w:t>
            </w:r>
            <w:r w:rsidRPr="00142D8D">
              <w:rPr>
                <w:rFonts w:eastAsia="Arial" w:cs="Arial"/>
                <w:sz w:val="20"/>
                <w:lang w:eastAsia="en-AU"/>
              </w:rPr>
              <w:t>how both semantic autobiographical knowledge and episodic autobiographical knowledge contribute to the retrieval of autobiographical events. They should also understand the role of autobiographical events in constructing possible imagined futures</w:t>
            </w:r>
            <w:r w:rsidR="009A3D10">
              <w:rPr>
                <w:rFonts w:eastAsia="Arial" w:cs="Arial"/>
                <w:sz w:val="20"/>
                <w:lang w:eastAsia="en-AU"/>
              </w:rPr>
              <w:t>, such as</w:t>
            </w:r>
            <w:r w:rsidR="005278D9">
              <w:rPr>
                <w:rFonts w:eastAsia="Arial" w:cs="Arial"/>
                <w:sz w:val="20"/>
                <w:lang w:eastAsia="en-AU"/>
              </w:rPr>
              <w:t xml:space="preserve"> </w:t>
            </w:r>
            <w:r w:rsidR="009A3D10">
              <w:rPr>
                <w:rFonts w:eastAsia="Arial" w:cs="Arial"/>
                <w:sz w:val="20"/>
                <w:lang w:eastAsia="en-AU"/>
              </w:rPr>
              <w:t xml:space="preserve">simulations of </w:t>
            </w:r>
            <w:r w:rsidR="003246E0">
              <w:rPr>
                <w:rFonts w:eastAsia="Arial" w:cs="Arial"/>
                <w:sz w:val="20"/>
                <w:lang w:eastAsia="en-AU"/>
              </w:rPr>
              <w:t xml:space="preserve">possible </w:t>
            </w:r>
            <w:r w:rsidR="009A3D10">
              <w:rPr>
                <w:rFonts w:eastAsia="Arial" w:cs="Arial"/>
                <w:sz w:val="20"/>
                <w:lang w:eastAsia="en-AU"/>
              </w:rPr>
              <w:t>future events</w:t>
            </w:r>
            <w:r w:rsidRPr="00142D8D">
              <w:rPr>
                <w:rFonts w:eastAsia="Arial" w:cs="Arial"/>
                <w:sz w:val="20"/>
                <w:lang w:eastAsia="en-AU"/>
              </w:rPr>
              <w:t xml:space="preserve">. </w:t>
            </w:r>
          </w:p>
          <w:p w14:paraId="4232B5B7" w14:textId="16DC4C43" w:rsidR="00CC168D" w:rsidRPr="00142D8D" w:rsidRDefault="00CC168D" w:rsidP="00BB1086">
            <w:pPr>
              <w:spacing w:before="80" w:after="80" w:line="280" w:lineRule="exact"/>
              <w:rPr>
                <w:rFonts w:eastAsia="Arial" w:cs="Arial"/>
                <w:sz w:val="20"/>
                <w:lang w:eastAsia="en-AU"/>
              </w:rPr>
            </w:pPr>
            <w:r w:rsidRPr="00142D8D">
              <w:rPr>
                <w:rFonts w:eastAsia="Arial" w:cs="Arial"/>
                <w:sz w:val="20"/>
                <w:lang w:eastAsia="en-AU"/>
              </w:rPr>
              <w:t>Option A</w:t>
            </w:r>
            <w:r w:rsidR="009A3D10">
              <w:rPr>
                <w:rFonts w:eastAsia="Arial" w:cs="Arial"/>
                <w:sz w:val="20"/>
                <w:lang w:eastAsia="en-AU"/>
              </w:rPr>
              <w:t xml:space="preserve"> </w:t>
            </w:r>
            <w:r w:rsidR="005278D9">
              <w:rPr>
                <w:rFonts w:eastAsia="Arial" w:cs="Arial"/>
                <w:sz w:val="20"/>
                <w:lang w:eastAsia="en-AU"/>
              </w:rPr>
              <w:t>included reference to</w:t>
            </w:r>
            <w:r w:rsidR="009A3D10">
              <w:rPr>
                <w:rFonts w:eastAsia="Arial" w:cs="Arial"/>
                <w:sz w:val="20"/>
                <w:lang w:eastAsia="en-AU"/>
              </w:rPr>
              <w:t xml:space="preserve"> when Peta is ‘in their next interview’</w:t>
            </w:r>
            <w:r w:rsidR="005278D9">
              <w:rPr>
                <w:rFonts w:eastAsia="Arial" w:cs="Arial"/>
                <w:sz w:val="20"/>
                <w:lang w:eastAsia="en-AU"/>
              </w:rPr>
              <w:t>,</w:t>
            </w:r>
            <w:r w:rsidR="009A3D10">
              <w:rPr>
                <w:rFonts w:eastAsia="Arial" w:cs="Arial"/>
                <w:sz w:val="20"/>
                <w:lang w:eastAsia="en-AU"/>
              </w:rPr>
              <w:t xml:space="preserve"> not imagining their next interview</w:t>
            </w:r>
            <w:r w:rsidRPr="00142D8D">
              <w:rPr>
                <w:rFonts w:eastAsia="Arial" w:cs="Arial"/>
                <w:sz w:val="20"/>
                <w:lang w:eastAsia="en-AU"/>
              </w:rPr>
              <w:t xml:space="preserve">. </w:t>
            </w:r>
          </w:p>
          <w:p w14:paraId="0456C3E0" w14:textId="4CA23890" w:rsidR="00CC168D" w:rsidRPr="00142D8D" w:rsidRDefault="005278D9" w:rsidP="00BB1086">
            <w:pPr>
              <w:spacing w:before="80" w:after="80" w:line="280" w:lineRule="exact"/>
              <w:rPr>
                <w:rFonts w:eastAsia="Arial" w:cs="Arial"/>
                <w:sz w:val="20"/>
                <w:lang w:eastAsia="en-AU"/>
              </w:rPr>
            </w:pPr>
            <w:r>
              <w:rPr>
                <w:rFonts w:eastAsia="Arial" w:cs="Arial"/>
                <w:sz w:val="20"/>
                <w:lang w:eastAsia="en-AU"/>
              </w:rPr>
              <w:lastRenderedPageBreak/>
              <w:t xml:space="preserve">For </w:t>
            </w:r>
            <w:r w:rsidR="00D471E1">
              <w:rPr>
                <w:rFonts w:eastAsia="Arial" w:cs="Arial"/>
                <w:sz w:val="20"/>
                <w:lang w:eastAsia="en-AU"/>
              </w:rPr>
              <w:t>O</w:t>
            </w:r>
            <w:r>
              <w:rPr>
                <w:rFonts w:eastAsia="Arial" w:cs="Arial"/>
                <w:sz w:val="20"/>
                <w:lang w:eastAsia="en-AU"/>
              </w:rPr>
              <w:t>ption C, t</w:t>
            </w:r>
            <w:r w:rsidR="009A3D10">
              <w:rPr>
                <w:rFonts w:eastAsia="Arial" w:cs="Arial"/>
                <w:sz w:val="20"/>
                <w:lang w:eastAsia="en-AU"/>
              </w:rPr>
              <w:t xml:space="preserve">here was no indication in the question </w:t>
            </w:r>
            <w:r>
              <w:rPr>
                <w:rFonts w:eastAsia="Arial" w:cs="Arial"/>
                <w:sz w:val="20"/>
                <w:lang w:eastAsia="en-AU"/>
              </w:rPr>
              <w:t>that that Peta had</w:t>
            </w:r>
            <w:r w:rsidR="00CC168D" w:rsidRPr="00142D8D">
              <w:rPr>
                <w:rFonts w:eastAsia="Arial" w:cs="Arial"/>
                <w:sz w:val="20"/>
                <w:lang w:eastAsia="en-AU"/>
              </w:rPr>
              <w:t xml:space="preserve"> an </w:t>
            </w:r>
            <w:r>
              <w:rPr>
                <w:rFonts w:eastAsia="Arial" w:cs="Arial"/>
                <w:sz w:val="20"/>
                <w:lang w:eastAsia="en-AU"/>
              </w:rPr>
              <w:t xml:space="preserve">existing </w:t>
            </w:r>
            <w:r w:rsidR="00CC168D" w:rsidRPr="00142D8D">
              <w:rPr>
                <w:rFonts w:eastAsia="Arial" w:cs="Arial"/>
                <w:sz w:val="20"/>
                <w:lang w:eastAsia="en-AU"/>
              </w:rPr>
              <w:t xml:space="preserve">episodic autobiographical memory of the room the </w:t>
            </w:r>
            <w:r w:rsidR="00D471E1">
              <w:rPr>
                <w:rFonts w:eastAsia="Arial" w:cs="Arial"/>
                <w:sz w:val="20"/>
                <w:lang w:eastAsia="en-AU"/>
              </w:rPr>
              <w:t>‘</w:t>
            </w:r>
            <w:r w:rsidR="00CC168D" w:rsidRPr="00142D8D">
              <w:rPr>
                <w:rFonts w:eastAsia="Arial" w:cs="Arial"/>
                <w:sz w:val="20"/>
                <w:lang w:eastAsia="en-AU"/>
              </w:rPr>
              <w:t>next interview</w:t>
            </w:r>
            <w:r w:rsidR="00D471E1">
              <w:rPr>
                <w:rFonts w:eastAsia="Arial" w:cs="Arial"/>
                <w:sz w:val="20"/>
                <w:lang w:eastAsia="en-AU"/>
              </w:rPr>
              <w:t>’</w:t>
            </w:r>
            <w:r w:rsidR="00CC168D" w:rsidRPr="00142D8D">
              <w:rPr>
                <w:rFonts w:eastAsia="Arial" w:cs="Arial"/>
                <w:sz w:val="20"/>
                <w:lang w:eastAsia="en-AU"/>
              </w:rPr>
              <w:t xml:space="preserve"> will take place in. </w:t>
            </w:r>
            <w:r>
              <w:rPr>
                <w:rFonts w:eastAsia="Arial" w:cs="Arial"/>
                <w:sz w:val="20"/>
                <w:lang w:eastAsia="en-AU"/>
              </w:rPr>
              <w:t>Instead, t</w:t>
            </w:r>
            <w:r w:rsidR="00CC168D" w:rsidRPr="00142D8D">
              <w:rPr>
                <w:rFonts w:eastAsia="Arial" w:cs="Arial"/>
                <w:sz w:val="20"/>
                <w:lang w:eastAsia="en-AU"/>
              </w:rPr>
              <w:t xml:space="preserve">hey could have used the episodic autobiographical memory of their </w:t>
            </w:r>
            <w:r w:rsidR="00D471E1">
              <w:rPr>
                <w:rFonts w:eastAsia="Arial" w:cs="Arial"/>
                <w:sz w:val="20"/>
                <w:lang w:eastAsia="en-AU"/>
              </w:rPr>
              <w:t>‘</w:t>
            </w:r>
            <w:r w:rsidR="00CC168D" w:rsidRPr="00D471E1">
              <w:rPr>
                <w:rFonts w:eastAsia="Arial" w:cs="Arial"/>
                <w:sz w:val="20"/>
                <w:lang w:eastAsia="en-AU"/>
              </w:rPr>
              <w:t>last</w:t>
            </w:r>
            <w:r w:rsidR="00D471E1">
              <w:rPr>
                <w:rFonts w:eastAsia="Arial" w:cs="Arial"/>
                <w:sz w:val="20"/>
                <w:lang w:eastAsia="en-AU"/>
              </w:rPr>
              <w:t>’</w:t>
            </w:r>
            <w:r w:rsidR="00CC168D" w:rsidRPr="00D471E1">
              <w:rPr>
                <w:rFonts w:eastAsia="Arial" w:cs="Arial"/>
                <w:sz w:val="20"/>
                <w:lang w:eastAsia="en-AU"/>
              </w:rPr>
              <w:t xml:space="preserve"> </w:t>
            </w:r>
            <w:r w:rsidR="00CC168D" w:rsidRPr="00142D8D">
              <w:rPr>
                <w:rFonts w:eastAsia="Arial" w:cs="Arial"/>
                <w:sz w:val="20"/>
                <w:lang w:eastAsia="en-AU"/>
              </w:rPr>
              <w:t>interview room to create a possible imagined future of their next interview</w:t>
            </w:r>
            <w:r w:rsidR="003241B3">
              <w:rPr>
                <w:rFonts w:eastAsia="Arial" w:cs="Arial"/>
                <w:sz w:val="20"/>
                <w:lang w:eastAsia="en-AU"/>
              </w:rPr>
              <w:t xml:space="preserve"> room</w:t>
            </w:r>
            <w:r w:rsidR="00CC168D" w:rsidRPr="00142D8D">
              <w:rPr>
                <w:rFonts w:eastAsia="Arial" w:cs="Arial"/>
                <w:sz w:val="20"/>
                <w:lang w:eastAsia="en-AU"/>
              </w:rPr>
              <w:t xml:space="preserve">. </w:t>
            </w:r>
          </w:p>
        </w:tc>
      </w:tr>
      <w:tr w:rsidR="00BB1086" w:rsidRPr="00142D8D" w14:paraId="56914301" w14:textId="77777777" w:rsidTr="002F59A4">
        <w:tc>
          <w:tcPr>
            <w:tcW w:w="0" w:type="dxa"/>
          </w:tcPr>
          <w:p w14:paraId="4A10C40D"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lastRenderedPageBreak/>
              <w:t>8</w:t>
            </w:r>
          </w:p>
        </w:tc>
        <w:tc>
          <w:tcPr>
            <w:tcW w:w="0" w:type="dxa"/>
          </w:tcPr>
          <w:p w14:paraId="003E037D" w14:textId="1F063BA7"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661880F0" w14:textId="0DF2A9CE"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11</w:t>
            </w:r>
          </w:p>
        </w:tc>
        <w:tc>
          <w:tcPr>
            <w:tcW w:w="0" w:type="dxa"/>
          </w:tcPr>
          <w:p w14:paraId="55176FAC" w14:textId="3168EF5F"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8</w:t>
            </w:r>
          </w:p>
        </w:tc>
        <w:tc>
          <w:tcPr>
            <w:tcW w:w="0" w:type="dxa"/>
            <w:shd w:val="clear" w:color="auto" w:fill="F2F2F2" w:themeFill="background1" w:themeFillShade="F2"/>
          </w:tcPr>
          <w:p w14:paraId="7F2404B4" w14:textId="0B5CF248"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78</w:t>
            </w:r>
          </w:p>
        </w:tc>
        <w:tc>
          <w:tcPr>
            <w:tcW w:w="0" w:type="dxa"/>
          </w:tcPr>
          <w:p w14:paraId="23D56AD3" w14:textId="07C75AAC"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3</w:t>
            </w:r>
          </w:p>
        </w:tc>
        <w:tc>
          <w:tcPr>
            <w:tcW w:w="0" w:type="dxa"/>
          </w:tcPr>
          <w:p w14:paraId="4D6FD6D3" w14:textId="02427EFB" w:rsidR="00460DBE" w:rsidRPr="00142D8D" w:rsidRDefault="00460DBE" w:rsidP="00BB1086">
            <w:pPr>
              <w:spacing w:before="80" w:after="80" w:line="280" w:lineRule="exact"/>
              <w:rPr>
                <w:rFonts w:eastAsia="Arial" w:cs="Arial"/>
                <w:sz w:val="20"/>
                <w:lang w:eastAsia="en-AU"/>
              </w:rPr>
            </w:pPr>
          </w:p>
        </w:tc>
      </w:tr>
      <w:tr w:rsidR="00BB1086" w:rsidRPr="00142D8D" w14:paraId="729F4C33" w14:textId="77777777" w:rsidTr="002F59A4">
        <w:tc>
          <w:tcPr>
            <w:tcW w:w="0" w:type="dxa"/>
          </w:tcPr>
          <w:p w14:paraId="1DC45BDA"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9</w:t>
            </w:r>
          </w:p>
        </w:tc>
        <w:tc>
          <w:tcPr>
            <w:tcW w:w="0" w:type="dxa"/>
          </w:tcPr>
          <w:p w14:paraId="11046F8C" w14:textId="0DFC9EB0"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72380DEC" w14:textId="2612A72B" w:rsidR="00BB1086" w:rsidRPr="00142D8D" w:rsidRDefault="00BB1086" w:rsidP="00BB1086">
            <w:pPr>
              <w:spacing w:before="80" w:after="80" w:line="280" w:lineRule="exact"/>
              <w:rPr>
                <w:rFonts w:eastAsia="Arial" w:cs="Arial"/>
                <w:b/>
                <w:bCs/>
                <w:sz w:val="20"/>
                <w:lang w:eastAsia="en-AU"/>
              </w:rPr>
            </w:pPr>
            <w:r w:rsidRPr="00142D8D">
              <w:rPr>
                <w:rFonts w:eastAsia="Arial" w:cs="Arial"/>
                <w:b/>
                <w:bCs/>
                <w:sz w:val="20"/>
                <w:lang w:eastAsia="en-AU"/>
              </w:rPr>
              <w:t>51</w:t>
            </w:r>
          </w:p>
        </w:tc>
        <w:tc>
          <w:tcPr>
            <w:tcW w:w="0" w:type="dxa"/>
          </w:tcPr>
          <w:p w14:paraId="6B7AFC2F" w14:textId="0FAED000"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16</w:t>
            </w:r>
          </w:p>
        </w:tc>
        <w:tc>
          <w:tcPr>
            <w:tcW w:w="0" w:type="dxa"/>
          </w:tcPr>
          <w:p w14:paraId="6829952D" w14:textId="406E5648"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1E4CD42A" w14:textId="2D486C39" w:rsidR="00BB1086" w:rsidRPr="00142D8D" w:rsidRDefault="00BB1086" w:rsidP="00BB1086">
            <w:pPr>
              <w:spacing w:before="80" w:after="80" w:line="280" w:lineRule="exact"/>
              <w:rPr>
                <w:rFonts w:eastAsia="Arial" w:cs="Arial"/>
                <w:sz w:val="20"/>
                <w:lang w:eastAsia="en-AU"/>
              </w:rPr>
            </w:pPr>
            <w:r w:rsidRPr="00142D8D">
              <w:rPr>
                <w:rFonts w:eastAsia="Arial" w:cs="Arial"/>
                <w:sz w:val="20"/>
                <w:lang w:eastAsia="en-AU"/>
              </w:rPr>
              <w:t>30</w:t>
            </w:r>
          </w:p>
        </w:tc>
        <w:tc>
          <w:tcPr>
            <w:tcW w:w="0" w:type="dxa"/>
          </w:tcPr>
          <w:p w14:paraId="0474098E" w14:textId="5446CFB2" w:rsidR="009F1327" w:rsidRPr="00142D8D" w:rsidRDefault="00460DBE" w:rsidP="00BB1086">
            <w:pPr>
              <w:spacing w:before="80" w:after="80" w:line="280" w:lineRule="exact"/>
              <w:rPr>
                <w:rFonts w:eastAsia="Arial" w:cs="Arial"/>
                <w:sz w:val="20"/>
                <w:lang w:eastAsia="en-AU"/>
              </w:rPr>
            </w:pPr>
            <w:r w:rsidRPr="00142D8D">
              <w:rPr>
                <w:rFonts w:eastAsia="Arial" w:cs="Arial"/>
                <w:sz w:val="20"/>
                <w:lang w:eastAsia="en-AU"/>
              </w:rPr>
              <w:t>The focus of the new research, after public health campaigns, was to evaluate the impact over time. Option B is incorrect</w:t>
            </w:r>
            <w:r w:rsidR="00BD0E2E">
              <w:rPr>
                <w:rFonts w:eastAsia="Arial" w:cs="Arial"/>
                <w:sz w:val="20"/>
                <w:lang w:eastAsia="en-AU"/>
              </w:rPr>
              <w:t>,</w:t>
            </w:r>
            <w:r w:rsidRPr="00142D8D">
              <w:rPr>
                <w:rFonts w:eastAsia="Arial" w:cs="Arial"/>
                <w:sz w:val="20"/>
                <w:lang w:eastAsia="en-AU"/>
              </w:rPr>
              <w:t xml:space="preserve"> as only determining the most used strategy every six months will not give a complete understanding of the effectiveness of the public health campaign. Option D is incorrect</w:t>
            </w:r>
            <w:r w:rsidR="00BD0E2E">
              <w:rPr>
                <w:rFonts w:eastAsia="Arial" w:cs="Arial"/>
                <w:sz w:val="20"/>
                <w:lang w:eastAsia="en-AU"/>
              </w:rPr>
              <w:t>,</w:t>
            </w:r>
            <w:r w:rsidRPr="00142D8D">
              <w:rPr>
                <w:rFonts w:eastAsia="Arial" w:cs="Arial"/>
                <w:sz w:val="20"/>
                <w:lang w:eastAsia="en-AU"/>
              </w:rPr>
              <w:t xml:space="preserve"> as a tally of the number of individuals using a particular strategy each month will not have a standard deviation to calculate. </w:t>
            </w:r>
          </w:p>
        </w:tc>
      </w:tr>
      <w:tr w:rsidR="00BB1086" w:rsidRPr="00142D8D" w14:paraId="060B7209" w14:textId="77777777" w:rsidTr="002F59A4">
        <w:tc>
          <w:tcPr>
            <w:tcW w:w="0" w:type="dxa"/>
          </w:tcPr>
          <w:p w14:paraId="643B2288"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10</w:t>
            </w:r>
          </w:p>
        </w:tc>
        <w:tc>
          <w:tcPr>
            <w:tcW w:w="0" w:type="dxa"/>
          </w:tcPr>
          <w:p w14:paraId="4BA8ABB9" w14:textId="4D7EFADF"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20D0BCC3" w14:textId="1B6B20D2"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w:t>
            </w:r>
          </w:p>
        </w:tc>
        <w:tc>
          <w:tcPr>
            <w:tcW w:w="0" w:type="dxa"/>
          </w:tcPr>
          <w:p w14:paraId="02E6558B" w14:textId="77D6C9AA"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shd w:val="clear" w:color="auto" w:fill="F2F2F2" w:themeFill="background1" w:themeFillShade="F2"/>
          </w:tcPr>
          <w:p w14:paraId="596C5AA9" w14:textId="4D72A8FA"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94</w:t>
            </w:r>
          </w:p>
        </w:tc>
        <w:tc>
          <w:tcPr>
            <w:tcW w:w="0" w:type="dxa"/>
          </w:tcPr>
          <w:p w14:paraId="2CDEE2D5" w14:textId="42C9507E"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7DB0E343" w14:textId="4E1778F0" w:rsidR="00BB1086" w:rsidRPr="00142D8D" w:rsidRDefault="00BB1086" w:rsidP="00BB1086">
            <w:pPr>
              <w:spacing w:before="80" w:after="80" w:line="280" w:lineRule="exact"/>
              <w:rPr>
                <w:rFonts w:eastAsia="Arial" w:cs="Arial"/>
                <w:sz w:val="20"/>
                <w:lang w:eastAsia="en-AU"/>
              </w:rPr>
            </w:pPr>
          </w:p>
        </w:tc>
      </w:tr>
      <w:tr w:rsidR="00BB1086" w:rsidRPr="00142D8D" w14:paraId="146B3B8B" w14:textId="77777777" w:rsidTr="002F59A4">
        <w:tc>
          <w:tcPr>
            <w:tcW w:w="0" w:type="dxa"/>
          </w:tcPr>
          <w:p w14:paraId="00227DF1"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11</w:t>
            </w:r>
          </w:p>
        </w:tc>
        <w:tc>
          <w:tcPr>
            <w:tcW w:w="0" w:type="dxa"/>
          </w:tcPr>
          <w:p w14:paraId="464642A5" w14:textId="092CD8CE"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10778159" w14:textId="1885FC87"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4</w:t>
            </w:r>
          </w:p>
        </w:tc>
        <w:tc>
          <w:tcPr>
            <w:tcW w:w="0" w:type="dxa"/>
          </w:tcPr>
          <w:p w14:paraId="53A9E72E" w14:textId="69F049DA"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w:t>
            </w:r>
          </w:p>
        </w:tc>
        <w:tc>
          <w:tcPr>
            <w:tcW w:w="0" w:type="dxa"/>
            <w:shd w:val="clear" w:color="auto" w:fill="F2F2F2" w:themeFill="background1" w:themeFillShade="F2"/>
          </w:tcPr>
          <w:p w14:paraId="3816C43A" w14:textId="49E62A48"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77</w:t>
            </w:r>
          </w:p>
        </w:tc>
        <w:tc>
          <w:tcPr>
            <w:tcW w:w="0" w:type="dxa"/>
          </w:tcPr>
          <w:p w14:paraId="5C72A9DA" w14:textId="3ED96C1E"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18</w:t>
            </w:r>
          </w:p>
        </w:tc>
        <w:tc>
          <w:tcPr>
            <w:tcW w:w="0" w:type="dxa"/>
          </w:tcPr>
          <w:p w14:paraId="35EB06A8" w14:textId="36ED7404" w:rsidR="009F1327" w:rsidRPr="00142D8D" w:rsidRDefault="009F1327" w:rsidP="00BB1086">
            <w:pPr>
              <w:spacing w:before="80" w:after="80" w:line="280" w:lineRule="exact"/>
              <w:rPr>
                <w:rFonts w:eastAsia="Arial" w:cs="Arial"/>
                <w:sz w:val="20"/>
                <w:lang w:eastAsia="en-AU"/>
              </w:rPr>
            </w:pPr>
            <w:r w:rsidRPr="00142D8D">
              <w:rPr>
                <w:rFonts w:eastAsia="Arial" w:cs="Arial"/>
                <w:sz w:val="20"/>
                <w:lang w:eastAsia="en-AU"/>
              </w:rPr>
              <w:t>Students should recognise that Aboriginal and Torres Strait Islander peoples’ ways of knowing are unique, complex and sophisticated systems that are different to Western concepts of learning. Option D is incorrect due to its reference to ‘a collection of artefacts’</w:t>
            </w:r>
            <w:r w:rsidR="006E2255">
              <w:rPr>
                <w:rFonts w:eastAsia="Arial" w:cs="Arial"/>
                <w:sz w:val="20"/>
                <w:lang w:eastAsia="en-AU"/>
              </w:rPr>
              <w:t>,</w:t>
            </w:r>
            <w:r w:rsidRPr="00142D8D">
              <w:rPr>
                <w:rFonts w:eastAsia="Arial" w:cs="Arial"/>
                <w:sz w:val="20"/>
                <w:lang w:eastAsia="en-AU"/>
              </w:rPr>
              <w:t xml:space="preserve"> which is not a </w:t>
            </w:r>
            <w:r w:rsidR="00923AF3">
              <w:rPr>
                <w:rFonts w:eastAsia="Arial" w:cs="Arial"/>
                <w:sz w:val="20"/>
                <w:lang w:eastAsia="en-AU"/>
              </w:rPr>
              <w:t>key feature</w:t>
            </w:r>
            <w:r w:rsidR="00923AF3" w:rsidRPr="00142D8D">
              <w:rPr>
                <w:rFonts w:eastAsia="Arial" w:cs="Arial"/>
                <w:sz w:val="20"/>
                <w:lang w:eastAsia="en-AU"/>
              </w:rPr>
              <w:t xml:space="preserve"> </w:t>
            </w:r>
            <w:r w:rsidRPr="00142D8D">
              <w:rPr>
                <w:rFonts w:eastAsia="Arial" w:cs="Arial"/>
                <w:sz w:val="20"/>
                <w:lang w:eastAsia="en-AU"/>
              </w:rPr>
              <w:t>of Aboriginal and Torres Strait Islander peoples’ way</w:t>
            </w:r>
            <w:r w:rsidR="006E2255">
              <w:rPr>
                <w:rFonts w:eastAsia="Arial" w:cs="Arial"/>
                <w:sz w:val="20"/>
                <w:lang w:eastAsia="en-AU"/>
              </w:rPr>
              <w:t>s</w:t>
            </w:r>
            <w:r w:rsidRPr="00142D8D">
              <w:rPr>
                <w:rFonts w:eastAsia="Arial" w:cs="Arial"/>
                <w:sz w:val="20"/>
                <w:lang w:eastAsia="en-AU"/>
              </w:rPr>
              <w:t xml:space="preserve"> of knowing, and nor is it a unique aspect in comparison to Western approaches. Option C was correct due to its inclusion of several key and unique aspects of the Aboriginal and Torres Strait Islander peoples’ ways of knowing: relationships, kinship, Country. </w:t>
            </w:r>
          </w:p>
        </w:tc>
      </w:tr>
      <w:tr w:rsidR="00BB1086" w:rsidRPr="00142D8D" w14:paraId="25B2967E" w14:textId="77777777" w:rsidTr="002F59A4">
        <w:tc>
          <w:tcPr>
            <w:tcW w:w="0" w:type="dxa"/>
          </w:tcPr>
          <w:p w14:paraId="70D7F52C"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12</w:t>
            </w:r>
          </w:p>
        </w:tc>
        <w:tc>
          <w:tcPr>
            <w:tcW w:w="0" w:type="dxa"/>
          </w:tcPr>
          <w:p w14:paraId="27E5833C" w14:textId="4DB75A0C"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2AE85E27" w14:textId="0E0666F6"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5</w:t>
            </w:r>
          </w:p>
        </w:tc>
        <w:tc>
          <w:tcPr>
            <w:tcW w:w="0" w:type="dxa"/>
          </w:tcPr>
          <w:p w14:paraId="2F70D157" w14:textId="3129F061"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20</w:t>
            </w:r>
          </w:p>
        </w:tc>
        <w:tc>
          <w:tcPr>
            <w:tcW w:w="0" w:type="dxa"/>
          </w:tcPr>
          <w:p w14:paraId="161BC1E9" w14:textId="30F7848B"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3</w:t>
            </w:r>
          </w:p>
        </w:tc>
        <w:tc>
          <w:tcPr>
            <w:tcW w:w="0" w:type="dxa"/>
            <w:shd w:val="clear" w:color="auto" w:fill="F2F2F2" w:themeFill="background1" w:themeFillShade="F2"/>
          </w:tcPr>
          <w:p w14:paraId="41EAD02D" w14:textId="1E5C8CCA"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72</w:t>
            </w:r>
          </w:p>
        </w:tc>
        <w:tc>
          <w:tcPr>
            <w:tcW w:w="0" w:type="dxa"/>
          </w:tcPr>
          <w:p w14:paraId="68412197" w14:textId="0D13F9D7" w:rsidR="0073495C" w:rsidRPr="00142D8D" w:rsidRDefault="00F80C11" w:rsidP="00BB1086">
            <w:pPr>
              <w:spacing w:before="80" w:after="80" w:line="280" w:lineRule="exact"/>
              <w:rPr>
                <w:rFonts w:eastAsia="Arial" w:cs="Arial"/>
                <w:sz w:val="20"/>
                <w:lang w:eastAsia="en-AU"/>
              </w:rPr>
            </w:pPr>
            <w:r w:rsidRPr="00142D8D">
              <w:rPr>
                <w:rFonts w:eastAsia="Arial" w:cs="Arial"/>
                <w:sz w:val="20"/>
                <w:lang w:eastAsia="en-AU"/>
              </w:rPr>
              <w:t>The scenario suggested that the teachers would demonstrate a motor</w:t>
            </w:r>
            <w:r w:rsidR="0073495C" w:rsidRPr="00142D8D">
              <w:rPr>
                <w:rFonts w:eastAsia="Arial" w:cs="Arial"/>
                <w:sz w:val="20"/>
                <w:lang w:eastAsia="en-AU"/>
              </w:rPr>
              <w:t xml:space="preserve"> </w:t>
            </w:r>
            <w:r w:rsidRPr="00142D8D">
              <w:rPr>
                <w:rFonts w:eastAsia="Arial" w:cs="Arial"/>
                <w:sz w:val="20"/>
                <w:lang w:eastAsia="en-AU"/>
              </w:rPr>
              <w:t>skill and ask the students to perform the same skill in the next lesson. Therefore, Option B was incorrect</w:t>
            </w:r>
            <w:r w:rsidR="00BD0E2E">
              <w:rPr>
                <w:rFonts w:eastAsia="Arial" w:cs="Arial"/>
                <w:sz w:val="20"/>
                <w:lang w:eastAsia="en-AU"/>
              </w:rPr>
              <w:t>,</w:t>
            </w:r>
            <w:r w:rsidRPr="00142D8D">
              <w:rPr>
                <w:rFonts w:eastAsia="Arial" w:cs="Arial"/>
                <w:sz w:val="20"/>
                <w:lang w:eastAsia="en-AU"/>
              </w:rPr>
              <w:t xml:space="preserve"> as rehearsing the visual image and maintaining it in the short-term memory store would not allow them to perform the skill </w:t>
            </w:r>
            <w:r w:rsidR="006E2255">
              <w:rPr>
                <w:rFonts w:eastAsia="Arial" w:cs="Arial"/>
                <w:sz w:val="20"/>
                <w:lang w:eastAsia="en-AU"/>
              </w:rPr>
              <w:t xml:space="preserve">in </w:t>
            </w:r>
            <w:r w:rsidRPr="00142D8D">
              <w:rPr>
                <w:rFonts w:eastAsia="Arial" w:cs="Arial"/>
                <w:sz w:val="20"/>
                <w:lang w:eastAsia="en-AU"/>
              </w:rPr>
              <w:t xml:space="preserve">the next lesson. </w:t>
            </w:r>
          </w:p>
        </w:tc>
      </w:tr>
      <w:tr w:rsidR="00BB1086" w:rsidRPr="00142D8D" w14:paraId="004D2A5B" w14:textId="77777777" w:rsidTr="002F59A4">
        <w:tc>
          <w:tcPr>
            <w:tcW w:w="0" w:type="dxa"/>
          </w:tcPr>
          <w:p w14:paraId="4F44242F"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13</w:t>
            </w:r>
          </w:p>
        </w:tc>
        <w:tc>
          <w:tcPr>
            <w:tcW w:w="0" w:type="dxa"/>
          </w:tcPr>
          <w:p w14:paraId="042CF2B3" w14:textId="30AB1AAC"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4B67656A" w14:textId="20C15EF7"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81</w:t>
            </w:r>
          </w:p>
        </w:tc>
        <w:tc>
          <w:tcPr>
            <w:tcW w:w="0" w:type="dxa"/>
          </w:tcPr>
          <w:p w14:paraId="58AA69AD" w14:textId="3564FF3A"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5</w:t>
            </w:r>
          </w:p>
        </w:tc>
        <w:tc>
          <w:tcPr>
            <w:tcW w:w="0" w:type="dxa"/>
          </w:tcPr>
          <w:p w14:paraId="1CA4E758" w14:textId="7EA01135"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9</w:t>
            </w:r>
          </w:p>
        </w:tc>
        <w:tc>
          <w:tcPr>
            <w:tcW w:w="0" w:type="dxa"/>
          </w:tcPr>
          <w:p w14:paraId="7D4BD81B" w14:textId="5DC126D9"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5</w:t>
            </w:r>
          </w:p>
        </w:tc>
        <w:tc>
          <w:tcPr>
            <w:tcW w:w="0" w:type="dxa"/>
          </w:tcPr>
          <w:p w14:paraId="61AE8C67" w14:textId="6EFB3CC7" w:rsidR="00BB1086" w:rsidRPr="00142D8D" w:rsidRDefault="00BB1086" w:rsidP="00BB1086">
            <w:pPr>
              <w:spacing w:before="80" w:after="80" w:line="280" w:lineRule="exact"/>
              <w:rPr>
                <w:rFonts w:eastAsia="Arial" w:cs="Arial"/>
                <w:sz w:val="20"/>
                <w:lang w:eastAsia="en-AU"/>
              </w:rPr>
            </w:pPr>
          </w:p>
        </w:tc>
      </w:tr>
      <w:tr w:rsidR="00BB1086" w:rsidRPr="00142D8D" w14:paraId="6D501B38" w14:textId="77777777" w:rsidTr="002F59A4">
        <w:tc>
          <w:tcPr>
            <w:tcW w:w="0" w:type="dxa"/>
          </w:tcPr>
          <w:p w14:paraId="2B5E9DDB"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14</w:t>
            </w:r>
          </w:p>
        </w:tc>
        <w:tc>
          <w:tcPr>
            <w:tcW w:w="0" w:type="dxa"/>
          </w:tcPr>
          <w:p w14:paraId="67DAA842" w14:textId="17673037"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4A75E210" w14:textId="6E55FBC2"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13</w:t>
            </w:r>
          </w:p>
        </w:tc>
        <w:tc>
          <w:tcPr>
            <w:tcW w:w="0" w:type="dxa"/>
            <w:shd w:val="clear" w:color="auto" w:fill="F2F2F2" w:themeFill="background1" w:themeFillShade="F2"/>
          </w:tcPr>
          <w:p w14:paraId="276E63D8" w14:textId="146EB5B1"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64</w:t>
            </w:r>
          </w:p>
        </w:tc>
        <w:tc>
          <w:tcPr>
            <w:tcW w:w="0" w:type="dxa"/>
          </w:tcPr>
          <w:p w14:paraId="50F91BC0" w14:textId="1D3C6CA8"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14</w:t>
            </w:r>
          </w:p>
        </w:tc>
        <w:tc>
          <w:tcPr>
            <w:tcW w:w="0" w:type="dxa"/>
          </w:tcPr>
          <w:p w14:paraId="7FAA7D1F" w14:textId="32212666"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9</w:t>
            </w:r>
          </w:p>
        </w:tc>
        <w:tc>
          <w:tcPr>
            <w:tcW w:w="0" w:type="dxa"/>
          </w:tcPr>
          <w:p w14:paraId="586A9155" w14:textId="77777777" w:rsidR="00BB1086" w:rsidRPr="00142D8D" w:rsidRDefault="0073495C" w:rsidP="00BB1086">
            <w:pPr>
              <w:spacing w:before="80" w:after="80" w:line="280" w:lineRule="exact"/>
              <w:rPr>
                <w:rFonts w:eastAsia="Arial" w:cs="Arial"/>
                <w:sz w:val="20"/>
                <w:lang w:eastAsia="en-AU"/>
              </w:rPr>
            </w:pPr>
            <w:r w:rsidRPr="00142D8D">
              <w:rPr>
                <w:rFonts w:eastAsia="Arial" w:cs="Arial"/>
                <w:sz w:val="20"/>
                <w:lang w:eastAsia="en-AU"/>
              </w:rPr>
              <w:t xml:space="preserve">Students should understand that the cerebellum interacts with the basal ganglia and motor programming areas of the neocortex to encode, store and retrieve implicit long-term memories, such as those associated with habit formation, fine motor movements and simple reflexes. The new motor skill therefore involves both the basal ganglia and the cerebellum. </w:t>
            </w:r>
          </w:p>
          <w:p w14:paraId="4A8F0F70" w14:textId="44617EEF" w:rsidR="0073495C" w:rsidRPr="00142D8D" w:rsidRDefault="0073495C" w:rsidP="00BB1086">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the hippocampus is involved in the encoding and retrieval of explicit long-term memories, not the implicit memory of a new motor skill. </w:t>
            </w:r>
          </w:p>
        </w:tc>
      </w:tr>
      <w:tr w:rsidR="00BB1086" w:rsidRPr="00142D8D" w14:paraId="463EEF45" w14:textId="77777777" w:rsidTr="002F59A4">
        <w:tc>
          <w:tcPr>
            <w:tcW w:w="0" w:type="dxa"/>
          </w:tcPr>
          <w:p w14:paraId="353123E3"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15</w:t>
            </w:r>
          </w:p>
        </w:tc>
        <w:tc>
          <w:tcPr>
            <w:tcW w:w="0" w:type="dxa"/>
          </w:tcPr>
          <w:p w14:paraId="393A8EB6" w14:textId="7997B4E7"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1681AE64" w14:textId="4C03EF8A"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3</w:t>
            </w:r>
          </w:p>
        </w:tc>
        <w:tc>
          <w:tcPr>
            <w:tcW w:w="0" w:type="dxa"/>
          </w:tcPr>
          <w:p w14:paraId="080BF6BE" w14:textId="4E095115"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4</w:t>
            </w:r>
          </w:p>
        </w:tc>
        <w:tc>
          <w:tcPr>
            <w:tcW w:w="0" w:type="dxa"/>
            <w:shd w:val="clear" w:color="auto" w:fill="F2F2F2" w:themeFill="background1" w:themeFillShade="F2"/>
          </w:tcPr>
          <w:p w14:paraId="4E058448" w14:textId="63CF35CF"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78</w:t>
            </w:r>
          </w:p>
        </w:tc>
        <w:tc>
          <w:tcPr>
            <w:tcW w:w="0" w:type="dxa"/>
          </w:tcPr>
          <w:p w14:paraId="44B08CE8" w14:textId="6242B646"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15</w:t>
            </w:r>
          </w:p>
        </w:tc>
        <w:tc>
          <w:tcPr>
            <w:tcW w:w="0" w:type="dxa"/>
          </w:tcPr>
          <w:p w14:paraId="441A7673" w14:textId="5B342957" w:rsidR="00A008EE" w:rsidRPr="00142D8D" w:rsidRDefault="00A008EE" w:rsidP="00BB1086">
            <w:pPr>
              <w:spacing w:before="80" w:after="80" w:line="280" w:lineRule="exact"/>
              <w:rPr>
                <w:rFonts w:eastAsia="Arial" w:cs="Arial"/>
                <w:sz w:val="20"/>
                <w:lang w:eastAsia="en-AU"/>
              </w:rPr>
            </w:pPr>
          </w:p>
        </w:tc>
      </w:tr>
      <w:tr w:rsidR="00BB1086" w:rsidRPr="00142D8D" w14:paraId="50777D6C" w14:textId="77777777" w:rsidTr="002F59A4">
        <w:tc>
          <w:tcPr>
            <w:tcW w:w="0" w:type="dxa"/>
          </w:tcPr>
          <w:p w14:paraId="776E0D91"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16</w:t>
            </w:r>
          </w:p>
        </w:tc>
        <w:tc>
          <w:tcPr>
            <w:tcW w:w="0" w:type="dxa"/>
          </w:tcPr>
          <w:p w14:paraId="540B7C45" w14:textId="4D3250FB"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57AB4200" w14:textId="6DD12980"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22</w:t>
            </w:r>
          </w:p>
        </w:tc>
        <w:tc>
          <w:tcPr>
            <w:tcW w:w="0" w:type="dxa"/>
          </w:tcPr>
          <w:p w14:paraId="600FD928" w14:textId="77C8F688"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17</w:t>
            </w:r>
          </w:p>
        </w:tc>
        <w:tc>
          <w:tcPr>
            <w:tcW w:w="0" w:type="dxa"/>
            <w:shd w:val="clear" w:color="auto" w:fill="F2F2F2" w:themeFill="background1" w:themeFillShade="F2"/>
          </w:tcPr>
          <w:p w14:paraId="5B0AC798" w14:textId="5E0C011C"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52</w:t>
            </w:r>
          </w:p>
        </w:tc>
        <w:tc>
          <w:tcPr>
            <w:tcW w:w="0" w:type="dxa"/>
          </w:tcPr>
          <w:p w14:paraId="4797F9EB" w14:textId="6F973710"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10</w:t>
            </w:r>
          </w:p>
        </w:tc>
        <w:tc>
          <w:tcPr>
            <w:tcW w:w="0" w:type="dxa"/>
          </w:tcPr>
          <w:p w14:paraId="73CE497B" w14:textId="6E22CEE6" w:rsidR="00BB1086" w:rsidRPr="00142D8D" w:rsidRDefault="00A008EE" w:rsidP="00BB1086">
            <w:pPr>
              <w:spacing w:before="80" w:after="80" w:line="280" w:lineRule="exact"/>
              <w:rPr>
                <w:rFonts w:eastAsia="Arial" w:cs="Arial"/>
                <w:sz w:val="20"/>
                <w:lang w:eastAsia="en-AU"/>
              </w:rPr>
            </w:pPr>
            <w:r w:rsidRPr="00142D8D">
              <w:rPr>
                <w:rFonts w:eastAsia="Arial" w:cs="Arial"/>
                <w:sz w:val="20"/>
                <w:lang w:eastAsia="en-AU"/>
              </w:rPr>
              <w:t xml:space="preserve">Students should understand that research involving people with aphantasia has highlighted the role visual imagery plays both </w:t>
            </w:r>
            <w:r w:rsidR="006E2255">
              <w:rPr>
                <w:rFonts w:eastAsia="Arial" w:cs="Arial"/>
                <w:sz w:val="20"/>
                <w:lang w:eastAsia="en-AU"/>
              </w:rPr>
              <w:t xml:space="preserve">in </w:t>
            </w:r>
            <w:r w:rsidRPr="00142D8D">
              <w:rPr>
                <w:rFonts w:eastAsia="Arial" w:cs="Arial"/>
                <w:sz w:val="20"/>
                <w:lang w:eastAsia="en-AU"/>
              </w:rPr>
              <w:t xml:space="preserve">the retrieval of long-term explicit memories and </w:t>
            </w:r>
            <w:r w:rsidR="002F7221">
              <w:rPr>
                <w:rFonts w:eastAsia="Arial" w:cs="Arial"/>
                <w:sz w:val="20"/>
                <w:lang w:eastAsia="en-AU"/>
              </w:rPr>
              <w:t>in</w:t>
            </w:r>
            <w:r w:rsidRPr="00142D8D">
              <w:rPr>
                <w:rFonts w:eastAsia="Arial" w:cs="Arial"/>
                <w:sz w:val="20"/>
                <w:lang w:eastAsia="en-AU"/>
              </w:rPr>
              <w:t xml:space="preserve"> episodic future thinking. Autobiographical memory has two components </w:t>
            </w:r>
            <w:r w:rsidR="008E57D9" w:rsidRPr="00142D8D">
              <w:rPr>
                <w:rFonts w:eastAsia="Arial" w:cs="Arial"/>
                <w:sz w:val="20"/>
                <w:lang w:eastAsia="en-AU"/>
              </w:rPr>
              <w:t xml:space="preserve">– </w:t>
            </w:r>
            <w:r w:rsidRPr="00142D8D">
              <w:rPr>
                <w:rFonts w:eastAsia="Arial" w:cs="Arial"/>
                <w:sz w:val="20"/>
                <w:lang w:eastAsia="en-AU"/>
              </w:rPr>
              <w:t xml:space="preserve">semantic autobiographical knowledge and episodic autobiographical knowledge. </w:t>
            </w:r>
          </w:p>
          <w:p w14:paraId="2C5B9533" w14:textId="48683182" w:rsidR="00A008EE" w:rsidRPr="00142D8D" w:rsidRDefault="00A008EE" w:rsidP="00BB1086">
            <w:pPr>
              <w:spacing w:before="80" w:after="80" w:line="280" w:lineRule="exact"/>
              <w:rPr>
                <w:rFonts w:eastAsia="Arial" w:cs="Arial"/>
                <w:sz w:val="20"/>
                <w:lang w:eastAsia="en-AU"/>
              </w:rPr>
            </w:pPr>
            <w:r w:rsidRPr="00142D8D">
              <w:rPr>
                <w:rFonts w:eastAsia="Arial" w:cs="Arial"/>
                <w:sz w:val="20"/>
                <w:lang w:eastAsia="en-AU"/>
              </w:rPr>
              <w:lastRenderedPageBreak/>
              <w:t>Option C is correct</w:t>
            </w:r>
            <w:r w:rsidR="00BD0E2E">
              <w:rPr>
                <w:rFonts w:eastAsia="Arial" w:cs="Arial"/>
                <w:sz w:val="20"/>
                <w:lang w:eastAsia="en-AU"/>
              </w:rPr>
              <w:t>,</w:t>
            </w:r>
            <w:r w:rsidRPr="00142D8D">
              <w:rPr>
                <w:rFonts w:eastAsia="Arial" w:cs="Arial"/>
                <w:sz w:val="20"/>
                <w:lang w:eastAsia="en-AU"/>
              </w:rPr>
              <w:t xml:space="preserve"> as the retrieval of autobiographical memory is dependent on the vividness of mental imagery. Those with aphantasia will have difficulties </w:t>
            </w:r>
            <w:r w:rsidR="001A4B70" w:rsidRPr="00142D8D">
              <w:rPr>
                <w:rFonts w:eastAsia="Arial" w:cs="Arial"/>
                <w:sz w:val="20"/>
                <w:lang w:eastAsia="en-AU"/>
              </w:rPr>
              <w:t>retrieving</w:t>
            </w:r>
            <w:r w:rsidRPr="00142D8D">
              <w:rPr>
                <w:rFonts w:eastAsia="Arial" w:cs="Arial"/>
                <w:sz w:val="20"/>
                <w:lang w:eastAsia="en-AU"/>
              </w:rPr>
              <w:t xml:space="preserve"> autobiographical memory because of this. </w:t>
            </w:r>
          </w:p>
        </w:tc>
      </w:tr>
      <w:tr w:rsidR="00BB1086" w:rsidRPr="00142D8D" w14:paraId="590222C3" w14:textId="77777777" w:rsidTr="002F59A4">
        <w:tc>
          <w:tcPr>
            <w:tcW w:w="0" w:type="dxa"/>
          </w:tcPr>
          <w:p w14:paraId="13138568"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lastRenderedPageBreak/>
              <w:t>17</w:t>
            </w:r>
          </w:p>
        </w:tc>
        <w:tc>
          <w:tcPr>
            <w:tcW w:w="0" w:type="dxa"/>
          </w:tcPr>
          <w:p w14:paraId="6EF1B335" w14:textId="1519E7AB"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4974DC95" w14:textId="1DD93E01"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8</w:t>
            </w:r>
          </w:p>
        </w:tc>
        <w:tc>
          <w:tcPr>
            <w:tcW w:w="0" w:type="dxa"/>
          </w:tcPr>
          <w:p w14:paraId="233F225D" w14:textId="6B03D12C"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14</w:t>
            </w:r>
          </w:p>
        </w:tc>
        <w:tc>
          <w:tcPr>
            <w:tcW w:w="0" w:type="dxa"/>
          </w:tcPr>
          <w:p w14:paraId="48160248" w14:textId="1DFD6BFC"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19</w:t>
            </w:r>
          </w:p>
        </w:tc>
        <w:tc>
          <w:tcPr>
            <w:tcW w:w="0" w:type="dxa"/>
            <w:shd w:val="clear" w:color="auto" w:fill="F2F2F2" w:themeFill="background1" w:themeFillShade="F2"/>
          </w:tcPr>
          <w:p w14:paraId="0F625C5A" w14:textId="72A61A1E"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59</w:t>
            </w:r>
          </w:p>
        </w:tc>
        <w:tc>
          <w:tcPr>
            <w:tcW w:w="0" w:type="dxa"/>
          </w:tcPr>
          <w:p w14:paraId="38F53EA5" w14:textId="1933A328" w:rsidR="00BB1086" w:rsidRPr="00142D8D" w:rsidRDefault="001A4B70" w:rsidP="00BB1086">
            <w:pPr>
              <w:spacing w:before="80" w:after="80" w:line="280" w:lineRule="exact"/>
              <w:rPr>
                <w:rFonts w:eastAsia="Arial" w:cs="Arial"/>
                <w:sz w:val="20"/>
                <w:lang w:eastAsia="en-AU"/>
              </w:rPr>
            </w:pPr>
            <w:r w:rsidRPr="00142D8D">
              <w:rPr>
                <w:rFonts w:eastAsia="Arial" w:cs="Arial"/>
                <w:sz w:val="20"/>
                <w:lang w:eastAsia="en-AU"/>
              </w:rPr>
              <w:t>Students should understand the similarities and differences between aphantasic participants and Alzheimer’s patients in terms of retrieving autobiographical events and in constructing possible imagined futures. Constructing possible imagined futures involves th</w:t>
            </w:r>
            <w:r w:rsidR="006E2255">
              <w:rPr>
                <w:rFonts w:eastAsia="Arial" w:cs="Arial"/>
                <w:sz w:val="20"/>
                <w:lang w:eastAsia="en-AU"/>
              </w:rPr>
              <w:t>e</w:t>
            </w:r>
            <w:r w:rsidRPr="00142D8D">
              <w:rPr>
                <w:rFonts w:eastAsia="Arial" w:cs="Arial"/>
                <w:sz w:val="20"/>
                <w:lang w:eastAsia="en-AU"/>
              </w:rPr>
              <w:t xml:space="preserve"> hippocampus, which is a key area that is damaged </w:t>
            </w:r>
            <w:r w:rsidR="00600833">
              <w:rPr>
                <w:rFonts w:eastAsia="Arial" w:cs="Arial"/>
                <w:sz w:val="20"/>
                <w:lang w:eastAsia="en-AU"/>
              </w:rPr>
              <w:t>in</w:t>
            </w:r>
            <w:r w:rsidR="00600833" w:rsidRPr="00142D8D">
              <w:rPr>
                <w:rFonts w:eastAsia="Arial" w:cs="Arial"/>
                <w:sz w:val="20"/>
                <w:lang w:eastAsia="en-AU"/>
              </w:rPr>
              <w:t xml:space="preserve"> </w:t>
            </w:r>
            <w:r w:rsidRPr="00142D8D">
              <w:rPr>
                <w:rFonts w:eastAsia="Arial" w:cs="Arial"/>
                <w:sz w:val="20"/>
                <w:lang w:eastAsia="en-AU"/>
              </w:rPr>
              <w:t xml:space="preserve">those with Alzheimer’s. </w:t>
            </w:r>
          </w:p>
          <w:p w14:paraId="2126651F" w14:textId="092879E5" w:rsidR="001A4B70" w:rsidRPr="00142D8D" w:rsidRDefault="001A4B70" w:rsidP="00BB1086">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people with aphantasia do not have reduced semantic detail, </w:t>
            </w:r>
            <w:r w:rsidR="004715BA" w:rsidRPr="00142D8D">
              <w:rPr>
                <w:rFonts w:eastAsia="Arial" w:cs="Arial"/>
                <w:sz w:val="20"/>
                <w:lang w:eastAsia="en-AU"/>
              </w:rPr>
              <w:t>as</w:t>
            </w:r>
            <w:r w:rsidR="00A62ED2">
              <w:rPr>
                <w:rFonts w:eastAsia="Arial" w:cs="Arial"/>
                <w:sz w:val="20"/>
                <w:lang w:eastAsia="en-AU"/>
              </w:rPr>
              <w:t xml:space="preserve"> compared to</w:t>
            </w:r>
            <w:r w:rsidR="004715BA" w:rsidRPr="00142D8D">
              <w:rPr>
                <w:rFonts w:eastAsia="Arial" w:cs="Arial"/>
                <w:sz w:val="20"/>
                <w:lang w:eastAsia="en-AU"/>
              </w:rPr>
              <w:t xml:space="preserve"> </w:t>
            </w:r>
            <w:r w:rsidRPr="00142D8D">
              <w:rPr>
                <w:rFonts w:eastAsia="Arial" w:cs="Arial"/>
                <w:sz w:val="20"/>
                <w:lang w:eastAsia="en-AU"/>
              </w:rPr>
              <w:t>those with Alzheimer’s disease</w:t>
            </w:r>
            <w:r w:rsidR="00A62ED2">
              <w:rPr>
                <w:rFonts w:eastAsia="Arial" w:cs="Arial"/>
                <w:sz w:val="20"/>
                <w:lang w:eastAsia="en-AU"/>
              </w:rPr>
              <w:t xml:space="preserve"> who do</w:t>
            </w:r>
            <w:r w:rsidRPr="00142D8D">
              <w:rPr>
                <w:rFonts w:eastAsia="Arial" w:cs="Arial"/>
                <w:sz w:val="20"/>
                <w:lang w:eastAsia="en-AU"/>
              </w:rPr>
              <w:t xml:space="preserve">. </w:t>
            </w:r>
          </w:p>
        </w:tc>
      </w:tr>
      <w:tr w:rsidR="00BB1086" w:rsidRPr="00142D8D" w14:paraId="708914BF" w14:textId="77777777" w:rsidTr="002F59A4">
        <w:tc>
          <w:tcPr>
            <w:tcW w:w="0" w:type="dxa"/>
          </w:tcPr>
          <w:p w14:paraId="41FC7E23"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18</w:t>
            </w:r>
          </w:p>
        </w:tc>
        <w:tc>
          <w:tcPr>
            <w:tcW w:w="0" w:type="dxa"/>
          </w:tcPr>
          <w:p w14:paraId="0E7FE2C1" w14:textId="539F306B"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5B2AB804" w14:textId="3EB589BC"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29</w:t>
            </w:r>
          </w:p>
        </w:tc>
        <w:tc>
          <w:tcPr>
            <w:tcW w:w="0" w:type="dxa"/>
          </w:tcPr>
          <w:p w14:paraId="10E24A3F" w14:textId="5571CB6F"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8</w:t>
            </w:r>
          </w:p>
        </w:tc>
        <w:tc>
          <w:tcPr>
            <w:tcW w:w="0" w:type="dxa"/>
          </w:tcPr>
          <w:p w14:paraId="54470FBA" w14:textId="665C89EA"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60</w:t>
            </w:r>
          </w:p>
        </w:tc>
        <w:tc>
          <w:tcPr>
            <w:tcW w:w="0" w:type="dxa"/>
          </w:tcPr>
          <w:p w14:paraId="45333F4B" w14:textId="0723CC19"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3</w:t>
            </w:r>
          </w:p>
        </w:tc>
        <w:tc>
          <w:tcPr>
            <w:tcW w:w="0" w:type="dxa"/>
          </w:tcPr>
          <w:p w14:paraId="1D423298" w14:textId="77777777" w:rsidR="00BB1086" w:rsidRPr="00142D8D" w:rsidRDefault="001A4B70" w:rsidP="00BB1086">
            <w:pPr>
              <w:spacing w:before="80" w:after="80" w:line="280" w:lineRule="exact"/>
              <w:rPr>
                <w:rFonts w:eastAsia="Arial" w:cs="Arial"/>
                <w:sz w:val="20"/>
                <w:lang w:eastAsia="en-AU"/>
              </w:rPr>
            </w:pPr>
            <w:r w:rsidRPr="00142D8D">
              <w:rPr>
                <w:rFonts w:eastAsia="Arial" w:cs="Arial"/>
                <w:sz w:val="20"/>
                <w:lang w:eastAsia="en-AU"/>
              </w:rPr>
              <w:t xml:space="preserve">Repeatability is the closeness of the agreement between the results of successive measurements of the same quantity being measured, carried out under the same conditions of measurement. </w:t>
            </w:r>
          </w:p>
          <w:p w14:paraId="2F732CC4" w14:textId="29CC1669" w:rsidR="001A4B70" w:rsidRPr="00142D8D" w:rsidRDefault="001A4B70" w:rsidP="00BB1086">
            <w:pPr>
              <w:spacing w:before="80" w:after="80" w:line="280" w:lineRule="exact"/>
              <w:rPr>
                <w:rFonts w:eastAsia="Arial" w:cs="Arial"/>
                <w:sz w:val="20"/>
                <w:lang w:eastAsia="en-AU"/>
              </w:rPr>
            </w:pPr>
            <w:r w:rsidRPr="00142D8D">
              <w:rPr>
                <w:rFonts w:eastAsia="Arial" w:cs="Arial"/>
                <w:sz w:val="20"/>
                <w:lang w:eastAsia="en-AU"/>
              </w:rPr>
              <w:t xml:space="preserve">Option C is incorrect because using a </w:t>
            </w:r>
            <w:r w:rsidR="00E93614" w:rsidRPr="00142D8D">
              <w:rPr>
                <w:rFonts w:eastAsia="Arial" w:cs="Arial"/>
                <w:sz w:val="20"/>
                <w:lang w:eastAsia="en-AU"/>
              </w:rPr>
              <w:t>different group of participants</w:t>
            </w:r>
            <w:r w:rsidRPr="00142D8D">
              <w:rPr>
                <w:rFonts w:eastAsia="Arial" w:cs="Arial"/>
                <w:sz w:val="20"/>
                <w:lang w:eastAsia="en-AU"/>
              </w:rPr>
              <w:t xml:space="preserve"> would bring about a </w:t>
            </w:r>
            <w:r w:rsidR="00E93614" w:rsidRPr="00142D8D">
              <w:rPr>
                <w:rFonts w:eastAsia="Arial" w:cs="Arial"/>
                <w:sz w:val="20"/>
                <w:lang w:eastAsia="en-AU"/>
              </w:rPr>
              <w:t>change to the conditions of measurement</w:t>
            </w:r>
            <w:r w:rsidR="003246E0">
              <w:rPr>
                <w:rFonts w:eastAsia="Arial" w:cs="Arial"/>
                <w:sz w:val="20"/>
                <w:lang w:eastAsia="en-AU"/>
              </w:rPr>
              <w:t xml:space="preserve"> therefore allowing</w:t>
            </w:r>
            <w:r w:rsidR="00E93614" w:rsidRPr="00142D8D">
              <w:rPr>
                <w:rFonts w:eastAsia="Arial" w:cs="Arial"/>
                <w:sz w:val="20"/>
                <w:lang w:eastAsia="en-AU"/>
              </w:rPr>
              <w:t xml:space="preserve"> the researchers to consider the reproducibility of their experiment</w:t>
            </w:r>
            <w:r w:rsidR="003246E0">
              <w:rPr>
                <w:rFonts w:eastAsia="Arial" w:cs="Arial"/>
                <w:sz w:val="20"/>
                <w:lang w:eastAsia="en-AU"/>
              </w:rPr>
              <w:t>.</w:t>
            </w:r>
            <w:r w:rsidR="00E93614" w:rsidRPr="00142D8D">
              <w:rPr>
                <w:rFonts w:eastAsia="Arial" w:cs="Arial"/>
                <w:sz w:val="20"/>
                <w:lang w:eastAsia="en-AU"/>
              </w:rPr>
              <w:t xml:space="preserve"> </w:t>
            </w:r>
          </w:p>
        </w:tc>
      </w:tr>
      <w:tr w:rsidR="00BB1086" w:rsidRPr="00142D8D" w14:paraId="359745A2" w14:textId="77777777" w:rsidTr="002F59A4">
        <w:tc>
          <w:tcPr>
            <w:tcW w:w="0" w:type="dxa"/>
          </w:tcPr>
          <w:p w14:paraId="55EDD068"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19</w:t>
            </w:r>
          </w:p>
        </w:tc>
        <w:tc>
          <w:tcPr>
            <w:tcW w:w="0" w:type="dxa"/>
          </w:tcPr>
          <w:p w14:paraId="1F610AB6" w14:textId="527E4F48"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68E4B54B" w14:textId="6B9FA4A0"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64</w:t>
            </w:r>
          </w:p>
        </w:tc>
        <w:tc>
          <w:tcPr>
            <w:tcW w:w="0" w:type="dxa"/>
          </w:tcPr>
          <w:p w14:paraId="290BDB89" w14:textId="2AB7395E"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11</w:t>
            </w:r>
          </w:p>
        </w:tc>
        <w:tc>
          <w:tcPr>
            <w:tcW w:w="0" w:type="dxa"/>
          </w:tcPr>
          <w:p w14:paraId="46F1CFB7" w14:textId="4843FCA5"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13</w:t>
            </w:r>
          </w:p>
        </w:tc>
        <w:tc>
          <w:tcPr>
            <w:tcW w:w="0" w:type="dxa"/>
          </w:tcPr>
          <w:p w14:paraId="45BA7B1E" w14:textId="7D21780F"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11</w:t>
            </w:r>
          </w:p>
        </w:tc>
        <w:tc>
          <w:tcPr>
            <w:tcW w:w="0" w:type="dxa"/>
          </w:tcPr>
          <w:p w14:paraId="4953353A" w14:textId="68231DF9" w:rsidR="00BB1086" w:rsidRPr="00142D8D" w:rsidRDefault="00E93614" w:rsidP="00BB1086">
            <w:pPr>
              <w:spacing w:before="80" w:after="80" w:line="280" w:lineRule="exact"/>
              <w:rPr>
                <w:rFonts w:eastAsia="Arial" w:cs="Arial"/>
                <w:sz w:val="20"/>
                <w:lang w:eastAsia="en-AU"/>
              </w:rPr>
            </w:pPr>
            <w:r w:rsidRPr="00142D8D">
              <w:rPr>
                <w:rFonts w:eastAsia="Arial" w:cs="Arial"/>
                <w:sz w:val="20"/>
                <w:lang w:eastAsia="en-AU"/>
              </w:rPr>
              <w:t>Option B is incorrect</w:t>
            </w:r>
            <w:r w:rsidR="00BD0E2E">
              <w:rPr>
                <w:rFonts w:eastAsia="Arial" w:cs="Arial"/>
                <w:sz w:val="20"/>
                <w:lang w:eastAsia="en-AU"/>
              </w:rPr>
              <w:t>,</w:t>
            </w:r>
            <w:r w:rsidRPr="00142D8D">
              <w:rPr>
                <w:rFonts w:eastAsia="Arial" w:cs="Arial"/>
                <w:sz w:val="20"/>
                <w:lang w:eastAsia="en-AU"/>
              </w:rPr>
              <w:t xml:space="preserve"> as the advantage described a method of loci, not an acronym. </w:t>
            </w:r>
          </w:p>
          <w:p w14:paraId="5FBC87DB" w14:textId="7E812923" w:rsidR="00E93614" w:rsidRPr="00142D8D" w:rsidRDefault="00E93614" w:rsidP="00BB1086">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the basal ganglia is not the brain area involved when utili</w:t>
            </w:r>
            <w:r w:rsidR="004715BA" w:rsidRPr="00142D8D">
              <w:rPr>
                <w:rFonts w:eastAsia="Arial" w:cs="Arial"/>
                <w:sz w:val="20"/>
                <w:lang w:eastAsia="en-AU"/>
              </w:rPr>
              <w:t>s</w:t>
            </w:r>
            <w:r w:rsidRPr="00142D8D">
              <w:rPr>
                <w:rFonts w:eastAsia="Arial" w:cs="Arial"/>
                <w:sz w:val="20"/>
                <w:lang w:eastAsia="en-AU"/>
              </w:rPr>
              <w:t xml:space="preserve">ing acronyms – the hippocampus and neocortex are involved. </w:t>
            </w:r>
          </w:p>
          <w:p w14:paraId="1E120D5C" w14:textId="47AA34BF" w:rsidR="00E93614" w:rsidRPr="00142D8D" w:rsidRDefault="00E93614" w:rsidP="00BB1086">
            <w:pPr>
              <w:spacing w:before="80" w:after="80" w:line="280" w:lineRule="exact"/>
              <w:rPr>
                <w:rFonts w:eastAsia="Arial" w:cs="Arial"/>
                <w:sz w:val="20"/>
                <w:lang w:eastAsia="en-AU"/>
              </w:rPr>
            </w:pPr>
            <w:r w:rsidRPr="00142D8D">
              <w:rPr>
                <w:rFonts w:eastAsia="Arial" w:cs="Arial"/>
                <w:sz w:val="20"/>
                <w:lang w:eastAsia="en-AU"/>
              </w:rPr>
              <w:t>Option D is incorrect</w:t>
            </w:r>
            <w:r w:rsidR="00BD0E2E">
              <w:rPr>
                <w:rFonts w:eastAsia="Arial" w:cs="Arial"/>
                <w:sz w:val="20"/>
                <w:lang w:eastAsia="en-AU"/>
              </w:rPr>
              <w:t>,</w:t>
            </w:r>
            <w:r w:rsidRPr="00142D8D">
              <w:rPr>
                <w:rFonts w:eastAsia="Arial" w:cs="Arial"/>
                <w:sz w:val="20"/>
                <w:lang w:eastAsia="en-AU"/>
              </w:rPr>
              <w:t xml:space="preserve"> as extensive training is not an accurate limitation for acronyms. </w:t>
            </w:r>
          </w:p>
        </w:tc>
      </w:tr>
      <w:tr w:rsidR="00BB1086" w:rsidRPr="00142D8D" w14:paraId="4E148BD2" w14:textId="77777777" w:rsidTr="002F59A4">
        <w:tc>
          <w:tcPr>
            <w:tcW w:w="0" w:type="dxa"/>
          </w:tcPr>
          <w:p w14:paraId="07572F12"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20</w:t>
            </w:r>
          </w:p>
        </w:tc>
        <w:tc>
          <w:tcPr>
            <w:tcW w:w="0" w:type="dxa"/>
          </w:tcPr>
          <w:p w14:paraId="36B58980" w14:textId="699B2F1D"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6D68C3AC" w14:textId="016B4A06"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8</w:t>
            </w:r>
          </w:p>
        </w:tc>
        <w:tc>
          <w:tcPr>
            <w:tcW w:w="0" w:type="dxa"/>
            <w:shd w:val="clear" w:color="auto" w:fill="F2F2F2" w:themeFill="background1" w:themeFillShade="F2"/>
          </w:tcPr>
          <w:p w14:paraId="672784F5" w14:textId="7CF38A78"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89</w:t>
            </w:r>
          </w:p>
        </w:tc>
        <w:tc>
          <w:tcPr>
            <w:tcW w:w="0" w:type="dxa"/>
          </w:tcPr>
          <w:p w14:paraId="7224A55C" w14:textId="26140E8D"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02E8AC04" w14:textId="6A7EF722"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w:t>
            </w:r>
          </w:p>
        </w:tc>
        <w:tc>
          <w:tcPr>
            <w:tcW w:w="0" w:type="dxa"/>
          </w:tcPr>
          <w:p w14:paraId="331BD704" w14:textId="77777777" w:rsidR="00BB1086" w:rsidRPr="00142D8D" w:rsidRDefault="00BB1086" w:rsidP="00BB1086">
            <w:pPr>
              <w:spacing w:before="80" w:after="80" w:line="280" w:lineRule="exact"/>
              <w:rPr>
                <w:rFonts w:eastAsia="Arial" w:cs="Arial"/>
                <w:sz w:val="20"/>
                <w:lang w:eastAsia="en-AU"/>
              </w:rPr>
            </w:pPr>
          </w:p>
        </w:tc>
      </w:tr>
      <w:tr w:rsidR="00BB1086" w:rsidRPr="00142D8D" w14:paraId="4DED49A8" w14:textId="77777777" w:rsidTr="002F59A4">
        <w:tc>
          <w:tcPr>
            <w:tcW w:w="0" w:type="dxa"/>
          </w:tcPr>
          <w:p w14:paraId="0544E031"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21</w:t>
            </w:r>
          </w:p>
        </w:tc>
        <w:tc>
          <w:tcPr>
            <w:tcW w:w="0" w:type="dxa"/>
          </w:tcPr>
          <w:p w14:paraId="3E5976AB" w14:textId="0B08AAC2"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092A40D0" w14:textId="40E8CD12"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12</w:t>
            </w:r>
          </w:p>
        </w:tc>
        <w:tc>
          <w:tcPr>
            <w:tcW w:w="0" w:type="dxa"/>
            <w:shd w:val="clear" w:color="auto" w:fill="F2F2F2" w:themeFill="background1" w:themeFillShade="F2"/>
          </w:tcPr>
          <w:p w14:paraId="35051200" w14:textId="08FB7CC8" w:rsidR="00BB1086" w:rsidRPr="00142D8D" w:rsidRDefault="002C1AD1" w:rsidP="00BB1086">
            <w:pPr>
              <w:spacing w:before="80" w:after="80" w:line="280" w:lineRule="exact"/>
              <w:rPr>
                <w:rFonts w:eastAsia="Arial" w:cs="Arial"/>
                <w:b/>
                <w:bCs/>
                <w:sz w:val="20"/>
                <w:lang w:eastAsia="en-AU"/>
              </w:rPr>
            </w:pPr>
            <w:r w:rsidRPr="00142D8D">
              <w:rPr>
                <w:rFonts w:eastAsia="Arial" w:cs="Arial"/>
                <w:b/>
                <w:bCs/>
                <w:sz w:val="20"/>
                <w:lang w:eastAsia="en-AU"/>
              </w:rPr>
              <w:t>38</w:t>
            </w:r>
          </w:p>
        </w:tc>
        <w:tc>
          <w:tcPr>
            <w:tcW w:w="0" w:type="dxa"/>
          </w:tcPr>
          <w:p w14:paraId="1E906ACF" w14:textId="0D84C639"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25</w:t>
            </w:r>
          </w:p>
        </w:tc>
        <w:tc>
          <w:tcPr>
            <w:tcW w:w="0" w:type="dxa"/>
          </w:tcPr>
          <w:p w14:paraId="255E54C1" w14:textId="75CEBFDB" w:rsidR="00BB1086" w:rsidRPr="00142D8D" w:rsidRDefault="002C1AD1" w:rsidP="00BB1086">
            <w:pPr>
              <w:spacing w:before="80" w:after="80" w:line="280" w:lineRule="exact"/>
              <w:rPr>
                <w:rFonts w:eastAsia="Arial" w:cs="Arial"/>
                <w:sz w:val="20"/>
                <w:lang w:eastAsia="en-AU"/>
              </w:rPr>
            </w:pPr>
            <w:r w:rsidRPr="00142D8D">
              <w:rPr>
                <w:rFonts w:eastAsia="Arial" w:cs="Arial"/>
                <w:sz w:val="20"/>
                <w:lang w:eastAsia="en-AU"/>
              </w:rPr>
              <w:t>24</w:t>
            </w:r>
          </w:p>
        </w:tc>
        <w:tc>
          <w:tcPr>
            <w:tcW w:w="0" w:type="dxa"/>
          </w:tcPr>
          <w:p w14:paraId="2B3D44FF" w14:textId="6D0707BA" w:rsidR="00BB1086" w:rsidRPr="00142D8D" w:rsidRDefault="00E93614" w:rsidP="00BB1086">
            <w:pPr>
              <w:spacing w:before="80" w:after="80" w:line="280" w:lineRule="exact"/>
              <w:rPr>
                <w:rFonts w:eastAsia="Arial" w:cs="Arial"/>
                <w:sz w:val="20"/>
                <w:lang w:eastAsia="en-AU"/>
              </w:rPr>
            </w:pPr>
            <w:r w:rsidRPr="00142D8D">
              <w:rPr>
                <w:rFonts w:eastAsia="Arial" w:cs="Arial"/>
                <w:sz w:val="20"/>
                <w:lang w:eastAsia="en-AU"/>
              </w:rPr>
              <w:t>Students should understand that eating and drinking patterns are related to the sleep</w:t>
            </w:r>
            <w:r w:rsidR="00D216AA">
              <w:rPr>
                <w:rFonts w:eastAsia="Arial" w:cs="Arial"/>
                <w:sz w:val="20"/>
                <w:lang w:eastAsia="en-AU"/>
              </w:rPr>
              <w:t>–</w:t>
            </w:r>
            <w:r w:rsidRPr="00142D8D">
              <w:rPr>
                <w:rFonts w:eastAsia="Arial" w:cs="Arial"/>
                <w:sz w:val="20"/>
                <w:lang w:eastAsia="en-AU"/>
              </w:rPr>
              <w:t>wake cycle and are considered</w:t>
            </w:r>
            <w:r w:rsidR="00C04EAA">
              <w:rPr>
                <w:rFonts w:eastAsia="Arial" w:cs="Arial"/>
                <w:sz w:val="20"/>
                <w:lang w:eastAsia="en-AU"/>
              </w:rPr>
              <w:t xml:space="preserve"> to be</w:t>
            </w:r>
            <w:r w:rsidR="008D3AA3" w:rsidRPr="00142D8D">
              <w:rPr>
                <w:rFonts w:eastAsia="Arial" w:cs="Arial"/>
                <w:sz w:val="20"/>
                <w:lang w:eastAsia="en-AU"/>
              </w:rPr>
              <w:t xml:space="preserve"> zeitgeber</w:t>
            </w:r>
            <w:r w:rsidR="00C04EAA">
              <w:rPr>
                <w:rFonts w:eastAsia="Arial" w:cs="Arial"/>
                <w:sz w:val="20"/>
                <w:lang w:eastAsia="en-AU"/>
              </w:rPr>
              <w:t>s</w:t>
            </w:r>
            <w:r w:rsidR="008D3AA3" w:rsidRPr="00142D8D">
              <w:rPr>
                <w:rFonts w:eastAsia="Arial" w:cs="Arial"/>
                <w:sz w:val="20"/>
                <w:lang w:eastAsia="en-AU"/>
              </w:rPr>
              <w:t xml:space="preserve"> </w:t>
            </w:r>
            <w:r w:rsidR="00C04EAA">
              <w:rPr>
                <w:rFonts w:eastAsia="Arial" w:cs="Arial"/>
                <w:sz w:val="20"/>
                <w:lang w:eastAsia="en-AU"/>
              </w:rPr>
              <w:t xml:space="preserve">that </w:t>
            </w:r>
            <w:r w:rsidR="00D471E1">
              <w:rPr>
                <w:rFonts w:eastAsia="Arial" w:cs="Arial"/>
                <w:sz w:val="20"/>
                <w:lang w:eastAsia="en-AU"/>
              </w:rPr>
              <w:t>have</w:t>
            </w:r>
            <w:r w:rsidR="008D3AA3" w:rsidRPr="00142D8D">
              <w:rPr>
                <w:rFonts w:eastAsia="Arial" w:cs="Arial"/>
                <w:sz w:val="20"/>
                <w:lang w:eastAsia="en-AU"/>
              </w:rPr>
              <w:t xml:space="preserve"> an important </w:t>
            </w:r>
            <w:r w:rsidR="003241B3">
              <w:rPr>
                <w:rFonts w:eastAsia="Arial" w:cs="Arial"/>
                <w:sz w:val="20"/>
                <w:lang w:eastAsia="en-AU"/>
              </w:rPr>
              <w:t>influence on</w:t>
            </w:r>
            <w:r w:rsidR="008D3AA3" w:rsidRPr="00142D8D">
              <w:rPr>
                <w:rFonts w:eastAsia="Arial" w:cs="Arial"/>
                <w:sz w:val="20"/>
                <w:lang w:eastAsia="en-AU"/>
              </w:rPr>
              <w:t xml:space="preserve"> sleep hygiene. </w:t>
            </w:r>
          </w:p>
          <w:p w14:paraId="74F58C2A" w14:textId="4424FB37" w:rsidR="008D3AA3" w:rsidRPr="00142D8D" w:rsidRDefault="008D3AA3" w:rsidP="00BB1086">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temperature changes and</w:t>
            </w:r>
            <w:r w:rsidR="00C04EAA">
              <w:rPr>
                <w:rFonts w:eastAsia="Arial" w:cs="Arial"/>
                <w:sz w:val="20"/>
                <w:lang w:eastAsia="en-AU"/>
              </w:rPr>
              <w:t xml:space="preserve"> exposure to</w:t>
            </w:r>
            <w:r w:rsidRPr="00142D8D">
              <w:rPr>
                <w:rFonts w:eastAsia="Arial" w:cs="Arial"/>
                <w:sz w:val="20"/>
                <w:lang w:eastAsia="en-AU"/>
              </w:rPr>
              <w:t xml:space="preserve"> light have an impact on circadian rhythm patterns, not ultradian rhythm patterns. </w:t>
            </w:r>
          </w:p>
          <w:p w14:paraId="2EE62384" w14:textId="785ABF76" w:rsidR="008D3AA3" w:rsidRPr="00142D8D" w:rsidRDefault="008D3AA3" w:rsidP="00BB1086">
            <w:pPr>
              <w:spacing w:before="80" w:after="80" w:line="280" w:lineRule="exact"/>
              <w:rPr>
                <w:rFonts w:eastAsia="Arial" w:cs="Arial"/>
                <w:sz w:val="20"/>
                <w:lang w:eastAsia="en-AU"/>
              </w:rPr>
            </w:pPr>
            <w:r w:rsidRPr="00142D8D">
              <w:rPr>
                <w:rFonts w:eastAsia="Arial" w:cs="Arial"/>
                <w:sz w:val="20"/>
                <w:lang w:eastAsia="en-AU"/>
              </w:rPr>
              <w:t>Option D is incorrect</w:t>
            </w:r>
            <w:r w:rsidR="00BD0E2E">
              <w:rPr>
                <w:rFonts w:eastAsia="Arial" w:cs="Arial"/>
                <w:sz w:val="20"/>
                <w:lang w:eastAsia="en-AU"/>
              </w:rPr>
              <w:t>,</w:t>
            </w:r>
            <w:r w:rsidRPr="00142D8D">
              <w:rPr>
                <w:rFonts w:eastAsia="Arial" w:cs="Arial"/>
                <w:sz w:val="20"/>
                <w:lang w:eastAsia="en-AU"/>
              </w:rPr>
              <w:t xml:space="preserve"> as the timing of the sleep</w:t>
            </w:r>
            <w:r w:rsidR="00335A96" w:rsidRPr="00142D8D">
              <w:rPr>
                <w:rFonts w:ascii="Calibri" w:eastAsia="Arial" w:hAnsi="Calibri" w:cs="Calibri"/>
                <w:sz w:val="20"/>
                <w:lang w:eastAsia="en-AU"/>
              </w:rPr>
              <w:t>–</w:t>
            </w:r>
            <w:r w:rsidRPr="00142D8D">
              <w:rPr>
                <w:rFonts w:eastAsia="Arial" w:cs="Arial"/>
                <w:sz w:val="20"/>
                <w:lang w:eastAsia="en-AU"/>
              </w:rPr>
              <w:t xml:space="preserve">wake cycle can be both improved and impaired by external factors such as daylight and blue light, temperature, and eating and drinking patterns. </w:t>
            </w:r>
          </w:p>
        </w:tc>
      </w:tr>
      <w:tr w:rsidR="00BB1086" w:rsidRPr="00142D8D" w14:paraId="7AC23FAA" w14:textId="77777777" w:rsidTr="002F59A4">
        <w:tc>
          <w:tcPr>
            <w:tcW w:w="0" w:type="dxa"/>
          </w:tcPr>
          <w:p w14:paraId="232F8F8B" w14:textId="77777777" w:rsidR="00BB1086" w:rsidRPr="00142D8D" w:rsidRDefault="00BB1086" w:rsidP="00CC168D">
            <w:pPr>
              <w:spacing w:before="80" w:after="80" w:line="280" w:lineRule="exact"/>
              <w:jc w:val="center"/>
              <w:rPr>
                <w:rFonts w:eastAsia="Arial" w:cs="Arial"/>
                <w:b/>
                <w:bCs/>
                <w:sz w:val="20"/>
                <w:lang w:eastAsia="en-AU"/>
              </w:rPr>
            </w:pPr>
            <w:r w:rsidRPr="00142D8D">
              <w:rPr>
                <w:rFonts w:eastAsia="Arial" w:cs="Arial"/>
                <w:b/>
                <w:bCs/>
                <w:sz w:val="20"/>
                <w:lang w:eastAsia="en-AU"/>
              </w:rPr>
              <w:t>22</w:t>
            </w:r>
          </w:p>
        </w:tc>
        <w:tc>
          <w:tcPr>
            <w:tcW w:w="0" w:type="dxa"/>
          </w:tcPr>
          <w:p w14:paraId="72A29558" w14:textId="6E28ABA9" w:rsidR="00BB1086" w:rsidRPr="00142D8D" w:rsidRDefault="00F709D2" w:rsidP="00BB1086">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6248469B" w14:textId="294E663C" w:rsidR="00BB1086" w:rsidRPr="00142D8D" w:rsidRDefault="00F709D2" w:rsidP="00BB1086">
            <w:pPr>
              <w:spacing w:before="80" w:after="80" w:line="280" w:lineRule="exact"/>
              <w:rPr>
                <w:rFonts w:eastAsia="Arial" w:cs="Arial"/>
                <w:sz w:val="20"/>
                <w:lang w:eastAsia="en-AU"/>
              </w:rPr>
            </w:pPr>
            <w:r w:rsidRPr="00142D8D">
              <w:rPr>
                <w:rFonts w:eastAsia="Arial" w:cs="Arial"/>
                <w:sz w:val="20"/>
                <w:lang w:eastAsia="en-AU"/>
              </w:rPr>
              <w:t>6</w:t>
            </w:r>
          </w:p>
        </w:tc>
        <w:tc>
          <w:tcPr>
            <w:tcW w:w="0" w:type="dxa"/>
            <w:shd w:val="clear" w:color="auto" w:fill="F2F2F2" w:themeFill="background1" w:themeFillShade="F2"/>
          </w:tcPr>
          <w:p w14:paraId="09C9890B" w14:textId="18D1FBCA" w:rsidR="00BB1086" w:rsidRPr="00142D8D" w:rsidRDefault="00F709D2" w:rsidP="00BB1086">
            <w:pPr>
              <w:spacing w:before="80" w:after="80" w:line="280" w:lineRule="exact"/>
              <w:rPr>
                <w:rFonts w:eastAsia="Arial" w:cs="Arial"/>
                <w:b/>
                <w:bCs/>
                <w:sz w:val="20"/>
                <w:lang w:eastAsia="en-AU"/>
              </w:rPr>
            </w:pPr>
            <w:r w:rsidRPr="00142D8D">
              <w:rPr>
                <w:rFonts w:eastAsia="Arial" w:cs="Arial"/>
                <w:b/>
                <w:bCs/>
                <w:sz w:val="20"/>
                <w:lang w:eastAsia="en-AU"/>
              </w:rPr>
              <w:t>60</w:t>
            </w:r>
          </w:p>
        </w:tc>
        <w:tc>
          <w:tcPr>
            <w:tcW w:w="0" w:type="dxa"/>
          </w:tcPr>
          <w:p w14:paraId="139B3195" w14:textId="22093D22" w:rsidR="00BB1086" w:rsidRPr="00142D8D" w:rsidRDefault="00F709D2" w:rsidP="00BB1086">
            <w:pPr>
              <w:spacing w:before="80" w:after="80" w:line="280" w:lineRule="exact"/>
              <w:rPr>
                <w:rFonts w:eastAsia="Arial" w:cs="Arial"/>
                <w:sz w:val="20"/>
                <w:lang w:eastAsia="en-AU"/>
              </w:rPr>
            </w:pPr>
            <w:r w:rsidRPr="00142D8D">
              <w:rPr>
                <w:rFonts w:eastAsia="Arial" w:cs="Arial"/>
                <w:sz w:val="20"/>
                <w:lang w:eastAsia="en-AU"/>
              </w:rPr>
              <w:t>30</w:t>
            </w:r>
          </w:p>
        </w:tc>
        <w:tc>
          <w:tcPr>
            <w:tcW w:w="0" w:type="dxa"/>
          </w:tcPr>
          <w:p w14:paraId="43C9D8A7" w14:textId="577AF7D3" w:rsidR="00BB1086" w:rsidRPr="00142D8D" w:rsidRDefault="00F709D2" w:rsidP="00BB1086">
            <w:pPr>
              <w:spacing w:before="80" w:after="80" w:line="280" w:lineRule="exact"/>
              <w:rPr>
                <w:rFonts w:eastAsia="Arial" w:cs="Arial"/>
                <w:sz w:val="20"/>
                <w:lang w:eastAsia="en-AU"/>
              </w:rPr>
            </w:pPr>
            <w:r w:rsidRPr="00142D8D">
              <w:rPr>
                <w:rFonts w:eastAsia="Arial" w:cs="Arial"/>
                <w:sz w:val="20"/>
                <w:lang w:eastAsia="en-AU"/>
              </w:rPr>
              <w:t>4</w:t>
            </w:r>
          </w:p>
        </w:tc>
        <w:tc>
          <w:tcPr>
            <w:tcW w:w="0" w:type="dxa"/>
          </w:tcPr>
          <w:p w14:paraId="36215FBD" w14:textId="289570DB" w:rsidR="00BB1086" w:rsidRPr="00142D8D" w:rsidRDefault="00EE34D5" w:rsidP="00BB1086">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emotional resilience does not have a relationship with the decreased alertness symptom listed with it. </w:t>
            </w:r>
          </w:p>
          <w:p w14:paraId="318948FF" w14:textId="6B33077B" w:rsidR="00EE34D5" w:rsidRPr="00142D8D" w:rsidRDefault="00EE34D5" w:rsidP="00BB1086">
            <w:pPr>
              <w:spacing w:before="80" w:after="80" w:line="280" w:lineRule="exact"/>
              <w:rPr>
                <w:rFonts w:eastAsia="Arial" w:cs="Arial"/>
                <w:sz w:val="20"/>
                <w:lang w:eastAsia="en-AU"/>
              </w:rPr>
            </w:pPr>
            <w:r w:rsidRPr="00142D8D">
              <w:rPr>
                <w:rFonts w:eastAsia="Arial" w:cs="Arial"/>
                <w:sz w:val="20"/>
                <w:lang w:eastAsia="en-AU"/>
              </w:rPr>
              <w:t>Option B is correct</w:t>
            </w:r>
            <w:r w:rsidR="00BD0E2E">
              <w:rPr>
                <w:rFonts w:eastAsia="Arial" w:cs="Arial"/>
                <w:sz w:val="20"/>
                <w:lang w:eastAsia="en-AU"/>
              </w:rPr>
              <w:t>,</w:t>
            </w:r>
            <w:r w:rsidRPr="00142D8D">
              <w:rPr>
                <w:rFonts w:eastAsia="Arial" w:cs="Arial"/>
                <w:sz w:val="20"/>
                <w:lang w:eastAsia="en-AU"/>
              </w:rPr>
              <w:t xml:space="preserve"> as people will enter a short daytime nap in NREM Stage 1 and rarely progress to REM sleep in a nap of short duration. This limits their amount of REM sleep and they miss out </w:t>
            </w:r>
            <w:r w:rsidR="00071B5D" w:rsidRPr="00142D8D">
              <w:rPr>
                <w:rFonts w:eastAsia="Arial" w:cs="Arial"/>
                <w:sz w:val="20"/>
                <w:lang w:eastAsia="en-AU"/>
              </w:rPr>
              <w:t xml:space="preserve">on </w:t>
            </w:r>
            <w:r w:rsidRPr="00142D8D">
              <w:rPr>
                <w:rFonts w:eastAsia="Arial" w:cs="Arial"/>
                <w:sz w:val="20"/>
                <w:lang w:eastAsia="en-AU"/>
              </w:rPr>
              <w:t xml:space="preserve">the cognitive benefits of REM sleep, hence attention time is shortened. </w:t>
            </w:r>
          </w:p>
        </w:tc>
      </w:tr>
      <w:tr w:rsidR="00F041D4" w:rsidRPr="00142D8D" w14:paraId="13CEE4FF" w14:textId="77777777" w:rsidTr="002F59A4">
        <w:tc>
          <w:tcPr>
            <w:tcW w:w="0" w:type="dxa"/>
          </w:tcPr>
          <w:p w14:paraId="09116595"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23</w:t>
            </w:r>
          </w:p>
        </w:tc>
        <w:tc>
          <w:tcPr>
            <w:tcW w:w="0" w:type="dxa"/>
          </w:tcPr>
          <w:p w14:paraId="7B72AC50" w14:textId="59822BDA"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79497930" w14:textId="71D92288"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9</w:t>
            </w:r>
          </w:p>
        </w:tc>
        <w:tc>
          <w:tcPr>
            <w:tcW w:w="0" w:type="dxa"/>
          </w:tcPr>
          <w:p w14:paraId="12BB17A8" w14:textId="320EC187"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7</w:t>
            </w:r>
          </w:p>
        </w:tc>
        <w:tc>
          <w:tcPr>
            <w:tcW w:w="0" w:type="dxa"/>
          </w:tcPr>
          <w:p w14:paraId="2E874D31" w14:textId="110C7377"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26</w:t>
            </w:r>
          </w:p>
        </w:tc>
        <w:tc>
          <w:tcPr>
            <w:tcW w:w="0" w:type="dxa"/>
            <w:shd w:val="clear" w:color="auto" w:fill="F2F2F2" w:themeFill="background1" w:themeFillShade="F2"/>
          </w:tcPr>
          <w:p w14:paraId="17A91D61" w14:textId="5F98135A"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57</w:t>
            </w:r>
          </w:p>
        </w:tc>
        <w:tc>
          <w:tcPr>
            <w:tcW w:w="0" w:type="dxa"/>
          </w:tcPr>
          <w:p w14:paraId="4DD8DE24" w14:textId="41C04E60"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long periods of REM sleep at the beginning of a sleep episode are the hallmarks o</w:t>
            </w:r>
            <w:r w:rsidR="002F7221">
              <w:rPr>
                <w:rFonts w:eastAsia="Arial" w:cs="Arial"/>
                <w:sz w:val="20"/>
                <w:lang w:eastAsia="en-AU"/>
              </w:rPr>
              <w:t>f</w:t>
            </w:r>
            <w:r w:rsidRPr="00142D8D">
              <w:rPr>
                <w:rFonts w:eastAsia="Arial" w:cs="Arial"/>
                <w:sz w:val="20"/>
                <w:lang w:eastAsia="en-AU"/>
              </w:rPr>
              <w:t xml:space="preserve"> infants only. Option D is correct</w:t>
            </w:r>
            <w:r w:rsidR="00BD0E2E">
              <w:rPr>
                <w:rFonts w:eastAsia="Arial" w:cs="Arial"/>
                <w:sz w:val="20"/>
                <w:lang w:eastAsia="en-AU"/>
              </w:rPr>
              <w:t>,</w:t>
            </w:r>
            <w:r w:rsidRPr="00142D8D">
              <w:rPr>
                <w:rFonts w:eastAsia="Arial" w:cs="Arial"/>
                <w:sz w:val="20"/>
                <w:lang w:eastAsia="en-AU"/>
              </w:rPr>
              <w:t xml:space="preserve"> as the DSPS and ASPD both shift the timing of the sleep</w:t>
            </w:r>
            <w:r w:rsidR="00071B5D" w:rsidRPr="00142D8D">
              <w:rPr>
                <w:rFonts w:eastAsia="Arial" w:cs="Arial"/>
                <w:sz w:val="20"/>
                <w:lang w:eastAsia="en-AU"/>
              </w:rPr>
              <w:t>–</w:t>
            </w:r>
            <w:r w:rsidRPr="00142D8D">
              <w:rPr>
                <w:rFonts w:eastAsia="Arial" w:cs="Arial"/>
                <w:sz w:val="20"/>
                <w:lang w:eastAsia="en-AU"/>
              </w:rPr>
              <w:t xml:space="preserve">wake cycle, but </w:t>
            </w:r>
            <w:r w:rsidRPr="00142D8D">
              <w:rPr>
                <w:rFonts w:eastAsia="Arial" w:cs="Arial"/>
                <w:sz w:val="20"/>
                <w:lang w:eastAsia="en-AU"/>
              </w:rPr>
              <w:lastRenderedPageBreak/>
              <w:t>when there is no conflict between this sleep</w:t>
            </w:r>
            <w:r w:rsidR="00071B5D" w:rsidRPr="00142D8D">
              <w:rPr>
                <w:rFonts w:eastAsia="Arial" w:cs="Arial"/>
                <w:sz w:val="20"/>
                <w:lang w:eastAsia="en-AU"/>
              </w:rPr>
              <w:t>–</w:t>
            </w:r>
            <w:r w:rsidRPr="00142D8D">
              <w:rPr>
                <w:rFonts w:eastAsia="Arial" w:cs="Arial"/>
                <w:sz w:val="20"/>
                <w:lang w:eastAsia="en-AU"/>
              </w:rPr>
              <w:t xml:space="preserve">wake cycle and their lifestyle, they will still experience a full required sleep episode duration. </w:t>
            </w:r>
          </w:p>
        </w:tc>
      </w:tr>
      <w:tr w:rsidR="00F041D4" w:rsidRPr="00142D8D" w14:paraId="0A41304D" w14:textId="77777777" w:rsidTr="002F59A4">
        <w:tc>
          <w:tcPr>
            <w:tcW w:w="0" w:type="dxa"/>
          </w:tcPr>
          <w:p w14:paraId="0333BCEB"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lastRenderedPageBreak/>
              <w:t>24</w:t>
            </w:r>
          </w:p>
        </w:tc>
        <w:tc>
          <w:tcPr>
            <w:tcW w:w="0" w:type="dxa"/>
          </w:tcPr>
          <w:p w14:paraId="72E33246" w14:textId="784C412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110C9C66" w14:textId="171FF576"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46</w:t>
            </w:r>
          </w:p>
        </w:tc>
        <w:tc>
          <w:tcPr>
            <w:tcW w:w="0" w:type="dxa"/>
          </w:tcPr>
          <w:p w14:paraId="2BD8ADED" w14:textId="40187BD8"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7</w:t>
            </w:r>
          </w:p>
        </w:tc>
        <w:tc>
          <w:tcPr>
            <w:tcW w:w="0" w:type="dxa"/>
            <w:shd w:val="clear" w:color="auto" w:fill="F2F2F2" w:themeFill="background1" w:themeFillShade="F2"/>
          </w:tcPr>
          <w:p w14:paraId="329531C5" w14:textId="5CEBC737"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36</w:t>
            </w:r>
          </w:p>
        </w:tc>
        <w:tc>
          <w:tcPr>
            <w:tcW w:w="0" w:type="dxa"/>
          </w:tcPr>
          <w:p w14:paraId="20A30FC9" w14:textId="12A8EB35"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10</w:t>
            </w:r>
          </w:p>
        </w:tc>
        <w:tc>
          <w:tcPr>
            <w:tcW w:w="0" w:type="dxa"/>
          </w:tcPr>
          <w:p w14:paraId="2AA154DB" w14:textId="098B909F" w:rsidR="00F041D4" w:rsidRPr="00142D8D" w:rsidRDefault="00633BBD" w:rsidP="00F041D4">
            <w:pPr>
              <w:spacing w:before="80" w:after="80" w:line="280" w:lineRule="exact"/>
              <w:rPr>
                <w:rFonts w:eastAsia="Arial" w:cs="Arial"/>
                <w:b/>
                <w:bCs/>
                <w:sz w:val="20"/>
                <w:lang w:eastAsia="en-AU"/>
              </w:rPr>
            </w:pPr>
            <w:r>
              <w:rPr>
                <w:rFonts w:eastAsia="Arial" w:cs="Arial"/>
                <w:sz w:val="20"/>
                <w:lang w:eastAsia="en-AU"/>
              </w:rPr>
              <w:t xml:space="preserve">This question required students to use data from both graphs and apply it to their understanding of NREM and REM sleep cycles across a sleep period for two different </w:t>
            </w:r>
            <w:r w:rsidR="002F7221">
              <w:rPr>
                <w:rFonts w:eastAsia="Arial" w:cs="Arial"/>
                <w:sz w:val="20"/>
                <w:lang w:eastAsia="en-AU"/>
              </w:rPr>
              <w:t xml:space="preserve">age </w:t>
            </w:r>
            <w:r>
              <w:rPr>
                <w:rFonts w:eastAsia="Arial" w:cs="Arial"/>
                <w:sz w:val="20"/>
                <w:lang w:eastAsia="en-AU"/>
              </w:rPr>
              <w:t xml:space="preserve">groups. </w:t>
            </w:r>
            <w:r w:rsidR="00F041D4" w:rsidRPr="00142D8D">
              <w:rPr>
                <w:rFonts w:eastAsia="Arial" w:cs="Arial"/>
                <w:sz w:val="20"/>
                <w:lang w:eastAsia="en-AU"/>
              </w:rPr>
              <w:t xml:space="preserve">Based on the two graphs, students should have concluded </w:t>
            </w:r>
            <w:r w:rsidR="00600833">
              <w:rPr>
                <w:rFonts w:eastAsia="Arial" w:cs="Arial"/>
                <w:sz w:val="20"/>
                <w:lang w:eastAsia="en-AU"/>
              </w:rPr>
              <w:t xml:space="preserve">that Option </w:t>
            </w:r>
            <w:r w:rsidR="003D5CFA">
              <w:rPr>
                <w:rFonts w:eastAsia="Arial" w:cs="Arial"/>
                <w:sz w:val="20"/>
                <w:lang w:eastAsia="en-AU"/>
              </w:rPr>
              <w:t>C was the best response</w:t>
            </w:r>
            <w:r w:rsidR="00600833">
              <w:rPr>
                <w:rFonts w:eastAsia="Arial" w:cs="Arial"/>
                <w:sz w:val="20"/>
                <w:lang w:eastAsia="en-AU"/>
              </w:rPr>
              <w:t>,</w:t>
            </w:r>
            <w:r w:rsidR="003D5CFA">
              <w:rPr>
                <w:rFonts w:eastAsia="Arial" w:cs="Arial"/>
                <w:sz w:val="20"/>
                <w:lang w:eastAsia="en-AU"/>
              </w:rPr>
              <w:t xml:space="preserve"> as </w:t>
            </w:r>
            <w:r w:rsidR="00F041D4" w:rsidRPr="00142D8D">
              <w:rPr>
                <w:rFonts w:eastAsia="Arial" w:cs="Arial"/>
                <w:sz w:val="20"/>
                <w:lang w:eastAsia="en-AU"/>
              </w:rPr>
              <w:t>both ages slept on average for 10 hours, both ages experienced the same amount (and same increase)</w:t>
            </w:r>
            <w:r w:rsidR="00071B5D" w:rsidRPr="00142D8D">
              <w:rPr>
                <w:rFonts w:eastAsia="Arial" w:cs="Arial"/>
                <w:sz w:val="20"/>
                <w:lang w:eastAsia="en-AU"/>
              </w:rPr>
              <w:t xml:space="preserve"> </w:t>
            </w:r>
            <w:r w:rsidR="00F041D4" w:rsidRPr="00142D8D">
              <w:rPr>
                <w:rFonts w:eastAsia="Arial" w:cs="Arial"/>
                <w:sz w:val="20"/>
                <w:lang w:eastAsia="en-AU"/>
              </w:rPr>
              <w:t>in REM sleep duration over the course of a sleep episode, and both ages had a decreasing amount of time in NREM sleep duration over the course of a sleep episode</w:t>
            </w:r>
            <w:r w:rsidR="00071B5D" w:rsidRPr="00142D8D">
              <w:rPr>
                <w:rFonts w:eastAsia="Arial" w:cs="Arial"/>
                <w:sz w:val="20"/>
                <w:lang w:eastAsia="en-AU"/>
              </w:rPr>
              <w:t>;</w:t>
            </w:r>
            <w:r w:rsidR="00F041D4" w:rsidRPr="00142D8D">
              <w:rPr>
                <w:rFonts w:eastAsia="Arial" w:cs="Arial"/>
                <w:sz w:val="20"/>
                <w:lang w:eastAsia="en-AU"/>
              </w:rPr>
              <w:t xml:space="preserve"> however</w:t>
            </w:r>
            <w:r w:rsidR="00D216AA">
              <w:rPr>
                <w:rFonts w:eastAsia="Arial" w:cs="Arial"/>
                <w:sz w:val="20"/>
                <w:lang w:eastAsia="en-AU"/>
              </w:rPr>
              <w:t>,</w:t>
            </w:r>
            <w:r w:rsidR="00F041D4" w:rsidRPr="00142D8D">
              <w:rPr>
                <w:rFonts w:eastAsia="Arial" w:cs="Arial"/>
                <w:sz w:val="20"/>
                <w:lang w:eastAsia="en-AU"/>
              </w:rPr>
              <w:t xml:space="preserve"> six-year</w:t>
            </w:r>
            <w:r w:rsidR="006C36BE" w:rsidRPr="00142D8D">
              <w:rPr>
                <w:rFonts w:eastAsia="Arial" w:cs="Arial"/>
                <w:sz w:val="20"/>
                <w:lang w:eastAsia="en-AU"/>
              </w:rPr>
              <w:t>-</w:t>
            </w:r>
            <w:r w:rsidR="00F041D4" w:rsidRPr="00142D8D">
              <w:rPr>
                <w:rFonts w:eastAsia="Arial" w:cs="Arial"/>
                <w:sz w:val="20"/>
                <w:lang w:eastAsia="en-AU"/>
              </w:rPr>
              <w:t xml:space="preserve">old children experienced a greater amount of NREM sleep throughout the sleep episode. This additional NREM sleep for six-year-olds explains the increase in ultradian rhythm length. As they both sleep on average for 10 hours, there must </w:t>
            </w:r>
            <w:r w:rsidR="006C36BE" w:rsidRPr="00142D8D">
              <w:rPr>
                <w:rFonts w:eastAsia="Arial" w:cs="Arial"/>
                <w:sz w:val="20"/>
                <w:lang w:eastAsia="en-AU"/>
              </w:rPr>
              <w:t xml:space="preserve">also </w:t>
            </w:r>
            <w:r w:rsidR="00F041D4" w:rsidRPr="00142D8D">
              <w:rPr>
                <w:rFonts w:eastAsia="Arial" w:cs="Arial"/>
                <w:sz w:val="20"/>
                <w:lang w:eastAsia="en-AU"/>
              </w:rPr>
              <w:t xml:space="preserve">be a decreased number of ultradian rhythm cycles. </w:t>
            </w:r>
          </w:p>
        </w:tc>
      </w:tr>
      <w:tr w:rsidR="00F041D4" w:rsidRPr="00142D8D" w14:paraId="014296D8" w14:textId="77777777" w:rsidTr="002F59A4">
        <w:tc>
          <w:tcPr>
            <w:tcW w:w="0" w:type="dxa"/>
          </w:tcPr>
          <w:p w14:paraId="01E6AC2E"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25</w:t>
            </w:r>
          </w:p>
        </w:tc>
        <w:tc>
          <w:tcPr>
            <w:tcW w:w="0" w:type="dxa"/>
          </w:tcPr>
          <w:p w14:paraId="096808A7" w14:textId="755403E0"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77209B06" w14:textId="3325AE59"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8</w:t>
            </w:r>
          </w:p>
        </w:tc>
        <w:tc>
          <w:tcPr>
            <w:tcW w:w="0" w:type="dxa"/>
          </w:tcPr>
          <w:p w14:paraId="38E83A65" w14:textId="217506A9"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14</w:t>
            </w:r>
          </w:p>
        </w:tc>
        <w:tc>
          <w:tcPr>
            <w:tcW w:w="0" w:type="dxa"/>
          </w:tcPr>
          <w:p w14:paraId="4014FDBF" w14:textId="43C742F0"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43</w:t>
            </w:r>
          </w:p>
        </w:tc>
        <w:tc>
          <w:tcPr>
            <w:tcW w:w="0" w:type="dxa"/>
            <w:shd w:val="clear" w:color="auto" w:fill="F2F2F2" w:themeFill="background1" w:themeFillShade="F2"/>
          </w:tcPr>
          <w:p w14:paraId="0057660D" w14:textId="4D9A8A97"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35</w:t>
            </w:r>
          </w:p>
        </w:tc>
        <w:tc>
          <w:tcPr>
            <w:tcW w:w="0" w:type="dxa"/>
          </w:tcPr>
          <w:p w14:paraId="601D7214" w14:textId="0036F20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C is incorrect</w:t>
            </w:r>
            <w:r w:rsidR="00BD0E2E">
              <w:rPr>
                <w:rFonts w:eastAsia="Arial" w:cs="Arial"/>
                <w:sz w:val="20"/>
                <w:lang w:eastAsia="en-AU"/>
              </w:rPr>
              <w:t>,</w:t>
            </w:r>
            <w:r w:rsidRPr="00142D8D">
              <w:rPr>
                <w:rFonts w:eastAsia="Arial" w:cs="Arial"/>
                <w:sz w:val="20"/>
                <w:lang w:eastAsia="en-AU"/>
              </w:rPr>
              <w:t xml:space="preserve"> as this was the independent variable and therefore not a limitation. The investigation was looking into the different sleeping patterns of two-year-old and six-year-old children. </w:t>
            </w:r>
          </w:p>
          <w:p w14:paraId="33F2B626" w14:textId="35024B7F"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 xml:space="preserve">Option D presents a plausible limitation of the research in that the sample is not representative of </w:t>
            </w:r>
            <w:r w:rsidR="000527E3">
              <w:rPr>
                <w:rFonts w:eastAsia="Arial" w:cs="Arial"/>
                <w:sz w:val="20"/>
                <w:lang w:eastAsia="en-AU"/>
              </w:rPr>
              <w:t xml:space="preserve">Jessica’s </w:t>
            </w:r>
            <w:r w:rsidR="00C04EAA">
              <w:rPr>
                <w:rFonts w:eastAsia="Arial" w:cs="Arial"/>
                <w:sz w:val="20"/>
                <w:lang w:eastAsia="en-AU"/>
              </w:rPr>
              <w:t xml:space="preserve">aim to investigate the ‘sleep episodes of children’. Expanding </w:t>
            </w:r>
            <w:r w:rsidR="000527E3">
              <w:rPr>
                <w:rFonts w:eastAsia="Arial" w:cs="Arial"/>
                <w:sz w:val="20"/>
                <w:lang w:eastAsia="en-AU"/>
              </w:rPr>
              <w:t xml:space="preserve">the </w:t>
            </w:r>
            <w:r w:rsidR="00C04EAA">
              <w:rPr>
                <w:rFonts w:eastAsia="Arial" w:cs="Arial"/>
                <w:sz w:val="20"/>
                <w:lang w:eastAsia="en-AU"/>
              </w:rPr>
              <w:t xml:space="preserve">sample to include a more diverse range of </w:t>
            </w:r>
            <w:r w:rsidRPr="00142D8D">
              <w:rPr>
                <w:rFonts w:eastAsia="Arial" w:cs="Arial"/>
                <w:sz w:val="20"/>
                <w:lang w:eastAsia="en-AU"/>
              </w:rPr>
              <w:t>children</w:t>
            </w:r>
            <w:r w:rsidR="00C04EAA">
              <w:rPr>
                <w:rFonts w:eastAsia="Arial" w:cs="Arial"/>
                <w:sz w:val="20"/>
                <w:lang w:eastAsia="en-AU"/>
              </w:rPr>
              <w:t xml:space="preserve"> would increase the internal (and external) validity of </w:t>
            </w:r>
            <w:r w:rsidR="000527E3">
              <w:rPr>
                <w:rFonts w:eastAsia="Arial" w:cs="Arial"/>
                <w:sz w:val="20"/>
                <w:lang w:eastAsia="en-AU"/>
              </w:rPr>
              <w:t xml:space="preserve">the </w:t>
            </w:r>
            <w:r w:rsidR="00C04EAA">
              <w:rPr>
                <w:rFonts w:eastAsia="Arial" w:cs="Arial"/>
                <w:sz w:val="20"/>
                <w:lang w:eastAsia="en-AU"/>
              </w:rPr>
              <w:t>data</w:t>
            </w:r>
            <w:r w:rsidRPr="00142D8D">
              <w:rPr>
                <w:rFonts w:eastAsia="Arial" w:cs="Arial"/>
                <w:sz w:val="20"/>
                <w:lang w:eastAsia="en-AU"/>
              </w:rPr>
              <w:t xml:space="preserve">. </w:t>
            </w:r>
          </w:p>
        </w:tc>
      </w:tr>
      <w:tr w:rsidR="00F041D4" w:rsidRPr="00142D8D" w14:paraId="58877011" w14:textId="77777777" w:rsidTr="002F59A4">
        <w:tc>
          <w:tcPr>
            <w:tcW w:w="0" w:type="dxa"/>
          </w:tcPr>
          <w:p w14:paraId="72A17F75"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26</w:t>
            </w:r>
          </w:p>
        </w:tc>
        <w:tc>
          <w:tcPr>
            <w:tcW w:w="0" w:type="dxa"/>
          </w:tcPr>
          <w:p w14:paraId="38A3A50A" w14:textId="6E12058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78FF4779" w14:textId="446BB103"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3</w:t>
            </w:r>
          </w:p>
        </w:tc>
        <w:tc>
          <w:tcPr>
            <w:tcW w:w="0" w:type="dxa"/>
          </w:tcPr>
          <w:p w14:paraId="7465DACD" w14:textId="32CA02A6"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24</w:t>
            </w:r>
          </w:p>
        </w:tc>
        <w:tc>
          <w:tcPr>
            <w:tcW w:w="0" w:type="dxa"/>
            <w:shd w:val="clear" w:color="auto" w:fill="F2F2F2" w:themeFill="background1" w:themeFillShade="F2"/>
          </w:tcPr>
          <w:p w14:paraId="0287CF68" w14:textId="133F03B4"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62</w:t>
            </w:r>
          </w:p>
        </w:tc>
        <w:tc>
          <w:tcPr>
            <w:tcW w:w="0" w:type="dxa"/>
          </w:tcPr>
          <w:p w14:paraId="2F2C6FAC" w14:textId="3B992445"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11</w:t>
            </w:r>
          </w:p>
        </w:tc>
        <w:tc>
          <w:tcPr>
            <w:tcW w:w="0" w:type="dxa"/>
          </w:tcPr>
          <w:p w14:paraId="56C4D760" w14:textId="341728C5"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This question assessed students</w:t>
            </w:r>
            <w:r w:rsidR="000527E3">
              <w:rPr>
                <w:rFonts w:eastAsia="Arial" w:cs="Arial"/>
                <w:sz w:val="20"/>
                <w:lang w:eastAsia="en-AU"/>
              </w:rPr>
              <w:t>’</w:t>
            </w:r>
            <w:r w:rsidRPr="00142D8D">
              <w:rPr>
                <w:rFonts w:eastAsia="Arial" w:cs="Arial"/>
                <w:sz w:val="20"/>
                <w:lang w:eastAsia="en-AU"/>
              </w:rPr>
              <w:t xml:space="preserve"> understanding of the terms ‘time’ and ‘proportion’. Two- and six-year-olds experience a longer sleep episode duration, but a lower proportion of NREM sleep. Therefore, when considering 14- and 16-year-olds, despite having a greater proportion of NREM sleep, given </w:t>
            </w:r>
            <w:r w:rsidR="000527E3">
              <w:rPr>
                <w:rFonts w:eastAsia="Arial" w:cs="Arial"/>
                <w:sz w:val="20"/>
                <w:lang w:eastAsia="en-AU"/>
              </w:rPr>
              <w:t xml:space="preserve">that </w:t>
            </w:r>
            <w:r w:rsidRPr="00142D8D">
              <w:rPr>
                <w:rFonts w:eastAsia="Arial" w:cs="Arial"/>
                <w:sz w:val="20"/>
                <w:lang w:eastAsia="en-AU"/>
              </w:rPr>
              <w:t>their sleep duration is lower, they would not have a greater amount of time in NREM sleep</w:t>
            </w:r>
            <w:r w:rsidR="000527E3">
              <w:rPr>
                <w:rFonts w:eastAsia="Arial" w:cs="Arial"/>
                <w:sz w:val="20"/>
                <w:lang w:eastAsia="en-AU"/>
              </w:rPr>
              <w:t>. H</w:t>
            </w:r>
            <w:r w:rsidRPr="00142D8D">
              <w:rPr>
                <w:rFonts w:eastAsia="Arial" w:cs="Arial"/>
                <w:sz w:val="20"/>
                <w:lang w:eastAsia="en-AU"/>
              </w:rPr>
              <w:t xml:space="preserve">ence, Option B is incorrect. </w:t>
            </w:r>
          </w:p>
        </w:tc>
      </w:tr>
      <w:tr w:rsidR="00F041D4" w:rsidRPr="00142D8D" w14:paraId="62BA12E2" w14:textId="77777777" w:rsidTr="002F59A4">
        <w:tc>
          <w:tcPr>
            <w:tcW w:w="0" w:type="dxa"/>
          </w:tcPr>
          <w:p w14:paraId="5EE30F1F"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27</w:t>
            </w:r>
          </w:p>
        </w:tc>
        <w:tc>
          <w:tcPr>
            <w:tcW w:w="0" w:type="dxa"/>
          </w:tcPr>
          <w:p w14:paraId="47C7F506" w14:textId="0E8A6CE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5D0FBC12" w14:textId="6F815CB8"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3FAEF706" w14:textId="2C94A9B7"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34</w:t>
            </w:r>
          </w:p>
        </w:tc>
        <w:tc>
          <w:tcPr>
            <w:tcW w:w="0" w:type="dxa"/>
          </w:tcPr>
          <w:p w14:paraId="36477E04" w14:textId="4B09A10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11</w:t>
            </w:r>
          </w:p>
        </w:tc>
        <w:tc>
          <w:tcPr>
            <w:tcW w:w="0" w:type="dxa"/>
            <w:shd w:val="clear" w:color="auto" w:fill="F2F2F2" w:themeFill="background1" w:themeFillShade="F2"/>
          </w:tcPr>
          <w:p w14:paraId="6FBA3B50" w14:textId="4FA5A9DC"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53</w:t>
            </w:r>
          </w:p>
        </w:tc>
        <w:tc>
          <w:tcPr>
            <w:tcW w:w="0" w:type="dxa"/>
          </w:tcPr>
          <w:p w14:paraId="5682606D" w14:textId="187707CB" w:rsidR="00F041D4" w:rsidRPr="00142D8D" w:rsidRDefault="00F041D4" w:rsidP="00F041D4">
            <w:pPr>
              <w:spacing w:before="80" w:after="80" w:line="280" w:lineRule="exact"/>
              <w:rPr>
                <w:rFonts w:eastAsia="Arial" w:cs="Arial"/>
                <w:b/>
                <w:bCs/>
                <w:sz w:val="20"/>
                <w:lang w:eastAsia="en-AU"/>
              </w:rPr>
            </w:pPr>
            <w:r w:rsidRPr="00142D8D">
              <w:rPr>
                <w:rFonts w:eastAsia="Arial" w:cs="Arial"/>
                <w:sz w:val="20"/>
                <w:lang w:eastAsia="en-AU"/>
              </w:rPr>
              <w:t>Option B is incorrect</w:t>
            </w:r>
            <w:r w:rsidR="00BD0E2E">
              <w:rPr>
                <w:rFonts w:eastAsia="Arial" w:cs="Arial"/>
                <w:sz w:val="20"/>
                <w:lang w:eastAsia="en-AU"/>
              </w:rPr>
              <w:t>,</w:t>
            </w:r>
            <w:r w:rsidRPr="00142D8D">
              <w:rPr>
                <w:rFonts w:eastAsia="Arial" w:cs="Arial"/>
                <w:sz w:val="20"/>
                <w:lang w:eastAsia="en-AU"/>
              </w:rPr>
              <w:t xml:space="preserve"> as the use of an </w:t>
            </w:r>
            <w:r w:rsidR="004D1A93" w:rsidRPr="004D1A93">
              <w:rPr>
                <w:rFonts w:eastAsia="Arial" w:cs="Arial"/>
                <w:sz w:val="20"/>
                <w:lang w:eastAsia="en-AU"/>
              </w:rPr>
              <w:t xml:space="preserve">electroencephalograph </w:t>
            </w:r>
            <w:r w:rsidR="004D1A93">
              <w:rPr>
                <w:rFonts w:eastAsia="Arial" w:cs="Arial"/>
                <w:sz w:val="20"/>
                <w:lang w:eastAsia="en-AU"/>
              </w:rPr>
              <w:t>(</w:t>
            </w:r>
            <w:r w:rsidRPr="00142D8D">
              <w:rPr>
                <w:rFonts w:eastAsia="Arial" w:cs="Arial"/>
                <w:sz w:val="20"/>
                <w:lang w:eastAsia="en-AU"/>
              </w:rPr>
              <w:t>EEG</w:t>
            </w:r>
            <w:r w:rsidR="004D1A93">
              <w:rPr>
                <w:rFonts w:eastAsia="Arial" w:cs="Arial"/>
                <w:sz w:val="20"/>
                <w:lang w:eastAsia="en-AU"/>
              </w:rPr>
              <w:t>)</w:t>
            </w:r>
            <w:r w:rsidRPr="00142D8D">
              <w:rPr>
                <w:rFonts w:eastAsia="Arial" w:cs="Arial"/>
                <w:sz w:val="20"/>
                <w:lang w:eastAsia="en-AU"/>
              </w:rPr>
              <w:t xml:space="preserve"> can measure sleep quantity. While it cannot be directly observed, the use of brain wave patterns can clearly define sleep onset and therefore measure the sleep quantity. </w:t>
            </w:r>
          </w:p>
        </w:tc>
      </w:tr>
      <w:tr w:rsidR="00F041D4" w:rsidRPr="00142D8D" w14:paraId="50B64490" w14:textId="77777777" w:rsidTr="002F59A4">
        <w:tc>
          <w:tcPr>
            <w:tcW w:w="0" w:type="dxa"/>
          </w:tcPr>
          <w:p w14:paraId="1773476A"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28</w:t>
            </w:r>
          </w:p>
        </w:tc>
        <w:tc>
          <w:tcPr>
            <w:tcW w:w="0" w:type="dxa"/>
          </w:tcPr>
          <w:p w14:paraId="3C8762C8" w14:textId="6FB51B60"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30E5721E" w14:textId="0FA2EB62"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59</w:t>
            </w:r>
          </w:p>
        </w:tc>
        <w:tc>
          <w:tcPr>
            <w:tcW w:w="0" w:type="dxa"/>
          </w:tcPr>
          <w:p w14:paraId="6D57AC1B" w14:textId="6A1B140B"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26</w:t>
            </w:r>
          </w:p>
        </w:tc>
        <w:tc>
          <w:tcPr>
            <w:tcW w:w="0" w:type="dxa"/>
          </w:tcPr>
          <w:p w14:paraId="57728563" w14:textId="2BDCE94D"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7</w:t>
            </w:r>
          </w:p>
        </w:tc>
        <w:tc>
          <w:tcPr>
            <w:tcW w:w="0" w:type="dxa"/>
          </w:tcPr>
          <w:p w14:paraId="5F741149" w14:textId="54EEF9C0"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8</w:t>
            </w:r>
          </w:p>
        </w:tc>
        <w:tc>
          <w:tcPr>
            <w:tcW w:w="0" w:type="dxa"/>
          </w:tcPr>
          <w:p w14:paraId="22513D0C" w14:textId="6848DA66"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 xml:space="preserve">The focus </w:t>
            </w:r>
            <w:r w:rsidR="006C36BE" w:rsidRPr="00142D8D">
              <w:rPr>
                <w:rFonts w:eastAsia="Arial" w:cs="Arial"/>
                <w:sz w:val="20"/>
                <w:lang w:eastAsia="en-AU"/>
              </w:rPr>
              <w:t xml:space="preserve">of </w:t>
            </w:r>
            <w:r w:rsidRPr="00142D8D">
              <w:rPr>
                <w:rFonts w:eastAsia="Arial" w:cs="Arial"/>
                <w:sz w:val="20"/>
                <w:lang w:eastAsia="en-AU"/>
              </w:rPr>
              <w:t xml:space="preserve">this study was the use of theophylline. Therefore, a control group would involve using a salt solution – hence, Option A is correct. </w:t>
            </w:r>
          </w:p>
          <w:p w14:paraId="02C8140F" w14:textId="3382A4FD" w:rsidR="00F041D4" w:rsidRPr="00142D8D" w:rsidRDefault="00F041D4" w:rsidP="00F041D4">
            <w:pPr>
              <w:spacing w:before="80" w:after="80" w:line="280" w:lineRule="exact"/>
              <w:rPr>
                <w:rFonts w:eastAsia="Arial" w:cs="Arial"/>
                <w:b/>
                <w:bCs/>
                <w:sz w:val="20"/>
                <w:lang w:eastAsia="en-AU"/>
              </w:rPr>
            </w:pPr>
            <w:r w:rsidRPr="00142D8D">
              <w:rPr>
                <w:rFonts w:eastAsia="Arial" w:cs="Arial"/>
                <w:sz w:val="20"/>
                <w:lang w:eastAsia="en-AU"/>
              </w:rPr>
              <w:t>Option B is incorrect</w:t>
            </w:r>
            <w:r w:rsidR="00BD0E2E">
              <w:rPr>
                <w:rFonts w:eastAsia="Arial" w:cs="Arial"/>
                <w:sz w:val="20"/>
                <w:lang w:eastAsia="en-AU"/>
              </w:rPr>
              <w:t>,</w:t>
            </w:r>
            <w:r w:rsidRPr="00142D8D">
              <w:rPr>
                <w:rFonts w:eastAsia="Arial" w:cs="Arial"/>
                <w:sz w:val="20"/>
                <w:lang w:eastAsia="en-AU"/>
              </w:rPr>
              <w:t xml:space="preserve"> as a control group involving light would require a separate group of rats, exposed to full light for two days. The presence of light for one of </w:t>
            </w:r>
            <w:r w:rsidR="004D1A93">
              <w:rPr>
                <w:rFonts w:eastAsia="Arial" w:cs="Arial"/>
                <w:sz w:val="20"/>
                <w:lang w:eastAsia="en-AU"/>
              </w:rPr>
              <w:t xml:space="preserve">the </w:t>
            </w:r>
            <w:r w:rsidRPr="00142D8D">
              <w:rPr>
                <w:rFonts w:eastAsia="Arial" w:cs="Arial"/>
                <w:sz w:val="20"/>
                <w:lang w:eastAsia="en-AU"/>
              </w:rPr>
              <w:t xml:space="preserve">two days might have lingering effects and not truly act as a control group that leads to high internal validity. </w:t>
            </w:r>
          </w:p>
        </w:tc>
      </w:tr>
      <w:tr w:rsidR="00F041D4" w:rsidRPr="00142D8D" w14:paraId="758B987E" w14:textId="77777777" w:rsidTr="002F59A4">
        <w:tc>
          <w:tcPr>
            <w:tcW w:w="0" w:type="dxa"/>
          </w:tcPr>
          <w:p w14:paraId="7B711C3B"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29</w:t>
            </w:r>
          </w:p>
        </w:tc>
        <w:tc>
          <w:tcPr>
            <w:tcW w:w="0" w:type="dxa"/>
          </w:tcPr>
          <w:p w14:paraId="3D55050F" w14:textId="2B0050C7"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01AFF395" w14:textId="46279D7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6</w:t>
            </w:r>
          </w:p>
        </w:tc>
        <w:tc>
          <w:tcPr>
            <w:tcW w:w="0" w:type="dxa"/>
          </w:tcPr>
          <w:p w14:paraId="56205A84" w14:textId="19CB304A"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31</w:t>
            </w:r>
          </w:p>
        </w:tc>
        <w:tc>
          <w:tcPr>
            <w:tcW w:w="0" w:type="dxa"/>
          </w:tcPr>
          <w:p w14:paraId="323D6D6C" w14:textId="11BE7E8A"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28</w:t>
            </w:r>
          </w:p>
        </w:tc>
        <w:tc>
          <w:tcPr>
            <w:tcW w:w="0" w:type="dxa"/>
            <w:shd w:val="clear" w:color="auto" w:fill="F2F2F2" w:themeFill="background1" w:themeFillShade="F2"/>
          </w:tcPr>
          <w:p w14:paraId="799B8F30" w14:textId="00130866"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35</w:t>
            </w:r>
          </w:p>
        </w:tc>
        <w:tc>
          <w:tcPr>
            <w:tcW w:w="0" w:type="dxa"/>
          </w:tcPr>
          <w:p w14:paraId="075611D0" w14:textId="6AA6DBB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B is incorrect</w:t>
            </w:r>
            <w:r w:rsidR="00BD0E2E">
              <w:rPr>
                <w:rFonts w:eastAsia="Arial" w:cs="Arial"/>
                <w:sz w:val="20"/>
                <w:lang w:eastAsia="en-AU"/>
              </w:rPr>
              <w:t>,</w:t>
            </w:r>
            <w:r w:rsidRPr="00142D8D">
              <w:rPr>
                <w:rFonts w:eastAsia="Arial" w:cs="Arial"/>
                <w:sz w:val="20"/>
                <w:lang w:eastAsia="en-AU"/>
              </w:rPr>
              <w:t xml:space="preserve"> as REM brain waves already resemble those of a waking state, regardless of the presence of theophylline. </w:t>
            </w:r>
          </w:p>
          <w:p w14:paraId="0BF60141" w14:textId="2972C5A6"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lastRenderedPageBreak/>
              <w:t>Option C is incorrect</w:t>
            </w:r>
            <w:r w:rsidR="00BD0E2E">
              <w:rPr>
                <w:rFonts w:eastAsia="Arial" w:cs="Arial"/>
                <w:sz w:val="20"/>
                <w:lang w:eastAsia="en-AU"/>
              </w:rPr>
              <w:t>,</w:t>
            </w:r>
            <w:r w:rsidRPr="00142D8D">
              <w:rPr>
                <w:rFonts w:eastAsia="Arial" w:cs="Arial"/>
                <w:sz w:val="20"/>
                <w:lang w:eastAsia="en-AU"/>
              </w:rPr>
              <w:t xml:space="preserve"> as theophylline was described as a </w:t>
            </w:r>
            <w:r w:rsidR="003F5BBE">
              <w:rPr>
                <w:rFonts w:eastAsia="Arial" w:cs="Arial"/>
                <w:sz w:val="20"/>
                <w:lang w:eastAsia="en-AU"/>
              </w:rPr>
              <w:t>central nervous system</w:t>
            </w:r>
            <w:r w:rsidRPr="00142D8D">
              <w:rPr>
                <w:rFonts w:eastAsia="Arial" w:cs="Arial"/>
                <w:sz w:val="20"/>
                <w:lang w:eastAsia="en-AU"/>
              </w:rPr>
              <w:t xml:space="preserve"> stimulant and therefore the REM brain waves would </w:t>
            </w:r>
            <w:r w:rsidR="006C36BE" w:rsidRPr="00142D8D">
              <w:rPr>
                <w:rFonts w:eastAsia="Arial" w:cs="Arial"/>
                <w:sz w:val="20"/>
                <w:lang w:eastAsia="en-AU"/>
              </w:rPr>
              <w:t xml:space="preserve">have </w:t>
            </w:r>
            <w:r w:rsidRPr="00142D8D">
              <w:rPr>
                <w:rFonts w:eastAsia="Arial" w:cs="Arial"/>
                <w:sz w:val="20"/>
                <w:lang w:eastAsia="en-AU"/>
              </w:rPr>
              <w:t xml:space="preserve">high frequency and low amplitude. </w:t>
            </w:r>
          </w:p>
          <w:p w14:paraId="5FD1252A" w14:textId="1B740C1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D is correct</w:t>
            </w:r>
            <w:r w:rsidR="00BD0E2E">
              <w:rPr>
                <w:rFonts w:eastAsia="Arial" w:cs="Arial"/>
                <w:sz w:val="20"/>
                <w:lang w:eastAsia="en-AU"/>
              </w:rPr>
              <w:t>,</w:t>
            </w:r>
            <w:r w:rsidRPr="00142D8D">
              <w:rPr>
                <w:rFonts w:eastAsia="Arial" w:cs="Arial"/>
                <w:sz w:val="20"/>
                <w:lang w:eastAsia="en-AU"/>
              </w:rPr>
              <w:t xml:space="preserve"> as the stimulating nature of theophylline will decrease the time spent in high-amplitude, low-frequency waves. </w:t>
            </w:r>
          </w:p>
        </w:tc>
      </w:tr>
      <w:tr w:rsidR="00F041D4" w:rsidRPr="00142D8D" w14:paraId="697E7AED" w14:textId="77777777" w:rsidTr="002F59A4">
        <w:tc>
          <w:tcPr>
            <w:tcW w:w="0" w:type="dxa"/>
          </w:tcPr>
          <w:p w14:paraId="07660A9F"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lastRenderedPageBreak/>
              <w:t>30</w:t>
            </w:r>
          </w:p>
        </w:tc>
        <w:tc>
          <w:tcPr>
            <w:tcW w:w="0" w:type="dxa"/>
          </w:tcPr>
          <w:p w14:paraId="70B21827" w14:textId="7E05C09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7B557851" w14:textId="3DBB6F79"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8</w:t>
            </w:r>
          </w:p>
        </w:tc>
        <w:tc>
          <w:tcPr>
            <w:tcW w:w="0" w:type="dxa"/>
          </w:tcPr>
          <w:p w14:paraId="18F5A7DA" w14:textId="3AAEA40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26</w:t>
            </w:r>
          </w:p>
        </w:tc>
        <w:tc>
          <w:tcPr>
            <w:tcW w:w="0" w:type="dxa"/>
          </w:tcPr>
          <w:p w14:paraId="23350361" w14:textId="0566C7A7"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25</w:t>
            </w:r>
          </w:p>
        </w:tc>
        <w:tc>
          <w:tcPr>
            <w:tcW w:w="0" w:type="dxa"/>
            <w:shd w:val="clear" w:color="auto" w:fill="F2F2F2" w:themeFill="background1" w:themeFillShade="F2"/>
          </w:tcPr>
          <w:p w14:paraId="43CF6805" w14:textId="0701133A"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40</w:t>
            </w:r>
          </w:p>
        </w:tc>
        <w:tc>
          <w:tcPr>
            <w:tcW w:w="0" w:type="dxa"/>
          </w:tcPr>
          <w:p w14:paraId="06D6621C" w14:textId="00D92231"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A measurement is said to be valid if it measures what it is supposed to be measuring, while the validity of a psychological investigation refers to how well the results among the study participants represent true findings among similar individuals outside of a study. Option B is incorrect</w:t>
            </w:r>
            <w:r w:rsidR="00BD0E2E">
              <w:rPr>
                <w:rFonts w:eastAsia="Arial" w:cs="Arial"/>
                <w:sz w:val="20"/>
                <w:lang w:eastAsia="en-AU"/>
              </w:rPr>
              <w:t>,</w:t>
            </w:r>
            <w:r w:rsidRPr="00142D8D">
              <w:rPr>
                <w:rFonts w:eastAsia="Arial" w:cs="Arial"/>
                <w:sz w:val="20"/>
                <w:lang w:eastAsia="en-AU"/>
              </w:rPr>
              <w:t xml:space="preserve"> as it represents a different investigation aim. Option C is incorrect</w:t>
            </w:r>
            <w:r w:rsidR="00BD0E2E">
              <w:rPr>
                <w:rFonts w:eastAsia="Arial" w:cs="Arial"/>
                <w:sz w:val="20"/>
                <w:lang w:eastAsia="en-AU"/>
              </w:rPr>
              <w:t>,</w:t>
            </w:r>
            <w:r w:rsidRPr="00142D8D">
              <w:rPr>
                <w:rFonts w:eastAsia="Arial" w:cs="Arial"/>
                <w:sz w:val="20"/>
                <w:lang w:eastAsia="en-AU"/>
              </w:rPr>
              <w:t xml:space="preserve"> as it represents the repeatability of the study. Option D is correct</w:t>
            </w:r>
            <w:r w:rsidR="00BD0E2E">
              <w:rPr>
                <w:rFonts w:eastAsia="Arial" w:cs="Arial"/>
                <w:sz w:val="20"/>
                <w:lang w:eastAsia="en-AU"/>
              </w:rPr>
              <w:t>,</w:t>
            </w:r>
            <w:r w:rsidRPr="00142D8D">
              <w:rPr>
                <w:rFonts w:eastAsia="Arial" w:cs="Arial"/>
                <w:sz w:val="20"/>
                <w:lang w:eastAsia="en-AU"/>
              </w:rPr>
              <w:t xml:space="preserve"> as including both a control group and a pre-theophylline measurement on the EEG will increase the ability to form an accurate cause-and-effect relationship. </w:t>
            </w:r>
          </w:p>
        </w:tc>
      </w:tr>
      <w:tr w:rsidR="00F041D4" w:rsidRPr="00142D8D" w14:paraId="7E268E8E" w14:textId="77777777" w:rsidTr="002F59A4">
        <w:tc>
          <w:tcPr>
            <w:tcW w:w="0" w:type="dxa"/>
          </w:tcPr>
          <w:p w14:paraId="343EBD20"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31</w:t>
            </w:r>
          </w:p>
        </w:tc>
        <w:tc>
          <w:tcPr>
            <w:tcW w:w="0" w:type="dxa"/>
          </w:tcPr>
          <w:p w14:paraId="65EA4519" w14:textId="4091A98A"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6769AD11" w14:textId="45392AD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16</w:t>
            </w:r>
          </w:p>
        </w:tc>
        <w:tc>
          <w:tcPr>
            <w:tcW w:w="0" w:type="dxa"/>
            <w:shd w:val="clear" w:color="auto" w:fill="F2F2F2" w:themeFill="background1" w:themeFillShade="F2"/>
          </w:tcPr>
          <w:p w14:paraId="5C214EF9" w14:textId="2B9F12AD"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66</w:t>
            </w:r>
          </w:p>
        </w:tc>
        <w:tc>
          <w:tcPr>
            <w:tcW w:w="0" w:type="dxa"/>
          </w:tcPr>
          <w:p w14:paraId="04DF9295" w14:textId="109C4EF7"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4</w:t>
            </w:r>
          </w:p>
        </w:tc>
        <w:tc>
          <w:tcPr>
            <w:tcW w:w="0" w:type="dxa"/>
          </w:tcPr>
          <w:p w14:paraId="100715BB" w14:textId="031E5395"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14</w:t>
            </w:r>
          </w:p>
        </w:tc>
        <w:tc>
          <w:tcPr>
            <w:tcW w:w="0" w:type="dxa"/>
          </w:tcPr>
          <w:p w14:paraId="7AD951DD" w14:textId="45D6AFB3" w:rsidR="00F041D4" w:rsidRPr="00142D8D" w:rsidRDefault="00F041D4" w:rsidP="00F041D4">
            <w:pPr>
              <w:spacing w:before="80" w:after="80" w:line="280" w:lineRule="exact"/>
              <w:rPr>
                <w:rFonts w:eastAsia="Arial" w:cs="Arial"/>
                <w:b/>
                <w:bCs/>
                <w:sz w:val="20"/>
                <w:lang w:eastAsia="en-AU"/>
              </w:rPr>
            </w:pPr>
            <w:r w:rsidRPr="00142D8D">
              <w:rPr>
                <w:rFonts w:eastAsia="Arial" w:cs="Arial"/>
                <w:sz w:val="20"/>
                <w:lang w:eastAsia="en-AU"/>
              </w:rPr>
              <w:t xml:space="preserve">Students needed to select the conclusion that could be formed from the data provided in the table. The increased mean percentage of high-frequency, low-amplitude (beta) brain waves is evidence of enhanced neurotransmission. Hence, Option B is </w:t>
            </w:r>
            <w:r w:rsidR="003D5CFA">
              <w:rPr>
                <w:rFonts w:eastAsia="Arial" w:cs="Arial"/>
                <w:sz w:val="20"/>
                <w:lang w:eastAsia="en-AU"/>
              </w:rPr>
              <w:t>the response that best answers the question.</w:t>
            </w:r>
            <w:r w:rsidRPr="00142D8D">
              <w:rPr>
                <w:rFonts w:eastAsia="Arial" w:cs="Arial"/>
                <w:sz w:val="20"/>
                <w:lang w:eastAsia="en-AU"/>
              </w:rPr>
              <w:t xml:space="preserve"> </w:t>
            </w:r>
          </w:p>
        </w:tc>
      </w:tr>
      <w:tr w:rsidR="00F041D4" w:rsidRPr="00142D8D" w14:paraId="4D6483E7" w14:textId="77777777" w:rsidTr="002F59A4">
        <w:tc>
          <w:tcPr>
            <w:tcW w:w="0" w:type="dxa"/>
          </w:tcPr>
          <w:p w14:paraId="2837E6C8"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32</w:t>
            </w:r>
          </w:p>
        </w:tc>
        <w:tc>
          <w:tcPr>
            <w:tcW w:w="0" w:type="dxa"/>
          </w:tcPr>
          <w:p w14:paraId="039D509D" w14:textId="0FC3FC1A"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452A553A" w14:textId="6CAB1E2D"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7</w:t>
            </w:r>
          </w:p>
        </w:tc>
        <w:tc>
          <w:tcPr>
            <w:tcW w:w="0" w:type="dxa"/>
          </w:tcPr>
          <w:p w14:paraId="041462C6" w14:textId="65C98C02"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12</w:t>
            </w:r>
          </w:p>
        </w:tc>
        <w:tc>
          <w:tcPr>
            <w:tcW w:w="0" w:type="dxa"/>
          </w:tcPr>
          <w:p w14:paraId="1D1DEB19" w14:textId="12DF9009"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17</w:t>
            </w:r>
          </w:p>
        </w:tc>
        <w:tc>
          <w:tcPr>
            <w:tcW w:w="0" w:type="dxa"/>
            <w:shd w:val="clear" w:color="auto" w:fill="F2F2F2" w:themeFill="background1" w:themeFillShade="F2"/>
          </w:tcPr>
          <w:p w14:paraId="1FD0D528" w14:textId="53263340"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63</w:t>
            </w:r>
          </w:p>
        </w:tc>
        <w:tc>
          <w:tcPr>
            <w:tcW w:w="0" w:type="dxa"/>
          </w:tcPr>
          <w:p w14:paraId="298E266A" w14:textId="77777777" w:rsidR="00F041D4" w:rsidRPr="00142D8D" w:rsidRDefault="00F041D4" w:rsidP="00F041D4">
            <w:pPr>
              <w:spacing w:before="80" w:after="80" w:line="280" w:lineRule="exact"/>
              <w:rPr>
                <w:rFonts w:eastAsia="Arial" w:cs="Arial"/>
                <w:sz w:val="20"/>
                <w:lang w:eastAsia="en-AU"/>
              </w:rPr>
            </w:pPr>
          </w:p>
        </w:tc>
      </w:tr>
      <w:tr w:rsidR="00F041D4" w:rsidRPr="00142D8D" w14:paraId="2308FBFD" w14:textId="77777777" w:rsidTr="002F59A4">
        <w:tc>
          <w:tcPr>
            <w:tcW w:w="0" w:type="dxa"/>
          </w:tcPr>
          <w:p w14:paraId="24251521"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33</w:t>
            </w:r>
          </w:p>
        </w:tc>
        <w:tc>
          <w:tcPr>
            <w:tcW w:w="0" w:type="dxa"/>
          </w:tcPr>
          <w:p w14:paraId="3DA84F28" w14:textId="33D656E5"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7CF185E6" w14:textId="122FB990"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75</w:t>
            </w:r>
          </w:p>
        </w:tc>
        <w:tc>
          <w:tcPr>
            <w:tcW w:w="0" w:type="dxa"/>
          </w:tcPr>
          <w:p w14:paraId="58AAB6A0" w14:textId="164D4D88"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12</w:t>
            </w:r>
          </w:p>
        </w:tc>
        <w:tc>
          <w:tcPr>
            <w:tcW w:w="0" w:type="dxa"/>
          </w:tcPr>
          <w:p w14:paraId="282CEB86" w14:textId="6AAC1B1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11</w:t>
            </w:r>
          </w:p>
        </w:tc>
        <w:tc>
          <w:tcPr>
            <w:tcW w:w="0" w:type="dxa"/>
          </w:tcPr>
          <w:p w14:paraId="5E542D86" w14:textId="679950B9"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w:t>
            </w:r>
          </w:p>
        </w:tc>
        <w:tc>
          <w:tcPr>
            <w:tcW w:w="0" w:type="dxa"/>
          </w:tcPr>
          <w:p w14:paraId="5E635035" w14:textId="77777777" w:rsidR="00F041D4" w:rsidRPr="00142D8D" w:rsidRDefault="00F041D4" w:rsidP="00F041D4">
            <w:pPr>
              <w:spacing w:before="80" w:after="80" w:line="280" w:lineRule="exact"/>
              <w:rPr>
                <w:rFonts w:eastAsia="Arial" w:cs="Arial"/>
                <w:sz w:val="20"/>
                <w:lang w:eastAsia="en-AU"/>
              </w:rPr>
            </w:pPr>
          </w:p>
        </w:tc>
      </w:tr>
      <w:tr w:rsidR="00F041D4" w:rsidRPr="00142D8D" w14:paraId="5427E0E5" w14:textId="77777777" w:rsidTr="002F59A4">
        <w:tc>
          <w:tcPr>
            <w:tcW w:w="0" w:type="dxa"/>
          </w:tcPr>
          <w:p w14:paraId="2AB7E09E"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34</w:t>
            </w:r>
          </w:p>
        </w:tc>
        <w:tc>
          <w:tcPr>
            <w:tcW w:w="0" w:type="dxa"/>
          </w:tcPr>
          <w:p w14:paraId="6B30E0B7" w14:textId="2B1CA71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4D29CC15" w14:textId="0CD47930"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79</w:t>
            </w:r>
          </w:p>
        </w:tc>
        <w:tc>
          <w:tcPr>
            <w:tcW w:w="0" w:type="dxa"/>
          </w:tcPr>
          <w:p w14:paraId="5787285B" w14:textId="1A980CA2"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11</w:t>
            </w:r>
          </w:p>
        </w:tc>
        <w:tc>
          <w:tcPr>
            <w:tcW w:w="0" w:type="dxa"/>
          </w:tcPr>
          <w:p w14:paraId="77240605" w14:textId="56296550"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8</w:t>
            </w:r>
          </w:p>
        </w:tc>
        <w:tc>
          <w:tcPr>
            <w:tcW w:w="0" w:type="dxa"/>
          </w:tcPr>
          <w:p w14:paraId="3C07DB4A" w14:textId="0D208C53"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w:t>
            </w:r>
          </w:p>
        </w:tc>
        <w:tc>
          <w:tcPr>
            <w:tcW w:w="0" w:type="dxa"/>
          </w:tcPr>
          <w:p w14:paraId="50C29701" w14:textId="28452025" w:rsidR="00F041D4" w:rsidRPr="00142D8D" w:rsidRDefault="00F041D4" w:rsidP="00F041D4">
            <w:pPr>
              <w:spacing w:before="80" w:after="80" w:line="280" w:lineRule="exact"/>
              <w:rPr>
                <w:rFonts w:eastAsia="Arial" w:cs="Arial"/>
                <w:b/>
                <w:bCs/>
                <w:sz w:val="20"/>
                <w:lang w:eastAsia="en-AU"/>
              </w:rPr>
            </w:pPr>
          </w:p>
        </w:tc>
      </w:tr>
      <w:tr w:rsidR="00F041D4" w:rsidRPr="00142D8D" w14:paraId="38B7B8C3" w14:textId="77777777" w:rsidTr="002F59A4">
        <w:tc>
          <w:tcPr>
            <w:tcW w:w="0" w:type="dxa"/>
          </w:tcPr>
          <w:p w14:paraId="18EBA1BD"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35</w:t>
            </w:r>
          </w:p>
        </w:tc>
        <w:tc>
          <w:tcPr>
            <w:tcW w:w="0" w:type="dxa"/>
          </w:tcPr>
          <w:p w14:paraId="22A87C65" w14:textId="1BF7D71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A</w:t>
            </w:r>
          </w:p>
        </w:tc>
        <w:tc>
          <w:tcPr>
            <w:tcW w:w="0" w:type="dxa"/>
            <w:shd w:val="clear" w:color="auto" w:fill="F2F2F2" w:themeFill="background1" w:themeFillShade="F2"/>
          </w:tcPr>
          <w:p w14:paraId="34B8F307" w14:textId="1DDDB537"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66</w:t>
            </w:r>
          </w:p>
        </w:tc>
        <w:tc>
          <w:tcPr>
            <w:tcW w:w="0" w:type="dxa"/>
          </w:tcPr>
          <w:p w14:paraId="36502032" w14:textId="5D7DB0C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7</w:t>
            </w:r>
          </w:p>
        </w:tc>
        <w:tc>
          <w:tcPr>
            <w:tcW w:w="0" w:type="dxa"/>
          </w:tcPr>
          <w:p w14:paraId="3AEFF109" w14:textId="7E83F22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26</w:t>
            </w:r>
          </w:p>
        </w:tc>
        <w:tc>
          <w:tcPr>
            <w:tcW w:w="0" w:type="dxa"/>
          </w:tcPr>
          <w:p w14:paraId="21FEBC11" w14:textId="26ED3B6D"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0</w:t>
            </w:r>
          </w:p>
        </w:tc>
        <w:tc>
          <w:tcPr>
            <w:tcW w:w="0" w:type="dxa"/>
          </w:tcPr>
          <w:p w14:paraId="44818AD4" w14:textId="0481936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C, while referring to other people, is not a social protective factor. Chen changing his thinking patterns around how other people perceive him is a psychological factor. Option A is correct</w:t>
            </w:r>
            <w:r w:rsidR="00BD0E2E">
              <w:rPr>
                <w:rFonts w:eastAsia="Arial" w:cs="Arial"/>
                <w:sz w:val="20"/>
                <w:lang w:eastAsia="en-AU"/>
              </w:rPr>
              <w:t>,</w:t>
            </w:r>
            <w:r w:rsidRPr="00142D8D">
              <w:rPr>
                <w:rFonts w:eastAsia="Arial" w:cs="Arial"/>
                <w:sz w:val="20"/>
                <w:lang w:eastAsia="en-AU"/>
              </w:rPr>
              <w:t xml:space="preserve"> as connection with other students is a social factor that would enhance his resilience. </w:t>
            </w:r>
          </w:p>
        </w:tc>
      </w:tr>
      <w:tr w:rsidR="00F041D4" w:rsidRPr="00142D8D" w14:paraId="36AC26E6" w14:textId="77777777" w:rsidTr="002F59A4">
        <w:tc>
          <w:tcPr>
            <w:tcW w:w="0" w:type="dxa"/>
          </w:tcPr>
          <w:p w14:paraId="7B37F132"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36</w:t>
            </w:r>
          </w:p>
        </w:tc>
        <w:tc>
          <w:tcPr>
            <w:tcW w:w="0" w:type="dxa"/>
          </w:tcPr>
          <w:p w14:paraId="2C2CFBA2" w14:textId="624A02E3"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54BE420D" w14:textId="71024A6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31</w:t>
            </w:r>
          </w:p>
        </w:tc>
        <w:tc>
          <w:tcPr>
            <w:tcW w:w="0" w:type="dxa"/>
          </w:tcPr>
          <w:p w14:paraId="21F8E283" w14:textId="7FEDF99B"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6</w:t>
            </w:r>
          </w:p>
        </w:tc>
        <w:tc>
          <w:tcPr>
            <w:tcW w:w="0" w:type="dxa"/>
            <w:shd w:val="clear" w:color="auto" w:fill="F2F2F2" w:themeFill="background1" w:themeFillShade="F2"/>
          </w:tcPr>
          <w:p w14:paraId="641683BE" w14:textId="41BB4487"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56</w:t>
            </w:r>
          </w:p>
        </w:tc>
        <w:tc>
          <w:tcPr>
            <w:tcW w:w="0" w:type="dxa"/>
          </w:tcPr>
          <w:p w14:paraId="4EC90D27" w14:textId="4840BC12"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7</w:t>
            </w:r>
          </w:p>
        </w:tc>
        <w:tc>
          <w:tcPr>
            <w:tcW w:w="0" w:type="dxa"/>
          </w:tcPr>
          <w:p w14:paraId="120A780C" w14:textId="1477C47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A is incorrect</w:t>
            </w:r>
            <w:r w:rsidR="00BD0E2E">
              <w:rPr>
                <w:rFonts w:eastAsia="Arial" w:cs="Arial"/>
                <w:sz w:val="20"/>
                <w:lang w:eastAsia="en-AU"/>
              </w:rPr>
              <w:t>,</w:t>
            </w:r>
            <w:r w:rsidRPr="00142D8D">
              <w:rPr>
                <w:rFonts w:eastAsia="Arial" w:cs="Arial"/>
                <w:sz w:val="20"/>
                <w:lang w:eastAsia="en-AU"/>
              </w:rPr>
              <w:t xml:space="preserve"> as Henry’s phobia would be explained by a lack of GABA release, and classical conditioning precipitates the phobia rather than perpetuates it. Option C is correct</w:t>
            </w:r>
            <w:r w:rsidR="00BD0E2E">
              <w:rPr>
                <w:rFonts w:eastAsia="Arial" w:cs="Arial"/>
                <w:sz w:val="20"/>
                <w:lang w:eastAsia="en-AU"/>
              </w:rPr>
              <w:t>,</w:t>
            </w:r>
            <w:r w:rsidRPr="00142D8D">
              <w:rPr>
                <w:rFonts w:eastAsia="Arial" w:cs="Arial"/>
                <w:sz w:val="20"/>
                <w:lang w:eastAsia="en-AU"/>
              </w:rPr>
              <w:t xml:space="preserve"> as </w:t>
            </w:r>
            <w:r w:rsidR="001C6161" w:rsidRPr="00142D8D">
              <w:rPr>
                <w:rFonts w:eastAsia="Arial" w:cs="Arial"/>
                <w:sz w:val="20"/>
                <w:lang w:eastAsia="en-AU"/>
              </w:rPr>
              <w:t xml:space="preserve">long-term potentiation </w:t>
            </w:r>
            <w:r w:rsidRPr="00142D8D">
              <w:rPr>
                <w:rFonts w:eastAsia="Arial" w:cs="Arial"/>
                <w:sz w:val="20"/>
                <w:lang w:eastAsia="en-AU"/>
              </w:rPr>
              <w:t xml:space="preserve">explains the enhanced synaptic transmission between different neural pathways, and the precipitation by classical conditioning and stigmas to seeking to treatment are all correctly allocated in the biopsychosocial approach. </w:t>
            </w:r>
          </w:p>
        </w:tc>
      </w:tr>
      <w:tr w:rsidR="00F041D4" w:rsidRPr="00142D8D" w14:paraId="58B8BF5F" w14:textId="77777777" w:rsidTr="002F59A4">
        <w:tc>
          <w:tcPr>
            <w:tcW w:w="0" w:type="dxa"/>
          </w:tcPr>
          <w:p w14:paraId="055D046C"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37</w:t>
            </w:r>
          </w:p>
        </w:tc>
        <w:tc>
          <w:tcPr>
            <w:tcW w:w="0" w:type="dxa"/>
          </w:tcPr>
          <w:p w14:paraId="5C7F65EB" w14:textId="574B815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1E75DB8A" w14:textId="767BCDE3"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4</w:t>
            </w:r>
          </w:p>
        </w:tc>
        <w:tc>
          <w:tcPr>
            <w:tcW w:w="0" w:type="dxa"/>
          </w:tcPr>
          <w:p w14:paraId="2A73F794" w14:textId="52AE257D"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27</w:t>
            </w:r>
          </w:p>
        </w:tc>
        <w:tc>
          <w:tcPr>
            <w:tcW w:w="0" w:type="dxa"/>
            <w:shd w:val="clear" w:color="auto" w:fill="F2F2F2" w:themeFill="background1" w:themeFillShade="F2"/>
          </w:tcPr>
          <w:p w14:paraId="3DEDB651" w14:textId="40B60903"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54</w:t>
            </w:r>
          </w:p>
        </w:tc>
        <w:tc>
          <w:tcPr>
            <w:tcW w:w="0" w:type="dxa"/>
          </w:tcPr>
          <w:p w14:paraId="63781B30" w14:textId="520A72B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15</w:t>
            </w:r>
          </w:p>
        </w:tc>
        <w:tc>
          <w:tcPr>
            <w:tcW w:w="0" w:type="dxa"/>
          </w:tcPr>
          <w:p w14:paraId="11B7F182" w14:textId="33152F0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Option B is incorrect</w:t>
            </w:r>
            <w:r w:rsidR="00BD0E2E">
              <w:rPr>
                <w:rFonts w:eastAsia="Arial" w:cs="Arial"/>
                <w:sz w:val="20"/>
                <w:lang w:eastAsia="en-AU"/>
              </w:rPr>
              <w:t>,</w:t>
            </w:r>
            <w:r w:rsidRPr="00142D8D">
              <w:rPr>
                <w:rFonts w:eastAsia="Arial" w:cs="Arial"/>
                <w:sz w:val="20"/>
                <w:lang w:eastAsia="en-AU"/>
              </w:rPr>
              <w:t xml:space="preserve"> as Henry’s phobia is of rocks</w:t>
            </w:r>
            <w:r w:rsidR="00851374" w:rsidRPr="00142D8D">
              <w:rPr>
                <w:rFonts w:eastAsia="Arial" w:cs="Arial"/>
                <w:sz w:val="20"/>
                <w:lang w:eastAsia="en-AU"/>
              </w:rPr>
              <w:t>;</w:t>
            </w:r>
            <w:r w:rsidRPr="00142D8D">
              <w:rPr>
                <w:rFonts w:eastAsia="Arial" w:cs="Arial"/>
                <w:sz w:val="20"/>
                <w:lang w:eastAsia="en-AU"/>
              </w:rPr>
              <w:t xml:space="preserve"> however</w:t>
            </w:r>
            <w:r w:rsidR="00D216AA">
              <w:rPr>
                <w:rFonts w:eastAsia="Arial" w:cs="Arial"/>
                <w:sz w:val="20"/>
                <w:lang w:eastAsia="en-AU"/>
              </w:rPr>
              <w:t>,</w:t>
            </w:r>
            <w:r w:rsidRPr="00142D8D">
              <w:rPr>
                <w:rFonts w:eastAsia="Arial" w:cs="Arial"/>
                <w:sz w:val="20"/>
                <w:lang w:eastAsia="en-AU"/>
              </w:rPr>
              <w:t xml:space="preserve"> the described systematic desensiti</w:t>
            </w:r>
            <w:r w:rsidR="00D216AA">
              <w:rPr>
                <w:rFonts w:eastAsia="Arial" w:cs="Arial"/>
                <w:sz w:val="20"/>
                <w:lang w:eastAsia="en-AU"/>
              </w:rPr>
              <w:t>s</w:t>
            </w:r>
            <w:r w:rsidRPr="00142D8D">
              <w:rPr>
                <w:rFonts w:eastAsia="Arial" w:cs="Arial"/>
                <w:sz w:val="20"/>
                <w:lang w:eastAsia="en-AU"/>
              </w:rPr>
              <w:t xml:space="preserve">ation focuses on bridges. </w:t>
            </w:r>
          </w:p>
        </w:tc>
      </w:tr>
      <w:tr w:rsidR="00F041D4" w:rsidRPr="00142D8D" w14:paraId="4FF4ACCC" w14:textId="77777777" w:rsidTr="002F59A4">
        <w:tc>
          <w:tcPr>
            <w:tcW w:w="0" w:type="dxa"/>
          </w:tcPr>
          <w:p w14:paraId="429293BA"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38</w:t>
            </w:r>
          </w:p>
        </w:tc>
        <w:tc>
          <w:tcPr>
            <w:tcW w:w="0" w:type="dxa"/>
          </w:tcPr>
          <w:p w14:paraId="0C3A15D9" w14:textId="3F87F2D9"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C</w:t>
            </w:r>
          </w:p>
        </w:tc>
        <w:tc>
          <w:tcPr>
            <w:tcW w:w="0" w:type="dxa"/>
          </w:tcPr>
          <w:p w14:paraId="2B64E00E" w14:textId="5D7C3F01"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5</w:t>
            </w:r>
          </w:p>
        </w:tc>
        <w:tc>
          <w:tcPr>
            <w:tcW w:w="0" w:type="dxa"/>
          </w:tcPr>
          <w:p w14:paraId="57F431BB" w14:textId="0289F0D8"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5</w:t>
            </w:r>
          </w:p>
        </w:tc>
        <w:tc>
          <w:tcPr>
            <w:tcW w:w="0" w:type="dxa"/>
            <w:shd w:val="clear" w:color="auto" w:fill="F2F2F2" w:themeFill="background1" w:themeFillShade="F2"/>
          </w:tcPr>
          <w:p w14:paraId="4E24B90F" w14:textId="0EB09CCF"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70</w:t>
            </w:r>
          </w:p>
        </w:tc>
        <w:tc>
          <w:tcPr>
            <w:tcW w:w="0" w:type="dxa"/>
          </w:tcPr>
          <w:p w14:paraId="71DC6464" w14:textId="479C141E"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20</w:t>
            </w:r>
          </w:p>
        </w:tc>
        <w:tc>
          <w:tcPr>
            <w:tcW w:w="0" w:type="dxa"/>
          </w:tcPr>
          <w:p w14:paraId="2F043868" w14:textId="43324A30" w:rsidR="00F041D4" w:rsidRPr="00142D8D" w:rsidRDefault="00F041D4" w:rsidP="00F041D4">
            <w:pPr>
              <w:spacing w:before="80" w:after="80" w:line="280" w:lineRule="exact"/>
              <w:rPr>
                <w:rFonts w:eastAsia="Arial" w:cs="Arial"/>
                <w:sz w:val="20"/>
                <w:lang w:eastAsia="en-AU"/>
              </w:rPr>
            </w:pPr>
          </w:p>
        </w:tc>
      </w:tr>
      <w:tr w:rsidR="00F041D4" w:rsidRPr="00142D8D" w14:paraId="0543A7FB" w14:textId="77777777" w:rsidTr="002F59A4">
        <w:tc>
          <w:tcPr>
            <w:tcW w:w="0" w:type="dxa"/>
          </w:tcPr>
          <w:p w14:paraId="7895DEBB"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39</w:t>
            </w:r>
          </w:p>
        </w:tc>
        <w:tc>
          <w:tcPr>
            <w:tcW w:w="0" w:type="dxa"/>
          </w:tcPr>
          <w:p w14:paraId="288E96DC" w14:textId="737E4DDB"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B</w:t>
            </w:r>
          </w:p>
        </w:tc>
        <w:tc>
          <w:tcPr>
            <w:tcW w:w="0" w:type="dxa"/>
          </w:tcPr>
          <w:p w14:paraId="013E3132" w14:textId="4F7DBDCC"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w:t>
            </w:r>
          </w:p>
        </w:tc>
        <w:tc>
          <w:tcPr>
            <w:tcW w:w="0" w:type="dxa"/>
            <w:shd w:val="clear" w:color="auto" w:fill="F2F2F2" w:themeFill="background1" w:themeFillShade="F2"/>
          </w:tcPr>
          <w:p w14:paraId="49F1F247" w14:textId="2F37E7A3"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90</w:t>
            </w:r>
          </w:p>
        </w:tc>
        <w:tc>
          <w:tcPr>
            <w:tcW w:w="0" w:type="dxa"/>
          </w:tcPr>
          <w:p w14:paraId="61E86097" w14:textId="0EBE2A1D"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5</w:t>
            </w:r>
          </w:p>
        </w:tc>
        <w:tc>
          <w:tcPr>
            <w:tcW w:w="0" w:type="dxa"/>
          </w:tcPr>
          <w:p w14:paraId="2ACE5B25" w14:textId="30626278"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4</w:t>
            </w:r>
          </w:p>
        </w:tc>
        <w:tc>
          <w:tcPr>
            <w:tcW w:w="0" w:type="dxa"/>
          </w:tcPr>
          <w:p w14:paraId="498B6F8F" w14:textId="77777777" w:rsidR="00F041D4" w:rsidRPr="00142D8D" w:rsidRDefault="00F041D4" w:rsidP="00F041D4">
            <w:pPr>
              <w:spacing w:before="80" w:after="80" w:line="280" w:lineRule="exact"/>
              <w:rPr>
                <w:rFonts w:eastAsia="Arial" w:cs="Arial"/>
                <w:b/>
                <w:bCs/>
                <w:sz w:val="20"/>
                <w:lang w:eastAsia="en-AU"/>
              </w:rPr>
            </w:pPr>
          </w:p>
        </w:tc>
      </w:tr>
      <w:tr w:rsidR="00F041D4" w:rsidRPr="00142D8D" w14:paraId="4E4189E1" w14:textId="77777777" w:rsidTr="002F59A4">
        <w:tc>
          <w:tcPr>
            <w:tcW w:w="0" w:type="dxa"/>
          </w:tcPr>
          <w:p w14:paraId="0F8FF24C" w14:textId="77777777" w:rsidR="00F041D4" w:rsidRPr="00142D8D" w:rsidRDefault="00F041D4" w:rsidP="00F041D4">
            <w:pPr>
              <w:spacing w:before="80" w:after="80" w:line="280" w:lineRule="exact"/>
              <w:jc w:val="center"/>
              <w:rPr>
                <w:rFonts w:eastAsia="Arial" w:cs="Arial"/>
                <w:b/>
                <w:bCs/>
                <w:sz w:val="20"/>
                <w:lang w:eastAsia="en-AU"/>
              </w:rPr>
            </w:pPr>
            <w:r w:rsidRPr="00142D8D">
              <w:rPr>
                <w:rFonts w:eastAsia="Arial" w:cs="Arial"/>
                <w:b/>
                <w:bCs/>
                <w:sz w:val="20"/>
                <w:lang w:eastAsia="en-AU"/>
              </w:rPr>
              <w:t>40</w:t>
            </w:r>
          </w:p>
        </w:tc>
        <w:tc>
          <w:tcPr>
            <w:tcW w:w="0" w:type="dxa"/>
          </w:tcPr>
          <w:p w14:paraId="204F043C" w14:textId="09E5A105"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D</w:t>
            </w:r>
          </w:p>
        </w:tc>
        <w:tc>
          <w:tcPr>
            <w:tcW w:w="0" w:type="dxa"/>
          </w:tcPr>
          <w:p w14:paraId="1262353C" w14:textId="57BFBB3D"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16</w:t>
            </w:r>
          </w:p>
        </w:tc>
        <w:tc>
          <w:tcPr>
            <w:tcW w:w="0" w:type="dxa"/>
          </w:tcPr>
          <w:p w14:paraId="5CA1048E" w14:textId="717F00B4"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2</w:t>
            </w:r>
          </w:p>
        </w:tc>
        <w:tc>
          <w:tcPr>
            <w:tcW w:w="0" w:type="dxa"/>
          </w:tcPr>
          <w:p w14:paraId="2838998C" w14:textId="44CC6B31" w:rsidR="00F041D4" w:rsidRPr="00142D8D" w:rsidRDefault="00F041D4" w:rsidP="00F041D4">
            <w:pPr>
              <w:spacing w:before="80" w:after="80" w:line="280" w:lineRule="exact"/>
              <w:rPr>
                <w:rFonts w:eastAsia="Arial" w:cs="Arial"/>
                <w:sz w:val="20"/>
                <w:lang w:eastAsia="en-AU"/>
              </w:rPr>
            </w:pPr>
            <w:r w:rsidRPr="00142D8D">
              <w:rPr>
                <w:rFonts w:eastAsia="Arial" w:cs="Arial"/>
                <w:sz w:val="20"/>
                <w:lang w:eastAsia="en-AU"/>
              </w:rPr>
              <w:t>13</w:t>
            </w:r>
          </w:p>
        </w:tc>
        <w:tc>
          <w:tcPr>
            <w:tcW w:w="0" w:type="dxa"/>
            <w:shd w:val="clear" w:color="auto" w:fill="F2F2F2" w:themeFill="background1" w:themeFillShade="F2"/>
          </w:tcPr>
          <w:p w14:paraId="1E676129" w14:textId="37D277A3" w:rsidR="00F041D4" w:rsidRPr="00142D8D" w:rsidRDefault="00F041D4" w:rsidP="00F041D4">
            <w:pPr>
              <w:spacing w:before="80" w:after="80" w:line="280" w:lineRule="exact"/>
              <w:rPr>
                <w:rFonts w:eastAsia="Arial" w:cs="Arial"/>
                <w:b/>
                <w:bCs/>
                <w:sz w:val="20"/>
                <w:lang w:eastAsia="en-AU"/>
              </w:rPr>
            </w:pPr>
            <w:r w:rsidRPr="00142D8D">
              <w:rPr>
                <w:rFonts w:eastAsia="Arial" w:cs="Arial"/>
                <w:b/>
                <w:bCs/>
                <w:sz w:val="20"/>
                <w:lang w:eastAsia="en-AU"/>
              </w:rPr>
              <w:t>68</w:t>
            </w:r>
          </w:p>
        </w:tc>
        <w:tc>
          <w:tcPr>
            <w:tcW w:w="0" w:type="dxa"/>
          </w:tcPr>
          <w:p w14:paraId="7F071870" w14:textId="77777777" w:rsidR="00F041D4" w:rsidRPr="00142D8D" w:rsidRDefault="00F041D4" w:rsidP="00F041D4">
            <w:pPr>
              <w:spacing w:before="80" w:after="80" w:line="280" w:lineRule="exact"/>
              <w:rPr>
                <w:rFonts w:eastAsia="Arial" w:cs="Arial"/>
                <w:sz w:val="20"/>
                <w:lang w:eastAsia="en-AU"/>
              </w:rPr>
            </w:pPr>
          </w:p>
        </w:tc>
      </w:tr>
    </w:tbl>
    <w:p w14:paraId="68C5F26B" w14:textId="77777777" w:rsidR="003246E0" w:rsidRPr="002F59A4" w:rsidRDefault="003246E0" w:rsidP="002F59A4">
      <w:pPr>
        <w:pStyle w:val="VCAAbody"/>
      </w:pPr>
      <w:r>
        <w:br w:type="page"/>
      </w:r>
    </w:p>
    <w:p w14:paraId="654792E6" w14:textId="4EBAAC9C" w:rsidR="00593C48" w:rsidRPr="00142D8D" w:rsidRDefault="00593C48" w:rsidP="00593C48">
      <w:pPr>
        <w:pStyle w:val="VCAAHeading2"/>
        <w:rPr>
          <w:lang w:val="en-AU"/>
        </w:rPr>
      </w:pPr>
      <w:r w:rsidRPr="00142D8D">
        <w:rPr>
          <w:lang w:val="en-AU"/>
        </w:rPr>
        <w:lastRenderedPageBreak/>
        <w:t>Section B – Short</w:t>
      </w:r>
      <w:r w:rsidR="00D216AA">
        <w:rPr>
          <w:lang w:val="en-AU"/>
        </w:rPr>
        <w:t>-</w:t>
      </w:r>
      <w:r w:rsidRPr="00142D8D">
        <w:rPr>
          <w:lang w:val="en-AU"/>
        </w:rPr>
        <w:t>answer questions</w:t>
      </w:r>
    </w:p>
    <w:p w14:paraId="47C40EA7" w14:textId="53F11114" w:rsidR="00593C48" w:rsidRPr="00142D8D" w:rsidRDefault="44D0E361" w:rsidP="00593C48">
      <w:pPr>
        <w:pStyle w:val="VCAAHeading3"/>
        <w:rPr>
          <w:lang w:val="en-AU"/>
        </w:rPr>
      </w:pPr>
      <w:r w:rsidRPr="00142D8D">
        <w:rPr>
          <w:lang w:val="en-AU"/>
        </w:rPr>
        <w:t>Question 1a.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766787" w:rsidRPr="002F59A4" w14:paraId="12996AEB" w14:textId="77777777" w:rsidTr="002F59A4">
        <w:trPr>
          <w:tblHeader/>
        </w:trPr>
        <w:tc>
          <w:tcPr>
            <w:tcW w:w="864" w:type="dxa"/>
            <w:shd w:val="clear" w:color="auto" w:fill="0F7EB4"/>
          </w:tcPr>
          <w:p w14:paraId="5D968DF7" w14:textId="77777777" w:rsidR="00766787" w:rsidRPr="002F59A4" w:rsidRDefault="00766787" w:rsidP="002F59A4">
            <w:pPr>
              <w:pStyle w:val="VCAAtablecondensedheading"/>
              <w:rPr>
                <w:b/>
                <w:bCs/>
              </w:rPr>
            </w:pPr>
            <w:r w:rsidRPr="002F59A4">
              <w:rPr>
                <w:b/>
                <w:bCs/>
              </w:rPr>
              <w:t xml:space="preserve">Marks </w:t>
            </w:r>
          </w:p>
        </w:tc>
        <w:tc>
          <w:tcPr>
            <w:tcW w:w="576" w:type="dxa"/>
            <w:shd w:val="clear" w:color="auto" w:fill="0F7EB4"/>
          </w:tcPr>
          <w:p w14:paraId="73D11BBD" w14:textId="77777777" w:rsidR="00766787" w:rsidRPr="002F59A4" w:rsidRDefault="00766787" w:rsidP="002F59A4">
            <w:pPr>
              <w:pStyle w:val="VCAAtablecondensedheading"/>
              <w:rPr>
                <w:b/>
                <w:bCs/>
              </w:rPr>
            </w:pPr>
            <w:r w:rsidRPr="002F59A4">
              <w:rPr>
                <w:b/>
                <w:bCs/>
              </w:rPr>
              <w:t>0</w:t>
            </w:r>
          </w:p>
        </w:tc>
        <w:tc>
          <w:tcPr>
            <w:tcW w:w="576" w:type="dxa"/>
            <w:shd w:val="clear" w:color="auto" w:fill="0F7EB4"/>
          </w:tcPr>
          <w:p w14:paraId="382207CA" w14:textId="77777777" w:rsidR="00766787" w:rsidRPr="002F59A4" w:rsidRDefault="00766787" w:rsidP="002F59A4">
            <w:pPr>
              <w:pStyle w:val="VCAAtablecondensedheading"/>
              <w:rPr>
                <w:b/>
                <w:bCs/>
              </w:rPr>
            </w:pPr>
            <w:r w:rsidRPr="002F59A4">
              <w:rPr>
                <w:b/>
                <w:bCs/>
              </w:rPr>
              <w:t>1</w:t>
            </w:r>
          </w:p>
        </w:tc>
        <w:tc>
          <w:tcPr>
            <w:tcW w:w="1008" w:type="dxa"/>
            <w:shd w:val="clear" w:color="auto" w:fill="0F7EB4"/>
          </w:tcPr>
          <w:p w14:paraId="50FCF03E" w14:textId="77777777" w:rsidR="00766787" w:rsidRPr="002F59A4" w:rsidRDefault="00766787" w:rsidP="002F59A4">
            <w:pPr>
              <w:pStyle w:val="VCAAtablecondensedheading"/>
              <w:rPr>
                <w:b/>
                <w:bCs/>
              </w:rPr>
            </w:pPr>
            <w:r w:rsidRPr="002F59A4">
              <w:rPr>
                <w:b/>
                <w:bCs/>
              </w:rPr>
              <w:t>Average</w:t>
            </w:r>
          </w:p>
        </w:tc>
      </w:tr>
      <w:tr w:rsidR="00766787" w:rsidRPr="00142D8D" w14:paraId="067B1DE5" w14:textId="77777777" w:rsidTr="00E75447">
        <w:tc>
          <w:tcPr>
            <w:tcW w:w="864" w:type="dxa"/>
          </w:tcPr>
          <w:p w14:paraId="22A77E88" w14:textId="77777777" w:rsidR="00766787" w:rsidRPr="00142D8D" w:rsidRDefault="00766787" w:rsidP="00E75447">
            <w:pPr>
              <w:pStyle w:val="VCAAtablecondensed"/>
            </w:pPr>
            <w:r w:rsidRPr="00142D8D">
              <w:t>%</w:t>
            </w:r>
          </w:p>
        </w:tc>
        <w:tc>
          <w:tcPr>
            <w:tcW w:w="576" w:type="dxa"/>
          </w:tcPr>
          <w:p w14:paraId="0EADF3FC" w14:textId="401AAFFF" w:rsidR="00766787" w:rsidRPr="00142D8D" w:rsidRDefault="00766787" w:rsidP="00E75447">
            <w:pPr>
              <w:pStyle w:val="VCAAtablecondensed"/>
            </w:pPr>
            <w:r w:rsidRPr="00142D8D">
              <w:t>26</w:t>
            </w:r>
          </w:p>
        </w:tc>
        <w:tc>
          <w:tcPr>
            <w:tcW w:w="576" w:type="dxa"/>
          </w:tcPr>
          <w:p w14:paraId="4275D673" w14:textId="51ABD069" w:rsidR="00766787" w:rsidRPr="00142D8D" w:rsidRDefault="00766787" w:rsidP="00E75447">
            <w:pPr>
              <w:pStyle w:val="VCAAtablecondensed"/>
            </w:pPr>
            <w:r w:rsidRPr="00142D8D">
              <w:t>74</w:t>
            </w:r>
          </w:p>
        </w:tc>
        <w:tc>
          <w:tcPr>
            <w:tcW w:w="1008" w:type="dxa"/>
          </w:tcPr>
          <w:p w14:paraId="390EC3D2" w14:textId="0B400810" w:rsidR="00766787" w:rsidRPr="00142D8D" w:rsidRDefault="00766787" w:rsidP="00E75447">
            <w:pPr>
              <w:pStyle w:val="VCAAtablecondensed"/>
            </w:pPr>
            <w:r w:rsidRPr="00142D8D">
              <w:t>0.</w:t>
            </w:r>
            <w:r w:rsidR="00BB78A2">
              <w:t>8</w:t>
            </w:r>
          </w:p>
        </w:tc>
      </w:tr>
    </w:tbl>
    <w:p w14:paraId="3E0F6D80" w14:textId="07AC44D4" w:rsidR="00D471E1" w:rsidRDefault="44D0E361" w:rsidP="00243462">
      <w:pPr>
        <w:pStyle w:val="VCAAbody"/>
      </w:pPr>
      <w:r w:rsidRPr="00142D8D">
        <w:t xml:space="preserve">It is important to note that this question was specifically referring to one physiological response that Lana experienced as </w:t>
      </w:r>
      <w:r w:rsidR="00D471E1">
        <w:t>‘</w:t>
      </w:r>
      <w:r w:rsidRPr="00142D8D">
        <w:t>she stepped out onto stage</w:t>
      </w:r>
      <w:r w:rsidR="00D471E1">
        <w:t>’</w:t>
      </w:r>
      <w:r w:rsidRPr="00142D8D">
        <w:t xml:space="preserve">. </w:t>
      </w:r>
      <w:r w:rsidR="00D471E1">
        <w:t xml:space="preserve">As she </w:t>
      </w:r>
      <w:r w:rsidR="00103945">
        <w:t xml:space="preserve">would be experiencing </w:t>
      </w:r>
      <w:r w:rsidR="00D471E1">
        <w:t>high levels of arousal</w:t>
      </w:r>
      <w:r w:rsidR="00103945">
        <w:t xml:space="preserve"> at this point in time</w:t>
      </w:r>
      <w:r w:rsidR="00D471E1">
        <w:t xml:space="preserve">, </w:t>
      </w:r>
      <w:r w:rsidR="00103945">
        <w:t xml:space="preserve">students were able to </w:t>
      </w:r>
      <w:r w:rsidR="00D471E1">
        <w:t>identif</w:t>
      </w:r>
      <w:r w:rsidR="00103945">
        <w:t>y</w:t>
      </w:r>
      <w:r w:rsidR="00D471E1">
        <w:t xml:space="preserve"> </w:t>
      </w:r>
      <w:r w:rsidRPr="00142D8D">
        <w:t>any sympathetic nervous system response</w:t>
      </w:r>
      <w:r w:rsidR="00D471E1">
        <w:t>.</w:t>
      </w:r>
    </w:p>
    <w:p w14:paraId="57DB0229" w14:textId="1A4BF811" w:rsidR="00593C48" w:rsidRPr="00142D8D" w:rsidRDefault="00D471E1" w:rsidP="002F59A4">
      <w:pPr>
        <w:pStyle w:val="VCAAbody"/>
      </w:pPr>
      <w:r>
        <w:t>Some possible physiological responses include</w:t>
      </w:r>
      <w:r w:rsidR="002C2570">
        <w:t>d</w:t>
      </w:r>
      <w:r w:rsidR="44D0E361" w:rsidRPr="00142D8D">
        <w:t>:</w:t>
      </w:r>
    </w:p>
    <w:p w14:paraId="7DDBD646" w14:textId="2567122F" w:rsidR="00593C48" w:rsidRPr="00142D8D" w:rsidRDefault="00851374" w:rsidP="00EC2FF6">
      <w:pPr>
        <w:pStyle w:val="VCAAbullet"/>
      </w:pPr>
      <w:r w:rsidRPr="00142D8D">
        <w:t>s</w:t>
      </w:r>
      <w:r w:rsidR="44D0E361" w:rsidRPr="00142D8D">
        <w:t>ympathetic nervous system activated</w:t>
      </w:r>
    </w:p>
    <w:p w14:paraId="66D0F369" w14:textId="1DF90D2D" w:rsidR="00593C48" w:rsidRPr="00142D8D" w:rsidRDefault="00851374" w:rsidP="00EC2FF6">
      <w:pPr>
        <w:pStyle w:val="VCAAbullet"/>
      </w:pPr>
      <w:r w:rsidRPr="00142D8D">
        <w:t>i</w:t>
      </w:r>
      <w:r w:rsidR="44D0E361" w:rsidRPr="00142D8D">
        <w:t>ncreased heart rate</w:t>
      </w:r>
    </w:p>
    <w:p w14:paraId="562408C3" w14:textId="0C2A94C3" w:rsidR="00593C48" w:rsidRPr="00142D8D" w:rsidRDefault="00851374" w:rsidP="00EC2FF6">
      <w:pPr>
        <w:pStyle w:val="VCAAbullet"/>
      </w:pPr>
      <w:r w:rsidRPr="00142D8D">
        <w:t>i</w:t>
      </w:r>
      <w:r w:rsidR="44D0E361" w:rsidRPr="00142D8D">
        <w:t>ncreas</w:t>
      </w:r>
      <w:r w:rsidRPr="00142D8D">
        <w:t>ed</w:t>
      </w:r>
      <w:r w:rsidR="44D0E361" w:rsidRPr="00142D8D">
        <w:t xml:space="preserve"> sweating</w:t>
      </w:r>
    </w:p>
    <w:p w14:paraId="1405B3C0" w14:textId="2572D125" w:rsidR="00593C48" w:rsidRPr="00142D8D" w:rsidRDefault="00851374" w:rsidP="00EC2FF6">
      <w:pPr>
        <w:pStyle w:val="VCAAbullet"/>
      </w:pPr>
      <w:r w:rsidRPr="00142D8D">
        <w:t>d</w:t>
      </w:r>
      <w:r w:rsidR="44D0E361" w:rsidRPr="00142D8D">
        <w:t>ilated pupils</w:t>
      </w:r>
    </w:p>
    <w:p w14:paraId="28B29D49" w14:textId="384079A0" w:rsidR="00593C48" w:rsidRPr="00142D8D" w:rsidRDefault="00851374" w:rsidP="00EC2FF6">
      <w:pPr>
        <w:pStyle w:val="VCAAbullet"/>
      </w:pPr>
      <w:r w:rsidRPr="00142D8D">
        <w:t>d</w:t>
      </w:r>
      <w:r w:rsidR="44D0E361" w:rsidRPr="00142D8D">
        <w:t>ecreased salivation</w:t>
      </w:r>
    </w:p>
    <w:p w14:paraId="561A85D5" w14:textId="42CC0D53" w:rsidR="00593C48" w:rsidRPr="00142D8D" w:rsidRDefault="00851374" w:rsidP="00EC2FF6">
      <w:pPr>
        <w:pStyle w:val="VCAAbullet"/>
      </w:pPr>
      <w:r w:rsidRPr="00142D8D">
        <w:t>i</w:t>
      </w:r>
      <w:r w:rsidR="44D0E361" w:rsidRPr="00142D8D">
        <w:t>ncreased breathing (rate)</w:t>
      </w:r>
    </w:p>
    <w:p w14:paraId="62BE2E97" w14:textId="03BF9141" w:rsidR="00593C48" w:rsidRPr="00142D8D" w:rsidRDefault="00851374" w:rsidP="00EC2FF6">
      <w:pPr>
        <w:pStyle w:val="VCAAbullet"/>
      </w:pPr>
      <w:r w:rsidRPr="00142D8D">
        <w:t>a</w:t>
      </w:r>
      <w:r w:rsidR="44D0E361" w:rsidRPr="00142D8D">
        <w:t>drenaline released</w:t>
      </w:r>
      <w:r w:rsidRPr="00142D8D">
        <w:t>.</w:t>
      </w:r>
    </w:p>
    <w:p w14:paraId="20A242AA" w14:textId="6856E914" w:rsidR="0C960836" w:rsidRPr="00142D8D" w:rsidRDefault="44D0E361" w:rsidP="00851374">
      <w:pPr>
        <w:pStyle w:val="VCAAbody"/>
      </w:pPr>
      <w:r w:rsidRPr="00142D8D">
        <w:t>Common misconceptions resulted in students providing one psychological response that Lana experienced.</w:t>
      </w:r>
    </w:p>
    <w:p w14:paraId="3EBC8C2F" w14:textId="622914CA" w:rsidR="00593C48" w:rsidRPr="00142D8D" w:rsidRDefault="00593C48" w:rsidP="00593C48">
      <w:pPr>
        <w:pStyle w:val="VCAAHeading3"/>
        <w:rPr>
          <w:lang w:val="en-AU"/>
        </w:rPr>
      </w:pPr>
      <w:r w:rsidRPr="00142D8D">
        <w:rPr>
          <w:lang w:val="en-AU"/>
        </w:rPr>
        <w:t>Question 1b.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032948" w:rsidRPr="002F59A4" w14:paraId="22AC76E7" w14:textId="77777777" w:rsidTr="002F59A4">
        <w:trPr>
          <w:tblHeader/>
        </w:trPr>
        <w:tc>
          <w:tcPr>
            <w:tcW w:w="864" w:type="dxa"/>
            <w:shd w:val="clear" w:color="auto" w:fill="0F7EB4"/>
          </w:tcPr>
          <w:p w14:paraId="25345A14" w14:textId="77777777" w:rsidR="00766787" w:rsidRPr="002F59A4" w:rsidRDefault="00766787" w:rsidP="002F59A4">
            <w:pPr>
              <w:pStyle w:val="VCAAtablecondensedheading"/>
              <w:rPr>
                <w:b/>
                <w:bCs/>
              </w:rPr>
            </w:pPr>
            <w:r w:rsidRPr="002F59A4">
              <w:rPr>
                <w:b/>
                <w:bCs/>
              </w:rPr>
              <w:t xml:space="preserve">Marks </w:t>
            </w:r>
          </w:p>
        </w:tc>
        <w:tc>
          <w:tcPr>
            <w:tcW w:w="576" w:type="dxa"/>
            <w:shd w:val="clear" w:color="auto" w:fill="0F7EB4"/>
          </w:tcPr>
          <w:p w14:paraId="647088C8" w14:textId="77777777" w:rsidR="00766787" w:rsidRPr="002F59A4" w:rsidRDefault="00766787" w:rsidP="002F59A4">
            <w:pPr>
              <w:pStyle w:val="VCAAtablecondensedheading"/>
              <w:rPr>
                <w:b/>
                <w:bCs/>
              </w:rPr>
            </w:pPr>
            <w:r w:rsidRPr="002F59A4">
              <w:rPr>
                <w:b/>
                <w:bCs/>
              </w:rPr>
              <w:t>0</w:t>
            </w:r>
          </w:p>
        </w:tc>
        <w:tc>
          <w:tcPr>
            <w:tcW w:w="576" w:type="dxa"/>
            <w:shd w:val="clear" w:color="auto" w:fill="0F7EB4"/>
          </w:tcPr>
          <w:p w14:paraId="4C3C407D" w14:textId="77777777" w:rsidR="00766787" w:rsidRPr="002F59A4" w:rsidRDefault="00766787" w:rsidP="002F59A4">
            <w:pPr>
              <w:pStyle w:val="VCAAtablecondensedheading"/>
              <w:rPr>
                <w:b/>
                <w:bCs/>
              </w:rPr>
            </w:pPr>
            <w:r w:rsidRPr="002F59A4">
              <w:rPr>
                <w:b/>
                <w:bCs/>
              </w:rPr>
              <w:t>1</w:t>
            </w:r>
          </w:p>
        </w:tc>
        <w:tc>
          <w:tcPr>
            <w:tcW w:w="576" w:type="dxa"/>
            <w:shd w:val="clear" w:color="auto" w:fill="0F7EB4"/>
          </w:tcPr>
          <w:p w14:paraId="3E82E177" w14:textId="77777777" w:rsidR="00766787" w:rsidRPr="002F59A4" w:rsidRDefault="00766787" w:rsidP="002F59A4">
            <w:pPr>
              <w:pStyle w:val="VCAAtablecondensedheading"/>
              <w:rPr>
                <w:b/>
                <w:bCs/>
              </w:rPr>
            </w:pPr>
            <w:r w:rsidRPr="002F59A4">
              <w:rPr>
                <w:b/>
                <w:bCs/>
              </w:rPr>
              <w:t>2</w:t>
            </w:r>
          </w:p>
        </w:tc>
        <w:tc>
          <w:tcPr>
            <w:tcW w:w="576" w:type="dxa"/>
            <w:shd w:val="clear" w:color="auto" w:fill="0F7EB4"/>
          </w:tcPr>
          <w:p w14:paraId="3E1054D8" w14:textId="77777777" w:rsidR="00766787" w:rsidRPr="002F59A4" w:rsidRDefault="00766787" w:rsidP="002F59A4">
            <w:pPr>
              <w:pStyle w:val="VCAAtablecondensedheading"/>
              <w:rPr>
                <w:b/>
                <w:bCs/>
              </w:rPr>
            </w:pPr>
            <w:r w:rsidRPr="002F59A4">
              <w:rPr>
                <w:b/>
                <w:bCs/>
              </w:rPr>
              <w:t>3</w:t>
            </w:r>
          </w:p>
        </w:tc>
        <w:tc>
          <w:tcPr>
            <w:tcW w:w="1008" w:type="dxa"/>
            <w:shd w:val="clear" w:color="auto" w:fill="0F7EB4"/>
          </w:tcPr>
          <w:p w14:paraId="1393A84E" w14:textId="77777777" w:rsidR="00766787" w:rsidRPr="002F59A4" w:rsidRDefault="00766787" w:rsidP="002F59A4">
            <w:pPr>
              <w:pStyle w:val="VCAAtablecondensedheading"/>
              <w:rPr>
                <w:b/>
                <w:bCs/>
              </w:rPr>
            </w:pPr>
            <w:r w:rsidRPr="002F59A4">
              <w:rPr>
                <w:b/>
                <w:bCs/>
              </w:rPr>
              <w:t>Average</w:t>
            </w:r>
          </w:p>
        </w:tc>
      </w:tr>
      <w:tr w:rsidR="00766787" w:rsidRPr="00142D8D" w14:paraId="046A2E17" w14:textId="77777777" w:rsidTr="00E75447">
        <w:tc>
          <w:tcPr>
            <w:tcW w:w="864" w:type="dxa"/>
          </w:tcPr>
          <w:p w14:paraId="4D5A4918" w14:textId="77777777" w:rsidR="00766787" w:rsidRPr="00142D8D" w:rsidRDefault="00766787" w:rsidP="00E75447">
            <w:pPr>
              <w:pStyle w:val="VCAAtablecondensed"/>
            </w:pPr>
            <w:r w:rsidRPr="00142D8D">
              <w:t>%</w:t>
            </w:r>
          </w:p>
        </w:tc>
        <w:tc>
          <w:tcPr>
            <w:tcW w:w="576" w:type="dxa"/>
          </w:tcPr>
          <w:p w14:paraId="1BB2FB02" w14:textId="1C1133C5" w:rsidR="00766787" w:rsidRPr="00142D8D" w:rsidRDefault="00766787" w:rsidP="00E75447">
            <w:pPr>
              <w:pStyle w:val="VCAAtablecondensed"/>
            </w:pPr>
            <w:r w:rsidRPr="00142D8D">
              <w:t>34</w:t>
            </w:r>
          </w:p>
        </w:tc>
        <w:tc>
          <w:tcPr>
            <w:tcW w:w="576" w:type="dxa"/>
          </w:tcPr>
          <w:p w14:paraId="3C5434AC" w14:textId="6571623F" w:rsidR="00766787" w:rsidRPr="00142D8D" w:rsidRDefault="00766787" w:rsidP="00E75447">
            <w:pPr>
              <w:pStyle w:val="VCAAtablecondensed"/>
            </w:pPr>
            <w:r w:rsidRPr="00142D8D">
              <w:t>8</w:t>
            </w:r>
          </w:p>
        </w:tc>
        <w:tc>
          <w:tcPr>
            <w:tcW w:w="576" w:type="dxa"/>
          </w:tcPr>
          <w:p w14:paraId="05758620" w14:textId="3903165D" w:rsidR="00766787" w:rsidRPr="00142D8D" w:rsidRDefault="00766787" w:rsidP="00E75447">
            <w:pPr>
              <w:pStyle w:val="VCAAtablecondensed"/>
            </w:pPr>
            <w:r w:rsidRPr="00142D8D">
              <w:t>30</w:t>
            </w:r>
          </w:p>
        </w:tc>
        <w:tc>
          <w:tcPr>
            <w:tcW w:w="576" w:type="dxa"/>
          </w:tcPr>
          <w:p w14:paraId="08A732B9" w14:textId="24A7844D" w:rsidR="00766787" w:rsidRPr="00142D8D" w:rsidRDefault="00766787" w:rsidP="00E75447">
            <w:pPr>
              <w:pStyle w:val="VCAAtablecondensed"/>
            </w:pPr>
            <w:r w:rsidRPr="00142D8D">
              <w:t>28</w:t>
            </w:r>
          </w:p>
        </w:tc>
        <w:tc>
          <w:tcPr>
            <w:tcW w:w="1008" w:type="dxa"/>
          </w:tcPr>
          <w:p w14:paraId="1151A66C" w14:textId="37D46D5F" w:rsidR="00766787" w:rsidRPr="00142D8D" w:rsidRDefault="00766787" w:rsidP="00E75447">
            <w:pPr>
              <w:pStyle w:val="VCAAtablecondensed"/>
            </w:pPr>
            <w:r w:rsidRPr="00142D8D">
              <w:t>1.5</w:t>
            </w:r>
          </w:p>
        </w:tc>
      </w:tr>
    </w:tbl>
    <w:p w14:paraId="6502EEC1" w14:textId="5A5424A5" w:rsidR="00F041D4" w:rsidRPr="00142D8D" w:rsidRDefault="00F041D4" w:rsidP="000C383E">
      <w:pPr>
        <w:pStyle w:val="VCAAbody"/>
      </w:pPr>
      <w:r w:rsidRPr="00142D8D">
        <w:t>To gain full marks, students were required to:</w:t>
      </w:r>
    </w:p>
    <w:p w14:paraId="3C8E57FA" w14:textId="10A56516" w:rsidR="00F041D4" w:rsidRPr="00190456" w:rsidRDefault="00F041D4" w:rsidP="00EC2FF6">
      <w:pPr>
        <w:pStyle w:val="VCAAbullet"/>
      </w:pPr>
      <w:r w:rsidRPr="00190456">
        <w:t>demonstrate a clear understanding of what context-specific effectiveness is</w:t>
      </w:r>
    </w:p>
    <w:p w14:paraId="3BD1E0F2" w14:textId="2927F74E" w:rsidR="00F041D4" w:rsidRPr="00190456" w:rsidRDefault="00F041D4" w:rsidP="00EC2FF6">
      <w:pPr>
        <w:pStyle w:val="VCAAbullet"/>
      </w:pPr>
      <w:r w:rsidRPr="00190456">
        <w:t xml:space="preserve">evaluate the effectiveness of the strategy that was identified as either being a low/poor match </w:t>
      </w:r>
      <w:r w:rsidR="00103945" w:rsidRPr="00190456">
        <w:t xml:space="preserve">OR </w:t>
      </w:r>
      <w:r w:rsidRPr="00190456">
        <w:t>a high/good match</w:t>
      </w:r>
    </w:p>
    <w:p w14:paraId="7DAF768E" w14:textId="666C768C" w:rsidR="00F041D4" w:rsidRPr="00190456" w:rsidRDefault="00F041D4" w:rsidP="00EC2FF6">
      <w:pPr>
        <w:pStyle w:val="VCAAbullet"/>
      </w:pPr>
      <w:r w:rsidRPr="00190456">
        <w:t>provide a congruent justification of the evaluation</w:t>
      </w:r>
      <w:r w:rsidR="00CC6FD1" w:rsidRPr="00190456">
        <w:t>.</w:t>
      </w:r>
    </w:p>
    <w:p w14:paraId="4FDEF8CC" w14:textId="4B336BA3" w:rsidR="00593C48" w:rsidRPr="00142D8D" w:rsidRDefault="0489F536" w:rsidP="000C383E">
      <w:pPr>
        <w:pStyle w:val="VCAAbody"/>
      </w:pPr>
      <w:r w:rsidRPr="00142D8D">
        <w:t>The following is an example of a high-scoring response:</w:t>
      </w:r>
    </w:p>
    <w:p w14:paraId="5FDF3A24" w14:textId="115F35DA" w:rsidR="007F437F" w:rsidRDefault="0489F536" w:rsidP="000C383E">
      <w:pPr>
        <w:pStyle w:val="VCAAstudentresponse"/>
      </w:pPr>
      <w:r w:rsidRPr="00142D8D">
        <w:t xml:space="preserve">Context-specific effectiveness occurs when the coping strategy used is appropriate to combat the unique demands of the stressor. Although </w:t>
      </w:r>
      <w:r w:rsidR="001D2052" w:rsidRPr="00142D8D">
        <w:t xml:space="preserve">Lana’s </w:t>
      </w:r>
      <w:r w:rsidRPr="00142D8D">
        <w:t>decision to stay out with friends on the night before her performance was effective in the sense that it distracted her from her worries, she ended up with inadequate sleep. Thus, she has not shown context-specific effectiveness as the coping strategy led to inadequate sleep which may worsen her feelings of anxiety the next day.</w:t>
      </w:r>
    </w:p>
    <w:p w14:paraId="0CA1ABAA" w14:textId="77777777" w:rsidR="007F437F" w:rsidRDefault="007F437F">
      <w:pPr>
        <w:rPr>
          <w:rFonts w:ascii="Arial" w:hAnsi="Arial" w:cs="Arial"/>
          <w:i/>
          <w:iCs/>
          <w:color w:val="000000" w:themeColor="text1"/>
          <w:sz w:val="20"/>
        </w:rPr>
      </w:pPr>
      <w:r>
        <w:br w:type="page"/>
      </w:r>
    </w:p>
    <w:p w14:paraId="528153C8" w14:textId="2295F2BB" w:rsidR="00593C48" w:rsidRPr="00142D8D" w:rsidRDefault="00593C48" w:rsidP="00593C48">
      <w:pPr>
        <w:pStyle w:val="VCAAHeading3"/>
        <w:rPr>
          <w:lang w:val="en-AU"/>
        </w:rPr>
      </w:pPr>
      <w:r w:rsidRPr="00142D8D">
        <w:rPr>
          <w:lang w:val="en-AU"/>
        </w:rPr>
        <w:lastRenderedPageBreak/>
        <w:t>Question 1c.</w:t>
      </w:r>
    </w:p>
    <w:tbl>
      <w:tblPr>
        <w:tblW w:w="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1008"/>
      </w:tblGrid>
      <w:tr w:rsidR="00F17B31" w:rsidRPr="002F59A4" w14:paraId="64891C4D" w14:textId="77777777" w:rsidTr="002F59A4">
        <w:trPr>
          <w:tblHeader/>
        </w:trPr>
        <w:tc>
          <w:tcPr>
            <w:tcW w:w="864" w:type="dxa"/>
            <w:shd w:val="clear" w:color="auto" w:fill="0F7EB4"/>
          </w:tcPr>
          <w:p w14:paraId="5B76CF9C"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78076976"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4F65D33F" w14:textId="77777777" w:rsidR="00F17B31" w:rsidRPr="002F59A4" w:rsidRDefault="00F17B31" w:rsidP="002F59A4">
            <w:pPr>
              <w:pStyle w:val="VCAAtablecondensedheading"/>
              <w:rPr>
                <w:b/>
                <w:bCs/>
              </w:rPr>
            </w:pPr>
            <w:r w:rsidRPr="002F59A4">
              <w:rPr>
                <w:b/>
                <w:bCs/>
              </w:rPr>
              <w:t>1</w:t>
            </w:r>
          </w:p>
        </w:tc>
        <w:tc>
          <w:tcPr>
            <w:tcW w:w="576" w:type="dxa"/>
            <w:shd w:val="clear" w:color="auto" w:fill="0F7EB4"/>
          </w:tcPr>
          <w:p w14:paraId="1065E9A3" w14:textId="77777777" w:rsidR="00F17B31" w:rsidRPr="002F59A4" w:rsidRDefault="00F17B31" w:rsidP="002F59A4">
            <w:pPr>
              <w:pStyle w:val="VCAAtablecondensedheading"/>
              <w:rPr>
                <w:b/>
                <w:bCs/>
              </w:rPr>
            </w:pPr>
            <w:r w:rsidRPr="002F59A4">
              <w:rPr>
                <w:b/>
                <w:bCs/>
              </w:rPr>
              <w:t>2</w:t>
            </w:r>
          </w:p>
        </w:tc>
        <w:tc>
          <w:tcPr>
            <w:tcW w:w="576" w:type="dxa"/>
            <w:shd w:val="clear" w:color="auto" w:fill="0F7EB4"/>
          </w:tcPr>
          <w:p w14:paraId="30C0CC36" w14:textId="77777777" w:rsidR="00F17B31" w:rsidRPr="002F59A4" w:rsidRDefault="00F17B31" w:rsidP="002F59A4">
            <w:pPr>
              <w:pStyle w:val="VCAAtablecondensedheading"/>
              <w:rPr>
                <w:b/>
                <w:bCs/>
              </w:rPr>
            </w:pPr>
            <w:r w:rsidRPr="002F59A4">
              <w:rPr>
                <w:b/>
                <w:bCs/>
              </w:rPr>
              <w:t>3</w:t>
            </w:r>
          </w:p>
        </w:tc>
        <w:tc>
          <w:tcPr>
            <w:tcW w:w="576" w:type="dxa"/>
            <w:shd w:val="clear" w:color="auto" w:fill="0F7EB4"/>
          </w:tcPr>
          <w:p w14:paraId="6F66FDB8" w14:textId="77777777" w:rsidR="00F17B31" w:rsidRPr="002F59A4" w:rsidRDefault="00F17B31" w:rsidP="002F59A4">
            <w:pPr>
              <w:pStyle w:val="VCAAtablecondensedheading"/>
              <w:rPr>
                <w:b/>
                <w:bCs/>
              </w:rPr>
            </w:pPr>
            <w:r w:rsidRPr="002F59A4">
              <w:rPr>
                <w:b/>
                <w:bCs/>
              </w:rPr>
              <w:t>4</w:t>
            </w:r>
          </w:p>
        </w:tc>
        <w:tc>
          <w:tcPr>
            <w:tcW w:w="1008" w:type="dxa"/>
            <w:shd w:val="clear" w:color="auto" w:fill="0F7EB4"/>
          </w:tcPr>
          <w:p w14:paraId="4035A1B3" w14:textId="77777777" w:rsidR="00F17B31" w:rsidRPr="002F59A4" w:rsidRDefault="00F17B31" w:rsidP="002F59A4">
            <w:pPr>
              <w:pStyle w:val="VCAAtablecondensedheading"/>
              <w:rPr>
                <w:b/>
                <w:bCs/>
              </w:rPr>
            </w:pPr>
            <w:r w:rsidRPr="002F59A4">
              <w:rPr>
                <w:b/>
                <w:bCs/>
              </w:rPr>
              <w:t>Average</w:t>
            </w:r>
          </w:p>
        </w:tc>
      </w:tr>
      <w:tr w:rsidR="00F17B31" w:rsidRPr="00860616" w14:paraId="7C960406" w14:textId="77777777" w:rsidTr="00860616">
        <w:tc>
          <w:tcPr>
            <w:tcW w:w="864" w:type="dxa"/>
          </w:tcPr>
          <w:p w14:paraId="7B0FB2BA" w14:textId="6B05EEAB" w:rsidR="00F17B31" w:rsidRPr="00142D8D" w:rsidRDefault="00F17B31" w:rsidP="00E75447">
            <w:pPr>
              <w:pStyle w:val="VCAAtablecondensed"/>
            </w:pPr>
            <w:r w:rsidRPr="00142D8D">
              <w:t>%</w:t>
            </w:r>
          </w:p>
        </w:tc>
        <w:tc>
          <w:tcPr>
            <w:tcW w:w="576" w:type="dxa"/>
          </w:tcPr>
          <w:p w14:paraId="244873F8" w14:textId="77777777" w:rsidR="00F17B31" w:rsidRPr="00142D8D" w:rsidRDefault="00F17B31" w:rsidP="00E75447">
            <w:pPr>
              <w:pStyle w:val="VCAAtablecondensed"/>
            </w:pPr>
            <w:r w:rsidRPr="00142D8D">
              <w:t>21</w:t>
            </w:r>
          </w:p>
        </w:tc>
        <w:tc>
          <w:tcPr>
            <w:tcW w:w="576" w:type="dxa"/>
          </w:tcPr>
          <w:p w14:paraId="0A95C83D" w14:textId="4386B49F" w:rsidR="00F17B31" w:rsidRPr="00142D8D" w:rsidRDefault="00F17B31" w:rsidP="00E75447">
            <w:pPr>
              <w:pStyle w:val="VCAAtablecondensed"/>
            </w:pPr>
            <w:r w:rsidRPr="00142D8D">
              <w:t>19</w:t>
            </w:r>
          </w:p>
        </w:tc>
        <w:tc>
          <w:tcPr>
            <w:tcW w:w="576" w:type="dxa"/>
          </w:tcPr>
          <w:p w14:paraId="2F2F8927" w14:textId="53C1D795" w:rsidR="00F17B31" w:rsidRPr="00142D8D" w:rsidRDefault="00F17B31" w:rsidP="00E75447">
            <w:pPr>
              <w:pStyle w:val="VCAAtablecondensed"/>
            </w:pPr>
            <w:r w:rsidRPr="00142D8D">
              <w:t>14</w:t>
            </w:r>
          </w:p>
        </w:tc>
        <w:tc>
          <w:tcPr>
            <w:tcW w:w="576" w:type="dxa"/>
          </w:tcPr>
          <w:p w14:paraId="4DAD7176" w14:textId="1BA390B4" w:rsidR="00F17B31" w:rsidRPr="00142D8D" w:rsidRDefault="00F17B31" w:rsidP="00E75447">
            <w:pPr>
              <w:pStyle w:val="VCAAtablecondensed"/>
            </w:pPr>
            <w:r w:rsidRPr="00142D8D">
              <w:t>18</w:t>
            </w:r>
          </w:p>
        </w:tc>
        <w:tc>
          <w:tcPr>
            <w:tcW w:w="576" w:type="dxa"/>
          </w:tcPr>
          <w:p w14:paraId="11E6A2F9" w14:textId="4D755511" w:rsidR="00F17B31" w:rsidRPr="00142D8D" w:rsidRDefault="00F17B31" w:rsidP="00E75447">
            <w:pPr>
              <w:pStyle w:val="VCAAtablecondensed"/>
            </w:pPr>
            <w:r w:rsidRPr="00142D8D">
              <w:t>27</w:t>
            </w:r>
          </w:p>
        </w:tc>
        <w:tc>
          <w:tcPr>
            <w:tcW w:w="1008" w:type="dxa"/>
          </w:tcPr>
          <w:p w14:paraId="1A20EFA3" w14:textId="10A56675" w:rsidR="00F17B31" w:rsidRPr="00142D8D" w:rsidRDefault="00F17B31" w:rsidP="00E75447">
            <w:pPr>
              <w:pStyle w:val="VCAAtablecondensed"/>
            </w:pPr>
            <w:r w:rsidRPr="00142D8D">
              <w:t>2.1</w:t>
            </w:r>
          </w:p>
        </w:tc>
      </w:tr>
    </w:tbl>
    <w:p w14:paraId="6F505A1F" w14:textId="7A6AEC0C" w:rsidR="00F041D4" w:rsidRPr="00142D8D" w:rsidRDefault="00F041D4" w:rsidP="00F041D4">
      <w:pPr>
        <w:pStyle w:val="VCAAbody"/>
        <w:rPr>
          <w:rFonts w:eastAsia="Arial"/>
          <w:color w:val="auto"/>
          <w:szCs w:val="20"/>
        </w:rPr>
      </w:pPr>
      <w:r w:rsidRPr="00142D8D">
        <w:rPr>
          <w:rFonts w:eastAsia="Arial"/>
          <w:color w:val="auto"/>
          <w:szCs w:val="20"/>
        </w:rPr>
        <w:t>To be awarded full marks</w:t>
      </w:r>
      <w:r w:rsidR="00B65945">
        <w:rPr>
          <w:rFonts w:eastAsia="Arial"/>
          <w:color w:val="auto"/>
          <w:szCs w:val="20"/>
        </w:rPr>
        <w:t>,</w:t>
      </w:r>
      <w:r w:rsidRPr="00142D8D">
        <w:rPr>
          <w:rFonts w:eastAsia="Arial"/>
          <w:color w:val="auto"/>
          <w:szCs w:val="20"/>
        </w:rPr>
        <w:t xml:space="preserve"> students needed to carefully consider the placement of the annotation as well as the content of the annotation. The following information and annotations were required to achieve full marks: </w:t>
      </w:r>
    </w:p>
    <w:p w14:paraId="789E4182" w14:textId="7CA6D745" w:rsidR="00F041D4" w:rsidRPr="00190456" w:rsidRDefault="00F041D4" w:rsidP="00EC2FF6">
      <w:pPr>
        <w:pStyle w:val="VCAAbullet"/>
      </w:pPr>
      <w:r w:rsidRPr="00190456">
        <w:t xml:space="preserve">an arrow on the leg pointing upwards with </w:t>
      </w:r>
      <w:r w:rsidR="00243462" w:rsidRPr="00190456">
        <w:t xml:space="preserve">an </w:t>
      </w:r>
      <w:r w:rsidRPr="00190456">
        <w:t>appropriate annotation</w:t>
      </w:r>
      <w:r w:rsidR="00243462" w:rsidRPr="00190456">
        <w:t xml:space="preserve"> such as</w:t>
      </w:r>
      <w:r w:rsidRPr="00190456">
        <w:t xml:space="preserve"> </w:t>
      </w:r>
      <w:r w:rsidR="00555243" w:rsidRPr="00190456">
        <w:t>‘</w:t>
      </w:r>
      <w:r w:rsidRPr="00190456">
        <w:t>sensory receptor sites detect sensation and neural information travels to the spinal cord</w:t>
      </w:r>
      <w:r w:rsidR="00555243" w:rsidRPr="00190456">
        <w:t>’</w:t>
      </w:r>
      <w:r w:rsidRPr="00190456">
        <w:t xml:space="preserve"> </w:t>
      </w:r>
      <w:r w:rsidR="00243462" w:rsidRPr="00190456">
        <w:t xml:space="preserve">OR </w:t>
      </w:r>
      <w:r w:rsidR="00555243" w:rsidRPr="00190456">
        <w:t>‘</w:t>
      </w:r>
      <w:r w:rsidRPr="00190456">
        <w:t>neural information travels via sensory neurons/pathways to the spinal cord from sensory receptor sites</w:t>
      </w:r>
      <w:r w:rsidR="00555243" w:rsidRPr="00190456">
        <w:t>’</w:t>
      </w:r>
    </w:p>
    <w:p w14:paraId="6A4407F1" w14:textId="33AA3D52" w:rsidR="00F041D4" w:rsidRPr="00190456" w:rsidRDefault="00F041D4" w:rsidP="00EC2FF6">
      <w:pPr>
        <w:pStyle w:val="VCAAbullet"/>
      </w:pPr>
      <w:r w:rsidRPr="00190456">
        <w:t xml:space="preserve">on the spinal cord: </w:t>
      </w:r>
      <w:r w:rsidR="00D7663F" w:rsidRPr="00190456">
        <w:t>‘</w:t>
      </w:r>
      <w:r w:rsidRPr="00190456">
        <w:t>the spinal cord transmits neural information from sensory to motor neuron</w:t>
      </w:r>
      <w:r w:rsidR="00243462" w:rsidRPr="00190456">
        <w:t>s</w:t>
      </w:r>
      <w:r w:rsidRPr="00190456">
        <w:t xml:space="preserve"> via interneuron</w:t>
      </w:r>
      <w:r w:rsidR="00243462" w:rsidRPr="00190456">
        <w:t>s</w:t>
      </w:r>
      <w:r w:rsidR="00D7663F" w:rsidRPr="00190456">
        <w:t>’</w:t>
      </w:r>
    </w:p>
    <w:p w14:paraId="4EF1A229" w14:textId="7A24E9AB" w:rsidR="00F041D4" w:rsidRPr="00190456" w:rsidRDefault="00F041D4" w:rsidP="00EC2FF6">
      <w:pPr>
        <w:pStyle w:val="VCAAbullet"/>
      </w:pPr>
      <w:r w:rsidRPr="00190456">
        <w:t>on the muscle of</w:t>
      </w:r>
      <w:r w:rsidR="00CA7C54" w:rsidRPr="00190456">
        <w:t xml:space="preserve"> the</w:t>
      </w:r>
      <w:r w:rsidRPr="00190456">
        <w:t xml:space="preserve"> leg: </w:t>
      </w:r>
      <w:r w:rsidR="00D7663F" w:rsidRPr="00190456">
        <w:t>‘</w:t>
      </w:r>
      <w:r w:rsidRPr="00190456">
        <w:t>motor neural information is transmitted to muscle of leg, resulting in a flinch</w:t>
      </w:r>
      <w:r w:rsidR="00D7663F" w:rsidRPr="00190456">
        <w:t>’</w:t>
      </w:r>
    </w:p>
    <w:p w14:paraId="26E6D12B" w14:textId="5C1EF881" w:rsidR="00F041D4" w:rsidRPr="00190456" w:rsidRDefault="00F041D4" w:rsidP="00EC2FF6">
      <w:pPr>
        <w:pStyle w:val="VCAAbullet"/>
      </w:pPr>
      <w:r w:rsidRPr="00190456">
        <w:t xml:space="preserve">somewhere on the diagram: </w:t>
      </w:r>
      <w:r w:rsidR="00D7663F" w:rsidRPr="00190456">
        <w:t>‘</w:t>
      </w:r>
      <w:r w:rsidRPr="00190456">
        <w:t>this is an example of a spinal reflex</w:t>
      </w:r>
      <w:r w:rsidR="00D7663F" w:rsidRPr="00190456">
        <w:t>’</w:t>
      </w:r>
      <w:r w:rsidRPr="00190456">
        <w:t xml:space="preserve"> </w:t>
      </w:r>
      <w:r w:rsidR="00243462" w:rsidRPr="00190456">
        <w:t xml:space="preserve">OR </w:t>
      </w:r>
      <w:r w:rsidR="00D7663F" w:rsidRPr="00190456">
        <w:t>‘</w:t>
      </w:r>
      <w:r w:rsidRPr="00190456">
        <w:t xml:space="preserve">this response does not require a conscious </w:t>
      </w:r>
      <w:r w:rsidR="00CA7C54" w:rsidRPr="00190456">
        <w:t xml:space="preserve">reaction’ </w:t>
      </w:r>
      <w:r w:rsidR="00243462" w:rsidRPr="00190456">
        <w:t xml:space="preserve">OR </w:t>
      </w:r>
      <w:r w:rsidR="00D7663F" w:rsidRPr="00190456">
        <w:t>‘</w:t>
      </w:r>
      <w:r w:rsidRPr="00190456">
        <w:t>sensory information relayed to brain after the detection of pain</w:t>
      </w:r>
      <w:r w:rsidR="00CA7C54" w:rsidRPr="00190456">
        <w:t xml:space="preserve"> </w:t>
      </w:r>
      <w:r w:rsidRPr="00190456">
        <w:t>/</w:t>
      </w:r>
      <w:r w:rsidR="00CA7C54" w:rsidRPr="00190456">
        <w:t xml:space="preserve"> </w:t>
      </w:r>
      <w:r w:rsidRPr="00190456">
        <w:t>motor response</w:t>
      </w:r>
      <w:r w:rsidR="00D7663F" w:rsidRPr="00190456">
        <w:t>’</w:t>
      </w:r>
    </w:p>
    <w:p w14:paraId="2D93BD87" w14:textId="77777777" w:rsidR="00F041D4" w:rsidRPr="00142D8D" w:rsidRDefault="00F041D4" w:rsidP="00F041D4">
      <w:pPr>
        <w:pStyle w:val="VCAAbody"/>
        <w:rPr>
          <w:rFonts w:eastAsia="Arial"/>
          <w:color w:val="auto"/>
          <w:szCs w:val="20"/>
        </w:rPr>
      </w:pPr>
      <w:r w:rsidRPr="00142D8D">
        <w:rPr>
          <w:rFonts w:eastAsia="Arial"/>
          <w:color w:val="auto"/>
          <w:szCs w:val="20"/>
        </w:rPr>
        <w:t>A maximum of two marks were awarded if a student provided written information either above, below or to the side of the diagram – provided all of this information was correct. If students simply used one- or two-word labels on the diagram correctly with no annotations, they could achieve one mark only.</w:t>
      </w:r>
    </w:p>
    <w:p w14:paraId="5D55EB8E" w14:textId="2ADC5F3A" w:rsidR="000A2018" w:rsidRPr="00142D8D" w:rsidRDefault="00F041D4" w:rsidP="00F041D4">
      <w:pPr>
        <w:pStyle w:val="VCAAbody"/>
        <w:rPr>
          <w:rFonts w:eastAsia="Arial"/>
          <w:color w:val="auto"/>
          <w:szCs w:val="20"/>
        </w:rPr>
      </w:pPr>
      <w:r w:rsidRPr="00142D8D">
        <w:rPr>
          <w:rFonts w:eastAsia="Arial"/>
          <w:color w:val="auto"/>
          <w:szCs w:val="20"/>
        </w:rPr>
        <w:t>A common misconception involved the students</w:t>
      </w:r>
      <w:r w:rsidR="00CA7C54" w:rsidRPr="00142D8D">
        <w:rPr>
          <w:rFonts w:eastAsia="Arial"/>
          <w:color w:val="auto"/>
          <w:szCs w:val="20"/>
        </w:rPr>
        <w:t>’</w:t>
      </w:r>
      <w:r w:rsidRPr="00142D8D">
        <w:rPr>
          <w:rFonts w:eastAsia="Arial"/>
          <w:color w:val="auto"/>
          <w:szCs w:val="20"/>
        </w:rPr>
        <w:t xml:space="preserve"> explanation</w:t>
      </w:r>
      <w:r w:rsidR="00CA7C54" w:rsidRPr="00142D8D">
        <w:rPr>
          <w:rFonts w:eastAsia="Arial"/>
          <w:color w:val="auto"/>
          <w:szCs w:val="20"/>
        </w:rPr>
        <w:t>s</w:t>
      </w:r>
      <w:r w:rsidRPr="00142D8D">
        <w:rPr>
          <w:rFonts w:eastAsia="Arial"/>
          <w:color w:val="auto"/>
          <w:szCs w:val="20"/>
        </w:rPr>
        <w:t xml:space="preserve"> of neural transmission. </w:t>
      </w:r>
      <w:r w:rsidR="00D7663F" w:rsidRPr="00142D8D">
        <w:rPr>
          <w:rFonts w:eastAsia="Arial"/>
          <w:color w:val="auto"/>
          <w:szCs w:val="20"/>
        </w:rPr>
        <w:t xml:space="preserve">Students </w:t>
      </w:r>
      <w:r w:rsidRPr="00142D8D">
        <w:rPr>
          <w:rFonts w:eastAsia="Arial"/>
          <w:color w:val="auto"/>
          <w:szCs w:val="20"/>
        </w:rPr>
        <w:t xml:space="preserve">are reminded that </w:t>
      </w:r>
      <w:r w:rsidR="00D7663F" w:rsidRPr="00142D8D">
        <w:rPr>
          <w:rFonts w:eastAsia="Arial"/>
          <w:color w:val="auto"/>
          <w:szCs w:val="20"/>
        </w:rPr>
        <w:t>while</w:t>
      </w:r>
      <w:r w:rsidRPr="00142D8D">
        <w:rPr>
          <w:rFonts w:eastAsia="Arial"/>
          <w:color w:val="auto"/>
          <w:szCs w:val="20"/>
        </w:rPr>
        <w:t xml:space="preserve"> the neural information travels along sensory or motor neurons, motor neurons and sensory neurons do not travel.</w:t>
      </w:r>
    </w:p>
    <w:p w14:paraId="2F26DFA5" w14:textId="775A46AA" w:rsidR="00593C48" w:rsidRPr="00142D8D" w:rsidRDefault="00593C48" w:rsidP="00593C48">
      <w:pPr>
        <w:pStyle w:val="VCAAHeading3"/>
        <w:rPr>
          <w:lang w:val="en-AU"/>
        </w:rPr>
      </w:pPr>
      <w:r w:rsidRPr="00142D8D">
        <w:rPr>
          <w:lang w:val="en-AU"/>
        </w:rPr>
        <w:t>Question 2a.</w:t>
      </w:r>
    </w:p>
    <w:tbl>
      <w:tblPr>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F17B31" w:rsidRPr="002F59A4" w14:paraId="0EC5258D" w14:textId="77777777" w:rsidTr="002F59A4">
        <w:trPr>
          <w:tblHeader/>
        </w:trPr>
        <w:tc>
          <w:tcPr>
            <w:tcW w:w="864" w:type="dxa"/>
            <w:shd w:val="clear" w:color="auto" w:fill="0F7EB4"/>
          </w:tcPr>
          <w:p w14:paraId="3B687F32"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32E47935"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020AAA25" w14:textId="77777777" w:rsidR="00F17B31" w:rsidRPr="002F59A4" w:rsidRDefault="00F17B31" w:rsidP="002F59A4">
            <w:pPr>
              <w:pStyle w:val="VCAAtablecondensedheading"/>
              <w:rPr>
                <w:b/>
                <w:bCs/>
              </w:rPr>
            </w:pPr>
            <w:r w:rsidRPr="002F59A4">
              <w:rPr>
                <w:b/>
                <w:bCs/>
              </w:rPr>
              <w:t>1</w:t>
            </w:r>
          </w:p>
        </w:tc>
        <w:tc>
          <w:tcPr>
            <w:tcW w:w="1008" w:type="dxa"/>
            <w:shd w:val="clear" w:color="auto" w:fill="0F7EB4"/>
          </w:tcPr>
          <w:p w14:paraId="1E611DE9" w14:textId="77777777" w:rsidR="00F17B31" w:rsidRPr="002F59A4" w:rsidRDefault="00F17B31" w:rsidP="002F59A4">
            <w:pPr>
              <w:pStyle w:val="VCAAtablecondensedheading"/>
              <w:rPr>
                <w:b/>
                <w:bCs/>
              </w:rPr>
            </w:pPr>
            <w:r w:rsidRPr="002F59A4">
              <w:rPr>
                <w:b/>
                <w:bCs/>
              </w:rPr>
              <w:t>Average</w:t>
            </w:r>
          </w:p>
        </w:tc>
      </w:tr>
      <w:tr w:rsidR="00F17B31" w:rsidRPr="00860616" w14:paraId="6F2A10D4" w14:textId="77777777" w:rsidTr="00860616">
        <w:tc>
          <w:tcPr>
            <w:tcW w:w="864" w:type="dxa"/>
          </w:tcPr>
          <w:p w14:paraId="3C3E44A6" w14:textId="77777777" w:rsidR="00F17B31" w:rsidRPr="00142D8D" w:rsidRDefault="00F17B31" w:rsidP="00E75447">
            <w:pPr>
              <w:pStyle w:val="VCAAtablecondensed"/>
            </w:pPr>
            <w:r w:rsidRPr="00142D8D">
              <w:t>%</w:t>
            </w:r>
          </w:p>
        </w:tc>
        <w:tc>
          <w:tcPr>
            <w:tcW w:w="576" w:type="dxa"/>
          </w:tcPr>
          <w:p w14:paraId="3BDC7783" w14:textId="6F724DD6" w:rsidR="00F17B31" w:rsidRPr="00142D8D" w:rsidRDefault="00F17B31" w:rsidP="00E75447">
            <w:pPr>
              <w:pStyle w:val="VCAAtablecondensed"/>
            </w:pPr>
            <w:r w:rsidRPr="00142D8D">
              <w:t>45</w:t>
            </w:r>
          </w:p>
        </w:tc>
        <w:tc>
          <w:tcPr>
            <w:tcW w:w="576" w:type="dxa"/>
          </w:tcPr>
          <w:p w14:paraId="13E1A2F3" w14:textId="7CD93517" w:rsidR="00F17B31" w:rsidRPr="00142D8D" w:rsidRDefault="00F17B31" w:rsidP="00E75447">
            <w:pPr>
              <w:pStyle w:val="VCAAtablecondensed"/>
            </w:pPr>
            <w:r w:rsidRPr="00142D8D">
              <w:t>55</w:t>
            </w:r>
          </w:p>
        </w:tc>
        <w:tc>
          <w:tcPr>
            <w:tcW w:w="1008" w:type="dxa"/>
          </w:tcPr>
          <w:p w14:paraId="6C32AD2A" w14:textId="38F2FC53" w:rsidR="00F17B31" w:rsidRPr="00142D8D" w:rsidRDefault="00F17B31" w:rsidP="00E75447">
            <w:pPr>
              <w:pStyle w:val="VCAAtablecondensed"/>
            </w:pPr>
            <w:r w:rsidRPr="00142D8D">
              <w:t>0.6</w:t>
            </w:r>
          </w:p>
        </w:tc>
      </w:tr>
    </w:tbl>
    <w:p w14:paraId="574E4425" w14:textId="62293800" w:rsidR="00593C48" w:rsidRPr="00142D8D" w:rsidRDefault="00A539CD" w:rsidP="00A539CD">
      <w:pPr>
        <w:pStyle w:val="VCAAbody"/>
        <w:rPr>
          <w:szCs w:val="20"/>
        </w:rPr>
      </w:pPr>
      <w:r w:rsidRPr="00142D8D">
        <w:rPr>
          <w:szCs w:val="20"/>
        </w:rPr>
        <w:t>The question required students to identify one role of cortisol in chronic stress. There were many acceptable answers to this question</w:t>
      </w:r>
      <w:r w:rsidR="00D7663F" w:rsidRPr="00142D8D">
        <w:rPr>
          <w:szCs w:val="20"/>
        </w:rPr>
        <w:t>. S</w:t>
      </w:r>
      <w:r w:rsidR="008F6707" w:rsidRPr="00142D8D">
        <w:rPr>
          <w:szCs w:val="20"/>
        </w:rPr>
        <w:t xml:space="preserve">ome </w:t>
      </w:r>
      <w:r w:rsidR="00A72DC1" w:rsidRPr="00142D8D">
        <w:rPr>
          <w:szCs w:val="20"/>
        </w:rPr>
        <w:t>examples include</w:t>
      </w:r>
      <w:r w:rsidRPr="00142D8D">
        <w:rPr>
          <w:szCs w:val="20"/>
        </w:rPr>
        <w:t>:</w:t>
      </w:r>
    </w:p>
    <w:p w14:paraId="4BA0CE8D" w14:textId="52ED8512" w:rsidR="00A539CD" w:rsidRPr="00190456" w:rsidRDefault="00A539CD" w:rsidP="00EC2FF6">
      <w:pPr>
        <w:pStyle w:val="VCAAbullet"/>
      </w:pPr>
      <w:r w:rsidRPr="00190456">
        <w:t>maintaining the body at an increased level of arousal</w:t>
      </w:r>
    </w:p>
    <w:p w14:paraId="2A7DCB60" w14:textId="1075B924" w:rsidR="00A539CD" w:rsidRPr="00190456" w:rsidRDefault="00A539CD" w:rsidP="00EC2FF6">
      <w:pPr>
        <w:pStyle w:val="VCAAbullet"/>
      </w:pPr>
      <w:r w:rsidRPr="00190456">
        <w:t>enhancing secretion of glucose</w:t>
      </w:r>
    </w:p>
    <w:p w14:paraId="324BECEE" w14:textId="2BEFABFD" w:rsidR="00A539CD" w:rsidRPr="00190456" w:rsidRDefault="00A539CD" w:rsidP="00EC2FF6">
      <w:pPr>
        <w:pStyle w:val="VCAAbullet"/>
      </w:pPr>
      <w:r w:rsidRPr="00190456">
        <w:t>sup</w:t>
      </w:r>
      <w:r w:rsidR="00CA7C54" w:rsidRPr="00190456">
        <w:t>p</w:t>
      </w:r>
      <w:r w:rsidRPr="00190456">
        <w:t>ressing body systems not immediately needed to confront stressor</w:t>
      </w:r>
      <w:r w:rsidR="00D7663F" w:rsidRPr="00190456">
        <w:t>s.</w:t>
      </w:r>
    </w:p>
    <w:p w14:paraId="764E0FAC" w14:textId="4566B795" w:rsidR="008F6707" w:rsidRPr="00142D8D" w:rsidRDefault="00A539CD" w:rsidP="008F6707">
      <w:pPr>
        <w:pStyle w:val="VCAAbody"/>
      </w:pPr>
      <w:r w:rsidRPr="00142D8D">
        <w:t xml:space="preserve">While comments about immunosuppression and increasing susceptibility to illness were accepted on this exam, </w:t>
      </w:r>
      <w:r w:rsidR="00D7663F" w:rsidRPr="00142D8D">
        <w:t xml:space="preserve">students </w:t>
      </w:r>
      <w:r w:rsidRPr="00142D8D">
        <w:t>should</w:t>
      </w:r>
      <w:r w:rsidR="00D7663F" w:rsidRPr="00142D8D">
        <w:t xml:space="preserve"> </w:t>
      </w:r>
      <w:r w:rsidRPr="00142D8D">
        <w:t xml:space="preserve">understand the difference between the positive impact cortisol has and the negative consequences of its prolonged release. </w:t>
      </w:r>
    </w:p>
    <w:p w14:paraId="1ACCCC49" w14:textId="5F915583" w:rsidR="00EC2FF6" w:rsidRDefault="00A539CD" w:rsidP="008F6707">
      <w:pPr>
        <w:pStyle w:val="VCAAbody"/>
      </w:pPr>
      <w:r w:rsidRPr="00142D8D">
        <w:t>Common errors included answers trying to form a link between cortisol release and adrenaline levels.</w:t>
      </w:r>
      <w:r w:rsidR="009B53AB" w:rsidRPr="00142D8D">
        <w:t xml:space="preserve"> </w:t>
      </w:r>
      <w:r w:rsidR="00A66426" w:rsidRPr="00142D8D">
        <w:t>Students are reminded to only include the number of responses (</w:t>
      </w:r>
      <w:r w:rsidR="00F56F24" w:rsidRPr="00142D8D">
        <w:t>‘</w:t>
      </w:r>
      <w:r w:rsidR="00A66426" w:rsidRPr="00142D8D">
        <w:t>one role</w:t>
      </w:r>
      <w:r w:rsidR="00F56F24" w:rsidRPr="00142D8D">
        <w:t>’</w:t>
      </w:r>
      <w:r w:rsidR="00A66426" w:rsidRPr="00142D8D">
        <w:t>) indicated in the question stem, as assessor</w:t>
      </w:r>
      <w:r w:rsidR="00B30060" w:rsidRPr="00142D8D">
        <w:t>s</w:t>
      </w:r>
      <w:r w:rsidR="00A66426" w:rsidRPr="00142D8D">
        <w:t xml:space="preserve"> cannot continue to read </w:t>
      </w:r>
      <w:r w:rsidR="008F6707" w:rsidRPr="00142D8D">
        <w:t>additional</w:t>
      </w:r>
      <w:r w:rsidR="00A66426" w:rsidRPr="00142D8D">
        <w:t xml:space="preserve"> responses students have provided</w:t>
      </w:r>
      <w:r w:rsidR="00B30060" w:rsidRPr="00142D8D">
        <w:t xml:space="preserve"> and will only </w:t>
      </w:r>
      <w:r w:rsidR="00243462">
        <w:t xml:space="preserve">assess </w:t>
      </w:r>
      <w:r w:rsidR="00B30060" w:rsidRPr="00142D8D">
        <w:t>the first option as the student’s answer</w:t>
      </w:r>
      <w:r w:rsidR="00A66426" w:rsidRPr="00142D8D">
        <w:t xml:space="preserve">. </w:t>
      </w:r>
    </w:p>
    <w:p w14:paraId="658A65F1" w14:textId="77777777" w:rsidR="00EC2FF6" w:rsidRDefault="00EC2FF6">
      <w:pPr>
        <w:rPr>
          <w:rFonts w:ascii="Arial" w:hAnsi="Arial" w:cs="Arial"/>
          <w:color w:val="000000" w:themeColor="text1"/>
          <w:sz w:val="20"/>
        </w:rPr>
      </w:pPr>
      <w:r>
        <w:br w:type="page"/>
      </w:r>
    </w:p>
    <w:p w14:paraId="196E1417" w14:textId="29CEF3EF" w:rsidR="00593C48" w:rsidRPr="00142D8D" w:rsidRDefault="00CA0B6D" w:rsidP="00593C48">
      <w:pPr>
        <w:pStyle w:val="VCAAHeading3"/>
        <w:rPr>
          <w:lang w:val="en-AU"/>
        </w:rPr>
      </w:pPr>
      <w:r w:rsidRPr="00142D8D">
        <w:rPr>
          <w:lang w:val="en-AU"/>
        </w:rPr>
        <w:t>Q</w:t>
      </w:r>
      <w:r w:rsidR="00593C48" w:rsidRPr="00142D8D">
        <w:rPr>
          <w:lang w:val="en-AU"/>
        </w:rPr>
        <w:t>uestion 2b.</w:t>
      </w:r>
    </w:p>
    <w:tbl>
      <w:tblPr>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F17B31" w:rsidRPr="002F59A4" w14:paraId="4142E089" w14:textId="77777777" w:rsidTr="002F59A4">
        <w:trPr>
          <w:tblHeader/>
        </w:trPr>
        <w:tc>
          <w:tcPr>
            <w:tcW w:w="864" w:type="dxa"/>
            <w:shd w:val="clear" w:color="auto" w:fill="0F7EB4"/>
          </w:tcPr>
          <w:p w14:paraId="2FB192A7"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4A53D1EE"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0CA97952" w14:textId="77777777" w:rsidR="00F17B31" w:rsidRPr="002F59A4" w:rsidRDefault="00F17B31" w:rsidP="002F59A4">
            <w:pPr>
              <w:pStyle w:val="VCAAtablecondensedheading"/>
              <w:rPr>
                <w:b/>
                <w:bCs/>
              </w:rPr>
            </w:pPr>
            <w:r w:rsidRPr="002F59A4">
              <w:rPr>
                <w:b/>
                <w:bCs/>
              </w:rPr>
              <w:t>1</w:t>
            </w:r>
          </w:p>
        </w:tc>
        <w:tc>
          <w:tcPr>
            <w:tcW w:w="576" w:type="dxa"/>
            <w:shd w:val="clear" w:color="auto" w:fill="0F7EB4"/>
          </w:tcPr>
          <w:p w14:paraId="5C9FFACE" w14:textId="77777777" w:rsidR="00F17B31" w:rsidRPr="002F59A4" w:rsidRDefault="00F17B31" w:rsidP="002F59A4">
            <w:pPr>
              <w:pStyle w:val="VCAAtablecondensedheading"/>
              <w:rPr>
                <w:b/>
                <w:bCs/>
              </w:rPr>
            </w:pPr>
            <w:r w:rsidRPr="002F59A4">
              <w:rPr>
                <w:b/>
                <w:bCs/>
              </w:rPr>
              <w:t>2</w:t>
            </w:r>
          </w:p>
        </w:tc>
        <w:tc>
          <w:tcPr>
            <w:tcW w:w="576" w:type="dxa"/>
            <w:shd w:val="clear" w:color="auto" w:fill="0F7EB4"/>
          </w:tcPr>
          <w:p w14:paraId="00659DA3" w14:textId="77777777" w:rsidR="00F17B31" w:rsidRPr="002F59A4" w:rsidRDefault="00F17B31" w:rsidP="002F59A4">
            <w:pPr>
              <w:pStyle w:val="VCAAtablecondensedheading"/>
              <w:rPr>
                <w:b/>
                <w:bCs/>
              </w:rPr>
            </w:pPr>
            <w:r w:rsidRPr="002F59A4">
              <w:rPr>
                <w:b/>
                <w:bCs/>
              </w:rPr>
              <w:t>3</w:t>
            </w:r>
          </w:p>
        </w:tc>
        <w:tc>
          <w:tcPr>
            <w:tcW w:w="1008" w:type="dxa"/>
            <w:shd w:val="clear" w:color="auto" w:fill="0F7EB4"/>
          </w:tcPr>
          <w:p w14:paraId="57826AAA" w14:textId="77777777" w:rsidR="00F17B31" w:rsidRPr="002F59A4" w:rsidRDefault="00F17B31" w:rsidP="002F59A4">
            <w:pPr>
              <w:pStyle w:val="VCAAtablecondensedheading"/>
              <w:rPr>
                <w:b/>
                <w:bCs/>
              </w:rPr>
            </w:pPr>
            <w:r w:rsidRPr="002F59A4">
              <w:rPr>
                <w:b/>
                <w:bCs/>
              </w:rPr>
              <w:t>Average</w:t>
            </w:r>
          </w:p>
        </w:tc>
      </w:tr>
      <w:tr w:rsidR="00F17B31" w:rsidRPr="00860616" w14:paraId="292E3D5E" w14:textId="77777777" w:rsidTr="00860616">
        <w:tc>
          <w:tcPr>
            <w:tcW w:w="864" w:type="dxa"/>
          </w:tcPr>
          <w:p w14:paraId="3DACCD5F" w14:textId="77777777" w:rsidR="00F17B31" w:rsidRPr="00142D8D" w:rsidRDefault="00F17B31" w:rsidP="00E75447">
            <w:pPr>
              <w:pStyle w:val="VCAAtablecondensed"/>
            </w:pPr>
            <w:r w:rsidRPr="00142D8D">
              <w:t>%</w:t>
            </w:r>
          </w:p>
        </w:tc>
        <w:tc>
          <w:tcPr>
            <w:tcW w:w="576" w:type="dxa"/>
          </w:tcPr>
          <w:p w14:paraId="294F9B0B" w14:textId="2496497B" w:rsidR="00F17B31" w:rsidRPr="00142D8D" w:rsidRDefault="00F17B31" w:rsidP="00E75447">
            <w:pPr>
              <w:pStyle w:val="VCAAtablecondensed"/>
            </w:pPr>
            <w:r w:rsidRPr="00142D8D">
              <w:t>32</w:t>
            </w:r>
          </w:p>
        </w:tc>
        <w:tc>
          <w:tcPr>
            <w:tcW w:w="576" w:type="dxa"/>
          </w:tcPr>
          <w:p w14:paraId="6DFBAD31" w14:textId="23866DDC" w:rsidR="00F17B31" w:rsidRPr="00142D8D" w:rsidRDefault="00F17B31" w:rsidP="00E75447">
            <w:pPr>
              <w:pStyle w:val="VCAAtablecondensed"/>
            </w:pPr>
            <w:r w:rsidRPr="00142D8D">
              <w:t>43</w:t>
            </w:r>
          </w:p>
        </w:tc>
        <w:tc>
          <w:tcPr>
            <w:tcW w:w="576" w:type="dxa"/>
          </w:tcPr>
          <w:p w14:paraId="6B30137B" w14:textId="2F42D062" w:rsidR="00F17B31" w:rsidRPr="00142D8D" w:rsidRDefault="00F17B31" w:rsidP="00E75447">
            <w:pPr>
              <w:pStyle w:val="VCAAtablecondensed"/>
            </w:pPr>
            <w:r w:rsidRPr="00142D8D">
              <w:t>22</w:t>
            </w:r>
          </w:p>
        </w:tc>
        <w:tc>
          <w:tcPr>
            <w:tcW w:w="576" w:type="dxa"/>
          </w:tcPr>
          <w:p w14:paraId="2E683811" w14:textId="36B8AF64" w:rsidR="00F17B31" w:rsidRPr="00142D8D" w:rsidRDefault="00F17B31" w:rsidP="00E75447">
            <w:pPr>
              <w:pStyle w:val="VCAAtablecondensed"/>
            </w:pPr>
            <w:r w:rsidRPr="00142D8D">
              <w:t>4</w:t>
            </w:r>
          </w:p>
        </w:tc>
        <w:tc>
          <w:tcPr>
            <w:tcW w:w="1008" w:type="dxa"/>
          </w:tcPr>
          <w:p w14:paraId="7D0AFA38" w14:textId="29497A0E" w:rsidR="00F17B31" w:rsidRPr="00142D8D" w:rsidRDefault="00F17B31" w:rsidP="00E75447">
            <w:pPr>
              <w:pStyle w:val="VCAAtablecondensed"/>
            </w:pPr>
            <w:r w:rsidRPr="00142D8D">
              <w:t>1.0</w:t>
            </w:r>
          </w:p>
        </w:tc>
      </w:tr>
    </w:tbl>
    <w:p w14:paraId="32652086" w14:textId="0C98B60F" w:rsidR="00CA0B6D" w:rsidRPr="00142D8D" w:rsidRDefault="00CA0B6D" w:rsidP="00593C48">
      <w:pPr>
        <w:pStyle w:val="VCAAbody"/>
        <w:rPr>
          <w:szCs w:val="20"/>
        </w:rPr>
      </w:pPr>
      <w:r w:rsidRPr="00142D8D">
        <w:rPr>
          <w:szCs w:val="20"/>
        </w:rPr>
        <w:lastRenderedPageBreak/>
        <w:t>This question required students to make use of their accurate understanding of mindfulness meditation to explain the results of the study. Students needed to include the following to be awarded full marks:</w:t>
      </w:r>
    </w:p>
    <w:p w14:paraId="355AE1B4" w14:textId="39089EA3" w:rsidR="00D506F0" w:rsidRPr="00190456" w:rsidRDefault="00100969" w:rsidP="00EC2FF6">
      <w:pPr>
        <w:pStyle w:val="VCAAbullet"/>
      </w:pPr>
      <w:r w:rsidRPr="00190456">
        <w:t xml:space="preserve">an </w:t>
      </w:r>
      <w:r w:rsidR="00CA0B6D" w:rsidRPr="00190456">
        <w:t>illustrat</w:t>
      </w:r>
      <w:r w:rsidRPr="00190456">
        <w:t>ion of</w:t>
      </w:r>
      <w:r w:rsidR="00CA0B6D" w:rsidRPr="00190456">
        <w:t xml:space="preserve"> their understanding of mindfulness meditation referring to both the attention and acceptance components</w:t>
      </w:r>
      <w:r w:rsidR="008F6707" w:rsidRPr="00190456">
        <w:t xml:space="preserve"> of this technique</w:t>
      </w:r>
    </w:p>
    <w:p w14:paraId="797EE591" w14:textId="1782B454" w:rsidR="00D506F0" w:rsidRPr="00190456" w:rsidRDefault="00100969" w:rsidP="00EC2FF6">
      <w:pPr>
        <w:pStyle w:val="VCAAbullet"/>
      </w:pPr>
      <w:r w:rsidRPr="00190456">
        <w:t xml:space="preserve">a description of </w:t>
      </w:r>
      <w:r w:rsidR="00CA0B6D" w:rsidRPr="00190456">
        <w:t>the trend in results by referring to at least two time points (3 and 6 months, 3 and 9 months, or 6 and 9 months)</w:t>
      </w:r>
    </w:p>
    <w:p w14:paraId="1202B0A6" w14:textId="6A7CC0EC" w:rsidR="00CA0B6D" w:rsidRPr="00190456" w:rsidRDefault="00100969" w:rsidP="00EC2FF6">
      <w:pPr>
        <w:pStyle w:val="VCAAbullet"/>
      </w:pPr>
      <w:r w:rsidRPr="00190456">
        <w:t>an explanation of</w:t>
      </w:r>
      <w:r w:rsidR="00CA0B6D" w:rsidRPr="00190456">
        <w:t xml:space="preserve"> one aspect of the results</w:t>
      </w:r>
      <w:r w:rsidR="00B30060" w:rsidRPr="00190456">
        <w:t>. A</w:t>
      </w:r>
      <w:r w:rsidR="009B53AB" w:rsidRPr="00190456">
        <w:t>cceptable</w:t>
      </w:r>
      <w:r w:rsidR="00065CDB" w:rsidRPr="00190456">
        <w:t xml:space="preserve"> examples include: cortisol levels </w:t>
      </w:r>
      <w:r w:rsidRPr="00190456">
        <w:t xml:space="preserve">continuing </w:t>
      </w:r>
      <w:r w:rsidR="00065CDB" w:rsidRPr="00190456">
        <w:t xml:space="preserve">to reduce as </w:t>
      </w:r>
      <w:r w:rsidRPr="00190456">
        <w:t xml:space="preserve">participants </w:t>
      </w:r>
      <w:r w:rsidR="00065CDB" w:rsidRPr="00190456">
        <w:t>continued to practi</w:t>
      </w:r>
      <w:r w:rsidR="00DF16E7">
        <w:t>s</w:t>
      </w:r>
      <w:r w:rsidR="00065CDB" w:rsidRPr="00190456">
        <w:t>e the mindfulness meditation technique</w:t>
      </w:r>
      <w:r w:rsidR="00CB584C" w:rsidRPr="00190456">
        <w:t xml:space="preserve"> over time</w:t>
      </w:r>
      <w:r w:rsidRPr="00190456">
        <w:t>;</w:t>
      </w:r>
      <w:r w:rsidR="00065CDB" w:rsidRPr="00190456">
        <w:t xml:space="preserve"> the reduction of cortisol could be explained by the decrease in stress levels due to mindfulness meditation</w:t>
      </w:r>
      <w:r w:rsidR="005D6C59" w:rsidRPr="00190456">
        <w:t>.</w:t>
      </w:r>
    </w:p>
    <w:p w14:paraId="26901FB7" w14:textId="2B2AC542" w:rsidR="00065CDB" w:rsidRPr="00142D8D" w:rsidRDefault="003C6269" w:rsidP="00065CDB">
      <w:pPr>
        <w:pStyle w:val="VCAAbody"/>
        <w:rPr>
          <w:szCs w:val="20"/>
        </w:rPr>
      </w:pPr>
      <w:r w:rsidRPr="00142D8D">
        <w:rPr>
          <w:szCs w:val="20"/>
        </w:rPr>
        <w:t xml:space="preserve">Responses that did not score well focused </w:t>
      </w:r>
      <w:r w:rsidR="00CB584C" w:rsidRPr="00142D8D">
        <w:rPr>
          <w:szCs w:val="20"/>
        </w:rPr>
        <w:t>too</w:t>
      </w:r>
      <w:r w:rsidRPr="00142D8D">
        <w:rPr>
          <w:szCs w:val="20"/>
        </w:rPr>
        <w:t xml:space="preserve"> much on defining mindfulness meditation without reference to the experiment </w:t>
      </w:r>
      <w:r w:rsidR="00CB584C" w:rsidRPr="00142D8D">
        <w:rPr>
          <w:szCs w:val="20"/>
        </w:rPr>
        <w:t>or</w:t>
      </w:r>
      <w:r w:rsidRPr="00142D8D">
        <w:rPr>
          <w:szCs w:val="20"/>
        </w:rPr>
        <w:t xml:space="preserve"> the </w:t>
      </w:r>
      <w:r w:rsidR="00CB584C" w:rsidRPr="00142D8D">
        <w:rPr>
          <w:szCs w:val="20"/>
        </w:rPr>
        <w:t xml:space="preserve">reduction in </w:t>
      </w:r>
      <w:r w:rsidRPr="00142D8D">
        <w:rPr>
          <w:szCs w:val="20"/>
        </w:rPr>
        <w:t>cortisol level</w:t>
      </w:r>
      <w:r w:rsidR="008F6707" w:rsidRPr="00142D8D">
        <w:rPr>
          <w:szCs w:val="20"/>
        </w:rPr>
        <w:t>s</w:t>
      </w:r>
      <w:r w:rsidRPr="00142D8D">
        <w:rPr>
          <w:szCs w:val="20"/>
        </w:rPr>
        <w:t xml:space="preserve"> as </w:t>
      </w:r>
      <w:r w:rsidR="008F6707" w:rsidRPr="00142D8D">
        <w:rPr>
          <w:szCs w:val="20"/>
        </w:rPr>
        <w:t>shown</w:t>
      </w:r>
      <w:r w:rsidRPr="00142D8D">
        <w:rPr>
          <w:szCs w:val="20"/>
        </w:rPr>
        <w:t xml:space="preserve"> in the table of results. </w:t>
      </w:r>
      <w:r w:rsidR="00065CDB" w:rsidRPr="00142D8D">
        <w:rPr>
          <w:szCs w:val="20"/>
        </w:rPr>
        <w:t>Common errors</w:t>
      </w:r>
      <w:r w:rsidRPr="00142D8D">
        <w:rPr>
          <w:szCs w:val="20"/>
        </w:rPr>
        <w:t xml:space="preserve"> also</w:t>
      </w:r>
      <w:r w:rsidR="00065CDB" w:rsidRPr="00142D8D">
        <w:rPr>
          <w:szCs w:val="20"/>
        </w:rPr>
        <w:t xml:space="preserve"> included:</w:t>
      </w:r>
    </w:p>
    <w:p w14:paraId="52AC9733" w14:textId="3B44B918" w:rsidR="00D506F0" w:rsidRPr="00190456" w:rsidRDefault="00065CDB" w:rsidP="00EC2FF6">
      <w:pPr>
        <w:pStyle w:val="VCAAbullet"/>
      </w:pPr>
      <w:r w:rsidRPr="00190456">
        <w:t>mistaking mindfulness meditation for breathing retraining</w:t>
      </w:r>
    </w:p>
    <w:p w14:paraId="74A35779" w14:textId="192A5A23" w:rsidR="00D506F0" w:rsidRPr="00190456" w:rsidRDefault="00065CDB" w:rsidP="00EC2FF6">
      <w:pPr>
        <w:pStyle w:val="VCAAbullet"/>
      </w:pPr>
      <w:r w:rsidRPr="00190456">
        <w:t>describing only the attention portion of mindfulness meditation and omitting the idea that thoughts are experienced freely or without judgement</w:t>
      </w:r>
    </w:p>
    <w:p w14:paraId="0245B3D5" w14:textId="0F02EC25" w:rsidR="00D506F0" w:rsidRPr="00190456" w:rsidRDefault="00065CDB" w:rsidP="00EC2FF6">
      <w:pPr>
        <w:pStyle w:val="VCAAbullet"/>
      </w:pPr>
      <w:r w:rsidRPr="00190456">
        <w:t>making a general statement that cortisol levels decrease with time</w:t>
      </w:r>
      <w:r w:rsidR="00CB584C" w:rsidRPr="00190456">
        <w:t xml:space="preserve"> (rather than being specific about the time points)</w:t>
      </w:r>
    </w:p>
    <w:p w14:paraId="41DF7002" w14:textId="156761D5" w:rsidR="00065CDB" w:rsidRPr="00190456" w:rsidRDefault="00065CDB" w:rsidP="00EC2FF6">
      <w:pPr>
        <w:pStyle w:val="VCAAbullet"/>
      </w:pPr>
      <w:r w:rsidRPr="00190456">
        <w:t>misreading the table of results and incorrectly suggesting that cortisol levels reduced another 25% after 9 months (rather than stayed at 25% reduction at 9 months).</w:t>
      </w:r>
    </w:p>
    <w:p w14:paraId="32AA0C21" w14:textId="2732C848" w:rsidR="00065CDB" w:rsidRPr="00142D8D" w:rsidRDefault="00B30060" w:rsidP="00B30060">
      <w:pPr>
        <w:pStyle w:val="VCAAbody"/>
        <w:rPr>
          <w:szCs w:val="20"/>
        </w:rPr>
      </w:pPr>
      <w:r w:rsidRPr="00142D8D">
        <w:rPr>
          <w:szCs w:val="20"/>
        </w:rPr>
        <w:t xml:space="preserve">The following is an </w:t>
      </w:r>
      <w:r w:rsidR="00A72DC1" w:rsidRPr="00142D8D">
        <w:rPr>
          <w:szCs w:val="20"/>
        </w:rPr>
        <w:t xml:space="preserve">example of a </w:t>
      </w:r>
      <w:r w:rsidRPr="00142D8D">
        <w:rPr>
          <w:szCs w:val="20"/>
        </w:rPr>
        <w:t>high-</w:t>
      </w:r>
      <w:r w:rsidR="00A72DC1" w:rsidRPr="00142D8D">
        <w:rPr>
          <w:szCs w:val="20"/>
        </w:rPr>
        <w:t xml:space="preserve">scoring response: </w:t>
      </w:r>
    </w:p>
    <w:p w14:paraId="42F6B7EE" w14:textId="3D75FC8A" w:rsidR="00A72DC1" w:rsidRPr="00142D8D" w:rsidRDefault="00F041D4" w:rsidP="000C383E">
      <w:pPr>
        <w:pStyle w:val="VCAAstudentresponse"/>
      </w:pPr>
      <w:r w:rsidRPr="00142D8D">
        <w:t>Mindfulness meditation refers to a type of meditation where an individual focuses their attention on their breathing in the present moment, fully allowing themselves to experience their thoughts, sensations and feelings in the present moment without judgement. It is a psychological protective factor that enhances wellbeing, as it is a relaxation strategy that is shown to decrease anxiety and racing thoughts, therefore reducing stress levels. As a result, after 6 months and 9 months of training cortisol levels reduced by 25% compared to pre-training levels, as cortisol levels increase during periods of chronic stress and therefore a reduction of cortisol levels indicates that the mindfulness meditation reduces stress as a protective factor for mental wellbeing.</w:t>
      </w:r>
    </w:p>
    <w:p w14:paraId="1E3DC032" w14:textId="2CDC3BD8" w:rsidR="00593C48" w:rsidRPr="00142D8D" w:rsidRDefault="00206658" w:rsidP="00593C48">
      <w:pPr>
        <w:pStyle w:val="VCAAHeading3"/>
        <w:rPr>
          <w:lang w:val="en-AU"/>
        </w:rPr>
      </w:pPr>
      <w:r w:rsidRPr="00142D8D">
        <w:rPr>
          <w:lang w:val="en-AU"/>
        </w:rPr>
        <w:t>Q</w:t>
      </w:r>
      <w:r w:rsidR="00593C48" w:rsidRPr="00142D8D">
        <w:rPr>
          <w:lang w:val="en-AU"/>
        </w:rPr>
        <w:t>uestion 2c.</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F17B31" w:rsidRPr="002F59A4" w14:paraId="242563AA" w14:textId="77777777" w:rsidTr="002F59A4">
        <w:trPr>
          <w:tblHeader/>
        </w:trPr>
        <w:tc>
          <w:tcPr>
            <w:tcW w:w="864" w:type="dxa"/>
            <w:shd w:val="clear" w:color="auto" w:fill="0F7EB4"/>
          </w:tcPr>
          <w:p w14:paraId="481903D5"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02B4D315"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6E1271CA" w14:textId="77777777" w:rsidR="00F17B31" w:rsidRPr="002F59A4" w:rsidRDefault="00F17B31" w:rsidP="002F59A4">
            <w:pPr>
              <w:pStyle w:val="VCAAtablecondensedheading"/>
              <w:rPr>
                <w:b/>
                <w:bCs/>
              </w:rPr>
            </w:pPr>
            <w:r w:rsidRPr="002F59A4">
              <w:rPr>
                <w:b/>
                <w:bCs/>
              </w:rPr>
              <w:t>1</w:t>
            </w:r>
          </w:p>
        </w:tc>
        <w:tc>
          <w:tcPr>
            <w:tcW w:w="576" w:type="dxa"/>
            <w:shd w:val="clear" w:color="auto" w:fill="0F7EB4"/>
          </w:tcPr>
          <w:p w14:paraId="54A4562F" w14:textId="77777777" w:rsidR="00F17B31" w:rsidRPr="002F59A4" w:rsidRDefault="00F17B31" w:rsidP="002F59A4">
            <w:pPr>
              <w:pStyle w:val="VCAAtablecondensedheading"/>
              <w:rPr>
                <w:b/>
                <w:bCs/>
              </w:rPr>
            </w:pPr>
            <w:r w:rsidRPr="002F59A4">
              <w:rPr>
                <w:b/>
                <w:bCs/>
              </w:rPr>
              <w:t>2</w:t>
            </w:r>
          </w:p>
        </w:tc>
        <w:tc>
          <w:tcPr>
            <w:tcW w:w="1008" w:type="dxa"/>
            <w:shd w:val="clear" w:color="auto" w:fill="0F7EB4"/>
          </w:tcPr>
          <w:p w14:paraId="3822A51F" w14:textId="77777777" w:rsidR="00F17B31" w:rsidRPr="002F59A4" w:rsidRDefault="00F17B31" w:rsidP="002F59A4">
            <w:pPr>
              <w:pStyle w:val="VCAAtablecondensedheading"/>
              <w:rPr>
                <w:b/>
                <w:bCs/>
              </w:rPr>
            </w:pPr>
            <w:r w:rsidRPr="002F59A4">
              <w:rPr>
                <w:b/>
                <w:bCs/>
              </w:rPr>
              <w:t>Average</w:t>
            </w:r>
          </w:p>
        </w:tc>
      </w:tr>
      <w:tr w:rsidR="00F17B31" w:rsidRPr="00860616" w14:paraId="0DD97058" w14:textId="77777777" w:rsidTr="00860616">
        <w:tc>
          <w:tcPr>
            <w:tcW w:w="864" w:type="dxa"/>
          </w:tcPr>
          <w:p w14:paraId="496D3C96" w14:textId="77777777" w:rsidR="00F17B31" w:rsidRPr="00142D8D" w:rsidRDefault="00F17B31" w:rsidP="00E75447">
            <w:pPr>
              <w:pStyle w:val="VCAAtablecondensed"/>
            </w:pPr>
            <w:r w:rsidRPr="00142D8D">
              <w:t>%</w:t>
            </w:r>
          </w:p>
        </w:tc>
        <w:tc>
          <w:tcPr>
            <w:tcW w:w="576" w:type="dxa"/>
          </w:tcPr>
          <w:p w14:paraId="7EBA196F" w14:textId="137EB896" w:rsidR="00F17B31" w:rsidRPr="00142D8D" w:rsidRDefault="00F17B31" w:rsidP="00E75447">
            <w:pPr>
              <w:pStyle w:val="VCAAtablecondensed"/>
            </w:pPr>
            <w:r w:rsidRPr="00142D8D">
              <w:t>65</w:t>
            </w:r>
          </w:p>
        </w:tc>
        <w:tc>
          <w:tcPr>
            <w:tcW w:w="576" w:type="dxa"/>
          </w:tcPr>
          <w:p w14:paraId="446EBA73" w14:textId="67C0E9AD" w:rsidR="00F17B31" w:rsidRPr="00142D8D" w:rsidRDefault="00F17B31" w:rsidP="00E75447">
            <w:pPr>
              <w:pStyle w:val="VCAAtablecondensed"/>
            </w:pPr>
            <w:r w:rsidRPr="00142D8D">
              <w:t>18</w:t>
            </w:r>
          </w:p>
        </w:tc>
        <w:tc>
          <w:tcPr>
            <w:tcW w:w="576" w:type="dxa"/>
          </w:tcPr>
          <w:p w14:paraId="66F3A2D2" w14:textId="709B8A37" w:rsidR="00F17B31" w:rsidRPr="00142D8D" w:rsidRDefault="00F17B31" w:rsidP="00E75447">
            <w:pPr>
              <w:pStyle w:val="VCAAtablecondensed"/>
            </w:pPr>
            <w:r w:rsidRPr="00142D8D">
              <w:t>18</w:t>
            </w:r>
          </w:p>
        </w:tc>
        <w:tc>
          <w:tcPr>
            <w:tcW w:w="1008" w:type="dxa"/>
          </w:tcPr>
          <w:p w14:paraId="203AE114" w14:textId="3282125F" w:rsidR="00F17B31" w:rsidRPr="00142D8D" w:rsidRDefault="00F17B31" w:rsidP="00E75447">
            <w:pPr>
              <w:pStyle w:val="VCAAtablecondensed"/>
            </w:pPr>
            <w:r w:rsidRPr="00142D8D">
              <w:t>0.</w:t>
            </w:r>
            <w:r w:rsidR="00BB78A2">
              <w:t>6</w:t>
            </w:r>
          </w:p>
        </w:tc>
      </w:tr>
    </w:tbl>
    <w:p w14:paraId="288BC6D6" w14:textId="13D8992C" w:rsidR="000A2018" w:rsidRPr="00142D8D" w:rsidRDefault="000A2018" w:rsidP="00593C48">
      <w:pPr>
        <w:pStyle w:val="VCAAbody"/>
        <w:rPr>
          <w:szCs w:val="20"/>
        </w:rPr>
      </w:pPr>
      <w:r w:rsidRPr="00142D8D">
        <w:rPr>
          <w:szCs w:val="20"/>
        </w:rPr>
        <w:t>The independent variable</w:t>
      </w:r>
      <w:r w:rsidR="00647734" w:rsidRPr="00142D8D">
        <w:rPr>
          <w:szCs w:val="20"/>
        </w:rPr>
        <w:t xml:space="preserve"> (IV)</w:t>
      </w:r>
      <w:r w:rsidRPr="00142D8D">
        <w:rPr>
          <w:szCs w:val="20"/>
        </w:rPr>
        <w:t xml:space="preserve"> is defined in the </w:t>
      </w:r>
      <w:r w:rsidR="008F6707" w:rsidRPr="00142D8D">
        <w:rPr>
          <w:szCs w:val="20"/>
        </w:rPr>
        <w:t>s</w:t>
      </w:r>
      <w:r w:rsidRPr="00142D8D">
        <w:rPr>
          <w:szCs w:val="20"/>
        </w:rPr>
        <w:t xml:space="preserve">tudy </w:t>
      </w:r>
      <w:r w:rsidR="008F6707" w:rsidRPr="00142D8D">
        <w:rPr>
          <w:szCs w:val="20"/>
        </w:rPr>
        <w:t>d</w:t>
      </w:r>
      <w:r w:rsidRPr="00142D8D">
        <w:rPr>
          <w:szCs w:val="20"/>
        </w:rPr>
        <w:t>esign as the variable for which quantities are manipulated (controlled, selected or changed) by the researcher</w:t>
      </w:r>
      <w:r w:rsidR="009F4DB5" w:rsidRPr="00142D8D">
        <w:rPr>
          <w:szCs w:val="20"/>
        </w:rPr>
        <w:t xml:space="preserve">. </w:t>
      </w:r>
      <w:r w:rsidRPr="00142D8D">
        <w:rPr>
          <w:szCs w:val="20"/>
        </w:rPr>
        <w:t>To gain full marks for this question</w:t>
      </w:r>
      <w:r w:rsidR="00D216AA">
        <w:rPr>
          <w:szCs w:val="20"/>
        </w:rPr>
        <w:t>,</w:t>
      </w:r>
      <w:r w:rsidRPr="00142D8D">
        <w:rPr>
          <w:szCs w:val="20"/>
        </w:rPr>
        <w:t xml:space="preserve"> students needed to ensure they provided a reason that mindfulness meditation was more appropriate as well as a reason that adequate nutritional intake was not appropriate. </w:t>
      </w:r>
    </w:p>
    <w:p w14:paraId="610E2D64" w14:textId="3A788480" w:rsidR="000A2018" w:rsidRPr="00142D8D" w:rsidRDefault="000A2018" w:rsidP="00593C48">
      <w:pPr>
        <w:pStyle w:val="VCAAbody"/>
        <w:rPr>
          <w:szCs w:val="20"/>
        </w:rPr>
      </w:pPr>
      <w:r w:rsidRPr="00142D8D">
        <w:rPr>
          <w:szCs w:val="20"/>
        </w:rPr>
        <w:t>The following are some reasons why mindfulness meditation was a more appropriate IV:</w:t>
      </w:r>
    </w:p>
    <w:p w14:paraId="43AA7699" w14:textId="7B113CEF" w:rsidR="000A2018" w:rsidRPr="00190456" w:rsidRDefault="000A2018" w:rsidP="00EC2FF6">
      <w:pPr>
        <w:pStyle w:val="VCAAbullet"/>
      </w:pPr>
      <w:r w:rsidRPr="00190456">
        <w:t xml:space="preserve">smaller set of skills </w:t>
      </w:r>
      <w:r w:rsidR="005D6C59" w:rsidRPr="00190456">
        <w:t xml:space="preserve">in which </w:t>
      </w:r>
      <w:r w:rsidRPr="00190456">
        <w:t>to train people</w:t>
      </w:r>
    </w:p>
    <w:p w14:paraId="7D94B1DB" w14:textId="7C9120C3" w:rsidR="000A2018" w:rsidRPr="00190456" w:rsidRDefault="000A2018" w:rsidP="00EC2FF6">
      <w:pPr>
        <w:pStyle w:val="VCAAbullet"/>
      </w:pPr>
      <w:r w:rsidRPr="00190456">
        <w:t>participants</w:t>
      </w:r>
      <w:r w:rsidR="008F6707" w:rsidRPr="00190456">
        <w:t xml:space="preserve"> were</w:t>
      </w:r>
      <w:r w:rsidRPr="00190456">
        <w:t xml:space="preserve"> more likely to use it consistently as it </w:t>
      </w:r>
      <w:r w:rsidR="008F6707" w:rsidRPr="00190456">
        <w:t>was</w:t>
      </w:r>
      <w:r w:rsidRPr="00190456">
        <w:t xml:space="preserve"> only </w:t>
      </w:r>
      <w:r w:rsidR="00647734" w:rsidRPr="00190456">
        <w:t xml:space="preserve">30 </w:t>
      </w:r>
      <w:r w:rsidRPr="00190456">
        <w:t>minutes per day</w:t>
      </w:r>
    </w:p>
    <w:p w14:paraId="4C781C70" w14:textId="4F021F49" w:rsidR="000A2018" w:rsidRPr="00190456" w:rsidRDefault="00DF16E7" w:rsidP="00EC2FF6">
      <w:pPr>
        <w:pStyle w:val="VCAAbullet"/>
      </w:pPr>
      <w:r>
        <w:t>fewer</w:t>
      </w:r>
      <w:r w:rsidRPr="00190456">
        <w:t xml:space="preserve"> </w:t>
      </w:r>
      <w:r w:rsidR="000A2018" w:rsidRPr="00190456">
        <w:t>baseline variables involved with implementing mindfulness meditation</w:t>
      </w:r>
    </w:p>
    <w:p w14:paraId="36E7D486" w14:textId="1F770F89" w:rsidR="000A2018" w:rsidRPr="00190456" w:rsidRDefault="000A2018" w:rsidP="00EC2FF6">
      <w:pPr>
        <w:pStyle w:val="VCAAbullet"/>
      </w:pPr>
      <w:r w:rsidRPr="00190456">
        <w:t xml:space="preserve">increases validity of experiment as there are </w:t>
      </w:r>
      <w:r w:rsidR="00DF16E7">
        <w:t>fewer</w:t>
      </w:r>
      <w:r w:rsidR="00DF16E7" w:rsidRPr="00190456">
        <w:t xml:space="preserve"> </w:t>
      </w:r>
      <w:r w:rsidRPr="00190456">
        <w:t>variables to control</w:t>
      </w:r>
    </w:p>
    <w:p w14:paraId="6DC4272C" w14:textId="359BB058" w:rsidR="000A2018" w:rsidRPr="00190456" w:rsidRDefault="000A2018" w:rsidP="00EC2FF6">
      <w:pPr>
        <w:pStyle w:val="VCAAbullet"/>
      </w:pPr>
      <w:r w:rsidRPr="00190456">
        <w:t xml:space="preserve">researchers wanted to study a psychological </w:t>
      </w:r>
      <w:r w:rsidR="00DF16E7">
        <w:t>IV</w:t>
      </w:r>
      <w:r w:rsidRPr="00190456">
        <w:t xml:space="preserve">, which </w:t>
      </w:r>
      <w:r w:rsidR="005D6C59" w:rsidRPr="00190456">
        <w:t xml:space="preserve">is what </w:t>
      </w:r>
      <w:r w:rsidRPr="00190456">
        <w:t>mindfulness meditation is</w:t>
      </w:r>
      <w:r w:rsidR="00190456">
        <w:t>.</w:t>
      </w:r>
    </w:p>
    <w:p w14:paraId="393DACDD" w14:textId="31434677" w:rsidR="000A2018" w:rsidRPr="00142D8D" w:rsidRDefault="000A2018" w:rsidP="00593C48">
      <w:pPr>
        <w:pStyle w:val="VCAAbody"/>
        <w:rPr>
          <w:szCs w:val="20"/>
        </w:rPr>
      </w:pPr>
      <w:r w:rsidRPr="00142D8D">
        <w:rPr>
          <w:szCs w:val="20"/>
        </w:rPr>
        <w:t>The following are some reasons why adequate nutritional intake was a less appropriate IV:</w:t>
      </w:r>
    </w:p>
    <w:p w14:paraId="52B8F1F2" w14:textId="419768EE" w:rsidR="000A2018" w:rsidRPr="00190456" w:rsidRDefault="000A2018" w:rsidP="00EC2FF6">
      <w:pPr>
        <w:pStyle w:val="VCAAbullet"/>
      </w:pPr>
      <w:r w:rsidRPr="00190456">
        <w:t>more comprehensive training/understanding needed</w:t>
      </w:r>
    </w:p>
    <w:p w14:paraId="1C26B6BE" w14:textId="6112696E" w:rsidR="000A2018" w:rsidRPr="00190456" w:rsidRDefault="000A2018" w:rsidP="00EC2FF6">
      <w:pPr>
        <w:pStyle w:val="VCAAbullet"/>
      </w:pPr>
      <w:r w:rsidRPr="00190456">
        <w:t xml:space="preserve">participants more likely not to follow through as it is </w:t>
      </w:r>
      <w:r w:rsidR="00593BBF" w:rsidRPr="00190456">
        <w:t xml:space="preserve">a </w:t>
      </w:r>
      <w:r w:rsidRPr="00190456">
        <w:t>significant</w:t>
      </w:r>
      <w:r w:rsidR="008F6707" w:rsidRPr="00190456">
        <w:t xml:space="preserve"> daily</w:t>
      </w:r>
      <w:r w:rsidRPr="00190456">
        <w:t xml:space="preserve"> lifestyle change</w:t>
      </w:r>
    </w:p>
    <w:p w14:paraId="143D6B19" w14:textId="1A5718CA" w:rsidR="000A2018" w:rsidRPr="00190456" w:rsidRDefault="000A2018" w:rsidP="00EC2FF6">
      <w:pPr>
        <w:pStyle w:val="VCAAbullet"/>
      </w:pPr>
      <w:r w:rsidRPr="00190456">
        <w:t xml:space="preserve">more baseline variables </w:t>
      </w:r>
      <w:r w:rsidR="005D6C59" w:rsidRPr="00190456">
        <w:t xml:space="preserve">are </w:t>
      </w:r>
      <w:r w:rsidRPr="00190456">
        <w:t xml:space="preserve">involved </w:t>
      </w:r>
      <w:r w:rsidR="005D6C59" w:rsidRPr="00190456">
        <w:t xml:space="preserve">in </w:t>
      </w:r>
      <w:r w:rsidRPr="00190456">
        <w:t>measuring impact of diet</w:t>
      </w:r>
    </w:p>
    <w:p w14:paraId="134249EB" w14:textId="1B8F4696" w:rsidR="000A2018" w:rsidRPr="00190456" w:rsidRDefault="000A2018" w:rsidP="00EC2FF6">
      <w:pPr>
        <w:pStyle w:val="VCAAbullet"/>
      </w:pPr>
      <w:r w:rsidRPr="00190456">
        <w:t>decreases validity of experiment</w:t>
      </w:r>
      <w:r w:rsidR="008F6707" w:rsidRPr="00190456">
        <w:t xml:space="preserve"> </w:t>
      </w:r>
      <w:r w:rsidRPr="00190456">
        <w:t>as there are more variables to control</w:t>
      </w:r>
    </w:p>
    <w:p w14:paraId="0FE405DE" w14:textId="30C8F4F0" w:rsidR="000A2018" w:rsidRPr="00190456" w:rsidRDefault="00A66426" w:rsidP="00EC2FF6">
      <w:pPr>
        <w:pStyle w:val="VCAAbullet"/>
      </w:pPr>
      <w:r w:rsidRPr="00190456">
        <w:t>r</w:t>
      </w:r>
      <w:r w:rsidR="000A2018" w:rsidRPr="00190456">
        <w:t xml:space="preserve">esearchers did not want to study a biological </w:t>
      </w:r>
      <w:r w:rsidR="00DF16E7">
        <w:t>IV</w:t>
      </w:r>
      <w:r w:rsidR="000A2018" w:rsidRPr="00190456">
        <w:t>, which adequate nutritional intake is</w:t>
      </w:r>
      <w:r w:rsidR="00593BBF" w:rsidRPr="00190456">
        <w:t>.</w:t>
      </w:r>
    </w:p>
    <w:p w14:paraId="6DB817CF" w14:textId="7C508CFC" w:rsidR="000A2018" w:rsidRPr="00142D8D" w:rsidRDefault="000A2018" w:rsidP="00593C48">
      <w:pPr>
        <w:pStyle w:val="VCAAbody"/>
        <w:rPr>
          <w:szCs w:val="20"/>
        </w:rPr>
      </w:pPr>
      <w:r w:rsidRPr="00142D8D">
        <w:rPr>
          <w:szCs w:val="20"/>
        </w:rPr>
        <w:t xml:space="preserve">These two reasons did not need to be congruent, as the command term was not ‘distinguish’ or ‘compare’. Students could only gain full marks by referring to both strategies. </w:t>
      </w:r>
    </w:p>
    <w:p w14:paraId="3483BF30" w14:textId="6E43C957" w:rsidR="000A2018" w:rsidRPr="00142D8D" w:rsidRDefault="000A2018" w:rsidP="00593C48">
      <w:pPr>
        <w:pStyle w:val="VCAAbody"/>
        <w:rPr>
          <w:szCs w:val="20"/>
        </w:rPr>
      </w:pPr>
      <w:r w:rsidRPr="00142D8D">
        <w:rPr>
          <w:szCs w:val="20"/>
        </w:rPr>
        <w:t xml:space="preserve">Common errors included suggesting mindfulness meditation was more effective in decreasing cortisol levels or was more directly related to the decrease in cortisol levels, and therefore was a more appropriate IV. </w:t>
      </w:r>
    </w:p>
    <w:p w14:paraId="769DF0A4" w14:textId="4723B8CF" w:rsidR="00593C48" w:rsidRPr="00142D8D" w:rsidRDefault="00593C48" w:rsidP="00593C48">
      <w:pPr>
        <w:pStyle w:val="VCAAHeading3"/>
        <w:rPr>
          <w:lang w:val="en-AU"/>
        </w:rPr>
      </w:pPr>
      <w:r w:rsidRPr="00142D8D">
        <w:rPr>
          <w:lang w:val="en-AU"/>
        </w:rPr>
        <w:t>Question 2d.</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F17B31" w:rsidRPr="002F59A4" w14:paraId="34C6CA60" w14:textId="77777777" w:rsidTr="002F59A4">
        <w:trPr>
          <w:tblHeader/>
        </w:trPr>
        <w:tc>
          <w:tcPr>
            <w:tcW w:w="864" w:type="dxa"/>
            <w:shd w:val="clear" w:color="auto" w:fill="0F7EB4"/>
          </w:tcPr>
          <w:p w14:paraId="635F3573"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56926DFE"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4A9294B8" w14:textId="77777777" w:rsidR="00F17B31" w:rsidRPr="002F59A4" w:rsidRDefault="00F17B31" w:rsidP="002F59A4">
            <w:pPr>
              <w:pStyle w:val="VCAAtablecondensedheading"/>
              <w:rPr>
                <w:b/>
                <w:bCs/>
              </w:rPr>
            </w:pPr>
            <w:r w:rsidRPr="002F59A4">
              <w:rPr>
                <w:b/>
                <w:bCs/>
              </w:rPr>
              <w:t>1</w:t>
            </w:r>
          </w:p>
        </w:tc>
        <w:tc>
          <w:tcPr>
            <w:tcW w:w="576" w:type="dxa"/>
            <w:shd w:val="clear" w:color="auto" w:fill="0F7EB4"/>
          </w:tcPr>
          <w:p w14:paraId="746042D0" w14:textId="77777777" w:rsidR="00F17B31" w:rsidRPr="002F59A4" w:rsidRDefault="00F17B31" w:rsidP="002F59A4">
            <w:pPr>
              <w:pStyle w:val="VCAAtablecondensedheading"/>
              <w:rPr>
                <w:b/>
                <w:bCs/>
              </w:rPr>
            </w:pPr>
            <w:r w:rsidRPr="002F59A4">
              <w:rPr>
                <w:b/>
                <w:bCs/>
              </w:rPr>
              <w:t>2</w:t>
            </w:r>
          </w:p>
        </w:tc>
        <w:tc>
          <w:tcPr>
            <w:tcW w:w="1008" w:type="dxa"/>
            <w:shd w:val="clear" w:color="auto" w:fill="0F7EB4"/>
          </w:tcPr>
          <w:p w14:paraId="6FDE0DDD" w14:textId="77777777" w:rsidR="00F17B31" w:rsidRPr="002F59A4" w:rsidRDefault="00F17B31" w:rsidP="002F59A4">
            <w:pPr>
              <w:pStyle w:val="VCAAtablecondensedheading"/>
              <w:rPr>
                <w:b/>
                <w:bCs/>
              </w:rPr>
            </w:pPr>
            <w:r w:rsidRPr="002F59A4">
              <w:rPr>
                <w:b/>
                <w:bCs/>
              </w:rPr>
              <w:t>Average</w:t>
            </w:r>
          </w:p>
        </w:tc>
      </w:tr>
      <w:tr w:rsidR="00F17B31" w:rsidRPr="00860616" w14:paraId="1192D173" w14:textId="77777777" w:rsidTr="00860616">
        <w:tc>
          <w:tcPr>
            <w:tcW w:w="864" w:type="dxa"/>
          </w:tcPr>
          <w:p w14:paraId="494E9EB7" w14:textId="77777777" w:rsidR="00F17B31" w:rsidRPr="00142D8D" w:rsidRDefault="00F17B31" w:rsidP="00E75447">
            <w:pPr>
              <w:pStyle w:val="VCAAtablecondensed"/>
            </w:pPr>
            <w:r w:rsidRPr="00142D8D">
              <w:t>%</w:t>
            </w:r>
          </w:p>
        </w:tc>
        <w:tc>
          <w:tcPr>
            <w:tcW w:w="576" w:type="dxa"/>
          </w:tcPr>
          <w:p w14:paraId="682BA426" w14:textId="0C8B34B4" w:rsidR="00F17B31" w:rsidRPr="00142D8D" w:rsidRDefault="00F17B31" w:rsidP="00E75447">
            <w:pPr>
              <w:pStyle w:val="VCAAtablecondensed"/>
            </w:pPr>
            <w:r w:rsidRPr="00142D8D">
              <w:t>13</w:t>
            </w:r>
          </w:p>
        </w:tc>
        <w:tc>
          <w:tcPr>
            <w:tcW w:w="576" w:type="dxa"/>
          </w:tcPr>
          <w:p w14:paraId="6D45458E" w14:textId="2B904C42" w:rsidR="00F17B31" w:rsidRPr="00142D8D" w:rsidRDefault="00F17B31" w:rsidP="00E75447">
            <w:pPr>
              <w:pStyle w:val="VCAAtablecondensed"/>
            </w:pPr>
            <w:r w:rsidRPr="00142D8D">
              <w:t>23</w:t>
            </w:r>
          </w:p>
        </w:tc>
        <w:tc>
          <w:tcPr>
            <w:tcW w:w="576" w:type="dxa"/>
          </w:tcPr>
          <w:p w14:paraId="158A4D2D" w14:textId="19BAB5BF" w:rsidR="00F17B31" w:rsidRPr="00142D8D" w:rsidRDefault="00F17B31" w:rsidP="00E75447">
            <w:pPr>
              <w:pStyle w:val="VCAAtablecondensed"/>
            </w:pPr>
            <w:r w:rsidRPr="00142D8D">
              <w:t>64</w:t>
            </w:r>
          </w:p>
        </w:tc>
        <w:tc>
          <w:tcPr>
            <w:tcW w:w="1008" w:type="dxa"/>
          </w:tcPr>
          <w:p w14:paraId="4AE36B29" w14:textId="32391860" w:rsidR="00F17B31" w:rsidRPr="00142D8D" w:rsidRDefault="00F17B31" w:rsidP="00E75447">
            <w:pPr>
              <w:pStyle w:val="VCAAtablecondensed"/>
            </w:pPr>
            <w:r w:rsidRPr="00142D8D">
              <w:t>1.5</w:t>
            </w:r>
          </w:p>
        </w:tc>
      </w:tr>
    </w:tbl>
    <w:p w14:paraId="0B9A5987" w14:textId="3C57679E" w:rsidR="00593C48" w:rsidRPr="00142D8D" w:rsidRDefault="00A66426" w:rsidP="00593C48">
      <w:pPr>
        <w:pStyle w:val="VCAAbody"/>
        <w:rPr>
          <w:szCs w:val="20"/>
        </w:rPr>
      </w:pPr>
      <w:r w:rsidRPr="00142D8D">
        <w:rPr>
          <w:szCs w:val="20"/>
        </w:rPr>
        <w:t xml:space="preserve">There were two parts to this question, signified by two command terms in the question stem. </w:t>
      </w:r>
    </w:p>
    <w:p w14:paraId="3D6B0083" w14:textId="4119E3A8" w:rsidR="00A66426" w:rsidRPr="00142D8D" w:rsidRDefault="00A66426" w:rsidP="00593C48">
      <w:pPr>
        <w:pStyle w:val="VCAAbody"/>
        <w:rPr>
          <w:szCs w:val="20"/>
        </w:rPr>
      </w:pPr>
      <w:r w:rsidRPr="00142D8D">
        <w:rPr>
          <w:szCs w:val="20"/>
        </w:rPr>
        <w:t>Accepted limitations of using questionnaires included:</w:t>
      </w:r>
    </w:p>
    <w:p w14:paraId="1CB9E0C1" w14:textId="550685C1" w:rsidR="00A66426" w:rsidRPr="00142D8D" w:rsidRDefault="00907C50" w:rsidP="00EC2FF6">
      <w:pPr>
        <w:pStyle w:val="VCAAbullet"/>
      </w:pPr>
      <w:r w:rsidRPr="00142D8D">
        <w:t xml:space="preserve">responses from participants are </w:t>
      </w:r>
      <w:r w:rsidR="00A66426" w:rsidRPr="00142D8D">
        <w:t>subjective</w:t>
      </w:r>
    </w:p>
    <w:p w14:paraId="21F01FE3" w14:textId="57AD5C6A" w:rsidR="00A66426" w:rsidRPr="00142D8D" w:rsidRDefault="00A66426" w:rsidP="00EC2FF6">
      <w:pPr>
        <w:pStyle w:val="VCAAbullet"/>
      </w:pPr>
      <w:r w:rsidRPr="00142D8D">
        <w:t>lacks internal validity</w:t>
      </w:r>
    </w:p>
    <w:p w14:paraId="30C1A8BB" w14:textId="576D5978" w:rsidR="00A66426" w:rsidRPr="00142D8D" w:rsidRDefault="00A66426" w:rsidP="00EC2FF6">
      <w:pPr>
        <w:pStyle w:val="VCAAbullet"/>
      </w:pPr>
      <w:r w:rsidRPr="00142D8D">
        <w:t>participants give what they think is correct response</w:t>
      </w:r>
    </w:p>
    <w:p w14:paraId="2BDD31D5" w14:textId="6DC96010" w:rsidR="00A66426" w:rsidRPr="00142D8D" w:rsidRDefault="00A66426" w:rsidP="00EC2FF6">
      <w:pPr>
        <w:pStyle w:val="VCAAbullet"/>
      </w:pPr>
      <w:r w:rsidRPr="00142D8D">
        <w:t>language barriers might decrease accuracy</w:t>
      </w:r>
    </w:p>
    <w:p w14:paraId="0A821C15" w14:textId="56A0B5CE" w:rsidR="00A66426" w:rsidRPr="00142D8D" w:rsidRDefault="00A66426" w:rsidP="00EC2FF6">
      <w:pPr>
        <w:pStyle w:val="VCAAbullet"/>
      </w:pPr>
      <w:r w:rsidRPr="00142D8D">
        <w:t>lacks repeatability/reproducibility</w:t>
      </w:r>
      <w:r w:rsidR="005D6C59">
        <w:t>.</w:t>
      </w:r>
    </w:p>
    <w:p w14:paraId="4BF31A25" w14:textId="3EA93681" w:rsidR="00907C50" w:rsidRPr="00142D8D" w:rsidRDefault="00A66426" w:rsidP="00907C50">
      <w:pPr>
        <w:pStyle w:val="VCAAbody"/>
        <w:rPr>
          <w:szCs w:val="20"/>
        </w:rPr>
      </w:pPr>
      <w:r w:rsidRPr="002F59A4">
        <w:rPr>
          <w:szCs w:val="20"/>
        </w:rPr>
        <w:t xml:space="preserve">Common errors included suggesting that the qualitative nature of the questionnaire was a limitation. Questionnaires can be qualitative or quantitative. </w:t>
      </w:r>
      <w:r w:rsidR="00593BBF" w:rsidRPr="002F59A4">
        <w:rPr>
          <w:szCs w:val="20"/>
        </w:rPr>
        <w:t>S</w:t>
      </w:r>
      <w:r w:rsidRPr="002F59A4">
        <w:rPr>
          <w:szCs w:val="20"/>
        </w:rPr>
        <w:t xml:space="preserve">tudents </w:t>
      </w:r>
      <w:r w:rsidR="000C25C1" w:rsidRPr="002F59A4">
        <w:rPr>
          <w:szCs w:val="20"/>
        </w:rPr>
        <w:t xml:space="preserve">should </w:t>
      </w:r>
      <w:r w:rsidR="00593BBF" w:rsidRPr="002F59A4">
        <w:rPr>
          <w:szCs w:val="20"/>
        </w:rPr>
        <w:t xml:space="preserve">understand </w:t>
      </w:r>
      <w:r w:rsidRPr="002F59A4">
        <w:rPr>
          <w:szCs w:val="20"/>
        </w:rPr>
        <w:t>that qualitative data is not inherently worse than quantitative data</w:t>
      </w:r>
      <w:r w:rsidR="000C25C1" w:rsidRPr="002F59A4">
        <w:rPr>
          <w:szCs w:val="20"/>
        </w:rPr>
        <w:t>,</w:t>
      </w:r>
      <w:r w:rsidRPr="002F59A4">
        <w:rPr>
          <w:szCs w:val="20"/>
        </w:rPr>
        <w:t xml:space="preserve"> </w:t>
      </w:r>
      <w:r w:rsidR="00593BBF" w:rsidRPr="002F59A4">
        <w:rPr>
          <w:szCs w:val="20"/>
        </w:rPr>
        <w:t xml:space="preserve">unless </w:t>
      </w:r>
      <w:r w:rsidRPr="002F59A4">
        <w:rPr>
          <w:szCs w:val="20"/>
        </w:rPr>
        <w:t>an elaboration</w:t>
      </w:r>
      <w:r w:rsidR="000C25C1" w:rsidRPr="002F59A4">
        <w:rPr>
          <w:szCs w:val="20"/>
        </w:rPr>
        <w:t xml:space="preserve"> as to why</w:t>
      </w:r>
      <w:r w:rsidRPr="002F59A4">
        <w:rPr>
          <w:szCs w:val="20"/>
        </w:rPr>
        <w:t xml:space="preserve"> is made. In this case, an acceptable response </w:t>
      </w:r>
      <w:r w:rsidR="008F6707" w:rsidRPr="002F59A4">
        <w:rPr>
          <w:szCs w:val="20"/>
        </w:rPr>
        <w:t>with an elaboration</w:t>
      </w:r>
      <w:r w:rsidR="00EF0419" w:rsidRPr="002F59A4">
        <w:rPr>
          <w:szCs w:val="20"/>
        </w:rPr>
        <w:t xml:space="preserve"> would be</w:t>
      </w:r>
      <w:r w:rsidRPr="002F59A4">
        <w:rPr>
          <w:szCs w:val="20"/>
        </w:rPr>
        <w:t xml:space="preserve"> </w:t>
      </w:r>
      <w:r w:rsidR="00EF0419" w:rsidRPr="002F59A4">
        <w:rPr>
          <w:szCs w:val="20"/>
        </w:rPr>
        <w:t>‘</w:t>
      </w:r>
      <w:r w:rsidRPr="002F59A4">
        <w:rPr>
          <w:szCs w:val="20"/>
        </w:rPr>
        <w:t xml:space="preserve">questionnaires might include qualitative data which </w:t>
      </w:r>
      <w:r w:rsidR="008F6707" w:rsidRPr="002F59A4">
        <w:rPr>
          <w:szCs w:val="20"/>
        </w:rPr>
        <w:t>is</w:t>
      </w:r>
      <w:r w:rsidRPr="002F59A4">
        <w:rPr>
          <w:szCs w:val="20"/>
        </w:rPr>
        <w:t xml:space="preserve"> more difficult to summarise and form conclusions from</w:t>
      </w:r>
      <w:r w:rsidR="005D6C59" w:rsidRPr="002F59A4">
        <w:rPr>
          <w:szCs w:val="20"/>
        </w:rPr>
        <w:t>’</w:t>
      </w:r>
      <w:r w:rsidRPr="002F59A4">
        <w:rPr>
          <w:szCs w:val="20"/>
        </w:rPr>
        <w:t>.</w:t>
      </w:r>
      <w:r w:rsidRPr="00142D8D">
        <w:rPr>
          <w:szCs w:val="20"/>
        </w:rPr>
        <w:t xml:space="preserve"> </w:t>
      </w:r>
    </w:p>
    <w:p w14:paraId="65663D4E" w14:textId="29480BA2" w:rsidR="00907C50" w:rsidRPr="00142D8D" w:rsidRDefault="00907C50" w:rsidP="00907C50">
      <w:pPr>
        <w:pStyle w:val="VCAAbody"/>
        <w:rPr>
          <w:szCs w:val="20"/>
        </w:rPr>
      </w:pPr>
      <w:r w:rsidRPr="00142D8D">
        <w:rPr>
          <w:szCs w:val="20"/>
        </w:rPr>
        <w:t>Accepted benefits of testing hair included:</w:t>
      </w:r>
    </w:p>
    <w:p w14:paraId="51D870EF" w14:textId="27D5C55C" w:rsidR="00907C50" w:rsidRPr="00142D8D" w:rsidRDefault="00907C50" w:rsidP="00EC2FF6">
      <w:pPr>
        <w:pStyle w:val="VCAAbullet"/>
      </w:pPr>
      <w:r w:rsidRPr="00142D8D">
        <w:t>cortisol levels are an objective measure</w:t>
      </w:r>
    </w:p>
    <w:p w14:paraId="05CF7658" w14:textId="3E54230A" w:rsidR="00907C50" w:rsidRPr="00142D8D" w:rsidRDefault="008F6707" w:rsidP="00EC2FF6">
      <w:pPr>
        <w:pStyle w:val="VCAAbullet"/>
      </w:pPr>
      <w:r w:rsidRPr="00142D8D">
        <w:t xml:space="preserve">the </w:t>
      </w:r>
      <w:r w:rsidR="00907C50" w:rsidRPr="00142D8D">
        <w:t>measurement is not dependent on participant responses</w:t>
      </w:r>
      <w:r w:rsidR="008D6162">
        <w:t>,</w:t>
      </w:r>
      <w:r w:rsidRPr="00142D8D">
        <w:t xml:space="preserve"> which are prone to bias</w:t>
      </w:r>
    </w:p>
    <w:p w14:paraId="408714A0" w14:textId="28697447" w:rsidR="00907C50" w:rsidRPr="00142D8D" w:rsidRDefault="00907C50" w:rsidP="00EC2FF6">
      <w:pPr>
        <w:pStyle w:val="VCAAbullet"/>
      </w:pPr>
      <w:r w:rsidRPr="00142D8D">
        <w:t>the quantitative nature of cortisol levels makes it easier to graph</w:t>
      </w:r>
      <w:r w:rsidR="00593BBF" w:rsidRPr="00142D8D">
        <w:t xml:space="preserve"> </w:t>
      </w:r>
      <w:r w:rsidRPr="00142D8D">
        <w:t>/</w:t>
      </w:r>
      <w:r w:rsidR="00593BBF" w:rsidRPr="00142D8D">
        <w:t xml:space="preserve"> </w:t>
      </w:r>
      <w:r w:rsidRPr="00142D8D">
        <w:t>see trends</w:t>
      </w:r>
      <w:r w:rsidR="00593BBF" w:rsidRPr="00142D8D">
        <w:t xml:space="preserve"> </w:t>
      </w:r>
      <w:r w:rsidRPr="00142D8D">
        <w:t>/</w:t>
      </w:r>
      <w:r w:rsidR="00593BBF" w:rsidRPr="00142D8D">
        <w:t xml:space="preserve"> </w:t>
      </w:r>
      <w:r w:rsidRPr="00142D8D">
        <w:t>compare time points</w:t>
      </w:r>
      <w:r w:rsidR="00190456">
        <w:t>.</w:t>
      </w:r>
    </w:p>
    <w:p w14:paraId="1A7A7AD2" w14:textId="69055500" w:rsidR="00593C48" w:rsidRPr="00142D8D" w:rsidRDefault="0C960836" w:rsidP="00593C48">
      <w:pPr>
        <w:pStyle w:val="VCAAHeading3"/>
        <w:rPr>
          <w:lang w:val="en-AU"/>
        </w:rPr>
      </w:pPr>
      <w:r w:rsidRPr="00142D8D">
        <w:rPr>
          <w:lang w:val="en-AU"/>
        </w:rPr>
        <w:t>Question 3</w:t>
      </w:r>
    </w:p>
    <w:tbl>
      <w:tblPr>
        <w:tblW w:w="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1008"/>
      </w:tblGrid>
      <w:tr w:rsidR="00F17B31" w:rsidRPr="002F59A4" w14:paraId="2E049B36" w14:textId="77777777" w:rsidTr="002F59A4">
        <w:trPr>
          <w:tblHeader/>
        </w:trPr>
        <w:tc>
          <w:tcPr>
            <w:tcW w:w="864" w:type="dxa"/>
            <w:shd w:val="clear" w:color="auto" w:fill="0F7EB4"/>
          </w:tcPr>
          <w:p w14:paraId="30421508"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722DAD85"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5D66AA72" w14:textId="77777777" w:rsidR="00F17B31" w:rsidRPr="002F59A4" w:rsidRDefault="00F17B31" w:rsidP="002F59A4">
            <w:pPr>
              <w:pStyle w:val="VCAAtablecondensedheading"/>
              <w:rPr>
                <w:b/>
                <w:bCs/>
              </w:rPr>
            </w:pPr>
            <w:r w:rsidRPr="002F59A4">
              <w:rPr>
                <w:b/>
                <w:bCs/>
              </w:rPr>
              <w:t>1</w:t>
            </w:r>
          </w:p>
        </w:tc>
        <w:tc>
          <w:tcPr>
            <w:tcW w:w="576" w:type="dxa"/>
            <w:shd w:val="clear" w:color="auto" w:fill="0F7EB4"/>
          </w:tcPr>
          <w:p w14:paraId="46A5BD3E" w14:textId="77777777" w:rsidR="00F17B31" w:rsidRPr="002F59A4" w:rsidRDefault="00F17B31" w:rsidP="002F59A4">
            <w:pPr>
              <w:pStyle w:val="VCAAtablecondensedheading"/>
              <w:rPr>
                <w:b/>
                <w:bCs/>
              </w:rPr>
            </w:pPr>
            <w:r w:rsidRPr="002F59A4">
              <w:rPr>
                <w:b/>
                <w:bCs/>
              </w:rPr>
              <w:t>2</w:t>
            </w:r>
          </w:p>
        </w:tc>
        <w:tc>
          <w:tcPr>
            <w:tcW w:w="576" w:type="dxa"/>
            <w:shd w:val="clear" w:color="auto" w:fill="0F7EB4"/>
          </w:tcPr>
          <w:p w14:paraId="5F59C797" w14:textId="77777777" w:rsidR="00F17B31" w:rsidRPr="002F59A4" w:rsidRDefault="00F17B31" w:rsidP="002F59A4">
            <w:pPr>
              <w:pStyle w:val="VCAAtablecondensedheading"/>
              <w:rPr>
                <w:b/>
                <w:bCs/>
              </w:rPr>
            </w:pPr>
            <w:r w:rsidRPr="002F59A4">
              <w:rPr>
                <w:b/>
                <w:bCs/>
              </w:rPr>
              <w:t>3</w:t>
            </w:r>
          </w:p>
        </w:tc>
        <w:tc>
          <w:tcPr>
            <w:tcW w:w="576" w:type="dxa"/>
            <w:shd w:val="clear" w:color="auto" w:fill="0F7EB4"/>
          </w:tcPr>
          <w:p w14:paraId="124AE46B" w14:textId="77777777" w:rsidR="00F17B31" w:rsidRPr="002F59A4" w:rsidRDefault="00F17B31" w:rsidP="002F59A4">
            <w:pPr>
              <w:pStyle w:val="VCAAtablecondensedheading"/>
              <w:rPr>
                <w:b/>
                <w:bCs/>
              </w:rPr>
            </w:pPr>
            <w:r w:rsidRPr="002F59A4">
              <w:rPr>
                <w:b/>
                <w:bCs/>
              </w:rPr>
              <w:t>4</w:t>
            </w:r>
          </w:p>
        </w:tc>
        <w:tc>
          <w:tcPr>
            <w:tcW w:w="1008" w:type="dxa"/>
            <w:shd w:val="clear" w:color="auto" w:fill="0F7EB4"/>
          </w:tcPr>
          <w:p w14:paraId="7D11C6CD" w14:textId="77777777" w:rsidR="00F17B31" w:rsidRPr="002F59A4" w:rsidRDefault="00F17B31" w:rsidP="002F59A4">
            <w:pPr>
              <w:pStyle w:val="VCAAtablecondensedheading"/>
              <w:rPr>
                <w:b/>
                <w:bCs/>
              </w:rPr>
            </w:pPr>
            <w:r w:rsidRPr="002F59A4">
              <w:rPr>
                <w:b/>
                <w:bCs/>
              </w:rPr>
              <w:t>Average</w:t>
            </w:r>
          </w:p>
        </w:tc>
      </w:tr>
      <w:tr w:rsidR="00F17B31" w:rsidRPr="00860616" w14:paraId="2E884249" w14:textId="77777777" w:rsidTr="00860616">
        <w:tc>
          <w:tcPr>
            <w:tcW w:w="864" w:type="dxa"/>
          </w:tcPr>
          <w:p w14:paraId="01C34076" w14:textId="77777777" w:rsidR="00F17B31" w:rsidRPr="00142D8D" w:rsidRDefault="00F17B31" w:rsidP="00E75447">
            <w:pPr>
              <w:pStyle w:val="VCAAtablecondensed"/>
            </w:pPr>
            <w:r w:rsidRPr="00142D8D">
              <w:t>%</w:t>
            </w:r>
          </w:p>
        </w:tc>
        <w:tc>
          <w:tcPr>
            <w:tcW w:w="576" w:type="dxa"/>
          </w:tcPr>
          <w:p w14:paraId="3A8C9A2D" w14:textId="7CDC9512" w:rsidR="00F17B31" w:rsidRPr="00142D8D" w:rsidRDefault="00F17B31" w:rsidP="00E75447">
            <w:pPr>
              <w:pStyle w:val="VCAAtablecondensed"/>
            </w:pPr>
            <w:r w:rsidRPr="00142D8D">
              <w:t>13</w:t>
            </w:r>
          </w:p>
        </w:tc>
        <w:tc>
          <w:tcPr>
            <w:tcW w:w="576" w:type="dxa"/>
          </w:tcPr>
          <w:p w14:paraId="3F0389BD" w14:textId="564DD00C" w:rsidR="00F17B31" w:rsidRPr="00142D8D" w:rsidRDefault="00F17B31" w:rsidP="00E75447">
            <w:pPr>
              <w:pStyle w:val="VCAAtablecondensed"/>
            </w:pPr>
            <w:r w:rsidRPr="00142D8D">
              <w:t>17</w:t>
            </w:r>
          </w:p>
        </w:tc>
        <w:tc>
          <w:tcPr>
            <w:tcW w:w="576" w:type="dxa"/>
          </w:tcPr>
          <w:p w14:paraId="05C7FCE4" w14:textId="152863BC" w:rsidR="00F17B31" w:rsidRPr="00142D8D" w:rsidRDefault="00F17B31" w:rsidP="00E75447">
            <w:pPr>
              <w:pStyle w:val="VCAAtablecondensed"/>
            </w:pPr>
            <w:r w:rsidRPr="00142D8D">
              <w:t>17</w:t>
            </w:r>
          </w:p>
        </w:tc>
        <w:tc>
          <w:tcPr>
            <w:tcW w:w="576" w:type="dxa"/>
          </w:tcPr>
          <w:p w14:paraId="643D7983" w14:textId="1CC33200" w:rsidR="00F17B31" w:rsidRPr="00142D8D" w:rsidRDefault="00F17B31" w:rsidP="00E75447">
            <w:pPr>
              <w:pStyle w:val="VCAAtablecondensed"/>
            </w:pPr>
            <w:r w:rsidRPr="00142D8D">
              <w:t>32</w:t>
            </w:r>
          </w:p>
        </w:tc>
        <w:tc>
          <w:tcPr>
            <w:tcW w:w="576" w:type="dxa"/>
          </w:tcPr>
          <w:p w14:paraId="256B89C2" w14:textId="6BB8D23D" w:rsidR="00F17B31" w:rsidRPr="00142D8D" w:rsidRDefault="00F17B31" w:rsidP="00E75447">
            <w:pPr>
              <w:pStyle w:val="VCAAtablecondensed"/>
            </w:pPr>
            <w:r w:rsidRPr="00142D8D">
              <w:t>21</w:t>
            </w:r>
          </w:p>
        </w:tc>
        <w:tc>
          <w:tcPr>
            <w:tcW w:w="1008" w:type="dxa"/>
          </w:tcPr>
          <w:p w14:paraId="2A3AD849" w14:textId="0A037499" w:rsidR="00F17B31" w:rsidRPr="00142D8D" w:rsidRDefault="00F17B31" w:rsidP="00E75447">
            <w:pPr>
              <w:pStyle w:val="VCAAtablecondensed"/>
            </w:pPr>
            <w:r w:rsidRPr="00142D8D">
              <w:t>2.3</w:t>
            </w:r>
          </w:p>
        </w:tc>
      </w:tr>
    </w:tbl>
    <w:p w14:paraId="286A104F" w14:textId="1037C841" w:rsidR="00F041D4" w:rsidRPr="00142D8D" w:rsidRDefault="00F041D4" w:rsidP="00F041D4">
      <w:pPr>
        <w:pStyle w:val="VCAAbody"/>
        <w:spacing w:after="0"/>
        <w:rPr>
          <w:rFonts w:eastAsia="Arial"/>
          <w:szCs w:val="20"/>
        </w:rPr>
      </w:pPr>
      <w:r w:rsidRPr="00142D8D">
        <w:rPr>
          <w:rFonts w:eastAsia="Arial"/>
          <w:szCs w:val="20"/>
        </w:rPr>
        <w:t xml:space="preserve">For this question, the only behaviourist approach accepted was classical conditioning. It is important to note that the question did not require students to use the language of classical conditioning, so terms such as ‘before conditioning’, ‘during conditioning’ and ‘after conditioning’ were not needed. They also did not need to use NS, UCS, CS, UCR or CR, </w:t>
      </w:r>
      <w:r w:rsidR="008D6162">
        <w:rPr>
          <w:rFonts w:eastAsia="Arial"/>
          <w:szCs w:val="20"/>
        </w:rPr>
        <w:t>al</w:t>
      </w:r>
      <w:r w:rsidRPr="00142D8D">
        <w:rPr>
          <w:rFonts w:eastAsia="Arial"/>
          <w:szCs w:val="20"/>
        </w:rPr>
        <w:t>though a lot of students did. Students did need to reference the sound of the predator – not just the predator – as this was provided in the question.</w:t>
      </w:r>
    </w:p>
    <w:p w14:paraId="14059A31" w14:textId="1489DA68" w:rsidR="00F041D4" w:rsidRPr="00142D8D" w:rsidRDefault="00F041D4" w:rsidP="00F041D4">
      <w:pPr>
        <w:pStyle w:val="VCAAbody"/>
        <w:spacing w:after="0"/>
        <w:rPr>
          <w:rFonts w:eastAsia="Arial"/>
          <w:szCs w:val="20"/>
        </w:rPr>
      </w:pPr>
      <w:r w:rsidRPr="00142D8D">
        <w:rPr>
          <w:rFonts w:eastAsia="Arial"/>
          <w:szCs w:val="20"/>
        </w:rPr>
        <w:t>In order to achieve full marks, students were required to:</w:t>
      </w:r>
    </w:p>
    <w:p w14:paraId="35F8F988" w14:textId="561B0264" w:rsidR="00F041D4" w:rsidRPr="00142D8D" w:rsidRDefault="00F041D4" w:rsidP="00EC2FF6">
      <w:pPr>
        <w:pStyle w:val="VCAAbullet"/>
      </w:pPr>
      <w:r w:rsidRPr="00142D8D">
        <w:t>identify the behav</w:t>
      </w:r>
      <w:r w:rsidR="00FF6D70" w:rsidRPr="00142D8D">
        <w:t>i</w:t>
      </w:r>
      <w:r w:rsidRPr="00142D8D">
        <w:t xml:space="preserve">ourist approach </w:t>
      </w:r>
      <w:r w:rsidR="00FF6D70" w:rsidRPr="00142D8D">
        <w:t xml:space="preserve">as </w:t>
      </w:r>
      <w:r w:rsidRPr="00142D8D">
        <w:t>classical conditioning</w:t>
      </w:r>
    </w:p>
    <w:p w14:paraId="2B89A4EF" w14:textId="6CFEB172" w:rsidR="00F041D4" w:rsidRPr="00142D8D" w:rsidRDefault="00DF3E7F" w:rsidP="00EC2FF6">
      <w:pPr>
        <w:pStyle w:val="VCAAbullet"/>
      </w:pPr>
      <w:r>
        <w:t>state</w:t>
      </w:r>
      <w:r w:rsidRPr="00142D8D">
        <w:t xml:space="preserve"> </w:t>
      </w:r>
      <w:r w:rsidR="00FF6D70" w:rsidRPr="00142D8D">
        <w:t xml:space="preserve">that </w:t>
      </w:r>
      <w:r w:rsidR="00F041D4" w:rsidRPr="00142D8D">
        <w:t>the sound of the predator elicits no relevant response</w:t>
      </w:r>
    </w:p>
    <w:p w14:paraId="5A892616" w14:textId="3CEFA761" w:rsidR="00F041D4" w:rsidRPr="00142D8D" w:rsidRDefault="00DF3E7F" w:rsidP="00EC2FF6">
      <w:pPr>
        <w:pStyle w:val="VCAAbullet"/>
      </w:pPr>
      <w:r>
        <w:t>state</w:t>
      </w:r>
      <w:r w:rsidRPr="00142D8D">
        <w:t xml:space="preserve"> </w:t>
      </w:r>
      <w:r w:rsidR="00FF6D70" w:rsidRPr="00142D8D">
        <w:t xml:space="preserve">that </w:t>
      </w:r>
      <w:r w:rsidR="00F041D4" w:rsidRPr="00142D8D">
        <w:t>the sound of the predator is repeatedly presented before the puff of air to elicit a fear (or avoidance) response</w:t>
      </w:r>
    </w:p>
    <w:p w14:paraId="5A86FBD9" w14:textId="05BA65F5" w:rsidR="00F041D4" w:rsidRPr="00142D8D" w:rsidRDefault="00DF3E7F" w:rsidP="00EC2FF6">
      <w:pPr>
        <w:pStyle w:val="VCAAbullet"/>
      </w:pPr>
      <w:r>
        <w:t>state</w:t>
      </w:r>
      <w:r w:rsidRPr="00142D8D">
        <w:t xml:space="preserve"> </w:t>
      </w:r>
      <w:r w:rsidR="00FF6D70" w:rsidRPr="00142D8D">
        <w:t xml:space="preserve">that </w:t>
      </w:r>
      <w:r w:rsidR="00F041D4" w:rsidRPr="00142D8D">
        <w:t>the sound of the predator alone will now produce the fear (or avoidance) response</w:t>
      </w:r>
      <w:r w:rsidR="00FF6D70" w:rsidRPr="00142D8D">
        <w:t>.</w:t>
      </w:r>
    </w:p>
    <w:p w14:paraId="5EC2EC74" w14:textId="1B4765D4" w:rsidR="00F041D4" w:rsidRPr="00142D8D" w:rsidRDefault="00F041D4" w:rsidP="00F041D4">
      <w:pPr>
        <w:pStyle w:val="VCAAbody"/>
        <w:spacing w:after="0"/>
        <w:rPr>
          <w:rFonts w:eastAsia="Arial"/>
          <w:szCs w:val="20"/>
        </w:rPr>
      </w:pPr>
      <w:r w:rsidRPr="00142D8D">
        <w:rPr>
          <w:rFonts w:eastAsia="Arial"/>
          <w:szCs w:val="20"/>
        </w:rPr>
        <w:t>Students needed to make specific mention of the repetition and the timing of the sound of the predator occurring before the puff of air in order to gain full marks. It was common to read incorrect responses where students had mistaken the neutral stimulus as the puff of air</w:t>
      </w:r>
      <w:r w:rsidR="00FF6D70" w:rsidRPr="00142D8D">
        <w:rPr>
          <w:rFonts w:eastAsia="Arial"/>
          <w:szCs w:val="20"/>
        </w:rPr>
        <w:t>,</w:t>
      </w:r>
      <w:r w:rsidRPr="00142D8D">
        <w:rPr>
          <w:rFonts w:eastAsia="Arial"/>
          <w:szCs w:val="20"/>
        </w:rPr>
        <w:t xml:space="preserve"> or incorrectly </w:t>
      </w:r>
      <w:r w:rsidR="00FF6D70" w:rsidRPr="00142D8D">
        <w:rPr>
          <w:rFonts w:eastAsia="Arial"/>
          <w:szCs w:val="20"/>
        </w:rPr>
        <w:t xml:space="preserve">referred </w:t>
      </w:r>
      <w:r w:rsidRPr="00142D8D">
        <w:rPr>
          <w:rFonts w:eastAsia="Arial"/>
          <w:szCs w:val="20"/>
        </w:rPr>
        <w:t xml:space="preserve">to the sound of the puff of air as the neutral stimulus.  </w:t>
      </w:r>
    </w:p>
    <w:p w14:paraId="05037D73" w14:textId="238CA114" w:rsidR="00593C48" w:rsidRPr="00142D8D" w:rsidRDefault="0489F536" w:rsidP="0489F536">
      <w:pPr>
        <w:pStyle w:val="VCAAbody"/>
        <w:spacing w:after="0"/>
        <w:rPr>
          <w:rFonts w:eastAsia="Arial"/>
          <w:szCs w:val="20"/>
        </w:rPr>
      </w:pPr>
      <w:r w:rsidRPr="00142D8D">
        <w:t>The following is an example of a high-scoring response:</w:t>
      </w:r>
    </w:p>
    <w:p w14:paraId="77972A41" w14:textId="7EC79594" w:rsidR="00593C48" w:rsidRPr="00142D8D" w:rsidRDefault="0489F536" w:rsidP="000C383E">
      <w:pPr>
        <w:pStyle w:val="VCAAstudentresponse"/>
      </w:pPr>
      <w:r w:rsidRPr="00142D8D">
        <w:t>This scenario discusses classical conditioning as a behaviorist approach to learning, where learning occurs through the repeated association between 2 or more different stimuli to produce a naturally occurring response. Before conditioning, the birds sound of the predator was the NS which produced no response and a puff of air was the UCS which naturally produced the UCR of danger/fear of the puff of air. During conditioning, the NS and UCS were repeatedly associated, with the NS of predator sound presented immediately before the UCS of the puff of air to produce a fear response UCR. After conditioning, due to acquisition occurring, the NS of the predator sound is now the CS which produces the CR of danger/fear to the sound of the predator. The sound of the predator was now able to produce the CR without the UCS being presented after. Since danger/fear now automatically occurred when hearing the sound of the predator, birds were conditioned to avoid the predators due to the feeling of fear.</w:t>
      </w:r>
    </w:p>
    <w:p w14:paraId="7F0D2778" w14:textId="078697B9" w:rsidR="00593C48" w:rsidRPr="00142D8D" w:rsidRDefault="0C960836" w:rsidP="00593C48">
      <w:pPr>
        <w:pStyle w:val="VCAAHeading3"/>
        <w:rPr>
          <w:lang w:val="en-AU"/>
        </w:rPr>
      </w:pPr>
      <w:r w:rsidRPr="00142D8D">
        <w:rPr>
          <w:lang w:val="en-AU"/>
        </w:rPr>
        <w:t>Question 4a.</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F17B31" w:rsidRPr="002F59A4" w14:paraId="6B918E4D" w14:textId="77777777" w:rsidTr="002F59A4">
        <w:trPr>
          <w:tblHeader/>
        </w:trPr>
        <w:tc>
          <w:tcPr>
            <w:tcW w:w="864" w:type="dxa"/>
            <w:shd w:val="clear" w:color="auto" w:fill="0F7EB4"/>
          </w:tcPr>
          <w:p w14:paraId="0D97FE69" w14:textId="77777777" w:rsidR="00F17B31" w:rsidRPr="002F59A4" w:rsidRDefault="00F17B31" w:rsidP="002F59A4">
            <w:pPr>
              <w:pStyle w:val="VCAAtablecondensedheading"/>
              <w:rPr>
                <w:b/>
                <w:bCs/>
              </w:rPr>
            </w:pPr>
            <w:r w:rsidRPr="002F59A4">
              <w:rPr>
                <w:b/>
                <w:bCs/>
              </w:rPr>
              <w:t xml:space="preserve">Marks </w:t>
            </w:r>
          </w:p>
        </w:tc>
        <w:tc>
          <w:tcPr>
            <w:tcW w:w="576" w:type="dxa"/>
            <w:shd w:val="clear" w:color="auto" w:fill="0F7EB4"/>
          </w:tcPr>
          <w:p w14:paraId="1B07C74E" w14:textId="77777777" w:rsidR="00F17B31" w:rsidRPr="002F59A4" w:rsidRDefault="00F17B31" w:rsidP="002F59A4">
            <w:pPr>
              <w:pStyle w:val="VCAAtablecondensedheading"/>
              <w:rPr>
                <w:b/>
                <w:bCs/>
              </w:rPr>
            </w:pPr>
            <w:r w:rsidRPr="002F59A4">
              <w:rPr>
                <w:b/>
                <w:bCs/>
              </w:rPr>
              <w:t>0</w:t>
            </w:r>
          </w:p>
        </w:tc>
        <w:tc>
          <w:tcPr>
            <w:tcW w:w="576" w:type="dxa"/>
            <w:shd w:val="clear" w:color="auto" w:fill="0F7EB4"/>
          </w:tcPr>
          <w:p w14:paraId="1475C7EA" w14:textId="77777777" w:rsidR="00F17B31" w:rsidRPr="002F59A4" w:rsidRDefault="00F17B31" w:rsidP="002F59A4">
            <w:pPr>
              <w:pStyle w:val="VCAAtablecondensedheading"/>
              <w:rPr>
                <w:b/>
                <w:bCs/>
              </w:rPr>
            </w:pPr>
            <w:r w:rsidRPr="002F59A4">
              <w:rPr>
                <w:b/>
                <w:bCs/>
              </w:rPr>
              <w:t>1</w:t>
            </w:r>
          </w:p>
        </w:tc>
        <w:tc>
          <w:tcPr>
            <w:tcW w:w="576" w:type="dxa"/>
            <w:shd w:val="clear" w:color="auto" w:fill="0F7EB4"/>
          </w:tcPr>
          <w:p w14:paraId="058327EA" w14:textId="77777777" w:rsidR="00F17B31" w:rsidRPr="002F59A4" w:rsidRDefault="00F17B31" w:rsidP="002F59A4">
            <w:pPr>
              <w:pStyle w:val="VCAAtablecondensedheading"/>
              <w:rPr>
                <w:b/>
                <w:bCs/>
              </w:rPr>
            </w:pPr>
            <w:r w:rsidRPr="002F59A4">
              <w:rPr>
                <w:b/>
                <w:bCs/>
              </w:rPr>
              <w:t>2</w:t>
            </w:r>
          </w:p>
        </w:tc>
        <w:tc>
          <w:tcPr>
            <w:tcW w:w="1008" w:type="dxa"/>
            <w:shd w:val="clear" w:color="auto" w:fill="0F7EB4"/>
          </w:tcPr>
          <w:p w14:paraId="19E1193A" w14:textId="77777777" w:rsidR="00F17B31" w:rsidRPr="002F59A4" w:rsidRDefault="00F17B31" w:rsidP="002F59A4">
            <w:pPr>
              <w:pStyle w:val="VCAAtablecondensedheading"/>
              <w:rPr>
                <w:b/>
                <w:bCs/>
              </w:rPr>
            </w:pPr>
            <w:r w:rsidRPr="002F59A4">
              <w:rPr>
                <w:b/>
                <w:bCs/>
              </w:rPr>
              <w:t>Average</w:t>
            </w:r>
          </w:p>
        </w:tc>
      </w:tr>
      <w:tr w:rsidR="00F17B31" w:rsidRPr="00860616" w14:paraId="4B064076" w14:textId="77777777" w:rsidTr="00860616">
        <w:tc>
          <w:tcPr>
            <w:tcW w:w="864" w:type="dxa"/>
          </w:tcPr>
          <w:p w14:paraId="4A0CFDB5" w14:textId="77777777" w:rsidR="00F17B31" w:rsidRPr="00142D8D" w:rsidRDefault="00F17B31" w:rsidP="00E75447">
            <w:pPr>
              <w:pStyle w:val="VCAAtablecondensed"/>
            </w:pPr>
            <w:r w:rsidRPr="00142D8D">
              <w:t>%</w:t>
            </w:r>
          </w:p>
        </w:tc>
        <w:tc>
          <w:tcPr>
            <w:tcW w:w="576" w:type="dxa"/>
          </w:tcPr>
          <w:p w14:paraId="6F6DEB95" w14:textId="6473B2B5" w:rsidR="00F17B31" w:rsidRPr="00142D8D" w:rsidRDefault="00F17B31" w:rsidP="00E75447">
            <w:pPr>
              <w:pStyle w:val="VCAAtablecondensed"/>
            </w:pPr>
            <w:r w:rsidRPr="00142D8D">
              <w:t>31</w:t>
            </w:r>
          </w:p>
        </w:tc>
        <w:tc>
          <w:tcPr>
            <w:tcW w:w="576" w:type="dxa"/>
          </w:tcPr>
          <w:p w14:paraId="66F3A35F" w14:textId="6B4A0B81" w:rsidR="00F17B31" w:rsidRPr="00142D8D" w:rsidRDefault="00F17B31" w:rsidP="00E75447">
            <w:pPr>
              <w:pStyle w:val="VCAAtablecondensed"/>
            </w:pPr>
            <w:r w:rsidRPr="00142D8D">
              <w:t>44</w:t>
            </w:r>
          </w:p>
        </w:tc>
        <w:tc>
          <w:tcPr>
            <w:tcW w:w="576" w:type="dxa"/>
          </w:tcPr>
          <w:p w14:paraId="2BCF5140" w14:textId="12FB85E7" w:rsidR="00F17B31" w:rsidRPr="00142D8D" w:rsidRDefault="003F425B" w:rsidP="00E75447">
            <w:pPr>
              <w:pStyle w:val="VCAAtablecondensed"/>
            </w:pPr>
            <w:r w:rsidRPr="00142D8D">
              <w:t>25</w:t>
            </w:r>
          </w:p>
        </w:tc>
        <w:tc>
          <w:tcPr>
            <w:tcW w:w="1008" w:type="dxa"/>
          </w:tcPr>
          <w:p w14:paraId="6D9D6A5C" w14:textId="4307A812" w:rsidR="00F17B31" w:rsidRPr="00142D8D" w:rsidRDefault="00BB78A2" w:rsidP="00E75447">
            <w:pPr>
              <w:pStyle w:val="VCAAtablecondensed"/>
            </w:pPr>
            <w:r>
              <w:t>1.0</w:t>
            </w:r>
          </w:p>
        </w:tc>
      </w:tr>
    </w:tbl>
    <w:p w14:paraId="66917B8C" w14:textId="77777777" w:rsidR="00F041D4" w:rsidRPr="00142D8D" w:rsidRDefault="00F041D4" w:rsidP="000C383E">
      <w:pPr>
        <w:pStyle w:val="VCAAbody"/>
      </w:pPr>
      <w:r w:rsidRPr="00142D8D">
        <w:t>The student could identify the independent variable (IV) as:</w:t>
      </w:r>
    </w:p>
    <w:p w14:paraId="763DA124" w14:textId="1ADDD95C" w:rsidR="00F041D4" w:rsidRPr="00142D8D" w:rsidRDefault="00F041D4" w:rsidP="00EC2FF6">
      <w:pPr>
        <w:pStyle w:val="VCAAbullet"/>
      </w:pPr>
      <w:r w:rsidRPr="00142D8D">
        <w:t>the time they are given the sugar treat (reinforcement)</w:t>
      </w:r>
      <w:r w:rsidR="00243462">
        <w:t xml:space="preserve"> OR </w:t>
      </w:r>
    </w:p>
    <w:p w14:paraId="355BE8E0" w14:textId="59D21229" w:rsidR="00F041D4" w:rsidRPr="00142D8D" w:rsidRDefault="00F041D4" w:rsidP="00EC2FF6">
      <w:pPr>
        <w:pStyle w:val="VCAAbullet"/>
      </w:pPr>
      <w:r w:rsidRPr="00142D8D">
        <w:t>whether the cows were given a sugar treat (reinforcement) after they urinated in the pen, or at random times</w:t>
      </w:r>
      <w:r w:rsidR="00190456">
        <w:t>.</w:t>
      </w:r>
    </w:p>
    <w:p w14:paraId="2201AA86" w14:textId="709EA081" w:rsidR="00F041D4" w:rsidRPr="00142D8D" w:rsidRDefault="00F041D4" w:rsidP="000C383E">
      <w:pPr>
        <w:pStyle w:val="VCAAbody"/>
      </w:pPr>
      <w:r w:rsidRPr="00142D8D">
        <w:t>For the second option list</w:t>
      </w:r>
      <w:r w:rsidR="00FF6D70" w:rsidRPr="00142D8D">
        <w:t>ed</w:t>
      </w:r>
      <w:r w:rsidRPr="00142D8D">
        <w:t xml:space="preserve"> above, reference </w:t>
      </w:r>
      <w:r w:rsidR="00FF6D70" w:rsidRPr="00142D8D">
        <w:t xml:space="preserve">must be made to </w:t>
      </w:r>
      <w:r w:rsidRPr="00142D8D">
        <w:t xml:space="preserve">the pen, </w:t>
      </w:r>
      <w:r w:rsidR="002D03EC">
        <w:t xml:space="preserve">and to </w:t>
      </w:r>
      <w:r w:rsidRPr="00142D8D">
        <w:t>the treat being given after urination or at random times. It must also mention the other group. It is worth noting that a response that said ‘giving the cows sugar treats after they urinated in the pen or not’ was not enough for this mark</w:t>
      </w:r>
      <w:r w:rsidR="00FF6D70" w:rsidRPr="00142D8D">
        <w:t>,</w:t>
      </w:r>
      <w:r w:rsidRPr="00142D8D">
        <w:t xml:space="preserve"> as this implies the IV was giving some cows treats when they urinated and some cows no treats when they urinated.</w:t>
      </w:r>
    </w:p>
    <w:p w14:paraId="1096F1C7" w14:textId="10807777" w:rsidR="00F041D4" w:rsidRPr="00142D8D" w:rsidRDefault="00F041D4" w:rsidP="000C383E">
      <w:pPr>
        <w:pStyle w:val="VCAAbody"/>
      </w:pPr>
      <w:r w:rsidRPr="00142D8D">
        <w:t>For the dependent variable, student</w:t>
      </w:r>
      <w:r w:rsidR="00643885" w:rsidRPr="00142D8D">
        <w:t>s</w:t>
      </w:r>
      <w:r w:rsidRPr="00142D8D">
        <w:t xml:space="preserve"> </w:t>
      </w:r>
      <w:r w:rsidR="00883C14">
        <w:t>could</w:t>
      </w:r>
      <w:r w:rsidR="00883C14" w:rsidRPr="00142D8D">
        <w:t xml:space="preserve"> </w:t>
      </w:r>
      <w:r w:rsidRPr="00142D8D">
        <w:t>have identified any of the following:</w:t>
      </w:r>
    </w:p>
    <w:p w14:paraId="09C626B4" w14:textId="3F5DA405" w:rsidR="00F041D4" w:rsidRPr="00142D8D" w:rsidRDefault="00643885" w:rsidP="00EC2FF6">
      <w:pPr>
        <w:pStyle w:val="VCAAbullet"/>
      </w:pPr>
      <w:r w:rsidRPr="00142D8D">
        <w:t>l</w:t>
      </w:r>
      <w:r w:rsidR="00F041D4" w:rsidRPr="00142D8D">
        <w:t>earning</w:t>
      </w:r>
    </w:p>
    <w:p w14:paraId="11C77ED7" w14:textId="2ABF26E5" w:rsidR="00F041D4" w:rsidRPr="00142D8D" w:rsidRDefault="00643885" w:rsidP="00EC2FF6">
      <w:pPr>
        <w:pStyle w:val="VCAAbullet"/>
      </w:pPr>
      <w:r w:rsidRPr="00142D8D">
        <w:t>u</w:t>
      </w:r>
      <w:r w:rsidR="00F041D4" w:rsidRPr="00142D8D">
        <w:t>rinating in the pen</w:t>
      </w:r>
    </w:p>
    <w:p w14:paraId="2D59C178" w14:textId="0D1A06DA" w:rsidR="00F041D4" w:rsidRPr="00142D8D" w:rsidRDefault="00643885" w:rsidP="00EC2FF6">
      <w:pPr>
        <w:pStyle w:val="VCAAbullet"/>
      </w:pPr>
      <w:r w:rsidRPr="00142D8D">
        <w:t>w</w:t>
      </w:r>
      <w:r w:rsidR="00F041D4" w:rsidRPr="00142D8D">
        <w:t>hether or not they learned to urinate in the pen</w:t>
      </w:r>
    </w:p>
    <w:p w14:paraId="675FD762" w14:textId="145D8578" w:rsidR="00F041D4" w:rsidRPr="00142D8D" w:rsidRDefault="00643885" w:rsidP="00EC2FF6">
      <w:pPr>
        <w:pStyle w:val="VCAAbullet"/>
      </w:pPr>
      <w:r w:rsidRPr="00142D8D">
        <w:t>s</w:t>
      </w:r>
      <w:r w:rsidR="00F041D4" w:rsidRPr="00142D8D">
        <w:t>uccess rate of urinating in the pen</w:t>
      </w:r>
    </w:p>
    <w:p w14:paraId="62D6ACAE" w14:textId="523C0D9F" w:rsidR="00F041D4" w:rsidRPr="00142D8D" w:rsidRDefault="00643885" w:rsidP="00EC2FF6">
      <w:pPr>
        <w:pStyle w:val="VCAAbullet"/>
      </w:pPr>
      <w:r w:rsidRPr="00142D8D">
        <w:t>n</w:t>
      </w:r>
      <w:r w:rsidR="00F041D4" w:rsidRPr="00142D8D">
        <w:t>umber of times they urinated in the pen</w:t>
      </w:r>
    </w:p>
    <w:p w14:paraId="60AB867F" w14:textId="0F446E37" w:rsidR="007F437F" w:rsidRDefault="00643885" w:rsidP="00EC2FF6">
      <w:pPr>
        <w:pStyle w:val="VCAAbullet"/>
      </w:pPr>
      <w:r w:rsidRPr="00142D8D">
        <w:t>t</w:t>
      </w:r>
      <w:r w:rsidR="00F041D4" w:rsidRPr="00142D8D">
        <w:t>ime taken to urinate in the pen</w:t>
      </w:r>
      <w:r w:rsidRPr="00142D8D">
        <w:t>.</w:t>
      </w:r>
    </w:p>
    <w:p w14:paraId="4F44EF40" w14:textId="77777777" w:rsidR="007F437F" w:rsidRDefault="007F437F">
      <w:pPr>
        <w:rPr>
          <w:rFonts w:ascii="Arial" w:eastAsia="Arial" w:hAnsi="Arial" w:cs="Arial"/>
          <w:iCs/>
          <w:kern w:val="22"/>
          <w:sz w:val="20"/>
          <w:szCs w:val="20"/>
          <w:lang w:eastAsia="ja-JP"/>
        </w:rPr>
      </w:pPr>
      <w:r>
        <w:br w:type="page"/>
      </w:r>
    </w:p>
    <w:p w14:paraId="104E123B" w14:textId="55DF90A5" w:rsidR="00593C48" w:rsidRPr="00142D8D" w:rsidRDefault="0C960836" w:rsidP="00593C48">
      <w:pPr>
        <w:pStyle w:val="VCAAHeading3"/>
        <w:rPr>
          <w:lang w:val="en-AU"/>
        </w:rPr>
      </w:pPr>
      <w:r w:rsidRPr="00142D8D">
        <w:rPr>
          <w:lang w:val="en-AU"/>
        </w:rPr>
        <w:lastRenderedPageBreak/>
        <w:t>Question 4b.</w:t>
      </w:r>
    </w:p>
    <w:tbl>
      <w:tblPr>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3F425B" w:rsidRPr="002F59A4" w14:paraId="147622A5" w14:textId="77777777" w:rsidTr="002F59A4">
        <w:trPr>
          <w:tblHeader/>
        </w:trPr>
        <w:tc>
          <w:tcPr>
            <w:tcW w:w="864" w:type="dxa"/>
            <w:shd w:val="clear" w:color="auto" w:fill="0F7EB4"/>
          </w:tcPr>
          <w:p w14:paraId="01DDE7DA"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3914519D"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5B8BCF73" w14:textId="77777777" w:rsidR="003F425B" w:rsidRPr="002F59A4" w:rsidRDefault="003F425B" w:rsidP="002F59A4">
            <w:pPr>
              <w:pStyle w:val="VCAAtablecondensedheading"/>
              <w:rPr>
                <w:b/>
                <w:bCs/>
              </w:rPr>
            </w:pPr>
            <w:r w:rsidRPr="002F59A4">
              <w:rPr>
                <w:b/>
                <w:bCs/>
              </w:rPr>
              <w:t>1</w:t>
            </w:r>
          </w:p>
        </w:tc>
        <w:tc>
          <w:tcPr>
            <w:tcW w:w="1008" w:type="dxa"/>
            <w:shd w:val="clear" w:color="auto" w:fill="0F7EB4"/>
          </w:tcPr>
          <w:p w14:paraId="7A7FD0B1" w14:textId="77777777" w:rsidR="003F425B" w:rsidRPr="002F59A4" w:rsidRDefault="003F425B" w:rsidP="002F59A4">
            <w:pPr>
              <w:pStyle w:val="VCAAtablecondensedheading"/>
              <w:rPr>
                <w:b/>
                <w:bCs/>
              </w:rPr>
            </w:pPr>
            <w:r w:rsidRPr="002F59A4">
              <w:rPr>
                <w:b/>
                <w:bCs/>
              </w:rPr>
              <w:t>Average</w:t>
            </w:r>
          </w:p>
        </w:tc>
      </w:tr>
      <w:tr w:rsidR="003F425B" w:rsidRPr="00860616" w14:paraId="23E3347B" w14:textId="77777777" w:rsidTr="00860616">
        <w:tc>
          <w:tcPr>
            <w:tcW w:w="864" w:type="dxa"/>
          </w:tcPr>
          <w:p w14:paraId="131BCFAA" w14:textId="77777777" w:rsidR="003F425B" w:rsidRPr="00142D8D" w:rsidRDefault="003F425B" w:rsidP="00E75447">
            <w:pPr>
              <w:pStyle w:val="VCAAtablecondensed"/>
            </w:pPr>
            <w:r w:rsidRPr="00142D8D">
              <w:t>%</w:t>
            </w:r>
          </w:p>
        </w:tc>
        <w:tc>
          <w:tcPr>
            <w:tcW w:w="576" w:type="dxa"/>
          </w:tcPr>
          <w:p w14:paraId="2CFA5752" w14:textId="0A24F72D" w:rsidR="003F425B" w:rsidRPr="00142D8D" w:rsidRDefault="003F425B" w:rsidP="00E75447">
            <w:pPr>
              <w:pStyle w:val="VCAAtablecondensed"/>
            </w:pPr>
            <w:r w:rsidRPr="00142D8D">
              <w:t>28</w:t>
            </w:r>
          </w:p>
        </w:tc>
        <w:tc>
          <w:tcPr>
            <w:tcW w:w="576" w:type="dxa"/>
          </w:tcPr>
          <w:p w14:paraId="1AF49EDC" w14:textId="44F244CA" w:rsidR="003F425B" w:rsidRPr="00142D8D" w:rsidRDefault="003F425B" w:rsidP="00E75447">
            <w:pPr>
              <w:pStyle w:val="VCAAtablecondensed"/>
            </w:pPr>
            <w:r w:rsidRPr="00142D8D">
              <w:t>72</w:t>
            </w:r>
          </w:p>
        </w:tc>
        <w:tc>
          <w:tcPr>
            <w:tcW w:w="1008" w:type="dxa"/>
          </w:tcPr>
          <w:p w14:paraId="16FDDBBA" w14:textId="1C2C4715" w:rsidR="003F425B" w:rsidRPr="00142D8D" w:rsidRDefault="003F425B" w:rsidP="00E75447">
            <w:pPr>
              <w:pStyle w:val="VCAAtablecondensed"/>
            </w:pPr>
            <w:r w:rsidRPr="00142D8D">
              <w:t>0.7</w:t>
            </w:r>
          </w:p>
        </w:tc>
      </w:tr>
    </w:tbl>
    <w:p w14:paraId="0FEDAB06" w14:textId="77777777" w:rsidR="00F041D4" w:rsidRPr="00142D8D" w:rsidRDefault="00F041D4" w:rsidP="00F041D4">
      <w:pPr>
        <w:pStyle w:val="VCAAbody"/>
      </w:pPr>
      <w:r w:rsidRPr="00142D8D">
        <w:t>One mark was awarded if the student could identify one reason why control cows were used. Any of the following reasons were deemed acceptable:</w:t>
      </w:r>
    </w:p>
    <w:p w14:paraId="2BC6C35F" w14:textId="132DDCC2" w:rsidR="00F041D4" w:rsidRPr="00142D8D" w:rsidRDefault="00F041D4" w:rsidP="00EC2FF6">
      <w:pPr>
        <w:pStyle w:val="VCAAbullet"/>
      </w:pPr>
      <w:r w:rsidRPr="00142D8D">
        <w:t>to establish a clear cause-and-effect relationship between the use of treats in training cows to urinate in a pen</w:t>
      </w:r>
    </w:p>
    <w:p w14:paraId="0341E437" w14:textId="08B6F509" w:rsidR="00F041D4" w:rsidRPr="00142D8D" w:rsidRDefault="00F041D4" w:rsidP="00EC2FF6">
      <w:pPr>
        <w:pStyle w:val="VCAAbullet"/>
      </w:pPr>
      <w:r w:rsidRPr="00142D8D">
        <w:t>to determine whether giving the cows treats influenced them learning to urinate in a pen</w:t>
      </w:r>
    </w:p>
    <w:p w14:paraId="11DCB726" w14:textId="47AC6300" w:rsidR="00F041D4" w:rsidRPr="00142D8D" w:rsidRDefault="00F041D4" w:rsidP="00EC2FF6">
      <w:pPr>
        <w:pStyle w:val="VCAAbullet"/>
      </w:pPr>
      <w:r w:rsidRPr="00142D8D">
        <w:t>to assess the influence of the use of treats in teaching cows where to urinate</w:t>
      </w:r>
    </w:p>
    <w:p w14:paraId="3DB09218" w14:textId="47190F31" w:rsidR="00F041D4" w:rsidRPr="00142D8D" w:rsidRDefault="00F041D4" w:rsidP="00EC2FF6">
      <w:pPr>
        <w:pStyle w:val="VCAAbullet"/>
      </w:pPr>
      <w:r w:rsidRPr="00142D8D">
        <w:t>to provide a baseline of whether cows will learn to urinate in a pen without any treats.</w:t>
      </w:r>
    </w:p>
    <w:p w14:paraId="7F12E124" w14:textId="6AFC234A" w:rsidR="00593C48" w:rsidRPr="00142D8D" w:rsidRDefault="00593C48" w:rsidP="00593C48">
      <w:pPr>
        <w:pStyle w:val="VCAAHeading3"/>
        <w:rPr>
          <w:lang w:val="en-AU"/>
        </w:rPr>
      </w:pPr>
      <w:r w:rsidRPr="00142D8D">
        <w:rPr>
          <w:lang w:val="en-AU"/>
        </w:rPr>
        <w:t>Question 4c.</w:t>
      </w:r>
    </w:p>
    <w:tbl>
      <w:tblPr>
        <w:tblW w:w="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1008"/>
      </w:tblGrid>
      <w:tr w:rsidR="003F425B" w:rsidRPr="002F59A4" w14:paraId="68484749" w14:textId="77777777" w:rsidTr="002F59A4">
        <w:trPr>
          <w:tblHeader/>
        </w:trPr>
        <w:tc>
          <w:tcPr>
            <w:tcW w:w="864" w:type="dxa"/>
            <w:shd w:val="clear" w:color="auto" w:fill="0F7EB4"/>
          </w:tcPr>
          <w:p w14:paraId="33B8081F"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361C5438"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77D7C2B4" w14:textId="77777777" w:rsidR="003F425B" w:rsidRPr="002F59A4" w:rsidRDefault="003F425B" w:rsidP="002F59A4">
            <w:pPr>
              <w:pStyle w:val="VCAAtablecondensedheading"/>
              <w:rPr>
                <w:b/>
                <w:bCs/>
              </w:rPr>
            </w:pPr>
            <w:r w:rsidRPr="002F59A4">
              <w:rPr>
                <w:b/>
                <w:bCs/>
              </w:rPr>
              <w:t>1</w:t>
            </w:r>
          </w:p>
        </w:tc>
        <w:tc>
          <w:tcPr>
            <w:tcW w:w="576" w:type="dxa"/>
            <w:shd w:val="clear" w:color="auto" w:fill="0F7EB4"/>
          </w:tcPr>
          <w:p w14:paraId="2B5575D8" w14:textId="77777777" w:rsidR="003F425B" w:rsidRPr="002F59A4" w:rsidRDefault="003F425B" w:rsidP="002F59A4">
            <w:pPr>
              <w:pStyle w:val="VCAAtablecondensedheading"/>
              <w:rPr>
                <w:b/>
                <w:bCs/>
              </w:rPr>
            </w:pPr>
            <w:r w:rsidRPr="002F59A4">
              <w:rPr>
                <w:b/>
                <w:bCs/>
              </w:rPr>
              <w:t>2</w:t>
            </w:r>
          </w:p>
        </w:tc>
        <w:tc>
          <w:tcPr>
            <w:tcW w:w="576" w:type="dxa"/>
            <w:shd w:val="clear" w:color="auto" w:fill="0F7EB4"/>
          </w:tcPr>
          <w:p w14:paraId="08969C17" w14:textId="77777777" w:rsidR="003F425B" w:rsidRPr="002F59A4" w:rsidRDefault="003F425B" w:rsidP="002F59A4">
            <w:pPr>
              <w:pStyle w:val="VCAAtablecondensedheading"/>
              <w:rPr>
                <w:b/>
                <w:bCs/>
              </w:rPr>
            </w:pPr>
            <w:r w:rsidRPr="002F59A4">
              <w:rPr>
                <w:b/>
                <w:bCs/>
              </w:rPr>
              <w:t>3</w:t>
            </w:r>
          </w:p>
        </w:tc>
        <w:tc>
          <w:tcPr>
            <w:tcW w:w="576" w:type="dxa"/>
            <w:shd w:val="clear" w:color="auto" w:fill="0F7EB4"/>
          </w:tcPr>
          <w:p w14:paraId="14EECFD0" w14:textId="77777777" w:rsidR="003F425B" w:rsidRPr="002F59A4" w:rsidRDefault="003F425B" w:rsidP="002F59A4">
            <w:pPr>
              <w:pStyle w:val="VCAAtablecondensedheading"/>
              <w:rPr>
                <w:b/>
                <w:bCs/>
              </w:rPr>
            </w:pPr>
            <w:r w:rsidRPr="002F59A4">
              <w:rPr>
                <w:b/>
                <w:bCs/>
              </w:rPr>
              <w:t>4</w:t>
            </w:r>
          </w:p>
        </w:tc>
        <w:tc>
          <w:tcPr>
            <w:tcW w:w="1008" w:type="dxa"/>
            <w:shd w:val="clear" w:color="auto" w:fill="0F7EB4"/>
          </w:tcPr>
          <w:p w14:paraId="2BBF6311" w14:textId="77777777" w:rsidR="003F425B" w:rsidRPr="002F59A4" w:rsidRDefault="003F425B" w:rsidP="002F59A4">
            <w:pPr>
              <w:pStyle w:val="VCAAtablecondensedheading"/>
              <w:rPr>
                <w:b/>
                <w:bCs/>
              </w:rPr>
            </w:pPr>
            <w:r w:rsidRPr="002F59A4">
              <w:rPr>
                <w:b/>
                <w:bCs/>
              </w:rPr>
              <w:t>Average</w:t>
            </w:r>
          </w:p>
        </w:tc>
      </w:tr>
      <w:tr w:rsidR="003F425B" w:rsidRPr="00860616" w14:paraId="17DC7DC3" w14:textId="77777777" w:rsidTr="00860616">
        <w:tc>
          <w:tcPr>
            <w:tcW w:w="864" w:type="dxa"/>
          </w:tcPr>
          <w:p w14:paraId="37E399A1" w14:textId="77777777" w:rsidR="003F425B" w:rsidRPr="00142D8D" w:rsidRDefault="003F425B" w:rsidP="00E75447">
            <w:pPr>
              <w:pStyle w:val="VCAAtablecondensed"/>
            </w:pPr>
            <w:r w:rsidRPr="00142D8D">
              <w:t>%</w:t>
            </w:r>
          </w:p>
        </w:tc>
        <w:tc>
          <w:tcPr>
            <w:tcW w:w="576" w:type="dxa"/>
          </w:tcPr>
          <w:p w14:paraId="318994B9" w14:textId="0658FFEE" w:rsidR="003F425B" w:rsidRPr="00142D8D" w:rsidRDefault="003F425B" w:rsidP="00E75447">
            <w:pPr>
              <w:pStyle w:val="VCAAtablecondensed"/>
            </w:pPr>
            <w:r w:rsidRPr="00142D8D">
              <w:t>22</w:t>
            </w:r>
          </w:p>
        </w:tc>
        <w:tc>
          <w:tcPr>
            <w:tcW w:w="576" w:type="dxa"/>
          </w:tcPr>
          <w:p w14:paraId="061B51E1" w14:textId="0756DFD3" w:rsidR="003F425B" w:rsidRPr="00142D8D" w:rsidRDefault="003F425B" w:rsidP="00E75447">
            <w:pPr>
              <w:pStyle w:val="VCAAtablecondensed"/>
            </w:pPr>
            <w:r w:rsidRPr="00142D8D">
              <w:t>12</w:t>
            </w:r>
          </w:p>
        </w:tc>
        <w:tc>
          <w:tcPr>
            <w:tcW w:w="576" w:type="dxa"/>
          </w:tcPr>
          <w:p w14:paraId="6120E1F4" w14:textId="66AB942F" w:rsidR="003F425B" w:rsidRPr="00142D8D" w:rsidRDefault="003F425B" w:rsidP="00E75447">
            <w:pPr>
              <w:pStyle w:val="VCAAtablecondensed"/>
            </w:pPr>
            <w:r w:rsidRPr="00142D8D">
              <w:t>12</w:t>
            </w:r>
          </w:p>
        </w:tc>
        <w:tc>
          <w:tcPr>
            <w:tcW w:w="576" w:type="dxa"/>
          </w:tcPr>
          <w:p w14:paraId="458936D7" w14:textId="15E1666C" w:rsidR="003F425B" w:rsidRPr="00142D8D" w:rsidRDefault="003F425B" w:rsidP="00E75447">
            <w:pPr>
              <w:pStyle w:val="VCAAtablecondensed"/>
            </w:pPr>
            <w:r w:rsidRPr="00142D8D">
              <w:t>23</w:t>
            </w:r>
          </w:p>
        </w:tc>
        <w:tc>
          <w:tcPr>
            <w:tcW w:w="576" w:type="dxa"/>
          </w:tcPr>
          <w:p w14:paraId="3C09B0D8" w14:textId="2E92D19A" w:rsidR="003F425B" w:rsidRPr="00142D8D" w:rsidRDefault="003F425B" w:rsidP="00E75447">
            <w:pPr>
              <w:pStyle w:val="VCAAtablecondensed"/>
            </w:pPr>
            <w:r w:rsidRPr="00142D8D">
              <w:t>31</w:t>
            </w:r>
          </w:p>
        </w:tc>
        <w:tc>
          <w:tcPr>
            <w:tcW w:w="1008" w:type="dxa"/>
          </w:tcPr>
          <w:p w14:paraId="4B305292" w14:textId="7664E2BE" w:rsidR="003F425B" w:rsidRPr="00142D8D" w:rsidRDefault="003F425B" w:rsidP="00E75447">
            <w:pPr>
              <w:pStyle w:val="VCAAtablecondensed"/>
            </w:pPr>
            <w:r w:rsidRPr="00142D8D">
              <w:t>2.3</w:t>
            </w:r>
          </w:p>
        </w:tc>
      </w:tr>
    </w:tbl>
    <w:p w14:paraId="2DB30341" w14:textId="3664564C" w:rsidR="00F041D4" w:rsidRPr="00142D8D" w:rsidRDefault="00F041D4" w:rsidP="000C383E">
      <w:pPr>
        <w:pStyle w:val="VCAAbody"/>
      </w:pPr>
      <w:r w:rsidRPr="00142D8D">
        <w:t>For this response, the students did not need to name the behavio</w:t>
      </w:r>
      <w:r w:rsidR="00643885" w:rsidRPr="00142D8D">
        <w:t>u</w:t>
      </w:r>
      <w:r w:rsidRPr="00142D8D">
        <w:t>rist approach as operant conditioning. But because the question says ‘using the language of the appropriate behaviourist approach’</w:t>
      </w:r>
      <w:r w:rsidR="00232381">
        <w:t>,</w:t>
      </w:r>
      <w:r w:rsidRPr="00142D8D">
        <w:t xml:space="preserve"> student</w:t>
      </w:r>
      <w:r w:rsidR="00643885" w:rsidRPr="00142D8D">
        <w:t>s</w:t>
      </w:r>
      <w:r w:rsidRPr="00142D8D">
        <w:t xml:space="preserve"> needed to use the following terms associated with operant conditioning: antecedent, behaviour, consequence and positive reinforcement.</w:t>
      </w:r>
    </w:p>
    <w:p w14:paraId="4790925B" w14:textId="77777777" w:rsidR="00F041D4" w:rsidRPr="00142D8D" w:rsidRDefault="00F041D4" w:rsidP="000C383E">
      <w:pPr>
        <w:pStyle w:val="VCAAbody"/>
      </w:pPr>
      <w:r w:rsidRPr="00142D8D">
        <w:t xml:space="preserve">The following was required in order to achieve full marks: </w:t>
      </w:r>
    </w:p>
    <w:p w14:paraId="104B7A50" w14:textId="169D2099" w:rsidR="00F041D4" w:rsidRPr="00142D8D" w:rsidRDefault="00F041D4" w:rsidP="00EC2FF6">
      <w:pPr>
        <w:pStyle w:val="VCAAbullet"/>
      </w:pPr>
      <w:r w:rsidRPr="00142D8D">
        <w:t>identifying the antecedent</w:t>
      </w:r>
      <w:r w:rsidR="00643885" w:rsidRPr="00142D8D">
        <w:t xml:space="preserve"> </w:t>
      </w:r>
      <w:r w:rsidRPr="00142D8D">
        <w:t>/</w:t>
      </w:r>
      <w:r w:rsidR="00643885" w:rsidRPr="00142D8D">
        <w:t xml:space="preserve"> </w:t>
      </w:r>
      <w:r w:rsidRPr="00142D8D">
        <w:t xml:space="preserve">discriminative stimulus as the cows needing to urinate </w:t>
      </w:r>
      <w:r w:rsidR="00883C14">
        <w:t>OR</w:t>
      </w:r>
      <w:r w:rsidR="00883C14" w:rsidRPr="00142D8D">
        <w:t xml:space="preserve"> </w:t>
      </w:r>
      <w:r w:rsidRPr="00142D8D">
        <w:t xml:space="preserve">seeing the pen </w:t>
      </w:r>
      <w:r w:rsidR="00883C14">
        <w:t>OR</w:t>
      </w:r>
      <w:r w:rsidR="00883C14" w:rsidRPr="00142D8D">
        <w:t xml:space="preserve"> </w:t>
      </w:r>
      <w:r w:rsidRPr="00142D8D">
        <w:t>the cows being placed outside the pen</w:t>
      </w:r>
    </w:p>
    <w:p w14:paraId="3AA00CF4" w14:textId="24F83D50" w:rsidR="00F041D4" w:rsidRPr="00142D8D" w:rsidRDefault="00F041D4" w:rsidP="00EC2FF6">
      <w:pPr>
        <w:pStyle w:val="VCAAbullet"/>
      </w:pPr>
      <w:r w:rsidRPr="00142D8D">
        <w:t xml:space="preserve">identifying the behaviour as moving into the pen and urinating </w:t>
      </w:r>
      <w:r w:rsidR="00883C14">
        <w:t>OR</w:t>
      </w:r>
      <w:r w:rsidR="00883C14" w:rsidRPr="00142D8D">
        <w:t xml:space="preserve"> </w:t>
      </w:r>
      <w:r w:rsidRPr="00142D8D">
        <w:t>urinating in the pen</w:t>
      </w:r>
    </w:p>
    <w:p w14:paraId="291DC7D5" w14:textId="0EFB7349" w:rsidR="00F041D4" w:rsidRPr="00142D8D" w:rsidRDefault="00F041D4" w:rsidP="00EC2FF6">
      <w:pPr>
        <w:pStyle w:val="VCAAbullet"/>
      </w:pPr>
      <w:r w:rsidRPr="00142D8D">
        <w:t>identifying the consequence as receiving a (sugar) treat</w:t>
      </w:r>
    </w:p>
    <w:p w14:paraId="7687EC06" w14:textId="7E5AADDD" w:rsidR="00F041D4" w:rsidRPr="00142D8D" w:rsidRDefault="00F041D4" w:rsidP="00EC2FF6">
      <w:pPr>
        <w:pStyle w:val="VCAAbullet"/>
      </w:pPr>
      <w:r w:rsidRPr="00142D8D">
        <w:t xml:space="preserve">stating that this is positive reinforcement as it </w:t>
      </w:r>
      <w:r w:rsidR="009163A6">
        <w:t>as it increases the likelihood of it happening again and thus strengthens the behaviour</w:t>
      </w:r>
      <w:r w:rsidR="00190456">
        <w:t>.</w:t>
      </w:r>
    </w:p>
    <w:p w14:paraId="72A11044" w14:textId="1E3D21F1" w:rsidR="00593C48" w:rsidRPr="00142D8D" w:rsidRDefault="0489F536" w:rsidP="0489F536">
      <w:pPr>
        <w:pStyle w:val="VCAAbody"/>
        <w:rPr>
          <w:rFonts w:eastAsia="Arial"/>
          <w:szCs w:val="20"/>
        </w:rPr>
      </w:pPr>
      <w:r w:rsidRPr="00142D8D">
        <w:t>The following is an example of a high-scoring response:</w:t>
      </w:r>
    </w:p>
    <w:p w14:paraId="376B58C8" w14:textId="2346C29A" w:rsidR="00593C48" w:rsidRPr="00142D8D" w:rsidRDefault="0489F536" w:rsidP="000C383E">
      <w:pPr>
        <w:pStyle w:val="VCAAstudentresponse"/>
      </w:pPr>
      <w:r w:rsidRPr="00142D8D">
        <w:t>Antecedent – a cow needing to urinate</w:t>
      </w:r>
    </w:p>
    <w:p w14:paraId="0A08160B" w14:textId="12EE0DEA" w:rsidR="0489F536" w:rsidRPr="00142D8D" w:rsidRDefault="0489F536" w:rsidP="000C383E">
      <w:pPr>
        <w:pStyle w:val="VCAAstudentresponse"/>
      </w:pPr>
      <w:r w:rsidRPr="00142D8D">
        <w:t>Behaviour – the cow goes into pen to urinate</w:t>
      </w:r>
    </w:p>
    <w:p w14:paraId="2330B589" w14:textId="013E4CB5" w:rsidR="0489F536" w:rsidRPr="00142D8D" w:rsidRDefault="0489F536" w:rsidP="000C383E">
      <w:pPr>
        <w:pStyle w:val="VCAAstudentresponse"/>
      </w:pPr>
      <w:r w:rsidRPr="00142D8D">
        <w:t>Consequence – the cow receives a sugar treat</w:t>
      </w:r>
    </w:p>
    <w:p w14:paraId="621C64D4" w14:textId="4FC8BDF9" w:rsidR="007F437F" w:rsidRDefault="0489F536" w:rsidP="000C383E">
      <w:pPr>
        <w:pStyle w:val="VCAAstudentresponse"/>
      </w:pPr>
      <w:r w:rsidRPr="00142D8D">
        <w:t>The sugar treat acts as a positive reinforcement for the test cows urinating in the pen which increases the likelihood of them repeating the behaviour in the future, as they receive a desired stimulus.</w:t>
      </w:r>
    </w:p>
    <w:p w14:paraId="632CD697" w14:textId="77777777" w:rsidR="007F437F" w:rsidRDefault="007F437F">
      <w:pPr>
        <w:rPr>
          <w:rFonts w:ascii="Arial" w:hAnsi="Arial" w:cs="Arial"/>
          <w:i/>
          <w:iCs/>
          <w:color w:val="000000" w:themeColor="text1"/>
          <w:sz w:val="20"/>
        </w:rPr>
      </w:pPr>
      <w:r>
        <w:br w:type="page"/>
      </w:r>
    </w:p>
    <w:p w14:paraId="402E5AE7" w14:textId="07C57D89" w:rsidR="00593C48" w:rsidRPr="00142D8D" w:rsidRDefault="00593C48" w:rsidP="00593C48">
      <w:pPr>
        <w:pStyle w:val="VCAAHeading3"/>
        <w:rPr>
          <w:lang w:val="en-AU"/>
        </w:rPr>
      </w:pPr>
      <w:r w:rsidRPr="00142D8D">
        <w:rPr>
          <w:lang w:val="en-AU"/>
        </w:rPr>
        <w:lastRenderedPageBreak/>
        <w:t>Question 5</w:t>
      </w:r>
    </w:p>
    <w:tbl>
      <w:tblPr>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1008"/>
      </w:tblGrid>
      <w:tr w:rsidR="00032948" w:rsidRPr="002F59A4" w14:paraId="29E2F805" w14:textId="77777777" w:rsidTr="002F59A4">
        <w:trPr>
          <w:tblHeader/>
        </w:trPr>
        <w:tc>
          <w:tcPr>
            <w:tcW w:w="864" w:type="dxa"/>
            <w:shd w:val="clear" w:color="auto" w:fill="0F7EB4"/>
          </w:tcPr>
          <w:p w14:paraId="1D97A77D"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5E011790"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6AF1CF25" w14:textId="77777777" w:rsidR="003F425B" w:rsidRPr="002F59A4" w:rsidRDefault="003F425B" w:rsidP="002F59A4">
            <w:pPr>
              <w:pStyle w:val="VCAAtablecondensedheading"/>
              <w:rPr>
                <w:b/>
                <w:bCs/>
              </w:rPr>
            </w:pPr>
            <w:r w:rsidRPr="002F59A4">
              <w:rPr>
                <w:b/>
                <w:bCs/>
              </w:rPr>
              <w:t>1</w:t>
            </w:r>
          </w:p>
        </w:tc>
        <w:tc>
          <w:tcPr>
            <w:tcW w:w="576" w:type="dxa"/>
            <w:shd w:val="clear" w:color="auto" w:fill="0F7EB4"/>
          </w:tcPr>
          <w:p w14:paraId="59A4A47E" w14:textId="77777777" w:rsidR="003F425B" w:rsidRPr="002F59A4" w:rsidRDefault="003F425B" w:rsidP="002F59A4">
            <w:pPr>
              <w:pStyle w:val="VCAAtablecondensedheading"/>
              <w:rPr>
                <w:b/>
                <w:bCs/>
              </w:rPr>
            </w:pPr>
            <w:r w:rsidRPr="002F59A4">
              <w:rPr>
                <w:b/>
                <w:bCs/>
              </w:rPr>
              <w:t>2</w:t>
            </w:r>
          </w:p>
        </w:tc>
        <w:tc>
          <w:tcPr>
            <w:tcW w:w="576" w:type="dxa"/>
            <w:shd w:val="clear" w:color="auto" w:fill="0F7EB4"/>
          </w:tcPr>
          <w:p w14:paraId="1C475EE6" w14:textId="77777777" w:rsidR="003F425B" w:rsidRPr="002F59A4" w:rsidRDefault="003F425B" w:rsidP="002F59A4">
            <w:pPr>
              <w:pStyle w:val="VCAAtablecondensedheading"/>
              <w:rPr>
                <w:b/>
                <w:bCs/>
              </w:rPr>
            </w:pPr>
            <w:r w:rsidRPr="002F59A4">
              <w:rPr>
                <w:b/>
                <w:bCs/>
              </w:rPr>
              <w:t>3</w:t>
            </w:r>
          </w:p>
        </w:tc>
        <w:tc>
          <w:tcPr>
            <w:tcW w:w="576" w:type="dxa"/>
            <w:shd w:val="clear" w:color="auto" w:fill="0F7EB4"/>
          </w:tcPr>
          <w:p w14:paraId="79107152" w14:textId="77777777" w:rsidR="003F425B" w:rsidRPr="002F59A4" w:rsidRDefault="003F425B" w:rsidP="002F59A4">
            <w:pPr>
              <w:pStyle w:val="VCAAtablecondensedheading"/>
              <w:rPr>
                <w:b/>
                <w:bCs/>
              </w:rPr>
            </w:pPr>
            <w:r w:rsidRPr="002F59A4">
              <w:rPr>
                <w:b/>
                <w:bCs/>
              </w:rPr>
              <w:t>4</w:t>
            </w:r>
          </w:p>
        </w:tc>
        <w:tc>
          <w:tcPr>
            <w:tcW w:w="576" w:type="dxa"/>
            <w:shd w:val="clear" w:color="auto" w:fill="0F7EB4"/>
          </w:tcPr>
          <w:p w14:paraId="06D859D8" w14:textId="77777777" w:rsidR="003F425B" w:rsidRPr="002F59A4" w:rsidRDefault="003F425B" w:rsidP="002F59A4">
            <w:pPr>
              <w:pStyle w:val="VCAAtablecondensedheading"/>
              <w:rPr>
                <w:b/>
                <w:bCs/>
              </w:rPr>
            </w:pPr>
            <w:r w:rsidRPr="002F59A4">
              <w:rPr>
                <w:b/>
                <w:bCs/>
              </w:rPr>
              <w:t>5</w:t>
            </w:r>
          </w:p>
        </w:tc>
        <w:tc>
          <w:tcPr>
            <w:tcW w:w="1008" w:type="dxa"/>
            <w:shd w:val="clear" w:color="auto" w:fill="0F7EB4"/>
          </w:tcPr>
          <w:p w14:paraId="34FB5B1B" w14:textId="77777777" w:rsidR="003F425B" w:rsidRPr="002F59A4" w:rsidRDefault="003F425B" w:rsidP="002F59A4">
            <w:pPr>
              <w:pStyle w:val="VCAAtablecondensedheading"/>
              <w:rPr>
                <w:b/>
                <w:bCs/>
              </w:rPr>
            </w:pPr>
            <w:r w:rsidRPr="002F59A4">
              <w:rPr>
                <w:b/>
                <w:bCs/>
              </w:rPr>
              <w:t>Average</w:t>
            </w:r>
          </w:p>
        </w:tc>
      </w:tr>
      <w:tr w:rsidR="003F425B" w:rsidRPr="00142D8D" w14:paraId="5C4A126C" w14:textId="77777777" w:rsidTr="00E75447">
        <w:tc>
          <w:tcPr>
            <w:tcW w:w="864" w:type="dxa"/>
          </w:tcPr>
          <w:p w14:paraId="0351B029" w14:textId="77777777" w:rsidR="003F425B" w:rsidRPr="00142D8D" w:rsidRDefault="003F425B" w:rsidP="00E75447">
            <w:pPr>
              <w:pStyle w:val="VCAAtablecondensed"/>
            </w:pPr>
            <w:r w:rsidRPr="00142D8D">
              <w:t>%</w:t>
            </w:r>
          </w:p>
        </w:tc>
        <w:tc>
          <w:tcPr>
            <w:tcW w:w="576" w:type="dxa"/>
          </w:tcPr>
          <w:p w14:paraId="6FDFCE49" w14:textId="50A2DC0D" w:rsidR="003F425B" w:rsidRPr="00142D8D" w:rsidRDefault="003F425B" w:rsidP="00E75447">
            <w:pPr>
              <w:pStyle w:val="VCAAtablecondensed"/>
            </w:pPr>
            <w:r w:rsidRPr="00142D8D">
              <w:t>14</w:t>
            </w:r>
          </w:p>
        </w:tc>
        <w:tc>
          <w:tcPr>
            <w:tcW w:w="576" w:type="dxa"/>
          </w:tcPr>
          <w:p w14:paraId="77F9CBF7" w14:textId="74572EB4" w:rsidR="003F425B" w:rsidRPr="00142D8D" w:rsidRDefault="003F425B" w:rsidP="00E75447">
            <w:pPr>
              <w:pStyle w:val="VCAAtablecondensed"/>
            </w:pPr>
            <w:r w:rsidRPr="00142D8D">
              <w:t>18</w:t>
            </w:r>
          </w:p>
        </w:tc>
        <w:tc>
          <w:tcPr>
            <w:tcW w:w="576" w:type="dxa"/>
          </w:tcPr>
          <w:p w14:paraId="4512C6D4" w14:textId="2885ADF1" w:rsidR="003F425B" w:rsidRPr="00142D8D" w:rsidRDefault="003F425B" w:rsidP="00E75447">
            <w:pPr>
              <w:pStyle w:val="VCAAtablecondensed"/>
            </w:pPr>
            <w:r w:rsidRPr="00142D8D">
              <w:t>27</w:t>
            </w:r>
          </w:p>
        </w:tc>
        <w:tc>
          <w:tcPr>
            <w:tcW w:w="576" w:type="dxa"/>
          </w:tcPr>
          <w:p w14:paraId="7C6295D8" w14:textId="49734121" w:rsidR="003F425B" w:rsidRPr="00142D8D" w:rsidRDefault="003F425B" w:rsidP="00E75447">
            <w:pPr>
              <w:pStyle w:val="VCAAtablecondensed"/>
            </w:pPr>
            <w:r w:rsidRPr="00142D8D">
              <w:t>24</w:t>
            </w:r>
          </w:p>
        </w:tc>
        <w:tc>
          <w:tcPr>
            <w:tcW w:w="576" w:type="dxa"/>
          </w:tcPr>
          <w:p w14:paraId="6D1B6FB5" w14:textId="638A6E9E" w:rsidR="003F425B" w:rsidRPr="00142D8D" w:rsidRDefault="003F425B" w:rsidP="00E75447">
            <w:pPr>
              <w:pStyle w:val="VCAAtablecondensed"/>
            </w:pPr>
            <w:r w:rsidRPr="00142D8D">
              <w:t>12</w:t>
            </w:r>
          </w:p>
        </w:tc>
        <w:tc>
          <w:tcPr>
            <w:tcW w:w="576" w:type="dxa"/>
          </w:tcPr>
          <w:p w14:paraId="509976DA" w14:textId="26B8186E" w:rsidR="003F425B" w:rsidRPr="00142D8D" w:rsidRDefault="003F425B" w:rsidP="00E75447">
            <w:pPr>
              <w:pStyle w:val="VCAAtablecondensed"/>
            </w:pPr>
            <w:r w:rsidRPr="00142D8D">
              <w:t>5</w:t>
            </w:r>
          </w:p>
        </w:tc>
        <w:tc>
          <w:tcPr>
            <w:tcW w:w="1008" w:type="dxa"/>
          </w:tcPr>
          <w:p w14:paraId="2A716C07" w14:textId="77CD0246" w:rsidR="003F425B" w:rsidRPr="00142D8D" w:rsidRDefault="003F425B" w:rsidP="00E75447">
            <w:pPr>
              <w:pStyle w:val="VCAAtablecondensed"/>
            </w:pPr>
            <w:r w:rsidRPr="00142D8D">
              <w:t>2.</w:t>
            </w:r>
            <w:r w:rsidR="00BB78A2">
              <w:t>2</w:t>
            </w:r>
          </w:p>
        </w:tc>
      </w:tr>
    </w:tbl>
    <w:p w14:paraId="7E25B017" w14:textId="7636649F" w:rsidR="00EE5AFA" w:rsidRPr="00142D8D" w:rsidRDefault="003C6269" w:rsidP="00593C48">
      <w:pPr>
        <w:pStyle w:val="VCAAbody"/>
        <w:rPr>
          <w:szCs w:val="20"/>
        </w:rPr>
      </w:pPr>
      <w:r w:rsidRPr="00142D8D">
        <w:rPr>
          <w:szCs w:val="20"/>
        </w:rPr>
        <w:t>Students were required to explain how the use of songlines act</w:t>
      </w:r>
      <w:r w:rsidR="00643885" w:rsidRPr="00142D8D">
        <w:rPr>
          <w:szCs w:val="20"/>
        </w:rPr>
        <w:t>s</w:t>
      </w:r>
      <w:r w:rsidRPr="00142D8D">
        <w:rPr>
          <w:szCs w:val="20"/>
        </w:rPr>
        <w:t xml:space="preserve"> as a mnemonic. </w:t>
      </w:r>
      <w:r w:rsidR="00D506F0" w:rsidRPr="00142D8D">
        <w:rPr>
          <w:szCs w:val="20"/>
        </w:rPr>
        <w:t>Students were required to:</w:t>
      </w:r>
    </w:p>
    <w:p w14:paraId="714EC14B" w14:textId="2F6D215D" w:rsidR="00D506F0" w:rsidRPr="00190456" w:rsidRDefault="00D506F0" w:rsidP="00EC2FF6">
      <w:pPr>
        <w:pStyle w:val="VCAAbullet"/>
      </w:pPr>
      <w:r w:rsidRPr="00190456">
        <w:t>illustrate an accurate understanding of songlines</w:t>
      </w:r>
    </w:p>
    <w:p w14:paraId="5DA41EC9" w14:textId="0EDD358A" w:rsidR="00D506F0" w:rsidRPr="00190456" w:rsidRDefault="009163A6" w:rsidP="00EC2FF6">
      <w:pPr>
        <w:pStyle w:val="VCAAbullet"/>
      </w:pPr>
      <w:r>
        <w:t>explain</w:t>
      </w:r>
      <w:r w:rsidRPr="00190456">
        <w:t xml:space="preserve"> </w:t>
      </w:r>
      <w:r w:rsidR="00D506F0" w:rsidRPr="00190456">
        <w:t>one aspect of songlines that enhance</w:t>
      </w:r>
      <w:r w:rsidR="00643885" w:rsidRPr="00190456">
        <w:t>s</w:t>
      </w:r>
      <w:r w:rsidR="00D506F0" w:rsidRPr="00190456">
        <w:t xml:space="preserve"> encoding</w:t>
      </w:r>
    </w:p>
    <w:p w14:paraId="654DF82D" w14:textId="575B9738" w:rsidR="00D506F0" w:rsidRPr="00190456" w:rsidRDefault="009163A6" w:rsidP="00EC2FF6">
      <w:pPr>
        <w:pStyle w:val="VCAAbullet"/>
      </w:pPr>
      <w:r>
        <w:t>explain</w:t>
      </w:r>
      <w:r w:rsidRPr="00190456">
        <w:t xml:space="preserve"> </w:t>
      </w:r>
      <w:r w:rsidR="00D506F0" w:rsidRPr="00190456">
        <w:t>one aspect of songlines that enhance</w:t>
      </w:r>
      <w:r w:rsidR="00643885" w:rsidRPr="00190456">
        <w:t>s</w:t>
      </w:r>
      <w:r w:rsidR="00D506F0" w:rsidRPr="00190456">
        <w:t xml:space="preserve"> retrieval</w:t>
      </w:r>
    </w:p>
    <w:p w14:paraId="2A6B2106" w14:textId="6254F496" w:rsidR="00D506F0" w:rsidRPr="00190456" w:rsidRDefault="00D506F0" w:rsidP="00EC2FF6">
      <w:pPr>
        <w:pStyle w:val="VCAAbullet"/>
      </w:pPr>
      <w:r w:rsidRPr="00190456">
        <w:t>name one brain area involved</w:t>
      </w:r>
    </w:p>
    <w:p w14:paraId="2FE4CB25" w14:textId="2949C7A4" w:rsidR="00D506F0" w:rsidRPr="00190456" w:rsidRDefault="00D506F0" w:rsidP="00EC2FF6">
      <w:pPr>
        <w:pStyle w:val="VCAAbullet"/>
      </w:pPr>
      <w:r w:rsidRPr="00190456">
        <w:t xml:space="preserve">refer to the role of this brain area in </w:t>
      </w:r>
      <w:r w:rsidR="004D60F4" w:rsidRPr="00190456">
        <w:t>memory and link this to songlines</w:t>
      </w:r>
      <w:r w:rsidRPr="00190456">
        <w:t>.</w:t>
      </w:r>
    </w:p>
    <w:p w14:paraId="40A578FD" w14:textId="5292988F" w:rsidR="004D60F4" w:rsidRDefault="004D60F4" w:rsidP="00593C48">
      <w:pPr>
        <w:pStyle w:val="VCAAbody"/>
        <w:rPr>
          <w:szCs w:val="20"/>
        </w:rPr>
      </w:pPr>
      <w:r w:rsidRPr="00142D8D" w:rsidDel="004D60F4">
        <w:rPr>
          <w:szCs w:val="20"/>
        </w:rPr>
        <w:t xml:space="preserve">Students are reminded to take note of the allocated marks as a guide to how much information is required. It was common for students to simply rewrite what had been provided in the </w:t>
      </w:r>
      <w:r>
        <w:rPr>
          <w:szCs w:val="20"/>
        </w:rPr>
        <w:t>stem</w:t>
      </w:r>
      <w:r w:rsidRPr="00142D8D" w:rsidDel="004D60F4">
        <w:rPr>
          <w:szCs w:val="20"/>
        </w:rPr>
        <w:t xml:space="preserve"> of the question regarding songlines acting as a strong and vigorous mnemonic, without explaining how songlines achieve this. </w:t>
      </w:r>
    </w:p>
    <w:p w14:paraId="7B99CF92" w14:textId="1D9B0BF2" w:rsidR="003C6269" w:rsidRPr="00142D8D" w:rsidRDefault="00847ECC" w:rsidP="00593C48">
      <w:pPr>
        <w:pStyle w:val="VCAAbody"/>
        <w:rPr>
          <w:szCs w:val="20"/>
        </w:rPr>
      </w:pPr>
      <w:r w:rsidRPr="00142D8D">
        <w:rPr>
          <w:szCs w:val="20"/>
        </w:rPr>
        <w:t>S</w:t>
      </w:r>
      <w:r w:rsidR="00EE5AFA" w:rsidRPr="00142D8D">
        <w:rPr>
          <w:szCs w:val="20"/>
        </w:rPr>
        <w:t xml:space="preserve">tudents needed to </w:t>
      </w:r>
      <w:r w:rsidR="00103945">
        <w:rPr>
          <w:szCs w:val="20"/>
        </w:rPr>
        <w:t>demonstrate an understanding</w:t>
      </w:r>
      <w:r w:rsidR="00EE5AFA" w:rsidRPr="00142D8D">
        <w:rPr>
          <w:szCs w:val="20"/>
        </w:rPr>
        <w:t xml:space="preserve"> </w:t>
      </w:r>
      <w:r w:rsidRPr="00142D8D">
        <w:rPr>
          <w:szCs w:val="20"/>
        </w:rPr>
        <w:t xml:space="preserve">of the following </w:t>
      </w:r>
      <w:r w:rsidR="00EE5AFA" w:rsidRPr="00142D8D">
        <w:rPr>
          <w:szCs w:val="20"/>
        </w:rPr>
        <w:t>components of songlines somewhere throughout their response:</w:t>
      </w:r>
    </w:p>
    <w:p w14:paraId="36A11568" w14:textId="41D98585" w:rsidR="00D506F0" w:rsidRPr="00190456" w:rsidRDefault="00EE5AFA" w:rsidP="00EC2FF6">
      <w:pPr>
        <w:pStyle w:val="VCAAbullet"/>
      </w:pPr>
      <w:r w:rsidRPr="00190456">
        <w:t>the sung</w:t>
      </w:r>
      <w:r w:rsidR="002F178B" w:rsidRPr="00190456">
        <w:t>-</w:t>
      </w:r>
      <w:r w:rsidRPr="00190456">
        <w:t>narrative nature of a songline (song, dance, performance, multimodal, rhythm)</w:t>
      </w:r>
    </w:p>
    <w:p w14:paraId="31A7D8B1" w14:textId="486AD488" w:rsidR="00D506F0" w:rsidRPr="00190456" w:rsidRDefault="00EE5AFA" w:rsidP="00EC2FF6">
      <w:pPr>
        <w:pStyle w:val="VCAAbullet"/>
      </w:pPr>
      <w:r w:rsidRPr="00190456">
        <w:t>the connection to Country</w:t>
      </w:r>
    </w:p>
    <w:p w14:paraId="07B5C5BE" w14:textId="4EFECE91" w:rsidR="00EE5AFA" w:rsidRPr="00190456" w:rsidRDefault="00EE5AFA" w:rsidP="00EC2FF6">
      <w:pPr>
        <w:pStyle w:val="VCAAbullet"/>
      </w:pPr>
      <w:r w:rsidRPr="00190456">
        <w:t>the journey, pathway or navigational route nature of the songline</w:t>
      </w:r>
      <w:r w:rsidR="00190456">
        <w:t>.</w:t>
      </w:r>
    </w:p>
    <w:p w14:paraId="1D602F95" w14:textId="62B7F748" w:rsidR="00EE5AFA" w:rsidRPr="00142D8D" w:rsidRDefault="00EE5AFA" w:rsidP="00EE5AFA">
      <w:pPr>
        <w:pStyle w:val="VCAAbody"/>
        <w:rPr>
          <w:szCs w:val="20"/>
        </w:rPr>
      </w:pPr>
      <w:r w:rsidRPr="00142D8D">
        <w:rPr>
          <w:szCs w:val="20"/>
        </w:rPr>
        <w:t>High</w:t>
      </w:r>
      <w:r w:rsidR="00643885" w:rsidRPr="00142D8D">
        <w:rPr>
          <w:szCs w:val="20"/>
        </w:rPr>
        <w:t>-</w:t>
      </w:r>
      <w:r w:rsidRPr="00142D8D">
        <w:rPr>
          <w:szCs w:val="20"/>
        </w:rPr>
        <w:t>scoring responses then articulated a clear aspect of the songlines that enhance</w:t>
      </w:r>
      <w:r w:rsidR="002D03EC">
        <w:rPr>
          <w:szCs w:val="20"/>
        </w:rPr>
        <w:t>s</w:t>
      </w:r>
      <w:r w:rsidRPr="00142D8D">
        <w:rPr>
          <w:szCs w:val="20"/>
        </w:rPr>
        <w:t xml:space="preserve"> encoding and another clear aspect that enhances retrieval</w:t>
      </w:r>
      <w:r w:rsidR="004D60F4">
        <w:rPr>
          <w:szCs w:val="20"/>
        </w:rPr>
        <w:t>, such as:</w:t>
      </w:r>
      <w:r w:rsidRPr="00142D8D">
        <w:rPr>
          <w:szCs w:val="20"/>
        </w:rPr>
        <w:t xml:space="preserve"> </w:t>
      </w:r>
    </w:p>
    <w:p w14:paraId="5BBE4FA9" w14:textId="4A35E24F" w:rsidR="00EE5AFA" w:rsidRPr="00190456" w:rsidRDefault="00207D42" w:rsidP="00EC2FF6">
      <w:pPr>
        <w:pStyle w:val="VCAAbullet"/>
      </w:pPr>
      <w:bookmarkStart w:id="1" w:name="gottohere"/>
      <w:bookmarkEnd w:id="1"/>
      <w:r>
        <w:t>e</w:t>
      </w:r>
      <w:r w:rsidR="00EE5AFA" w:rsidRPr="00190456">
        <w:t xml:space="preserve">nhanced encoding – use of songs with a narrative </w:t>
      </w:r>
      <w:r w:rsidR="00CB584C" w:rsidRPr="00190456">
        <w:t>enhances</w:t>
      </w:r>
      <w:r w:rsidR="00EE5AFA" w:rsidRPr="00190456">
        <w:t xml:space="preserve"> encoding of details</w:t>
      </w:r>
      <w:r w:rsidR="002C2570" w:rsidRPr="00190456">
        <w:t>;</w:t>
      </w:r>
      <w:r w:rsidR="00EE5AFA" w:rsidRPr="00190456">
        <w:t xml:space="preserve"> use of vivid characters </w:t>
      </w:r>
      <w:r w:rsidR="003F472C">
        <w:t xml:space="preserve">who </w:t>
      </w:r>
      <w:r w:rsidR="00EE5AFA" w:rsidRPr="003F472C">
        <w:t>are</w:t>
      </w:r>
      <w:r w:rsidR="00EE5AFA" w:rsidRPr="00190456">
        <w:t xml:space="preserve"> highly memorable</w:t>
      </w:r>
      <w:r w:rsidR="002C2570" w:rsidRPr="00190456">
        <w:t xml:space="preserve">; </w:t>
      </w:r>
      <w:r w:rsidR="00EE5AFA" w:rsidRPr="00190456">
        <w:t>combining location, object, song/rhythm and dance provide</w:t>
      </w:r>
      <w:r w:rsidR="003F472C">
        <w:t>s</w:t>
      </w:r>
      <w:r w:rsidR="00EE5AFA" w:rsidRPr="00190456">
        <w:t xml:space="preserve"> </w:t>
      </w:r>
      <w:r w:rsidR="00EE5AFA" w:rsidRPr="003F472C">
        <w:t>multisensory</w:t>
      </w:r>
      <w:r w:rsidR="00EE5AFA" w:rsidRPr="00190456">
        <w:t xml:space="preserve"> information</w:t>
      </w:r>
      <w:r w:rsidR="00847ECC" w:rsidRPr="00190456">
        <w:t xml:space="preserve"> which enhances memory formation</w:t>
      </w:r>
      <w:r w:rsidR="002C2570" w:rsidRPr="00190456">
        <w:t>;</w:t>
      </w:r>
      <w:r w:rsidR="00EE5AFA" w:rsidRPr="00190456">
        <w:t xml:space="preserve"> relating new information to personal experiences</w:t>
      </w:r>
      <w:r>
        <w:t xml:space="preserve"> </w:t>
      </w:r>
      <w:r w:rsidR="00EE5AFA" w:rsidRPr="00190456">
        <w:t>/</w:t>
      </w:r>
      <w:r>
        <w:t xml:space="preserve"> </w:t>
      </w:r>
      <w:r w:rsidR="00EE5AFA" w:rsidRPr="00190456">
        <w:t>what is already known</w:t>
      </w:r>
      <w:r w:rsidR="00847ECC" w:rsidRPr="00190456">
        <w:t xml:space="preserve"> enhances </w:t>
      </w:r>
      <w:r w:rsidR="00847ECC" w:rsidRPr="003F472C">
        <w:t>encoding</w:t>
      </w:r>
      <w:r w:rsidR="002C2570" w:rsidRPr="003F472C">
        <w:t>;</w:t>
      </w:r>
      <w:r w:rsidR="00EE5AFA" w:rsidRPr="00190456">
        <w:t xml:space="preserve"> repetitive travel along the songline</w:t>
      </w:r>
      <w:r w:rsidR="00847ECC" w:rsidRPr="00190456">
        <w:t xml:space="preserve"> strengthens the memory formed</w:t>
      </w:r>
    </w:p>
    <w:p w14:paraId="00C410F0" w14:textId="1037DEEC" w:rsidR="00EE5AFA" w:rsidRPr="00190456" w:rsidRDefault="00207D42" w:rsidP="00EC2FF6">
      <w:pPr>
        <w:pStyle w:val="VCAAbullet"/>
      </w:pPr>
      <w:r>
        <w:t>e</w:t>
      </w:r>
      <w:r w:rsidR="00EE5AFA" w:rsidRPr="00190456">
        <w:t xml:space="preserve">nhanced retrieval </w:t>
      </w:r>
      <w:r w:rsidR="00901A09" w:rsidRPr="00190456">
        <w:t xml:space="preserve">– </w:t>
      </w:r>
      <w:r w:rsidR="00EE5AFA" w:rsidRPr="00190456">
        <w:t>location</w:t>
      </w:r>
      <w:r w:rsidR="00C41522">
        <w:t>s</w:t>
      </w:r>
      <w:r w:rsidR="00EE5AFA" w:rsidRPr="00190456">
        <w:t xml:space="preserve"> or use of portable objects </w:t>
      </w:r>
      <w:r w:rsidR="00EE5AFA" w:rsidRPr="00C41522">
        <w:t>serve</w:t>
      </w:r>
      <w:r w:rsidR="00EE5AFA" w:rsidRPr="00190456">
        <w:t xml:space="preserve"> as retrieval </w:t>
      </w:r>
      <w:r w:rsidR="00847ECC" w:rsidRPr="00190456">
        <w:t>cues</w:t>
      </w:r>
      <w:r w:rsidR="002C2570" w:rsidRPr="00190456">
        <w:t>;</w:t>
      </w:r>
      <w:r w:rsidR="00EE5AFA" w:rsidRPr="00190456">
        <w:t xml:space="preserve"> recall of one story/song/dance will trigger retrieval of the next.</w:t>
      </w:r>
    </w:p>
    <w:p w14:paraId="66FC7A61" w14:textId="6F69B6D3" w:rsidR="00EE5AFA" w:rsidRPr="00142D8D" w:rsidRDefault="00EE5AFA" w:rsidP="00EE5AFA">
      <w:pPr>
        <w:pStyle w:val="VCAAbody"/>
        <w:rPr>
          <w:szCs w:val="20"/>
        </w:rPr>
      </w:pPr>
      <w:r w:rsidRPr="00142D8D">
        <w:rPr>
          <w:szCs w:val="20"/>
        </w:rPr>
        <w:t xml:space="preserve">Common errors included joining these two separate processes into one singular </w:t>
      </w:r>
      <w:r w:rsidR="00F346B4" w:rsidRPr="00142D8D">
        <w:rPr>
          <w:szCs w:val="20"/>
        </w:rPr>
        <w:t>idea</w:t>
      </w:r>
      <w:r w:rsidR="00F346B4">
        <w:rPr>
          <w:szCs w:val="20"/>
        </w:rPr>
        <w:t xml:space="preserve"> or</w:t>
      </w:r>
      <w:r w:rsidRPr="00142D8D">
        <w:rPr>
          <w:szCs w:val="20"/>
        </w:rPr>
        <w:t xml:space="preserve"> trying to explain the benefits of songlines from the perspective of </w:t>
      </w:r>
      <w:r w:rsidR="002F178B">
        <w:rPr>
          <w:szCs w:val="20"/>
        </w:rPr>
        <w:t xml:space="preserve">the </w:t>
      </w:r>
      <w:r w:rsidRPr="00142D8D">
        <w:rPr>
          <w:szCs w:val="20"/>
        </w:rPr>
        <w:t xml:space="preserve">method of loci. </w:t>
      </w:r>
    </w:p>
    <w:p w14:paraId="2EC42003" w14:textId="4597AC98" w:rsidR="003C6269" w:rsidRPr="00142D8D" w:rsidRDefault="00EE5AFA" w:rsidP="00593C48">
      <w:pPr>
        <w:pStyle w:val="VCAAbody"/>
        <w:rPr>
          <w:szCs w:val="20"/>
        </w:rPr>
      </w:pPr>
      <w:r w:rsidRPr="00142D8D">
        <w:rPr>
          <w:szCs w:val="20"/>
        </w:rPr>
        <w:t>High</w:t>
      </w:r>
      <w:r w:rsidR="002F178B">
        <w:rPr>
          <w:szCs w:val="20"/>
        </w:rPr>
        <w:t>-</w:t>
      </w:r>
      <w:r w:rsidRPr="00142D8D">
        <w:rPr>
          <w:szCs w:val="20"/>
        </w:rPr>
        <w:t xml:space="preserve">scoring responses named the hippocampus as the brain area involved and identified its role in the consolidation of explicit long-term memories or the retrieval of semantic and/or episodic long-term memories. </w:t>
      </w:r>
      <w:r w:rsidR="00847ECC" w:rsidRPr="00142D8D">
        <w:rPr>
          <w:szCs w:val="20"/>
        </w:rPr>
        <w:t xml:space="preserve">Students could also be awarded marks for naming the amygdala, basal ganglia, </w:t>
      </w:r>
      <w:r w:rsidR="00F346B4" w:rsidRPr="00142D8D">
        <w:rPr>
          <w:szCs w:val="20"/>
        </w:rPr>
        <w:t>cerebellum,</w:t>
      </w:r>
      <w:r w:rsidR="00847ECC" w:rsidRPr="00142D8D">
        <w:rPr>
          <w:szCs w:val="20"/>
        </w:rPr>
        <w:t xml:space="preserve"> or neocortex instead of the hippocampus – and could be awarded a mark for its role</w:t>
      </w:r>
      <w:r w:rsidR="00C41522">
        <w:rPr>
          <w:szCs w:val="20"/>
        </w:rPr>
        <w:t>,</w:t>
      </w:r>
      <w:r w:rsidR="00847ECC" w:rsidRPr="00142D8D">
        <w:rPr>
          <w:szCs w:val="20"/>
        </w:rPr>
        <w:t xml:space="preserve"> provided it was related to the encoding and retrieval of songlines. </w:t>
      </w:r>
    </w:p>
    <w:p w14:paraId="76DE0A0C" w14:textId="0D8E4E57" w:rsidR="00847ECC" w:rsidRPr="00142D8D" w:rsidRDefault="00302C12" w:rsidP="00593C48">
      <w:pPr>
        <w:pStyle w:val="VCAAbody"/>
        <w:rPr>
          <w:szCs w:val="20"/>
        </w:rPr>
      </w:pPr>
      <w:r w:rsidRPr="00142D8D">
        <w:rPr>
          <w:szCs w:val="20"/>
        </w:rPr>
        <w:t xml:space="preserve">Other </w:t>
      </w:r>
      <w:r w:rsidR="00EE5AFA" w:rsidRPr="00142D8D">
        <w:rPr>
          <w:szCs w:val="20"/>
        </w:rPr>
        <w:t>errors included</w:t>
      </w:r>
      <w:r w:rsidR="00847ECC" w:rsidRPr="00142D8D">
        <w:rPr>
          <w:szCs w:val="20"/>
        </w:rPr>
        <w:t>:</w:t>
      </w:r>
    </w:p>
    <w:p w14:paraId="078FE044" w14:textId="101BEFAE" w:rsidR="00D506F0" w:rsidRPr="00190456" w:rsidRDefault="00EE5AFA" w:rsidP="00EC2FF6">
      <w:pPr>
        <w:pStyle w:val="VCAAbullet"/>
      </w:pPr>
      <w:r w:rsidRPr="00190456">
        <w:t>providing an incongruent role with the brain area that was listed</w:t>
      </w:r>
    </w:p>
    <w:p w14:paraId="02F8FF41" w14:textId="06E7E95E" w:rsidR="00D506F0" w:rsidRPr="00190456" w:rsidRDefault="00EE5AFA" w:rsidP="00EC2FF6">
      <w:pPr>
        <w:pStyle w:val="VCAAbullet"/>
      </w:pPr>
      <w:r w:rsidRPr="00190456">
        <w:t>writing ‘hypothalamus’ instead of hippocampus</w:t>
      </w:r>
    </w:p>
    <w:p w14:paraId="2D9C1865" w14:textId="17707434" w:rsidR="003C6269" w:rsidRPr="00190456" w:rsidDel="004D60F4" w:rsidRDefault="00847ECC" w:rsidP="00EC2FF6">
      <w:pPr>
        <w:pStyle w:val="VCAAbullet"/>
      </w:pPr>
      <w:r w:rsidRPr="00190456">
        <w:t>writing th</w:t>
      </w:r>
      <w:r w:rsidR="00302C12" w:rsidRPr="00190456">
        <w:t>at</w:t>
      </w:r>
      <w:r w:rsidRPr="00190456">
        <w:t xml:space="preserve"> </w:t>
      </w:r>
      <w:r w:rsidR="00C41522">
        <w:t xml:space="preserve">the </w:t>
      </w:r>
      <w:r w:rsidRPr="00190456">
        <w:t>hippocampus is involved in encoding long-term memory</w:t>
      </w:r>
      <w:r w:rsidR="007E1A45" w:rsidRPr="00190456">
        <w:t xml:space="preserve">, </w:t>
      </w:r>
      <w:r w:rsidRPr="00190456">
        <w:t>without specifying explicit or semantic/episodic</w:t>
      </w:r>
      <w:r w:rsidR="00190456">
        <w:t>.</w:t>
      </w:r>
    </w:p>
    <w:p w14:paraId="741567FA" w14:textId="77777777" w:rsidR="007F437F" w:rsidRDefault="007F437F">
      <w:pPr>
        <w:rPr>
          <w:rFonts w:ascii="Arial" w:hAnsi="Arial" w:cs="Arial"/>
          <w:color w:val="000000" w:themeColor="text1"/>
          <w:sz w:val="20"/>
          <w:szCs w:val="20"/>
        </w:rPr>
      </w:pPr>
      <w:r>
        <w:rPr>
          <w:szCs w:val="20"/>
        </w:rPr>
        <w:br w:type="page"/>
      </w:r>
    </w:p>
    <w:p w14:paraId="140F06A4" w14:textId="13E28502" w:rsidR="00593C48" w:rsidRPr="00142D8D" w:rsidRDefault="003C6269" w:rsidP="00593C48">
      <w:pPr>
        <w:pStyle w:val="VCAAbody"/>
        <w:rPr>
          <w:szCs w:val="20"/>
        </w:rPr>
      </w:pPr>
      <w:r w:rsidRPr="00142D8D">
        <w:rPr>
          <w:szCs w:val="20"/>
        </w:rPr>
        <w:lastRenderedPageBreak/>
        <w:t>The following is an example of a high-scoring response</w:t>
      </w:r>
      <w:r w:rsidR="00F041D4" w:rsidRPr="00142D8D">
        <w:rPr>
          <w:szCs w:val="20"/>
        </w:rPr>
        <w:t>:</w:t>
      </w:r>
    </w:p>
    <w:p w14:paraId="4D41C7AC" w14:textId="6FC52000" w:rsidR="00F041D4" w:rsidRPr="00142D8D" w:rsidRDefault="00F041D4" w:rsidP="000C383E">
      <w:pPr>
        <w:pStyle w:val="VCAAstudentresponse"/>
      </w:pPr>
      <w:r w:rsidRPr="00142D8D">
        <w:t xml:space="preserve">Mnemonics are techniques/methods that consciously aid in memory by enhancing encoding, storage and retrieval of information. Songlines are multimodal performances that are conducted through Country to form a journey, link sites, store immense amount of knowledge and pass down cultural knowledge through generations. It acts as a mnemonic as it allows Aboriginal people to store immense amounts of information through multimodal methods that are holistic in considering the whole person. The performances enhance encoding as it attaches meaning to the information through emotion expressed through </w:t>
      </w:r>
      <w:r w:rsidR="009163A6">
        <w:t>song</w:t>
      </w:r>
      <w:r w:rsidRPr="00142D8D">
        <w:t>, dance and movements. This emotion consolidates and enhances memory processes as the amygdala encodes this information, associating it to the explicit knowledge shared at these sites. This is used to form emotional memory and assist in the retrieval as well as the landmarks used as retrieval cues. This multimodal oral tradition allows for these practices to share and preserve immense knowledge cultural and important to everyday living skills by enhancing meaning and emotional connection to aid in memory, making it a mnemonic.</w:t>
      </w:r>
    </w:p>
    <w:p w14:paraId="0C748ECA" w14:textId="6A831082" w:rsidR="00593C48" w:rsidRPr="00142D8D" w:rsidRDefault="00593C48" w:rsidP="00593C48">
      <w:pPr>
        <w:pStyle w:val="VCAAHeading3"/>
        <w:rPr>
          <w:lang w:val="en-AU"/>
        </w:rPr>
      </w:pPr>
      <w:r w:rsidRPr="00142D8D">
        <w:rPr>
          <w:lang w:val="en-AU"/>
        </w:rPr>
        <w:t>Question 6a.</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3F425B" w:rsidRPr="002F59A4" w14:paraId="2C4AAB63" w14:textId="77777777" w:rsidTr="002F59A4">
        <w:trPr>
          <w:tblHeader/>
        </w:trPr>
        <w:tc>
          <w:tcPr>
            <w:tcW w:w="864" w:type="dxa"/>
            <w:shd w:val="clear" w:color="auto" w:fill="0F7EB4"/>
          </w:tcPr>
          <w:p w14:paraId="43BE6DF3"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7B8CDE89"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6642371C" w14:textId="77777777" w:rsidR="003F425B" w:rsidRPr="002F59A4" w:rsidRDefault="003F425B" w:rsidP="002F59A4">
            <w:pPr>
              <w:pStyle w:val="VCAAtablecondensedheading"/>
              <w:rPr>
                <w:b/>
                <w:bCs/>
              </w:rPr>
            </w:pPr>
            <w:r w:rsidRPr="002F59A4">
              <w:rPr>
                <w:b/>
                <w:bCs/>
              </w:rPr>
              <w:t>1</w:t>
            </w:r>
          </w:p>
        </w:tc>
        <w:tc>
          <w:tcPr>
            <w:tcW w:w="576" w:type="dxa"/>
            <w:shd w:val="clear" w:color="auto" w:fill="0F7EB4"/>
          </w:tcPr>
          <w:p w14:paraId="15492B6E" w14:textId="77777777" w:rsidR="003F425B" w:rsidRPr="002F59A4" w:rsidRDefault="003F425B" w:rsidP="002F59A4">
            <w:pPr>
              <w:pStyle w:val="VCAAtablecondensedheading"/>
              <w:rPr>
                <w:b/>
                <w:bCs/>
              </w:rPr>
            </w:pPr>
            <w:r w:rsidRPr="002F59A4">
              <w:rPr>
                <w:b/>
                <w:bCs/>
              </w:rPr>
              <w:t>2</w:t>
            </w:r>
          </w:p>
        </w:tc>
        <w:tc>
          <w:tcPr>
            <w:tcW w:w="1008" w:type="dxa"/>
            <w:shd w:val="clear" w:color="auto" w:fill="0F7EB4"/>
          </w:tcPr>
          <w:p w14:paraId="21FE1A7B" w14:textId="77777777" w:rsidR="003F425B" w:rsidRPr="002F59A4" w:rsidRDefault="003F425B" w:rsidP="002F59A4">
            <w:pPr>
              <w:pStyle w:val="VCAAtablecondensedheading"/>
              <w:rPr>
                <w:b/>
                <w:bCs/>
              </w:rPr>
            </w:pPr>
            <w:r w:rsidRPr="002F59A4">
              <w:rPr>
                <w:b/>
                <w:bCs/>
              </w:rPr>
              <w:t>Average</w:t>
            </w:r>
          </w:p>
        </w:tc>
      </w:tr>
      <w:tr w:rsidR="003F425B" w:rsidRPr="00860616" w14:paraId="26CE7798" w14:textId="77777777" w:rsidTr="00860616">
        <w:tc>
          <w:tcPr>
            <w:tcW w:w="864" w:type="dxa"/>
          </w:tcPr>
          <w:p w14:paraId="479DD27A" w14:textId="77777777" w:rsidR="003F425B" w:rsidRPr="00142D8D" w:rsidRDefault="003F425B" w:rsidP="00E75447">
            <w:pPr>
              <w:pStyle w:val="VCAAtablecondensed"/>
            </w:pPr>
            <w:r w:rsidRPr="00142D8D">
              <w:t>%</w:t>
            </w:r>
          </w:p>
        </w:tc>
        <w:tc>
          <w:tcPr>
            <w:tcW w:w="576" w:type="dxa"/>
          </w:tcPr>
          <w:p w14:paraId="0CA0602D" w14:textId="72453505" w:rsidR="003F425B" w:rsidRPr="00142D8D" w:rsidRDefault="003F425B" w:rsidP="00E75447">
            <w:pPr>
              <w:pStyle w:val="VCAAtablecondensed"/>
            </w:pPr>
            <w:r w:rsidRPr="00142D8D">
              <w:t>30</w:t>
            </w:r>
          </w:p>
        </w:tc>
        <w:tc>
          <w:tcPr>
            <w:tcW w:w="576" w:type="dxa"/>
          </w:tcPr>
          <w:p w14:paraId="7F964741" w14:textId="3A5A533A" w:rsidR="003F425B" w:rsidRPr="00142D8D" w:rsidRDefault="003F425B" w:rsidP="00E75447">
            <w:pPr>
              <w:pStyle w:val="VCAAtablecondensed"/>
            </w:pPr>
            <w:r w:rsidRPr="00142D8D">
              <w:t>36</w:t>
            </w:r>
          </w:p>
        </w:tc>
        <w:tc>
          <w:tcPr>
            <w:tcW w:w="576" w:type="dxa"/>
          </w:tcPr>
          <w:p w14:paraId="43388F8F" w14:textId="1C329DFA" w:rsidR="003F425B" w:rsidRPr="00142D8D" w:rsidRDefault="003F425B" w:rsidP="00E75447">
            <w:pPr>
              <w:pStyle w:val="VCAAtablecondensed"/>
            </w:pPr>
            <w:r w:rsidRPr="00142D8D">
              <w:t>34</w:t>
            </w:r>
          </w:p>
        </w:tc>
        <w:tc>
          <w:tcPr>
            <w:tcW w:w="1008" w:type="dxa"/>
          </w:tcPr>
          <w:p w14:paraId="33001FBD" w14:textId="786985F9" w:rsidR="003F425B" w:rsidRPr="00142D8D" w:rsidRDefault="003F425B" w:rsidP="00E75447">
            <w:pPr>
              <w:pStyle w:val="VCAAtablecondensed"/>
            </w:pPr>
            <w:r w:rsidRPr="00142D8D">
              <w:t>1.</w:t>
            </w:r>
            <w:r w:rsidR="00BB78A2">
              <w:t>1</w:t>
            </w:r>
          </w:p>
        </w:tc>
      </w:tr>
    </w:tbl>
    <w:p w14:paraId="220E319E" w14:textId="7E0944DF" w:rsidR="00907C50" w:rsidRPr="00142D8D" w:rsidRDefault="00907C50" w:rsidP="00593C48">
      <w:pPr>
        <w:pStyle w:val="VCAAbody"/>
        <w:rPr>
          <w:szCs w:val="20"/>
        </w:rPr>
      </w:pPr>
      <w:r w:rsidRPr="00142D8D">
        <w:rPr>
          <w:szCs w:val="20"/>
        </w:rPr>
        <w:t>Students were required to provide two expected sleep</w:t>
      </w:r>
      <w:r w:rsidR="00766787" w:rsidRPr="00142D8D">
        <w:rPr>
          <w:szCs w:val="20"/>
        </w:rPr>
        <w:t>–</w:t>
      </w:r>
      <w:r w:rsidRPr="00142D8D">
        <w:rPr>
          <w:szCs w:val="20"/>
        </w:rPr>
        <w:t>wake cycle characteristics of Hugo’s participants before the experiment began. Hugo conducted his experiment on students in a Year 11 English class and therefore his participants would be between 16</w:t>
      </w:r>
      <w:r w:rsidR="00766787" w:rsidRPr="00142D8D">
        <w:rPr>
          <w:szCs w:val="20"/>
        </w:rPr>
        <w:t xml:space="preserve"> and </w:t>
      </w:r>
      <w:r w:rsidRPr="00142D8D">
        <w:rPr>
          <w:szCs w:val="20"/>
        </w:rPr>
        <w:t>18 years of age (late adolescen</w:t>
      </w:r>
      <w:r w:rsidR="0022391C" w:rsidRPr="00142D8D">
        <w:rPr>
          <w:szCs w:val="20"/>
        </w:rPr>
        <w:t>ce</w:t>
      </w:r>
      <w:r w:rsidRPr="00142D8D">
        <w:rPr>
          <w:szCs w:val="20"/>
        </w:rPr>
        <w:t xml:space="preserve">). </w:t>
      </w:r>
    </w:p>
    <w:p w14:paraId="5185AB55" w14:textId="28741483" w:rsidR="00907C50" w:rsidRPr="00142D8D" w:rsidRDefault="00907C50" w:rsidP="00593C48">
      <w:pPr>
        <w:pStyle w:val="VCAAbody"/>
        <w:rPr>
          <w:szCs w:val="20"/>
        </w:rPr>
      </w:pPr>
      <w:r w:rsidRPr="00142D8D">
        <w:rPr>
          <w:szCs w:val="20"/>
        </w:rPr>
        <w:t>Accepted responses included:</w:t>
      </w:r>
    </w:p>
    <w:p w14:paraId="56E934DD" w14:textId="4A6FBEA1" w:rsidR="00907C50" w:rsidRPr="00190456" w:rsidRDefault="00907C50" w:rsidP="00EC2FF6">
      <w:pPr>
        <w:pStyle w:val="VCAAbullet"/>
      </w:pPr>
      <w:r w:rsidRPr="00190456">
        <w:t>a sleep episode duration of between 6</w:t>
      </w:r>
      <w:r w:rsidR="00CD3726">
        <w:t xml:space="preserve"> and </w:t>
      </w:r>
      <w:r w:rsidRPr="00190456">
        <w:t>10 hours</w:t>
      </w:r>
    </w:p>
    <w:p w14:paraId="7F31FA53" w14:textId="7DCC16B3" w:rsidR="00907C50" w:rsidRPr="00190456" w:rsidRDefault="00907C50" w:rsidP="00EC2FF6">
      <w:pPr>
        <w:pStyle w:val="VCAAbullet"/>
      </w:pPr>
      <w:r w:rsidRPr="00190456">
        <w:t>delayed onset of sleep (by 1</w:t>
      </w:r>
      <w:r w:rsidR="002F178B" w:rsidRPr="00190456">
        <w:t>–</w:t>
      </w:r>
      <w:r w:rsidRPr="00190456">
        <w:t>2 hours) or delayed wake time</w:t>
      </w:r>
    </w:p>
    <w:p w14:paraId="341E4FE9" w14:textId="38F57474" w:rsidR="00907C50" w:rsidRPr="00190456" w:rsidRDefault="00907C50" w:rsidP="00EC2FF6">
      <w:pPr>
        <w:pStyle w:val="VCAAbullet"/>
      </w:pPr>
      <w:r w:rsidRPr="00190456">
        <w:t>irregular sleep pattern across a seven-day week</w:t>
      </w:r>
    </w:p>
    <w:p w14:paraId="34E6A872" w14:textId="3BF0F77D" w:rsidR="00907C50" w:rsidRPr="00190456" w:rsidRDefault="00907C50" w:rsidP="00EC2FF6">
      <w:pPr>
        <w:pStyle w:val="VCAAbullet"/>
      </w:pPr>
      <w:r w:rsidRPr="00190456">
        <w:t>mismatch between sleep</w:t>
      </w:r>
      <w:r w:rsidR="00D216AA">
        <w:t>–</w:t>
      </w:r>
      <w:r w:rsidRPr="00190456">
        <w:t>wake cycle and school times</w:t>
      </w:r>
    </w:p>
    <w:p w14:paraId="2719F2E8" w14:textId="3FB42948" w:rsidR="00907C50" w:rsidRPr="00190456" w:rsidRDefault="00907C50" w:rsidP="00EC2FF6">
      <w:pPr>
        <w:pStyle w:val="VCAAbullet"/>
      </w:pPr>
      <w:r w:rsidRPr="00190456">
        <w:t>20% REM and 80% NREM</w:t>
      </w:r>
      <w:r w:rsidR="00190456">
        <w:t>.</w:t>
      </w:r>
    </w:p>
    <w:p w14:paraId="5EA415BD" w14:textId="66C52B71" w:rsidR="00593C48" w:rsidRPr="00142D8D" w:rsidRDefault="00907C50" w:rsidP="00593C48">
      <w:pPr>
        <w:pStyle w:val="VCAAbody"/>
        <w:rPr>
          <w:szCs w:val="20"/>
        </w:rPr>
      </w:pPr>
      <w:r w:rsidRPr="00142D8D">
        <w:rPr>
          <w:szCs w:val="20"/>
        </w:rPr>
        <w:t>Common errors included misquoting data (hours sleep, percentage REM/NREM) or using the table of results in listing the characteristics (</w:t>
      </w:r>
      <w:r w:rsidR="00F346B4" w:rsidRPr="00142D8D">
        <w:rPr>
          <w:szCs w:val="20"/>
        </w:rPr>
        <w:t>e.g.,</w:t>
      </w:r>
      <w:r w:rsidRPr="00142D8D">
        <w:rPr>
          <w:szCs w:val="20"/>
        </w:rPr>
        <w:t xml:space="preserve"> participants will typically use their phone a lot before bed).</w:t>
      </w:r>
    </w:p>
    <w:p w14:paraId="559C27C1" w14:textId="0CE31B7A" w:rsidR="00593C48" w:rsidRPr="00860616" w:rsidRDefault="00593C48" w:rsidP="00860616">
      <w:pPr>
        <w:pStyle w:val="VCAAHeading3"/>
        <w:rPr>
          <w:lang w:val="en-AU"/>
        </w:rPr>
      </w:pPr>
      <w:r w:rsidRPr="00F242A4">
        <w:rPr>
          <w:lang w:val="en-AU"/>
        </w:rPr>
        <w:t>Question 6b.</w:t>
      </w:r>
    </w:p>
    <w:tbl>
      <w:tblPr>
        <w:tblW w:w="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1008"/>
      </w:tblGrid>
      <w:tr w:rsidR="003F425B" w:rsidRPr="002F59A4" w14:paraId="644868EA" w14:textId="77777777" w:rsidTr="002F59A4">
        <w:trPr>
          <w:tblHeader/>
        </w:trPr>
        <w:tc>
          <w:tcPr>
            <w:tcW w:w="864" w:type="dxa"/>
            <w:shd w:val="clear" w:color="auto" w:fill="0F7EB4"/>
          </w:tcPr>
          <w:p w14:paraId="22E96AC5"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6FB1D3B1"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14131C1F" w14:textId="77777777" w:rsidR="003F425B" w:rsidRPr="002F59A4" w:rsidRDefault="003F425B" w:rsidP="002F59A4">
            <w:pPr>
              <w:pStyle w:val="VCAAtablecondensedheading"/>
              <w:rPr>
                <w:b/>
                <w:bCs/>
              </w:rPr>
            </w:pPr>
            <w:r w:rsidRPr="002F59A4">
              <w:rPr>
                <w:b/>
                <w:bCs/>
              </w:rPr>
              <w:t>1</w:t>
            </w:r>
          </w:p>
        </w:tc>
        <w:tc>
          <w:tcPr>
            <w:tcW w:w="576" w:type="dxa"/>
            <w:shd w:val="clear" w:color="auto" w:fill="0F7EB4"/>
          </w:tcPr>
          <w:p w14:paraId="3C2A9D9D" w14:textId="77777777" w:rsidR="003F425B" w:rsidRPr="002F59A4" w:rsidRDefault="003F425B" w:rsidP="002F59A4">
            <w:pPr>
              <w:pStyle w:val="VCAAtablecondensedheading"/>
              <w:rPr>
                <w:b/>
                <w:bCs/>
              </w:rPr>
            </w:pPr>
            <w:r w:rsidRPr="002F59A4">
              <w:rPr>
                <w:b/>
                <w:bCs/>
              </w:rPr>
              <w:t>2</w:t>
            </w:r>
          </w:p>
        </w:tc>
        <w:tc>
          <w:tcPr>
            <w:tcW w:w="576" w:type="dxa"/>
            <w:shd w:val="clear" w:color="auto" w:fill="0F7EB4"/>
          </w:tcPr>
          <w:p w14:paraId="49ED6D65" w14:textId="77777777" w:rsidR="003F425B" w:rsidRPr="002F59A4" w:rsidRDefault="003F425B" w:rsidP="002F59A4">
            <w:pPr>
              <w:pStyle w:val="VCAAtablecondensedheading"/>
              <w:rPr>
                <w:b/>
                <w:bCs/>
              </w:rPr>
            </w:pPr>
            <w:r w:rsidRPr="002F59A4">
              <w:rPr>
                <w:b/>
                <w:bCs/>
              </w:rPr>
              <w:t>3</w:t>
            </w:r>
          </w:p>
        </w:tc>
        <w:tc>
          <w:tcPr>
            <w:tcW w:w="576" w:type="dxa"/>
            <w:shd w:val="clear" w:color="auto" w:fill="0F7EB4"/>
          </w:tcPr>
          <w:p w14:paraId="348AA1F8" w14:textId="77777777" w:rsidR="003F425B" w:rsidRPr="002F59A4" w:rsidRDefault="003F425B" w:rsidP="002F59A4">
            <w:pPr>
              <w:pStyle w:val="VCAAtablecondensedheading"/>
              <w:rPr>
                <w:b/>
                <w:bCs/>
              </w:rPr>
            </w:pPr>
            <w:r w:rsidRPr="002F59A4">
              <w:rPr>
                <w:b/>
                <w:bCs/>
              </w:rPr>
              <w:t>4</w:t>
            </w:r>
          </w:p>
        </w:tc>
        <w:tc>
          <w:tcPr>
            <w:tcW w:w="1008" w:type="dxa"/>
            <w:shd w:val="clear" w:color="auto" w:fill="0F7EB4"/>
          </w:tcPr>
          <w:p w14:paraId="212A0682" w14:textId="77777777" w:rsidR="003F425B" w:rsidRPr="002F59A4" w:rsidRDefault="003F425B" w:rsidP="002F59A4">
            <w:pPr>
              <w:pStyle w:val="VCAAtablecondensedheading"/>
              <w:rPr>
                <w:b/>
                <w:bCs/>
              </w:rPr>
            </w:pPr>
            <w:r w:rsidRPr="002F59A4">
              <w:rPr>
                <w:b/>
                <w:bCs/>
              </w:rPr>
              <w:t>Average</w:t>
            </w:r>
          </w:p>
        </w:tc>
      </w:tr>
      <w:tr w:rsidR="003F425B" w:rsidRPr="00860616" w14:paraId="082DAA10" w14:textId="77777777" w:rsidTr="00860616">
        <w:tc>
          <w:tcPr>
            <w:tcW w:w="864" w:type="dxa"/>
          </w:tcPr>
          <w:p w14:paraId="48EDC1FB" w14:textId="77777777" w:rsidR="003F425B" w:rsidRPr="00142D8D" w:rsidRDefault="003F425B" w:rsidP="00E75447">
            <w:pPr>
              <w:pStyle w:val="VCAAtablecondensed"/>
            </w:pPr>
            <w:r w:rsidRPr="00142D8D">
              <w:t>%</w:t>
            </w:r>
          </w:p>
        </w:tc>
        <w:tc>
          <w:tcPr>
            <w:tcW w:w="576" w:type="dxa"/>
          </w:tcPr>
          <w:p w14:paraId="6437A661" w14:textId="16D4B0B2" w:rsidR="003F425B" w:rsidRPr="00142D8D" w:rsidRDefault="003F425B" w:rsidP="00E75447">
            <w:pPr>
              <w:pStyle w:val="VCAAtablecondensed"/>
            </w:pPr>
            <w:r w:rsidRPr="00142D8D">
              <w:t>13</w:t>
            </w:r>
          </w:p>
        </w:tc>
        <w:tc>
          <w:tcPr>
            <w:tcW w:w="576" w:type="dxa"/>
          </w:tcPr>
          <w:p w14:paraId="45F6BC2B" w14:textId="5749D45E" w:rsidR="003F425B" w:rsidRPr="00142D8D" w:rsidRDefault="003F425B" w:rsidP="00E75447">
            <w:pPr>
              <w:pStyle w:val="VCAAtablecondensed"/>
            </w:pPr>
            <w:r w:rsidRPr="00142D8D">
              <w:t>21</w:t>
            </w:r>
          </w:p>
        </w:tc>
        <w:tc>
          <w:tcPr>
            <w:tcW w:w="576" w:type="dxa"/>
          </w:tcPr>
          <w:p w14:paraId="259D8ACD" w14:textId="1C419B50" w:rsidR="003F425B" w:rsidRPr="00142D8D" w:rsidRDefault="003F425B" w:rsidP="00E75447">
            <w:pPr>
              <w:pStyle w:val="VCAAtablecondensed"/>
            </w:pPr>
            <w:r w:rsidRPr="00142D8D">
              <w:t>28</w:t>
            </w:r>
          </w:p>
        </w:tc>
        <w:tc>
          <w:tcPr>
            <w:tcW w:w="576" w:type="dxa"/>
          </w:tcPr>
          <w:p w14:paraId="27E29166" w14:textId="0F55531C" w:rsidR="003F425B" w:rsidRPr="00142D8D" w:rsidRDefault="003F425B" w:rsidP="00E75447">
            <w:pPr>
              <w:pStyle w:val="VCAAtablecondensed"/>
            </w:pPr>
            <w:r w:rsidRPr="00142D8D">
              <w:t>28</w:t>
            </w:r>
          </w:p>
        </w:tc>
        <w:tc>
          <w:tcPr>
            <w:tcW w:w="576" w:type="dxa"/>
          </w:tcPr>
          <w:p w14:paraId="39F0AF00" w14:textId="1BF73706" w:rsidR="003F425B" w:rsidRPr="00142D8D" w:rsidRDefault="003F425B" w:rsidP="00E75447">
            <w:pPr>
              <w:pStyle w:val="VCAAtablecondensed"/>
            </w:pPr>
            <w:r w:rsidRPr="00142D8D">
              <w:t>9</w:t>
            </w:r>
          </w:p>
        </w:tc>
        <w:tc>
          <w:tcPr>
            <w:tcW w:w="1008" w:type="dxa"/>
          </w:tcPr>
          <w:p w14:paraId="177F42AD" w14:textId="7B617C2B" w:rsidR="003F425B" w:rsidRPr="00142D8D" w:rsidRDefault="003F425B" w:rsidP="00E75447">
            <w:pPr>
              <w:pStyle w:val="VCAAtablecondensed"/>
            </w:pPr>
            <w:r w:rsidRPr="00142D8D">
              <w:t>2.0</w:t>
            </w:r>
          </w:p>
        </w:tc>
      </w:tr>
    </w:tbl>
    <w:p w14:paraId="663C8590" w14:textId="56C72548" w:rsidR="00265055" w:rsidRPr="00142D8D" w:rsidRDefault="00265055" w:rsidP="00593C48">
      <w:pPr>
        <w:pStyle w:val="VCAAbody"/>
        <w:rPr>
          <w:szCs w:val="20"/>
        </w:rPr>
      </w:pPr>
      <w:r w:rsidRPr="00142D8D">
        <w:rPr>
          <w:szCs w:val="20"/>
        </w:rPr>
        <w:t>Students were required to:</w:t>
      </w:r>
    </w:p>
    <w:p w14:paraId="38996805" w14:textId="4ADA74A2" w:rsidR="00265055" w:rsidRPr="00190456" w:rsidRDefault="00265055" w:rsidP="00EC2FF6">
      <w:pPr>
        <w:pStyle w:val="VCAAbullet"/>
      </w:pPr>
      <w:r w:rsidRPr="00190456">
        <w:t>provide an overall conclusion on the influence of blue light on sleep quality and quantity</w:t>
      </w:r>
    </w:p>
    <w:p w14:paraId="18FD86AE" w14:textId="27204390" w:rsidR="00265055" w:rsidRPr="00190456" w:rsidRDefault="00265055" w:rsidP="00EC2FF6">
      <w:pPr>
        <w:pStyle w:val="VCAAbullet"/>
      </w:pPr>
      <w:r w:rsidRPr="00190456">
        <w:t xml:space="preserve">compare the results on sleep quantity across all three groups (A, B and C) </w:t>
      </w:r>
    </w:p>
    <w:p w14:paraId="355C4B0D" w14:textId="0677F42F" w:rsidR="00265055" w:rsidRPr="00190456" w:rsidRDefault="00265055" w:rsidP="00EC2FF6">
      <w:pPr>
        <w:pStyle w:val="VCAAbullet"/>
      </w:pPr>
      <w:r w:rsidRPr="00190456">
        <w:t>compare the results on sleep quality across all three groups (A, B and C)</w:t>
      </w:r>
    </w:p>
    <w:p w14:paraId="21760F61" w14:textId="282037DD" w:rsidR="00265055" w:rsidRPr="00190456" w:rsidRDefault="00265055" w:rsidP="00EC2FF6">
      <w:pPr>
        <w:pStyle w:val="VCAAbullet"/>
      </w:pPr>
      <w:r w:rsidRPr="00190456">
        <w:t>illustrate an understanding that sleep quantity was measured in this study by mean duration of sleep episode (hours) and sleep quality was measured in this study by percentage of sleep episode spent in deep sleep</w:t>
      </w:r>
      <w:r w:rsidR="00766787" w:rsidRPr="00190456">
        <w:t>.</w:t>
      </w:r>
    </w:p>
    <w:p w14:paraId="2151D348" w14:textId="6529B911" w:rsidR="00265055" w:rsidRPr="00142D8D" w:rsidRDefault="00265055" w:rsidP="00265055">
      <w:pPr>
        <w:pStyle w:val="VCAAbody"/>
        <w:rPr>
          <w:szCs w:val="20"/>
        </w:rPr>
      </w:pPr>
      <w:r w:rsidRPr="00142D8D">
        <w:rPr>
          <w:szCs w:val="20"/>
        </w:rPr>
        <w:t>High</w:t>
      </w:r>
      <w:r w:rsidR="00766787" w:rsidRPr="00142D8D">
        <w:rPr>
          <w:szCs w:val="20"/>
        </w:rPr>
        <w:t>-</w:t>
      </w:r>
      <w:r w:rsidRPr="00142D8D">
        <w:rPr>
          <w:szCs w:val="20"/>
        </w:rPr>
        <w:t>scoring responses began with an overall concluding statement that provided a clear direction. Students could either say that blue light negatively impact</w:t>
      </w:r>
      <w:r w:rsidR="0022391C" w:rsidRPr="00142D8D">
        <w:rPr>
          <w:szCs w:val="20"/>
        </w:rPr>
        <w:t>ed</w:t>
      </w:r>
      <w:r w:rsidRPr="00142D8D">
        <w:rPr>
          <w:szCs w:val="20"/>
        </w:rPr>
        <w:t xml:space="preserve"> sleep quantity and quality or that the use of night mode improved sleep quantity and quality compared to blue light. Too often, students simply stated that ‘blue light effects sleep quantity and quality’ – this was insufficient to gain a mark. </w:t>
      </w:r>
    </w:p>
    <w:p w14:paraId="72D6D571" w14:textId="0EE8570F" w:rsidR="00206658" w:rsidRPr="00142D8D" w:rsidRDefault="00206658" w:rsidP="00265055">
      <w:pPr>
        <w:pStyle w:val="VCAAbody"/>
        <w:rPr>
          <w:szCs w:val="20"/>
        </w:rPr>
      </w:pPr>
      <w:r w:rsidRPr="00142D8D">
        <w:rPr>
          <w:szCs w:val="20"/>
        </w:rPr>
        <w:lastRenderedPageBreak/>
        <w:t>Comparison statements needed to do more than just list the data from the table</w:t>
      </w:r>
      <w:r w:rsidR="00DA320D">
        <w:rPr>
          <w:szCs w:val="20"/>
        </w:rPr>
        <w:t>. They</w:t>
      </w:r>
      <w:r w:rsidRPr="00142D8D">
        <w:rPr>
          <w:szCs w:val="20"/>
        </w:rPr>
        <w:t xml:space="preserve"> needed to </w:t>
      </w:r>
      <w:r w:rsidR="0022391C" w:rsidRPr="00142D8D">
        <w:rPr>
          <w:szCs w:val="20"/>
        </w:rPr>
        <w:t>explicitly compare</w:t>
      </w:r>
      <w:r w:rsidRPr="00142D8D">
        <w:rPr>
          <w:szCs w:val="20"/>
        </w:rPr>
        <w:t xml:space="preserve"> by using terms such as ‘higher’, ‘lower’, ‘greater’, ‘decreased’ or ‘increased’. Students did not need to quote the data in their response</w:t>
      </w:r>
      <w:r w:rsidR="00DA320D">
        <w:rPr>
          <w:szCs w:val="20"/>
        </w:rPr>
        <w:t>;</w:t>
      </w:r>
      <w:r w:rsidRPr="00142D8D">
        <w:rPr>
          <w:szCs w:val="20"/>
        </w:rPr>
        <w:t xml:space="preserve"> </w:t>
      </w:r>
      <w:r w:rsidR="00190456" w:rsidRPr="00142D8D">
        <w:rPr>
          <w:szCs w:val="20"/>
        </w:rPr>
        <w:t>however,</w:t>
      </w:r>
      <w:r w:rsidRPr="00142D8D">
        <w:rPr>
          <w:szCs w:val="20"/>
        </w:rPr>
        <w:t xml:space="preserve"> doing this seemed to help students make accurate and complete comparisons across all three groups. </w:t>
      </w:r>
    </w:p>
    <w:p w14:paraId="12320750" w14:textId="434C90DE" w:rsidR="00206658" w:rsidRPr="00142D8D" w:rsidRDefault="00DA320D" w:rsidP="00265055">
      <w:pPr>
        <w:pStyle w:val="VCAAbody"/>
        <w:rPr>
          <w:szCs w:val="20"/>
        </w:rPr>
      </w:pPr>
      <w:r>
        <w:rPr>
          <w:szCs w:val="20"/>
        </w:rPr>
        <w:t>S</w:t>
      </w:r>
      <w:r w:rsidR="00206658" w:rsidRPr="00142D8D">
        <w:rPr>
          <w:szCs w:val="20"/>
        </w:rPr>
        <w:t>tudents</w:t>
      </w:r>
      <w:r>
        <w:rPr>
          <w:szCs w:val="20"/>
        </w:rPr>
        <w:t xml:space="preserve"> need to be exposed</w:t>
      </w:r>
      <w:r w:rsidR="00206658" w:rsidRPr="00142D8D">
        <w:rPr>
          <w:szCs w:val="20"/>
        </w:rPr>
        <w:t xml:space="preserve"> to data sets and experiments that include more than two groups and more than one set of </w:t>
      </w:r>
      <w:r w:rsidR="00F912D8" w:rsidRPr="00142D8D">
        <w:rPr>
          <w:szCs w:val="20"/>
        </w:rPr>
        <w:t xml:space="preserve">collected </w:t>
      </w:r>
      <w:r w:rsidR="00206658" w:rsidRPr="00142D8D">
        <w:rPr>
          <w:szCs w:val="20"/>
        </w:rPr>
        <w:t xml:space="preserve">measurements throughout the year. </w:t>
      </w:r>
      <w:r>
        <w:rPr>
          <w:szCs w:val="20"/>
        </w:rPr>
        <w:t>They</w:t>
      </w:r>
      <w:r w:rsidRPr="00142D8D">
        <w:rPr>
          <w:szCs w:val="20"/>
        </w:rPr>
        <w:t xml:space="preserve"> </w:t>
      </w:r>
      <w:r w:rsidR="00206658" w:rsidRPr="00142D8D">
        <w:rPr>
          <w:szCs w:val="20"/>
        </w:rPr>
        <w:t>should be able to write conclusions, using data to support their claims, from a variety of investigation types.</w:t>
      </w:r>
      <w:r w:rsidR="004D60F4">
        <w:rPr>
          <w:szCs w:val="20"/>
        </w:rPr>
        <w:t xml:space="preserve"> </w:t>
      </w:r>
      <w:r w:rsidR="004D60F4" w:rsidRPr="00142D8D">
        <w:rPr>
          <w:szCs w:val="20"/>
        </w:rPr>
        <w:t xml:space="preserve">Students who annotated the table of results with ‘quantity’, ‘quality’, ‘night mode’, ‘blue light’, and ‘no phone’ against the rows and columns were able to better make sense of the data and provide a more coherent and considered response. </w:t>
      </w:r>
    </w:p>
    <w:p w14:paraId="31D95BF4" w14:textId="77777777" w:rsidR="00F041D4" w:rsidRPr="00142D8D" w:rsidRDefault="00F041D4" w:rsidP="00F041D4">
      <w:pPr>
        <w:pStyle w:val="VCAAbody"/>
        <w:rPr>
          <w:szCs w:val="20"/>
        </w:rPr>
      </w:pPr>
      <w:r w:rsidRPr="00142D8D">
        <w:rPr>
          <w:szCs w:val="20"/>
        </w:rPr>
        <w:t>The following is an example of a high-scoring student response:</w:t>
      </w:r>
    </w:p>
    <w:p w14:paraId="112EDDED" w14:textId="2A00638C" w:rsidR="00206658" w:rsidRPr="00142D8D" w:rsidRDefault="00F041D4" w:rsidP="000C383E">
      <w:pPr>
        <w:pStyle w:val="VCAAstudentresponse"/>
      </w:pPr>
      <w:r w:rsidRPr="00142D8D">
        <w:t>Hugo may draw</w:t>
      </w:r>
      <w:r w:rsidR="00DA320D">
        <w:t xml:space="preserve"> [the conclusion]</w:t>
      </w:r>
      <w:r w:rsidRPr="00142D8D">
        <w:t xml:space="preserve"> that using ‘night mode’ on smartphones before bed can lead to an increase in sleep quality (deep sleep) and quantity (hours of sleep) when compared to using the phone without ‘night mode’, an hour before bed. This is seen by Group A (night mode) experiencing a mean of 7.5 hours of sleep and an 18% in deep sleep when compared to Group B (regular mode) having a lesser mean time of 6.5 hours and 13% deep sleep. Further, those who refrain completely from using their smartphone before bed for an hour likely experience even greater quality and quantity of sleep than Group A, as seen by mean duration of 7.9 hours and 22% in deep sleep which is the greatest quality and quantity of sleep of all groups.</w:t>
      </w:r>
    </w:p>
    <w:p w14:paraId="55422303" w14:textId="10ED5B3E" w:rsidR="00593C48" w:rsidRPr="00142D8D" w:rsidRDefault="00E85631" w:rsidP="00593C48">
      <w:pPr>
        <w:pStyle w:val="VCAAHeading3"/>
        <w:rPr>
          <w:lang w:val="en-AU"/>
        </w:rPr>
      </w:pPr>
      <w:r w:rsidRPr="00142D8D">
        <w:rPr>
          <w:lang w:val="en-AU"/>
        </w:rPr>
        <w:t>Q</w:t>
      </w:r>
      <w:r w:rsidR="00593C48" w:rsidRPr="00142D8D">
        <w:rPr>
          <w:lang w:val="en-AU"/>
        </w:rPr>
        <w:t>uestion 6c.</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3F425B" w:rsidRPr="002F59A4" w14:paraId="37BA36FA" w14:textId="77777777" w:rsidTr="002F59A4">
        <w:trPr>
          <w:tblHeader/>
        </w:trPr>
        <w:tc>
          <w:tcPr>
            <w:tcW w:w="864" w:type="dxa"/>
            <w:shd w:val="clear" w:color="auto" w:fill="0F7EB4"/>
          </w:tcPr>
          <w:p w14:paraId="042A44A7"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649867C6"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45D1FE1B" w14:textId="77777777" w:rsidR="003F425B" w:rsidRPr="002F59A4" w:rsidRDefault="003F425B" w:rsidP="002F59A4">
            <w:pPr>
              <w:pStyle w:val="VCAAtablecondensedheading"/>
              <w:rPr>
                <w:b/>
                <w:bCs/>
              </w:rPr>
            </w:pPr>
            <w:r w:rsidRPr="002F59A4">
              <w:rPr>
                <w:b/>
                <w:bCs/>
              </w:rPr>
              <w:t>1</w:t>
            </w:r>
          </w:p>
        </w:tc>
        <w:tc>
          <w:tcPr>
            <w:tcW w:w="576" w:type="dxa"/>
            <w:shd w:val="clear" w:color="auto" w:fill="0F7EB4"/>
          </w:tcPr>
          <w:p w14:paraId="240E3038" w14:textId="77777777" w:rsidR="003F425B" w:rsidRPr="002F59A4" w:rsidRDefault="003F425B" w:rsidP="002F59A4">
            <w:pPr>
              <w:pStyle w:val="VCAAtablecondensedheading"/>
              <w:rPr>
                <w:b/>
                <w:bCs/>
              </w:rPr>
            </w:pPr>
            <w:r w:rsidRPr="002F59A4">
              <w:rPr>
                <w:b/>
                <w:bCs/>
              </w:rPr>
              <w:t>2</w:t>
            </w:r>
          </w:p>
        </w:tc>
        <w:tc>
          <w:tcPr>
            <w:tcW w:w="1008" w:type="dxa"/>
            <w:shd w:val="clear" w:color="auto" w:fill="0F7EB4"/>
          </w:tcPr>
          <w:p w14:paraId="2F890CBB" w14:textId="77777777" w:rsidR="003F425B" w:rsidRPr="002F59A4" w:rsidRDefault="003F425B" w:rsidP="002F59A4">
            <w:pPr>
              <w:pStyle w:val="VCAAtablecondensedheading"/>
              <w:rPr>
                <w:b/>
                <w:bCs/>
              </w:rPr>
            </w:pPr>
            <w:r w:rsidRPr="002F59A4">
              <w:rPr>
                <w:b/>
                <w:bCs/>
              </w:rPr>
              <w:t>Average</w:t>
            </w:r>
          </w:p>
        </w:tc>
      </w:tr>
      <w:tr w:rsidR="003F425B" w:rsidRPr="00860616" w14:paraId="2E5E42C1" w14:textId="77777777" w:rsidTr="00860616">
        <w:tc>
          <w:tcPr>
            <w:tcW w:w="864" w:type="dxa"/>
          </w:tcPr>
          <w:p w14:paraId="7DDBF4E0" w14:textId="77777777" w:rsidR="003F425B" w:rsidRPr="00142D8D" w:rsidRDefault="003F425B" w:rsidP="00E75447">
            <w:pPr>
              <w:pStyle w:val="VCAAtablecondensed"/>
            </w:pPr>
            <w:r w:rsidRPr="00142D8D">
              <w:t>%</w:t>
            </w:r>
          </w:p>
        </w:tc>
        <w:tc>
          <w:tcPr>
            <w:tcW w:w="576" w:type="dxa"/>
          </w:tcPr>
          <w:p w14:paraId="7A4E3054" w14:textId="3BF910BF" w:rsidR="003F425B" w:rsidRPr="00142D8D" w:rsidRDefault="003F425B" w:rsidP="00E75447">
            <w:pPr>
              <w:pStyle w:val="VCAAtablecondensed"/>
            </w:pPr>
            <w:r w:rsidRPr="00142D8D">
              <w:t>58</w:t>
            </w:r>
          </w:p>
        </w:tc>
        <w:tc>
          <w:tcPr>
            <w:tcW w:w="576" w:type="dxa"/>
          </w:tcPr>
          <w:p w14:paraId="24A10991" w14:textId="4A6E7533" w:rsidR="003F425B" w:rsidRPr="00142D8D" w:rsidRDefault="003F425B" w:rsidP="00E75447">
            <w:pPr>
              <w:pStyle w:val="VCAAtablecondensed"/>
            </w:pPr>
            <w:r w:rsidRPr="00142D8D">
              <w:t>37</w:t>
            </w:r>
          </w:p>
        </w:tc>
        <w:tc>
          <w:tcPr>
            <w:tcW w:w="576" w:type="dxa"/>
          </w:tcPr>
          <w:p w14:paraId="50F8CDAD" w14:textId="6E901E97" w:rsidR="003F425B" w:rsidRPr="00142D8D" w:rsidRDefault="003F425B" w:rsidP="00E75447">
            <w:pPr>
              <w:pStyle w:val="VCAAtablecondensed"/>
            </w:pPr>
            <w:r w:rsidRPr="00142D8D">
              <w:t>6</w:t>
            </w:r>
          </w:p>
        </w:tc>
        <w:tc>
          <w:tcPr>
            <w:tcW w:w="1008" w:type="dxa"/>
          </w:tcPr>
          <w:p w14:paraId="163FF31C" w14:textId="6BA5700D" w:rsidR="003F425B" w:rsidRPr="00142D8D" w:rsidRDefault="003F425B" w:rsidP="00E75447">
            <w:pPr>
              <w:pStyle w:val="VCAAtablecondensed"/>
            </w:pPr>
            <w:r w:rsidRPr="00142D8D">
              <w:t>0.5</w:t>
            </w:r>
          </w:p>
        </w:tc>
      </w:tr>
    </w:tbl>
    <w:p w14:paraId="5C9473C4" w14:textId="2DCF5F8D" w:rsidR="009F4DB5" w:rsidRPr="00142D8D" w:rsidRDefault="009F4DB5" w:rsidP="00593C48">
      <w:pPr>
        <w:pStyle w:val="VCAAbody"/>
        <w:rPr>
          <w:szCs w:val="20"/>
        </w:rPr>
      </w:pPr>
      <w:r w:rsidRPr="00142D8D">
        <w:rPr>
          <w:szCs w:val="20"/>
        </w:rPr>
        <w:t xml:space="preserve">Students were required to outline how both an EOG and EMG could confirm the app’s </w:t>
      </w:r>
      <w:r w:rsidR="00AE5B4D" w:rsidRPr="00142D8D">
        <w:rPr>
          <w:szCs w:val="20"/>
        </w:rPr>
        <w:t xml:space="preserve">accurate </w:t>
      </w:r>
      <w:r w:rsidRPr="00142D8D">
        <w:rPr>
          <w:szCs w:val="20"/>
        </w:rPr>
        <w:t xml:space="preserve">tracking of the stages of sleep (NREM and REM). Students needed to relate the expected output of the scan to what stage of sleep the app would show. Answers only needed to reference </w:t>
      </w:r>
      <w:r w:rsidR="003F0DFC" w:rsidRPr="00142D8D">
        <w:rPr>
          <w:szCs w:val="20"/>
        </w:rPr>
        <w:t>one of</w:t>
      </w:r>
      <w:r w:rsidRPr="00142D8D">
        <w:rPr>
          <w:szCs w:val="20"/>
        </w:rPr>
        <w:t xml:space="preserve"> REM sleep or NREM sleep, but </w:t>
      </w:r>
      <w:r w:rsidR="00AE5B4D" w:rsidRPr="00142D8D">
        <w:rPr>
          <w:szCs w:val="20"/>
        </w:rPr>
        <w:t>needed to have included a mention of</w:t>
      </w:r>
      <w:r w:rsidRPr="00142D8D">
        <w:rPr>
          <w:szCs w:val="20"/>
        </w:rPr>
        <w:t xml:space="preserve"> the </w:t>
      </w:r>
      <w:r w:rsidR="00AE5B4D" w:rsidRPr="00142D8D">
        <w:rPr>
          <w:szCs w:val="20"/>
        </w:rPr>
        <w:t xml:space="preserve">phone app. </w:t>
      </w:r>
    </w:p>
    <w:p w14:paraId="4E68BA00" w14:textId="7349AE46" w:rsidR="009F4DB5" w:rsidRPr="00142D8D" w:rsidRDefault="009F4DB5" w:rsidP="00593C48">
      <w:pPr>
        <w:pStyle w:val="VCAAbody"/>
        <w:rPr>
          <w:szCs w:val="20"/>
        </w:rPr>
      </w:pPr>
      <w:r w:rsidRPr="00142D8D">
        <w:rPr>
          <w:szCs w:val="20"/>
        </w:rPr>
        <w:t>For the EOG, students could have mentioned that</w:t>
      </w:r>
      <w:r w:rsidR="00AE5B4D" w:rsidRPr="00142D8D">
        <w:rPr>
          <w:szCs w:val="20"/>
        </w:rPr>
        <w:t xml:space="preserve"> the app was accurate if: </w:t>
      </w:r>
    </w:p>
    <w:p w14:paraId="522AEEBF" w14:textId="303E154A" w:rsidR="009F4DB5" w:rsidRPr="00142D8D" w:rsidRDefault="009F4DB5" w:rsidP="00EC2FF6">
      <w:pPr>
        <w:pStyle w:val="VCAAbullet"/>
      </w:pPr>
      <w:r w:rsidRPr="00142D8D">
        <w:t>when the app suggested the person was in REM sleep, the EOG show</w:t>
      </w:r>
      <w:r w:rsidR="003F0DFC" w:rsidRPr="00142D8D">
        <w:t>ed</w:t>
      </w:r>
      <w:r w:rsidRPr="00142D8D">
        <w:t xml:space="preserve"> high amounts of electrical activity of the muscles around the eyes</w:t>
      </w:r>
    </w:p>
    <w:p w14:paraId="5F924FA3" w14:textId="26533773" w:rsidR="009F4DB5" w:rsidRPr="00142D8D" w:rsidRDefault="009F4DB5" w:rsidP="00EC2FF6">
      <w:pPr>
        <w:pStyle w:val="VCAAbullet"/>
      </w:pPr>
      <w:r w:rsidRPr="00142D8D">
        <w:t>when the app suggested the person was in NREM sleep, the EOG show</w:t>
      </w:r>
      <w:r w:rsidR="003F0DFC" w:rsidRPr="00142D8D">
        <w:t>ed</w:t>
      </w:r>
      <w:r w:rsidRPr="00142D8D">
        <w:t xml:space="preserve"> low/no amount of electrical activity of the muscles around the eyes</w:t>
      </w:r>
      <w:r w:rsidR="001912E6">
        <w:t>.</w:t>
      </w:r>
    </w:p>
    <w:p w14:paraId="2FDF33B3" w14:textId="55DAD7A5" w:rsidR="009F4DB5" w:rsidRPr="00142D8D" w:rsidRDefault="009F4DB5" w:rsidP="00A15290">
      <w:pPr>
        <w:pStyle w:val="VCAAbody"/>
      </w:pPr>
      <w:r w:rsidRPr="00142D8D">
        <w:t>For the EMG, the students could have mentioned that</w:t>
      </w:r>
      <w:r w:rsidR="00AE5B4D" w:rsidRPr="00142D8D">
        <w:t xml:space="preserve"> the app was accurate if</w:t>
      </w:r>
      <w:r w:rsidRPr="00142D8D">
        <w:t>:</w:t>
      </w:r>
    </w:p>
    <w:p w14:paraId="64E30905" w14:textId="618303BA" w:rsidR="009F4DB5" w:rsidRPr="00142D8D" w:rsidRDefault="009F4DB5" w:rsidP="00EC2FF6">
      <w:pPr>
        <w:pStyle w:val="VCAAbullet"/>
      </w:pPr>
      <w:r w:rsidRPr="00142D8D">
        <w:t>when the app suggested the person was in REM sleep, the EMG show</w:t>
      </w:r>
      <w:r w:rsidR="003F0DFC" w:rsidRPr="00142D8D">
        <w:t>ed</w:t>
      </w:r>
      <w:r w:rsidRPr="00142D8D">
        <w:t xml:space="preserve"> </w:t>
      </w:r>
      <w:r w:rsidRPr="00EC2FF6">
        <w:t>no</w:t>
      </w:r>
      <w:r w:rsidRPr="00142D8D">
        <w:t xml:space="preserve"> amount of electrical activity of the muscles</w:t>
      </w:r>
    </w:p>
    <w:p w14:paraId="11A083EE" w14:textId="17218DF4" w:rsidR="009F4DB5" w:rsidRPr="00142D8D" w:rsidRDefault="009F4DB5" w:rsidP="00EC2FF6">
      <w:pPr>
        <w:pStyle w:val="VCAAbullet"/>
      </w:pPr>
      <w:r w:rsidRPr="00142D8D">
        <w:t>when the app suggested the person was in NREM sleep, the EMG show</w:t>
      </w:r>
      <w:r w:rsidR="003F0DFC" w:rsidRPr="00142D8D">
        <w:t>ed</w:t>
      </w:r>
      <w:r w:rsidRPr="00142D8D">
        <w:t xml:space="preserve"> low/mild amounts of electrical activity of the muscles.</w:t>
      </w:r>
    </w:p>
    <w:p w14:paraId="34CE8256" w14:textId="6CA7A1E9" w:rsidR="009F4DB5" w:rsidRPr="00142D8D" w:rsidRDefault="009F4DB5" w:rsidP="00593C48">
      <w:pPr>
        <w:pStyle w:val="VCAAbody"/>
        <w:rPr>
          <w:szCs w:val="20"/>
        </w:rPr>
      </w:pPr>
      <w:r w:rsidRPr="00142D8D">
        <w:rPr>
          <w:szCs w:val="20"/>
        </w:rPr>
        <w:t xml:space="preserve">If students provided a more specific reference to NREM stages 1, 2 or 3, then their comments on the EMG needed to be accurate. </w:t>
      </w:r>
    </w:p>
    <w:p w14:paraId="08F3D51B" w14:textId="77777777" w:rsidR="00AE5B4D" w:rsidRPr="00142D8D" w:rsidRDefault="009F4DB5" w:rsidP="00593C48">
      <w:pPr>
        <w:pStyle w:val="VCAAbody"/>
        <w:rPr>
          <w:szCs w:val="20"/>
        </w:rPr>
      </w:pPr>
      <w:r w:rsidRPr="00142D8D">
        <w:rPr>
          <w:szCs w:val="20"/>
        </w:rPr>
        <w:t>Common errors included</w:t>
      </w:r>
      <w:r w:rsidR="00AE5B4D" w:rsidRPr="00142D8D">
        <w:rPr>
          <w:szCs w:val="20"/>
        </w:rPr>
        <w:t>:</w:t>
      </w:r>
    </w:p>
    <w:p w14:paraId="291F3377" w14:textId="6B5E7CB9" w:rsidR="00AE5B4D" w:rsidRPr="00142D8D" w:rsidRDefault="009F4DB5" w:rsidP="00EC2FF6">
      <w:pPr>
        <w:pStyle w:val="VCAAbullet"/>
      </w:pPr>
      <w:r w:rsidRPr="00142D8D">
        <w:t>only providing a generic ‘</w:t>
      </w:r>
      <w:r w:rsidR="002C2570">
        <w:t>detect, amplify, record, electrical</w:t>
      </w:r>
      <w:r w:rsidR="002C2570" w:rsidRPr="00142D8D">
        <w:t xml:space="preserve">’ </w:t>
      </w:r>
      <w:r w:rsidRPr="00142D8D">
        <w:t>statement about each device without outlining what the results of the EOG and EMG would show</w:t>
      </w:r>
    </w:p>
    <w:p w14:paraId="26157D50" w14:textId="7A9367D1" w:rsidR="00AE5B4D" w:rsidRPr="00142D8D" w:rsidRDefault="00AE5B4D" w:rsidP="00EC2FF6">
      <w:pPr>
        <w:pStyle w:val="VCAAbullet"/>
      </w:pPr>
      <w:r w:rsidRPr="00142D8D">
        <w:t>providing accurate comments about the EOG and EMG output, but not referencing the phone app and how the electrical output would help confirm the app’s accuracy of tracking sleep stages</w:t>
      </w:r>
    </w:p>
    <w:p w14:paraId="2D8A89D7" w14:textId="3051E876" w:rsidR="009F4DB5" w:rsidRPr="00142D8D" w:rsidRDefault="00AE5B4D" w:rsidP="00EC2FF6">
      <w:pPr>
        <w:pStyle w:val="VCAAbullet"/>
      </w:pPr>
      <w:r w:rsidRPr="00142D8D">
        <w:t>including t</w:t>
      </w:r>
      <w:r w:rsidR="009F4DB5" w:rsidRPr="00142D8D">
        <w:t xml:space="preserve">erms such as ‘amplitude’ and ‘frequency’ </w:t>
      </w:r>
      <w:r w:rsidRPr="00142D8D">
        <w:t xml:space="preserve">which </w:t>
      </w:r>
      <w:r w:rsidR="009F4DB5" w:rsidRPr="00142D8D">
        <w:t>should be reserved for an EEG only</w:t>
      </w:r>
    </w:p>
    <w:p w14:paraId="174DFEE5" w14:textId="60B9C2FD" w:rsidR="003F0DFC" w:rsidRPr="00142D8D" w:rsidRDefault="003F0DFC" w:rsidP="00EC2FF6">
      <w:pPr>
        <w:pStyle w:val="VCAAbullet"/>
      </w:pPr>
      <w:r w:rsidRPr="00142D8D">
        <w:t>confusing either the EOG or EMG with an EEG and discussing brain wave patterns</w:t>
      </w:r>
      <w:r w:rsidR="00DA320D">
        <w:t>.</w:t>
      </w:r>
    </w:p>
    <w:p w14:paraId="0A8B67D1" w14:textId="2CB34D0E" w:rsidR="00593C48" w:rsidRPr="00142D8D" w:rsidRDefault="00593C48" w:rsidP="00593C48">
      <w:pPr>
        <w:pStyle w:val="VCAAHeading3"/>
        <w:rPr>
          <w:lang w:val="en-AU"/>
        </w:rPr>
      </w:pPr>
      <w:r w:rsidRPr="00142D8D">
        <w:rPr>
          <w:lang w:val="en-AU"/>
        </w:rPr>
        <w:lastRenderedPageBreak/>
        <w:t>Question 6d.</w:t>
      </w:r>
    </w:p>
    <w:tbl>
      <w:tblPr>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3F425B" w:rsidRPr="002F59A4" w14:paraId="0FA751C8" w14:textId="77777777" w:rsidTr="002F59A4">
        <w:trPr>
          <w:tblHeader/>
        </w:trPr>
        <w:tc>
          <w:tcPr>
            <w:tcW w:w="864" w:type="dxa"/>
            <w:shd w:val="clear" w:color="auto" w:fill="0F7EB4"/>
          </w:tcPr>
          <w:p w14:paraId="6FBCA50E" w14:textId="77777777" w:rsidR="003F425B" w:rsidRPr="002F59A4" w:rsidRDefault="003F425B" w:rsidP="002F59A4">
            <w:pPr>
              <w:pStyle w:val="VCAAtablecondensedheading"/>
              <w:rPr>
                <w:b/>
                <w:bCs/>
              </w:rPr>
            </w:pPr>
            <w:r w:rsidRPr="002F59A4">
              <w:rPr>
                <w:b/>
                <w:bCs/>
              </w:rPr>
              <w:t xml:space="preserve">Marks </w:t>
            </w:r>
          </w:p>
        </w:tc>
        <w:tc>
          <w:tcPr>
            <w:tcW w:w="576" w:type="dxa"/>
            <w:shd w:val="clear" w:color="auto" w:fill="0F7EB4"/>
          </w:tcPr>
          <w:p w14:paraId="3314FC81" w14:textId="77777777" w:rsidR="003F425B" w:rsidRPr="002F59A4" w:rsidRDefault="003F425B" w:rsidP="002F59A4">
            <w:pPr>
              <w:pStyle w:val="VCAAtablecondensedheading"/>
              <w:rPr>
                <w:b/>
                <w:bCs/>
              </w:rPr>
            </w:pPr>
            <w:r w:rsidRPr="002F59A4">
              <w:rPr>
                <w:b/>
                <w:bCs/>
              </w:rPr>
              <w:t>0</w:t>
            </w:r>
          </w:p>
        </w:tc>
        <w:tc>
          <w:tcPr>
            <w:tcW w:w="576" w:type="dxa"/>
            <w:shd w:val="clear" w:color="auto" w:fill="0F7EB4"/>
          </w:tcPr>
          <w:p w14:paraId="4727A26D" w14:textId="77777777" w:rsidR="003F425B" w:rsidRPr="002F59A4" w:rsidRDefault="003F425B" w:rsidP="002F59A4">
            <w:pPr>
              <w:pStyle w:val="VCAAtablecondensedheading"/>
              <w:rPr>
                <w:b/>
                <w:bCs/>
              </w:rPr>
            </w:pPr>
            <w:r w:rsidRPr="002F59A4">
              <w:rPr>
                <w:b/>
                <w:bCs/>
              </w:rPr>
              <w:t>1</w:t>
            </w:r>
          </w:p>
        </w:tc>
        <w:tc>
          <w:tcPr>
            <w:tcW w:w="576" w:type="dxa"/>
            <w:shd w:val="clear" w:color="auto" w:fill="0F7EB4"/>
          </w:tcPr>
          <w:p w14:paraId="568F06F7" w14:textId="77777777" w:rsidR="003F425B" w:rsidRPr="002F59A4" w:rsidRDefault="003F425B" w:rsidP="002F59A4">
            <w:pPr>
              <w:pStyle w:val="VCAAtablecondensedheading"/>
              <w:rPr>
                <w:b/>
                <w:bCs/>
              </w:rPr>
            </w:pPr>
            <w:r w:rsidRPr="002F59A4">
              <w:rPr>
                <w:b/>
                <w:bCs/>
              </w:rPr>
              <w:t>2</w:t>
            </w:r>
          </w:p>
        </w:tc>
        <w:tc>
          <w:tcPr>
            <w:tcW w:w="576" w:type="dxa"/>
            <w:shd w:val="clear" w:color="auto" w:fill="0F7EB4"/>
          </w:tcPr>
          <w:p w14:paraId="480B03A0" w14:textId="77777777" w:rsidR="003F425B" w:rsidRPr="002F59A4" w:rsidRDefault="003F425B" w:rsidP="002F59A4">
            <w:pPr>
              <w:pStyle w:val="VCAAtablecondensedheading"/>
              <w:rPr>
                <w:b/>
                <w:bCs/>
              </w:rPr>
            </w:pPr>
            <w:r w:rsidRPr="002F59A4">
              <w:rPr>
                <w:b/>
                <w:bCs/>
              </w:rPr>
              <w:t>3</w:t>
            </w:r>
          </w:p>
        </w:tc>
        <w:tc>
          <w:tcPr>
            <w:tcW w:w="1008" w:type="dxa"/>
            <w:shd w:val="clear" w:color="auto" w:fill="0F7EB4"/>
          </w:tcPr>
          <w:p w14:paraId="632B4FF5" w14:textId="77777777" w:rsidR="003F425B" w:rsidRPr="002F59A4" w:rsidRDefault="003F425B" w:rsidP="002F59A4">
            <w:pPr>
              <w:pStyle w:val="VCAAtablecondensedheading"/>
              <w:rPr>
                <w:b/>
                <w:bCs/>
              </w:rPr>
            </w:pPr>
            <w:r w:rsidRPr="002F59A4">
              <w:rPr>
                <w:b/>
                <w:bCs/>
              </w:rPr>
              <w:t>Average</w:t>
            </w:r>
          </w:p>
        </w:tc>
      </w:tr>
      <w:tr w:rsidR="003F425B" w:rsidRPr="00860616" w14:paraId="150D4593" w14:textId="77777777" w:rsidTr="00860616">
        <w:tc>
          <w:tcPr>
            <w:tcW w:w="864" w:type="dxa"/>
          </w:tcPr>
          <w:p w14:paraId="20F92F17" w14:textId="77777777" w:rsidR="003F425B" w:rsidRPr="00142D8D" w:rsidRDefault="003F425B" w:rsidP="00E75447">
            <w:pPr>
              <w:pStyle w:val="VCAAtablecondensed"/>
            </w:pPr>
            <w:r w:rsidRPr="00142D8D">
              <w:t>%</w:t>
            </w:r>
          </w:p>
        </w:tc>
        <w:tc>
          <w:tcPr>
            <w:tcW w:w="576" w:type="dxa"/>
          </w:tcPr>
          <w:p w14:paraId="12903922" w14:textId="5C57F6FA" w:rsidR="003F425B" w:rsidRPr="00142D8D" w:rsidRDefault="003F425B" w:rsidP="00E75447">
            <w:pPr>
              <w:pStyle w:val="VCAAtablecondensed"/>
            </w:pPr>
            <w:r w:rsidRPr="00142D8D">
              <w:t>14</w:t>
            </w:r>
          </w:p>
        </w:tc>
        <w:tc>
          <w:tcPr>
            <w:tcW w:w="576" w:type="dxa"/>
          </w:tcPr>
          <w:p w14:paraId="41EC9489" w14:textId="2B318D60" w:rsidR="003F425B" w:rsidRPr="00142D8D" w:rsidRDefault="003F425B" w:rsidP="00E75447">
            <w:pPr>
              <w:pStyle w:val="VCAAtablecondensed"/>
            </w:pPr>
            <w:r w:rsidRPr="00142D8D">
              <w:t>26</w:t>
            </w:r>
          </w:p>
        </w:tc>
        <w:tc>
          <w:tcPr>
            <w:tcW w:w="576" w:type="dxa"/>
          </w:tcPr>
          <w:p w14:paraId="2C0B14AD" w14:textId="3622C840" w:rsidR="003F425B" w:rsidRPr="00142D8D" w:rsidRDefault="003F425B" w:rsidP="00E75447">
            <w:pPr>
              <w:pStyle w:val="VCAAtablecondensed"/>
            </w:pPr>
            <w:r w:rsidRPr="00142D8D">
              <w:t>37</w:t>
            </w:r>
          </w:p>
        </w:tc>
        <w:tc>
          <w:tcPr>
            <w:tcW w:w="576" w:type="dxa"/>
          </w:tcPr>
          <w:p w14:paraId="40250092" w14:textId="1BE0DDBA" w:rsidR="003F425B" w:rsidRPr="00142D8D" w:rsidRDefault="003F425B" w:rsidP="00E75447">
            <w:pPr>
              <w:pStyle w:val="VCAAtablecondensed"/>
            </w:pPr>
            <w:r w:rsidRPr="00142D8D">
              <w:t>23</w:t>
            </w:r>
          </w:p>
        </w:tc>
        <w:tc>
          <w:tcPr>
            <w:tcW w:w="1008" w:type="dxa"/>
          </w:tcPr>
          <w:p w14:paraId="5911A5AA" w14:textId="1D194A49" w:rsidR="003F425B" w:rsidRPr="00142D8D" w:rsidRDefault="003F425B" w:rsidP="00E75447">
            <w:pPr>
              <w:pStyle w:val="VCAAtablecondensed"/>
            </w:pPr>
            <w:r w:rsidRPr="00142D8D">
              <w:t>1.7</w:t>
            </w:r>
          </w:p>
        </w:tc>
      </w:tr>
    </w:tbl>
    <w:p w14:paraId="25CD4EA3" w14:textId="22B28E65" w:rsidR="00AE5B4D" w:rsidRPr="00142D8D" w:rsidRDefault="00AE5B4D" w:rsidP="00593C48">
      <w:pPr>
        <w:pStyle w:val="VCAAbody"/>
      </w:pPr>
      <w:r w:rsidRPr="00142D8D">
        <w:t>This question required students to make use of their accurate understanding of the effect of blue light on sleep. Students needed to include reference to the following ideas to be awarded full marks:</w:t>
      </w:r>
    </w:p>
    <w:p w14:paraId="6EFD1725" w14:textId="54DD4AA0" w:rsidR="00AE5B4D" w:rsidRPr="00190456" w:rsidRDefault="00AE5B4D" w:rsidP="00EC2FF6">
      <w:pPr>
        <w:pStyle w:val="VCAAbullet"/>
      </w:pPr>
      <w:r w:rsidRPr="00190456">
        <w:t>identify the zeitgeber being studied as blue light</w:t>
      </w:r>
    </w:p>
    <w:p w14:paraId="7BBF6DC7" w14:textId="1B282D5A" w:rsidR="00AE5B4D" w:rsidRPr="00190456" w:rsidRDefault="00AE5B4D" w:rsidP="00EC2FF6">
      <w:pPr>
        <w:pStyle w:val="VCAAbullet"/>
      </w:pPr>
      <w:r w:rsidRPr="00190456">
        <w:t>explain the relationship between the suprachiasmatic nucleus (SCN) and the delayed release of melatonin</w:t>
      </w:r>
    </w:p>
    <w:p w14:paraId="66584FD9" w14:textId="35D9D5DB" w:rsidR="00AE5B4D" w:rsidRPr="00190456" w:rsidRDefault="00AE5B4D" w:rsidP="00EC2FF6">
      <w:pPr>
        <w:pStyle w:val="VCAAbullet"/>
      </w:pPr>
      <w:r w:rsidRPr="00190456">
        <w:t>conclud</w:t>
      </w:r>
      <w:r w:rsidR="00F242A4" w:rsidRPr="00190456">
        <w:t>e that</w:t>
      </w:r>
      <w:r w:rsidRPr="00190456">
        <w:t xml:space="preserve"> the effect on sleep would be to delay sleep onset or to decrease the quality/quantity of sleep.</w:t>
      </w:r>
    </w:p>
    <w:p w14:paraId="6FA2321D" w14:textId="17656B49" w:rsidR="003F0DFC" w:rsidRPr="00142D8D" w:rsidRDefault="003F0DFC" w:rsidP="00AE5B4D">
      <w:pPr>
        <w:pStyle w:val="VCAAbody"/>
      </w:pPr>
      <w:r w:rsidRPr="00142D8D">
        <w:t>While the</w:t>
      </w:r>
      <w:r w:rsidR="00AE5B4D" w:rsidRPr="00142D8D">
        <w:t xml:space="preserve"> pineal gland </w:t>
      </w:r>
      <w:r w:rsidRPr="00142D8D">
        <w:t xml:space="preserve">was not a required part of </w:t>
      </w:r>
      <w:r w:rsidR="00F242A4">
        <w:t>the</w:t>
      </w:r>
      <w:r w:rsidR="00F242A4" w:rsidRPr="00142D8D">
        <w:t xml:space="preserve"> </w:t>
      </w:r>
      <w:r w:rsidR="007165F7" w:rsidRPr="00142D8D">
        <w:t>answer</w:t>
      </w:r>
      <w:r w:rsidR="00F242A4">
        <w:t>,</w:t>
      </w:r>
      <w:r w:rsidRPr="00142D8D">
        <w:t xml:space="preserve"> </w:t>
      </w:r>
      <w:r w:rsidR="00AE5B4D" w:rsidRPr="00142D8D">
        <w:t>the SCN was a</w:t>
      </w:r>
      <w:r w:rsidRPr="00142D8D">
        <w:t xml:space="preserve"> critical</w:t>
      </w:r>
      <w:r w:rsidR="00AE5B4D" w:rsidRPr="00142D8D">
        <w:t xml:space="preserve"> part of the response. </w:t>
      </w:r>
      <w:r w:rsidRPr="00142D8D">
        <w:t xml:space="preserve">In future, students </w:t>
      </w:r>
      <w:r w:rsidR="00F242A4">
        <w:t>should ensure that they</w:t>
      </w:r>
      <w:r w:rsidR="00F242A4" w:rsidRPr="00142D8D">
        <w:t xml:space="preserve"> </w:t>
      </w:r>
      <w:r w:rsidRPr="00142D8D">
        <w:t>explain the process of light entering the eyes and being detected by the SCN</w:t>
      </w:r>
      <w:r w:rsidR="00F242A4">
        <w:t>,</w:t>
      </w:r>
      <w:r w:rsidRPr="00142D8D">
        <w:t xml:space="preserve"> which then sends inhibitory messages to the pineal gland to delay the production and release of melatonin. Similarly, they should be able to explain how excitatory messages are sent from the SCN to the pineal gland when no light is detected, which prompts the production and release of melatonin.</w:t>
      </w:r>
    </w:p>
    <w:p w14:paraId="6DC750D3" w14:textId="28D18B2A" w:rsidR="007165F7" w:rsidRPr="00142D8D" w:rsidRDefault="00AE5B4D" w:rsidP="00AE5B4D">
      <w:pPr>
        <w:pStyle w:val="VCAAbody"/>
      </w:pPr>
      <w:r w:rsidRPr="00142D8D">
        <w:t>Common errors included students suggesting th</w:t>
      </w:r>
      <w:r w:rsidR="00F242A4">
        <w:t>at</w:t>
      </w:r>
      <w:r w:rsidRPr="00142D8D">
        <w:t xml:space="preserve"> melatonin is released directly from the SCN in the brain. Other students went to great lengths to discuss how darkness (the absence of light) aided the onset of sleep, which did not answer the question. </w:t>
      </w:r>
    </w:p>
    <w:p w14:paraId="7A51C562" w14:textId="7A32E550" w:rsidR="00593C48" w:rsidRPr="00142D8D" w:rsidRDefault="007165F7" w:rsidP="00593C48">
      <w:pPr>
        <w:pStyle w:val="VCAAbody"/>
      </w:pPr>
      <w:r w:rsidRPr="00142D8D">
        <w:t xml:space="preserve">Other errors </w:t>
      </w:r>
      <w:r w:rsidR="00124C80">
        <w:t>that</w:t>
      </w:r>
      <w:r w:rsidR="00124C80" w:rsidRPr="00142D8D">
        <w:t xml:space="preserve"> </w:t>
      </w:r>
      <w:r w:rsidRPr="00142D8D">
        <w:t>prevented students from receiving full marks included:</w:t>
      </w:r>
    </w:p>
    <w:p w14:paraId="3B167359" w14:textId="16114256" w:rsidR="007165F7" w:rsidRPr="00190456" w:rsidRDefault="007165F7" w:rsidP="00EC2FF6">
      <w:pPr>
        <w:pStyle w:val="VCAAbullet"/>
      </w:pPr>
      <w:r w:rsidRPr="00190456">
        <w:t>identifying the zeitgeber as daylight</w:t>
      </w:r>
    </w:p>
    <w:p w14:paraId="6FA4DBA7" w14:textId="53ED9DF1" w:rsidR="007165F7" w:rsidRPr="00190456" w:rsidRDefault="007165F7" w:rsidP="00EC2FF6">
      <w:pPr>
        <w:pStyle w:val="VCAAbullet"/>
      </w:pPr>
      <w:r w:rsidRPr="00190456">
        <w:t>mentioning the delayed release of melatonin without reference to the SCN</w:t>
      </w:r>
    </w:p>
    <w:p w14:paraId="13DA3C97" w14:textId="09737BA8" w:rsidR="007165F7" w:rsidRPr="00190456" w:rsidRDefault="007165F7" w:rsidP="00EC2FF6">
      <w:pPr>
        <w:pStyle w:val="VCAAbullet"/>
      </w:pPr>
      <w:r w:rsidRPr="00190456">
        <w:t>outlining the effect of the blue light on wakefulness instead of sleep</w:t>
      </w:r>
      <w:r w:rsidR="00F242A4" w:rsidRPr="00190456">
        <w:t>,</w:t>
      </w:r>
      <w:r w:rsidRPr="00190456">
        <w:t xml:space="preserve"> as the question asked. </w:t>
      </w:r>
    </w:p>
    <w:p w14:paraId="70E7D277" w14:textId="75E25B11" w:rsidR="00593C48" w:rsidRPr="00142D8D" w:rsidRDefault="00A539CD" w:rsidP="00A539CD">
      <w:pPr>
        <w:pStyle w:val="VCAAHeading3"/>
        <w:rPr>
          <w:lang w:val="en-AU"/>
        </w:rPr>
      </w:pPr>
      <w:r w:rsidRPr="00142D8D">
        <w:rPr>
          <w:lang w:val="en-AU"/>
        </w:rPr>
        <w:t>Question 6e.</w:t>
      </w:r>
    </w:p>
    <w:tbl>
      <w:tblPr>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1D0D24" w:rsidRPr="002F59A4" w14:paraId="40B1EBDB" w14:textId="77777777" w:rsidTr="002F59A4">
        <w:trPr>
          <w:tblHeader/>
        </w:trPr>
        <w:tc>
          <w:tcPr>
            <w:tcW w:w="864" w:type="dxa"/>
            <w:shd w:val="clear" w:color="auto" w:fill="0F7EB4"/>
          </w:tcPr>
          <w:p w14:paraId="25E2C6EF"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07F69046"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190991EB" w14:textId="77777777" w:rsidR="001D0D24" w:rsidRPr="002F59A4" w:rsidRDefault="001D0D24" w:rsidP="002F59A4">
            <w:pPr>
              <w:pStyle w:val="VCAAtablecondensedheading"/>
              <w:rPr>
                <w:b/>
                <w:bCs/>
              </w:rPr>
            </w:pPr>
            <w:r w:rsidRPr="002F59A4">
              <w:rPr>
                <w:b/>
                <w:bCs/>
              </w:rPr>
              <w:t>1</w:t>
            </w:r>
          </w:p>
        </w:tc>
        <w:tc>
          <w:tcPr>
            <w:tcW w:w="1008" w:type="dxa"/>
            <w:shd w:val="clear" w:color="auto" w:fill="0F7EB4"/>
          </w:tcPr>
          <w:p w14:paraId="3E32DF6B" w14:textId="77777777" w:rsidR="001D0D24" w:rsidRPr="002F59A4" w:rsidRDefault="001D0D24" w:rsidP="002F59A4">
            <w:pPr>
              <w:pStyle w:val="VCAAtablecondensedheading"/>
              <w:rPr>
                <w:b/>
                <w:bCs/>
              </w:rPr>
            </w:pPr>
            <w:r w:rsidRPr="002F59A4">
              <w:rPr>
                <w:b/>
                <w:bCs/>
              </w:rPr>
              <w:t>Average</w:t>
            </w:r>
          </w:p>
        </w:tc>
      </w:tr>
      <w:tr w:rsidR="001D0D24" w:rsidRPr="00860616" w14:paraId="07B4FC8E" w14:textId="77777777" w:rsidTr="00860616">
        <w:tc>
          <w:tcPr>
            <w:tcW w:w="864" w:type="dxa"/>
          </w:tcPr>
          <w:p w14:paraId="04B1FE30" w14:textId="77777777" w:rsidR="001D0D24" w:rsidRPr="00142D8D" w:rsidRDefault="001D0D24" w:rsidP="00E75447">
            <w:pPr>
              <w:pStyle w:val="VCAAtablecondensed"/>
            </w:pPr>
            <w:r w:rsidRPr="00142D8D">
              <w:t>%</w:t>
            </w:r>
          </w:p>
        </w:tc>
        <w:tc>
          <w:tcPr>
            <w:tcW w:w="576" w:type="dxa"/>
          </w:tcPr>
          <w:p w14:paraId="3B7131CF" w14:textId="07CD0C4A" w:rsidR="001D0D24" w:rsidRPr="00142D8D" w:rsidRDefault="001D0D24" w:rsidP="00E75447">
            <w:pPr>
              <w:pStyle w:val="VCAAtablecondensed"/>
            </w:pPr>
            <w:r w:rsidRPr="00142D8D">
              <w:t>43</w:t>
            </w:r>
          </w:p>
        </w:tc>
        <w:tc>
          <w:tcPr>
            <w:tcW w:w="576" w:type="dxa"/>
          </w:tcPr>
          <w:p w14:paraId="009098C9" w14:textId="35B23C84" w:rsidR="001D0D24" w:rsidRPr="00142D8D" w:rsidRDefault="001D0D24" w:rsidP="00E75447">
            <w:pPr>
              <w:pStyle w:val="VCAAtablecondensed"/>
            </w:pPr>
            <w:r w:rsidRPr="00142D8D">
              <w:t>57</w:t>
            </w:r>
          </w:p>
        </w:tc>
        <w:tc>
          <w:tcPr>
            <w:tcW w:w="1008" w:type="dxa"/>
          </w:tcPr>
          <w:p w14:paraId="53DAB094" w14:textId="3BEB59E4" w:rsidR="001D0D24" w:rsidRPr="00142D8D" w:rsidRDefault="001D0D24" w:rsidP="00E75447">
            <w:pPr>
              <w:pStyle w:val="VCAAtablecondensed"/>
            </w:pPr>
            <w:r w:rsidRPr="00142D8D">
              <w:t>0.6</w:t>
            </w:r>
          </w:p>
        </w:tc>
      </w:tr>
    </w:tbl>
    <w:p w14:paraId="2D4E1916" w14:textId="21462927" w:rsidR="006B6EB0" w:rsidRPr="00142D8D" w:rsidRDefault="006B6EB0" w:rsidP="00A539CD">
      <w:pPr>
        <w:pStyle w:val="VCAAbody"/>
      </w:pPr>
      <w:r w:rsidRPr="00142D8D">
        <w:t>Students were required to identify why the column of ‘Mean duration of phone use throughout the day (hours)’ was included in Hugo’s results table. To gain a mark</w:t>
      </w:r>
      <w:r w:rsidR="00207D42">
        <w:t>,</w:t>
      </w:r>
      <w:r w:rsidRPr="00142D8D">
        <w:t xml:space="preserve"> students could have provided a comment such as:</w:t>
      </w:r>
    </w:p>
    <w:p w14:paraId="630DC89A" w14:textId="0D9419BD" w:rsidR="006B6EB0" w:rsidRPr="00190456" w:rsidRDefault="00F242A4" w:rsidP="00EC2FF6">
      <w:pPr>
        <w:pStyle w:val="VCAAbullet"/>
      </w:pPr>
      <w:r w:rsidRPr="00190456">
        <w:t xml:space="preserve">It </w:t>
      </w:r>
      <w:r w:rsidR="006B6EB0" w:rsidRPr="00190456">
        <w:t xml:space="preserve">was important to check these </w:t>
      </w:r>
      <w:r w:rsidR="00124C80">
        <w:t>were</w:t>
      </w:r>
      <w:r w:rsidR="00124C80" w:rsidRPr="00190456">
        <w:t xml:space="preserve"> </w:t>
      </w:r>
      <w:r w:rsidR="006B6EB0" w:rsidRPr="00190456">
        <w:t>similar between the three groups</w:t>
      </w:r>
      <w:r w:rsidRPr="00190456">
        <w:t>.</w:t>
      </w:r>
    </w:p>
    <w:p w14:paraId="0FB87ADD" w14:textId="2034F595" w:rsidR="006B6EB0" w:rsidRPr="00190456" w:rsidRDefault="00F242A4" w:rsidP="00EC2FF6">
      <w:pPr>
        <w:pStyle w:val="VCAAbullet"/>
      </w:pPr>
      <w:r w:rsidRPr="00190456">
        <w:t xml:space="preserve">It </w:t>
      </w:r>
      <w:r w:rsidR="006B6EB0" w:rsidRPr="00190456">
        <w:t>was another variable that could impact the dependent variable</w:t>
      </w:r>
      <w:r w:rsidRPr="00190456">
        <w:t xml:space="preserve"> </w:t>
      </w:r>
      <w:r w:rsidR="006B6EB0" w:rsidRPr="00190456">
        <w:t>/</w:t>
      </w:r>
      <w:r w:rsidRPr="00190456">
        <w:t xml:space="preserve"> </w:t>
      </w:r>
      <w:r w:rsidR="006B6EB0" w:rsidRPr="00190456">
        <w:t>the results</w:t>
      </w:r>
      <w:r w:rsidRPr="00190456">
        <w:t>.</w:t>
      </w:r>
    </w:p>
    <w:p w14:paraId="15AA4984" w14:textId="4DC9F4C4" w:rsidR="006B6EB0" w:rsidRPr="00190456" w:rsidRDefault="00F242A4" w:rsidP="00EC2FF6">
      <w:pPr>
        <w:pStyle w:val="VCAAbullet"/>
      </w:pPr>
      <w:r w:rsidRPr="00190456">
        <w:t xml:space="preserve">Daytime </w:t>
      </w:r>
      <w:r w:rsidR="006B6EB0" w:rsidRPr="00190456">
        <w:t xml:space="preserve">phone use could also influence </w:t>
      </w:r>
      <w:r w:rsidRPr="00190456">
        <w:t>night-time</w:t>
      </w:r>
      <w:r w:rsidR="006B6EB0" w:rsidRPr="00190456">
        <w:t xml:space="preserve"> melatonin secretion</w:t>
      </w:r>
      <w:r w:rsidRPr="00190456">
        <w:t>.</w:t>
      </w:r>
    </w:p>
    <w:p w14:paraId="221D641D" w14:textId="0A896F14" w:rsidR="007F437F" w:rsidRDefault="006B6EB0" w:rsidP="004B13CD">
      <w:pPr>
        <w:pStyle w:val="VCAAbody"/>
      </w:pPr>
      <w:r w:rsidRPr="00142D8D">
        <w:t xml:space="preserve">A common error included just re-stating what the column of data contained, such as saying ‘to see how long the participants used their phones for each day’. </w:t>
      </w:r>
    </w:p>
    <w:p w14:paraId="5576F9FA" w14:textId="77777777" w:rsidR="007F437F" w:rsidRDefault="007F437F">
      <w:pPr>
        <w:rPr>
          <w:rFonts w:ascii="Arial" w:hAnsi="Arial" w:cs="Arial"/>
          <w:color w:val="000000" w:themeColor="text1"/>
          <w:sz w:val="20"/>
        </w:rPr>
      </w:pPr>
      <w:r>
        <w:br w:type="page"/>
      </w:r>
    </w:p>
    <w:p w14:paraId="08DCD5AA" w14:textId="5658A777" w:rsidR="00A539CD" w:rsidRPr="00142D8D" w:rsidRDefault="0C960836" w:rsidP="00A539CD">
      <w:pPr>
        <w:pStyle w:val="VCAAHeading3"/>
        <w:rPr>
          <w:lang w:val="en-AU"/>
        </w:rPr>
      </w:pPr>
      <w:r w:rsidRPr="00142D8D">
        <w:rPr>
          <w:lang w:val="en-AU"/>
        </w:rPr>
        <w:lastRenderedPageBreak/>
        <w:t>Question 7a.</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1D0D24" w:rsidRPr="002F59A4" w14:paraId="211D964C" w14:textId="77777777" w:rsidTr="002F59A4">
        <w:trPr>
          <w:tblHeader/>
        </w:trPr>
        <w:tc>
          <w:tcPr>
            <w:tcW w:w="864" w:type="dxa"/>
            <w:shd w:val="clear" w:color="auto" w:fill="0F7EB4"/>
          </w:tcPr>
          <w:p w14:paraId="7D5F33ED"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4858090D"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74601E99"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2682BC7C" w14:textId="77777777" w:rsidR="001D0D24" w:rsidRPr="002F59A4" w:rsidRDefault="001D0D24" w:rsidP="002F59A4">
            <w:pPr>
              <w:pStyle w:val="VCAAtablecondensedheading"/>
              <w:rPr>
                <w:b/>
                <w:bCs/>
              </w:rPr>
            </w:pPr>
            <w:r w:rsidRPr="002F59A4">
              <w:rPr>
                <w:b/>
                <w:bCs/>
              </w:rPr>
              <w:t>2</w:t>
            </w:r>
          </w:p>
        </w:tc>
        <w:tc>
          <w:tcPr>
            <w:tcW w:w="1008" w:type="dxa"/>
            <w:shd w:val="clear" w:color="auto" w:fill="0F7EB4"/>
          </w:tcPr>
          <w:p w14:paraId="5C937C8A" w14:textId="77777777" w:rsidR="001D0D24" w:rsidRPr="002F59A4" w:rsidRDefault="001D0D24" w:rsidP="002F59A4">
            <w:pPr>
              <w:pStyle w:val="VCAAtablecondensedheading"/>
              <w:rPr>
                <w:b/>
                <w:bCs/>
              </w:rPr>
            </w:pPr>
            <w:r w:rsidRPr="002F59A4">
              <w:rPr>
                <w:b/>
                <w:bCs/>
              </w:rPr>
              <w:t>Average</w:t>
            </w:r>
          </w:p>
        </w:tc>
      </w:tr>
      <w:tr w:rsidR="001D0D24" w:rsidRPr="00860616" w14:paraId="087C3000" w14:textId="77777777" w:rsidTr="00860616">
        <w:tc>
          <w:tcPr>
            <w:tcW w:w="864" w:type="dxa"/>
          </w:tcPr>
          <w:p w14:paraId="071BA520" w14:textId="77777777" w:rsidR="001D0D24" w:rsidRPr="00142D8D" w:rsidRDefault="001D0D24" w:rsidP="00E75447">
            <w:pPr>
              <w:pStyle w:val="VCAAtablecondensed"/>
            </w:pPr>
            <w:r w:rsidRPr="00142D8D">
              <w:t>%</w:t>
            </w:r>
          </w:p>
        </w:tc>
        <w:tc>
          <w:tcPr>
            <w:tcW w:w="576" w:type="dxa"/>
          </w:tcPr>
          <w:p w14:paraId="4A9A62FD" w14:textId="339ABEF9" w:rsidR="001D0D24" w:rsidRPr="00142D8D" w:rsidRDefault="001D0D24" w:rsidP="00E75447">
            <w:pPr>
              <w:pStyle w:val="VCAAtablecondensed"/>
            </w:pPr>
            <w:r w:rsidRPr="00142D8D">
              <w:t>12</w:t>
            </w:r>
          </w:p>
        </w:tc>
        <w:tc>
          <w:tcPr>
            <w:tcW w:w="576" w:type="dxa"/>
          </w:tcPr>
          <w:p w14:paraId="1FD45DC0" w14:textId="6DD82F2F" w:rsidR="001D0D24" w:rsidRPr="00142D8D" w:rsidRDefault="001D0D24" w:rsidP="00E75447">
            <w:pPr>
              <w:pStyle w:val="VCAAtablecondensed"/>
            </w:pPr>
            <w:r w:rsidRPr="00142D8D">
              <w:t>51</w:t>
            </w:r>
          </w:p>
        </w:tc>
        <w:tc>
          <w:tcPr>
            <w:tcW w:w="576" w:type="dxa"/>
          </w:tcPr>
          <w:p w14:paraId="311D606C" w14:textId="07B4D384" w:rsidR="001D0D24" w:rsidRPr="00142D8D" w:rsidRDefault="001D0D24" w:rsidP="00E75447">
            <w:pPr>
              <w:pStyle w:val="VCAAtablecondensed"/>
            </w:pPr>
            <w:r w:rsidRPr="00142D8D">
              <w:t>37</w:t>
            </w:r>
          </w:p>
        </w:tc>
        <w:tc>
          <w:tcPr>
            <w:tcW w:w="1008" w:type="dxa"/>
          </w:tcPr>
          <w:p w14:paraId="424FBFC1" w14:textId="20ED4B16" w:rsidR="001D0D24" w:rsidRPr="00142D8D" w:rsidRDefault="001D0D24" w:rsidP="00E75447">
            <w:pPr>
              <w:pStyle w:val="VCAAtablecondensed"/>
            </w:pPr>
            <w:r w:rsidRPr="00142D8D">
              <w:t>1.3</w:t>
            </w:r>
          </w:p>
        </w:tc>
      </w:tr>
    </w:tbl>
    <w:p w14:paraId="34FAE01F" w14:textId="26B93DF2" w:rsidR="00F041D4" w:rsidRPr="00142D8D" w:rsidRDefault="00F041D4" w:rsidP="00F041D4">
      <w:pPr>
        <w:pStyle w:val="VCAAbody"/>
        <w:rPr>
          <w:szCs w:val="20"/>
        </w:rPr>
      </w:pPr>
      <w:r w:rsidRPr="00142D8D">
        <w:rPr>
          <w:szCs w:val="20"/>
        </w:rPr>
        <w:t>For this response, student</w:t>
      </w:r>
      <w:r w:rsidR="00F242A4">
        <w:rPr>
          <w:szCs w:val="20"/>
        </w:rPr>
        <w:t>s</w:t>
      </w:r>
      <w:r w:rsidRPr="00142D8D">
        <w:rPr>
          <w:szCs w:val="20"/>
        </w:rPr>
        <w:t xml:space="preserve"> needed to identify the subdivision as being the autonomic or sympathetic nervous system. The question also required students to justify their selection, which required a reference to either the heart rate or nightmare</w:t>
      </w:r>
      <w:r w:rsidR="00F242A4">
        <w:rPr>
          <w:szCs w:val="20"/>
        </w:rPr>
        <w:t>,</w:t>
      </w:r>
      <w:r w:rsidRPr="00142D8D">
        <w:rPr>
          <w:szCs w:val="20"/>
        </w:rPr>
        <w:t xml:space="preserve"> which is scenario specific. </w:t>
      </w:r>
    </w:p>
    <w:p w14:paraId="1774E027" w14:textId="5EC9A1DE" w:rsidR="00F041D4" w:rsidRPr="00142D8D" w:rsidRDefault="00F041D4" w:rsidP="00F041D4">
      <w:pPr>
        <w:pStyle w:val="VCAAbody"/>
        <w:rPr>
          <w:szCs w:val="20"/>
        </w:rPr>
      </w:pPr>
      <w:r w:rsidRPr="00142D8D">
        <w:rPr>
          <w:szCs w:val="20"/>
        </w:rPr>
        <w:t>This question was assessing students’ understanding of the continuing unconscious role of the sympathetic nervous system even when people are asleep and cannot complete conscious responses. The graph showed the increase in heart rate, due to the presence of the night</w:t>
      </w:r>
      <w:r w:rsidR="00F242A4">
        <w:rPr>
          <w:szCs w:val="20"/>
        </w:rPr>
        <w:t>mare</w:t>
      </w:r>
      <w:r w:rsidRPr="00142D8D">
        <w:rPr>
          <w:szCs w:val="20"/>
        </w:rPr>
        <w:t xml:space="preserve">, several minutes before the participant woke up from sleep. The unconscious nature of this heart rate response is confirmed due to the participant being asleep when this occurs. </w:t>
      </w:r>
    </w:p>
    <w:p w14:paraId="3D635CFC" w14:textId="79C7F84E" w:rsidR="00F041D4" w:rsidRPr="00142D8D" w:rsidRDefault="00F041D4" w:rsidP="00F041D4">
      <w:pPr>
        <w:pStyle w:val="VCAAbody"/>
        <w:rPr>
          <w:szCs w:val="20"/>
        </w:rPr>
      </w:pPr>
      <w:r w:rsidRPr="00142D8D">
        <w:rPr>
          <w:szCs w:val="20"/>
        </w:rPr>
        <w:t>Common errors included not justifying their choice with reference to heart rate or nightmare.</w:t>
      </w:r>
    </w:p>
    <w:p w14:paraId="67D7207D" w14:textId="3F557E8E" w:rsidR="00A539CD" w:rsidRPr="00142D8D" w:rsidRDefault="0C960836" w:rsidP="00A539CD">
      <w:pPr>
        <w:pStyle w:val="VCAAHeading3"/>
        <w:rPr>
          <w:lang w:val="en-AU"/>
        </w:rPr>
      </w:pPr>
      <w:r w:rsidRPr="00142D8D">
        <w:rPr>
          <w:lang w:val="en-AU"/>
        </w:rPr>
        <w:t>Question 7b.</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1D0D24" w:rsidRPr="002F59A4" w14:paraId="5CE3BA71" w14:textId="77777777" w:rsidTr="002F59A4">
        <w:trPr>
          <w:tblHeader/>
        </w:trPr>
        <w:tc>
          <w:tcPr>
            <w:tcW w:w="864" w:type="dxa"/>
            <w:shd w:val="clear" w:color="auto" w:fill="0F7EB4"/>
          </w:tcPr>
          <w:p w14:paraId="10D4F9DC"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55822C9C"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7DF645A5"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6BDAB723" w14:textId="77777777" w:rsidR="001D0D24" w:rsidRPr="002F59A4" w:rsidRDefault="001D0D24" w:rsidP="002F59A4">
            <w:pPr>
              <w:pStyle w:val="VCAAtablecondensedheading"/>
              <w:rPr>
                <w:b/>
                <w:bCs/>
              </w:rPr>
            </w:pPr>
            <w:r w:rsidRPr="002F59A4">
              <w:rPr>
                <w:b/>
                <w:bCs/>
              </w:rPr>
              <w:t>2</w:t>
            </w:r>
          </w:p>
        </w:tc>
        <w:tc>
          <w:tcPr>
            <w:tcW w:w="1008" w:type="dxa"/>
            <w:shd w:val="clear" w:color="auto" w:fill="0F7EB4"/>
          </w:tcPr>
          <w:p w14:paraId="2955D546" w14:textId="77777777" w:rsidR="001D0D24" w:rsidRPr="002F59A4" w:rsidRDefault="001D0D24" w:rsidP="002F59A4">
            <w:pPr>
              <w:pStyle w:val="VCAAtablecondensedheading"/>
              <w:rPr>
                <w:b/>
                <w:bCs/>
              </w:rPr>
            </w:pPr>
            <w:r w:rsidRPr="002F59A4">
              <w:rPr>
                <w:b/>
                <w:bCs/>
              </w:rPr>
              <w:t>Average</w:t>
            </w:r>
          </w:p>
        </w:tc>
      </w:tr>
      <w:tr w:rsidR="001D0D24" w:rsidRPr="00860616" w14:paraId="4DA7802C" w14:textId="77777777" w:rsidTr="00860616">
        <w:tc>
          <w:tcPr>
            <w:tcW w:w="864" w:type="dxa"/>
          </w:tcPr>
          <w:p w14:paraId="27745CFD" w14:textId="77777777" w:rsidR="001D0D24" w:rsidRPr="00142D8D" w:rsidRDefault="001D0D24" w:rsidP="00E75447">
            <w:pPr>
              <w:pStyle w:val="VCAAtablecondensed"/>
            </w:pPr>
            <w:r w:rsidRPr="00142D8D">
              <w:t>%</w:t>
            </w:r>
          </w:p>
        </w:tc>
        <w:tc>
          <w:tcPr>
            <w:tcW w:w="576" w:type="dxa"/>
          </w:tcPr>
          <w:p w14:paraId="36202AE1" w14:textId="35F5F42A" w:rsidR="001D0D24" w:rsidRPr="00142D8D" w:rsidRDefault="001D0D24" w:rsidP="00E75447">
            <w:pPr>
              <w:pStyle w:val="VCAAtablecondensed"/>
            </w:pPr>
            <w:r w:rsidRPr="00142D8D">
              <w:t>74</w:t>
            </w:r>
          </w:p>
        </w:tc>
        <w:tc>
          <w:tcPr>
            <w:tcW w:w="576" w:type="dxa"/>
          </w:tcPr>
          <w:p w14:paraId="0B19D2D5" w14:textId="07865C4F" w:rsidR="001D0D24" w:rsidRPr="00142D8D" w:rsidRDefault="001D0D24" w:rsidP="00E75447">
            <w:pPr>
              <w:pStyle w:val="VCAAtablecondensed"/>
            </w:pPr>
            <w:r w:rsidRPr="00142D8D">
              <w:t>6</w:t>
            </w:r>
          </w:p>
        </w:tc>
        <w:tc>
          <w:tcPr>
            <w:tcW w:w="576" w:type="dxa"/>
          </w:tcPr>
          <w:p w14:paraId="78B9E7BA" w14:textId="2B98AA92" w:rsidR="001D0D24" w:rsidRPr="00142D8D" w:rsidRDefault="001D0D24" w:rsidP="00E75447">
            <w:pPr>
              <w:pStyle w:val="VCAAtablecondensed"/>
            </w:pPr>
            <w:r w:rsidRPr="00142D8D">
              <w:t>21</w:t>
            </w:r>
          </w:p>
        </w:tc>
        <w:tc>
          <w:tcPr>
            <w:tcW w:w="1008" w:type="dxa"/>
          </w:tcPr>
          <w:p w14:paraId="18855200" w14:textId="4B333EFC" w:rsidR="001D0D24" w:rsidRPr="00142D8D" w:rsidRDefault="001D0D24" w:rsidP="00E75447">
            <w:pPr>
              <w:pStyle w:val="VCAAtablecondensed"/>
            </w:pPr>
            <w:r w:rsidRPr="00142D8D">
              <w:t>0.5</w:t>
            </w:r>
          </w:p>
        </w:tc>
      </w:tr>
    </w:tbl>
    <w:p w14:paraId="165B5CC2" w14:textId="0A913D51" w:rsidR="00F041D4" w:rsidRPr="00142D8D" w:rsidRDefault="00F041D4" w:rsidP="00F041D4">
      <w:pPr>
        <w:pStyle w:val="VCAAbody"/>
      </w:pPr>
      <w:r w:rsidRPr="00142D8D">
        <w:t xml:space="preserve">For this response, an evaluation of the appropriateness of Lazarus and Folkman’s Transactional Model of Stress and Coping was required. </w:t>
      </w:r>
      <w:r w:rsidR="00124C80">
        <w:t>The student</w:t>
      </w:r>
      <w:r w:rsidR="00124C80" w:rsidRPr="00142D8D">
        <w:t xml:space="preserve"> </w:t>
      </w:r>
      <w:r w:rsidRPr="00142D8D">
        <w:t xml:space="preserve">was expected </w:t>
      </w:r>
      <w:r w:rsidR="00124C80">
        <w:t xml:space="preserve">to </w:t>
      </w:r>
      <w:r w:rsidRPr="00142D8D">
        <w:t xml:space="preserve">state that this model has poor explanatory power in that it cannot account for the increase in heart rate. </w:t>
      </w:r>
      <w:r w:rsidR="00285155">
        <w:t>The</w:t>
      </w:r>
      <w:r w:rsidRPr="00142D8D">
        <w:t xml:space="preserve"> term ‘explanatory power’ appears three times in the study design, and whil</w:t>
      </w:r>
      <w:r w:rsidR="00D216AA">
        <w:t>e</w:t>
      </w:r>
      <w:r w:rsidRPr="00142D8D">
        <w:t xml:space="preserve"> a list of strengths and limitations being taught for each model is advised, the term ‘explanatory power’ requires an application of these evaluations to each specific scenario.  </w:t>
      </w:r>
    </w:p>
    <w:p w14:paraId="315DBCFB" w14:textId="77777777" w:rsidR="00F041D4" w:rsidRPr="00142D8D" w:rsidRDefault="00F041D4" w:rsidP="00F041D4">
      <w:pPr>
        <w:pStyle w:val="VCAAbody"/>
      </w:pPr>
      <w:r w:rsidRPr="00142D8D">
        <w:t>The students also needed to provide an explanation of why there was poor explanatory power. Any of the following reasons were acceptable:</w:t>
      </w:r>
    </w:p>
    <w:p w14:paraId="5556A05E" w14:textId="20358FC6" w:rsidR="00F041D4" w:rsidRPr="00190456" w:rsidRDefault="00F041D4" w:rsidP="00EC2FF6">
      <w:pPr>
        <w:pStyle w:val="VCAAbullet"/>
      </w:pPr>
      <w:r w:rsidRPr="00190456">
        <w:t>because it only explains psychological appraisal/process</w:t>
      </w:r>
      <w:r w:rsidR="002F7221">
        <w:t>es</w:t>
      </w:r>
      <w:r w:rsidRPr="00190456">
        <w:t>, and heart rate is physiological</w:t>
      </w:r>
    </w:p>
    <w:p w14:paraId="77530FC2" w14:textId="04B56065" w:rsidR="00F041D4" w:rsidRPr="00190456" w:rsidRDefault="00F041D4" w:rsidP="00EC2FF6">
      <w:pPr>
        <w:pStyle w:val="VCAAbullet"/>
      </w:pPr>
      <w:r w:rsidRPr="00190456">
        <w:t>because it is a psychological model and not a biological model</w:t>
      </w:r>
    </w:p>
    <w:p w14:paraId="48908EF8" w14:textId="146B1D35" w:rsidR="00F041D4" w:rsidRPr="00190456" w:rsidRDefault="00F041D4" w:rsidP="00EC2FF6">
      <w:pPr>
        <w:pStyle w:val="VCAAbullet"/>
      </w:pPr>
      <w:r w:rsidRPr="00190456">
        <w:t xml:space="preserve">because they are asleep or in an ASC </w:t>
      </w:r>
      <w:r w:rsidR="00FF6272" w:rsidRPr="00190456">
        <w:t xml:space="preserve">and so </w:t>
      </w:r>
      <w:r w:rsidRPr="00190456">
        <w:t>cannot complete any conscious appraisals</w:t>
      </w:r>
      <w:r w:rsidR="00FF6272" w:rsidRPr="00190456">
        <w:t>.</w:t>
      </w:r>
    </w:p>
    <w:p w14:paraId="2A68C983" w14:textId="110E3E73" w:rsidR="00F041D4" w:rsidRPr="00142D8D" w:rsidRDefault="00F041D4" w:rsidP="00F041D4">
      <w:pPr>
        <w:pStyle w:val="VCAAbody"/>
      </w:pPr>
      <w:r w:rsidRPr="00142D8D">
        <w:t xml:space="preserve">Common errors involved the responses reviewing what might occur in primary appraisal and secondary appraisal according to the model, rather than evaluating the appropriateness of the model to explain the increase in heart rate. </w:t>
      </w:r>
      <w:r w:rsidR="00FF6272">
        <w:t>S</w:t>
      </w:r>
      <w:r w:rsidRPr="00142D8D">
        <w:t xml:space="preserve">tudents are </w:t>
      </w:r>
      <w:r w:rsidR="00FF6272">
        <w:t>advised to take time</w:t>
      </w:r>
      <w:r w:rsidRPr="00142D8D">
        <w:t xml:space="preserve"> throughout the year to evaluate the explanatory power of all three models to a range of scenarios.</w:t>
      </w:r>
    </w:p>
    <w:p w14:paraId="2CEC8A5B" w14:textId="337C3B2D" w:rsidR="0489F536" w:rsidRPr="00142D8D" w:rsidRDefault="0489F536" w:rsidP="0489F536">
      <w:pPr>
        <w:rPr>
          <w:rFonts w:ascii="Arial" w:eastAsia="Arial" w:hAnsi="Arial" w:cs="Arial"/>
          <w:i/>
          <w:iCs/>
          <w:color w:val="000000" w:themeColor="text1"/>
          <w:sz w:val="20"/>
          <w:szCs w:val="20"/>
        </w:rPr>
      </w:pPr>
      <w:r w:rsidRPr="00142D8D">
        <w:rPr>
          <w:sz w:val="20"/>
          <w:szCs w:val="20"/>
        </w:rPr>
        <w:t>The following is an example of a high-scoring response</w:t>
      </w:r>
      <w:r w:rsidRPr="00142D8D">
        <w:rPr>
          <w:rFonts w:ascii="Arial" w:eastAsia="Arial" w:hAnsi="Arial" w:cs="Arial"/>
          <w:i/>
          <w:iCs/>
          <w:color w:val="000000" w:themeColor="text1"/>
          <w:sz w:val="20"/>
          <w:szCs w:val="20"/>
        </w:rPr>
        <w:t>:</w:t>
      </w:r>
    </w:p>
    <w:p w14:paraId="51DEB8F4" w14:textId="1BC9987B" w:rsidR="007F437F" w:rsidRDefault="0489F536" w:rsidP="008B64EB">
      <w:pPr>
        <w:pStyle w:val="VCAAstudentresponse"/>
      </w:pPr>
      <w:r w:rsidRPr="00142D8D">
        <w:t xml:space="preserve">The transactional model of stress and coping has low explanatory power to explain the increase in heart rate during nightmares, as it is a model that describes individual psychological responses and evaluation of stressors, it does not account for physiological responses such as heart rate in a stress response. </w:t>
      </w:r>
    </w:p>
    <w:p w14:paraId="1FEB5BE3" w14:textId="77777777" w:rsidR="007F437F" w:rsidRDefault="007F437F">
      <w:pPr>
        <w:rPr>
          <w:rFonts w:ascii="Arial" w:hAnsi="Arial" w:cs="Arial"/>
          <w:i/>
          <w:iCs/>
          <w:color w:val="000000" w:themeColor="text1"/>
          <w:sz w:val="20"/>
        </w:rPr>
      </w:pPr>
      <w:r>
        <w:br w:type="page"/>
      </w:r>
    </w:p>
    <w:p w14:paraId="4FEF9592" w14:textId="2532D958" w:rsidR="00A539CD" w:rsidRPr="00142D8D" w:rsidRDefault="0C960836" w:rsidP="00A539CD">
      <w:pPr>
        <w:pStyle w:val="VCAAHeading3"/>
        <w:rPr>
          <w:lang w:val="en-AU"/>
        </w:rPr>
      </w:pPr>
      <w:r w:rsidRPr="00142D8D">
        <w:rPr>
          <w:lang w:val="en-AU"/>
        </w:rPr>
        <w:lastRenderedPageBreak/>
        <w:t>Question 7c.</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1D0D24" w:rsidRPr="002F59A4" w14:paraId="3DCE8AE6" w14:textId="77777777" w:rsidTr="002F59A4">
        <w:trPr>
          <w:tblHeader/>
        </w:trPr>
        <w:tc>
          <w:tcPr>
            <w:tcW w:w="864" w:type="dxa"/>
            <w:shd w:val="clear" w:color="auto" w:fill="0F7EB4"/>
          </w:tcPr>
          <w:p w14:paraId="111B8373"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678E9C94"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6519D6BE"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2B503654" w14:textId="77777777" w:rsidR="001D0D24" w:rsidRPr="002F59A4" w:rsidRDefault="001D0D24" w:rsidP="002F59A4">
            <w:pPr>
              <w:pStyle w:val="VCAAtablecondensedheading"/>
              <w:rPr>
                <w:b/>
                <w:bCs/>
              </w:rPr>
            </w:pPr>
            <w:r w:rsidRPr="002F59A4">
              <w:rPr>
                <w:b/>
                <w:bCs/>
              </w:rPr>
              <w:t>2</w:t>
            </w:r>
          </w:p>
        </w:tc>
        <w:tc>
          <w:tcPr>
            <w:tcW w:w="1008" w:type="dxa"/>
            <w:shd w:val="clear" w:color="auto" w:fill="0F7EB4"/>
          </w:tcPr>
          <w:p w14:paraId="67BFA29F" w14:textId="77777777" w:rsidR="001D0D24" w:rsidRPr="002F59A4" w:rsidRDefault="001D0D24" w:rsidP="002F59A4">
            <w:pPr>
              <w:pStyle w:val="VCAAtablecondensedheading"/>
              <w:rPr>
                <w:b/>
                <w:bCs/>
              </w:rPr>
            </w:pPr>
            <w:r w:rsidRPr="002F59A4">
              <w:rPr>
                <w:b/>
                <w:bCs/>
              </w:rPr>
              <w:t>Average</w:t>
            </w:r>
          </w:p>
        </w:tc>
      </w:tr>
      <w:tr w:rsidR="001D0D24" w:rsidRPr="00860616" w14:paraId="2AB75D7C" w14:textId="77777777" w:rsidTr="00860616">
        <w:tc>
          <w:tcPr>
            <w:tcW w:w="864" w:type="dxa"/>
          </w:tcPr>
          <w:p w14:paraId="37B36AED" w14:textId="77777777" w:rsidR="001D0D24" w:rsidRPr="00142D8D" w:rsidRDefault="001D0D24" w:rsidP="00E75447">
            <w:pPr>
              <w:pStyle w:val="VCAAtablecondensed"/>
            </w:pPr>
            <w:r w:rsidRPr="00142D8D">
              <w:t>%</w:t>
            </w:r>
          </w:p>
        </w:tc>
        <w:tc>
          <w:tcPr>
            <w:tcW w:w="576" w:type="dxa"/>
          </w:tcPr>
          <w:p w14:paraId="7919E9F9" w14:textId="634BB2D4" w:rsidR="001D0D24" w:rsidRPr="00142D8D" w:rsidRDefault="001D0D24" w:rsidP="00E75447">
            <w:pPr>
              <w:pStyle w:val="VCAAtablecondensed"/>
            </w:pPr>
            <w:r w:rsidRPr="00142D8D">
              <w:t>42</w:t>
            </w:r>
          </w:p>
        </w:tc>
        <w:tc>
          <w:tcPr>
            <w:tcW w:w="576" w:type="dxa"/>
          </w:tcPr>
          <w:p w14:paraId="7231FA87" w14:textId="148CA847" w:rsidR="001D0D24" w:rsidRPr="00142D8D" w:rsidRDefault="001D0D24" w:rsidP="00E75447">
            <w:pPr>
              <w:pStyle w:val="VCAAtablecondensed"/>
            </w:pPr>
            <w:r w:rsidRPr="00142D8D">
              <w:t>28</w:t>
            </w:r>
          </w:p>
        </w:tc>
        <w:tc>
          <w:tcPr>
            <w:tcW w:w="576" w:type="dxa"/>
          </w:tcPr>
          <w:p w14:paraId="0264FDAA" w14:textId="12835444" w:rsidR="001D0D24" w:rsidRPr="00142D8D" w:rsidRDefault="001D0D24" w:rsidP="00E75447">
            <w:pPr>
              <w:pStyle w:val="VCAAtablecondensed"/>
            </w:pPr>
            <w:r w:rsidRPr="00142D8D">
              <w:t>30</w:t>
            </w:r>
          </w:p>
        </w:tc>
        <w:tc>
          <w:tcPr>
            <w:tcW w:w="1008" w:type="dxa"/>
          </w:tcPr>
          <w:p w14:paraId="109B23C1" w14:textId="24ECBF47" w:rsidR="001D0D24" w:rsidRPr="00142D8D" w:rsidRDefault="001D0D24" w:rsidP="00E75447">
            <w:pPr>
              <w:pStyle w:val="VCAAtablecondensed"/>
            </w:pPr>
            <w:r w:rsidRPr="00142D8D">
              <w:t>0.9</w:t>
            </w:r>
          </w:p>
        </w:tc>
      </w:tr>
    </w:tbl>
    <w:p w14:paraId="65C5EA4B" w14:textId="1982DAA0" w:rsidR="00F041D4" w:rsidRPr="00142D8D" w:rsidRDefault="00F041D4" w:rsidP="00F041D4">
      <w:pPr>
        <w:pStyle w:val="VCAAbody"/>
        <w:rPr>
          <w:rFonts w:eastAsia="Arial"/>
          <w:color w:val="auto"/>
          <w:szCs w:val="20"/>
        </w:rPr>
      </w:pPr>
      <w:r w:rsidRPr="00142D8D">
        <w:rPr>
          <w:rFonts w:eastAsia="Arial"/>
          <w:color w:val="auto"/>
          <w:szCs w:val="20"/>
        </w:rPr>
        <w:t>For this question, students were required to provide two characteristics of a neuromodulator. Any two of the following were acceptable responses:</w:t>
      </w:r>
    </w:p>
    <w:p w14:paraId="74BA36D4" w14:textId="77777777" w:rsidR="00F041D4" w:rsidRPr="00190456" w:rsidRDefault="00F041D4" w:rsidP="00EC2FF6">
      <w:pPr>
        <w:pStyle w:val="VCAAbullet"/>
      </w:pPr>
      <w:r w:rsidRPr="00190456">
        <w:t>released in a slow manner</w:t>
      </w:r>
    </w:p>
    <w:p w14:paraId="26D65F53" w14:textId="77777777" w:rsidR="00F041D4" w:rsidRPr="00190456" w:rsidRDefault="00F041D4" w:rsidP="00EC2FF6">
      <w:pPr>
        <w:pStyle w:val="VCAAbullet"/>
      </w:pPr>
      <w:r w:rsidRPr="00190456">
        <w:t>long-lasting effects</w:t>
      </w:r>
    </w:p>
    <w:p w14:paraId="0913B3D2" w14:textId="00E9F4F7" w:rsidR="00F041D4" w:rsidRPr="00190456" w:rsidRDefault="00F041D4" w:rsidP="00EC2FF6">
      <w:pPr>
        <w:pStyle w:val="VCAAbullet"/>
      </w:pPr>
      <w:r w:rsidRPr="00190456">
        <w:t>bind</w:t>
      </w:r>
      <w:r w:rsidR="006B04E3">
        <w:t>s</w:t>
      </w:r>
      <w:r w:rsidRPr="00190456">
        <w:t xml:space="preserve"> to neurons a distance away from </w:t>
      </w:r>
      <w:r w:rsidR="006B04E3">
        <w:t>its</w:t>
      </w:r>
      <w:r w:rsidR="006B04E3" w:rsidRPr="00190456">
        <w:t xml:space="preserve"> </w:t>
      </w:r>
      <w:r w:rsidRPr="00190456">
        <w:t>release</w:t>
      </w:r>
    </w:p>
    <w:p w14:paraId="53E62966" w14:textId="3DA38BED" w:rsidR="00F041D4" w:rsidRPr="00190456" w:rsidRDefault="00F041D4" w:rsidP="00EC2FF6">
      <w:pPr>
        <w:pStyle w:val="VCAAbullet"/>
      </w:pPr>
      <w:r w:rsidRPr="00190456">
        <w:t>far-reaching effects over widespread brain region</w:t>
      </w:r>
      <w:r w:rsidR="00FF6272" w:rsidRPr="00190456">
        <w:t xml:space="preserve"> </w:t>
      </w:r>
      <w:r w:rsidRPr="00190456">
        <w:t>/</w:t>
      </w:r>
      <w:r w:rsidR="00FF6272" w:rsidRPr="00190456">
        <w:t xml:space="preserve"> </w:t>
      </w:r>
      <w:r w:rsidRPr="00190456">
        <w:t>many neurons</w:t>
      </w:r>
    </w:p>
    <w:p w14:paraId="3FCF0B0B" w14:textId="77777777" w:rsidR="00F041D4" w:rsidRPr="00190456" w:rsidRDefault="00F041D4" w:rsidP="00EC2FF6">
      <w:pPr>
        <w:pStyle w:val="VCAAbullet"/>
      </w:pPr>
      <w:r w:rsidRPr="00190456">
        <w:t>modulates brain activity in particular regions</w:t>
      </w:r>
    </w:p>
    <w:p w14:paraId="04E7686F" w14:textId="2739C254" w:rsidR="00F041D4" w:rsidRPr="00190456" w:rsidRDefault="00F041D4" w:rsidP="00EC2FF6">
      <w:pPr>
        <w:pStyle w:val="VCAAbullet"/>
      </w:pPr>
      <w:r w:rsidRPr="00190456">
        <w:t>alter</w:t>
      </w:r>
      <w:r w:rsidR="00FF6272" w:rsidRPr="00190456">
        <w:t>s</w:t>
      </w:r>
      <w:r w:rsidRPr="00190456">
        <w:t xml:space="preserve"> the neural transmission of neurons</w:t>
      </w:r>
    </w:p>
    <w:p w14:paraId="3C9E3015" w14:textId="0486EA1B" w:rsidR="00F041D4" w:rsidRPr="00190456" w:rsidRDefault="00F041D4" w:rsidP="00EC2FF6">
      <w:pPr>
        <w:pStyle w:val="VCAAbullet"/>
      </w:pPr>
      <w:r w:rsidRPr="00190456">
        <w:t>control</w:t>
      </w:r>
      <w:r w:rsidR="00FF6272" w:rsidRPr="00190456">
        <w:t>s</w:t>
      </w:r>
      <w:r w:rsidRPr="00190456">
        <w:t xml:space="preserve"> the release/synthesis of neurotransmitters</w:t>
      </w:r>
    </w:p>
    <w:p w14:paraId="1BA77397" w14:textId="77777777" w:rsidR="00F041D4" w:rsidRPr="00190456" w:rsidRDefault="00F041D4" w:rsidP="00EC2FF6">
      <w:pPr>
        <w:pStyle w:val="VCAAbullet"/>
      </w:pPr>
      <w:r w:rsidRPr="00190456">
        <w:t>released outside synapse into neural tissue</w:t>
      </w:r>
    </w:p>
    <w:p w14:paraId="020A3928" w14:textId="08F65BE5" w:rsidR="00F041D4" w:rsidRPr="00190456" w:rsidRDefault="00F041D4" w:rsidP="00EC2FF6">
      <w:pPr>
        <w:pStyle w:val="VCAAbullet"/>
      </w:pPr>
      <w:r w:rsidRPr="00190456">
        <w:t>modif</w:t>
      </w:r>
      <w:r w:rsidR="00FF6272" w:rsidRPr="00190456">
        <w:t>ies</w:t>
      </w:r>
      <w:r w:rsidRPr="00190456">
        <w:t xml:space="preserve"> effect of neurotransmitter</w:t>
      </w:r>
      <w:r w:rsidR="00190456">
        <w:t>.</w:t>
      </w:r>
    </w:p>
    <w:p w14:paraId="7D87AF64" w14:textId="13112D3F" w:rsidR="00A539CD" w:rsidRPr="00142D8D" w:rsidRDefault="00F041D4" w:rsidP="00A539CD">
      <w:pPr>
        <w:pStyle w:val="VCAAbody"/>
      </w:pPr>
      <w:r w:rsidRPr="00142D8D">
        <w:rPr>
          <w:rFonts w:eastAsia="Arial"/>
          <w:color w:val="auto"/>
          <w:szCs w:val="20"/>
        </w:rPr>
        <w:t>Common errors included students mentioning that neuromodulators could be both inhibitory and excitatory. This was not a characteristic unique to neuromodulators, so this response was not accepted.</w:t>
      </w:r>
    </w:p>
    <w:p w14:paraId="682D090D" w14:textId="36AC2F68" w:rsidR="00A539CD" w:rsidRPr="00142D8D" w:rsidRDefault="7855182E" w:rsidP="00A539CD">
      <w:pPr>
        <w:pStyle w:val="VCAAHeading3"/>
        <w:rPr>
          <w:lang w:val="en-AU"/>
        </w:rPr>
      </w:pPr>
      <w:r w:rsidRPr="00142D8D">
        <w:rPr>
          <w:lang w:val="en-AU"/>
        </w:rPr>
        <w:t>Question 7d.</w:t>
      </w:r>
    </w:p>
    <w:tbl>
      <w:tblPr>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1008"/>
      </w:tblGrid>
      <w:tr w:rsidR="00032948" w:rsidRPr="002F59A4" w14:paraId="2D2FE97B" w14:textId="77777777" w:rsidTr="002F59A4">
        <w:trPr>
          <w:tblHeader/>
        </w:trPr>
        <w:tc>
          <w:tcPr>
            <w:tcW w:w="864" w:type="dxa"/>
            <w:shd w:val="clear" w:color="auto" w:fill="0F7EB4"/>
          </w:tcPr>
          <w:p w14:paraId="327FCA94"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6B8B52C0"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5AF2786C"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2302BDFF" w14:textId="77777777" w:rsidR="001D0D24" w:rsidRPr="002F59A4" w:rsidRDefault="001D0D24" w:rsidP="002F59A4">
            <w:pPr>
              <w:pStyle w:val="VCAAtablecondensedheading"/>
              <w:rPr>
                <w:b/>
                <w:bCs/>
              </w:rPr>
            </w:pPr>
            <w:r w:rsidRPr="002F59A4">
              <w:rPr>
                <w:b/>
                <w:bCs/>
              </w:rPr>
              <w:t>2</w:t>
            </w:r>
          </w:p>
        </w:tc>
        <w:tc>
          <w:tcPr>
            <w:tcW w:w="576" w:type="dxa"/>
            <w:shd w:val="clear" w:color="auto" w:fill="0F7EB4"/>
          </w:tcPr>
          <w:p w14:paraId="3B3FB5A8" w14:textId="77777777" w:rsidR="001D0D24" w:rsidRPr="002F59A4" w:rsidRDefault="001D0D24" w:rsidP="002F59A4">
            <w:pPr>
              <w:pStyle w:val="VCAAtablecondensedheading"/>
              <w:rPr>
                <w:b/>
                <w:bCs/>
              </w:rPr>
            </w:pPr>
            <w:r w:rsidRPr="002F59A4">
              <w:rPr>
                <w:b/>
                <w:bCs/>
              </w:rPr>
              <w:t>3</w:t>
            </w:r>
          </w:p>
        </w:tc>
        <w:tc>
          <w:tcPr>
            <w:tcW w:w="576" w:type="dxa"/>
            <w:shd w:val="clear" w:color="auto" w:fill="0F7EB4"/>
          </w:tcPr>
          <w:p w14:paraId="1628B597" w14:textId="77777777" w:rsidR="001D0D24" w:rsidRPr="002F59A4" w:rsidRDefault="001D0D24" w:rsidP="002F59A4">
            <w:pPr>
              <w:pStyle w:val="VCAAtablecondensedheading"/>
              <w:rPr>
                <w:b/>
                <w:bCs/>
              </w:rPr>
            </w:pPr>
            <w:r w:rsidRPr="002F59A4">
              <w:rPr>
                <w:b/>
                <w:bCs/>
              </w:rPr>
              <w:t>4</w:t>
            </w:r>
          </w:p>
        </w:tc>
        <w:tc>
          <w:tcPr>
            <w:tcW w:w="576" w:type="dxa"/>
            <w:shd w:val="clear" w:color="auto" w:fill="0F7EB4"/>
          </w:tcPr>
          <w:p w14:paraId="32CB273D" w14:textId="77777777" w:rsidR="001D0D24" w:rsidRPr="002F59A4" w:rsidRDefault="001D0D24" w:rsidP="002F59A4">
            <w:pPr>
              <w:pStyle w:val="VCAAtablecondensedheading"/>
              <w:rPr>
                <w:b/>
                <w:bCs/>
              </w:rPr>
            </w:pPr>
            <w:r w:rsidRPr="002F59A4">
              <w:rPr>
                <w:b/>
                <w:bCs/>
              </w:rPr>
              <w:t>5</w:t>
            </w:r>
          </w:p>
        </w:tc>
        <w:tc>
          <w:tcPr>
            <w:tcW w:w="1008" w:type="dxa"/>
            <w:shd w:val="clear" w:color="auto" w:fill="0F7EB4"/>
          </w:tcPr>
          <w:p w14:paraId="36AD30A5" w14:textId="77777777" w:rsidR="001D0D24" w:rsidRPr="002F59A4" w:rsidRDefault="001D0D24" w:rsidP="002F59A4">
            <w:pPr>
              <w:pStyle w:val="VCAAtablecondensedheading"/>
              <w:rPr>
                <w:b/>
                <w:bCs/>
              </w:rPr>
            </w:pPr>
            <w:r w:rsidRPr="002F59A4">
              <w:rPr>
                <w:b/>
                <w:bCs/>
              </w:rPr>
              <w:t>Average</w:t>
            </w:r>
          </w:p>
        </w:tc>
      </w:tr>
      <w:tr w:rsidR="001D0D24" w:rsidRPr="00142D8D" w14:paraId="1E099277" w14:textId="77777777" w:rsidTr="00E75447">
        <w:tc>
          <w:tcPr>
            <w:tcW w:w="864" w:type="dxa"/>
          </w:tcPr>
          <w:p w14:paraId="221CEEB9" w14:textId="77777777" w:rsidR="001D0D24" w:rsidRPr="00142D8D" w:rsidRDefault="001D0D24" w:rsidP="00E75447">
            <w:pPr>
              <w:pStyle w:val="VCAAtablecondensed"/>
            </w:pPr>
            <w:r w:rsidRPr="00142D8D">
              <w:t>%</w:t>
            </w:r>
          </w:p>
        </w:tc>
        <w:tc>
          <w:tcPr>
            <w:tcW w:w="576" w:type="dxa"/>
          </w:tcPr>
          <w:p w14:paraId="4AFEFD48" w14:textId="7F6F64A6" w:rsidR="001D0D24" w:rsidRPr="00142D8D" w:rsidRDefault="001D0D24" w:rsidP="00E75447">
            <w:pPr>
              <w:pStyle w:val="VCAAtablecondensed"/>
            </w:pPr>
            <w:r w:rsidRPr="00142D8D">
              <w:t>16</w:t>
            </w:r>
          </w:p>
        </w:tc>
        <w:tc>
          <w:tcPr>
            <w:tcW w:w="576" w:type="dxa"/>
          </w:tcPr>
          <w:p w14:paraId="33479756" w14:textId="07FC100F" w:rsidR="001D0D24" w:rsidRPr="00142D8D" w:rsidRDefault="001D0D24" w:rsidP="00E75447">
            <w:pPr>
              <w:pStyle w:val="VCAAtablecondensed"/>
            </w:pPr>
            <w:r w:rsidRPr="00142D8D">
              <w:t>12</w:t>
            </w:r>
          </w:p>
        </w:tc>
        <w:tc>
          <w:tcPr>
            <w:tcW w:w="576" w:type="dxa"/>
          </w:tcPr>
          <w:p w14:paraId="5C859276" w14:textId="4894BFB4" w:rsidR="001D0D24" w:rsidRPr="00142D8D" w:rsidRDefault="001D0D24" w:rsidP="00E75447">
            <w:pPr>
              <w:pStyle w:val="VCAAtablecondensed"/>
            </w:pPr>
            <w:r w:rsidRPr="00142D8D">
              <w:t>19</w:t>
            </w:r>
          </w:p>
        </w:tc>
        <w:tc>
          <w:tcPr>
            <w:tcW w:w="576" w:type="dxa"/>
          </w:tcPr>
          <w:p w14:paraId="0B509901" w14:textId="45FA1C2D" w:rsidR="001D0D24" w:rsidRPr="00142D8D" w:rsidRDefault="001D0D24" w:rsidP="00E75447">
            <w:pPr>
              <w:pStyle w:val="VCAAtablecondensed"/>
            </w:pPr>
            <w:r w:rsidRPr="00142D8D">
              <w:t>26</w:t>
            </w:r>
          </w:p>
        </w:tc>
        <w:tc>
          <w:tcPr>
            <w:tcW w:w="576" w:type="dxa"/>
          </w:tcPr>
          <w:p w14:paraId="2E0A7090" w14:textId="5A30B787" w:rsidR="001D0D24" w:rsidRPr="00142D8D" w:rsidRDefault="001D0D24" w:rsidP="00E75447">
            <w:pPr>
              <w:pStyle w:val="VCAAtablecondensed"/>
            </w:pPr>
            <w:r w:rsidRPr="00142D8D">
              <w:t>20</w:t>
            </w:r>
          </w:p>
        </w:tc>
        <w:tc>
          <w:tcPr>
            <w:tcW w:w="576" w:type="dxa"/>
          </w:tcPr>
          <w:p w14:paraId="618D1CCD" w14:textId="707D5A2F" w:rsidR="001D0D24" w:rsidRPr="00142D8D" w:rsidRDefault="001D0D24" w:rsidP="00E75447">
            <w:pPr>
              <w:pStyle w:val="VCAAtablecondensed"/>
            </w:pPr>
            <w:r w:rsidRPr="00142D8D">
              <w:t>6</w:t>
            </w:r>
          </w:p>
        </w:tc>
        <w:tc>
          <w:tcPr>
            <w:tcW w:w="1008" w:type="dxa"/>
          </w:tcPr>
          <w:p w14:paraId="7D96D22A" w14:textId="3E7750D2" w:rsidR="001D0D24" w:rsidRPr="00142D8D" w:rsidRDefault="001D0D24" w:rsidP="00E75447">
            <w:pPr>
              <w:pStyle w:val="VCAAtablecondensed"/>
            </w:pPr>
            <w:r w:rsidRPr="00142D8D">
              <w:t>2.4</w:t>
            </w:r>
          </w:p>
        </w:tc>
      </w:tr>
    </w:tbl>
    <w:p w14:paraId="41D15C64" w14:textId="088B0103" w:rsidR="00F041D4" w:rsidRPr="00142D8D" w:rsidRDefault="00DB74B5" w:rsidP="00F041D4">
      <w:pPr>
        <w:pStyle w:val="VCAAbody"/>
        <w:rPr>
          <w:szCs w:val="20"/>
        </w:rPr>
      </w:pPr>
      <w:r>
        <w:rPr>
          <w:szCs w:val="20"/>
        </w:rPr>
        <w:t>To be awarded full marks f</w:t>
      </w:r>
      <w:r w:rsidR="00F041D4" w:rsidRPr="00142D8D">
        <w:rPr>
          <w:szCs w:val="20"/>
        </w:rPr>
        <w:t>or this question, the following ideas were required</w:t>
      </w:r>
      <w:r w:rsidR="006B04E3">
        <w:rPr>
          <w:szCs w:val="20"/>
        </w:rPr>
        <w:t>:</w:t>
      </w:r>
      <w:r w:rsidR="00F041D4" w:rsidRPr="00142D8D">
        <w:rPr>
          <w:szCs w:val="20"/>
        </w:rPr>
        <w:t xml:space="preserve"> </w:t>
      </w:r>
    </w:p>
    <w:p w14:paraId="6D6E84AF" w14:textId="78D267CC" w:rsidR="006B04E3" w:rsidRDefault="00F041D4" w:rsidP="00EC2FF6">
      <w:pPr>
        <w:pStyle w:val="VCAAbullet"/>
      </w:pPr>
      <w:r w:rsidRPr="00142D8D">
        <w:t xml:space="preserve">First, the student </w:t>
      </w:r>
      <w:r w:rsidR="006B04E3">
        <w:t xml:space="preserve">had </w:t>
      </w:r>
      <w:r w:rsidRPr="00142D8D">
        <w:t>to make a link between phobias and the neurotransmitter GABA by outlining that people with phobia</w:t>
      </w:r>
      <w:r w:rsidR="006B04E3">
        <w:t>s</w:t>
      </w:r>
      <w:r w:rsidRPr="00142D8D">
        <w:t xml:space="preserve"> tend to have a GABA dysfunction or lower levels of GABA. </w:t>
      </w:r>
    </w:p>
    <w:p w14:paraId="18AD7CA6" w14:textId="7E74D0C5" w:rsidR="006B04E3" w:rsidRDefault="00F041D4" w:rsidP="00EC2FF6">
      <w:pPr>
        <w:pStyle w:val="VCAAbullet"/>
      </w:pPr>
      <w:r w:rsidRPr="00142D8D">
        <w:t>Second, students needed to discuss the impact that benzodiazepines have regarding GABA</w:t>
      </w:r>
      <w:r w:rsidR="00FF6272">
        <w:t xml:space="preserve">, </w:t>
      </w:r>
      <w:r w:rsidR="006B04E3">
        <w:t>such as</w:t>
      </w:r>
      <w:r w:rsidRPr="00142D8D">
        <w:t xml:space="preserve"> outlining that benzodiazepines are GABA-agonists or that they enhance/mimic the work of the inhibitory neurotransmitter. </w:t>
      </w:r>
    </w:p>
    <w:p w14:paraId="17D24431" w14:textId="627A006A" w:rsidR="00F041D4" w:rsidRPr="00142D8D" w:rsidRDefault="00F041D4" w:rsidP="00EC2FF6">
      <w:pPr>
        <w:pStyle w:val="VCAAbullet"/>
      </w:pPr>
      <w:r w:rsidRPr="00142D8D">
        <w:t>Third, students needed to refer to the resulting impact of the benzodiazepines on the phobic response. Here, students needed to be specific about the reduction in feelings of anxiety/fear</w:t>
      </w:r>
      <w:r w:rsidR="00FF6272">
        <w:t xml:space="preserve"> or </w:t>
      </w:r>
      <w:r w:rsidRPr="00142D8D">
        <w:t>phobic response toward</w:t>
      </w:r>
      <w:r w:rsidR="00D216AA">
        <w:t>s</w:t>
      </w:r>
      <w:r w:rsidRPr="00142D8D">
        <w:t xml:space="preserve"> the bedroom. </w:t>
      </w:r>
    </w:p>
    <w:p w14:paraId="788ED9CC" w14:textId="77777777" w:rsidR="00F041D4" w:rsidRPr="00142D8D" w:rsidRDefault="00F041D4" w:rsidP="00F041D4">
      <w:pPr>
        <w:pStyle w:val="VCAAbody"/>
        <w:rPr>
          <w:szCs w:val="20"/>
        </w:rPr>
      </w:pPr>
      <w:r w:rsidRPr="00142D8D">
        <w:rPr>
          <w:szCs w:val="20"/>
        </w:rPr>
        <w:t xml:space="preserve">It was common to read responses that did not refer specifically to the bedroom phobia, which was the focus of this question. Similarly, some students wrote about the use of benzodiazepines with reference to treating the nightmare disorder. </w:t>
      </w:r>
    </w:p>
    <w:p w14:paraId="2ABDFDDF" w14:textId="58137E25" w:rsidR="00F041D4" w:rsidRPr="00142D8D" w:rsidRDefault="00F42256" w:rsidP="00F041D4">
      <w:pPr>
        <w:pStyle w:val="VCAAbody"/>
        <w:rPr>
          <w:szCs w:val="20"/>
        </w:rPr>
      </w:pPr>
      <w:r w:rsidRPr="00142D8D">
        <w:rPr>
          <w:szCs w:val="20"/>
        </w:rPr>
        <w:t>To</w:t>
      </w:r>
      <w:r w:rsidR="00F041D4" w:rsidRPr="00142D8D">
        <w:rPr>
          <w:szCs w:val="20"/>
        </w:rPr>
        <w:t xml:space="preserve"> complete the evaluation component of this question, students also needed to identi</w:t>
      </w:r>
      <w:r w:rsidRPr="00142D8D">
        <w:rPr>
          <w:szCs w:val="20"/>
        </w:rPr>
        <w:t>f</w:t>
      </w:r>
      <w:r w:rsidR="00F041D4" w:rsidRPr="00142D8D">
        <w:rPr>
          <w:szCs w:val="20"/>
        </w:rPr>
        <w:t>y one strength and one limitation of the effectiveness of benzodiazepines. Strengths included: it being an effective short-term treatment</w:t>
      </w:r>
      <w:r w:rsidR="00402E4A">
        <w:rPr>
          <w:szCs w:val="20"/>
        </w:rPr>
        <w:t>;</w:t>
      </w:r>
      <w:r w:rsidR="00F041D4" w:rsidRPr="00142D8D">
        <w:rPr>
          <w:szCs w:val="20"/>
        </w:rPr>
        <w:t xml:space="preserve"> or that it can effectively reduce physiological symptoms. Limitations included: it does not treat the cause of the phobia</w:t>
      </w:r>
      <w:r w:rsidR="00402E4A">
        <w:rPr>
          <w:szCs w:val="20"/>
        </w:rPr>
        <w:t>;</w:t>
      </w:r>
      <w:r w:rsidR="00F041D4" w:rsidRPr="00142D8D">
        <w:rPr>
          <w:szCs w:val="20"/>
        </w:rPr>
        <w:t xml:space="preserve"> it will not cure the phobia</w:t>
      </w:r>
      <w:r w:rsidR="00402E4A">
        <w:rPr>
          <w:szCs w:val="20"/>
        </w:rPr>
        <w:t>;</w:t>
      </w:r>
      <w:r w:rsidR="00F041D4" w:rsidRPr="00142D8D">
        <w:rPr>
          <w:szCs w:val="20"/>
        </w:rPr>
        <w:t xml:space="preserve"> it would need to be taken daily</w:t>
      </w:r>
      <w:r w:rsidR="00402E4A">
        <w:rPr>
          <w:szCs w:val="20"/>
        </w:rPr>
        <w:t>; it</w:t>
      </w:r>
      <w:r w:rsidR="00F041D4" w:rsidRPr="00142D8D">
        <w:rPr>
          <w:szCs w:val="20"/>
        </w:rPr>
        <w:t xml:space="preserve"> focus</w:t>
      </w:r>
      <w:r w:rsidR="00D216AA">
        <w:rPr>
          <w:szCs w:val="20"/>
        </w:rPr>
        <w:t>es</w:t>
      </w:r>
      <w:r w:rsidR="00F041D4" w:rsidRPr="00142D8D">
        <w:rPr>
          <w:szCs w:val="20"/>
        </w:rPr>
        <w:t xml:space="preserve"> on physiological symptoms not </w:t>
      </w:r>
      <w:r w:rsidR="00402E4A">
        <w:rPr>
          <w:szCs w:val="20"/>
        </w:rPr>
        <w:t xml:space="preserve">the </w:t>
      </w:r>
      <w:r w:rsidR="00F041D4" w:rsidRPr="00142D8D">
        <w:rPr>
          <w:szCs w:val="20"/>
        </w:rPr>
        <w:t>psychological cause</w:t>
      </w:r>
      <w:r w:rsidR="00402E4A">
        <w:rPr>
          <w:szCs w:val="20"/>
        </w:rPr>
        <w:t>; it</w:t>
      </w:r>
      <w:r w:rsidR="00FF6272">
        <w:rPr>
          <w:szCs w:val="20"/>
        </w:rPr>
        <w:t xml:space="preserve"> has</w:t>
      </w:r>
      <w:r w:rsidR="00F041D4" w:rsidRPr="00142D8D">
        <w:rPr>
          <w:szCs w:val="20"/>
        </w:rPr>
        <w:t xml:space="preserve"> side effects such as drowsiness/cognitive impairment</w:t>
      </w:r>
      <w:r w:rsidR="00402E4A">
        <w:rPr>
          <w:szCs w:val="20"/>
        </w:rPr>
        <w:t>;</w:t>
      </w:r>
      <w:r w:rsidR="00F041D4" w:rsidRPr="00142D8D">
        <w:rPr>
          <w:szCs w:val="20"/>
        </w:rPr>
        <w:t xml:space="preserve"> or </w:t>
      </w:r>
      <w:r w:rsidR="00402E4A">
        <w:rPr>
          <w:szCs w:val="20"/>
        </w:rPr>
        <w:t xml:space="preserve">it </w:t>
      </w:r>
      <w:r w:rsidR="00F041D4" w:rsidRPr="00142D8D">
        <w:rPr>
          <w:szCs w:val="20"/>
        </w:rPr>
        <w:t>can become addictive.</w:t>
      </w:r>
    </w:p>
    <w:p w14:paraId="6E8E08FF" w14:textId="5510F809" w:rsidR="00A539CD" w:rsidRPr="00142D8D" w:rsidRDefault="0489F536" w:rsidP="0489F536">
      <w:pPr>
        <w:rPr>
          <w:rFonts w:ascii="Arial" w:eastAsia="Arial" w:hAnsi="Arial" w:cs="Arial"/>
          <w:color w:val="000000" w:themeColor="text1"/>
          <w:sz w:val="20"/>
          <w:szCs w:val="20"/>
        </w:rPr>
      </w:pPr>
      <w:r w:rsidRPr="00142D8D">
        <w:rPr>
          <w:sz w:val="20"/>
          <w:szCs w:val="20"/>
        </w:rPr>
        <w:t>The following is an example of a high-scoring response</w:t>
      </w:r>
      <w:r w:rsidR="00F42256" w:rsidRPr="00142D8D">
        <w:rPr>
          <w:sz w:val="20"/>
          <w:szCs w:val="20"/>
        </w:rPr>
        <w:t xml:space="preserve">: </w:t>
      </w:r>
    </w:p>
    <w:p w14:paraId="33848242" w14:textId="7EDB39BD" w:rsidR="00A539CD" w:rsidRPr="00142D8D" w:rsidRDefault="0489F536" w:rsidP="008B64EB">
      <w:pPr>
        <w:pStyle w:val="VCAAstudentresponse"/>
      </w:pPr>
      <w:r w:rsidRPr="00142D8D">
        <w:t xml:space="preserve">Benzodiazepines are short-acting GABA agonists that increase the effectiveness of GABA’s inhibitory effects, meaning that it decreases the likelihood of the post synaptic neuron firing an action potential, helping to slow down the CNS. Individuals with a specific phobia, such as of a bedroom, may be experiencing a GABA dysfunction where their brain does not produce and/or receive enough GABA to </w:t>
      </w:r>
      <w:r w:rsidRPr="00142D8D">
        <w:lastRenderedPageBreak/>
        <w:t>regulate brain activity, leading to activation of fight–flight</w:t>
      </w:r>
      <w:r w:rsidR="00FF6272">
        <w:t>–</w:t>
      </w:r>
      <w:r w:rsidRPr="00142D8D">
        <w:t xml:space="preserve">freeze response that cause increase symptoms of anxiety, thus precipitating the bedroom phobia. </w:t>
      </w:r>
    </w:p>
    <w:p w14:paraId="298A3D8C" w14:textId="77F85332" w:rsidR="0489F536" w:rsidRPr="00142D8D" w:rsidRDefault="0489F536" w:rsidP="008B64EB">
      <w:pPr>
        <w:pStyle w:val="VCAAstudentresponse"/>
      </w:pPr>
      <w:r w:rsidRPr="00142D8D">
        <w:t xml:space="preserve">Benzodiazepines can be used to treat people with phobias of bedrooms by administering them prior to bedtime, which will promote feelings of calm and reduce the physiological symptoms of their phobia, allowing them to be calm in the bedroom. However, benzodiazepines are an evidence-based intervention that only deals with the effects of the phobia, not the cause, meaning that by itself, they are not an effective treatment and should instead be paired with other treatments, like systematic desensitisation. </w:t>
      </w:r>
    </w:p>
    <w:p w14:paraId="16A38F69" w14:textId="6AC22FAF" w:rsidR="00A539CD" w:rsidRPr="00142D8D" w:rsidRDefault="00A539CD" w:rsidP="00A539CD">
      <w:pPr>
        <w:pStyle w:val="VCAAHeading3"/>
        <w:rPr>
          <w:lang w:val="en-AU"/>
        </w:rPr>
      </w:pPr>
      <w:r w:rsidRPr="00142D8D">
        <w:rPr>
          <w:lang w:val="en-AU"/>
        </w:rPr>
        <w:t>Question 7ei.</w:t>
      </w:r>
    </w:p>
    <w:tbl>
      <w:tblPr>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1D0D24" w:rsidRPr="002F59A4" w14:paraId="128F0FB0" w14:textId="77777777" w:rsidTr="002F59A4">
        <w:trPr>
          <w:tblHeader/>
        </w:trPr>
        <w:tc>
          <w:tcPr>
            <w:tcW w:w="864" w:type="dxa"/>
            <w:shd w:val="clear" w:color="auto" w:fill="0F7EB4"/>
          </w:tcPr>
          <w:p w14:paraId="792DD28B"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6DF31182"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20F3A18A" w14:textId="77777777" w:rsidR="001D0D24" w:rsidRPr="002F59A4" w:rsidRDefault="001D0D24" w:rsidP="002F59A4">
            <w:pPr>
              <w:pStyle w:val="VCAAtablecondensedheading"/>
              <w:rPr>
                <w:b/>
                <w:bCs/>
              </w:rPr>
            </w:pPr>
            <w:r w:rsidRPr="002F59A4">
              <w:rPr>
                <w:b/>
                <w:bCs/>
              </w:rPr>
              <w:t>1</w:t>
            </w:r>
          </w:p>
        </w:tc>
        <w:tc>
          <w:tcPr>
            <w:tcW w:w="1008" w:type="dxa"/>
            <w:shd w:val="clear" w:color="auto" w:fill="0F7EB4"/>
          </w:tcPr>
          <w:p w14:paraId="394476D1" w14:textId="77777777" w:rsidR="001D0D24" w:rsidRPr="002F59A4" w:rsidRDefault="001D0D24" w:rsidP="002F59A4">
            <w:pPr>
              <w:pStyle w:val="VCAAtablecondensedheading"/>
              <w:rPr>
                <w:b/>
                <w:bCs/>
              </w:rPr>
            </w:pPr>
            <w:r w:rsidRPr="002F59A4">
              <w:rPr>
                <w:b/>
                <w:bCs/>
              </w:rPr>
              <w:t>Average</w:t>
            </w:r>
          </w:p>
        </w:tc>
      </w:tr>
      <w:tr w:rsidR="001D0D24" w:rsidRPr="00860616" w14:paraId="1F0572E2" w14:textId="77777777" w:rsidTr="00860616">
        <w:tc>
          <w:tcPr>
            <w:tcW w:w="864" w:type="dxa"/>
          </w:tcPr>
          <w:p w14:paraId="15598BA9" w14:textId="77777777" w:rsidR="001D0D24" w:rsidRPr="00142D8D" w:rsidRDefault="001D0D24" w:rsidP="00E75447">
            <w:pPr>
              <w:pStyle w:val="VCAAtablecondensed"/>
            </w:pPr>
            <w:r w:rsidRPr="00142D8D">
              <w:t>%</w:t>
            </w:r>
          </w:p>
        </w:tc>
        <w:tc>
          <w:tcPr>
            <w:tcW w:w="576" w:type="dxa"/>
          </w:tcPr>
          <w:p w14:paraId="274F9921" w14:textId="09296CC9" w:rsidR="001D0D24" w:rsidRPr="00142D8D" w:rsidRDefault="001D0D24" w:rsidP="00E75447">
            <w:pPr>
              <w:pStyle w:val="VCAAtablecondensed"/>
            </w:pPr>
            <w:r w:rsidRPr="00142D8D">
              <w:t>29</w:t>
            </w:r>
          </w:p>
        </w:tc>
        <w:tc>
          <w:tcPr>
            <w:tcW w:w="576" w:type="dxa"/>
          </w:tcPr>
          <w:p w14:paraId="33B24C73" w14:textId="1A35825F" w:rsidR="001D0D24" w:rsidRPr="00142D8D" w:rsidRDefault="001D0D24" w:rsidP="00E75447">
            <w:pPr>
              <w:pStyle w:val="VCAAtablecondensed"/>
            </w:pPr>
            <w:r w:rsidRPr="00142D8D">
              <w:t>71</w:t>
            </w:r>
          </w:p>
        </w:tc>
        <w:tc>
          <w:tcPr>
            <w:tcW w:w="1008" w:type="dxa"/>
          </w:tcPr>
          <w:p w14:paraId="700C32CA" w14:textId="7AE4F4AB" w:rsidR="001D0D24" w:rsidRPr="00142D8D" w:rsidRDefault="001D0D24" w:rsidP="00E75447">
            <w:pPr>
              <w:pStyle w:val="VCAAtablecondensed"/>
            </w:pPr>
            <w:r w:rsidRPr="00142D8D">
              <w:t>0.7</w:t>
            </w:r>
          </w:p>
        </w:tc>
      </w:tr>
    </w:tbl>
    <w:p w14:paraId="62326E52" w14:textId="3B4301DE" w:rsidR="00F041D4" w:rsidRPr="00142D8D" w:rsidRDefault="00F041D4" w:rsidP="00F041D4">
      <w:pPr>
        <w:pStyle w:val="VCAAbody"/>
        <w:rPr>
          <w:szCs w:val="20"/>
        </w:rPr>
      </w:pPr>
      <w:r w:rsidRPr="00142D8D">
        <w:rPr>
          <w:szCs w:val="20"/>
        </w:rPr>
        <w:t>This response required students to provide one cognitive effect of sleep deprivation in a person experiencing a nightmare disorder. Any of the following was acceptable for one mark</w:t>
      </w:r>
      <w:r w:rsidR="00402E4A">
        <w:rPr>
          <w:szCs w:val="20"/>
        </w:rPr>
        <w:t>:</w:t>
      </w:r>
    </w:p>
    <w:p w14:paraId="43BF27F1" w14:textId="77777777" w:rsidR="00F041D4" w:rsidRPr="00190456" w:rsidRDefault="00F041D4" w:rsidP="00EC2FF6">
      <w:pPr>
        <w:pStyle w:val="VCAAbullet"/>
      </w:pPr>
      <w:r w:rsidRPr="00190456">
        <w:t>reduced alertness</w:t>
      </w:r>
    </w:p>
    <w:p w14:paraId="176C0E76" w14:textId="51D84291" w:rsidR="00F041D4" w:rsidRPr="00190456" w:rsidRDefault="00F041D4" w:rsidP="00EC2FF6">
      <w:pPr>
        <w:pStyle w:val="VCAAbullet"/>
      </w:pPr>
      <w:r w:rsidRPr="00190456">
        <w:t>reduced ability to focus on a task</w:t>
      </w:r>
      <w:r w:rsidR="00402E4A">
        <w:t xml:space="preserve"> </w:t>
      </w:r>
      <w:r w:rsidRPr="00190456">
        <w:t>/</w:t>
      </w:r>
      <w:r w:rsidR="00402E4A">
        <w:t xml:space="preserve"> </w:t>
      </w:r>
      <w:r w:rsidRPr="00190456">
        <w:t>attention</w:t>
      </w:r>
      <w:r w:rsidR="00402E4A">
        <w:t xml:space="preserve"> </w:t>
      </w:r>
      <w:r w:rsidRPr="00190456">
        <w:t>/</w:t>
      </w:r>
      <w:r w:rsidR="00402E4A">
        <w:t xml:space="preserve"> </w:t>
      </w:r>
      <w:r w:rsidRPr="00190456">
        <w:t>concentration</w:t>
      </w:r>
    </w:p>
    <w:p w14:paraId="27738A67" w14:textId="02486E2A" w:rsidR="00F041D4" w:rsidRPr="00190456" w:rsidRDefault="00F041D4" w:rsidP="00EC2FF6">
      <w:pPr>
        <w:pStyle w:val="VCAAbullet"/>
      </w:pPr>
      <w:r w:rsidRPr="00190456">
        <w:t>reduced ability to divide attention</w:t>
      </w:r>
    </w:p>
    <w:p w14:paraId="16915A7A" w14:textId="77777777" w:rsidR="00F041D4" w:rsidRPr="00190456" w:rsidRDefault="00F041D4" w:rsidP="00EC2FF6">
      <w:pPr>
        <w:pStyle w:val="VCAAbullet"/>
      </w:pPr>
      <w:r w:rsidRPr="00190456">
        <w:t>reduced ability to think clearly</w:t>
      </w:r>
    </w:p>
    <w:p w14:paraId="6148B19E" w14:textId="77777777" w:rsidR="00F041D4" w:rsidRPr="00190456" w:rsidRDefault="00F041D4" w:rsidP="00EC2FF6">
      <w:pPr>
        <w:pStyle w:val="VCAAbullet"/>
      </w:pPr>
      <w:r w:rsidRPr="00190456">
        <w:t>increased ability to think irrationally</w:t>
      </w:r>
    </w:p>
    <w:p w14:paraId="3CD2D630" w14:textId="14AB8562" w:rsidR="00F041D4" w:rsidRPr="00190456" w:rsidRDefault="00F041D4" w:rsidP="00EC2FF6">
      <w:pPr>
        <w:pStyle w:val="VCAAbullet"/>
      </w:pPr>
      <w:r w:rsidRPr="00190456">
        <w:t>increased difficulty in decision</w:t>
      </w:r>
      <w:r w:rsidR="00D216AA">
        <w:t>-</w:t>
      </w:r>
      <w:r w:rsidRPr="00190456">
        <w:t>making</w:t>
      </w:r>
    </w:p>
    <w:p w14:paraId="7F6FB677" w14:textId="77777777" w:rsidR="00F041D4" w:rsidRPr="00190456" w:rsidRDefault="00F041D4" w:rsidP="00EC2FF6">
      <w:pPr>
        <w:pStyle w:val="VCAAbullet"/>
      </w:pPr>
      <w:r w:rsidRPr="00190456">
        <w:t>reduced spatial orientation</w:t>
      </w:r>
    </w:p>
    <w:p w14:paraId="7BB7FAEC" w14:textId="77777777" w:rsidR="00F041D4" w:rsidRPr="00190456" w:rsidRDefault="00F041D4" w:rsidP="00EC2FF6">
      <w:pPr>
        <w:pStyle w:val="VCAAbullet"/>
      </w:pPr>
      <w:r w:rsidRPr="00190456">
        <w:t>compromised executive functioning</w:t>
      </w:r>
    </w:p>
    <w:p w14:paraId="5C222E23" w14:textId="1328AB04" w:rsidR="00F041D4" w:rsidRPr="00190456" w:rsidRDefault="00F041D4" w:rsidP="00EC2FF6">
      <w:pPr>
        <w:pStyle w:val="VCAAbullet"/>
      </w:pPr>
      <w:r w:rsidRPr="00190456">
        <w:t>difficulty problem</w:t>
      </w:r>
      <w:r w:rsidR="00D216AA">
        <w:t>-</w:t>
      </w:r>
      <w:r w:rsidRPr="00190456">
        <w:t>solving</w:t>
      </w:r>
    </w:p>
    <w:p w14:paraId="2650DF0A" w14:textId="77777777" w:rsidR="00F041D4" w:rsidRPr="00190456" w:rsidRDefault="00F041D4" w:rsidP="00EC2FF6">
      <w:pPr>
        <w:pStyle w:val="VCAAbullet"/>
      </w:pPr>
      <w:r w:rsidRPr="00190456">
        <w:t>impaired memory</w:t>
      </w:r>
    </w:p>
    <w:p w14:paraId="078952CF" w14:textId="61D03E2B" w:rsidR="00F041D4" w:rsidRPr="00190456" w:rsidRDefault="00F041D4" w:rsidP="00EC2FF6">
      <w:pPr>
        <w:pStyle w:val="VCAAbullet"/>
      </w:pPr>
      <w:r w:rsidRPr="00190456">
        <w:t>impaired learning</w:t>
      </w:r>
      <w:r w:rsidR="00190456">
        <w:t>.</w:t>
      </w:r>
    </w:p>
    <w:p w14:paraId="3A3A9050" w14:textId="77777777" w:rsidR="00F041D4" w:rsidRPr="00142D8D" w:rsidRDefault="00F041D4" w:rsidP="00F041D4">
      <w:pPr>
        <w:pStyle w:val="VCAAbody"/>
        <w:rPr>
          <w:szCs w:val="20"/>
        </w:rPr>
      </w:pPr>
      <w:r w:rsidRPr="00142D8D">
        <w:rPr>
          <w:szCs w:val="20"/>
        </w:rPr>
        <w:t xml:space="preserve">Common errors included students providing a behavioural or emotional effect rather than cognitive. </w:t>
      </w:r>
    </w:p>
    <w:p w14:paraId="3A3E1905" w14:textId="4303257E" w:rsidR="00A539CD" w:rsidRPr="00142D8D" w:rsidRDefault="00A539CD" w:rsidP="00A539CD">
      <w:pPr>
        <w:pStyle w:val="VCAAHeading3"/>
        <w:rPr>
          <w:lang w:val="en-AU"/>
        </w:rPr>
      </w:pPr>
      <w:r w:rsidRPr="00142D8D">
        <w:rPr>
          <w:lang w:val="en-AU"/>
        </w:rPr>
        <w:t>Question 7eii.</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1D0D24" w:rsidRPr="002F59A4" w14:paraId="2B5ACBC1" w14:textId="77777777" w:rsidTr="002F59A4">
        <w:trPr>
          <w:tblHeader/>
        </w:trPr>
        <w:tc>
          <w:tcPr>
            <w:tcW w:w="864" w:type="dxa"/>
            <w:shd w:val="clear" w:color="auto" w:fill="0F7EB4"/>
          </w:tcPr>
          <w:p w14:paraId="0397EDC6"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76897C4C"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137278BB"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298E60FF" w14:textId="77777777" w:rsidR="001D0D24" w:rsidRPr="002F59A4" w:rsidRDefault="001D0D24" w:rsidP="002F59A4">
            <w:pPr>
              <w:pStyle w:val="VCAAtablecondensedheading"/>
              <w:rPr>
                <w:b/>
                <w:bCs/>
              </w:rPr>
            </w:pPr>
            <w:r w:rsidRPr="002F59A4">
              <w:rPr>
                <w:b/>
                <w:bCs/>
              </w:rPr>
              <w:t>2</w:t>
            </w:r>
          </w:p>
        </w:tc>
        <w:tc>
          <w:tcPr>
            <w:tcW w:w="1008" w:type="dxa"/>
            <w:shd w:val="clear" w:color="auto" w:fill="0F7EB4"/>
          </w:tcPr>
          <w:p w14:paraId="6C95012B" w14:textId="77777777" w:rsidR="001D0D24" w:rsidRPr="002F59A4" w:rsidRDefault="001D0D24" w:rsidP="002F59A4">
            <w:pPr>
              <w:pStyle w:val="VCAAtablecondensedheading"/>
              <w:rPr>
                <w:b/>
                <w:bCs/>
              </w:rPr>
            </w:pPr>
            <w:r w:rsidRPr="002F59A4">
              <w:rPr>
                <w:b/>
                <w:bCs/>
              </w:rPr>
              <w:t>Average</w:t>
            </w:r>
          </w:p>
        </w:tc>
      </w:tr>
      <w:tr w:rsidR="001D0D24" w:rsidRPr="00860616" w14:paraId="3319A5CF" w14:textId="77777777" w:rsidTr="00860616">
        <w:tc>
          <w:tcPr>
            <w:tcW w:w="864" w:type="dxa"/>
          </w:tcPr>
          <w:p w14:paraId="55476BC7" w14:textId="77777777" w:rsidR="001D0D24" w:rsidRPr="00142D8D" w:rsidRDefault="001D0D24" w:rsidP="00E75447">
            <w:pPr>
              <w:pStyle w:val="VCAAtablecondensed"/>
            </w:pPr>
            <w:r w:rsidRPr="00142D8D">
              <w:t>%</w:t>
            </w:r>
          </w:p>
        </w:tc>
        <w:tc>
          <w:tcPr>
            <w:tcW w:w="576" w:type="dxa"/>
          </w:tcPr>
          <w:p w14:paraId="2FFE81C4" w14:textId="68F0F6D1" w:rsidR="001D0D24" w:rsidRPr="00142D8D" w:rsidRDefault="001D0D24" w:rsidP="00E75447">
            <w:pPr>
              <w:pStyle w:val="VCAAtablecondensed"/>
            </w:pPr>
            <w:r w:rsidRPr="00142D8D">
              <w:t>40</w:t>
            </w:r>
          </w:p>
        </w:tc>
        <w:tc>
          <w:tcPr>
            <w:tcW w:w="576" w:type="dxa"/>
          </w:tcPr>
          <w:p w14:paraId="51C51930" w14:textId="5EC12C73" w:rsidR="001D0D24" w:rsidRPr="00142D8D" w:rsidRDefault="001D0D24" w:rsidP="00E75447">
            <w:pPr>
              <w:pStyle w:val="VCAAtablecondensed"/>
            </w:pPr>
            <w:r w:rsidRPr="00142D8D">
              <w:t>41</w:t>
            </w:r>
          </w:p>
        </w:tc>
        <w:tc>
          <w:tcPr>
            <w:tcW w:w="576" w:type="dxa"/>
          </w:tcPr>
          <w:p w14:paraId="1164303D" w14:textId="448E23C2" w:rsidR="001D0D24" w:rsidRPr="00142D8D" w:rsidRDefault="001D0D24" w:rsidP="00E75447">
            <w:pPr>
              <w:pStyle w:val="VCAAtablecondensed"/>
            </w:pPr>
            <w:r w:rsidRPr="00142D8D">
              <w:t>19</w:t>
            </w:r>
          </w:p>
        </w:tc>
        <w:tc>
          <w:tcPr>
            <w:tcW w:w="1008" w:type="dxa"/>
          </w:tcPr>
          <w:p w14:paraId="74426B42" w14:textId="68F838A7" w:rsidR="001D0D24" w:rsidRPr="00142D8D" w:rsidRDefault="001D0D24" w:rsidP="00E75447">
            <w:pPr>
              <w:pStyle w:val="VCAAtablecondensed"/>
            </w:pPr>
            <w:r w:rsidRPr="00142D8D">
              <w:t>0.8</w:t>
            </w:r>
          </w:p>
        </w:tc>
      </w:tr>
    </w:tbl>
    <w:p w14:paraId="14BBA99C" w14:textId="1A356497" w:rsidR="00F041D4" w:rsidRPr="00142D8D" w:rsidRDefault="00F041D4" w:rsidP="008B64EB">
      <w:pPr>
        <w:pStyle w:val="VCAAbody"/>
      </w:pPr>
      <w:r w:rsidRPr="00142D8D">
        <w:t xml:space="preserve">To gain full marks in this question, students were required to provide a relevant example of catastrophic thinking related to either nightmares or the bedroom or going to sleep. Students also needed to </w:t>
      </w:r>
      <w:r w:rsidR="002F7221">
        <w:t>identify</w:t>
      </w:r>
      <w:r w:rsidR="002F7221" w:rsidRPr="00142D8D">
        <w:t xml:space="preserve"> </w:t>
      </w:r>
      <w:r w:rsidRPr="00142D8D">
        <w:t xml:space="preserve">the impact of the cognitive effects of sleep deprivation on catastrophic thinking. </w:t>
      </w:r>
    </w:p>
    <w:p w14:paraId="7E6673E6" w14:textId="3520814B" w:rsidR="00F041D4" w:rsidRPr="00142D8D" w:rsidRDefault="00F041D4" w:rsidP="008B64EB">
      <w:pPr>
        <w:pStyle w:val="VCAAbody"/>
      </w:pPr>
      <w:r w:rsidRPr="00142D8D">
        <w:t xml:space="preserve">The example provided needed to illustrate a thinking style that involves overestimating, </w:t>
      </w:r>
      <w:r w:rsidR="00F346B4" w:rsidRPr="00142D8D">
        <w:t>exaggerating,</w:t>
      </w:r>
      <w:r w:rsidRPr="00142D8D">
        <w:t xml:space="preserve"> or magnifying the situation and predicting the worst possible outcome. </w:t>
      </w:r>
    </w:p>
    <w:p w14:paraId="3B794188" w14:textId="127FE8AB" w:rsidR="00F041D4" w:rsidRPr="00142D8D" w:rsidRDefault="00F041D4" w:rsidP="008B64EB">
      <w:pPr>
        <w:pStyle w:val="VCAAbody"/>
      </w:pPr>
      <w:r w:rsidRPr="00142D8D">
        <w:t xml:space="preserve">Due to the cognitive effects of sleep deprivation, this catastrophic thinking </w:t>
      </w:r>
      <w:r w:rsidR="00DE784A">
        <w:t>would</w:t>
      </w:r>
      <w:r w:rsidR="00DE784A" w:rsidRPr="00142D8D">
        <w:t xml:space="preserve"> </w:t>
      </w:r>
      <w:r w:rsidRPr="00142D8D">
        <w:t>be:</w:t>
      </w:r>
    </w:p>
    <w:p w14:paraId="35D3C55D" w14:textId="77777777" w:rsidR="00F041D4" w:rsidRPr="00190456" w:rsidRDefault="00F041D4" w:rsidP="00EC2FF6">
      <w:pPr>
        <w:pStyle w:val="VCAAbullet"/>
      </w:pPr>
      <w:r w:rsidRPr="00190456">
        <w:t xml:space="preserve">heightened </w:t>
      </w:r>
    </w:p>
    <w:p w14:paraId="18475B27" w14:textId="77777777" w:rsidR="00F041D4" w:rsidRPr="00190456" w:rsidRDefault="00F041D4" w:rsidP="00EC2FF6">
      <w:pPr>
        <w:pStyle w:val="VCAAbullet"/>
      </w:pPr>
      <w:r w:rsidRPr="00190456">
        <w:t>more severe</w:t>
      </w:r>
    </w:p>
    <w:p w14:paraId="04809CE5" w14:textId="77777777" w:rsidR="00F041D4" w:rsidRPr="00190456" w:rsidRDefault="00F041D4" w:rsidP="00EC2FF6">
      <w:pPr>
        <w:pStyle w:val="VCAAbullet"/>
      </w:pPr>
      <w:r w:rsidRPr="00190456">
        <w:t>more likely to occur</w:t>
      </w:r>
    </w:p>
    <w:p w14:paraId="550FB9BC" w14:textId="77777777" w:rsidR="00F041D4" w:rsidRPr="00190456" w:rsidRDefault="00F041D4" w:rsidP="00EC2FF6">
      <w:pPr>
        <w:pStyle w:val="VCAAbullet"/>
      </w:pPr>
      <w:r w:rsidRPr="00190456">
        <w:t>more frequent</w:t>
      </w:r>
    </w:p>
    <w:p w14:paraId="57553225" w14:textId="17402E9B" w:rsidR="00F041D4" w:rsidRPr="00142D8D" w:rsidRDefault="00F041D4" w:rsidP="00EC2FF6">
      <w:pPr>
        <w:pStyle w:val="VCAAbullet"/>
      </w:pPr>
      <w:r w:rsidRPr="00142D8D">
        <w:t>feel more real/</w:t>
      </w:r>
      <w:r w:rsidRPr="00190456">
        <w:t>rational</w:t>
      </w:r>
      <w:r w:rsidR="003D2228">
        <w:t>.</w:t>
      </w:r>
    </w:p>
    <w:p w14:paraId="71842F79" w14:textId="62BA9EE2" w:rsidR="00F041D4" w:rsidRPr="00142D8D" w:rsidRDefault="00F041D4" w:rsidP="008B64EB">
      <w:pPr>
        <w:pStyle w:val="VCAAbody"/>
      </w:pPr>
      <w:r w:rsidRPr="00142D8D">
        <w:t>Common errors included providing a generic definition of catastrophic thinking, with no relevant example</w:t>
      </w:r>
      <w:r w:rsidR="00DE784A">
        <w:t>,</w:t>
      </w:r>
      <w:r w:rsidRPr="00142D8D">
        <w:t xml:space="preserve"> or providing an unrelated example of catastrophic thinking that did not connect to nightmares or bedroom </w:t>
      </w:r>
      <w:r w:rsidRPr="00142D8D">
        <w:lastRenderedPageBreak/>
        <w:t>phobias. Furthermore, students who simply stated that sleep deprivation had a negative impact on catastrophic thinking were not awarded this mark.</w:t>
      </w:r>
    </w:p>
    <w:p w14:paraId="0496BE46" w14:textId="1933A515" w:rsidR="44D0E361" w:rsidRPr="00142D8D" w:rsidRDefault="007029CB" w:rsidP="008B64EB">
      <w:pPr>
        <w:pStyle w:val="VCAAbody"/>
        <w:rPr>
          <w:rFonts w:eastAsia="Arial"/>
        </w:rPr>
      </w:pPr>
      <w:r w:rsidRPr="00142D8D">
        <w:t xml:space="preserve">The following is an example of a high-scoring student response: </w:t>
      </w:r>
    </w:p>
    <w:p w14:paraId="3C03A6CB" w14:textId="64A76670" w:rsidR="0489F536" w:rsidRPr="00142D8D" w:rsidRDefault="0489F536" w:rsidP="008B64EB">
      <w:pPr>
        <w:pStyle w:val="VCAAstudentresponse"/>
      </w:pPr>
      <w:r w:rsidRPr="00142D8D">
        <w:t xml:space="preserve">The cognitive effects of sleep deprivation may lead to cognitive distortions and irrational thinking which promotes catastrophic thinking – the perception that a stimulus is far more threatening, and disproportionally fear inducing than it truly is, leading to thoughts of worst-case scenarios. For example, someone with sleep deprivation and a phobia of bedrooms may be more prone to fearing that they will experience such a bad nightmare in the bedroom that they will have a heart attack and die. </w:t>
      </w:r>
    </w:p>
    <w:p w14:paraId="5B3EA216" w14:textId="4B5B782C" w:rsidR="00A539CD" w:rsidRPr="00142D8D" w:rsidRDefault="00A539CD" w:rsidP="00A539CD">
      <w:pPr>
        <w:pStyle w:val="VCAAHeading3"/>
        <w:rPr>
          <w:lang w:val="en-AU"/>
        </w:rPr>
      </w:pPr>
      <w:r w:rsidRPr="00142D8D">
        <w:rPr>
          <w:lang w:val="en-AU"/>
        </w:rPr>
        <w:t>Question 8a.</w:t>
      </w:r>
    </w:p>
    <w:tbl>
      <w:tblPr>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1D0D24" w:rsidRPr="002F59A4" w14:paraId="6C856E74" w14:textId="77777777" w:rsidTr="002F59A4">
        <w:trPr>
          <w:tblHeader/>
        </w:trPr>
        <w:tc>
          <w:tcPr>
            <w:tcW w:w="864" w:type="dxa"/>
            <w:shd w:val="clear" w:color="auto" w:fill="0F7EB4"/>
          </w:tcPr>
          <w:p w14:paraId="3D63BAE6"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3605D8E8"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195EFD79"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6C2EBF7B" w14:textId="77777777" w:rsidR="001D0D24" w:rsidRPr="002F59A4" w:rsidRDefault="001D0D24" w:rsidP="002F59A4">
            <w:pPr>
              <w:pStyle w:val="VCAAtablecondensedheading"/>
              <w:rPr>
                <w:b/>
                <w:bCs/>
              </w:rPr>
            </w:pPr>
            <w:r w:rsidRPr="002F59A4">
              <w:rPr>
                <w:b/>
                <w:bCs/>
              </w:rPr>
              <w:t>2</w:t>
            </w:r>
          </w:p>
        </w:tc>
        <w:tc>
          <w:tcPr>
            <w:tcW w:w="576" w:type="dxa"/>
            <w:shd w:val="clear" w:color="auto" w:fill="0F7EB4"/>
          </w:tcPr>
          <w:p w14:paraId="5874B82F" w14:textId="77777777" w:rsidR="001D0D24" w:rsidRPr="002F59A4" w:rsidRDefault="001D0D24" w:rsidP="002F59A4">
            <w:pPr>
              <w:pStyle w:val="VCAAtablecondensedheading"/>
              <w:rPr>
                <w:b/>
                <w:bCs/>
              </w:rPr>
            </w:pPr>
            <w:r w:rsidRPr="002F59A4">
              <w:rPr>
                <w:b/>
                <w:bCs/>
              </w:rPr>
              <w:t>3</w:t>
            </w:r>
          </w:p>
        </w:tc>
        <w:tc>
          <w:tcPr>
            <w:tcW w:w="1008" w:type="dxa"/>
            <w:shd w:val="clear" w:color="auto" w:fill="0F7EB4"/>
          </w:tcPr>
          <w:p w14:paraId="0B48377D" w14:textId="77777777" w:rsidR="001D0D24" w:rsidRPr="002F59A4" w:rsidRDefault="001D0D24" w:rsidP="002F59A4">
            <w:pPr>
              <w:pStyle w:val="VCAAtablecondensedheading"/>
              <w:rPr>
                <w:b/>
                <w:bCs/>
              </w:rPr>
            </w:pPr>
            <w:r w:rsidRPr="002F59A4">
              <w:rPr>
                <w:b/>
                <w:bCs/>
              </w:rPr>
              <w:t>Average</w:t>
            </w:r>
          </w:p>
        </w:tc>
      </w:tr>
      <w:tr w:rsidR="001D0D24" w:rsidRPr="00860616" w14:paraId="3A97F62E" w14:textId="77777777" w:rsidTr="00860616">
        <w:tc>
          <w:tcPr>
            <w:tcW w:w="864" w:type="dxa"/>
          </w:tcPr>
          <w:p w14:paraId="55EB533F" w14:textId="77777777" w:rsidR="001D0D24" w:rsidRPr="00142D8D" w:rsidRDefault="001D0D24" w:rsidP="00E75447">
            <w:pPr>
              <w:pStyle w:val="VCAAtablecondensed"/>
            </w:pPr>
            <w:r w:rsidRPr="00142D8D">
              <w:t>%</w:t>
            </w:r>
          </w:p>
        </w:tc>
        <w:tc>
          <w:tcPr>
            <w:tcW w:w="576" w:type="dxa"/>
          </w:tcPr>
          <w:p w14:paraId="3FE58283" w14:textId="1ECE25E0" w:rsidR="001D0D24" w:rsidRPr="00142D8D" w:rsidRDefault="001D0D24" w:rsidP="00E75447">
            <w:pPr>
              <w:pStyle w:val="VCAAtablecondensed"/>
            </w:pPr>
            <w:r w:rsidRPr="00142D8D">
              <w:t>5</w:t>
            </w:r>
          </w:p>
        </w:tc>
        <w:tc>
          <w:tcPr>
            <w:tcW w:w="576" w:type="dxa"/>
          </w:tcPr>
          <w:p w14:paraId="62CCA145" w14:textId="2CEE1623" w:rsidR="001D0D24" w:rsidRPr="00142D8D" w:rsidRDefault="001D0D24" w:rsidP="00E75447">
            <w:pPr>
              <w:pStyle w:val="VCAAtablecondensed"/>
            </w:pPr>
            <w:r w:rsidRPr="00142D8D">
              <w:t>3</w:t>
            </w:r>
          </w:p>
        </w:tc>
        <w:tc>
          <w:tcPr>
            <w:tcW w:w="576" w:type="dxa"/>
          </w:tcPr>
          <w:p w14:paraId="5F53D16B" w14:textId="3C92BF2F" w:rsidR="001D0D24" w:rsidRPr="00142D8D" w:rsidRDefault="001D0D24" w:rsidP="00E75447">
            <w:pPr>
              <w:pStyle w:val="VCAAtablecondensed"/>
            </w:pPr>
            <w:r w:rsidRPr="00142D8D">
              <w:t>24</w:t>
            </w:r>
          </w:p>
        </w:tc>
        <w:tc>
          <w:tcPr>
            <w:tcW w:w="576" w:type="dxa"/>
          </w:tcPr>
          <w:p w14:paraId="2D95F1A7" w14:textId="2E522C38" w:rsidR="001D0D24" w:rsidRPr="00142D8D" w:rsidRDefault="001D0D24" w:rsidP="00E75447">
            <w:pPr>
              <w:pStyle w:val="VCAAtablecondensed"/>
            </w:pPr>
            <w:r w:rsidRPr="00142D8D">
              <w:t>68</w:t>
            </w:r>
          </w:p>
        </w:tc>
        <w:tc>
          <w:tcPr>
            <w:tcW w:w="1008" w:type="dxa"/>
          </w:tcPr>
          <w:p w14:paraId="556C6628" w14:textId="0345A9E8" w:rsidR="001D0D24" w:rsidRPr="00142D8D" w:rsidRDefault="001D0D24" w:rsidP="00E75447">
            <w:pPr>
              <w:pStyle w:val="VCAAtablecondensed"/>
            </w:pPr>
            <w:r w:rsidRPr="00142D8D">
              <w:t>2.</w:t>
            </w:r>
            <w:r w:rsidR="00BB78A2">
              <w:t>6</w:t>
            </w:r>
          </w:p>
        </w:tc>
      </w:tr>
    </w:tbl>
    <w:p w14:paraId="0B091006" w14:textId="74E77315" w:rsidR="006B6EB0" w:rsidRPr="00142D8D" w:rsidRDefault="003D2228" w:rsidP="008B64EB">
      <w:pPr>
        <w:pStyle w:val="VCAAbody"/>
      </w:pPr>
      <w:r>
        <w:t>M</w:t>
      </w:r>
      <w:r w:rsidR="006B6EB0" w:rsidRPr="00142D8D">
        <w:t>any students received full marks for their graph of results.</w:t>
      </w:r>
      <w:r w:rsidR="009B2919" w:rsidRPr="00142D8D">
        <w:t xml:space="preserve"> </w:t>
      </w:r>
    </w:p>
    <w:p w14:paraId="0D8FBF83" w14:textId="7DF9AB39" w:rsidR="009B2919" w:rsidRPr="00142D8D" w:rsidRDefault="009B2919" w:rsidP="008B64EB">
      <w:pPr>
        <w:pStyle w:val="VCAAbody"/>
      </w:pPr>
      <w:r w:rsidRPr="00142D8D">
        <w:t>To be awarded full marks students needed to ensure that they:</w:t>
      </w:r>
    </w:p>
    <w:p w14:paraId="733E5E90" w14:textId="6E36E5A3" w:rsidR="009B2919" w:rsidRPr="00190456" w:rsidRDefault="009B2919" w:rsidP="00EC2FF6">
      <w:pPr>
        <w:pStyle w:val="VCAAbullet"/>
      </w:pPr>
      <w:r w:rsidRPr="00190456">
        <w:t>labelled the y-axis as ‘mental wellbeing score’ and had a 0</w:t>
      </w:r>
      <w:r w:rsidR="003D2228" w:rsidRPr="00190456">
        <w:t>–</w:t>
      </w:r>
      <w:r w:rsidRPr="00190456">
        <w:t>4 scale on their axis</w:t>
      </w:r>
    </w:p>
    <w:p w14:paraId="70668FA0" w14:textId="500DA9C2" w:rsidR="009B2919" w:rsidRPr="00190456" w:rsidRDefault="009B2919" w:rsidP="00EC2FF6">
      <w:pPr>
        <w:pStyle w:val="VCAAbullet"/>
      </w:pPr>
      <w:r w:rsidRPr="00190456">
        <w:t>labelled the x-axis as ‘</w:t>
      </w:r>
      <w:r w:rsidR="003D2228" w:rsidRPr="00190456">
        <w:t>t</w:t>
      </w:r>
      <w:r w:rsidRPr="00190456">
        <w:t xml:space="preserve">raveller type’ with ‘regular’ and ‘irregular’ bars </w:t>
      </w:r>
      <w:r w:rsidR="009B24F0">
        <w:t xml:space="preserve">also </w:t>
      </w:r>
      <w:r w:rsidRPr="00190456">
        <w:t>labelled</w:t>
      </w:r>
    </w:p>
    <w:p w14:paraId="6B89299E" w14:textId="657AA6B8" w:rsidR="009B2919" w:rsidRPr="00190456" w:rsidRDefault="009B2919" w:rsidP="00EC2FF6">
      <w:pPr>
        <w:pStyle w:val="VCAAbullet"/>
      </w:pPr>
      <w:r w:rsidRPr="00190456">
        <w:t>provide</w:t>
      </w:r>
      <w:r w:rsidR="003D2228" w:rsidRPr="00190456">
        <w:t>d</w:t>
      </w:r>
      <w:r w:rsidRPr="00190456">
        <w:t xml:space="preserve"> an accurate plot of data in the form of a bar chart</w:t>
      </w:r>
      <w:r w:rsidR="00190456">
        <w:t>.</w:t>
      </w:r>
    </w:p>
    <w:p w14:paraId="4D94E55F" w14:textId="6D53EB8D" w:rsidR="009B2919" w:rsidRPr="00142D8D" w:rsidRDefault="009B2919" w:rsidP="00A539CD">
      <w:pPr>
        <w:pStyle w:val="VCAAbody"/>
      </w:pPr>
      <w:r w:rsidRPr="00142D8D">
        <w:t>Common errors included:</w:t>
      </w:r>
    </w:p>
    <w:p w14:paraId="04ECCFE5" w14:textId="07959AC8" w:rsidR="009B2919" w:rsidRPr="00190456" w:rsidRDefault="009B2919" w:rsidP="00EC2FF6">
      <w:pPr>
        <w:pStyle w:val="VCAAbullet"/>
      </w:pPr>
      <w:r w:rsidRPr="00190456">
        <w:t>placing the independent variable on the y-axis</w:t>
      </w:r>
    </w:p>
    <w:p w14:paraId="1F2ACE88" w14:textId="47807A0E" w:rsidR="009B2919" w:rsidRPr="00190456" w:rsidRDefault="009B2919" w:rsidP="00EC2FF6">
      <w:pPr>
        <w:pStyle w:val="VCAAbullet"/>
      </w:pPr>
      <w:r w:rsidRPr="00190456">
        <w:t>labelling ‘regular’ and ‘irregular’ under the columns, but not providing an axis label of ‘</w:t>
      </w:r>
      <w:r w:rsidR="003D2228" w:rsidRPr="00190456">
        <w:t>t</w:t>
      </w:r>
      <w:r w:rsidRPr="00190456">
        <w:t>raveller type’</w:t>
      </w:r>
    </w:p>
    <w:p w14:paraId="369C5C2F" w14:textId="58B590DD" w:rsidR="009B2919" w:rsidRPr="00190456" w:rsidRDefault="009B2919" w:rsidP="00EC2FF6">
      <w:pPr>
        <w:pStyle w:val="VCAAbullet"/>
      </w:pPr>
      <w:r w:rsidRPr="00190456">
        <w:t>providing a histogram where the columns either touched each other or the y-axis</w:t>
      </w:r>
    </w:p>
    <w:p w14:paraId="735278AD" w14:textId="77B1E954" w:rsidR="009B2919" w:rsidRPr="00190456" w:rsidRDefault="009B2919" w:rsidP="00EC2FF6">
      <w:pPr>
        <w:pStyle w:val="VCAAbullet"/>
      </w:pPr>
      <w:r w:rsidRPr="00190456">
        <w:t>providing a line graph instead of a bar chart</w:t>
      </w:r>
      <w:r w:rsidR="00190456">
        <w:t>.</w:t>
      </w:r>
    </w:p>
    <w:p w14:paraId="2A154C12" w14:textId="45168E99" w:rsidR="00A539CD" w:rsidRPr="00142D8D" w:rsidRDefault="00A539CD" w:rsidP="00A539CD">
      <w:pPr>
        <w:pStyle w:val="VCAAHeading3"/>
        <w:rPr>
          <w:lang w:val="en-AU"/>
        </w:rPr>
      </w:pPr>
      <w:r w:rsidRPr="00142D8D">
        <w:rPr>
          <w:lang w:val="en-AU"/>
        </w:rPr>
        <w:t>Question 8b.</w:t>
      </w:r>
    </w:p>
    <w:tbl>
      <w:tblPr>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1D0D24" w:rsidRPr="002F59A4" w14:paraId="5C867BEF" w14:textId="77777777" w:rsidTr="002F59A4">
        <w:trPr>
          <w:tblHeader/>
        </w:trPr>
        <w:tc>
          <w:tcPr>
            <w:tcW w:w="864" w:type="dxa"/>
            <w:shd w:val="clear" w:color="auto" w:fill="0F7EB4"/>
          </w:tcPr>
          <w:p w14:paraId="5A591E15"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27E3FE7F"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70A71311"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54937793" w14:textId="77777777" w:rsidR="001D0D24" w:rsidRPr="002F59A4" w:rsidRDefault="001D0D24" w:rsidP="002F59A4">
            <w:pPr>
              <w:pStyle w:val="VCAAtablecondensedheading"/>
              <w:rPr>
                <w:b/>
                <w:bCs/>
              </w:rPr>
            </w:pPr>
            <w:r w:rsidRPr="002F59A4">
              <w:rPr>
                <w:b/>
                <w:bCs/>
              </w:rPr>
              <w:t>2</w:t>
            </w:r>
          </w:p>
        </w:tc>
        <w:tc>
          <w:tcPr>
            <w:tcW w:w="576" w:type="dxa"/>
            <w:shd w:val="clear" w:color="auto" w:fill="0F7EB4"/>
          </w:tcPr>
          <w:p w14:paraId="385F1ABE" w14:textId="77777777" w:rsidR="001D0D24" w:rsidRPr="002F59A4" w:rsidRDefault="001D0D24" w:rsidP="002F59A4">
            <w:pPr>
              <w:pStyle w:val="VCAAtablecondensedheading"/>
              <w:rPr>
                <w:b/>
                <w:bCs/>
              </w:rPr>
            </w:pPr>
            <w:r w:rsidRPr="002F59A4">
              <w:rPr>
                <w:b/>
                <w:bCs/>
              </w:rPr>
              <w:t>3</w:t>
            </w:r>
          </w:p>
        </w:tc>
        <w:tc>
          <w:tcPr>
            <w:tcW w:w="1008" w:type="dxa"/>
            <w:shd w:val="clear" w:color="auto" w:fill="0F7EB4"/>
          </w:tcPr>
          <w:p w14:paraId="2B3CF4C2" w14:textId="77777777" w:rsidR="001D0D24" w:rsidRPr="002F59A4" w:rsidRDefault="001D0D24" w:rsidP="002F59A4">
            <w:pPr>
              <w:pStyle w:val="VCAAtablecondensedheading"/>
              <w:rPr>
                <w:b/>
                <w:bCs/>
              </w:rPr>
            </w:pPr>
            <w:r w:rsidRPr="002F59A4">
              <w:rPr>
                <w:b/>
                <w:bCs/>
              </w:rPr>
              <w:t>Average</w:t>
            </w:r>
          </w:p>
        </w:tc>
      </w:tr>
      <w:tr w:rsidR="001D0D24" w:rsidRPr="00860616" w14:paraId="15B8D12B" w14:textId="77777777" w:rsidTr="00860616">
        <w:tc>
          <w:tcPr>
            <w:tcW w:w="864" w:type="dxa"/>
          </w:tcPr>
          <w:p w14:paraId="2E4D6847" w14:textId="77777777" w:rsidR="001D0D24" w:rsidRPr="00142D8D" w:rsidRDefault="001D0D24" w:rsidP="00E75447">
            <w:pPr>
              <w:pStyle w:val="VCAAtablecondensed"/>
            </w:pPr>
            <w:r w:rsidRPr="00142D8D">
              <w:t>%</w:t>
            </w:r>
          </w:p>
        </w:tc>
        <w:tc>
          <w:tcPr>
            <w:tcW w:w="576" w:type="dxa"/>
          </w:tcPr>
          <w:p w14:paraId="6AA62735" w14:textId="77777777" w:rsidR="001D0D24" w:rsidRPr="00142D8D" w:rsidRDefault="001D0D24" w:rsidP="00E75447">
            <w:pPr>
              <w:pStyle w:val="VCAAtablecondensed"/>
            </w:pPr>
            <w:r w:rsidRPr="00142D8D">
              <w:t>21</w:t>
            </w:r>
          </w:p>
        </w:tc>
        <w:tc>
          <w:tcPr>
            <w:tcW w:w="576" w:type="dxa"/>
          </w:tcPr>
          <w:p w14:paraId="033B1E09" w14:textId="6DCC695B" w:rsidR="001D0D24" w:rsidRPr="00142D8D" w:rsidRDefault="001D0D24" w:rsidP="00E75447">
            <w:pPr>
              <w:pStyle w:val="VCAAtablecondensed"/>
            </w:pPr>
            <w:r w:rsidRPr="00142D8D">
              <w:t>16</w:t>
            </w:r>
          </w:p>
        </w:tc>
        <w:tc>
          <w:tcPr>
            <w:tcW w:w="576" w:type="dxa"/>
          </w:tcPr>
          <w:p w14:paraId="0DFBE377" w14:textId="2B86E952" w:rsidR="001D0D24" w:rsidRPr="00142D8D" w:rsidRDefault="001D0D24" w:rsidP="00E75447">
            <w:pPr>
              <w:pStyle w:val="VCAAtablecondensed"/>
            </w:pPr>
            <w:r w:rsidRPr="00142D8D">
              <w:t>18</w:t>
            </w:r>
          </w:p>
        </w:tc>
        <w:tc>
          <w:tcPr>
            <w:tcW w:w="576" w:type="dxa"/>
          </w:tcPr>
          <w:p w14:paraId="1351F572" w14:textId="1DA584C9" w:rsidR="001D0D24" w:rsidRPr="00142D8D" w:rsidRDefault="001D0D24" w:rsidP="00E75447">
            <w:pPr>
              <w:pStyle w:val="VCAAtablecondensed"/>
            </w:pPr>
            <w:r w:rsidRPr="00142D8D">
              <w:t>45</w:t>
            </w:r>
          </w:p>
        </w:tc>
        <w:tc>
          <w:tcPr>
            <w:tcW w:w="1008" w:type="dxa"/>
          </w:tcPr>
          <w:p w14:paraId="7F55B2C9" w14:textId="0393D9CD" w:rsidR="001D0D24" w:rsidRPr="00142D8D" w:rsidRDefault="001D0D24" w:rsidP="00E75447">
            <w:pPr>
              <w:pStyle w:val="VCAAtablecondensed"/>
            </w:pPr>
            <w:r w:rsidRPr="00142D8D">
              <w:t>1.9</w:t>
            </w:r>
          </w:p>
        </w:tc>
      </w:tr>
    </w:tbl>
    <w:p w14:paraId="204F2F92" w14:textId="033A20BB" w:rsidR="00A539CD" w:rsidRPr="00142D8D" w:rsidRDefault="009B2919" w:rsidP="00A539CD">
      <w:pPr>
        <w:pStyle w:val="VCAAbody"/>
      </w:pPr>
      <w:r w:rsidRPr="00142D8D">
        <w:t xml:space="preserve">This question required students to interpret the meaning of the data in the table provided. </w:t>
      </w:r>
      <w:r w:rsidR="00114E75" w:rsidRPr="00142D8D">
        <w:t>High</w:t>
      </w:r>
      <w:r w:rsidR="003D2228">
        <w:t>-</w:t>
      </w:r>
      <w:r w:rsidR="00114E75" w:rsidRPr="00142D8D">
        <w:t xml:space="preserve">scoring responses were able to correctly identify that irregular travellers had a higher mental wellbeing while in an unfamiliar environment, compared to regular travellers </w:t>
      </w:r>
      <w:r w:rsidR="007A0E80">
        <w:t>who</w:t>
      </w:r>
      <w:r w:rsidR="007A0E80" w:rsidRPr="00142D8D">
        <w:t xml:space="preserve"> </w:t>
      </w:r>
      <w:r w:rsidR="00114E75" w:rsidRPr="00142D8D">
        <w:t xml:space="preserve">had a lower mental wellbeing. Students also needed to reference both scores from the table in the response, given the prompt in the question ‘referring to the results of this study’. </w:t>
      </w:r>
    </w:p>
    <w:p w14:paraId="51E03467" w14:textId="3B0CDBA9" w:rsidR="00114E75" w:rsidRPr="00142D8D" w:rsidRDefault="00114E75" w:rsidP="00A539CD">
      <w:pPr>
        <w:pStyle w:val="VCAAbody"/>
      </w:pPr>
      <w:r w:rsidRPr="00142D8D">
        <w:t xml:space="preserve">Students were not awarded marks if they claimed that the unfamiliar environment had a bigger impact on the regular travellers, given that no pre-data was provided. This was a between-subjects design, not a mixed design that also included an element of time in the collection of data. </w:t>
      </w:r>
      <w:r w:rsidR="007A0E80">
        <w:t>Students need to</w:t>
      </w:r>
      <w:r w:rsidRPr="00142D8D">
        <w:t xml:space="preserve"> ensure </w:t>
      </w:r>
      <w:r w:rsidR="007A0E80">
        <w:t>that they study</w:t>
      </w:r>
      <w:r w:rsidRPr="00142D8D">
        <w:t xml:space="preserve"> a range of data sets throughout the</w:t>
      </w:r>
      <w:r w:rsidR="007A0E80">
        <w:t xml:space="preserve"> year</w:t>
      </w:r>
      <w:r w:rsidRPr="00142D8D">
        <w:t xml:space="preserve"> to allow them to practi</w:t>
      </w:r>
      <w:r w:rsidR="009B24F0">
        <w:t>s</w:t>
      </w:r>
      <w:r w:rsidRPr="00142D8D">
        <w:t>e forming conclusions for between-subjects, within-</w:t>
      </w:r>
      <w:r w:rsidR="00F346B4" w:rsidRPr="00142D8D">
        <w:t>subjects,</w:t>
      </w:r>
      <w:r w:rsidRPr="00142D8D">
        <w:t xml:space="preserve"> and mixed design experiments. </w:t>
      </w:r>
    </w:p>
    <w:p w14:paraId="522CAC5A" w14:textId="7753ABD2" w:rsidR="007F437F" w:rsidRDefault="00114E75" w:rsidP="00A539CD">
      <w:pPr>
        <w:pStyle w:val="VCAAbody"/>
      </w:pPr>
      <w:r w:rsidRPr="00142D8D">
        <w:t xml:space="preserve">Common errors included students incorrectly assigning the </w:t>
      </w:r>
      <w:r w:rsidRPr="009B24F0">
        <w:t>1 out of 4</w:t>
      </w:r>
      <w:r w:rsidRPr="00142D8D">
        <w:t xml:space="preserve"> score </w:t>
      </w:r>
      <w:r w:rsidR="009B24F0">
        <w:t>to the</w:t>
      </w:r>
      <w:r w:rsidR="009B24F0" w:rsidRPr="00142D8D">
        <w:t xml:space="preserve"> </w:t>
      </w:r>
      <w:r w:rsidRPr="00142D8D">
        <w:t>irregular travellers</w:t>
      </w:r>
      <w:r w:rsidR="007A0E80">
        <w:t>,</w:t>
      </w:r>
      <w:r w:rsidRPr="00142D8D">
        <w:t xml:space="preserve"> or interpreting the </w:t>
      </w:r>
      <w:r w:rsidRPr="009B24F0">
        <w:t>1 out of 4</w:t>
      </w:r>
      <w:r w:rsidRPr="00142D8D">
        <w:t xml:space="preserve"> </w:t>
      </w:r>
      <w:r w:rsidR="00596E59" w:rsidRPr="00142D8D">
        <w:t xml:space="preserve">lower </w:t>
      </w:r>
      <w:r w:rsidRPr="00142D8D">
        <w:t xml:space="preserve">score to mean a higher mental wellbeing. </w:t>
      </w:r>
      <w:r w:rsidR="00596E59" w:rsidRPr="00142D8D">
        <w:t xml:space="preserve">Some students also tried to claim the scores collected were associated stress levels, happiness, </w:t>
      </w:r>
      <w:r w:rsidR="00F346B4" w:rsidRPr="00142D8D">
        <w:t>anxiety,</w:t>
      </w:r>
      <w:r w:rsidR="00596E59" w:rsidRPr="00142D8D">
        <w:t xml:space="preserve"> or resilience, none of which were included in the information about the scenario. </w:t>
      </w:r>
    </w:p>
    <w:p w14:paraId="2AD2C2A9" w14:textId="77777777" w:rsidR="007F437F" w:rsidRDefault="007F437F">
      <w:pPr>
        <w:rPr>
          <w:rFonts w:ascii="Arial" w:hAnsi="Arial" w:cs="Arial"/>
          <w:color w:val="000000" w:themeColor="text1"/>
          <w:sz w:val="20"/>
        </w:rPr>
      </w:pPr>
      <w:r>
        <w:br w:type="page"/>
      </w:r>
    </w:p>
    <w:p w14:paraId="78FE8E7D" w14:textId="499B7908" w:rsidR="00A539CD" w:rsidRPr="00142D8D" w:rsidRDefault="00A539CD" w:rsidP="00A539CD">
      <w:pPr>
        <w:pStyle w:val="VCAAHeading3"/>
        <w:rPr>
          <w:lang w:val="en-AU"/>
        </w:rPr>
      </w:pPr>
      <w:r w:rsidRPr="00142D8D">
        <w:rPr>
          <w:lang w:val="en-AU"/>
        </w:rPr>
        <w:lastRenderedPageBreak/>
        <w:t>Question 8c.</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1D0D24" w:rsidRPr="002F59A4" w14:paraId="1110F61F" w14:textId="77777777" w:rsidTr="002F59A4">
        <w:trPr>
          <w:tblHeader/>
        </w:trPr>
        <w:tc>
          <w:tcPr>
            <w:tcW w:w="864" w:type="dxa"/>
            <w:shd w:val="clear" w:color="auto" w:fill="0F7EB4"/>
          </w:tcPr>
          <w:p w14:paraId="6703AB6D"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12D45FF9"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78729218" w14:textId="77777777" w:rsidR="001D0D24" w:rsidRPr="002F59A4" w:rsidRDefault="001D0D24" w:rsidP="002F59A4">
            <w:pPr>
              <w:pStyle w:val="VCAAtablecondensedheading"/>
              <w:rPr>
                <w:b/>
                <w:bCs/>
              </w:rPr>
            </w:pPr>
            <w:r w:rsidRPr="002F59A4">
              <w:rPr>
                <w:b/>
                <w:bCs/>
              </w:rPr>
              <w:t>1</w:t>
            </w:r>
          </w:p>
        </w:tc>
        <w:tc>
          <w:tcPr>
            <w:tcW w:w="576" w:type="dxa"/>
            <w:shd w:val="clear" w:color="auto" w:fill="0F7EB4"/>
          </w:tcPr>
          <w:p w14:paraId="5E5B9D3A" w14:textId="77777777" w:rsidR="001D0D24" w:rsidRPr="002F59A4" w:rsidRDefault="001D0D24" w:rsidP="002F59A4">
            <w:pPr>
              <w:pStyle w:val="VCAAtablecondensedheading"/>
              <w:rPr>
                <w:b/>
                <w:bCs/>
              </w:rPr>
            </w:pPr>
            <w:r w:rsidRPr="002F59A4">
              <w:rPr>
                <w:b/>
                <w:bCs/>
              </w:rPr>
              <w:t>2</w:t>
            </w:r>
          </w:p>
        </w:tc>
        <w:tc>
          <w:tcPr>
            <w:tcW w:w="1008" w:type="dxa"/>
            <w:shd w:val="clear" w:color="auto" w:fill="0F7EB4"/>
          </w:tcPr>
          <w:p w14:paraId="06C36547" w14:textId="77777777" w:rsidR="001D0D24" w:rsidRPr="002F59A4" w:rsidRDefault="001D0D24" w:rsidP="002F59A4">
            <w:pPr>
              <w:pStyle w:val="VCAAtablecondensedheading"/>
              <w:rPr>
                <w:b/>
                <w:bCs/>
              </w:rPr>
            </w:pPr>
            <w:r w:rsidRPr="002F59A4">
              <w:rPr>
                <w:b/>
                <w:bCs/>
              </w:rPr>
              <w:t>Average</w:t>
            </w:r>
          </w:p>
        </w:tc>
      </w:tr>
      <w:tr w:rsidR="001D0D24" w:rsidRPr="00860616" w14:paraId="247C8B25" w14:textId="77777777" w:rsidTr="00860616">
        <w:tc>
          <w:tcPr>
            <w:tcW w:w="864" w:type="dxa"/>
          </w:tcPr>
          <w:p w14:paraId="52BEB811" w14:textId="77777777" w:rsidR="001D0D24" w:rsidRPr="00142D8D" w:rsidRDefault="001D0D24" w:rsidP="00E75447">
            <w:pPr>
              <w:pStyle w:val="VCAAtablecondensed"/>
            </w:pPr>
            <w:r w:rsidRPr="00142D8D">
              <w:t>%</w:t>
            </w:r>
          </w:p>
        </w:tc>
        <w:tc>
          <w:tcPr>
            <w:tcW w:w="576" w:type="dxa"/>
          </w:tcPr>
          <w:p w14:paraId="79A84809" w14:textId="160A653E" w:rsidR="001D0D24" w:rsidRPr="00142D8D" w:rsidRDefault="001D0D24" w:rsidP="00E75447">
            <w:pPr>
              <w:pStyle w:val="VCAAtablecondensed"/>
            </w:pPr>
            <w:r w:rsidRPr="00142D8D">
              <w:t>41</w:t>
            </w:r>
          </w:p>
        </w:tc>
        <w:tc>
          <w:tcPr>
            <w:tcW w:w="576" w:type="dxa"/>
          </w:tcPr>
          <w:p w14:paraId="47E067D9" w14:textId="6407B855" w:rsidR="001D0D24" w:rsidRPr="00142D8D" w:rsidRDefault="001D0D24" w:rsidP="00E75447">
            <w:pPr>
              <w:pStyle w:val="VCAAtablecondensed"/>
            </w:pPr>
            <w:r w:rsidRPr="00142D8D">
              <w:t>25</w:t>
            </w:r>
          </w:p>
        </w:tc>
        <w:tc>
          <w:tcPr>
            <w:tcW w:w="576" w:type="dxa"/>
          </w:tcPr>
          <w:p w14:paraId="06FCBCF0" w14:textId="35B9B977" w:rsidR="001D0D24" w:rsidRPr="00142D8D" w:rsidRDefault="001D0D24" w:rsidP="00E75447">
            <w:pPr>
              <w:pStyle w:val="VCAAtablecondensed"/>
            </w:pPr>
            <w:r w:rsidRPr="00142D8D">
              <w:t>33</w:t>
            </w:r>
          </w:p>
        </w:tc>
        <w:tc>
          <w:tcPr>
            <w:tcW w:w="1008" w:type="dxa"/>
          </w:tcPr>
          <w:p w14:paraId="4E8A2364" w14:textId="7D9DCEB9" w:rsidR="001D0D24" w:rsidRPr="00142D8D" w:rsidRDefault="001D0D24" w:rsidP="00E75447">
            <w:pPr>
              <w:pStyle w:val="VCAAtablecondensed"/>
            </w:pPr>
            <w:r w:rsidRPr="00142D8D">
              <w:t>0.9</w:t>
            </w:r>
          </w:p>
        </w:tc>
      </w:tr>
    </w:tbl>
    <w:p w14:paraId="60294F9C" w14:textId="5FF397CA" w:rsidR="00596E59" w:rsidRPr="00142D8D" w:rsidRDefault="00596E59" w:rsidP="00A539CD">
      <w:pPr>
        <w:pStyle w:val="VCAAbody"/>
      </w:pPr>
      <w:r w:rsidRPr="00142D8D">
        <w:t xml:space="preserve">Students were required to identify the type of data collected and a congruent strength associated with that data type. The questionnaire collected a mental wellbeing score on a </w:t>
      </w:r>
      <w:r w:rsidR="009B24F0">
        <w:t>four</w:t>
      </w:r>
      <w:r w:rsidRPr="00142D8D">
        <w:t xml:space="preserve">-point scale. Therefore, the data typed could be classified as quantitative, </w:t>
      </w:r>
      <w:r w:rsidR="00F346B4" w:rsidRPr="00142D8D">
        <w:t>primary,</w:t>
      </w:r>
      <w:r w:rsidRPr="00142D8D">
        <w:t xml:space="preserve"> or subjective. </w:t>
      </w:r>
    </w:p>
    <w:p w14:paraId="2F8782E5" w14:textId="73776DD3" w:rsidR="00596E59" w:rsidRPr="00142D8D" w:rsidRDefault="00596E59" w:rsidP="00A539CD">
      <w:pPr>
        <w:pStyle w:val="VCAAbody"/>
      </w:pPr>
      <w:r w:rsidRPr="00142D8D">
        <w:t xml:space="preserve">Students are advised to provide only one data type in their response, as including an incorrect aspect in their answers </w:t>
      </w:r>
      <w:r w:rsidR="009B24F0">
        <w:t xml:space="preserve">means they </w:t>
      </w:r>
      <w:r w:rsidRPr="00142D8D">
        <w:t>will be awarded no marks. Examples include</w:t>
      </w:r>
      <w:r w:rsidR="009B24F0">
        <w:t>d</w:t>
      </w:r>
      <w:r w:rsidRPr="00142D8D">
        <w:t xml:space="preserve"> students writing ‘quantitative objective data’. </w:t>
      </w:r>
      <w:r w:rsidR="00C426C4" w:rsidRPr="00142D8D">
        <w:t xml:space="preserve">Common errors also included students providing the data collection method (questionnaire) rather than data type. </w:t>
      </w:r>
    </w:p>
    <w:p w14:paraId="53816473" w14:textId="67D75369" w:rsidR="00596E59" w:rsidRPr="00142D8D" w:rsidRDefault="00C426C4" w:rsidP="00A539CD">
      <w:pPr>
        <w:pStyle w:val="VCAAbody"/>
      </w:pPr>
      <w:r w:rsidRPr="00142D8D">
        <w:t>The strength provided needed to be congruent with the data type listed, and no marks were awarded for a strength if the data type was incorrect or left blank. Possible responses included:</w:t>
      </w:r>
    </w:p>
    <w:p w14:paraId="24F4E893" w14:textId="7169E658" w:rsidR="00C426C4" w:rsidRPr="00190456" w:rsidRDefault="00C426C4" w:rsidP="00EC2FF6">
      <w:pPr>
        <w:pStyle w:val="VCAAbullet"/>
      </w:pPr>
      <w:r w:rsidRPr="00190456">
        <w:t xml:space="preserve">quantitative: easier to summarise the data to identify a trend </w:t>
      </w:r>
      <w:r w:rsidR="00404E4A">
        <w:t>OR</w:t>
      </w:r>
      <w:r w:rsidRPr="00190456">
        <w:t xml:space="preserve"> data collected will involve objective interpretation by the researchers</w:t>
      </w:r>
    </w:p>
    <w:p w14:paraId="7B237D13" w14:textId="06B6C2F8" w:rsidR="00C426C4" w:rsidRPr="00190456" w:rsidRDefault="00C426C4" w:rsidP="00EC2FF6">
      <w:pPr>
        <w:pStyle w:val="VCAAbullet"/>
      </w:pPr>
      <w:r w:rsidRPr="00190456">
        <w:t xml:space="preserve">primary: data collected is tailored for the specific purpose of this investigation </w:t>
      </w:r>
      <w:r w:rsidR="00404E4A">
        <w:t>OR</w:t>
      </w:r>
      <w:r w:rsidRPr="00190456">
        <w:t xml:space="preserve"> being collected by the researchers involves less doubt about the quality of the data</w:t>
      </w:r>
    </w:p>
    <w:p w14:paraId="14D89354" w14:textId="5627B24B" w:rsidR="00C426C4" w:rsidRPr="00190456" w:rsidRDefault="00C426C4" w:rsidP="00EC2FF6">
      <w:pPr>
        <w:pStyle w:val="VCAAbullet"/>
      </w:pPr>
      <w:r w:rsidRPr="00190456">
        <w:t xml:space="preserve">subjective: may provide greater insight into a personal experience of mental wellbeing </w:t>
      </w:r>
      <w:r w:rsidR="00404E4A">
        <w:t>OR</w:t>
      </w:r>
      <w:r w:rsidRPr="00190456">
        <w:t xml:space="preserve"> provides insight into an experience that cannot be directly observed</w:t>
      </w:r>
      <w:r w:rsidR="00404E4A">
        <w:t>.</w:t>
      </w:r>
    </w:p>
    <w:p w14:paraId="7083FEEF" w14:textId="7C6720BC" w:rsidR="00A539CD" w:rsidRPr="00142D8D" w:rsidRDefault="00A539CD" w:rsidP="00A539CD">
      <w:pPr>
        <w:pStyle w:val="VCAAHeading3"/>
        <w:rPr>
          <w:lang w:val="en-AU"/>
        </w:rPr>
      </w:pPr>
      <w:r w:rsidRPr="00142D8D">
        <w:rPr>
          <w:lang w:val="en-AU"/>
        </w:rPr>
        <w:t>Question 8di.</w:t>
      </w:r>
    </w:p>
    <w:tbl>
      <w:tblPr>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1D0D24" w:rsidRPr="002F59A4" w14:paraId="5654DE59" w14:textId="77777777" w:rsidTr="002F59A4">
        <w:trPr>
          <w:tblHeader/>
        </w:trPr>
        <w:tc>
          <w:tcPr>
            <w:tcW w:w="864" w:type="dxa"/>
            <w:shd w:val="clear" w:color="auto" w:fill="0F7EB4"/>
          </w:tcPr>
          <w:p w14:paraId="23B134A5"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603D735C"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307F6CF6" w14:textId="77777777" w:rsidR="001D0D24" w:rsidRPr="002F59A4" w:rsidRDefault="001D0D24" w:rsidP="002F59A4">
            <w:pPr>
              <w:pStyle w:val="VCAAtablecondensedheading"/>
              <w:rPr>
                <w:b/>
                <w:bCs/>
              </w:rPr>
            </w:pPr>
            <w:r w:rsidRPr="002F59A4">
              <w:rPr>
                <w:b/>
                <w:bCs/>
              </w:rPr>
              <w:t>1</w:t>
            </w:r>
          </w:p>
        </w:tc>
        <w:tc>
          <w:tcPr>
            <w:tcW w:w="1008" w:type="dxa"/>
            <w:shd w:val="clear" w:color="auto" w:fill="0F7EB4"/>
          </w:tcPr>
          <w:p w14:paraId="4045F1AA" w14:textId="77777777" w:rsidR="001D0D24" w:rsidRPr="002F59A4" w:rsidRDefault="001D0D24" w:rsidP="002F59A4">
            <w:pPr>
              <w:pStyle w:val="VCAAtablecondensedheading"/>
              <w:rPr>
                <w:b/>
                <w:bCs/>
              </w:rPr>
            </w:pPr>
            <w:r w:rsidRPr="002F59A4">
              <w:rPr>
                <w:b/>
                <w:bCs/>
              </w:rPr>
              <w:t>Average</w:t>
            </w:r>
          </w:p>
        </w:tc>
      </w:tr>
      <w:tr w:rsidR="001D0D24" w:rsidRPr="00860616" w14:paraId="424866EF" w14:textId="77777777" w:rsidTr="00860616">
        <w:tc>
          <w:tcPr>
            <w:tcW w:w="864" w:type="dxa"/>
          </w:tcPr>
          <w:p w14:paraId="10E2E323" w14:textId="77777777" w:rsidR="001D0D24" w:rsidRPr="00142D8D" w:rsidRDefault="001D0D24" w:rsidP="00E75447">
            <w:pPr>
              <w:pStyle w:val="VCAAtablecondensed"/>
            </w:pPr>
            <w:r w:rsidRPr="00142D8D">
              <w:t>%</w:t>
            </w:r>
          </w:p>
        </w:tc>
        <w:tc>
          <w:tcPr>
            <w:tcW w:w="576" w:type="dxa"/>
          </w:tcPr>
          <w:p w14:paraId="6B307148" w14:textId="0D781810" w:rsidR="001D0D24" w:rsidRPr="00142D8D" w:rsidRDefault="001D0D24" w:rsidP="00E75447">
            <w:pPr>
              <w:pStyle w:val="VCAAtablecondensed"/>
            </w:pPr>
            <w:r w:rsidRPr="00142D8D">
              <w:t>52</w:t>
            </w:r>
          </w:p>
        </w:tc>
        <w:tc>
          <w:tcPr>
            <w:tcW w:w="576" w:type="dxa"/>
          </w:tcPr>
          <w:p w14:paraId="3C76C082" w14:textId="217A9AB4" w:rsidR="001D0D24" w:rsidRPr="00142D8D" w:rsidRDefault="001D0D24" w:rsidP="00E75447">
            <w:pPr>
              <w:pStyle w:val="VCAAtablecondensed"/>
            </w:pPr>
            <w:r w:rsidRPr="00142D8D">
              <w:t>48</w:t>
            </w:r>
          </w:p>
        </w:tc>
        <w:tc>
          <w:tcPr>
            <w:tcW w:w="1008" w:type="dxa"/>
          </w:tcPr>
          <w:p w14:paraId="257CDD74" w14:textId="04F1A7D3" w:rsidR="001D0D24" w:rsidRPr="00142D8D" w:rsidRDefault="001D0D24" w:rsidP="00E75447">
            <w:pPr>
              <w:pStyle w:val="VCAAtablecondensed"/>
            </w:pPr>
            <w:r w:rsidRPr="00142D8D">
              <w:t>0.5</w:t>
            </w:r>
          </w:p>
        </w:tc>
      </w:tr>
    </w:tbl>
    <w:p w14:paraId="73216D68" w14:textId="702F4BA1" w:rsidR="00A539CD" w:rsidRPr="00142D8D" w:rsidRDefault="00C426C4" w:rsidP="00A539CD">
      <w:pPr>
        <w:pStyle w:val="VCAAbody"/>
      </w:pPr>
      <w:r w:rsidRPr="00142D8D">
        <w:t xml:space="preserve">Excluding the responses that were completed in less than one minute was controlling for possible extraneous variables. The answer of confounding variables was not accepted, as the data had been eliminated and did not impact the dependent variable. </w:t>
      </w:r>
    </w:p>
    <w:p w14:paraId="7DD76AD2" w14:textId="1B5FBDDA" w:rsidR="00A539CD" w:rsidRPr="00142D8D" w:rsidRDefault="00A539CD" w:rsidP="00A539CD">
      <w:pPr>
        <w:pStyle w:val="VCAAHeading3"/>
        <w:rPr>
          <w:lang w:val="en-AU"/>
        </w:rPr>
      </w:pPr>
      <w:r w:rsidRPr="00142D8D">
        <w:rPr>
          <w:lang w:val="en-AU"/>
        </w:rPr>
        <w:t>Question 8dii.</w:t>
      </w:r>
    </w:p>
    <w:tbl>
      <w:tblPr>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1D0D24" w:rsidRPr="002F59A4" w14:paraId="5FBBDAA7" w14:textId="77777777" w:rsidTr="002F59A4">
        <w:trPr>
          <w:tblHeader/>
        </w:trPr>
        <w:tc>
          <w:tcPr>
            <w:tcW w:w="864" w:type="dxa"/>
            <w:shd w:val="clear" w:color="auto" w:fill="0F7EB4"/>
          </w:tcPr>
          <w:p w14:paraId="5E67B931" w14:textId="77777777" w:rsidR="001D0D24" w:rsidRPr="002F59A4" w:rsidRDefault="001D0D24" w:rsidP="002F59A4">
            <w:pPr>
              <w:pStyle w:val="VCAAtablecondensedheading"/>
              <w:rPr>
                <w:b/>
                <w:bCs/>
              </w:rPr>
            </w:pPr>
            <w:r w:rsidRPr="002F59A4">
              <w:rPr>
                <w:b/>
                <w:bCs/>
              </w:rPr>
              <w:t xml:space="preserve">Marks </w:t>
            </w:r>
          </w:p>
        </w:tc>
        <w:tc>
          <w:tcPr>
            <w:tcW w:w="576" w:type="dxa"/>
            <w:shd w:val="clear" w:color="auto" w:fill="0F7EB4"/>
          </w:tcPr>
          <w:p w14:paraId="4C388523" w14:textId="77777777" w:rsidR="001D0D24" w:rsidRPr="002F59A4" w:rsidRDefault="001D0D24" w:rsidP="002F59A4">
            <w:pPr>
              <w:pStyle w:val="VCAAtablecondensedheading"/>
              <w:rPr>
                <w:b/>
                <w:bCs/>
              </w:rPr>
            </w:pPr>
            <w:r w:rsidRPr="002F59A4">
              <w:rPr>
                <w:b/>
                <w:bCs/>
              </w:rPr>
              <w:t>0</w:t>
            </w:r>
          </w:p>
        </w:tc>
        <w:tc>
          <w:tcPr>
            <w:tcW w:w="576" w:type="dxa"/>
            <w:shd w:val="clear" w:color="auto" w:fill="0F7EB4"/>
          </w:tcPr>
          <w:p w14:paraId="2F585E9E" w14:textId="77777777" w:rsidR="001D0D24" w:rsidRPr="002F59A4" w:rsidRDefault="001D0D24" w:rsidP="002F59A4">
            <w:pPr>
              <w:pStyle w:val="VCAAtablecondensedheading"/>
              <w:rPr>
                <w:b/>
                <w:bCs/>
              </w:rPr>
            </w:pPr>
            <w:r w:rsidRPr="002F59A4">
              <w:rPr>
                <w:b/>
                <w:bCs/>
              </w:rPr>
              <w:t>1</w:t>
            </w:r>
          </w:p>
        </w:tc>
        <w:tc>
          <w:tcPr>
            <w:tcW w:w="1008" w:type="dxa"/>
            <w:shd w:val="clear" w:color="auto" w:fill="0F7EB4"/>
          </w:tcPr>
          <w:p w14:paraId="103516E4" w14:textId="77777777" w:rsidR="001D0D24" w:rsidRPr="002F59A4" w:rsidRDefault="001D0D24" w:rsidP="002F59A4">
            <w:pPr>
              <w:pStyle w:val="VCAAtablecondensedheading"/>
              <w:rPr>
                <w:b/>
                <w:bCs/>
              </w:rPr>
            </w:pPr>
            <w:r w:rsidRPr="002F59A4">
              <w:rPr>
                <w:b/>
                <w:bCs/>
              </w:rPr>
              <w:t>Average</w:t>
            </w:r>
          </w:p>
        </w:tc>
      </w:tr>
      <w:tr w:rsidR="001D0D24" w:rsidRPr="00860616" w14:paraId="793E7BAB" w14:textId="77777777" w:rsidTr="00860616">
        <w:tc>
          <w:tcPr>
            <w:tcW w:w="864" w:type="dxa"/>
          </w:tcPr>
          <w:p w14:paraId="44C030DA" w14:textId="77777777" w:rsidR="001D0D24" w:rsidRPr="00142D8D" w:rsidRDefault="001D0D24" w:rsidP="00E75447">
            <w:pPr>
              <w:pStyle w:val="VCAAtablecondensed"/>
            </w:pPr>
            <w:r w:rsidRPr="00142D8D">
              <w:t>%</w:t>
            </w:r>
          </w:p>
        </w:tc>
        <w:tc>
          <w:tcPr>
            <w:tcW w:w="576" w:type="dxa"/>
          </w:tcPr>
          <w:p w14:paraId="1C1F0286" w14:textId="21305041" w:rsidR="001D0D24" w:rsidRPr="00142D8D" w:rsidRDefault="00B93B1E" w:rsidP="00E75447">
            <w:pPr>
              <w:pStyle w:val="VCAAtablecondensed"/>
            </w:pPr>
            <w:r w:rsidRPr="00142D8D">
              <w:t>33</w:t>
            </w:r>
          </w:p>
        </w:tc>
        <w:tc>
          <w:tcPr>
            <w:tcW w:w="576" w:type="dxa"/>
          </w:tcPr>
          <w:p w14:paraId="6CB094A9" w14:textId="06DFF539" w:rsidR="001D0D24" w:rsidRPr="00142D8D" w:rsidRDefault="00B93B1E" w:rsidP="00E75447">
            <w:pPr>
              <w:pStyle w:val="VCAAtablecondensed"/>
            </w:pPr>
            <w:r w:rsidRPr="00142D8D">
              <w:t>67</w:t>
            </w:r>
          </w:p>
        </w:tc>
        <w:tc>
          <w:tcPr>
            <w:tcW w:w="1008" w:type="dxa"/>
          </w:tcPr>
          <w:p w14:paraId="1980B222" w14:textId="706085BA" w:rsidR="001D0D24" w:rsidRPr="00142D8D" w:rsidRDefault="00B93B1E" w:rsidP="00E75447">
            <w:pPr>
              <w:pStyle w:val="VCAAtablecondensed"/>
            </w:pPr>
            <w:r w:rsidRPr="00142D8D">
              <w:t>0.7</w:t>
            </w:r>
          </w:p>
        </w:tc>
      </w:tr>
    </w:tbl>
    <w:p w14:paraId="5A74D946" w14:textId="77777777" w:rsidR="00404E4A" w:rsidRDefault="00C426C4" w:rsidP="00A539CD">
      <w:pPr>
        <w:pStyle w:val="VCAAbody"/>
      </w:pPr>
      <w:r w:rsidRPr="00142D8D">
        <w:t>There were many possible responses that students could have provided to be awarded the mark. This response was assessed independently of their answer to Question 8d</w:t>
      </w:r>
      <w:r w:rsidR="00404E4A">
        <w:t>.</w:t>
      </w:r>
      <w:r w:rsidRPr="00142D8D">
        <w:t xml:space="preserve">i. </w:t>
      </w:r>
    </w:p>
    <w:p w14:paraId="564A2335" w14:textId="6ABC722B" w:rsidR="00C426C4" w:rsidRPr="00142D8D" w:rsidRDefault="00404E4A" w:rsidP="00A539CD">
      <w:pPr>
        <w:pStyle w:val="VCAAbody"/>
      </w:pPr>
      <w:r>
        <w:t>For example:</w:t>
      </w:r>
    </w:p>
    <w:p w14:paraId="54E054BB" w14:textId="77777777" w:rsidR="00C426C4" w:rsidRPr="00190456" w:rsidRDefault="00C426C4" w:rsidP="00EC2FF6">
      <w:pPr>
        <w:pStyle w:val="VCAAbullet"/>
      </w:pPr>
      <w:r w:rsidRPr="00190456">
        <w:t xml:space="preserve">decreases the internal validity </w:t>
      </w:r>
    </w:p>
    <w:p w14:paraId="3D1F5CA8" w14:textId="157F3281" w:rsidR="00C426C4" w:rsidRPr="00190456" w:rsidRDefault="00C426C4" w:rsidP="00EC2FF6">
      <w:pPr>
        <w:pStyle w:val="VCAAbullet"/>
      </w:pPr>
      <w:r w:rsidRPr="00190456">
        <w:t xml:space="preserve">data for mental wellbeing scores may be inaccurate </w:t>
      </w:r>
    </w:p>
    <w:p w14:paraId="773260E2" w14:textId="4DBAC505" w:rsidR="00C426C4" w:rsidRPr="00190456" w:rsidRDefault="00C426C4" w:rsidP="00EC2FF6">
      <w:pPr>
        <w:pStyle w:val="VCAAbullet"/>
      </w:pPr>
      <w:r w:rsidRPr="00190456">
        <w:t xml:space="preserve">increases level of uncertainty in mental wellbeing data </w:t>
      </w:r>
    </w:p>
    <w:p w14:paraId="62BBC5B8" w14:textId="5894CFB4" w:rsidR="00C426C4" w:rsidRPr="00190456" w:rsidRDefault="00C426C4" w:rsidP="00EC2FF6">
      <w:pPr>
        <w:pStyle w:val="VCAAbullet"/>
      </w:pPr>
      <w:r w:rsidRPr="00190456">
        <w:t xml:space="preserve">may provide incomplete data </w:t>
      </w:r>
    </w:p>
    <w:p w14:paraId="589D1B5A" w14:textId="1BEAFC4A" w:rsidR="00C426C4" w:rsidRPr="00190456" w:rsidRDefault="00C426C4" w:rsidP="00EC2FF6">
      <w:pPr>
        <w:pStyle w:val="VCAAbullet"/>
      </w:pPr>
      <w:r w:rsidRPr="00190456">
        <w:t xml:space="preserve">could confound the results if left in the </w:t>
      </w:r>
      <w:r w:rsidRPr="00402E4A">
        <w:t>data set</w:t>
      </w:r>
    </w:p>
    <w:p w14:paraId="12092D22" w14:textId="41E6C99F" w:rsidR="00C426C4" w:rsidRPr="00190456" w:rsidRDefault="00C426C4" w:rsidP="00EC2FF6">
      <w:pPr>
        <w:pStyle w:val="VCAAbullet"/>
      </w:pPr>
      <w:r w:rsidRPr="00190456">
        <w:t>outliers could skew the scores</w:t>
      </w:r>
      <w:r w:rsidR="007A0E80" w:rsidRPr="00190456">
        <w:t>.</w:t>
      </w:r>
      <w:r w:rsidRPr="00190456">
        <w:t xml:space="preserve"> </w:t>
      </w:r>
    </w:p>
    <w:p w14:paraId="04EDFA50" w14:textId="2C1D2C53" w:rsidR="00A539CD" w:rsidRPr="00142D8D" w:rsidRDefault="00C426C4" w:rsidP="00A539CD">
      <w:pPr>
        <w:pStyle w:val="VCAAbody"/>
      </w:pPr>
      <w:r w:rsidRPr="00142D8D">
        <w:t xml:space="preserve">Common errors included not providing a clear direction of the impact on the data. </w:t>
      </w:r>
      <w:r w:rsidR="00B4780E" w:rsidRPr="00142D8D">
        <w:t xml:space="preserve">While some students identified that the accuracy or the validity were the ideas related to the question, they were unable to specify that these would be negatively impacted. </w:t>
      </w:r>
      <w:r w:rsidRPr="00142D8D">
        <w:t xml:space="preserve">Simply saying the inclusion of this data would ‘impact the results’ </w:t>
      </w:r>
      <w:r w:rsidR="00B4780E" w:rsidRPr="00142D8D">
        <w:t xml:space="preserve">or </w:t>
      </w:r>
      <w:r w:rsidR="00B4780E" w:rsidRPr="00142D8D">
        <w:lastRenderedPageBreak/>
        <w:t>‘significantly impact the accuracy</w:t>
      </w:r>
      <w:r w:rsidR="00674C1E">
        <w:t>’</w:t>
      </w:r>
      <w:r w:rsidR="00B4780E" w:rsidRPr="00142D8D">
        <w:t xml:space="preserve"> </w:t>
      </w:r>
      <w:r w:rsidRPr="00142D8D">
        <w:t xml:space="preserve">was not sufficient to be awarded a mark. </w:t>
      </w:r>
      <w:r w:rsidR="00B4780E" w:rsidRPr="00142D8D">
        <w:t xml:space="preserve">The impact, in some other cases, could have been positive or beneficial, and therefore students needed to be clear that in this example it was having a negative impact on the data. </w:t>
      </w:r>
    </w:p>
    <w:p w14:paraId="7F9DD5DC" w14:textId="031139DB" w:rsidR="00A539CD" w:rsidRPr="00142D8D" w:rsidRDefault="00A539CD" w:rsidP="00A539CD">
      <w:pPr>
        <w:pStyle w:val="VCAAHeading3"/>
        <w:rPr>
          <w:lang w:val="en-AU"/>
        </w:rPr>
      </w:pPr>
      <w:r w:rsidRPr="00142D8D">
        <w:rPr>
          <w:lang w:val="en-AU"/>
        </w:rPr>
        <w:t>Question 8e</w:t>
      </w:r>
      <w:r w:rsidR="00674C1E">
        <w:rPr>
          <w:lang w:val="en-AU"/>
        </w:rPr>
        <w:t>.</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B93B1E" w:rsidRPr="002F59A4" w14:paraId="57C1E4D2" w14:textId="77777777" w:rsidTr="002F59A4">
        <w:trPr>
          <w:tblHeader/>
        </w:trPr>
        <w:tc>
          <w:tcPr>
            <w:tcW w:w="864" w:type="dxa"/>
            <w:shd w:val="clear" w:color="auto" w:fill="0F7EB4"/>
          </w:tcPr>
          <w:p w14:paraId="3CF38929" w14:textId="77777777" w:rsidR="00B93B1E" w:rsidRPr="002F59A4" w:rsidRDefault="00B93B1E" w:rsidP="002F59A4">
            <w:pPr>
              <w:pStyle w:val="VCAAtablecondensedheading"/>
              <w:rPr>
                <w:b/>
                <w:bCs/>
              </w:rPr>
            </w:pPr>
            <w:r w:rsidRPr="002F59A4">
              <w:rPr>
                <w:b/>
                <w:bCs/>
              </w:rPr>
              <w:t xml:space="preserve">Marks </w:t>
            </w:r>
          </w:p>
        </w:tc>
        <w:tc>
          <w:tcPr>
            <w:tcW w:w="576" w:type="dxa"/>
            <w:shd w:val="clear" w:color="auto" w:fill="0F7EB4"/>
          </w:tcPr>
          <w:p w14:paraId="65E1BB0A" w14:textId="77777777" w:rsidR="00B93B1E" w:rsidRPr="002F59A4" w:rsidRDefault="00B93B1E" w:rsidP="002F59A4">
            <w:pPr>
              <w:pStyle w:val="VCAAtablecondensedheading"/>
              <w:rPr>
                <w:b/>
                <w:bCs/>
              </w:rPr>
            </w:pPr>
            <w:r w:rsidRPr="002F59A4">
              <w:rPr>
                <w:b/>
                <w:bCs/>
              </w:rPr>
              <w:t>0</w:t>
            </w:r>
          </w:p>
        </w:tc>
        <w:tc>
          <w:tcPr>
            <w:tcW w:w="576" w:type="dxa"/>
            <w:shd w:val="clear" w:color="auto" w:fill="0F7EB4"/>
          </w:tcPr>
          <w:p w14:paraId="1FD163F9" w14:textId="77777777" w:rsidR="00B93B1E" w:rsidRPr="002F59A4" w:rsidRDefault="00B93B1E" w:rsidP="002F59A4">
            <w:pPr>
              <w:pStyle w:val="VCAAtablecondensedheading"/>
              <w:rPr>
                <w:b/>
                <w:bCs/>
              </w:rPr>
            </w:pPr>
            <w:r w:rsidRPr="002F59A4">
              <w:rPr>
                <w:b/>
                <w:bCs/>
              </w:rPr>
              <w:t>1</w:t>
            </w:r>
          </w:p>
        </w:tc>
        <w:tc>
          <w:tcPr>
            <w:tcW w:w="576" w:type="dxa"/>
            <w:shd w:val="clear" w:color="auto" w:fill="0F7EB4"/>
          </w:tcPr>
          <w:p w14:paraId="3EF50C2B" w14:textId="77777777" w:rsidR="00B93B1E" w:rsidRPr="002F59A4" w:rsidRDefault="00B93B1E" w:rsidP="002F59A4">
            <w:pPr>
              <w:pStyle w:val="VCAAtablecondensedheading"/>
              <w:rPr>
                <w:b/>
                <w:bCs/>
              </w:rPr>
            </w:pPr>
            <w:r w:rsidRPr="002F59A4">
              <w:rPr>
                <w:b/>
                <w:bCs/>
              </w:rPr>
              <w:t>2</w:t>
            </w:r>
          </w:p>
        </w:tc>
        <w:tc>
          <w:tcPr>
            <w:tcW w:w="1008" w:type="dxa"/>
            <w:shd w:val="clear" w:color="auto" w:fill="0F7EB4"/>
          </w:tcPr>
          <w:p w14:paraId="492CD3B0" w14:textId="77777777" w:rsidR="00B93B1E" w:rsidRPr="002F59A4" w:rsidRDefault="00B93B1E" w:rsidP="002F59A4">
            <w:pPr>
              <w:pStyle w:val="VCAAtablecondensedheading"/>
              <w:rPr>
                <w:b/>
                <w:bCs/>
              </w:rPr>
            </w:pPr>
            <w:r w:rsidRPr="002F59A4">
              <w:rPr>
                <w:b/>
                <w:bCs/>
              </w:rPr>
              <w:t>Average</w:t>
            </w:r>
          </w:p>
        </w:tc>
      </w:tr>
      <w:tr w:rsidR="00B93B1E" w:rsidRPr="00860616" w14:paraId="42695F97" w14:textId="77777777" w:rsidTr="00860616">
        <w:tc>
          <w:tcPr>
            <w:tcW w:w="864" w:type="dxa"/>
          </w:tcPr>
          <w:p w14:paraId="44743CFB" w14:textId="77777777" w:rsidR="00B93B1E" w:rsidRPr="00142D8D" w:rsidRDefault="00B93B1E" w:rsidP="00E75447">
            <w:pPr>
              <w:pStyle w:val="VCAAtablecondensed"/>
            </w:pPr>
            <w:r w:rsidRPr="00142D8D">
              <w:t>%</w:t>
            </w:r>
          </w:p>
        </w:tc>
        <w:tc>
          <w:tcPr>
            <w:tcW w:w="576" w:type="dxa"/>
          </w:tcPr>
          <w:p w14:paraId="3A544A37" w14:textId="14158356" w:rsidR="00B93B1E" w:rsidRPr="00142D8D" w:rsidRDefault="00B93B1E" w:rsidP="00E75447">
            <w:pPr>
              <w:pStyle w:val="VCAAtablecondensed"/>
            </w:pPr>
            <w:r w:rsidRPr="00142D8D">
              <w:t>63</w:t>
            </w:r>
          </w:p>
        </w:tc>
        <w:tc>
          <w:tcPr>
            <w:tcW w:w="576" w:type="dxa"/>
          </w:tcPr>
          <w:p w14:paraId="4EB00270" w14:textId="3C1D22A8" w:rsidR="00B93B1E" w:rsidRPr="00142D8D" w:rsidRDefault="00B93B1E" w:rsidP="00E75447">
            <w:pPr>
              <w:pStyle w:val="VCAAtablecondensed"/>
            </w:pPr>
            <w:r w:rsidRPr="00142D8D">
              <w:t>34</w:t>
            </w:r>
          </w:p>
        </w:tc>
        <w:tc>
          <w:tcPr>
            <w:tcW w:w="576" w:type="dxa"/>
          </w:tcPr>
          <w:p w14:paraId="515A5016" w14:textId="34C428D1" w:rsidR="00B93B1E" w:rsidRPr="00142D8D" w:rsidRDefault="00B93B1E" w:rsidP="00E75447">
            <w:pPr>
              <w:pStyle w:val="VCAAtablecondensed"/>
            </w:pPr>
            <w:r w:rsidRPr="00142D8D">
              <w:t>3</w:t>
            </w:r>
          </w:p>
        </w:tc>
        <w:tc>
          <w:tcPr>
            <w:tcW w:w="1008" w:type="dxa"/>
          </w:tcPr>
          <w:p w14:paraId="166882AA" w14:textId="45168A27" w:rsidR="00B93B1E" w:rsidRPr="00142D8D" w:rsidRDefault="00B93B1E" w:rsidP="00E75447">
            <w:pPr>
              <w:pStyle w:val="VCAAtablecondensed"/>
            </w:pPr>
            <w:r w:rsidRPr="00142D8D">
              <w:t>0.4</w:t>
            </w:r>
          </w:p>
        </w:tc>
      </w:tr>
    </w:tbl>
    <w:p w14:paraId="66BB422D" w14:textId="7F7FEF51" w:rsidR="00B4780E" w:rsidRPr="00142D8D" w:rsidRDefault="00B4780E" w:rsidP="00A539CD">
      <w:pPr>
        <w:pStyle w:val="VCAAbody"/>
      </w:pPr>
      <w:r w:rsidRPr="00142D8D">
        <w:t xml:space="preserve">Students needed to apply the ethical concept of integrity to both administering the questionnaire and reporting the results. Students did well to complete the ‘reporting the results’ aspect of this question, but most were unable to also relate this to ‘administering the questionnaire’. </w:t>
      </w:r>
    </w:p>
    <w:p w14:paraId="0FA3218D" w14:textId="2C704EA1" w:rsidR="00B4780E" w:rsidRPr="00142D8D" w:rsidRDefault="00B4780E" w:rsidP="00A539CD">
      <w:pPr>
        <w:pStyle w:val="VCAAbody"/>
      </w:pPr>
      <w:r w:rsidRPr="00142D8D">
        <w:t>The study design defines integrity as a commitment to searching for knowledge and understanding, and the honest reporting of all sources of information and results, whether favourable or unfavourable, in ways that permit scrutiny and contribute to public knowledge and understanding.</w:t>
      </w:r>
    </w:p>
    <w:p w14:paraId="6976A6AB" w14:textId="70D40A30" w:rsidR="008F6707" w:rsidRPr="00142D8D" w:rsidRDefault="00B4780E" w:rsidP="008F6707">
      <w:pPr>
        <w:pStyle w:val="VCAAbody"/>
      </w:pPr>
      <w:r w:rsidRPr="00142D8D">
        <w:t xml:space="preserve">Many students </w:t>
      </w:r>
      <w:r w:rsidR="00674C1E">
        <w:t>simply</w:t>
      </w:r>
      <w:r w:rsidR="00674C1E" w:rsidRPr="00142D8D">
        <w:t xml:space="preserve"> </w:t>
      </w:r>
      <w:r w:rsidRPr="00142D8D">
        <w:t xml:space="preserve">provided this definition in their answer, which enabled them to gain one mark for ‘reporting the results’, as this is included in the definition. </w:t>
      </w:r>
      <w:r w:rsidR="008F6707" w:rsidRPr="00142D8D">
        <w:t>Other accepted responses for applying integrity to ‘reporting the results’ include:</w:t>
      </w:r>
    </w:p>
    <w:p w14:paraId="3E724793" w14:textId="3D2D0D0B" w:rsidR="008F6707" w:rsidRPr="00190456" w:rsidRDefault="008F6707" w:rsidP="00EC2FF6">
      <w:pPr>
        <w:pStyle w:val="VCAAbullet"/>
      </w:pPr>
      <w:r w:rsidRPr="00190456">
        <w:t>commit to report</w:t>
      </w:r>
      <w:r w:rsidR="00404E4A">
        <w:t>ing</w:t>
      </w:r>
      <w:r w:rsidRPr="00190456">
        <w:t xml:space="preserve"> the results with honesty</w:t>
      </w:r>
    </w:p>
    <w:p w14:paraId="539BA92E" w14:textId="70259C15" w:rsidR="008F6707" w:rsidRPr="00190456" w:rsidRDefault="008F6707" w:rsidP="00EC2FF6">
      <w:pPr>
        <w:pStyle w:val="VCAAbullet"/>
      </w:pPr>
      <w:r w:rsidRPr="00190456">
        <w:t>report</w:t>
      </w:r>
      <w:r w:rsidR="00404E4A">
        <w:t>ing</w:t>
      </w:r>
      <w:r w:rsidRPr="00190456">
        <w:t xml:space="preserve"> results whether they are favourable or unfavourable</w:t>
      </w:r>
    </w:p>
    <w:p w14:paraId="675ACBEA" w14:textId="7F6D1721" w:rsidR="008F6707" w:rsidRPr="00190456" w:rsidRDefault="008F6707" w:rsidP="00EC2FF6">
      <w:pPr>
        <w:pStyle w:val="VCAAbullet"/>
      </w:pPr>
      <w:r w:rsidRPr="00190456">
        <w:t>report</w:t>
      </w:r>
      <w:r w:rsidR="00404E4A">
        <w:t>ing</w:t>
      </w:r>
      <w:r w:rsidRPr="00190456">
        <w:t xml:space="preserve"> results in a way that permits scrutiny</w:t>
      </w:r>
    </w:p>
    <w:p w14:paraId="47B18458" w14:textId="40C04764" w:rsidR="008F6707" w:rsidRPr="00190456" w:rsidRDefault="008F6707" w:rsidP="00EC2FF6">
      <w:pPr>
        <w:pStyle w:val="VCAAbullet"/>
      </w:pPr>
      <w:r w:rsidRPr="00190456">
        <w:t>report</w:t>
      </w:r>
      <w:r w:rsidR="00404E4A">
        <w:t>ing</w:t>
      </w:r>
      <w:r w:rsidRPr="00190456">
        <w:t xml:space="preserve"> results that contribute to public knowledge/understanding</w:t>
      </w:r>
      <w:r w:rsidR="00190456">
        <w:t>.</w:t>
      </w:r>
    </w:p>
    <w:p w14:paraId="2209551A" w14:textId="18D5787E" w:rsidR="00815B5D" w:rsidRPr="00142D8D" w:rsidRDefault="00B4780E" w:rsidP="00A539CD">
      <w:pPr>
        <w:pStyle w:val="VCAAbody"/>
      </w:pPr>
      <w:r w:rsidRPr="00142D8D">
        <w:t xml:space="preserve">However, to be awarded the mark for ‘administering the questionnaire’, students needed to make specific mention of how the questionnaire should be developed with a commitment to </w:t>
      </w:r>
      <w:r w:rsidR="00674C1E">
        <w:t xml:space="preserve">the </w:t>
      </w:r>
      <w:r w:rsidRPr="00142D8D">
        <w:t xml:space="preserve">search for knowledge/understanding. </w:t>
      </w:r>
      <w:r w:rsidR="00815B5D" w:rsidRPr="00142D8D">
        <w:t xml:space="preserve">Students may have also referred to how the questionnaire could meet the concept of integrity if they focused on questions specifically related to the </w:t>
      </w:r>
      <w:r w:rsidR="00001AFE" w:rsidRPr="00142D8D">
        <w:t xml:space="preserve">mental wellbeing of travellers. </w:t>
      </w:r>
    </w:p>
    <w:p w14:paraId="1949885E" w14:textId="39090942" w:rsidR="00815B5D" w:rsidRPr="00142D8D" w:rsidRDefault="00674C1E" w:rsidP="00A539CD">
      <w:pPr>
        <w:pStyle w:val="VCAAbody"/>
      </w:pPr>
      <w:r>
        <w:t>S</w:t>
      </w:r>
      <w:r w:rsidR="00815B5D" w:rsidRPr="00142D8D">
        <w:t xml:space="preserve">tudents </w:t>
      </w:r>
      <w:r>
        <w:t>should find</w:t>
      </w:r>
      <w:r w:rsidRPr="00142D8D">
        <w:t xml:space="preserve"> </w:t>
      </w:r>
      <w:r w:rsidR="00815B5D" w:rsidRPr="00142D8D">
        <w:t>opportunit</w:t>
      </w:r>
      <w:r>
        <w:t>ies</w:t>
      </w:r>
      <w:r w:rsidR="00815B5D" w:rsidRPr="00142D8D">
        <w:t xml:space="preserve"> to relate all of the ethical guidelines and concepts to a range of investigation types throughout the year. </w:t>
      </w:r>
    </w:p>
    <w:p w14:paraId="426292D3" w14:textId="21016D95" w:rsidR="00A539CD" w:rsidRPr="00142D8D" w:rsidRDefault="00A539CD" w:rsidP="00A539CD">
      <w:pPr>
        <w:pStyle w:val="VCAAHeading3"/>
        <w:rPr>
          <w:lang w:val="en-AU"/>
        </w:rPr>
      </w:pPr>
      <w:r w:rsidRPr="00142D8D">
        <w:rPr>
          <w:lang w:val="en-AU"/>
        </w:rPr>
        <w:t>Question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576"/>
        <w:gridCol w:w="576"/>
        <w:gridCol w:w="576"/>
        <w:gridCol w:w="576"/>
        <w:gridCol w:w="576"/>
        <w:gridCol w:w="1008"/>
      </w:tblGrid>
      <w:tr w:rsidR="00CA7C54" w:rsidRPr="002F59A4" w14:paraId="72DA5FF2" w14:textId="77777777" w:rsidTr="002F59A4">
        <w:trPr>
          <w:tblHeader/>
        </w:trPr>
        <w:tc>
          <w:tcPr>
            <w:tcW w:w="864" w:type="dxa"/>
            <w:tcBorders>
              <w:top w:val="single" w:sz="4" w:space="0" w:color="000000"/>
              <w:left w:val="single" w:sz="4" w:space="0" w:color="000000"/>
              <w:bottom w:val="single" w:sz="4" w:space="0" w:color="000000"/>
            </w:tcBorders>
            <w:shd w:val="clear" w:color="auto" w:fill="0F7EB4"/>
          </w:tcPr>
          <w:p w14:paraId="7A6EB177" w14:textId="77777777" w:rsidR="00B93B1E" w:rsidRPr="002F59A4" w:rsidRDefault="00B93B1E" w:rsidP="002F59A4">
            <w:pPr>
              <w:pStyle w:val="VCAAtablecondensedheading"/>
              <w:rPr>
                <w:b/>
                <w:bCs/>
              </w:rPr>
            </w:pPr>
            <w:r w:rsidRPr="002F59A4">
              <w:rPr>
                <w:b/>
                <w:bCs/>
              </w:rPr>
              <w:t xml:space="preserve">Marks </w:t>
            </w:r>
          </w:p>
        </w:tc>
        <w:tc>
          <w:tcPr>
            <w:tcW w:w="576" w:type="dxa"/>
            <w:tcBorders>
              <w:top w:val="single" w:sz="4" w:space="0" w:color="000000"/>
              <w:bottom w:val="single" w:sz="4" w:space="0" w:color="000000"/>
            </w:tcBorders>
            <w:shd w:val="clear" w:color="auto" w:fill="0F7EB4"/>
          </w:tcPr>
          <w:p w14:paraId="039B2356" w14:textId="77777777" w:rsidR="00B93B1E" w:rsidRPr="002F59A4" w:rsidRDefault="00B93B1E" w:rsidP="002F59A4">
            <w:pPr>
              <w:pStyle w:val="VCAAtablecondensedheading"/>
              <w:rPr>
                <w:b/>
                <w:bCs/>
              </w:rPr>
            </w:pPr>
            <w:r w:rsidRPr="002F59A4">
              <w:rPr>
                <w:b/>
                <w:bCs/>
              </w:rPr>
              <w:t>0</w:t>
            </w:r>
          </w:p>
        </w:tc>
        <w:tc>
          <w:tcPr>
            <w:tcW w:w="576" w:type="dxa"/>
            <w:tcBorders>
              <w:top w:val="single" w:sz="4" w:space="0" w:color="000000"/>
              <w:bottom w:val="single" w:sz="4" w:space="0" w:color="000000"/>
            </w:tcBorders>
            <w:shd w:val="clear" w:color="auto" w:fill="0F7EB4"/>
          </w:tcPr>
          <w:p w14:paraId="71A74C84" w14:textId="77777777" w:rsidR="00B93B1E" w:rsidRPr="002F59A4" w:rsidRDefault="00B93B1E" w:rsidP="002F59A4">
            <w:pPr>
              <w:pStyle w:val="VCAAtablecondensedheading"/>
              <w:rPr>
                <w:b/>
                <w:bCs/>
              </w:rPr>
            </w:pPr>
            <w:r w:rsidRPr="002F59A4">
              <w:rPr>
                <w:b/>
                <w:bCs/>
              </w:rPr>
              <w:t>1</w:t>
            </w:r>
          </w:p>
        </w:tc>
        <w:tc>
          <w:tcPr>
            <w:tcW w:w="576" w:type="dxa"/>
            <w:tcBorders>
              <w:top w:val="single" w:sz="4" w:space="0" w:color="000000"/>
              <w:bottom w:val="single" w:sz="4" w:space="0" w:color="000000"/>
            </w:tcBorders>
            <w:shd w:val="clear" w:color="auto" w:fill="0F7EB4"/>
          </w:tcPr>
          <w:p w14:paraId="3A2F5F96" w14:textId="77777777" w:rsidR="00B93B1E" w:rsidRPr="002F59A4" w:rsidRDefault="00B93B1E" w:rsidP="002F59A4">
            <w:pPr>
              <w:pStyle w:val="VCAAtablecondensedheading"/>
              <w:rPr>
                <w:b/>
                <w:bCs/>
              </w:rPr>
            </w:pPr>
            <w:r w:rsidRPr="002F59A4">
              <w:rPr>
                <w:b/>
                <w:bCs/>
              </w:rPr>
              <w:t>2</w:t>
            </w:r>
          </w:p>
        </w:tc>
        <w:tc>
          <w:tcPr>
            <w:tcW w:w="576" w:type="dxa"/>
            <w:tcBorders>
              <w:top w:val="single" w:sz="4" w:space="0" w:color="000000"/>
              <w:bottom w:val="single" w:sz="4" w:space="0" w:color="000000"/>
            </w:tcBorders>
            <w:shd w:val="clear" w:color="auto" w:fill="0F7EB4"/>
          </w:tcPr>
          <w:p w14:paraId="4672CC3E" w14:textId="77777777" w:rsidR="00B93B1E" w:rsidRPr="002F59A4" w:rsidRDefault="00B93B1E" w:rsidP="002F59A4">
            <w:pPr>
              <w:pStyle w:val="VCAAtablecondensedheading"/>
              <w:rPr>
                <w:b/>
                <w:bCs/>
              </w:rPr>
            </w:pPr>
            <w:r w:rsidRPr="002F59A4">
              <w:rPr>
                <w:b/>
                <w:bCs/>
              </w:rPr>
              <w:t>3</w:t>
            </w:r>
          </w:p>
        </w:tc>
        <w:tc>
          <w:tcPr>
            <w:tcW w:w="576" w:type="dxa"/>
            <w:tcBorders>
              <w:top w:val="single" w:sz="4" w:space="0" w:color="000000"/>
              <w:bottom w:val="single" w:sz="4" w:space="0" w:color="000000"/>
            </w:tcBorders>
            <w:shd w:val="clear" w:color="auto" w:fill="0F7EB4"/>
          </w:tcPr>
          <w:p w14:paraId="3D123CB1" w14:textId="77777777" w:rsidR="00B93B1E" w:rsidRPr="002F59A4" w:rsidRDefault="00B93B1E" w:rsidP="002F59A4">
            <w:pPr>
              <w:pStyle w:val="VCAAtablecondensedheading"/>
              <w:rPr>
                <w:b/>
                <w:bCs/>
              </w:rPr>
            </w:pPr>
            <w:r w:rsidRPr="002F59A4">
              <w:rPr>
                <w:b/>
                <w:bCs/>
              </w:rPr>
              <w:t>4</w:t>
            </w:r>
          </w:p>
        </w:tc>
        <w:tc>
          <w:tcPr>
            <w:tcW w:w="576" w:type="dxa"/>
            <w:tcBorders>
              <w:top w:val="single" w:sz="4" w:space="0" w:color="000000"/>
              <w:bottom w:val="single" w:sz="4" w:space="0" w:color="000000"/>
            </w:tcBorders>
            <w:shd w:val="clear" w:color="auto" w:fill="0F7EB4"/>
          </w:tcPr>
          <w:p w14:paraId="7FAF27CA" w14:textId="77777777" w:rsidR="00B93B1E" w:rsidRPr="002F59A4" w:rsidRDefault="00B93B1E" w:rsidP="002F59A4">
            <w:pPr>
              <w:pStyle w:val="VCAAtablecondensedheading"/>
              <w:rPr>
                <w:b/>
                <w:bCs/>
              </w:rPr>
            </w:pPr>
            <w:r w:rsidRPr="002F59A4">
              <w:rPr>
                <w:b/>
                <w:bCs/>
              </w:rPr>
              <w:t>5</w:t>
            </w:r>
          </w:p>
        </w:tc>
        <w:tc>
          <w:tcPr>
            <w:tcW w:w="576" w:type="dxa"/>
            <w:tcBorders>
              <w:top w:val="single" w:sz="4" w:space="0" w:color="000000"/>
              <w:bottom w:val="single" w:sz="4" w:space="0" w:color="000000"/>
            </w:tcBorders>
            <w:shd w:val="clear" w:color="auto" w:fill="0F7EB4"/>
          </w:tcPr>
          <w:p w14:paraId="7D967A3F" w14:textId="77777777" w:rsidR="00B93B1E" w:rsidRPr="002F59A4" w:rsidRDefault="00B93B1E" w:rsidP="002F59A4">
            <w:pPr>
              <w:pStyle w:val="VCAAtablecondensedheading"/>
              <w:rPr>
                <w:b/>
                <w:bCs/>
              </w:rPr>
            </w:pPr>
            <w:r w:rsidRPr="002F59A4">
              <w:rPr>
                <w:b/>
                <w:bCs/>
              </w:rPr>
              <w:t>6</w:t>
            </w:r>
          </w:p>
        </w:tc>
        <w:tc>
          <w:tcPr>
            <w:tcW w:w="576" w:type="dxa"/>
            <w:tcBorders>
              <w:top w:val="single" w:sz="4" w:space="0" w:color="000000"/>
              <w:bottom w:val="single" w:sz="4" w:space="0" w:color="000000"/>
            </w:tcBorders>
            <w:shd w:val="clear" w:color="auto" w:fill="0F7EB4"/>
          </w:tcPr>
          <w:p w14:paraId="10DCCB7C" w14:textId="77777777" w:rsidR="00B93B1E" w:rsidRPr="002F59A4" w:rsidRDefault="00B93B1E" w:rsidP="002F59A4">
            <w:pPr>
              <w:pStyle w:val="VCAAtablecondensedheading"/>
              <w:rPr>
                <w:b/>
                <w:bCs/>
              </w:rPr>
            </w:pPr>
            <w:r w:rsidRPr="002F59A4">
              <w:rPr>
                <w:b/>
                <w:bCs/>
              </w:rPr>
              <w:t>7</w:t>
            </w:r>
          </w:p>
        </w:tc>
        <w:tc>
          <w:tcPr>
            <w:tcW w:w="576" w:type="dxa"/>
            <w:tcBorders>
              <w:top w:val="single" w:sz="4" w:space="0" w:color="000000"/>
              <w:bottom w:val="single" w:sz="4" w:space="0" w:color="000000"/>
            </w:tcBorders>
            <w:shd w:val="clear" w:color="auto" w:fill="0F7EB4"/>
          </w:tcPr>
          <w:p w14:paraId="01770C9F" w14:textId="77777777" w:rsidR="00B93B1E" w:rsidRPr="002F59A4" w:rsidRDefault="00B93B1E" w:rsidP="002F59A4">
            <w:pPr>
              <w:pStyle w:val="VCAAtablecondensedheading"/>
              <w:rPr>
                <w:b/>
                <w:bCs/>
              </w:rPr>
            </w:pPr>
            <w:r w:rsidRPr="002F59A4">
              <w:rPr>
                <w:b/>
                <w:bCs/>
              </w:rPr>
              <w:t>8</w:t>
            </w:r>
          </w:p>
        </w:tc>
        <w:tc>
          <w:tcPr>
            <w:tcW w:w="576" w:type="dxa"/>
            <w:tcBorders>
              <w:top w:val="single" w:sz="4" w:space="0" w:color="000000"/>
              <w:bottom w:val="single" w:sz="4" w:space="0" w:color="000000"/>
            </w:tcBorders>
            <w:shd w:val="clear" w:color="auto" w:fill="0F7EB4"/>
          </w:tcPr>
          <w:p w14:paraId="4F2BE88F" w14:textId="77777777" w:rsidR="00B93B1E" w:rsidRPr="002F59A4" w:rsidRDefault="00B93B1E" w:rsidP="002F59A4">
            <w:pPr>
              <w:pStyle w:val="VCAAtablecondensedheading"/>
              <w:rPr>
                <w:b/>
                <w:bCs/>
              </w:rPr>
            </w:pPr>
            <w:r w:rsidRPr="002F59A4">
              <w:rPr>
                <w:b/>
                <w:bCs/>
              </w:rPr>
              <w:t>9</w:t>
            </w:r>
          </w:p>
        </w:tc>
        <w:tc>
          <w:tcPr>
            <w:tcW w:w="576" w:type="dxa"/>
            <w:tcBorders>
              <w:top w:val="single" w:sz="4" w:space="0" w:color="000000"/>
              <w:bottom w:val="single" w:sz="4" w:space="0" w:color="000000"/>
            </w:tcBorders>
            <w:shd w:val="clear" w:color="auto" w:fill="0F7EB4"/>
          </w:tcPr>
          <w:p w14:paraId="628583A6" w14:textId="77777777" w:rsidR="00B93B1E" w:rsidRPr="002F59A4" w:rsidRDefault="00B93B1E" w:rsidP="002F59A4">
            <w:pPr>
              <w:pStyle w:val="VCAAtablecondensedheading"/>
              <w:rPr>
                <w:b/>
                <w:bCs/>
              </w:rPr>
            </w:pPr>
            <w:r w:rsidRPr="002F59A4">
              <w:rPr>
                <w:b/>
                <w:bCs/>
              </w:rPr>
              <w:t>10</w:t>
            </w:r>
          </w:p>
        </w:tc>
        <w:tc>
          <w:tcPr>
            <w:tcW w:w="1008" w:type="dxa"/>
            <w:tcBorders>
              <w:top w:val="single" w:sz="4" w:space="0" w:color="000000"/>
              <w:bottom w:val="single" w:sz="4" w:space="0" w:color="000000"/>
              <w:right w:val="single" w:sz="4" w:space="0" w:color="000000"/>
            </w:tcBorders>
            <w:shd w:val="clear" w:color="auto" w:fill="0F7EB4"/>
          </w:tcPr>
          <w:p w14:paraId="37186A78" w14:textId="77777777" w:rsidR="00B93B1E" w:rsidRPr="002F59A4" w:rsidRDefault="00B93B1E" w:rsidP="002F59A4">
            <w:pPr>
              <w:pStyle w:val="VCAAtablecondensedheading"/>
              <w:rPr>
                <w:b/>
                <w:bCs/>
              </w:rPr>
            </w:pPr>
            <w:r w:rsidRPr="002F59A4">
              <w:rPr>
                <w:b/>
                <w:bCs/>
              </w:rPr>
              <w:t>Average</w:t>
            </w:r>
          </w:p>
        </w:tc>
      </w:tr>
      <w:tr w:rsidR="00B93B1E" w:rsidRPr="00142D8D" w14:paraId="4046F873" w14:textId="77777777" w:rsidTr="00E75447">
        <w:tc>
          <w:tcPr>
            <w:tcW w:w="864" w:type="dxa"/>
            <w:tcBorders>
              <w:top w:val="single" w:sz="4" w:space="0" w:color="000000"/>
              <w:left w:val="single" w:sz="4" w:space="0" w:color="000000"/>
              <w:bottom w:val="single" w:sz="4" w:space="0" w:color="000000"/>
              <w:right w:val="single" w:sz="4" w:space="0" w:color="000000"/>
            </w:tcBorders>
          </w:tcPr>
          <w:p w14:paraId="686762F7" w14:textId="77777777" w:rsidR="00B93B1E" w:rsidRPr="00142D8D" w:rsidRDefault="00B93B1E" w:rsidP="00E75447">
            <w:pPr>
              <w:pStyle w:val="VCAAtablecondensed"/>
            </w:pPr>
            <w:r w:rsidRPr="00142D8D">
              <w:t>%</w:t>
            </w:r>
          </w:p>
        </w:tc>
        <w:tc>
          <w:tcPr>
            <w:tcW w:w="576" w:type="dxa"/>
            <w:tcBorders>
              <w:top w:val="single" w:sz="4" w:space="0" w:color="000000"/>
              <w:left w:val="single" w:sz="4" w:space="0" w:color="000000"/>
              <w:bottom w:val="single" w:sz="4" w:space="0" w:color="000000"/>
              <w:right w:val="single" w:sz="4" w:space="0" w:color="000000"/>
            </w:tcBorders>
          </w:tcPr>
          <w:p w14:paraId="614C9DDB" w14:textId="0E394D2D" w:rsidR="00B93B1E" w:rsidRPr="00142D8D" w:rsidRDefault="00B93B1E" w:rsidP="00E75447">
            <w:pPr>
              <w:pStyle w:val="VCAAtablecondensed"/>
            </w:pPr>
            <w:r w:rsidRPr="00142D8D">
              <w:t>9</w:t>
            </w:r>
          </w:p>
        </w:tc>
        <w:tc>
          <w:tcPr>
            <w:tcW w:w="576" w:type="dxa"/>
            <w:tcBorders>
              <w:top w:val="single" w:sz="4" w:space="0" w:color="000000"/>
              <w:left w:val="single" w:sz="4" w:space="0" w:color="000000"/>
              <w:bottom w:val="single" w:sz="4" w:space="0" w:color="000000"/>
              <w:right w:val="single" w:sz="4" w:space="0" w:color="000000"/>
            </w:tcBorders>
          </w:tcPr>
          <w:p w14:paraId="5350CBA0" w14:textId="3D8682ED" w:rsidR="00B93B1E" w:rsidRPr="00142D8D" w:rsidRDefault="00B93B1E" w:rsidP="00E75447">
            <w:pPr>
              <w:pStyle w:val="VCAAtablecondensed"/>
            </w:pPr>
            <w:r w:rsidRPr="00142D8D">
              <w:t>3</w:t>
            </w:r>
          </w:p>
        </w:tc>
        <w:tc>
          <w:tcPr>
            <w:tcW w:w="576" w:type="dxa"/>
            <w:tcBorders>
              <w:top w:val="single" w:sz="4" w:space="0" w:color="000000"/>
              <w:left w:val="single" w:sz="4" w:space="0" w:color="000000"/>
              <w:bottom w:val="single" w:sz="4" w:space="0" w:color="000000"/>
              <w:right w:val="single" w:sz="4" w:space="0" w:color="000000"/>
            </w:tcBorders>
          </w:tcPr>
          <w:p w14:paraId="5DA096A2" w14:textId="377687CF" w:rsidR="00B93B1E" w:rsidRPr="00142D8D" w:rsidRDefault="00B93B1E" w:rsidP="00E75447">
            <w:pPr>
              <w:pStyle w:val="VCAAtablecondensed"/>
            </w:pPr>
            <w:r w:rsidRPr="00142D8D">
              <w:t>5</w:t>
            </w:r>
          </w:p>
        </w:tc>
        <w:tc>
          <w:tcPr>
            <w:tcW w:w="576" w:type="dxa"/>
            <w:tcBorders>
              <w:top w:val="single" w:sz="4" w:space="0" w:color="000000"/>
              <w:left w:val="single" w:sz="4" w:space="0" w:color="000000"/>
              <w:bottom w:val="single" w:sz="4" w:space="0" w:color="000000"/>
              <w:right w:val="single" w:sz="4" w:space="0" w:color="000000"/>
            </w:tcBorders>
          </w:tcPr>
          <w:p w14:paraId="74BFB910" w14:textId="6C99D7DF" w:rsidR="00B93B1E" w:rsidRPr="00142D8D" w:rsidRDefault="00B93B1E" w:rsidP="00E75447">
            <w:pPr>
              <w:pStyle w:val="VCAAtablecondensed"/>
            </w:pPr>
            <w:r w:rsidRPr="00142D8D">
              <w:t>7</w:t>
            </w:r>
          </w:p>
        </w:tc>
        <w:tc>
          <w:tcPr>
            <w:tcW w:w="576" w:type="dxa"/>
            <w:tcBorders>
              <w:top w:val="single" w:sz="4" w:space="0" w:color="000000"/>
              <w:left w:val="single" w:sz="4" w:space="0" w:color="000000"/>
              <w:bottom w:val="single" w:sz="4" w:space="0" w:color="000000"/>
              <w:right w:val="single" w:sz="4" w:space="0" w:color="000000"/>
            </w:tcBorders>
          </w:tcPr>
          <w:p w14:paraId="7A2B9072" w14:textId="0A3F39CA" w:rsidR="00B93B1E" w:rsidRPr="00142D8D" w:rsidRDefault="00B93B1E" w:rsidP="00E75447">
            <w:pPr>
              <w:pStyle w:val="VCAAtablecondensed"/>
            </w:pPr>
            <w:r w:rsidRPr="00142D8D">
              <w:t>9</w:t>
            </w:r>
          </w:p>
        </w:tc>
        <w:tc>
          <w:tcPr>
            <w:tcW w:w="576" w:type="dxa"/>
            <w:tcBorders>
              <w:top w:val="single" w:sz="4" w:space="0" w:color="000000"/>
              <w:left w:val="single" w:sz="4" w:space="0" w:color="000000"/>
              <w:bottom w:val="single" w:sz="4" w:space="0" w:color="000000"/>
              <w:right w:val="single" w:sz="4" w:space="0" w:color="000000"/>
            </w:tcBorders>
          </w:tcPr>
          <w:p w14:paraId="74516C82" w14:textId="40F0A090" w:rsidR="00B93B1E" w:rsidRPr="00142D8D" w:rsidRDefault="00B93B1E" w:rsidP="00E75447">
            <w:pPr>
              <w:pStyle w:val="VCAAtablecondensed"/>
            </w:pPr>
            <w:r w:rsidRPr="00142D8D">
              <w:t>13</w:t>
            </w:r>
          </w:p>
        </w:tc>
        <w:tc>
          <w:tcPr>
            <w:tcW w:w="576" w:type="dxa"/>
            <w:tcBorders>
              <w:top w:val="single" w:sz="4" w:space="0" w:color="000000"/>
              <w:left w:val="single" w:sz="4" w:space="0" w:color="000000"/>
              <w:bottom w:val="single" w:sz="4" w:space="0" w:color="000000"/>
              <w:right w:val="single" w:sz="4" w:space="0" w:color="000000"/>
            </w:tcBorders>
          </w:tcPr>
          <w:p w14:paraId="72BCA43F" w14:textId="3009756A" w:rsidR="00B93B1E" w:rsidRPr="00142D8D" w:rsidRDefault="00B93B1E" w:rsidP="00E75447">
            <w:pPr>
              <w:pStyle w:val="VCAAtablecondensed"/>
            </w:pPr>
            <w:r w:rsidRPr="00142D8D">
              <w:t>16</w:t>
            </w:r>
          </w:p>
        </w:tc>
        <w:tc>
          <w:tcPr>
            <w:tcW w:w="576" w:type="dxa"/>
            <w:tcBorders>
              <w:top w:val="single" w:sz="4" w:space="0" w:color="000000"/>
              <w:left w:val="single" w:sz="4" w:space="0" w:color="000000"/>
              <w:bottom w:val="single" w:sz="4" w:space="0" w:color="000000"/>
              <w:right w:val="single" w:sz="4" w:space="0" w:color="000000"/>
            </w:tcBorders>
          </w:tcPr>
          <w:p w14:paraId="49F5E9D1" w14:textId="2E4832F3" w:rsidR="00B93B1E" w:rsidRPr="00142D8D" w:rsidRDefault="00B93B1E" w:rsidP="00E75447">
            <w:pPr>
              <w:pStyle w:val="VCAAtablecondensed"/>
            </w:pPr>
            <w:r w:rsidRPr="00142D8D">
              <w:t>17</w:t>
            </w:r>
          </w:p>
        </w:tc>
        <w:tc>
          <w:tcPr>
            <w:tcW w:w="576" w:type="dxa"/>
            <w:tcBorders>
              <w:top w:val="single" w:sz="4" w:space="0" w:color="000000"/>
              <w:left w:val="single" w:sz="4" w:space="0" w:color="000000"/>
              <w:bottom w:val="single" w:sz="4" w:space="0" w:color="000000"/>
              <w:right w:val="single" w:sz="4" w:space="0" w:color="000000"/>
            </w:tcBorders>
          </w:tcPr>
          <w:p w14:paraId="7A17C42C" w14:textId="05115453" w:rsidR="00B93B1E" w:rsidRPr="00142D8D" w:rsidRDefault="00B93B1E" w:rsidP="00E75447">
            <w:pPr>
              <w:pStyle w:val="VCAAtablecondensed"/>
            </w:pPr>
            <w:r w:rsidRPr="00142D8D">
              <w:t>12</w:t>
            </w:r>
          </w:p>
        </w:tc>
        <w:tc>
          <w:tcPr>
            <w:tcW w:w="576" w:type="dxa"/>
            <w:tcBorders>
              <w:top w:val="single" w:sz="4" w:space="0" w:color="000000"/>
              <w:left w:val="single" w:sz="4" w:space="0" w:color="000000"/>
              <w:bottom w:val="single" w:sz="4" w:space="0" w:color="000000"/>
              <w:right w:val="single" w:sz="4" w:space="0" w:color="000000"/>
            </w:tcBorders>
          </w:tcPr>
          <w:p w14:paraId="7CCDD699" w14:textId="628212C3" w:rsidR="00B93B1E" w:rsidRPr="00142D8D" w:rsidRDefault="00B93B1E" w:rsidP="00E75447">
            <w:pPr>
              <w:pStyle w:val="VCAAtablecondensed"/>
            </w:pPr>
            <w:r w:rsidRPr="00142D8D">
              <w:t>7</w:t>
            </w:r>
          </w:p>
        </w:tc>
        <w:tc>
          <w:tcPr>
            <w:tcW w:w="576" w:type="dxa"/>
            <w:tcBorders>
              <w:top w:val="single" w:sz="4" w:space="0" w:color="000000"/>
              <w:left w:val="single" w:sz="4" w:space="0" w:color="000000"/>
              <w:bottom w:val="single" w:sz="4" w:space="0" w:color="000000"/>
              <w:right w:val="single" w:sz="4" w:space="0" w:color="000000"/>
            </w:tcBorders>
          </w:tcPr>
          <w:p w14:paraId="7FAEAD48" w14:textId="125693FD" w:rsidR="00B93B1E" w:rsidRPr="00142D8D" w:rsidRDefault="00B93B1E" w:rsidP="00E75447">
            <w:pPr>
              <w:pStyle w:val="VCAAtablecondensed"/>
            </w:pPr>
            <w:r w:rsidRPr="00142D8D">
              <w:t>3</w:t>
            </w:r>
          </w:p>
        </w:tc>
        <w:tc>
          <w:tcPr>
            <w:tcW w:w="1008" w:type="dxa"/>
            <w:tcBorders>
              <w:top w:val="single" w:sz="4" w:space="0" w:color="000000"/>
              <w:left w:val="single" w:sz="4" w:space="0" w:color="000000"/>
              <w:bottom w:val="single" w:sz="4" w:space="0" w:color="000000"/>
              <w:right w:val="single" w:sz="4" w:space="0" w:color="000000"/>
            </w:tcBorders>
          </w:tcPr>
          <w:p w14:paraId="6B3A8D2D" w14:textId="6C93BD9C" w:rsidR="00B93B1E" w:rsidRPr="00142D8D" w:rsidRDefault="00B93B1E" w:rsidP="00E75447">
            <w:pPr>
              <w:pStyle w:val="VCAAtablecondensed"/>
            </w:pPr>
            <w:r w:rsidRPr="00142D8D">
              <w:t>5.3</w:t>
            </w:r>
          </w:p>
        </w:tc>
      </w:tr>
    </w:tbl>
    <w:p w14:paraId="1B0527EA" w14:textId="490B6C70" w:rsidR="0079476B" w:rsidRDefault="00691F73" w:rsidP="0079476B">
      <w:pPr>
        <w:pStyle w:val="VCAAbody"/>
      </w:pPr>
      <w:r>
        <w:t>This was the first year assessing the extended</w:t>
      </w:r>
      <w:r w:rsidR="0079476B">
        <w:t xml:space="preserve">-answer </w:t>
      </w:r>
      <w:r>
        <w:t>question using the assessment criteria</w:t>
      </w:r>
      <w:r w:rsidR="0079476B">
        <w:t xml:space="preserve"> published in the VCE Psychology 2023</w:t>
      </w:r>
      <w:r w:rsidR="00F24F39" w:rsidRPr="00142D8D">
        <w:t>–</w:t>
      </w:r>
      <w:r w:rsidR="0079476B">
        <w:t>2027 Examination specifications.</w:t>
      </w:r>
      <w:r>
        <w:t xml:space="preserve"> </w:t>
      </w:r>
      <w:r w:rsidR="0079476B">
        <w:t>The assessment criteria are:</w:t>
      </w:r>
    </w:p>
    <w:p w14:paraId="761C408D" w14:textId="3E28FFCD" w:rsidR="0079476B" w:rsidRDefault="0079476B" w:rsidP="00EC2FF6">
      <w:pPr>
        <w:pStyle w:val="VCAAbullet"/>
      </w:pPr>
      <w:r w:rsidRPr="00142D8D">
        <w:t xml:space="preserve">identification and explanation of appropriate psychological terminology in novel and unfamiliar contexts </w:t>
      </w:r>
    </w:p>
    <w:p w14:paraId="5C57A47D" w14:textId="45EA280D" w:rsidR="0079476B" w:rsidRDefault="0079476B" w:rsidP="00EC2FF6">
      <w:pPr>
        <w:pStyle w:val="VCAAbullet"/>
      </w:pPr>
      <w:r w:rsidRPr="00142D8D">
        <w:t xml:space="preserve">analysis and discussion of relevant psychological information, ideas and/or concepts and the connections between them </w:t>
      </w:r>
    </w:p>
    <w:p w14:paraId="1AE2D9B1" w14:textId="3C15420A" w:rsidR="0079476B" w:rsidRDefault="0079476B" w:rsidP="00EC2FF6">
      <w:pPr>
        <w:pStyle w:val="VCAAbullet"/>
      </w:pPr>
      <w:r w:rsidRPr="00142D8D">
        <w:t>analysis and evaluation of data, and/or scientific methodologies and methods, and/or models, and/or theories</w:t>
      </w:r>
    </w:p>
    <w:p w14:paraId="63CB8D19" w14:textId="7641F659" w:rsidR="0079476B" w:rsidRDefault="0079476B" w:rsidP="00EC2FF6">
      <w:pPr>
        <w:pStyle w:val="VCAAbullet"/>
      </w:pPr>
      <w:r w:rsidRPr="0079476B">
        <w:t>construction of evidence-based arguments and/or drawing of conclusions and/or discussion of implications and findings</w:t>
      </w:r>
      <w:r w:rsidR="00190456">
        <w:t>.</w:t>
      </w:r>
    </w:p>
    <w:p w14:paraId="153A69CE" w14:textId="77777777" w:rsidR="007F437F" w:rsidRDefault="007F437F">
      <w:pPr>
        <w:rPr>
          <w:rFonts w:ascii="Arial" w:hAnsi="Arial" w:cs="Arial"/>
          <w:color w:val="000000" w:themeColor="text1"/>
          <w:sz w:val="20"/>
        </w:rPr>
      </w:pPr>
      <w:r>
        <w:br w:type="page"/>
      </w:r>
    </w:p>
    <w:p w14:paraId="25995EC8" w14:textId="72828BCF" w:rsidR="007B72B4" w:rsidRPr="00142D8D" w:rsidRDefault="007B72B4" w:rsidP="007B72B4">
      <w:pPr>
        <w:pStyle w:val="VCAAbody"/>
      </w:pPr>
      <w:r w:rsidRPr="00142D8D">
        <w:lastRenderedPageBreak/>
        <w:t>For this year’s extended</w:t>
      </w:r>
      <w:r>
        <w:t>-answer</w:t>
      </w:r>
      <w:r w:rsidRPr="00142D8D">
        <w:t xml:space="preserve"> question, there were three key aspects to be covered:</w:t>
      </w:r>
    </w:p>
    <w:p w14:paraId="07D5D881" w14:textId="77777777" w:rsidR="007B72B4" w:rsidRPr="00142D8D" w:rsidRDefault="007B72B4" w:rsidP="00EC2FF6">
      <w:pPr>
        <w:pStyle w:val="VCAAbullet"/>
      </w:pPr>
      <w:r w:rsidRPr="00142D8D">
        <w:t>analyse the results of this research study</w:t>
      </w:r>
    </w:p>
    <w:p w14:paraId="31DF8908" w14:textId="564BE51F" w:rsidR="007B72B4" w:rsidRPr="00142D8D" w:rsidRDefault="007B72B4" w:rsidP="00EC2FF6">
      <w:pPr>
        <w:pStyle w:val="VCAAbullet"/>
      </w:pPr>
      <w:r w:rsidRPr="00142D8D">
        <w:t>consider the role and the impact of gut microbiota on the gut</w:t>
      </w:r>
      <w:r w:rsidR="00CE64A5">
        <w:t>–</w:t>
      </w:r>
      <w:r w:rsidRPr="00142D8D">
        <w:t>brain axis</w:t>
      </w:r>
    </w:p>
    <w:p w14:paraId="4E5A5944" w14:textId="0A08F1F6" w:rsidR="003246E0" w:rsidRDefault="007B72B4" w:rsidP="00EC2FF6">
      <w:pPr>
        <w:pStyle w:val="VCAAbullet"/>
      </w:pPr>
      <w:r w:rsidRPr="00142D8D">
        <w:t>consider future opportunities for research in this field</w:t>
      </w:r>
      <w:r w:rsidR="00190456">
        <w:t>.</w:t>
      </w:r>
    </w:p>
    <w:p w14:paraId="58915319" w14:textId="38A1A756" w:rsidR="00064B48" w:rsidRPr="00142D8D" w:rsidRDefault="00AE768C" w:rsidP="003246E0">
      <w:pPr>
        <w:pStyle w:val="VCAAbody"/>
      </w:pPr>
      <w:r w:rsidRPr="00142D8D">
        <w:t>Students are encouraged to respond to each component of the question in order to be awarded higher marks</w:t>
      </w:r>
      <w:r w:rsidR="00FE6576" w:rsidRPr="00142D8D">
        <w:t xml:space="preserve">. </w:t>
      </w:r>
      <w:r w:rsidR="00064B48" w:rsidRPr="00142D8D">
        <w:t>In responding to the three aspects of the question, the information may not have flowed in order or in neat packages – this is acceptable as each student</w:t>
      </w:r>
      <w:r w:rsidR="009F59EB">
        <w:t>’s</w:t>
      </w:r>
      <w:r w:rsidR="00064B48" w:rsidRPr="00142D8D">
        <w:t xml:space="preserve"> response is marked holistically, with assessors checking for aspects of the criteria throughout the whole response. High</w:t>
      </w:r>
      <w:r w:rsidR="00064B48">
        <w:t>-</w:t>
      </w:r>
      <w:r w:rsidR="00064B48" w:rsidRPr="00142D8D">
        <w:t>scoring responses did tend to</w:t>
      </w:r>
      <w:r w:rsidR="00413A9C">
        <w:t xml:space="preserve"> write in full sentences and</w:t>
      </w:r>
      <w:r w:rsidR="00064B48" w:rsidRPr="00142D8D">
        <w:t xml:space="preserve"> use sub</w:t>
      </w:r>
      <w:r w:rsidR="00D216AA">
        <w:t>headings</w:t>
      </w:r>
      <w:r w:rsidR="00064B48" w:rsidRPr="00142D8D">
        <w:t xml:space="preserve"> to assist the structure of their response</w:t>
      </w:r>
      <w:r w:rsidR="00064B48">
        <w:t>.</w:t>
      </w:r>
    </w:p>
    <w:p w14:paraId="7047B835" w14:textId="3D4E8106" w:rsidR="00F42256" w:rsidRDefault="00064B48" w:rsidP="002F59A4">
      <w:pPr>
        <w:pStyle w:val="VCAAbody"/>
      </w:pPr>
      <w:r>
        <w:t>Students</w:t>
      </w:r>
      <w:r w:rsidR="00DA7413">
        <w:t xml:space="preserve"> are also</w:t>
      </w:r>
      <w:r w:rsidR="00F42256" w:rsidRPr="00142D8D">
        <w:t xml:space="preserve"> advised to still make some attempt at the question, even if they are running out of time and feel like they will not be able to provide a complete response. </w:t>
      </w:r>
      <w:r w:rsidR="00DA7413">
        <w:t>Whil</w:t>
      </w:r>
      <w:r w:rsidR="00D216AA">
        <w:t>e</w:t>
      </w:r>
      <w:r w:rsidR="00DA7413" w:rsidRPr="00142D8D">
        <w:t xml:space="preserve"> some high</w:t>
      </w:r>
      <w:r w:rsidR="00DA7413">
        <w:t>-</w:t>
      </w:r>
      <w:r w:rsidR="00DA7413" w:rsidRPr="00142D8D">
        <w:t xml:space="preserve">quality responses </w:t>
      </w:r>
      <w:r w:rsidR="00DA7413">
        <w:t xml:space="preserve">this year </w:t>
      </w:r>
      <w:r w:rsidR="00DA7413" w:rsidRPr="00142D8D">
        <w:t>omitted any consideration o</w:t>
      </w:r>
      <w:r w:rsidR="009F59EB">
        <w:t>f</w:t>
      </w:r>
      <w:r w:rsidR="00DA7413" w:rsidRPr="00142D8D">
        <w:t xml:space="preserve"> any future opportunities for research</w:t>
      </w:r>
      <w:r w:rsidR="00DA7413">
        <w:t xml:space="preserve"> (fourth </w:t>
      </w:r>
      <w:r w:rsidR="00223DC9">
        <w:t xml:space="preserve">assessment </w:t>
      </w:r>
      <w:r w:rsidR="00DA7413">
        <w:t>criteri</w:t>
      </w:r>
      <w:r w:rsidR="009F59EB">
        <w:t>on</w:t>
      </w:r>
      <w:r w:rsidR="00DA7413">
        <w:t>)</w:t>
      </w:r>
      <w:r w:rsidR="00DA7413" w:rsidRPr="00142D8D">
        <w:t xml:space="preserve">, </w:t>
      </w:r>
      <w:r w:rsidR="00DA7413">
        <w:t>these</w:t>
      </w:r>
      <w:r w:rsidR="00DA7413" w:rsidRPr="00142D8D">
        <w:t xml:space="preserve"> </w:t>
      </w:r>
      <w:r w:rsidR="00DA7413">
        <w:t>students</w:t>
      </w:r>
      <w:r w:rsidR="00DA7413" w:rsidRPr="00142D8D">
        <w:t xml:space="preserve"> were still </w:t>
      </w:r>
      <w:r w:rsidR="00DA7413">
        <w:t>able to achieve a</w:t>
      </w:r>
      <w:r w:rsidR="00DA7413" w:rsidRPr="00142D8D">
        <w:t xml:space="preserve"> six or seven out of </w:t>
      </w:r>
      <w:r w:rsidR="00D216AA">
        <w:t xml:space="preserve">10 </w:t>
      </w:r>
      <w:r w:rsidR="007D6920">
        <w:t xml:space="preserve">based on the </w:t>
      </w:r>
      <w:r w:rsidR="007D6920" w:rsidRPr="00142D8D">
        <w:t>exceptional quality of the</w:t>
      </w:r>
      <w:r w:rsidR="007D6920">
        <w:t>ir</w:t>
      </w:r>
      <w:r w:rsidR="007D6920" w:rsidRPr="00142D8D">
        <w:t xml:space="preserve"> response</w:t>
      </w:r>
      <w:r w:rsidR="007D6920">
        <w:t xml:space="preserve"> against each of the other assessment criteria</w:t>
      </w:r>
      <w:r w:rsidR="00DA7413" w:rsidRPr="00142D8D">
        <w:t>.</w:t>
      </w:r>
    </w:p>
    <w:p w14:paraId="3C600C27" w14:textId="4D619D89" w:rsidR="00FE6576" w:rsidRPr="00142D8D" w:rsidRDefault="00674C1E" w:rsidP="00A539CD">
      <w:pPr>
        <w:pStyle w:val="VCAAbody"/>
      </w:pPr>
      <w:r>
        <w:t>The following discussion</w:t>
      </w:r>
      <w:r w:rsidRPr="00142D8D">
        <w:t xml:space="preserve"> </w:t>
      </w:r>
      <w:r w:rsidR="00FE6576" w:rsidRPr="00142D8D">
        <w:t xml:space="preserve">has been divided into sections to demonstrate its relationship to each </w:t>
      </w:r>
      <w:r w:rsidR="00C62A35">
        <w:t xml:space="preserve">of the </w:t>
      </w:r>
      <w:r w:rsidR="00FE6576" w:rsidRPr="00142D8D">
        <w:t xml:space="preserve">criteria. </w:t>
      </w:r>
      <w:r w:rsidR="00DA7413" w:rsidRPr="00142D8D">
        <w:t>Throughout this advice, high</w:t>
      </w:r>
      <w:r w:rsidR="00DA7413">
        <w:t>-</w:t>
      </w:r>
      <w:r w:rsidR="00DA7413" w:rsidRPr="00142D8D">
        <w:t>scoring response</w:t>
      </w:r>
      <w:r w:rsidR="00DA7413">
        <w:t>s are</w:t>
      </w:r>
      <w:r w:rsidR="00DA7413" w:rsidRPr="00142D8D">
        <w:t xml:space="preserve"> provided for reference. </w:t>
      </w:r>
      <w:r w:rsidR="00DA7413">
        <w:t xml:space="preserve">These </w:t>
      </w:r>
      <w:r w:rsidR="007D6920">
        <w:t xml:space="preserve">samples </w:t>
      </w:r>
      <w:r w:rsidR="00DA7413">
        <w:t>are</w:t>
      </w:r>
      <w:r w:rsidR="00DA7413" w:rsidRPr="00142D8D">
        <w:t xml:space="preserve"> </w:t>
      </w:r>
      <w:r w:rsidR="007D6920">
        <w:t xml:space="preserve">just </w:t>
      </w:r>
      <w:r w:rsidR="00DA7413" w:rsidRPr="00142D8D">
        <w:t xml:space="preserve">one of many ways </w:t>
      </w:r>
      <w:r w:rsidR="007D6920">
        <w:t>in which student</w:t>
      </w:r>
      <w:r w:rsidR="00D3669F">
        <w:t>s</w:t>
      </w:r>
      <w:r w:rsidR="007D6920">
        <w:t xml:space="preserve"> were able to achieve</w:t>
      </w:r>
      <w:r w:rsidR="00DA7413" w:rsidRPr="00142D8D">
        <w:t xml:space="preserve"> </w:t>
      </w:r>
      <w:r w:rsidR="00D3669F">
        <w:t>an overall score of 10</w:t>
      </w:r>
      <w:r w:rsidR="00DA7413" w:rsidRPr="00142D8D">
        <w:t>.</w:t>
      </w:r>
    </w:p>
    <w:p w14:paraId="5F2F0268" w14:textId="70BA2AFC" w:rsidR="00A539CD" w:rsidRPr="00142D8D" w:rsidRDefault="0489F536" w:rsidP="008B64EB">
      <w:pPr>
        <w:pStyle w:val="VCAAbody"/>
      </w:pPr>
      <w:r w:rsidRPr="00142D8D">
        <w:t xml:space="preserve">For the </w:t>
      </w:r>
      <w:r w:rsidRPr="00A15290">
        <w:rPr>
          <w:b/>
          <w:bCs/>
        </w:rPr>
        <w:t>first criteri</w:t>
      </w:r>
      <w:r w:rsidR="009F59EB" w:rsidRPr="00A15290">
        <w:rPr>
          <w:b/>
          <w:bCs/>
        </w:rPr>
        <w:t>on</w:t>
      </w:r>
      <w:r w:rsidR="007029CB" w:rsidRPr="00142D8D">
        <w:t>, ‘</w:t>
      </w:r>
      <w:r w:rsidRPr="00142D8D">
        <w:t>identification and explanation of appropriate psychological terminology in novel and unfamiliar contexts</w:t>
      </w:r>
      <w:r w:rsidR="007029CB" w:rsidRPr="00142D8D">
        <w:t>’</w:t>
      </w:r>
      <w:r w:rsidRPr="00142D8D">
        <w:t xml:space="preserve">, </w:t>
      </w:r>
      <w:r w:rsidR="007029CB" w:rsidRPr="00142D8D">
        <w:t>students were</w:t>
      </w:r>
      <w:r w:rsidRPr="00142D8D">
        <w:t xml:space="preserve"> required to use and explain the psychological terminology outlined in the question</w:t>
      </w:r>
      <w:r w:rsidR="00674C1E">
        <w:t>,</w:t>
      </w:r>
      <w:r w:rsidR="007029CB" w:rsidRPr="00142D8D">
        <w:t xml:space="preserve"> </w:t>
      </w:r>
      <w:r w:rsidRPr="00142D8D">
        <w:t>such as stress, gut</w:t>
      </w:r>
      <w:r w:rsidR="00CE64A5">
        <w:t>–</w:t>
      </w:r>
      <w:r w:rsidRPr="00142D8D">
        <w:t xml:space="preserve">brain axis, gut microbiota </w:t>
      </w:r>
      <w:r w:rsidR="007029CB" w:rsidRPr="00142D8D">
        <w:t xml:space="preserve">and </w:t>
      </w:r>
      <w:r w:rsidRPr="00142D8D">
        <w:t xml:space="preserve">psychobiotic diet. </w:t>
      </w:r>
      <w:r w:rsidR="007029CB" w:rsidRPr="00142D8D">
        <w:t>High</w:t>
      </w:r>
      <w:r w:rsidR="00674C1E">
        <w:t>-</w:t>
      </w:r>
      <w:r w:rsidR="007029CB" w:rsidRPr="00142D8D">
        <w:t xml:space="preserve">scoring responses for this criterion </w:t>
      </w:r>
      <w:r w:rsidRPr="00142D8D">
        <w:t>also incorporate</w:t>
      </w:r>
      <w:r w:rsidR="007029CB" w:rsidRPr="00142D8D">
        <w:t>d</w:t>
      </w:r>
      <w:r w:rsidRPr="00142D8D">
        <w:t xml:space="preserve"> </w:t>
      </w:r>
      <w:r w:rsidR="00F42256" w:rsidRPr="00142D8D">
        <w:t xml:space="preserve">additional </w:t>
      </w:r>
      <w:r w:rsidRPr="00142D8D">
        <w:t>relevant terms relating to the question</w:t>
      </w:r>
      <w:r w:rsidR="00674C1E">
        <w:t>,</w:t>
      </w:r>
      <w:r w:rsidR="007029CB" w:rsidRPr="00142D8D">
        <w:t xml:space="preserve"> </w:t>
      </w:r>
      <w:r w:rsidRPr="00142D8D">
        <w:t xml:space="preserve">such as </w:t>
      </w:r>
      <w:r w:rsidR="007029CB" w:rsidRPr="00142D8D">
        <w:t>central nervous system</w:t>
      </w:r>
      <w:r w:rsidRPr="00142D8D">
        <w:t xml:space="preserve">, </w:t>
      </w:r>
      <w:r w:rsidR="007029CB" w:rsidRPr="00142D8D">
        <w:t>enteric nervous system</w:t>
      </w:r>
      <w:r w:rsidRPr="00142D8D">
        <w:t>, vagus nerve, neurotransmitters, neuromodulators, microorganisms, enterotype</w:t>
      </w:r>
      <w:r w:rsidR="007029CB" w:rsidRPr="00142D8D">
        <w:t xml:space="preserve"> </w:t>
      </w:r>
      <w:r w:rsidRPr="00142D8D">
        <w:t>or dysbiosis.</w:t>
      </w:r>
    </w:p>
    <w:p w14:paraId="6EEBDD06" w14:textId="311003E1" w:rsidR="00A539CD" w:rsidRPr="00142D8D" w:rsidRDefault="0489F536" w:rsidP="00AE768C">
      <w:pPr>
        <w:pStyle w:val="VCAAbody"/>
        <w:rPr>
          <w:rFonts w:eastAsia="Arial"/>
        </w:rPr>
      </w:pPr>
      <w:r w:rsidRPr="00142D8D">
        <w:t xml:space="preserve">The following is an example of a high-scoring response </w:t>
      </w:r>
      <w:r w:rsidRPr="00142D8D">
        <w:rPr>
          <w:rFonts w:eastAsia="Arial"/>
        </w:rPr>
        <w:t xml:space="preserve">incorporating this first </w:t>
      </w:r>
      <w:r w:rsidRPr="009F59EB">
        <w:rPr>
          <w:rFonts w:eastAsia="Arial"/>
        </w:rPr>
        <w:t>criteri</w:t>
      </w:r>
      <w:r w:rsidR="009F59EB">
        <w:rPr>
          <w:rFonts w:eastAsia="Arial"/>
        </w:rPr>
        <w:t>on</w:t>
      </w:r>
      <w:r w:rsidRPr="00142D8D">
        <w:rPr>
          <w:rFonts w:eastAsia="Arial"/>
        </w:rPr>
        <w:t>:</w:t>
      </w:r>
    </w:p>
    <w:p w14:paraId="56CF9CC3" w14:textId="46402F5D" w:rsidR="00A539CD" w:rsidRPr="00142D8D" w:rsidRDefault="0489F536" w:rsidP="008B64EB">
      <w:pPr>
        <w:pStyle w:val="VCAAstudentresponse"/>
      </w:pPr>
      <w:r w:rsidRPr="00142D8D">
        <w:t>The gut-brain axis (GBA) is a bi-directional link between the enteric and central nervous systems, connected via the vagus nerve. The GBA describes the interactions between the brain and the gut and how they influence each other. The communication of the GBA consists of a majority of neural messages being sent from the gut to the brain (~90%) which previous studies have shown to influence a person’s perception and experience of stress.</w:t>
      </w:r>
    </w:p>
    <w:p w14:paraId="7D5A5CD3" w14:textId="0DAA357C" w:rsidR="00A539CD" w:rsidRPr="00142D8D" w:rsidRDefault="0489F536" w:rsidP="008B64EB">
      <w:pPr>
        <w:pStyle w:val="VCAAstudentresponse"/>
      </w:pPr>
      <w:r w:rsidRPr="00142D8D">
        <w:t xml:space="preserve">The study conducted by the Clinical Research Ethics Committee (CREC) also examines the interactions of the GBA, exploring how a healthy gut microbiota impacts the brain’s perception of stress, however the GBA also describes how the experience of stress can impact the gut. </w:t>
      </w:r>
    </w:p>
    <w:p w14:paraId="28A70302" w14:textId="1B64BF6F" w:rsidR="00A539CD" w:rsidRPr="00142D8D" w:rsidRDefault="0489F536" w:rsidP="008B64EB">
      <w:pPr>
        <w:pStyle w:val="VCAAstudentresponse"/>
      </w:pPr>
      <w:r w:rsidRPr="00142D8D">
        <w:t>The CREC’s research study evaluated this impact by testing the effects of a psychobiotic diet on the participant’s perception of stress. This described diet contains fermented and prebiotic foods, which are high in diverse microbiota and contain healthy types that promote a heathier gut microbiome (overall population of microbiota in the gut).</w:t>
      </w:r>
    </w:p>
    <w:p w14:paraId="2C1392E7" w14:textId="4E718BCE" w:rsidR="007D6920" w:rsidRDefault="007D6920" w:rsidP="007D6920">
      <w:pPr>
        <w:pStyle w:val="VCAAbody"/>
      </w:pPr>
      <w:r w:rsidRPr="007F437F">
        <w:t xml:space="preserve">Students who were able to </w:t>
      </w:r>
      <w:r w:rsidR="003D22DC" w:rsidRPr="007F437F">
        <w:t xml:space="preserve">correctly use the terms provided in the question </w:t>
      </w:r>
      <w:r w:rsidRPr="007F437F">
        <w:t>were awarded marks for a mid-</w:t>
      </w:r>
      <w:r w:rsidR="004773CC" w:rsidRPr="007F437F">
        <w:t>scoring</w:t>
      </w:r>
      <w:r w:rsidRPr="007F437F">
        <w:t xml:space="preserve"> response</w:t>
      </w:r>
      <w:r w:rsidR="00C62A35">
        <w:t>,</w:t>
      </w:r>
      <w:r w:rsidRPr="007F437F">
        <w:t xml:space="preserve"> while students who </w:t>
      </w:r>
      <w:r w:rsidR="003D22DC" w:rsidRPr="007F437F">
        <w:t>did not use all of the terms in the question, or incorrectly used these terms</w:t>
      </w:r>
      <w:r w:rsidR="00C62A35">
        <w:t>,</w:t>
      </w:r>
      <w:r w:rsidR="003D22DC" w:rsidRPr="007F437F">
        <w:t xml:space="preserve"> </w:t>
      </w:r>
      <w:r w:rsidRPr="007F437F">
        <w:t>were awarded marks for a low-</w:t>
      </w:r>
      <w:r w:rsidR="004773CC" w:rsidRPr="007F437F">
        <w:t>scoring</w:t>
      </w:r>
      <w:r w:rsidRPr="007F437F">
        <w:t xml:space="preserve"> response in relation to this criterion.</w:t>
      </w:r>
    </w:p>
    <w:p w14:paraId="36BD364D" w14:textId="199CD8B5" w:rsidR="00A539CD" w:rsidRPr="00142D8D" w:rsidRDefault="0489F536" w:rsidP="008B64EB">
      <w:pPr>
        <w:pStyle w:val="VCAAbody"/>
      </w:pPr>
      <w:r w:rsidRPr="00142D8D">
        <w:t xml:space="preserve">For the </w:t>
      </w:r>
      <w:r w:rsidRPr="00A15290">
        <w:rPr>
          <w:b/>
          <w:bCs/>
        </w:rPr>
        <w:t>second criteri</w:t>
      </w:r>
      <w:r w:rsidR="009F59EB" w:rsidRPr="00A15290">
        <w:rPr>
          <w:b/>
          <w:bCs/>
        </w:rPr>
        <w:t>on</w:t>
      </w:r>
      <w:r w:rsidR="00AE768C" w:rsidRPr="00142D8D">
        <w:t>, ‘</w:t>
      </w:r>
      <w:r w:rsidRPr="00142D8D">
        <w:t>analysis and discussion of relevant psychological information, ideas and/or concepts and the connections between them</w:t>
      </w:r>
      <w:r w:rsidR="00AE768C" w:rsidRPr="00142D8D">
        <w:t>’</w:t>
      </w:r>
      <w:r w:rsidRPr="00142D8D">
        <w:t xml:space="preserve">, the student was required to discuss the bidirectional role of the </w:t>
      </w:r>
      <w:r w:rsidR="00AE768C" w:rsidRPr="00142D8D">
        <w:t>g</w:t>
      </w:r>
      <w:r w:rsidRPr="00142D8D">
        <w:t>ut</w:t>
      </w:r>
      <w:r w:rsidR="00CE64A5">
        <w:t>–</w:t>
      </w:r>
      <w:r w:rsidRPr="00142D8D">
        <w:t>brain axis and the role of gut microbiota, to explain the link between them and how it impacts stress</w:t>
      </w:r>
      <w:r w:rsidR="005B7F70">
        <w:t>, and t</w:t>
      </w:r>
      <w:r w:rsidRPr="00142D8D">
        <w:t>o consider the role and the impact of gut microbiota on the gut</w:t>
      </w:r>
      <w:r w:rsidR="00CE64A5">
        <w:t>–</w:t>
      </w:r>
      <w:r w:rsidRPr="00142D8D">
        <w:t>brain axis.</w:t>
      </w:r>
    </w:p>
    <w:p w14:paraId="2419BDC8" w14:textId="77777777" w:rsidR="007F437F" w:rsidRDefault="007F437F">
      <w:pPr>
        <w:rPr>
          <w:rFonts w:ascii="Arial" w:hAnsi="Arial" w:cs="Arial"/>
          <w:color w:val="000000" w:themeColor="text1"/>
          <w:sz w:val="20"/>
        </w:rPr>
      </w:pPr>
      <w:r>
        <w:br w:type="page"/>
      </w:r>
    </w:p>
    <w:p w14:paraId="695BB895" w14:textId="13078F86" w:rsidR="00AE768C" w:rsidRPr="00142D8D" w:rsidRDefault="00AE768C" w:rsidP="008B64EB">
      <w:pPr>
        <w:pStyle w:val="VCAAbody"/>
      </w:pPr>
      <w:r w:rsidRPr="00142D8D">
        <w:lastRenderedPageBreak/>
        <w:t>In their analysis and discussion of relevant psychological information, high</w:t>
      </w:r>
      <w:r w:rsidR="005B7F70">
        <w:t>-</w:t>
      </w:r>
      <w:r w:rsidRPr="00142D8D">
        <w:t>scoring responses elaborated on the following concepts:</w:t>
      </w:r>
    </w:p>
    <w:p w14:paraId="7EC526DC" w14:textId="53B280B0" w:rsidR="00AE768C" w:rsidRPr="00142D8D" w:rsidRDefault="00AE768C" w:rsidP="00EC2FF6">
      <w:pPr>
        <w:pStyle w:val="VCAAbullet"/>
      </w:pPr>
      <w:r w:rsidRPr="00142D8D">
        <w:t>an understanding of the bidirectional communication link between central nervous system and enteric nervous system (gut) via the vagus nerve</w:t>
      </w:r>
    </w:p>
    <w:p w14:paraId="6C70B3FD" w14:textId="75CA18D9" w:rsidR="00AE768C" w:rsidRPr="00142D8D" w:rsidRDefault="00AE768C" w:rsidP="00EC2FF6">
      <w:pPr>
        <w:pStyle w:val="VCAAbullet"/>
      </w:pPr>
      <w:r w:rsidRPr="00142D8D">
        <w:t xml:space="preserve">a description </w:t>
      </w:r>
      <w:r w:rsidR="005B7F70">
        <w:t>of</w:t>
      </w:r>
      <w:r w:rsidR="005B7F70" w:rsidRPr="00142D8D">
        <w:t xml:space="preserve"> </w:t>
      </w:r>
      <w:r w:rsidRPr="00142D8D">
        <w:t xml:space="preserve">the enteric nervous system </w:t>
      </w:r>
      <w:r w:rsidR="005B7F70">
        <w:t>a</w:t>
      </w:r>
      <w:r w:rsidRPr="00142D8D">
        <w:t xml:space="preserve">s a large network of (inter, sensory and motor) neurons embedded throughout layers of gut tissues in </w:t>
      </w:r>
      <w:r w:rsidR="005B7F70">
        <w:t xml:space="preserve">the </w:t>
      </w:r>
      <w:r w:rsidRPr="00142D8D">
        <w:t>gastrointestinal tract</w:t>
      </w:r>
    </w:p>
    <w:p w14:paraId="3AB5EAAB" w14:textId="5324B607" w:rsidR="00AE768C" w:rsidRPr="00142D8D" w:rsidRDefault="00AE768C" w:rsidP="00EC2FF6">
      <w:pPr>
        <w:pStyle w:val="VCAAbullet"/>
      </w:pPr>
      <w:r w:rsidRPr="00142D8D">
        <w:t xml:space="preserve">an explanation that being stressed and anxious leads to </w:t>
      </w:r>
      <w:r w:rsidR="00223DC9">
        <w:t xml:space="preserve">an </w:t>
      </w:r>
      <w:r w:rsidRPr="00142D8D">
        <w:t>upset stomach</w:t>
      </w:r>
      <w:r w:rsidR="005B7F70">
        <w:t>,</w:t>
      </w:r>
      <w:r w:rsidRPr="00142D8D">
        <w:t xml:space="preserve"> and disruption to the gut leads to a change in our mood</w:t>
      </w:r>
      <w:r w:rsidR="005B7F70">
        <w:t xml:space="preserve"> and</w:t>
      </w:r>
      <w:r w:rsidRPr="00142D8D">
        <w:t xml:space="preserve"> emotions and impacts our behaviour</w:t>
      </w:r>
    </w:p>
    <w:p w14:paraId="6FF88267" w14:textId="661AC30B" w:rsidR="00AE768C" w:rsidRPr="00142D8D" w:rsidRDefault="00AE768C" w:rsidP="00EC2FF6">
      <w:pPr>
        <w:pStyle w:val="VCAAbullet"/>
      </w:pPr>
      <w:r w:rsidRPr="00142D8D">
        <w:t>an explanation that chronic stress and high levels of cortisol can disturb the balance of gut microbiota</w:t>
      </w:r>
      <w:r w:rsidR="005B7F70">
        <w:t>,</w:t>
      </w:r>
      <w:r w:rsidRPr="00142D8D">
        <w:t xml:space="preserve"> and microbiota can lead to susceptibility to stress and resilience</w:t>
      </w:r>
      <w:r w:rsidR="00DB74B5">
        <w:t>.</w:t>
      </w:r>
    </w:p>
    <w:p w14:paraId="5D822349" w14:textId="31324DB4" w:rsidR="00A539CD" w:rsidRPr="00142D8D" w:rsidRDefault="0489F536" w:rsidP="008B64EB">
      <w:pPr>
        <w:pStyle w:val="VCAAbody"/>
        <w:rPr>
          <w:rFonts w:eastAsia="Arial"/>
        </w:rPr>
      </w:pPr>
      <w:r w:rsidRPr="00142D8D">
        <w:t xml:space="preserve">The following is an example of a high-scoring response </w:t>
      </w:r>
      <w:r w:rsidRPr="00142D8D">
        <w:rPr>
          <w:rFonts w:eastAsia="Arial"/>
        </w:rPr>
        <w:t>incorporating this second criteri</w:t>
      </w:r>
      <w:r w:rsidR="00C62A35">
        <w:rPr>
          <w:rFonts w:eastAsia="Arial"/>
        </w:rPr>
        <w:t>on</w:t>
      </w:r>
      <w:r w:rsidRPr="00142D8D">
        <w:rPr>
          <w:rFonts w:eastAsia="Arial"/>
        </w:rPr>
        <w:t>:</w:t>
      </w:r>
    </w:p>
    <w:p w14:paraId="01F253C9" w14:textId="710D9FB4" w:rsidR="00A539CD" w:rsidRPr="00142D8D" w:rsidRDefault="0489F536" w:rsidP="008B64EB">
      <w:pPr>
        <w:pStyle w:val="VCAAstudentresponse"/>
      </w:pPr>
      <w:r w:rsidRPr="00142D8D">
        <w:t>During the experience of stress, the prolonged release of cortisol – the primary stress hormone – can cause damage and disruption to the digestive system which in turn may impact the experience of stress in the brain. This impact on the gut can be seen through the gut microbiota, which are the trillions of organisms, viruses and fungi that exist within the gut and influence the GBA. Studies have shown that gut microbiota are directly linked to the production of important neurotransmitters and neuromodulators, such as dopamine, GABA and serotonin (90% of which is produced in the gut). This means that the diversity of gut microbiota can positively impact the GBA and subsequent brain chemistry and perception of stress.</w:t>
      </w:r>
    </w:p>
    <w:p w14:paraId="7CC16DEE" w14:textId="797FE482" w:rsidR="004773CC" w:rsidRDefault="004773CC" w:rsidP="004773CC">
      <w:pPr>
        <w:pStyle w:val="VCAAbody"/>
      </w:pPr>
      <w:r w:rsidRPr="007F437F">
        <w:t xml:space="preserve">Students who were able to </w:t>
      </w:r>
      <w:r w:rsidR="003D22DC" w:rsidRPr="007F437F">
        <w:t xml:space="preserve">relate the diet types to stress level reduction </w:t>
      </w:r>
      <w:r w:rsidRPr="007F437F">
        <w:t>were awarded marks for a mid-scoring response</w:t>
      </w:r>
      <w:r w:rsidR="00C62A35">
        <w:t>,</w:t>
      </w:r>
      <w:r w:rsidRPr="007F437F">
        <w:t xml:space="preserve"> while students who were able to </w:t>
      </w:r>
      <w:r w:rsidR="003D22DC" w:rsidRPr="007F437F">
        <w:t xml:space="preserve">quote the results for </w:t>
      </w:r>
      <w:r w:rsidR="003D22DC" w:rsidRPr="009F59EB">
        <w:t>Conditions</w:t>
      </w:r>
      <w:r w:rsidR="003D22DC" w:rsidRPr="007F437F">
        <w:t xml:space="preserve"> A and B </w:t>
      </w:r>
      <w:r w:rsidRPr="007F437F">
        <w:t>were awarded marks for a low-scoring response in relation to this criterion.</w:t>
      </w:r>
    </w:p>
    <w:p w14:paraId="3BEF95B6" w14:textId="3A4C1A7B" w:rsidR="00AE768C" w:rsidRPr="00142D8D" w:rsidRDefault="0489F536" w:rsidP="008B64EB">
      <w:pPr>
        <w:pStyle w:val="VCAAbody"/>
      </w:pPr>
      <w:r w:rsidRPr="00142D8D">
        <w:t xml:space="preserve">It is important to note that </w:t>
      </w:r>
      <w:r w:rsidR="007B72B4">
        <w:t xml:space="preserve">responses were marked </w:t>
      </w:r>
      <w:r w:rsidR="007F437F">
        <w:t>holistically,</w:t>
      </w:r>
      <w:r w:rsidR="007B72B4">
        <w:t xml:space="preserve"> and the </w:t>
      </w:r>
      <w:r w:rsidRPr="00142D8D">
        <w:t>high</w:t>
      </w:r>
      <w:r w:rsidR="005B7F70">
        <w:t>est-</w:t>
      </w:r>
      <w:r w:rsidRPr="00142D8D">
        <w:t xml:space="preserve">scoring students combined the first </w:t>
      </w:r>
      <w:r w:rsidR="00AE768C" w:rsidRPr="00142D8D">
        <w:t>two</w:t>
      </w:r>
      <w:r w:rsidRPr="00142D8D">
        <w:t xml:space="preserve"> criteria together. It was not a requirement to </w:t>
      </w:r>
      <w:r w:rsidR="007B72B4">
        <w:t>address each criterion separately.</w:t>
      </w:r>
    </w:p>
    <w:p w14:paraId="5328F6DC" w14:textId="16F4D398" w:rsidR="00A539CD" w:rsidRPr="00142D8D" w:rsidRDefault="0489F536" w:rsidP="008B64EB">
      <w:pPr>
        <w:pStyle w:val="VCAAbody"/>
      </w:pPr>
      <w:r w:rsidRPr="00142D8D">
        <w:t xml:space="preserve">For the </w:t>
      </w:r>
      <w:r w:rsidRPr="00A15290">
        <w:rPr>
          <w:b/>
          <w:bCs/>
        </w:rPr>
        <w:t>third criteri</w:t>
      </w:r>
      <w:r w:rsidR="009F59EB" w:rsidRPr="00A15290">
        <w:rPr>
          <w:b/>
          <w:bCs/>
        </w:rPr>
        <w:t>on</w:t>
      </w:r>
      <w:r w:rsidRPr="00142D8D">
        <w:t xml:space="preserve">, </w:t>
      </w:r>
      <w:r w:rsidR="00AE768C" w:rsidRPr="00142D8D">
        <w:t>‘</w:t>
      </w:r>
      <w:r w:rsidRPr="00142D8D">
        <w:t>analysis and evaluation of data, and/or scientific methodologies and methods, and/or models, and/or theories</w:t>
      </w:r>
      <w:r w:rsidR="00AE768C" w:rsidRPr="00142D8D">
        <w:t>’</w:t>
      </w:r>
      <w:r w:rsidRPr="00142D8D">
        <w:t>, students were required to use the data in relation to the results and overall wellbeing with a link to the gut</w:t>
      </w:r>
      <w:r w:rsidR="00CE64A5">
        <w:t>–</w:t>
      </w:r>
      <w:r w:rsidRPr="00142D8D">
        <w:t>brain axis and microbiota</w:t>
      </w:r>
      <w:r w:rsidRPr="00142D8D">
        <w:rPr>
          <w:b/>
          <w:bCs/>
        </w:rPr>
        <w:t>.</w:t>
      </w:r>
      <w:r w:rsidRPr="00142D8D">
        <w:t xml:space="preserve"> </w:t>
      </w:r>
    </w:p>
    <w:p w14:paraId="0F47EBF5" w14:textId="76D2B867" w:rsidR="00A539CD" w:rsidRPr="00142D8D" w:rsidRDefault="0489F536" w:rsidP="008B64EB">
      <w:pPr>
        <w:pStyle w:val="VCAAbody"/>
      </w:pPr>
      <w:r w:rsidRPr="00142D8D">
        <w:t>High-scoring responses demonstrated some of the following concepts:</w:t>
      </w:r>
    </w:p>
    <w:p w14:paraId="5C377F3E" w14:textId="49662298" w:rsidR="00A539CD" w:rsidRPr="00142D8D" w:rsidRDefault="00AE768C" w:rsidP="00EC2FF6">
      <w:pPr>
        <w:pStyle w:val="VCAAbullet"/>
      </w:pPr>
      <w:r w:rsidRPr="00142D8D">
        <w:t>a</w:t>
      </w:r>
      <w:r w:rsidR="0489F536" w:rsidRPr="00142D8D">
        <w:t xml:space="preserve">fter </w:t>
      </w:r>
      <w:r w:rsidR="009F59EB">
        <w:t>four</w:t>
      </w:r>
      <w:r w:rsidR="0489F536" w:rsidRPr="00142D8D">
        <w:t xml:space="preserve"> weeks, the participants following </w:t>
      </w:r>
      <w:r w:rsidR="005B7F70">
        <w:t xml:space="preserve">the </w:t>
      </w:r>
      <w:r w:rsidR="0489F536" w:rsidRPr="00142D8D">
        <w:t xml:space="preserve">psychobiotic diet scored higher on perceived stress reduction than those on </w:t>
      </w:r>
      <w:r w:rsidR="00E46D3A">
        <w:t xml:space="preserve">a </w:t>
      </w:r>
      <w:r w:rsidR="0489F536" w:rsidRPr="00142D8D">
        <w:t>normal diet</w:t>
      </w:r>
    </w:p>
    <w:p w14:paraId="548C7FCB" w14:textId="0072FF9E" w:rsidR="00A539CD" w:rsidRPr="00142D8D" w:rsidRDefault="0489F536" w:rsidP="00EC2FF6">
      <w:pPr>
        <w:pStyle w:val="VCAAbullet"/>
      </w:pPr>
      <w:r w:rsidRPr="00142D8D">
        <w:t xml:space="preserve">32% reduction </w:t>
      </w:r>
      <w:r w:rsidR="00AE768C" w:rsidRPr="00142D8D">
        <w:t>for</w:t>
      </w:r>
      <w:r w:rsidR="00E46D3A">
        <w:t xml:space="preserve"> the</w:t>
      </w:r>
      <w:r w:rsidR="00AE768C" w:rsidRPr="00142D8D">
        <w:t xml:space="preserve"> psychobiotic die</w:t>
      </w:r>
      <w:r w:rsidR="00E46D3A">
        <w:t>t</w:t>
      </w:r>
      <w:r w:rsidR="00AE768C" w:rsidRPr="00142D8D">
        <w:t xml:space="preserve"> compared to </w:t>
      </w:r>
      <w:r w:rsidRPr="00142D8D">
        <w:t xml:space="preserve">17% reduction in perceived stress </w:t>
      </w:r>
      <w:r w:rsidR="00AE768C" w:rsidRPr="00142D8D">
        <w:t xml:space="preserve">for those not following the psychobiotic diet </w:t>
      </w:r>
    </w:p>
    <w:p w14:paraId="40D6778E" w14:textId="32EF5F78" w:rsidR="00A539CD" w:rsidRPr="00142D8D" w:rsidRDefault="00AE768C" w:rsidP="00EC2FF6">
      <w:pPr>
        <w:pStyle w:val="VCAAbullet"/>
      </w:pPr>
      <w:r w:rsidRPr="00142D8D">
        <w:t xml:space="preserve">the </w:t>
      </w:r>
      <w:r w:rsidR="0489F536" w:rsidRPr="00142D8D">
        <w:t>psychobiotic diet will improve health/diversity of gut microbiota</w:t>
      </w:r>
      <w:r w:rsidR="00190456">
        <w:t>.</w:t>
      </w:r>
    </w:p>
    <w:p w14:paraId="270EE100" w14:textId="27006252" w:rsidR="00A539CD" w:rsidRPr="00142D8D" w:rsidRDefault="0489F536" w:rsidP="008B64EB">
      <w:pPr>
        <w:pStyle w:val="VCAAbody"/>
        <w:rPr>
          <w:rFonts w:eastAsia="Arial"/>
        </w:rPr>
      </w:pPr>
      <w:r w:rsidRPr="00142D8D">
        <w:t>The following is an example of a high</w:t>
      </w:r>
      <w:r w:rsidR="00D216AA">
        <w:t>-</w:t>
      </w:r>
      <w:r w:rsidRPr="00142D8D">
        <w:t xml:space="preserve">scoring response </w:t>
      </w:r>
      <w:r w:rsidRPr="00142D8D">
        <w:rPr>
          <w:rFonts w:eastAsia="Arial"/>
        </w:rPr>
        <w:t xml:space="preserve">incorporating this third </w:t>
      </w:r>
      <w:r w:rsidRPr="009F59EB">
        <w:rPr>
          <w:rFonts w:eastAsia="Arial"/>
        </w:rPr>
        <w:t>criteri</w:t>
      </w:r>
      <w:r w:rsidR="009F59EB">
        <w:rPr>
          <w:rFonts w:eastAsia="Arial"/>
        </w:rPr>
        <w:t>on</w:t>
      </w:r>
      <w:r w:rsidRPr="00142D8D">
        <w:rPr>
          <w:rFonts w:eastAsia="Arial"/>
        </w:rPr>
        <w:t>:</w:t>
      </w:r>
    </w:p>
    <w:p w14:paraId="1535844A" w14:textId="024AB827" w:rsidR="00A539CD" w:rsidRPr="00142D8D" w:rsidRDefault="0489F536" w:rsidP="008B64EB">
      <w:pPr>
        <w:pStyle w:val="VCAAstudentresponse"/>
      </w:pPr>
      <w:r w:rsidRPr="00142D8D">
        <w:t xml:space="preserve">The CREC’s study displays results that support the understanding of the positive impacts of a healthy gut microbiome, as condition A (the psychobiotic diet) had displayed a 32% decreased in perceived stress </w:t>
      </w:r>
      <w:r w:rsidR="00307625" w:rsidRPr="00142D8D">
        <w:t>levels</w:t>
      </w:r>
      <w:r w:rsidRPr="00142D8D">
        <w:t>, whereas condition B (no diet) had only a reduction of 17% in perceived levels of stress. These results show that diets high in fermented and prebiotic foods that promote a healthy and great diversity within the gut microbiota have a clear, positive impact in reducing perceived stress levels, further supporting previous studies in how good gut diversity impacts the GBA.</w:t>
      </w:r>
    </w:p>
    <w:p w14:paraId="301B6E05" w14:textId="33116751" w:rsidR="004773CC" w:rsidRDefault="004773CC" w:rsidP="004773CC">
      <w:pPr>
        <w:pStyle w:val="VCAAbody"/>
      </w:pPr>
      <w:r w:rsidRPr="007F437F">
        <w:t xml:space="preserve">Students who were able to </w:t>
      </w:r>
      <w:r w:rsidR="003D22DC" w:rsidRPr="007F437F">
        <w:t>describe the gut</w:t>
      </w:r>
      <w:r w:rsidR="00CE64A5">
        <w:t>–</w:t>
      </w:r>
      <w:r w:rsidR="003D22DC" w:rsidRPr="007F437F">
        <w:t>brain axis and what microbiota are, without including any link between them</w:t>
      </w:r>
      <w:r w:rsidR="00EE005D">
        <w:t>,</w:t>
      </w:r>
      <w:r w:rsidR="003D22DC" w:rsidRPr="007F437F">
        <w:t xml:space="preserve"> </w:t>
      </w:r>
      <w:r w:rsidRPr="007F437F">
        <w:t>were awarded marks for a mid-scoring response</w:t>
      </w:r>
      <w:r w:rsidR="00EE005D">
        <w:t>,</w:t>
      </w:r>
      <w:r w:rsidRPr="007F437F">
        <w:t xml:space="preserve"> while students who were able to </w:t>
      </w:r>
      <w:r w:rsidR="003D22DC" w:rsidRPr="007F437F">
        <w:t>outline one of the gut</w:t>
      </w:r>
      <w:r w:rsidR="00CE64A5">
        <w:t>–</w:t>
      </w:r>
      <w:r w:rsidR="003D22DC" w:rsidRPr="007F437F">
        <w:t xml:space="preserve">brain axis or microbiota </w:t>
      </w:r>
      <w:r w:rsidRPr="007F437F">
        <w:t>were awarded marks for a low-scoring response in relation to this criterion.</w:t>
      </w:r>
    </w:p>
    <w:p w14:paraId="7952ED8F" w14:textId="73EC44AF" w:rsidR="00FE6576" w:rsidRPr="00142D8D" w:rsidRDefault="0489F536" w:rsidP="00FE6576">
      <w:pPr>
        <w:pStyle w:val="VCAAbody"/>
      </w:pPr>
      <w:r w:rsidRPr="00142D8D">
        <w:t xml:space="preserve">For the </w:t>
      </w:r>
      <w:r w:rsidRPr="00A15290">
        <w:rPr>
          <w:b/>
          <w:bCs/>
        </w:rPr>
        <w:t>fourth criteri</w:t>
      </w:r>
      <w:r w:rsidR="009F59EB" w:rsidRPr="00A15290">
        <w:rPr>
          <w:b/>
          <w:bCs/>
        </w:rPr>
        <w:t>on</w:t>
      </w:r>
      <w:r w:rsidR="00AE768C" w:rsidRPr="00142D8D">
        <w:t xml:space="preserve">, </w:t>
      </w:r>
      <w:r w:rsidR="00307625">
        <w:t>‘</w:t>
      </w:r>
      <w:r w:rsidRPr="00142D8D">
        <w:t>construction of evidence-based arguments and/or drawing of conclusions and/or discussion of implications and findings</w:t>
      </w:r>
      <w:r w:rsidR="00AE768C" w:rsidRPr="00142D8D">
        <w:t>’</w:t>
      </w:r>
      <w:r w:rsidRPr="00142D8D">
        <w:t xml:space="preserve">, the student was required to consider future </w:t>
      </w:r>
      <w:r w:rsidR="00AE768C" w:rsidRPr="00142D8D">
        <w:t>opportunities</w:t>
      </w:r>
      <w:r w:rsidRPr="00142D8D">
        <w:t xml:space="preserve"> for further research in the field. The student relates future research ideas with reference to their theoretical </w:t>
      </w:r>
      <w:r w:rsidRPr="00142D8D">
        <w:lastRenderedPageBreak/>
        <w:t xml:space="preserve">understanding of </w:t>
      </w:r>
      <w:r w:rsidR="00AE768C" w:rsidRPr="00142D8D">
        <w:t>g</w:t>
      </w:r>
      <w:r w:rsidRPr="00142D8D">
        <w:t>ut</w:t>
      </w:r>
      <w:r w:rsidR="00CE64A5">
        <w:t>–</w:t>
      </w:r>
      <w:r w:rsidRPr="00142D8D">
        <w:t xml:space="preserve">brain axis and gut microbiota and describes changes to </w:t>
      </w:r>
      <w:r w:rsidR="00AE768C" w:rsidRPr="00142D8D">
        <w:t xml:space="preserve">one aspect of the study </w:t>
      </w:r>
      <w:r w:rsidRPr="00142D8D">
        <w:t>that would allow further understanding to be developed.</w:t>
      </w:r>
    </w:p>
    <w:p w14:paraId="63BD58EE" w14:textId="0344969E" w:rsidR="00A539CD" w:rsidRPr="00142D8D" w:rsidRDefault="0489F536" w:rsidP="00FE6576">
      <w:pPr>
        <w:pStyle w:val="VCAAbody"/>
      </w:pPr>
      <w:r w:rsidRPr="00142D8D">
        <w:t>High-scoring responses demonstrated some of the following concepts relating to future research:</w:t>
      </w:r>
    </w:p>
    <w:p w14:paraId="1891D47E" w14:textId="4A13D174" w:rsidR="00AE768C" w:rsidRPr="00190456" w:rsidRDefault="00AE768C" w:rsidP="00EC2FF6">
      <w:pPr>
        <w:pStyle w:val="VCAAbullet"/>
      </w:pPr>
      <w:r w:rsidRPr="00190456">
        <w:t>c</w:t>
      </w:r>
      <w:r w:rsidR="0489F536" w:rsidRPr="00190456">
        <w:t xml:space="preserve">hanging the </w:t>
      </w:r>
      <w:r w:rsidRPr="00190456">
        <w:t xml:space="preserve">independent variable: </w:t>
      </w:r>
      <w:r w:rsidR="0489F536" w:rsidRPr="00190456">
        <w:t>germ-free rats/mice, effect of antibiotics, faecal transplants</w:t>
      </w:r>
      <w:r w:rsidRPr="00190456">
        <w:t xml:space="preserve">, </w:t>
      </w:r>
      <w:r w:rsidR="0489F536" w:rsidRPr="00190456">
        <w:t>use of psychobiotics</w:t>
      </w:r>
      <w:r w:rsidRPr="00190456">
        <w:t xml:space="preserve">, </w:t>
      </w:r>
      <w:r w:rsidR="0489F536" w:rsidRPr="00190456">
        <w:t>stress exposure in life (bidirectional nature)</w:t>
      </w:r>
    </w:p>
    <w:p w14:paraId="187BC795" w14:textId="77777777" w:rsidR="00AE768C" w:rsidRPr="00190456" w:rsidRDefault="00AE768C" w:rsidP="00EC2FF6">
      <w:pPr>
        <w:pStyle w:val="VCAAbullet"/>
      </w:pPr>
      <w:r w:rsidRPr="00190456">
        <w:t>c</w:t>
      </w:r>
      <w:r w:rsidR="0489F536" w:rsidRPr="00190456">
        <w:t xml:space="preserve">hanging the </w:t>
      </w:r>
      <w:r w:rsidRPr="00190456">
        <w:t xml:space="preserve">dependent variable: </w:t>
      </w:r>
      <w:r w:rsidR="0489F536" w:rsidRPr="00190456">
        <w:t>social behaviour, depression, anxiety, cognition</w:t>
      </w:r>
      <w:r w:rsidRPr="00190456">
        <w:t xml:space="preserve">, </w:t>
      </w:r>
      <w:r w:rsidR="0489F536" w:rsidRPr="00190456">
        <w:t>cortisol levels (objective)</w:t>
      </w:r>
      <w:r w:rsidRPr="00190456">
        <w:t xml:space="preserve">, </w:t>
      </w:r>
      <w:r w:rsidR="0489F536" w:rsidRPr="00190456">
        <w:t>microbiota diversity/health (bidirectional nature)</w:t>
      </w:r>
    </w:p>
    <w:p w14:paraId="6B53A4C1" w14:textId="0AD8FC4C" w:rsidR="00AE768C" w:rsidRPr="00190456" w:rsidRDefault="00AE768C" w:rsidP="00EC2FF6">
      <w:pPr>
        <w:pStyle w:val="VCAAbullet"/>
      </w:pPr>
      <w:r w:rsidRPr="00190456">
        <w:t>c</w:t>
      </w:r>
      <w:r w:rsidR="0489F536" w:rsidRPr="00190456">
        <w:t>hanging the sample</w:t>
      </w:r>
      <w:r w:rsidRPr="00190456">
        <w:t xml:space="preserve">: </w:t>
      </w:r>
      <w:r w:rsidR="0489F536" w:rsidRPr="00190456">
        <w:t>mice/rats</w:t>
      </w:r>
      <w:r w:rsidRPr="00190456">
        <w:t xml:space="preserve">, </w:t>
      </w:r>
      <w:r w:rsidR="0489F536" w:rsidRPr="00190456">
        <w:t>‘unhealthy’ human participants (depression, anxiety)</w:t>
      </w:r>
    </w:p>
    <w:p w14:paraId="5454E0E5" w14:textId="529423FD" w:rsidR="00A539CD" w:rsidRPr="00190456" w:rsidRDefault="00AE768C" w:rsidP="00EC2FF6">
      <w:pPr>
        <w:pStyle w:val="VCAAbullet"/>
      </w:pPr>
      <w:r w:rsidRPr="00190456">
        <w:t>c</w:t>
      </w:r>
      <w:r w:rsidR="0489F536" w:rsidRPr="00190456">
        <w:t>hanging methodology:</w:t>
      </w:r>
      <w:r w:rsidRPr="00190456">
        <w:t xml:space="preserve"> </w:t>
      </w:r>
      <w:r w:rsidR="0489F536" w:rsidRPr="00190456">
        <w:t>case studies, correlational study, literature review</w:t>
      </w:r>
      <w:r w:rsidR="00190456">
        <w:t>.</w:t>
      </w:r>
    </w:p>
    <w:p w14:paraId="68ED5229" w14:textId="75572DEC" w:rsidR="00A539CD" w:rsidRPr="00142D8D" w:rsidRDefault="0489F536" w:rsidP="008B64EB">
      <w:pPr>
        <w:pStyle w:val="VCAAbody"/>
        <w:rPr>
          <w:rFonts w:eastAsia="Arial"/>
        </w:rPr>
      </w:pPr>
      <w:r w:rsidRPr="00142D8D">
        <w:t xml:space="preserve">The following is an example of a high-scoring response </w:t>
      </w:r>
      <w:r w:rsidRPr="00142D8D">
        <w:rPr>
          <w:rFonts w:eastAsia="Arial"/>
        </w:rPr>
        <w:t>incorporating this fourth criteri</w:t>
      </w:r>
      <w:r w:rsidR="009F59EB">
        <w:rPr>
          <w:rFonts w:eastAsia="Arial"/>
        </w:rPr>
        <w:t>on</w:t>
      </w:r>
      <w:r w:rsidRPr="00142D8D">
        <w:rPr>
          <w:rFonts w:eastAsia="Arial"/>
        </w:rPr>
        <w:t>:</w:t>
      </w:r>
    </w:p>
    <w:p w14:paraId="6B75E514" w14:textId="77777777" w:rsidR="00FE6576" w:rsidRPr="00142D8D" w:rsidRDefault="00FE6576" w:rsidP="008B64EB">
      <w:pPr>
        <w:pStyle w:val="VCAAstudentresponse"/>
      </w:pPr>
      <w:r w:rsidRPr="00142D8D">
        <w:t xml:space="preserve">These results leave future opportunities for future research in investigating the effects of a psychobiotic diet in the physiological experience and changes of stress, such as investigating how a healthy psychobiotic diet may influence cortisol levels. Because cortisol is the primary stress hormone that influences the suppression of the immune system and significant health problems when prolonged exposure to cortisol occurs. </w:t>
      </w:r>
    </w:p>
    <w:p w14:paraId="11F4D0AB" w14:textId="77777777" w:rsidR="00FE6576" w:rsidRPr="00142D8D" w:rsidRDefault="00FE6576" w:rsidP="008B64EB">
      <w:pPr>
        <w:pStyle w:val="VCAAstudentresponse"/>
      </w:pPr>
      <w:r w:rsidRPr="00142D8D">
        <w:t xml:space="preserve">As the research conducted by the CREC show that diversity-promoting diets already influence perceived levels of stress (psychological), then further research could take this a step further by examining how those diets potentially reduce the physiological harm of chronic stress. </w:t>
      </w:r>
    </w:p>
    <w:p w14:paraId="31CCB7DD" w14:textId="77777777" w:rsidR="00FE6576" w:rsidRPr="00142D8D" w:rsidRDefault="00FE6576" w:rsidP="008B64EB">
      <w:pPr>
        <w:pStyle w:val="VCAAstudentresponse"/>
      </w:pPr>
      <w:r w:rsidRPr="00142D8D">
        <w:t xml:space="preserve">Overall, the GBA describes the bidirectional link between the gut and the brain and how they influence one another. The study conducted by CREC examined how diet impacts stress perception, through the food that promotes gut microbiota diversity, and found that a psychobiotic diet does positively impact the perception of stress. This leaves opportunities for future studies to investigate how this change in perception occurs and what effects psychobiotic diets have on biological functioning of the stress response, such as cortisol levels. </w:t>
      </w:r>
    </w:p>
    <w:p w14:paraId="264C48B6" w14:textId="6E205973" w:rsidR="00593C48" w:rsidRPr="00142D8D" w:rsidRDefault="004773CC" w:rsidP="00B5443D">
      <w:pPr>
        <w:pStyle w:val="VCAAbody"/>
      </w:pPr>
      <w:r w:rsidRPr="007F437F">
        <w:t xml:space="preserve">Students who were able to </w:t>
      </w:r>
      <w:r w:rsidR="003D22DC" w:rsidRPr="007F437F">
        <w:t>identify one change to the experiment that could be used for future research, without providing any explanation</w:t>
      </w:r>
      <w:r w:rsidR="00EE005D">
        <w:t>,</w:t>
      </w:r>
      <w:r w:rsidR="003D22DC" w:rsidRPr="007F437F">
        <w:t xml:space="preserve"> </w:t>
      </w:r>
      <w:r w:rsidRPr="007F437F">
        <w:t>were awarded marks for a mid-scoring response</w:t>
      </w:r>
      <w:r w:rsidR="00EE005D">
        <w:t>,</w:t>
      </w:r>
      <w:r w:rsidRPr="007F437F">
        <w:t xml:space="preserve"> while students who</w:t>
      </w:r>
      <w:r w:rsidR="003D22DC" w:rsidRPr="007F437F">
        <w:t xml:space="preserve"> suggested simply repeating the same experiment again were</w:t>
      </w:r>
      <w:r w:rsidRPr="007F437F">
        <w:t xml:space="preserve"> awarded marks for a low-scoring response in relation to this criterion.</w:t>
      </w:r>
    </w:p>
    <w:sectPr w:rsidR="00593C48" w:rsidRPr="00142D8D"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 w:type="continuationNotice" w:id="1">
    <w:p w14:paraId="7BAF1090" w14:textId="77777777" w:rsidR="00F93A06" w:rsidRDefault="00F93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8240"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8242"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 w:type="continuationNotice" w:id="1">
    <w:p w14:paraId="40B78BFA" w14:textId="77777777" w:rsidR="00F93A06" w:rsidRDefault="00F93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7266554" w:rsidR="008428B1" w:rsidRPr="00D86DE4" w:rsidRDefault="00091F67" w:rsidP="00D86DE4">
    <w:pPr>
      <w:pStyle w:val="VCAAcaptionsandfootnotes"/>
      <w:rPr>
        <w:color w:val="999999" w:themeColor="accent2"/>
      </w:rPr>
    </w:pPr>
    <w:r>
      <w:rPr>
        <w:color w:val="999999" w:themeColor="accent2"/>
      </w:rPr>
      <w:t>2023 VCE Psychology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eastAsia="en-AU"/>
      </w:rPr>
      <w:drawing>
        <wp:anchor distT="0" distB="0" distL="114300" distR="114300" simplePos="0" relativeHeight="251658241"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ABA"/>
    <w:multiLevelType w:val="hybridMultilevel"/>
    <w:tmpl w:val="CDCC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6CE7"/>
    <w:multiLevelType w:val="hybridMultilevel"/>
    <w:tmpl w:val="37A89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303B31"/>
    <w:multiLevelType w:val="hybridMultilevel"/>
    <w:tmpl w:val="59DCDFEC"/>
    <w:lvl w:ilvl="0" w:tplc="EEC470E8">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7A047F"/>
    <w:multiLevelType w:val="hybridMultilevel"/>
    <w:tmpl w:val="146E0242"/>
    <w:lvl w:ilvl="0" w:tplc="0C090001">
      <w:start w:val="1"/>
      <w:numFmt w:val="bullet"/>
      <w:lvlText w:val=""/>
      <w:lvlJc w:val="left"/>
      <w:pPr>
        <w:ind w:left="1381"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468388D"/>
    <w:multiLevelType w:val="hybridMultilevel"/>
    <w:tmpl w:val="72DA97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53500E2"/>
    <w:multiLevelType w:val="hybridMultilevel"/>
    <w:tmpl w:val="05B2E868"/>
    <w:lvl w:ilvl="0" w:tplc="DC868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D66BA"/>
    <w:multiLevelType w:val="hybridMultilevel"/>
    <w:tmpl w:val="62665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8F1331D"/>
    <w:multiLevelType w:val="hybridMultilevel"/>
    <w:tmpl w:val="31DC2B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9B87788"/>
    <w:multiLevelType w:val="hybridMultilevel"/>
    <w:tmpl w:val="CF56A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A4E79F0"/>
    <w:multiLevelType w:val="hybridMultilevel"/>
    <w:tmpl w:val="71683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EDA68A3"/>
    <w:multiLevelType w:val="hybridMultilevel"/>
    <w:tmpl w:val="268E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F767A5"/>
    <w:multiLevelType w:val="hybridMultilevel"/>
    <w:tmpl w:val="7AC65A7E"/>
    <w:lvl w:ilvl="0" w:tplc="ECA28FB6">
      <w:start w:val="1"/>
      <w:numFmt w:val="bullet"/>
      <w:lvlText w:val="·"/>
      <w:lvlJc w:val="left"/>
      <w:pPr>
        <w:ind w:left="720" w:hanging="360"/>
      </w:pPr>
      <w:rPr>
        <w:rFonts w:ascii="Symbol" w:hAnsi="Symbol" w:hint="default"/>
      </w:rPr>
    </w:lvl>
    <w:lvl w:ilvl="1" w:tplc="CBE2446C">
      <w:start w:val="1"/>
      <w:numFmt w:val="bullet"/>
      <w:lvlText w:val="o"/>
      <w:lvlJc w:val="left"/>
      <w:pPr>
        <w:ind w:left="1440" w:hanging="360"/>
      </w:pPr>
      <w:rPr>
        <w:rFonts w:ascii="Courier New" w:hAnsi="Courier New" w:hint="default"/>
      </w:rPr>
    </w:lvl>
    <w:lvl w:ilvl="2" w:tplc="68C4C318">
      <w:start w:val="1"/>
      <w:numFmt w:val="bullet"/>
      <w:lvlText w:val=""/>
      <w:lvlJc w:val="left"/>
      <w:pPr>
        <w:ind w:left="2160" w:hanging="360"/>
      </w:pPr>
      <w:rPr>
        <w:rFonts w:ascii="Wingdings" w:hAnsi="Wingdings" w:hint="default"/>
      </w:rPr>
    </w:lvl>
    <w:lvl w:ilvl="3" w:tplc="E938B0E0">
      <w:start w:val="1"/>
      <w:numFmt w:val="bullet"/>
      <w:lvlText w:val=""/>
      <w:lvlJc w:val="left"/>
      <w:pPr>
        <w:ind w:left="2880" w:hanging="360"/>
      </w:pPr>
      <w:rPr>
        <w:rFonts w:ascii="Symbol" w:hAnsi="Symbol" w:hint="default"/>
      </w:rPr>
    </w:lvl>
    <w:lvl w:ilvl="4" w:tplc="22D81C62">
      <w:start w:val="1"/>
      <w:numFmt w:val="bullet"/>
      <w:lvlText w:val="o"/>
      <w:lvlJc w:val="left"/>
      <w:pPr>
        <w:ind w:left="3600" w:hanging="360"/>
      </w:pPr>
      <w:rPr>
        <w:rFonts w:ascii="Courier New" w:hAnsi="Courier New" w:hint="default"/>
      </w:rPr>
    </w:lvl>
    <w:lvl w:ilvl="5" w:tplc="233E662C">
      <w:start w:val="1"/>
      <w:numFmt w:val="bullet"/>
      <w:lvlText w:val=""/>
      <w:lvlJc w:val="left"/>
      <w:pPr>
        <w:ind w:left="4320" w:hanging="360"/>
      </w:pPr>
      <w:rPr>
        <w:rFonts w:ascii="Wingdings" w:hAnsi="Wingdings" w:hint="default"/>
      </w:rPr>
    </w:lvl>
    <w:lvl w:ilvl="6" w:tplc="FF145C5C">
      <w:start w:val="1"/>
      <w:numFmt w:val="bullet"/>
      <w:lvlText w:val=""/>
      <w:lvlJc w:val="left"/>
      <w:pPr>
        <w:ind w:left="5040" w:hanging="360"/>
      </w:pPr>
      <w:rPr>
        <w:rFonts w:ascii="Symbol" w:hAnsi="Symbol" w:hint="default"/>
      </w:rPr>
    </w:lvl>
    <w:lvl w:ilvl="7" w:tplc="8B04B548">
      <w:start w:val="1"/>
      <w:numFmt w:val="bullet"/>
      <w:lvlText w:val="o"/>
      <w:lvlJc w:val="left"/>
      <w:pPr>
        <w:ind w:left="5760" w:hanging="360"/>
      </w:pPr>
      <w:rPr>
        <w:rFonts w:ascii="Courier New" w:hAnsi="Courier New" w:hint="default"/>
      </w:rPr>
    </w:lvl>
    <w:lvl w:ilvl="8" w:tplc="FFC26F7A">
      <w:start w:val="1"/>
      <w:numFmt w:val="bullet"/>
      <w:lvlText w:val=""/>
      <w:lvlJc w:val="left"/>
      <w:pPr>
        <w:ind w:left="6480" w:hanging="360"/>
      </w:pPr>
      <w:rPr>
        <w:rFonts w:ascii="Wingdings" w:hAnsi="Wingdings" w:hint="default"/>
      </w:rPr>
    </w:lvl>
  </w:abstractNum>
  <w:abstractNum w:abstractNumId="12" w15:restartNumberingAfterBreak="0">
    <w:nsid w:val="10680F25"/>
    <w:multiLevelType w:val="hybridMultilevel"/>
    <w:tmpl w:val="3E2A29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269053E"/>
    <w:multiLevelType w:val="hybridMultilevel"/>
    <w:tmpl w:val="9A9C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702D2"/>
    <w:multiLevelType w:val="hybridMultilevel"/>
    <w:tmpl w:val="DCE4B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F16BEF"/>
    <w:multiLevelType w:val="hybridMultilevel"/>
    <w:tmpl w:val="DB0262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4D84CC5"/>
    <w:multiLevelType w:val="hybridMultilevel"/>
    <w:tmpl w:val="BD1C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E7FB8"/>
    <w:multiLevelType w:val="hybridMultilevel"/>
    <w:tmpl w:val="CE58B130"/>
    <w:lvl w:ilvl="0" w:tplc="F54ACB7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8BC0B21"/>
    <w:multiLevelType w:val="hybridMultilevel"/>
    <w:tmpl w:val="06D0C96A"/>
    <w:lvl w:ilvl="0" w:tplc="028ABDBA">
      <w:start w:val="5"/>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3238E8"/>
    <w:multiLevelType w:val="hybridMultilevel"/>
    <w:tmpl w:val="A74ED7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9632364"/>
    <w:multiLevelType w:val="hybridMultilevel"/>
    <w:tmpl w:val="E40C5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B0253AF"/>
    <w:multiLevelType w:val="hybridMultilevel"/>
    <w:tmpl w:val="7158B6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BA77F7E"/>
    <w:multiLevelType w:val="hybridMultilevel"/>
    <w:tmpl w:val="AAE6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45141D"/>
    <w:multiLevelType w:val="hybridMultilevel"/>
    <w:tmpl w:val="A964D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5113758"/>
    <w:multiLevelType w:val="hybridMultilevel"/>
    <w:tmpl w:val="4D648F06"/>
    <w:lvl w:ilvl="0" w:tplc="3F7AA7A4">
      <w:start w:val="5"/>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B83F87"/>
    <w:multiLevelType w:val="hybridMultilevel"/>
    <w:tmpl w:val="A1AE3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A995EC9"/>
    <w:multiLevelType w:val="hybridMultilevel"/>
    <w:tmpl w:val="33BC0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5810A2"/>
    <w:multiLevelType w:val="hybridMultilevel"/>
    <w:tmpl w:val="848C5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C0B5EB2"/>
    <w:multiLevelType w:val="hybridMultilevel"/>
    <w:tmpl w:val="433A7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C160029"/>
    <w:multiLevelType w:val="hybridMultilevel"/>
    <w:tmpl w:val="942E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2B7376"/>
    <w:multiLevelType w:val="hybridMultilevel"/>
    <w:tmpl w:val="7856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0E0BF1"/>
    <w:multiLevelType w:val="hybridMultilevel"/>
    <w:tmpl w:val="5536603A"/>
    <w:lvl w:ilvl="0" w:tplc="225EF7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E700D7"/>
    <w:multiLevelType w:val="hybridMultilevel"/>
    <w:tmpl w:val="ABFA12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83E60D2"/>
    <w:multiLevelType w:val="hybridMultilevel"/>
    <w:tmpl w:val="29AE64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95D54C8"/>
    <w:multiLevelType w:val="hybridMultilevel"/>
    <w:tmpl w:val="641AD0A4"/>
    <w:lvl w:ilvl="0" w:tplc="23607C8A">
      <w:start w:val="1"/>
      <w:numFmt w:val="bullet"/>
      <w:lvlText w:val="­"/>
      <w:lvlJc w:val="left"/>
      <w:pPr>
        <w:ind w:left="1807" w:hanging="360"/>
      </w:pPr>
      <w:rPr>
        <w:rFonts w:ascii="Courier New" w:hAnsi="Courier New" w:hint="default"/>
      </w:rPr>
    </w:lvl>
    <w:lvl w:ilvl="1" w:tplc="0C090003" w:tentative="1">
      <w:start w:val="1"/>
      <w:numFmt w:val="bullet"/>
      <w:lvlText w:val="o"/>
      <w:lvlJc w:val="left"/>
      <w:pPr>
        <w:ind w:left="2527" w:hanging="360"/>
      </w:pPr>
      <w:rPr>
        <w:rFonts w:ascii="Courier New" w:hAnsi="Courier New" w:cs="Courier New" w:hint="default"/>
      </w:rPr>
    </w:lvl>
    <w:lvl w:ilvl="2" w:tplc="0C090005" w:tentative="1">
      <w:start w:val="1"/>
      <w:numFmt w:val="bullet"/>
      <w:lvlText w:val=""/>
      <w:lvlJc w:val="left"/>
      <w:pPr>
        <w:ind w:left="3247" w:hanging="360"/>
      </w:pPr>
      <w:rPr>
        <w:rFonts w:ascii="Wingdings" w:hAnsi="Wingdings" w:hint="default"/>
      </w:rPr>
    </w:lvl>
    <w:lvl w:ilvl="3" w:tplc="0C090001" w:tentative="1">
      <w:start w:val="1"/>
      <w:numFmt w:val="bullet"/>
      <w:lvlText w:val=""/>
      <w:lvlJc w:val="left"/>
      <w:pPr>
        <w:ind w:left="3967" w:hanging="360"/>
      </w:pPr>
      <w:rPr>
        <w:rFonts w:ascii="Symbol" w:hAnsi="Symbol" w:hint="default"/>
      </w:rPr>
    </w:lvl>
    <w:lvl w:ilvl="4" w:tplc="0C090003" w:tentative="1">
      <w:start w:val="1"/>
      <w:numFmt w:val="bullet"/>
      <w:lvlText w:val="o"/>
      <w:lvlJc w:val="left"/>
      <w:pPr>
        <w:ind w:left="4687" w:hanging="360"/>
      </w:pPr>
      <w:rPr>
        <w:rFonts w:ascii="Courier New" w:hAnsi="Courier New" w:cs="Courier New" w:hint="default"/>
      </w:rPr>
    </w:lvl>
    <w:lvl w:ilvl="5" w:tplc="0C090005" w:tentative="1">
      <w:start w:val="1"/>
      <w:numFmt w:val="bullet"/>
      <w:lvlText w:val=""/>
      <w:lvlJc w:val="left"/>
      <w:pPr>
        <w:ind w:left="5407" w:hanging="360"/>
      </w:pPr>
      <w:rPr>
        <w:rFonts w:ascii="Wingdings" w:hAnsi="Wingdings" w:hint="default"/>
      </w:rPr>
    </w:lvl>
    <w:lvl w:ilvl="6" w:tplc="0C090001" w:tentative="1">
      <w:start w:val="1"/>
      <w:numFmt w:val="bullet"/>
      <w:lvlText w:val=""/>
      <w:lvlJc w:val="left"/>
      <w:pPr>
        <w:ind w:left="6127" w:hanging="360"/>
      </w:pPr>
      <w:rPr>
        <w:rFonts w:ascii="Symbol" w:hAnsi="Symbol" w:hint="default"/>
      </w:rPr>
    </w:lvl>
    <w:lvl w:ilvl="7" w:tplc="0C090003" w:tentative="1">
      <w:start w:val="1"/>
      <w:numFmt w:val="bullet"/>
      <w:lvlText w:val="o"/>
      <w:lvlJc w:val="left"/>
      <w:pPr>
        <w:ind w:left="6847" w:hanging="360"/>
      </w:pPr>
      <w:rPr>
        <w:rFonts w:ascii="Courier New" w:hAnsi="Courier New" w:cs="Courier New" w:hint="default"/>
      </w:rPr>
    </w:lvl>
    <w:lvl w:ilvl="8" w:tplc="0C090005" w:tentative="1">
      <w:start w:val="1"/>
      <w:numFmt w:val="bullet"/>
      <w:lvlText w:val=""/>
      <w:lvlJc w:val="left"/>
      <w:pPr>
        <w:ind w:left="7567" w:hanging="360"/>
      </w:pPr>
      <w:rPr>
        <w:rFonts w:ascii="Wingdings" w:hAnsi="Wingdings" w:hint="default"/>
      </w:rPr>
    </w:lvl>
  </w:abstractNum>
  <w:abstractNum w:abstractNumId="36" w15:restartNumberingAfterBreak="0">
    <w:nsid w:val="3C08318C"/>
    <w:multiLevelType w:val="hybridMultilevel"/>
    <w:tmpl w:val="0F3CB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A7CB12"/>
    <w:multiLevelType w:val="hybridMultilevel"/>
    <w:tmpl w:val="FFFFFFFF"/>
    <w:lvl w:ilvl="0" w:tplc="C53E8C04">
      <w:start w:val="1"/>
      <w:numFmt w:val="bullet"/>
      <w:lvlText w:val="·"/>
      <w:lvlJc w:val="left"/>
      <w:pPr>
        <w:ind w:left="720" w:hanging="360"/>
      </w:pPr>
      <w:rPr>
        <w:rFonts w:ascii="Symbol" w:hAnsi="Symbol" w:hint="default"/>
      </w:rPr>
    </w:lvl>
    <w:lvl w:ilvl="1" w:tplc="F828CED0">
      <w:start w:val="1"/>
      <w:numFmt w:val="bullet"/>
      <w:lvlText w:val="o"/>
      <w:lvlJc w:val="left"/>
      <w:pPr>
        <w:ind w:left="1440" w:hanging="360"/>
      </w:pPr>
      <w:rPr>
        <w:rFonts w:ascii="Courier New" w:hAnsi="Courier New" w:hint="default"/>
      </w:rPr>
    </w:lvl>
    <w:lvl w:ilvl="2" w:tplc="91D2C10A">
      <w:start w:val="1"/>
      <w:numFmt w:val="bullet"/>
      <w:lvlText w:val=""/>
      <w:lvlJc w:val="left"/>
      <w:pPr>
        <w:ind w:left="2160" w:hanging="360"/>
      </w:pPr>
      <w:rPr>
        <w:rFonts w:ascii="Wingdings" w:hAnsi="Wingdings" w:hint="default"/>
      </w:rPr>
    </w:lvl>
    <w:lvl w:ilvl="3" w:tplc="1332B716">
      <w:start w:val="1"/>
      <w:numFmt w:val="bullet"/>
      <w:lvlText w:val=""/>
      <w:lvlJc w:val="left"/>
      <w:pPr>
        <w:ind w:left="2880" w:hanging="360"/>
      </w:pPr>
      <w:rPr>
        <w:rFonts w:ascii="Symbol" w:hAnsi="Symbol" w:hint="default"/>
      </w:rPr>
    </w:lvl>
    <w:lvl w:ilvl="4" w:tplc="4D9EFBBA">
      <w:start w:val="1"/>
      <w:numFmt w:val="bullet"/>
      <w:lvlText w:val="o"/>
      <w:lvlJc w:val="left"/>
      <w:pPr>
        <w:ind w:left="3600" w:hanging="360"/>
      </w:pPr>
      <w:rPr>
        <w:rFonts w:ascii="Courier New" w:hAnsi="Courier New" w:hint="default"/>
      </w:rPr>
    </w:lvl>
    <w:lvl w:ilvl="5" w:tplc="97426E08">
      <w:start w:val="1"/>
      <w:numFmt w:val="bullet"/>
      <w:lvlText w:val=""/>
      <w:lvlJc w:val="left"/>
      <w:pPr>
        <w:ind w:left="4320" w:hanging="360"/>
      </w:pPr>
      <w:rPr>
        <w:rFonts w:ascii="Wingdings" w:hAnsi="Wingdings" w:hint="default"/>
      </w:rPr>
    </w:lvl>
    <w:lvl w:ilvl="6" w:tplc="B6E61A62">
      <w:start w:val="1"/>
      <w:numFmt w:val="bullet"/>
      <w:lvlText w:val=""/>
      <w:lvlJc w:val="left"/>
      <w:pPr>
        <w:ind w:left="5040" w:hanging="360"/>
      </w:pPr>
      <w:rPr>
        <w:rFonts w:ascii="Symbol" w:hAnsi="Symbol" w:hint="default"/>
      </w:rPr>
    </w:lvl>
    <w:lvl w:ilvl="7" w:tplc="6C60382A">
      <w:start w:val="1"/>
      <w:numFmt w:val="bullet"/>
      <w:lvlText w:val="o"/>
      <w:lvlJc w:val="left"/>
      <w:pPr>
        <w:ind w:left="5760" w:hanging="360"/>
      </w:pPr>
      <w:rPr>
        <w:rFonts w:ascii="Courier New" w:hAnsi="Courier New" w:hint="default"/>
      </w:rPr>
    </w:lvl>
    <w:lvl w:ilvl="8" w:tplc="27D68E88">
      <w:start w:val="1"/>
      <w:numFmt w:val="bullet"/>
      <w:lvlText w:val=""/>
      <w:lvlJc w:val="left"/>
      <w:pPr>
        <w:ind w:left="6480" w:hanging="360"/>
      </w:pPr>
      <w:rPr>
        <w:rFonts w:ascii="Wingdings" w:hAnsi="Wingdings" w:hint="default"/>
      </w:rPr>
    </w:lvl>
  </w:abstractNum>
  <w:abstractNum w:abstractNumId="3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40A70F10"/>
    <w:multiLevelType w:val="hybridMultilevel"/>
    <w:tmpl w:val="FE42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436B0F"/>
    <w:multiLevelType w:val="hybridMultilevel"/>
    <w:tmpl w:val="4314D654"/>
    <w:lvl w:ilvl="0" w:tplc="E5C417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51730C"/>
    <w:multiLevelType w:val="hybridMultilevel"/>
    <w:tmpl w:val="ECF2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1C86230"/>
    <w:multiLevelType w:val="hybridMultilevel"/>
    <w:tmpl w:val="25D6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5EF17F2"/>
    <w:multiLevelType w:val="hybridMultilevel"/>
    <w:tmpl w:val="834A2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93B2679"/>
    <w:multiLevelType w:val="hybridMultilevel"/>
    <w:tmpl w:val="5A0291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1837A20"/>
    <w:multiLevelType w:val="hybridMultilevel"/>
    <w:tmpl w:val="325423EA"/>
    <w:lvl w:ilvl="0" w:tplc="51B4FF2E">
      <w:start w:val="1"/>
      <w:numFmt w:val="bullet"/>
      <w:lvlText w:val="·"/>
      <w:lvlJc w:val="left"/>
      <w:pPr>
        <w:ind w:left="720" w:hanging="360"/>
      </w:pPr>
      <w:rPr>
        <w:rFonts w:ascii="Symbol" w:hAnsi="Symbol" w:hint="default"/>
      </w:rPr>
    </w:lvl>
    <w:lvl w:ilvl="1" w:tplc="1D2A22E8">
      <w:start w:val="1"/>
      <w:numFmt w:val="bullet"/>
      <w:lvlText w:val="o"/>
      <w:lvlJc w:val="left"/>
      <w:pPr>
        <w:ind w:left="1440" w:hanging="360"/>
      </w:pPr>
      <w:rPr>
        <w:rFonts w:ascii="Courier New" w:hAnsi="Courier New" w:hint="default"/>
      </w:rPr>
    </w:lvl>
    <w:lvl w:ilvl="2" w:tplc="A404AFD2">
      <w:start w:val="1"/>
      <w:numFmt w:val="bullet"/>
      <w:lvlText w:val=""/>
      <w:lvlJc w:val="left"/>
      <w:pPr>
        <w:ind w:left="2160" w:hanging="360"/>
      </w:pPr>
      <w:rPr>
        <w:rFonts w:ascii="Wingdings" w:hAnsi="Wingdings" w:hint="default"/>
      </w:rPr>
    </w:lvl>
    <w:lvl w:ilvl="3" w:tplc="773CCDA8">
      <w:start w:val="1"/>
      <w:numFmt w:val="bullet"/>
      <w:lvlText w:val=""/>
      <w:lvlJc w:val="left"/>
      <w:pPr>
        <w:ind w:left="2880" w:hanging="360"/>
      </w:pPr>
      <w:rPr>
        <w:rFonts w:ascii="Symbol" w:hAnsi="Symbol" w:hint="default"/>
      </w:rPr>
    </w:lvl>
    <w:lvl w:ilvl="4" w:tplc="52C4B374">
      <w:start w:val="1"/>
      <w:numFmt w:val="bullet"/>
      <w:lvlText w:val="o"/>
      <w:lvlJc w:val="left"/>
      <w:pPr>
        <w:ind w:left="3600" w:hanging="360"/>
      </w:pPr>
      <w:rPr>
        <w:rFonts w:ascii="Courier New" w:hAnsi="Courier New" w:hint="default"/>
      </w:rPr>
    </w:lvl>
    <w:lvl w:ilvl="5" w:tplc="E0E8A280">
      <w:start w:val="1"/>
      <w:numFmt w:val="bullet"/>
      <w:lvlText w:val=""/>
      <w:lvlJc w:val="left"/>
      <w:pPr>
        <w:ind w:left="4320" w:hanging="360"/>
      </w:pPr>
      <w:rPr>
        <w:rFonts w:ascii="Wingdings" w:hAnsi="Wingdings" w:hint="default"/>
      </w:rPr>
    </w:lvl>
    <w:lvl w:ilvl="6" w:tplc="94E48588">
      <w:start w:val="1"/>
      <w:numFmt w:val="bullet"/>
      <w:lvlText w:val=""/>
      <w:lvlJc w:val="left"/>
      <w:pPr>
        <w:ind w:left="5040" w:hanging="360"/>
      </w:pPr>
      <w:rPr>
        <w:rFonts w:ascii="Symbol" w:hAnsi="Symbol" w:hint="default"/>
      </w:rPr>
    </w:lvl>
    <w:lvl w:ilvl="7" w:tplc="1458FC1E">
      <w:start w:val="1"/>
      <w:numFmt w:val="bullet"/>
      <w:lvlText w:val="o"/>
      <w:lvlJc w:val="left"/>
      <w:pPr>
        <w:ind w:left="5760" w:hanging="360"/>
      </w:pPr>
      <w:rPr>
        <w:rFonts w:ascii="Courier New" w:hAnsi="Courier New" w:hint="default"/>
      </w:rPr>
    </w:lvl>
    <w:lvl w:ilvl="8" w:tplc="C3FAEE72">
      <w:start w:val="1"/>
      <w:numFmt w:val="bullet"/>
      <w:lvlText w:val=""/>
      <w:lvlJc w:val="left"/>
      <w:pPr>
        <w:ind w:left="6480" w:hanging="360"/>
      </w:pPr>
      <w:rPr>
        <w:rFonts w:ascii="Wingdings" w:hAnsi="Wingdings" w:hint="default"/>
      </w:rPr>
    </w:lvl>
  </w:abstractNum>
  <w:abstractNum w:abstractNumId="4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 w15:restartNumberingAfterBreak="0">
    <w:nsid w:val="5AB94739"/>
    <w:multiLevelType w:val="hybridMultilevel"/>
    <w:tmpl w:val="B942C578"/>
    <w:lvl w:ilvl="0" w:tplc="0C090001">
      <w:start w:val="1"/>
      <w:numFmt w:val="bullet"/>
      <w:lvlText w:val=""/>
      <w:lvlJc w:val="left"/>
      <w:pPr>
        <w:ind w:left="1381"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5F7969A5"/>
    <w:multiLevelType w:val="hybridMultilevel"/>
    <w:tmpl w:val="67B6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E728B1"/>
    <w:multiLevelType w:val="hybridMultilevel"/>
    <w:tmpl w:val="A54C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872B6C"/>
    <w:multiLevelType w:val="hybridMultilevel"/>
    <w:tmpl w:val="75883C68"/>
    <w:lvl w:ilvl="0" w:tplc="BA306460">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2" w15:restartNumberingAfterBreak="0">
    <w:nsid w:val="635A40EC"/>
    <w:multiLevelType w:val="hybridMultilevel"/>
    <w:tmpl w:val="DDC8F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600CE0"/>
    <w:multiLevelType w:val="hybridMultilevel"/>
    <w:tmpl w:val="1DC6A3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7A032E6"/>
    <w:multiLevelType w:val="hybridMultilevel"/>
    <w:tmpl w:val="AEBE43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8846DD8"/>
    <w:multiLevelType w:val="hybridMultilevel"/>
    <w:tmpl w:val="39B0A69A"/>
    <w:lvl w:ilvl="0" w:tplc="DC868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08616A"/>
    <w:multiLevelType w:val="hybridMultilevel"/>
    <w:tmpl w:val="F9AA7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BCF3F9B"/>
    <w:multiLevelType w:val="hybridMultilevel"/>
    <w:tmpl w:val="D47073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E6FA681"/>
    <w:multiLevelType w:val="hybridMultilevel"/>
    <w:tmpl w:val="58F29CA8"/>
    <w:lvl w:ilvl="0" w:tplc="70862616">
      <w:start w:val="1"/>
      <w:numFmt w:val="bullet"/>
      <w:lvlText w:val="·"/>
      <w:lvlJc w:val="left"/>
      <w:pPr>
        <w:ind w:left="720" w:hanging="360"/>
      </w:pPr>
      <w:rPr>
        <w:rFonts w:ascii="Symbol" w:hAnsi="Symbol" w:hint="default"/>
      </w:rPr>
    </w:lvl>
    <w:lvl w:ilvl="1" w:tplc="A6DCBCC4">
      <w:start w:val="1"/>
      <w:numFmt w:val="bullet"/>
      <w:lvlText w:val="o"/>
      <w:lvlJc w:val="left"/>
      <w:pPr>
        <w:ind w:left="1440" w:hanging="360"/>
      </w:pPr>
      <w:rPr>
        <w:rFonts w:ascii="Courier New" w:hAnsi="Courier New" w:hint="default"/>
      </w:rPr>
    </w:lvl>
    <w:lvl w:ilvl="2" w:tplc="1B0840EA">
      <w:start w:val="1"/>
      <w:numFmt w:val="bullet"/>
      <w:lvlText w:val=""/>
      <w:lvlJc w:val="left"/>
      <w:pPr>
        <w:ind w:left="2160" w:hanging="360"/>
      </w:pPr>
      <w:rPr>
        <w:rFonts w:ascii="Wingdings" w:hAnsi="Wingdings" w:hint="default"/>
      </w:rPr>
    </w:lvl>
    <w:lvl w:ilvl="3" w:tplc="9CD2C314">
      <w:start w:val="1"/>
      <w:numFmt w:val="bullet"/>
      <w:lvlText w:val=""/>
      <w:lvlJc w:val="left"/>
      <w:pPr>
        <w:ind w:left="2880" w:hanging="360"/>
      </w:pPr>
      <w:rPr>
        <w:rFonts w:ascii="Symbol" w:hAnsi="Symbol" w:hint="default"/>
      </w:rPr>
    </w:lvl>
    <w:lvl w:ilvl="4" w:tplc="90128096">
      <w:start w:val="1"/>
      <w:numFmt w:val="bullet"/>
      <w:lvlText w:val="o"/>
      <w:lvlJc w:val="left"/>
      <w:pPr>
        <w:ind w:left="3600" w:hanging="360"/>
      </w:pPr>
      <w:rPr>
        <w:rFonts w:ascii="Courier New" w:hAnsi="Courier New" w:hint="default"/>
      </w:rPr>
    </w:lvl>
    <w:lvl w:ilvl="5" w:tplc="76D076B2">
      <w:start w:val="1"/>
      <w:numFmt w:val="bullet"/>
      <w:lvlText w:val=""/>
      <w:lvlJc w:val="left"/>
      <w:pPr>
        <w:ind w:left="4320" w:hanging="360"/>
      </w:pPr>
      <w:rPr>
        <w:rFonts w:ascii="Wingdings" w:hAnsi="Wingdings" w:hint="default"/>
      </w:rPr>
    </w:lvl>
    <w:lvl w:ilvl="6" w:tplc="F102956E">
      <w:start w:val="1"/>
      <w:numFmt w:val="bullet"/>
      <w:lvlText w:val=""/>
      <w:lvlJc w:val="left"/>
      <w:pPr>
        <w:ind w:left="5040" w:hanging="360"/>
      </w:pPr>
      <w:rPr>
        <w:rFonts w:ascii="Symbol" w:hAnsi="Symbol" w:hint="default"/>
      </w:rPr>
    </w:lvl>
    <w:lvl w:ilvl="7" w:tplc="1338BEB6">
      <w:start w:val="1"/>
      <w:numFmt w:val="bullet"/>
      <w:lvlText w:val="o"/>
      <w:lvlJc w:val="left"/>
      <w:pPr>
        <w:ind w:left="5760" w:hanging="360"/>
      </w:pPr>
      <w:rPr>
        <w:rFonts w:ascii="Courier New" w:hAnsi="Courier New" w:hint="default"/>
      </w:rPr>
    </w:lvl>
    <w:lvl w:ilvl="8" w:tplc="EAA0AF90">
      <w:start w:val="1"/>
      <w:numFmt w:val="bullet"/>
      <w:lvlText w:val=""/>
      <w:lvlJc w:val="left"/>
      <w:pPr>
        <w:ind w:left="6480" w:hanging="360"/>
      </w:pPr>
      <w:rPr>
        <w:rFonts w:ascii="Wingdings" w:hAnsi="Wingdings" w:hint="default"/>
      </w:rPr>
    </w:lvl>
  </w:abstractNum>
  <w:abstractNum w:abstractNumId="59" w15:restartNumberingAfterBreak="0">
    <w:nsid w:val="706A69AE"/>
    <w:multiLevelType w:val="hybridMultilevel"/>
    <w:tmpl w:val="FD86C2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4750923"/>
    <w:multiLevelType w:val="hybridMultilevel"/>
    <w:tmpl w:val="56265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3D6474"/>
    <w:multiLevelType w:val="hybridMultilevel"/>
    <w:tmpl w:val="1B5283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77D16C1C"/>
    <w:multiLevelType w:val="hybridMultilevel"/>
    <w:tmpl w:val="ACFA70BA"/>
    <w:lvl w:ilvl="0" w:tplc="1F22BF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233A2B"/>
    <w:multiLevelType w:val="hybridMultilevel"/>
    <w:tmpl w:val="901E55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C07BE10"/>
    <w:multiLevelType w:val="hybridMultilevel"/>
    <w:tmpl w:val="2800D304"/>
    <w:lvl w:ilvl="0" w:tplc="F9EEB8C0">
      <w:start w:val="1"/>
      <w:numFmt w:val="bullet"/>
      <w:lvlText w:val="·"/>
      <w:lvlJc w:val="left"/>
      <w:pPr>
        <w:ind w:left="720" w:hanging="360"/>
      </w:pPr>
      <w:rPr>
        <w:rFonts w:ascii="Symbol" w:hAnsi="Symbol" w:hint="default"/>
      </w:rPr>
    </w:lvl>
    <w:lvl w:ilvl="1" w:tplc="3724E440">
      <w:start w:val="1"/>
      <w:numFmt w:val="bullet"/>
      <w:lvlText w:val="o"/>
      <w:lvlJc w:val="left"/>
      <w:pPr>
        <w:ind w:left="1440" w:hanging="360"/>
      </w:pPr>
      <w:rPr>
        <w:rFonts w:ascii="Courier New" w:hAnsi="Courier New" w:hint="default"/>
      </w:rPr>
    </w:lvl>
    <w:lvl w:ilvl="2" w:tplc="FC085ACA">
      <w:start w:val="1"/>
      <w:numFmt w:val="bullet"/>
      <w:lvlText w:val=""/>
      <w:lvlJc w:val="left"/>
      <w:pPr>
        <w:ind w:left="2160" w:hanging="360"/>
      </w:pPr>
      <w:rPr>
        <w:rFonts w:ascii="Wingdings" w:hAnsi="Wingdings" w:hint="default"/>
      </w:rPr>
    </w:lvl>
    <w:lvl w:ilvl="3" w:tplc="4FB08874">
      <w:start w:val="1"/>
      <w:numFmt w:val="bullet"/>
      <w:lvlText w:val=""/>
      <w:lvlJc w:val="left"/>
      <w:pPr>
        <w:ind w:left="2880" w:hanging="360"/>
      </w:pPr>
      <w:rPr>
        <w:rFonts w:ascii="Symbol" w:hAnsi="Symbol" w:hint="default"/>
      </w:rPr>
    </w:lvl>
    <w:lvl w:ilvl="4" w:tplc="7584EDF4">
      <w:start w:val="1"/>
      <w:numFmt w:val="bullet"/>
      <w:lvlText w:val="o"/>
      <w:lvlJc w:val="left"/>
      <w:pPr>
        <w:ind w:left="3600" w:hanging="360"/>
      </w:pPr>
      <w:rPr>
        <w:rFonts w:ascii="Courier New" w:hAnsi="Courier New" w:hint="default"/>
      </w:rPr>
    </w:lvl>
    <w:lvl w:ilvl="5" w:tplc="625616CE">
      <w:start w:val="1"/>
      <w:numFmt w:val="bullet"/>
      <w:lvlText w:val=""/>
      <w:lvlJc w:val="left"/>
      <w:pPr>
        <w:ind w:left="4320" w:hanging="360"/>
      </w:pPr>
      <w:rPr>
        <w:rFonts w:ascii="Wingdings" w:hAnsi="Wingdings" w:hint="default"/>
      </w:rPr>
    </w:lvl>
    <w:lvl w:ilvl="6" w:tplc="570E4506">
      <w:start w:val="1"/>
      <w:numFmt w:val="bullet"/>
      <w:lvlText w:val=""/>
      <w:lvlJc w:val="left"/>
      <w:pPr>
        <w:ind w:left="5040" w:hanging="360"/>
      </w:pPr>
      <w:rPr>
        <w:rFonts w:ascii="Symbol" w:hAnsi="Symbol" w:hint="default"/>
      </w:rPr>
    </w:lvl>
    <w:lvl w:ilvl="7" w:tplc="7952D524">
      <w:start w:val="1"/>
      <w:numFmt w:val="bullet"/>
      <w:lvlText w:val="o"/>
      <w:lvlJc w:val="left"/>
      <w:pPr>
        <w:ind w:left="5760" w:hanging="360"/>
      </w:pPr>
      <w:rPr>
        <w:rFonts w:ascii="Courier New" w:hAnsi="Courier New" w:hint="default"/>
      </w:rPr>
    </w:lvl>
    <w:lvl w:ilvl="8" w:tplc="6C32432C">
      <w:start w:val="1"/>
      <w:numFmt w:val="bullet"/>
      <w:lvlText w:val=""/>
      <w:lvlJc w:val="left"/>
      <w:pPr>
        <w:ind w:left="6480" w:hanging="360"/>
      </w:pPr>
      <w:rPr>
        <w:rFonts w:ascii="Wingdings" w:hAnsi="Wingdings" w:hint="default"/>
      </w:rPr>
    </w:lvl>
  </w:abstractNum>
  <w:abstractNum w:abstractNumId="65" w15:restartNumberingAfterBreak="0">
    <w:nsid w:val="7D8EB6A6"/>
    <w:multiLevelType w:val="hybridMultilevel"/>
    <w:tmpl w:val="AEE888B6"/>
    <w:lvl w:ilvl="0" w:tplc="2E5E4C6A">
      <w:start w:val="1"/>
      <w:numFmt w:val="bullet"/>
      <w:lvlText w:val="·"/>
      <w:lvlJc w:val="left"/>
      <w:pPr>
        <w:ind w:left="720" w:hanging="360"/>
      </w:pPr>
      <w:rPr>
        <w:rFonts w:ascii="Symbol" w:hAnsi="Symbol" w:hint="default"/>
      </w:rPr>
    </w:lvl>
    <w:lvl w:ilvl="1" w:tplc="EFE6E2E2">
      <w:start w:val="1"/>
      <w:numFmt w:val="bullet"/>
      <w:lvlText w:val="o"/>
      <w:lvlJc w:val="left"/>
      <w:pPr>
        <w:ind w:left="1440" w:hanging="360"/>
      </w:pPr>
      <w:rPr>
        <w:rFonts w:ascii="Courier New" w:hAnsi="Courier New" w:hint="default"/>
      </w:rPr>
    </w:lvl>
    <w:lvl w:ilvl="2" w:tplc="BA2E0512">
      <w:start w:val="1"/>
      <w:numFmt w:val="bullet"/>
      <w:lvlText w:val=""/>
      <w:lvlJc w:val="left"/>
      <w:pPr>
        <w:ind w:left="2160" w:hanging="360"/>
      </w:pPr>
      <w:rPr>
        <w:rFonts w:ascii="Wingdings" w:hAnsi="Wingdings" w:hint="default"/>
      </w:rPr>
    </w:lvl>
    <w:lvl w:ilvl="3" w:tplc="DDAA577A">
      <w:start w:val="1"/>
      <w:numFmt w:val="bullet"/>
      <w:lvlText w:val=""/>
      <w:lvlJc w:val="left"/>
      <w:pPr>
        <w:ind w:left="2880" w:hanging="360"/>
      </w:pPr>
      <w:rPr>
        <w:rFonts w:ascii="Symbol" w:hAnsi="Symbol" w:hint="default"/>
      </w:rPr>
    </w:lvl>
    <w:lvl w:ilvl="4" w:tplc="433A8994">
      <w:start w:val="1"/>
      <w:numFmt w:val="bullet"/>
      <w:lvlText w:val="o"/>
      <w:lvlJc w:val="left"/>
      <w:pPr>
        <w:ind w:left="3600" w:hanging="360"/>
      </w:pPr>
      <w:rPr>
        <w:rFonts w:ascii="Courier New" w:hAnsi="Courier New" w:hint="default"/>
      </w:rPr>
    </w:lvl>
    <w:lvl w:ilvl="5" w:tplc="7E725EAE">
      <w:start w:val="1"/>
      <w:numFmt w:val="bullet"/>
      <w:lvlText w:val=""/>
      <w:lvlJc w:val="left"/>
      <w:pPr>
        <w:ind w:left="4320" w:hanging="360"/>
      </w:pPr>
      <w:rPr>
        <w:rFonts w:ascii="Wingdings" w:hAnsi="Wingdings" w:hint="default"/>
      </w:rPr>
    </w:lvl>
    <w:lvl w:ilvl="6" w:tplc="C1B8575A">
      <w:start w:val="1"/>
      <w:numFmt w:val="bullet"/>
      <w:lvlText w:val=""/>
      <w:lvlJc w:val="left"/>
      <w:pPr>
        <w:ind w:left="5040" w:hanging="360"/>
      </w:pPr>
      <w:rPr>
        <w:rFonts w:ascii="Symbol" w:hAnsi="Symbol" w:hint="default"/>
      </w:rPr>
    </w:lvl>
    <w:lvl w:ilvl="7" w:tplc="8856C44E">
      <w:start w:val="1"/>
      <w:numFmt w:val="bullet"/>
      <w:lvlText w:val="o"/>
      <w:lvlJc w:val="left"/>
      <w:pPr>
        <w:ind w:left="5760" w:hanging="360"/>
      </w:pPr>
      <w:rPr>
        <w:rFonts w:ascii="Courier New" w:hAnsi="Courier New" w:hint="default"/>
      </w:rPr>
    </w:lvl>
    <w:lvl w:ilvl="8" w:tplc="8B7A6BD2">
      <w:start w:val="1"/>
      <w:numFmt w:val="bullet"/>
      <w:lvlText w:val=""/>
      <w:lvlJc w:val="left"/>
      <w:pPr>
        <w:ind w:left="6480" w:hanging="360"/>
      </w:pPr>
      <w:rPr>
        <w:rFonts w:ascii="Wingdings" w:hAnsi="Wingdings" w:hint="default"/>
      </w:rPr>
    </w:lvl>
  </w:abstractNum>
  <w:num w:numId="1" w16cid:durableId="818151725">
    <w:abstractNumId w:val="65"/>
  </w:num>
  <w:num w:numId="2" w16cid:durableId="1435899525">
    <w:abstractNumId w:val="11"/>
  </w:num>
  <w:num w:numId="3" w16cid:durableId="1926258681">
    <w:abstractNumId w:val="58"/>
  </w:num>
  <w:num w:numId="4" w16cid:durableId="795754042">
    <w:abstractNumId w:val="45"/>
  </w:num>
  <w:num w:numId="5" w16cid:durableId="148447225">
    <w:abstractNumId w:val="64"/>
  </w:num>
  <w:num w:numId="6" w16cid:durableId="2122146482">
    <w:abstractNumId w:val="37"/>
  </w:num>
  <w:num w:numId="7" w16cid:durableId="1255092393">
    <w:abstractNumId w:val="51"/>
  </w:num>
  <w:num w:numId="8" w16cid:durableId="837768030">
    <w:abstractNumId w:val="46"/>
  </w:num>
  <w:num w:numId="9" w16cid:durableId="1480271455">
    <w:abstractNumId w:val="38"/>
  </w:num>
  <w:num w:numId="10" w16cid:durableId="2079279302">
    <w:abstractNumId w:val="19"/>
  </w:num>
  <w:num w:numId="11" w16cid:durableId="1381126045">
    <w:abstractNumId w:val="48"/>
  </w:num>
  <w:num w:numId="12" w16cid:durableId="1229343229">
    <w:abstractNumId w:val="35"/>
  </w:num>
  <w:num w:numId="13" w16cid:durableId="784544615">
    <w:abstractNumId w:val="40"/>
  </w:num>
  <w:num w:numId="14" w16cid:durableId="1545024257">
    <w:abstractNumId w:val="55"/>
  </w:num>
  <w:num w:numId="15" w16cid:durableId="2130320016">
    <w:abstractNumId w:val="32"/>
  </w:num>
  <w:num w:numId="16" w16cid:durableId="127089417">
    <w:abstractNumId w:val="5"/>
  </w:num>
  <w:num w:numId="17" w16cid:durableId="2119252543">
    <w:abstractNumId w:val="31"/>
  </w:num>
  <w:num w:numId="18" w16cid:durableId="2040233613">
    <w:abstractNumId w:val="27"/>
  </w:num>
  <w:num w:numId="19" w16cid:durableId="760376027">
    <w:abstractNumId w:val="16"/>
  </w:num>
  <w:num w:numId="20" w16cid:durableId="129717325">
    <w:abstractNumId w:val="47"/>
  </w:num>
  <w:num w:numId="21" w16cid:durableId="1707758897">
    <w:abstractNumId w:val="0"/>
  </w:num>
  <w:num w:numId="22" w16cid:durableId="727194605">
    <w:abstractNumId w:val="3"/>
  </w:num>
  <w:num w:numId="23" w16cid:durableId="232784560">
    <w:abstractNumId w:val="36"/>
  </w:num>
  <w:num w:numId="24" w16cid:durableId="243148344">
    <w:abstractNumId w:val="52"/>
  </w:num>
  <w:num w:numId="25" w16cid:durableId="709693851">
    <w:abstractNumId w:val="14"/>
  </w:num>
  <w:num w:numId="26" w16cid:durableId="352995547">
    <w:abstractNumId w:val="29"/>
  </w:num>
  <w:num w:numId="27" w16cid:durableId="549731147">
    <w:abstractNumId w:val="50"/>
  </w:num>
  <w:num w:numId="28" w16cid:durableId="1299841741">
    <w:abstractNumId w:val="23"/>
  </w:num>
  <w:num w:numId="29" w16cid:durableId="2087727014">
    <w:abstractNumId w:val="42"/>
  </w:num>
  <w:num w:numId="30" w16cid:durableId="471142590">
    <w:abstractNumId w:val="18"/>
  </w:num>
  <w:num w:numId="31" w16cid:durableId="2122647512">
    <w:abstractNumId w:val="25"/>
  </w:num>
  <w:num w:numId="32" w16cid:durableId="1589846452">
    <w:abstractNumId w:val="41"/>
  </w:num>
  <w:num w:numId="33" w16cid:durableId="770054461">
    <w:abstractNumId w:val="60"/>
  </w:num>
  <w:num w:numId="34" w16cid:durableId="874582977">
    <w:abstractNumId w:val="2"/>
  </w:num>
  <w:num w:numId="35" w16cid:durableId="1563833617">
    <w:abstractNumId w:val="13"/>
  </w:num>
  <w:num w:numId="36" w16cid:durableId="452751158">
    <w:abstractNumId w:val="30"/>
  </w:num>
  <w:num w:numId="37" w16cid:durableId="54476832">
    <w:abstractNumId w:val="39"/>
  </w:num>
  <w:num w:numId="38" w16cid:durableId="108625905">
    <w:abstractNumId w:val="10"/>
  </w:num>
  <w:num w:numId="39" w16cid:durableId="1273439489">
    <w:abstractNumId w:val="49"/>
  </w:num>
  <w:num w:numId="40" w16cid:durableId="980580797">
    <w:abstractNumId w:val="24"/>
  </w:num>
  <w:num w:numId="41" w16cid:durableId="48189448">
    <w:abstractNumId w:val="4"/>
  </w:num>
  <w:num w:numId="42" w16cid:durableId="1764647759">
    <w:abstractNumId w:val="15"/>
  </w:num>
  <w:num w:numId="43" w16cid:durableId="1776824733">
    <w:abstractNumId w:val="1"/>
  </w:num>
  <w:num w:numId="44" w16cid:durableId="1001860725">
    <w:abstractNumId w:val="8"/>
  </w:num>
  <w:num w:numId="45" w16cid:durableId="1640570008">
    <w:abstractNumId w:val="22"/>
  </w:num>
  <w:num w:numId="46" w16cid:durableId="1537229477">
    <w:abstractNumId w:val="57"/>
  </w:num>
  <w:num w:numId="47" w16cid:durableId="2026520653">
    <w:abstractNumId w:val="20"/>
  </w:num>
  <w:num w:numId="48" w16cid:durableId="1005206902">
    <w:abstractNumId w:val="17"/>
  </w:num>
  <w:num w:numId="49" w16cid:durableId="1254977977">
    <w:abstractNumId w:val="9"/>
  </w:num>
  <w:num w:numId="50" w16cid:durableId="289478681">
    <w:abstractNumId w:val="28"/>
  </w:num>
  <w:num w:numId="51" w16cid:durableId="212736891">
    <w:abstractNumId w:val="63"/>
  </w:num>
  <w:num w:numId="52" w16cid:durableId="552615256">
    <w:abstractNumId w:val="6"/>
  </w:num>
  <w:num w:numId="53" w16cid:durableId="436218968">
    <w:abstractNumId w:val="54"/>
  </w:num>
  <w:num w:numId="54" w16cid:durableId="462160894">
    <w:abstractNumId w:val="43"/>
  </w:num>
  <w:num w:numId="55" w16cid:durableId="1665864285">
    <w:abstractNumId w:val="33"/>
  </w:num>
  <w:num w:numId="56" w16cid:durableId="507058140">
    <w:abstractNumId w:val="61"/>
  </w:num>
  <w:num w:numId="57" w16cid:durableId="80685221">
    <w:abstractNumId w:val="59"/>
  </w:num>
  <w:num w:numId="58" w16cid:durableId="566961036">
    <w:abstractNumId w:val="56"/>
  </w:num>
  <w:num w:numId="59" w16cid:durableId="1023479599">
    <w:abstractNumId w:val="34"/>
  </w:num>
  <w:num w:numId="60" w16cid:durableId="1201480335">
    <w:abstractNumId w:val="62"/>
  </w:num>
  <w:num w:numId="61" w16cid:durableId="1936134628">
    <w:abstractNumId w:val="21"/>
  </w:num>
  <w:num w:numId="62" w16cid:durableId="142356140">
    <w:abstractNumId w:val="44"/>
  </w:num>
  <w:num w:numId="63" w16cid:durableId="1183201612">
    <w:abstractNumId w:val="53"/>
  </w:num>
  <w:num w:numId="64" w16cid:durableId="2137019914">
    <w:abstractNumId w:val="12"/>
  </w:num>
  <w:num w:numId="65" w16cid:durableId="104038205">
    <w:abstractNumId w:val="26"/>
  </w:num>
  <w:num w:numId="66" w16cid:durableId="1858347306">
    <w:abstractNumId w:val="7"/>
  </w:num>
  <w:num w:numId="67" w16cid:durableId="676689289">
    <w:abstractNumId w:val="2"/>
  </w:num>
  <w:num w:numId="68" w16cid:durableId="131338977">
    <w:abstractNumId w:val="2"/>
  </w:num>
  <w:num w:numId="69" w16cid:durableId="1954902896">
    <w:abstractNumId w:val="2"/>
  </w:num>
  <w:num w:numId="70" w16cid:durableId="1958946475">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mailMerge>
    <w:mainDocumentType w:val="formLetters"/>
    <w:dataType w:val="textFile"/>
    <w:activeRecord w:val="-1"/>
    <w:odso/>
  </w:mailMerge>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1"/>
    <w:rsid w:val="00001AFE"/>
    <w:rsid w:val="00003885"/>
    <w:rsid w:val="00024018"/>
    <w:rsid w:val="00032948"/>
    <w:rsid w:val="00040531"/>
    <w:rsid w:val="000436D0"/>
    <w:rsid w:val="000527E3"/>
    <w:rsid w:val="0005780E"/>
    <w:rsid w:val="00064B48"/>
    <w:rsid w:val="00065CC6"/>
    <w:rsid w:val="00065CDB"/>
    <w:rsid w:val="00065DAE"/>
    <w:rsid w:val="00070317"/>
    <w:rsid w:val="00071B5D"/>
    <w:rsid w:val="00090D46"/>
    <w:rsid w:val="00091F67"/>
    <w:rsid w:val="000A2018"/>
    <w:rsid w:val="000A33D3"/>
    <w:rsid w:val="000A71F7"/>
    <w:rsid w:val="000C25C1"/>
    <w:rsid w:val="000C383E"/>
    <w:rsid w:val="000C49BD"/>
    <w:rsid w:val="000E7F8F"/>
    <w:rsid w:val="000F09E4"/>
    <w:rsid w:val="000F16FD"/>
    <w:rsid w:val="000F5AAF"/>
    <w:rsid w:val="00100969"/>
    <w:rsid w:val="00103945"/>
    <w:rsid w:val="001123E5"/>
    <w:rsid w:val="00114C9A"/>
    <w:rsid w:val="00114E75"/>
    <w:rsid w:val="00120DB9"/>
    <w:rsid w:val="00124C80"/>
    <w:rsid w:val="00142D8D"/>
    <w:rsid w:val="00143520"/>
    <w:rsid w:val="00146D37"/>
    <w:rsid w:val="00153AD2"/>
    <w:rsid w:val="00176A0C"/>
    <w:rsid w:val="001779EA"/>
    <w:rsid w:val="00182027"/>
    <w:rsid w:val="00184297"/>
    <w:rsid w:val="00185CDF"/>
    <w:rsid w:val="00190456"/>
    <w:rsid w:val="001912E6"/>
    <w:rsid w:val="00193005"/>
    <w:rsid w:val="001A4B70"/>
    <w:rsid w:val="001C3EEA"/>
    <w:rsid w:val="001C58BC"/>
    <w:rsid w:val="001C6161"/>
    <w:rsid w:val="001D0D24"/>
    <w:rsid w:val="001D2052"/>
    <w:rsid w:val="001D3246"/>
    <w:rsid w:val="002046A4"/>
    <w:rsid w:val="00206658"/>
    <w:rsid w:val="002076D3"/>
    <w:rsid w:val="00207D42"/>
    <w:rsid w:val="00220C09"/>
    <w:rsid w:val="0022391C"/>
    <w:rsid w:val="00223DC9"/>
    <w:rsid w:val="002279BA"/>
    <w:rsid w:val="00232381"/>
    <w:rsid w:val="002329F3"/>
    <w:rsid w:val="0023573C"/>
    <w:rsid w:val="00243462"/>
    <w:rsid w:val="00243F0D"/>
    <w:rsid w:val="00260767"/>
    <w:rsid w:val="002647BB"/>
    <w:rsid w:val="00265055"/>
    <w:rsid w:val="002754C1"/>
    <w:rsid w:val="002841C8"/>
    <w:rsid w:val="00285155"/>
    <w:rsid w:val="0028516B"/>
    <w:rsid w:val="002906A1"/>
    <w:rsid w:val="002B1F8E"/>
    <w:rsid w:val="002C1AD1"/>
    <w:rsid w:val="002C2570"/>
    <w:rsid w:val="002C6F90"/>
    <w:rsid w:val="002D03EC"/>
    <w:rsid w:val="002E4FB5"/>
    <w:rsid w:val="002F178B"/>
    <w:rsid w:val="002F59A4"/>
    <w:rsid w:val="002F7221"/>
    <w:rsid w:val="00302C12"/>
    <w:rsid w:val="00302FB8"/>
    <w:rsid w:val="00304EA1"/>
    <w:rsid w:val="00307625"/>
    <w:rsid w:val="00314D81"/>
    <w:rsid w:val="00322FC6"/>
    <w:rsid w:val="00323443"/>
    <w:rsid w:val="003241B3"/>
    <w:rsid w:val="003246E0"/>
    <w:rsid w:val="00335A96"/>
    <w:rsid w:val="00345F18"/>
    <w:rsid w:val="00350651"/>
    <w:rsid w:val="0035293F"/>
    <w:rsid w:val="003535BF"/>
    <w:rsid w:val="00385147"/>
    <w:rsid w:val="00391986"/>
    <w:rsid w:val="003A00B4"/>
    <w:rsid w:val="003B1EDB"/>
    <w:rsid w:val="003B2257"/>
    <w:rsid w:val="003C5E71"/>
    <w:rsid w:val="003C6269"/>
    <w:rsid w:val="003C6C6D"/>
    <w:rsid w:val="003D2228"/>
    <w:rsid w:val="003D22DC"/>
    <w:rsid w:val="003D5CFA"/>
    <w:rsid w:val="003D6CBD"/>
    <w:rsid w:val="003E600A"/>
    <w:rsid w:val="003F0476"/>
    <w:rsid w:val="003F0DFC"/>
    <w:rsid w:val="003F425B"/>
    <w:rsid w:val="003F472C"/>
    <w:rsid w:val="003F5BBE"/>
    <w:rsid w:val="00400537"/>
    <w:rsid w:val="00402E4A"/>
    <w:rsid w:val="00404E4A"/>
    <w:rsid w:val="004055F3"/>
    <w:rsid w:val="00413A9C"/>
    <w:rsid w:val="00417AA3"/>
    <w:rsid w:val="00417C16"/>
    <w:rsid w:val="00420D9B"/>
    <w:rsid w:val="00425869"/>
    <w:rsid w:val="00425DFE"/>
    <w:rsid w:val="00434EDB"/>
    <w:rsid w:val="00440B32"/>
    <w:rsid w:val="0044213C"/>
    <w:rsid w:val="00457A7F"/>
    <w:rsid w:val="0046078D"/>
    <w:rsid w:val="00460DBE"/>
    <w:rsid w:val="00462597"/>
    <w:rsid w:val="004715BA"/>
    <w:rsid w:val="004773CC"/>
    <w:rsid w:val="00495C80"/>
    <w:rsid w:val="004A2ED8"/>
    <w:rsid w:val="004B13CD"/>
    <w:rsid w:val="004D1A93"/>
    <w:rsid w:val="004D60F4"/>
    <w:rsid w:val="004F5BDA"/>
    <w:rsid w:val="004F60D9"/>
    <w:rsid w:val="00510C79"/>
    <w:rsid w:val="0051631E"/>
    <w:rsid w:val="00517453"/>
    <w:rsid w:val="00525445"/>
    <w:rsid w:val="005278D9"/>
    <w:rsid w:val="00537A1F"/>
    <w:rsid w:val="00555243"/>
    <w:rsid w:val="005570CF"/>
    <w:rsid w:val="00566029"/>
    <w:rsid w:val="005719B2"/>
    <w:rsid w:val="005752E3"/>
    <w:rsid w:val="005923CB"/>
    <w:rsid w:val="00593BBF"/>
    <w:rsid w:val="00593C48"/>
    <w:rsid w:val="00596E59"/>
    <w:rsid w:val="005B391B"/>
    <w:rsid w:val="005B7F70"/>
    <w:rsid w:val="005D3D78"/>
    <w:rsid w:val="005D6C59"/>
    <w:rsid w:val="005E2EF0"/>
    <w:rsid w:val="005E465D"/>
    <w:rsid w:val="005F4092"/>
    <w:rsid w:val="00600833"/>
    <w:rsid w:val="00633BBD"/>
    <w:rsid w:val="00643885"/>
    <w:rsid w:val="00647734"/>
    <w:rsid w:val="006532E1"/>
    <w:rsid w:val="006663C6"/>
    <w:rsid w:val="00674C1E"/>
    <w:rsid w:val="0067575D"/>
    <w:rsid w:val="0068471E"/>
    <w:rsid w:val="00684F98"/>
    <w:rsid w:val="006916F4"/>
    <w:rsid w:val="00691F73"/>
    <w:rsid w:val="00693FFD"/>
    <w:rsid w:val="0069425C"/>
    <w:rsid w:val="006B04E3"/>
    <w:rsid w:val="006B6E7A"/>
    <w:rsid w:val="006B6EB0"/>
    <w:rsid w:val="006C36BE"/>
    <w:rsid w:val="006D2159"/>
    <w:rsid w:val="006E2255"/>
    <w:rsid w:val="006F787C"/>
    <w:rsid w:val="00702636"/>
    <w:rsid w:val="007029CB"/>
    <w:rsid w:val="007165F7"/>
    <w:rsid w:val="00724507"/>
    <w:rsid w:val="0073495C"/>
    <w:rsid w:val="00747109"/>
    <w:rsid w:val="007517FC"/>
    <w:rsid w:val="00766787"/>
    <w:rsid w:val="007671C9"/>
    <w:rsid w:val="00773E6C"/>
    <w:rsid w:val="00781FB1"/>
    <w:rsid w:val="0079476B"/>
    <w:rsid w:val="0079536B"/>
    <w:rsid w:val="007A0E80"/>
    <w:rsid w:val="007A4B91"/>
    <w:rsid w:val="007B72B4"/>
    <w:rsid w:val="007C600D"/>
    <w:rsid w:val="007D1B6D"/>
    <w:rsid w:val="007D5DEC"/>
    <w:rsid w:val="007D6920"/>
    <w:rsid w:val="007E1A45"/>
    <w:rsid w:val="007F26CF"/>
    <w:rsid w:val="007F437F"/>
    <w:rsid w:val="007F65D5"/>
    <w:rsid w:val="00813C37"/>
    <w:rsid w:val="008154B5"/>
    <w:rsid w:val="00815B5D"/>
    <w:rsid w:val="00823962"/>
    <w:rsid w:val="00823A3A"/>
    <w:rsid w:val="008359AB"/>
    <w:rsid w:val="008428B1"/>
    <w:rsid w:val="00845726"/>
    <w:rsid w:val="008468E3"/>
    <w:rsid w:val="00847D1B"/>
    <w:rsid w:val="00847ECC"/>
    <w:rsid w:val="00850410"/>
    <w:rsid w:val="00851374"/>
    <w:rsid w:val="00852719"/>
    <w:rsid w:val="00860115"/>
    <w:rsid w:val="0086050C"/>
    <w:rsid w:val="00860616"/>
    <w:rsid w:val="0086428C"/>
    <w:rsid w:val="00873E54"/>
    <w:rsid w:val="00883C14"/>
    <w:rsid w:val="008869A7"/>
    <w:rsid w:val="0088783C"/>
    <w:rsid w:val="008B64EB"/>
    <w:rsid w:val="008D3AA3"/>
    <w:rsid w:val="008D6162"/>
    <w:rsid w:val="008E57D9"/>
    <w:rsid w:val="008F6707"/>
    <w:rsid w:val="00901A09"/>
    <w:rsid w:val="00907C50"/>
    <w:rsid w:val="009163A6"/>
    <w:rsid w:val="00923AF3"/>
    <w:rsid w:val="009370BC"/>
    <w:rsid w:val="009403B9"/>
    <w:rsid w:val="00963B24"/>
    <w:rsid w:val="00970580"/>
    <w:rsid w:val="0098739B"/>
    <w:rsid w:val="009906B5"/>
    <w:rsid w:val="00991485"/>
    <w:rsid w:val="009A3D10"/>
    <w:rsid w:val="009B24F0"/>
    <w:rsid w:val="009B2919"/>
    <w:rsid w:val="009B53AB"/>
    <w:rsid w:val="009B61E5"/>
    <w:rsid w:val="009D0E9E"/>
    <w:rsid w:val="009D1E89"/>
    <w:rsid w:val="009E5707"/>
    <w:rsid w:val="009F1327"/>
    <w:rsid w:val="009F4DB5"/>
    <w:rsid w:val="009F59EB"/>
    <w:rsid w:val="00A008EE"/>
    <w:rsid w:val="00A15290"/>
    <w:rsid w:val="00A17661"/>
    <w:rsid w:val="00A24562"/>
    <w:rsid w:val="00A24B2D"/>
    <w:rsid w:val="00A40966"/>
    <w:rsid w:val="00A40CF8"/>
    <w:rsid w:val="00A539CD"/>
    <w:rsid w:val="00A62ED2"/>
    <w:rsid w:val="00A66426"/>
    <w:rsid w:val="00A72DC1"/>
    <w:rsid w:val="00A73050"/>
    <w:rsid w:val="00A751C8"/>
    <w:rsid w:val="00A921E0"/>
    <w:rsid w:val="00A922F4"/>
    <w:rsid w:val="00AB76C4"/>
    <w:rsid w:val="00AD32F1"/>
    <w:rsid w:val="00AE5526"/>
    <w:rsid w:val="00AE5B4D"/>
    <w:rsid w:val="00AE768C"/>
    <w:rsid w:val="00AF051B"/>
    <w:rsid w:val="00AF5979"/>
    <w:rsid w:val="00B01578"/>
    <w:rsid w:val="00B0738F"/>
    <w:rsid w:val="00B13D3B"/>
    <w:rsid w:val="00B230DB"/>
    <w:rsid w:val="00B23A46"/>
    <w:rsid w:val="00B26601"/>
    <w:rsid w:val="00B30060"/>
    <w:rsid w:val="00B314F8"/>
    <w:rsid w:val="00B41951"/>
    <w:rsid w:val="00B4780E"/>
    <w:rsid w:val="00B53229"/>
    <w:rsid w:val="00B5443D"/>
    <w:rsid w:val="00B62480"/>
    <w:rsid w:val="00B65945"/>
    <w:rsid w:val="00B717F4"/>
    <w:rsid w:val="00B80119"/>
    <w:rsid w:val="00B81B70"/>
    <w:rsid w:val="00B93B1E"/>
    <w:rsid w:val="00BB1086"/>
    <w:rsid w:val="00BB3BAB"/>
    <w:rsid w:val="00BB78A2"/>
    <w:rsid w:val="00BC5225"/>
    <w:rsid w:val="00BC57E3"/>
    <w:rsid w:val="00BD0724"/>
    <w:rsid w:val="00BD0E2E"/>
    <w:rsid w:val="00BD2B91"/>
    <w:rsid w:val="00BE031D"/>
    <w:rsid w:val="00BE5521"/>
    <w:rsid w:val="00BF0BBA"/>
    <w:rsid w:val="00BF6C23"/>
    <w:rsid w:val="00C04EAA"/>
    <w:rsid w:val="00C205F3"/>
    <w:rsid w:val="00C23B49"/>
    <w:rsid w:val="00C35203"/>
    <w:rsid w:val="00C41522"/>
    <w:rsid w:val="00C426C4"/>
    <w:rsid w:val="00C46576"/>
    <w:rsid w:val="00C53263"/>
    <w:rsid w:val="00C62A35"/>
    <w:rsid w:val="00C75F1D"/>
    <w:rsid w:val="00C95156"/>
    <w:rsid w:val="00CA0B6D"/>
    <w:rsid w:val="00CA0DC2"/>
    <w:rsid w:val="00CA7C54"/>
    <w:rsid w:val="00CB584C"/>
    <w:rsid w:val="00CB68E8"/>
    <w:rsid w:val="00CC168D"/>
    <w:rsid w:val="00CC6FD1"/>
    <w:rsid w:val="00CD3726"/>
    <w:rsid w:val="00CE64A5"/>
    <w:rsid w:val="00D04F01"/>
    <w:rsid w:val="00D06414"/>
    <w:rsid w:val="00D10AA4"/>
    <w:rsid w:val="00D20ED9"/>
    <w:rsid w:val="00D216AA"/>
    <w:rsid w:val="00D24E5A"/>
    <w:rsid w:val="00D338E4"/>
    <w:rsid w:val="00D3669F"/>
    <w:rsid w:val="00D471E1"/>
    <w:rsid w:val="00D506F0"/>
    <w:rsid w:val="00D51947"/>
    <w:rsid w:val="00D532F0"/>
    <w:rsid w:val="00D56E0F"/>
    <w:rsid w:val="00D71AAA"/>
    <w:rsid w:val="00D739BC"/>
    <w:rsid w:val="00D7663F"/>
    <w:rsid w:val="00D77413"/>
    <w:rsid w:val="00D81CB3"/>
    <w:rsid w:val="00D82759"/>
    <w:rsid w:val="00D86DE4"/>
    <w:rsid w:val="00D902E4"/>
    <w:rsid w:val="00DA320D"/>
    <w:rsid w:val="00DA5F71"/>
    <w:rsid w:val="00DA7413"/>
    <w:rsid w:val="00DB74B5"/>
    <w:rsid w:val="00DE1909"/>
    <w:rsid w:val="00DE51DB"/>
    <w:rsid w:val="00DE784A"/>
    <w:rsid w:val="00DF16E7"/>
    <w:rsid w:val="00DF3E7F"/>
    <w:rsid w:val="00DF4A82"/>
    <w:rsid w:val="00E13692"/>
    <w:rsid w:val="00E23F1D"/>
    <w:rsid w:val="00E24216"/>
    <w:rsid w:val="00E30E05"/>
    <w:rsid w:val="00E3504D"/>
    <w:rsid w:val="00E35622"/>
    <w:rsid w:val="00E36361"/>
    <w:rsid w:val="00E46D3A"/>
    <w:rsid w:val="00E55AE9"/>
    <w:rsid w:val="00E75447"/>
    <w:rsid w:val="00E85631"/>
    <w:rsid w:val="00E93614"/>
    <w:rsid w:val="00EB0C84"/>
    <w:rsid w:val="00EC2FF6"/>
    <w:rsid w:val="00EC3A08"/>
    <w:rsid w:val="00ED6E5E"/>
    <w:rsid w:val="00ED7A25"/>
    <w:rsid w:val="00EE005D"/>
    <w:rsid w:val="00EE34D5"/>
    <w:rsid w:val="00EE4243"/>
    <w:rsid w:val="00EE5AFA"/>
    <w:rsid w:val="00EF0419"/>
    <w:rsid w:val="00EF4188"/>
    <w:rsid w:val="00F041D4"/>
    <w:rsid w:val="00F1508A"/>
    <w:rsid w:val="00F17B31"/>
    <w:rsid w:val="00F17FDE"/>
    <w:rsid w:val="00F242A4"/>
    <w:rsid w:val="00F24A9A"/>
    <w:rsid w:val="00F24F39"/>
    <w:rsid w:val="00F346B4"/>
    <w:rsid w:val="00F40D53"/>
    <w:rsid w:val="00F42256"/>
    <w:rsid w:val="00F4525C"/>
    <w:rsid w:val="00F45EC4"/>
    <w:rsid w:val="00F50D86"/>
    <w:rsid w:val="00F56F24"/>
    <w:rsid w:val="00F6224E"/>
    <w:rsid w:val="00F709D2"/>
    <w:rsid w:val="00F80C11"/>
    <w:rsid w:val="00F912D8"/>
    <w:rsid w:val="00F93A06"/>
    <w:rsid w:val="00FA1CF2"/>
    <w:rsid w:val="00FD29D3"/>
    <w:rsid w:val="00FE3F0B"/>
    <w:rsid w:val="00FE6576"/>
    <w:rsid w:val="00FE7397"/>
    <w:rsid w:val="00FF61E8"/>
    <w:rsid w:val="00FF6272"/>
    <w:rsid w:val="00FF6D70"/>
    <w:rsid w:val="0489F536"/>
    <w:rsid w:val="081BFA9F"/>
    <w:rsid w:val="0927E355"/>
    <w:rsid w:val="0C960836"/>
    <w:rsid w:val="0F982773"/>
    <w:rsid w:val="15D93C85"/>
    <w:rsid w:val="1910DD47"/>
    <w:rsid w:val="1FD32963"/>
    <w:rsid w:val="29BDD3A8"/>
    <w:rsid w:val="2CC67EAA"/>
    <w:rsid w:val="3DB76EE0"/>
    <w:rsid w:val="44D0E361"/>
    <w:rsid w:val="4D1F62F6"/>
    <w:rsid w:val="5349A9AE"/>
    <w:rsid w:val="6812C508"/>
    <w:rsid w:val="78551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AD32F1"/>
    <w:pPr>
      <w:spacing w:before="480" w:after="120" w:line="560" w:lineRule="exact"/>
      <w:outlineLvl w:val="1"/>
    </w:pPr>
    <w:rPr>
      <w:rFonts w:ascii="Arial" w:hAnsi="Arial" w:cs="Arial"/>
      <w:color w:val="0F7EB4"/>
      <w:sz w:val="48"/>
      <w:szCs w:val="40"/>
      <w:lang w:val="en-AU"/>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CA7C54"/>
    <w:pPr>
      <w:spacing w:before="120" w:after="120" w:line="280" w:lineRule="exact"/>
    </w:pPr>
    <w:rPr>
      <w:rFonts w:ascii="Arial" w:hAnsi="Arial" w:cs="Arial"/>
      <w:color w:val="000000" w:themeColor="text1"/>
      <w:sz w:val="20"/>
      <w:lang w:val="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CA7C54"/>
    <w:pPr>
      <w:spacing w:before="80" w:after="80" w:line="280" w:lineRule="exact"/>
    </w:pPr>
    <w:rPr>
      <w:rFonts w:ascii="Arial Narrow" w:hAnsi="Arial Narrow" w:cs="Arial"/>
      <w:sz w:val="20"/>
      <w:lang w:val="en-AU"/>
    </w:rPr>
  </w:style>
  <w:style w:type="paragraph" w:customStyle="1" w:styleId="VCAAtablecondensedheading">
    <w:name w:val="VCAA table condensed heading"/>
    <w:basedOn w:val="VCAAtablecondensed"/>
    <w:qFormat/>
    <w:rsid w:val="00CA7C54"/>
    <w:rPr>
      <w:color w:val="FFFFFF" w:themeColor="background1"/>
    </w:rPr>
  </w:style>
  <w:style w:type="paragraph" w:customStyle="1" w:styleId="VCAAbullet">
    <w:name w:val="VCAA bullet"/>
    <w:basedOn w:val="VCAAbody"/>
    <w:autoRedefine/>
    <w:qFormat/>
    <w:rsid w:val="00EC2FF6"/>
    <w:pPr>
      <w:widowControl w:val="0"/>
      <w:numPr>
        <w:numId w:val="34"/>
      </w:numPr>
      <w:tabs>
        <w:tab w:val="left" w:pos="425"/>
      </w:tabs>
      <w:spacing w:before="60" w:after="60"/>
      <w:ind w:left="360"/>
      <w:contextualSpacing/>
    </w:pPr>
    <w:rPr>
      <w:rFonts w:eastAsia="Arial"/>
      <w:iCs/>
      <w:color w:val="auto"/>
      <w:kern w:val="22"/>
      <w:szCs w:val="20"/>
      <w:lang w:eastAsia="ja-JP"/>
    </w:rPr>
  </w:style>
  <w:style w:type="paragraph" w:customStyle="1" w:styleId="VCAAbulletlevel2">
    <w:name w:val="VCAA bullet level 2"/>
    <w:basedOn w:val="VCAAbullet"/>
    <w:qFormat/>
    <w:rsid w:val="00DE51DB"/>
    <w:pPr>
      <w:numPr>
        <w:numId w:val="8"/>
      </w:numPr>
      <w:ind w:left="850" w:hanging="425"/>
    </w:pPr>
  </w:style>
  <w:style w:type="paragraph" w:customStyle="1" w:styleId="VCAAnumbers">
    <w:name w:val="VCAA numbers"/>
    <w:basedOn w:val="VCAAbullet"/>
    <w:qFormat/>
    <w:rsid w:val="0035293F"/>
    <w:pPr>
      <w:numPr>
        <w:numId w:val="9"/>
      </w:numPr>
      <w:ind w:left="425" w:hanging="425"/>
    </w:pPr>
    <w:rPr>
      <w:lang w:val="en-US"/>
    </w:rPr>
  </w:style>
  <w:style w:type="paragraph" w:customStyle="1" w:styleId="VCAAtablecondensedbullet">
    <w:name w:val="VCAA table condensed bullet"/>
    <w:basedOn w:val="Normal"/>
    <w:qFormat/>
    <w:rsid w:val="00495C80"/>
    <w:pPr>
      <w:numPr>
        <w:numId w:val="10"/>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AD32F1"/>
    <w:pPr>
      <w:spacing w:before="280" w:after="120" w:line="360" w:lineRule="exact"/>
      <w:outlineLvl w:val="4"/>
    </w:pPr>
    <w:rPr>
      <w:rFonts w:ascii="Arial" w:hAnsi="Arial" w:cs="Arial"/>
      <w:color w:val="0F7EB4"/>
      <w:sz w:val="28"/>
      <w:lang w:val="en-AU"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Yu Gothic UI Semibold" w:hAnsi="Yu Gothic UI Semibold"/>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11"/>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Yu Gothic UI Semibold" w:hAnsi="Yu Gothic UI Semibold"/>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CA7C54"/>
    <w:rPr>
      <w:rFonts w:ascii="Arial" w:hAnsi="Arial" w:cs="Arial"/>
      <w:color w:val="000000" w:themeColor="text1"/>
      <w:sz w:val="20"/>
      <w:lang w:val="en-AU"/>
    </w:rPr>
  </w:style>
  <w:style w:type="character" w:customStyle="1" w:styleId="VCAAfiguresChar">
    <w:name w:val="VCAA figures Char"/>
    <w:basedOn w:val="VCAAbodyChar"/>
    <w:link w:val="VCAAfigures"/>
    <w:rsid w:val="00425DFE"/>
    <w:rPr>
      <w:rFonts w:ascii="Arial" w:hAnsi="Arial" w:cs="Arial"/>
      <w:noProof/>
      <w:color w:val="000000" w:themeColor="text1"/>
      <w:sz w:val="20"/>
      <w:lang w:val="en-AU"/>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Default">
    <w:name w:val="Default"/>
    <w:rsid w:val="00C426C4"/>
    <w:pPr>
      <w:autoSpaceDE w:val="0"/>
      <w:autoSpaceDN w:val="0"/>
      <w:adjustRightInd w:val="0"/>
      <w:spacing w:after="0" w:line="240" w:lineRule="auto"/>
    </w:pPr>
    <w:rPr>
      <w:rFonts w:ascii="Arial" w:hAnsi="Arial" w:cs="Arial"/>
      <w:color w:val="000000"/>
      <w:sz w:val="24"/>
      <w:szCs w:val="24"/>
      <w:lang w:val="en-AU"/>
    </w:rPr>
  </w:style>
  <w:style w:type="paragraph" w:styleId="ListParagraph">
    <w:name w:val="List Paragraph"/>
    <w:basedOn w:val="Normal"/>
    <w:uiPriority w:val="34"/>
    <w:qFormat/>
    <w:pPr>
      <w:ind w:left="720"/>
      <w:contextualSpacing/>
    </w:pPr>
  </w:style>
  <w:style w:type="paragraph" w:customStyle="1" w:styleId="VCAAstudentresponse">
    <w:name w:val="VCAA student response"/>
    <w:basedOn w:val="VCAAbody"/>
    <w:qFormat/>
    <w:rsid w:val="000C383E"/>
    <w:pPr>
      <w:ind w:left="284"/>
    </w:pPr>
    <w:rPr>
      <w:i/>
      <w:iCs/>
    </w:rPr>
  </w:style>
  <w:style w:type="paragraph" w:styleId="Revision">
    <w:name w:val="Revision"/>
    <w:hidden/>
    <w:uiPriority w:val="99"/>
    <w:semiHidden/>
    <w:rsid w:val="008B64EB"/>
    <w:pPr>
      <w:spacing w:after="0" w:line="240" w:lineRule="auto"/>
    </w:pPr>
  </w:style>
  <w:style w:type="character" w:styleId="UnresolvedMention">
    <w:name w:val="Unresolved Mention"/>
    <w:basedOn w:val="DefaultParagraphFont"/>
    <w:uiPriority w:val="99"/>
    <w:semiHidden/>
    <w:unhideWhenUsed/>
    <w:rsid w:val="00B8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467">
      <w:bodyDiv w:val="1"/>
      <w:marLeft w:val="0"/>
      <w:marRight w:val="0"/>
      <w:marTop w:val="0"/>
      <w:marBottom w:val="0"/>
      <w:divBdr>
        <w:top w:val="none" w:sz="0" w:space="0" w:color="auto"/>
        <w:left w:val="none" w:sz="0" w:space="0" w:color="auto"/>
        <w:bottom w:val="none" w:sz="0" w:space="0" w:color="auto"/>
        <w:right w:val="none" w:sz="0" w:space="0" w:color="auto"/>
      </w:divBdr>
    </w:div>
    <w:div w:id="897280054">
      <w:bodyDiv w:val="1"/>
      <w:marLeft w:val="0"/>
      <w:marRight w:val="0"/>
      <w:marTop w:val="0"/>
      <w:marBottom w:val="0"/>
      <w:divBdr>
        <w:top w:val="none" w:sz="0" w:space="0" w:color="auto"/>
        <w:left w:val="none" w:sz="0" w:space="0" w:color="auto"/>
        <w:bottom w:val="none" w:sz="0" w:space="0" w:color="auto"/>
        <w:right w:val="none" w:sz="0" w:space="0" w:color="auto"/>
      </w:divBdr>
      <w:divsChild>
        <w:div w:id="329647623">
          <w:marLeft w:val="0"/>
          <w:marRight w:val="0"/>
          <w:marTop w:val="0"/>
          <w:marBottom w:val="0"/>
          <w:divBdr>
            <w:top w:val="none" w:sz="0" w:space="0" w:color="auto"/>
            <w:left w:val="none" w:sz="0" w:space="0" w:color="auto"/>
            <w:bottom w:val="none" w:sz="0" w:space="0" w:color="auto"/>
            <w:right w:val="none" w:sz="0" w:space="0" w:color="auto"/>
          </w:divBdr>
        </w:div>
        <w:div w:id="423651451">
          <w:marLeft w:val="0"/>
          <w:marRight w:val="0"/>
          <w:marTop w:val="0"/>
          <w:marBottom w:val="0"/>
          <w:divBdr>
            <w:top w:val="none" w:sz="0" w:space="0" w:color="auto"/>
            <w:left w:val="none" w:sz="0" w:space="0" w:color="auto"/>
            <w:bottom w:val="none" w:sz="0" w:space="0" w:color="auto"/>
            <w:right w:val="none" w:sz="0" w:space="0" w:color="auto"/>
          </w:divBdr>
        </w:div>
        <w:div w:id="911891246">
          <w:marLeft w:val="0"/>
          <w:marRight w:val="0"/>
          <w:marTop w:val="0"/>
          <w:marBottom w:val="0"/>
          <w:divBdr>
            <w:top w:val="none" w:sz="0" w:space="0" w:color="auto"/>
            <w:left w:val="none" w:sz="0" w:space="0" w:color="auto"/>
            <w:bottom w:val="none" w:sz="0" w:space="0" w:color="auto"/>
            <w:right w:val="none" w:sz="0" w:space="0" w:color="auto"/>
          </w:divBdr>
        </w:div>
        <w:div w:id="1320964814">
          <w:marLeft w:val="0"/>
          <w:marRight w:val="0"/>
          <w:marTop w:val="0"/>
          <w:marBottom w:val="0"/>
          <w:divBdr>
            <w:top w:val="none" w:sz="0" w:space="0" w:color="auto"/>
            <w:left w:val="none" w:sz="0" w:space="0" w:color="auto"/>
            <w:bottom w:val="none" w:sz="0" w:space="0" w:color="auto"/>
            <w:right w:val="none" w:sz="0" w:space="0" w:color="auto"/>
          </w:divBdr>
        </w:div>
        <w:div w:id="15742421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7A2A1D24-76FC-4881-A3C7-F816E57AB20B}"/>
</file>

<file path=customXml/itemProps3.xml><?xml version="1.0" encoding="utf-8"?>
<ds:datastoreItem xmlns:ds="http://schemas.openxmlformats.org/officeDocument/2006/customXml" ds:itemID="{273A9F5E-283C-4E36-B7D8-6D548F49BEA7}"/>
</file>

<file path=customXml/itemProps4.xml><?xml version="1.0" encoding="utf-8"?>
<ds:datastoreItem xmlns:ds="http://schemas.openxmlformats.org/officeDocument/2006/customXml" ds:itemID="{90A11398-3941-4982-BD7A-BDF511F83BED}"/>
</file>

<file path=docProps/app.xml><?xml version="1.0" encoding="utf-8"?>
<Properties xmlns="http://schemas.openxmlformats.org/officeDocument/2006/extended-properties" xmlns:vt="http://schemas.openxmlformats.org/officeDocument/2006/docPropsVTypes">
  <Template>Normal</Template>
  <TotalTime>0</TotalTime>
  <Pages>25</Pages>
  <Words>10655</Words>
  <Characters>56576</Characters>
  <Application>Microsoft Office Word</Application>
  <DocSecurity>0</DocSecurity>
  <Lines>471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Psychology external assessment report</dc:title>
  <dc:subject/>
  <dc:creator/>
  <cp:keywords/>
  <dc:description/>
  <cp:lastModifiedBy/>
  <cp:revision>1</cp:revision>
  <dcterms:created xsi:type="dcterms:W3CDTF">2024-02-16T02:23:00Z</dcterms:created>
  <dcterms:modified xsi:type="dcterms:W3CDTF">2024-02-16T05:22:00Z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