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alias w:val="Title"/>
        <w:tag w:val=""/>
        <w:id w:val="-810398239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p w14:paraId="6BF6C4BB" w14:textId="44B60CB7" w:rsidR="00F4525C" w:rsidRDefault="007D1C50" w:rsidP="007D1C50">
          <w:pPr>
            <w:pStyle w:val="VCAADocumenttitle"/>
            <w:ind w:right="-284"/>
          </w:pPr>
          <w:r>
            <w:t xml:space="preserve">Introducing </w:t>
          </w:r>
          <w:r w:rsidR="0091215F">
            <w:t>Mathematics Version 2.0</w:t>
          </w:r>
        </w:p>
      </w:sdtContent>
    </w:sdt>
    <w:p w14:paraId="2B11DF5D" w14:textId="542D3DE1" w:rsidR="00AE188F" w:rsidRDefault="00AE188F" w:rsidP="0091215F">
      <w:pPr>
        <w:pStyle w:val="VCAAbody"/>
        <w:rPr>
          <w:color w:val="212121"/>
          <w:shd w:val="clear" w:color="auto" w:fill="FFFFFF"/>
        </w:rPr>
      </w:pPr>
      <w:bookmarkStart w:id="0" w:name="TemplateOverview"/>
      <w:bookmarkEnd w:id="0"/>
      <w:r>
        <w:rPr>
          <w:color w:val="212121"/>
          <w:shd w:val="clear" w:color="auto" w:fill="FFFFFF"/>
        </w:rPr>
        <w:t xml:space="preserve">The revised Victorian Curriculum F–10 </w:t>
      </w:r>
      <w:r w:rsidR="003440AE">
        <w:rPr>
          <w:color w:val="212121"/>
          <w:shd w:val="clear" w:color="auto" w:fill="FFFFFF"/>
        </w:rPr>
        <w:t xml:space="preserve">Mathematics will </w:t>
      </w:r>
      <w:r>
        <w:rPr>
          <w:color w:val="212121"/>
          <w:shd w:val="clear" w:color="auto" w:fill="FFFFFF"/>
        </w:rPr>
        <w:t xml:space="preserve">give Victoria’s students the best opportunity to thrive in a world of increasing change and rapid technological advancement. Mathematics Version 2.0 reflects the expertise and feedback of our teachers, </w:t>
      </w:r>
      <w:r w:rsidR="005B2CC0">
        <w:rPr>
          <w:color w:val="212121"/>
          <w:shd w:val="clear" w:color="auto" w:fill="FFFFFF"/>
        </w:rPr>
        <w:t xml:space="preserve">with the new curriculum </w:t>
      </w:r>
      <w:r>
        <w:rPr>
          <w:color w:val="212121"/>
          <w:shd w:val="clear" w:color="auto" w:fill="FFFFFF"/>
        </w:rPr>
        <w:t xml:space="preserve">making it </w:t>
      </w:r>
      <w:r w:rsidR="00DA2BD4">
        <w:rPr>
          <w:color w:val="212121"/>
          <w:shd w:val="clear" w:color="auto" w:fill="FFFFFF"/>
        </w:rPr>
        <w:t>more streamlined</w:t>
      </w:r>
      <w:r>
        <w:rPr>
          <w:color w:val="212121"/>
          <w:shd w:val="clear" w:color="auto" w:fill="FFFFFF"/>
        </w:rPr>
        <w:t xml:space="preserve"> for t</w:t>
      </w:r>
      <w:r w:rsidR="005B2CC0">
        <w:rPr>
          <w:color w:val="212121"/>
          <w:shd w:val="clear" w:color="auto" w:fill="FFFFFF"/>
        </w:rPr>
        <w:t>eachers</w:t>
      </w:r>
      <w:r>
        <w:rPr>
          <w:color w:val="212121"/>
          <w:shd w:val="clear" w:color="auto" w:fill="FFFFFF"/>
        </w:rPr>
        <w:t xml:space="preserve"> to plan, assess and report on student learning.</w:t>
      </w:r>
    </w:p>
    <w:p w14:paraId="43F3AC4D" w14:textId="4CC3CDF1" w:rsidR="00AE188F" w:rsidRDefault="003A3BEC" w:rsidP="003A3BEC">
      <w:pPr>
        <w:pStyle w:val="VCAAHeading2"/>
      </w:pPr>
      <w:r>
        <w:t>A simplified</w:t>
      </w:r>
      <w:r w:rsidR="003440AE">
        <w:t xml:space="preserve"> and</w:t>
      </w:r>
      <w:r w:rsidR="007D1C50">
        <w:t xml:space="preserve"> more manageable</w:t>
      </w:r>
      <w:r>
        <w:t xml:space="preserve"> </w:t>
      </w:r>
      <w:r w:rsidR="00AE188F">
        <w:t>structure</w:t>
      </w:r>
    </w:p>
    <w:p w14:paraId="262FD715" w14:textId="692C62E1" w:rsidR="00AE188F" w:rsidRPr="0091215F" w:rsidRDefault="004D7BD1" w:rsidP="004D7BD1">
      <w:pPr>
        <w:pStyle w:val="VCAAbullet"/>
      </w:pPr>
      <w:r>
        <w:t>Organises</w:t>
      </w:r>
      <w:r>
        <w:t xml:space="preserve"> </w:t>
      </w:r>
      <w:r w:rsidR="0025490D">
        <w:t>the content</w:t>
      </w:r>
      <w:r w:rsidR="0068561D">
        <w:t xml:space="preserve"> into</w:t>
      </w:r>
      <w:r w:rsidR="004031DE" w:rsidRPr="0091215F">
        <w:t xml:space="preserve"> </w:t>
      </w:r>
      <w:r w:rsidR="00AE188F" w:rsidRPr="0091215F">
        <w:t>6 strands</w:t>
      </w:r>
      <w:r w:rsidR="004031DE">
        <w:t xml:space="preserve"> </w:t>
      </w:r>
      <w:r w:rsidR="00AE188F" w:rsidRPr="0091215F">
        <w:t>(Number, Algebra, Measurement, Space, Statistics and Probability)</w:t>
      </w:r>
      <w:r w:rsidR="008E5DB3">
        <w:t>,</w:t>
      </w:r>
      <w:r w:rsidR="00AE188F" w:rsidRPr="0091215F">
        <w:t xml:space="preserve"> where </w:t>
      </w:r>
      <w:r w:rsidR="008E5DB3">
        <w:t xml:space="preserve">previously </w:t>
      </w:r>
      <w:r w:rsidR="004031DE">
        <w:t>content</w:t>
      </w:r>
      <w:r w:rsidR="00AE188F" w:rsidRPr="0091215F">
        <w:t xml:space="preserve"> was </w:t>
      </w:r>
      <w:r>
        <w:t>structured</w:t>
      </w:r>
      <w:r w:rsidRPr="0091215F">
        <w:t xml:space="preserve"> </w:t>
      </w:r>
      <w:r w:rsidR="004031DE">
        <w:t>into</w:t>
      </w:r>
      <w:r w:rsidR="004031DE" w:rsidRPr="0091215F">
        <w:t xml:space="preserve"> </w:t>
      </w:r>
      <w:r w:rsidR="00AE188F" w:rsidRPr="0091215F">
        <w:t xml:space="preserve">3 </w:t>
      </w:r>
      <w:r w:rsidR="00AE188F">
        <w:t>dual</w:t>
      </w:r>
      <w:r w:rsidR="00AE188F" w:rsidRPr="0091215F">
        <w:t xml:space="preserve"> strands</w:t>
      </w:r>
      <w:r w:rsidR="00AE188F">
        <w:t xml:space="preserve"> and </w:t>
      </w:r>
      <w:r w:rsidR="008E5DB3">
        <w:t>13</w:t>
      </w:r>
      <w:r w:rsidR="00AE188F" w:rsidRPr="0091215F">
        <w:t xml:space="preserve"> sub-strands</w:t>
      </w:r>
      <w:r w:rsidR="008E5DB3">
        <w:t xml:space="preserve">, </w:t>
      </w:r>
      <w:r w:rsidR="0068561D">
        <w:t xml:space="preserve">which gives </w:t>
      </w:r>
      <w:r w:rsidR="004B68CA">
        <w:t xml:space="preserve">teachers and </w:t>
      </w:r>
      <w:r w:rsidR="008E5DB3">
        <w:t>students greater scope</w:t>
      </w:r>
      <w:r w:rsidR="004031DE">
        <w:t xml:space="preserve"> to</w:t>
      </w:r>
      <w:r w:rsidR="008E5DB3">
        <w:t xml:space="preserve"> make connections across </w:t>
      </w:r>
      <w:r w:rsidR="00491EE9">
        <w:t xml:space="preserve">different areas of </w:t>
      </w:r>
      <w:proofErr w:type="gramStart"/>
      <w:r w:rsidR="00491EE9">
        <w:t>mathematics</w:t>
      </w:r>
      <w:proofErr w:type="gramEnd"/>
    </w:p>
    <w:p w14:paraId="145B02CB" w14:textId="2B1DFEE9" w:rsidR="00AE188F" w:rsidRDefault="00016155" w:rsidP="004D7BD1">
      <w:pPr>
        <w:pStyle w:val="VCAAbullet"/>
      </w:pPr>
      <w:r>
        <w:t>Embeds</w:t>
      </w:r>
      <w:r w:rsidR="0068561D">
        <w:t xml:space="preserve"> the</w:t>
      </w:r>
      <w:r w:rsidR="00AE188F" w:rsidRPr="0091215F">
        <w:t xml:space="preserve"> proficienc</w:t>
      </w:r>
      <w:r w:rsidR="00A60053">
        <w:t xml:space="preserve">ies of </w:t>
      </w:r>
      <w:r w:rsidR="00A60053" w:rsidRPr="00A60053">
        <w:t>Understanding, Fluency, Reasoning and Problem-solving</w:t>
      </w:r>
      <w:r w:rsidR="004031DE">
        <w:t xml:space="preserve"> </w:t>
      </w:r>
      <w:r w:rsidR="0068561D">
        <w:t>into</w:t>
      </w:r>
      <w:r w:rsidR="00AE188F" w:rsidRPr="0091215F">
        <w:t xml:space="preserve"> the content descriptions</w:t>
      </w:r>
      <w:r w:rsidR="008E5DB3">
        <w:t xml:space="preserve">, </w:t>
      </w:r>
      <w:r w:rsidR="004031DE" w:rsidRPr="0068561D">
        <w:t xml:space="preserve">which provides </w:t>
      </w:r>
      <w:r w:rsidR="008E5DB3" w:rsidRPr="0068561D">
        <w:t xml:space="preserve">teachers </w:t>
      </w:r>
      <w:r w:rsidR="004031DE" w:rsidRPr="0068561D">
        <w:t>with</w:t>
      </w:r>
      <w:r w:rsidR="008E5DB3" w:rsidRPr="0068561D">
        <w:t xml:space="preserve"> a clearer picture of</w:t>
      </w:r>
      <w:r w:rsidR="008E5DB3">
        <w:t xml:space="preserve"> how </w:t>
      </w:r>
      <w:r w:rsidR="004B68CA">
        <w:t xml:space="preserve">proficiency in Mathematics can empower and enable </w:t>
      </w:r>
      <w:r w:rsidR="008E5DB3">
        <w:t xml:space="preserve">students </w:t>
      </w:r>
      <w:r w:rsidR="00A60053">
        <w:t xml:space="preserve">to </w:t>
      </w:r>
      <w:r w:rsidR="00A60053" w:rsidRPr="00A60053">
        <w:t>respond to familiar and unfamiliar situations by employing mathematical processes to solve problems efficiently</w:t>
      </w:r>
      <w:r w:rsidR="00A60053">
        <w:t xml:space="preserve">, </w:t>
      </w:r>
      <w:r w:rsidR="00A60053" w:rsidRPr="00A60053">
        <w:t>mak</w:t>
      </w:r>
      <w:r w:rsidR="004B68CA">
        <w:t>ing</w:t>
      </w:r>
      <w:r w:rsidR="00A60053" w:rsidRPr="00A60053">
        <w:t xml:space="preserve"> informed decisions</w:t>
      </w:r>
      <w:r w:rsidR="00A60053">
        <w:t xml:space="preserve">, </w:t>
      </w:r>
      <w:r w:rsidR="00A60053" w:rsidRPr="005D043C">
        <w:rPr>
          <w:lang w:val="en-AU" w:eastAsia="en-AU"/>
        </w:rPr>
        <w:t>reflect</w:t>
      </w:r>
      <w:r w:rsidR="004B68CA">
        <w:rPr>
          <w:lang w:val="en-AU" w:eastAsia="en-AU"/>
        </w:rPr>
        <w:t xml:space="preserve">ing </w:t>
      </w:r>
      <w:r w:rsidR="00A60053" w:rsidRPr="005D043C">
        <w:rPr>
          <w:lang w:val="en-AU" w:eastAsia="en-AU"/>
        </w:rPr>
        <w:t>on and evaluat</w:t>
      </w:r>
      <w:r w:rsidR="004B68CA">
        <w:rPr>
          <w:lang w:val="en-AU" w:eastAsia="en-AU"/>
        </w:rPr>
        <w:t>ing</w:t>
      </w:r>
      <w:r w:rsidR="00A60053" w:rsidRPr="005D043C">
        <w:rPr>
          <w:lang w:val="en-AU" w:eastAsia="en-AU"/>
        </w:rPr>
        <w:t xml:space="preserve"> approaches, and verify</w:t>
      </w:r>
      <w:r w:rsidR="004B68CA">
        <w:rPr>
          <w:lang w:val="en-AU" w:eastAsia="en-AU"/>
        </w:rPr>
        <w:t>ing</w:t>
      </w:r>
      <w:r w:rsidR="00A60053" w:rsidRPr="005D043C">
        <w:rPr>
          <w:lang w:val="en-AU" w:eastAsia="en-AU"/>
        </w:rPr>
        <w:t xml:space="preserve"> that answers and results are reasonable in the </w:t>
      </w:r>
      <w:proofErr w:type="gramStart"/>
      <w:r w:rsidR="00A60053" w:rsidRPr="005D043C">
        <w:rPr>
          <w:lang w:val="en-AU" w:eastAsia="en-AU"/>
        </w:rPr>
        <w:t>context</w:t>
      </w:r>
      <w:proofErr w:type="gramEnd"/>
    </w:p>
    <w:p w14:paraId="3AB7AEAB" w14:textId="7D7E9F53" w:rsidR="003A3BEC" w:rsidRDefault="00A41B7E" w:rsidP="003A3BEC">
      <w:pPr>
        <w:pStyle w:val="VCAAHeading2"/>
      </w:pPr>
      <w:r>
        <w:t>Better</w:t>
      </w:r>
      <w:r w:rsidR="003A3BEC">
        <w:t xml:space="preserve"> sequencing</w:t>
      </w:r>
      <w:r w:rsidR="007D1C50">
        <w:t xml:space="preserve"> of concepts</w:t>
      </w:r>
      <w:r w:rsidR="003440AE">
        <w:t xml:space="preserve">, with </w:t>
      </w:r>
      <w:r>
        <w:t>stronger links</w:t>
      </w:r>
    </w:p>
    <w:p w14:paraId="2EEED7F9" w14:textId="66DA37B7" w:rsidR="003A3BEC" w:rsidRPr="0091215F" w:rsidRDefault="004D7BD1" w:rsidP="004D7BD1">
      <w:pPr>
        <w:pStyle w:val="VCAAbullet"/>
      </w:pPr>
      <w:r>
        <w:t>S</w:t>
      </w:r>
      <w:r w:rsidR="00016155">
        <w:t>equences c</w:t>
      </w:r>
      <w:r w:rsidR="0068561D">
        <w:t xml:space="preserve">ontent </w:t>
      </w:r>
      <w:r w:rsidR="003A3BEC" w:rsidRPr="0091215F">
        <w:t>t</w:t>
      </w:r>
      <w:r w:rsidR="0068561D">
        <w:t>o</w:t>
      </w:r>
      <w:r w:rsidR="003A3BEC" w:rsidRPr="0091215F">
        <w:t xml:space="preserve"> strengthen the developmental progression of key mathematical concepts, skills, procedures and processes</w:t>
      </w:r>
      <w:r w:rsidR="0068561D">
        <w:t>,</w:t>
      </w:r>
      <w:r w:rsidR="003A3BEC" w:rsidRPr="0091215F">
        <w:t xml:space="preserve"> based on evidence, </w:t>
      </w:r>
      <w:r w:rsidR="0055062B">
        <w:t xml:space="preserve">with </w:t>
      </w:r>
      <w:r w:rsidR="003A3BEC" w:rsidRPr="0091215F">
        <w:t>a stronger focus on students</w:t>
      </w:r>
      <w:r w:rsidR="003A3BEC">
        <w:t xml:space="preserve"> </w:t>
      </w:r>
      <w:r w:rsidR="003A3BEC" w:rsidRPr="0091215F">
        <w:t>mastering</w:t>
      </w:r>
      <w:r w:rsidR="004B68CA">
        <w:t xml:space="preserve"> </w:t>
      </w:r>
      <w:r w:rsidR="003A3BEC" w:rsidRPr="0091215F">
        <w:t xml:space="preserve">essential mathematical facts, skills, concepts and processes and being introduced to these at the right </w:t>
      </w:r>
      <w:proofErr w:type="gramStart"/>
      <w:r w:rsidR="003A3BEC" w:rsidRPr="0091215F">
        <w:t>time</w:t>
      </w:r>
      <w:proofErr w:type="gramEnd"/>
    </w:p>
    <w:p w14:paraId="01151CBB" w14:textId="775653A3" w:rsidR="003A3BEC" w:rsidRDefault="003A3BEC" w:rsidP="004D7BD1">
      <w:pPr>
        <w:pStyle w:val="VCAAbullet"/>
      </w:pPr>
      <w:r>
        <w:t>Revis</w:t>
      </w:r>
      <w:r w:rsidR="0068561D">
        <w:t>e</w:t>
      </w:r>
      <w:r w:rsidR="00016155">
        <w:t>s the</w:t>
      </w:r>
      <w:r w:rsidR="0068561D">
        <w:t xml:space="preserve"> sequencing</w:t>
      </w:r>
      <w:r w:rsidRPr="0091215F">
        <w:t xml:space="preserve"> of </w:t>
      </w:r>
      <w:r w:rsidR="0068561D">
        <w:t xml:space="preserve">specific Mathematics </w:t>
      </w:r>
      <w:r w:rsidRPr="0091215F">
        <w:t>content</w:t>
      </w:r>
      <w:r w:rsidR="0068561D">
        <w:t xml:space="preserve">, </w:t>
      </w:r>
      <w:r w:rsidR="0055062B">
        <w:t>for example</w:t>
      </w:r>
      <w:r w:rsidRPr="0091215F">
        <w:t>, telling time, introduction of fractions, recall of multiplication facts (</w:t>
      </w:r>
      <w:r w:rsidR="0068561D">
        <w:t>‘</w:t>
      </w:r>
      <w:r w:rsidRPr="0091215F">
        <w:t xml:space="preserve">times tables’) and solving </w:t>
      </w:r>
      <w:proofErr w:type="gramStart"/>
      <w:r w:rsidRPr="0091215F">
        <w:t>equations</w:t>
      </w:r>
      <w:proofErr w:type="gramEnd"/>
    </w:p>
    <w:p w14:paraId="2F4B6D98" w14:textId="6EBDF936" w:rsidR="0055062B" w:rsidRDefault="0055062B" w:rsidP="004D7BD1">
      <w:pPr>
        <w:pStyle w:val="VCAAbullet"/>
      </w:pPr>
      <w:r>
        <w:t>Strengthen</w:t>
      </w:r>
      <w:r w:rsidR="00016155">
        <w:t>s</w:t>
      </w:r>
      <w:r>
        <w:t xml:space="preserve"> links with the Victorian Early Years </w:t>
      </w:r>
      <w:r w:rsidR="0068561D">
        <w:t xml:space="preserve">Learning and </w:t>
      </w:r>
      <w:r>
        <w:t>Development Framework (VEYLDF) and retain</w:t>
      </w:r>
      <w:r w:rsidR="00016155">
        <w:t>s</w:t>
      </w:r>
      <w:r>
        <w:t xml:space="preserve"> strong connections t</w:t>
      </w:r>
      <w:r w:rsidR="00016155">
        <w:t>hat</w:t>
      </w:r>
      <w:r>
        <w:t xml:space="preserve"> prepare students for VCE Mathematics </w:t>
      </w:r>
      <w:proofErr w:type="gramStart"/>
      <w:r>
        <w:t>pathways</w:t>
      </w:r>
      <w:proofErr w:type="gramEnd"/>
      <w:r>
        <w:t xml:space="preserve">  </w:t>
      </w:r>
    </w:p>
    <w:p w14:paraId="13CC4876" w14:textId="0578B01C" w:rsidR="003A3BEC" w:rsidRDefault="003A3BEC" w:rsidP="004D7BD1">
      <w:pPr>
        <w:pStyle w:val="VCAAbullet"/>
      </w:pPr>
      <w:r w:rsidRPr="0091215F">
        <w:t>Strengthen</w:t>
      </w:r>
      <w:r w:rsidR="00016155">
        <w:t>s</w:t>
      </w:r>
      <w:r w:rsidRPr="0091215F">
        <w:t xml:space="preserve"> the links to the Numeracy capability progression through </w:t>
      </w:r>
      <w:r w:rsidR="0055062B">
        <w:t xml:space="preserve">clearer </w:t>
      </w:r>
      <w:r w:rsidRPr="0091215F">
        <w:t xml:space="preserve">content descriptions and </w:t>
      </w:r>
      <w:proofErr w:type="gramStart"/>
      <w:r w:rsidRPr="0091215F">
        <w:t>elaborations</w:t>
      </w:r>
      <w:proofErr w:type="gramEnd"/>
    </w:p>
    <w:p w14:paraId="3692FA14" w14:textId="3BC27657" w:rsidR="0019697F" w:rsidRDefault="00016155" w:rsidP="004D7BD1">
      <w:pPr>
        <w:pStyle w:val="VCAAbullet"/>
      </w:pPr>
      <w:r>
        <w:t>Em</w:t>
      </w:r>
      <w:r w:rsidR="006C01ED">
        <w:t>phasi</w:t>
      </w:r>
      <w:r>
        <w:t>ses</w:t>
      </w:r>
      <w:r w:rsidR="006C01ED">
        <w:t xml:space="preserve"> </w:t>
      </w:r>
      <w:r w:rsidR="0019697F" w:rsidRPr="0091215F">
        <w:t xml:space="preserve">students developing </w:t>
      </w:r>
      <w:r w:rsidR="006C01ED">
        <w:t xml:space="preserve">skills </w:t>
      </w:r>
      <w:r w:rsidR="004B68CA">
        <w:t xml:space="preserve">through </w:t>
      </w:r>
      <w:r w:rsidR="004D7BD1">
        <w:t>a focus</w:t>
      </w:r>
      <w:r w:rsidR="004B68CA">
        <w:t xml:space="preserve"> on </w:t>
      </w:r>
      <w:r w:rsidR="0019697F" w:rsidRPr="0091215F">
        <w:t>the mathematical processes of mathematical modelling, computational</w:t>
      </w:r>
      <w:r w:rsidR="006C01ED">
        <w:t xml:space="preserve"> and algorithmic</w:t>
      </w:r>
      <w:r w:rsidR="0019697F" w:rsidRPr="0091215F">
        <w:t xml:space="preserve"> thinking, statistical investigation, probability experiments and </w:t>
      </w:r>
      <w:proofErr w:type="gramStart"/>
      <w:r w:rsidR="0019697F" w:rsidRPr="0091215F">
        <w:t>simulations</w:t>
      </w:r>
      <w:proofErr w:type="gramEnd"/>
    </w:p>
    <w:p w14:paraId="1F048F24" w14:textId="459AF4C1" w:rsidR="003A3BEC" w:rsidRPr="0091215F" w:rsidRDefault="00016155" w:rsidP="004D7BD1">
      <w:pPr>
        <w:pStyle w:val="VCAAbullet"/>
      </w:pPr>
      <w:r>
        <w:t>Aligns c</w:t>
      </w:r>
      <w:r w:rsidR="003A3BEC" w:rsidRPr="0091215F">
        <w:t xml:space="preserve">ontent with the assessment frameworks for </w:t>
      </w:r>
      <w:r>
        <w:t>OECD’s Programme for International Student Assessment (</w:t>
      </w:r>
      <w:r w:rsidR="003A3BEC" w:rsidRPr="0091215F">
        <w:t>PISA</w:t>
      </w:r>
      <w:r>
        <w:t>) and</w:t>
      </w:r>
      <w:r w:rsidR="003A3BEC" w:rsidRPr="0091215F">
        <w:t xml:space="preserve"> </w:t>
      </w:r>
      <w:r>
        <w:t>the Trends in International Mathematics and Science Study (</w:t>
      </w:r>
      <w:r w:rsidR="003A3BEC" w:rsidRPr="0091215F">
        <w:t>TIMSS</w:t>
      </w:r>
      <w:r>
        <w:t xml:space="preserve">) </w:t>
      </w:r>
      <w:r w:rsidR="003A3BEC" w:rsidRPr="0091215F">
        <w:t xml:space="preserve">and international curriculum </w:t>
      </w:r>
      <w:proofErr w:type="gramStart"/>
      <w:r w:rsidR="003A3BEC" w:rsidRPr="0091215F">
        <w:t>standards</w:t>
      </w:r>
      <w:proofErr w:type="gramEnd"/>
    </w:p>
    <w:p w14:paraId="1CA2EBAE" w14:textId="1D85DCDD" w:rsidR="003A3BEC" w:rsidRDefault="003A3BEC" w:rsidP="004031DE">
      <w:pPr>
        <w:pStyle w:val="VCAAHeading2"/>
        <w:keepNext/>
      </w:pPr>
      <w:r>
        <w:t>Clear</w:t>
      </w:r>
      <w:r w:rsidR="007D1C50">
        <w:t>er</w:t>
      </w:r>
      <w:r>
        <w:t xml:space="preserve"> content</w:t>
      </w:r>
      <w:r w:rsidR="007D1C50">
        <w:t xml:space="preserve"> descriptions</w:t>
      </w:r>
      <w:r w:rsidR="003440AE">
        <w:t xml:space="preserve"> and</w:t>
      </w:r>
      <w:r w:rsidR="007D1C50">
        <w:t xml:space="preserve"> better aligned achievement standards</w:t>
      </w:r>
    </w:p>
    <w:p w14:paraId="672DD812" w14:textId="762D1314" w:rsidR="005B2CC0" w:rsidRDefault="00EB5C93" w:rsidP="004D7BD1">
      <w:pPr>
        <w:pStyle w:val="VCAAbullet"/>
      </w:pPr>
      <w:r>
        <w:t>R</w:t>
      </w:r>
      <w:r w:rsidR="005B2CC0">
        <w:t>educ</w:t>
      </w:r>
      <w:r>
        <w:t>es</w:t>
      </w:r>
      <w:r w:rsidR="005B2CC0">
        <w:t xml:space="preserve"> the number of content descriptions in Foundation to Level 10 from </w:t>
      </w:r>
      <w:r w:rsidR="006C01ED">
        <w:t>286</w:t>
      </w:r>
      <w:r w:rsidR="005B2CC0">
        <w:t xml:space="preserve"> to </w:t>
      </w:r>
      <w:r w:rsidR="006C01ED">
        <w:t>257</w:t>
      </w:r>
    </w:p>
    <w:p w14:paraId="313829CF" w14:textId="6C3584C5" w:rsidR="003A3BEC" w:rsidRPr="0091215F" w:rsidRDefault="00EB5C93" w:rsidP="004D7BD1">
      <w:pPr>
        <w:pStyle w:val="VCAAbullet"/>
      </w:pPr>
      <w:r>
        <w:t>M</w:t>
      </w:r>
      <w:r w:rsidR="00C604A0">
        <w:t>ak</w:t>
      </w:r>
      <w:r>
        <w:t>es</w:t>
      </w:r>
      <w:r w:rsidR="003A3BEC" w:rsidRPr="0091215F">
        <w:t xml:space="preserve"> clear wh</w:t>
      </w:r>
      <w:r>
        <w:t>ich</w:t>
      </w:r>
      <w:r w:rsidR="003A3BEC" w:rsidRPr="0091215F">
        <w:t xml:space="preserve"> mathematical computations need to be done </w:t>
      </w:r>
      <w:r w:rsidR="00C604A0">
        <w:t xml:space="preserve">with </w:t>
      </w:r>
      <w:r>
        <w:t xml:space="preserve">a calculator </w:t>
      </w:r>
      <w:r w:rsidR="00B93A67">
        <w:t>and</w:t>
      </w:r>
      <w:r>
        <w:t xml:space="preserve"> which need to be done</w:t>
      </w:r>
      <w:r w:rsidR="00B93A67">
        <w:t xml:space="preserve"> </w:t>
      </w:r>
      <w:r w:rsidR="003A3BEC" w:rsidRPr="0091215F">
        <w:t xml:space="preserve">without a calculator, reinforcing the importance of achieving proficiency in foundational </w:t>
      </w:r>
      <w:r w:rsidR="00491EE9">
        <w:t xml:space="preserve">mental arithmetic </w:t>
      </w:r>
      <w:r w:rsidR="003A3BEC" w:rsidRPr="0091215F">
        <w:t>skills</w:t>
      </w:r>
      <w:r w:rsidR="00491EE9">
        <w:t>, while ensuring that students will be able to engage with technology</w:t>
      </w:r>
      <w:r>
        <w:t>-</w:t>
      </w:r>
      <w:r w:rsidR="00491EE9">
        <w:t xml:space="preserve">generated solutions as </w:t>
      </w:r>
      <w:proofErr w:type="gramStart"/>
      <w:r w:rsidR="00491EE9">
        <w:t>needed</w:t>
      </w:r>
      <w:proofErr w:type="gramEnd"/>
    </w:p>
    <w:p w14:paraId="52A8BB7F" w14:textId="2A9FA111" w:rsidR="003A3BEC" w:rsidRPr="0091215F" w:rsidRDefault="004B68CA" w:rsidP="004D7BD1">
      <w:pPr>
        <w:pStyle w:val="VCAAbullet"/>
      </w:pPr>
      <w:r>
        <w:lastRenderedPageBreak/>
        <w:t>Raises</w:t>
      </w:r>
      <w:r w:rsidR="003A3BEC">
        <w:t xml:space="preserve"> </w:t>
      </w:r>
      <w:r w:rsidR="003A3BEC" w:rsidRPr="0091215F">
        <w:t xml:space="preserve">standards </w:t>
      </w:r>
      <w:r>
        <w:t xml:space="preserve">by </w:t>
      </w:r>
      <w:r w:rsidRPr="0091215F">
        <w:t>introducing content earlier (for example</w:t>
      </w:r>
      <w:r>
        <w:t>,</w:t>
      </w:r>
      <w:r w:rsidRPr="0091215F">
        <w:t xml:space="preserve"> lifting standards in </w:t>
      </w:r>
      <w:r>
        <w:t>Level</w:t>
      </w:r>
      <w:r w:rsidRPr="0091215F">
        <w:t xml:space="preserve"> 1 in relation to addition and subtraction</w:t>
      </w:r>
      <w:r>
        <w:t xml:space="preserve">), </w:t>
      </w:r>
      <w:r w:rsidRPr="0091215F">
        <w:t>expanding depth and/or breadth of content</w:t>
      </w:r>
      <w:r>
        <w:t>,</w:t>
      </w:r>
      <w:r w:rsidRPr="0091215F">
        <w:t xml:space="preserve"> and including new content</w:t>
      </w:r>
      <w:r>
        <w:t xml:space="preserve"> (for example, </w:t>
      </w:r>
      <w:r w:rsidRPr="0091215F">
        <w:t>addi</w:t>
      </w:r>
      <w:r>
        <w:t>ng</w:t>
      </w:r>
      <w:r w:rsidRPr="0091215F">
        <w:t xml:space="preserve"> content </w:t>
      </w:r>
      <w:r>
        <w:t xml:space="preserve">that </w:t>
      </w:r>
      <w:r w:rsidRPr="0091215F">
        <w:t>set</w:t>
      </w:r>
      <w:r>
        <w:t>s</w:t>
      </w:r>
      <w:r w:rsidRPr="0091215F">
        <w:t xml:space="preserve"> expectations about recall and proficiency with multiplication facts</w:t>
      </w:r>
      <w:r>
        <w:t xml:space="preserve"> from Level</w:t>
      </w:r>
      <w:r w:rsidRPr="0091215F">
        <w:t xml:space="preserve"> 2)</w:t>
      </w:r>
    </w:p>
    <w:p w14:paraId="2E2DD40D" w14:textId="79BDBE4B" w:rsidR="003A3BEC" w:rsidRPr="0091215F" w:rsidRDefault="00EB5C93" w:rsidP="004D7BD1">
      <w:pPr>
        <w:pStyle w:val="VCAAbullet"/>
      </w:pPr>
      <w:r>
        <w:t>Aligns</w:t>
      </w:r>
      <w:r w:rsidR="00B93A67">
        <w:t xml:space="preserve"> </w:t>
      </w:r>
      <w:r w:rsidR="003A3BEC" w:rsidRPr="0091215F">
        <w:t>the achievement standards and content descriptions</w:t>
      </w:r>
      <w:r>
        <w:t xml:space="preserve"> more </w:t>
      </w:r>
      <w:proofErr w:type="gramStart"/>
      <w:r>
        <w:t>closely</w:t>
      </w:r>
      <w:proofErr w:type="gramEnd"/>
    </w:p>
    <w:p w14:paraId="2F2CB331" w14:textId="0EC2727A" w:rsidR="003A3BEC" w:rsidRPr="0091215F" w:rsidRDefault="00EB5C93" w:rsidP="004D7BD1">
      <w:pPr>
        <w:pStyle w:val="VCAAbullet"/>
      </w:pPr>
      <w:r>
        <w:t>Includes refined</w:t>
      </w:r>
      <w:r w:rsidR="003A3BEC" w:rsidRPr="0091215F">
        <w:t xml:space="preserve"> achievement standards </w:t>
      </w:r>
      <w:r>
        <w:t xml:space="preserve">that are presented </w:t>
      </w:r>
      <w:r w:rsidR="003A3BEC" w:rsidRPr="0091215F">
        <w:t>in a consistent structure</w:t>
      </w:r>
      <w:r w:rsidR="004D7BD1">
        <w:t xml:space="preserve"> with a clear </w:t>
      </w:r>
      <w:proofErr w:type="gramStart"/>
      <w:r w:rsidR="004D7BD1">
        <w:t>progression</w:t>
      </w:r>
      <w:proofErr w:type="gramEnd"/>
    </w:p>
    <w:p w14:paraId="60E328AE" w14:textId="2E42B84E" w:rsidR="003A3BEC" w:rsidRPr="0091215F" w:rsidRDefault="00EB5C93" w:rsidP="004D7BD1">
      <w:pPr>
        <w:pStyle w:val="VCAAbullet"/>
      </w:pPr>
      <w:r>
        <w:t xml:space="preserve">Includes </w:t>
      </w:r>
      <w:r w:rsidR="003A3BEC" w:rsidRPr="0091215F">
        <w:t xml:space="preserve">content descriptions </w:t>
      </w:r>
      <w:r>
        <w:t xml:space="preserve">refined </w:t>
      </w:r>
      <w:r w:rsidR="00B93A67">
        <w:t>to improve</w:t>
      </w:r>
      <w:r w:rsidR="003A3BEC" w:rsidRPr="0091215F">
        <w:t xml:space="preserve"> clarity of </w:t>
      </w:r>
      <w:proofErr w:type="gramStart"/>
      <w:r w:rsidR="003A3BEC" w:rsidRPr="0091215F">
        <w:t>expectation</w:t>
      </w:r>
      <w:proofErr w:type="gramEnd"/>
    </w:p>
    <w:p w14:paraId="059C78CD" w14:textId="4EF0938B" w:rsidR="003A3BEC" w:rsidRDefault="00EB5C93" w:rsidP="004D7BD1">
      <w:pPr>
        <w:pStyle w:val="VCAAbullet"/>
      </w:pPr>
      <w:r>
        <w:t>Includes r</w:t>
      </w:r>
      <w:r w:rsidR="003A3BEC" w:rsidRPr="0091215F">
        <w:t>evi</w:t>
      </w:r>
      <w:r>
        <w:t xml:space="preserve">sed and </w:t>
      </w:r>
      <w:r w:rsidR="003A3BEC" w:rsidRPr="0091215F">
        <w:t>new elaborations t</w:t>
      </w:r>
      <w:r>
        <w:t>hat</w:t>
      </w:r>
      <w:r w:rsidR="003A3BEC" w:rsidRPr="0091215F">
        <w:t xml:space="preserve"> </w:t>
      </w:r>
      <w:r w:rsidR="00B93A67">
        <w:t>provide</w:t>
      </w:r>
      <w:r w:rsidR="003A3BEC" w:rsidRPr="0091215F">
        <w:t xml:space="preserve"> a range of quality suggestions </w:t>
      </w:r>
      <w:r>
        <w:t>that</w:t>
      </w:r>
      <w:r w:rsidRPr="0091215F">
        <w:t xml:space="preserve"> </w:t>
      </w:r>
      <w:r w:rsidR="00B93A67">
        <w:t>contextuali</w:t>
      </w:r>
      <w:r>
        <w:t>s</w:t>
      </w:r>
      <w:r w:rsidR="00B93A67">
        <w:t>e the content</w:t>
      </w:r>
      <w:r>
        <w:t xml:space="preserve"> for </w:t>
      </w:r>
      <w:proofErr w:type="gramStart"/>
      <w:r>
        <w:t>teachers</w:t>
      </w:r>
      <w:proofErr w:type="gramEnd"/>
    </w:p>
    <w:p w14:paraId="08C0E17C" w14:textId="42BDFB59" w:rsidR="003A3BEC" w:rsidRDefault="00A41B7E" w:rsidP="007D1C50">
      <w:pPr>
        <w:pStyle w:val="VCAAHeading2"/>
      </w:pPr>
      <w:r>
        <w:t>Other k</w:t>
      </w:r>
      <w:r w:rsidR="007D1C50">
        <w:t>ey changes</w:t>
      </w:r>
    </w:p>
    <w:p w14:paraId="18B98767" w14:textId="2D8A05E7" w:rsidR="007D1C50" w:rsidRDefault="007D1C50" w:rsidP="007D1C50">
      <w:pPr>
        <w:pStyle w:val="VCAAHeading3"/>
      </w:pPr>
      <w:r>
        <w:t>Foundation to Level 6</w:t>
      </w:r>
    </w:p>
    <w:p w14:paraId="38AC8804" w14:textId="50A553DD" w:rsidR="007D1C50" w:rsidRPr="007D1C50" w:rsidRDefault="005F1AC5" w:rsidP="004D7BD1">
      <w:pPr>
        <w:pStyle w:val="VCAAbullet"/>
      </w:pPr>
      <w:r>
        <w:t>Introduces</w:t>
      </w:r>
      <w:r w:rsidR="000B7A82">
        <w:t xml:space="preserve"> </w:t>
      </w:r>
      <w:r w:rsidR="004B68CA">
        <w:t xml:space="preserve">more </w:t>
      </w:r>
      <w:r w:rsidR="000B7A82">
        <w:t>play</w:t>
      </w:r>
      <w:r w:rsidR="00CA67E2">
        <w:t>-</w:t>
      </w:r>
      <w:r w:rsidR="000B7A82">
        <w:t>, exploration</w:t>
      </w:r>
      <w:r w:rsidR="00CA67E2">
        <w:t>-</w:t>
      </w:r>
      <w:r w:rsidR="000B7A82">
        <w:t xml:space="preserve"> and</w:t>
      </w:r>
      <w:r w:rsidR="00C906F8">
        <w:t xml:space="preserve"> investigation</w:t>
      </w:r>
      <w:r w:rsidR="00CA67E2">
        <w:t>-</w:t>
      </w:r>
      <w:r w:rsidR="00C906F8">
        <w:t xml:space="preserve">based learning </w:t>
      </w:r>
      <w:r w:rsidR="00CA67E2">
        <w:t xml:space="preserve">from Foundation to Level 2, </w:t>
      </w:r>
      <w:r w:rsidR="00C906F8">
        <w:t xml:space="preserve">to assist students in developing proficiency </w:t>
      </w:r>
      <w:r w:rsidR="00CA67E2">
        <w:t xml:space="preserve">with </w:t>
      </w:r>
      <w:r w:rsidR="00C906F8">
        <w:t>and positive dispositions towards mathematics and</w:t>
      </w:r>
      <w:r>
        <w:t xml:space="preserve"> to</w:t>
      </w:r>
      <w:r w:rsidR="00C906F8">
        <w:t xml:space="preserve"> improve alignment with the </w:t>
      </w:r>
      <w:proofErr w:type="gramStart"/>
      <w:r w:rsidR="00C906F8">
        <w:t>VEYLDF</w:t>
      </w:r>
      <w:proofErr w:type="gramEnd"/>
    </w:p>
    <w:p w14:paraId="3BDB4552" w14:textId="0DE52B6B" w:rsidR="007D1C50" w:rsidRDefault="005F1AC5" w:rsidP="004D7BD1">
      <w:pPr>
        <w:pStyle w:val="VCAAbullet"/>
      </w:pPr>
      <w:r>
        <w:t>Moves c</w:t>
      </w:r>
      <w:r w:rsidR="000B7A82">
        <w:t>ontent for the initial introduction to probability from Level 1 to Level 3</w:t>
      </w:r>
      <w:r>
        <w:t>,</w:t>
      </w:r>
      <w:r w:rsidR="000B7A82">
        <w:t xml:space="preserve"> permitting students to master foundational ideas before engaging with </w:t>
      </w:r>
      <w:proofErr w:type="gramStart"/>
      <w:r w:rsidR="000B7A82">
        <w:t>chance</w:t>
      </w:r>
      <w:proofErr w:type="gramEnd"/>
    </w:p>
    <w:p w14:paraId="5DA81A58" w14:textId="5DFFF8CB" w:rsidR="007D1C50" w:rsidRDefault="00CA67E2" w:rsidP="004D7BD1">
      <w:pPr>
        <w:pStyle w:val="VCAAbullet"/>
      </w:pPr>
      <w:r>
        <w:t>Resequenc</w:t>
      </w:r>
      <w:r w:rsidR="005F1AC5">
        <w:t>es</w:t>
      </w:r>
      <w:r>
        <w:t xml:space="preserve"> key mathematical facts </w:t>
      </w:r>
      <w:r w:rsidR="00491EE9">
        <w:t xml:space="preserve">and </w:t>
      </w:r>
      <w:r>
        <w:t xml:space="preserve">procedures associated with counting and operations, with an emphasis on developing mastery both with and without assistance from </w:t>
      </w:r>
      <w:proofErr w:type="gramStart"/>
      <w:r>
        <w:t>technology</w:t>
      </w:r>
      <w:proofErr w:type="gramEnd"/>
      <w:r w:rsidR="007D1C50" w:rsidRPr="007D1C50">
        <w:t> </w:t>
      </w:r>
    </w:p>
    <w:p w14:paraId="1318F83E" w14:textId="2EE4A64F" w:rsidR="007D1C50" w:rsidRDefault="005F1AC5" w:rsidP="004D7BD1">
      <w:pPr>
        <w:pStyle w:val="VCAAbullet"/>
      </w:pPr>
      <w:r>
        <w:t>Introduces</w:t>
      </w:r>
      <w:r w:rsidR="00CA67E2">
        <w:t xml:space="preserve"> mathematical modelling and statistical investigations</w:t>
      </w:r>
      <w:r>
        <w:t>,</w:t>
      </w:r>
      <w:r w:rsidR="00CA67E2">
        <w:t xml:space="preserve"> to ensure that students can make connections between their own experiences and the </w:t>
      </w:r>
      <w:proofErr w:type="gramStart"/>
      <w:r w:rsidR="00CA67E2">
        <w:t>classroom</w:t>
      </w:r>
      <w:proofErr w:type="gramEnd"/>
    </w:p>
    <w:p w14:paraId="13369C10" w14:textId="36CB097E" w:rsidR="00B776A1" w:rsidRDefault="005F1AC5" w:rsidP="004D7BD1">
      <w:pPr>
        <w:pStyle w:val="VCAAbullet"/>
      </w:pPr>
      <w:r>
        <w:t>Retains c</w:t>
      </w:r>
      <w:r w:rsidR="001F5D7F">
        <w:t>omputational and algorithmic thinking</w:t>
      </w:r>
      <w:r>
        <w:t xml:space="preserve">, which </w:t>
      </w:r>
      <w:r w:rsidR="00491EE9">
        <w:t>continues to benefit students</w:t>
      </w:r>
      <w:r w:rsidR="00034A66">
        <w:t xml:space="preserve"> starting in </w:t>
      </w:r>
      <w:proofErr w:type="gramStart"/>
      <w:r w:rsidR="00034A66">
        <w:t>Foundation</w:t>
      </w:r>
      <w:proofErr w:type="gramEnd"/>
      <w:r w:rsidR="00B776A1" w:rsidRPr="007D1C50">
        <w:t> </w:t>
      </w:r>
    </w:p>
    <w:p w14:paraId="68211E50" w14:textId="718F22B8" w:rsidR="007D1C50" w:rsidRDefault="007D1C50" w:rsidP="007D1C50">
      <w:pPr>
        <w:pStyle w:val="VCAAHeading3"/>
      </w:pPr>
      <w:r>
        <w:t>Levels 7</w:t>
      </w:r>
      <w:r w:rsidR="004D7BD1">
        <w:t xml:space="preserve"> to </w:t>
      </w:r>
      <w:r>
        <w:t>10</w:t>
      </w:r>
    </w:p>
    <w:p w14:paraId="5994DADF" w14:textId="72983B37" w:rsidR="007D1C50" w:rsidRPr="007D1C50" w:rsidRDefault="004B68CA" w:rsidP="004D7BD1">
      <w:pPr>
        <w:pStyle w:val="VCAAbullet"/>
      </w:pPr>
      <w:r>
        <w:t>Clearly a</w:t>
      </w:r>
      <w:r w:rsidR="005F1AC5" w:rsidRPr="00754949">
        <w:t>ligns c</w:t>
      </w:r>
      <w:r w:rsidR="004E7D13" w:rsidRPr="00754949">
        <w:t>ontent at Level</w:t>
      </w:r>
      <w:r w:rsidR="004E7D13">
        <w:t xml:space="preserve"> 10</w:t>
      </w:r>
      <w:r>
        <w:t xml:space="preserve"> with VCE content,</w:t>
      </w:r>
      <w:r w:rsidR="004E7D13">
        <w:t xml:space="preserve"> </w:t>
      </w:r>
      <w:r w:rsidR="001F5D7F">
        <w:t>to ensure</w:t>
      </w:r>
      <w:r w:rsidR="00F43FE5">
        <w:t xml:space="preserve"> students have access to</w:t>
      </w:r>
      <w:r w:rsidR="001F5D7F">
        <w:t xml:space="preserve"> appropriate </w:t>
      </w:r>
      <w:r w:rsidR="00F43FE5">
        <w:t xml:space="preserve">mathematical knowledge, skills and processes in </w:t>
      </w:r>
      <w:r w:rsidR="001F5D7F">
        <w:t xml:space="preserve">preparation for the VCE Mathematics </w:t>
      </w:r>
      <w:r w:rsidR="00F43FE5">
        <w:t xml:space="preserve">subject </w:t>
      </w:r>
      <w:proofErr w:type="gramStart"/>
      <w:r w:rsidR="001F5D7F">
        <w:t>suite</w:t>
      </w:r>
      <w:proofErr w:type="gramEnd"/>
    </w:p>
    <w:p w14:paraId="3E9D87DC" w14:textId="5260F3C8" w:rsidR="007D1C50" w:rsidRDefault="00F43FE5" w:rsidP="004D7BD1">
      <w:pPr>
        <w:pStyle w:val="VCAAbullet"/>
      </w:pPr>
      <w:r>
        <w:t>Includ</w:t>
      </w:r>
      <w:r w:rsidR="005F1AC5">
        <w:t>es</w:t>
      </w:r>
      <w:r>
        <w:t xml:space="preserve"> techniques for dealing with error and estimation inherent in all measurements, and augment</w:t>
      </w:r>
      <w:r w:rsidR="005F1AC5">
        <w:t>s</w:t>
      </w:r>
      <w:r>
        <w:t xml:space="preserve"> student learning through mathematical modelling and statistical </w:t>
      </w:r>
      <w:proofErr w:type="gramStart"/>
      <w:r>
        <w:t>investigations</w:t>
      </w:r>
      <w:proofErr w:type="gramEnd"/>
    </w:p>
    <w:p w14:paraId="3C71DD83" w14:textId="788DC5EB" w:rsidR="007D1C50" w:rsidRDefault="00F43FE5" w:rsidP="004D7BD1">
      <w:pPr>
        <w:pStyle w:val="VCAAbullet"/>
      </w:pPr>
      <w:r>
        <w:t>At Level 8</w:t>
      </w:r>
      <w:r w:rsidR="005F1AC5">
        <w:t>,</w:t>
      </w:r>
      <w:r>
        <w:t xml:space="preserve"> the introduction of 3-dimensional coordinate systems recogni</w:t>
      </w:r>
      <w:r w:rsidR="005F1AC5">
        <w:t>s</w:t>
      </w:r>
      <w:r>
        <w:t xml:space="preserve">es the importance </w:t>
      </w:r>
      <w:r w:rsidR="005F1AC5">
        <w:t xml:space="preserve">of </w:t>
      </w:r>
      <w:r>
        <w:t>students develop</w:t>
      </w:r>
      <w:r w:rsidR="005F1AC5">
        <w:t>ing</w:t>
      </w:r>
      <w:r>
        <w:t xml:space="preserve"> spatial measurement</w:t>
      </w:r>
      <w:r w:rsidR="004B68CA">
        <w:t xml:space="preserve"> </w:t>
      </w:r>
      <w:proofErr w:type="gramStart"/>
      <w:r w:rsidR="004B68CA">
        <w:t>skills</w:t>
      </w:r>
      <w:proofErr w:type="gramEnd"/>
    </w:p>
    <w:p w14:paraId="774BB537" w14:textId="0D86CB35" w:rsidR="007D1C50" w:rsidRDefault="00F43FE5" w:rsidP="004D7BD1">
      <w:pPr>
        <w:pStyle w:val="VCAAbullet"/>
      </w:pPr>
      <w:r>
        <w:t xml:space="preserve">At Level 10, the introduction of </w:t>
      </w:r>
      <w:r w:rsidR="0082647B">
        <w:t>network diagrams</w:t>
      </w:r>
      <w:r>
        <w:t xml:space="preserve"> recogni</w:t>
      </w:r>
      <w:r w:rsidR="005F1AC5">
        <w:t>s</w:t>
      </w:r>
      <w:r>
        <w:t>es the pervasive presence of networks in real</w:t>
      </w:r>
      <w:r w:rsidR="005F1AC5">
        <w:t>-</w:t>
      </w:r>
      <w:r>
        <w:t>world problems</w:t>
      </w:r>
      <w:r w:rsidR="00A60053">
        <w:t>, and logarithmic scales important for representing data with very large and very small numbers</w:t>
      </w:r>
      <w:r w:rsidR="004B68CA">
        <w:t xml:space="preserve"> are introduced </w:t>
      </w:r>
      <w:proofErr w:type="gramStart"/>
      <w:r w:rsidR="004B68CA">
        <w:t>too</w:t>
      </w:r>
      <w:proofErr w:type="gramEnd"/>
    </w:p>
    <w:p w14:paraId="6792FCBC" w14:textId="16A388BA" w:rsidR="00B776A1" w:rsidRDefault="00754949" w:rsidP="004D7BD1">
      <w:pPr>
        <w:pStyle w:val="VCAAbullet"/>
      </w:pPr>
      <w:r>
        <w:t>Includes an i</w:t>
      </w:r>
      <w:r w:rsidR="00A60053">
        <w:t>mproved Level 10A</w:t>
      </w:r>
      <w:r>
        <w:t xml:space="preserve"> that</w:t>
      </w:r>
      <w:r w:rsidR="00A60053">
        <w:t xml:space="preserve"> continues to support teachers and students by providing relevant content for students to enhance their Level 10 </w:t>
      </w:r>
      <w:proofErr w:type="gramStart"/>
      <w:r w:rsidR="00A60053">
        <w:t>studies</w:t>
      </w:r>
      <w:proofErr w:type="gramEnd"/>
      <w:r w:rsidR="00B776A1" w:rsidRPr="007D1C50">
        <w:t> </w:t>
      </w:r>
    </w:p>
    <w:p w14:paraId="5BD78A2E" w14:textId="1D3440A8" w:rsidR="007D1C50" w:rsidRDefault="007D1C50" w:rsidP="004D7BD1">
      <w:pPr>
        <w:pStyle w:val="VCAAbullet"/>
        <w:numPr>
          <w:ilvl w:val="0"/>
          <w:numId w:val="0"/>
        </w:numPr>
        <w:ind w:left="357"/>
      </w:pPr>
    </w:p>
    <w:p w14:paraId="78A12A3F" w14:textId="1B33DA17" w:rsidR="007D1C50" w:rsidRPr="007D1C50" w:rsidRDefault="007D1C50" w:rsidP="001C0A34">
      <w:pPr>
        <w:pStyle w:val="VCAAbody"/>
      </w:pPr>
      <w:r w:rsidRPr="007D1C50">
        <w:t xml:space="preserve">► </w:t>
      </w:r>
      <w:r w:rsidR="0051355C">
        <w:t>For more</w:t>
      </w:r>
      <w:r w:rsidR="00C73832">
        <w:t xml:space="preserve"> detail</w:t>
      </w:r>
      <w:r w:rsidR="0051355C">
        <w:t>ed</w:t>
      </w:r>
      <w:r w:rsidR="00C73832">
        <w:t xml:space="preserve"> changes</w:t>
      </w:r>
      <w:r w:rsidR="0051355C">
        <w:t xml:space="preserve">, </w:t>
      </w:r>
      <w:r w:rsidR="00C73832">
        <w:t>at the individual content description and achievement standard level</w:t>
      </w:r>
      <w:r w:rsidRPr="007D1C50">
        <w:t xml:space="preserve">, </w:t>
      </w:r>
      <w:r w:rsidR="00C73832">
        <w:t>see</w:t>
      </w:r>
      <w:r w:rsidRPr="007D1C50">
        <w:t xml:space="preserve"> the </w:t>
      </w:r>
      <w:proofErr w:type="gramStart"/>
      <w:r w:rsidR="004D7BD1">
        <w:rPr>
          <w:b/>
          <w:bCs/>
          <w:color w:val="0072AA" w:themeColor="accent1" w:themeShade="BF"/>
        </w:rPr>
        <w:t>Mathematics</w:t>
      </w:r>
      <w:proofErr w:type="gramEnd"/>
      <w:r w:rsidR="004D7BD1">
        <w:rPr>
          <w:b/>
          <w:bCs/>
          <w:color w:val="0072AA" w:themeColor="accent1" w:themeShade="BF"/>
        </w:rPr>
        <w:t xml:space="preserve"> – c</w:t>
      </w:r>
      <w:r w:rsidRPr="001C0A34">
        <w:rPr>
          <w:b/>
          <w:bCs/>
          <w:color w:val="0072AA" w:themeColor="accent1" w:themeShade="BF"/>
        </w:rPr>
        <w:t xml:space="preserve">omparison of </w:t>
      </w:r>
      <w:r w:rsidR="005F1AC5" w:rsidRPr="001C0A34">
        <w:rPr>
          <w:b/>
          <w:bCs/>
          <w:color w:val="0072AA" w:themeColor="accent1" w:themeShade="BF"/>
        </w:rPr>
        <w:t>c</w:t>
      </w:r>
      <w:r w:rsidRPr="001C0A34">
        <w:rPr>
          <w:b/>
          <w:bCs/>
          <w:color w:val="0072AA" w:themeColor="accent1" w:themeShade="BF"/>
        </w:rPr>
        <w:t>urriculums</w:t>
      </w:r>
      <w:r w:rsidRPr="007D1C50">
        <w:rPr>
          <w:color w:val="0072AA" w:themeColor="accent1" w:themeShade="BF"/>
        </w:rPr>
        <w:t xml:space="preserve"> </w:t>
      </w:r>
      <w:r w:rsidRPr="007D1C50">
        <w:t>document, which compares Mathematics Version 1.0 and Mathematics Version 2.0</w:t>
      </w:r>
      <w:r w:rsidR="005C3D46">
        <w:t>.</w:t>
      </w:r>
    </w:p>
    <w:sectPr w:rsidR="007D1C50" w:rsidRPr="007D1C50" w:rsidSect="00B230DB">
      <w:headerReference w:type="default" r:id="rId11"/>
      <w:footerReference w:type="default" r:id="rId12"/>
      <w:headerReference w:type="first" r:id="rId13"/>
      <w:footerReference w:type="first" r:id="rId14"/>
      <w:type w:val="continuous"/>
      <w:pgSz w:w="11907" w:h="16840" w:code="9"/>
      <w:pgMar w:top="1418" w:right="1134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CD8F9" w14:textId="77777777" w:rsidR="00FD29D3" w:rsidRDefault="00FD29D3" w:rsidP="00304EA1">
      <w:pPr>
        <w:spacing w:after="0" w:line="240" w:lineRule="auto"/>
      </w:pPr>
      <w:r>
        <w:separator/>
      </w:r>
    </w:p>
  </w:endnote>
  <w:endnote w:type="continuationSeparator" w:id="0">
    <w:p w14:paraId="3270DF94" w14:textId="77777777" w:rsidR="00FD29D3" w:rsidRDefault="00FD29D3" w:rsidP="00304E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567" w:type="dxa"/>
      <w:tblLook w:val="04A0" w:firstRow="1" w:lastRow="0" w:firstColumn="1" w:lastColumn="0" w:noHBand="0" w:noVBand="1"/>
    </w:tblPr>
    <w:tblGrid>
      <w:gridCol w:w="3213"/>
      <w:gridCol w:w="3214"/>
      <w:gridCol w:w="3212"/>
    </w:tblGrid>
    <w:tr w:rsidR="00FD29D3" w:rsidRPr="00D06414" w14:paraId="6474FD3B" w14:textId="77777777" w:rsidTr="00BB3BAB">
      <w:trPr>
        <w:trHeight w:val="476"/>
      </w:trPr>
      <w:tc>
        <w:tcPr>
          <w:tcW w:w="1667" w:type="pct"/>
          <w:tcMar>
            <w:left w:w="0" w:type="dxa"/>
            <w:right w:w="0" w:type="dxa"/>
          </w:tcMar>
        </w:tcPr>
        <w:p w14:paraId="0EC15F2D" w14:textId="77777777" w:rsidR="00FD29D3" w:rsidRPr="00D06414" w:rsidRDefault="00FD29D3" w:rsidP="00BB3BAB">
          <w:pPr>
            <w:tabs>
              <w:tab w:val="left" w:pos="142"/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BB3BAB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BB3BAB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667" w:type="pct"/>
          <w:tcMar>
            <w:left w:w="0" w:type="dxa"/>
            <w:right w:w="0" w:type="dxa"/>
          </w:tcMar>
        </w:tcPr>
        <w:p w14:paraId="2B6CFA85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666" w:type="pct"/>
          <w:tcMar>
            <w:left w:w="0" w:type="dxa"/>
            <w:right w:w="0" w:type="dxa"/>
          </w:tcMar>
        </w:tcPr>
        <w:p w14:paraId="0ED38A80" w14:textId="388A096B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t xml:space="preserve">Page 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begin"/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instrText xml:space="preserve"> PAGE   \* MERGEFORMAT </w:instrTex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separate"/>
          </w:r>
          <w:r w:rsidR="00850410">
            <w:rPr>
              <w:rFonts w:asciiTheme="majorHAnsi" w:hAnsiTheme="majorHAnsi" w:cs="Arial"/>
              <w:noProof/>
              <w:color w:val="999999" w:themeColor="accent2"/>
              <w:sz w:val="18"/>
              <w:szCs w:val="18"/>
            </w:rPr>
            <w:t>3</w:t>
          </w:r>
          <w:r w:rsidRPr="00D06414">
            <w:rPr>
              <w:rFonts w:asciiTheme="majorHAnsi" w:hAnsiTheme="majorHAnsi" w:cs="Arial"/>
              <w:color w:val="999999" w:themeColor="accent2"/>
              <w:sz w:val="18"/>
              <w:szCs w:val="18"/>
            </w:rPr>
            <w:fldChar w:fldCharType="end"/>
          </w:r>
        </w:p>
      </w:tc>
    </w:tr>
  </w:tbl>
  <w:p w14:paraId="7723AB21" w14:textId="77777777" w:rsidR="00FD29D3" w:rsidRPr="00D06414" w:rsidRDefault="00FD29D3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59264" behindDoc="1" locked="1" layoutInCell="1" allowOverlap="1" wp14:anchorId="04C701AE" wp14:editId="450EC686">
          <wp:simplePos x="0" y="0"/>
          <wp:positionH relativeFrom="column">
            <wp:posOffset>-713105</wp:posOffset>
          </wp:positionH>
          <wp:positionV relativeFrom="page">
            <wp:posOffset>10142220</wp:posOffset>
          </wp:positionV>
          <wp:extent cx="7583170" cy="537845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78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4706" w:type="pct"/>
      <w:tblInd w:w="567" w:type="dxa"/>
      <w:tblLook w:val="04A0" w:firstRow="1" w:lastRow="0" w:firstColumn="1" w:lastColumn="0" w:noHBand="0" w:noVBand="1"/>
    </w:tblPr>
    <w:tblGrid>
      <w:gridCol w:w="2648"/>
      <w:gridCol w:w="3213"/>
      <w:gridCol w:w="3211"/>
    </w:tblGrid>
    <w:tr w:rsidR="00FD29D3" w:rsidRPr="00D06414" w14:paraId="36A4ADC1" w14:textId="77777777" w:rsidTr="000F5AAF">
      <w:tc>
        <w:tcPr>
          <w:tcW w:w="1459" w:type="pct"/>
          <w:tcMar>
            <w:left w:w="0" w:type="dxa"/>
            <w:right w:w="0" w:type="dxa"/>
          </w:tcMar>
        </w:tcPr>
        <w:p w14:paraId="74DB1FC2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  <w:r w:rsidRPr="000F5AAF">
            <w:rPr>
              <w:rFonts w:asciiTheme="majorHAnsi" w:hAnsiTheme="majorHAnsi" w:cs="Arial"/>
              <w:color w:val="FFFFFF" w:themeColor="background1"/>
              <w:sz w:val="18"/>
              <w:szCs w:val="18"/>
            </w:rPr>
            <w:t xml:space="preserve">© </w:t>
          </w:r>
          <w:hyperlink r:id="rId1" w:history="1">
            <w:r w:rsidRPr="000F5AAF">
              <w:rPr>
                <w:rFonts w:asciiTheme="majorHAnsi" w:hAnsiTheme="majorHAnsi" w:cs="Arial"/>
                <w:color w:val="FFFFFF" w:themeColor="background1"/>
                <w:sz w:val="18"/>
                <w:szCs w:val="18"/>
                <w:u w:val="single"/>
              </w:rPr>
              <w:t>VCAA</w:t>
            </w:r>
          </w:hyperlink>
        </w:p>
      </w:tc>
      <w:tc>
        <w:tcPr>
          <w:tcW w:w="1771" w:type="pct"/>
          <w:tcMar>
            <w:left w:w="0" w:type="dxa"/>
            <w:right w:w="0" w:type="dxa"/>
          </w:tcMar>
        </w:tcPr>
        <w:p w14:paraId="155E4DF7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  <w:tc>
        <w:tcPr>
          <w:tcW w:w="1770" w:type="pct"/>
          <w:tcMar>
            <w:left w:w="0" w:type="dxa"/>
            <w:right w:w="0" w:type="dxa"/>
          </w:tcMar>
        </w:tcPr>
        <w:p w14:paraId="5DE1B334" w14:textId="77777777" w:rsidR="00FD29D3" w:rsidRPr="00D06414" w:rsidRDefault="00FD29D3" w:rsidP="00D06414">
          <w:pPr>
            <w:tabs>
              <w:tab w:val="right" w:pos="9639"/>
            </w:tabs>
            <w:spacing w:before="120" w:line="240" w:lineRule="exact"/>
            <w:jc w:val="right"/>
            <w:rPr>
              <w:rFonts w:asciiTheme="majorHAnsi" w:hAnsiTheme="majorHAnsi" w:cs="Arial"/>
              <w:color w:val="999999" w:themeColor="accent2"/>
              <w:sz w:val="18"/>
              <w:szCs w:val="18"/>
            </w:rPr>
          </w:pPr>
        </w:p>
      </w:tc>
    </w:tr>
  </w:tbl>
  <w:p w14:paraId="66AA931D" w14:textId="10D75063" w:rsidR="00FD29D3" w:rsidRPr="00D06414" w:rsidRDefault="000F5AAF" w:rsidP="00D06414">
    <w:pPr>
      <w:pStyle w:val="Footer"/>
      <w:rPr>
        <w:sz w:val="2"/>
      </w:rPr>
    </w:pPr>
    <w:r>
      <w:rPr>
        <w:rFonts w:asciiTheme="majorHAnsi" w:hAnsiTheme="majorHAnsi" w:cs="Arial"/>
        <w:noProof/>
        <w:color w:val="999999" w:themeColor="accent2"/>
        <w:sz w:val="18"/>
        <w:szCs w:val="18"/>
        <w:lang w:val="en-AU" w:eastAsia="en-AU"/>
      </w:rPr>
      <w:drawing>
        <wp:anchor distT="0" distB="0" distL="114300" distR="114300" simplePos="0" relativeHeight="251662336" behindDoc="1" locked="1" layoutInCell="1" allowOverlap="1" wp14:anchorId="2F339E16" wp14:editId="609A84A6">
          <wp:simplePos x="0" y="0"/>
          <wp:positionH relativeFrom="page">
            <wp:align>left</wp:align>
          </wp:positionH>
          <wp:positionV relativeFrom="bottomMargin">
            <wp:align>top</wp:align>
          </wp:positionV>
          <wp:extent cx="7583170" cy="537845"/>
          <wp:effectExtent l="0" t="0" r="0" b="0"/>
          <wp:wrapNone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A4-cover-footer-04.j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3170" cy="53816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427F40" w14:textId="77777777" w:rsidR="00FD29D3" w:rsidRDefault="00FD29D3" w:rsidP="00304EA1">
      <w:pPr>
        <w:spacing w:after="0" w:line="240" w:lineRule="auto"/>
      </w:pPr>
      <w:r>
        <w:separator/>
      </w:r>
    </w:p>
  </w:footnote>
  <w:footnote w:type="continuationSeparator" w:id="0">
    <w:p w14:paraId="13540A36" w14:textId="77777777" w:rsidR="00FD29D3" w:rsidRDefault="00FD29D3" w:rsidP="00304E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221396" w14:textId="2B811C3C" w:rsidR="00FD29D3" w:rsidRPr="00D86DE4" w:rsidRDefault="003801FE" w:rsidP="00D86DE4">
    <w:pPr>
      <w:pStyle w:val="VCAAcaptionsandfootnotes"/>
      <w:rPr>
        <w:color w:val="999999" w:themeColor="accent2"/>
      </w:rPr>
    </w:pPr>
    <w:r>
      <w:rPr>
        <w:noProof/>
        <w:color w:val="999999" w:themeColor="accent2"/>
      </w:rPr>
      <w:drawing>
        <wp:anchor distT="0" distB="0" distL="114300" distR="114300" simplePos="0" relativeHeight="251663360" behindDoc="1" locked="0" layoutInCell="1" allowOverlap="1" wp14:anchorId="45925710" wp14:editId="7BDA3424">
          <wp:simplePos x="0" y="0"/>
          <wp:positionH relativeFrom="column">
            <wp:posOffset>-706755</wp:posOffset>
          </wp:positionH>
          <wp:positionV relativeFrom="page">
            <wp:posOffset>9080</wp:posOffset>
          </wp:positionV>
          <wp:extent cx="7549200" cy="720000"/>
          <wp:effectExtent l="0" t="0" r="0" b="444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200" cy="72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sdt>
      <w:sdtPr>
        <w:rPr>
          <w:color w:val="999999" w:themeColor="accent2"/>
        </w:rPr>
        <w:alias w:val="Title"/>
        <w:tag w:val=""/>
        <w:id w:val="-494956033"/>
        <w:placeholder>
          <w:docPart w:val="A8C39B39ED9FB94FBDEAEED12CD16B85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B776A1">
          <w:rPr>
            <w:color w:val="999999" w:themeColor="accent2"/>
          </w:rPr>
          <w:t>Introducing Mathematics Version 2.0</w:t>
        </w:r>
      </w:sdtContent>
    </w:sdt>
    <w:r w:rsidR="00FD29D3">
      <w:rPr>
        <w:color w:val="999999" w:themeColor="accent2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B6D50" w14:textId="512449EE" w:rsidR="00FD29D3" w:rsidRPr="009370BC" w:rsidRDefault="00FD29D3" w:rsidP="00970580">
    <w:pPr>
      <w:spacing w:after="0"/>
      <w:ind w:right="-142"/>
      <w:jc w:val="right"/>
    </w:pPr>
    <w:r>
      <w:rPr>
        <w:noProof/>
        <w:lang w:val="en-AU" w:eastAsia="en-AU"/>
      </w:rPr>
      <w:drawing>
        <wp:anchor distT="0" distB="0" distL="114300" distR="114300" simplePos="0" relativeHeight="251660288" behindDoc="1" locked="1" layoutInCell="1" allowOverlap="1" wp14:anchorId="274FC993" wp14:editId="43854099">
          <wp:simplePos x="0" y="0"/>
          <wp:positionH relativeFrom="column">
            <wp:posOffset>-718820</wp:posOffset>
          </wp:positionH>
          <wp:positionV relativeFrom="page">
            <wp:posOffset>0</wp:posOffset>
          </wp:positionV>
          <wp:extent cx="7595870" cy="737870"/>
          <wp:effectExtent l="0" t="0" r="5080" b="5080"/>
          <wp:wrapNone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870" cy="7378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295D7B"/>
    <w:multiLevelType w:val="hybridMultilevel"/>
    <w:tmpl w:val="DB76DB38"/>
    <w:lvl w:ilvl="0" w:tplc="F59E3C58">
      <w:start w:val="1"/>
      <w:numFmt w:val="bullet"/>
      <w:pStyle w:val="VCAAtablecondensed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FC3261"/>
    <w:multiLevelType w:val="hybridMultilevel"/>
    <w:tmpl w:val="09209356"/>
    <w:lvl w:ilvl="0" w:tplc="F4285704">
      <w:start w:val="1"/>
      <w:numFmt w:val="bullet"/>
      <w:pStyle w:val="VCAA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2E6C8C"/>
    <w:multiLevelType w:val="hybridMultilevel"/>
    <w:tmpl w:val="F7984A32"/>
    <w:lvl w:ilvl="0" w:tplc="EB583198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1" w:tplc="1D5E00EC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2" w:tplc="D138D778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3" w:tplc="9314C8CE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4" w:tplc="0960FF1C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5" w:tplc="732A9B2E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6" w:tplc="AA2CFA9C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7" w:tplc="E2E86E14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8" w:tplc="76F4DF14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</w:abstractNum>
  <w:abstractNum w:abstractNumId="3" w15:restartNumberingAfterBreak="0">
    <w:nsid w:val="3F196FDF"/>
    <w:multiLevelType w:val="hybridMultilevel"/>
    <w:tmpl w:val="18829B46"/>
    <w:lvl w:ilvl="0" w:tplc="66F2BD04">
      <w:start w:val="1"/>
      <w:numFmt w:val="decimal"/>
      <w:pStyle w:val="VCAAnumbers"/>
      <w:lvlText w:val="%1."/>
      <w:lvlJc w:val="left"/>
      <w:pPr>
        <w:ind w:left="1287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2007" w:hanging="360"/>
      </w:pPr>
    </w:lvl>
    <w:lvl w:ilvl="2" w:tplc="0C09001B" w:tentative="1">
      <w:start w:val="1"/>
      <w:numFmt w:val="lowerRoman"/>
      <w:lvlText w:val="%3."/>
      <w:lvlJc w:val="right"/>
      <w:pPr>
        <w:ind w:left="2727" w:hanging="180"/>
      </w:pPr>
    </w:lvl>
    <w:lvl w:ilvl="3" w:tplc="0C09000F" w:tentative="1">
      <w:start w:val="1"/>
      <w:numFmt w:val="decimal"/>
      <w:lvlText w:val="%4."/>
      <w:lvlJc w:val="left"/>
      <w:pPr>
        <w:ind w:left="3447" w:hanging="360"/>
      </w:pPr>
    </w:lvl>
    <w:lvl w:ilvl="4" w:tplc="0C090019" w:tentative="1">
      <w:start w:val="1"/>
      <w:numFmt w:val="lowerLetter"/>
      <w:lvlText w:val="%5."/>
      <w:lvlJc w:val="left"/>
      <w:pPr>
        <w:ind w:left="4167" w:hanging="360"/>
      </w:pPr>
    </w:lvl>
    <w:lvl w:ilvl="5" w:tplc="0C09001B" w:tentative="1">
      <w:start w:val="1"/>
      <w:numFmt w:val="lowerRoman"/>
      <w:lvlText w:val="%6."/>
      <w:lvlJc w:val="right"/>
      <w:pPr>
        <w:ind w:left="4887" w:hanging="180"/>
      </w:pPr>
    </w:lvl>
    <w:lvl w:ilvl="6" w:tplc="0C09000F" w:tentative="1">
      <w:start w:val="1"/>
      <w:numFmt w:val="decimal"/>
      <w:lvlText w:val="%7."/>
      <w:lvlJc w:val="left"/>
      <w:pPr>
        <w:ind w:left="5607" w:hanging="360"/>
      </w:pPr>
    </w:lvl>
    <w:lvl w:ilvl="7" w:tplc="0C090019" w:tentative="1">
      <w:start w:val="1"/>
      <w:numFmt w:val="lowerLetter"/>
      <w:lvlText w:val="%8."/>
      <w:lvlJc w:val="left"/>
      <w:pPr>
        <w:ind w:left="6327" w:hanging="360"/>
      </w:pPr>
    </w:lvl>
    <w:lvl w:ilvl="8" w:tplc="0C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AC93591"/>
    <w:multiLevelType w:val="hybridMultilevel"/>
    <w:tmpl w:val="7A36CB08"/>
    <w:lvl w:ilvl="0" w:tplc="A37AFBC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91A07C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256C36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0E223F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90B862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2094494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3596397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5E8000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8BCC8E8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5" w15:restartNumberingAfterBreak="0">
    <w:nsid w:val="572C799B"/>
    <w:multiLevelType w:val="hybridMultilevel"/>
    <w:tmpl w:val="5A60681A"/>
    <w:lvl w:ilvl="0" w:tplc="02D63D2C">
      <w:start w:val="1"/>
      <w:numFmt w:val="bullet"/>
      <w:pStyle w:val="VCAAbulletlevel2"/>
      <w:lvlText w:val=""/>
      <w:lvlJc w:val="left"/>
      <w:pPr>
        <w:ind w:left="1381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 w15:restartNumberingAfterBreak="0">
    <w:nsid w:val="5A23274B"/>
    <w:multiLevelType w:val="multilevel"/>
    <w:tmpl w:val="4AFE6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DDE5B45"/>
    <w:multiLevelType w:val="hybridMultilevel"/>
    <w:tmpl w:val="3A3A322A"/>
    <w:lvl w:ilvl="0" w:tplc="6DEC62AC">
      <w:start w:val="1"/>
      <w:numFmt w:val="bullet"/>
      <w:pStyle w:val="VCAAtablecondensedbullet2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62872B6C"/>
    <w:multiLevelType w:val="hybridMultilevel"/>
    <w:tmpl w:val="98C8B738"/>
    <w:lvl w:ilvl="0" w:tplc="827C35CC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7908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8628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9348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10068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10788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11508" w:hanging="360"/>
      </w:pPr>
      <w:rPr>
        <w:rFonts w:ascii="Wingdings" w:hAnsi="Wingdings" w:hint="default"/>
      </w:rPr>
    </w:lvl>
  </w:abstractNum>
  <w:abstractNum w:abstractNumId="9" w15:restartNumberingAfterBreak="0">
    <w:nsid w:val="6B852216"/>
    <w:multiLevelType w:val="hybridMultilevel"/>
    <w:tmpl w:val="D22EBB7C"/>
    <w:lvl w:ilvl="0" w:tplc="1ABE3D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C68EA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3B8027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E6EF4A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D8649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D244F34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BE4A9A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65F0052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645A25E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0" w15:restartNumberingAfterBreak="0">
    <w:nsid w:val="75157314"/>
    <w:multiLevelType w:val="hybridMultilevel"/>
    <w:tmpl w:val="209A2860"/>
    <w:lvl w:ilvl="0" w:tplc="55DC4362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1" w:tplc="8D127C7E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2" w:tplc="6766499C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3" w:tplc="6D526ACA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4" w:tplc="46DA7D98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5" w:tplc="96362E78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6" w:tplc="1AB86B98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7" w:tplc="491AE50A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  <w:lvl w:ilvl="8" w:tplc="5512F61E">
      <w:start w:val="1"/>
      <w:numFmt w:val="bullet"/>
      <w:lvlText w:val=""/>
      <w:lvlJc w:val="left"/>
      <w:pPr>
        <w:ind w:left="1140" w:hanging="360"/>
      </w:pPr>
      <w:rPr>
        <w:rFonts w:ascii="Symbol" w:hAnsi="Symbol"/>
      </w:rPr>
    </w:lvl>
  </w:abstractNum>
  <w:num w:numId="1" w16cid:durableId="1025442867">
    <w:abstractNumId w:val="8"/>
  </w:num>
  <w:num w:numId="2" w16cid:durableId="740757187">
    <w:abstractNumId w:val="5"/>
  </w:num>
  <w:num w:numId="3" w16cid:durableId="2146502849">
    <w:abstractNumId w:val="3"/>
  </w:num>
  <w:num w:numId="4" w16cid:durableId="892696846">
    <w:abstractNumId w:val="0"/>
  </w:num>
  <w:num w:numId="5" w16cid:durableId="174348659">
    <w:abstractNumId w:val="7"/>
  </w:num>
  <w:num w:numId="6" w16cid:durableId="1991134134">
    <w:abstractNumId w:val="6"/>
  </w:num>
  <w:num w:numId="7" w16cid:durableId="967248562">
    <w:abstractNumId w:val="10"/>
  </w:num>
  <w:num w:numId="8" w16cid:durableId="1469785497">
    <w:abstractNumId w:val="4"/>
  </w:num>
  <w:num w:numId="9" w16cid:durableId="463736660">
    <w:abstractNumId w:val="9"/>
  </w:num>
  <w:num w:numId="10" w16cid:durableId="1628470388">
    <w:abstractNumId w:val="2"/>
  </w:num>
  <w:num w:numId="11" w16cid:durableId="100586310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SortMethod w:val="0000"/>
  <w:mailMerge>
    <w:mainDocumentType w:val="formLetters"/>
    <w:dataType w:val="textFile"/>
    <w:activeRecord w:val="-1"/>
  </w:mailMerge>
  <w:defaultTabStop w:val="720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BAB"/>
    <w:rsid w:val="00003885"/>
    <w:rsid w:val="00016155"/>
    <w:rsid w:val="00034A66"/>
    <w:rsid w:val="0005780E"/>
    <w:rsid w:val="00065CC6"/>
    <w:rsid w:val="000A71F7"/>
    <w:rsid w:val="000B7A82"/>
    <w:rsid w:val="000F09E4"/>
    <w:rsid w:val="000F16FD"/>
    <w:rsid w:val="000F2A2C"/>
    <w:rsid w:val="000F5AAF"/>
    <w:rsid w:val="00143520"/>
    <w:rsid w:val="00153AD2"/>
    <w:rsid w:val="001779EA"/>
    <w:rsid w:val="0019697F"/>
    <w:rsid w:val="001C0A34"/>
    <w:rsid w:val="001D3246"/>
    <w:rsid w:val="001D5CD2"/>
    <w:rsid w:val="001F5D7F"/>
    <w:rsid w:val="001F6D65"/>
    <w:rsid w:val="002279BA"/>
    <w:rsid w:val="002329F3"/>
    <w:rsid w:val="00243F0D"/>
    <w:rsid w:val="0025490D"/>
    <w:rsid w:val="00260767"/>
    <w:rsid w:val="002647BB"/>
    <w:rsid w:val="002754C1"/>
    <w:rsid w:val="002841C8"/>
    <w:rsid w:val="0028516B"/>
    <w:rsid w:val="002A5086"/>
    <w:rsid w:val="002C6F90"/>
    <w:rsid w:val="002E4FB5"/>
    <w:rsid w:val="00302FB8"/>
    <w:rsid w:val="00304EA1"/>
    <w:rsid w:val="00314D81"/>
    <w:rsid w:val="00322FC6"/>
    <w:rsid w:val="003440AE"/>
    <w:rsid w:val="0035293F"/>
    <w:rsid w:val="003801FE"/>
    <w:rsid w:val="00391986"/>
    <w:rsid w:val="003A00B4"/>
    <w:rsid w:val="003A3BEC"/>
    <w:rsid w:val="003C5E71"/>
    <w:rsid w:val="003F438D"/>
    <w:rsid w:val="004031DE"/>
    <w:rsid w:val="00417AA3"/>
    <w:rsid w:val="00420EC1"/>
    <w:rsid w:val="00425DFE"/>
    <w:rsid w:val="00434EDB"/>
    <w:rsid w:val="00440B32"/>
    <w:rsid w:val="0046078D"/>
    <w:rsid w:val="00491EE9"/>
    <w:rsid w:val="00495C80"/>
    <w:rsid w:val="004A2ED8"/>
    <w:rsid w:val="004B68CA"/>
    <w:rsid w:val="004D7BD1"/>
    <w:rsid w:val="004E7D13"/>
    <w:rsid w:val="004F5BDA"/>
    <w:rsid w:val="0051355C"/>
    <w:rsid w:val="0051631E"/>
    <w:rsid w:val="00532640"/>
    <w:rsid w:val="00537A1F"/>
    <w:rsid w:val="0055062B"/>
    <w:rsid w:val="00566029"/>
    <w:rsid w:val="005923CB"/>
    <w:rsid w:val="005B2CC0"/>
    <w:rsid w:val="005B391B"/>
    <w:rsid w:val="005C3D46"/>
    <w:rsid w:val="005D3D78"/>
    <w:rsid w:val="005E2EF0"/>
    <w:rsid w:val="005F1AC5"/>
    <w:rsid w:val="005F4092"/>
    <w:rsid w:val="0068471E"/>
    <w:rsid w:val="00684F98"/>
    <w:rsid w:val="006855BC"/>
    <w:rsid w:val="0068561D"/>
    <w:rsid w:val="00693FFD"/>
    <w:rsid w:val="006C01ED"/>
    <w:rsid w:val="006D2159"/>
    <w:rsid w:val="006F787C"/>
    <w:rsid w:val="00702636"/>
    <w:rsid w:val="00724507"/>
    <w:rsid w:val="00754949"/>
    <w:rsid w:val="00755E31"/>
    <w:rsid w:val="00773E6C"/>
    <w:rsid w:val="00781FB1"/>
    <w:rsid w:val="007D1B6D"/>
    <w:rsid w:val="007D1C50"/>
    <w:rsid w:val="007F3DE8"/>
    <w:rsid w:val="00813C37"/>
    <w:rsid w:val="008154B5"/>
    <w:rsid w:val="00823962"/>
    <w:rsid w:val="0082647B"/>
    <w:rsid w:val="00850410"/>
    <w:rsid w:val="00852719"/>
    <w:rsid w:val="00860115"/>
    <w:rsid w:val="0088783C"/>
    <w:rsid w:val="008E5DB3"/>
    <w:rsid w:val="0091215F"/>
    <w:rsid w:val="009370BC"/>
    <w:rsid w:val="0094109C"/>
    <w:rsid w:val="00970580"/>
    <w:rsid w:val="0098739B"/>
    <w:rsid w:val="0099123D"/>
    <w:rsid w:val="009B2EBE"/>
    <w:rsid w:val="009B61E5"/>
    <w:rsid w:val="009D1714"/>
    <w:rsid w:val="009D1E89"/>
    <w:rsid w:val="009D4CCD"/>
    <w:rsid w:val="009E5707"/>
    <w:rsid w:val="00A17661"/>
    <w:rsid w:val="00A24B2D"/>
    <w:rsid w:val="00A40966"/>
    <w:rsid w:val="00A41B7E"/>
    <w:rsid w:val="00A45DED"/>
    <w:rsid w:val="00A60053"/>
    <w:rsid w:val="00A921E0"/>
    <w:rsid w:val="00A922F4"/>
    <w:rsid w:val="00AD506D"/>
    <w:rsid w:val="00AE188F"/>
    <w:rsid w:val="00AE5526"/>
    <w:rsid w:val="00AF051B"/>
    <w:rsid w:val="00B01578"/>
    <w:rsid w:val="00B0738F"/>
    <w:rsid w:val="00B13D3B"/>
    <w:rsid w:val="00B230DB"/>
    <w:rsid w:val="00B26601"/>
    <w:rsid w:val="00B41951"/>
    <w:rsid w:val="00B53229"/>
    <w:rsid w:val="00B56AC0"/>
    <w:rsid w:val="00B62480"/>
    <w:rsid w:val="00B776A1"/>
    <w:rsid w:val="00B81B70"/>
    <w:rsid w:val="00B93A67"/>
    <w:rsid w:val="00BB3BAB"/>
    <w:rsid w:val="00BC0975"/>
    <w:rsid w:val="00BD0724"/>
    <w:rsid w:val="00BD2B91"/>
    <w:rsid w:val="00BE1876"/>
    <w:rsid w:val="00BE5521"/>
    <w:rsid w:val="00BF6C23"/>
    <w:rsid w:val="00C53263"/>
    <w:rsid w:val="00C604A0"/>
    <w:rsid w:val="00C73832"/>
    <w:rsid w:val="00C75F1D"/>
    <w:rsid w:val="00C80AE9"/>
    <w:rsid w:val="00C906F8"/>
    <w:rsid w:val="00C95156"/>
    <w:rsid w:val="00CA0DC2"/>
    <w:rsid w:val="00CA67E2"/>
    <w:rsid w:val="00CB68E8"/>
    <w:rsid w:val="00D04F01"/>
    <w:rsid w:val="00D06414"/>
    <w:rsid w:val="00D24E5A"/>
    <w:rsid w:val="00D338E4"/>
    <w:rsid w:val="00D51947"/>
    <w:rsid w:val="00D532F0"/>
    <w:rsid w:val="00D56E0F"/>
    <w:rsid w:val="00D714F5"/>
    <w:rsid w:val="00D77413"/>
    <w:rsid w:val="00D82759"/>
    <w:rsid w:val="00D86DE4"/>
    <w:rsid w:val="00DA2BD4"/>
    <w:rsid w:val="00DB4D8A"/>
    <w:rsid w:val="00DE1909"/>
    <w:rsid w:val="00DE51DB"/>
    <w:rsid w:val="00E23F1D"/>
    <w:rsid w:val="00E30E05"/>
    <w:rsid w:val="00E36361"/>
    <w:rsid w:val="00E55AE9"/>
    <w:rsid w:val="00EB0C84"/>
    <w:rsid w:val="00EB5C93"/>
    <w:rsid w:val="00F17FDE"/>
    <w:rsid w:val="00F228BC"/>
    <w:rsid w:val="00F40D53"/>
    <w:rsid w:val="00F43FE5"/>
    <w:rsid w:val="00F4525C"/>
    <w:rsid w:val="00F50D86"/>
    <w:rsid w:val="00FD29D3"/>
    <w:rsid w:val="00FE3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."/>
  <w:listSeparator w:val=","/>
  <w14:docId w14:val="08AF29F3"/>
  <w15:docId w15:val="{FFA1520B-6F8C-AC4E-A214-8DEA769D2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semiHidden/>
    <w:qFormat/>
    <w:rsid w:val="00C5326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9370BC"/>
  </w:style>
  <w:style w:type="paragraph" w:styleId="Footer">
    <w:name w:val="footer"/>
    <w:basedOn w:val="Normal"/>
    <w:link w:val="FooterChar"/>
    <w:uiPriority w:val="99"/>
    <w:semiHidden/>
    <w:rsid w:val="00304E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9370BC"/>
  </w:style>
  <w:style w:type="paragraph" w:styleId="BalloonText">
    <w:name w:val="Balloon Text"/>
    <w:basedOn w:val="Normal"/>
    <w:link w:val="BalloonTextChar"/>
    <w:uiPriority w:val="99"/>
    <w:semiHidden/>
    <w:unhideWhenUsed/>
    <w:rsid w:val="00304E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04EA1"/>
    <w:rPr>
      <w:rFonts w:ascii="Tahoma" w:hAnsi="Tahoma" w:cs="Tahoma"/>
      <w:sz w:val="16"/>
      <w:szCs w:val="16"/>
    </w:rPr>
  </w:style>
  <w:style w:type="paragraph" w:customStyle="1" w:styleId="VCAADocumenttitle">
    <w:name w:val="VCAA Document title"/>
    <w:qFormat/>
    <w:rsid w:val="00C95156"/>
    <w:pPr>
      <w:spacing w:before="600" w:after="480" w:line="680" w:lineRule="exact"/>
      <w:outlineLvl w:val="0"/>
    </w:pPr>
    <w:rPr>
      <w:rFonts w:ascii="Arial" w:hAnsi="Arial" w:cs="Arial"/>
      <w:noProof/>
      <w:color w:val="0F7EB4"/>
      <w:sz w:val="60"/>
      <w:szCs w:val="48"/>
      <w:lang w:val="en-AU" w:eastAsia="en-AU"/>
    </w:rPr>
  </w:style>
  <w:style w:type="paragraph" w:customStyle="1" w:styleId="VCAAHeading1">
    <w:name w:val="VCAA Heading 1"/>
    <w:qFormat/>
    <w:rsid w:val="00DE1909"/>
    <w:pPr>
      <w:spacing w:before="480" w:after="120" w:line="560" w:lineRule="exact"/>
      <w:outlineLvl w:val="1"/>
    </w:pPr>
    <w:rPr>
      <w:rFonts w:ascii="Arial" w:hAnsi="Arial" w:cs="Arial"/>
      <w:color w:val="0F7EB4"/>
      <w:sz w:val="48"/>
      <w:szCs w:val="40"/>
    </w:rPr>
  </w:style>
  <w:style w:type="paragraph" w:customStyle="1" w:styleId="VCAAHeading2">
    <w:name w:val="VCAA Heading 2"/>
    <w:next w:val="VCAAbody"/>
    <w:qFormat/>
    <w:rsid w:val="00DE1909"/>
    <w:pPr>
      <w:spacing w:before="400" w:after="120" w:line="480" w:lineRule="exact"/>
      <w:contextualSpacing/>
      <w:outlineLvl w:val="2"/>
    </w:pPr>
    <w:rPr>
      <w:rFonts w:ascii="Arial" w:hAnsi="Arial" w:cs="Arial"/>
      <w:color w:val="0F7EB4"/>
      <w:sz w:val="40"/>
      <w:szCs w:val="28"/>
    </w:rPr>
  </w:style>
  <w:style w:type="paragraph" w:customStyle="1" w:styleId="VCAAHeading3">
    <w:name w:val="VCAA Heading 3"/>
    <w:next w:val="VCAAbody"/>
    <w:qFormat/>
    <w:rsid w:val="00DE1909"/>
    <w:pPr>
      <w:spacing w:before="320" w:after="120" w:line="400" w:lineRule="exact"/>
      <w:outlineLvl w:val="3"/>
    </w:pPr>
    <w:rPr>
      <w:rFonts w:ascii="Arial" w:hAnsi="Arial" w:cs="Arial"/>
      <w:color w:val="0F7EB4"/>
      <w:sz w:val="32"/>
      <w:szCs w:val="24"/>
    </w:rPr>
  </w:style>
  <w:style w:type="paragraph" w:customStyle="1" w:styleId="VCAAbody">
    <w:name w:val="VCAA body"/>
    <w:link w:val="VCAAbodyChar"/>
    <w:qFormat/>
    <w:rsid w:val="00495C80"/>
    <w:pPr>
      <w:spacing w:before="120" w:after="120" w:line="280" w:lineRule="exact"/>
    </w:pPr>
    <w:rPr>
      <w:rFonts w:ascii="Arial" w:hAnsi="Arial" w:cs="Arial"/>
      <w:color w:val="000000" w:themeColor="text1"/>
      <w:sz w:val="20"/>
    </w:rPr>
  </w:style>
  <w:style w:type="table" w:styleId="TableGrid">
    <w:name w:val="Table Grid"/>
    <w:basedOn w:val="TableNormal"/>
    <w:uiPriority w:val="59"/>
    <w:rsid w:val="00314D8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CAAtablecondensed">
    <w:name w:val="VCAA table condensed"/>
    <w:qFormat/>
    <w:rsid w:val="00495C80"/>
    <w:pPr>
      <w:spacing w:before="80" w:after="80" w:line="280" w:lineRule="exact"/>
    </w:pPr>
    <w:rPr>
      <w:rFonts w:ascii="Arial Narrow" w:hAnsi="Arial Narrow" w:cs="Arial"/>
      <w:sz w:val="20"/>
    </w:rPr>
  </w:style>
  <w:style w:type="paragraph" w:customStyle="1" w:styleId="VCAAtablecondensedheading">
    <w:name w:val="VCAA table condensed heading"/>
    <w:basedOn w:val="VCAAtablecondensed"/>
    <w:qFormat/>
    <w:rsid w:val="00B13D3B"/>
    <w:rPr>
      <w:color w:val="FFFFFF" w:themeColor="background1"/>
    </w:rPr>
  </w:style>
  <w:style w:type="paragraph" w:customStyle="1" w:styleId="VCAAbullet">
    <w:name w:val="VCAA bullet"/>
    <w:basedOn w:val="VCAAbody"/>
    <w:autoRedefine/>
    <w:qFormat/>
    <w:rsid w:val="004D7BD1"/>
    <w:pPr>
      <w:numPr>
        <w:numId w:val="11"/>
      </w:numPr>
      <w:tabs>
        <w:tab w:val="left" w:pos="425"/>
      </w:tabs>
      <w:spacing w:before="60" w:after="60"/>
      <w:ind w:left="357" w:hanging="357"/>
      <w:contextualSpacing/>
    </w:pPr>
    <w:rPr>
      <w:rFonts w:eastAsia="Times New Roman"/>
      <w:kern w:val="22"/>
      <w:lang w:val="en-GB" w:eastAsia="ja-JP"/>
    </w:rPr>
  </w:style>
  <w:style w:type="paragraph" w:customStyle="1" w:styleId="VCAAbulletlevel2">
    <w:name w:val="VCAA bullet level 2"/>
    <w:basedOn w:val="VCAAbullet"/>
    <w:qFormat/>
    <w:rsid w:val="00DE51DB"/>
    <w:pPr>
      <w:numPr>
        <w:numId w:val="2"/>
      </w:numPr>
      <w:ind w:left="850" w:hanging="425"/>
    </w:pPr>
  </w:style>
  <w:style w:type="paragraph" w:customStyle="1" w:styleId="VCAAnumbers">
    <w:name w:val="VCAA numbers"/>
    <w:basedOn w:val="VCAAbullet"/>
    <w:qFormat/>
    <w:rsid w:val="0035293F"/>
    <w:pPr>
      <w:numPr>
        <w:numId w:val="3"/>
      </w:numPr>
      <w:ind w:left="425" w:hanging="425"/>
    </w:pPr>
    <w:rPr>
      <w:lang w:val="en-US"/>
    </w:rPr>
  </w:style>
  <w:style w:type="paragraph" w:customStyle="1" w:styleId="VCAAtablecondensedbullet">
    <w:name w:val="VCAA table condensed bullet"/>
    <w:basedOn w:val="Normal"/>
    <w:qFormat/>
    <w:rsid w:val="00495C80"/>
    <w:pPr>
      <w:numPr>
        <w:numId w:val="4"/>
      </w:numPr>
      <w:tabs>
        <w:tab w:val="left" w:pos="425"/>
      </w:tabs>
      <w:overflowPunct w:val="0"/>
      <w:autoSpaceDE w:val="0"/>
      <w:autoSpaceDN w:val="0"/>
      <w:adjustRightInd w:val="0"/>
      <w:spacing w:before="80" w:after="80" w:line="280" w:lineRule="exact"/>
      <w:ind w:left="425" w:hanging="425"/>
      <w:textAlignment w:val="baseline"/>
    </w:pPr>
    <w:rPr>
      <w:rFonts w:ascii="Arial Narrow" w:eastAsia="Times New Roman" w:hAnsi="Arial Narrow" w:cs="Arial"/>
      <w:sz w:val="20"/>
      <w:lang w:val="en-GB" w:eastAsia="ja-JP"/>
    </w:rPr>
  </w:style>
  <w:style w:type="paragraph" w:customStyle="1" w:styleId="VCAAHeading4">
    <w:name w:val="VCAA Heading 4"/>
    <w:next w:val="VCAAbody"/>
    <w:qFormat/>
    <w:rsid w:val="00DE1909"/>
    <w:pPr>
      <w:spacing w:before="280" w:after="120" w:line="360" w:lineRule="exact"/>
      <w:outlineLvl w:val="4"/>
    </w:pPr>
    <w:rPr>
      <w:rFonts w:ascii="Arial" w:hAnsi="Arial" w:cs="Arial"/>
      <w:color w:val="0F7EB4"/>
      <w:sz w:val="28"/>
      <w:lang w:val="en" w:eastAsia="en-AU"/>
    </w:rPr>
  </w:style>
  <w:style w:type="paragraph" w:customStyle="1" w:styleId="VCAAcaptionsandfootnotes">
    <w:name w:val="VCAA captions and footnotes"/>
    <w:basedOn w:val="VCAAbody"/>
    <w:qFormat/>
    <w:rsid w:val="00153AD2"/>
    <w:pPr>
      <w:spacing w:after="360"/>
    </w:pPr>
    <w:rPr>
      <w:sz w:val="18"/>
      <w:szCs w:val="18"/>
    </w:rPr>
  </w:style>
  <w:style w:type="paragraph" w:customStyle="1" w:styleId="VCAAHeading5">
    <w:name w:val="VCAA Heading 5"/>
    <w:next w:val="VCAAbody"/>
    <w:qFormat/>
    <w:rsid w:val="00DE1909"/>
    <w:pPr>
      <w:spacing w:before="240" w:after="120" w:line="320" w:lineRule="exact"/>
      <w:outlineLvl w:val="5"/>
    </w:pPr>
    <w:rPr>
      <w:rFonts w:ascii="Arial" w:hAnsi="Arial" w:cs="Arial"/>
      <w:color w:val="0F7EB4"/>
      <w:sz w:val="24"/>
      <w:szCs w:val="20"/>
      <w:lang w:val="en" w:eastAsia="en-AU"/>
    </w:rPr>
  </w:style>
  <w:style w:type="paragraph" w:customStyle="1" w:styleId="VCAAtrademarkinfo">
    <w:name w:val="VCAA trademark info"/>
    <w:basedOn w:val="VCAAcaptionsandfootnotes"/>
    <w:qFormat/>
    <w:rsid w:val="002329F3"/>
    <w:pPr>
      <w:spacing w:after="0" w:line="200" w:lineRule="exact"/>
    </w:pPr>
    <w:rPr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28516B"/>
    <w:rPr>
      <w:color w:val="808080"/>
    </w:rPr>
  </w:style>
  <w:style w:type="table" w:styleId="LightShading">
    <w:name w:val="Light Shading"/>
    <w:basedOn w:val="TableNormal"/>
    <w:uiPriority w:val="60"/>
    <w:rsid w:val="000F16F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2">
    <w:name w:val="Light Shading Accent 2"/>
    <w:basedOn w:val="TableNormal"/>
    <w:uiPriority w:val="60"/>
    <w:rsid w:val="000F16FD"/>
    <w:pPr>
      <w:spacing w:after="0" w:line="240" w:lineRule="auto"/>
    </w:pPr>
    <w:rPr>
      <w:color w:val="727272" w:themeColor="accent2" w:themeShade="BF"/>
    </w:rPr>
    <w:tblPr>
      <w:tblStyleRowBandSize w:val="1"/>
      <w:tblStyleColBandSize w:val="1"/>
      <w:tblBorders>
        <w:top w:val="single" w:sz="8" w:space="0" w:color="999999" w:themeColor="accent2"/>
        <w:bottom w:val="single" w:sz="8" w:space="0" w:color="999999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99999" w:themeColor="accent2"/>
          <w:left w:val="nil"/>
          <w:bottom w:val="single" w:sz="8" w:space="0" w:color="999999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 w:themeFillTint="3F"/>
      </w:tcPr>
    </w:tblStylePr>
  </w:style>
  <w:style w:type="table" w:styleId="LightShading-Accent4">
    <w:name w:val="Light Shading Accent 4"/>
    <w:basedOn w:val="TableNormal"/>
    <w:uiPriority w:val="60"/>
    <w:rsid w:val="000F16FD"/>
    <w:pPr>
      <w:spacing w:after="0" w:line="240" w:lineRule="auto"/>
    </w:pPr>
    <w:rPr>
      <w:color w:val="69962C" w:themeColor="accent4" w:themeShade="BF"/>
    </w:rPr>
    <w:tblPr>
      <w:tblStyleRowBandSize w:val="1"/>
      <w:tblStyleColBandSize w:val="1"/>
      <w:tblBorders>
        <w:top w:val="single" w:sz="8" w:space="0" w:color="8DC63F" w:themeColor="accent4"/>
        <w:bottom w:val="single" w:sz="8" w:space="0" w:color="8DC63F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DC63F" w:themeColor="accent4"/>
          <w:left w:val="nil"/>
          <w:bottom w:val="single" w:sz="8" w:space="0" w:color="8DC63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2F1CF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0F16FD"/>
    <w:pPr>
      <w:spacing w:after="0" w:line="240" w:lineRule="auto"/>
    </w:pPr>
    <w:rPr>
      <w:color w:val="C86A07" w:themeColor="accent5" w:themeShade="BF"/>
    </w:rPr>
    <w:tblPr>
      <w:tblStyleRowBandSize w:val="1"/>
      <w:tblStyleColBandSize w:val="1"/>
      <w:tblBorders>
        <w:top w:val="single" w:sz="8" w:space="0" w:color="F78E1E" w:themeColor="accent5"/>
        <w:bottom w:val="single" w:sz="8" w:space="0" w:color="F78E1E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8E1E" w:themeColor="accent5"/>
          <w:left w:val="nil"/>
          <w:bottom w:val="single" w:sz="8" w:space="0" w:color="F78E1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2C7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0F16FD"/>
    <w:pPr>
      <w:spacing w:after="0" w:line="240" w:lineRule="auto"/>
    </w:pPr>
    <w:rPr>
      <w:color w:val="3A5A8B" w:themeColor="accent6" w:themeShade="BF"/>
    </w:rPr>
    <w:tblPr>
      <w:tblStyleRowBandSize w:val="1"/>
      <w:tblStyleColBandSize w:val="1"/>
      <w:tblBorders>
        <w:top w:val="single" w:sz="8" w:space="0" w:color="517AB7" w:themeColor="accent6"/>
        <w:bottom w:val="single" w:sz="8" w:space="0" w:color="517AB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7AB7" w:themeColor="accent6"/>
          <w:left w:val="nil"/>
          <w:bottom w:val="single" w:sz="8" w:space="0" w:color="517AB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DED" w:themeFill="accent6" w:themeFillTint="3F"/>
      </w:tcPr>
    </w:tblStylePr>
  </w:style>
  <w:style w:type="table" w:styleId="LightList-Accent1">
    <w:name w:val="Light List Accent 1"/>
    <w:basedOn w:val="TableNormal"/>
    <w:uiPriority w:val="61"/>
    <w:rsid w:val="000F16FD"/>
    <w:pPr>
      <w:spacing w:after="0" w:line="240" w:lineRule="auto"/>
    </w:pPr>
    <w:tblPr>
      <w:tblStyleRowBandSize w:val="1"/>
      <w:tblStyleColBandSize w:val="1"/>
      <w:tblBorders>
        <w:top w:val="single" w:sz="8" w:space="0" w:color="0099E3" w:themeColor="accent1"/>
        <w:left w:val="single" w:sz="8" w:space="0" w:color="0099E3" w:themeColor="accent1"/>
        <w:bottom w:val="single" w:sz="8" w:space="0" w:color="0099E3" w:themeColor="accent1"/>
        <w:right w:val="single" w:sz="8" w:space="0" w:color="0099E3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99E3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  <w:tblStylePr w:type="band1Horz">
      <w:tblPr/>
      <w:tcPr>
        <w:tcBorders>
          <w:top w:val="single" w:sz="8" w:space="0" w:color="0099E3" w:themeColor="accent1"/>
          <w:left w:val="single" w:sz="8" w:space="0" w:color="0099E3" w:themeColor="accent1"/>
          <w:bottom w:val="single" w:sz="8" w:space="0" w:color="0099E3" w:themeColor="accent1"/>
          <w:right w:val="single" w:sz="8" w:space="0" w:color="0099E3" w:themeColor="accent1"/>
        </w:tcBorders>
      </w:tcPr>
    </w:tblStylePr>
  </w:style>
  <w:style w:type="table" w:customStyle="1" w:styleId="VCAATable">
    <w:name w:val="VCAA Table"/>
    <w:basedOn w:val="TableNormal"/>
    <w:uiPriority w:val="99"/>
    <w:rsid w:val="00434EDB"/>
    <w:pPr>
      <w:spacing w:before="40" w:after="40" w:line="240" w:lineRule="auto"/>
    </w:pPr>
    <w:rPr>
      <w:rFonts w:ascii="Arial Narrow" w:hAnsi="Arial Narrow"/>
      <w:color w:val="000000" w:themeColor="text1"/>
    </w:rPr>
    <w:tblPr>
      <w:tblBorders>
        <w:insideH w:val="single" w:sz="4" w:space="0" w:color="auto"/>
      </w:tblBorders>
    </w:tbl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paragraph" w:customStyle="1" w:styleId="VCAAtablecondensedbullet2">
    <w:name w:val="VCAA table condensed bullet 2"/>
    <w:basedOn w:val="VCAAtablecondensedbullet"/>
    <w:qFormat/>
    <w:rsid w:val="00495C80"/>
    <w:pPr>
      <w:numPr>
        <w:numId w:val="5"/>
      </w:numPr>
      <w:ind w:left="850" w:hanging="425"/>
    </w:pPr>
    <w:rPr>
      <w:color w:val="000000" w:themeColor="text1"/>
    </w:rPr>
  </w:style>
  <w:style w:type="table" w:customStyle="1" w:styleId="VCAATableClosed">
    <w:name w:val="VCAA Table Closed"/>
    <w:basedOn w:val="VCAATable"/>
    <w:uiPriority w:val="99"/>
    <w:rsid w:val="00434EDB"/>
    <w:pPr>
      <w:spacing w:after="0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  <w:tcPr>
      <w:shd w:val="clear" w:color="auto" w:fill="auto"/>
    </w:tcPr>
    <w:tblStylePr w:type="firstRow">
      <w:rPr>
        <w:rFonts w:ascii="Arial Narrow" w:hAnsi="Arial Narrow"/>
        <w:b/>
        <w:color w:val="FFFFFF" w:themeColor="background1"/>
        <w:sz w:val="22"/>
      </w:rPr>
      <w:tblPr/>
      <w:trPr>
        <w:tblHeader/>
      </w:trPr>
      <w:tcPr>
        <w:tcBorders>
          <w:insideV w:val="single" w:sz="4" w:space="0" w:color="FFFFFF" w:themeColor="background1"/>
        </w:tcBorders>
        <w:shd w:val="clear" w:color="auto" w:fill="0F7EB4"/>
      </w:tcPr>
    </w:tblStylePr>
  </w:style>
  <w:style w:type="table" w:styleId="MediumShading2-Accent5">
    <w:name w:val="Medium Shading 2 Accent 5"/>
    <w:basedOn w:val="TableNormal"/>
    <w:uiPriority w:val="64"/>
    <w:rsid w:val="00C53263"/>
    <w:pPr>
      <w:spacing w:after="0" w:line="240" w:lineRule="auto"/>
    </w:pPr>
    <w:rPr>
      <w:rFonts w:eastAsiaTheme="minorEastAsia"/>
      <w:lang w:eastAsia="ja-JP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Row">
      <w:pPr>
        <w:spacing w:before="0" w:after="0" w:line="240" w:lineRule="auto"/>
      </w:pPr>
      <w:rPr>
        <w:color w:val="000000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8E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8E1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0F09E4"/>
    <w:rPr>
      <w:color w:val="0000FF" w:themeColor="hyperlink"/>
      <w:u w:val="single"/>
    </w:rPr>
  </w:style>
  <w:style w:type="paragraph" w:customStyle="1" w:styleId="VCAAtableheading">
    <w:name w:val="VCAA table heading"/>
    <w:basedOn w:val="VCAAbody"/>
    <w:qFormat/>
    <w:rsid w:val="00417AA3"/>
    <w:rPr>
      <w:color w:val="FFFFFF" w:themeColor="background1"/>
    </w:rPr>
  </w:style>
  <w:style w:type="character" w:customStyle="1" w:styleId="EmphasisBold">
    <w:name w:val="Emphasis (Bold)"/>
    <w:basedOn w:val="DefaultParagraphFont"/>
    <w:uiPriority w:val="1"/>
    <w:qFormat/>
    <w:rsid w:val="00F50D86"/>
    <w:rPr>
      <w:b/>
    </w:rPr>
  </w:style>
  <w:style w:type="character" w:customStyle="1" w:styleId="TitlesItalics">
    <w:name w:val="Titles (Italics)"/>
    <w:basedOn w:val="DefaultParagraphFont"/>
    <w:uiPriority w:val="1"/>
    <w:qFormat/>
    <w:rsid w:val="00F50D86"/>
    <w:rPr>
      <w:i/>
    </w:rPr>
  </w:style>
  <w:style w:type="paragraph" w:customStyle="1" w:styleId="VCAADocumentsubtitle">
    <w:name w:val="VCAA Document subtitle"/>
    <w:basedOn w:val="Normal"/>
    <w:qFormat/>
    <w:rsid w:val="00260767"/>
    <w:pPr>
      <w:jc w:val="center"/>
      <w:outlineLvl w:val="1"/>
    </w:pPr>
    <w:rPr>
      <w:rFonts w:ascii="Arial" w:hAnsi="Arial" w:cs="Arial"/>
      <w:noProof/>
      <w:color w:val="0F7EB4"/>
      <w:sz w:val="56"/>
      <w:szCs w:val="48"/>
      <w:lang w:val="en-AU" w:eastAsia="en-AU"/>
    </w:rPr>
  </w:style>
  <w:style w:type="paragraph" w:customStyle="1" w:styleId="VCAAfigures">
    <w:name w:val="VCAA figures"/>
    <w:basedOn w:val="VCAAbody"/>
    <w:link w:val="VCAAfiguresChar"/>
    <w:qFormat/>
    <w:rsid w:val="00425DFE"/>
    <w:pPr>
      <w:spacing w:line="240" w:lineRule="auto"/>
      <w:jc w:val="center"/>
    </w:pPr>
    <w:rPr>
      <w:noProof/>
    </w:rPr>
  </w:style>
  <w:style w:type="character" w:customStyle="1" w:styleId="VCAAbodyChar">
    <w:name w:val="VCAA body Char"/>
    <w:basedOn w:val="DefaultParagraphFont"/>
    <w:link w:val="VCAAbody"/>
    <w:rsid w:val="00495C80"/>
    <w:rPr>
      <w:rFonts w:ascii="Arial" w:hAnsi="Arial" w:cs="Arial"/>
      <w:color w:val="000000" w:themeColor="text1"/>
      <w:sz w:val="20"/>
    </w:rPr>
  </w:style>
  <w:style w:type="character" w:customStyle="1" w:styleId="VCAAfiguresChar">
    <w:name w:val="VCAA figures Char"/>
    <w:basedOn w:val="VCAAbodyChar"/>
    <w:link w:val="VCAAfigures"/>
    <w:rsid w:val="00425DFE"/>
    <w:rPr>
      <w:rFonts w:ascii="Arial" w:hAnsi="Arial" w:cs="Arial"/>
      <w:noProof/>
      <w:color w:val="000000" w:themeColor="text1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5B2CC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2CC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2CC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2CC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2CC0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C3D4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8E5DB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697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63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https://www.vcaa.vic.edu.au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hyperlink" Target="https://www.vcaa.vic.edu.au/Footer/Pages/Copyright.aspx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8C39B39ED9FB94FBDEAEED12CD16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5A191F-E337-1B41-8376-B7AD719CA5CC}"/>
      </w:docPartPr>
      <w:docPartBody>
        <w:p w:rsidR="009325D2" w:rsidRDefault="009325D2">
          <w:pPr>
            <w:pStyle w:val="A8C39B39ED9FB94FBDEAEED12CD16B85"/>
          </w:pPr>
          <w:r w:rsidRPr="00F82DEC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5D2"/>
    <w:rsid w:val="001E2083"/>
    <w:rsid w:val="002B2F35"/>
    <w:rsid w:val="00501E98"/>
    <w:rsid w:val="00750DC1"/>
    <w:rsid w:val="009325D2"/>
    <w:rsid w:val="00DA769D"/>
    <w:rsid w:val="00E56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A8C39B39ED9FB94FBDEAEED12CD16B85">
    <w:name w:val="A8C39B39ED9FB94FBDEAEED12CD16B8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VCA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99E3"/>
      </a:accent1>
      <a:accent2>
        <a:srgbClr val="999999"/>
      </a:accent2>
      <a:accent3>
        <a:srgbClr val="C6006F"/>
      </a:accent3>
      <a:accent4>
        <a:srgbClr val="8DC63F"/>
      </a:accent4>
      <a:accent5>
        <a:srgbClr val="F78E1E"/>
      </a:accent5>
      <a:accent6>
        <a:srgbClr val="517AB7"/>
      </a:accent6>
      <a:hlink>
        <a:srgbClr val="0000FF"/>
      </a:hlink>
      <a:folHlink>
        <a:srgbClr val="8DB3E2"/>
      </a:folHlink>
    </a:clrScheme>
    <a:fontScheme name="AusVEL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ab662d-a6b2-42d6-996b-a574723d1ad8"/>
    <b1688cb4a3a940449dc8286705012a42 xmlns="1aab662d-a6b2-42d6-996b-a574723d1ad8">
      <Terms xmlns="http://schemas.microsoft.com/office/infopath/2007/PartnerControls"/>
    </b1688cb4a3a940449dc8286705012a42>
    <DEECD_Publisher xmlns="http://schemas.microsoft.com/sharepoint/v3">Department of Education and early Childhood Development</DEECD_Publisher>
    <pfad5814e62747ed9f131defefc62dac xmlns="1aab662d-a6b2-42d6-996b-a574723d1ad8">
      <Terms xmlns="http://schemas.microsoft.com/office/infopath/2007/PartnerControls"/>
    </pfad5814e62747ed9f131defefc62dac>
    <a319977fc8504e09982f090ae1d7c602 xmlns="1aab662d-a6b2-42d6-996b-a574723d1ad8">
      <Terms xmlns="http://schemas.microsoft.com/office/infopath/2007/PartnerControls"/>
    </a319977fc8504e09982f090ae1d7c602>
    <DEECD_Keywords xmlns="http://schemas.microsoft.com/sharepoint/v3" xsi:nil="true"/>
    <PublishingExpirationDate xmlns="http://schemas.microsoft.com/sharepoint/v3" xsi:nil="true"/>
    <DEECD_Description xmlns="http://schemas.microsoft.com/sharepoint/v3" xsi:nil="true"/>
    <PublishingStartDate xmlns="http://schemas.microsoft.com/sharepoint/v3" xsi:nil="true"/>
    <ofbb8b9a280a423a91cf717fb81349cd xmlns="1aab662d-a6b2-42d6-996b-a574723d1ad8">
      <Terms xmlns="http://schemas.microsoft.com/office/infopath/2007/PartnerControls"/>
    </ofbb8b9a280a423a91cf717fb81349c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WebCM Documents" ma:contentTypeID="0x0101008840106FE30D4F50BC61A726A7CA6E3800C6AB3851F4F88F40B98871D148B8EC2C" ma:contentTypeVersion="4" ma:contentTypeDescription="WebCM Documents Content Type" ma:contentTypeScope="" ma:versionID="201aefb3d423ab3496ecf505ba6700f1">
  <xsd:schema xmlns:xsd="http://www.w3.org/2001/XMLSchema" xmlns:xs="http://www.w3.org/2001/XMLSchema" xmlns:p="http://schemas.microsoft.com/office/2006/metadata/properties" xmlns:ns1="http://schemas.microsoft.com/sharepoint/v3" xmlns:ns2="1aab662d-a6b2-42d6-996b-a574723d1ad8" targetNamespace="http://schemas.microsoft.com/office/2006/metadata/properties" ma:root="true" ma:fieldsID="aced064e7767211f932e8066716e15cd" ns1:_="" ns2:_="">
    <xsd:import namespace="http://schemas.microsoft.com/sharepoint/v3"/>
    <xsd:import namespace="1aab662d-a6b2-42d6-996b-a574723d1ad8"/>
    <xsd:element name="properties">
      <xsd:complexType>
        <xsd:sequence>
          <xsd:element name="documentManagement">
            <xsd:complexType>
              <xsd:all>
                <xsd:element ref="ns1:DEECD_Description" minOccurs="0"/>
                <xsd:element ref="ns1:DEECD_Publisher" minOccurs="0"/>
                <xsd:element ref="ns1:DEECD_Keywords" minOccurs="0"/>
                <xsd:element ref="ns1:PublishingStartDate" minOccurs="0"/>
                <xsd:element ref="ns1:PublishingExpirationDate" minOccurs="0"/>
                <xsd:element ref="ns2:TaxCatchAll" minOccurs="0"/>
                <xsd:element ref="ns2:pfad5814e62747ed9f131defefc62dac" minOccurs="0"/>
                <xsd:element ref="ns2:a319977fc8504e09982f090ae1d7c602" minOccurs="0"/>
                <xsd:element ref="ns2:ofbb8b9a280a423a91cf717fb81349cd" minOccurs="0"/>
                <xsd:element ref="ns2:b1688cb4a3a940449dc8286705012a4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DEECD_Description" ma:index="8" nillable="true" ma:displayName="Description" ma:internalName="DEECD_Description">
      <xsd:simpleType>
        <xsd:restriction base="dms:Note">
          <xsd:maxLength value="255"/>
        </xsd:restriction>
      </xsd:simpleType>
    </xsd:element>
    <xsd:element name="DEECD_Publisher" ma:index="9" nillable="true" ma:displayName="Publisher" ma:default="Department of Education and early Childhood Development" ma:internalName="DEECD_Publisher">
      <xsd:simpleType>
        <xsd:restriction base="dms:Text"/>
      </xsd:simpleType>
    </xsd:element>
    <xsd:element name="DEECD_Keywords" ma:index="14" nillable="true" ma:displayName="Keywords" ma:internalName="DEECD_Keywords">
      <xsd:simpleType>
        <xsd:restriction base="dms:Note">
          <xsd:maxLength value="255"/>
        </xsd:restriction>
      </xsd:simpleType>
    </xsd:element>
    <xsd:element name="PublishingStartDate" ma:index="15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16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ab662d-a6b2-42d6-996b-a574723d1ad8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0074adc-11cd-43a7-822e-3f870fae400d}" ma:internalName="TaxCatchAll" ma:showField="CatchAllData" ma:web="1aab662d-a6b2-42d6-996b-a574723d1a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fad5814e62747ed9f131defefc62dac" ma:index="18" nillable="true" ma:taxonomy="true" ma:internalName="pfad5814e62747ed9f131defefc62dac" ma:taxonomyFieldName="DEECD_SubjectCategory" ma:displayName="Subject Category" ma:fieldId="{9fad5814-e627-47ed-9f13-1defefc62dac}" ma:sspId="272df97b-2740-40bb-9c0d-572a441144cd" ma:termSetId="cc6468fc-15c3-4209-9517-a733b6c8043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319977fc8504e09982f090ae1d7c602" ma:index="19" nillable="true" ma:taxonomy="true" ma:internalName="a319977fc8504e09982f090ae1d7c602" ma:taxonomyFieldName="DEECD_ItemType" ma:displayName="Item Type" ma:fieldId="{a319977f-c850-4e09-982f-090ae1d7c602}" ma:sspId="272df97b-2740-40bb-9c0d-572a441144cd" ma:termSetId="87a54e1a-a086-4056-9430-e3def70b5bc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bb8b9a280a423a91cf717fb81349cd" ma:index="20" nillable="true" ma:taxonomy="true" ma:internalName="ofbb8b9a280a423a91cf717fb81349cd" ma:taxonomyFieldName="DEECD_Author" ma:displayName="Author" ma:fieldId="{8fbb8b9a-280a-423a-91cf-717fb81349cd}" ma:sspId="272df97b-2740-40bb-9c0d-572a441144cd" ma:termSetId="f9681774-4169-418a-ae49-9bc331f72a4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b1688cb4a3a940449dc8286705012a42" ma:index="21" nillable="true" ma:taxonomy="true" ma:internalName="b1688cb4a3a940449dc8286705012a42" ma:taxonomyFieldName="DEECD_Audience" ma:displayName="Audience" ma:fieldId="{b1688cb4-a3a9-4044-9dc8-286705012a42}" ma:taxonomyMulti="true" ma:sspId="272df97b-2740-40bb-9c0d-572a441144cd" ma:termSetId="af0be819-ce00-4865-904d-8408c82c2300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BA848B5-61E6-45CE-88A6-73FD729D8E9B}">
  <ds:schemaRefs>
    <ds:schemaRef ds:uri="http://purl.org/dc/terms/"/>
    <ds:schemaRef ds:uri="http://purl.org/dc/elements/1.1/"/>
    <ds:schemaRef ds:uri="http://schemas.microsoft.com/office/2006/documentManagement/types"/>
    <ds:schemaRef ds:uri="67e1db73-ac97-4842-acda-8d436d9fa6ab"/>
    <ds:schemaRef ds:uri="http://purl.org/dc/dcmitype/"/>
    <ds:schemaRef ds:uri="http://schemas.microsoft.com/office/infopath/2007/PartnerControls"/>
    <ds:schemaRef ds:uri="http://schemas.microsoft.com/office/2006/metadata/properties"/>
    <ds:schemaRef ds:uri="http://schemas.openxmlformats.org/package/2006/metadata/core-properties"/>
    <ds:schemaRef ds:uri="21907e44-c885-4190-82ed-bb8a63b8a28a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A00F19E0-EA5F-4CD2-9A3B-3032DBE38389}"/>
</file>

<file path=customXml/itemProps3.xml><?xml version="1.0" encoding="utf-8"?>
<ds:datastoreItem xmlns:ds="http://schemas.openxmlformats.org/officeDocument/2006/customXml" ds:itemID="{33F51238-1C52-417E-B592-C2ABAB94E1D2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7E868A-264C-4EB1-9961-E43F61BDF14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2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Introducing Mathematics Version 2.0</vt:lpstr>
    </vt:vector>
  </TitlesOfParts>
  <Company>Victorian Curriculum and Assessment Authority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Introducing Mathematics Version 2.0</dc:title>
  <dc:creator>Derek Tolan</dc:creator>
  <cp:keywords>Mathematics, Victorian Curriculum, Version 2.0</cp:keywords>
  <cp:lastModifiedBy>Georgina Garner</cp:lastModifiedBy>
  <cp:revision>16</cp:revision>
  <cp:lastPrinted>2023-07-24T05:56:00Z</cp:lastPrinted>
  <dcterms:created xsi:type="dcterms:W3CDTF">2023-07-26T01:25:00Z</dcterms:created>
  <dcterms:modified xsi:type="dcterms:W3CDTF">2023-07-27T05:34:00Z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0x0101008840106FE30D4F50BC61A726A7CA6E3800C6AB3851F4F88F40B98871D148B8EC2C</vt:lpwstr>
  </property>
  <property fmtid="{D5CDD505-2E9C-101B-9397-08002B2CF9AE}" pid="3" name="MediaServiceImageTags">
    <vt:lpwstr/>
  </property>
</Properties>
</file>