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72C31BC7" w:rsidR="002647BB" w:rsidRDefault="00586D4F" w:rsidP="00CE7999">
      <w:pPr>
        <w:pStyle w:val="VCAADocumenttitle"/>
      </w:pPr>
      <w:r>
        <w:t xml:space="preserve">Unit </w:t>
      </w:r>
      <w:r w:rsidR="00CB49F9">
        <w:t>2</w:t>
      </w:r>
      <w:r>
        <w:t xml:space="preserve">, Module </w:t>
      </w:r>
      <w:r w:rsidR="0031098A">
        <w:t>1</w:t>
      </w:r>
      <w:r w:rsidR="00CB49F9">
        <w:t>, 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CB49F9">
        <w:t>Group Research</w:t>
      </w:r>
    </w:p>
    <w:tbl>
      <w:tblPr>
        <w:tblStyle w:val="TableGrid"/>
        <w:tblpPr w:leftFromText="180" w:rightFromText="180" w:vertAnchor="page" w:horzAnchor="margin" w:tblpY="3278"/>
        <w:tblW w:w="21192" w:type="dxa"/>
        <w:tblLayout w:type="fixed"/>
        <w:tblLook w:val="04A0" w:firstRow="1" w:lastRow="0" w:firstColumn="1" w:lastColumn="0" w:noHBand="0" w:noVBand="1"/>
      </w:tblPr>
      <w:tblGrid>
        <w:gridCol w:w="400"/>
        <w:gridCol w:w="2010"/>
        <w:gridCol w:w="1876"/>
        <w:gridCol w:w="1881"/>
        <w:gridCol w:w="1879"/>
        <w:gridCol w:w="2011"/>
        <w:gridCol w:w="11"/>
        <w:gridCol w:w="2131"/>
        <w:gridCol w:w="2278"/>
        <w:gridCol w:w="2277"/>
        <w:gridCol w:w="16"/>
        <w:gridCol w:w="2124"/>
        <w:gridCol w:w="2292"/>
        <w:gridCol w:w="6"/>
      </w:tblGrid>
      <w:tr w:rsidR="00CB49F9" w:rsidRPr="002C5BA5" w14:paraId="5578AEDD" w14:textId="77777777" w:rsidTr="00CB49F9">
        <w:trPr>
          <w:gridAfter w:val="1"/>
          <w:wAfter w:w="6" w:type="dxa"/>
          <w:cantSplit/>
          <w:trHeight w:val="2641"/>
        </w:trPr>
        <w:tc>
          <w:tcPr>
            <w:tcW w:w="401" w:type="dxa"/>
            <w:shd w:val="clear" w:color="auto" w:fill="auto"/>
            <w:textDirection w:val="tbRl"/>
          </w:tcPr>
          <w:p w14:paraId="48DE327A" w14:textId="77777777" w:rsidR="00CB49F9" w:rsidRPr="002C5BA5" w:rsidRDefault="00CB49F9" w:rsidP="00CB49F9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Excelling</w:t>
            </w:r>
          </w:p>
        </w:tc>
        <w:tc>
          <w:tcPr>
            <w:tcW w:w="2011" w:type="dxa"/>
            <w:shd w:val="clear" w:color="auto" w:fill="auto"/>
          </w:tcPr>
          <w:p w14:paraId="0F435035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Completes all questions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2C5BA5">
              <w:rPr>
                <w:rFonts w:asciiTheme="majorHAnsi" w:hAnsiTheme="majorHAnsi" w:cstheme="majorHAnsi"/>
              </w:rPr>
              <w:t xml:space="preserve"> answers in paragraphs</w:t>
            </w:r>
          </w:p>
        </w:tc>
        <w:tc>
          <w:tcPr>
            <w:tcW w:w="1876" w:type="dxa"/>
            <w:shd w:val="clear" w:color="auto" w:fill="auto"/>
          </w:tcPr>
          <w:p w14:paraId="2468CB96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</w:rPr>
              <w:t xml:space="preserve">Includes relevant images, heading, subheadings throughout pamphlet  </w:t>
            </w:r>
          </w:p>
        </w:tc>
        <w:tc>
          <w:tcPr>
            <w:tcW w:w="1879" w:type="dxa"/>
            <w:shd w:val="clear" w:color="auto" w:fill="auto"/>
          </w:tcPr>
          <w:p w14:paraId="6356F429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Writes a paragraph for each subheading</w:t>
            </w:r>
          </w:p>
        </w:tc>
        <w:tc>
          <w:tcPr>
            <w:tcW w:w="1879" w:type="dxa"/>
            <w:shd w:val="clear" w:color="auto" w:fill="auto"/>
          </w:tcPr>
          <w:p w14:paraId="19E1AB5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 xml:space="preserve">Uses past, present and future tense consistently through the pamphlet  </w:t>
            </w:r>
          </w:p>
        </w:tc>
        <w:tc>
          <w:tcPr>
            <w:tcW w:w="2011" w:type="dxa"/>
            <w:shd w:val="clear" w:color="auto" w:fill="auto"/>
          </w:tcPr>
          <w:p w14:paraId="0177691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</w:rPr>
              <w:t>s</w:t>
            </w:r>
            <w:r w:rsidRPr="002C5BA5">
              <w:rPr>
                <w:rFonts w:asciiTheme="majorHAnsi" w:hAnsiTheme="majorHAnsi" w:cstheme="majorHAnsi"/>
              </w:rPr>
              <w:t xml:space="preserve"> language suitable for the target audience through out all the pamphlet 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5D07AFE8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 xml:space="preserve">Alters draft according to feedback received </w:t>
            </w:r>
          </w:p>
        </w:tc>
        <w:tc>
          <w:tcPr>
            <w:tcW w:w="2278" w:type="dxa"/>
            <w:shd w:val="clear" w:color="auto" w:fill="auto"/>
          </w:tcPr>
          <w:p w14:paraId="0AF45098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 xml:space="preserve">Reviews final product and alters based on feedback </w:t>
            </w:r>
          </w:p>
        </w:tc>
        <w:tc>
          <w:tcPr>
            <w:tcW w:w="2277" w:type="dxa"/>
            <w:shd w:val="clear" w:color="auto" w:fill="auto"/>
          </w:tcPr>
          <w:p w14:paraId="59C49914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Submits final copy with minimal errors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66318781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Utilises </w:t>
            </w:r>
            <w:r w:rsidRPr="002C5BA5">
              <w:rPr>
                <w:rFonts w:asciiTheme="majorHAnsi" w:hAnsiTheme="majorHAnsi" w:cstheme="majorHAnsi"/>
              </w:rPr>
              <w:t>familiar words and tools to spell correctly</w:t>
            </w:r>
          </w:p>
        </w:tc>
        <w:tc>
          <w:tcPr>
            <w:tcW w:w="2292" w:type="dxa"/>
            <w:shd w:val="clear" w:color="auto" w:fill="auto"/>
          </w:tcPr>
          <w:p w14:paraId="152847A4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Uses </w:t>
            </w:r>
            <w:r w:rsidRPr="002C5BA5">
              <w:rPr>
                <w:rFonts w:asciiTheme="majorHAnsi" w:hAnsiTheme="majorHAnsi" w:cstheme="majorHAnsi"/>
              </w:rPr>
              <w:t xml:space="preserve">full stop and question marks to end sentences and questions, respectively </w:t>
            </w:r>
          </w:p>
          <w:p w14:paraId="45512802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B49F9" w:rsidRPr="002C5BA5" w14:paraId="66A063BD" w14:textId="77777777" w:rsidTr="00CB49F9">
        <w:trPr>
          <w:gridAfter w:val="1"/>
          <w:wAfter w:w="6" w:type="dxa"/>
          <w:cantSplit/>
          <w:trHeight w:val="1502"/>
        </w:trPr>
        <w:tc>
          <w:tcPr>
            <w:tcW w:w="401" w:type="dxa"/>
            <w:shd w:val="clear" w:color="auto" w:fill="auto"/>
            <w:textDirection w:val="tbRl"/>
          </w:tcPr>
          <w:p w14:paraId="11D941D5" w14:textId="77777777" w:rsidR="00CB49F9" w:rsidRPr="002C5BA5" w:rsidRDefault="00CB49F9" w:rsidP="00CB49F9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Achieving</w:t>
            </w:r>
          </w:p>
          <w:p w14:paraId="56BF5148" w14:textId="77777777" w:rsidR="00CB49F9" w:rsidRPr="002C5BA5" w:rsidRDefault="00CB49F9" w:rsidP="00CB49F9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14:paraId="049E2D3F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Completes all questions, answers in short sentences/dot points</w:t>
            </w:r>
          </w:p>
        </w:tc>
        <w:tc>
          <w:tcPr>
            <w:tcW w:w="1876" w:type="dxa"/>
            <w:shd w:val="clear" w:color="auto" w:fill="auto"/>
          </w:tcPr>
          <w:p w14:paraId="433A878E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</w:rPr>
              <w:t xml:space="preserve">Includes relevant heading, subheadings  </w:t>
            </w:r>
          </w:p>
        </w:tc>
        <w:tc>
          <w:tcPr>
            <w:tcW w:w="1879" w:type="dxa"/>
            <w:shd w:val="clear" w:color="auto" w:fill="auto"/>
          </w:tcPr>
          <w:p w14:paraId="376F18DF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Writes a few sentences and dot points for each subheading</w:t>
            </w:r>
          </w:p>
        </w:tc>
        <w:tc>
          <w:tcPr>
            <w:tcW w:w="1879" w:type="dxa"/>
            <w:shd w:val="clear" w:color="auto" w:fill="auto"/>
          </w:tcPr>
          <w:p w14:paraId="3C19E506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Uses past and future tense with some errors</w:t>
            </w:r>
          </w:p>
        </w:tc>
        <w:tc>
          <w:tcPr>
            <w:tcW w:w="2011" w:type="dxa"/>
            <w:shd w:val="clear" w:color="auto" w:fill="auto"/>
          </w:tcPr>
          <w:p w14:paraId="4873F1FE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 xml:space="preserve">Uses relevant language in most of the pamphlet 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23177CCF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Writes a draft that follows on from their plan and brainstorm</w:t>
            </w:r>
          </w:p>
        </w:tc>
        <w:tc>
          <w:tcPr>
            <w:tcW w:w="2278" w:type="dxa"/>
            <w:shd w:val="clear" w:color="auto" w:fill="auto"/>
          </w:tcPr>
          <w:p w14:paraId="571BDB61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Corrects errors in their draft based on feedback given</w:t>
            </w:r>
          </w:p>
        </w:tc>
        <w:tc>
          <w:tcPr>
            <w:tcW w:w="2277" w:type="dxa"/>
            <w:shd w:val="clear" w:color="auto" w:fill="auto"/>
          </w:tcPr>
          <w:p w14:paraId="62BBEB55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2C5BA5">
              <w:rPr>
                <w:rFonts w:asciiTheme="majorHAnsi" w:hAnsiTheme="majorHAnsi" w:cstheme="majorHAnsi"/>
              </w:rPr>
              <w:t>final copy, errors identified in the draft have been corrected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5E400693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Conference</w:t>
            </w:r>
            <w:r>
              <w:rPr>
                <w:rFonts w:asciiTheme="majorHAnsi" w:hAnsiTheme="majorHAnsi" w:cstheme="majorHAnsi"/>
              </w:rPr>
              <w:t>s</w:t>
            </w:r>
            <w:r w:rsidRPr="002C5BA5">
              <w:rPr>
                <w:rFonts w:asciiTheme="majorHAnsi" w:hAnsiTheme="majorHAnsi" w:cstheme="majorHAnsi"/>
              </w:rPr>
              <w:t xml:space="preserve"> with teacher/peers regarding spelling</w:t>
            </w:r>
          </w:p>
        </w:tc>
        <w:tc>
          <w:tcPr>
            <w:tcW w:w="2292" w:type="dxa"/>
            <w:shd w:val="clear" w:color="auto" w:fill="auto"/>
          </w:tcPr>
          <w:p w14:paraId="5949286B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Uses </w:t>
            </w:r>
            <w:r w:rsidRPr="002C5BA5">
              <w:rPr>
                <w:rFonts w:asciiTheme="majorHAnsi" w:hAnsiTheme="majorHAnsi" w:cstheme="majorHAnsi"/>
              </w:rPr>
              <w:t>capitals for proper nouns and at the beginning of sentences</w:t>
            </w:r>
          </w:p>
        </w:tc>
      </w:tr>
      <w:tr w:rsidR="00CB49F9" w:rsidRPr="002C5BA5" w14:paraId="4F115B6B" w14:textId="77777777" w:rsidTr="00CB49F9">
        <w:trPr>
          <w:gridAfter w:val="1"/>
          <w:wAfter w:w="6" w:type="dxa"/>
          <w:cantSplit/>
          <w:trHeight w:val="2907"/>
        </w:trPr>
        <w:tc>
          <w:tcPr>
            <w:tcW w:w="401" w:type="dxa"/>
            <w:shd w:val="clear" w:color="auto" w:fill="auto"/>
            <w:textDirection w:val="tbRl"/>
          </w:tcPr>
          <w:p w14:paraId="321F45D1" w14:textId="77777777" w:rsidR="00CB49F9" w:rsidRPr="002C5BA5" w:rsidRDefault="00CB49F9" w:rsidP="00CB49F9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Satisfactory</w:t>
            </w:r>
          </w:p>
        </w:tc>
        <w:tc>
          <w:tcPr>
            <w:tcW w:w="2011" w:type="dxa"/>
            <w:shd w:val="clear" w:color="auto" w:fill="auto"/>
          </w:tcPr>
          <w:p w14:paraId="74C63BF0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Completes s</w:t>
            </w:r>
            <w:r w:rsidRPr="002C5BA5">
              <w:rPr>
                <w:rFonts w:asciiTheme="majorHAnsi" w:hAnsiTheme="majorHAnsi" w:cstheme="majorHAnsi"/>
              </w:rPr>
              <w:t>ome questions, answers in short sentences/dot points</w:t>
            </w:r>
          </w:p>
        </w:tc>
        <w:tc>
          <w:tcPr>
            <w:tcW w:w="1876" w:type="dxa"/>
            <w:shd w:val="clear" w:color="auto" w:fill="auto"/>
          </w:tcPr>
          <w:p w14:paraId="73F65E4B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</w:rPr>
              <w:t xml:space="preserve">Some information is missing, summary has not been completed  </w:t>
            </w:r>
          </w:p>
        </w:tc>
        <w:tc>
          <w:tcPr>
            <w:tcW w:w="1879" w:type="dxa"/>
            <w:shd w:val="clear" w:color="auto" w:fill="auto"/>
          </w:tcPr>
          <w:p w14:paraId="4D8C6A0B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Write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Pr="002C5BA5">
              <w:rPr>
                <w:rFonts w:asciiTheme="majorHAnsi" w:hAnsiTheme="majorHAnsi" w:cstheme="majorHAnsi"/>
                <w:bCs/>
              </w:rPr>
              <w:t xml:space="preserve"> a few sentences but not for all subheadings  </w:t>
            </w:r>
          </w:p>
        </w:tc>
        <w:tc>
          <w:tcPr>
            <w:tcW w:w="1879" w:type="dxa"/>
            <w:shd w:val="clear" w:color="auto" w:fill="auto"/>
          </w:tcPr>
          <w:p w14:paraId="1ECCF925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Multiple errors whil</w:t>
            </w:r>
            <w:r>
              <w:rPr>
                <w:rFonts w:asciiTheme="majorHAnsi" w:hAnsiTheme="majorHAnsi" w:cstheme="majorHAnsi"/>
              </w:rPr>
              <w:t>e</w:t>
            </w:r>
            <w:r w:rsidRPr="002C5BA5">
              <w:rPr>
                <w:rFonts w:asciiTheme="majorHAnsi" w:hAnsiTheme="majorHAnsi" w:cstheme="majorHAnsi"/>
              </w:rPr>
              <w:t xml:space="preserve"> using past and present tense Future tense not used</w:t>
            </w:r>
          </w:p>
        </w:tc>
        <w:tc>
          <w:tcPr>
            <w:tcW w:w="2011" w:type="dxa"/>
            <w:shd w:val="clear" w:color="auto" w:fill="auto"/>
          </w:tcPr>
          <w:p w14:paraId="387ECF6B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</w:rPr>
              <w:t>s</w:t>
            </w:r>
            <w:r w:rsidRPr="002C5BA5">
              <w:rPr>
                <w:rFonts w:asciiTheme="majorHAnsi" w:hAnsiTheme="majorHAnsi" w:cstheme="majorHAnsi"/>
              </w:rPr>
              <w:t xml:space="preserve"> language not suitable to the target audience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73E80094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 xml:space="preserve">Prepares a plan based on drafts and class notes </w:t>
            </w:r>
          </w:p>
        </w:tc>
        <w:tc>
          <w:tcPr>
            <w:tcW w:w="2278" w:type="dxa"/>
            <w:shd w:val="clear" w:color="auto" w:fill="auto"/>
          </w:tcPr>
          <w:p w14:paraId="266B1D43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 xml:space="preserve">Identifies errors in their work </w:t>
            </w:r>
          </w:p>
          <w:p w14:paraId="764E519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Submits text for feedback</w:t>
            </w:r>
          </w:p>
        </w:tc>
        <w:tc>
          <w:tcPr>
            <w:tcW w:w="2277" w:type="dxa"/>
            <w:shd w:val="clear" w:color="auto" w:fill="auto"/>
          </w:tcPr>
          <w:p w14:paraId="359D7EF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Submits </w:t>
            </w:r>
            <w:r w:rsidRPr="002C5BA5">
              <w:rPr>
                <w:rFonts w:asciiTheme="majorHAnsi" w:hAnsiTheme="majorHAnsi" w:cstheme="majorHAnsi"/>
              </w:rPr>
              <w:t xml:space="preserve">final copy containing errors 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761D0460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Spells </w:t>
            </w:r>
            <w:r w:rsidRPr="002C5BA5">
              <w:rPr>
                <w:rFonts w:asciiTheme="majorHAnsi" w:hAnsiTheme="majorHAnsi" w:cstheme="majorHAnsi"/>
              </w:rPr>
              <w:t>key terms correctly</w:t>
            </w:r>
          </w:p>
        </w:tc>
        <w:tc>
          <w:tcPr>
            <w:tcW w:w="2292" w:type="dxa"/>
            <w:shd w:val="clear" w:color="auto" w:fill="auto"/>
          </w:tcPr>
          <w:p w14:paraId="523DC29F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Uses </w:t>
            </w:r>
            <w:r w:rsidRPr="002C5BA5">
              <w:rPr>
                <w:rFonts w:asciiTheme="majorHAnsi" w:hAnsiTheme="majorHAnsi" w:cstheme="majorHAnsi"/>
              </w:rPr>
              <w:t>capitals to begin sentences and questions</w:t>
            </w:r>
          </w:p>
          <w:p w14:paraId="26602F65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</w:p>
          <w:p w14:paraId="5307032B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  </w:t>
            </w:r>
          </w:p>
        </w:tc>
      </w:tr>
      <w:tr w:rsidR="00CB49F9" w:rsidRPr="002C5BA5" w14:paraId="24E88A0A" w14:textId="77777777" w:rsidTr="00CB49F9">
        <w:trPr>
          <w:gridAfter w:val="1"/>
          <w:wAfter w:w="6" w:type="dxa"/>
          <w:cantSplit/>
          <w:trHeight w:val="1866"/>
        </w:trPr>
        <w:tc>
          <w:tcPr>
            <w:tcW w:w="401" w:type="dxa"/>
            <w:vMerge w:val="restart"/>
            <w:shd w:val="clear" w:color="auto" w:fill="auto"/>
            <w:textDirection w:val="tbRl"/>
          </w:tcPr>
          <w:p w14:paraId="67ECE6B2" w14:textId="77777777" w:rsidR="00CB49F9" w:rsidRPr="002C5BA5" w:rsidRDefault="00CB49F9" w:rsidP="00CB49F9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Not yet satisfactory</w:t>
            </w:r>
          </w:p>
        </w:tc>
        <w:tc>
          <w:tcPr>
            <w:tcW w:w="2011" w:type="dxa"/>
            <w:shd w:val="clear" w:color="auto" w:fill="auto"/>
          </w:tcPr>
          <w:p w14:paraId="065B17CE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Lack of detail, minimal questions answered</w:t>
            </w:r>
          </w:p>
        </w:tc>
        <w:tc>
          <w:tcPr>
            <w:tcW w:w="1876" w:type="dxa"/>
            <w:shd w:val="clear" w:color="auto" w:fill="auto"/>
          </w:tcPr>
          <w:p w14:paraId="6FACE4D8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Lack of detail/no summary page created </w:t>
            </w:r>
          </w:p>
        </w:tc>
        <w:tc>
          <w:tcPr>
            <w:tcW w:w="1879" w:type="dxa"/>
            <w:shd w:val="clear" w:color="auto" w:fill="auto"/>
          </w:tcPr>
          <w:p w14:paraId="56D41659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Dot points only</w:t>
            </w:r>
          </w:p>
        </w:tc>
        <w:tc>
          <w:tcPr>
            <w:tcW w:w="1879" w:type="dxa"/>
            <w:shd w:val="clear" w:color="auto" w:fill="auto"/>
          </w:tcPr>
          <w:p w14:paraId="216A331E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Only use</w:t>
            </w:r>
            <w:r>
              <w:rPr>
                <w:rFonts w:asciiTheme="majorHAnsi" w:hAnsiTheme="majorHAnsi" w:cstheme="majorHAnsi"/>
              </w:rPr>
              <w:t>s</w:t>
            </w:r>
            <w:r w:rsidRPr="002C5BA5">
              <w:rPr>
                <w:rFonts w:asciiTheme="majorHAnsi" w:hAnsiTheme="majorHAnsi" w:cstheme="majorHAnsi"/>
              </w:rPr>
              <w:t xml:space="preserve"> either past/present/future tense</w:t>
            </w:r>
          </w:p>
        </w:tc>
        <w:tc>
          <w:tcPr>
            <w:tcW w:w="2011" w:type="dxa"/>
            <w:shd w:val="clear" w:color="auto" w:fill="auto"/>
          </w:tcPr>
          <w:p w14:paraId="0237D720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Large amount of the work was not in own words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33449635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No draft completed; brainstorm/class notes used</w:t>
            </w:r>
          </w:p>
        </w:tc>
        <w:tc>
          <w:tcPr>
            <w:tcW w:w="2278" w:type="dxa"/>
            <w:shd w:val="clear" w:color="auto" w:fill="auto"/>
          </w:tcPr>
          <w:p w14:paraId="69432FD8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  <w:bCs/>
              </w:rPr>
              <w:t>Writes the text with multiple errors</w:t>
            </w:r>
          </w:p>
          <w:p w14:paraId="518F51F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No draft submitted for feedback</w:t>
            </w:r>
          </w:p>
        </w:tc>
        <w:tc>
          <w:tcPr>
            <w:tcW w:w="2277" w:type="dxa"/>
            <w:shd w:val="clear" w:color="auto" w:fill="auto"/>
          </w:tcPr>
          <w:p w14:paraId="0248BBDD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>Submits</w:t>
            </w:r>
            <w:r w:rsidRPr="002C5BA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2C5BA5">
              <w:rPr>
                <w:rFonts w:asciiTheme="majorHAnsi" w:hAnsiTheme="majorHAnsi" w:cstheme="majorHAnsi"/>
              </w:rPr>
              <w:t>draft/brainstorm only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3B5BD12C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Attempts to spell words using abbreviation </w:t>
            </w:r>
          </w:p>
        </w:tc>
        <w:tc>
          <w:tcPr>
            <w:tcW w:w="2292" w:type="dxa"/>
            <w:shd w:val="clear" w:color="auto" w:fill="auto"/>
          </w:tcPr>
          <w:p w14:paraId="4C744E31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  <w:bCs/>
              </w:rPr>
              <w:t xml:space="preserve">Uses </w:t>
            </w:r>
            <w:r w:rsidRPr="002C5BA5">
              <w:rPr>
                <w:rFonts w:asciiTheme="majorHAnsi" w:hAnsiTheme="majorHAnsi" w:cstheme="majorHAnsi"/>
              </w:rPr>
              <w:t>full stops and commas correctly</w:t>
            </w:r>
          </w:p>
        </w:tc>
      </w:tr>
      <w:tr w:rsidR="00CB49F9" w:rsidRPr="002C5BA5" w14:paraId="23034E4C" w14:textId="77777777" w:rsidTr="00CB49F9">
        <w:trPr>
          <w:gridAfter w:val="1"/>
          <w:wAfter w:w="6" w:type="dxa"/>
          <w:cantSplit/>
          <w:trHeight w:val="665"/>
        </w:trPr>
        <w:tc>
          <w:tcPr>
            <w:tcW w:w="401" w:type="dxa"/>
            <w:vMerge/>
            <w:shd w:val="clear" w:color="auto" w:fill="auto"/>
            <w:textDirection w:val="tbRl"/>
          </w:tcPr>
          <w:p w14:paraId="08046C1E" w14:textId="77777777" w:rsidR="00CB49F9" w:rsidRPr="002C5BA5" w:rsidRDefault="00CB49F9" w:rsidP="00CB49F9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14:paraId="2CB45D24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1876" w:type="dxa"/>
            <w:shd w:val="clear" w:color="auto" w:fill="auto"/>
          </w:tcPr>
          <w:p w14:paraId="1E66084B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1879" w:type="dxa"/>
            <w:shd w:val="clear" w:color="auto" w:fill="auto"/>
          </w:tcPr>
          <w:p w14:paraId="4B58F365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1879" w:type="dxa"/>
            <w:shd w:val="clear" w:color="auto" w:fill="auto"/>
          </w:tcPr>
          <w:p w14:paraId="2E7E54D7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</w:p>
          <w:p w14:paraId="3F898C34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  <w:p w14:paraId="1AD48767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1" w:type="dxa"/>
            <w:shd w:val="clear" w:color="auto" w:fill="auto"/>
          </w:tcPr>
          <w:p w14:paraId="665B2C18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</w:p>
          <w:p w14:paraId="52B77EF7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  <w:p w14:paraId="648EB94C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52678435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278" w:type="dxa"/>
            <w:shd w:val="clear" w:color="auto" w:fill="auto"/>
          </w:tcPr>
          <w:p w14:paraId="6847B8CC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277" w:type="dxa"/>
            <w:shd w:val="clear" w:color="auto" w:fill="auto"/>
          </w:tcPr>
          <w:p w14:paraId="22895842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0A0B8FE8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  <w:tc>
          <w:tcPr>
            <w:tcW w:w="2292" w:type="dxa"/>
            <w:shd w:val="clear" w:color="auto" w:fill="auto"/>
          </w:tcPr>
          <w:p w14:paraId="789C6609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2C5BA5">
              <w:rPr>
                <w:rFonts w:asciiTheme="majorHAnsi" w:hAnsiTheme="majorHAnsi" w:cstheme="majorHAnsi"/>
              </w:rPr>
              <w:t>Not shown</w:t>
            </w:r>
          </w:p>
        </w:tc>
      </w:tr>
      <w:tr w:rsidR="00CB49F9" w:rsidRPr="002C5BA5" w14:paraId="2B2918A2" w14:textId="77777777" w:rsidTr="00CB49F9">
        <w:trPr>
          <w:gridAfter w:val="1"/>
          <w:wAfter w:w="6" w:type="dxa"/>
          <w:trHeight w:val="919"/>
        </w:trPr>
        <w:tc>
          <w:tcPr>
            <w:tcW w:w="401" w:type="dxa"/>
            <w:vMerge w:val="restart"/>
            <w:shd w:val="clear" w:color="auto" w:fill="auto"/>
            <w:textDirection w:val="tbRl"/>
          </w:tcPr>
          <w:p w14:paraId="50DF8A28" w14:textId="77777777" w:rsidR="00CB49F9" w:rsidRPr="00FE2A01" w:rsidRDefault="00CB49F9" w:rsidP="00CB49F9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E2A01">
              <w:rPr>
                <w:rFonts w:asciiTheme="majorHAnsi" w:hAnsiTheme="majorHAnsi" w:cstheme="majorHAnsi"/>
                <w:b/>
                <w:bCs/>
              </w:rPr>
              <w:t>Criteria</w:t>
            </w:r>
          </w:p>
        </w:tc>
        <w:tc>
          <w:tcPr>
            <w:tcW w:w="2011" w:type="dxa"/>
            <w:shd w:val="clear" w:color="auto" w:fill="auto"/>
          </w:tcPr>
          <w:p w14:paraId="2AC4047D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Information</w:t>
            </w:r>
          </w:p>
        </w:tc>
        <w:tc>
          <w:tcPr>
            <w:tcW w:w="1876" w:type="dxa"/>
            <w:shd w:val="clear" w:color="auto" w:fill="auto"/>
          </w:tcPr>
          <w:p w14:paraId="3CECEEB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Structure</w:t>
            </w:r>
          </w:p>
        </w:tc>
        <w:tc>
          <w:tcPr>
            <w:tcW w:w="1879" w:type="dxa"/>
            <w:shd w:val="clear" w:color="auto" w:fill="auto"/>
          </w:tcPr>
          <w:p w14:paraId="688F1BB3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Detail</w:t>
            </w:r>
          </w:p>
        </w:tc>
        <w:tc>
          <w:tcPr>
            <w:tcW w:w="1879" w:type="dxa"/>
            <w:shd w:val="clear" w:color="auto" w:fill="auto"/>
          </w:tcPr>
          <w:p w14:paraId="5526A2D4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Tense</w:t>
            </w:r>
          </w:p>
        </w:tc>
        <w:tc>
          <w:tcPr>
            <w:tcW w:w="2011" w:type="dxa"/>
            <w:shd w:val="clear" w:color="auto" w:fill="auto"/>
          </w:tcPr>
          <w:p w14:paraId="46418212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Language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5A27CB52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Planning and drafting</w:t>
            </w:r>
          </w:p>
        </w:tc>
        <w:tc>
          <w:tcPr>
            <w:tcW w:w="2278" w:type="dxa"/>
            <w:shd w:val="clear" w:color="auto" w:fill="auto"/>
          </w:tcPr>
          <w:p w14:paraId="43B00060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Proofreading and feedback</w:t>
            </w:r>
          </w:p>
        </w:tc>
        <w:tc>
          <w:tcPr>
            <w:tcW w:w="2277" w:type="dxa"/>
            <w:shd w:val="clear" w:color="auto" w:fill="auto"/>
          </w:tcPr>
          <w:p w14:paraId="520B38D1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Final copy</w:t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138F90E1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Spelling</w:t>
            </w:r>
          </w:p>
        </w:tc>
        <w:tc>
          <w:tcPr>
            <w:tcW w:w="2292" w:type="dxa"/>
            <w:shd w:val="clear" w:color="auto" w:fill="auto"/>
          </w:tcPr>
          <w:p w14:paraId="05B5D13F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Mechanics</w:t>
            </w:r>
          </w:p>
        </w:tc>
      </w:tr>
      <w:tr w:rsidR="00CB49F9" w:rsidRPr="002C5BA5" w14:paraId="051F1964" w14:textId="77777777" w:rsidTr="00CB49F9">
        <w:trPr>
          <w:trHeight w:val="734"/>
        </w:trPr>
        <w:tc>
          <w:tcPr>
            <w:tcW w:w="401" w:type="dxa"/>
            <w:vMerge/>
            <w:shd w:val="clear" w:color="auto" w:fill="auto"/>
          </w:tcPr>
          <w:p w14:paraId="62A2C1E9" w14:textId="77777777" w:rsidR="00CB49F9" w:rsidRPr="002C5BA5" w:rsidRDefault="00CB49F9" w:rsidP="00CB49F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8" w:type="dxa"/>
            <w:gridSpan w:val="3"/>
            <w:shd w:val="clear" w:color="auto" w:fill="auto"/>
          </w:tcPr>
          <w:p w14:paraId="18F5F74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Worksheet</w:t>
            </w:r>
          </w:p>
        </w:tc>
        <w:tc>
          <w:tcPr>
            <w:tcW w:w="3901" w:type="dxa"/>
            <w:gridSpan w:val="3"/>
            <w:shd w:val="clear" w:color="auto" w:fill="auto"/>
          </w:tcPr>
          <w:p w14:paraId="2F1C9E16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Language Features</w:t>
            </w:r>
            <w:r>
              <w:rPr>
                <w:rFonts w:asciiTheme="majorHAnsi" w:hAnsiTheme="majorHAnsi" w:cstheme="majorHAnsi"/>
                <w:b/>
              </w:rPr>
              <w:t xml:space="preserve"> –</w:t>
            </w:r>
            <w:r w:rsidRPr="002C5BA5">
              <w:rPr>
                <w:rFonts w:asciiTheme="majorHAnsi" w:hAnsiTheme="majorHAnsi" w:cstheme="majorHAnsi"/>
                <w:b/>
              </w:rPr>
              <w:t xml:space="preserve"> Summary Page</w:t>
            </w:r>
          </w:p>
        </w:tc>
        <w:tc>
          <w:tcPr>
            <w:tcW w:w="6702" w:type="dxa"/>
            <w:gridSpan w:val="4"/>
            <w:shd w:val="clear" w:color="auto" w:fill="auto"/>
          </w:tcPr>
          <w:p w14:paraId="77E9816A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Writing Process</w:t>
            </w:r>
            <w:r>
              <w:rPr>
                <w:rFonts w:asciiTheme="majorHAnsi" w:hAnsiTheme="majorHAnsi" w:cstheme="majorHAnsi"/>
                <w:b/>
              </w:rPr>
              <w:t xml:space="preserve"> –</w:t>
            </w:r>
            <w:r w:rsidRPr="002C5BA5">
              <w:rPr>
                <w:rFonts w:asciiTheme="majorHAnsi" w:hAnsiTheme="majorHAnsi" w:cstheme="majorHAnsi"/>
                <w:b/>
              </w:rPr>
              <w:t xml:space="preserve"> Summary Page</w:t>
            </w:r>
          </w:p>
        </w:tc>
        <w:tc>
          <w:tcPr>
            <w:tcW w:w="4420" w:type="dxa"/>
            <w:gridSpan w:val="3"/>
            <w:shd w:val="clear" w:color="auto" w:fill="auto"/>
          </w:tcPr>
          <w:p w14:paraId="5416AE07" w14:textId="77777777" w:rsidR="00CB49F9" w:rsidRPr="002C5BA5" w:rsidRDefault="00CB49F9" w:rsidP="00CB49F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C5BA5">
              <w:rPr>
                <w:rFonts w:asciiTheme="majorHAnsi" w:hAnsiTheme="majorHAnsi" w:cstheme="majorHAnsi"/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CB49F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49F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2B542-873A-437D-B09E-BF85D0232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2022-07-15T05:13:00Z</dcterms:created>
  <dcterms:modified xsi:type="dcterms:W3CDTF">2022-07-15T05:13:00Z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