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18D08C8" w:rsidR="00086CFC" w:rsidRPr="00681600" w:rsidRDefault="00C2005D" w:rsidP="00681600">
      <w:pPr>
        <w:pStyle w:val="VCAAHeading1"/>
        <w:rPr>
          <w:lang w:val="en-AU"/>
        </w:rPr>
      </w:pPr>
      <w:bookmarkStart w:id="0" w:name="_GoBack"/>
      <w:bookmarkEnd w:id="0"/>
      <w:r w:rsidRPr="00681600">
        <w:rPr>
          <w:lang w:val="en-AU"/>
        </w:rPr>
        <w:t>E</w:t>
      </w:r>
      <w:r w:rsidR="00E56D1D" w:rsidRPr="00681600">
        <w:rPr>
          <w:lang w:val="en-AU"/>
        </w:rPr>
        <w:t>m</w:t>
      </w:r>
      <w:r w:rsidR="007E7D1F" w:rsidRPr="00681600">
        <w:rPr>
          <w:lang w:val="en-AU"/>
        </w:rPr>
        <w:t xml:space="preserve">bedding career education in </w:t>
      </w:r>
      <w:r w:rsidR="00E56D1D" w:rsidRPr="00681600">
        <w:rPr>
          <w:lang w:val="en-AU"/>
        </w:rPr>
        <w:t>the Victorian Curriculum F–10</w:t>
      </w:r>
      <w:r w:rsidR="00086CFC" w:rsidRPr="00681600">
        <w:rPr>
          <w:lang w:val="en-AU"/>
        </w:rPr>
        <w:t xml:space="preserve"> </w:t>
      </w:r>
    </w:p>
    <w:p w14:paraId="309AA2D5" w14:textId="422A1D86" w:rsidR="004F6DE0" w:rsidRPr="00681600" w:rsidRDefault="006230A4" w:rsidP="004F6DE0">
      <w:pPr>
        <w:pStyle w:val="VCAAHeading2"/>
        <w:rPr>
          <w:lang w:val="en-AU"/>
        </w:rPr>
      </w:pPr>
      <w:bookmarkStart w:id="1" w:name="TemplateOverview"/>
      <w:bookmarkEnd w:id="1"/>
      <w:r w:rsidRPr="00681600">
        <w:rPr>
          <w:lang w:val="en-AU"/>
        </w:rPr>
        <w:t>Civics and Citizenship</w:t>
      </w:r>
      <w:r w:rsidR="004F6DE0" w:rsidRPr="00681600">
        <w:rPr>
          <w:lang w:val="en-AU"/>
        </w:rPr>
        <w:t xml:space="preserve">, Levels </w:t>
      </w:r>
      <w:r w:rsidR="00381B15" w:rsidRPr="00681600">
        <w:rPr>
          <w:lang w:val="en-AU"/>
        </w:rPr>
        <w:t>7</w:t>
      </w:r>
      <w:r w:rsidR="004F6DE0" w:rsidRPr="00681600">
        <w:rPr>
          <w:lang w:val="en-AU"/>
        </w:rPr>
        <w:t xml:space="preserve"> and </w:t>
      </w:r>
      <w:r w:rsidR="00381B15" w:rsidRPr="00681600">
        <w:rPr>
          <w:lang w:val="en-AU"/>
        </w:rPr>
        <w:t>8</w:t>
      </w:r>
    </w:p>
    <w:p w14:paraId="2E354ED1" w14:textId="6A96A178" w:rsidR="0038622E" w:rsidRPr="00681600" w:rsidRDefault="008B1278" w:rsidP="004F6DE0">
      <w:pPr>
        <w:pStyle w:val="VCAAbodyintrotext"/>
        <w:rPr>
          <w:lang w:val="en-AU"/>
        </w:rPr>
      </w:pPr>
      <w:r w:rsidRPr="00681600">
        <w:rPr>
          <w:lang w:val="en-AU"/>
        </w:rPr>
        <w:t>An e</w:t>
      </w:r>
      <w:r w:rsidR="00C6415E" w:rsidRPr="00681600">
        <w:rPr>
          <w:lang w:val="en-AU"/>
        </w:rPr>
        <w:t>xisting l</w:t>
      </w:r>
      <w:r w:rsidRPr="00681600">
        <w:rPr>
          <w:lang w:val="en-AU"/>
        </w:rPr>
        <w:t>earning activity</w:t>
      </w:r>
      <w:r w:rsidR="00254888" w:rsidRPr="00681600">
        <w:rPr>
          <w:lang w:val="en-AU"/>
        </w:rPr>
        <w:t xml:space="preserve"> linked to</w:t>
      </w:r>
      <w:r w:rsidRPr="00681600">
        <w:rPr>
          <w:lang w:val="en-AU"/>
        </w:rPr>
        <w:t xml:space="preserve"> a particular learning area or capability in the</w:t>
      </w:r>
      <w:r w:rsidR="00C6415E" w:rsidRPr="00681600">
        <w:rPr>
          <w:lang w:val="en-AU"/>
        </w:rPr>
        <w:t xml:space="preserve"> Victorian Curriculum F–10</w:t>
      </w:r>
      <w:r w:rsidR="0038622E" w:rsidRPr="00681600">
        <w:rPr>
          <w:lang w:val="en-AU"/>
        </w:rPr>
        <w:t xml:space="preserve"> can be</w:t>
      </w:r>
      <w:r w:rsidR="00255852" w:rsidRPr="00681600">
        <w:rPr>
          <w:lang w:val="en-AU"/>
        </w:rPr>
        <w:t xml:space="preserve"> easily</w:t>
      </w:r>
      <w:r w:rsidR="0038622E" w:rsidRPr="00681600">
        <w:rPr>
          <w:lang w:val="en-AU"/>
        </w:rPr>
        <w:t xml:space="preserve"> </w:t>
      </w:r>
      <w:r w:rsidR="00255852" w:rsidRPr="00681600">
        <w:rPr>
          <w:lang w:val="en-AU"/>
        </w:rPr>
        <w:t xml:space="preserve">adapted </w:t>
      </w:r>
      <w:r w:rsidR="0038622E" w:rsidRPr="00681600">
        <w:rPr>
          <w:lang w:val="en-AU"/>
        </w:rPr>
        <w:t>to incorporate career education</w:t>
      </w:r>
      <w:r w:rsidR="00255852" w:rsidRPr="00681600">
        <w:rPr>
          <w:lang w:val="en-AU"/>
        </w:rPr>
        <w:t>, enriching students’ career-related learning and skill development</w:t>
      </w:r>
      <w:r w:rsidR="00C6415E" w:rsidRPr="00681600">
        <w:rPr>
          <w:lang w:val="en-AU"/>
        </w:rPr>
        <w:t xml:space="preserve">. </w:t>
      </w:r>
    </w:p>
    <w:p w14:paraId="27EE590C" w14:textId="43E2E57C" w:rsidR="00255852" w:rsidRPr="00681600" w:rsidRDefault="00254888" w:rsidP="004F6DE0">
      <w:pPr>
        <w:pStyle w:val="VCAAHeading3"/>
        <w:rPr>
          <w:lang w:val="en-AU"/>
        </w:rPr>
      </w:pPr>
      <w:r w:rsidRPr="00681600">
        <w:rPr>
          <w:lang w:val="en-AU"/>
        </w:rPr>
        <w:t xml:space="preserve">1. Identify an existing learning activity </w:t>
      </w:r>
    </w:p>
    <w:p w14:paraId="0AE57492" w14:textId="44B0B24E" w:rsidR="008B1278" w:rsidRPr="00681600" w:rsidRDefault="008B1278" w:rsidP="00681600">
      <w:pPr>
        <w:pStyle w:val="VCAAbody-withlargetabandhangingindent"/>
      </w:pPr>
      <w:r w:rsidRPr="00681600">
        <w:rPr>
          <w:b/>
        </w:rPr>
        <w:t>Curriculum area and levels:</w:t>
      </w:r>
      <w:r w:rsidRPr="00681600">
        <w:tab/>
      </w:r>
      <w:r w:rsidR="006230A4" w:rsidRPr="00681600">
        <w:t>Civics and Citizenship</w:t>
      </w:r>
      <w:r w:rsidRPr="00681600">
        <w:t xml:space="preserve">, Levels </w:t>
      </w:r>
      <w:r w:rsidR="00381B15" w:rsidRPr="00681600">
        <w:t>7</w:t>
      </w:r>
      <w:r w:rsidRPr="00681600">
        <w:t xml:space="preserve"> and </w:t>
      </w:r>
      <w:r w:rsidR="00381B15" w:rsidRPr="00681600">
        <w:t>8</w:t>
      </w:r>
    </w:p>
    <w:p w14:paraId="1FB5B60B" w14:textId="6AA63F76" w:rsidR="008B1278" w:rsidRPr="00681600" w:rsidRDefault="00254888" w:rsidP="006230A4">
      <w:pPr>
        <w:pStyle w:val="VCAAbody-withlargetabandhangingindent"/>
      </w:pPr>
      <w:r w:rsidRPr="00681600">
        <w:rPr>
          <w:b/>
        </w:rPr>
        <w:t>Relevant c</w:t>
      </w:r>
      <w:r w:rsidR="008B1278" w:rsidRPr="00681600">
        <w:rPr>
          <w:b/>
        </w:rPr>
        <w:t>ontent description:</w:t>
      </w:r>
      <w:r w:rsidR="008B1278" w:rsidRPr="00681600">
        <w:tab/>
      </w:r>
      <w:r w:rsidR="00393177" w:rsidRPr="00681600">
        <w:t>Discuss the freedoms that enable active participation in Australia's democracy within the bounds of law, including freedom of speech, association, assembly, religion and movement (</w:t>
      </w:r>
      <w:hyperlink r:id="rId11" w:history="1">
        <w:r w:rsidR="00393177" w:rsidRPr="00681600">
          <w:rPr>
            <w:rStyle w:val="Hyperlink"/>
          </w:rPr>
          <w:t>VCCCG019</w:t>
        </w:r>
      </w:hyperlink>
      <w:r w:rsidR="00393177" w:rsidRPr="00681600">
        <w:t>)</w:t>
      </w:r>
    </w:p>
    <w:p w14:paraId="36A2C730" w14:textId="0DBF961C" w:rsidR="007E7D1F" w:rsidRPr="00681600" w:rsidRDefault="00B51FA6" w:rsidP="00B51FA6">
      <w:pPr>
        <w:pStyle w:val="VCAAbody-withlargetabandhangingindent"/>
      </w:pPr>
      <w:r w:rsidRPr="00681600">
        <w:rPr>
          <w:b/>
        </w:rPr>
        <w:t>Existing a</w:t>
      </w:r>
      <w:r w:rsidR="00254888" w:rsidRPr="00681600">
        <w:rPr>
          <w:b/>
        </w:rPr>
        <w:t>ctivity</w:t>
      </w:r>
      <w:r w:rsidR="00097F58" w:rsidRPr="00681600">
        <w:rPr>
          <w:b/>
        </w:rPr>
        <w:t>:</w:t>
      </w:r>
      <w:r w:rsidR="00254888" w:rsidRPr="00681600">
        <w:tab/>
      </w:r>
      <w:r w:rsidR="004D2277" w:rsidRPr="00681600">
        <w:t>Understanding how rights and freedoms in Australia relate to protests as a method of actively participating in democracy.</w:t>
      </w:r>
    </w:p>
    <w:p w14:paraId="2364A01C" w14:textId="47C295D4" w:rsidR="00421DB1" w:rsidRPr="00681600" w:rsidRDefault="00421DB1" w:rsidP="00B51FA6">
      <w:pPr>
        <w:pStyle w:val="VCAAbody-withlargetabandhangingindent"/>
      </w:pPr>
      <w:r w:rsidRPr="00681600">
        <w:rPr>
          <w:b/>
          <w:bCs/>
        </w:rPr>
        <w:t>Summary of adaptation, change, addition:</w:t>
      </w:r>
      <w:r w:rsidRPr="00681600">
        <w:tab/>
      </w:r>
      <w:r w:rsidR="00AF4935" w:rsidRPr="00681600">
        <w:t>Using the example of a protest to explore democratic processes and the range of work roles that are connected with participating in democracy.</w:t>
      </w:r>
    </w:p>
    <w:p w14:paraId="65DFB73F" w14:textId="0EFABB10" w:rsidR="00254888" w:rsidRPr="00681600" w:rsidRDefault="00254888" w:rsidP="00681600">
      <w:pPr>
        <w:pStyle w:val="VCAAHeading3"/>
        <w:rPr>
          <w:lang w:val="en-AU"/>
        </w:rPr>
      </w:pPr>
      <w:r w:rsidRPr="00681600">
        <w:rPr>
          <w:lang w:val="en-AU"/>
        </w:rPr>
        <w:t xml:space="preserve">2. Adapt the learning activity to </w:t>
      </w:r>
      <w:r w:rsidR="00FF47DF" w:rsidRPr="00681600">
        <w:rPr>
          <w:lang w:val="en-AU"/>
        </w:rPr>
        <w:t>include</w:t>
      </w:r>
      <w:r w:rsidRPr="00681600">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681600"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681600" w:rsidRDefault="00254888" w:rsidP="00B51FA6">
            <w:pPr>
              <w:pStyle w:val="VCAAtablecondensedheading"/>
              <w:rPr>
                <w:lang w:val="en-AU"/>
              </w:rPr>
            </w:pPr>
            <w:r w:rsidRPr="00681600">
              <w:rPr>
                <w:lang w:val="en-AU"/>
              </w:rPr>
              <w:t>Existing learning activity</w:t>
            </w:r>
          </w:p>
        </w:tc>
        <w:tc>
          <w:tcPr>
            <w:tcW w:w="5925" w:type="dxa"/>
            <w:tcBorders>
              <w:left w:val="none" w:sz="0" w:space="0" w:color="auto"/>
              <w:bottom w:val="single" w:sz="4" w:space="0" w:color="auto"/>
            </w:tcBorders>
          </w:tcPr>
          <w:p w14:paraId="24A423D8" w14:textId="2A06455F" w:rsidR="00254888" w:rsidRPr="00681600" w:rsidRDefault="00E9592C" w:rsidP="00B51FA6">
            <w:pPr>
              <w:pStyle w:val="VCAAtablecondensedheading"/>
              <w:rPr>
                <w:lang w:val="en-AU"/>
              </w:rPr>
            </w:pPr>
            <w:r w:rsidRPr="00681600">
              <w:rPr>
                <w:lang w:val="en-AU"/>
              </w:rPr>
              <w:t>Adaptations, changes or extensions that can be made</w:t>
            </w:r>
          </w:p>
        </w:tc>
      </w:tr>
      <w:tr w:rsidR="00254888" w:rsidRPr="00681600" w14:paraId="20588B85" w14:textId="77777777" w:rsidTr="00567FD3">
        <w:tc>
          <w:tcPr>
            <w:tcW w:w="3964" w:type="dxa"/>
          </w:tcPr>
          <w:p w14:paraId="48923763" w14:textId="7C2C5ADD" w:rsidR="00767785" w:rsidRPr="00681600" w:rsidRDefault="006F3B6A" w:rsidP="00457521">
            <w:pPr>
              <w:pStyle w:val="VCAAtablecondensed"/>
              <w:rPr>
                <w:lang w:val="en-AU"/>
              </w:rPr>
            </w:pPr>
            <w:r w:rsidRPr="00681600">
              <w:rPr>
                <w:lang w:val="en-AU"/>
              </w:rPr>
              <w:t xml:space="preserve">Teacher introduces the concept of active participation in Australia’s democracy by providing students with an example video or newspaper article about a recent </w:t>
            </w:r>
            <w:proofErr w:type="gramStart"/>
            <w:r w:rsidRPr="00681600">
              <w:rPr>
                <w:lang w:val="en-AU"/>
              </w:rPr>
              <w:t xml:space="preserve">protest </w:t>
            </w:r>
            <w:r w:rsidR="00306B86">
              <w:rPr>
                <w:lang w:val="en-AU"/>
              </w:rPr>
              <w:t>.</w:t>
            </w:r>
            <w:proofErr w:type="gramEnd"/>
          </w:p>
          <w:p w14:paraId="46A85701" w14:textId="549B588E" w:rsidR="00767785" w:rsidRPr="00681600" w:rsidRDefault="00767785" w:rsidP="00457521">
            <w:pPr>
              <w:pStyle w:val="VCAAtablecondensed"/>
              <w:rPr>
                <w:lang w:val="en-AU"/>
              </w:rPr>
            </w:pPr>
            <w:r w:rsidRPr="00681600">
              <w:rPr>
                <w:lang w:val="en-AU"/>
              </w:rPr>
              <w:t>Teacher provides students with a list of freedoms that enable active participation in Australian democracy such as freedom of speech, association, assembly, religion, and movement.</w:t>
            </w:r>
            <w:r w:rsidR="004D2277" w:rsidRPr="00681600">
              <w:rPr>
                <w:lang w:val="en-AU"/>
              </w:rPr>
              <w:t xml:space="preserve"> Teacher also introduces Australians’ rights in accordance with the Australian Human Rights Commission. </w:t>
            </w:r>
          </w:p>
        </w:tc>
        <w:tc>
          <w:tcPr>
            <w:tcW w:w="5925" w:type="dxa"/>
          </w:tcPr>
          <w:p w14:paraId="6B9A1AD2" w14:textId="77777777" w:rsidR="00457521" w:rsidRPr="00681600" w:rsidRDefault="00767785" w:rsidP="00B51FA6">
            <w:pPr>
              <w:pStyle w:val="VCAAtablecondensed"/>
              <w:rPr>
                <w:lang w:val="en-AU"/>
              </w:rPr>
            </w:pPr>
            <w:r w:rsidRPr="00681600">
              <w:rPr>
                <w:lang w:val="en-AU"/>
              </w:rPr>
              <w:t>Students to identify the different interest groups involved in the protest based on the following questions:</w:t>
            </w:r>
          </w:p>
          <w:p w14:paraId="22391DC7" w14:textId="47C4A53B" w:rsidR="00767785" w:rsidRPr="00681600" w:rsidRDefault="00767785" w:rsidP="00767785">
            <w:pPr>
              <w:pStyle w:val="VCAAtablecondensed"/>
              <w:numPr>
                <w:ilvl w:val="0"/>
                <w:numId w:val="23"/>
              </w:numPr>
              <w:rPr>
                <w:lang w:val="en-AU"/>
              </w:rPr>
            </w:pPr>
            <w:r w:rsidRPr="00681600">
              <w:rPr>
                <w:lang w:val="en-AU"/>
              </w:rPr>
              <w:t>What group is advocating or lobbying for change and why?</w:t>
            </w:r>
          </w:p>
          <w:p w14:paraId="4BA51928" w14:textId="03F32B99" w:rsidR="00767785" w:rsidRPr="00681600" w:rsidRDefault="00767785" w:rsidP="00767785">
            <w:pPr>
              <w:pStyle w:val="VCAAtablecondensed"/>
              <w:numPr>
                <w:ilvl w:val="0"/>
                <w:numId w:val="23"/>
              </w:numPr>
              <w:rPr>
                <w:lang w:val="en-AU"/>
              </w:rPr>
            </w:pPr>
            <w:r w:rsidRPr="00681600">
              <w:rPr>
                <w:lang w:val="en-AU"/>
              </w:rPr>
              <w:t>What corporations</w:t>
            </w:r>
            <w:r w:rsidR="00881B4E" w:rsidRPr="00681600">
              <w:rPr>
                <w:lang w:val="en-AU"/>
              </w:rPr>
              <w:t>, organisations and media</w:t>
            </w:r>
            <w:r w:rsidRPr="00681600">
              <w:rPr>
                <w:lang w:val="en-AU"/>
              </w:rPr>
              <w:t xml:space="preserve"> have an interest in this issue and why?</w:t>
            </w:r>
          </w:p>
          <w:p w14:paraId="1F67BDDA" w14:textId="0AD9CAB4" w:rsidR="00767785" w:rsidRPr="00681600" w:rsidRDefault="00767785" w:rsidP="00767785">
            <w:pPr>
              <w:pStyle w:val="VCAAtablecondensed"/>
              <w:numPr>
                <w:ilvl w:val="0"/>
                <w:numId w:val="23"/>
              </w:numPr>
              <w:rPr>
                <w:lang w:val="en-AU"/>
              </w:rPr>
            </w:pPr>
            <w:r w:rsidRPr="00681600">
              <w:rPr>
                <w:lang w:val="en-AU"/>
              </w:rPr>
              <w:t xml:space="preserve">What </w:t>
            </w:r>
            <w:r w:rsidR="00881B4E" w:rsidRPr="00681600">
              <w:rPr>
                <w:lang w:val="en-AU"/>
              </w:rPr>
              <w:t xml:space="preserve">different positions do political groups and parties have on this issue? </w:t>
            </w:r>
          </w:p>
          <w:p w14:paraId="5655989D" w14:textId="3C6BDEC4" w:rsidR="00D25C1E" w:rsidRPr="00681600" w:rsidRDefault="00D25C1E" w:rsidP="00767785">
            <w:pPr>
              <w:pStyle w:val="VCAAtablecondensed"/>
              <w:numPr>
                <w:ilvl w:val="0"/>
                <w:numId w:val="23"/>
              </w:numPr>
              <w:rPr>
                <w:lang w:val="en-AU"/>
              </w:rPr>
            </w:pPr>
            <w:r w:rsidRPr="00681600">
              <w:rPr>
                <w:lang w:val="en-AU"/>
              </w:rPr>
              <w:t>Do protestors want to change the law? Who would be involved in this?</w:t>
            </w:r>
          </w:p>
          <w:p w14:paraId="092660B4" w14:textId="1D5F0B7B" w:rsidR="00767785" w:rsidRPr="00681600" w:rsidRDefault="00767785" w:rsidP="00681600">
            <w:pPr>
              <w:pStyle w:val="VCAAtablecondensed"/>
              <w:numPr>
                <w:ilvl w:val="0"/>
                <w:numId w:val="23"/>
              </w:numPr>
              <w:rPr>
                <w:lang w:val="en-AU"/>
              </w:rPr>
            </w:pPr>
            <w:r w:rsidRPr="00681600">
              <w:rPr>
                <w:lang w:val="en-AU"/>
              </w:rPr>
              <w:t xml:space="preserve">What role do the </w:t>
            </w:r>
            <w:r w:rsidR="00D25C1E" w:rsidRPr="00681600">
              <w:rPr>
                <w:lang w:val="en-AU"/>
              </w:rPr>
              <w:t xml:space="preserve">police </w:t>
            </w:r>
            <w:r w:rsidRPr="00681600">
              <w:rPr>
                <w:lang w:val="en-AU"/>
              </w:rPr>
              <w:t xml:space="preserve">play in enforcing </w:t>
            </w:r>
            <w:r w:rsidR="00D25C1E" w:rsidRPr="00681600">
              <w:rPr>
                <w:lang w:val="en-AU"/>
              </w:rPr>
              <w:t xml:space="preserve">the laws </w:t>
            </w:r>
            <w:r w:rsidR="00D56F31" w:rsidRPr="00681600">
              <w:rPr>
                <w:lang w:val="en-AU"/>
              </w:rPr>
              <w:t>during a protest</w:t>
            </w:r>
            <w:r w:rsidR="00681600">
              <w:rPr>
                <w:lang w:val="en-AU"/>
              </w:rPr>
              <w:t>, and how do they enforce public safety</w:t>
            </w:r>
            <w:r w:rsidR="00D25C1E" w:rsidRPr="00681600">
              <w:rPr>
                <w:lang w:val="en-AU"/>
              </w:rPr>
              <w:t>?</w:t>
            </w:r>
            <w:r w:rsidRPr="00681600">
              <w:rPr>
                <w:lang w:val="en-AU"/>
              </w:rPr>
              <w:t xml:space="preserve"> </w:t>
            </w:r>
            <w:r w:rsidR="00D25C1E" w:rsidRPr="00681600">
              <w:rPr>
                <w:lang w:val="en-AU"/>
              </w:rPr>
              <w:t>What laws govern how police interact with protestors?</w:t>
            </w:r>
          </w:p>
        </w:tc>
      </w:tr>
      <w:tr w:rsidR="00254888" w:rsidRPr="00681600" w14:paraId="3F7C9F0C" w14:textId="77777777" w:rsidTr="003E3E79">
        <w:tc>
          <w:tcPr>
            <w:tcW w:w="3964" w:type="dxa"/>
          </w:tcPr>
          <w:p w14:paraId="446FB8DB" w14:textId="39E7A1A4" w:rsidR="00254888" w:rsidRPr="00681600" w:rsidRDefault="00903FE2" w:rsidP="00B51FA6">
            <w:pPr>
              <w:pStyle w:val="VCAAtablecondensed"/>
              <w:rPr>
                <w:lang w:val="en-AU"/>
              </w:rPr>
            </w:pPr>
            <w:r w:rsidRPr="00681600">
              <w:rPr>
                <w:lang w:val="en-AU"/>
              </w:rPr>
              <w:t>Students pick a recent protest that has been featured in the media and analyse how the protest issue, as well as the act of protesting, relates to the freedoms</w:t>
            </w:r>
            <w:r w:rsidR="004D2277" w:rsidRPr="00681600">
              <w:rPr>
                <w:lang w:val="en-AU"/>
              </w:rPr>
              <w:t xml:space="preserve"> Australian citizens enjoy. For example, a protest about refugee rights could be said to relate </w:t>
            </w:r>
            <w:r w:rsidR="004D2277" w:rsidRPr="00681600">
              <w:rPr>
                <w:lang w:val="en-AU"/>
              </w:rPr>
              <w:lastRenderedPageBreak/>
              <w:t>to the right to humane treatment in detention</w:t>
            </w:r>
            <w:r w:rsidR="00FC73EF" w:rsidRPr="00681600">
              <w:rPr>
                <w:lang w:val="en-AU"/>
              </w:rPr>
              <w:t xml:space="preserve"> and </w:t>
            </w:r>
            <w:r w:rsidR="004D2277" w:rsidRPr="00681600">
              <w:rPr>
                <w:lang w:val="en-AU"/>
              </w:rPr>
              <w:t>freedom of movement. People protesting the treatment of refugees are exercising their right to freedom of assembly, and freedom of expression.</w:t>
            </w:r>
            <w:r w:rsidR="00A755E7" w:rsidRPr="00681600">
              <w:rPr>
                <w:lang w:val="en-AU"/>
              </w:rPr>
              <w:t xml:space="preserve"> Students create a </w:t>
            </w:r>
            <w:r w:rsidR="00545B76" w:rsidRPr="00681600">
              <w:rPr>
                <w:lang w:val="en-AU"/>
              </w:rPr>
              <w:t xml:space="preserve">fact sheet about the protest and the ways </w:t>
            </w:r>
            <w:r w:rsidR="00681600">
              <w:rPr>
                <w:lang w:val="en-AU"/>
              </w:rPr>
              <w:t>it</w:t>
            </w:r>
            <w:r w:rsidR="00545B76" w:rsidRPr="00681600">
              <w:rPr>
                <w:lang w:val="en-AU"/>
              </w:rPr>
              <w:t xml:space="preserve"> is linked to rights and freedoms.</w:t>
            </w:r>
          </w:p>
        </w:tc>
        <w:tc>
          <w:tcPr>
            <w:tcW w:w="5925" w:type="dxa"/>
          </w:tcPr>
          <w:p w14:paraId="74961A7A" w14:textId="638B064B" w:rsidR="00254888" w:rsidRPr="00681600" w:rsidRDefault="00D7202B" w:rsidP="00B51FA6">
            <w:pPr>
              <w:pStyle w:val="VCAAtablecondensed"/>
              <w:rPr>
                <w:lang w:val="en-AU"/>
              </w:rPr>
            </w:pPr>
            <w:r w:rsidRPr="00681600">
              <w:rPr>
                <w:lang w:val="en-AU"/>
              </w:rPr>
              <w:lastRenderedPageBreak/>
              <w:t xml:space="preserve">Students pick one of the interest groups listed above. They do further research into the different work roles of members of the interest group selected. For example, if the selected protest was on refugee rights, students could identify the Asylum Seeker Resource Centre as a group advocating for change. They could explore the paid and volunteer roles of the organisation, looking at </w:t>
            </w:r>
            <w:r w:rsidR="00857E6C" w:rsidRPr="00681600">
              <w:rPr>
                <w:lang w:val="en-AU"/>
              </w:rPr>
              <w:t xml:space="preserve">what </w:t>
            </w:r>
            <w:r w:rsidR="00857E6C" w:rsidRPr="00681600">
              <w:rPr>
                <w:lang w:val="en-AU"/>
              </w:rPr>
              <w:lastRenderedPageBreak/>
              <w:t xml:space="preserve">those roles entail, </w:t>
            </w:r>
            <w:r w:rsidRPr="00681600">
              <w:rPr>
                <w:lang w:val="en-AU"/>
              </w:rPr>
              <w:t xml:space="preserve">paths to </w:t>
            </w:r>
            <w:r w:rsidR="00F20986" w:rsidRPr="00681600">
              <w:rPr>
                <w:lang w:val="en-AU"/>
              </w:rPr>
              <w:t>those roles</w:t>
            </w:r>
            <w:r w:rsidRPr="00681600">
              <w:rPr>
                <w:lang w:val="en-AU"/>
              </w:rPr>
              <w:t>, and how th</w:t>
            </w:r>
            <w:r w:rsidR="001C5712" w:rsidRPr="00681600">
              <w:rPr>
                <w:lang w:val="en-AU"/>
              </w:rPr>
              <w:t>ose</w:t>
            </w:r>
            <w:r w:rsidRPr="00681600">
              <w:rPr>
                <w:lang w:val="en-AU"/>
              </w:rPr>
              <w:t xml:space="preserve"> role</w:t>
            </w:r>
            <w:r w:rsidR="00F20986" w:rsidRPr="00681600">
              <w:rPr>
                <w:lang w:val="en-AU"/>
              </w:rPr>
              <w:t>s</w:t>
            </w:r>
            <w:r w:rsidRPr="00681600">
              <w:rPr>
                <w:lang w:val="en-AU"/>
              </w:rPr>
              <w:t xml:space="preserve"> relate to participating in democracy. </w:t>
            </w:r>
          </w:p>
          <w:p w14:paraId="522C6CB5" w14:textId="0630EC5F" w:rsidR="00113D3B" w:rsidRPr="00681600" w:rsidRDefault="00113D3B" w:rsidP="00B51FA6">
            <w:pPr>
              <w:pStyle w:val="VCAAtablecondensed"/>
              <w:rPr>
                <w:lang w:val="en-AU"/>
              </w:rPr>
            </w:pPr>
            <w:r w:rsidRPr="00681600">
              <w:rPr>
                <w:lang w:val="en-AU"/>
              </w:rPr>
              <w:t>The students participate in a class mind-mapping session, listing all the different jobs they discovered that relate to protests in some way.</w:t>
            </w:r>
          </w:p>
          <w:p w14:paraId="0D137BAF" w14:textId="02BBD358" w:rsidR="00113D3B" w:rsidRPr="00681600" w:rsidRDefault="00113D3B" w:rsidP="00B51FA6">
            <w:pPr>
              <w:pStyle w:val="VCAAtablecondensed"/>
              <w:rPr>
                <w:color w:val="auto"/>
                <w:lang w:val="en-AU"/>
              </w:rPr>
            </w:pPr>
            <w:r w:rsidRPr="00681600">
              <w:rPr>
                <w:lang w:val="en-AU"/>
              </w:rPr>
              <w:t>The teacher uses this information to lead a class discussion around how even topics that may not at first appear to have any relevance to careers – such as protests – can relate to a variety of career options</w:t>
            </w:r>
            <w:r w:rsidR="00681600">
              <w:rPr>
                <w:lang w:val="en-AU"/>
              </w:rPr>
              <w:t>.</w:t>
            </w:r>
          </w:p>
        </w:tc>
      </w:tr>
    </w:tbl>
    <w:p w14:paraId="1FB1AEC5" w14:textId="23CAC45E" w:rsidR="008B1278" w:rsidRPr="00681600" w:rsidRDefault="00DB533D" w:rsidP="004F6DE0">
      <w:pPr>
        <w:pStyle w:val="VCAAHeading4"/>
        <w:rPr>
          <w:lang w:val="en-AU"/>
        </w:rPr>
      </w:pPr>
      <w:r w:rsidRPr="00681600">
        <w:rPr>
          <w:lang w:val="en-AU"/>
        </w:rPr>
        <w:lastRenderedPageBreak/>
        <w:t xml:space="preserve">Additional resources to help when adapting the learning activity </w:t>
      </w:r>
    </w:p>
    <w:p w14:paraId="0ED615C7" w14:textId="51CAB6FD" w:rsidR="00857E6C" w:rsidRDefault="00C646C2" w:rsidP="00857E6C">
      <w:pPr>
        <w:pStyle w:val="VCAAbullet"/>
        <w:numPr>
          <w:ilvl w:val="0"/>
          <w:numId w:val="22"/>
        </w:numPr>
      </w:pPr>
      <w:r w:rsidRPr="00681600">
        <w:t>Attorney-General’s Department</w:t>
      </w:r>
      <w:r w:rsidR="00857E6C" w:rsidRPr="00681600">
        <w:t>,</w:t>
      </w:r>
      <w:r w:rsidRPr="00681600">
        <w:t xml:space="preserve"> </w:t>
      </w:r>
      <w:hyperlink r:id="rId12" w:history="1">
        <w:r w:rsidRPr="00681600">
          <w:rPr>
            <w:rStyle w:val="Hyperlink"/>
          </w:rPr>
          <w:t xml:space="preserve">Fact </w:t>
        </w:r>
        <w:r w:rsidR="00857E6C" w:rsidRPr="00681600">
          <w:rPr>
            <w:rStyle w:val="Hyperlink"/>
          </w:rPr>
          <w:t>s</w:t>
        </w:r>
        <w:r w:rsidRPr="00681600">
          <w:rPr>
            <w:rStyle w:val="Hyperlink"/>
          </w:rPr>
          <w:t xml:space="preserve">heets on </w:t>
        </w:r>
        <w:r w:rsidR="00857E6C" w:rsidRPr="00681600">
          <w:rPr>
            <w:rStyle w:val="Hyperlink"/>
          </w:rPr>
          <w:t>r</w:t>
        </w:r>
        <w:r w:rsidRPr="00681600">
          <w:rPr>
            <w:rStyle w:val="Hyperlink"/>
          </w:rPr>
          <w:t>ights</w:t>
        </w:r>
      </w:hyperlink>
      <w:r w:rsidRPr="00681600">
        <w:t xml:space="preserve"> </w:t>
      </w:r>
    </w:p>
    <w:p w14:paraId="68DAF527" w14:textId="74454F0C" w:rsidR="00681600" w:rsidRPr="00681600" w:rsidRDefault="00681600" w:rsidP="00857E6C">
      <w:pPr>
        <w:pStyle w:val="VCAAbullet"/>
        <w:numPr>
          <w:ilvl w:val="0"/>
          <w:numId w:val="22"/>
        </w:numPr>
      </w:pPr>
      <w:r>
        <w:t xml:space="preserve">Australian Human Rights Commission, </w:t>
      </w:r>
      <w:hyperlink r:id="rId13" w:history="1">
        <w:r w:rsidRPr="00681600">
          <w:rPr>
            <w:rStyle w:val="Hyperlink"/>
          </w:rPr>
          <w:t>The Story of Our Rights and Freedoms</w:t>
        </w:r>
      </w:hyperlink>
    </w:p>
    <w:p w14:paraId="5B6532E0" w14:textId="0756D75B" w:rsidR="00F01253" w:rsidRPr="00681600" w:rsidRDefault="00905484" w:rsidP="004F6DE0">
      <w:pPr>
        <w:pStyle w:val="VCAAHeading3"/>
        <w:rPr>
          <w:lang w:val="en-AU"/>
        </w:rPr>
      </w:pPr>
      <w:r w:rsidRPr="00681600">
        <w:rPr>
          <w:lang w:val="en-AU"/>
        </w:rPr>
        <w:t>B</w:t>
      </w:r>
      <w:r w:rsidR="0038622E" w:rsidRPr="00681600">
        <w:rPr>
          <w:lang w:val="en-AU"/>
        </w:rPr>
        <w:t>enefit</w:t>
      </w:r>
      <w:r w:rsidR="00425FD1" w:rsidRPr="00681600">
        <w:rPr>
          <w:lang w:val="en-AU"/>
        </w:rPr>
        <w:t>s for</w:t>
      </w:r>
      <w:r w:rsidR="0038622E" w:rsidRPr="00681600">
        <w:rPr>
          <w:lang w:val="en-AU"/>
        </w:rPr>
        <w:t xml:space="preserve"> </w:t>
      </w:r>
      <w:r w:rsidR="007E7D1F" w:rsidRPr="00681600">
        <w:rPr>
          <w:lang w:val="en-AU"/>
        </w:rPr>
        <w:t>students</w:t>
      </w:r>
    </w:p>
    <w:p w14:paraId="11B918CB" w14:textId="1B2637F3" w:rsidR="00E663E3" w:rsidRPr="00681600" w:rsidRDefault="007D4ED3" w:rsidP="008348A0">
      <w:pPr>
        <w:pStyle w:val="VCAAbody"/>
        <w:rPr>
          <w:lang w:val="en-AU"/>
        </w:rPr>
      </w:pPr>
      <w:r w:rsidRPr="00681600">
        <w:rPr>
          <w:lang w:val="en-AU"/>
        </w:rPr>
        <w:t xml:space="preserve">Know yourself </w:t>
      </w:r>
      <w:r w:rsidR="00681600" w:rsidRPr="00681600">
        <w:rPr>
          <w:lang w:val="en-AU"/>
        </w:rPr>
        <w:t>–</w:t>
      </w:r>
      <w:r w:rsidRPr="00681600">
        <w:rPr>
          <w:lang w:val="en-AU"/>
        </w:rPr>
        <w:t xml:space="preserve"> s</w:t>
      </w:r>
      <w:r w:rsidR="00E663E3" w:rsidRPr="00681600">
        <w:rPr>
          <w:lang w:val="en-AU"/>
        </w:rPr>
        <w:t>elf-development</w:t>
      </w:r>
    </w:p>
    <w:p w14:paraId="02F961BD" w14:textId="3DFDC2AE" w:rsidR="00E663E3" w:rsidRPr="00681600" w:rsidRDefault="00E663E3" w:rsidP="00681600">
      <w:pPr>
        <w:pStyle w:val="VCAAbullet"/>
      </w:pPr>
      <w:r w:rsidRPr="00681600">
        <w:t xml:space="preserve">Exploring work roles in relation to topical issues and the act of protesting can assist students to </w:t>
      </w:r>
      <w:r w:rsidR="00AC7660" w:rsidRPr="00681600">
        <w:t>build self-awareness and understand how their interests and values may be similar</w:t>
      </w:r>
      <w:r w:rsidR="00681600">
        <w:t xml:space="preserve"> to</w:t>
      </w:r>
      <w:r w:rsidR="00AC7660" w:rsidRPr="00681600">
        <w:t xml:space="preserve"> or different </w:t>
      </w:r>
      <w:r w:rsidR="00681600">
        <w:t>from</w:t>
      </w:r>
      <w:r w:rsidR="00AC7660" w:rsidRPr="00681600">
        <w:t xml:space="preserve"> others.</w:t>
      </w:r>
    </w:p>
    <w:p w14:paraId="7BCED029" w14:textId="59F9529B" w:rsidR="008348A0" w:rsidRPr="00681600" w:rsidRDefault="007D4ED3" w:rsidP="008348A0">
      <w:pPr>
        <w:pStyle w:val="VCAAbody"/>
        <w:rPr>
          <w:lang w:val="en-AU"/>
        </w:rPr>
      </w:pPr>
      <w:r w:rsidRPr="00681600">
        <w:rPr>
          <w:lang w:val="en-AU"/>
        </w:rPr>
        <w:t xml:space="preserve">Know your world </w:t>
      </w:r>
      <w:r w:rsidR="00681600" w:rsidRPr="00681600">
        <w:rPr>
          <w:lang w:val="en-AU"/>
        </w:rPr>
        <w:t>–</w:t>
      </w:r>
      <w:r w:rsidRPr="00681600">
        <w:rPr>
          <w:lang w:val="en-AU"/>
        </w:rPr>
        <w:t xml:space="preserve"> c</w:t>
      </w:r>
      <w:r w:rsidR="008348A0" w:rsidRPr="00681600">
        <w:rPr>
          <w:lang w:val="en-AU"/>
        </w:rPr>
        <w:t xml:space="preserve">areer exploration: </w:t>
      </w:r>
    </w:p>
    <w:p w14:paraId="5C6634E9" w14:textId="3A5D5B29" w:rsidR="008348A0" w:rsidRPr="00681600" w:rsidRDefault="00400A40" w:rsidP="00400A40">
      <w:pPr>
        <w:pStyle w:val="VCAAbullet"/>
      </w:pPr>
      <w:r w:rsidRPr="00681600">
        <w:t xml:space="preserve">Students will explore how protests can </w:t>
      </w:r>
      <w:r w:rsidR="00D80ECC" w:rsidRPr="00681600">
        <w:t xml:space="preserve">relate to a </w:t>
      </w:r>
      <w:r w:rsidRPr="00681600">
        <w:t>variety of career options</w:t>
      </w:r>
      <w:r w:rsidR="00D80ECC" w:rsidRPr="00681600">
        <w:t>.</w:t>
      </w:r>
      <w:r w:rsidRPr="00681600">
        <w:t xml:space="preserve"> </w:t>
      </w:r>
    </w:p>
    <w:p w14:paraId="44258A37" w14:textId="38388959" w:rsidR="00AF4935" w:rsidRPr="00681600" w:rsidRDefault="00AF4935" w:rsidP="00400A40">
      <w:pPr>
        <w:pStyle w:val="VCAAbullet"/>
      </w:pPr>
      <w:r w:rsidRPr="00681600">
        <w:t xml:space="preserve">By considering the work roles associated with social issues, students gain a deeper understanding of the relationship between work and society. </w:t>
      </w:r>
    </w:p>
    <w:p w14:paraId="5808C914" w14:textId="085836AC" w:rsidR="008348A0" w:rsidRPr="00681600" w:rsidRDefault="007D4ED3" w:rsidP="008348A0">
      <w:pPr>
        <w:pStyle w:val="VCAAbody"/>
        <w:rPr>
          <w:lang w:val="en-AU"/>
        </w:rPr>
      </w:pPr>
      <w:r w:rsidRPr="00681600">
        <w:rPr>
          <w:lang w:val="en-AU"/>
        </w:rPr>
        <w:t>Manage your future – be proactive</w:t>
      </w:r>
      <w:r w:rsidR="008348A0" w:rsidRPr="00681600">
        <w:rPr>
          <w:lang w:val="en-AU"/>
        </w:rPr>
        <w:t xml:space="preserve">: </w:t>
      </w:r>
    </w:p>
    <w:p w14:paraId="5DD6FFBA" w14:textId="01E08828" w:rsidR="00F01253" w:rsidRPr="00681600" w:rsidRDefault="00400A40" w:rsidP="00400A40">
      <w:pPr>
        <w:pStyle w:val="VCAAbullet"/>
      </w:pPr>
      <w:r w:rsidRPr="00681600">
        <w:t xml:space="preserve">By </w:t>
      </w:r>
      <w:r w:rsidR="000046C3" w:rsidRPr="00681600">
        <w:t xml:space="preserve">identifying the interest groups associated with a protest and exploring different work roles within those groups, students learn more about the labour market and can begin to explore different pathways to a variety of career options. </w:t>
      </w:r>
    </w:p>
    <w:p w14:paraId="6F3B7AFD" w14:textId="1966B8C5" w:rsidR="00D80ECC" w:rsidRPr="00681600" w:rsidRDefault="00D80ECC" w:rsidP="00400A40">
      <w:pPr>
        <w:pStyle w:val="VCAAbullet"/>
      </w:pPr>
      <w:r w:rsidRPr="00681600">
        <w:t xml:space="preserve">Students </w:t>
      </w:r>
      <w:r w:rsidR="00FC73EF" w:rsidRPr="00681600">
        <w:t xml:space="preserve">learn more about </w:t>
      </w:r>
      <w:r w:rsidRPr="00681600">
        <w:t>participating in the democratic process</w:t>
      </w:r>
      <w:r w:rsidR="00FC73EF" w:rsidRPr="00681600">
        <w:t>, which</w:t>
      </w:r>
      <w:r w:rsidRPr="00681600">
        <w:t xml:space="preserve"> can develop a number of employability skills. For example, involvement in organising and participating in protests can allow students to demonstrate planning and organisational skills</w:t>
      </w:r>
      <w:r w:rsidR="00FC73EF" w:rsidRPr="00681600">
        <w:t xml:space="preserve"> and working with others</w:t>
      </w:r>
      <w:r w:rsidRPr="00681600">
        <w:t>.</w:t>
      </w:r>
    </w:p>
    <w:sectPr w:rsidR="00D80ECC" w:rsidRPr="00681600"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81600" w:rsidRDefault="00681600" w:rsidP="00304EA1">
      <w:pPr>
        <w:spacing w:after="0" w:line="240" w:lineRule="auto"/>
      </w:pPr>
      <w:r>
        <w:separator/>
      </w:r>
    </w:p>
  </w:endnote>
  <w:endnote w:type="continuationSeparator" w:id="0">
    <w:p w14:paraId="3270DF94" w14:textId="77777777" w:rsidR="00681600" w:rsidRDefault="006816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81600" w:rsidRPr="00D06414" w14:paraId="6474FD3B" w14:textId="77777777" w:rsidTr="00BB3BAB">
      <w:trPr>
        <w:trHeight w:val="476"/>
      </w:trPr>
      <w:tc>
        <w:tcPr>
          <w:tcW w:w="1667" w:type="pct"/>
          <w:tcMar>
            <w:left w:w="0" w:type="dxa"/>
            <w:right w:w="0" w:type="dxa"/>
          </w:tcMar>
        </w:tcPr>
        <w:p w14:paraId="0EC15F2D" w14:textId="77777777" w:rsidR="00681600" w:rsidRPr="00D06414" w:rsidRDefault="006816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81600" w:rsidRPr="00D06414" w:rsidRDefault="006816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2AAC757" w:rsidR="00681600" w:rsidRPr="00D06414" w:rsidRDefault="006816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760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81600" w:rsidRPr="00D06414" w:rsidRDefault="00681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81600" w:rsidRPr="00D06414" w14:paraId="36A4ADC1" w14:textId="77777777" w:rsidTr="000F5AAF">
      <w:tc>
        <w:tcPr>
          <w:tcW w:w="1459" w:type="pct"/>
          <w:tcMar>
            <w:left w:w="0" w:type="dxa"/>
            <w:right w:w="0" w:type="dxa"/>
          </w:tcMar>
        </w:tcPr>
        <w:p w14:paraId="74DB1FC2" w14:textId="77777777" w:rsidR="00681600" w:rsidRPr="00D06414" w:rsidRDefault="006816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81600" w:rsidRPr="00D06414" w:rsidRDefault="006816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81600" w:rsidRPr="00D06414" w:rsidRDefault="0068160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81600" w:rsidRPr="00D06414" w:rsidRDefault="006816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81600" w:rsidRDefault="00681600" w:rsidP="00304EA1">
      <w:pPr>
        <w:spacing w:after="0" w:line="240" w:lineRule="auto"/>
      </w:pPr>
      <w:r>
        <w:separator/>
      </w:r>
    </w:p>
  </w:footnote>
  <w:footnote w:type="continuationSeparator" w:id="0">
    <w:p w14:paraId="13540A36" w14:textId="77777777" w:rsidR="00681600" w:rsidRDefault="006816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DD404BB" w:rsidR="00681600" w:rsidRPr="0038622E" w:rsidRDefault="00681600" w:rsidP="0038622E">
    <w:pPr>
      <w:pStyle w:val="VCAAbody"/>
      <w:rPr>
        <w:color w:val="0F7EB4"/>
      </w:rPr>
    </w:pPr>
    <w:r>
      <w:t>Embedding career education in the Victorian Curriculum F–10 – Civics and Citizenship,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81600" w:rsidRPr="009370BC" w:rsidRDefault="0068160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BAA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E28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66A2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25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947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5CE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65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843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27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60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3361A"/>
    <w:multiLevelType w:val="hybridMultilevel"/>
    <w:tmpl w:val="6C98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2F1211B0"/>
    <w:lvl w:ilvl="0" w:tplc="F3801F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4C9A2F48"/>
    <w:lvl w:ilvl="0" w:tplc="23221A9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A923A5B"/>
    <w:multiLevelType w:val="multilevel"/>
    <w:tmpl w:val="FCE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6"/>
  </w:num>
  <w:num w:numId="4">
    <w:abstractNumId w:val="12"/>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6C3"/>
    <w:rsid w:val="00027606"/>
    <w:rsid w:val="00033048"/>
    <w:rsid w:val="0005780E"/>
    <w:rsid w:val="00065CC6"/>
    <w:rsid w:val="00072AF1"/>
    <w:rsid w:val="00086CFC"/>
    <w:rsid w:val="00097F58"/>
    <w:rsid w:val="000A71F7"/>
    <w:rsid w:val="000B152F"/>
    <w:rsid w:val="000C6468"/>
    <w:rsid w:val="000C6EA2"/>
    <w:rsid w:val="000F09E4"/>
    <w:rsid w:val="000F16FD"/>
    <w:rsid w:val="000F5AAF"/>
    <w:rsid w:val="00113D3B"/>
    <w:rsid w:val="0012374D"/>
    <w:rsid w:val="00143520"/>
    <w:rsid w:val="00153AD2"/>
    <w:rsid w:val="00155F13"/>
    <w:rsid w:val="0015652D"/>
    <w:rsid w:val="001779EA"/>
    <w:rsid w:val="001926FE"/>
    <w:rsid w:val="001A39A9"/>
    <w:rsid w:val="001C5712"/>
    <w:rsid w:val="001D3246"/>
    <w:rsid w:val="001F5D88"/>
    <w:rsid w:val="00224379"/>
    <w:rsid w:val="002279BA"/>
    <w:rsid w:val="002329F3"/>
    <w:rsid w:val="0023417B"/>
    <w:rsid w:val="00243F0D"/>
    <w:rsid w:val="00254888"/>
    <w:rsid w:val="00255852"/>
    <w:rsid w:val="00260767"/>
    <w:rsid w:val="002647BB"/>
    <w:rsid w:val="002754C1"/>
    <w:rsid w:val="002841C8"/>
    <w:rsid w:val="0028516B"/>
    <w:rsid w:val="002A089C"/>
    <w:rsid w:val="002B103A"/>
    <w:rsid w:val="002C6F90"/>
    <w:rsid w:val="002E4FB5"/>
    <w:rsid w:val="00302FB8"/>
    <w:rsid w:val="003031F6"/>
    <w:rsid w:val="00304EA1"/>
    <w:rsid w:val="00306B86"/>
    <w:rsid w:val="00314D81"/>
    <w:rsid w:val="00322FC6"/>
    <w:rsid w:val="0035293F"/>
    <w:rsid w:val="00381B15"/>
    <w:rsid w:val="0038622E"/>
    <w:rsid w:val="00391986"/>
    <w:rsid w:val="00392864"/>
    <w:rsid w:val="00393177"/>
    <w:rsid w:val="003A00B4"/>
    <w:rsid w:val="003C394F"/>
    <w:rsid w:val="003C5E71"/>
    <w:rsid w:val="003D3A5D"/>
    <w:rsid w:val="003E3E79"/>
    <w:rsid w:val="00400A40"/>
    <w:rsid w:val="00411D26"/>
    <w:rsid w:val="00417AA3"/>
    <w:rsid w:val="00421DB1"/>
    <w:rsid w:val="00425DFE"/>
    <w:rsid w:val="00425FD1"/>
    <w:rsid w:val="00430366"/>
    <w:rsid w:val="00434EDB"/>
    <w:rsid w:val="00440B32"/>
    <w:rsid w:val="00457521"/>
    <w:rsid w:val="0046078D"/>
    <w:rsid w:val="0046169B"/>
    <w:rsid w:val="00495C80"/>
    <w:rsid w:val="00496FF5"/>
    <w:rsid w:val="004A2ED8"/>
    <w:rsid w:val="004A45FE"/>
    <w:rsid w:val="004D2277"/>
    <w:rsid w:val="004D70CD"/>
    <w:rsid w:val="004F5BDA"/>
    <w:rsid w:val="004F6DE0"/>
    <w:rsid w:val="0051631E"/>
    <w:rsid w:val="00537A1F"/>
    <w:rsid w:val="00545B76"/>
    <w:rsid w:val="00563E1D"/>
    <w:rsid w:val="00566029"/>
    <w:rsid w:val="00567FD3"/>
    <w:rsid w:val="005923CB"/>
    <w:rsid w:val="005B391B"/>
    <w:rsid w:val="005D3D78"/>
    <w:rsid w:val="005D7236"/>
    <w:rsid w:val="005E2EF0"/>
    <w:rsid w:val="005F0017"/>
    <w:rsid w:val="005F4092"/>
    <w:rsid w:val="00610518"/>
    <w:rsid w:val="006230A4"/>
    <w:rsid w:val="00623CEC"/>
    <w:rsid w:val="00626FA1"/>
    <w:rsid w:val="00680D03"/>
    <w:rsid w:val="00681600"/>
    <w:rsid w:val="00682820"/>
    <w:rsid w:val="0068471E"/>
    <w:rsid w:val="00684F98"/>
    <w:rsid w:val="00693FFD"/>
    <w:rsid w:val="006D2159"/>
    <w:rsid w:val="006F3B6A"/>
    <w:rsid w:val="006F787C"/>
    <w:rsid w:val="00702636"/>
    <w:rsid w:val="00724507"/>
    <w:rsid w:val="007623B9"/>
    <w:rsid w:val="00767785"/>
    <w:rsid w:val="00773E6C"/>
    <w:rsid w:val="00781FB1"/>
    <w:rsid w:val="007A0E4B"/>
    <w:rsid w:val="007D1B6D"/>
    <w:rsid w:val="007D4ED3"/>
    <w:rsid w:val="007E7D1F"/>
    <w:rsid w:val="00813C37"/>
    <w:rsid w:val="008154B5"/>
    <w:rsid w:val="00823962"/>
    <w:rsid w:val="008348A0"/>
    <w:rsid w:val="008410D0"/>
    <w:rsid w:val="00852719"/>
    <w:rsid w:val="00857E6C"/>
    <w:rsid w:val="00860115"/>
    <w:rsid w:val="00881B4E"/>
    <w:rsid w:val="0088783C"/>
    <w:rsid w:val="008B1278"/>
    <w:rsid w:val="008C0A84"/>
    <w:rsid w:val="008D0ABF"/>
    <w:rsid w:val="008D57CA"/>
    <w:rsid w:val="008E5484"/>
    <w:rsid w:val="008F082C"/>
    <w:rsid w:val="00903FE2"/>
    <w:rsid w:val="00904CCC"/>
    <w:rsid w:val="00905484"/>
    <w:rsid w:val="00927595"/>
    <w:rsid w:val="009370BC"/>
    <w:rsid w:val="00970580"/>
    <w:rsid w:val="0098739B"/>
    <w:rsid w:val="009B61E5"/>
    <w:rsid w:val="009D1E89"/>
    <w:rsid w:val="009D7797"/>
    <w:rsid w:val="009E5707"/>
    <w:rsid w:val="009E7F95"/>
    <w:rsid w:val="00A13223"/>
    <w:rsid w:val="00A17661"/>
    <w:rsid w:val="00A24B2D"/>
    <w:rsid w:val="00A27DCD"/>
    <w:rsid w:val="00A40966"/>
    <w:rsid w:val="00A50E81"/>
    <w:rsid w:val="00A755E7"/>
    <w:rsid w:val="00A921E0"/>
    <w:rsid w:val="00A922F4"/>
    <w:rsid w:val="00AB28CA"/>
    <w:rsid w:val="00AC7660"/>
    <w:rsid w:val="00AD59D5"/>
    <w:rsid w:val="00AD6643"/>
    <w:rsid w:val="00AE5526"/>
    <w:rsid w:val="00AF051B"/>
    <w:rsid w:val="00AF4935"/>
    <w:rsid w:val="00B01578"/>
    <w:rsid w:val="00B0738F"/>
    <w:rsid w:val="00B13D3B"/>
    <w:rsid w:val="00B230DB"/>
    <w:rsid w:val="00B26601"/>
    <w:rsid w:val="00B30E01"/>
    <w:rsid w:val="00B33F92"/>
    <w:rsid w:val="00B41951"/>
    <w:rsid w:val="00B51FA6"/>
    <w:rsid w:val="00B53229"/>
    <w:rsid w:val="00B62480"/>
    <w:rsid w:val="00B74D78"/>
    <w:rsid w:val="00B81B70"/>
    <w:rsid w:val="00BB3BAB"/>
    <w:rsid w:val="00BD0724"/>
    <w:rsid w:val="00BD2B91"/>
    <w:rsid w:val="00BE5521"/>
    <w:rsid w:val="00BF6C23"/>
    <w:rsid w:val="00C2005D"/>
    <w:rsid w:val="00C53263"/>
    <w:rsid w:val="00C6415E"/>
    <w:rsid w:val="00C646C2"/>
    <w:rsid w:val="00C666D6"/>
    <w:rsid w:val="00C75F1D"/>
    <w:rsid w:val="00C95156"/>
    <w:rsid w:val="00CA0DC2"/>
    <w:rsid w:val="00CB68E8"/>
    <w:rsid w:val="00D04F01"/>
    <w:rsid w:val="00D06414"/>
    <w:rsid w:val="00D24E5A"/>
    <w:rsid w:val="00D25C1E"/>
    <w:rsid w:val="00D2637D"/>
    <w:rsid w:val="00D338E4"/>
    <w:rsid w:val="00D35D07"/>
    <w:rsid w:val="00D36FA7"/>
    <w:rsid w:val="00D4304F"/>
    <w:rsid w:val="00D51947"/>
    <w:rsid w:val="00D532F0"/>
    <w:rsid w:val="00D56F31"/>
    <w:rsid w:val="00D7202B"/>
    <w:rsid w:val="00D77413"/>
    <w:rsid w:val="00D80ECC"/>
    <w:rsid w:val="00D82759"/>
    <w:rsid w:val="00D86DE4"/>
    <w:rsid w:val="00DB533D"/>
    <w:rsid w:val="00DE1909"/>
    <w:rsid w:val="00DE51DB"/>
    <w:rsid w:val="00E05F3E"/>
    <w:rsid w:val="00E16129"/>
    <w:rsid w:val="00E23F1D"/>
    <w:rsid w:val="00E30E05"/>
    <w:rsid w:val="00E36361"/>
    <w:rsid w:val="00E41AC6"/>
    <w:rsid w:val="00E55AE9"/>
    <w:rsid w:val="00E56D1D"/>
    <w:rsid w:val="00E663E3"/>
    <w:rsid w:val="00E9592C"/>
    <w:rsid w:val="00EA2830"/>
    <w:rsid w:val="00EB0C84"/>
    <w:rsid w:val="00EF1E25"/>
    <w:rsid w:val="00F01253"/>
    <w:rsid w:val="00F17FDE"/>
    <w:rsid w:val="00F20986"/>
    <w:rsid w:val="00F40D53"/>
    <w:rsid w:val="00F4525C"/>
    <w:rsid w:val="00F50D86"/>
    <w:rsid w:val="00F6610F"/>
    <w:rsid w:val="00F804D3"/>
    <w:rsid w:val="00F82A5E"/>
    <w:rsid w:val="00FB23F1"/>
    <w:rsid w:val="00FC73EF"/>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F0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00A40"/>
    <w:pPr>
      <w:numPr>
        <w:numId w:val="1"/>
      </w:numPr>
      <w:tabs>
        <w:tab w:val="left" w:pos="425"/>
      </w:tabs>
      <w:spacing w:before="60" w:after="60"/>
      <w:ind w:left="425" w:hanging="425"/>
      <w:contextualSpacing/>
    </w:pPr>
    <w:rPr>
      <w:rFonts w:eastAsia="Times New Roman"/>
      <w:kern w:val="22"/>
      <w:szCs w:val="20"/>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93177"/>
    <w:rPr>
      <w:color w:val="605E5C"/>
      <w:shd w:val="clear" w:color="auto" w:fill="E1DFDD"/>
    </w:rPr>
  </w:style>
  <w:style w:type="character" w:styleId="FollowedHyperlink">
    <w:name w:val="FollowedHyperlink"/>
    <w:basedOn w:val="DefaultParagraphFont"/>
    <w:uiPriority w:val="99"/>
    <w:semiHidden/>
    <w:unhideWhenUsed/>
    <w:rsid w:val="009E7F95"/>
    <w:rPr>
      <w:color w:val="8DB3E2" w:themeColor="followedHyperlink"/>
      <w:u w:val="single"/>
    </w:rPr>
  </w:style>
  <w:style w:type="character" w:customStyle="1" w:styleId="UnresolvedMention">
    <w:name w:val="Unresolved Mention"/>
    <w:basedOn w:val="DefaultParagraphFont"/>
    <w:uiPriority w:val="99"/>
    <w:semiHidden/>
    <w:unhideWhenUsed/>
    <w:rsid w:val="00857E6C"/>
    <w:rPr>
      <w:color w:val="605E5C"/>
      <w:shd w:val="clear" w:color="auto" w:fill="E1DFDD"/>
    </w:rPr>
  </w:style>
  <w:style w:type="paragraph" w:styleId="NormalWeb">
    <w:name w:val="Normal (Web)"/>
    <w:basedOn w:val="Normal"/>
    <w:uiPriority w:val="99"/>
    <w:semiHidden/>
    <w:unhideWhenUsed/>
    <w:rsid w:val="0068282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5532">
      <w:bodyDiv w:val="1"/>
      <w:marLeft w:val="0"/>
      <w:marRight w:val="0"/>
      <w:marTop w:val="0"/>
      <w:marBottom w:val="0"/>
      <w:divBdr>
        <w:top w:val="none" w:sz="0" w:space="0" w:color="auto"/>
        <w:left w:val="none" w:sz="0" w:space="0" w:color="auto"/>
        <w:bottom w:val="none" w:sz="0" w:space="0" w:color="auto"/>
        <w:right w:val="none" w:sz="0" w:space="0" w:color="auto"/>
      </w:divBdr>
    </w:div>
    <w:div w:id="17667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education/teachers/story-our-rights-and-freedo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gov.au/RightsAndProtections/HumanRights/Human-rights-scrutiny/PublicSectorGuidanceSheets/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G0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E347687-DB46-4D35-9499-B75EBFDEC3B7}"/>
</file>

<file path=customXml/itemProps4.xml><?xml version="1.0" encoding="utf-8"?>
<ds:datastoreItem xmlns:ds="http://schemas.openxmlformats.org/officeDocument/2006/customXml" ds:itemID="{9AF3E579-2237-488D-80EC-244ACDE5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civics and citizenship</cp:keywords>
  <cp:lastModifiedBy>Witt, Kylie I</cp:lastModifiedBy>
  <cp:revision>3</cp:revision>
  <cp:lastPrinted>2020-03-04T04:43:00Z</cp:lastPrinted>
  <dcterms:created xsi:type="dcterms:W3CDTF">2020-09-19T05:45:00Z</dcterms:created>
  <dcterms:modified xsi:type="dcterms:W3CDTF">2020-09-30T12:00:00Z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