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4C69C54E" w:rsidR="00086CFC" w:rsidRDefault="00C2005D" w:rsidP="00917D24">
      <w:pPr>
        <w:pStyle w:val="VCAAHeading1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481A1940" w:rsidR="004F6DE0" w:rsidRPr="008C0A84" w:rsidRDefault="00917D24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Design and Technologies</w:t>
      </w:r>
      <w:r w:rsidR="00A16801">
        <w:rPr>
          <w:lang w:val="en-AU"/>
        </w:rPr>
        <w:t xml:space="preserve"> –</w:t>
      </w:r>
      <w:r>
        <w:rPr>
          <w:lang w:val="en-AU"/>
        </w:rPr>
        <w:t xml:space="preserve"> Food and fibre production</w:t>
      </w:r>
      <w:r w:rsidR="00D554A0">
        <w:rPr>
          <w:lang w:val="en-AU"/>
        </w:rPr>
        <w:t xml:space="preserve">, </w:t>
      </w:r>
      <w:r>
        <w:rPr>
          <w:lang w:val="en-AU"/>
        </w:rPr>
        <w:br/>
      </w:r>
      <w:r w:rsidR="00D554A0">
        <w:rPr>
          <w:lang w:val="en-AU"/>
        </w:rPr>
        <w:t>Level</w:t>
      </w:r>
      <w:r w:rsidR="00505A03">
        <w:rPr>
          <w:lang w:val="en-AU"/>
        </w:rPr>
        <w:t>s</w:t>
      </w:r>
      <w:r w:rsidR="004F6DE0" w:rsidRPr="008C0A84">
        <w:rPr>
          <w:lang w:val="en-AU"/>
        </w:rPr>
        <w:t xml:space="preserve"> </w:t>
      </w:r>
      <w:r w:rsidR="00BB0331">
        <w:rPr>
          <w:lang w:val="en-AU"/>
        </w:rPr>
        <w:t>9</w:t>
      </w:r>
      <w:r w:rsidR="00505A03">
        <w:rPr>
          <w:lang w:val="en-AU"/>
        </w:rPr>
        <w:t xml:space="preserve"> and 10</w:t>
      </w:r>
    </w:p>
    <w:p w14:paraId="2E354ED1" w14:textId="2871F976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4A0EF9C1" w:rsidR="008B1278" w:rsidRPr="008C0A84" w:rsidRDefault="008B1278" w:rsidP="00917D24">
      <w:pPr>
        <w:pStyle w:val="VCAAbody-withlargetabandhangingindent"/>
      </w:pPr>
      <w:r w:rsidRPr="008C0A84">
        <w:rPr>
          <w:b/>
        </w:rPr>
        <w:t>Curriculum area</w:t>
      </w:r>
      <w:r w:rsidR="00A16801">
        <w:rPr>
          <w:b/>
        </w:rPr>
        <w:t>, sub-strand</w:t>
      </w:r>
      <w:r w:rsidRPr="008C0A84">
        <w:rPr>
          <w:b/>
        </w:rPr>
        <w:t xml:space="preserve"> and levels:</w:t>
      </w:r>
      <w:r w:rsidRPr="008C0A84">
        <w:tab/>
      </w:r>
      <w:r w:rsidR="00917D24" w:rsidRPr="00917D24">
        <w:t>Design and Technologies</w:t>
      </w:r>
      <w:r w:rsidR="00A16801">
        <w:t xml:space="preserve"> –</w:t>
      </w:r>
      <w:r w:rsidR="00917D24" w:rsidRPr="00917D24">
        <w:t xml:space="preserve"> Food and fibre production</w:t>
      </w:r>
      <w:r w:rsidR="000D24D9">
        <w:t xml:space="preserve">, Levels </w:t>
      </w:r>
      <w:r w:rsidR="00BB0331">
        <w:t>9</w:t>
      </w:r>
      <w:r w:rsidR="00505A03">
        <w:t xml:space="preserve"> and 10</w:t>
      </w:r>
    </w:p>
    <w:p w14:paraId="03563AE0" w14:textId="77777777" w:rsidR="00BB0331" w:rsidRPr="008C0A84" w:rsidRDefault="00254888" w:rsidP="00BB0331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BB0331" w:rsidRPr="00917D24">
        <w:t xml:space="preserve">Investigate and make judgements on the ethical and sustainable production and marketing of food and fibre </w:t>
      </w:r>
      <w:hyperlink r:id="rId11" w:tooltip="View elaborations and additional details of VCDSTC057" w:history="1">
        <w:r w:rsidR="00BB0331">
          <w:t>(</w:t>
        </w:r>
        <w:r w:rsidR="00BB0331">
          <w:rPr>
            <w:rStyle w:val="Hyperlink"/>
          </w:rPr>
          <w:t>VCDSTC057</w:t>
        </w:r>
      </w:hyperlink>
      <w:r w:rsidR="00BB0331" w:rsidRPr="00917D24">
        <w:t>)</w:t>
      </w:r>
    </w:p>
    <w:p w14:paraId="36A2C730" w14:textId="7BD28647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A67C0D" w:rsidRPr="00A67C0D">
        <w:t xml:space="preserve">Examining new </w:t>
      </w:r>
      <w:r w:rsidR="00FA02A5">
        <w:t xml:space="preserve">or </w:t>
      </w:r>
      <w:r w:rsidR="00A67C0D" w:rsidRPr="00A67C0D">
        <w:t>emerging technologies that address sustainability issues related to food and/or fibre production</w:t>
      </w:r>
      <w:r w:rsidR="00A67C0D">
        <w:t>.</w:t>
      </w:r>
    </w:p>
    <w:p w14:paraId="2364A01C" w14:textId="68939DC7" w:rsidR="00421DB1" w:rsidRPr="008C0A84" w:rsidRDefault="00421DB1" w:rsidP="00B51FA6">
      <w:pPr>
        <w:pStyle w:val="VCAAbody-withlargetabandhangingindent"/>
      </w:pPr>
      <w:r w:rsidRPr="00BB0331">
        <w:rPr>
          <w:b/>
        </w:rPr>
        <w:t>Summary of adaptation, change, addition</w:t>
      </w:r>
      <w:r>
        <w:t>:</w:t>
      </w:r>
      <w:r>
        <w:tab/>
      </w:r>
      <w:r w:rsidR="00194337" w:rsidRPr="00917D24">
        <w:t>Pitching new technology to improve sustainability in relation to a farm case study.</w:t>
      </w:r>
    </w:p>
    <w:p w14:paraId="65DFB73F" w14:textId="3820E5A7" w:rsidR="00254888" w:rsidRDefault="00254888" w:rsidP="00917D24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567FD3">
        <w:tc>
          <w:tcPr>
            <w:tcW w:w="3964" w:type="dxa"/>
          </w:tcPr>
          <w:p w14:paraId="46A85701" w14:textId="0218CA6A" w:rsidR="00614017" w:rsidRPr="00614017" w:rsidRDefault="00BB0331" w:rsidP="00BB0331">
            <w:pPr>
              <w:pStyle w:val="VCAAtablecondensed"/>
              <w:rPr>
                <w:i/>
                <w:lang w:val="en-AU"/>
              </w:rPr>
            </w:pPr>
            <w:r>
              <w:rPr>
                <w:lang w:val="en-AU"/>
              </w:rPr>
              <w:t xml:space="preserve">Teacher discusses the increased need of food </w:t>
            </w:r>
            <w:r w:rsidR="006B3EDD">
              <w:rPr>
                <w:lang w:val="en-AU"/>
              </w:rPr>
              <w:t xml:space="preserve">and fibre </w:t>
            </w:r>
            <w:r>
              <w:rPr>
                <w:lang w:val="en-AU"/>
              </w:rPr>
              <w:t xml:space="preserve">production as the world’s population increases, </w:t>
            </w:r>
            <w:r w:rsidR="006B3EDD">
              <w:rPr>
                <w:lang w:val="en-AU"/>
              </w:rPr>
              <w:t xml:space="preserve">natural </w:t>
            </w:r>
            <w:r>
              <w:rPr>
                <w:lang w:val="en-AU"/>
              </w:rPr>
              <w:t>resources reduce and the climate changes.</w:t>
            </w:r>
            <w:r w:rsidR="00685A51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Teacher </w:t>
            </w:r>
            <w:r w:rsidR="0096744B">
              <w:rPr>
                <w:lang w:val="en-AU"/>
              </w:rPr>
              <w:t xml:space="preserve">then </w:t>
            </w:r>
            <w:r>
              <w:rPr>
                <w:lang w:val="en-AU"/>
              </w:rPr>
              <w:t>discusses the need for farms to be sustainable (economically, environmentally and socially).</w:t>
            </w:r>
          </w:p>
        </w:tc>
        <w:tc>
          <w:tcPr>
            <w:tcW w:w="5925" w:type="dxa"/>
          </w:tcPr>
          <w:p w14:paraId="092660B4" w14:textId="04F2E9AB" w:rsidR="00D554A0" w:rsidRPr="008C0A84" w:rsidRDefault="0096744B" w:rsidP="000D24D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Discussion of sustainability runs unchanged.</w:t>
            </w:r>
          </w:p>
        </w:tc>
      </w:tr>
      <w:tr w:rsidR="00B81084" w:rsidRPr="008C0A84" w14:paraId="3246DCBE" w14:textId="77777777" w:rsidTr="00567FD3">
        <w:tc>
          <w:tcPr>
            <w:tcW w:w="3964" w:type="dxa"/>
          </w:tcPr>
          <w:p w14:paraId="1DAAF5BA" w14:textId="01B211B0" w:rsidR="00A67C0D" w:rsidRDefault="00B81084" w:rsidP="00A67C0D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introduces the concept of the modern farm and the technology, science and research that is involved in today’s farming</w:t>
            </w:r>
            <w:r w:rsidR="00A67C0D">
              <w:rPr>
                <w:lang w:val="en-AU"/>
              </w:rPr>
              <w:t xml:space="preserve"> (</w:t>
            </w:r>
            <w:r w:rsidR="00917D24">
              <w:rPr>
                <w:lang w:val="en-AU"/>
              </w:rPr>
              <w:t>s</w:t>
            </w:r>
            <w:r w:rsidR="00A67C0D">
              <w:rPr>
                <w:lang w:val="en-AU"/>
              </w:rPr>
              <w:t xml:space="preserve">ee Considerations.) Teacher introduces new </w:t>
            </w:r>
            <w:r w:rsidR="00917D24">
              <w:rPr>
                <w:lang w:val="en-AU"/>
              </w:rPr>
              <w:t>and</w:t>
            </w:r>
            <w:r w:rsidR="00FA02A5">
              <w:rPr>
                <w:lang w:val="en-AU"/>
              </w:rPr>
              <w:t xml:space="preserve"> emerging </w:t>
            </w:r>
            <w:r w:rsidR="00A67C0D">
              <w:rPr>
                <w:lang w:val="en-AU"/>
              </w:rPr>
              <w:t xml:space="preserve">innovations or technologies within the food and fibre industries. The technologies could </w:t>
            </w:r>
            <w:r w:rsidR="00917D24">
              <w:rPr>
                <w:lang w:val="en-AU"/>
              </w:rPr>
              <w:t>address</w:t>
            </w:r>
            <w:r w:rsidR="00A67C0D">
              <w:rPr>
                <w:lang w:val="en-AU"/>
              </w:rPr>
              <w:t xml:space="preserve"> issues such as pests or disease, land degradation, chemical use concerns, drought, and climate change. Some examples include: </w:t>
            </w:r>
          </w:p>
          <w:p w14:paraId="42A1A9ED" w14:textId="054574D1" w:rsidR="00A67C0D" w:rsidRDefault="00FA02A5" w:rsidP="00917D24">
            <w:pPr>
              <w:pStyle w:val="VCAAtablecondensedbullet"/>
            </w:pPr>
            <w:r>
              <w:t>Internet of Things/</w:t>
            </w:r>
            <w:r w:rsidR="00A67C0D">
              <w:t>sensors</w:t>
            </w:r>
          </w:p>
          <w:p w14:paraId="4F00BC44" w14:textId="15446A37" w:rsidR="00A67C0D" w:rsidRDefault="00A67C0D" w:rsidP="00917D24">
            <w:pPr>
              <w:pStyle w:val="VCAAtablecondensedbullet"/>
            </w:pPr>
            <w:r>
              <w:t>gene editing</w:t>
            </w:r>
          </w:p>
          <w:p w14:paraId="42DED2BA" w14:textId="51A6E9EE" w:rsidR="00B81084" w:rsidRPr="00917D24" w:rsidRDefault="00A67C0D" w:rsidP="00917D24">
            <w:pPr>
              <w:pStyle w:val="VCAAtablecondensedbullet"/>
            </w:pPr>
            <w:r>
              <w:t>automation/robots</w:t>
            </w:r>
            <w:r w:rsidR="00917D24">
              <w:t>/drones</w:t>
            </w:r>
          </w:p>
        </w:tc>
        <w:tc>
          <w:tcPr>
            <w:tcW w:w="5925" w:type="dxa"/>
          </w:tcPr>
          <w:p w14:paraId="7946F58B" w14:textId="5A8A54E3" w:rsidR="00B81084" w:rsidRPr="008C0A84" w:rsidRDefault="0096744B" w:rsidP="000D24D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</w:t>
            </w:r>
            <w:r w:rsidR="00E66D1A">
              <w:rPr>
                <w:lang w:val="en-AU"/>
              </w:rPr>
              <w:t>shares</w:t>
            </w:r>
            <w:r>
              <w:rPr>
                <w:lang w:val="en-AU"/>
              </w:rPr>
              <w:t xml:space="preserve"> a farm case study with a number of problems including pest, weed or disease, land degradation, chemical use concerns, drought, and/or climate change (see </w:t>
            </w:r>
            <w:r w:rsidR="0058689B">
              <w:rPr>
                <w:lang w:val="en-AU"/>
              </w:rPr>
              <w:t>‘</w:t>
            </w:r>
            <w:r>
              <w:rPr>
                <w:lang w:val="en-AU"/>
              </w:rPr>
              <w:t>Additional resources</w:t>
            </w:r>
            <w:r w:rsidR="0058689B">
              <w:rPr>
                <w:lang w:val="en-AU"/>
              </w:rPr>
              <w:t>’</w:t>
            </w:r>
            <w:r w:rsidR="00E66D1A">
              <w:rPr>
                <w:lang w:val="en-AU"/>
              </w:rPr>
              <w:t xml:space="preserve"> for samples</w:t>
            </w:r>
            <w:r>
              <w:rPr>
                <w:lang w:val="en-AU"/>
              </w:rPr>
              <w:t>).</w:t>
            </w:r>
            <w:r w:rsidR="006370DD">
              <w:rPr>
                <w:lang w:val="en-AU"/>
              </w:rPr>
              <w:t xml:space="preserve"> Class discusses the case study in relation to sustainability, noting what sustainability issues the farm faces.</w:t>
            </w:r>
          </w:p>
        </w:tc>
      </w:tr>
      <w:tr w:rsidR="00457521" w:rsidRPr="008C0A84" w14:paraId="63793E0F" w14:textId="77777777" w:rsidTr="00567FD3">
        <w:tc>
          <w:tcPr>
            <w:tcW w:w="3964" w:type="dxa"/>
          </w:tcPr>
          <w:p w14:paraId="0702B5A8" w14:textId="3B2A35A3" w:rsidR="00BB0331" w:rsidRDefault="00BB0331" w:rsidP="00BB033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Teacher designs a task in which students research </w:t>
            </w:r>
            <w:r w:rsidR="00826C16">
              <w:rPr>
                <w:lang w:val="en-AU"/>
              </w:rPr>
              <w:t>how</w:t>
            </w:r>
            <w:r w:rsidR="0096744B">
              <w:rPr>
                <w:lang w:val="en-AU"/>
              </w:rPr>
              <w:t xml:space="preserve"> a new</w:t>
            </w:r>
            <w:r w:rsidR="00FA02A5">
              <w:rPr>
                <w:lang w:val="en-AU"/>
              </w:rPr>
              <w:t xml:space="preserve"> or emerging</w:t>
            </w:r>
            <w:r w:rsidR="0096744B">
              <w:rPr>
                <w:lang w:val="en-AU"/>
              </w:rPr>
              <w:t xml:space="preserve"> form of technology</w:t>
            </w:r>
            <w:r w:rsidR="00826C16">
              <w:rPr>
                <w:lang w:val="en-AU"/>
              </w:rPr>
              <w:t xml:space="preserve"> can assist sustainability</w:t>
            </w:r>
            <w:r w:rsidR="0096744B">
              <w:rPr>
                <w:lang w:val="en-AU"/>
              </w:rPr>
              <w:t>.</w:t>
            </w:r>
          </w:p>
          <w:p w14:paraId="7674DB26" w14:textId="0AFE2D4A" w:rsidR="00F965C6" w:rsidRPr="008C0A84" w:rsidRDefault="00BB0331" w:rsidP="00BB033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research and then present their chosen technology to the rest of the class.</w:t>
            </w:r>
          </w:p>
        </w:tc>
        <w:tc>
          <w:tcPr>
            <w:tcW w:w="5925" w:type="dxa"/>
          </w:tcPr>
          <w:p w14:paraId="66CBB554" w14:textId="552172D0" w:rsidR="00287DBE" w:rsidRDefault="00BB0331" w:rsidP="00917D24">
            <w:pPr>
              <w:pStyle w:val="CommentText"/>
              <w:rPr>
                <w:lang w:val="en-AU"/>
              </w:rPr>
            </w:pPr>
            <w:r>
              <w:rPr>
                <w:lang w:val="en-AU"/>
              </w:rPr>
              <w:t xml:space="preserve">Students work in teams to research </w:t>
            </w:r>
            <w:r w:rsidR="00FA02A5">
              <w:rPr>
                <w:lang w:val="en-AU"/>
              </w:rPr>
              <w:t xml:space="preserve">new </w:t>
            </w:r>
            <w:r w:rsidR="00917D24">
              <w:rPr>
                <w:lang w:val="en-AU"/>
              </w:rPr>
              <w:t>and</w:t>
            </w:r>
            <w:r w:rsidR="00FA02A5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emerging technologies that might improve sustainability </w:t>
            </w:r>
            <w:r w:rsidR="00826C16">
              <w:rPr>
                <w:lang w:val="en-AU"/>
              </w:rPr>
              <w:t xml:space="preserve">in </w:t>
            </w:r>
            <w:r>
              <w:rPr>
                <w:lang w:val="en-AU"/>
              </w:rPr>
              <w:t xml:space="preserve">the farm scenario. They pick one technology to </w:t>
            </w:r>
            <w:r w:rsidR="00826C16">
              <w:rPr>
                <w:lang w:val="en-AU"/>
              </w:rPr>
              <w:t xml:space="preserve">pitch </w:t>
            </w:r>
            <w:r>
              <w:rPr>
                <w:lang w:val="en-AU"/>
              </w:rPr>
              <w:t>to</w:t>
            </w:r>
            <w:r w:rsidR="00826C16">
              <w:rPr>
                <w:lang w:val="en-AU"/>
              </w:rPr>
              <w:t xml:space="preserve"> a </w:t>
            </w:r>
            <w:r w:rsidR="00917D24">
              <w:rPr>
                <w:lang w:val="en-AU"/>
              </w:rPr>
              <w:t>‘</w:t>
            </w:r>
            <w:r w:rsidR="00826C16">
              <w:rPr>
                <w:lang w:val="en-AU"/>
              </w:rPr>
              <w:t>farmer</w:t>
            </w:r>
            <w:r w:rsidR="00917D24">
              <w:rPr>
                <w:lang w:val="en-AU"/>
              </w:rPr>
              <w:t>’ (the teacher)</w:t>
            </w:r>
            <w:r w:rsidR="00826C16">
              <w:rPr>
                <w:lang w:val="en-AU"/>
              </w:rPr>
              <w:t xml:space="preserve"> looking to invest in technology for their farm</w:t>
            </w:r>
            <w:r>
              <w:rPr>
                <w:lang w:val="en-AU"/>
              </w:rPr>
              <w:t>.</w:t>
            </w:r>
          </w:p>
          <w:p w14:paraId="20098B8C" w14:textId="6DF72FC1" w:rsidR="00594796" w:rsidRDefault="00287DBE" w:rsidP="00917D24">
            <w:pPr>
              <w:pStyle w:val="CommentText"/>
              <w:rPr>
                <w:lang w:val="en-AU"/>
              </w:rPr>
            </w:pPr>
            <w:r>
              <w:rPr>
                <w:lang w:val="en-AU"/>
              </w:rPr>
              <w:t>The students and teacher discuss the skills required to make a good pitch</w:t>
            </w:r>
            <w:r w:rsidR="00917D24">
              <w:rPr>
                <w:lang w:val="en-AU"/>
              </w:rPr>
              <w:t>, e.g.</w:t>
            </w:r>
            <w:r>
              <w:rPr>
                <w:lang w:val="en-AU"/>
              </w:rPr>
              <w:t xml:space="preserve"> </w:t>
            </w:r>
            <w:r w:rsidR="00917D24">
              <w:rPr>
                <w:lang w:val="en-AU"/>
              </w:rPr>
              <w:t>making</w:t>
            </w:r>
            <w:r w:rsidR="00826C16">
              <w:rPr>
                <w:lang w:val="en-AU"/>
              </w:rPr>
              <w:t xml:space="preserve"> the </w:t>
            </w:r>
            <w:r>
              <w:rPr>
                <w:lang w:val="en-AU"/>
              </w:rPr>
              <w:t>details of</w:t>
            </w:r>
            <w:r w:rsidR="00826C16">
              <w:rPr>
                <w:lang w:val="en-AU"/>
              </w:rPr>
              <w:t xml:space="preserve"> the</w:t>
            </w:r>
            <w:r>
              <w:rPr>
                <w:lang w:val="en-AU"/>
              </w:rPr>
              <w:t xml:space="preserve"> technology</w:t>
            </w:r>
            <w:r w:rsidR="00917D24">
              <w:rPr>
                <w:lang w:val="en-AU"/>
              </w:rPr>
              <w:t xml:space="preserve"> clear</w:t>
            </w:r>
            <w:r>
              <w:rPr>
                <w:lang w:val="en-AU"/>
              </w:rPr>
              <w:t>,</w:t>
            </w:r>
            <w:r w:rsidR="0014046D">
              <w:rPr>
                <w:lang w:val="en-AU"/>
              </w:rPr>
              <w:t xml:space="preserve"> appropriate</w:t>
            </w:r>
            <w:r>
              <w:rPr>
                <w:lang w:val="en-AU"/>
              </w:rPr>
              <w:t xml:space="preserve"> body language,</w:t>
            </w:r>
            <w:r w:rsidR="0014046D">
              <w:rPr>
                <w:lang w:val="en-AU"/>
              </w:rPr>
              <w:t xml:space="preserve"> effective use of multi-media displays, personal presentation,</w:t>
            </w:r>
            <w:r>
              <w:rPr>
                <w:lang w:val="en-AU"/>
              </w:rPr>
              <w:t xml:space="preserve"> </w:t>
            </w:r>
            <w:r w:rsidR="00826C16">
              <w:rPr>
                <w:lang w:val="en-AU"/>
              </w:rPr>
              <w:t xml:space="preserve">and </w:t>
            </w:r>
            <w:r>
              <w:rPr>
                <w:lang w:val="en-AU"/>
              </w:rPr>
              <w:t xml:space="preserve">confidence. </w:t>
            </w:r>
          </w:p>
          <w:p w14:paraId="7C083F81" w14:textId="3CBB3DBA" w:rsidR="00BB0331" w:rsidRPr="0014046D" w:rsidRDefault="00594796" w:rsidP="0014046D">
            <w:pPr>
              <w:pStyle w:val="CommentText"/>
            </w:pPr>
            <w:r>
              <w:t xml:space="preserve">Students need to convince the </w:t>
            </w:r>
            <w:r w:rsidR="00826C16">
              <w:t>teacher</w:t>
            </w:r>
            <w:r w:rsidR="00F83197">
              <w:t xml:space="preserve"> that their chosen technology will be the most beneficial to the case study </w:t>
            </w:r>
            <w:r w:rsidR="0014046D">
              <w:t xml:space="preserve">farm </w:t>
            </w:r>
            <w:r w:rsidR="00F83197">
              <w:t xml:space="preserve">by </w:t>
            </w:r>
            <w:r w:rsidR="0014046D">
              <w:t>showing</w:t>
            </w:r>
            <w:r w:rsidR="00F83197">
              <w:t xml:space="preserve"> how this technology would improve environmental, economic and/or social sustainability. </w:t>
            </w:r>
            <w:r w:rsidR="0014046D">
              <w:t>The</w:t>
            </w:r>
            <w:r>
              <w:t xml:space="preserve"> pitch</w:t>
            </w:r>
            <w:r w:rsidR="0014046D">
              <w:t xml:space="preserve"> must include</w:t>
            </w:r>
            <w:r>
              <w:t xml:space="preserve"> the possible careers that will come with implementing the new</w:t>
            </w:r>
            <w:r w:rsidR="00FA02A5">
              <w:t xml:space="preserve"> or emergin</w:t>
            </w:r>
            <w:r w:rsidR="00374243">
              <w:t>g</w:t>
            </w:r>
            <w:r>
              <w:t xml:space="preserve"> technology. This will fit into both the economic and social aspects of sustainability.</w:t>
            </w:r>
          </w:p>
        </w:tc>
      </w:tr>
      <w:tr w:rsidR="00DB533D" w:rsidRPr="008C0A84" w14:paraId="7B455691" w14:textId="77777777" w:rsidTr="00567FD3">
        <w:tc>
          <w:tcPr>
            <w:tcW w:w="3964" w:type="dxa"/>
          </w:tcPr>
          <w:p w14:paraId="506A7574" w14:textId="71464C29" w:rsidR="00DB533D" w:rsidRPr="008C0A84" w:rsidRDefault="0096744B" w:rsidP="00F965C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assesses </w:t>
            </w:r>
            <w:r w:rsidR="00BB0331">
              <w:rPr>
                <w:lang w:val="en-AU"/>
              </w:rPr>
              <w:t>student</w:t>
            </w:r>
            <w:r>
              <w:rPr>
                <w:lang w:val="en-AU"/>
              </w:rPr>
              <w:t>s</w:t>
            </w:r>
            <w:r w:rsidR="00BB0331">
              <w:rPr>
                <w:lang w:val="en-AU"/>
              </w:rPr>
              <w:t xml:space="preserve"> on research and presentation skills</w:t>
            </w:r>
          </w:p>
        </w:tc>
        <w:tc>
          <w:tcPr>
            <w:tcW w:w="5925" w:type="dxa"/>
          </w:tcPr>
          <w:p w14:paraId="6B3C3F7D" w14:textId="7952B058" w:rsidR="00826C16" w:rsidRDefault="00826C16" w:rsidP="00BB033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 teams present their research as a pitch to the teacher. Teacher chooses the team with the most convincing pitch as the winner.  </w:t>
            </w:r>
          </w:p>
          <w:p w14:paraId="1F28CCCB" w14:textId="0C8A1FA7" w:rsidR="00505A03" w:rsidRPr="00B74D78" w:rsidRDefault="007D1EB8" w:rsidP="00BB033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can peer</w:t>
            </w:r>
            <w:r w:rsidR="00685A51">
              <w:rPr>
                <w:lang w:val="en-AU"/>
              </w:rPr>
              <w:t>-</w:t>
            </w:r>
            <w:r>
              <w:rPr>
                <w:lang w:val="en-AU"/>
              </w:rPr>
              <w:t>assess their classmates</w:t>
            </w:r>
            <w:r w:rsidR="00374243">
              <w:rPr>
                <w:lang w:val="en-AU"/>
              </w:rPr>
              <w:t>’</w:t>
            </w:r>
            <w:r>
              <w:rPr>
                <w:lang w:val="en-AU"/>
              </w:rPr>
              <w:t xml:space="preserve"> pitch skills. These skills can be connected to careers</w:t>
            </w:r>
            <w:r w:rsidR="0014046D">
              <w:rPr>
                <w:lang w:val="en-AU"/>
              </w:rPr>
              <w:t>,</w:t>
            </w:r>
            <w:r>
              <w:rPr>
                <w:lang w:val="en-AU"/>
              </w:rPr>
              <w:t xml:space="preserve"> and interviewing, communication and teamwork skills that are needed in a workplace.</w:t>
            </w:r>
            <w:r w:rsidR="00826C16">
              <w:rPr>
                <w:lang w:val="en-AU"/>
              </w:rPr>
              <w:t xml:space="preserve"> Teacher also links the awareness of a range of new</w:t>
            </w:r>
            <w:r w:rsidR="00FA02A5">
              <w:rPr>
                <w:lang w:val="en-AU"/>
              </w:rPr>
              <w:t xml:space="preserve"> </w:t>
            </w:r>
            <w:r w:rsidR="0014046D">
              <w:rPr>
                <w:lang w:val="en-AU"/>
              </w:rPr>
              <w:t>and</w:t>
            </w:r>
            <w:r w:rsidR="00FA02A5">
              <w:rPr>
                <w:lang w:val="en-AU"/>
              </w:rPr>
              <w:t xml:space="preserve"> emerging</w:t>
            </w:r>
            <w:r w:rsidR="00826C16">
              <w:rPr>
                <w:lang w:val="en-AU"/>
              </w:rPr>
              <w:t xml:space="preserve"> technologies to students’ career options, both in the agricultural industry, and areas such as engineering and sustainability.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696DDAD3" w14:textId="551A0074" w:rsidR="0078395D" w:rsidRPr="00D4554E" w:rsidRDefault="00B81084">
      <w:pPr>
        <w:pStyle w:val="VCAAbullet"/>
      </w:pPr>
      <w:r>
        <w:t xml:space="preserve">Modern farming information can be found at the </w:t>
      </w:r>
      <w:r w:rsidRPr="00A16801">
        <w:t>National Farmers Federation</w:t>
      </w:r>
      <w:r>
        <w:t xml:space="preserve"> </w:t>
      </w:r>
      <w:r w:rsidR="000E1751">
        <w:t xml:space="preserve">and </w:t>
      </w:r>
      <w:r w:rsidR="000E1751" w:rsidRPr="00A16801">
        <w:t>ABARES snaps shot of agriculture</w:t>
      </w:r>
      <w:r w:rsidR="000E1751">
        <w:t xml:space="preserve"> </w:t>
      </w:r>
      <w:r>
        <w:t>website</w:t>
      </w:r>
      <w:r w:rsidR="00A16801">
        <w:t xml:space="preserve">, and in the resources linked in </w:t>
      </w:r>
      <w:r w:rsidR="0058689B">
        <w:t>‘</w:t>
      </w:r>
      <w:r w:rsidR="00A16801">
        <w:t>Additional resources</w:t>
      </w:r>
      <w:r w:rsidR="0058689B">
        <w:t>’</w:t>
      </w:r>
      <w:r w:rsidR="000E1751">
        <w:t>.</w:t>
      </w:r>
    </w:p>
    <w:p w14:paraId="586B00BC" w14:textId="15795039" w:rsidR="00BB0331" w:rsidRPr="008C0A84" w:rsidRDefault="00BB0331">
      <w:pPr>
        <w:pStyle w:val="VCAAbullet"/>
      </w:pPr>
      <w:r w:rsidRPr="008C0A84">
        <w:rPr>
          <w:szCs w:val="18"/>
        </w:rPr>
        <w:t>Teachers</w:t>
      </w:r>
      <w:r>
        <w:t xml:space="preserve"> will need to do research to ensure technologies</w:t>
      </w:r>
      <w:r w:rsidR="00194337">
        <w:t xml:space="preserve"> discussed</w:t>
      </w:r>
      <w:r>
        <w:t xml:space="preserve"> are current. Websites </w:t>
      </w:r>
      <w:r w:rsidR="0014046D">
        <w:t>such as</w:t>
      </w:r>
      <w:r>
        <w:t xml:space="preserve"> the </w:t>
      </w:r>
      <w:hyperlink r:id="rId12" w:history="1">
        <w:r w:rsidRPr="00BB0331">
          <w:rPr>
            <w:rStyle w:val="Hyperlink"/>
          </w:rPr>
          <w:t>CSIRO</w:t>
        </w:r>
      </w:hyperlink>
      <w:r>
        <w:t xml:space="preserve">, </w:t>
      </w:r>
      <w:hyperlink r:id="rId13" w:history="1">
        <w:r w:rsidRPr="00BB0331">
          <w:rPr>
            <w:rStyle w:val="Hyperlink"/>
          </w:rPr>
          <w:t>Department of Agriculture</w:t>
        </w:r>
      </w:hyperlink>
      <w:r>
        <w:t xml:space="preserve"> and </w:t>
      </w:r>
      <w:hyperlink r:id="rId14" w:history="1">
        <w:r w:rsidRPr="00BB0331">
          <w:rPr>
            <w:rStyle w:val="Hyperlink"/>
          </w:rPr>
          <w:t>AgriFutures</w:t>
        </w:r>
      </w:hyperlink>
      <w:r>
        <w:t xml:space="preserve"> will be useful.</w:t>
      </w:r>
    </w:p>
    <w:p w14:paraId="411DF13B" w14:textId="21CAB644" w:rsidR="00E24CF0" w:rsidRPr="00E24CF0" w:rsidRDefault="00DB533D">
      <w:pPr>
        <w:pStyle w:val="VCAAHeading4"/>
      </w:pPr>
      <w:r>
        <w:t xml:space="preserve">Additional resources to help when adapting the learning activity </w:t>
      </w:r>
    </w:p>
    <w:p w14:paraId="2EEF53D3" w14:textId="77B072FD" w:rsidR="00A16801" w:rsidRDefault="00A16801" w:rsidP="00FA02A5">
      <w:pPr>
        <w:pStyle w:val="VCAAbullet"/>
      </w:pPr>
      <w:r>
        <w:t xml:space="preserve">Modern farming information: </w:t>
      </w:r>
      <w:hyperlink r:id="rId15" w:history="1">
        <w:r w:rsidRPr="00B81084">
          <w:rPr>
            <w:rStyle w:val="Hyperlink"/>
          </w:rPr>
          <w:t>The Conversation</w:t>
        </w:r>
      </w:hyperlink>
      <w:r w:rsidRPr="00A16801">
        <w:t xml:space="preserve"> </w:t>
      </w:r>
      <w:r>
        <w:t xml:space="preserve">and </w:t>
      </w:r>
      <w:hyperlink r:id="rId16" w:history="1">
        <w:r w:rsidRPr="000E1751">
          <w:rPr>
            <w:rStyle w:val="Hyperlink"/>
          </w:rPr>
          <w:t>Australian Year of the Farmer</w:t>
        </w:r>
      </w:hyperlink>
    </w:p>
    <w:p w14:paraId="1C189166" w14:textId="2C50B2FD" w:rsidR="00B81084" w:rsidRDefault="00826C16" w:rsidP="00FA02A5">
      <w:pPr>
        <w:pStyle w:val="VCAAbullet"/>
      </w:pPr>
      <w:r>
        <w:t>Sample case studies:</w:t>
      </w:r>
    </w:p>
    <w:p w14:paraId="62AC33FB" w14:textId="31D6EB7D" w:rsidR="00826C16" w:rsidRDefault="0058689B" w:rsidP="00917D24">
      <w:pPr>
        <w:pStyle w:val="VCAAbulletlevel2"/>
      </w:pPr>
      <w:hyperlink r:id="rId17" w:history="1">
        <w:r w:rsidR="00826C16" w:rsidRPr="0078395D">
          <w:rPr>
            <w:rStyle w:val="Hyperlink"/>
          </w:rPr>
          <w:t xml:space="preserve">Soils for Life – Case </w:t>
        </w:r>
        <w:r w:rsidR="00194337">
          <w:rPr>
            <w:rStyle w:val="Hyperlink"/>
          </w:rPr>
          <w:t>s</w:t>
        </w:r>
        <w:r w:rsidR="00826C16" w:rsidRPr="0078395D">
          <w:rPr>
            <w:rStyle w:val="Hyperlink"/>
          </w:rPr>
          <w:t>tudies</w:t>
        </w:r>
      </w:hyperlink>
    </w:p>
    <w:p w14:paraId="03531149" w14:textId="1D14E4E4" w:rsidR="00826C16" w:rsidRDefault="0058689B" w:rsidP="00917D24">
      <w:pPr>
        <w:pStyle w:val="VCAAbulletlevel2"/>
      </w:pPr>
      <w:hyperlink r:id="rId18" w:history="1">
        <w:r w:rsidR="00826C16" w:rsidRPr="00541B34">
          <w:rPr>
            <w:rStyle w:val="Hyperlink"/>
          </w:rPr>
          <w:t xml:space="preserve">WeedSmart – Case </w:t>
        </w:r>
        <w:r w:rsidR="00194337">
          <w:rPr>
            <w:rStyle w:val="Hyperlink"/>
          </w:rPr>
          <w:t>s</w:t>
        </w:r>
        <w:r w:rsidR="00826C16" w:rsidRPr="00541B34">
          <w:rPr>
            <w:rStyle w:val="Hyperlink"/>
          </w:rPr>
          <w:t>tudies</w:t>
        </w:r>
      </w:hyperlink>
    </w:p>
    <w:p w14:paraId="24CABC9E" w14:textId="459DC76F" w:rsidR="00826C16" w:rsidRDefault="0058689B" w:rsidP="00917D24">
      <w:pPr>
        <w:pStyle w:val="VCAAbulletlevel2"/>
      </w:pPr>
      <w:hyperlink r:id="rId19" w:history="1">
        <w:r w:rsidR="00826C16" w:rsidRPr="00541B34">
          <w:rPr>
            <w:rStyle w:val="Hyperlink"/>
          </w:rPr>
          <w:t xml:space="preserve">Farmers for climate action – </w:t>
        </w:r>
        <w:r w:rsidR="00194337">
          <w:rPr>
            <w:rStyle w:val="Hyperlink"/>
          </w:rPr>
          <w:t>F</w:t>
        </w:r>
        <w:r w:rsidR="00826C16" w:rsidRPr="00541B34">
          <w:rPr>
            <w:rStyle w:val="Hyperlink"/>
          </w:rPr>
          <w:t>armers in focus</w:t>
        </w:r>
      </w:hyperlink>
    </w:p>
    <w:p w14:paraId="10B2BB7E" w14:textId="77777777" w:rsidR="00826C16" w:rsidRDefault="0058689B" w:rsidP="00917D24">
      <w:pPr>
        <w:pStyle w:val="VCAAbulletlevel2"/>
      </w:pPr>
      <w:hyperlink r:id="rId20" w:history="1">
        <w:r w:rsidR="00826C16" w:rsidRPr="00541B34">
          <w:rPr>
            <w:rStyle w:val="Hyperlink"/>
          </w:rPr>
          <w:t>Drought case studies</w:t>
        </w:r>
      </w:hyperlink>
    </w:p>
    <w:p w14:paraId="689B4579" w14:textId="50F8C78A" w:rsidR="00826C16" w:rsidRDefault="0058689B" w:rsidP="00917D24">
      <w:pPr>
        <w:pStyle w:val="VCAAbulletlevel2"/>
      </w:pPr>
      <w:hyperlink r:id="rId21" w:history="1">
        <w:r w:rsidR="00826C16" w:rsidRPr="00541B34">
          <w:rPr>
            <w:rStyle w:val="Hyperlink"/>
          </w:rPr>
          <w:t>Water case studies</w:t>
        </w:r>
      </w:hyperlink>
    </w:p>
    <w:p w14:paraId="7EBA15D9" w14:textId="77777777" w:rsidR="00290179" w:rsidRPr="008C0A84" w:rsidRDefault="00290179" w:rsidP="00290179">
      <w:pPr>
        <w:pStyle w:val="VCAAHeading3"/>
        <w:rPr>
          <w:lang w:val="en-AU"/>
        </w:rPr>
      </w:pPr>
      <w:r w:rsidRPr="008C0A84">
        <w:rPr>
          <w:lang w:val="en-AU"/>
        </w:rPr>
        <w:t>Benefits for students</w:t>
      </w:r>
    </w:p>
    <w:p w14:paraId="7D5FAB03" w14:textId="14C8BC45" w:rsidR="00F01253" w:rsidRPr="00917D24" w:rsidRDefault="00600730" w:rsidP="00F01253">
      <w:pPr>
        <w:pStyle w:val="VCAAbody"/>
      </w:pPr>
      <w:r w:rsidRPr="00600730">
        <w:rPr>
          <w:lang w:val="en-AU"/>
        </w:rPr>
        <w:t>Know yourself – self-development</w:t>
      </w:r>
      <w:r w:rsidR="00F01253" w:rsidRPr="008C0A84">
        <w:rPr>
          <w:lang w:val="en-AU"/>
        </w:rPr>
        <w:t xml:space="preserve">: </w:t>
      </w:r>
    </w:p>
    <w:p w14:paraId="4C79DF81" w14:textId="2F8D71E4" w:rsidR="00BB0331" w:rsidRPr="00F71D6F" w:rsidRDefault="00BB0331" w:rsidP="00917D24">
      <w:pPr>
        <w:pStyle w:val="VCAAbullet"/>
      </w:pPr>
      <w:r>
        <w:t xml:space="preserve">Students </w:t>
      </w:r>
      <w:r w:rsidR="00E66D1A">
        <w:t xml:space="preserve">develop their teamwork skills as they </w:t>
      </w:r>
      <w:r>
        <w:t xml:space="preserve">cooperate </w:t>
      </w:r>
      <w:r w:rsidRPr="00194337">
        <w:t>and</w:t>
      </w:r>
      <w:r>
        <w:t xml:space="preserve"> support others to prepare and complete </w:t>
      </w:r>
      <w:r w:rsidR="00374243">
        <w:t xml:space="preserve">the </w:t>
      </w:r>
      <w:r>
        <w:t>pitch</w:t>
      </w:r>
      <w:r w:rsidR="00E66D1A">
        <w:t>.</w:t>
      </w:r>
    </w:p>
    <w:p w14:paraId="66FA02DD" w14:textId="6056F8F0" w:rsidR="00F01253" w:rsidRPr="008C0A84" w:rsidRDefault="00600730" w:rsidP="00917D24">
      <w:pPr>
        <w:pStyle w:val="VCAAbody"/>
        <w:rPr>
          <w:lang w:val="en-AU"/>
        </w:rPr>
      </w:pPr>
      <w:r w:rsidRPr="00600730">
        <w:rPr>
          <w:lang w:val="en-AU"/>
        </w:rPr>
        <w:t>Know your world – career exploration</w:t>
      </w:r>
      <w:r w:rsidR="00F01253" w:rsidRPr="008C0A84">
        <w:rPr>
          <w:lang w:val="en-AU"/>
        </w:rPr>
        <w:t xml:space="preserve">: </w:t>
      </w:r>
    </w:p>
    <w:p w14:paraId="4EE5C351" w14:textId="03990979" w:rsidR="00BB0331" w:rsidRPr="008C0A84" w:rsidRDefault="00BB0331" w:rsidP="00917D24">
      <w:pPr>
        <w:pStyle w:val="VCAAbullet"/>
        <w:rPr>
          <w:bCs/>
        </w:rPr>
      </w:pPr>
      <w:r w:rsidRPr="008C0A84">
        <w:t xml:space="preserve">Students </w:t>
      </w:r>
      <w:r w:rsidR="00600730">
        <w:t>learn about</w:t>
      </w:r>
      <w:r>
        <w:t xml:space="preserve"> advancements in the food and fibre industries, and </w:t>
      </w:r>
      <w:r w:rsidRPr="00917D24">
        <w:rPr>
          <w:bCs/>
        </w:rPr>
        <w:t>understand work</w:t>
      </w:r>
      <w:r w:rsidRPr="00917D24">
        <w:t xml:space="preserve"> </w:t>
      </w:r>
      <w:r>
        <w:t>is shifting into science, engineering, technology and automation within the industry.</w:t>
      </w:r>
    </w:p>
    <w:p w14:paraId="5F82D457" w14:textId="78C24820" w:rsidR="00BB0331" w:rsidRDefault="00BB0331" w:rsidP="00917D24">
      <w:pPr>
        <w:pStyle w:val="VCAAbullet"/>
      </w:pPr>
      <w:r>
        <w:t xml:space="preserve">Students use a range </w:t>
      </w:r>
      <w:r w:rsidRPr="00E66D1A">
        <w:t xml:space="preserve">of </w:t>
      </w:r>
      <w:r w:rsidRPr="00917D24">
        <w:t>technologies and information effectively</w:t>
      </w:r>
      <w:r>
        <w:t xml:space="preserve"> to communicate to their audience during the pitch.</w:t>
      </w:r>
    </w:p>
    <w:p w14:paraId="5E11C16D" w14:textId="6D67EFAE" w:rsidR="00F01253" w:rsidRPr="00D86823" w:rsidRDefault="00600730" w:rsidP="00917D24">
      <w:pPr>
        <w:pStyle w:val="VCAAbody"/>
      </w:pPr>
      <w:r w:rsidRPr="00600730">
        <w:rPr>
          <w:lang w:val="en-AU"/>
        </w:rPr>
        <w:t>Manage your future – be proactive</w:t>
      </w:r>
      <w:r w:rsidR="00F01253" w:rsidRPr="00D86823">
        <w:t xml:space="preserve">: </w:t>
      </w:r>
    </w:p>
    <w:p w14:paraId="5DD6FFBA" w14:textId="763BD1B3" w:rsidR="00F01253" w:rsidRPr="00917D24" w:rsidRDefault="00BB0331">
      <w:pPr>
        <w:pStyle w:val="VCAAbullet"/>
      </w:pPr>
      <w:r>
        <w:t>Students g</w:t>
      </w:r>
      <w:r w:rsidR="00E66D1A">
        <w:t>a</w:t>
      </w:r>
      <w:r w:rsidR="0014046D">
        <w:t>i</w:t>
      </w:r>
      <w:r w:rsidR="00E66D1A">
        <w:t>n insight into the changing nature of food and fibre production, and careers associated with sustainability and technology, which can aid them in planning and building their careers.</w:t>
      </w:r>
    </w:p>
    <w:sectPr w:rsidR="00F01253" w:rsidRPr="00917D24" w:rsidSect="00B230DB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3F284" w14:textId="77777777" w:rsidR="0014046D" w:rsidRDefault="0014046D" w:rsidP="00304EA1">
      <w:pPr>
        <w:spacing w:after="0" w:line="240" w:lineRule="auto"/>
      </w:pPr>
      <w:r>
        <w:separator/>
      </w:r>
    </w:p>
  </w:endnote>
  <w:endnote w:type="continuationSeparator" w:id="0">
    <w:p w14:paraId="66BFFFF7" w14:textId="77777777" w:rsidR="0014046D" w:rsidRDefault="0014046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14046D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14046D" w:rsidRPr="00D06414" w:rsidRDefault="0014046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14046D" w:rsidRPr="00D06414" w:rsidRDefault="0014046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964BFF3" w:rsidR="0014046D" w:rsidRPr="00D06414" w:rsidRDefault="0014046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14046D" w:rsidRPr="00D06414" w:rsidRDefault="0014046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14046D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14046D" w:rsidRPr="00D06414" w:rsidRDefault="0014046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14046D" w:rsidRPr="00D06414" w:rsidRDefault="0014046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14046D" w:rsidRPr="00D06414" w:rsidRDefault="0014046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14046D" w:rsidRPr="00D06414" w:rsidRDefault="0014046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3D3BBF2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0B566" w14:textId="77777777" w:rsidR="0014046D" w:rsidRDefault="0014046D" w:rsidP="00304EA1">
      <w:pPr>
        <w:spacing w:after="0" w:line="240" w:lineRule="auto"/>
      </w:pPr>
      <w:r>
        <w:separator/>
      </w:r>
    </w:p>
  </w:footnote>
  <w:footnote w:type="continuationSeparator" w:id="0">
    <w:p w14:paraId="4273EFCB" w14:textId="77777777" w:rsidR="0014046D" w:rsidRDefault="0014046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2D2BE8F0" w:rsidR="0014046D" w:rsidRPr="0038622E" w:rsidRDefault="0014046D" w:rsidP="0038622E">
    <w:pPr>
      <w:pStyle w:val="VCAAbody"/>
      <w:rPr>
        <w:color w:val="0F7EB4"/>
      </w:rPr>
    </w:pPr>
    <w:r>
      <w:t>Embedding career education in the Victorian Curriculum F–10 – Design and Technolog</w:t>
    </w:r>
    <w:r w:rsidR="004773E0">
      <w:t>ies</w:t>
    </w:r>
    <w:r w:rsidR="00A16801">
      <w:t xml:space="preserve"> –</w:t>
    </w:r>
    <w:r>
      <w:t xml:space="preserve"> Food and fibre production, 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14046D" w:rsidRPr="009370BC" w:rsidRDefault="0014046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C2F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C4F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4A7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709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E68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6B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0AB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201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A9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64C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C2E89"/>
    <w:multiLevelType w:val="hybridMultilevel"/>
    <w:tmpl w:val="FEC80CC8"/>
    <w:lvl w:ilvl="0" w:tplc="17DA6B9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C473A"/>
    <w:multiLevelType w:val="hybridMultilevel"/>
    <w:tmpl w:val="8FAA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27A6F"/>
    <w:multiLevelType w:val="hybridMultilevel"/>
    <w:tmpl w:val="4120D908"/>
    <w:lvl w:ilvl="0" w:tplc="BA54A880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4382D"/>
    <w:multiLevelType w:val="hybridMultilevel"/>
    <w:tmpl w:val="50B48EDC"/>
    <w:lvl w:ilvl="0" w:tplc="48AC5E90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185F5C"/>
    <w:multiLevelType w:val="hybridMultilevel"/>
    <w:tmpl w:val="F92215C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AC3092"/>
    <w:multiLevelType w:val="hybridMultilevel"/>
    <w:tmpl w:val="413E520C"/>
    <w:lvl w:ilvl="0" w:tplc="48AC5E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 w15:restartNumberingAfterBreak="0">
    <w:nsid w:val="6C362B96"/>
    <w:multiLevelType w:val="hybridMultilevel"/>
    <w:tmpl w:val="310AC5D8"/>
    <w:lvl w:ilvl="0" w:tplc="17DA6B9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57856"/>
    <w:multiLevelType w:val="hybridMultilevel"/>
    <w:tmpl w:val="7B7E2B1A"/>
    <w:lvl w:ilvl="0" w:tplc="48AC5E90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9"/>
  </w:num>
  <w:num w:numId="4">
    <w:abstractNumId w:val="13"/>
  </w:num>
  <w:num w:numId="5">
    <w:abstractNumId w:val="25"/>
  </w:num>
  <w:num w:numId="6">
    <w:abstractNumId w:val="16"/>
  </w:num>
  <w:num w:numId="7">
    <w:abstractNumId w:val="14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5"/>
  </w:num>
  <w:num w:numId="21">
    <w:abstractNumId w:val="23"/>
  </w:num>
  <w:num w:numId="22">
    <w:abstractNumId w:val="12"/>
  </w:num>
  <w:num w:numId="23">
    <w:abstractNumId w:val="27"/>
  </w:num>
  <w:num w:numId="24">
    <w:abstractNumId w:val="10"/>
  </w:num>
  <w:num w:numId="25">
    <w:abstractNumId w:val="22"/>
  </w:num>
  <w:num w:numId="26">
    <w:abstractNumId w:val="18"/>
  </w:num>
  <w:num w:numId="27">
    <w:abstractNumId w:val="17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326A4"/>
    <w:rsid w:val="00033048"/>
    <w:rsid w:val="0005780E"/>
    <w:rsid w:val="00065CC6"/>
    <w:rsid w:val="00072AF1"/>
    <w:rsid w:val="00086CFC"/>
    <w:rsid w:val="00097F58"/>
    <w:rsid w:val="000A71F7"/>
    <w:rsid w:val="000B152F"/>
    <w:rsid w:val="000B46FD"/>
    <w:rsid w:val="000D24D9"/>
    <w:rsid w:val="000E1751"/>
    <w:rsid w:val="000F09E4"/>
    <w:rsid w:val="000F16FD"/>
    <w:rsid w:val="000F5AAF"/>
    <w:rsid w:val="0012374D"/>
    <w:rsid w:val="0014046D"/>
    <w:rsid w:val="00143520"/>
    <w:rsid w:val="00153AD2"/>
    <w:rsid w:val="001779EA"/>
    <w:rsid w:val="001926FE"/>
    <w:rsid w:val="00194337"/>
    <w:rsid w:val="001A39A9"/>
    <w:rsid w:val="001C256A"/>
    <w:rsid w:val="001C4684"/>
    <w:rsid w:val="001C4F77"/>
    <w:rsid w:val="001D3246"/>
    <w:rsid w:val="001F5D88"/>
    <w:rsid w:val="00204105"/>
    <w:rsid w:val="002279BA"/>
    <w:rsid w:val="002329F3"/>
    <w:rsid w:val="00243F0D"/>
    <w:rsid w:val="00254888"/>
    <w:rsid w:val="00255852"/>
    <w:rsid w:val="00255CF3"/>
    <w:rsid w:val="00260767"/>
    <w:rsid w:val="002647BB"/>
    <w:rsid w:val="002754C1"/>
    <w:rsid w:val="002841C8"/>
    <w:rsid w:val="0028516B"/>
    <w:rsid w:val="00287DBE"/>
    <w:rsid w:val="00290179"/>
    <w:rsid w:val="002B103A"/>
    <w:rsid w:val="002C6F90"/>
    <w:rsid w:val="002E4FB5"/>
    <w:rsid w:val="00302FB8"/>
    <w:rsid w:val="00304EA1"/>
    <w:rsid w:val="00314D81"/>
    <w:rsid w:val="003169F4"/>
    <w:rsid w:val="00322FC6"/>
    <w:rsid w:val="0035293F"/>
    <w:rsid w:val="00374243"/>
    <w:rsid w:val="0038622E"/>
    <w:rsid w:val="00391986"/>
    <w:rsid w:val="00392864"/>
    <w:rsid w:val="003A00B4"/>
    <w:rsid w:val="003C394F"/>
    <w:rsid w:val="003C5E71"/>
    <w:rsid w:val="003F7DB8"/>
    <w:rsid w:val="00411D26"/>
    <w:rsid w:val="00413CCA"/>
    <w:rsid w:val="00417AA3"/>
    <w:rsid w:val="00421DB1"/>
    <w:rsid w:val="00425DFE"/>
    <w:rsid w:val="00425FD1"/>
    <w:rsid w:val="00434EDB"/>
    <w:rsid w:val="00440B32"/>
    <w:rsid w:val="00457521"/>
    <w:rsid w:val="0046078D"/>
    <w:rsid w:val="004773E0"/>
    <w:rsid w:val="00487739"/>
    <w:rsid w:val="00493029"/>
    <w:rsid w:val="00495C80"/>
    <w:rsid w:val="004A2ED8"/>
    <w:rsid w:val="004C7D36"/>
    <w:rsid w:val="004D70CD"/>
    <w:rsid w:val="004F5BDA"/>
    <w:rsid w:val="004F6DE0"/>
    <w:rsid w:val="00505A03"/>
    <w:rsid w:val="0051631E"/>
    <w:rsid w:val="00534DB2"/>
    <w:rsid w:val="00537A1F"/>
    <w:rsid w:val="00541B34"/>
    <w:rsid w:val="00563E1D"/>
    <w:rsid w:val="00566029"/>
    <w:rsid w:val="00567FD3"/>
    <w:rsid w:val="0058689B"/>
    <w:rsid w:val="005923CB"/>
    <w:rsid w:val="00594796"/>
    <w:rsid w:val="005B391B"/>
    <w:rsid w:val="005C2D3D"/>
    <w:rsid w:val="005D3D78"/>
    <w:rsid w:val="005D7236"/>
    <w:rsid w:val="005E2EF0"/>
    <w:rsid w:val="005F3B61"/>
    <w:rsid w:val="005F4092"/>
    <w:rsid w:val="00600730"/>
    <w:rsid w:val="00610518"/>
    <w:rsid w:val="00614017"/>
    <w:rsid w:val="006370DD"/>
    <w:rsid w:val="00656F93"/>
    <w:rsid w:val="00676564"/>
    <w:rsid w:val="0068471E"/>
    <w:rsid w:val="00684F98"/>
    <w:rsid w:val="00685A51"/>
    <w:rsid w:val="00693FFD"/>
    <w:rsid w:val="00694ADB"/>
    <w:rsid w:val="006B3EDD"/>
    <w:rsid w:val="006D2159"/>
    <w:rsid w:val="006F787C"/>
    <w:rsid w:val="00702636"/>
    <w:rsid w:val="007039A7"/>
    <w:rsid w:val="00724507"/>
    <w:rsid w:val="007313A4"/>
    <w:rsid w:val="007623B9"/>
    <w:rsid w:val="00765FCD"/>
    <w:rsid w:val="00773E6C"/>
    <w:rsid w:val="00781FB1"/>
    <w:rsid w:val="0078395D"/>
    <w:rsid w:val="00792A0A"/>
    <w:rsid w:val="007A0E4B"/>
    <w:rsid w:val="007D1B6D"/>
    <w:rsid w:val="007D1EB8"/>
    <w:rsid w:val="007E7D1F"/>
    <w:rsid w:val="00813C37"/>
    <w:rsid w:val="008154B5"/>
    <w:rsid w:val="00823962"/>
    <w:rsid w:val="00826C16"/>
    <w:rsid w:val="00852719"/>
    <w:rsid w:val="00860115"/>
    <w:rsid w:val="00875695"/>
    <w:rsid w:val="0088783C"/>
    <w:rsid w:val="00894092"/>
    <w:rsid w:val="008B1278"/>
    <w:rsid w:val="008B4C6C"/>
    <w:rsid w:val="008C0A84"/>
    <w:rsid w:val="008D0ABF"/>
    <w:rsid w:val="008D57CA"/>
    <w:rsid w:val="00905484"/>
    <w:rsid w:val="00914FDA"/>
    <w:rsid w:val="00915159"/>
    <w:rsid w:val="00917D24"/>
    <w:rsid w:val="009370BC"/>
    <w:rsid w:val="0096744B"/>
    <w:rsid w:val="00970580"/>
    <w:rsid w:val="00973015"/>
    <w:rsid w:val="0098739B"/>
    <w:rsid w:val="009B61E5"/>
    <w:rsid w:val="009D1E89"/>
    <w:rsid w:val="009E5707"/>
    <w:rsid w:val="00A13223"/>
    <w:rsid w:val="00A16801"/>
    <w:rsid w:val="00A17661"/>
    <w:rsid w:val="00A24B2D"/>
    <w:rsid w:val="00A27DCD"/>
    <w:rsid w:val="00A40966"/>
    <w:rsid w:val="00A50E81"/>
    <w:rsid w:val="00A67C0D"/>
    <w:rsid w:val="00A70F5D"/>
    <w:rsid w:val="00A921E0"/>
    <w:rsid w:val="00A922F4"/>
    <w:rsid w:val="00AB1CC1"/>
    <w:rsid w:val="00AD59D5"/>
    <w:rsid w:val="00AE5526"/>
    <w:rsid w:val="00AF051B"/>
    <w:rsid w:val="00B01578"/>
    <w:rsid w:val="00B0738F"/>
    <w:rsid w:val="00B13D3B"/>
    <w:rsid w:val="00B230DB"/>
    <w:rsid w:val="00B26601"/>
    <w:rsid w:val="00B30E01"/>
    <w:rsid w:val="00B41951"/>
    <w:rsid w:val="00B51FA6"/>
    <w:rsid w:val="00B53229"/>
    <w:rsid w:val="00B62480"/>
    <w:rsid w:val="00B74D78"/>
    <w:rsid w:val="00B81084"/>
    <w:rsid w:val="00B81B70"/>
    <w:rsid w:val="00BB0331"/>
    <w:rsid w:val="00BB3BAB"/>
    <w:rsid w:val="00BD0724"/>
    <w:rsid w:val="00BD2B91"/>
    <w:rsid w:val="00BE5521"/>
    <w:rsid w:val="00BF6C23"/>
    <w:rsid w:val="00C2005D"/>
    <w:rsid w:val="00C258BD"/>
    <w:rsid w:val="00C53263"/>
    <w:rsid w:val="00C6415E"/>
    <w:rsid w:val="00C75F1D"/>
    <w:rsid w:val="00C95156"/>
    <w:rsid w:val="00CA0DC2"/>
    <w:rsid w:val="00CA68CB"/>
    <w:rsid w:val="00CB68E8"/>
    <w:rsid w:val="00CC50DF"/>
    <w:rsid w:val="00D025B6"/>
    <w:rsid w:val="00D04F01"/>
    <w:rsid w:val="00D06414"/>
    <w:rsid w:val="00D14BFD"/>
    <w:rsid w:val="00D24E5A"/>
    <w:rsid w:val="00D32E76"/>
    <w:rsid w:val="00D338E4"/>
    <w:rsid w:val="00D35D07"/>
    <w:rsid w:val="00D36FA7"/>
    <w:rsid w:val="00D4304F"/>
    <w:rsid w:val="00D4554E"/>
    <w:rsid w:val="00D51947"/>
    <w:rsid w:val="00D532F0"/>
    <w:rsid w:val="00D554A0"/>
    <w:rsid w:val="00D77413"/>
    <w:rsid w:val="00D82759"/>
    <w:rsid w:val="00D86823"/>
    <w:rsid w:val="00D86DE4"/>
    <w:rsid w:val="00DB533D"/>
    <w:rsid w:val="00DE1909"/>
    <w:rsid w:val="00DE1D2D"/>
    <w:rsid w:val="00DE2FC5"/>
    <w:rsid w:val="00DE51DB"/>
    <w:rsid w:val="00E23F1D"/>
    <w:rsid w:val="00E24CF0"/>
    <w:rsid w:val="00E273B5"/>
    <w:rsid w:val="00E30E05"/>
    <w:rsid w:val="00E36361"/>
    <w:rsid w:val="00E55AE9"/>
    <w:rsid w:val="00E56D1D"/>
    <w:rsid w:val="00E66D1A"/>
    <w:rsid w:val="00E725B4"/>
    <w:rsid w:val="00E9592C"/>
    <w:rsid w:val="00EA2830"/>
    <w:rsid w:val="00EB0C84"/>
    <w:rsid w:val="00EF1E25"/>
    <w:rsid w:val="00F01253"/>
    <w:rsid w:val="00F17FDE"/>
    <w:rsid w:val="00F40D53"/>
    <w:rsid w:val="00F4525C"/>
    <w:rsid w:val="00F50D86"/>
    <w:rsid w:val="00F6610F"/>
    <w:rsid w:val="00F83197"/>
    <w:rsid w:val="00F965C6"/>
    <w:rsid w:val="00FA02A5"/>
    <w:rsid w:val="00FA578F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C4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1C4684"/>
    <w:pPr>
      <w:spacing w:before="28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E66D1A"/>
    <w:pPr>
      <w:spacing w:before="80" w:after="80" w:line="26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94337"/>
    <w:pPr>
      <w:numPr>
        <w:numId w:val="22"/>
      </w:numPr>
      <w:tabs>
        <w:tab w:val="left" w:pos="425"/>
      </w:tabs>
      <w:spacing w:before="60" w:after="60" w:line="260" w:lineRule="exact"/>
      <w:ind w:left="714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194337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20" w:after="60" w:line="240" w:lineRule="exact"/>
      <w:ind w:left="425" w:hanging="425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1C4684"/>
    <w:pPr>
      <w:spacing w:before="24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75695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griculture.gov.au/ag-farm-food/innovation" TargetMode="External"/><Relationship Id="rId18" Type="http://schemas.openxmlformats.org/officeDocument/2006/relationships/hyperlink" Target="https://weedsmart.org.au/case-studie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griculture.vic.gov.au/support-and-resources/case-studies/water-case-studi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siro.au/en/Research/AF" TargetMode="External"/><Relationship Id="rId17" Type="http://schemas.openxmlformats.org/officeDocument/2006/relationships/hyperlink" Target="https://soilsforlife.org.au/case-studies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_pb2fCoPmjw" TargetMode="External"/><Relationship Id="rId20" Type="http://schemas.openxmlformats.org/officeDocument/2006/relationships/hyperlink" Target="https://agriculture.vic.gov.au/support-and-resources/case-studies/drought-case-studi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DSTC057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theconversation.com/agriculture-in-australia-growing-more-than-our-farming-future-22843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farmersforclimateaction.org.au/farmer-in-focus/karin-stark-and-jon-eld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grifutures.com.au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2312A6-A9CE-4B61-A4CA-9731D86D3C80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F5A81-8EA1-4464-9FC0-08FC9F3D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design and technologies</cp:keywords>
  <cp:lastModifiedBy>Amy</cp:lastModifiedBy>
  <cp:revision>4</cp:revision>
  <cp:lastPrinted>2020-03-04T04:43:00Z</cp:lastPrinted>
  <dcterms:created xsi:type="dcterms:W3CDTF">2020-09-28T00:27:00Z</dcterms:created>
  <dcterms:modified xsi:type="dcterms:W3CDTF">2020-09-29T21:36:00Z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