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DA37A45" w:rsidR="00086CFC" w:rsidRDefault="00C2005D" w:rsidP="00BD7AB0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BD7AB0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1730720A" w:rsidR="004F6DE0" w:rsidRPr="008C0A84" w:rsidRDefault="00092F9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074A83">
        <w:rPr>
          <w:lang w:val="en-AU"/>
        </w:rPr>
        <w:t xml:space="preserve"> – </w:t>
      </w:r>
      <w:r w:rsidR="00BD7AB0">
        <w:rPr>
          <w:lang w:val="en-AU"/>
        </w:rPr>
        <w:t>Food specialisations</w:t>
      </w:r>
      <w:r w:rsidR="00074A83">
        <w:rPr>
          <w:lang w:val="en-AU"/>
        </w:rPr>
        <w:t>,</w:t>
      </w:r>
      <w:r w:rsidR="00074A83" w:rsidRPr="008C0A84">
        <w:rPr>
          <w:lang w:val="en-AU"/>
        </w:rPr>
        <w:t xml:space="preserve"> </w:t>
      </w:r>
      <w:r w:rsidR="004F6DE0" w:rsidRPr="008C0A84">
        <w:rPr>
          <w:lang w:val="en-AU"/>
        </w:rPr>
        <w:t xml:space="preserve">Levels </w:t>
      </w:r>
      <w:r w:rsidR="001A4F3D">
        <w:rPr>
          <w:lang w:val="en-AU"/>
        </w:rPr>
        <w:t>5</w:t>
      </w:r>
      <w:r w:rsidR="004F6DE0" w:rsidRPr="008C0A84">
        <w:rPr>
          <w:lang w:val="en-AU"/>
        </w:rPr>
        <w:t xml:space="preserve"> and </w:t>
      </w:r>
      <w:r w:rsidR="001A4F3D">
        <w:rPr>
          <w:lang w:val="en-AU"/>
        </w:rPr>
        <w:t>6</w:t>
      </w:r>
    </w:p>
    <w:p w14:paraId="2E354ED1" w14:textId="6F489A0A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BD7AB0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112C763" w:rsidR="008B1278" w:rsidRPr="008C0A84" w:rsidRDefault="00074A83" w:rsidP="00BD7AB0">
      <w:pPr>
        <w:pStyle w:val="VCAAbody-withlargetabandhangingindent"/>
      </w:pPr>
      <w:r w:rsidRPr="00074A83">
        <w:rPr>
          <w:b/>
        </w:rPr>
        <w:t>Curriculum area, sub-</w:t>
      </w:r>
      <w:proofErr w:type="gramStart"/>
      <w:r w:rsidRPr="00074A83">
        <w:rPr>
          <w:b/>
        </w:rPr>
        <w:t>strand</w:t>
      </w:r>
      <w:proofErr w:type="gramEnd"/>
      <w:r w:rsidRPr="00074A83">
        <w:rPr>
          <w:b/>
        </w:rPr>
        <w:t xml:space="preserve"> and levels:</w:t>
      </w:r>
      <w:r w:rsidR="008B1278" w:rsidRPr="008C0A84">
        <w:tab/>
      </w:r>
      <w:r w:rsidR="00687C29" w:rsidRPr="00687C29">
        <w:t>Design and Technologies – Food specialisations</w:t>
      </w:r>
      <w:r>
        <w:t>,</w:t>
      </w:r>
      <w:r w:rsidR="008B1278" w:rsidRPr="008C0A84">
        <w:t xml:space="preserve"> Levels </w:t>
      </w:r>
      <w:r w:rsidR="001A4F3D">
        <w:t>5</w:t>
      </w:r>
      <w:r w:rsidR="008B1278" w:rsidRPr="008C0A84">
        <w:t xml:space="preserve"> and </w:t>
      </w:r>
      <w:r w:rsidR="001A4F3D">
        <w:t>6</w:t>
      </w:r>
    </w:p>
    <w:p w14:paraId="0E180513" w14:textId="055DC606" w:rsidR="00092F94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5B0B27">
        <w:t>Negotiate criteria for success that include consideration of environmental and social sustainability to evaluate design ideas, processes and solutions</w:t>
      </w:r>
      <w:r w:rsidR="00320927">
        <w:t xml:space="preserve"> </w:t>
      </w:r>
      <w:r w:rsidR="00074A83">
        <w:t>(</w:t>
      </w:r>
      <w:hyperlink r:id="rId11" w:history="1">
        <w:r w:rsidR="00320927" w:rsidRPr="00320927">
          <w:rPr>
            <w:rStyle w:val="Hyperlink"/>
          </w:rPr>
          <w:t>VCDSCD041</w:t>
        </w:r>
      </w:hyperlink>
      <w:r w:rsidR="00074A83">
        <w:t>)</w:t>
      </w:r>
      <w:r w:rsidR="00092F94" w:rsidRPr="008C0A84">
        <w:t> </w:t>
      </w:r>
    </w:p>
    <w:p w14:paraId="36A2C730" w14:textId="76AC0D61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F85F3E">
        <w:t>Exploring what is meant by the term ‘good food’ by devising criteria for evaluation of a food product</w:t>
      </w:r>
      <w:r w:rsidR="00092F94">
        <w:t>.</w:t>
      </w:r>
      <w:r w:rsidR="00D35D07">
        <w:t xml:space="preserve"> </w:t>
      </w:r>
    </w:p>
    <w:p w14:paraId="2364A01C" w14:textId="412963F5" w:rsidR="00421DB1" w:rsidRPr="008C0A84" w:rsidRDefault="00421DB1" w:rsidP="00B51FA6">
      <w:pPr>
        <w:pStyle w:val="VCAAbody-withlargetabandhangingindent"/>
      </w:pPr>
      <w:r w:rsidRPr="00BD7AB0">
        <w:rPr>
          <w:b/>
          <w:bCs/>
        </w:rPr>
        <w:t>Summary of adaptation, change, addition:</w:t>
      </w:r>
      <w:r>
        <w:tab/>
      </w:r>
      <w:r w:rsidR="009D5907">
        <w:t>Comparing</w:t>
      </w:r>
      <w:r w:rsidR="006F3FE5">
        <w:t xml:space="preserve"> the </w:t>
      </w:r>
      <w:r w:rsidR="00896FAF">
        <w:t xml:space="preserve">concept of job </w:t>
      </w:r>
      <w:r w:rsidR="006F3FE5">
        <w:t xml:space="preserve">selection </w:t>
      </w:r>
      <w:r w:rsidR="00896FAF">
        <w:t xml:space="preserve">criteria </w:t>
      </w:r>
      <w:r w:rsidR="009D5907">
        <w:t>with</w:t>
      </w:r>
      <w:r w:rsidR="00896FAF">
        <w:t xml:space="preserve"> ‘criteria for success’</w:t>
      </w:r>
      <w:r w:rsidR="00F037D0">
        <w:t xml:space="preserve"> of a food product</w:t>
      </w:r>
      <w:r w:rsidR="00896FAF">
        <w:t xml:space="preserve">. </w:t>
      </w:r>
    </w:p>
    <w:p w14:paraId="65DFB73F" w14:textId="725A9A63" w:rsidR="00254888" w:rsidRDefault="00254888" w:rsidP="00BD7AB0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BD7AB0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59A38DA4" w14:textId="38DADD4D" w:rsidR="009D5907" w:rsidRDefault="00B00578" w:rsidP="002272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0F690D">
              <w:rPr>
                <w:lang w:val="en-AU"/>
              </w:rPr>
              <w:t xml:space="preserve"> familiarise</w:t>
            </w:r>
            <w:r w:rsidR="009D5907">
              <w:rPr>
                <w:lang w:val="en-AU"/>
              </w:rPr>
              <w:t>s</w:t>
            </w:r>
            <w:r w:rsidR="000F690D">
              <w:rPr>
                <w:lang w:val="en-AU"/>
              </w:rPr>
              <w:t xml:space="preserve"> students with</w:t>
            </w:r>
            <w:r w:rsidR="00440961">
              <w:rPr>
                <w:lang w:val="en-AU"/>
              </w:rPr>
              <w:t xml:space="preserve"> evaluation as a component of </w:t>
            </w:r>
            <w:r w:rsidR="00BD7AB0">
              <w:rPr>
                <w:lang w:val="en-AU"/>
              </w:rPr>
              <w:t xml:space="preserve">creating </w:t>
            </w:r>
            <w:r w:rsidR="00227234">
              <w:rPr>
                <w:lang w:val="en-AU"/>
              </w:rPr>
              <w:t xml:space="preserve">designed </w:t>
            </w:r>
            <w:r w:rsidR="00440961">
              <w:rPr>
                <w:lang w:val="en-AU"/>
              </w:rPr>
              <w:t>solutions</w:t>
            </w:r>
            <w:r w:rsidR="008F5A21">
              <w:rPr>
                <w:lang w:val="en-AU"/>
              </w:rPr>
              <w:t>, key to determining the success of a product</w:t>
            </w:r>
            <w:r w:rsidR="00227234">
              <w:rPr>
                <w:lang w:val="en-AU"/>
              </w:rPr>
              <w:t>.</w:t>
            </w:r>
            <w:r w:rsidR="00320927">
              <w:rPr>
                <w:lang w:val="en-AU"/>
              </w:rPr>
              <w:t xml:space="preserve"> </w:t>
            </w:r>
          </w:p>
          <w:p w14:paraId="46A85701" w14:textId="6164E219" w:rsidR="00254888" w:rsidRPr="008C0A84" w:rsidRDefault="00254888" w:rsidP="00357F8F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092660B4" w14:textId="062B0C20" w:rsidR="00457521" w:rsidRPr="008C0A84" w:rsidRDefault="00B00578" w:rsidP="00F0123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the idea of criteria for success of a food product by firstly examining the idea of ‘criteria’ in different contexts, including ‘selection criteria’ for job applicants. </w:t>
            </w:r>
            <w:r w:rsidR="007B7B3B">
              <w:rPr>
                <w:lang w:val="en-AU"/>
              </w:rPr>
              <w:t>Students</w:t>
            </w:r>
            <w:r>
              <w:rPr>
                <w:lang w:val="en-AU"/>
              </w:rPr>
              <w:t xml:space="preserve"> first brainstorm jobs in the food industry (</w:t>
            </w:r>
            <w:r w:rsidR="00F02737">
              <w:rPr>
                <w:lang w:val="en-AU"/>
              </w:rPr>
              <w:t xml:space="preserve">cooks, </w:t>
            </w:r>
            <w:r>
              <w:rPr>
                <w:lang w:val="en-AU"/>
              </w:rPr>
              <w:t>chefs, kitchen hands, caterers)</w:t>
            </w:r>
            <w:r w:rsidR="00F02737">
              <w:rPr>
                <w:lang w:val="en-AU"/>
              </w:rPr>
              <w:t xml:space="preserve"> and/or in food-related environments students are more familiar with, such as the family kitchen</w:t>
            </w:r>
            <w:r>
              <w:rPr>
                <w:lang w:val="en-AU"/>
              </w:rPr>
              <w:t xml:space="preserve">. Then, with teacher guidance, students list qualities and skills needed to be successful and effective in those roles. Teacher explains the qualities </w:t>
            </w:r>
            <w:r w:rsidR="00F02737">
              <w:rPr>
                <w:lang w:val="en-AU"/>
              </w:rPr>
              <w:t xml:space="preserve">needed for success </w:t>
            </w:r>
            <w:r>
              <w:rPr>
                <w:lang w:val="en-AU"/>
              </w:rPr>
              <w:t>as ‘selection criteria’</w:t>
            </w:r>
            <w:r w:rsidR="007B7B3B">
              <w:rPr>
                <w:lang w:val="en-AU"/>
              </w:rPr>
              <w:t>.</w:t>
            </w:r>
          </w:p>
        </w:tc>
      </w:tr>
      <w:tr w:rsidR="00FA0369" w:rsidRPr="008C0A84" w14:paraId="3F7C9F0C" w14:textId="77777777" w:rsidTr="00BD7AB0">
        <w:tc>
          <w:tcPr>
            <w:tcW w:w="0" w:type="dxa"/>
          </w:tcPr>
          <w:p w14:paraId="3EDF8925" w14:textId="253EF1D4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the context of food design, teacher asks: ‘What makes a product successful enough to be termed “good” food?’ </w:t>
            </w:r>
          </w:p>
          <w:p w14:paraId="7461C92D" w14:textId="77777777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devise ‘criteria for success’ – a list of guidelines for what should be considered and achieved when creating a food product. Criteria should be clear and straightforward. They can be devised according to specific resources, cultural </w:t>
            </w:r>
            <w:r>
              <w:rPr>
                <w:lang w:val="en-AU"/>
              </w:rPr>
              <w:lastRenderedPageBreak/>
              <w:t xml:space="preserve">needs, taste preferences and curriculum parameters, such as nutrition and sustainability. </w:t>
            </w:r>
          </w:p>
          <w:p w14:paraId="446FB8DB" w14:textId="32463429" w:rsidR="00FA0369" w:rsidRPr="008C0A84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Criteria may relate to budget, dietary requirements, time limitations, personal tastes</w:t>
            </w:r>
            <w:r w:rsidR="00BD7AB0">
              <w:rPr>
                <w:lang w:val="en-AU"/>
              </w:rPr>
              <w:t>,</w:t>
            </w:r>
            <w:r>
              <w:rPr>
                <w:lang w:val="en-AU"/>
              </w:rPr>
              <w:t xml:space="preserve"> or goals, such as the use of fresh ingredients.  </w:t>
            </w:r>
          </w:p>
        </w:tc>
        <w:tc>
          <w:tcPr>
            <w:tcW w:w="0" w:type="dxa"/>
          </w:tcPr>
          <w:p w14:paraId="134B1797" w14:textId="5087240A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After students negotiate their evaluation criteria for a ‘good’ food product</w:t>
            </w:r>
            <w:r w:rsidR="00F02737">
              <w:rPr>
                <w:lang w:val="en-AU"/>
              </w:rPr>
              <w:t xml:space="preserve"> as per the existing activity</w:t>
            </w:r>
            <w:r>
              <w:rPr>
                <w:lang w:val="en-AU"/>
              </w:rPr>
              <w:t xml:space="preserve">, </w:t>
            </w:r>
            <w:r w:rsidR="00F02737">
              <w:rPr>
                <w:lang w:val="en-AU"/>
              </w:rPr>
              <w:t xml:space="preserve">they </w:t>
            </w:r>
            <w:r>
              <w:rPr>
                <w:lang w:val="en-AU"/>
              </w:rPr>
              <w:t xml:space="preserve">discuss as a class whether there are any similarities between the two lists. Both are likely to refer to factors such as working to a plan, budgeting, using time effectively, and </w:t>
            </w:r>
            <w:r w:rsidR="007B7B3B">
              <w:rPr>
                <w:lang w:val="en-AU"/>
              </w:rPr>
              <w:t>teamwork</w:t>
            </w:r>
          </w:p>
          <w:p w14:paraId="42D4CA88" w14:textId="2B2E6E00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negotiation with teacher, students devise a job-related criterion to add to their food product ‘criteria for success’. For example, it might relate to time management or planning abilities, call for a particular food preparation skill or technique to be used, or emphasise the importance of teamwork.</w:t>
            </w:r>
          </w:p>
          <w:p w14:paraId="0D137BAF" w14:textId="7CFEF56F" w:rsidR="000C554A" w:rsidRPr="00B74D78" w:rsidRDefault="00B00578" w:rsidP="009361D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With this criterion, students link their food knowledge, experience and/or skill to the perceived success of the product and to the world of work. </w:t>
            </w:r>
          </w:p>
        </w:tc>
      </w:tr>
      <w:tr w:rsidR="00B00578" w:rsidRPr="008C0A84" w14:paraId="0A8027AD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5232E9A6" w14:textId="52956787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assesses understanding of setting criteria for success, and students’ ability to evaluate whether criteria have been met.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BFC233A" w14:textId="0459A62D" w:rsidR="00B00578" w:rsidRDefault="00F0273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assesses</w:t>
            </w:r>
            <w:r w:rsidR="00B00578">
              <w:rPr>
                <w:lang w:val="en-AU"/>
              </w:rPr>
              <w:t xml:space="preserve"> students’ recognition of how the attributes they bring to the work they do at school could </w:t>
            </w:r>
            <w:r w:rsidR="00B00578" w:rsidRPr="00BD7AB0">
              <w:t>transfer</w:t>
            </w:r>
            <w:r w:rsidR="00B00578">
              <w:rPr>
                <w:lang w:val="en-AU"/>
              </w:rPr>
              <w:t xml:space="preserve"> into the world of work.</w:t>
            </w:r>
          </w:p>
          <w:p w14:paraId="063A6D4F" w14:textId="02E030E8" w:rsidR="00B00578" w:rsidRDefault="00B00578" w:rsidP="00B005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Some form of verbal and visual reflection related to this should be integrated into the last stages of the activity to ensure students make this link for themselves.</w:t>
            </w:r>
          </w:p>
        </w:tc>
      </w:tr>
    </w:tbl>
    <w:p w14:paraId="3F52BE49" w14:textId="0D4D11B4" w:rsidR="00DB533D" w:rsidRPr="007C287D" w:rsidRDefault="00B51FA6" w:rsidP="004F6DE0">
      <w:pPr>
        <w:pStyle w:val="VCAAHeading4"/>
        <w:rPr>
          <w:lang w:val="en-AU"/>
        </w:rPr>
      </w:pPr>
      <w:r w:rsidRPr="007C287D">
        <w:rPr>
          <w:lang w:val="en-AU"/>
        </w:rPr>
        <w:t>C</w:t>
      </w:r>
      <w:r w:rsidR="0038622E" w:rsidRPr="007C287D">
        <w:rPr>
          <w:lang w:val="en-AU"/>
        </w:rPr>
        <w:t>onsiderations</w:t>
      </w:r>
      <w:r w:rsidR="00255852" w:rsidRPr="007C287D">
        <w:rPr>
          <w:lang w:val="en-AU"/>
        </w:rPr>
        <w:t xml:space="preserve"> when </w:t>
      </w:r>
      <w:r w:rsidR="001A39A9" w:rsidRPr="007C287D">
        <w:rPr>
          <w:lang w:val="en-AU"/>
        </w:rPr>
        <w:t xml:space="preserve">adapting the </w:t>
      </w:r>
      <w:r w:rsidR="001926FE" w:rsidRPr="007C287D">
        <w:rPr>
          <w:lang w:val="en-AU"/>
        </w:rPr>
        <w:t>learning</w:t>
      </w:r>
      <w:r w:rsidR="00255852" w:rsidRPr="007C287D">
        <w:rPr>
          <w:lang w:val="en-AU"/>
        </w:rPr>
        <w:t xml:space="preserve"> activity</w:t>
      </w:r>
    </w:p>
    <w:p w14:paraId="60ACE0FC" w14:textId="42CBF07E" w:rsidR="00DB533D" w:rsidRPr="007C287D" w:rsidRDefault="00DB533D" w:rsidP="00124A8B">
      <w:pPr>
        <w:pStyle w:val="VCAAbullet"/>
        <w:rPr>
          <w:lang w:eastAsia="en-AU"/>
        </w:rPr>
      </w:pPr>
      <w:r w:rsidRPr="007C287D">
        <w:rPr>
          <w:szCs w:val="18"/>
        </w:rPr>
        <w:t>Teacher</w:t>
      </w:r>
      <w:r w:rsidRPr="007C287D">
        <w:t xml:space="preserve"> </w:t>
      </w:r>
      <w:r w:rsidR="00124A8B" w:rsidRPr="007C287D">
        <w:t xml:space="preserve">will need to consider and set the scope of </w:t>
      </w:r>
      <w:r w:rsidR="007C287D" w:rsidRPr="007C287D">
        <w:t xml:space="preserve">how deeply to explore </w:t>
      </w:r>
      <w:r w:rsidR="00F02737">
        <w:t xml:space="preserve">the idea of </w:t>
      </w:r>
      <w:r w:rsidR="007C287D" w:rsidRPr="007C287D">
        <w:t>selection criteria with young students</w:t>
      </w:r>
      <w:r w:rsidR="00124A8B" w:rsidRPr="007C287D">
        <w:t xml:space="preserve">. </w:t>
      </w:r>
      <w:r w:rsidR="00F02737">
        <w:t xml:space="preserve">If teacher introduces ‘real-world’ </w:t>
      </w:r>
      <w:r w:rsidR="00827788">
        <w:t>selection criteria</w:t>
      </w:r>
      <w:r w:rsidR="00F02737">
        <w:t xml:space="preserve">, </w:t>
      </w:r>
      <w:r w:rsidR="00387396">
        <w:t>they</w:t>
      </w:r>
      <w:r w:rsidR="00F02737">
        <w:t xml:space="preserve"> should </w:t>
      </w:r>
      <w:r w:rsidR="00827788">
        <w:t xml:space="preserve">limit </w:t>
      </w:r>
      <w:r w:rsidR="00387396">
        <w:t xml:space="preserve">it </w:t>
      </w:r>
      <w:r w:rsidR="00827788">
        <w:t>to</w:t>
      </w:r>
      <w:r w:rsidR="00F02737">
        <w:t xml:space="preserve"> a </w:t>
      </w:r>
      <w:r w:rsidR="007C287D" w:rsidRPr="007C287D">
        <w:t>generalised, short list</w:t>
      </w:r>
      <w:r w:rsidR="00827788">
        <w:t>. This</w:t>
      </w:r>
      <w:r w:rsidR="007C287D" w:rsidRPr="007C287D">
        <w:t xml:space="preserve"> </w:t>
      </w:r>
      <w:r w:rsidR="00827788">
        <w:t>may still</w:t>
      </w:r>
      <w:r w:rsidR="007C287D" w:rsidRPr="007C287D">
        <w:t xml:space="preserve"> require some discussion and explanation, for example ‘has experience’ means ‘has done work like this before’.</w:t>
      </w:r>
    </w:p>
    <w:p w14:paraId="5D81F2F8" w14:textId="4DAC3D31" w:rsidR="00124A8B" w:rsidRPr="007C287D" w:rsidRDefault="00124A8B" w:rsidP="00124A8B">
      <w:pPr>
        <w:pStyle w:val="VCAAbullet"/>
        <w:rPr>
          <w:lang w:eastAsia="en-AU"/>
        </w:rPr>
      </w:pPr>
      <w:r w:rsidRPr="007C287D">
        <w:t xml:space="preserve">The career-related learning </w:t>
      </w:r>
      <w:r w:rsidR="007C287D" w:rsidRPr="007C287D">
        <w:t>need not be focused on</w:t>
      </w:r>
      <w:r w:rsidRPr="007C287D">
        <w:t xml:space="preserve"> </w:t>
      </w:r>
      <w:r w:rsidR="007C287D" w:rsidRPr="007C287D">
        <w:t xml:space="preserve">the </w:t>
      </w:r>
      <w:r w:rsidRPr="007C287D">
        <w:t>food preparation</w:t>
      </w:r>
      <w:r w:rsidR="007C287D" w:rsidRPr="007C287D">
        <w:t xml:space="preserve"> itself. Many of the relevant employment skills will</w:t>
      </w:r>
      <w:r w:rsidRPr="007C287D">
        <w:t xml:space="preserve"> </w:t>
      </w:r>
      <w:r w:rsidR="007C287D" w:rsidRPr="007C287D">
        <w:t xml:space="preserve">be more general, such as working to a deadline, working cooperatively with </w:t>
      </w:r>
      <w:r w:rsidR="00BA50F1">
        <w:t>others</w:t>
      </w:r>
      <w:r w:rsidR="007C287D" w:rsidRPr="007C287D">
        <w:t xml:space="preserve"> and ability to plan and adapt</w:t>
      </w:r>
      <w:r w:rsidRPr="007C287D">
        <w:t>.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5433FAE4" w14:textId="7F6BF61A" w:rsidR="003C394F" w:rsidRPr="00CE66A8" w:rsidRDefault="00687C29">
      <w:pPr>
        <w:pStyle w:val="VCAAbullet"/>
      </w:pPr>
      <w:hyperlink r:id="rId12" w:history="1">
        <w:r w:rsidR="00387396" w:rsidRPr="006D471F">
          <w:rPr>
            <w:rStyle w:val="Hyperlink"/>
          </w:rPr>
          <w:t>Entry-level job ads</w:t>
        </w:r>
      </w:hyperlink>
      <w:r w:rsidR="00387396">
        <w:t xml:space="preserve"> (can be used as reference when introducing concept of selection criteria)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5137AEC8" w:rsidR="00F01253" w:rsidRPr="00BD7AB0" w:rsidRDefault="00BD7AB0" w:rsidP="00F01253">
      <w:pPr>
        <w:pStyle w:val="VCAAbody"/>
      </w:pPr>
      <w:r w:rsidRPr="00BD7AB0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6796C8DC" w14:textId="1EB2BF5F" w:rsidR="00CE66A8" w:rsidRPr="00BD7AB0" w:rsidRDefault="00344A03" w:rsidP="00CE66A8">
      <w:pPr>
        <w:pStyle w:val="VCAAbullet"/>
        <w:rPr>
          <w:lang w:eastAsia="en-AU"/>
        </w:rPr>
      </w:pPr>
      <w:r w:rsidRPr="00BD7AB0">
        <w:t xml:space="preserve">Exploring </w:t>
      </w:r>
      <w:r w:rsidR="009361DE" w:rsidRPr="00BD7AB0">
        <w:t>how</w:t>
      </w:r>
      <w:r w:rsidRPr="00BD7AB0">
        <w:t xml:space="preserve"> their own experience, skills and aptitude </w:t>
      </w:r>
      <w:r w:rsidR="009361DE" w:rsidRPr="00BD7AB0">
        <w:t>contributes to</w:t>
      </w:r>
      <w:r w:rsidRPr="00BD7AB0">
        <w:t xml:space="preserve"> the success of a task </w:t>
      </w:r>
      <w:r w:rsidR="000440E2" w:rsidRPr="00BD7AB0">
        <w:t xml:space="preserve">helps students to </w:t>
      </w:r>
      <w:r w:rsidR="00387396" w:rsidRPr="00BD7AB0">
        <w:t xml:space="preserve">know themselves by </w:t>
      </w:r>
      <w:r w:rsidR="000440E2" w:rsidRPr="00BD7AB0">
        <w:t>build</w:t>
      </w:r>
      <w:r w:rsidR="00387396" w:rsidRPr="00BD7AB0">
        <w:t>ing</w:t>
      </w:r>
      <w:r w:rsidR="000440E2" w:rsidRPr="00BD7AB0">
        <w:t xml:space="preserve"> self-awareness and maintain</w:t>
      </w:r>
      <w:r w:rsidR="00387396" w:rsidRPr="00BD7AB0">
        <w:t>ing</w:t>
      </w:r>
      <w:r w:rsidR="000440E2" w:rsidRPr="00BD7AB0">
        <w:t xml:space="preserve"> a positive self-concept.</w:t>
      </w:r>
    </w:p>
    <w:p w14:paraId="1EA48813" w14:textId="6BCD43F2" w:rsidR="00CE66A8" w:rsidRPr="00BD7AB0" w:rsidRDefault="008C0D5E" w:rsidP="00CE66A8">
      <w:pPr>
        <w:pStyle w:val="VCAAbullet"/>
        <w:rPr>
          <w:lang w:eastAsia="en-AU"/>
        </w:rPr>
      </w:pPr>
      <w:r w:rsidRPr="00BD7AB0">
        <w:t>Tailoring the criteria for success of a food product to include work-related factors demonstrates</w:t>
      </w:r>
      <w:r w:rsidR="000440E2" w:rsidRPr="00BD7AB0">
        <w:t xml:space="preserve"> </w:t>
      </w:r>
      <w:r w:rsidR="00387396" w:rsidRPr="00BD7AB0">
        <w:t>adaptability</w:t>
      </w:r>
      <w:r w:rsidRPr="00BD7AB0">
        <w:t>, assisted by effective communication skills in class discussion and brainstorming</w:t>
      </w:r>
      <w:r w:rsidR="000440E2" w:rsidRPr="00BD7AB0">
        <w:t>.</w:t>
      </w:r>
    </w:p>
    <w:p w14:paraId="66FA02DD" w14:textId="67301FC6" w:rsidR="00F01253" w:rsidRPr="00BD7AB0" w:rsidRDefault="00BD7AB0" w:rsidP="00F01253">
      <w:pPr>
        <w:pStyle w:val="VCAAbody"/>
        <w:rPr>
          <w:lang w:val="en-AU"/>
        </w:rPr>
      </w:pPr>
      <w:r w:rsidRPr="00BD7AB0">
        <w:rPr>
          <w:lang w:val="en-AU"/>
        </w:rPr>
        <w:t>Know your world – career exploratio</w:t>
      </w:r>
      <w:r w:rsidR="00F01253" w:rsidRPr="00BD7AB0">
        <w:rPr>
          <w:lang w:val="en-AU"/>
        </w:rPr>
        <w:t xml:space="preserve">n: </w:t>
      </w:r>
    </w:p>
    <w:p w14:paraId="54792DCF" w14:textId="3AB7B98B" w:rsidR="0068515D" w:rsidRPr="00BD7AB0" w:rsidRDefault="008C0D5E" w:rsidP="000440E2">
      <w:pPr>
        <w:pStyle w:val="VCAAbullet"/>
      </w:pPr>
      <w:r w:rsidRPr="00BD7AB0">
        <w:t>Investigating the concept of selection criteria for job advertisements</w:t>
      </w:r>
      <w:r w:rsidR="00AC4432" w:rsidRPr="00BD7AB0">
        <w:t xml:space="preserve"> enhances understanding of work</w:t>
      </w:r>
      <w:r w:rsidR="0068515D" w:rsidRPr="00BD7AB0">
        <w:t>.</w:t>
      </w:r>
    </w:p>
    <w:p w14:paraId="235EE798" w14:textId="58EDE4F4" w:rsidR="00DB533D" w:rsidRPr="00BD7AB0" w:rsidRDefault="00AC4432" w:rsidP="000440E2">
      <w:pPr>
        <w:pStyle w:val="VCAAbullet"/>
      </w:pPr>
      <w:r w:rsidRPr="00BD7AB0">
        <w:t>The adaptive thinking of this exercise helps students to build skills and knowledge that are part of lifelong learning</w:t>
      </w:r>
      <w:r w:rsidR="009361DE" w:rsidRPr="00BD7AB0">
        <w:t xml:space="preserve">, with potential to </w:t>
      </w:r>
      <w:r w:rsidRPr="00BD7AB0">
        <w:t>contribute to good outcomes in training and education.</w:t>
      </w:r>
    </w:p>
    <w:p w14:paraId="5E11C16D" w14:textId="3BD0FAAA" w:rsidR="00F01253" w:rsidRPr="00BD7AB0" w:rsidRDefault="00BD7AB0" w:rsidP="00F01253">
      <w:pPr>
        <w:pStyle w:val="VCAAbody"/>
        <w:rPr>
          <w:lang w:val="en-AU"/>
        </w:rPr>
      </w:pPr>
      <w:r w:rsidRPr="00BD7AB0">
        <w:rPr>
          <w:lang w:val="en-AU"/>
        </w:rPr>
        <w:t>Manage your future – be proactiv</w:t>
      </w:r>
      <w:r>
        <w:rPr>
          <w:lang w:val="en-AU"/>
        </w:rPr>
        <w:t>e</w:t>
      </w:r>
      <w:r w:rsidR="00F01253" w:rsidRPr="00BD7AB0">
        <w:rPr>
          <w:lang w:val="en-AU"/>
        </w:rPr>
        <w:t xml:space="preserve">: </w:t>
      </w:r>
    </w:p>
    <w:p w14:paraId="2DE9FD04" w14:textId="66759A39" w:rsidR="00B732A7" w:rsidRPr="00BD7AB0" w:rsidRDefault="00B732A7" w:rsidP="00B732A7">
      <w:pPr>
        <w:pStyle w:val="VCAAbullet"/>
        <w:numPr>
          <w:ilvl w:val="0"/>
          <w:numId w:val="1"/>
        </w:numPr>
        <w:ind w:left="425" w:hanging="425"/>
      </w:pPr>
      <w:r w:rsidRPr="00BD7AB0">
        <w:t>Students are thinking critically and creatively and making decisions</w:t>
      </w:r>
      <w:r w:rsidR="004E48A0" w:rsidRPr="00BD7AB0">
        <w:t xml:space="preserve"> as they consider which job selection criteria may influence the success of their food product</w:t>
      </w:r>
      <w:r w:rsidRPr="00BD7AB0">
        <w:t>.</w:t>
      </w:r>
    </w:p>
    <w:p w14:paraId="5DD6FFBA" w14:textId="58FC8500" w:rsidR="00F01253" w:rsidRPr="00BD7AB0" w:rsidRDefault="004E48A0" w:rsidP="000440E2">
      <w:pPr>
        <w:pStyle w:val="VCAAbullet"/>
      </w:pPr>
      <w:r w:rsidRPr="00BD7AB0">
        <w:t xml:space="preserve">Through recognition that even </w:t>
      </w:r>
      <w:proofErr w:type="gramStart"/>
      <w:r w:rsidRPr="00BD7AB0">
        <w:t>very young</w:t>
      </w:r>
      <w:proofErr w:type="gramEnd"/>
      <w:r w:rsidRPr="00BD7AB0">
        <w:t xml:space="preserve"> people possess skills, knowledge and experience valued by employers, this activity provides insight into planning and building careers, as well as the intersection and balance of work and life roles</w:t>
      </w:r>
      <w:r w:rsidR="00B732A7" w:rsidRPr="00BD7AB0">
        <w:t>.</w:t>
      </w:r>
    </w:p>
    <w:sectPr w:rsidR="00F01253" w:rsidRPr="00BD7AB0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3C3BFE" w:rsidRDefault="003C3BF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C3BFE" w:rsidRDefault="003C3BF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C3BF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C3BFE" w:rsidRPr="00D06414" w:rsidRDefault="003C3BF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C3BFE" w:rsidRPr="00D06414" w:rsidRDefault="003C3BF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4B88D44" w:rsidR="003C3BFE" w:rsidRPr="00D06414" w:rsidRDefault="003C3BF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C2E3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C3BFE" w:rsidRPr="00D06414" w:rsidRDefault="003C3BF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C3BF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C3BFE" w:rsidRPr="00D06414" w:rsidRDefault="003C3BF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C3BFE" w:rsidRPr="00D06414" w:rsidRDefault="003C3BF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C3BFE" w:rsidRPr="00D06414" w:rsidRDefault="003C3BF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C3BFE" w:rsidRPr="00D06414" w:rsidRDefault="003C3BF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3C3BFE" w:rsidRDefault="003C3BF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C3BFE" w:rsidRDefault="003C3BF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D72FB5B" w:rsidR="003C3BFE" w:rsidRPr="0038622E" w:rsidRDefault="003C3BFE" w:rsidP="0038622E">
    <w:pPr>
      <w:pStyle w:val="VCAAbody"/>
      <w:rPr>
        <w:color w:val="0F7EB4"/>
      </w:rPr>
    </w:pPr>
    <w:r>
      <w:t xml:space="preserve">Embedding </w:t>
    </w:r>
    <w:r w:rsidR="00BD7AB0">
      <w:t>career education</w:t>
    </w:r>
    <w:r>
      <w:t xml:space="preserve"> in the Victorian Curriculum F–10 – </w:t>
    </w:r>
    <w:r w:rsidR="00687C29" w:rsidRPr="00687C29">
      <w:t xml:space="preserve">Design and Technologies – Food </w:t>
    </w:r>
    <w:proofErr w:type="spellStart"/>
    <w:r w:rsidR="00687C29" w:rsidRPr="00687C29">
      <w:t>specialisations</w:t>
    </w:r>
    <w:proofErr w:type="spellEnd"/>
    <w:r w:rsidR="00BD7AB0">
      <w:t>,</w:t>
    </w:r>
    <w:r>
      <w:t xml:space="preserve">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C3BFE" w:rsidRPr="009370BC" w:rsidRDefault="003C3BF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04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63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08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E88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96F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0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24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4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E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E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578E7606"/>
    <w:lvl w:ilvl="0" w:tplc="38C8B5FE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C9C"/>
    <w:rsid w:val="00006F03"/>
    <w:rsid w:val="00033048"/>
    <w:rsid w:val="000440E2"/>
    <w:rsid w:val="0005378E"/>
    <w:rsid w:val="0005780E"/>
    <w:rsid w:val="00065CC6"/>
    <w:rsid w:val="00072AF1"/>
    <w:rsid w:val="00074A83"/>
    <w:rsid w:val="00086CFC"/>
    <w:rsid w:val="00092F94"/>
    <w:rsid w:val="00097F58"/>
    <w:rsid w:val="000A71F7"/>
    <w:rsid w:val="000B152F"/>
    <w:rsid w:val="000B5EF6"/>
    <w:rsid w:val="000C554A"/>
    <w:rsid w:val="000F09E4"/>
    <w:rsid w:val="000F16FD"/>
    <w:rsid w:val="000F5AAF"/>
    <w:rsid w:val="000F690D"/>
    <w:rsid w:val="000F74EF"/>
    <w:rsid w:val="00112832"/>
    <w:rsid w:val="0012374D"/>
    <w:rsid w:val="00124A8B"/>
    <w:rsid w:val="00124C79"/>
    <w:rsid w:val="00143520"/>
    <w:rsid w:val="00153AD2"/>
    <w:rsid w:val="00172710"/>
    <w:rsid w:val="001779EA"/>
    <w:rsid w:val="001926FE"/>
    <w:rsid w:val="001A39A9"/>
    <w:rsid w:val="001A4F3D"/>
    <w:rsid w:val="001D3246"/>
    <w:rsid w:val="001F5D88"/>
    <w:rsid w:val="00227234"/>
    <w:rsid w:val="002279BA"/>
    <w:rsid w:val="002329F3"/>
    <w:rsid w:val="00243F0D"/>
    <w:rsid w:val="002537DB"/>
    <w:rsid w:val="00254888"/>
    <w:rsid w:val="00255852"/>
    <w:rsid w:val="00260767"/>
    <w:rsid w:val="002647BB"/>
    <w:rsid w:val="002754C1"/>
    <w:rsid w:val="002841C8"/>
    <w:rsid w:val="0028516B"/>
    <w:rsid w:val="00294A14"/>
    <w:rsid w:val="002B103A"/>
    <w:rsid w:val="002C2E35"/>
    <w:rsid w:val="002C54B3"/>
    <w:rsid w:val="002C6F90"/>
    <w:rsid w:val="002E4FB5"/>
    <w:rsid w:val="00302FB8"/>
    <w:rsid w:val="00302FE5"/>
    <w:rsid w:val="00304EA1"/>
    <w:rsid w:val="00314D81"/>
    <w:rsid w:val="00320927"/>
    <w:rsid w:val="00322FC6"/>
    <w:rsid w:val="00332A1D"/>
    <w:rsid w:val="00344A03"/>
    <w:rsid w:val="0035055E"/>
    <w:rsid w:val="0035293F"/>
    <w:rsid w:val="00357F8F"/>
    <w:rsid w:val="0038622E"/>
    <w:rsid w:val="00387396"/>
    <w:rsid w:val="00391986"/>
    <w:rsid w:val="00392864"/>
    <w:rsid w:val="003933C5"/>
    <w:rsid w:val="0039754E"/>
    <w:rsid w:val="003A00B4"/>
    <w:rsid w:val="003A1D32"/>
    <w:rsid w:val="003C394F"/>
    <w:rsid w:val="003C3BFE"/>
    <w:rsid w:val="003C5E71"/>
    <w:rsid w:val="00411D26"/>
    <w:rsid w:val="00417AA3"/>
    <w:rsid w:val="00421DB1"/>
    <w:rsid w:val="00425DFE"/>
    <w:rsid w:val="00425FD1"/>
    <w:rsid w:val="00434EDB"/>
    <w:rsid w:val="00440961"/>
    <w:rsid w:val="00440B32"/>
    <w:rsid w:val="00443765"/>
    <w:rsid w:val="00446DE9"/>
    <w:rsid w:val="00457521"/>
    <w:rsid w:val="0046078D"/>
    <w:rsid w:val="00495C80"/>
    <w:rsid w:val="004A2ED8"/>
    <w:rsid w:val="004A7D9D"/>
    <w:rsid w:val="004D70CD"/>
    <w:rsid w:val="004E48A0"/>
    <w:rsid w:val="004E50DB"/>
    <w:rsid w:val="004F5BDA"/>
    <w:rsid w:val="004F6DE0"/>
    <w:rsid w:val="0051631E"/>
    <w:rsid w:val="0052329B"/>
    <w:rsid w:val="00537A1F"/>
    <w:rsid w:val="00544D92"/>
    <w:rsid w:val="00563E1D"/>
    <w:rsid w:val="00566029"/>
    <w:rsid w:val="00566797"/>
    <w:rsid w:val="00567FD3"/>
    <w:rsid w:val="005923CB"/>
    <w:rsid w:val="005A278C"/>
    <w:rsid w:val="005B0B27"/>
    <w:rsid w:val="005B391B"/>
    <w:rsid w:val="005D3D78"/>
    <w:rsid w:val="005D454C"/>
    <w:rsid w:val="005D7236"/>
    <w:rsid w:val="005E2EF0"/>
    <w:rsid w:val="005F22A2"/>
    <w:rsid w:val="005F4092"/>
    <w:rsid w:val="00610518"/>
    <w:rsid w:val="0065168D"/>
    <w:rsid w:val="0068471E"/>
    <w:rsid w:val="00684F98"/>
    <w:rsid w:val="0068515D"/>
    <w:rsid w:val="00687C29"/>
    <w:rsid w:val="00693FFD"/>
    <w:rsid w:val="006960AB"/>
    <w:rsid w:val="006D2159"/>
    <w:rsid w:val="006D471F"/>
    <w:rsid w:val="006F3FE5"/>
    <w:rsid w:val="006F787C"/>
    <w:rsid w:val="00702636"/>
    <w:rsid w:val="00707171"/>
    <w:rsid w:val="00724507"/>
    <w:rsid w:val="00732212"/>
    <w:rsid w:val="00746226"/>
    <w:rsid w:val="007623B9"/>
    <w:rsid w:val="00773E6C"/>
    <w:rsid w:val="00781FB1"/>
    <w:rsid w:val="007827BE"/>
    <w:rsid w:val="007852FC"/>
    <w:rsid w:val="007A0E4B"/>
    <w:rsid w:val="007B7B3B"/>
    <w:rsid w:val="007C287D"/>
    <w:rsid w:val="007D1B6D"/>
    <w:rsid w:val="007E7D1F"/>
    <w:rsid w:val="00813C37"/>
    <w:rsid w:val="008154B5"/>
    <w:rsid w:val="00823962"/>
    <w:rsid w:val="00827788"/>
    <w:rsid w:val="00852719"/>
    <w:rsid w:val="00860115"/>
    <w:rsid w:val="00876E1C"/>
    <w:rsid w:val="0088783C"/>
    <w:rsid w:val="00896FAF"/>
    <w:rsid w:val="008A5FA1"/>
    <w:rsid w:val="008B1278"/>
    <w:rsid w:val="008C0A84"/>
    <w:rsid w:val="008C0D5E"/>
    <w:rsid w:val="008D0ABF"/>
    <w:rsid w:val="008D57CA"/>
    <w:rsid w:val="008E49D5"/>
    <w:rsid w:val="008F5A21"/>
    <w:rsid w:val="00905484"/>
    <w:rsid w:val="009361DE"/>
    <w:rsid w:val="009370BC"/>
    <w:rsid w:val="00946A4A"/>
    <w:rsid w:val="0095670B"/>
    <w:rsid w:val="00970580"/>
    <w:rsid w:val="0098739B"/>
    <w:rsid w:val="009B61E5"/>
    <w:rsid w:val="009D1E89"/>
    <w:rsid w:val="009D3AA3"/>
    <w:rsid w:val="009D5907"/>
    <w:rsid w:val="009E5707"/>
    <w:rsid w:val="00A07330"/>
    <w:rsid w:val="00A13223"/>
    <w:rsid w:val="00A17661"/>
    <w:rsid w:val="00A24B2D"/>
    <w:rsid w:val="00A27DCD"/>
    <w:rsid w:val="00A3714B"/>
    <w:rsid w:val="00A40966"/>
    <w:rsid w:val="00A50E81"/>
    <w:rsid w:val="00A921E0"/>
    <w:rsid w:val="00A922F4"/>
    <w:rsid w:val="00AC4432"/>
    <w:rsid w:val="00AD59D5"/>
    <w:rsid w:val="00AE5526"/>
    <w:rsid w:val="00AF051B"/>
    <w:rsid w:val="00AF238F"/>
    <w:rsid w:val="00B00578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32A7"/>
    <w:rsid w:val="00B74D78"/>
    <w:rsid w:val="00B81B70"/>
    <w:rsid w:val="00BA50F1"/>
    <w:rsid w:val="00BB3BAB"/>
    <w:rsid w:val="00BC77AB"/>
    <w:rsid w:val="00BD0724"/>
    <w:rsid w:val="00BD2B91"/>
    <w:rsid w:val="00BD7AB0"/>
    <w:rsid w:val="00BE5521"/>
    <w:rsid w:val="00BF6C23"/>
    <w:rsid w:val="00C2005D"/>
    <w:rsid w:val="00C20CED"/>
    <w:rsid w:val="00C3139A"/>
    <w:rsid w:val="00C53263"/>
    <w:rsid w:val="00C6415E"/>
    <w:rsid w:val="00C75F1D"/>
    <w:rsid w:val="00C95156"/>
    <w:rsid w:val="00CA0DC2"/>
    <w:rsid w:val="00CB68E8"/>
    <w:rsid w:val="00CC0958"/>
    <w:rsid w:val="00CE66A8"/>
    <w:rsid w:val="00D04F01"/>
    <w:rsid w:val="00D06414"/>
    <w:rsid w:val="00D24E5A"/>
    <w:rsid w:val="00D338E4"/>
    <w:rsid w:val="00D35D07"/>
    <w:rsid w:val="00D36FA7"/>
    <w:rsid w:val="00D40C91"/>
    <w:rsid w:val="00D4304F"/>
    <w:rsid w:val="00D4738F"/>
    <w:rsid w:val="00D51947"/>
    <w:rsid w:val="00D532F0"/>
    <w:rsid w:val="00D77413"/>
    <w:rsid w:val="00D82759"/>
    <w:rsid w:val="00D86DE4"/>
    <w:rsid w:val="00DB533D"/>
    <w:rsid w:val="00DD33C3"/>
    <w:rsid w:val="00DE1909"/>
    <w:rsid w:val="00DE51DB"/>
    <w:rsid w:val="00E23F1D"/>
    <w:rsid w:val="00E30E05"/>
    <w:rsid w:val="00E34420"/>
    <w:rsid w:val="00E36361"/>
    <w:rsid w:val="00E55AE9"/>
    <w:rsid w:val="00E56D1D"/>
    <w:rsid w:val="00E60531"/>
    <w:rsid w:val="00E71032"/>
    <w:rsid w:val="00E72DCD"/>
    <w:rsid w:val="00E9592C"/>
    <w:rsid w:val="00EA2830"/>
    <w:rsid w:val="00EB0C84"/>
    <w:rsid w:val="00EE54F2"/>
    <w:rsid w:val="00EF1E25"/>
    <w:rsid w:val="00F00161"/>
    <w:rsid w:val="00F01235"/>
    <w:rsid w:val="00F01253"/>
    <w:rsid w:val="00F02737"/>
    <w:rsid w:val="00F037D0"/>
    <w:rsid w:val="00F17FDE"/>
    <w:rsid w:val="00F40D53"/>
    <w:rsid w:val="00F44145"/>
    <w:rsid w:val="00F4525C"/>
    <w:rsid w:val="00F461FD"/>
    <w:rsid w:val="00F50D86"/>
    <w:rsid w:val="00F53B41"/>
    <w:rsid w:val="00F6610F"/>
    <w:rsid w:val="00F85F3E"/>
    <w:rsid w:val="00F96360"/>
    <w:rsid w:val="00FA0369"/>
    <w:rsid w:val="00FB23F1"/>
    <w:rsid w:val="00FB66CB"/>
    <w:rsid w:val="00FC0F74"/>
    <w:rsid w:val="00FD29D3"/>
    <w:rsid w:val="00FD76DE"/>
    <w:rsid w:val="00FE2873"/>
    <w:rsid w:val="00FE3F0B"/>
    <w:rsid w:val="00FE468F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8AF29F3"/>
  <w15:docId w15:val="{FDCB8E2D-A964-4C0C-B097-F766D35F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87396"/>
    <w:pPr>
      <w:numPr>
        <w:numId w:val="22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54A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obsforyouth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CD04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C81A-52DD-4D82-A225-D1283E6FF57F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818595D-AEB2-4EFD-A9E8-B42150E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careers education in the Victorian Curriculum F–10</dc:title>
  <dc:subject/>
  <dc:creator>VCAA</dc:creator>
  <cp:keywords>career education, curriculum resources, design and technologies</cp:keywords>
  <dc:description/>
  <cp:lastModifiedBy>Amy</cp:lastModifiedBy>
  <cp:revision>2</cp:revision>
  <cp:lastPrinted>2020-03-04T04:43:00Z</cp:lastPrinted>
  <dcterms:created xsi:type="dcterms:W3CDTF">2020-05-11T01:16:00Z</dcterms:created>
  <dcterms:modified xsi:type="dcterms:W3CDTF">2020-09-29T08:36:00Z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