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0FA489ED" w:rsidR="00086CFC" w:rsidRPr="00E13A99" w:rsidRDefault="00C2005D" w:rsidP="002A3AD6">
      <w:pPr>
        <w:pStyle w:val="VCAAHeading1"/>
        <w:rPr>
          <w:lang w:val="en-AU"/>
        </w:rPr>
      </w:pPr>
      <w:r w:rsidRPr="00E13A99">
        <w:rPr>
          <w:lang w:val="en-AU"/>
        </w:rPr>
        <w:t>E</w:t>
      </w:r>
      <w:r w:rsidR="00E56D1D" w:rsidRPr="00E13A99">
        <w:rPr>
          <w:lang w:val="en-AU"/>
        </w:rPr>
        <w:t>m</w:t>
      </w:r>
      <w:r w:rsidR="007E7D1F" w:rsidRPr="00E13A99">
        <w:rPr>
          <w:lang w:val="en-AU"/>
        </w:rPr>
        <w:t xml:space="preserve">bedding career education in </w:t>
      </w:r>
      <w:r w:rsidR="00E56D1D" w:rsidRPr="00E13A99">
        <w:rPr>
          <w:lang w:val="en-AU"/>
        </w:rPr>
        <w:t>the Victorian Curriculum F–10</w:t>
      </w:r>
      <w:r w:rsidR="00086CFC" w:rsidRPr="00E13A99">
        <w:rPr>
          <w:lang w:val="en-AU"/>
        </w:rPr>
        <w:t xml:space="preserve"> </w:t>
      </w:r>
    </w:p>
    <w:p w14:paraId="309AA2D5" w14:textId="734F774B" w:rsidR="004F6DE0" w:rsidRPr="00E13A99" w:rsidRDefault="000E65A9" w:rsidP="004F6DE0">
      <w:pPr>
        <w:pStyle w:val="VCAAHeading2"/>
        <w:rPr>
          <w:lang w:val="en-AU"/>
        </w:rPr>
      </w:pPr>
      <w:bookmarkStart w:id="0" w:name="TemplateOverview"/>
      <w:bookmarkEnd w:id="0"/>
      <w:r w:rsidRPr="000E65A9">
        <w:rPr>
          <w:lang w:val="en-AU"/>
        </w:rPr>
        <w:t>Design and Technologies – Materials and technologies specialisations</w:t>
      </w:r>
      <w:r w:rsidR="00683B55" w:rsidRPr="00E13A99">
        <w:rPr>
          <w:lang w:val="en-AU"/>
        </w:rPr>
        <w:t xml:space="preserve">, </w:t>
      </w:r>
      <w:r w:rsidR="004F6DE0" w:rsidRPr="00E13A99">
        <w:rPr>
          <w:lang w:val="en-AU"/>
        </w:rPr>
        <w:t xml:space="preserve">Levels </w:t>
      </w:r>
      <w:r w:rsidR="00707813" w:rsidRPr="00E13A99">
        <w:rPr>
          <w:lang w:val="en-AU"/>
        </w:rPr>
        <w:t>9 and 10</w:t>
      </w:r>
    </w:p>
    <w:p w14:paraId="2E354ED1" w14:textId="364C0138" w:rsidR="0038622E" w:rsidRPr="00E13A99" w:rsidRDefault="008B1278" w:rsidP="004F6DE0">
      <w:pPr>
        <w:pStyle w:val="VCAAbodyintrotext"/>
        <w:rPr>
          <w:lang w:val="en-AU"/>
        </w:rPr>
      </w:pPr>
      <w:r w:rsidRPr="00E13A99">
        <w:rPr>
          <w:lang w:val="en-AU"/>
        </w:rPr>
        <w:t>An e</w:t>
      </w:r>
      <w:r w:rsidR="00C6415E" w:rsidRPr="00E13A99">
        <w:rPr>
          <w:lang w:val="en-AU"/>
        </w:rPr>
        <w:t>xisting l</w:t>
      </w:r>
      <w:r w:rsidRPr="00E13A99">
        <w:rPr>
          <w:lang w:val="en-AU"/>
        </w:rPr>
        <w:t>earning activity</w:t>
      </w:r>
      <w:r w:rsidR="00254888" w:rsidRPr="00E13A99">
        <w:rPr>
          <w:lang w:val="en-AU"/>
        </w:rPr>
        <w:t xml:space="preserve"> linked to</w:t>
      </w:r>
      <w:r w:rsidRPr="00E13A99">
        <w:rPr>
          <w:lang w:val="en-AU"/>
        </w:rPr>
        <w:t xml:space="preserve"> a particular learning area or capability in the</w:t>
      </w:r>
      <w:r w:rsidR="00C6415E" w:rsidRPr="00E13A99">
        <w:rPr>
          <w:lang w:val="en-AU"/>
        </w:rPr>
        <w:t xml:space="preserve"> Victorian Curriculum F–10</w:t>
      </w:r>
      <w:r w:rsidR="0038622E" w:rsidRPr="00E13A99">
        <w:rPr>
          <w:lang w:val="en-AU"/>
        </w:rPr>
        <w:t xml:space="preserve"> can be</w:t>
      </w:r>
      <w:r w:rsidR="00255852" w:rsidRPr="00E13A99">
        <w:rPr>
          <w:lang w:val="en-AU"/>
        </w:rPr>
        <w:t xml:space="preserve"> easily</w:t>
      </w:r>
      <w:r w:rsidR="0038622E" w:rsidRPr="00E13A99">
        <w:rPr>
          <w:lang w:val="en-AU"/>
        </w:rPr>
        <w:t xml:space="preserve"> </w:t>
      </w:r>
      <w:r w:rsidR="00255852" w:rsidRPr="00E13A99">
        <w:rPr>
          <w:lang w:val="en-AU"/>
        </w:rPr>
        <w:t xml:space="preserve">adapted </w:t>
      </w:r>
      <w:r w:rsidR="0038622E" w:rsidRPr="00E13A99">
        <w:rPr>
          <w:lang w:val="en-AU"/>
        </w:rPr>
        <w:t>to incorporate career education</w:t>
      </w:r>
      <w:r w:rsidR="00255852" w:rsidRPr="00E13A99">
        <w:rPr>
          <w:lang w:val="en-AU"/>
        </w:rPr>
        <w:t>, enriching students’ career-related learning and skill development</w:t>
      </w:r>
      <w:r w:rsidR="00C6415E" w:rsidRPr="00E13A99">
        <w:rPr>
          <w:lang w:val="en-AU"/>
        </w:rPr>
        <w:t xml:space="preserve">. </w:t>
      </w:r>
    </w:p>
    <w:p w14:paraId="27EE590C" w14:textId="43E2E57C" w:rsidR="00255852" w:rsidRPr="00E13A99" w:rsidRDefault="00254888" w:rsidP="004F6DE0">
      <w:pPr>
        <w:pStyle w:val="VCAAHeading3"/>
        <w:rPr>
          <w:lang w:val="en-AU"/>
        </w:rPr>
      </w:pPr>
      <w:r w:rsidRPr="00E13A99">
        <w:rPr>
          <w:lang w:val="en-AU"/>
        </w:rPr>
        <w:t xml:space="preserve">1. Identify an existing learning activity </w:t>
      </w:r>
    </w:p>
    <w:p w14:paraId="0AE57492" w14:textId="01863BFE" w:rsidR="008B1278" w:rsidRPr="00E13A99" w:rsidRDefault="008B1278" w:rsidP="002A3AD6">
      <w:pPr>
        <w:pStyle w:val="VCAAbody-withlargetabandhangingindent"/>
      </w:pPr>
      <w:r w:rsidRPr="00E13A99">
        <w:rPr>
          <w:b/>
          <w:bCs/>
        </w:rPr>
        <w:t>Curriculum area and levels:</w:t>
      </w:r>
      <w:r w:rsidRPr="00E13A99">
        <w:tab/>
      </w:r>
      <w:r w:rsidR="000E65A9" w:rsidRPr="000E65A9">
        <w:t>Design and Technologies – Materials and technologies specialisations</w:t>
      </w:r>
      <w:r w:rsidR="000E65A9">
        <w:t xml:space="preserve">, </w:t>
      </w:r>
      <w:r w:rsidR="0056333D" w:rsidRPr="00E13A99">
        <w:t xml:space="preserve">Levels </w:t>
      </w:r>
      <w:r w:rsidR="00275360" w:rsidRPr="00E13A99">
        <w:t>9 and 10</w:t>
      </w:r>
    </w:p>
    <w:p w14:paraId="3285F538" w14:textId="20A06F0C" w:rsidR="00F93838" w:rsidRPr="00E13A99" w:rsidRDefault="00254888">
      <w:pPr>
        <w:pStyle w:val="VCAAbody-withlargetabandhangingindent"/>
      </w:pPr>
      <w:r w:rsidRPr="00E13A99">
        <w:rPr>
          <w:b/>
          <w:bCs/>
        </w:rPr>
        <w:t>Relevant c</w:t>
      </w:r>
      <w:r w:rsidR="008B1278" w:rsidRPr="00E13A99">
        <w:rPr>
          <w:b/>
          <w:bCs/>
        </w:rPr>
        <w:t>ontent description:</w:t>
      </w:r>
      <w:r w:rsidR="008B1278" w:rsidRPr="00E13A99">
        <w:tab/>
      </w:r>
      <w:r w:rsidR="00275360" w:rsidRPr="00E13A99">
        <w:t xml:space="preserve">Apply design thinking, creativity, innovation and enterprise skills to develop, modify and communicate design ideas of increasing </w:t>
      </w:r>
      <w:r w:rsidR="000C21EB" w:rsidRPr="00E13A99">
        <w:t>sophistication (</w:t>
      </w:r>
      <w:hyperlink r:id="rId11" w:history="1">
        <w:r w:rsidR="000C21EB" w:rsidRPr="00E13A99">
          <w:rPr>
            <w:rStyle w:val="Hyperlink"/>
          </w:rPr>
          <w:t>VCDSCD061</w:t>
        </w:r>
      </w:hyperlink>
      <w:r w:rsidR="000C21EB" w:rsidRPr="00E13A99">
        <w:t>)</w:t>
      </w:r>
    </w:p>
    <w:p w14:paraId="22686E8A" w14:textId="436923C6" w:rsidR="00D0136A" w:rsidRPr="00E13A99" w:rsidRDefault="00B51FA6">
      <w:pPr>
        <w:pStyle w:val="VCAAbody-withlargetabandhangingindent"/>
      </w:pPr>
      <w:r w:rsidRPr="00E13A99">
        <w:rPr>
          <w:b/>
          <w:bCs/>
        </w:rPr>
        <w:t>Existing a</w:t>
      </w:r>
      <w:r w:rsidR="00254888" w:rsidRPr="00E13A99">
        <w:rPr>
          <w:b/>
          <w:bCs/>
        </w:rPr>
        <w:t>ctivity</w:t>
      </w:r>
      <w:r w:rsidR="00097F58" w:rsidRPr="00E13A99">
        <w:rPr>
          <w:b/>
          <w:bCs/>
        </w:rPr>
        <w:t>:</w:t>
      </w:r>
      <w:r w:rsidR="00254888" w:rsidRPr="00E13A99">
        <w:tab/>
      </w:r>
      <w:r w:rsidR="007F221E" w:rsidRPr="00E13A99">
        <w:t>E</w:t>
      </w:r>
      <w:r w:rsidR="009A3025" w:rsidRPr="00E13A99">
        <w:t>xamin</w:t>
      </w:r>
      <w:r w:rsidR="007F221E" w:rsidRPr="00E13A99">
        <w:t>ing</w:t>
      </w:r>
      <w:r w:rsidR="009A3025" w:rsidRPr="00E13A99">
        <w:t xml:space="preserve"> an existing desig</w:t>
      </w:r>
      <w:r w:rsidR="007F221E" w:rsidRPr="00E13A99">
        <w:t>n</w:t>
      </w:r>
      <w:r w:rsidR="009A3025" w:rsidRPr="00E13A99">
        <w:t xml:space="preserve"> solution</w:t>
      </w:r>
      <w:r w:rsidR="005800C2" w:rsidRPr="00E13A99">
        <w:t xml:space="preserve"> (a shelter for someone experiencing homelessness)</w:t>
      </w:r>
      <w:r w:rsidR="009A3025" w:rsidRPr="00E13A99">
        <w:t xml:space="preserve"> as a basis for developing one.</w:t>
      </w:r>
    </w:p>
    <w:p w14:paraId="68DEF9CD" w14:textId="7042DFD1" w:rsidR="00545068" w:rsidRPr="00E13A99" w:rsidRDefault="00421DB1">
      <w:pPr>
        <w:pStyle w:val="VCAAbody-withlargetabandhangingindent"/>
      </w:pPr>
      <w:r w:rsidRPr="00E13A99">
        <w:rPr>
          <w:b/>
          <w:bCs/>
        </w:rPr>
        <w:t>Summary of adaptation, change, addition:</w:t>
      </w:r>
      <w:r w:rsidRPr="00E13A99">
        <w:tab/>
      </w:r>
      <w:r w:rsidR="005800C2" w:rsidRPr="00E13A99">
        <w:t xml:space="preserve">Exploring the relationship between values and occupations, and analysing how values intersect with career goals. </w:t>
      </w:r>
    </w:p>
    <w:p w14:paraId="65DFB73F" w14:textId="4BE94E1B" w:rsidR="00254888" w:rsidRPr="00E13A99" w:rsidRDefault="00254888" w:rsidP="002A3AD6">
      <w:pPr>
        <w:pStyle w:val="VCAAHeading3"/>
        <w:rPr>
          <w:lang w:val="en-AU"/>
        </w:rPr>
      </w:pPr>
      <w:r w:rsidRPr="00E13A99">
        <w:rPr>
          <w:lang w:val="en-AU"/>
        </w:rPr>
        <w:t xml:space="preserve">2. Adapt the learning activity to </w:t>
      </w:r>
      <w:r w:rsidR="00FF47DF" w:rsidRPr="00E13A99">
        <w:rPr>
          <w:lang w:val="en-AU"/>
        </w:rPr>
        <w:t>include</w:t>
      </w:r>
      <w:r w:rsidRPr="00E13A99">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390"/>
        <w:gridCol w:w="5499"/>
      </w:tblGrid>
      <w:tr w:rsidR="00254888" w:rsidRPr="00E13A99" w14:paraId="47FFE019" w14:textId="77777777" w:rsidTr="0041378D">
        <w:trPr>
          <w:cnfStyle w:val="100000000000" w:firstRow="1" w:lastRow="0" w:firstColumn="0" w:lastColumn="0" w:oddVBand="0" w:evenVBand="0" w:oddHBand="0" w:evenHBand="0" w:firstRowFirstColumn="0" w:firstRowLastColumn="0" w:lastRowFirstColumn="0" w:lastRowLastColumn="0"/>
        </w:trPr>
        <w:tc>
          <w:tcPr>
            <w:tcW w:w="4390" w:type="dxa"/>
            <w:tcBorders>
              <w:bottom w:val="single" w:sz="4" w:space="0" w:color="auto"/>
              <w:right w:val="none" w:sz="0" w:space="0" w:color="auto"/>
            </w:tcBorders>
          </w:tcPr>
          <w:p w14:paraId="3D273835" w14:textId="7852C108" w:rsidR="00254888" w:rsidRPr="00E13A99" w:rsidRDefault="00254888" w:rsidP="00B51FA6">
            <w:pPr>
              <w:pStyle w:val="VCAAtablecondensedheading"/>
              <w:rPr>
                <w:lang w:val="en-AU"/>
              </w:rPr>
            </w:pPr>
            <w:r w:rsidRPr="00E13A99">
              <w:rPr>
                <w:lang w:val="en-AU"/>
              </w:rPr>
              <w:t>Existing learning activity</w:t>
            </w:r>
          </w:p>
        </w:tc>
        <w:tc>
          <w:tcPr>
            <w:tcW w:w="5499" w:type="dxa"/>
            <w:tcBorders>
              <w:left w:val="none" w:sz="0" w:space="0" w:color="auto"/>
              <w:bottom w:val="single" w:sz="4" w:space="0" w:color="auto"/>
            </w:tcBorders>
          </w:tcPr>
          <w:p w14:paraId="24A423D8" w14:textId="2A06455F" w:rsidR="00254888" w:rsidRPr="00E13A99" w:rsidRDefault="00E9592C" w:rsidP="00B51FA6">
            <w:pPr>
              <w:pStyle w:val="VCAAtablecondensedheading"/>
              <w:rPr>
                <w:lang w:val="en-AU"/>
              </w:rPr>
            </w:pPr>
            <w:r w:rsidRPr="00E13A99">
              <w:rPr>
                <w:lang w:val="en-AU"/>
              </w:rPr>
              <w:t>Adaptations, changes or extensions that can be made</w:t>
            </w:r>
          </w:p>
        </w:tc>
      </w:tr>
      <w:tr w:rsidR="009A3025" w:rsidRPr="00E13A99" w14:paraId="20588B85" w14:textId="77777777" w:rsidTr="0041378D">
        <w:tc>
          <w:tcPr>
            <w:tcW w:w="4390" w:type="dxa"/>
          </w:tcPr>
          <w:p w14:paraId="43D2AF5B" w14:textId="382755DC" w:rsidR="009A3025" w:rsidRPr="00E13A99" w:rsidRDefault="009A3025" w:rsidP="002A3AD6">
            <w:pPr>
              <w:pStyle w:val="VCAAtablecondensed"/>
              <w:rPr>
                <w:lang w:val="en-AU"/>
              </w:rPr>
            </w:pPr>
            <w:r w:rsidRPr="00E13A99">
              <w:rPr>
                <w:lang w:val="en-AU"/>
              </w:rPr>
              <w:t xml:space="preserve">Students </w:t>
            </w:r>
            <w:r w:rsidR="0046243F" w:rsidRPr="00E13A99">
              <w:rPr>
                <w:lang w:val="en-AU"/>
              </w:rPr>
              <w:t xml:space="preserve">research products designed to </w:t>
            </w:r>
            <w:r w:rsidRPr="00E13A99">
              <w:rPr>
                <w:lang w:val="en-AU"/>
              </w:rPr>
              <w:t xml:space="preserve">provide </w:t>
            </w:r>
            <w:r w:rsidR="00242D91" w:rsidRPr="00E13A99">
              <w:rPr>
                <w:lang w:val="en-AU"/>
              </w:rPr>
              <w:t xml:space="preserve">temporary </w:t>
            </w:r>
            <w:r w:rsidRPr="00E13A99">
              <w:rPr>
                <w:lang w:val="en-AU"/>
              </w:rPr>
              <w:t xml:space="preserve">shelter </w:t>
            </w:r>
            <w:r w:rsidR="00707813" w:rsidRPr="00E13A99">
              <w:rPr>
                <w:lang w:val="en-AU"/>
              </w:rPr>
              <w:t>for people experiencing homelessness.</w:t>
            </w:r>
          </w:p>
          <w:p w14:paraId="58D51F65" w14:textId="40F247C6" w:rsidR="009A3025" w:rsidRPr="00E13A99" w:rsidRDefault="00707813" w:rsidP="002A3AD6">
            <w:pPr>
              <w:pStyle w:val="VCAAtablecondensed"/>
              <w:rPr>
                <w:lang w:val="en-AU"/>
              </w:rPr>
            </w:pPr>
            <w:r w:rsidRPr="00E13A99">
              <w:rPr>
                <w:lang w:val="en-AU"/>
              </w:rPr>
              <w:t xml:space="preserve">Students evaluate </w:t>
            </w:r>
            <w:r w:rsidR="0046243F" w:rsidRPr="00E13A99">
              <w:rPr>
                <w:lang w:val="en-AU"/>
              </w:rPr>
              <w:t>one</w:t>
            </w:r>
            <w:r w:rsidRPr="00E13A99">
              <w:rPr>
                <w:lang w:val="en-AU"/>
              </w:rPr>
              <w:t xml:space="preserve"> </w:t>
            </w:r>
            <w:r w:rsidR="0046243F" w:rsidRPr="00E13A99">
              <w:rPr>
                <w:lang w:val="en-AU"/>
              </w:rPr>
              <w:t xml:space="preserve">of the </w:t>
            </w:r>
            <w:r w:rsidRPr="00E13A99">
              <w:rPr>
                <w:lang w:val="en-AU"/>
              </w:rPr>
              <w:t>product</w:t>
            </w:r>
            <w:r w:rsidR="0046243F" w:rsidRPr="00E13A99">
              <w:rPr>
                <w:lang w:val="en-AU"/>
              </w:rPr>
              <w:t>s</w:t>
            </w:r>
            <w:r w:rsidRPr="00E13A99">
              <w:rPr>
                <w:lang w:val="en-AU"/>
              </w:rPr>
              <w:t xml:space="preserve"> and decide if it seems effective. Factors to consider include materials used, ease of use, transportability, warmth</w:t>
            </w:r>
            <w:r w:rsidR="00242D91" w:rsidRPr="00E13A99">
              <w:rPr>
                <w:lang w:val="en-AU"/>
              </w:rPr>
              <w:t>,</w:t>
            </w:r>
            <w:r w:rsidR="00E13A99" w:rsidRPr="00E13A99">
              <w:rPr>
                <w:lang w:val="en-AU"/>
              </w:rPr>
              <w:t xml:space="preserve"> ability to blend in to surroundings</w:t>
            </w:r>
            <w:r w:rsidRPr="00E13A99">
              <w:rPr>
                <w:lang w:val="en-AU"/>
              </w:rPr>
              <w:t xml:space="preserve"> </w:t>
            </w:r>
            <w:r w:rsidR="00242D91" w:rsidRPr="00E13A99">
              <w:rPr>
                <w:lang w:val="en-AU"/>
              </w:rPr>
              <w:t>and the</w:t>
            </w:r>
            <w:r w:rsidRPr="00E13A99">
              <w:rPr>
                <w:lang w:val="en-AU"/>
              </w:rPr>
              <w:t xml:space="preserve"> cost to produce and distribute</w:t>
            </w:r>
            <w:r w:rsidR="00242D91" w:rsidRPr="00E13A99">
              <w:rPr>
                <w:lang w:val="en-AU"/>
              </w:rPr>
              <w:t xml:space="preserve"> it.</w:t>
            </w:r>
          </w:p>
          <w:p w14:paraId="46A85701" w14:textId="604AF491" w:rsidR="000E7464" w:rsidRPr="00E13A99" w:rsidRDefault="000E7464" w:rsidP="002A3AD6">
            <w:pPr>
              <w:pStyle w:val="VCAAtablecondensed"/>
              <w:rPr>
                <w:lang w:val="en-AU"/>
              </w:rPr>
            </w:pPr>
            <w:r w:rsidRPr="00E13A99">
              <w:rPr>
                <w:lang w:val="en-AU"/>
              </w:rPr>
              <w:t>Students</w:t>
            </w:r>
            <w:r w:rsidR="00756BFD" w:rsidRPr="00E13A99">
              <w:rPr>
                <w:lang w:val="en-AU"/>
              </w:rPr>
              <w:t xml:space="preserve"> highlight features they think are most effective and</w:t>
            </w:r>
            <w:r w:rsidRPr="00E13A99">
              <w:rPr>
                <w:lang w:val="en-AU"/>
              </w:rPr>
              <w:t xml:space="preserve"> </w:t>
            </w:r>
            <w:r w:rsidR="00756BFD" w:rsidRPr="00E13A99">
              <w:rPr>
                <w:lang w:val="en-AU"/>
              </w:rPr>
              <w:t>brainstorm</w:t>
            </w:r>
            <w:r w:rsidR="00282FEA" w:rsidRPr="00E13A99">
              <w:rPr>
                <w:lang w:val="en-AU"/>
              </w:rPr>
              <w:t xml:space="preserve"> </w:t>
            </w:r>
            <w:r w:rsidRPr="00E13A99">
              <w:rPr>
                <w:lang w:val="en-AU"/>
              </w:rPr>
              <w:t>any features they think would improve the product.</w:t>
            </w:r>
          </w:p>
        </w:tc>
        <w:tc>
          <w:tcPr>
            <w:tcW w:w="5499" w:type="dxa"/>
          </w:tcPr>
          <w:p w14:paraId="0DC3EE64" w14:textId="73373248" w:rsidR="00B32A10" w:rsidRPr="00E13A99" w:rsidRDefault="00B32A10" w:rsidP="000C21EB">
            <w:pPr>
              <w:pStyle w:val="VCAAtablecondensed"/>
              <w:rPr>
                <w:lang w:val="en-AU"/>
              </w:rPr>
            </w:pPr>
            <w:r w:rsidRPr="00E13A99">
              <w:rPr>
                <w:lang w:val="en-AU"/>
              </w:rPr>
              <w:t>Students discuss how design can be a response to a perceived problem or need within a community, such as homelessness.</w:t>
            </w:r>
            <w:r w:rsidR="00813011" w:rsidRPr="00E13A99">
              <w:rPr>
                <w:lang w:val="en-AU"/>
              </w:rPr>
              <w:t xml:space="preserve"> They consider how innovation can contribute to doing good and acting selflessly.</w:t>
            </w:r>
          </w:p>
          <w:p w14:paraId="7F499CDD" w14:textId="5127E9CC" w:rsidR="000E7464" w:rsidRPr="00E13A99" w:rsidRDefault="000E7464" w:rsidP="002A3AD6">
            <w:pPr>
              <w:pStyle w:val="VCAAtablecondensed"/>
              <w:rPr>
                <w:lang w:val="en-AU"/>
              </w:rPr>
            </w:pPr>
            <w:r w:rsidRPr="00E13A99">
              <w:rPr>
                <w:lang w:val="en-AU"/>
              </w:rPr>
              <w:t xml:space="preserve">Students brainstorm the kinds of </w:t>
            </w:r>
            <w:r w:rsidR="000E3FA7" w:rsidRPr="00E13A99">
              <w:rPr>
                <w:lang w:val="en-AU"/>
              </w:rPr>
              <w:t xml:space="preserve">professions </w:t>
            </w:r>
            <w:r w:rsidRPr="00E13A99">
              <w:rPr>
                <w:lang w:val="en-AU"/>
              </w:rPr>
              <w:t xml:space="preserve">that would work with people experiencing homelessness – social/crisis workers, people who work at food banks or shelters, people who design/distribute </w:t>
            </w:r>
            <w:r w:rsidR="000E3FA7" w:rsidRPr="00E13A99">
              <w:rPr>
                <w:lang w:val="en-AU"/>
              </w:rPr>
              <w:t>temporary shelter</w:t>
            </w:r>
            <w:r w:rsidRPr="00E13A99">
              <w:rPr>
                <w:lang w:val="en-AU"/>
              </w:rPr>
              <w:t xml:space="preserve">. </w:t>
            </w:r>
          </w:p>
          <w:p w14:paraId="092660B4" w14:textId="771DC139" w:rsidR="009A3025" w:rsidRPr="00E13A99" w:rsidRDefault="000E7464" w:rsidP="002A3AD6">
            <w:pPr>
              <w:pStyle w:val="VCAAtablecondensed"/>
              <w:rPr>
                <w:lang w:val="en-AU"/>
              </w:rPr>
            </w:pPr>
            <w:r w:rsidRPr="00E13A99">
              <w:rPr>
                <w:lang w:val="en-AU"/>
              </w:rPr>
              <w:t xml:space="preserve">They consider the range </w:t>
            </w:r>
            <w:r w:rsidR="00E13A99" w:rsidRPr="00E13A99">
              <w:rPr>
                <w:lang w:val="en-AU"/>
              </w:rPr>
              <w:t xml:space="preserve">of </w:t>
            </w:r>
            <w:r w:rsidRPr="00E13A99">
              <w:rPr>
                <w:lang w:val="en-AU"/>
              </w:rPr>
              <w:t xml:space="preserve">tasks and skills sets in each of these occupations. They also identify what values or motivations people in these roles might hold. The purpose is to highlight that </w:t>
            </w:r>
            <w:r w:rsidR="00E13A99" w:rsidRPr="00E13A99">
              <w:rPr>
                <w:lang w:val="en-AU"/>
              </w:rPr>
              <w:t>values can intersect across a</w:t>
            </w:r>
            <w:r w:rsidRPr="00E13A99">
              <w:rPr>
                <w:lang w:val="en-AU"/>
              </w:rPr>
              <w:t xml:space="preserve"> wide range of roles and industries. </w:t>
            </w:r>
          </w:p>
        </w:tc>
      </w:tr>
      <w:tr w:rsidR="00D0136A" w:rsidRPr="00E13A99" w14:paraId="47C09381" w14:textId="77777777" w:rsidTr="0041378D">
        <w:tc>
          <w:tcPr>
            <w:tcW w:w="4390" w:type="dxa"/>
          </w:tcPr>
          <w:p w14:paraId="123E135F" w14:textId="4BBE0DF3" w:rsidR="00D0136A" w:rsidRPr="00E13A99" w:rsidRDefault="000E7464" w:rsidP="002A3AD6">
            <w:pPr>
              <w:pStyle w:val="VCAAtablecondensed"/>
              <w:rPr>
                <w:lang w:val="en-AU"/>
              </w:rPr>
            </w:pPr>
            <w:r w:rsidRPr="00E13A99">
              <w:rPr>
                <w:lang w:val="en-AU"/>
              </w:rPr>
              <w:t xml:space="preserve">Students design </w:t>
            </w:r>
            <w:r w:rsidR="00843F86" w:rsidRPr="00E13A99">
              <w:rPr>
                <w:lang w:val="en-AU"/>
              </w:rPr>
              <w:t>a</w:t>
            </w:r>
            <w:r w:rsidRPr="00E13A99">
              <w:rPr>
                <w:lang w:val="en-AU"/>
              </w:rPr>
              <w:t xml:space="preserve"> product that provides </w:t>
            </w:r>
            <w:r w:rsidR="00843F86" w:rsidRPr="00E13A99">
              <w:rPr>
                <w:lang w:val="en-AU"/>
              </w:rPr>
              <w:t xml:space="preserve">temporary </w:t>
            </w:r>
            <w:r w:rsidRPr="00E13A99">
              <w:rPr>
                <w:lang w:val="en-AU"/>
              </w:rPr>
              <w:t>shelter for people experiencing homelessness. They present their designs to the class, communicating the features and associated benefits of their designs.</w:t>
            </w:r>
          </w:p>
        </w:tc>
        <w:tc>
          <w:tcPr>
            <w:tcW w:w="5499" w:type="dxa"/>
          </w:tcPr>
          <w:p w14:paraId="7279DA82" w14:textId="2E57AAB5" w:rsidR="00D0136A" w:rsidRPr="00E13A99" w:rsidRDefault="00371D89" w:rsidP="002A3AD6">
            <w:pPr>
              <w:pStyle w:val="VCAAtablecondensed"/>
              <w:rPr>
                <w:rFonts w:ascii="Arial" w:hAnsi="Arial"/>
                <w:sz w:val="18"/>
                <w:szCs w:val="18"/>
                <w:shd w:val="clear" w:color="auto" w:fill="FFFFFF"/>
                <w:lang w:val="en-AU"/>
              </w:rPr>
            </w:pPr>
            <w:r w:rsidRPr="00E13A99">
              <w:rPr>
                <w:color w:val="auto"/>
                <w:lang w:val="en-AU"/>
              </w:rPr>
              <w:t>Students focus on the skills involved in the creation of the product they have analysed and</w:t>
            </w:r>
            <w:r w:rsidR="008D646B" w:rsidRPr="00E13A99">
              <w:rPr>
                <w:lang w:val="en-AU"/>
              </w:rPr>
              <w:t xml:space="preserve"> identify</w:t>
            </w:r>
            <w:r w:rsidRPr="00E13A99">
              <w:rPr>
                <w:color w:val="auto"/>
                <w:lang w:val="en-AU"/>
              </w:rPr>
              <w:t xml:space="preserve"> which skills are necessary to design their own products</w:t>
            </w:r>
            <w:r w:rsidR="008D646B" w:rsidRPr="00E13A99">
              <w:rPr>
                <w:lang w:val="en-AU"/>
              </w:rPr>
              <w:t xml:space="preserve"> (</w:t>
            </w:r>
            <w:r w:rsidRPr="00E13A99">
              <w:rPr>
                <w:color w:val="auto"/>
                <w:lang w:val="en-AU"/>
              </w:rPr>
              <w:t>design thinking, creativity, innovation and enterprise skills</w:t>
            </w:r>
            <w:r w:rsidR="008D646B" w:rsidRPr="00E13A99">
              <w:rPr>
                <w:lang w:val="en-AU"/>
              </w:rPr>
              <w:t>)</w:t>
            </w:r>
            <w:r w:rsidRPr="00E13A99">
              <w:rPr>
                <w:color w:val="auto"/>
                <w:lang w:val="en-AU"/>
              </w:rPr>
              <w:t>. They assess how they developed these skills during the activity</w:t>
            </w:r>
            <w:r w:rsidR="008D646B" w:rsidRPr="00E13A99">
              <w:rPr>
                <w:lang w:val="en-AU"/>
              </w:rPr>
              <w:t xml:space="preserve"> and</w:t>
            </w:r>
            <w:r w:rsidRPr="00E13A99">
              <w:rPr>
                <w:color w:val="auto"/>
                <w:lang w:val="en-AU"/>
              </w:rPr>
              <w:t xml:space="preserve"> rate how important </w:t>
            </w:r>
            <w:r w:rsidR="000E4C2C" w:rsidRPr="00E13A99">
              <w:rPr>
                <w:lang w:val="en-AU"/>
              </w:rPr>
              <w:t>they</w:t>
            </w:r>
            <w:r w:rsidR="000E4C2C" w:rsidRPr="00E13A99">
              <w:rPr>
                <w:color w:val="auto"/>
                <w:lang w:val="en-AU"/>
              </w:rPr>
              <w:t xml:space="preserve"> </w:t>
            </w:r>
            <w:r w:rsidRPr="00E13A99">
              <w:rPr>
                <w:color w:val="auto"/>
                <w:lang w:val="en-AU"/>
              </w:rPr>
              <w:t>are to their interests and goal</w:t>
            </w:r>
            <w:r w:rsidR="002823DC" w:rsidRPr="00E13A99">
              <w:rPr>
                <w:color w:val="auto"/>
                <w:lang w:val="en-AU"/>
              </w:rPr>
              <w:t>s</w:t>
            </w:r>
            <w:r w:rsidRPr="00E13A99">
              <w:rPr>
                <w:color w:val="auto"/>
                <w:lang w:val="en-AU"/>
              </w:rPr>
              <w:t>.</w:t>
            </w:r>
          </w:p>
        </w:tc>
      </w:tr>
      <w:tr w:rsidR="00DB533D" w:rsidRPr="00E13A99" w14:paraId="7B455691" w14:textId="77777777" w:rsidTr="0041378D">
        <w:tc>
          <w:tcPr>
            <w:tcW w:w="4390" w:type="dxa"/>
          </w:tcPr>
          <w:p w14:paraId="506A7574" w14:textId="702F07B2" w:rsidR="00DB533D" w:rsidRPr="00E13A99" w:rsidRDefault="00DB533D" w:rsidP="002A3AD6">
            <w:pPr>
              <w:pStyle w:val="VCAAtablecondensed"/>
              <w:rPr>
                <w:lang w:val="en-AU"/>
              </w:rPr>
            </w:pPr>
          </w:p>
        </w:tc>
        <w:tc>
          <w:tcPr>
            <w:tcW w:w="5499" w:type="dxa"/>
          </w:tcPr>
          <w:p w14:paraId="19D72752" w14:textId="20608312" w:rsidR="00DB533D" w:rsidRPr="00E13A99" w:rsidRDefault="00371D89" w:rsidP="000C21EB">
            <w:pPr>
              <w:pStyle w:val="VCAAtablecondensed"/>
              <w:rPr>
                <w:lang w:val="en-AU"/>
              </w:rPr>
            </w:pPr>
            <w:r w:rsidRPr="00E13A99">
              <w:rPr>
                <w:lang w:val="en-AU"/>
              </w:rPr>
              <w:t xml:space="preserve">Students list other values/priorities/skills they consider important. For example, they might identify values/priorities such as financial security, creativity and helping others. They pick three potential careers and rate how each career aligns with each of their core values. They discuss whether the results changed their thinking about career options. </w:t>
            </w:r>
            <w:r w:rsidR="00EE1ACC" w:rsidRPr="00E13A99">
              <w:rPr>
                <w:lang w:val="en-AU"/>
              </w:rPr>
              <w:t>If their results did</w:t>
            </w:r>
            <w:r w:rsidR="005C108E">
              <w:rPr>
                <w:lang w:val="en-AU"/>
              </w:rPr>
              <w:t xml:space="preserve"> </w:t>
            </w:r>
            <w:r w:rsidR="00EE1ACC" w:rsidRPr="00E13A99">
              <w:rPr>
                <w:lang w:val="en-AU"/>
              </w:rPr>
              <w:t>n</w:t>
            </w:r>
            <w:r w:rsidR="005C108E">
              <w:rPr>
                <w:lang w:val="en-AU"/>
              </w:rPr>
              <w:t>o</w:t>
            </w:r>
            <w:r w:rsidR="00EE1ACC" w:rsidRPr="00E13A99">
              <w:rPr>
                <w:lang w:val="en-AU"/>
              </w:rPr>
              <w:t>t align, what other careers might be a better match based on their priorities? Do these careers require design skills? If yes, which ones?</w:t>
            </w:r>
          </w:p>
          <w:p w14:paraId="79A9BDE5" w14:textId="77777777" w:rsidR="005C108E" w:rsidRDefault="000B694D" w:rsidP="002A3AD6">
            <w:pPr>
              <w:pStyle w:val="VCAAtablecondensed"/>
              <w:rPr>
                <w:lang w:val="en-AU"/>
              </w:rPr>
            </w:pPr>
            <w:r w:rsidRPr="00E13A99">
              <w:rPr>
                <w:lang w:val="en-AU"/>
              </w:rPr>
              <w:t xml:space="preserve">Students consider whether they are drawn to careers that help meet the needs of others. </w:t>
            </w:r>
          </w:p>
          <w:p w14:paraId="1F28CCCB" w14:textId="2510340E" w:rsidR="00371D89" w:rsidRPr="00E13A99" w:rsidRDefault="002823DC" w:rsidP="002A3AD6">
            <w:pPr>
              <w:pStyle w:val="VCAAtablecondensed"/>
              <w:rPr>
                <w:lang w:val="en-AU"/>
              </w:rPr>
            </w:pPr>
            <w:r w:rsidRPr="00E13A99">
              <w:rPr>
                <w:lang w:val="en-AU"/>
              </w:rPr>
              <w:t>Students record any insight gained in a career planning tool such as e-portfolio.</w:t>
            </w:r>
          </w:p>
        </w:tc>
      </w:tr>
    </w:tbl>
    <w:p w14:paraId="3F52BE49" w14:textId="0D4D11B4" w:rsidR="00DB533D" w:rsidRPr="00E13A99" w:rsidRDefault="00B51FA6" w:rsidP="004F6DE0">
      <w:pPr>
        <w:pStyle w:val="VCAAHeading4"/>
        <w:rPr>
          <w:lang w:val="en-AU"/>
        </w:rPr>
      </w:pPr>
      <w:r w:rsidRPr="00E13A99">
        <w:rPr>
          <w:lang w:val="en-AU"/>
        </w:rPr>
        <w:t>C</w:t>
      </w:r>
      <w:r w:rsidR="0038622E" w:rsidRPr="00E13A99">
        <w:rPr>
          <w:lang w:val="en-AU"/>
        </w:rPr>
        <w:t>onsiderations</w:t>
      </w:r>
      <w:r w:rsidR="00255852" w:rsidRPr="00E13A99">
        <w:rPr>
          <w:lang w:val="en-AU"/>
        </w:rPr>
        <w:t xml:space="preserve"> when </w:t>
      </w:r>
      <w:r w:rsidR="001A39A9" w:rsidRPr="00E13A99">
        <w:rPr>
          <w:lang w:val="en-AU"/>
        </w:rPr>
        <w:t xml:space="preserve">adapting the </w:t>
      </w:r>
      <w:r w:rsidR="001926FE" w:rsidRPr="00E13A99">
        <w:rPr>
          <w:lang w:val="en-AU"/>
        </w:rPr>
        <w:t>learning</w:t>
      </w:r>
      <w:r w:rsidR="00255852" w:rsidRPr="00E13A99">
        <w:rPr>
          <w:lang w:val="en-AU"/>
        </w:rPr>
        <w:t xml:space="preserve"> activity</w:t>
      </w:r>
    </w:p>
    <w:p w14:paraId="7B8C7A50" w14:textId="09277DAC" w:rsidR="008D57CA" w:rsidRPr="00E13A99" w:rsidRDefault="002823DC" w:rsidP="000C21EB">
      <w:pPr>
        <w:pStyle w:val="VCAAbullet"/>
        <w:rPr>
          <w:lang w:val="en-AU"/>
        </w:rPr>
      </w:pPr>
      <w:r w:rsidRPr="00E13A99">
        <w:rPr>
          <w:lang w:val="en-AU"/>
        </w:rPr>
        <w:t xml:space="preserve">Teacher should consider the socio-economic </w:t>
      </w:r>
      <w:r w:rsidR="00D23B75" w:rsidRPr="00E13A99">
        <w:rPr>
          <w:lang w:val="en-AU"/>
        </w:rPr>
        <w:t xml:space="preserve">and cultural </w:t>
      </w:r>
      <w:r w:rsidRPr="00E13A99">
        <w:rPr>
          <w:lang w:val="en-AU"/>
        </w:rPr>
        <w:t>profile of their students when guiding the reflection on the intersection of personal interests and career goals. Individual values are not always the most relevant or pressing factor in deciding career paths.</w:t>
      </w:r>
    </w:p>
    <w:p w14:paraId="78ACC9B2" w14:textId="2E1E0D33" w:rsidR="00A409BC" w:rsidRPr="00E13A99" w:rsidRDefault="00A409BC" w:rsidP="000C21EB">
      <w:pPr>
        <w:pStyle w:val="VCAAbullet"/>
        <w:rPr>
          <w:lang w:val="en-AU"/>
        </w:rPr>
      </w:pPr>
      <w:r w:rsidRPr="00E13A99">
        <w:rPr>
          <w:lang w:val="en-AU"/>
        </w:rPr>
        <w:t>Teacher should be aware that some students may not be interested in careers that solve community problems or ‘do good’, and that these are not incorrect responses. Students should not feel ashamed of their preferences or priorities.</w:t>
      </w:r>
    </w:p>
    <w:p w14:paraId="11F8A002" w14:textId="77777777" w:rsidR="00DB533D" w:rsidRPr="00E13A99" w:rsidRDefault="00DB533D" w:rsidP="00DB533D">
      <w:pPr>
        <w:pStyle w:val="VCAAHeading4"/>
        <w:rPr>
          <w:lang w:val="en-AU"/>
        </w:rPr>
      </w:pPr>
      <w:r w:rsidRPr="00E13A99">
        <w:rPr>
          <w:lang w:val="en-AU"/>
        </w:rPr>
        <w:t xml:space="preserve">Additional resources to help when adapting the learning activity </w:t>
      </w:r>
    </w:p>
    <w:p w14:paraId="5379184C" w14:textId="114D525F" w:rsidR="002823DC" w:rsidRPr="00E13A99" w:rsidRDefault="00922AF6">
      <w:pPr>
        <w:pStyle w:val="VCAAbullet"/>
        <w:rPr>
          <w:lang w:val="en-AU"/>
        </w:rPr>
      </w:pPr>
      <w:r w:rsidRPr="00E13A99">
        <w:rPr>
          <w:lang w:val="en-AU"/>
        </w:rPr>
        <w:t xml:space="preserve">Fast Company, </w:t>
      </w:r>
      <w:hyperlink r:id="rId12" w:history="1">
        <w:r w:rsidRPr="00E13A99">
          <w:rPr>
            <w:rStyle w:val="Hyperlink"/>
            <w:lang w:val="en-AU"/>
          </w:rPr>
          <w:t>These park benches welcome the homeless instead of rejecting them</w:t>
        </w:r>
      </w:hyperlink>
      <w:r w:rsidRPr="00E13A99">
        <w:rPr>
          <w:lang w:val="en-AU"/>
        </w:rPr>
        <w:t xml:space="preserve"> </w:t>
      </w:r>
    </w:p>
    <w:p w14:paraId="1E319BF6" w14:textId="5E5DC899" w:rsidR="00545068" w:rsidRPr="00E13A99" w:rsidRDefault="00922AF6">
      <w:pPr>
        <w:pStyle w:val="VCAAbullet"/>
        <w:rPr>
          <w:lang w:val="en-AU"/>
        </w:rPr>
      </w:pPr>
      <w:r w:rsidRPr="00E13A99">
        <w:rPr>
          <w:rStyle w:val="Hyperlink"/>
          <w:color w:val="auto"/>
          <w:u w:val="none"/>
          <w:lang w:val="en-AU"/>
        </w:rPr>
        <w:t xml:space="preserve">Sean Godsell Architects, </w:t>
      </w:r>
      <w:hyperlink r:id="rId13" w:history="1">
        <w:r w:rsidRPr="00E13A99">
          <w:rPr>
            <w:rStyle w:val="Hyperlink"/>
            <w:lang w:val="en-AU"/>
          </w:rPr>
          <w:t>Park bench house</w:t>
        </w:r>
      </w:hyperlink>
    </w:p>
    <w:p w14:paraId="6367E6D8" w14:textId="11F79D16" w:rsidR="00D23B75" w:rsidRPr="00E13A99" w:rsidRDefault="00922AF6">
      <w:pPr>
        <w:pStyle w:val="VCAAbullet"/>
        <w:rPr>
          <w:lang w:val="en-AU"/>
        </w:rPr>
      </w:pPr>
      <w:r w:rsidRPr="00E13A99">
        <w:rPr>
          <w:lang w:val="en-AU"/>
        </w:rPr>
        <w:t xml:space="preserve">Interesting Engineering, </w:t>
      </w:r>
      <w:hyperlink r:id="rId14" w:history="1">
        <w:r w:rsidRPr="00E13A99">
          <w:rPr>
            <w:rStyle w:val="Hyperlink"/>
            <w:lang w:val="en-AU"/>
          </w:rPr>
          <w:t>15 examples of ‘anti-homeless’ hostile architecture that you probably never noticed before</w:t>
        </w:r>
      </w:hyperlink>
      <w:r w:rsidRPr="00E13A99">
        <w:rPr>
          <w:lang w:val="en-AU"/>
        </w:rPr>
        <w:t xml:space="preserve"> </w:t>
      </w:r>
    </w:p>
    <w:p w14:paraId="5B6532E0" w14:textId="0756D75B" w:rsidR="00F01253" w:rsidRPr="00E13A99" w:rsidRDefault="00905484">
      <w:pPr>
        <w:pStyle w:val="VCAAHeading3"/>
        <w:rPr>
          <w:lang w:val="en-AU"/>
        </w:rPr>
      </w:pPr>
      <w:r w:rsidRPr="00E13A99">
        <w:rPr>
          <w:lang w:val="en-AU"/>
        </w:rPr>
        <w:t>B</w:t>
      </w:r>
      <w:r w:rsidR="0038622E" w:rsidRPr="00E13A99">
        <w:rPr>
          <w:lang w:val="en-AU"/>
        </w:rPr>
        <w:t>enefit</w:t>
      </w:r>
      <w:r w:rsidR="00425FD1" w:rsidRPr="00E13A99">
        <w:rPr>
          <w:lang w:val="en-AU"/>
        </w:rPr>
        <w:t>s for</w:t>
      </w:r>
      <w:r w:rsidR="0038622E" w:rsidRPr="00E13A99">
        <w:rPr>
          <w:lang w:val="en-AU"/>
        </w:rPr>
        <w:t xml:space="preserve"> </w:t>
      </w:r>
      <w:r w:rsidR="007E7D1F" w:rsidRPr="00E13A99">
        <w:rPr>
          <w:lang w:val="en-AU"/>
        </w:rPr>
        <w:t>students</w:t>
      </w:r>
    </w:p>
    <w:p w14:paraId="7D5FAB03" w14:textId="6351FE33" w:rsidR="00F01253" w:rsidRPr="00E13A99" w:rsidRDefault="00545068">
      <w:pPr>
        <w:pStyle w:val="VCAAbody"/>
        <w:rPr>
          <w:lang w:val="en-AU"/>
        </w:rPr>
      </w:pPr>
      <w:r w:rsidRPr="00E13A99">
        <w:rPr>
          <w:lang w:val="en-AU"/>
        </w:rPr>
        <w:t xml:space="preserve">Know yourself </w:t>
      </w:r>
      <w:r w:rsidR="00BD6036" w:rsidRPr="00E13A99">
        <w:rPr>
          <w:lang w:val="en-AU"/>
        </w:rPr>
        <w:t xml:space="preserve">– </w:t>
      </w:r>
      <w:r w:rsidRPr="00E13A99">
        <w:rPr>
          <w:lang w:val="en-AU"/>
        </w:rPr>
        <w:t>s</w:t>
      </w:r>
      <w:r w:rsidR="00F01253" w:rsidRPr="00E13A99">
        <w:rPr>
          <w:lang w:val="en-AU"/>
        </w:rPr>
        <w:t xml:space="preserve">elf-development: </w:t>
      </w:r>
    </w:p>
    <w:p w14:paraId="5A309CC8" w14:textId="34763A2A" w:rsidR="00DB533D" w:rsidRPr="00E13A99" w:rsidRDefault="000446BB">
      <w:pPr>
        <w:pStyle w:val="VCAAbullet"/>
        <w:rPr>
          <w:lang w:val="en-AU"/>
        </w:rPr>
      </w:pPr>
      <w:r w:rsidRPr="00E13A99">
        <w:rPr>
          <w:lang w:val="en-AU"/>
        </w:rPr>
        <w:t>Students develop self-awareness by a</w:t>
      </w:r>
      <w:r w:rsidR="002823DC" w:rsidRPr="00E13A99">
        <w:rPr>
          <w:lang w:val="en-AU"/>
        </w:rPr>
        <w:t xml:space="preserve">nalysing how personal values and interests intersect with career goals. </w:t>
      </w:r>
    </w:p>
    <w:p w14:paraId="05B87CF5" w14:textId="18E45CCA" w:rsidR="00DB533D" w:rsidRPr="00E13A99" w:rsidRDefault="000B694D" w:rsidP="000C21EB">
      <w:pPr>
        <w:pStyle w:val="VCAAbullet"/>
        <w:rPr>
          <w:lang w:val="en-AU"/>
        </w:rPr>
      </w:pPr>
      <w:r w:rsidRPr="00E13A99">
        <w:rPr>
          <w:lang w:val="en-AU"/>
        </w:rPr>
        <w:t>S</w:t>
      </w:r>
      <w:r w:rsidR="002823DC" w:rsidRPr="00E13A99">
        <w:rPr>
          <w:lang w:val="en-AU"/>
        </w:rPr>
        <w:t>tudents</w:t>
      </w:r>
      <w:r w:rsidRPr="00E13A99">
        <w:rPr>
          <w:lang w:val="en-AU"/>
        </w:rPr>
        <w:t xml:space="preserve"> recognise the value of being adaptable by </w:t>
      </w:r>
      <w:r w:rsidR="002823DC" w:rsidRPr="00E13A99">
        <w:rPr>
          <w:lang w:val="en-AU"/>
        </w:rPr>
        <w:t>reflect</w:t>
      </w:r>
      <w:r w:rsidRPr="00E13A99">
        <w:rPr>
          <w:lang w:val="en-AU"/>
        </w:rPr>
        <w:t>ing</w:t>
      </w:r>
      <w:r w:rsidR="002823DC" w:rsidRPr="00E13A99">
        <w:rPr>
          <w:lang w:val="en-AU"/>
        </w:rPr>
        <w:t xml:space="preserve"> on how innovation and enterprise can contribute to doing good in the world. </w:t>
      </w:r>
    </w:p>
    <w:p w14:paraId="4B751BEB" w14:textId="25A3EB60" w:rsidR="00535773" w:rsidRPr="00E13A99" w:rsidRDefault="00535773">
      <w:pPr>
        <w:pStyle w:val="VCAAbullet"/>
        <w:rPr>
          <w:lang w:val="en-AU"/>
        </w:rPr>
      </w:pPr>
      <w:r w:rsidRPr="00E13A99">
        <w:rPr>
          <w:lang w:val="en-AU"/>
        </w:rPr>
        <w:t>Students develop ICT skills by researching products, analysing their features and benefits, and designing their own product.</w:t>
      </w:r>
    </w:p>
    <w:p w14:paraId="66FA02DD" w14:textId="1C89835D" w:rsidR="00F01253" w:rsidRPr="00E13A99" w:rsidRDefault="00545068" w:rsidP="00F01253">
      <w:pPr>
        <w:pStyle w:val="VCAAbody"/>
        <w:rPr>
          <w:lang w:val="en-AU"/>
        </w:rPr>
      </w:pPr>
      <w:r w:rsidRPr="00E13A99">
        <w:rPr>
          <w:lang w:val="en-AU"/>
        </w:rPr>
        <w:t xml:space="preserve">Know your world </w:t>
      </w:r>
      <w:r w:rsidR="00BD6036" w:rsidRPr="00E13A99">
        <w:rPr>
          <w:lang w:val="en-AU"/>
        </w:rPr>
        <w:t xml:space="preserve">– </w:t>
      </w:r>
      <w:r w:rsidRPr="00E13A99">
        <w:rPr>
          <w:lang w:val="en-AU"/>
        </w:rPr>
        <w:t>c</w:t>
      </w:r>
      <w:r w:rsidR="00F01253" w:rsidRPr="00E13A99">
        <w:rPr>
          <w:lang w:val="en-AU"/>
        </w:rPr>
        <w:t xml:space="preserve">areer exploration: </w:t>
      </w:r>
    </w:p>
    <w:p w14:paraId="235EE798" w14:textId="3D75B86B" w:rsidR="00DB533D" w:rsidRPr="00E13A99" w:rsidRDefault="007A757D">
      <w:pPr>
        <w:pStyle w:val="VCAAbullet"/>
        <w:rPr>
          <w:lang w:val="en-AU"/>
        </w:rPr>
      </w:pPr>
      <w:r w:rsidRPr="00E13A99">
        <w:rPr>
          <w:lang w:val="en-AU"/>
        </w:rPr>
        <w:t xml:space="preserve">Students explore how </w:t>
      </w:r>
      <w:r w:rsidR="002823DC" w:rsidRPr="00E13A99">
        <w:rPr>
          <w:lang w:val="en-AU"/>
        </w:rPr>
        <w:t xml:space="preserve">values and beliefs </w:t>
      </w:r>
      <w:r w:rsidR="002A3AD6" w:rsidRPr="00E13A99">
        <w:rPr>
          <w:lang w:val="en-AU"/>
        </w:rPr>
        <w:t xml:space="preserve">are common across </w:t>
      </w:r>
      <w:r w:rsidR="002823DC" w:rsidRPr="00E13A99">
        <w:rPr>
          <w:lang w:val="en-AU"/>
        </w:rPr>
        <w:t>a wide range of career options</w:t>
      </w:r>
      <w:r w:rsidR="008D0DD7" w:rsidRPr="00E13A99">
        <w:rPr>
          <w:lang w:val="en-AU"/>
        </w:rPr>
        <w:t>.</w:t>
      </w:r>
      <w:r w:rsidR="002823DC" w:rsidRPr="00E13A99">
        <w:rPr>
          <w:lang w:val="en-AU"/>
        </w:rPr>
        <w:t xml:space="preserve"> </w:t>
      </w:r>
    </w:p>
    <w:p w14:paraId="5DD6FFBA" w14:textId="3A122FAA" w:rsidR="00F01253" w:rsidRPr="00E13A99" w:rsidRDefault="00545068" w:rsidP="00F01253">
      <w:pPr>
        <w:pStyle w:val="VCAAbody"/>
        <w:rPr>
          <w:lang w:val="en-AU"/>
        </w:rPr>
      </w:pPr>
      <w:r w:rsidRPr="00E13A99">
        <w:rPr>
          <w:lang w:val="en-AU"/>
        </w:rPr>
        <w:t>Manage your future – be proactive</w:t>
      </w:r>
      <w:r w:rsidR="00F01253" w:rsidRPr="00E13A99">
        <w:rPr>
          <w:lang w:val="en-AU"/>
        </w:rPr>
        <w:t xml:space="preserve">: </w:t>
      </w:r>
    </w:p>
    <w:p w14:paraId="66BB4E65" w14:textId="745F198D" w:rsidR="008D0DD7" w:rsidRPr="00E13A99" w:rsidRDefault="007A757D">
      <w:pPr>
        <w:pStyle w:val="VCAAbullet"/>
        <w:rPr>
          <w:lang w:val="en-AU"/>
        </w:rPr>
      </w:pPr>
      <w:r w:rsidRPr="00E13A99">
        <w:rPr>
          <w:lang w:val="en-AU"/>
        </w:rPr>
        <w:t>Students plan and build toward their careers by e</w:t>
      </w:r>
      <w:r w:rsidR="008D0DD7" w:rsidRPr="00E13A99">
        <w:rPr>
          <w:lang w:val="en-AU"/>
        </w:rPr>
        <w:t xml:space="preserve">xplicitly assessing career options through the lens of personal values and priorities. </w:t>
      </w:r>
    </w:p>
    <w:sectPr w:rsidR="008D0DD7" w:rsidRPr="00E13A99"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5DC04" w14:textId="77777777" w:rsidR="005C108E" w:rsidRDefault="005C108E" w:rsidP="00304EA1">
      <w:pPr>
        <w:spacing w:after="0" w:line="240" w:lineRule="auto"/>
      </w:pPr>
      <w:r>
        <w:separator/>
      </w:r>
    </w:p>
  </w:endnote>
  <w:endnote w:type="continuationSeparator" w:id="0">
    <w:p w14:paraId="7107E194" w14:textId="77777777" w:rsidR="005C108E" w:rsidRDefault="005C108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C108E" w:rsidRPr="00D06414" w14:paraId="6474FD3B" w14:textId="77777777" w:rsidTr="00BB3BAB">
      <w:trPr>
        <w:trHeight w:val="476"/>
      </w:trPr>
      <w:tc>
        <w:tcPr>
          <w:tcW w:w="1667" w:type="pct"/>
          <w:tcMar>
            <w:left w:w="0" w:type="dxa"/>
            <w:right w:w="0" w:type="dxa"/>
          </w:tcMar>
        </w:tcPr>
        <w:p w14:paraId="0EC15F2D" w14:textId="77777777" w:rsidR="005C108E" w:rsidRPr="00D06414" w:rsidRDefault="005C108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C108E" w:rsidRPr="00D06414" w:rsidRDefault="005C108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6A23E4" w:rsidR="005C108E" w:rsidRPr="00D06414" w:rsidRDefault="005C108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1378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C108E" w:rsidRPr="00D06414" w:rsidRDefault="005C108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C108E" w:rsidRPr="00D06414" w14:paraId="36A4ADC1" w14:textId="77777777" w:rsidTr="000F5AAF">
      <w:tc>
        <w:tcPr>
          <w:tcW w:w="1459" w:type="pct"/>
          <w:tcMar>
            <w:left w:w="0" w:type="dxa"/>
            <w:right w:w="0" w:type="dxa"/>
          </w:tcMar>
        </w:tcPr>
        <w:p w14:paraId="74DB1FC2" w14:textId="77777777" w:rsidR="005C108E" w:rsidRPr="00D06414" w:rsidRDefault="005C108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C108E" w:rsidRPr="00D06414" w:rsidRDefault="005C108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C108E" w:rsidRPr="00D06414" w:rsidRDefault="005C108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C108E" w:rsidRPr="00D06414" w:rsidRDefault="005C108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AE100" w14:textId="77777777" w:rsidR="005C108E" w:rsidRDefault="005C108E" w:rsidP="00304EA1">
      <w:pPr>
        <w:spacing w:after="0" w:line="240" w:lineRule="auto"/>
      </w:pPr>
      <w:r>
        <w:separator/>
      </w:r>
    </w:p>
  </w:footnote>
  <w:footnote w:type="continuationSeparator" w:id="0">
    <w:p w14:paraId="70224CA2" w14:textId="77777777" w:rsidR="005C108E" w:rsidRDefault="005C108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F71BED3" w:rsidR="005C108E" w:rsidRPr="0038622E" w:rsidRDefault="005C108E" w:rsidP="0038622E">
    <w:pPr>
      <w:pStyle w:val="VCAAbody"/>
      <w:rPr>
        <w:color w:val="0F7EB4"/>
      </w:rPr>
    </w:pPr>
    <w:r>
      <w:t xml:space="preserve">Embedding career education in the Victorian Curriculum F–10 </w:t>
    </w:r>
    <w:r w:rsidR="000E65A9" w:rsidRPr="000E65A9">
      <w:t xml:space="preserve">Design and Technologies – Materials and technologies </w:t>
    </w:r>
    <w:proofErr w:type="spellStart"/>
    <w:r w:rsidR="000E65A9" w:rsidRPr="000E65A9">
      <w:t>specialisations</w:t>
    </w:r>
    <w:proofErr w:type="spellEnd"/>
    <w:r>
      <w:t>,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C108E" w:rsidRPr="009370BC" w:rsidRDefault="005C108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9E71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C0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1C50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A012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013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20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AA4C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AE4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CE1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648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55BD7"/>
    <w:multiLevelType w:val="hybridMultilevel"/>
    <w:tmpl w:val="249A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388A64E6"/>
    <w:lvl w:ilvl="0" w:tplc="5B5C67D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80772C1"/>
    <w:multiLevelType w:val="hybridMultilevel"/>
    <w:tmpl w:val="65FCD44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FACAA38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55B1A88"/>
    <w:multiLevelType w:val="hybridMultilevel"/>
    <w:tmpl w:val="F6884EA6"/>
    <w:lvl w:ilvl="0" w:tplc="4F36619C">
      <w:start w:val="59"/>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6"/>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11"/>
  </w:num>
  <w:num w:numId="23">
    <w:abstractNumId w:val="24"/>
  </w:num>
  <w:num w:numId="24">
    <w:abstractNumId w:val="17"/>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7FC2"/>
    <w:rsid w:val="00033048"/>
    <w:rsid w:val="000446BB"/>
    <w:rsid w:val="00055BAA"/>
    <w:rsid w:val="0005780E"/>
    <w:rsid w:val="00065CC6"/>
    <w:rsid w:val="00072AF1"/>
    <w:rsid w:val="00086CFC"/>
    <w:rsid w:val="0009738A"/>
    <w:rsid w:val="00097F58"/>
    <w:rsid w:val="000A71F7"/>
    <w:rsid w:val="000B152F"/>
    <w:rsid w:val="000B694D"/>
    <w:rsid w:val="000C21EB"/>
    <w:rsid w:val="000E123C"/>
    <w:rsid w:val="000E3FA7"/>
    <w:rsid w:val="000E4C2C"/>
    <w:rsid w:val="000E65A9"/>
    <w:rsid w:val="000E7464"/>
    <w:rsid w:val="000F09E4"/>
    <w:rsid w:val="000F16FD"/>
    <w:rsid w:val="000F5AAF"/>
    <w:rsid w:val="001221EB"/>
    <w:rsid w:val="0012374D"/>
    <w:rsid w:val="00143520"/>
    <w:rsid w:val="00143956"/>
    <w:rsid w:val="00153AD2"/>
    <w:rsid w:val="001779EA"/>
    <w:rsid w:val="001926FE"/>
    <w:rsid w:val="001A39A9"/>
    <w:rsid w:val="001A7D87"/>
    <w:rsid w:val="001D3246"/>
    <w:rsid w:val="001F5D88"/>
    <w:rsid w:val="002279BA"/>
    <w:rsid w:val="002329F3"/>
    <w:rsid w:val="00242D91"/>
    <w:rsid w:val="00243F0D"/>
    <w:rsid w:val="00254888"/>
    <w:rsid w:val="00255852"/>
    <w:rsid w:val="00260767"/>
    <w:rsid w:val="002647BB"/>
    <w:rsid w:val="00275360"/>
    <w:rsid w:val="002754C1"/>
    <w:rsid w:val="002823DC"/>
    <w:rsid w:val="00282FEA"/>
    <w:rsid w:val="002841C8"/>
    <w:rsid w:val="0028516B"/>
    <w:rsid w:val="002A3AD6"/>
    <w:rsid w:val="002B103A"/>
    <w:rsid w:val="002C6F90"/>
    <w:rsid w:val="002D2FBF"/>
    <w:rsid w:val="002E4FB5"/>
    <w:rsid w:val="002F5EF1"/>
    <w:rsid w:val="00302FB8"/>
    <w:rsid w:val="00304EA1"/>
    <w:rsid w:val="00314D81"/>
    <w:rsid w:val="00322FC6"/>
    <w:rsid w:val="00323FC9"/>
    <w:rsid w:val="0035293F"/>
    <w:rsid w:val="00371D89"/>
    <w:rsid w:val="00375702"/>
    <w:rsid w:val="0038622E"/>
    <w:rsid w:val="00391986"/>
    <w:rsid w:val="00392864"/>
    <w:rsid w:val="003A00B4"/>
    <w:rsid w:val="003C394F"/>
    <w:rsid w:val="003C5E71"/>
    <w:rsid w:val="00411D26"/>
    <w:rsid w:val="0041378D"/>
    <w:rsid w:val="00417AA3"/>
    <w:rsid w:val="00421DB1"/>
    <w:rsid w:val="00425DFE"/>
    <w:rsid w:val="00425FD1"/>
    <w:rsid w:val="00434EDB"/>
    <w:rsid w:val="00440B32"/>
    <w:rsid w:val="00457521"/>
    <w:rsid w:val="0046078D"/>
    <w:rsid w:val="004611E2"/>
    <w:rsid w:val="0046243F"/>
    <w:rsid w:val="00495C80"/>
    <w:rsid w:val="004A2ED8"/>
    <w:rsid w:val="004D70CD"/>
    <w:rsid w:val="004E162A"/>
    <w:rsid w:val="004F27A7"/>
    <w:rsid w:val="004F5BDA"/>
    <w:rsid w:val="004F6DE0"/>
    <w:rsid w:val="00500C4E"/>
    <w:rsid w:val="0051631E"/>
    <w:rsid w:val="00516A91"/>
    <w:rsid w:val="00535773"/>
    <w:rsid w:val="00537A1F"/>
    <w:rsid w:val="00545068"/>
    <w:rsid w:val="0056333D"/>
    <w:rsid w:val="00563E1D"/>
    <w:rsid w:val="00566029"/>
    <w:rsid w:val="00567FD3"/>
    <w:rsid w:val="005800C2"/>
    <w:rsid w:val="005923CB"/>
    <w:rsid w:val="005B391B"/>
    <w:rsid w:val="005C108E"/>
    <w:rsid w:val="005D3D78"/>
    <w:rsid w:val="005D7236"/>
    <w:rsid w:val="005E2EF0"/>
    <w:rsid w:val="005F4092"/>
    <w:rsid w:val="00610518"/>
    <w:rsid w:val="00683B55"/>
    <w:rsid w:val="0068471E"/>
    <w:rsid w:val="00684F98"/>
    <w:rsid w:val="00693FFD"/>
    <w:rsid w:val="006D2159"/>
    <w:rsid w:val="006F787C"/>
    <w:rsid w:val="00702636"/>
    <w:rsid w:val="00707813"/>
    <w:rsid w:val="00724507"/>
    <w:rsid w:val="00756BFD"/>
    <w:rsid w:val="007623B9"/>
    <w:rsid w:val="00773E6C"/>
    <w:rsid w:val="00781FB1"/>
    <w:rsid w:val="00795E32"/>
    <w:rsid w:val="007A0E4B"/>
    <w:rsid w:val="007A757D"/>
    <w:rsid w:val="007C7A9E"/>
    <w:rsid w:val="007D1B6D"/>
    <w:rsid w:val="007E7D1F"/>
    <w:rsid w:val="007F221E"/>
    <w:rsid w:val="00813011"/>
    <w:rsid w:val="00813C37"/>
    <w:rsid w:val="008154B5"/>
    <w:rsid w:val="00823962"/>
    <w:rsid w:val="00843F86"/>
    <w:rsid w:val="00852719"/>
    <w:rsid w:val="00854615"/>
    <w:rsid w:val="00860115"/>
    <w:rsid w:val="00884AC0"/>
    <w:rsid w:val="0088783C"/>
    <w:rsid w:val="008B1278"/>
    <w:rsid w:val="008C0A84"/>
    <w:rsid w:val="008C189E"/>
    <w:rsid w:val="008D0ABF"/>
    <w:rsid w:val="008D0DD7"/>
    <w:rsid w:val="008D5062"/>
    <w:rsid w:val="008D57CA"/>
    <w:rsid w:val="008D646B"/>
    <w:rsid w:val="00905484"/>
    <w:rsid w:val="00922AF6"/>
    <w:rsid w:val="0093655A"/>
    <w:rsid w:val="009370BC"/>
    <w:rsid w:val="00953B9A"/>
    <w:rsid w:val="00970580"/>
    <w:rsid w:val="0098739B"/>
    <w:rsid w:val="009A3025"/>
    <w:rsid w:val="009B61E5"/>
    <w:rsid w:val="009D1E89"/>
    <w:rsid w:val="009D7153"/>
    <w:rsid w:val="009E5707"/>
    <w:rsid w:val="00A13223"/>
    <w:rsid w:val="00A17661"/>
    <w:rsid w:val="00A24B2D"/>
    <w:rsid w:val="00A27DCD"/>
    <w:rsid w:val="00A40966"/>
    <w:rsid w:val="00A409BC"/>
    <w:rsid w:val="00A50E81"/>
    <w:rsid w:val="00A921E0"/>
    <w:rsid w:val="00A922F4"/>
    <w:rsid w:val="00AD59D5"/>
    <w:rsid w:val="00AE5526"/>
    <w:rsid w:val="00AF051B"/>
    <w:rsid w:val="00B01578"/>
    <w:rsid w:val="00B0738F"/>
    <w:rsid w:val="00B13D3B"/>
    <w:rsid w:val="00B1423A"/>
    <w:rsid w:val="00B230DB"/>
    <w:rsid w:val="00B26601"/>
    <w:rsid w:val="00B30E01"/>
    <w:rsid w:val="00B32A10"/>
    <w:rsid w:val="00B41951"/>
    <w:rsid w:val="00B51FA6"/>
    <w:rsid w:val="00B53229"/>
    <w:rsid w:val="00B62480"/>
    <w:rsid w:val="00B74D78"/>
    <w:rsid w:val="00B81B70"/>
    <w:rsid w:val="00BA3611"/>
    <w:rsid w:val="00BB3BAB"/>
    <w:rsid w:val="00BD0724"/>
    <w:rsid w:val="00BD2B91"/>
    <w:rsid w:val="00BD6036"/>
    <w:rsid w:val="00BE5521"/>
    <w:rsid w:val="00BF6C23"/>
    <w:rsid w:val="00C2005D"/>
    <w:rsid w:val="00C2127A"/>
    <w:rsid w:val="00C53263"/>
    <w:rsid w:val="00C6415E"/>
    <w:rsid w:val="00C730CA"/>
    <w:rsid w:val="00C75F1D"/>
    <w:rsid w:val="00C95156"/>
    <w:rsid w:val="00CA0DC2"/>
    <w:rsid w:val="00CB68E8"/>
    <w:rsid w:val="00D0136A"/>
    <w:rsid w:val="00D04F01"/>
    <w:rsid w:val="00D06414"/>
    <w:rsid w:val="00D23B75"/>
    <w:rsid w:val="00D24E5A"/>
    <w:rsid w:val="00D338E4"/>
    <w:rsid w:val="00D35D07"/>
    <w:rsid w:val="00D36FA7"/>
    <w:rsid w:val="00D4304F"/>
    <w:rsid w:val="00D51947"/>
    <w:rsid w:val="00D532F0"/>
    <w:rsid w:val="00D77413"/>
    <w:rsid w:val="00D82759"/>
    <w:rsid w:val="00D86DE4"/>
    <w:rsid w:val="00DB533D"/>
    <w:rsid w:val="00DE1909"/>
    <w:rsid w:val="00DE51DB"/>
    <w:rsid w:val="00E13A99"/>
    <w:rsid w:val="00E23F1D"/>
    <w:rsid w:val="00E30E05"/>
    <w:rsid w:val="00E36361"/>
    <w:rsid w:val="00E55AE9"/>
    <w:rsid w:val="00E56AFC"/>
    <w:rsid w:val="00E56D1D"/>
    <w:rsid w:val="00E6366F"/>
    <w:rsid w:val="00E9592C"/>
    <w:rsid w:val="00EA2830"/>
    <w:rsid w:val="00EB0C84"/>
    <w:rsid w:val="00ED249D"/>
    <w:rsid w:val="00EE1ACC"/>
    <w:rsid w:val="00EF1E25"/>
    <w:rsid w:val="00F01253"/>
    <w:rsid w:val="00F013F6"/>
    <w:rsid w:val="00F17FDE"/>
    <w:rsid w:val="00F40D53"/>
    <w:rsid w:val="00F4525C"/>
    <w:rsid w:val="00F50D86"/>
    <w:rsid w:val="00F6610F"/>
    <w:rsid w:val="00F93838"/>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80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22AF6"/>
    <w:pPr>
      <w:numPr>
        <w:numId w:val="26"/>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0C21EB"/>
    <w:pPr>
      <w:numPr>
        <w:numId w:val="27"/>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07813"/>
    <w:rPr>
      <w:color w:val="8DB3E2" w:themeColor="followedHyperlink"/>
      <w:u w:val="single"/>
    </w:rPr>
  </w:style>
  <w:style w:type="character" w:customStyle="1" w:styleId="UnresolvedMention1">
    <w:name w:val="Unresolved Mention1"/>
    <w:basedOn w:val="DefaultParagraphFont"/>
    <w:uiPriority w:val="99"/>
    <w:semiHidden/>
    <w:unhideWhenUsed/>
    <w:rsid w:val="002823DC"/>
    <w:rPr>
      <w:color w:val="605E5C"/>
      <w:shd w:val="clear" w:color="auto" w:fill="E1DFDD"/>
    </w:rPr>
  </w:style>
  <w:style w:type="character" w:customStyle="1" w:styleId="UnresolvedMention2">
    <w:name w:val="Unresolved Mention2"/>
    <w:basedOn w:val="DefaultParagraphFont"/>
    <w:uiPriority w:val="99"/>
    <w:semiHidden/>
    <w:unhideWhenUsed/>
    <w:rsid w:val="007F2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ngodsell.com/park-bench-hou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stcompany.com/3032631/these-park-benches-welcome-the-homeless-instead-of-rejecting-the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CD06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estingengineering.com/15-examples-anti-homeless-hostile-architecture-that-you-probably-never-noticed-befor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AB12922-F377-4E84-B8A7-1EDEE0EA44EF}"/>
</file>

<file path=customXml/itemProps2.xml><?xml version="1.0" encoding="utf-8"?>
<ds:datastoreItem xmlns:ds="http://schemas.openxmlformats.org/officeDocument/2006/customXml" ds:itemID="{7AD321A5-6151-41FC-AEE5-28BD0FB8A321}">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Amy</cp:lastModifiedBy>
  <cp:revision>3</cp:revision>
  <cp:lastPrinted>2020-03-04T04:43:00Z</cp:lastPrinted>
  <dcterms:created xsi:type="dcterms:W3CDTF">2020-09-29T09:03:00Z</dcterms:created>
  <dcterms:modified xsi:type="dcterms:W3CDTF">2020-09-29T11:40:00Z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