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910820C" w:rsidR="00086CFC" w:rsidRDefault="00C2005D" w:rsidP="00BE116F">
      <w:pPr>
        <w:pStyle w:val="VCAAHeading1"/>
      </w:pPr>
      <w:r>
        <w:t>E</w:t>
      </w:r>
      <w:r w:rsidR="00E56D1D">
        <w:t>m</w:t>
      </w:r>
      <w:r w:rsidR="007E7D1F">
        <w:t xml:space="preserve">bedding </w:t>
      </w:r>
      <w:r w:rsidR="00100DB5">
        <w:t>career education</w:t>
      </w:r>
      <w:r w:rsidR="007E7D1F">
        <w:t xml:space="preserve"> in </w:t>
      </w:r>
      <w:r w:rsidR="00E56D1D">
        <w:t>the Victorian Curriculum F–10</w:t>
      </w:r>
      <w:r w:rsidR="00086CFC">
        <w:t xml:space="preserve"> </w:t>
      </w:r>
    </w:p>
    <w:p w14:paraId="309AA2D5" w14:textId="600B0682" w:rsidR="004F6DE0" w:rsidRPr="008C0A84" w:rsidRDefault="00307944" w:rsidP="004F6DE0">
      <w:pPr>
        <w:pStyle w:val="VCAAHeading2"/>
        <w:rPr>
          <w:lang w:val="en-AU"/>
        </w:rPr>
      </w:pPr>
      <w:bookmarkStart w:id="0" w:name="TemplateOverview"/>
      <w:bookmarkEnd w:id="0"/>
      <w:r>
        <w:rPr>
          <w:lang w:val="en-AU"/>
        </w:rPr>
        <w:t>Ethical</w:t>
      </w:r>
      <w:r w:rsidR="001E2722">
        <w:rPr>
          <w:lang w:val="en-AU"/>
        </w:rPr>
        <w:t xml:space="preserve"> Capability</w:t>
      </w:r>
      <w:r w:rsidR="006F58F8">
        <w:rPr>
          <w:lang w:val="en-AU"/>
        </w:rPr>
        <w:t>, Levels 9</w:t>
      </w:r>
      <w:r w:rsidR="004F6DE0" w:rsidRPr="008C0A84">
        <w:rPr>
          <w:lang w:val="en-AU"/>
        </w:rPr>
        <w:t xml:space="preserve"> and </w:t>
      </w:r>
      <w:r w:rsidR="006F58F8">
        <w:rPr>
          <w:lang w:val="en-AU"/>
        </w:rPr>
        <w:t>10</w:t>
      </w:r>
    </w:p>
    <w:p w14:paraId="2E354ED1" w14:textId="6959E01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00DB5">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5FC1CF1" w:rsidR="008B1278" w:rsidRPr="008C0A84" w:rsidRDefault="008B1278" w:rsidP="00BE116F">
      <w:pPr>
        <w:pStyle w:val="VCAAbody-withlargetabandhangingindent"/>
      </w:pPr>
      <w:r w:rsidRPr="008C0A84">
        <w:rPr>
          <w:b/>
        </w:rPr>
        <w:t>Curriculum area and levels:</w:t>
      </w:r>
      <w:r w:rsidRPr="008C0A84">
        <w:tab/>
      </w:r>
      <w:r w:rsidR="00307944">
        <w:t>Ethical</w:t>
      </w:r>
      <w:r w:rsidR="00EB64BB">
        <w:t xml:space="preserve"> Capability</w:t>
      </w:r>
      <w:r w:rsidRPr="008C0A84">
        <w:t xml:space="preserve">, Levels </w:t>
      </w:r>
      <w:r w:rsidR="006F58F8">
        <w:t>9</w:t>
      </w:r>
      <w:r w:rsidRPr="008C0A84">
        <w:t xml:space="preserve"> and </w:t>
      </w:r>
      <w:r w:rsidR="006F58F8">
        <w:t>10</w:t>
      </w:r>
    </w:p>
    <w:p w14:paraId="1FB5B60B" w14:textId="61707264" w:rsidR="008B1278" w:rsidRPr="008C0A84" w:rsidRDefault="00254888" w:rsidP="008B1278">
      <w:pPr>
        <w:pStyle w:val="VCAAbody-withlargetabandhangingindent"/>
      </w:pPr>
      <w:r w:rsidRPr="008C0A84">
        <w:rPr>
          <w:b/>
        </w:rPr>
        <w:t>Relevant c</w:t>
      </w:r>
      <w:r w:rsidR="008B1278" w:rsidRPr="008C0A84">
        <w:rPr>
          <w:b/>
        </w:rPr>
        <w:t>ontent description:</w:t>
      </w:r>
      <w:r w:rsidR="006F58F8">
        <w:tab/>
      </w:r>
      <w:r w:rsidR="009D0BE9" w:rsidRPr="009D0BE9">
        <w:t>Discuss issues raised by thinking about consequences and duties, in approaches to decision-making and action, and arguments for and against these approaches (</w:t>
      </w:r>
      <w:hyperlink r:id="rId11" w:history="1">
        <w:r w:rsidR="009D0BE9" w:rsidRPr="00B26CC7">
          <w:rPr>
            <w:rStyle w:val="Hyperlink"/>
          </w:rPr>
          <w:t>VCECD022</w:t>
        </w:r>
      </w:hyperlink>
      <w:r w:rsidR="009D0BE9" w:rsidRPr="009D0BE9">
        <w:t>)</w:t>
      </w:r>
    </w:p>
    <w:p w14:paraId="36A2C730" w14:textId="7D4429EB"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3F7ABB">
        <w:t>Examining</w:t>
      </w:r>
      <w:r w:rsidR="00C33006">
        <w:t xml:space="preserve"> ethical</w:t>
      </w:r>
      <w:r w:rsidR="003F7ABB">
        <w:t xml:space="preserve"> tension </w:t>
      </w:r>
      <w:r w:rsidR="00C33006">
        <w:t xml:space="preserve">between duties and consequences </w:t>
      </w:r>
      <w:r w:rsidR="00B21A06">
        <w:t>using</w:t>
      </w:r>
      <w:r w:rsidR="00BA2F33">
        <w:t xml:space="preserve"> </w:t>
      </w:r>
      <w:r w:rsidR="00B21A06">
        <w:t xml:space="preserve">the example of </w:t>
      </w:r>
      <w:r w:rsidR="003F7ABB">
        <w:t xml:space="preserve">whether we have a duty to </w:t>
      </w:r>
      <w:r w:rsidR="008E03F2">
        <w:t xml:space="preserve">be </w:t>
      </w:r>
      <w:r w:rsidR="00E80E9A">
        <w:t>honest</w:t>
      </w:r>
      <w:r w:rsidR="008E03F2">
        <w:t xml:space="preserve"> </w:t>
      </w:r>
      <w:r w:rsidR="003F7ABB">
        <w:t>even if this causes unhappiness for others</w:t>
      </w:r>
      <w:r w:rsidR="00D35D07">
        <w:t xml:space="preserve">. </w:t>
      </w:r>
    </w:p>
    <w:p w14:paraId="2364A01C" w14:textId="2D2805F8" w:rsidR="00421DB1" w:rsidRPr="00BE116F" w:rsidRDefault="00421DB1" w:rsidP="00B51FA6">
      <w:pPr>
        <w:pStyle w:val="VCAAbody-withlargetabandhangingindent"/>
      </w:pPr>
      <w:r w:rsidRPr="00BE116F">
        <w:rPr>
          <w:b/>
          <w:bCs/>
        </w:rPr>
        <w:t>Summary of adaptation, change, addition:</w:t>
      </w:r>
      <w:r>
        <w:tab/>
      </w:r>
      <w:r w:rsidR="007555FC" w:rsidRPr="00BE116F">
        <w:t xml:space="preserve">Looking </w:t>
      </w:r>
      <w:r w:rsidR="00E56234">
        <w:t xml:space="preserve">at </w:t>
      </w:r>
      <w:r w:rsidR="007555FC" w:rsidRPr="00BE116F">
        <w:t xml:space="preserve">examples that highlight </w:t>
      </w:r>
      <w:r w:rsidR="0077380A" w:rsidRPr="00BE116F">
        <w:t>tensions between duties and consequences in workplace scenarios</w:t>
      </w:r>
      <w:r w:rsidR="00B26CC7" w:rsidRPr="00BE116F">
        <w:t>.</w:t>
      </w:r>
    </w:p>
    <w:p w14:paraId="65DFB73F" w14:textId="7379B54F" w:rsidR="00254888" w:rsidRDefault="00254888" w:rsidP="00BE116F">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00DB5">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390"/>
        <w:gridCol w:w="5499"/>
      </w:tblGrid>
      <w:tr w:rsidR="00254888" w:rsidRPr="008C0A84" w14:paraId="47FFE019" w14:textId="77777777" w:rsidTr="00BE116F">
        <w:trPr>
          <w:cnfStyle w:val="100000000000" w:firstRow="1" w:lastRow="0" w:firstColumn="0" w:lastColumn="0" w:oddVBand="0" w:evenVBand="0" w:oddHBand="0" w:evenHBand="0" w:firstRowFirstColumn="0" w:firstRowLastColumn="0" w:lastRowFirstColumn="0" w:lastRowLastColumn="0"/>
        </w:trPr>
        <w:tc>
          <w:tcPr>
            <w:tcW w:w="4390"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499"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881D5C" w:rsidRPr="008C0A84" w14:paraId="5B180820" w14:textId="77777777" w:rsidTr="00BE116F">
        <w:tc>
          <w:tcPr>
            <w:tcW w:w="4390" w:type="dxa"/>
          </w:tcPr>
          <w:p w14:paraId="263B705C" w14:textId="434751EA" w:rsidR="00881D5C" w:rsidRPr="00881D5C" w:rsidRDefault="00E34739" w:rsidP="000C0A12">
            <w:pPr>
              <w:pStyle w:val="VCAAtablecondensed"/>
              <w:rPr>
                <w:b/>
                <w:lang w:val="en-AU"/>
              </w:rPr>
            </w:pPr>
            <w:r>
              <w:rPr>
                <w:lang w:val="en-AU"/>
              </w:rPr>
              <w:t xml:space="preserve">Teacher checks that class </w:t>
            </w:r>
            <w:r w:rsidR="00785E11">
              <w:rPr>
                <w:lang w:val="en-AU"/>
              </w:rPr>
              <w:t xml:space="preserve">has </w:t>
            </w:r>
            <w:r>
              <w:rPr>
                <w:lang w:val="en-AU"/>
              </w:rPr>
              <w:t>a general understanding of</w:t>
            </w:r>
            <w:r w:rsidR="000C0A12">
              <w:rPr>
                <w:lang w:val="en-AU"/>
              </w:rPr>
              <w:t xml:space="preserve"> </w:t>
            </w:r>
            <w:r w:rsidR="00561716">
              <w:rPr>
                <w:lang w:val="en-AU"/>
              </w:rPr>
              <w:t xml:space="preserve">the </w:t>
            </w:r>
            <w:r w:rsidR="000C0A12">
              <w:rPr>
                <w:lang w:val="en-AU"/>
              </w:rPr>
              <w:t xml:space="preserve">ethical terms </w:t>
            </w:r>
            <w:r w:rsidR="00561716">
              <w:rPr>
                <w:lang w:val="en-AU"/>
              </w:rPr>
              <w:t>‘</w:t>
            </w:r>
            <w:r w:rsidR="00881D5C" w:rsidRPr="00BE116F">
              <w:rPr>
                <w:bCs/>
                <w:lang w:val="en-AU"/>
              </w:rPr>
              <w:t>duties</w:t>
            </w:r>
            <w:r w:rsidR="00561716">
              <w:rPr>
                <w:bCs/>
                <w:lang w:val="en-AU"/>
              </w:rPr>
              <w:t>’</w:t>
            </w:r>
            <w:r w:rsidR="009A3B8F">
              <w:rPr>
                <w:lang w:val="en-AU"/>
              </w:rPr>
              <w:t xml:space="preserve"> (</w:t>
            </w:r>
            <w:r w:rsidR="008C5FF7">
              <w:rPr>
                <w:lang w:val="en-AU"/>
              </w:rPr>
              <w:t xml:space="preserve">determining what we should do based upon </w:t>
            </w:r>
            <w:r w:rsidR="00770E9E">
              <w:rPr>
                <w:lang w:val="en-AU"/>
              </w:rPr>
              <w:t xml:space="preserve">rules, </w:t>
            </w:r>
            <w:r w:rsidR="00785E11">
              <w:rPr>
                <w:lang w:val="en-AU"/>
              </w:rPr>
              <w:t>ethical obligations</w:t>
            </w:r>
            <w:r w:rsidR="0026476B">
              <w:rPr>
                <w:lang w:val="en-AU"/>
              </w:rPr>
              <w:t>, values or responsibilities we accept</w:t>
            </w:r>
            <w:r w:rsidR="009A3B8F">
              <w:rPr>
                <w:lang w:val="en-AU"/>
              </w:rPr>
              <w:t>)</w:t>
            </w:r>
            <w:r w:rsidR="00881D5C">
              <w:rPr>
                <w:lang w:val="en-AU"/>
              </w:rPr>
              <w:t xml:space="preserve"> and </w:t>
            </w:r>
            <w:r w:rsidR="00561716">
              <w:rPr>
                <w:lang w:val="en-AU"/>
              </w:rPr>
              <w:t>‘</w:t>
            </w:r>
            <w:r w:rsidR="00881D5C" w:rsidRPr="00BE116F">
              <w:rPr>
                <w:bCs/>
                <w:lang w:val="en-AU"/>
              </w:rPr>
              <w:t>consequences</w:t>
            </w:r>
            <w:r w:rsidR="00561716">
              <w:rPr>
                <w:bCs/>
                <w:lang w:val="en-AU"/>
              </w:rPr>
              <w:t>’</w:t>
            </w:r>
            <w:r w:rsidR="009A3B8F">
              <w:rPr>
                <w:lang w:val="en-AU"/>
              </w:rPr>
              <w:t xml:space="preserve"> (</w:t>
            </w:r>
            <w:r w:rsidR="00A305BD">
              <w:rPr>
                <w:lang w:val="en-AU"/>
              </w:rPr>
              <w:t xml:space="preserve">that is, ‘consequentialism’ which involves </w:t>
            </w:r>
            <w:r w:rsidR="008C5FF7">
              <w:rPr>
                <w:lang w:val="en-AU"/>
              </w:rPr>
              <w:t xml:space="preserve">weighing up actions </w:t>
            </w:r>
            <w:r w:rsidR="00770E9E">
              <w:rPr>
                <w:lang w:val="en-AU"/>
              </w:rPr>
              <w:t>against potential outcomes, and considering who those outcomes effect</w:t>
            </w:r>
            <w:r w:rsidR="00A305BD">
              <w:rPr>
                <w:lang w:val="en-AU"/>
              </w:rPr>
              <w:t xml:space="preserve"> as the main determinant</w:t>
            </w:r>
            <w:r w:rsidR="009A3B8F">
              <w:rPr>
                <w:lang w:val="en-AU"/>
              </w:rPr>
              <w:t>)</w:t>
            </w:r>
            <w:r w:rsidR="00881D5C">
              <w:rPr>
                <w:lang w:val="en-AU"/>
              </w:rPr>
              <w:t>.</w:t>
            </w:r>
          </w:p>
        </w:tc>
        <w:tc>
          <w:tcPr>
            <w:tcW w:w="5499" w:type="dxa"/>
          </w:tcPr>
          <w:p w14:paraId="51523DC1" w14:textId="07EC10B5" w:rsidR="00881D5C" w:rsidRPr="006F24B5" w:rsidRDefault="00881D5C" w:rsidP="00BE116F">
            <w:pPr>
              <w:pStyle w:val="VCAAtablecondensed"/>
              <w:rPr>
                <w:lang w:val="en-AU"/>
              </w:rPr>
            </w:pPr>
            <w:r>
              <w:rPr>
                <w:lang w:val="en-AU"/>
              </w:rPr>
              <w:t>In addition, teacher</w:t>
            </w:r>
            <w:r w:rsidR="00561716">
              <w:rPr>
                <w:lang w:val="en-AU"/>
              </w:rPr>
              <w:t xml:space="preserve"> ensure</w:t>
            </w:r>
            <w:r w:rsidR="00E56234">
              <w:rPr>
                <w:lang w:val="en-AU"/>
              </w:rPr>
              <w:t>s</w:t>
            </w:r>
            <w:r w:rsidR="00561716">
              <w:rPr>
                <w:lang w:val="en-AU"/>
              </w:rPr>
              <w:t xml:space="preserve"> students</w:t>
            </w:r>
            <w:r w:rsidR="006F24B5">
              <w:rPr>
                <w:lang w:val="en-AU"/>
              </w:rPr>
              <w:t xml:space="preserve"> can distinguish between </w:t>
            </w:r>
            <w:r>
              <w:rPr>
                <w:lang w:val="en-AU"/>
              </w:rPr>
              <w:t>types of duties</w:t>
            </w:r>
            <w:r w:rsidR="00785E11">
              <w:rPr>
                <w:lang w:val="en-AU"/>
              </w:rPr>
              <w:t xml:space="preserve">, </w:t>
            </w:r>
            <w:r w:rsidR="00561716">
              <w:rPr>
                <w:lang w:val="en-AU"/>
              </w:rPr>
              <w:t>f</w:t>
            </w:r>
            <w:r w:rsidR="006F24B5">
              <w:rPr>
                <w:lang w:val="en-AU"/>
              </w:rPr>
              <w:t>or instance</w:t>
            </w:r>
            <w:r w:rsidR="00561716">
              <w:rPr>
                <w:lang w:val="en-AU"/>
              </w:rPr>
              <w:t xml:space="preserve">, legal </w:t>
            </w:r>
            <w:r>
              <w:rPr>
                <w:lang w:val="en-AU"/>
              </w:rPr>
              <w:t>dut</w:t>
            </w:r>
            <w:r w:rsidR="006F24B5">
              <w:rPr>
                <w:lang w:val="en-AU"/>
              </w:rPr>
              <w:t>ies</w:t>
            </w:r>
            <w:r w:rsidR="00785E11">
              <w:rPr>
                <w:lang w:val="en-AU"/>
              </w:rPr>
              <w:t>,</w:t>
            </w:r>
            <w:r w:rsidR="00561716">
              <w:rPr>
                <w:lang w:val="en-AU"/>
              </w:rPr>
              <w:t xml:space="preserve"> duties </w:t>
            </w:r>
            <w:r>
              <w:rPr>
                <w:lang w:val="en-AU"/>
              </w:rPr>
              <w:t>of a job</w:t>
            </w:r>
            <w:r w:rsidR="00C33006">
              <w:rPr>
                <w:lang w:val="en-AU"/>
              </w:rPr>
              <w:t xml:space="preserve"> or role</w:t>
            </w:r>
            <w:r w:rsidR="00561716">
              <w:rPr>
                <w:lang w:val="en-AU"/>
              </w:rPr>
              <w:t xml:space="preserve">, or duties </w:t>
            </w:r>
            <w:r>
              <w:rPr>
                <w:lang w:val="en-AU"/>
              </w:rPr>
              <w:t>that employers have to their employees</w:t>
            </w:r>
            <w:r w:rsidR="00785E11">
              <w:rPr>
                <w:lang w:val="en-AU"/>
              </w:rPr>
              <w:t>, and the different types of consequences that may arise from not following those duties. For example, the consequences of not following the law may involve receiving a fine or going to prison, whereas an employer not following duties to employees may risk their employees’ safety, or have unhappy employees who don’t want to work there.</w:t>
            </w:r>
          </w:p>
        </w:tc>
      </w:tr>
      <w:tr w:rsidR="00254888" w:rsidRPr="008C0A84" w14:paraId="20588B85" w14:textId="77777777" w:rsidTr="00BE116F">
        <w:tc>
          <w:tcPr>
            <w:tcW w:w="4390" w:type="dxa"/>
          </w:tcPr>
          <w:p w14:paraId="489863DC" w14:textId="1CC5F9DD" w:rsidR="0075592D" w:rsidRDefault="0075592D" w:rsidP="00775D0D">
            <w:pPr>
              <w:pStyle w:val="VCAAtablecondensed"/>
              <w:rPr>
                <w:lang w:val="en-AU"/>
              </w:rPr>
            </w:pPr>
            <w:r>
              <w:rPr>
                <w:lang w:val="en-AU"/>
              </w:rPr>
              <w:t>The class c</w:t>
            </w:r>
            <w:r w:rsidR="00775D0D">
              <w:rPr>
                <w:lang w:val="en-AU"/>
              </w:rPr>
              <w:t>onsider</w:t>
            </w:r>
            <w:r w:rsidR="00E56234">
              <w:rPr>
                <w:lang w:val="en-AU"/>
              </w:rPr>
              <w:t>s</w:t>
            </w:r>
            <w:r w:rsidR="00775D0D">
              <w:rPr>
                <w:lang w:val="en-AU"/>
              </w:rPr>
              <w:t xml:space="preserve"> a scenario </w:t>
            </w:r>
            <w:r w:rsidR="007555FC">
              <w:rPr>
                <w:lang w:val="en-AU"/>
              </w:rPr>
              <w:t>to highlight tension</w:t>
            </w:r>
            <w:r w:rsidR="0026476B">
              <w:rPr>
                <w:lang w:val="en-AU"/>
              </w:rPr>
              <w:t>s that may arise</w:t>
            </w:r>
            <w:r w:rsidR="007555FC">
              <w:rPr>
                <w:lang w:val="en-AU"/>
              </w:rPr>
              <w:t xml:space="preserve"> between duties and consequences</w:t>
            </w:r>
            <w:r w:rsidR="00775D0D">
              <w:rPr>
                <w:lang w:val="en-AU"/>
              </w:rPr>
              <w:t>.</w:t>
            </w:r>
            <w:r w:rsidR="00881D5C">
              <w:rPr>
                <w:lang w:val="en-AU"/>
              </w:rPr>
              <w:t xml:space="preserve"> </w:t>
            </w:r>
            <w:r>
              <w:rPr>
                <w:lang w:val="en-AU"/>
              </w:rPr>
              <w:t xml:space="preserve"> </w:t>
            </w:r>
          </w:p>
          <w:p w14:paraId="46A85701" w14:textId="720F5AC4" w:rsidR="00254888" w:rsidRPr="008C0A84" w:rsidRDefault="0075592D" w:rsidP="00F904F4">
            <w:pPr>
              <w:pStyle w:val="VCAAtablecondensed"/>
              <w:rPr>
                <w:lang w:val="en-AU"/>
              </w:rPr>
            </w:pPr>
            <w:r>
              <w:rPr>
                <w:lang w:val="en-AU"/>
              </w:rPr>
              <w:t>For instance</w:t>
            </w:r>
            <w:r w:rsidR="006D30C3">
              <w:rPr>
                <w:lang w:val="en-AU"/>
              </w:rPr>
              <w:t>,</w:t>
            </w:r>
            <w:r>
              <w:rPr>
                <w:lang w:val="en-AU"/>
              </w:rPr>
              <w:t xml:space="preserve"> </w:t>
            </w:r>
            <w:r w:rsidR="008E03F2">
              <w:rPr>
                <w:lang w:val="en-AU"/>
              </w:rPr>
              <w:t xml:space="preserve">if </w:t>
            </w:r>
            <w:r w:rsidR="007555FC">
              <w:rPr>
                <w:lang w:val="en-AU"/>
              </w:rPr>
              <w:t>you catch a friend sending a</w:t>
            </w:r>
            <w:r w:rsidR="008E03F2">
              <w:rPr>
                <w:lang w:val="en-AU"/>
              </w:rPr>
              <w:t xml:space="preserve"> mean </w:t>
            </w:r>
            <w:r w:rsidR="007555FC">
              <w:rPr>
                <w:lang w:val="en-AU"/>
              </w:rPr>
              <w:t xml:space="preserve">message about another of your friends, do you have a </w:t>
            </w:r>
            <w:r w:rsidR="007555FC" w:rsidRPr="00BE116F">
              <w:rPr>
                <w:lang w:val="en-AU"/>
              </w:rPr>
              <w:t>duty to tell</w:t>
            </w:r>
            <w:r w:rsidR="007555FC">
              <w:rPr>
                <w:lang w:val="en-AU"/>
              </w:rPr>
              <w:t xml:space="preserve"> them about this regardless of how much additional suffering this causes</w:t>
            </w:r>
            <w:r w:rsidR="00F904F4">
              <w:rPr>
                <w:lang w:val="en-AU"/>
              </w:rPr>
              <w:t xml:space="preserve"> for</w:t>
            </w:r>
            <w:r w:rsidR="007555FC">
              <w:rPr>
                <w:lang w:val="en-AU"/>
              </w:rPr>
              <w:t xml:space="preserve"> </w:t>
            </w:r>
            <w:r w:rsidR="00F904F4">
              <w:rPr>
                <w:lang w:val="en-AU"/>
              </w:rPr>
              <w:t>all involved</w:t>
            </w:r>
            <w:r w:rsidR="007555FC">
              <w:rPr>
                <w:lang w:val="en-AU"/>
              </w:rPr>
              <w:t>?</w:t>
            </w:r>
            <w:r>
              <w:rPr>
                <w:lang w:val="en-AU"/>
              </w:rPr>
              <w:t xml:space="preserve"> </w:t>
            </w:r>
            <w:r w:rsidR="007555FC">
              <w:rPr>
                <w:lang w:val="en-AU"/>
              </w:rPr>
              <w:t xml:space="preserve">Are you justified in lying if it made everyone happier?  </w:t>
            </w:r>
            <w:r w:rsidR="00775D0D">
              <w:rPr>
                <w:lang w:val="en-AU"/>
              </w:rPr>
              <w:t xml:space="preserve"> </w:t>
            </w:r>
          </w:p>
        </w:tc>
        <w:tc>
          <w:tcPr>
            <w:tcW w:w="5499" w:type="dxa"/>
          </w:tcPr>
          <w:p w14:paraId="06AB29AB" w14:textId="48FE83DC" w:rsidR="0075592D" w:rsidRDefault="00561716" w:rsidP="00B51FA6">
            <w:pPr>
              <w:pStyle w:val="VCAAtablecondensed"/>
              <w:rPr>
                <w:lang w:val="en-AU"/>
              </w:rPr>
            </w:pPr>
            <w:r>
              <w:rPr>
                <w:lang w:val="en-AU"/>
              </w:rPr>
              <w:t>The class</w:t>
            </w:r>
            <w:r w:rsidR="008E03F2">
              <w:rPr>
                <w:lang w:val="en-AU"/>
              </w:rPr>
              <w:t xml:space="preserve"> considers scenarios where duties and consequences could come into tension</w:t>
            </w:r>
            <w:r w:rsidR="007555FC">
              <w:rPr>
                <w:lang w:val="en-AU"/>
              </w:rPr>
              <w:t xml:space="preserve"> in a work context</w:t>
            </w:r>
            <w:r>
              <w:rPr>
                <w:lang w:val="en-AU"/>
              </w:rPr>
              <w:t>. Examples may include:</w:t>
            </w:r>
          </w:p>
          <w:p w14:paraId="7A55AE60" w14:textId="3F11AA07" w:rsidR="00785E11" w:rsidRDefault="00785E11">
            <w:pPr>
              <w:pStyle w:val="VCAAtablecondensedbullet"/>
            </w:pPr>
            <w:r>
              <w:t xml:space="preserve">not telling your boss if you have </w:t>
            </w:r>
            <w:r w:rsidR="00770E9E">
              <w:t>too</w:t>
            </w:r>
            <w:r>
              <w:t xml:space="preserve"> much work to do, </w:t>
            </w:r>
            <w:r w:rsidR="00770E9E">
              <w:t xml:space="preserve">but knowing that your duty is to do the work given, </w:t>
            </w:r>
            <w:r>
              <w:t>resulting in work not being done properly, or having to work very long hours to get it all done.</w:t>
            </w:r>
          </w:p>
          <w:p w14:paraId="15EBEF7B" w14:textId="4563A1E6" w:rsidR="008E03F2" w:rsidRDefault="00561716" w:rsidP="00BE116F">
            <w:pPr>
              <w:pStyle w:val="VCAAtablecondensedbullet"/>
            </w:pPr>
            <w:r>
              <w:t xml:space="preserve">reporting </w:t>
            </w:r>
            <w:r w:rsidR="008E03F2">
              <w:t xml:space="preserve">your supervisor or boss for </w:t>
            </w:r>
            <w:r w:rsidR="00785E11">
              <w:t xml:space="preserve">a </w:t>
            </w:r>
            <w:r w:rsidR="007555FC">
              <w:t>minor</w:t>
            </w:r>
            <w:r w:rsidR="008E03F2">
              <w:t xml:space="preserve"> mistake, even if it results in poor consequences for yourself, colleagues, or the business. </w:t>
            </w:r>
          </w:p>
          <w:p w14:paraId="092660B4" w14:textId="27F36F6D" w:rsidR="0075592D" w:rsidRPr="008C0A84" w:rsidRDefault="006F1395" w:rsidP="00BE116F">
            <w:pPr>
              <w:pStyle w:val="VCAAtablecondensedbullet"/>
            </w:pPr>
            <w:r>
              <w:t xml:space="preserve">a </w:t>
            </w:r>
            <w:r w:rsidR="006335AD">
              <w:t>shop assistant t</w:t>
            </w:r>
            <w:r w:rsidR="007555FC">
              <w:t xml:space="preserve">elling a customer they look good in </w:t>
            </w:r>
            <w:r w:rsidR="00785E11">
              <w:t xml:space="preserve">a particular </w:t>
            </w:r>
            <w:r w:rsidR="007555FC">
              <w:t>jumper and making a sale</w:t>
            </w:r>
            <w:r w:rsidR="008E03F2">
              <w:t xml:space="preserve">, </w:t>
            </w:r>
            <w:r w:rsidR="007555FC">
              <w:t>instead of</w:t>
            </w:r>
            <w:r w:rsidR="008E03F2">
              <w:t xml:space="preserve"> telling the customer what they </w:t>
            </w:r>
            <w:r w:rsidR="00CF6849">
              <w:t>really think</w:t>
            </w:r>
            <w:r w:rsidR="008E03F2">
              <w:t>.</w:t>
            </w:r>
          </w:p>
        </w:tc>
      </w:tr>
      <w:tr w:rsidR="00254888" w:rsidRPr="008C0A84" w14:paraId="47C09381" w14:textId="77777777" w:rsidTr="00BE116F">
        <w:tc>
          <w:tcPr>
            <w:tcW w:w="4390" w:type="dxa"/>
          </w:tcPr>
          <w:p w14:paraId="4AC99189" w14:textId="64444E54" w:rsidR="007555FC" w:rsidRDefault="0026476B" w:rsidP="007555FC">
            <w:pPr>
              <w:pStyle w:val="VCAAtablecondensed"/>
              <w:rPr>
                <w:lang w:val="en-AU"/>
              </w:rPr>
            </w:pPr>
            <w:r>
              <w:rPr>
                <w:lang w:val="en-AU"/>
              </w:rPr>
              <w:lastRenderedPageBreak/>
              <w:t xml:space="preserve">Teacher runs a class </w:t>
            </w:r>
            <w:r w:rsidR="007555FC">
              <w:rPr>
                <w:lang w:val="en-AU"/>
              </w:rPr>
              <w:t xml:space="preserve">discussion in response to the following question: </w:t>
            </w:r>
            <w:r>
              <w:rPr>
                <w:lang w:val="en-AU"/>
              </w:rPr>
              <w:t xml:space="preserve">Should </w:t>
            </w:r>
            <w:r w:rsidR="007555FC">
              <w:rPr>
                <w:lang w:val="en-AU"/>
              </w:rPr>
              <w:t xml:space="preserve">we always aim </w:t>
            </w:r>
            <w:r w:rsidR="00770E9E">
              <w:rPr>
                <w:lang w:val="en-AU"/>
              </w:rPr>
              <w:t>to follow duties</w:t>
            </w:r>
            <w:r w:rsidR="007555FC">
              <w:rPr>
                <w:lang w:val="en-AU"/>
              </w:rPr>
              <w:t xml:space="preserve"> even if there are negative consequences to ourselves</w:t>
            </w:r>
            <w:r w:rsidR="00A305BD">
              <w:rPr>
                <w:lang w:val="en-AU"/>
              </w:rPr>
              <w:t xml:space="preserve"> and others</w:t>
            </w:r>
            <w:r w:rsidR="007555FC">
              <w:rPr>
                <w:lang w:val="en-AU"/>
              </w:rPr>
              <w:t xml:space="preserve">? </w:t>
            </w:r>
          </w:p>
          <w:p w14:paraId="123E135F" w14:textId="0B76D07F" w:rsidR="0075592D" w:rsidRPr="0075592D" w:rsidRDefault="00CE3868" w:rsidP="00CE3868">
            <w:pPr>
              <w:pStyle w:val="VCAAtablecondensed"/>
              <w:rPr>
                <w:lang w:val="en-AU"/>
              </w:rPr>
            </w:pPr>
            <w:r>
              <w:rPr>
                <w:lang w:val="en-AU"/>
              </w:rPr>
              <w:t>Teacher notes when students identify</w:t>
            </w:r>
            <w:r w:rsidR="007555FC">
              <w:rPr>
                <w:lang w:val="en-AU"/>
              </w:rPr>
              <w:t xml:space="preserve"> factors </w:t>
            </w:r>
            <w:r>
              <w:rPr>
                <w:lang w:val="en-AU"/>
              </w:rPr>
              <w:t>that might influence</w:t>
            </w:r>
            <w:r w:rsidR="007555FC">
              <w:rPr>
                <w:lang w:val="en-AU"/>
              </w:rPr>
              <w:t xml:space="preserve"> our response</w:t>
            </w:r>
            <w:r w:rsidR="0026476B">
              <w:rPr>
                <w:lang w:val="en-AU"/>
              </w:rPr>
              <w:t>,</w:t>
            </w:r>
            <w:r w:rsidR="007555FC">
              <w:rPr>
                <w:lang w:val="en-AU"/>
              </w:rPr>
              <w:t xml:space="preserve"> </w:t>
            </w:r>
            <w:r>
              <w:rPr>
                <w:lang w:val="en-AU"/>
              </w:rPr>
              <w:t xml:space="preserve">for example, what if there are conflicting duties? Does the number of people this decision affects make a difference? </w:t>
            </w:r>
            <w:r w:rsidR="00A305BD">
              <w:rPr>
                <w:lang w:val="en-AU"/>
              </w:rPr>
              <w:t>What about the strength of costs and benefits?</w:t>
            </w:r>
          </w:p>
        </w:tc>
        <w:tc>
          <w:tcPr>
            <w:tcW w:w="5499" w:type="dxa"/>
          </w:tcPr>
          <w:p w14:paraId="7279DA82" w14:textId="3E850404" w:rsidR="00072AF1" w:rsidRPr="00B74D78" w:rsidRDefault="005F3D3B">
            <w:pPr>
              <w:pStyle w:val="VCAAtablecondensed"/>
              <w:rPr>
                <w:color w:val="auto"/>
                <w:lang w:val="en-AU"/>
              </w:rPr>
            </w:pPr>
            <w:r w:rsidRPr="00BE116F">
              <w:t>In addition</w:t>
            </w:r>
            <w:r w:rsidR="006F1395" w:rsidRPr="00BE116F">
              <w:t xml:space="preserve"> to the existing activity</w:t>
            </w:r>
            <w:r w:rsidRPr="00BE116F">
              <w:t xml:space="preserve">, </w:t>
            </w:r>
            <w:r w:rsidR="006F1395" w:rsidRPr="00BE116F">
              <w:t>students consider</w:t>
            </w:r>
            <w:r w:rsidRPr="00BE116F">
              <w:t xml:space="preserve"> work-related</w:t>
            </w:r>
            <w:r w:rsidR="00630B79" w:rsidRPr="00BE116F">
              <w:t xml:space="preserve"> factors that could influence </w:t>
            </w:r>
            <w:r w:rsidR="006F1395" w:rsidRPr="00BE116F">
              <w:t xml:space="preserve">their </w:t>
            </w:r>
            <w:r w:rsidR="00630B79" w:rsidRPr="00BE116F">
              <w:t>response</w:t>
            </w:r>
            <w:r w:rsidRPr="00BE116F">
              <w:t xml:space="preserve">. For instance, </w:t>
            </w:r>
            <w:r w:rsidR="006F1395" w:rsidRPr="00BE116F">
              <w:t>teacher could introduce situations where restaurants have underpaid employees, claiming it is the only way to ensure the restaurant can stay open. S</w:t>
            </w:r>
            <w:r w:rsidR="00630B79" w:rsidRPr="00BE116F">
              <w:t xml:space="preserve">hould </w:t>
            </w:r>
            <w:r w:rsidR="006F1395" w:rsidRPr="00BE116F">
              <w:t xml:space="preserve">society </w:t>
            </w:r>
            <w:r w:rsidR="00630B79" w:rsidRPr="00BE116F">
              <w:t>insist on enforcing employer duties to</w:t>
            </w:r>
            <w:r w:rsidR="00716810" w:rsidRPr="00BE116F">
              <w:t xml:space="preserve"> </w:t>
            </w:r>
            <w:r w:rsidR="00630B79" w:rsidRPr="00BE116F">
              <w:t>employees if it means</w:t>
            </w:r>
            <w:r w:rsidR="004809DC" w:rsidRPr="00BE116F">
              <w:t xml:space="preserve"> that</w:t>
            </w:r>
            <w:r w:rsidR="00716810" w:rsidRPr="00BE116F">
              <w:t xml:space="preserve"> there are fewer people </w:t>
            </w:r>
            <w:r w:rsidR="004809DC" w:rsidRPr="00BE116F">
              <w:t>employed in our society</w:t>
            </w:r>
            <w:r w:rsidRPr="00BE116F">
              <w:t xml:space="preserve">? </w:t>
            </w:r>
            <w:r w:rsidR="006D30C3" w:rsidRPr="00BE116F">
              <w:t xml:space="preserve">See the ‘Additional </w:t>
            </w:r>
            <w:r w:rsidR="006F1395" w:rsidRPr="00BE116F">
              <w:t xml:space="preserve">resources’ section </w:t>
            </w:r>
            <w:r w:rsidRPr="00BE116F">
              <w:t>below for suggestions about explaining workplace rights to young people</w:t>
            </w:r>
            <w:r w:rsidR="006D30C3" w:rsidRPr="00BE116F">
              <w:t>.</w:t>
            </w:r>
          </w:p>
        </w:tc>
      </w:tr>
      <w:tr w:rsidR="003D20FA" w:rsidRPr="008C0A84" w14:paraId="11A835FA" w14:textId="77777777" w:rsidTr="00BE116F">
        <w:tc>
          <w:tcPr>
            <w:tcW w:w="4390" w:type="dxa"/>
          </w:tcPr>
          <w:p w14:paraId="3C76CBB7" w14:textId="77777777" w:rsidR="003D20FA" w:rsidRDefault="003D20FA" w:rsidP="007555FC">
            <w:pPr>
              <w:pStyle w:val="VCAAtablecondensed"/>
              <w:rPr>
                <w:lang w:val="en-AU"/>
              </w:rPr>
            </w:pPr>
          </w:p>
        </w:tc>
        <w:tc>
          <w:tcPr>
            <w:tcW w:w="5499" w:type="dxa"/>
          </w:tcPr>
          <w:p w14:paraId="3471ED45" w14:textId="23B492CE" w:rsidR="003D20FA" w:rsidRDefault="003D20FA" w:rsidP="002A6AF7">
            <w:pPr>
              <w:pStyle w:val="VCAAtablecondensed"/>
              <w:rPr>
                <w:lang w:val="en-AU"/>
              </w:rPr>
            </w:pPr>
            <w:r>
              <w:rPr>
                <w:lang w:val="en-AU"/>
              </w:rPr>
              <w:t xml:space="preserve">Teacher encourages students to think about what this means for them personally. Students at Levels 9 and 10 are generally at a chronological age where they </w:t>
            </w:r>
            <w:r w:rsidR="006F1395">
              <w:rPr>
                <w:lang w:val="en-AU"/>
              </w:rPr>
              <w:t>can</w:t>
            </w:r>
            <w:r>
              <w:rPr>
                <w:lang w:val="en-AU"/>
              </w:rPr>
              <w:t xml:space="preserve"> enter the paid work force or undertake volunteer work. Students can be encouraged to articulate how insight gained from this activity may shape the kind of workplace they seek out, or how </w:t>
            </w:r>
            <w:r w:rsidR="00785E11">
              <w:rPr>
                <w:lang w:val="en-AU"/>
              </w:rPr>
              <w:t>might influence their behaviour in a current or future workplace.</w:t>
            </w:r>
            <w:r>
              <w:rPr>
                <w:lang w:val="en-AU"/>
              </w:rPr>
              <w:t xml:space="preserv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44B28AB4" w14:textId="4269B948" w:rsidR="00DF739F" w:rsidRDefault="00DF739F" w:rsidP="002467A9">
      <w:pPr>
        <w:pStyle w:val="VCAAbullet"/>
        <w:rPr>
          <w:szCs w:val="18"/>
        </w:rPr>
      </w:pPr>
      <w:r>
        <w:rPr>
          <w:szCs w:val="18"/>
        </w:rPr>
        <w:t xml:space="preserve">Teachers should reinforce that workplace entitlements or obligations are not sufficient for explaining ethical duties, although ethical duties and obligations may inform </w:t>
      </w:r>
      <w:r w:rsidR="009525D5">
        <w:rPr>
          <w:szCs w:val="18"/>
        </w:rPr>
        <w:t>workplace entitlements</w:t>
      </w:r>
      <w:r>
        <w:rPr>
          <w:szCs w:val="18"/>
        </w:rPr>
        <w:t xml:space="preserve">. </w:t>
      </w:r>
      <w:bookmarkStart w:id="1" w:name="_GoBack"/>
      <w:bookmarkEnd w:id="1"/>
    </w:p>
    <w:p w14:paraId="7B8C7A50" w14:textId="51042A23" w:rsidR="008D57CA" w:rsidRDefault="00592CA9" w:rsidP="002467A9">
      <w:pPr>
        <w:pStyle w:val="VCAAbullet"/>
        <w:rPr>
          <w:szCs w:val="18"/>
        </w:rPr>
      </w:pPr>
      <w:r>
        <w:rPr>
          <w:szCs w:val="18"/>
        </w:rPr>
        <w:t>Students can be encouraged to draw upon their own experiences in the workplace if they have them, but</w:t>
      </w:r>
      <w:r w:rsidR="00DA0CB4">
        <w:rPr>
          <w:szCs w:val="18"/>
        </w:rPr>
        <w:t xml:space="preserve"> adapted</w:t>
      </w:r>
      <w:r>
        <w:rPr>
          <w:szCs w:val="18"/>
        </w:rPr>
        <w:t xml:space="preserve"> examples should be general enough that students without </w:t>
      </w:r>
      <w:r w:rsidR="00DA0CB4">
        <w:rPr>
          <w:szCs w:val="18"/>
        </w:rPr>
        <w:t xml:space="preserve">such </w:t>
      </w:r>
      <w:r>
        <w:rPr>
          <w:szCs w:val="18"/>
        </w:rPr>
        <w:t>experience</w:t>
      </w:r>
      <w:r w:rsidR="00DA0CB4">
        <w:rPr>
          <w:szCs w:val="18"/>
        </w:rPr>
        <w:t>s</w:t>
      </w:r>
      <w:r>
        <w:rPr>
          <w:szCs w:val="18"/>
        </w:rPr>
        <w:t xml:space="preserve"> can</w:t>
      </w:r>
      <w:r w:rsidR="00DA0CB4">
        <w:rPr>
          <w:szCs w:val="18"/>
        </w:rPr>
        <w:t xml:space="preserve"> still</w:t>
      </w:r>
      <w:r>
        <w:rPr>
          <w:szCs w:val="18"/>
        </w:rPr>
        <w:t xml:space="preserve"> understand. For instance, all students will have some understanding of retail work</w:t>
      </w:r>
      <w:r w:rsidR="00054302">
        <w:rPr>
          <w:szCs w:val="18"/>
        </w:rPr>
        <w:t>, even from their experiences as consumers</w:t>
      </w:r>
      <w:r>
        <w:rPr>
          <w:szCs w:val="18"/>
        </w:rPr>
        <w:t>.</w:t>
      </w:r>
    </w:p>
    <w:p w14:paraId="27D15C0E" w14:textId="346E88F7" w:rsidR="006F1395" w:rsidRPr="002467A9" w:rsidRDefault="006F1395" w:rsidP="002467A9">
      <w:pPr>
        <w:pStyle w:val="VCAAbullet"/>
        <w:rPr>
          <w:szCs w:val="18"/>
        </w:rPr>
      </w:pPr>
      <w:r>
        <w:rPr>
          <w:lang w:val="en-AU"/>
        </w:rPr>
        <w:t>Students could record any career goals that might arise from reflection in their career planning tools</w:t>
      </w:r>
      <w:r w:rsidR="00C363B3">
        <w:rPr>
          <w:lang w:val="en-AU"/>
        </w:rPr>
        <w:t xml:space="preserve"> such as</w:t>
      </w:r>
      <w:r>
        <w:rPr>
          <w:lang w:val="en-AU"/>
        </w:rPr>
        <w:t xml:space="preserve"> an e-portfolio or journal.</w:t>
      </w:r>
      <w:r w:rsidR="00C363B3">
        <w:rPr>
          <w:lang w:val="en-AU"/>
        </w:rPr>
        <w:t xml:space="preserve"> </w:t>
      </w:r>
    </w:p>
    <w:p w14:paraId="00BA891F" w14:textId="77777777" w:rsidR="00775D0D" w:rsidRDefault="00DB533D" w:rsidP="004F6DE0">
      <w:pPr>
        <w:pStyle w:val="VCAAHeading4"/>
      </w:pPr>
      <w:r>
        <w:t xml:space="preserve">Additional resources to help when adapting the learning activity </w:t>
      </w:r>
    </w:p>
    <w:p w14:paraId="2AD26363" w14:textId="435425A5" w:rsidR="006D30C3" w:rsidRPr="005F3D3B" w:rsidRDefault="006D30C3" w:rsidP="008A4FD5">
      <w:pPr>
        <w:pStyle w:val="VCAAbullet"/>
        <w:rPr>
          <w:lang w:val="en-AU" w:eastAsia="en-AU"/>
        </w:rPr>
      </w:pPr>
      <w:r w:rsidRPr="005F3D3B">
        <w:rPr>
          <w:szCs w:val="18"/>
        </w:rPr>
        <w:t>Fair Work Australia</w:t>
      </w:r>
      <w:r w:rsidR="00C363B3">
        <w:rPr>
          <w:szCs w:val="18"/>
        </w:rPr>
        <w:t xml:space="preserve">, </w:t>
      </w:r>
      <w:r w:rsidRPr="005F3D3B">
        <w:rPr>
          <w:lang w:val="en-AU" w:eastAsia="en-AU"/>
        </w:rPr>
        <w:t>‘</w:t>
      </w:r>
      <w:hyperlink r:id="rId12" w:history="1">
        <w:r w:rsidRPr="00C363B3">
          <w:rPr>
            <w:rStyle w:val="Hyperlink"/>
            <w:lang w:val="en-AU" w:eastAsia="en-AU"/>
          </w:rPr>
          <w:t>A guide for young workers</w:t>
        </w:r>
      </w:hyperlink>
      <w:r w:rsidRPr="005F3D3B">
        <w:rPr>
          <w:lang w:val="en-AU" w:eastAsia="en-AU"/>
        </w:rPr>
        <w:t>’</w:t>
      </w:r>
    </w:p>
    <w:p w14:paraId="79E7648F" w14:textId="446919BA" w:rsidR="00630B79" w:rsidRPr="000076B1" w:rsidRDefault="009525D5" w:rsidP="00775D0D">
      <w:pPr>
        <w:pStyle w:val="VCAAbullet"/>
        <w:rPr>
          <w:lang w:val="en-AU" w:eastAsia="en-AU"/>
        </w:rPr>
      </w:pPr>
      <w:hyperlink r:id="rId13" w:history="1">
        <w:r w:rsidR="00630B79" w:rsidRPr="00C363B3">
          <w:rPr>
            <w:rStyle w:val="Hyperlink"/>
            <w:szCs w:val="18"/>
          </w:rPr>
          <w:t>Young Workers Centre</w:t>
        </w:r>
      </w:hyperlink>
      <w:r w:rsidR="00630B79">
        <w:rPr>
          <w:szCs w:val="18"/>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7ED341C" w:rsidR="00F01253" w:rsidRPr="00BE116F" w:rsidRDefault="00C363B3" w:rsidP="00F01253">
      <w:pPr>
        <w:pStyle w:val="VCAAbody"/>
      </w:pPr>
      <w:r w:rsidRPr="00C363B3">
        <w:rPr>
          <w:lang w:val="en-AU"/>
        </w:rPr>
        <w:t>Know yourself – self-development</w:t>
      </w:r>
      <w:r w:rsidR="00F01253" w:rsidRPr="00BE116F">
        <w:t xml:space="preserve">: </w:t>
      </w:r>
    </w:p>
    <w:p w14:paraId="05B87CF5" w14:textId="790F0560" w:rsidR="00DB533D" w:rsidRPr="00BE116F" w:rsidRDefault="00B26CC7" w:rsidP="008A4FD5">
      <w:pPr>
        <w:pStyle w:val="VCAAbullet"/>
      </w:pPr>
      <w:r w:rsidRPr="00BE116F">
        <w:t xml:space="preserve">By identifying </w:t>
      </w:r>
      <w:r w:rsidR="008A4FD5" w:rsidRPr="00BE116F">
        <w:t>tensions in what make makes an ethical decision, students communicating the</w:t>
      </w:r>
      <w:r w:rsidR="00CF6849">
        <w:t xml:space="preserve">ir </w:t>
      </w:r>
      <w:r w:rsidR="008A4FD5" w:rsidRPr="00BE116F">
        <w:t>reasoning</w:t>
      </w:r>
      <w:r w:rsidR="00CF6849">
        <w:t xml:space="preserve"> and ethical perspective</w:t>
      </w:r>
      <w:r w:rsidR="008A4FD5" w:rsidRPr="00BE116F">
        <w:t xml:space="preserve"> with others. </w:t>
      </w:r>
      <w:r w:rsidR="00CB558F">
        <w:t>This is an</w:t>
      </w:r>
      <w:r w:rsidR="00DA0CB4" w:rsidRPr="00BE116F">
        <w:t xml:space="preserve"> essential </w:t>
      </w:r>
      <w:r w:rsidR="00CB558F">
        <w:t xml:space="preserve">skill </w:t>
      </w:r>
      <w:r w:rsidR="00DA0CB4" w:rsidRPr="00BE116F">
        <w:t xml:space="preserve">for working well with others. </w:t>
      </w:r>
    </w:p>
    <w:p w14:paraId="2E29837C" w14:textId="11142339" w:rsidR="004544E6" w:rsidRPr="00BE116F" w:rsidRDefault="004544E6" w:rsidP="008A4FD5">
      <w:pPr>
        <w:pStyle w:val="VCAAbullet"/>
      </w:pPr>
      <w:r w:rsidRPr="00BE116F">
        <w:t>When working through ethical tensions like this, students can gain a better appreciation of their beliefs, how these could be challenged in the workplace, and ways in which they might be able to respond.</w:t>
      </w:r>
    </w:p>
    <w:p w14:paraId="66FA02DD" w14:textId="7D3B5705" w:rsidR="00F01253" w:rsidRPr="008A4FD5" w:rsidRDefault="00C363B3" w:rsidP="00BE116F">
      <w:pPr>
        <w:pStyle w:val="VCAAbody"/>
        <w:rPr>
          <w:lang w:val="en-AU"/>
        </w:rPr>
      </w:pPr>
      <w:r w:rsidRPr="00C363B3">
        <w:rPr>
          <w:lang w:val="en-AU"/>
        </w:rPr>
        <w:t>Know your world – career exploration</w:t>
      </w:r>
      <w:r w:rsidR="00F01253" w:rsidRPr="008A4FD5">
        <w:rPr>
          <w:lang w:val="en-AU"/>
        </w:rPr>
        <w:t xml:space="preserve">: </w:t>
      </w:r>
    </w:p>
    <w:p w14:paraId="235EE798" w14:textId="4A180221" w:rsidR="00DB533D" w:rsidRPr="00BE116F" w:rsidRDefault="00B26CC7" w:rsidP="00F01253">
      <w:pPr>
        <w:pStyle w:val="VCAAbullet"/>
      </w:pPr>
      <w:r w:rsidRPr="00BE116F">
        <w:t xml:space="preserve">Exploring scenarios </w:t>
      </w:r>
      <w:r w:rsidR="00575810" w:rsidRPr="00BE116F">
        <w:t>with tensions between duties and consequences</w:t>
      </w:r>
      <w:r w:rsidR="00435DE4" w:rsidRPr="00BE116F">
        <w:t xml:space="preserve"> can help students understand work from differing perspectives, such as from the perspective of individuals and the broader societal or economic importance of work. </w:t>
      </w:r>
    </w:p>
    <w:p w14:paraId="5E11C16D" w14:textId="1616768C" w:rsidR="00F01253" w:rsidRPr="008A4FD5" w:rsidRDefault="00C363B3" w:rsidP="00BE116F">
      <w:pPr>
        <w:pStyle w:val="VCAAbody"/>
        <w:rPr>
          <w:lang w:val="en-AU"/>
        </w:rPr>
      </w:pPr>
      <w:r w:rsidRPr="00C363B3">
        <w:rPr>
          <w:lang w:val="en-AU"/>
        </w:rPr>
        <w:t>Manage your future – be proactive</w:t>
      </w:r>
      <w:r w:rsidR="00F01253" w:rsidRPr="008A4FD5">
        <w:rPr>
          <w:lang w:val="en-AU"/>
        </w:rPr>
        <w:t xml:space="preserve">: </w:t>
      </w:r>
    </w:p>
    <w:p w14:paraId="5DD6FFBA" w14:textId="6ED33AED" w:rsidR="00F01253" w:rsidRPr="00E56234" w:rsidRDefault="00DF739F" w:rsidP="00BE116F">
      <w:pPr>
        <w:pStyle w:val="VCAAbullet"/>
      </w:pPr>
      <w:r w:rsidRPr="00127DCF">
        <w:t xml:space="preserve">Including knowledge about workplace entitlements, duties and obligations in discussions about ethical decision-making can help students can help students to </w:t>
      </w:r>
      <w:r w:rsidR="00E9338D" w:rsidRPr="00127DCF">
        <w:t>navigate</w:t>
      </w:r>
      <w:r w:rsidRPr="00127DCF">
        <w:t xml:space="preserve"> the world of work.</w:t>
      </w:r>
    </w:p>
    <w:sectPr w:rsidR="00F01253" w:rsidRPr="00E56234"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6AAFA" w16cid:durableId="23170895"/>
  <w16cid:commentId w16cid:paraId="41067A1F" w16cid:durableId="231709BC"/>
  <w16cid:commentId w16cid:paraId="2B7DDA5D" w16cid:durableId="231708F9"/>
  <w16cid:commentId w16cid:paraId="42DEC68A" w16cid:durableId="23170A09"/>
  <w16cid:commentId w16cid:paraId="504E1B20" w16cid:durableId="23170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305BD" w:rsidRDefault="00A305BD" w:rsidP="00304EA1">
      <w:pPr>
        <w:spacing w:after="0" w:line="240" w:lineRule="auto"/>
      </w:pPr>
      <w:r>
        <w:separator/>
      </w:r>
    </w:p>
  </w:endnote>
  <w:endnote w:type="continuationSeparator" w:id="0">
    <w:p w14:paraId="3270DF94" w14:textId="77777777" w:rsidR="00A305BD" w:rsidRDefault="00A305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305BD" w:rsidRPr="00D06414" w14:paraId="6474FD3B" w14:textId="77777777" w:rsidTr="00BB3BAB">
      <w:trPr>
        <w:trHeight w:val="476"/>
      </w:trPr>
      <w:tc>
        <w:tcPr>
          <w:tcW w:w="1667" w:type="pct"/>
          <w:tcMar>
            <w:left w:w="0" w:type="dxa"/>
            <w:right w:w="0" w:type="dxa"/>
          </w:tcMar>
        </w:tcPr>
        <w:p w14:paraId="0EC15F2D" w14:textId="77777777" w:rsidR="00A305BD" w:rsidRPr="00D06414" w:rsidRDefault="00A305B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305BD" w:rsidRPr="00D06414" w:rsidRDefault="00A305B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A31ACF" w:rsidR="00A305BD" w:rsidRPr="00D06414" w:rsidRDefault="00A305B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525D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305BD" w:rsidRPr="00D06414" w:rsidRDefault="00A305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A305BD" w:rsidRPr="00D06414" w14:paraId="36A4ADC1" w14:textId="77777777" w:rsidTr="000F5AAF">
      <w:tc>
        <w:tcPr>
          <w:tcW w:w="1459" w:type="pct"/>
          <w:tcMar>
            <w:left w:w="0" w:type="dxa"/>
            <w:right w:w="0" w:type="dxa"/>
          </w:tcMar>
        </w:tcPr>
        <w:p w14:paraId="74DB1FC2" w14:textId="77777777" w:rsidR="00A305BD" w:rsidRPr="00D06414" w:rsidRDefault="00A305B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305BD" w:rsidRPr="00D06414" w:rsidRDefault="00A305B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305BD" w:rsidRPr="00D06414" w:rsidRDefault="00A305B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305BD" w:rsidRPr="00D06414" w:rsidRDefault="00A305B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305BD" w:rsidRDefault="00A305BD" w:rsidP="00304EA1">
      <w:pPr>
        <w:spacing w:after="0" w:line="240" w:lineRule="auto"/>
      </w:pPr>
      <w:r>
        <w:separator/>
      </w:r>
    </w:p>
  </w:footnote>
  <w:footnote w:type="continuationSeparator" w:id="0">
    <w:p w14:paraId="13540A36" w14:textId="77777777" w:rsidR="00A305BD" w:rsidRDefault="00A305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5FD5F82" w:rsidR="00A305BD" w:rsidRDefault="00A305BD" w:rsidP="0038622E">
    <w:pPr>
      <w:pStyle w:val="VCAAbody"/>
    </w:pPr>
    <w:r>
      <w:t>Embedding career education in the Victorian Curriculum F–10 – Ethical Capability, Levels 9 and 10</w:t>
    </w:r>
  </w:p>
  <w:p w14:paraId="0F4EB06A" w14:textId="77777777" w:rsidR="00A305BD" w:rsidRPr="0038622E" w:rsidRDefault="00A305BD"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305BD" w:rsidRPr="009370BC" w:rsidRDefault="00A305B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927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60D8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6A0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02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2834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025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5ED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89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AF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4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9F2DAA"/>
    <w:multiLevelType w:val="hybridMultilevel"/>
    <w:tmpl w:val="12EC3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E20A58"/>
    <w:multiLevelType w:val="hybridMultilevel"/>
    <w:tmpl w:val="0D60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D2C6F51"/>
    <w:multiLevelType w:val="hybridMultilevel"/>
    <w:tmpl w:val="6E1E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9593D"/>
    <w:multiLevelType w:val="hybridMultilevel"/>
    <w:tmpl w:val="683A1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635D9"/>
    <w:multiLevelType w:val="hybridMultilevel"/>
    <w:tmpl w:val="0A4C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10"/>
  </w:num>
  <w:num w:numId="23">
    <w:abstractNumId w:val="26"/>
  </w:num>
  <w:num w:numId="24">
    <w:abstractNumId w:val="25"/>
  </w:num>
  <w:num w:numId="25">
    <w:abstractNumId w:val="18"/>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177B"/>
    <w:rsid w:val="000032F0"/>
    <w:rsid w:val="00003885"/>
    <w:rsid w:val="000076B1"/>
    <w:rsid w:val="00033048"/>
    <w:rsid w:val="00046D8A"/>
    <w:rsid w:val="00054302"/>
    <w:rsid w:val="0005780E"/>
    <w:rsid w:val="00065CC6"/>
    <w:rsid w:val="00071DC5"/>
    <w:rsid w:val="00072AF1"/>
    <w:rsid w:val="00086CFC"/>
    <w:rsid w:val="00097F58"/>
    <w:rsid w:val="000A6EC0"/>
    <w:rsid w:val="000A71F7"/>
    <w:rsid w:val="000B152F"/>
    <w:rsid w:val="000C0A12"/>
    <w:rsid w:val="000F09E4"/>
    <w:rsid w:val="000F16FD"/>
    <w:rsid w:val="000F5AAF"/>
    <w:rsid w:val="00100DB5"/>
    <w:rsid w:val="0012374D"/>
    <w:rsid w:val="0012659C"/>
    <w:rsid w:val="00127DCF"/>
    <w:rsid w:val="00143520"/>
    <w:rsid w:val="001501F0"/>
    <w:rsid w:val="00153AD2"/>
    <w:rsid w:val="00167A9F"/>
    <w:rsid w:val="001779EA"/>
    <w:rsid w:val="001926FE"/>
    <w:rsid w:val="001A39A9"/>
    <w:rsid w:val="001D3246"/>
    <w:rsid w:val="001E2722"/>
    <w:rsid w:val="001F0319"/>
    <w:rsid w:val="001F5D88"/>
    <w:rsid w:val="002279BA"/>
    <w:rsid w:val="002329F3"/>
    <w:rsid w:val="00243F0D"/>
    <w:rsid w:val="002467A9"/>
    <w:rsid w:val="00254888"/>
    <w:rsid w:val="00255852"/>
    <w:rsid w:val="00260767"/>
    <w:rsid w:val="002627DA"/>
    <w:rsid w:val="0026476B"/>
    <w:rsid w:val="002647BB"/>
    <w:rsid w:val="002754C1"/>
    <w:rsid w:val="002841C8"/>
    <w:rsid w:val="0028516B"/>
    <w:rsid w:val="002A6AF7"/>
    <w:rsid w:val="002B103A"/>
    <w:rsid w:val="002C6F90"/>
    <w:rsid w:val="002E4FB5"/>
    <w:rsid w:val="002E7E05"/>
    <w:rsid w:val="0030141E"/>
    <w:rsid w:val="00302FB8"/>
    <w:rsid w:val="00304EA1"/>
    <w:rsid w:val="00307944"/>
    <w:rsid w:val="00314D81"/>
    <w:rsid w:val="00322FC6"/>
    <w:rsid w:val="00337CA8"/>
    <w:rsid w:val="0035293F"/>
    <w:rsid w:val="003674DC"/>
    <w:rsid w:val="0038622E"/>
    <w:rsid w:val="00391986"/>
    <w:rsid w:val="00392864"/>
    <w:rsid w:val="003A00B4"/>
    <w:rsid w:val="003C394F"/>
    <w:rsid w:val="003C5E71"/>
    <w:rsid w:val="003D20FA"/>
    <w:rsid w:val="003F7ABB"/>
    <w:rsid w:val="00411D26"/>
    <w:rsid w:val="00417A1A"/>
    <w:rsid w:val="00417AA3"/>
    <w:rsid w:val="004208E2"/>
    <w:rsid w:val="00421DB1"/>
    <w:rsid w:val="00425DFE"/>
    <w:rsid w:val="00425FD1"/>
    <w:rsid w:val="00434EDB"/>
    <w:rsid w:val="00435DE4"/>
    <w:rsid w:val="00440B32"/>
    <w:rsid w:val="00447CFA"/>
    <w:rsid w:val="004544E6"/>
    <w:rsid w:val="00457521"/>
    <w:rsid w:val="0046078D"/>
    <w:rsid w:val="004809DC"/>
    <w:rsid w:val="0048438A"/>
    <w:rsid w:val="00495592"/>
    <w:rsid w:val="00495C80"/>
    <w:rsid w:val="004A2ED8"/>
    <w:rsid w:val="004B6B4B"/>
    <w:rsid w:val="004D70CD"/>
    <w:rsid w:val="004F5BDA"/>
    <w:rsid w:val="004F6DE0"/>
    <w:rsid w:val="00512B28"/>
    <w:rsid w:val="0051631E"/>
    <w:rsid w:val="00537A1F"/>
    <w:rsid w:val="00561716"/>
    <w:rsid w:val="00563E1D"/>
    <w:rsid w:val="00566029"/>
    <w:rsid w:val="00567FD3"/>
    <w:rsid w:val="00575810"/>
    <w:rsid w:val="005923CB"/>
    <w:rsid w:val="00592CA9"/>
    <w:rsid w:val="005B391B"/>
    <w:rsid w:val="005D3D78"/>
    <w:rsid w:val="005D7236"/>
    <w:rsid w:val="005E2EF0"/>
    <w:rsid w:val="005F3D3B"/>
    <w:rsid w:val="005F3F25"/>
    <w:rsid w:val="005F4092"/>
    <w:rsid w:val="00610518"/>
    <w:rsid w:val="00630B79"/>
    <w:rsid w:val="006335AD"/>
    <w:rsid w:val="00681AA7"/>
    <w:rsid w:val="0068471E"/>
    <w:rsid w:val="00684F98"/>
    <w:rsid w:val="00693FFD"/>
    <w:rsid w:val="006D2159"/>
    <w:rsid w:val="006D30C3"/>
    <w:rsid w:val="006F1395"/>
    <w:rsid w:val="006F24B5"/>
    <w:rsid w:val="006F58F8"/>
    <w:rsid w:val="006F787C"/>
    <w:rsid w:val="00702636"/>
    <w:rsid w:val="00715E40"/>
    <w:rsid w:val="00716810"/>
    <w:rsid w:val="00724507"/>
    <w:rsid w:val="007555FC"/>
    <w:rsid w:val="0075592D"/>
    <w:rsid w:val="007623B9"/>
    <w:rsid w:val="00770E9E"/>
    <w:rsid w:val="0077380A"/>
    <w:rsid w:val="00773E6C"/>
    <w:rsid w:val="00775D0D"/>
    <w:rsid w:val="00781B24"/>
    <w:rsid w:val="00781FB1"/>
    <w:rsid w:val="00785E11"/>
    <w:rsid w:val="00786B66"/>
    <w:rsid w:val="007A0E4B"/>
    <w:rsid w:val="007D1B6D"/>
    <w:rsid w:val="007D6335"/>
    <w:rsid w:val="007E7D1F"/>
    <w:rsid w:val="007F23C9"/>
    <w:rsid w:val="00813C37"/>
    <w:rsid w:val="008154B5"/>
    <w:rsid w:val="00823962"/>
    <w:rsid w:val="00852719"/>
    <w:rsid w:val="00860115"/>
    <w:rsid w:val="00862F22"/>
    <w:rsid w:val="00881D5C"/>
    <w:rsid w:val="0088783C"/>
    <w:rsid w:val="008A4FD5"/>
    <w:rsid w:val="008B1278"/>
    <w:rsid w:val="008C0A84"/>
    <w:rsid w:val="008C5FF7"/>
    <w:rsid w:val="008D0ABF"/>
    <w:rsid w:val="008D57CA"/>
    <w:rsid w:val="008E03F2"/>
    <w:rsid w:val="00905484"/>
    <w:rsid w:val="009339C1"/>
    <w:rsid w:val="009370BC"/>
    <w:rsid w:val="009525D5"/>
    <w:rsid w:val="00970580"/>
    <w:rsid w:val="0098739B"/>
    <w:rsid w:val="009A3B8F"/>
    <w:rsid w:val="009B61E5"/>
    <w:rsid w:val="009D0BE9"/>
    <w:rsid w:val="009D1E89"/>
    <w:rsid w:val="009E5707"/>
    <w:rsid w:val="00A13223"/>
    <w:rsid w:val="00A17661"/>
    <w:rsid w:val="00A24B2D"/>
    <w:rsid w:val="00A27DCD"/>
    <w:rsid w:val="00A305BD"/>
    <w:rsid w:val="00A40966"/>
    <w:rsid w:val="00A50E81"/>
    <w:rsid w:val="00A61B7C"/>
    <w:rsid w:val="00A74010"/>
    <w:rsid w:val="00A921E0"/>
    <w:rsid w:val="00A922F4"/>
    <w:rsid w:val="00AD59D5"/>
    <w:rsid w:val="00AE5526"/>
    <w:rsid w:val="00AF051B"/>
    <w:rsid w:val="00B01578"/>
    <w:rsid w:val="00B0738F"/>
    <w:rsid w:val="00B13D3B"/>
    <w:rsid w:val="00B21A06"/>
    <w:rsid w:val="00B230DB"/>
    <w:rsid w:val="00B26601"/>
    <w:rsid w:val="00B26CC7"/>
    <w:rsid w:val="00B30E01"/>
    <w:rsid w:val="00B41951"/>
    <w:rsid w:val="00B51FA6"/>
    <w:rsid w:val="00B53229"/>
    <w:rsid w:val="00B53905"/>
    <w:rsid w:val="00B56628"/>
    <w:rsid w:val="00B57CDB"/>
    <w:rsid w:val="00B62480"/>
    <w:rsid w:val="00B74D78"/>
    <w:rsid w:val="00B81B70"/>
    <w:rsid w:val="00B9639A"/>
    <w:rsid w:val="00BA2F33"/>
    <w:rsid w:val="00BB3BAB"/>
    <w:rsid w:val="00BD0724"/>
    <w:rsid w:val="00BD2B91"/>
    <w:rsid w:val="00BE116F"/>
    <w:rsid w:val="00BE5521"/>
    <w:rsid w:val="00BF6C23"/>
    <w:rsid w:val="00C2005D"/>
    <w:rsid w:val="00C33006"/>
    <w:rsid w:val="00C363B3"/>
    <w:rsid w:val="00C53263"/>
    <w:rsid w:val="00C6415E"/>
    <w:rsid w:val="00C75F1D"/>
    <w:rsid w:val="00C95156"/>
    <w:rsid w:val="00CA0DC2"/>
    <w:rsid w:val="00CB558F"/>
    <w:rsid w:val="00CB68E8"/>
    <w:rsid w:val="00CE3868"/>
    <w:rsid w:val="00CF6849"/>
    <w:rsid w:val="00D04F01"/>
    <w:rsid w:val="00D06414"/>
    <w:rsid w:val="00D126A7"/>
    <w:rsid w:val="00D24E5A"/>
    <w:rsid w:val="00D338E4"/>
    <w:rsid w:val="00D35D07"/>
    <w:rsid w:val="00D36FA7"/>
    <w:rsid w:val="00D4304F"/>
    <w:rsid w:val="00D51947"/>
    <w:rsid w:val="00D532F0"/>
    <w:rsid w:val="00D77413"/>
    <w:rsid w:val="00D82759"/>
    <w:rsid w:val="00D86DE4"/>
    <w:rsid w:val="00DA0CB4"/>
    <w:rsid w:val="00DB533D"/>
    <w:rsid w:val="00DE1909"/>
    <w:rsid w:val="00DE51DB"/>
    <w:rsid w:val="00DF739F"/>
    <w:rsid w:val="00E1253E"/>
    <w:rsid w:val="00E23F1D"/>
    <w:rsid w:val="00E30E05"/>
    <w:rsid w:val="00E34739"/>
    <w:rsid w:val="00E36361"/>
    <w:rsid w:val="00E55AE9"/>
    <w:rsid w:val="00E56234"/>
    <w:rsid w:val="00E56D1D"/>
    <w:rsid w:val="00E80E9A"/>
    <w:rsid w:val="00E9338D"/>
    <w:rsid w:val="00E9592C"/>
    <w:rsid w:val="00EA2830"/>
    <w:rsid w:val="00EB0C84"/>
    <w:rsid w:val="00EB64BB"/>
    <w:rsid w:val="00ED116A"/>
    <w:rsid w:val="00EF1E25"/>
    <w:rsid w:val="00F01253"/>
    <w:rsid w:val="00F17FDE"/>
    <w:rsid w:val="00F40D53"/>
    <w:rsid w:val="00F4525C"/>
    <w:rsid w:val="00F47A8F"/>
    <w:rsid w:val="00F50D86"/>
    <w:rsid w:val="00F6610F"/>
    <w:rsid w:val="00F904F4"/>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F3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5F3F25"/>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C5FF7"/>
    <w:rPr>
      <w:color w:val="8DB3E2" w:themeColor="followedHyperlink"/>
      <w:u w:val="single"/>
    </w:rPr>
  </w:style>
  <w:style w:type="character" w:customStyle="1" w:styleId="UnresolvedMention1">
    <w:name w:val="Unresolved Mention1"/>
    <w:basedOn w:val="DefaultParagraphFont"/>
    <w:uiPriority w:val="99"/>
    <w:semiHidden/>
    <w:unhideWhenUsed/>
    <w:rsid w:val="00C3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ngworkers.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how-we-will-help/templates-and-guides/best-practice-guides/a-guide-for-young-work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D02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3848D-7DD1-4E11-9794-B3B7E25B6658}"/>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1874C86A-2D2E-4D6F-8DFB-E50DE3DC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2020-09-30T04:45:00Z</dcterms:created>
  <dcterms:modified xsi:type="dcterms:W3CDTF">2020-09-30T04:45:00Z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