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70D71042" w:rsidR="00086CFC" w:rsidRDefault="00C2005D" w:rsidP="006C458C">
      <w:pPr>
        <w:pStyle w:val="VCAAHeading1"/>
      </w:pPr>
      <w:bookmarkStart w:id="0" w:name="_GoBack"/>
      <w:bookmarkEnd w:id="0"/>
      <w:r>
        <w:t>E</w:t>
      </w:r>
      <w:r w:rsidR="00E56D1D">
        <w:t>m</w:t>
      </w:r>
      <w:r w:rsidR="007E7D1F">
        <w:t xml:space="preserve">bedding </w:t>
      </w:r>
      <w:r w:rsidR="003065EA">
        <w:t>career education</w:t>
      </w:r>
      <w:r w:rsidR="007E7D1F">
        <w:t xml:space="preserve"> in </w:t>
      </w:r>
      <w:r w:rsidR="00E56D1D">
        <w:t xml:space="preserve">the Victorian Curriculum </w:t>
      </w:r>
      <w:r w:rsidR="00335E9F">
        <w:t>F</w:t>
      </w:r>
      <w:r w:rsidR="00E56D1D">
        <w:t>–10</w:t>
      </w:r>
      <w:r w:rsidR="00086CFC">
        <w:t xml:space="preserve"> </w:t>
      </w:r>
    </w:p>
    <w:p w14:paraId="309AA2D5" w14:textId="7923859F" w:rsidR="004F6DE0" w:rsidRPr="008C0A84" w:rsidRDefault="002C14FD" w:rsidP="004F6DE0">
      <w:pPr>
        <w:pStyle w:val="VCAAHeading2"/>
        <w:rPr>
          <w:lang w:val="en-AU"/>
        </w:rPr>
      </w:pPr>
      <w:bookmarkStart w:id="1" w:name="TemplateOverview"/>
      <w:bookmarkEnd w:id="1"/>
      <w:r>
        <w:rPr>
          <w:lang w:val="en-AU"/>
        </w:rPr>
        <w:t>French</w:t>
      </w:r>
      <w:r w:rsidR="007C7305">
        <w:rPr>
          <w:lang w:val="en-AU"/>
        </w:rPr>
        <w:t>:</w:t>
      </w:r>
      <w:r w:rsidR="00335E9F">
        <w:rPr>
          <w:lang w:val="en-AU"/>
        </w:rPr>
        <w:t xml:space="preserve"> </w:t>
      </w:r>
      <w:r w:rsidR="007C7305">
        <w:rPr>
          <w:lang w:val="en-AU"/>
        </w:rPr>
        <w:t>F</w:t>
      </w:r>
      <w:r w:rsidR="00335E9F">
        <w:rPr>
          <w:lang w:val="en-AU"/>
        </w:rPr>
        <w:t>–10 Sequence</w:t>
      </w:r>
      <w:r w:rsidR="004F6DE0" w:rsidRPr="008C0A84">
        <w:rPr>
          <w:lang w:val="en-AU"/>
        </w:rPr>
        <w:t xml:space="preserve">, Levels </w:t>
      </w:r>
      <w:r w:rsidR="006A0009">
        <w:rPr>
          <w:lang w:val="en-AU"/>
        </w:rPr>
        <w:t>9</w:t>
      </w:r>
      <w:r w:rsidR="004F6DE0" w:rsidRPr="008C0A84">
        <w:rPr>
          <w:lang w:val="en-AU"/>
        </w:rPr>
        <w:t xml:space="preserve"> and </w:t>
      </w:r>
      <w:r w:rsidR="006A0009">
        <w:rPr>
          <w:lang w:val="en-AU"/>
        </w:rPr>
        <w:t>10</w:t>
      </w:r>
      <w:r w:rsidR="00335E9F">
        <w:rPr>
          <w:lang w:val="en-AU"/>
        </w:rPr>
        <w:t xml:space="preserve"> </w:t>
      </w:r>
    </w:p>
    <w:p w14:paraId="2E354ED1" w14:textId="77887F01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 xml:space="preserve">to incorporate </w:t>
      </w:r>
      <w:r w:rsidR="003065EA">
        <w:rPr>
          <w:lang w:val="en-AU"/>
        </w:rPr>
        <w:t>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28EE0E56" w:rsidR="008B1278" w:rsidRPr="008C0A84" w:rsidRDefault="008B1278" w:rsidP="006C458C">
      <w:pPr>
        <w:pStyle w:val="VCAAbody-withlargetabandhangingindent"/>
      </w:pPr>
      <w:r w:rsidRPr="008C0A84">
        <w:rPr>
          <w:b/>
        </w:rPr>
        <w:t>Curriculum area and levels:</w:t>
      </w:r>
      <w:r w:rsidRPr="008C0A84">
        <w:tab/>
      </w:r>
      <w:r w:rsidR="002C14FD">
        <w:t>French</w:t>
      </w:r>
      <w:r w:rsidR="00460241">
        <w:t>:</w:t>
      </w:r>
      <w:r w:rsidR="00460241" w:rsidRPr="00460241">
        <w:t xml:space="preserve"> </w:t>
      </w:r>
      <w:r w:rsidR="00460241">
        <w:t>F–10 Sequence</w:t>
      </w:r>
      <w:r w:rsidRPr="008C0A84">
        <w:t xml:space="preserve">, Levels </w:t>
      </w:r>
      <w:r w:rsidR="0007137D">
        <w:t>9</w:t>
      </w:r>
      <w:r w:rsidRPr="008C0A84">
        <w:t xml:space="preserve"> and </w:t>
      </w:r>
      <w:r w:rsidR="0007137D">
        <w:t>10</w:t>
      </w:r>
    </w:p>
    <w:p w14:paraId="6874085B" w14:textId="40B25AC8" w:rsidR="002C14FD" w:rsidRDefault="00254888" w:rsidP="002C14FD">
      <w:pPr>
        <w:pStyle w:val="VCAAbody-withlargetabandhangingindent"/>
      </w:pPr>
      <w:r w:rsidRPr="008C0A84">
        <w:rPr>
          <w:b/>
        </w:rPr>
        <w:t>Relevant c</w:t>
      </w:r>
      <w:r w:rsidR="008B1278" w:rsidRPr="008C0A84">
        <w:rPr>
          <w:b/>
        </w:rPr>
        <w:t>ontent description</w:t>
      </w:r>
      <w:r w:rsidR="00C30517">
        <w:rPr>
          <w:b/>
        </w:rPr>
        <w:t>s</w:t>
      </w:r>
      <w:r w:rsidR="008B1278" w:rsidRPr="008C0A84">
        <w:rPr>
          <w:b/>
        </w:rPr>
        <w:t>:</w:t>
      </w:r>
      <w:r w:rsidR="008B1278" w:rsidRPr="008C0A84">
        <w:tab/>
      </w:r>
      <w:r w:rsidR="002C14FD">
        <w:t>Research and evaluate information from different perspectives on local and global issues, identifying how culture and context affect how information is presented (</w:t>
      </w:r>
      <w:hyperlink r:id="rId11" w:history="1">
        <w:r w:rsidR="002C14FD" w:rsidRPr="002C14FD">
          <w:rPr>
            <w:rStyle w:val="Hyperlink"/>
          </w:rPr>
          <w:t>VCFRC076</w:t>
        </w:r>
      </w:hyperlink>
      <w:r w:rsidR="002C14FD">
        <w:t xml:space="preserve">) </w:t>
      </w:r>
    </w:p>
    <w:p w14:paraId="0B992E9B" w14:textId="04A5A600" w:rsidR="002C14FD" w:rsidRDefault="002C14FD" w:rsidP="002C14FD">
      <w:pPr>
        <w:pStyle w:val="VCAAbody-withlargetabandhangingindent"/>
      </w:pPr>
      <w:r>
        <w:tab/>
        <w:t>Convey information on selected topics, using different modes of presentation to suit different audiences or to achieve different purposes (</w:t>
      </w:r>
      <w:hyperlink r:id="rId12" w:history="1">
        <w:r w:rsidRPr="002C14FD">
          <w:rPr>
            <w:rStyle w:val="Hyperlink"/>
          </w:rPr>
          <w:t>VCFRC077</w:t>
        </w:r>
      </w:hyperlink>
      <w:r>
        <w:t>)</w:t>
      </w:r>
    </w:p>
    <w:p w14:paraId="36A2C730" w14:textId="23662AE5" w:rsidR="007E7D1F" w:rsidRPr="0007137D" w:rsidRDefault="00B51FA6" w:rsidP="002C14FD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2C14FD">
        <w:t>Researching an industry</w:t>
      </w:r>
      <w:r w:rsidR="00280226">
        <w:t>/element of culture</w:t>
      </w:r>
      <w:r w:rsidR="002C14FD">
        <w:t xml:space="preserve"> that France is known for, such as gourmet food or high fashion. Creating an informative and persuasive text such as a brochure, to </w:t>
      </w:r>
      <w:r w:rsidR="00846A78">
        <w:t xml:space="preserve">motivate </w:t>
      </w:r>
      <w:r w:rsidR="002C14FD">
        <w:t>people to experience that industry.</w:t>
      </w:r>
    </w:p>
    <w:p w14:paraId="78355413" w14:textId="0982BB60" w:rsidR="003C60DB" w:rsidRPr="003C60DB" w:rsidRDefault="00421DB1" w:rsidP="003C60DB">
      <w:pPr>
        <w:pStyle w:val="VCAAbody-withlargetabandhangingindent"/>
      </w:pPr>
      <w:r w:rsidRPr="006C458C">
        <w:rPr>
          <w:b/>
          <w:bCs/>
        </w:rPr>
        <w:t>Summary of adaptation, change, addition:</w:t>
      </w:r>
      <w:r>
        <w:tab/>
      </w:r>
      <w:r w:rsidR="002C14FD">
        <w:t>Extending the research to include the jobs available in the focus industry and creating a different sort of resource for young people who are interested in working in France</w:t>
      </w:r>
      <w:r w:rsidR="00280226">
        <w:t>.</w:t>
      </w:r>
    </w:p>
    <w:p w14:paraId="65DFB73F" w14:textId="03D6ED6E" w:rsidR="00254888" w:rsidRPr="006C458C" w:rsidRDefault="00254888" w:rsidP="006C458C">
      <w:pPr>
        <w:pStyle w:val="VCAAHeading3"/>
      </w:pPr>
      <w:r w:rsidRPr="006C458C">
        <w:t xml:space="preserve">2. Adapt the learning activity to </w:t>
      </w:r>
      <w:r w:rsidR="00FF47DF" w:rsidRPr="006C458C">
        <w:t>include</w:t>
      </w:r>
      <w:r w:rsidRPr="006C458C">
        <w:t xml:space="preserve"> a </w:t>
      </w:r>
      <w:r w:rsidR="003065EA">
        <w:t>career education</w:t>
      </w:r>
      <w:r w:rsidRPr="006C458C">
        <w:t xml:space="preserve">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4106"/>
        <w:gridCol w:w="5783"/>
      </w:tblGrid>
      <w:tr w:rsidR="00254888" w:rsidRPr="008C0A84" w14:paraId="47FFE019" w14:textId="77777777" w:rsidTr="004A5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5783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20588B85" w14:textId="77777777" w:rsidTr="004A5FD7">
        <w:tc>
          <w:tcPr>
            <w:tcW w:w="4106" w:type="dxa"/>
          </w:tcPr>
          <w:p w14:paraId="46A85701" w14:textId="1433C636" w:rsidR="00254888" w:rsidRPr="008C0A84" w:rsidRDefault="00A35541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choose </w:t>
            </w:r>
            <w:r w:rsidR="002C14FD">
              <w:rPr>
                <w:lang w:val="en-AU"/>
              </w:rPr>
              <w:t>an industry</w:t>
            </w:r>
            <w:r w:rsidR="00C1725A">
              <w:rPr>
                <w:lang w:val="en-AU"/>
              </w:rPr>
              <w:t>/element of culture</w:t>
            </w:r>
            <w:r w:rsidR="002C14FD">
              <w:rPr>
                <w:lang w:val="en-AU"/>
              </w:rPr>
              <w:t xml:space="preserve"> that France is known for, such as gourmet food, art or high fashion. Students conduct research, noting how the industry</w:t>
            </w:r>
            <w:r w:rsidR="00C1725A">
              <w:rPr>
                <w:lang w:val="en-AU"/>
              </w:rPr>
              <w:t>/element of culture</w:t>
            </w:r>
            <w:r w:rsidR="002C14FD">
              <w:rPr>
                <w:lang w:val="en-AU"/>
              </w:rPr>
              <w:t xml:space="preserve"> is marketed or advertised, who it is advertised to, </w:t>
            </w:r>
            <w:r w:rsidR="00C1725A">
              <w:rPr>
                <w:lang w:val="en-AU"/>
              </w:rPr>
              <w:t>and different ways of accessing it</w:t>
            </w:r>
            <w:r w:rsidR="002C14FD">
              <w:rPr>
                <w:lang w:val="en-AU"/>
              </w:rPr>
              <w:t xml:space="preserve">. </w:t>
            </w:r>
          </w:p>
        </w:tc>
        <w:tc>
          <w:tcPr>
            <w:tcW w:w="5783" w:type="dxa"/>
          </w:tcPr>
          <w:p w14:paraId="2B2CF030" w14:textId="56F96660" w:rsidR="00C1725A" w:rsidRDefault="006F1CDD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</w:t>
            </w:r>
            <w:r w:rsidR="002C14FD">
              <w:rPr>
                <w:lang w:val="en-AU"/>
              </w:rPr>
              <w:t>create a mind map of the jobs associated with the chosen industry</w:t>
            </w:r>
            <w:r w:rsidR="00D4213F">
              <w:rPr>
                <w:lang w:val="en-AU"/>
              </w:rPr>
              <w:t xml:space="preserve"> to highlight the range of career opportunities. They select on</w:t>
            </w:r>
            <w:r w:rsidR="00280226">
              <w:rPr>
                <w:lang w:val="en-AU"/>
              </w:rPr>
              <w:t>e</w:t>
            </w:r>
            <w:r w:rsidR="00D4213F">
              <w:rPr>
                <w:lang w:val="en-AU"/>
              </w:rPr>
              <w:t xml:space="preserve"> of these roles, and identify</w:t>
            </w:r>
            <w:r w:rsidR="00C37A34">
              <w:rPr>
                <w:lang w:val="en-AU"/>
              </w:rPr>
              <w:t xml:space="preserve"> key vocabulary associated with the </w:t>
            </w:r>
            <w:r w:rsidR="00D4213F">
              <w:rPr>
                <w:lang w:val="en-AU"/>
              </w:rPr>
              <w:t>job</w:t>
            </w:r>
            <w:r w:rsidR="00813F96">
              <w:rPr>
                <w:lang w:val="en-AU"/>
              </w:rPr>
              <w:t xml:space="preserve">, </w:t>
            </w:r>
            <w:r w:rsidR="00E81F72">
              <w:rPr>
                <w:lang w:val="en-AU"/>
              </w:rPr>
              <w:t>entry requirements (education and experience)</w:t>
            </w:r>
            <w:r w:rsidR="00D4213F">
              <w:rPr>
                <w:lang w:val="en-AU"/>
              </w:rPr>
              <w:t>, and daily tasks,</w:t>
            </w:r>
            <w:r w:rsidR="00C1725A">
              <w:rPr>
                <w:lang w:val="en-AU"/>
              </w:rPr>
              <w:t xml:space="preserve"> through research and teacher guidance</w:t>
            </w:r>
            <w:r w:rsidR="00E81F72">
              <w:rPr>
                <w:lang w:val="en-AU"/>
              </w:rPr>
              <w:t>.</w:t>
            </w:r>
            <w:r w:rsidR="00D4213F">
              <w:rPr>
                <w:lang w:val="en-AU"/>
              </w:rPr>
              <w:t xml:space="preserve"> Students could look at French job ads to assist in this phase of the activity.</w:t>
            </w:r>
          </w:p>
          <w:p w14:paraId="092660B4" w14:textId="739C5E09" w:rsidR="00457521" w:rsidRPr="008C0A84" w:rsidRDefault="003065EA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 </w:t>
            </w:r>
          </w:p>
        </w:tc>
      </w:tr>
      <w:tr w:rsidR="00CE105F" w:rsidRPr="008C0A84" w14:paraId="4AFF5365" w14:textId="77777777" w:rsidTr="004A5FD7">
        <w:tc>
          <w:tcPr>
            <w:tcW w:w="4106" w:type="dxa"/>
          </w:tcPr>
          <w:p w14:paraId="4B3C2596" w14:textId="55FD6276" w:rsidR="00CE105F" w:rsidRPr="008C0A84" w:rsidRDefault="00C1725A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pick an audience for a persuasive resource, such as their peers, French high school students, older people living in France, etc. They create a brochure or other persuasive resource in French, to motivate their specific audience to experience that industry.</w:t>
            </w:r>
          </w:p>
        </w:tc>
        <w:tc>
          <w:tcPr>
            <w:tcW w:w="5783" w:type="dxa"/>
          </w:tcPr>
          <w:p w14:paraId="5D7ACC5F" w14:textId="218862C4" w:rsidR="00CE105F" w:rsidRDefault="00D4213F" w:rsidP="00846A78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tasks students with creating a resource for a careers expo for Year 10 students, highlighting their chosen role. </w:t>
            </w:r>
            <w:r w:rsidR="00CE105F">
              <w:rPr>
                <w:lang w:val="en-AU"/>
              </w:rPr>
              <w:t>Teacher</w:t>
            </w:r>
            <w:r w:rsidR="00ED32C6">
              <w:rPr>
                <w:lang w:val="en-AU"/>
              </w:rPr>
              <w:t xml:space="preserve">, with support from </w:t>
            </w:r>
            <w:r w:rsidR="009E11CA">
              <w:rPr>
                <w:lang w:val="en-AU"/>
              </w:rPr>
              <w:t>the school’s career practitioner</w:t>
            </w:r>
            <w:r>
              <w:rPr>
                <w:lang w:val="en-AU"/>
              </w:rPr>
              <w:t>,</w:t>
            </w:r>
            <w:r w:rsidR="009E11CA">
              <w:rPr>
                <w:lang w:val="en-AU"/>
              </w:rPr>
              <w:t xml:space="preserve"> </w:t>
            </w:r>
            <w:r w:rsidR="00CE105F">
              <w:rPr>
                <w:lang w:val="en-AU"/>
              </w:rPr>
              <w:t xml:space="preserve">provides </w:t>
            </w:r>
            <w:r w:rsidR="00ED32C6">
              <w:rPr>
                <w:lang w:val="en-AU"/>
              </w:rPr>
              <w:t xml:space="preserve">examples (in English) of careers posters or brochures for class to discuss text-type features. </w:t>
            </w:r>
            <w:r>
              <w:rPr>
                <w:lang w:val="en-AU"/>
              </w:rPr>
              <w:t xml:space="preserve">Students discuss what information the resources convey, and the goals of the example resources as evidenced by the information. </w:t>
            </w:r>
            <w:r w:rsidR="003065EA" w:rsidRPr="006C458C">
              <w:t xml:space="preserve">Teacher explains the </w:t>
            </w:r>
            <w:r w:rsidR="003065EA" w:rsidRPr="006C458C">
              <w:lastRenderedPageBreak/>
              <w:t xml:space="preserve">benefits of making </w:t>
            </w:r>
            <w:r w:rsidR="00C1725A">
              <w:t>a</w:t>
            </w:r>
            <w:r w:rsidR="003065EA" w:rsidRPr="006C458C">
              <w:t xml:space="preserve"> </w:t>
            </w:r>
            <w:r w:rsidR="00846A78" w:rsidRPr="006C458C">
              <w:t xml:space="preserve">bilingual </w:t>
            </w:r>
            <w:r w:rsidR="003065EA" w:rsidRPr="006C458C">
              <w:t>poster or brochure to reach a wider audience in the careers expo</w:t>
            </w:r>
            <w:r w:rsidR="0004556D">
              <w:rPr>
                <w:lang w:val="en-AU"/>
              </w:rPr>
              <w:t>.</w:t>
            </w:r>
            <w:r w:rsidR="003065EA">
              <w:t xml:space="preserve"> </w:t>
            </w:r>
          </w:p>
        </w:tc>
      </w:tr>
      <w:tr w:rsidR="00254888" w:rsidRPr="008C0A84" w14:paraId="3F7C9F0C" w14:textId="77777777" w:rsidTr="004A5FD7">
        <w:tc>
          <w:tcPr>
            <w:tcW w:w="4106" w:type="dxa"/>
            <w:tcBorders>
              <w:bottom w:val="single" w:sz="4" w:space="0" w:color="auto"/>
            </w:tcBorders>
          </w:tcPr>
          <w:p w14:paraId="446FB8DB" w14:textId="6F605CFC" w:rsidR="00254888" w:rsidRPr="008C0A84" w:rsidRDefault="00254888" w:rsidP="00B51FA6">
            <w:pPr>
              <w:pStyle w:val="VCAAtablecondensed"/>
              <w:rPr>
                <w:lang w:val="en-AU"/>
              </w:rPr>
            </w:pP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14:paraId="0D137BAF" w14:textId="18E510BA" w:rsidR="00254888" w:rsidRPr="00C1725A" w:rsidRDefault="00C1725A" w:rsidP="00B51FA6">
            <w:pPr>
              <w:pStyle w:val="VCAAtablecondensed"/>
            </w:pPr>
            <w:r>
              <w:t>Using the information they have gathered, and knowledge of what is important to convey via their career education resource, s</w:t>
            </w:r>
            <w:r w:rsidRPr="006C458C">
              <w:t>tudents create a bilingual poster or brochure for a Year 10 careers expo</w:t>
            </w:r>
            <w:r>
              <w:t xml:space="preserve">, aimed at informing and motivating students to pursue </w:t>
            </w:r>
            <w:r w:rsidR="00280226">
              <w:t>their chosen job in France</w:t>
            </w:r>
            <w:r>
              <w:t>, and linking this to continued French studies</w:t>
            </w:r>
            <w:r w:rsidRPr="006C458C">
              <w:t>.</w:t>
            </w:r>
          </w:p>
        </w:tc>
      </w:tr>
      <w:tr w:rsidR="00457521" w:rsidRPr="008C0A84" w14:paraId="63793E0F" w14:textId="77777777" w:rsidTr="004A5FD7">
        <w:tc>
          <w:tcPr>
            <w:tcW w:w="4106" w:type="dxa"/>
          </w:tcPr>
          <w:p w14:paraId="7674DB26" w14:textId="778F780C" w:rsidR="00457521" w:rsidRPr="008C0A84" w:rsidRDefault="00457521" w:rsidP="00457521">
            <w:pPr>
              <w:pStyle w:val="VCAAtablecondensed"/>
              <w:rPr>
                <w:lang w:val="en-AU"/>
              </w:rPr>
            </w:pPr>
          </w:p>
        </w:tc>
        <w:tc>
          <w:tcPr>
            <w:tcW w:w="5783" w:type="dxa"/>
          </w:tcPr>
          <w:p w14:paraId="705D82B3" w14:textId="65C84747" w:rsidR="00C1725A" w:rsidRDefault="00C1725A" w:rsidP="00072AF1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Students present their resource to their peers. They discuss if any of the presented career opportunities appeal to them, and why.</w:t>
            </w:r>
          </w:p>
          <w:p w14:paraId="7C083F81" w14:textId="36121059" w:rsidR="00457521" w:rsidRPr="00B74D78" w:rsidRDefault="00C1725A" w:rsidP="00072AF1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Students reflect on how the activity has influence their thinking about careers, and what the next step would be if they wanted to pursue a specific career presented.</w:t>
            </w:r>
          </w:p>
        </w:tc>
      </w:tr>
    </w:tbl>
    <w:p w14:paraId="3F52BE49" w14:textId="0D4D11B4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624E64EA" w14:textId="47C26054" w:rsidR="00572870" w:rsidRPr="00754D96" w:rsidRDefault="0069799F">
      <w:pPr>
        <w:pStyle w:val="VCAAbullet"/>
      </w:pPr>
      <w:r>
        <w:t xml:space="preserve">Teachers </w:t>
      </w:r>
      <w:r w:rsidR="003065EA">
        <w:t>could</w:t>
      </w:r>
      <w:r>
        <w:t xml:space="preserve"> s</w:t>
      </w:r>
      <w:r w:rsidR="00572870">
        <w:t xml:space="preserve">eek input from </w:t>
      </w:r>
      <w:r>
        <w:t xml:space="preserve">the </w:t>
      </w:r>
      <w:r w:rsidR="00572870">
        <w:t xml:space="preserve">school’s </w:t>
      </w:r>
      <w:r w:rsidR="009E11CA">
        <w:t xml:space="preserve">career practitioner </w:t>
      </w:r>
      <w:r w:rsidR="007524B7">
        <w:t xml:space="preserve">when planning this activity </w:t>
      </w:r>
      <w:r w:rsidR="003065EA">
        <w:t xml:space="preserve">to ensure the right types of information are gathered in the discussion and research phase. </w:t>
      </w:r>
    </w:p>
    <w:p w14:paraId="32D9CB18" w14:textId="0841CF4D" w:rsidR="00572870" w:rsidRPr="007524B7" w:rsidRDefault="007145E5">
      <w:pPr>
        <w:pStyle w:val="VCAAbullet"/>
        <w:rPr>
          <w:lang w:val="en-AU" w:eastAsia="en-AU"/>
        </w:rPr>
      </w:pPr>
      <w:r>
        <w:t xml:space="preserve">This could be an opportunity to </w:t>
      </w:r>
      <w:r w:rsidR="00C13898">
        <w:t xml:space="preserve">invite </w:t>
      </w:r>
      <w:r>
        <w:t xml:space="preserve">a guest speaker or speakers to come to </w:t>
      </w:r>
      <w:r w:rsidR="0069799F">
        <w:t xml:space="preserve">the </w:t>
      </w:r>
      <w:r>
        <w:t>school</w:t>
      </w:r>
      <w:r w:rsidR="00572870">
        <w:t xml:space="preserve"> or combine with other schools in </w:t>
      </w:r>
      <w:r w:rsidR="0069799F">
        <w:t xml:space="preserve">the </w:t>
      </w:r>
      <w:r w:rsidR="00572870">
        <w:t xml:space="preserve">region to run a combined forum on </w:t>
      </w:r>
      <w:r w:rsidR="00D4213F">
        <w:t>French</w:t>
      </w:r>
      <w:r w:rsidR="00572870">
        <w:t xml:space="preserve"> and </w:t>
      </w:r>
      <w:r w:rsidR="00280226">
        <w:t>c</w:t>
      </w:r>
      <w:r w:rsidR="00572870">
        <w:t>areers.</w:t>
      </w:r>
    </w:p>
    <w:p w14:paraId="1FB1AEC5" w14:textId="5AF8950C" w:rsidR="008B1278" w:rsidRDefault="00DB533D" w:rsidP="004F6DE0">
      <w:pPr>
        <w:pStyle w:val="VCAAHeading4"/>
      </w:pPr>
      <w:r>
        <w:t xml:space="preserve">Additional resources to help when adapting the learning activity </w:t>
      </w:r>
    </w:p>
    <w:p w14:paraId="0D7AD9EF" w14:textId="2DD6C3F0" w:rsidR="00D4213F" w:rsidRPr="00D4213F" w:rsidRDefault="00D4213F" w:rsidP="00D4213F">
      <w:pPr>
        <w:pStyle w:val="VCAAbullet"/>
      </w:pPr>
      <w:r>
        <w:t xml:space="preserve">Business of Fashion, </w:t>
      </w:r>
      <w:hyperlink r:id="rId13" w:history="1">
        <w:r w:rsidRPr="00D4213F">
          <w:rPr>
            <w:rStyle w:val="Hyperlink"/>
          </w:rPr>
          <w:t>French job ads</w:t>
        </w:r>
      </w:hyperlink>
    </w:p>
    <w:p w14:paraId="5B6532E0" w14:textId="0756D75B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7D5FAB03" w14:textId="62F189F4" w:rsidR="00F01253" w:rsidRPr="006C458C" w:rsidRDefault="00460241" w:rsidP="00F01253">
      <w:pPr>
        <w:pStyle w:val="VCAAbody"/>
      </w:pPr>
      <w:r w:rsidRPr="00460241">
        <w:rPr>
          <w:lang w:val="en-AU"/>
        </w:rPr>
        <w:t>Know yourself – self-development</w:t>
      </w:r>
      <w:r w:rsidR="00F01253" w:rsidRPr="008C0A84">
        <w:rPr>
          <w:lang w:val="en-AU"/>
        </w:rPr>
        <w:t xml:space="preserve">: </w:t>
      </w:r>
    </w:p>
    <w:p w14:paraId="793781CB" w14:textId="23278869" w:rsidR="00A267A0" w:rsidRPr="006C458C" w:rsidRDefault="003065EA">
      <w:pPr>
        <w:pStyle w:val="VCAAbullet"/>
      </w:pPr>
      <w:r>
        <w:t>As they reflect on the jobs they might want to pursue, students b</w:t>
      </w:r>
      <w:r w:rsidR="00A267A0">
        <w:t xml:space="preserve">uild self-awareness of interests and connections with potential careers </w:t>
      </w:r>
    </w:p>
    <w:p w14:paraId="7072F512" w14:textId="6CF49550" w:rsidR="00A267A0" w:rsidRPr="00A267A0" w:rsidRDefault="007122D6">
      <w:pPr>
        <w:pStyle w:val="VCAAbullet"/>
      </w:pPr>
      <w:r>
        <w:t xml:space="preserve">Creating and presenting a </w:t>
      </w:r>
      <w:r w:rsidR="00AD5CF3">
        <w:t>written/visual resource</w:t>
      </w:r>
      <w:r>
        <w:t xml:space="preserve"> develops</w:t>
      </w:r>
      <w:r w:rsidRPr="00A267A0">
        <w:t xml:space="preserve"> </w:t>
      </w:r>
      <w:r w:rsidR="00A267A0" w:rsidRPr="00A267A0">
        <w:t xml:space="preserve">communication and presentation skills </w:t>
      </w:r>
      <w:r>
        <w:t>as students</w:t>
      </w:r>
      <w:r w:rsidRPr="00A267A0">
        <w:t xml:space="preserve"> </w:t>
      </w:r>
      <w:r w:rsidR="00A267A0" w:rsidRPr="00A267A0">
        <w:t>produce materials for a specific audience</w:t>
      </w:r>
      <w:r>
        <w:t>.</w:t>
      </w:r>
    </w:p>
    <w:p w14:paraId="66FA02DD" w14:textId="17BAB011" w:rsidR="00F01253" w:rsidRPr="008C0A84" w:rsidRDefault="00460241" w:rsidP="00F01253">
      <w:pPr>
        <w:pStyle w:val="VCAAbody"/>
        <w:rPr>
          <w:lang w:val="en-AU"/>
        </w:rPr>
      </w:pPr>
      <w:r w:rsidRPr="00460241">
        <w:rPr>
          <w:lang w:val="en-AU"/>
        </w:rPr>
        <w:t>Know your world – career exploration</w:t>
      </w:r>
      <w:r w:rsidR="00F01253" w:rsidRPr="008C0A84">
        <w:rPr>
          <w:lang w:val="en-AU"/>
        </w:rPr>
        <w:t xml:space="preserve">: </w:t>
      </w:r>
    </w:p>
    <w:p w14:paraId="1848F56E" w14:textId="1A8F1CA1" w:rsidR="00A267A0" w:rsidRPr="006C458C" w:rsidRDefault="00E76DA4">
      <w:pPr>
        <w:pStyle w:val="VCAAbullet"/>
      </w:pPr>
      <w:r>
        <w:t xml:space="preserve">Students develop a greater understanding of </w:t>
      </w:r>
      <w:r w:rsidR="00A267A0">
        <w:t>connections between language skills and career opportunities.</w:t>
      </w:r>
    </w:p>
    <w:p w14:paraId="20047AB1" w14:textId="7F4A159D" w:rsidR="00727E4C" w:rsidRPr="006C458C" w:rsidRDefault="00E76DA4">
      <w:pPr>
        <w:pStyle w:val="VCAAbullet"/>
      </w:pPr>
      <w:r>
        <w:t xml:space="preserve">Students improve knowledge of </w:t>
      </w:r>
      <w:r w:rsidR="00A267A0">
        <w:t>different jobs within an industry</w:t>
      </w:r>
      <w:r w:rsidR="00727E4C">
        <w:t xml:space="preserve"> and different pathways in a career</w:t>
      </w:r>
      <w:r>
        <w:t>.</w:t>
      </w:r>
    </w:p>
    <w:p w14:paraId="12F5C704" w14:textId="57651CC8" w:rsidR="00727E4C" w:rsidRPr="00E76DA4" w:rsidRDefault="00E76DA4">
      <w:pPr>
        <w:pStyle w:val="VCAAbullet"/>
        <w:rPr>
          <w:lang w:val="en-AU"/>
        </w:rPr>
      </w:pPr>
      <w:r>
        <w:t xml:space="preserve">Students use </w:t>
      </w:r>
      <w:r w:rsidR="00727E4C">
        <w:t xml:space="preserve">technology effectively to research career information </w:t>
      </w:r>
      <w:r>
        <w:t>and create posters</w:t>
      </w:r>
      <w:r w:rsidR="00AD5CF3">
        <w:t>/brochures</w:t>
      </w:r>
      <w:r>
        <w:t>.</w:t>
      </w:r>
    </w:p>
    <w:p w14:paraId="5E11C16D" w14:textId="1BE6FA87" w:rsidR="00F01253" w:rsidRPr="008C0A84" w:rsidRDefault="00460241" w:rsidP="00F01253">
      <w:pPr>
        <w:pStyle w:val="VCAAbody"/>
        <w:rPr>
          <w:lang w:val="en-AU"/>
        </w:rPr>
      </w:pPr>
      <w:r w:rsidRPr="00460241">
        <w:rPr>
          <w:lang w:val="en-AU"/>
        </w:rPr>
        <w:t>Manage your future – be proactive</w:t>
      </w:r>
      <w:r w:rsidR="00F01253" w:rsidRPr="008C0A84">
        <w:rPr>
          <w:lang w:val="en-AU"/>
        </w:rPr>
        <w:t xml:space="preserve">: </w:t>
      </w:r>
    </w:p>
    <w:p w14:paraId="05FC309F" w14:textId="2BAD1CB6" w:rsidR="001C2659" w:rsidRPr="006C458C" w:rsidRDefault="00E76DA4" w:rsidP="0055143A">
      <w:pPr>
        <w:pStyle w:val="VCAAbullet"/>
      </w:pPr>
      <w:r>
        <w:t xml:space="preserve">Students use </w:t>
      </w:r>
      <w:r w:rsidR="00727E4C">
        <w:t>research skills to build knowledge of labour market opportunities</w:t>
      </w:r>
      <w:r w:rsidR="001B6832">
        <w:t>, which can help them plan and build their careers.</w:t>
      </w:r>
    </w:p>
    <w:sectPr w:rsidR="001C2659" w:rsidRPr="006C458C" w:rsidSect="00B230DB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D4213F" w:rsidRDefault="00D4213F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D4213F" w:rsidRDefault="00D4213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D4213F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D4213F" w:rsidRPr="00D06414" w:rsidRDefault="00D4213F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D4213F" w:rsidRPr="00D06414" w:rsidRDefault="00D4213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27A5024F" w:rsidR="00D4213F" w:rsidRPr="00D06414" w:rsidRDefault="00D4213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4A5FD7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D4213F" w:rsidRPr="00D06414" w:rsidRDefault="00D4213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D4213F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D4213F" w:rsidRPr="00D06414" w:rsidRDefault="00D4213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D4213F" w:rsidRPr="00D06414" w:rsidRDefault="00D4213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D4213F" w:rsidRPr="00D06414" w:rsidRDefault="00D4213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D4213F" w:rsidRPr="00D06414" w:rsidRDefault="00D4213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D4213F" w:rsidRDefault="00D4213F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D4213F" w:rsidRDefault="00D4213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7225C456" w:rsidR="00D4213F" w:rsidRPr="0038622E" w:rsidRDefault="00D4213F" w:rsidP="0038622E">
    <w:pPr>
      <w:pStyle w:val="VCAAbody"/>
      <w:rPr>
        <w:color w:val="0F7EB4"/>
      </w:rPr>
    </w:pPr>
    <w:r>
      <w:t>Embedding career education in the Victorian Curriculum F–10 – French, Levels 9 and 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D4213F" w:rsidRPr="009370BC" w:rsidRDefault="00D4213F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F0E8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872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126A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E2C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E0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1877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4CE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8218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D64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369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CD0E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2872B6C"/>
    <w:multiLevelType w:val="hybridMultilevel"/>
    <w:tmpl w:val="4B742C1C"/>
    <w:lvl w:ilvl="0" w:tplc="BE2AC8D6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2" w15:restartNumberingAfterBreak="0">
    <w:nsid w:val="686C3728"/>
    <w:multiLevelType w:val="multilevel"/>
    <w:tmpl w:val="63181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11"/>
  </w:num>
  <w:num w:numId="5">
    <w:abstractNumId w:val="20"/>
  </w:num>
  <w:num w:numId="6">
    <w:abstractNumId w:val="14"/>
  </w:num>
  <w:num w:numId="7">
    <w:abstractNumId w:val="12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3"/>
  </w:num>
  <w:num w:numId="21">
    <w:abstractNumId w:val="18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05613"/>
    <w:rsid w:val="00033048"/>
    <w:rsid w:val="0004556D"/>
    <w:rsid w:val="00051537"/>
    <w:rsid w:val="0005780E"/>
    <w:rsid w:val="00065CC6"/>
    <w:rsid w:val="0007137D"/>
    <w:rsid w:val="00072AF1"/>
    <w:rsid w:val="00086CFC"/>
    <w:rsid w:val="00097F58"/>
    <w:rsid w:val="000A71F7"/>
    <w:rsid w:val="000B152F"/>
    <w:rsid w:val="000F09E4"/>
    <w:rsid w:val="000F16FD"/>
    <w:rsid w:val="000F5AAF"/>
    <w:rsid w:val="0012374D"/>
    <w:rsid w:val="00143520"/>
    <w:rsid w:val="00153AD2"/>
    <w:rsid w:val="001779EA"/>
    <w:rsid w:val="001926FE"/>
    <w:rsid w:val="0019272A"/>
    <w:rsid w:val="001A39A9"/>
    <w:rsid w:val="001B6832"/>
    <w:rsid w:val="001C2659"/>
    <w:rsid w:val="001D3246"/>
    <w:rsid w:val="001F47C8"/>
    <w:rsid w:val="001F5D88"/>
    <w:rsid w:val="002279BA"/>
    <w:rsid w:val="002329F3"/>
    <w:rsid w:val="00243F0D"/>
    <w:rsid w:val="00254888"/>
    <w:rsid w:val="00255852"/>
    <w:rsid w:val="00260767"/>
    <w:rsid w:val="002647BB"/>
    <w:rsid w:val="002754C1"/>
    <w:rsid w:val="00280226"/>
    <w:rsid w:val="002841C8"/>
    <w:rsid w:val="0028516B"/>
    <w:rsid w:val="00285779"/>
    <w:rsid w:val="002B103A"/>
    <w:rsid w:val="002B47A9"/>
    <w:rsid w:val="002C14FD"/>
    <w:rsid w:val="002C6F90"/>
    <w:rsid w:val="002E0338"/>
    <w:rsid w:val="002E4FB5"/>
    <w:rsid w:val="0030078C"/>
    <w:rsid w:val="00302FB8"/>
    <w:rsid w:val="00304EA1"/>
    <w:rsid w:val="003065EA"/>
    <w:rsid w:val="00314D81"/>
    <w:rsid w:val="00322FC6"/>
    <w:rsid w:val="00335E9F"/>
    <w:rsid w:val="003400EB"/>
    <w:rsid w:val="0035293F"/>
    <w:rsid w:val="00356236"/>
    <w:rsid w:val="003826DD"/>
    <w:rsid w:val="003838D7"/>
    <w:rsid w:val="0038622E"/>
    <w:rsid w:val="00391986"/>
    <w:rsid w:val="00392864"/>
    <w:rsid w:val="003A00B4"/>
    <w:rsid w:val="003C394F"/>
    <w:rsid w:val="003C5C2F"/>
    <w:rsid w:val="003C5E71"/>
    <w:rsid w:val="003C60DB"/>
    <w:rsid w:val="003D7F5D"/>
    <w:rsid w:val="00411D26"/>
    <w:rsid w:val="00417AA3"/>
    <w:rsid w:val="00421DB1"/>
    <w:rsid w:val="00425DFE"/>
    <w:rsid w:val="00425FD1"/>
    <w:rsid w:val="00434EDB"/>
    <w:rsid w:val="00440B32"/>
    <w:rsid w:val="00457521"/>
    <w:rsid w:val="00460241"/>
    <w:rsid w:val="0046078D"/>
    <w:rsid w:val="00495C80"/>
    <w:rsid w:val="004A2ED8"/>
    <w:rsid w:val="004A5FD7"/>
    <w:rsid w:val="004D70CD"/>
    <w:rsid w:val="004F5BDA"/>
    <w:rsid w:val="004F6DE0"/>
    <w:rsid w:val="0051631E"/>
    <w:rsid w:val="00537A1F"/>
    <w:rsid w:val="0055143A"/>
    <w:rsid w:val="00563E1D"/>
    <w:rsid w:val="00566029"/>
    <w:rsid w:val="00567FD3"/>
    <w:rsid w:val="00572870"/>
    <w:rsid w:val="005923CB"/>
    <w:rsid w:val="005936BA"/>
    <w:rsid w:val="005B391B"/>
    <w:rsid w:val="005D3D78"/>
    <w:rsid w:val="005D7236"/>
    <w:rsid w:val="005E287C"/>
    <w:rsid w:val="005E2EF0"/>
    <w:rsid w:val="005F4092"/>
    <w:rsid w:val="005F7698"/>
    <w:rsid w:val="00610518"/>
    <w:rsid w:val="0068471E"/>
    <w:rsid w:val="00684F98"/>
    <w:rsid w:val="00693FFD"/>
    <w:rsid w:val="006959A3"/>
    <w:rsid w:val="0069799F"/>
    <w:rsid w:val="006A0009"/>
    <w:rsid w:val="006A77DB"/>
    <w:rsid w:val="006C458C"/>
    <w:rsid w:val="006D2159"/>
    <w:rsid w:val="006F1CDD"/>
    <w:rsid w:val="006F787C"/>
    <w:rsid w:val="00702636"/>
    <w:rsid w:val="007122D6"/>
    <w:rsid w:val="007145E5"/>
    <w:rsid w:val="00724507"/>
    <w:rsid w:val="00727E4C"/>
    <w:rsid w:val="007524B7"/>
    <w:rsid w:val="00754D96"/>
    <w:rsid w:val="007623B9"/>
    <w:rsid w:val="007702D4"/>
    <w:rsid w:val="00773E6C"/>
    <w:rsid w:val="00781FB1"/>
    <w:rsid w:val="00786700"/>
    <w:rsid w:val="0079306E"/>
    <w:rsid w:val="007A0E4B"/>
    <w:rsid w:val="007B2114"/>
    <w:rsid w:val="007C7305"/>
    <w:rsid w:val="007D1B6D"/>
    <w:rsid w:val="007E7034"/>
    <w:rsid w:val="007E7D1F"/>
    <w:rsid w:val="00813C37"/>
    <w:rsid w:val="00813F96"/>
    <w:rsid w:val="008154B5"/>
    <w:rsid w:val="00823962"/>
    <w:rsid w:val="00846A78"/>
    <w:rsid w:val="00852719"/>
    <w:rsid w:val="00860115"/>
    <w:rsid w:val="0086053D"/>
    <w:rsid w:val="00872492"/>
    <w:rsid w:val="0088783C"/>
    <w:rsid w:val="008909AD"/>
    <w:rsid w:val="00895D67"/>
    <w:rsid w:val="008B1278"/>
    <w:rsid w:val="008C0A84"/>
    <w:rsid w:val="008D0ABF"/>
    <w:rsid w:val="008D57CA"/>
    <w:rsid w:val="00905484"/>
    <w:rsid w:val="00917812"/>
    <w:rsid w:val="00935CFA"/>
    <w:rsid w:val="009370BC"/>
    <w:rsid w:val="009412E1"/>
    <w:rsid w:val="00970580"/>
    <w:rsid w:val="0098739B"/>
    <w:rsid w:val="00994DD8"/>
    <w:rsid w:val="009B61E5"/>
    <w:rsid w:val="009D1E89"/>
    <w:rsid w:val="009E11CA"/>
    <w:rsid w:val="009E5707"/>
    <w:rsid w:val="00A13223"/>
    <w:rsid w:val="00A17661"/>
    <w:rsid w:val="00A20089"/>
    <w:rsid w:val="00A24B2D"/>
    <w:rsid w:val="00A267A0"/>
    <w:rsid w:val="00A27DCD"/>
    <w:rsid w:val="00A3434A"/>
    <w:rsid w:val="00A35541"/>
    <w:rsid w:val="00A40966"/>
    <w:rsid w:val="00A50E81"/>
    <w:rsid w:val="00A64277"/>
    <w:rsid w:val="00A71372"/>
    <w:rsid w:val="00A921E0"/>
    <w:rsid w:val="00A922F4"/>
    <w:rsid w:val="00AD59D5"/>
    <w:rsid w:val="00AD5CF3"/>
    <w:rsid w:val="00AE5526"/>
    <w:rsid w:val="00AF051B"/>
    <w:rsid w:val="00B01578"/>
    <w:rsid w:val="00B0738F"/>
    <w:rsid w:val="00B13D3B"/>
    <w:rsid w:val="00B230DB"/>
    <w:rsid w:val="00B26601"/>
    <w:rsid w:val="00B27289"/>
    <w:rsid w:val="00B30E01"/>
    <w:rsid w:val="00B41951"/>
    <w:rsid w:val="00B51FA6"/>
    <w:rsid w:val="00B53229"/>
    <w:rsid w:val="00B62480"/>
    <w:rsid w:val="00B74D78"/>
    <w:rsid w:val="00B81B70"/>
    <w:rsid w:val="00BB3BAB"/>
    <w:rsid w:val="00BC7EE7"/>
    <w:rsid w:val="00BD0724"/>
    <w:rsid w:val="00BD2B91"/>
    <w:rsid w:val="00BD4C8E"/>
    <w:rsid w:val="00BE5521"/>
    <w:rsid w:val="00BF6C23"/>
    <w:rsid w:val="00C13898"/>
    <w:rsid w:val="00C1725A"/>
    <w:rsid w:val="00C2005D"/>
    <w:rsid w:val="00C24EED"/>
    <w:rsid w:val="00C30517"/>
    <w:rsid w:val="00C37A34"/>
    <w:rsid w:val="00C53263"/>
    <w:rsid w:val="00C6415E"/>
    <w:rsid w:val="00C75F1D"/>
    <w:rsid w:val="00C95156"/>
    <w:rsid w:val="00CA0DC2"/>
    <w:rsid w:val="00CB68E8"/>
    <w:rsid w:val="00CD6443"/>
    <w:rsid w:val="00CD7BEA"/>
    <w:rsid w:val="00CE105F"/>
    <w:rsid w:val="00CE70F7"/>
    <w:rsid w:val="00D04F01"/>
    <w:rsid w:val="00D06414"/>
    <w:rsid w:val="00D24E5A"/>
    <w:rsid w:val="00D338E4"/>
    <w:rsid w:val="00D35D07"/>
    <w:rsid w:val="00D36FA7"/>
    <w:rsid w:val="00D4213F"/>
    <w:rsid w:val="00D4304F"/>
    <w:rsid w:val="00D51947"/>
    <w:rsid w:val="00D532F0"/>
    <w:rsid w:val="00D77413"/>
    <w:rsid w:val="00D82759"/>
    <w:rsid w:val="00D86DE4"/>
    <w:rsid w:val="00D969A5"/>
    <w:rsid w:val="00DB533D"/>
    <w:rsid w:val="00DE1909"/>
    <w:rsid w:val="00DE51DB"/>
    <w:rsid w:val="00DF1C13"/>
    <w:rsid w:val="00DF2204"/>
    <w:rsid w:val="00E23F1D"/>
    <w:rsid w:val="00E23FDC"/>
    <w:rsid w:val="00E30E05"/>
    <w:rsid w:val="00E36361"/>
    <w:rsid w:val="00E55AE9"/>
    <w:rsid w:val="00E56D1D"/>
    <w:rsid w:val="00E76DA4"/>
    <w:rsid w:val="00E81F72"/>
    <w:rsid w:val="00E94A5A"/>
    <w:rsid w:val="00E9592C"/>
    <w:rsid w:val="00EA2830"/>
    <w:rsid w:val="00EB0C84"/>
    <w:rsid w:val="00EC7375"/>
    <w:rsid w:val="00ED32C6"/>
    <w:rsid w:val="00EF1E25"/>
    <w:rsid w:val="00EF710F"/>
    <w:rsid w:val="00F01253"/>
    <w:rsid w:val="00F17FDE"/>
    <w:rsid w:val="00F40D53"/>
    <w:rsid w:val="00F4525C"/>
    <w:rsid w:val="00F50D86"/>
    <w:rsid w:val="00F6610F"/>
    <w:rsid w:val="00FB23F1"/>
    <w:rsid w:val="00FD29D3"/>
    <w:rsid w:val="00FE2873"/>
    <w:rsid w:val="00FE3F0B"/>
    <w:rsid w:val="00FF2385"/>
    <w:rsid w:val="00FF47DF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051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7122D6"/>
    <w:pPr>
      <w:numPr>
        <w:numId w:val="1"/>
      </w:numPr>
      <w:tabs>
        <w:tab w:val="left" w:pos="425"/>
      </w:tabs>
      <w:spacing w:before="60" w:after="60"/>
      <w:ind w:left="357" w:hanging="357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4C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137D"/>
    <w:rPr>
      <w:color w:val="8DB3E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F238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412E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1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usinessoffashion.com/careers/jobs/franc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ictoriancurriculum.vcaa.vic.edu.au/Curriculum/ContentDescription/VCFRC077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FRC076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49EFCB6-B2D1-496D-8C9F-D7EA334E06ED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983E08-1359-47DD-931C-64FEF6F0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French</cp:keywords>
  <cp:lastModifiedBy>Witt, Kylie I</cp:lastModifiedBy>
  <cp:revision>2</cp:revision>
  <cp:lastPrinted>2020-03-04T04:43:00Z</cp:lastPrinted>
  <dcterms:created xsi:type="dcterms:W3CDTF">2020-09-30T10:05:00Z</dcterms:created>
  <dcterms:modified xsi:type="dcterms:W3CDTF">2020-09-30T10:05:00Z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