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46178473" w:rsidR="00086CFC" w:rsidRPr="00001378" w:rsidRDefault="00C2005D" w:rsidP="001C0C0D">
      <w:pPr>
        <w:pStyle w:val="VCAAHeading1"/>
      </w:pPr>
      <w:r w:rsidRPr="00790247">
        <w:t>E</w:t>
      </w:r>
      <w:r w:rsidR="00E56D1D" w:rsidRPr="00001378">
        <w:t>m</w:t>
      </w:r>
      <w:r w:rsidR="007E7D1F" w:rsidRPr="00001378">
        <w:t xml:space="preserve">bedding </w:t>
      </w:r>
      <w:r w:rsidR="001C0C0D">
        <w:t>career education</w:t>
      </w:r>
      <w:r w:rsidR="007E7D1F" w:rsidRPr="00001378">
        <w:t xml:space="preserve"> in </w:t>
      </w:r>
      <w:r w:rsidR="00E56D1D" w:rsidRPr="00001378">
        <w:t>the Victorian Curriculum F–10</w:t>
      </w:r>
      <w:r w:rsidR="00086CFC" w:rsidRPr="00001378">
        <w:t xml:space="preserve"> </w:t>
      </w:r>
    </w:p>
    <w:p w14:paraId="309AA2D5" w14:textId="60162620" w:rsidR="004F6DE0" w:rsidRPr="008C0A84" w:rsidRDefault="0059528D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Geography</w:t>
      </w:r>
      <w:r w:rsidR="004F6DE0" w:rsidRPr="008C0A84">
        <w:rPr>
          <w:lang w:val="en-AU"/>
        </w:rPr>
        <w:t xml:space="preserve">, Levels </w:t>
      </w:r>
      <w:r>
        <w:rPr>
          <w:lang w:val="en-AU"/>
        </w:rPr>
        <w:t>5</w:t>
      </w:r>
      <w:r w:rsidR="004F6DE0" w:rsidRPr="008C0A84">
        <w:rPr>
          <w:lang w:val="en-AU"/>
        </w:rPr>
        <w:t xml:space="preserve"> and </w:t>
      </w:r>
      <w:r>
        <w:rPr>
          <w:lang w:val="en-AU"/>
        </w:rPr>
        <w:t>6</w:t>
      </w:r>
    </w:p>
    <w:p w14:paraId="2E354ED1" w14:textId="4CE42687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1C0C0D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C70BE12" w:rsidR="008B1278" w:rsidRPr="008C0A84" w:rsidRDefault="008B1278" w:rsidP="001C0C0D">
      <w:pPr>
        <w:pStyle w:val="VCAAbody-withlargetabandhangingindent"/>
      </w:pPr>
      <w:bookmarkStart w:id="1" w:name="_Hlk40264222"/>
      <w:r w:rsidRPr="001C0C0D">
        <w:rPr>
          <w:b/>
          <w:bCs/>
        </w:rPr>
        <w:t>Curriculum area and levels:</w:t>
      </w:r>
      <w:r w:rsidRPr="008C0A84">
        <w:tab/>
      </w:r>
      <w:r w:rsidR="0059528D">
        <w:t>Geography, Levels 5 and 6</w:t>
      </w:r>
    </w:p>
    <w:p w14:paraId="1FB5B60B" w14:textId="44CE97F8" w:rsidR="008B1278" w:rsidRPr="008C0A84" w:rsidRDefault="0025488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BD2B3B" w:rsidRPr="001C0C0D">
        <w:t>Australia’s connections with other countries and how these change people and places </w:t>
      </w:r>
      <w:hyperlink r:id="rId11" w:tooltip="View elaborations and additional details of VCGGK098" w:history="1">
        <w:r w:rsidR="00BD2B3B" w:rsidRPr="001C0C0D">
          <w:rPr>
            <w:rStyle w:val="Hyperlink"/>
          </w:rPr>
          <w:t>(VCGGK098)</w:t>
        </w:r>
      </w:hyperlink>
    </w:p>
    <w:p w14:paraId="36A2C730" w14:textId="730D4220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314EC6">
        <w:t xml:space="preserve">Creating </w:t>
      </w:r>
      <w:r w:rsidR="00547CA8">
        <w:t>a flowchart</w:t>
      </w:r>
      <w:r w:rsidR="003A1193">
        <w:t xml:space="preserve"> </w:t>
      </w:r>
      <w:r w:rsidR="00D42649">
        <w:t>of the journey of chocolate from bean to pantry.</w:t>
      </w:r>
    </w:p>
    <w:p w14:paraId="2364A01C" w14:textId="740155EA" w:rsidR="00421DB1" w:rsidRPr="00001378" w:rsidRDefault="00421DB1" w:rsidP="00B51FA6">
      <w:pPr>
        <w:pStyle w:val="VCAAbody-withlargetabandhangingindent"/>
        <w:rPr>
          <w:color w:val="auto"/>
        </w:rPr>
      </w:pPr>
      <w:r w:rsidRPr="001C0C0D">
        <w:rPr>
          <w:b/>
          <w:bCs/>
        </w:rPr>
        <w:t>Summary of adaptation, change, addition:</w:t>
      </w:r>
      <w:r>
        <w:tab/>
      </w:r>
      <w:r w:rsidR="00314EC6" w:rsidRPr="001C0C0D">
        <w:t xml:space="preserve">Exploring </w:t>
      </w:r>
      <w:r w:rsidR="00547CA8" w:rsidRPr="001C0C0D">
        <w:t xml:space="preserve">the jobs </w:t>
      </w:r>
      <w:r w:rsidR="00314EC6" w:rsidRPr="001C0C0D">
        <w:t xml:space="preserve">associated with the </w:t>
      </w:r>
      <w:r w:rsidR="00D42649" w:rsidRPr="001C0C0D">
        <w:t>creation</w:t>
      </w:r>
      <w:r w:rsidR="000543CF" w:rsidRPr="001C0C0D">
        <w:t xml:space="preserve">, production, </w:t>
      </w:r>
      <w:proofErr w:type="gramStart"/>
      <w:r w:rsidR="000543CF" w:rsidRPr="001C0C0D">
        <w:t>distribution</w:t>
      </w:r>
      <w:proofErr w:type="gramEnd"/>
      <w:r w:rsidR="000543CF" w:rsidRPr="001C0C0D">
        <w:t>, and purchase of</w:t>
      </w:r>
      <w:r w:rsidR="00D42649" w:rsidRPr="001C0C0D">
        <w:t xml:space="preserve"> an item such as chocolate.</w:t>
      </w:r>
      <w:r w:rsidR="00D5099E" w:rsidRPr="00001378">
        <w:rPr>
          <w:color w:val="auto"/>
        </w:rPr>
        <w:t xml:space="preserve"> </w:t>
      </w:r>
    </w:p>
    <w:bookmarkEnd w:id="1"/>
    <w:p w14:paraId="65DFB73F" w14:textId="2AB3AF4B" w:rsidR="00254888" w:rsidRDefault="00254888" w:rsidP="001C0C0D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</w:t>
      </w:r>
      <w:r w:rsidRPr="001C0C0D">
        <w:t>learning</w:t>
      </w:r>
      <w:r w:rsidRPr="008C0A84">
        <w:rPr>
          <w:lang w:val="en-AU"/>
        </w:rPr>
        <w:t xml:space="preserve">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1C0C0D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673"/>
        <w:gridCol w:w="5216"/>
      </w:tblGrid>
      <w:tr w:rsidR="00254888" w:rsidRPr="008C0A84" w14:paraId="47FFE019" w14:textId="77777777" w:rsidTr="0035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>
            <w:pPr>
              <w:pStyle w:val="VCAAtablecondensedheading"/>
            </w:pPr>
            <w:bookmarkStart w:id="2" w:name="_Hlk40263710"/>
            <w:r w:rsidRPr="008C0A84">
              <w:t>Existing learning activity</w:t>
            </w:r>
          </w:p>
        </w:tc>
        <w:tc>
          <w:tcPr>
            <w:tcW w:w="5216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>
            <w:pPr>
              <w:pStyle w:val="VCAAtablecondensedheading"/>
            </w:pPr>
            <w:r>
              <w:t>Adaptations, changes or extensions that can be made</w:t>
            </w:r>
          </w:p>
        </w:tc>
      </w:tr>
      <w:tr w:rsidR="00357209" w:rsidRPr="008C0A84" w14:paraId="75432F9B" w14:textId="77777777" w:rsidTr="00357209">
        <w:tc>
          <w:tcPr>
            <w:tcW w:w="4673" w:type="dxa"/>
          </w:tcPr>
          <w:p w14:paraId="07286F76" w14:textId="3234B7AD" w:rsidR="00357209" w:rsidRDefault="00314EC6" w:rsidP="001C0C0D">
            <w:pPr>
              <w:pStyle w:val="VCAAtablecondensed"/>
            </w:pPr>
            <w:r>
              <w:t xml:space="preserve">Teacher leads a brainstorming session </w:t>
            </w:r>
            <w:r w:rsidR="00357209">
              <w:t xml:space="preserve">with students </w:t>
            </w:r>
            <w:r>
              <w:t xml:space="preserve">about </w:t>
            </w:r>
            <w:r w:rsidR="00357209">
              <w:t xml:space="preserve">how </w:t>
            </w:r>
            <w:r>
              <w:t>an item like</w:t>
            </w:r>
            <w:r w:rsidR="00357209">
              <w:t xml:space="preserve"> chocolate connect</w:t>
            </w:r>
            <w:r>
              <w:t>s</w:t>
            </w:r>
            <w:r w:rsidR="00357209">
              <w:t xml:space="preserve"> people</w:t>
            </w:r>
            <w:r w:rsidR="00686782">
              <w:t xml:space="preserve">. </w:t>
            </w:r>
            <w:r>
              <w:t>Teacher asks questions such as: ‘</w:t>
            </w:r>
            <w:r w:rsidR="00357209">
              <w:t>How do</w:t>
            </w:r>
            <w:r>
              <w:t>es</w:t>
            </w:r>
            <w:r w:rsidR="00357209">
              <w:t xml:space="preserve"> </w:t>
            </w:r>
            <w:r>
              <w:t xml:space="preserve">something </w:t>
            </w:r>
            <w:r w:rsidR="00357209">
              <w:t>like chocolate connect people</w:t>
            </w:r>
            <w:r>
              <w:t>?’ and ‘</w:t>
            </w:r>
            <w:r w:rsidR="00357209">
              <w:t>Where does chocolate come from?</w:t>
            </w:r>
            <w:proofErr w:type="gramStart"/>
            <w:r>
              <w:t>’.</w:t>
            </w:r>
            <w:proofErr w:type="gramEnd"/>
          </w:p>
          <w:p w14:paraId="55A06053" w14:textId="0DFE04A3" w:rsidR="00357209" w:rsidRDefault="00314EC6">
            <w:pPr>
              <w:pStyle w:val="VCAAtablecondensed"/>
            </w:pPr>
            <w:r>
              <w:t xml:space="preserve">Teacher asks students to consider </w:t>
            </w:r>
            <w:r w:rsidR="00357209">
              <w:t>chocolate in the supermarket, locally and overseas produced.</w:t>
            </w:r>
            <w:r>
              <w:t xml:space="preserve"> Students are encouraged </w:t>
            </w:r>
            <w:r w:rsidR="00357209">
              <w:t xml:space="preserve">to think about any </w:t>
            </w:r>
            <w:r w:rsidR="00F1328C">
              <w:t>local</w:t>
            </w:r>
            <w:r w:rsidR="00357209">
              <w:t xml:space="preserve"> producers, such as boutique </w:t>
            </w:r>
            <w:proofErr w:type="spellStart"/>
            <w:r w:rsidR="00357209">
              <w:t>chocolateries</w:t>
            </w:r>
            <w:proofErr w:type="spellEnd"/>
            <w:r w:rsidR="00357209">
              <w:t>,</w:t>
            </w:r>
            <w:r w:rsidR="00323047">
              <w:t xml:space="preserve"> and</w:t>
            </w:r>
            <w:r w:rsidR="00357209">
              <w:t xml:space="preserve"> chocolate caf</w:t>
            </w:r>
            <w:r w:rsidR="00323047">
              <w:t>é</w:t>
            </w:r>
            <w:r w:rsidR="00357209">
              <w:t>s.</w:t>
            </w:r>
            <w:r>
              <w:t xml:space="preserve"> Students list types of chocolate in their home.</w:t>
            </w:r>
          </w:p>
        </w:tc>
        <w:tc>
          <w:tcPr>
            <w:tcW w:w="5216" w:type="dxa"/>
          </w:tcPr>
          <w:p w14:paraId="049C24FA" w14:textId="1697C35A" w:rsidR="008D6162" w:rsidRDefault="008D6162">
            <w:pPr>
              <w:pStyle w:val="VCAAtablecondensed"/>
            </w:pPr>
            <w:r>
              <w:t xml:space="preserve">Students list the different people they may have interacted </w:t>
            </w:r>
            <w:r w:rsidR="00004F31">
              <w:t xml:space="preserve">with </w:t>
            </w:r>
            <w:r>
              <w:t xml:space="preserve">associated with the local producers. For example, </w:t>
            </w:r>
            <w:proofErr w:type="spellStart"/>
            <w:r>
              <w:t>waitstaff</w:t>
            </w:r>
            <w:proofErr w:type="spellEnd"/>
            <w:r>
              <w:t xml:space="preserve"> at a café or someone who sells chocolate at a local market. </w:t>
            </w:r>
          </w:p>
        </w:tc>
      </w:tr>
      <w:tr w:rsidR="00254888" w:rsidRPr="008C0A84" w14:paraId="20588B85" w14:textId="77777777" w:rsidTr="00357209">
        <w:tc>
          <w:tcPr>
            <w:tcW w:w="4673" w:type="dxa"/>
          </w:tcPr>
          <w:p w14:paraId="46A85701" w14:textId="7156893D" w:rsidR="00CB03F7" w:rsidRPr="008C0A84" w:rsidRDefault="00314EC6">
            <w:pPr>
              <w:pStyle w:val="VCAAtablecondensed"/>
            </w:pPr>
            <w:r>
              <w:t>Teacher leads a discussion on</w:t>
            </w:r>
            <w:r w:rsidR="00566148">
              <w:t xml:space="preserve"> what brands of chocolate students know about</w:t>
            </w:r>
            <w:r>
              <w:t xml:space="preserve"> and makes </w:t>
            </w:r>
            <w:r w:rsidR="00566148">
              <w:t xml:space="preserve">a list on the board. </w:t>
            </w:r>
            <w:proofErr w:type="gramStart"/>
            <w:r>
              <w:t>Students</w:t>
            </w:r>
            <w:proofErr w:type="gramEnd"/>
            <w:r>
              <w:t xml:space="preserve"> research w</w:t>
            </w:r>
            <w:r w:rsidR="00566148">
              <w:t>here these brands come from</w:t>
            </w:r>
            <w:r w:rsidR="00987454">
              <w:t>; f</w:t>
            </w:r>
            <w:r w:rsidR="00CB03F7">
              <w:t>or example</w:t>
            </w:r>
            <w:r w:rsidR="00987454">
              <w:t>,</w:t>
            </w:r>
            <w:r w:rsidR="00CB03F7">
              <w:t xml:space="preserve"> </w:t>
            </w:r>
            <w:proofErr w:type="spellStart"/>
            <w:r w:rsidR="00CB03F7">
              <w:t>Lindt</w:t>
            </w:r>
            <w:proofErr w:type="spellEnd"/>
            <w:r w:rsidR="00CB03F7">
              <w:t xml:space="preserve"> is from Switzerland, Cadbury’s </w:t>
            </w:r>
            <w:r w:rsidR="00987454">
              <w:t xml:space="preserve">is </w:t>
            </w:r>
            <w:r w:rsidR="00CB03F7">
              <w:t xml:space="preserve">from </w:t>
            </w:r>
            <w:r w:rsidR="00987454">
              <w:t xml:space="preserve">Australia </w:t>
            </w:r>
            <w:r w:rsidR="00CB03F7">
              <w:t xml:space="preserve">and Moser Roth </w:t>
            </w:r>
            <w:r w:rsidR="00987454">
              <w:t xml:space="preserve">is </w:t>
            </w:r>
            <w:r w:rsidR="00CB03F7">
              <w:t>from Germany</w:t>
            </w:r>
            <w:r w:rsidR="00987454">
              <w:t>.</w:t>
            </w:r>
            <w:r w:rsidR="008D6162">
              <w:t xml:space="preserve"> Teacher provides appropriate maps for students to map where each brand comes from.</w:t>
            </w:r>
          </w:p>
        </w:tc>
        <w:tc>
          <w:tcPr>
            <w:tcW w:w="5216" w:type="dxa"/>
          </w:tcPr>
          <w:p w14:paraId="1C13D3AC" w14:textId="457EC177" w:rsidR="00CB03F7" w:rsidRDefault="008D6162">
            <w:pPr>
              <w:pStyle w:val="VCAAtablecondensed"/>
            </w:pPr>
            <w:r>
              <w:t>Students research the chocolate factories in different countries, and what sort of jobs are found in them. They compare their research and note similarities or differences.</w:t>
            </w:r>
          </w:p>
          <w:p w14:paraId="092660B4" w14:textId="3EA71979" w:rsidR="00457521" w:rsidRPr="008C0A84" w:rsidRDefault="00D42649">
            <w:pPr>
              <w:pStyle w:val="VCAAtablecondensed"/>
            </w:pPr>
            <w:r>
              <w:t xml:space="preserve"> </w:t>
            </w:r>
          </w:p>
        </w:tc>
      </w:tr>
      <w:tr w:rsidR="00686782" w:rsidRPr="008C0A84" w14:paraId="2551FE4B" w14:textId="77777777" w:rsidTr="001C0C0D">
        <w:tc>
          <w:tcPr>
            <w:tcW w:w="0" w:type="dxa"/>
          </w:tcPr>
          <w:p w14:paraId="16F92259" w14:textId="51F9C626" w:rsidR="00686782" w:rsidRDefault="00987454">
            <w:pPr>
              <w:pStyle w:val="VCAAtablecondensed"/>
            </w:pPr>
            <w:r>
              <w:t>Students then</w:t>
            </w:r>
            <w:r w:rsidR="00686782">
              <w:t xml:space="preserve"> identify locations associated with stages in the production, </w:t>
            </w:r>
            <w:r w:rsidR="00686782" w:rsidRPr="00E31C4C">
              <w:t>supply</w:t>
            </w:r>
            <w:r>
              <w:t>,</w:t>
            </w:r>
            <w:r w:rsidR="00686782">
              <w:t xml:space="preserve"> and purchase of chocolate</w:t>
            </w:r>
            <w:r>
              <w:t xml:space="preserve"> on their maps</w:t>
            </w:r>
            <w:r w:rsidR="00686782">
              <w:t xml:space="preserve">, and collate these in a </w:t>
            </w:r>
            <w:r w:rsidR="004F66D9">
              <w:t>flowchart</w:t>
            </w:r>
            <w:r w:rsidR="00686782">
              <w:t xml:space="preserve">. Some or all of the </w:t>
            </w:r>
            <w:r w:rsidR="00323047">
              <w:t xml:space="preserve">following </w:t>
            </w:r>
            <w:r w:rsidR="00686782">
              <w:t>stages could be investigated and mapped:</w:t>
            </w:r>
          </w:p>
          <w:p w14:paraId="6EA76EBF" w14:textId="66E49142" w:rsidR="00686782" w:rsidRDefault="00987454" w:rsidP="001C0C0D">
            <w:pPr>
              <w:pStyle w:val="VCAAtablecondensedbullet"/>
            </w:pPr>
            <w:r>
              <w:t xml:space="preserve">the </w:t>
            </w:r>
            <w:r w:rsidR="00686782">
              <w:t>journey of each raw ingredient from its source to the factory</w:t>
            </w:r>
          </w:p>
          <w:p w14:paraId="28507AFE" w14:textId="56A28F36" w:rsidR="00686782" w:rsidRDefault="00987454" w:rsidP="001C0C0D">
            <w:pPr>
              <w:pStyle w:val="VCAAtablecondensedbullet"/>
            </w:pPr>
            <w:r>
              <w:lastRenderedPageBreak/>
              <w:t>production in the factory</w:t>
            </w:r>
          </w:p>
          <w:p w14:paraId="793201AC" w14:textId="47CC2D24" w:rsidR="00F1328C" w:rsidRDefault="00987454" w:rsidP="001C0C0D">
            <w:pPr>
              <w:pStyle w:val="VCAAtablecondensedbullet"/>
            </w:pPr>
            <w:proofErr w:type="gramStart"/>
            <w:r>
              <w:t>the</w:t>
            </w:r>
            <w:proofErr w:type="gramEnd"/>
            <w:r>
              <w:t xml:space="preserve"> </w:t>
            </w:r>
            <w:r w:rsidR="00686782">
              <w:t>chocolate bar’s journey from factory to wholesale, supermarket/shop and then on to family pantry</w:t>
            </w:r>
            <w:r w:rsidR="00E31C4C">
              <w:t>.</w:t>
            </w:r>
          </w:p>
          <w:p w14:paraId="3261B80F" w14:textId="59553005" w:rsidR="00686782" w:rsidRPr="00686782" w:rsidRDefault="00F1328C" w:rsidP="001C0C0D">
            <w:pPr>
              <w:pStyle w:val="VCAAtablecondensed"/>
            </w:pPr>
            <w:r>
              <w:t xml:space="preserve">Students should be encouraged to think </w:t>
            </w:r>
            <w:r w:rsidR="00686782" w:rsidRPr="00F1328C">
              <w:t xml:space="preserve">about </w:t>
            </w:r>
            <w:r w:rsidR="00686782" w:rsidRPr="00E31C4C">
              <w:t>what lies behind the locations in each stage of production</w:t>
            </w:r>
            <w:r w:rsidR="00323047">
              <w:t xml:space="preserve">; </w:t>
            </w:r>
            <w:r w:rsidR="00686782" w:rsidRPr="00E31C4C">
              <w:t>for example, why are there so many chocolate factories in Switzerland and Tasmania? Is it because these areas are ideal for dairy cow grazing?</w:t>
            </w:r>
            <w:r w:rsidRPr="00E31C4C">
              <w:t xml:space="preserve"> What are the growing conditions for the cocoa beans?</w:t>
            </w:r>
          </w:p>
        </w:tc>
        <w:tc>
          <w:tcPr>
            <w:tcW w:w="0" w:type="dxa"/>
          </w:tcPr>
          <w:p w14:paraId="2FBBEB86" w14:textId="6EAAD5DF" w:rsidR="00686782" w:rsidRPr="001C0C0D" w:rsidRDefault="008D6162">
            <w:pPr>
              <w:pStyle w:val="VCAAtablecondensed"/>
            </w:pPr>
            <w:r>
              <w:lastRenderedPageBreak/>
              <w:t xml:space="preserve">Teacher extends </w:t>
            </w:r>
            <w:r w:rsidR="00686782">
              <w:t xml:space="preserve">the discussion by highlighting the different job roles associated </w:t>
            </w:r>
            <w:r w:rsidR="00686782" w:rsidRPr="00493D58">
              <w:t xml:space="preserve">with each stage of a chocolate bar’s </w:t>
            </w:r>
            <w:r w:rsidR="00686782" w:rsidRPr="00E31C4C">
              <w:t>journey.</w:t>
            </w:r>
            <w:r w:rsidRPr="00E31C4C">
              <w:t xml:space="preserve"> </w:t>
            </w:r>
          </w:p>
          <w:p w14:paraId="761863E9" w14:textId="5B41310B" w:rsidR="008D6162" w:rsidRDefault="008D6162">
            <w:pPr>
              <w:pStyle w:val="VCAAtablecondensed"/>
            </w:pPr>
            <w:r w:rsidRPr="001C0C0D">
              <w:t xml:space="preserve">Students expand their </w:t>
            </w:r>
            <w:r w:rsidR="004F66D9" w:rsidRPr="001C0C0D">
              <w:t>flowchart</w:t>
            </w:r>
            <w:r w:rsidR="00686782" w:rsidRPr="001C0C0D">
              <w:t xml:space="preserve">s by including </w:t>
            </w:r>
            <w:r w:rsidR="00004F31">
              <w:t>some of</w:t>
            </w:r>
            <w:r w:rsidR="00004F31" w:rsidRPr="001C0C0D">
              <w:t xml:space="preserve"> </w:t>
            </w:r>
            <w:r w:rsidR="00686782" w:rsidRPr="001C0C0D">
              <w:t>the job</w:t>
            </w:r>
            <w:r w:rsidR="00323047">
              <w:t xml:space="preserve">s </w:t>
            </w:r>
            <w:r w:rsidR="00686782" w:rsidRPr="001C0C0D">
              <w:t>associated with each</w:t>
            </w:r>
            <w:r w:rsidR="00686782">
              <w:t xml:space="preserve"> stage. Teachers may wish to further extend this exploration, but at Levels 5 and 6, it is sufficient to highlight the vast range of different job roles involved in harvesting, transporting, </w:t>
            </w:r>
            <w:r w:rsidR="00686782">
              <w:lastRenderedPageBreak/>
              <w:t xml:space="preserve">making, marketing and selling a single household product. </w:t>
            </w:r>
            <w:r>
              <w:t xml:space="preserve">Examples of roles include farmers, pickers, </w:t>
            </w:r>
            <w:proofErr w:type="gramStart"/>
            <w:r>
              <w:t>drivers</w:t>
            </w:r>
            <w:proofErr w:type="gramEnd"/>
            <w:r>
              <w:t>, manufacturing roles, food scientists, distribution, transport logistics, packers, graphic designers, freight/cargo roles, sales and marketing professionals.</w:t>
            </w:r>
          </w:p>
          <w:p w14:paraId="403241DB" w14:textId="5AFA029B" w:rsidR="008D6162" w:rsidRDefault="00686782">
            <w:pPr>
              <w:pStyle w:val="VCAAtablecondensed"/>
            </w:pPr>
            <w:r>
              <w:t xml:space="preserve">Teacher makes sure that a range of highly skilled and </w:t>
            </w:r>
            <w:r w:rsidR="00107A1C">
              <w:t>entry-</w:t>
            </w:r>
            <w:r>
              <w:t>level jobs are exposed, and that any stereotypes inherent in such an exercise are avoided.</w:t>
            </w:r>
            <w:r w:rsidR="008D6162">
              <w:t xml:space="preserve"> </w:t>
            </w:r>
          </w:p>
          <w:p w14:paraId="69DED9AF" w14:textId="60F9FD8F" w:rsidR="00686782" w:rsidRDefault="00A76D0C">
            <w:pPr>
              <w:pStyle w:val="VCAAtablecondensed"/>
            </w:pPr>
            <w:r>
              <w:t>This</w:t>
            </w:r>
            <w:r w:rsidR="00686782">
              <w:t xml:space="preserve"> research task could be extended to </w:t>
            </w:r>
            <w:r w:rsidR="00323047">
              <w:t>explore</w:t>
            </w:r>
            <w:r w:rsidR="00686782">
              <w:t xml:space="preserve"> one specific job involved in the creation, production, or distribution of an item such as chocolate</w:t>
            </w:r>
            <w:r>
              <w:t>, including the career path and skills needed to be successful in the role.</w:t>
            </w:r>
          </w:p>
        </w:tc>
      </w:tr>
      <w:tr w:rsidR="005B7387" w:rsidRPr="008C0A84" w14:paraId="79CEDDE1" w14:textId="77777777" w:rsidTr="00357209">
        <w:tc>
          <w:tcPr>
            <w:tcW w:w="4673" w:type="dxa"/>
            <w:tcBorders>
              <w:bottom w:val="single" w:sz="4" w:space="0" w:color="auto"/>
            </w:tcBorders>
          </w:tcPr>
          <w:p w14:paraId="66B27AE8" w14:textId="71D51196" w:rsidR="005B7387" w:rsidDel="00987454" w:rsidRDefault="005B7387">
            <w:pPr>
              <w:pStyle w:val="VCAAtablecondensed"/>
            </w:pPr>
            <w:r>
              <w:lastRenderedPageBreak/>
              <w:t>Students reflect on the skills they have developed while creating their maps and flowcharts.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2EAC7B53" w14:textId="77E7B026" w:rsidR="005B7387" w:rsidRDefault="005B7387">
            <w:pPr>
              <w:pStyle w:val="VCAAtablecondensed"/>
            </w:pPr>
            <w:r>
              <w:t xml:space="preserve">Students are encouraged to reflect on what they know of the roles discussed, </w:t>
            </w:r>
            <w:r w:rsidR="00004F31">
              <w:t>and if there are things about the jobs they find interesting</w:t>
            </w:r>
            <w:r>
              <w:t>.</w:t>
            </w:r>
          </w:p>
          <w:p w14:paraId="6821F55D" w14:textId="4ACF6E73" w:rsidR="005B7387" w:rsidDel="008D6162" w:rsidRDefault="005B7387">
            <w:pPr>
              <w:pStyle w:val="VCAAtablecondensed"/>
            </w:pPr>
            <w:r>
              <w:t xml:space="preserve">Teacher highlights the employability skills students have used through the task, such as the ability to </w:t>
            </w:r>
            <w:r w:rsidR="00790247">
              <w:t xml:space="preserve">research, </w:t>
            </w:r>
            <w:r>
              <w:t>organise and communicate information.</w:t>
            </w:r>
          </w:p>
        </w:tc>
      </w:tr>
    </w:tbl>
    <w:bookmarkEnd w:id="2"/>
    <w:p w14:paraId="3F52BE49" w14:textId="261B731E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021D4B2E" w:rsidR="008D57CA" w:rsidRPr="00523A0B" w:rsidRDefault="00FD1BDF" w:rsidP="00523A0B">
      <w:pPr>
        <w:pStyle w:val="VCAAbullet"/>
        <w:rPr>
          <w:lang w:val="en-AU" w:eastAsia="en-AU"/>
        </w:rPr>
      </w:pPr>
      <w:r>
        <w:rPr>
          <w:szCs w:val="18"/>
        </w:rPr>
        <w:t>Teacher may need to research chocolate production ahead of running the activity to prepare a sample map and flowchart of production stages/jobs</w:t>
      </w:r>
      <w:r w:rsidR="00004F31">
        <w:rPr>
          <w:szCs w:val="18"/>
        </w:rPr>
        <w:t>, ensuring a wide range of careers are introduced</w:t>
      </w:r>
      <w:r>
        <w:rPr>
          <w:szCs w:val="18"/>
        </w:rPr>
        <w:t>.</w:t>
      </w:r>
      <w:r w:rsidR="00686782">
        <w:t xml:space="preserve"> See resources below</w:t>
      </w:r>
      <w:r w:rsidR="004A7A1D">
        <w:t xml:space="preserve">, especially the </w:t>
      </w:r>
      <w:r w:rsidR="00920E29">
        <w:t>Arc</w:t>
      </w:r>
      <w:r w:rsidR="004A7A1D">
        <w:t xml:space="preserve">GIS story-map. </w:t>
      </w:r>
    </w:p>
    <w:p w14:paraId="45DFC881" w14:textId="7181367B" w:rsidR="004A2C7F" w:rsidRDefault="004C4C6C" w:rsidP="00523A0B">
      <w:pPr>
        <w:pStyle w:val="VCAAbullet"/>
        <w:rPr>
          <w:lang w:val="en-AU" w:eastAsia="en-AU"/>
        </w:rPr>
      </w:pPr>
      <w:r>
        <w:rPr>
          <w:lang w:val="en-AU" w:eastAsia="en-AU"/>
        </w:rPr>
        <w:t xml:space="preserve">Aspects of this task lend themselves to combining with </w:t>
      </w:r>
      <w:r w:rsidR="004A2C7F">
        <w:rPr>
          <w:lang w:val="en-AU" w:eastAsia="en-AU"/>
        </w:rPr>
        <w:t xml:space="preserve">Economics </w:t>
      </w:r>
      <w:r w:rsidR="009F7252">
        <w:rPr>
          <w:lang w:val="en-AU" w:eastAsia="en-AU"/>
        </w:rPr>
        <w:t xml:space="preserve">and Business </w:t>
      </w:r>
      <w:r>
        <w:rPr>
          <w:lang w:val="en-AU" w:eastAsia="en-AU"/>
        </w:rPr>
        <w:t xml:space="preserve">curriculum to </w:t>
      </w:r>
      <w:r w:rsidR="004A2C7F">
        <w:rPr>
          <w:lang w:val="en-AU" w:eastAsia="en-AU"/>
        </w:rPr>
        <w:t xml:space="preserve">look at </w:t>
      </w:r>
      <w:r w:rsidR="009F7252">
        <w:rPr>
          <w:lang w:val="en-AU" w:eastAsia="en-AU"/>
        </w:rPr>
        <w:t>how and why we source goods from certain places.</w:t>
      </w:r>
    </w:p>
    <w:p w14:paraId="1FB1AEC5" w14:textId="1817D0A4" w:rsidR="008B1278" w:rsidRPr="00D5099E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12911FE6" w14:textId="116AB615" w:rsidR="004A7A1D" w:rsidRPr="001C0C0D" w:rsidRDefault="00920E29" w:rsidP="00566148">
      <w:pPr>
        <w:pStyle w:val="VCAAbullet"/>
        <w:numPr>
          <w:ilvl w:val="0"/>
          <w:numId w:val="22"/>
        </w:numPr>
      </w:pPr>
      <w:r>
        <w:t>ArcGIS story map, ‘</w:t>
      </w:r>
      <w:hyperlink r:id="rId12" w:history="1">
        <w:r w:rsidRPr="00920E29">
          <w:rPr>
            <w:rStyle w:val="Hyperlink"/>
          </w:rPr>
          <w:t>Chocolate – What’s behind our global sweet tooth?</w:t>
        </w:r>
      </w:hyperlink>
      <w:r>
        <w:t xml:space="preserve">’ </w:t>
      </w:r>
    </w:p>
    <w:p w14:paraId="5433FAE4" w14:textId="7741F02C" w:rsidR="003C394F" w:rsidRPr="001C0C0D" w:rsidRDefault="00920E29" w:rsidP="00566148">
      <w:pPr>
        <w:pStyle w:val="VCAAbullet"/>
        <w:numPr>
          <w:ilvl w:val="0"/>
          <w:numId w:val="22"/>
        </w:numPr>
      </w:pPr>
      <w:r>
        <w:rPr>
          <w:lang w:val="en-AU" w:eastAsia="en-AU"/>
        </w:rPr>
        <w:t>TED-Ed, ‘</w:t>
      </w:r>
      <w:hyperlink r:id="rId13" w:history="1">
        <w:r w:rsidRPr="00920E29">
          <w:rPr>
            <w:rStyle w:val="Hyperlink"/>
            <w:lang w:val="en-AU" w:eastAsia="en-AU"/>
          </w:rPr>
          <w:t xml:space="preserve">The history of chocolate - Deanna </w:t>
        </w:r>
        <w:proofErr w:type="spellStart"/>
        <w:r w:rsidRPr="00920E29">
          <w:rPr>
            <w:rStyle w:val="Hyperlink"/>
            <w:lang w:val="en-AU" w:eastAsia="en-AU"/>
          </w:rPr>
          <w:t>Pucciarelli</w:t>
        </w:r>
        <w:proofErr w:type="spellEnd"/>
      </w:hyperlink>
      <w:r>
        <w:rPr>
          <w:lang w:val="en-AU" w:eastAsia="en-AU"/>
        </w:rPr>
        <w:t xml:space="preserve">’ </w:t>
      </w:r>
    </w:p>
    <w:p w14:paraId="230508DF" w14:textId="41932B67" w:rsidR="00887461" w:rsidRPr="001C0C0D" w:rsidRDefault="00920E29" w:rsidP="003D53DC">
      <w:pPr>
        <w:pStyle w:val="VCAAbullet"/>
        <w:numPr>
          <w:ilvl w:val="0"/>
          <w:numId w:val="22"/>
        </w:numPr>
      </w:pPr>
      <w:r>
        <w:t>Make chocolate fair, ‘</w:t>
      </w:r>
      <w:hyperlink r:id="rId14" w:history="1">
        <w:r w:rsidRPr="00920E29">
          <w:rPr>
            <w:rStyle w:val="Hyperlink"/>
          </w:rPr>
          <w:t>Chocolate production in a nutshell</w:t>
        </w:r>
      </w:hyperlink>
      <w:r>
        <w:t xml:space="preserve">’ </w:t>
      </w:r>
    </w:p>
    <w:p w14:paraId="5B6532E0" w14:textId="075CEA12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117DEE78" w:rsidR="00F01253" w:rsidRPr="001C0C0D" w:rsidRDefault="00323047" w:rsidP="00F01253">
      <w:pPr>
        <w:pStyle w:val="VCAAbody"/>
      </w:pPr>
      <w:r w:rsidRPr="00323047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2DA82F8E" w14:textId="10E59031" w:rsidR="0031044C" w:rsidRPr="001C0C0D" w:rsidRDefault="0031044C" w:rsidP="001C0C0D">
      <w:pPr>
        <w:pStyle w:val="VCAAbullet"/>
      </w:pPr>
      <w:r w:rsidRPr="009F7252">
        <w:t>Developing technical skills, such as the use of Geographical Information Systems, fosters perseverance and the development of learning strategies that will support lifelong learning.</w:t>
      </w:r>
      <w:r>
        <w:t xml:space="preserve"> Considering other skills used in the activity, such as employability skills, encourages students to understand links between school and work.</w:t>
      </w:r>
    </w:p>
    <w:p w14:paraId="66FA02DD" w14:textId="24EFBC12" w:rsidR="00F01253" w:rsidRPr="008C0A84" w:rsidRDefault="00323047" w:rsidP="00F01253">
      <w:pPr>
        <w:pStyle w:val="VCAAbody"/>
        <w:rPr>
          <w:lang w:val="en-AU"/>
        </w:rPr>
      </w:pPr>
      <w:r w:rsidRPr="00323047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48C3A6F3" w14:textId="21710AA2" w:rsidR="00DB533D" w:rsidRPr="001C0C0D" w:rsidRDefault="00122501" w:rsidP="00DB533D">
      <w:pPr>
        <w:pStyle w:val="VCAAbullet"/>
      </w:pPr>
      <w:r>
        <w:t xml:space="preserve">As students create their maps and flowcharts, they develop their ability to </w:t>
      </w:r>
      <w:r w:rsidRPr="001C0C0D">
        <w:t>locate and organise information effectively.</w:t>
      </w:r>
    </w:p>
    <w:p w14:paraId="235EE798" w14:textId="62CEEC21" w:rsidR="00DB533D" w:rsidRPr="001C0C0D" w:rsidRDefault="000543CF" w:rsidP="001C0C0D">
      <w:pPr>
        <w:pStyle w:val="VCAAbullet"/>
        <w:rPr>
          <w:lang w:val="en-AU"/>
        </w:rPr>
      </w:pPr>
      <w:r>
        <w:t xml:space="preserve">By </w:t>
      </w:r>
      <w:r w:rsidR="00F824B3">
        <w:t xml:space="preserve">considering </w:t>
      </w:r>
      <w:r w:rsidR="00122501">
        <w:t>a variety of roles associated with</w:t>
      </w:r>
      <w:r w:rsidR="00F824B3">
        <w:t xml:space="preserve"> the production and distribution of a product, students can reflect on </w:t>
      </w:r>
      <w:r>
        <w:t>the types of jobs that are available in a field they may not have looked at</w:t>
      </w:r>
      <w:r w:rsidR="00F824B3">
        <w:t xml:space="preserve">, and may start to think about which of these jobs align with their own interests. </w:t>
      </w:r>
    </w:p>
    <w:p w14:paraId="5E11C16D" w14:textId="1BC3F177" w:rsidR="00F01253" w:rsidRPr="008C0A84" w:rsidRDefault="00A86B44" w:rsidP="00F01253">
      <w:pPr>
        <w:pStyle w:val="VCAAbody"/>
        <w:rPr>
          <w:lang w:val="en-AU"/>
        </w:rPr>
      </w:pPr>
      <w:r>
        <w:rPr>
          <w:lang w:val="en-AU"/>
        </w:rPr>
        <w:t>Manage</w:t>
      </w:r>
      <w:r w:rsidR="00323047" w:rsidRPr="00323047">
        <w:rPr>
          <w:lang w:val="en-AU"/>
        </w:rPr>
        <w:t xml:space="preserve"> your future – be proactive</w:t>
      </w:r>
      <w:r w:rsidR="00F01253" w:rsidRPr="008C0A84">
        <w:rPr>
          <w:lang w:val="en-AU"/>
        </w:rPr>
        <w:t xml:space="preserve">: </w:t>
      </w:r>
      <w:bookmarkStart w:id="3" w:name="_GoBack"/>
      <w:bookmarkEnd w:id="3"/>
    </w:p>
    <w:p w14:paraId="5DD6FFBA" w14:textId="3FA6AE6B" w:rsidR="00F01253" w:rsidRPr="00493D58" w:rsidRDefault="00122501" w:rsidP="001C0C0D">
      <w:pPr>
        <w:pStyle w:val="VCAAbullet"/>
      </w:pPr>
      <w:r>
        <w:t>By identifying and exploring roles along the supply chain, including local roles such as small business owner or café wait</w:t>
      </w:r>
      <w:r w:rsidR="00F472CD">
        <w:t xml:space="preserve"> </w:t>
      </w:r>
      <w:r>
        <w:t xml:space="preserve">staff, students begin to </w:t>
      </w:r>
      <w:r w:rsidR="009F7252" w:rsidRPr="001C0C0D">
        <w:t>explore</w:t>
      </w:r>
      <w:r w:rsidRPr="001C0C0D">
        <w:t xml:space="preserve"> the labour market</w:t>
      </w:r>
      <w:r w:rsidR="00342EBA" w:rsidRPr="001C0C0D">
        <w:t xml:space="preserve">. </w:t>
      </w:r>
    </w:p>
    <w:sectPr w:rsidR="00F01253" w:rsidRPr="00493D58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DEA3B" w14:textId="77777777" w:rsidR="0047578D" w:rsidRDefault="0047578D" w:rsidP="00304EA1">
      <w:pPr>
        <w:spacing w:after="0" w:line="240" w:lineRule="auto"/>
      </w:pPr>
      <w:r>
        <w:separator/>
      </w:r>
    </w:p>
  </w:endnote>
  <w:endnote w:type="continuationSeparator" w:id="0">
    <w:p w14:paraId="3298B661" w14:textId="77777777" w:rsidR="0047578D" w:rsidRDefault="0047578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7578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7578D" w:rsidRPr="00D06414" w:rsidRDefault="0047578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7578D" w:rsidRPr="00D06414" w:rsidRDefault="0047578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4477562" w:rsidR="0047578D" w:rsidRPr="00D06414" w:rsidRDefault="0047578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472C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7578D" w:rsidRPr="00D06414" w:rsidRDefault="0047578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7578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7578D" w:rsidRPr="00D06414" w:rsidRDefault="0047578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7578D" w:rsidRPr="00D06414" w:rsidRDefault="0047578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7578D" w:rsidRPr="00D06414" w:rsidRDefault="0047578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7578D" w:rsidRPr="00D06414" w:rsidRDefault="0047578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85C8" w14:textId="77777777" w:rsidR="0047578D" w:rsidRDefault="0047578D" w:rsidP="00304EA1">
      <w:pPr>
        <w:spacing w:after="0" w:line="240" w:lineRule="auto"/>
      </w:pPr>
      <w:r>
        <w:separator/>
      </w:r>
    </w:p>
  </w:footnote>
  <w:footnote w:type="continuationSeparator" w:id="0">
    <w:p w14:paraId="7758262F" w14:textId="77777777" w:rsidR="0047578D" w:rsidRDefault="0047578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885E7D6" w:rsidR="0047578D" w:rsidRPr="0038622E" w:rsidRDefault="0047578D" w:rsidP="0038622E">
    <w:pPr>
      <w:pStyle w:val="VCAAbody"/>
      <w:rPr>
        <w:color w:val="0F7EB4"/>
      </w:rPr>
    </w:pPr>
    <w:r>
      <w:t xml:space="preserve">Embedding </w:t>
    </w:r>
    <w:r w:rsidR="001C0C0D">
      <w:t>career education</w:t>
    </w:r>
    <w:r>
      <w:t xml:space="preserve"> in the Victorian Curriculum F–10 – Geography, Levels 5 and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47578D" w:rsidRPr="009370BC" w:rsidRDefault="0047578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BC3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86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762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E4D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C2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4ED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0BC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08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C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EF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A1B77"/>
    <w:multiLevelType w:val="hybridMultilevel"/>
    <w:tmpl w:val="5784BFF2"/>
    <w:lvl w:ilvl="0" w:tplc="8092C39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1B73B9"/>
    <w:multiLevelType w:val="hybridMultilevel"/>
    <w:tmpl w:val="44C80E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D50FE3C"/>
    <w:lvl w:ilvl="0" w:tplc="0F523D8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0"/>
  </w:num>
  <w:num w:numId="22">
    <w:abstractNumId w:val="1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1378"/>
    <w:rsid w:val="00003885"/>
    <w:rsid w:val="00004F31"/>
    <w:rsid w:val="00033048"/>
    <w:rsid w:val="000543CF"/>
    <w:rsid w:val="0005780E"/>
    <w:rsid w:val="00065CC6"/>
    <w:rsid w:val="00072AF1"/>
    <w:rsid w:val="00086CFC"/>
    <w:rsid w:val="00097F58"/>
    <w:rsid w:val="000A71F7"/>
    <w:rsid w:val="000B152F"/>
    <w:rsid w:val="000F09E4"/>
    <w:rsid w:val="000F16FD"/>
    <w:rsid w:val="000F5AAF"/>
    <w:rsid w:val="00107A1C"/>
    <w:rsid w:val="00122501"/>
    <w:rsid w:val="0012374D"/>
    <w:rsid w:val="00143520"/>
    <w:rsid w:val="00153AD2"/>
    <w:rsid w:val="001779EA"/>
    <w:rsid w:val="001926FE"/>
    <w:rsid w:val="001A39A9"/>
    <w:rsid w:val="001C0C0D"/>
    <w:rsid w:val="001D3246"/>
    <w:rsid w:val="001E22CD"/>
    <w:rsid w:val="001F5D88"/>
    <w:rsid w:val="002279BA"/>
    <w:rsid w:val="002329F3"/>
    <w:rsid w:val="00243F0D"/>
    <w:rsid w:val="0025099E"/>
    <w:rsid w:val="00254888"/>
    <w:rsid w:val="00255852"/>
    <w:rsid w:val="00260767"/>
    <w:rsid w:val="002647BB"/>
    <w:rsid w:val="00273782"/>
    <w:rsid w:val="002754C1"/>
    <w:rsid w:val="002841C8"/>
    <w:rsid w:val="0028516B"/>
    <w:rsid w:val="002A04FD"/>
    <w:rsid w:val="002B103A"/>
    <w:rsid w:val="002C6F90"/>
    <w:rsid w:val="002E4FB5"/>
    <w:rsid w:val="002F6AA7"/>
    <w:rsid w:val="00302FB8"/>
    <w:rsid w:val="00304EA1"/>
    <w:rsid w:val="0031044C"/>
    <w:rsid w:val="00314D81"/>
    <w:rsid w:val="00314EC6"/>
    <w:rsid w:val="00322FC6"/>
    <w:rsid w:val="00323047"/>
    <w:rsid w:val="00342EBA"/>
    <w:rsid w:val="0035293F"/>
    <w:rsid w:val="00357209"/>
    <w:rsid w:val="0038622E"/>
    <w:rsid w:val="00391668"/>
    <w:rsid w:val="00391986"/>
    <w:rsid w:val="00392864"/>
    <w:rsid w:val="003A00B4"/>
    <w:rsid w:val="003A1193"/>
    <w:rsid w:val="003A3228"/>
    <w:rsid w:val="003C394F"/>
    <w:rsid w:val="003C5E71"/>
    <w:rsid w:val="003D53DC"/>
    <w:rsid w:val="00411D26"/>
    <w:rsid w:val="00417AA3"/>
    <w:rsid w:val="00421DB1"/>
    <w:rsid w:val="00425DFE"/>
    <w:rsid w:val="00425FD1"/>
    <w:rsid w:val="00434EDB"/>
    <w:rsid w:val="00436DC9"/>
    <w:rsid w:val="00440B32"/>
    <w:rsid w:val="00457521"/>
    <w:rsid w:val="0046078D"/>
    <w:rsid w:val="0047578D"/>
    <w:rsid w:val="00493D58"/>
    <w:rsid w:val="00495C80"/>
    <w:rsid w:val="004A2C7F"/>
    <w:rsid w:val="004A2ED8"/>
    <w:rsid w:val="004A7A1D"/>
    <w:rsid w:val="004C4C6C"/>
    <w:rsid w:val="004D70CD"/>
    <w:rsid w:val="004E259E"/>
    <w:rsid w:val="004F5BDA"/>
    <w:rsid w:val="004F66D9"/>
    <w:rsid w:val="004F6DE0"/>
    <w:rsid w:val="0051631E"/>
    <w:rsid w:val="00523A0B"/>
    <w:rsid w:val="00537A1F"/>
    <w:rsid w:val="00547CA8"/>
    <w:rsid w:val="00563E1D"/>
    <w:rsid w:val="00566029"/>
    <w:rsid w:val="00566148"/>
    <w:rsid w:val="00567FD3"/>
    <w:rsid w:val="005923CB"/>
    <w:rsid w:val="00593E46"/>
    <w:rsid w:val="0059528D"/>
    <w:rsid w:val="005B391B"/>
    <w:rsid w:val="005B7387"/>
    <w:rsid w:val="005D3D78"/>
    <w:rsid w:val="005D7236"/>
    <w:rsid w:val="005E1229"/>
    <w:rsid w:val="005E2EF0"/>
    <w:rsid w:val="005F4092"/>
    <w:rsid w:val="005F741F"/>
    <w:rsid w:val="00610518"/>
    <w:rsid w:val="00612620"/>
    <w:rsid w:val="0068471E"/>
    <w:rsid w:val="00684F98"/>
    <w:rsid w:val="00686782"/>
    <w:rsid w:val="00693FFD"/>
    <w:rsid w:val="006A6BA0"/>
    <w:rsid w:val="006D2159"/>
    <w:rsid w:val="006F1A1C"/>
    <w:rsid w:val="006F787C"/>
    <w:rsid w:val="00702636"/>
    <w:rsid w:val="00724507"/>
    <w:rsid w:val="007623B9"/>
    <w:rsid w:val="00763B1E"/>
    <w:rsid w:val="00773E6C"/>
    <w:rsid w:val="00775D33"/>
    <w:rsid w:val="00781FB1"/>
    <w:rsid w:val="00790247"/>
    <w:rsid w:val="007A0E4B"/>
    <w:rsid w:val="007B0F25"/>
    <w:rsid w:val="007C47CE"/>
    <w:rsid w:val="007D1B6D"/>
    <w:rsid w:val="007E7D1F"/>
    <w:rsid w:val="00813C37"/>
    <w:rsid w:val="008154B5"/>
    <w:rsid w:val="00823962"/>
    <w:rsid w:val="00852719"/>
    <w:rsid w:val="00852B52"/>
    <w:rsid w:val="00860115"/>
    <w:rsid w:val="00887461"/>
    <w:rsid w:val="0088783C"/>
    <w:rsid w:val="008B1278"/>
    <w:rsid w:val="008C0A84"/>
    <w:rsid w:val="008D0ABF"/>
    <w:rsid w:val="008D57CA"/>
    <w:rsid w:val="008D6162"/>
    <w:rsid w:val="009020D1"/>
    <w:rsid w:val="00903C3B"/>
    <w:rsid w:val="00905484"/>
    <w:rsid w:val="00920E29"/>
    <w:rsid w:val="009370BC"/>
    <w:rsid w:val="00970580"/>
    <w:rsid w:val="0098739B"/>
    <w:rsid w:val="00987454"/>
    <w:rsid w:val="009B61E5"/>
    <w:rsid w:val="009D1E89"/>
    <w:rsid w:val="009E5707"/>
    <w:rsid w:val="009F7252"/>
    <w:rsid w:val="00A13223"/>
    <w:rsid w:val="00A17661"/>
    <w:rsid w:val="00A20EC7"/>
    <w:rsid w:val="00A24B2D"/>
    <w:rsid w:val="00A27DCD"/>
    <w:rsid w:val="00A36090"/>
    <w:rsid w:val="00A40966"/>
    <w:rsid w:val="00A50E81"/>
    <w:rsid w:val="00A76D0C"/>
    <w:rsid w:val="00A86B44"/>
    <w:rsid w:val="00A921E0"/>
    <w:rsid w:val="00A922F4"/>
    <w:rsid w:val="00A924A8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B3BAB"/>
    <w:rsid w:val="00BD0724"/>
    <w:rsid w:val="00BD2B3B"/>
    <w:rsid w:val="00BD2B91"/>
    <w:rsid w:val="00BE5521"/>
    <w:rsid w:val="00BF6C23"/>
    <w:rsid w:val="00C057B8"/>
    <w:rsid w:val="00C2005D"/>
    <w:rsid w:val="00C53263"/>
    <w:rsid w:val="00C55B48"/>
    <w:rsid w:val="00C6415E"/>
    <w:rsid w:val="00C75F1D"/>
    <w:rsid w:val="00C95156"/>
    <w:rsid w:val="00CA0DC2"/>
    <w:rsid w:val="00CB03F7"/>
    <w:rsid w:val="00CB68E8"/>
    <w:rsid w:val="00CD6333"/>
    <w:rsid w:val="00D04F01"/>
    <w:rsid w:val="00D06414"/>
    <w:rsid w:val="00D24E5A"/>
    <w:rsid w:val="00D338E4"/>
    <w:rsid w:val="00D35D07"/>
    <w:rsid w:val="00D36FA7"/>
    <w:rsid w:val="00D42649"/>
    <w:rsid w:val="00D4304F"/>
    <w:rsid w:val="00D5099E"/>
    <w:rsid w:val="00D51947"/>
    <w:rsid w:val="00D532F0"/>
    <w:rsid w:val="00D77413"/>
    <w:rsid w:val="00D82759"/>
    <w:rsid w:val="00D86DE4"/>
    <w:rsid w:val="00D91561"/>
    <w:rsid w:val="00DB533D"/>
    <w:rsid w:val="00DE1909"/>
    <w:rsid w:val="00DE51DB"/>
    <w:rsid w:val="00DF6A07"/>
    <w:rsid w:val="00E05AA2"/>
    <w:rsid w:val="00E23F1D"/>
    <w:rsid w:val="00E30E05"/>
    <w:rsid w:val="00E31C4C"/>
    <w:rsid w:val="00E36361"/>
    <w:rsid w:val="00E55AE9"/>
    <w:rsid w:val="00E56D1D"/>
    <w:rsid w:val="00E9592C"/>
    <w:rsid w:val="00EA2830"/>
    <w:rsid w:val="00EB0C84"/>
    <w:rsid w:val="00EF1E25"/>
    <w:rsid w:val="00F01253"/>
    <w:rsid w:val="00F1328C"/>
    <w:rsid w:val="00F17FDE"/>
    <w:rsid w:val="00F34438"/>
    <w:rsid w:val="00F40D53"/>
    <w:rsid w:val="00F4525C"/>
    <w:rsid w:val="00F472CD"/>
    <w:rsid w:val="00F50D86"/>
    <w:rsid w:val="00F6610F"/>
    <w:rsid w:val="00F7752D"/>
    <w:rsid w:val="00F824B3"/>
    <w:rsid w:val="00FB23F1"/>
    <w:rsid w:val="00FD1BDF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0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1C0C0D"/>
    <w:pPr>
      <w:spacing w:before="30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E31C4C"/>
    <w:pPr>
      <w:spacing w:before="80" w:after="80" w:line="280" w:lineRule="exact"/>
    </w:pPr>
    <w:rPr>
      <w:rFonts w:ascii="Arial Narrow" w:hAnsi="Arial Narrow" w:cs="Arial"/>
      <w:color w:val="000000" w:themeColor="text1"/>
      <w:sz w:val="20"/>
      <w:lang w:val="en-AU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0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23047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1C0C0D"/>
    <w:pPr>
      <w:spacing w:before="24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EC6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ibjUpk9Iag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gis.com/apps/MapJournal/index.html?appid=292eec7088f741b9822db67f20ecdfe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GGK09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kechocolatefair.org/issues/cocoa-production-nutshel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E23A-9276-40EC-9A8F-4DBABA2E594F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AA799-D935-44CE-8B44-4E39B04A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geography</cp:keywords>
  <cp:lastModifiedBy>Witt, Kylie I</cp:lastModifiedBy>
  <cp:revision>2</cp:revision>
  <cp:lastPrinted>2020-03-04T04:43:00Z</cp:lastPrinted>
  <dcterms:created xsi:type="dcterms:W3CDTF">2020-06-27T03:12:00Z</dcterms:created>
  <dcterms:modified xsi:type="dcterms:W3CDTF">2020-06-29T07:31:00Z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