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CFBBE45" w:rsidR="00086CFC" w:rsidRDefault="00C2005D" w:rsidP="007E7D1F">
      <w:pPr>
        <w:pStyle w:val="VCAAHeading1"/>
        <w:spacing w:before="360"/>
      </w:pPr>
      <w:r>
        <w:t>E</w:t>
      </w:r>
      <w:r w:rsidR="00E56D1D">
        <w:t>m</w:t>
      </w:r>
      <w:r w:rsidR="007E7D1F">
        <w:t xml:space="preserve">bedding </w:t>
      </w:r>
      <w:r w:rsidR="00AB6A18">
        <w:t>career education</w:t>
      </w:r>
      <w:r w:rsidR="007E7D1F">
        <w:t xml:space="preserve"> in </w:t>
      </w:r>
      <w:r w:rsidR="00E56D1D">
        <w:t>the Victorian Curriculum F–10</w:t>
      </w:r>
      <w:r w:rsidR="00086CFC">
        <w:t xml:space="preserve"> </w:t>
      </w:r>
    </w:p>
    <w:p w14:paraId="309AA2D5" w14:textId="40F8DF0D" w:rsidR="004F6DE0" w:rsidRPr="008C0A84" w:rsidRDefault="006F081A" w:rsidP="004F6DE0">
      <w:pPr>
        <w:pStyle w:val="VCAAHeading2"/>
        <w:rPr>
          <w:lang w:val="en-AU"/>
        </w:rPr>
      </w:pPr>
      <w:bookmarkStart w:id="0" w:name="TemplateOverview"/>
      <w:bookmarkEnd w:id="0"/>
      <w:r>
        <w:rPr>
          <w:lang w:val="en-AU"/>
        </w:rPr>
        <w:t>Japanese</w:t>
      </w:r>
      <w:r w:rsidR="00DB3417">
        <w:rPr>
          <w:lang w:val="en-AU"/>
        </w:rPr>
        <w:t xml:space="preserve">: </w:t>
      </w:r>
      <w:r w:rsidR="005D2D4A" w:rsidRPr="005D2D4A">
        <w:rPr>
          <w:lang w:val="en-AU"/>
        </w:rPr>
        <w:t>F–10 Sequence</w:t>
      </w:r>
      <w:r w:rsidR="003A4BB5">
        <w:rPr>
          <w:lang w:val="en-AU"/>
        </w:rPr>
        <w:t xml:space="preserve">: </w:t>
      </w:r>
      <w:r>
        <w:rPr>
          <w:lang w:val="en-AU"/>
        </w:rPr>
        <w:t xml:space="preserve">Levels </w:t>
      </w:r>
      <w:r w:rsidR="00FA3AB7">
        <w:rPr>
          <w:lang w:val="en-AU"/>
        </w:rPr>
        <w:t>F</w:t>
      </w:r>
      <w:r w:rsidR="00DB3417">
        <w:rPr>
          <w:lang w:val="en-AU"/>
        </w:rPr>
        <w:t>oundation</w:t>
      </w:r>
      <w:r w:rsidR="00FA3AB7">
        <w:rPr>
          <w:lang w:val="en-AU"/>
        </w:rPr>
        <w:t xml:space="preserve"> to 2</w:t>
      </w:r>
    </w:p>
    <w:p w14:paraId="2E354ED1" w14:textId="50BF318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B6A1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1DB3D44" w:rsidR="008B1278" w:rsidRPr="008C0A84" w:rsidRDefault="008B1278" w:rsidP="00B51FA6">
      <w:pPr>
        <w:pStyle w:val="VCAAbody-withlargetabandhangingindent"/>
        <w:spacing w:before="360"/>
      </w:pPr>
      <w:r w:rsidRPr="008C0A84">
        <w:rPr>
          <w:b/>
        </w:rPr>
        <w:t>Curriculum area and levels:</w:t>
      </w:r>
      <w:r w:rsidRPr="008C0A84">
        <w:tab/>
      </w:r>
      <w:r w:rsidR="006F081A">
        <w:t>Japanese</w:t>
      </w:r>
      <w:r w:rsidR="00DB3417">
        <w:t xml:space="preserve">: </w:t>
      </w:r>
      <w:r w:rsidR="00DB3417" w:rsidRPr="005D2D4A">
        <w:t>F–10 Sequence</w:t>
      </w:r>
      <w:r w:rsidR="005F741E">
        <w:t xml:space="preserve">, </w:t>
      </w:r>
      <w:r w:rsidR="006F081A">
        <w:t xml:space="preserve">Levels </w:t>
      </w:r>
      <w:r w:rsidR="00FA3AB7">
        <w:t>F</w:t>
      </w:r>
      <w:r w:rsidR="00DB3417">
        <w:t>oundation</w:t>
      </w:r>
      <w:r w:rsidR="00FA3AB7">
        <w:t xml:space="preserve"> to 2</w:t>
      </w:r>
    </w:p>
    <w:p w14:paraId="440C0028" w14:textId="6FEEF59E" w:rsidR="00FA3AB7" w:rsidRPr="00C9008F" w:rsidRDefault="00254888" w:rsidP="00B51FA6">
      <w:pPr>
        <w:pStyle w:val="VCAAbody-withlargetabandhangingindent"/>
        <w:rPr>
          <w:szCs w:val="20"/>
          <w:shd w:val="clear" w:color="auto" w:fill="FFFFFF"/>
        </w:rPr>
      </w:pPr>
      <w:r w:rsidRPr="008C0A84">
        <w:rPr>
          <w:b/>
        </w:rPr>
        <w:t>Relevant c</w:t>
      </w:r>
      <w:r w:rsidR="008B1278" w:rsidRPr="008C0A84">
        <w:rPr>
          <w:b/>
        </w:rPr>
        <w:t>ontent description:</w:t>
      </w:r>
      <w:r w:rsidR="008B1278" w:rsidRPr="008C0A84">
        <w:tab/>
      </w:r>
      <w:r w:rsidR="00FA3AB7" w:rsidRPr="00C9008F">
        <w:rPr>
          <w:szCs w:val="20"/>
          <w:shd w:val="clear" w:color="auto" w:fill="FFFFFF"/>
        </w:rPr>
        <w:t>Convey factual information about self, family, friends and significant objects, using simple statements, gestures and support materials</w:t>
      </w:r>
      <w:r w:rsidR="0029302F" w:rsidRPr="00C9008F">
        <w:rPr>
          <w:szCs w:val="20"/>
          <w:shd w:val="clear" w:color="auto" w:fill="FFFFFF"/>
        </w:rPr>
        <w:t xml:space="preserve"> (</w:t>
      </w:r>
      <w:hyperlink r:id="rId11" w:history="1">
        <w:r w:rsidR="0029302F" w:rsidRPr="00C9008F">
          <w:rPr>
            <w:rStyle w:val="Hyperlink"/>
            <w:szCs w:val="20"/>
          </w:rPr>
          <w:t>VCJAC113</w:t>
        </w:r>
      </w:hyperlink>
      <w:r w:rsidR="0029302F" w:rsidRPr="00C9008F">
        <w:rPr>
          <w:szCs w:val="20"/>
          <w:shd w:val="clear" w:color="auto" w:fill="FFFFFF"/>
        </w:rPr>
        <w:t>)</w:t>
      </w:r>
    </w:p>
    <w:p w14:paraId="36A2C730" w14:textId="0061590B" w:rsidR="007E7D1F" w:rsidRPr="00C9008F" w:rsidRDefault="00B51FA6" w:rsidP="00B51FA6">
      <w:pPr>
        <w:pStyle w:val="VCAAbody-withlargetabandhangingindent"/>
        <w:rPr>
          <w:szCs w:val="20"/>
          <w:shd w:val="clear" w:color="auto" w:fill="FFFFFF"/>
        </w:rPr>
      </w:pPr>
      <w:r w:rsidRPr="008C0A84">
        <w:rPr>
          <w:b/>
        </w:rPr>
        <w:t>Existing a</w:t>
      </w:r>
      <w:r w:rsidR="00254888" w:rsidRPr="008C0A84">
        <w:rPr>
          <w:b/>
        </w:rPr>
        <w:t>ctivity</w:t>
      </w:r>
      <w:r w:rsidR="00097F58">
        <w:rPr>
          <w:b/>
        </w:rPr>
        <w:t>:</w:t>
      </w:r>
      <w:r w:rsidR="00254888" w:rsidRPr="008C0A84">
        <w:tab/>
      </w:r>
      <w:r w:rsidR="003A4BB5" w:rsidRPr="00C9008F">
        <w:rPr>
          <w:szCs w:val="20"/>
          <w:shd w:val="clear" w:color="auto" w:fill="FFFFFF"/>
        </w:rPr>
        <w:t>Describ</w:t>
      </w:r>
      <w:r w:rsidR="003A4BB5">
        <w:rPr>
          <w:szCs w:val="20"/>
          <w:shd w:val="clear" w:color="auto" w:fill="FFFFFF"/>
        </w:rPr>
        <w:t>ing</w:t>
      </w:r>
      <w:r w:rsidR="003A4BB5" w:rsidRPr="00C9008F">
        <w:rPr>
          <w:szCs w:val="20"/>
          <w:shd w:val="clear" w:color="auto" w:fill="FFFFFF"/>
        </w:rPr>
        <w:t xml:space="preserve"> </w:t>
      </w:r>
      <w:r w:rsidR="005F741E">
        <w:rPr>
          <w:szCs w:val="20"/>
          <w:shd w:val="clear" w:color="auto" w:fill="FFFFFF"/>
        </w:rPr>
        <w:t xml:space="preserve">an object such as a kite, using </w:t>
      </w:r>
      <w:r w:rsidR="0029302F" w:rsidRPr="00C9008F">
        <w:rPr>
          <w:szCs w:val="20"/>
          <w:shd w:val="clear" w:color="auto" w:fill="FFFFFF"/>
        </w:rPr>
        <w:t>familiar shape and colour adjectives.</w:t>
      </w:r>
    </w:p>
    <w:p w14:paraId="2364A01C" w14:textId="42A99E24" w:rsidR="00421DB1" w:rsidRPr="008C0A84" w:rsidRDefault="00421DB1" w:rsidP="00B51FA6">
      <w:pPr>
        <w:pStyle w:val="VCAAbody-withlargetabandhangingindent"/>
      </w:pPr>
      <w:r w:rsidRPr="00C9008F">
        <w:rPr>
          <w:b/>
          <w:bCs/>
        </w:rPr>
        <w:t>Summary of adaptation, change, addition:</w:t>
      </w:r>
      <w:r>
        <w:tab/>
      </w:r>
      <w:r w:rsidR="00DB3417">
        <w:t>Developing a new kite design, using basic vocabulary to describe the design, and exploring</w:t>
      </w:r>
      <w:r w:rsidR="005F741E">
        <w:t xml:space="preserve"> what skills are used in the activity</w:t>
      </w:r>
      <w:r w:rsidR="00DB3417">
        <w:t>.</w:t>
      </w:r>
      <w:bookmarkStart w:id="1" w:name="_GoBack"/>
      <w:bookmarkEnd w:id="1"/>
    </w:p>
    <w:p w14:paraId="65DFB73F" w14:textId="00249184"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AB6A1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2271EF">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2271EF">
        <w:tc>
          <w:tcPr>
            <w:tcW w:w="3964" w:type="dxa"/>
          </w:tcPr>
          <w:p w14:paraId="2F6A13F2" w14:textId="7AB29E0C" w:rsidR="00A74CD3" w:rsidRDefault="00A74CD3" w:rsidP="00FA3AB7">
            <w:pPr>
              <w:pStyle w:val="VCAAtablecondensed"/>
              <w:rPr>
                <w:lang w:val="en-AU"/>
              </w:rPr>
            </w:pPr>
            <w:r>
              <w:rPr>
                <w:lang w:val="en-AU"/>
              </w:rPr>
              <w:t>Teacher shares the two ‘Shape</w:t>
            </w:r>
            <w:r w:rsidR="004B47F5">
              <w:rPr>
                <w:lang w:val="en-AU"/>
              </w:rPr>
              <w:t xml:space="preserve"> </w:t>
            </w:r>
            <w:r>
              <w:rPr>
                <w:lang w:val="en-AU"/>
              </w:rPr>
              <w:t>s</w:t>
            </w:r>
            <w:r w:rsidR="004B47F5">
              <w:rPr>
                <w:lang w:val="en-AU"/>
              </w:rPr>
              <w:t>ongs</w:t>
            </w:r>
            <w:r>
              <w:rPr>
                <w:lang w:val="en-AU"/>
              </w:rPr>
              <w:t>’ videos linked in ‘Additional resources’ with students, pausing to discuss and reinforce the vocabulary used to describe shapes.</w:t>
            </w:r>
          </w:p>
          <w:p w14:paraId="46A85701" w14:textId="04E75655" w:rsidR="00254888" w:rsidRPr="008C0A84" w:rsidRDefault="00FA3AB7" w:rsidP="00FA3AB7">
            <w:pPr>
              <w:pStyle w:val="VCAAtablecondensed"/>
              <w:rPr>
                <w:lang w:val="en-AU"/>
              </w:rPr>
            </w:pPr>
            <w:r>
              <w:rPr>
                <w:lang w:val="en-AU"/>
              </w:rPr>
              <w:t xml:space="preserve">Students </w:t>
            </w:r>
            <w:r w:rsidR="00A74CD3">
              <w:rPr>
                <w:lang w:val="en-AU"/>
              </w:rPr>
              <w:t>revise language for</w:t>
            </w:r>
            <w:r>
              <w:rPr>
                <w:lang w:val="en-AU"/>
              </w:rPr>
              <w:t xml:space="preserve"> colours and adjectives</w:t>
            </w:r>
            <w:r w:rsidR="003A4BB5">
              <w:rPr>
                <w:lang w:val="en-AU"/>
              </w:rPr>
              <w:t>,</w:t>
            </w:r>
            <w:r>
              <w:rPr>
                <w:lang w:val="en-AU"/>
              </w:rPr>
              <w:t xml:space="preserve"> and learn new vocabulary for description purposes</w:t>
            </w:r>
            <w:r w:rsidR="00A74CD3">
              <w:rPr>
                <w:lang w:val="en-AU"/>
              </w:rPr>
              <w:t>.</w:t>
            </w:r>
          </w:p>
        </w:tc>
        <w:tc>
          <w:tcPr>
            <w:tcW w:w="5925" w:type="dxa"/>
          </w:tcPr>
          <w:p w14:paraId="3D811B13" w14:textId="08A01B6D" w:rsidR="002271EF" w:rsidRDefault="007122D1" w:rsidP="002271EF">
            <w:pPr>
              <w:pStyle w:val="VCAAtablecondensed"/>
              <w:rPr>
                <w:color w:val="auto"/>
                <w:lang w:val="en-AU"/>
              </w:rPr>
            </w:pPr>
            <w:r>
              <w:rPr>
                <w:color w:val="auto"/>
                <w:lang w:val="en-AU"/>
              </w:rPr>
              <w:t xml:space="preserve">Prior to the activity, teacher may wish to </w:t>
            </w:r>
            <w:r w:rsidR="002271EF">
              <w:rPr>
                <w:color w:val="auto"/>
                <w:lang w:val="en-AU"/>
              </w:rPr>
              <w:t>engage with</w:t>
            </w:r>
            <w:r>
              <w:rPr>
                <w:color w:val="auto"/>
                <w:lang w:val="en-AU"/>
              </w:rPr>
              <w:t xml:space="preserve"> the additional resources outlined in ‘Considerations’ and ‘Additional resources’</w:t>
            </w:r>
            <w:r w:rsidR="002271EF">
              <w:rPr>
                <w:color w:val="auto"/>
                <w:lang w:val="en-AU"/>
              </w:rPr>
              <w:t>. This activity can be combined with other learning areas if this is appropriate to the teacher’s situation.</w:t>
            </w:r>
          </w:p>
          <w:p w14:paraId="092660B4" w14:textId="465D88DA" w:rsidR="00A36ACC" w:rsidRPr="008C0A84" w:rsidRDefault="00A74CD3" w:rsidP="002271EF">
            <w:pPr>
              <w:pStyle w:val="VCAAtablecondensed"/>
              <w:rPr>
                <w:lang w:val="en-AU"/>
              </w:rPr>
            </w:pPr>
            <w:r>
              <w:rPr>
                <w:lang w:val="en-AU"/>
              </w:rPr>
              <w:t>Introductory activity runs unchanged.</w:t>
            </w:r>
          </w:p>
        </w:tc>
      </w:tr>
      <w:tr w:rsidR="001F77F5" w:rsidRPr="008C0A84" w14:paraId="47C09381" w14:textId="77777777" w:rsidTr="002271EF">
        <w:tc>
          <w:tcPr>
            <w:tcW w:w="3964" w:type="dxa"/>
          </w:tcPr>
          <w:p w14:paraId="123E135F" w14:textId="1DA0159B" w:rsidR="001F77F5" w:rsidRPr="00284533" w:rsidRDefault="00A74CD3" w:rsidP="00C9008F">
            <w:pPr>
              <w:pStyle w:val="VCAAtablecondensed"/>
            </w:pPr>
            <w:r>
              <w:rPr>
                <w:lang w:val="en-AU"/>
              </w:rPr>
              <w:t xml:space="preserve">Teacher shows students images of Japanese kites and asks students to </w:t>
            </w:r>
            <w:r w:rsidR="00FA3AB7">
              <w:rPr>
                <w:lang w:val="en-AU"/>
              </w:rPr>
              <w:t xml:space="preserve">describe </w:t>
            </w:r>
            <w:r>
              <w:rPr>
                <w:lang w:val="en-AU"/>
              </w:rPr>
              <w:t>them</w:t>
            </w:r>
            <w:r w:rsidR="00FA3AB7">
              <w:rPr>
                <w:lang w:val="en-AU"/>
              </w:rPr>
              <w:t xml:space="preserve"> using a simple sentence structure and familiar adjectives and nouns.</w:t>
            </w:r>
          </w:p>
        </w:tc>
        <w:tc>
          <w:tcPr>
            <w:tcW w:w="5925" w:type="dxa"/>
          </w:tcPr>
          <w:p w14:paraId="7279DA82" w14:textId="02BA971A" w:rsidR="00FC1C78" w:rsidRPr="00B74D78" w:rsidRDefault="00A74CD3" w:rsidP="002271EF">
            <w:pPr>
              <w:pStyle w:val="VCAAtablecondensed"/>
              <w:rPr>
                <w:color w:val="auto"/>
                <w:lang w:val="en-AU"/>
              </w:rPr>
            </w:pPr>
            <w:r>
              <w:rPr>
                <w:color w:val="auto"/>
                <w:lang w:val="en-AU"/>
              </w:rPr>
              <w:t xml:space="preserve">As an extension, teacher tells students they will be acting as kite designers, tasked with designing their dream kite. Teacher leads a discussion (in English) about the qualities needed to be successful as a kite designer, as well as why someone might want this job. </w:t>
            </w:r>
          </w:p>
        </w:tc>
      </w:tr>
      <w:tr w:rsidR="001F77F5" w:rsidRPr="008C0A84" w14:paraId="3F7C9F0C" w14:textId="77777777" w:rsidTr="002271EF">
        <w:tc>
          <w:tcPr>
            <w:tcW w:w="3964" w:type="dxa"/>
            <w:tcBorders>
              <w:bottom w:val="single" w:sz="4" w:space="0" w:color="auto"/>
            </w:tcBorders>
          </w:tcPr>
          <w:p w14:paraId="446FB8DB" w14:textId="5D150501" w:rsidR="001F77F5" w:rsidRPr="00284533" w:rsidRDefault="00C9008F" w:rsidP="001F77F5">
            <w:pPr>
              <w:pStyle w:val="VCAAtablecondensed"/>
            </w:pPr>
            <w:r>
              <w:t xml:space="preserve">Teacher creates diagrams of Japanese kites or presents students with photos. </w:t>
            </w:r>
            <w:r w:rsidR="00A36ACC">
              <w:t xml:space="preserve">Students demonstrate their knowledge through labelling </w:t>
            </w:r>
            <w:r>
              <w:t>the images</w:t>
            </w:r>
            <w:r w:rsidR="00A36ACC">
              <w:t xml:space="preserve"> with adjectives.</w:t>
            </w:r>
          </w:p>
        </w:tc>
        <w:tc>
          <w:tcPr>
            <w:tcW w:w="5925" w:type="dxa"/>
            <w:tcBorders>
              <w:bottom w:val="single" w:sz="4" w:space="0" w:color="auto"/>
            </w:tcBorders>
          </w:tcPr>
          <w:p w14:paraId="201382DF" w14:textId="06F7ADB1" w:rsidR="007122D1" w:rsidRDefault="00A74CD3" w:rsidP="00FC1C78">
            <w:pPr>
              <w:pStyle w:val="VCAAtablecondensed"/>
              <w:rPr>
                <w:color w:val="auto"/>
                <w:lang w:val="en-AU"/>
              </w:rPr>
            </w:pPr>
            <w:r>
              <w:rPr>
                <w:color w:val="auto"/>
                <w:lang w:val="en-AU"/>
              </w:rPr>
              <w:t xml:space="preserve">Students </w:t>
            </w:r>
            <w:r w:rsidR="007122D1">
              <w:rPr>
                <w:color w:val="auto"/>
                <w:lang w:val="en-AU"/>
              </w:rPr>
              <w:t xml:space="preserve">explore possible design options for their kite, using the vocabulary from the videos, then </w:t>
            </w:r>
            <w:r>
              <w:rPr>
                <w:color w:val="auto"/>
                <w:lang w:val="en-AU"/>
              </w:rPr>
              <w:t>design their own kites</w:t>
            </w:r>
            <w:r w:rsidR="007122D1">
              <w:rPr>
                <w:color w:val="auto"/>
                <w:lang w:val="en-AU"/>
              </w:rPr>
              <w:t>.</w:t>
            </w:r>
            <w:r w:rsidR="002271EF">
              <w:rPr>
                <w:color w:val="auto"/>
                <w:lang w:val="en-AU"/>
              </w:rPr>
              <w:t xml:space="preserve"> The Japan Foundation resource may be helpful here for exploring traditional Japanese patterns and colour usage. See ‘Resources’ below.</w:t>
            </w:r>
          </w:p>
          <w:p w14:paraId="0D137BAF" w14:textId="250E99EA" w:rsidR="001F77F5" w:rsidRPr="00B74D78" w:rsidRDefault="007122D1" w:rsidP="007122D1">
            <w:pPr>
              <w:pStyle w:val="VCAAtablecondensed"/>
              <w:rPr>
                <w:color w:val="auto"/>
                <w:lang w:val="en-AU"/>
              </w:rPr>
            </w:pPr>
            <w:r>
              <w:rPr>
                <w:color w:val="auto"/>
                <w:lang w:val="en-AU"/>
              </w:rPr>
              <w:t>They</w:t>
            </w:r>
            <w:r w:rsidR="00A74CD3">
              <w:rPr>
                <w:color w:val="auto"/>
                <w:lang w:val="en-AU"/>
              </w:rPr>
              <w:t xml:space="preserve"> use their target language skills to explain their designs to their peers. </w:t>
            </w:r>
          </w:p>
        </w:tc>
      </w:tr>
      <w:tr w:rsidR="001F77F5" w:rsidRPr="008C0A84" w14:paraId="63793E0F" w14:textId="77777777" w:rsidTr="002271EF">
        <w:tc>
          <w:tcPr>
            <w:tcW w:w="3964" w:type="dxa"/>
          </w:tcPr>
          <w:p w14:paraId="7674DB26" w14:textId="69D506F4" w:rsidR="001F77F5" w:rsidRPr="008C0A84" w:rsidRDefault="001F77F5" w:rsidP="001F77F5">
            <w:pPr>
              <w:pStyle w:val="VCAAtablecondensed"/>
              <w:rPr>
                <w:lang w:val="en-AU"/>
              </w:rPr>
            </w:pPr>
          </w:p>
        </w:tc>
        <w:tc>
          <w:tcPr>
            <w:tcW w:w="5925" w:type="dxa"/>
          </w:tcPr>
          <w:p w14:paraId="7C083F81" w14:textId="5E060140" w:rsidR="001F77F5" w:rsidRPr="00B74D78" w:rsidRDefault="00EB0FEC" w:rsidP="000B4DB8">
            <w:pPr>
              <w:pStyle w:val="VCAAtablecondensed"/>
              <w:rPr>
                <w:color w:val="auto"/>
                <w:lang w:val="en-AU"/>
              </w:rPr>
            </w:pPr>
            <w:r>
              <w:rPr>
                <w:color w:val="auto"/>
                <w:lang w:val="en-AU"/>
              </w:rPr>
              <w:t>Teacher leads a reflection on the skills the students used in the activity, such as</w:t>
            </w:r>
            <w:r w:rsidR="00440A74">
              <w:rPr>
                <w:color w:val="auto"/>
                <w:lang w:val="en-AU"/>
              </w:rPr>
              <w:t xml:space="preserve"> critical and</w:t>
            </w:r>
            <w:r>
              <w:rPr>
                <w:color w:val="auto"/>
                <w:lang w:val="en-AU"/>
              </w:rPr>
              <w:t xml:space="preserve"> creative thinking, design, </w:t>
            </w:r>
            <w:r w:rsidR="00440A74">
              <w:rPr>
                <w:color w:val="auto"/>
                <w:lang w:val="en-AU"/>
              </w:rPr>
              <w:t xml:space="preserve">and </w:t>
            </w:r>
            <w:r>
              <w:rPr>
                <w:color w:val="auto"/>
                <w:lang w:val="en-AU"/>
              </w:rPr>
              <w:t xml:space="preserve">presentation skills. Students talk about that they liked about the activity, and how they overcame challenges in the design process. Students brainstorm what other jobs might use the skills </w:t>
            </w:r>
            <w:r w:rsidR="00440A74">
              <w:rPr>
                <w:color w:val="auto"/>
                <w:lang w:val="en-AU"/>
              </w:rPr>
              <w:t xml:space="preserve">they </w:t>
            </w:r>
            <w:r>
              <w:rPr>
                <w:color w:val="auto"/>
                <w:lang w:val="en-AU"/>
              </w:rPr>
              <w:t xml:space="preserve">developed.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4223529" w14:textId="20BBE05C" w:rsidR="008D57CA" w:rsidRDefault="00EB0FEC" w:rsidP="00754FF0">
      <w:pPr>
        <w:pStyle w:val="VCAAbullet"/>
      </w:pPr>
      <w:r>
        <w:t>Teacher may need to scaffold student knowledge of the work of designers, and other jobs that use creative thinking and design skills</w:t>
      </w:r>
      <w:r w:rsidR="00440A74">
        <w:t xml:space="preserve"> to enhance the career education component</w:t>
      </w:r>
      <w:r>
        <w:t xml:space="preserve">. </w:t>
      </w:r>
    </w:p>
    <w:p w14:paraId="629AE5D0" w14:textId="250A509E" w:rsidR="007122D1" w:rsidRPr="00C9008F" w:rsidRDefault="007122D1" w:rsidP="00754FF0">
      <w:pPr>
        <w:pStyle w:val="VCAAbullet"/>
      </w:pPr>
      <w:r>
        <w:t>Two additional links have been provided below to assist the teacher with their preparation. The Japan Foundation website provides interesting background on traditional patterns and colours that could be used to integrate this activity with elements of other learning area curriculum, such as the Visual Arts or Design Technologies. The article, ‘</w:t>
      </w:r>
      <w:r w:rsidRPr="007122D1">
        <w:rPr>
          <w:i/>
        </w:rPr>
        <w:t>Summon the Winds of Fortune with Japanese Kites’</w:t>
      </w:r>
      <w:r w:rsidRPr="007122D1">
        <w:t xml:space="preserve"> provides cultural background and some images that could be used to produce resources that support the delivery of this activity.</w:t>
      </w:r>
    </w:p>
    <w:p w14:paraId="11F8A002" w14:textId="77777777" w:rsidR="00DB533D" w:rsidRDefault="00DB533D" w:rsidP="00DB533D">
      <w:pPr>
        <w:pStyle w:val="VCAAHeading4"/>
      </w:pPr>
      <w:r>
        <w:t xml:space="preserve">Additional resources to help when adapting the learning activity </w:t>
      </w:r>
    </w:p>
    <w:p w14:paraId="1553EF1B" w14:textId="65CBA5C4" w:rsidR="00181DAE" w:rsidRPr="00C9008F" w:rsidRDefault="00EB0FEC">
      <w:pPr>
        <w:pStyle w:val="VCAAbullet"/>
      </w:pPr>
      <w:r>
        <w:t xml:space="preserve">Super Simple Songs, </w:t>
      </w:r>
      <w:hyperlink r:id="rId12" w:history="1">
        <w:r w:rsidR="00181DAE" w:rsidRPr="00181DAE">
          <w:rPr>
            <w:rStyle w:val="Hyperlink"/>
          </w:rPr>
          <w:t xml:space="preserve">The Shape Song </w:t>
        </w:r>
        <w:r w:rsidR="00181DAE" w:rsidRPr="00181DAE">
          <w:rPr>
            <w:rStyle w:val="Hyperlink"/>
            <w:lang w:val="en-US"/>
          </w:rPr>
          <w:t>#1</w:t>
        </w:r>
      </w:hyperlink>
    </w:p>
    <w:p w14:paraId="37849718" w14:textId="4E337FE5" w:rsidR="00181DAE" w:rsidRDefault="00EB0FEC">
      <w:pPr>
        <w:pStyle w:val="VCAAbullet"/>
      </w:pPr>
      <w:r>
        <w:t xml:space="preserve">Super Simple Songs, </w:t>
      </w:r>
      <w:hyperlink r:id="rId13" w:history="1">
        <w:r w:rsidR="00181DAE" w:rsidRPr="00181DAE">
          <w:rPr>
            <w:rStyle w:val="Hyperlink"/>
            <w:lang w:val="en-US"/>
          </w:rPr>
          <w:t>The Shape Song #2</w:t>
        </w:r>
      </w:hyperlink>
    </w:p>
    <w:p w14:paraId="016538C3" w14:textId="3BA1C07D" w:rsidR="00EB0FEC" w:rsidRDefault="00EB0FEC" w:rsidP="00C9008F">
      <w:pPr>
        <w:pStyle w:val="VCAAbullet"/>
      </w:pPr>
      <w:r>
        <w:t>Japanese Monthly Web Magazine, ‘</w:t>
      </w:r>
      <w:hyperlink r:id="rId14" w:history="1">
        <w:r w:rsidRPr="00EB0FEC">
          <w:rPr>
            <w:rStyle w:val="Hyperlink"/>
          </w:rPr>
          <w:t>Summon the Winds of Fortune with Japanese Kites</w:t>
        </w:r>
      </w:hyperlink>
      <w:r>
        <w:t xml:space="preserve">’ </w:t>
      </w:r>
    </w:p>
    <w:p w14:paraId="47624D28" w14:textId="5D1863D6" w:rsidR="007A3C97" w:rsidRDefault="007A3C97" w:rsidP="00C9008F">
      <w:pPr>
        <w:pStyle w:val="VCAAbullet"/>
      </w:pPr>
      <w:r>
        <w:t xml:space="preserve">Japan Foundation, </w:t>
      </w:r>
      <w:hyperlink r:id="rId15" w:history="1">
        <w:r w:rsidRPr="007A3C97">
          <w:rPr>
            <w:rStyle w:val="Hyperlink"/>
          </w:rPr>
          <w:t>Traditional Japanese patterns</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62F7311" w:rsidR="00F01253" w:rsidRPr="008C0A84" w:rsidRDefault="00AB6A18" w:rsidP="00F01253">
      <w:pPr>
        <w:pStyle w:val="VCAAbody"/>
        <w:rPr>
          <w:sz w:val="28"/>
          <w:lang w:val="en-AU"/>
        </w:rPr>
      </w:pPr>
      <w:r w:rsidRPr="00AB6A18">
        <w:rPr>
          <w:lang w:val="en-AU"/>
        </w:rPr>
        <w:t>Know yourself – self-development</w:t>
      </w:r>
      <w:r w:rsidR="00F01253" w:rsidRPr="008C0A84">
        <w:rPr>
          <w:lang w:val="en-AU"/>
        </w:rPr>
        <w:t xml:space="preserve">: </w:t>
      </w:r>
    </w:p>
    <w:p w14:paraId="3FF00B62" w14:textId="435C82F6" w:rsidR="004E297D" w:rsidRPr="00C9008F" w:rsidRDefault="00AB6A18">
      <w:pPr>
        <w:pStyle w:val="VCAAbullet"/>
        <w:rPr>
          <w:color w:val="0070C0"/>
        </w:rPr>
      </w:pPr>
      <w:r>
        <w:t>As students present their kite designs to their peers, they practise presenting themselves well and develop their communication skills.</w:t>
      </w:r>
    </w:p>
    <w:p w14:paraId="30AE12F1" w14:textId="5B74797D" w:rsidR="00AB6A18" w:rsidRPr="00DB533D" w:rsidRDefault="00AB6A18">
      <w:pPr>
        <w:pStyle w:val="VCAAbullet"/>
        <w:rPr>
          <w:color w:val="0070C0"/>
        </w:rPr>
      </w:pPr>
      <w:r>
        <w:t>Reflecting on what they enjoyed about the design activity and how they overcame challenges helps students to develop self-awareness and be adaptable.</w:t>
      </w:r>
    </w:p>
    <w:p w14:paraId="66FA02DD" w14:textId="2D328D0F" w:rsidR="00F01253" w:rsidRPr="008C0A84" w:rsidRDefault="00AB6A18" w:rsidP="00C9008F">
      <w:pPr>
        <w:pStyle w:val="VCAAbody"/>
        <w:rPr>
          <w:lang w:val="en-AU"/>
        </w:rPr>
      </w:pPr>
      <w:r w:rsidRPr="00AB6A18">
        <w:t>Know your world – career exploration</w:t>
      </w:r>
      <w:r w:rsidR="00F01253" w:rsidRPr="008C0A84">
        <w:rPr>
          <w:lang w:val="en-AU"/>
        </w:rPr>
        <w:t xml:space="preserve">: </w:t>
      </w:r>
    </w:p>
    <w:p w14:paraId="7AD2BA9F" w14:textId="7A698452" w:rsidR="004E297D" w:rsidRPr="004E297D" w:rsidRDefault="00AB6A18">
      <w:pPr>
        <w:pStyle w:val="VCAAbullet"/>
        <w:rPr>
          <w:color w:val="0070C0"/>
        </w:rPr>
      </w:pPr>
      <w:r>
        <w:t>Considering what makes a good designer, and what other jobs utilise these skills, develops students’ understanding of the world of work.</w:t>
      </w:r>
    </w:p>
    <w:p w14:paraId="5E11C16D" w14:textId="3D063BBE" w:rsidR="00F01253" w:rsidRPr="008C0A84" w:rsidRDefault="00AB6A18" w:rsidP="00C9008F">
      <w:pPr>
        <w:pStyle w:val="VCAAbody"/>
        <w:rPr>
          <w:lang w:val="en-AU"/>
        </w:rPr>
      </w:pPr>
      <w:r w:rsidRPr="00AB6A18">
        <w:rPr>
          <w:lang w:val="en-AU"/>
        </w:rPr>
        <w:t>Manage your future – be proactive</w:t>
      </w:r>
      <w:r w:rsidR="00F01253" w:rsidRPr="008C0A84">
        <w:rPr>
          <w:lang w:val="en-AU"/>
        </w:rPr>
        <w:t xml:space="preserve">: </w:t>
      </w:r>
    </w:p>
    <w:p w14:paraId="7F460856" w14:textId="540E22B6" w:rsidR="00DB533D" w:rsidRPr="00C9008F" w:rsidRDefault="00AB6A18">
      <w:pPr>
        <w:pStyle w:val="VCAAbullet"/>
        <w:rPr>
          <w:color w:val="0070C0"/>
        </w:rPr>
      </w:pPr>
      <w:r>
        <w:t>Students think critically and creatively to make informed decisions while designing their kites. These are skills which can be used in their future school and career endeavours.</w:t>
      </w:r>
    </w:p>
    <w:p w14:paraId="5DD6FFBA" w14:textId="33CDE624" w:rsidR="00F01253" w:rsidRPr="008C0A84" w:rsidRDefault="00AB6A18" w:rsidP="00C9008F">
      <w:pPr>
        <w:pStyle w:val="VCAAbullet"/>
        <w:rPr>
          <w:sz w:val="18"/>
          <w:szCs w:val="18"/>
          <w:lang w:val="en-AU"/>
        </w:rPr>
      </w:pPr>
      <w:r>
        <w:t xml:space="preserve">As students design their own kite and reflect on the skills used in the activity, they explore a career avenue they may not have considered before. </w:t>
      </w:r>
    </w:p>
    <w:sectPr w:rsidR="00F01253" w:rsidRPr="008C0A8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9405" w16cex:dateUtc="2020-09-22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B18A4E" w16cid:durableId="23149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122D1" w:rsidRDefault="007122D1" w:rsidP="00304EA1">
      <w:pPr>
        <w:spacing w:after="0" w:line="240" w:lineRule="auto"/>
      </w:pPr>
      <w:r>
        <w:separator/>
      </w:r>
    </w:p>
  </w:endnote>
  <w:endnote w:type="continuationSeparator" w:id="0">
    <w:p w14:paraId="3270DF94" w14:textId="77777777" w:rsidR="007122D1" w:rsidRDefault="007122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122D1" w:rsidRPr="00D06414" w14:paraId="6474FD3B" w14:textId="77777777" w:rsidTr="00BB3BAB">
      <w:trPr>
        <w:trHeight w:val="476"/>
      </w:trPr>
      <w:tc>
        <w:tcPr>
          <w:tcW w:w="1667" w:type="pct"/>
          <w:tcMar>
            <w:left w:w="0" w:type="dxa"/>
            <w:right w:w="0" w:type="dxa"/>
          </w:tcMar>
        </w:tcPr>
        <w:p w14:paraId="0EC15F2D" w14:textId="77777777" w:rsidR="007122D1" w:rsidRPr="00D06414" w:rsidRDefault="007122D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122D1" w:rsidRPr="00D06414" w:rsidRDefault="007122D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FE0DFF8" w:rsidR="007122D1" w:rsidRPr="00D06414" w:rsidRDefault="007122D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271E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122D1" w:rsidRPr="00D06414" w:rsidRDefault="007122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122D1" w:rsidRPr="00D06414" w14:paraId="36A4ADC1" w14:textId="77777777" w:rsidTr="000F5AAF">
      <w:tc>
        <w:tcPr>
          <w:tcW w:w="1459" w:type="pct"/>
          <w:tcMar>
            <w:left w:w="0" w:type="dxa"/>
            <w:right w:w="0" w:type="dxa"/>
          </w:tcMar>
        </w:tcPr>
        <w:p w14:paraId="74DB1FC2" w14:textId="77777777" w:rsidR="007122D1" w:rsidRPr="00D06414" w:rsidRDefault="007122D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122D1" w:rsidRPr="00D06414" w:rsidRDefault="007122D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122D1" w:rsidRPr="00D06414" w:rsidRDefault="007122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122D1" w:rsidRPr="00D06414" w:rsidRDefault="007122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122D1" w:rsidRDefault="007122D1" w:rsidP="00304EA1">
      <w:pPr>
        <w:spacing w:after="0" w:line="240" w:lineRule="auto"/>
      </w:pPr>
      <w:r>
        <w:separator/>
      </w:r>
    </w:p>
  </w:footnote>
  <w:footnote w:type="continuationSeparator" w:id="0">
    <w:p w14:paraId="13540A36" w14:textId="77777777" w:rsidR="007122D1" w:rsidRDefault="007122D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ACD1628" w:rsidR="007122D1" w:rsidRPr="0038622E" w:rsidRDefault="007122D1" w:rsidP="0038622E">
    <w:pPr>
      <w:pStyle w:val="VCAAbody"/>
      <w:rPr>
        <w:color w:val="0F7EB4"/>
      </w:rPr>
    </w:pPr>
    <w:r>
      <w:t>Embedding career education in the Victorian Curriculum F–10 – Japanese: F</w:t>
    </w:r>
    <w:r w:rsidRPr="00AB6A18">
      <w:t>–</w:t>
    </w:r>
    <w:r>
      <w:t>10 Sequence, Levels F to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122D1" w:rsidRPr="009370BC" w:rsidRDefault="007122D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2B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7C0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8C3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C06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2A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6B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4F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42B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0E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C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93AFC"/>
    <w:multiLevelType w:val="hybridMultilevel"/>
    <w:tmpl w:val="AF24710E"/>
    <w:lvl w:ilvl="0" w:tplc="80885C94">
      <w:start w:val="1"/>
      <w:numFmt w:val="bullet"/>
      <w:pStyle w:val="VCAA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96317CE"/>
    <w:multiLevelType w:val="hybridMultilevel"/>
    <w:tmpl w:val="F446CD5A"/>
    <w:lvl w:ilvl="0" w:tplc="7FE04998">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B3E26204"/>
    <w:lvl w:ilvl="0" w:tplc="C87487B2">
      <w:start w:val="1"/>
      <w:numFmt w:val="bullet"/>
      <w:lvlText w:val=""/>
      <w:lvlJc w:val="left"/>
      <w:pPr>
        <w:ind w:left="5748" w:hanging="360"/>
      </w:pPr>
      <w:rPr>
        <w:rFonts w:ascii="Symbol" w:hAnsi="Symbol" w:hint="default"/>
        <w:color w:val="000000" w:themeColor="text1"/>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D291A5C"/>
    <w:multiLevelType w:val="hybridMultilevel"/>
    <w:tmpl w:val="0A326AC4"/>
    <w:lvl w:ilvl="0" w:tplc="7FE04998">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6"/>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3"/>
  </w:num>
  <w:num w:numId="21">
    <w:abstractNumId w:val="20"/>
  </w:num>
  <w:num w:numId="22">
    <w:abstractNumId w:val="10"/>
  </w:num>
  <w:num w:numId="23">
    <w:abstractNumId w:val="17"/>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B4DB8"/>
    <w:rsid w:val="000B5171"/>
    <w:rsid w:val="000F09E4"/>
    <w:rsid w:val="000F16FD"/>
    <w:rsid w:val="000F5AAF"/>
    <w:rsid w:val="0012374D"/>
    <w:rsid w:val="00143520"/>
    <w:rsid w:val="00153AD2"/>
    <w:rsid w:val="001779EA"/>
    <w:rsid w:val="00181DAE"/>
    <w:rsid w:val="001926FE"/>
    <w:rsid w:val="001A39A9"/>
    <w:rsid w:val="001B3F5B"/>
    <w:rsid w:val="001D3246"/>
    <w:rsid w:val="001F5D88"/>
    <w:rsid w:val="001F77F5"/>
    <w:rsid w:val="002271EF"/>
    <w:rsid w:val="002279BA"/>
    <w:rsid w:val="002329F3"/>
    <w:rsid w:val="00243F0D"/>
    <w:rsid w:val="00252736"/>
    <w:rsid w:val="00254888"/>
    <w:rsid w:val="00255852"/>
    <w:rsid w:val="00260767"/>
    <w:rsid w:val="002647BB"/>
    <w:rsid w:val="00266FB6"/>
    <w:rsid w:val="002754C1"/>
    <w:rsid w:val="002841C8"/>
    <w:rsid w:val="00284533"/>
    <w:rsid w:val="0028516B"/>
    <w:rsid w:val="0029302F"/>
    <w:rsid w:val="002B103A"/>
    <w:rsid w:val="002C6F90"/>
    <w:rsid w:val="002E4FB5"/>
    <w:rsid w:val="00302FB8"/>
    <w:rsid w:val="00304EA1"/>
    <w:rsid w:val="00314D81"/>
    <w:rsid w:val="00322FC6"/>
    <w:rsid w:val="0035293F"/>
    <w:rsid w:val="0038622E"/>
    <w:rsid w:val="00391986"/>
    <w:rsid w:val="00392864"/>
    <w:rsid w:val="003A00B4"/>
    <w:rsid w:val="003A4BB5"/>
    <w:rsid w:val="003C394F"/>
    <w:rsid w:val="003C5E71"/>
    <w:rsid w:val="00411D26"/>
    <w:rsid w:val="00417AA3"/>
    <w:rsid w:val="00421DB1"/>
    <w:rsid w:val="00425DFE"/>
    <w:rsid w:val="00425FD1"/>
    <w:rsid w:val="00434EDB"/>
    <w:rsid w:val="00440A74"/>
    <w:rsid w:val="00440B32"/>
    <w:rsid w:val="00446508"/>
    <w:rsid w:val="00457521"/>
    <w:rsid w:val="0046078D"/>
    <w:rsid w:val="00495C80"/>
    <w:rsid w:val="004A2ED8"/>
    <w:rsid w:val="004B47F5"/>
    <w:rsid w:val="004D70CD"/>
    <w:rsid w:val="004E0314"/>
    <w:rsid w:val="004E297D"/>
    <w:rsid w:val="004F5BDA"/>
    <w:rsid w:val="004F6DE0"/>
    <w:rsid w:val="0051631E"/>
    <w:rsid w:val="005237FC"/>
    <w:rsid w:val="00537A1F"/>
    <w:rsid w:val="00563E1D"/>
    <w:rsid w:val="00566029"/>
    <w:rsid w:val="00567FD3"/>
    <w:rsid w:val="005923CB"/>
    <w:rsid w:val="005B391B"/>
    <w:rsid w:val="005D2D4A"/>
    <w:rsid w:val="005D3D78"/>
    <w:rsid w:val="005D7236"/>
    <w:rsid w:val="005E2EF0"/>
    <w:rsid w:val="005F4092"/>
    <w:rsid w:val="005F741E"/>
    <w:rsid w:val="00610518"/>
    <w:rsid w:val="00632047"/>
    <w:rsid w:val="00683DE6"/>
    <w:rsid w:val="0068471E"/>
    <w:rsid w:val="00684F98"/>
    <w:rsid w:val="00693FFD"/>
    <w:rsid w:val="006C365B"/>
    <w:rsid w:val="006D2159"/>
    <w:rsid w:val="006F081A"/>
    <w:rsid w:val="006F18F7"/>
    <w:rsid w:val="006F4839"/>
    <w:rsid w:val="006F787C"/>
    <w:rsid w:val="00702636"/>
    <w:rsid w:val="007122D1"/>
    <w:rsid w:val="00724507"/>
    <w:rsid w:val="00754FF0"/>
    <w:rsid w:val="007623B9"/>
    <w:rsid w:val="00773E6C"/>
    <w:rsid w:val="00781FB1"/>
    <w:rsid w:val="00792FE9"/>
    <w:rsid w:val="007A0E4B"/>
    <w:rsid w:val="007A3C97"/>
    <w:rsid w:val="007B4FE3"/>
    <w:rsid w:val="007D1B6D"/>
    <w:rsid w:val="007E7D1F"/>
    <w:rsid w:val="00813C37"/>
    <w:rsid w:val="008154B5"/>
    <w:rsid w:val="00823962"/>
    <w:rsid w:val="00852719"/>
    <w:rsid w:val="00860115"/>
    <w:rsid w:val="0088783C"/>
    <w:rsid w:val="008B1278"/>
    <w:rsid w:val="008C0A84"/>
    <w:rsid w:val="008C118F"/>
    <w:rsid w:val="008D0ABF"/>
    <w:rsid w:val="008D57CA"/>
    <w:rsid w:val="008E2346"/>
    <w:rsid w:val="00905484"/>
    <w:rsid w:val="009370BC"/>
    <w:rsid w:val="00961485"/>
    <w:rsid w:val="00970580"/>
    <w:rsid w:val="00986769"/>
    <w:rsid w:val="0098739B"/>
    <w:rsid w:val="009B61E5"/>
    <w:rsid w:val="009D1E89"/>
    <w:rsid w:val="009E5707"/>
    <w:rsid w:val="009E6D3A"/>
    <w:rsid w:val="00A13223"/>
    <w:rsid w:val="00A17661"/>
    <w:rsid w:val="00A24B2D"/>
    <w:rsid w:val="00A27DCD"/>
    <w:rsid w:val="00A36ACC"/>
    <w:rsid w:val="00A40966"/>
    <w:rsid w:val="00A50E81"/>
    <w:rsid w:val="00A74CD3"/>
    <w:rsid w:val="00A921E0"/>
    <w:rsid w:val="00A922F4"/>
    <w:rsid w:val="00AB6A18"/>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A607B"/>
    <w:rsid w:val="00BB3BAB"/>
    <w:rsid w:val="00BD0724"/>
    <w:rsid w:val="00BD2B91"/>
    <w:rsid w:val="00BE5521"/>
    <w:rsid w:val="00BF6C23"/>
    <w:rsid w:val="00C2005D"/>
    <w:rsid w:val="00C42485"/>
    <w:rsid w:val="00C53263"/>
    <w:rsid w:val="00C6415E"/>
    <w:rsid w:val="00C75F1D"/>
    <w:rsid w:val="00C76790"/>
    <w:rsid w:val="00C9008F"/>
    <w:rsid w:val="00C95156"/>
    <w:rsid w:val="00CA0DC2"/>
    <w:rsid w:val="00CB1DF1"/>
    <w:rsid w:val="00CB68E8"/>
    <w:rsid w:val="00CE75D7"/>
    <w:rsid w:val="00D04F01"/>
    <w:rsid w:val="00D06414"/>
    <w:rsid w:val="00D24E5A"/>
    <w:rsid w:val="00D338E4"/>
    <w:rsid w:val="00D35D07"/>
    <w:rsid w:val="00D36FA7"/>
    <w:rsid w:val="00D4304F"/>
    <w:rsid w:val="00D51947"/>
    <w:rsid w:val="00D532F0"/>
    <w:rsid w:val="00D7327C"/>
    <w:rsid w:val="00D77413"/>
    <w:rsid w:val="00D82759"/>
    <w:rsid w:val="00D86DE4"/>
    <w:rsid w:val="00DB3417"/>
    <w:rsid w:val="00DB533D"/>
    <w:rsid w:val="00DC7785"/>
    <w:rsid w:val="00DC7E80"/>
    <w:rsid w:val="00DE1909"/>
    <w:rsid w:val="00DE51DB"/>
    <w:rsid w:val="00E23F1D"/>
    <w:rsid w:val="00E30E05"/>
    <w:rsid w:val="00E3571A"/>
    <w:rsid w:val="00E36361"/>
    <w:rsid w:val="00E55AE9"/>
    <w:rsid w:val="00E56D1D"/>
    <w:rsid w:val="00E67AEC"/>
    <w:rsid w:val="00E92F41"/>
    <w:rsid w:val="00E9592C"/>
    <w:rsid w:val="00E95D2C"/>
    <w:rsid w:val="00EA058F"/>
    <w:rsid w:val="00EA0F4A"/>
    <w:rsid w:val="00EA2830"/>
    <w:rsid w:val="00EB0C84"/>
    <w:rsid w:val="00EB0FEC"/>
    <w:rsid w:val="00EF1E25"/>
    <w:rsid w:val="00F01253"/>
    <w:rsid w:val="00F14523"/>
    <w:rsid w:val="00F17FDE"/>
    <w:rsid w:val="00F40D53"/>
    <w:rsid w:val="00F4525C"/>
    <w:rsid w:val="00F50D86"/>
    <w:rsid w:val="00F6610F"/>
    <w:rsid w:val="00FA3AB7"/>
    <w:rsid w:val="00FB23F1"/>
    <w:rsid w:val="00FC1C78"/>
    <w:rsid w:val="00FD29D3"/>
    <w:rsid w:val="00FD37CD"/>
    <w:rsid w:val="00FE2873"/>
    <w:rsid w:val="00FE3F0B"/>
    <w:rsid w:val="00FE5FB0"/>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A607B"/>
    <w:pPr>
      <w:numPr>
        <w:numId w:val="25"/>
      </w:numPr>
      <w:spacing w:before="60" w:after="60"/>
      <w:ind w:left="567" w:hanging="56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A4BB5"/>
    <w:rPr>
      <w:color w:val="605E5C"/>
      <w:shd w:val="clear" w:color="auto" w:fill="E1DFDD"/>
    </w:rPr>
  </w:style>
  <w:style w:type="character" w:styleId="FollowedHyperlink">
    <w:name w:val="FollowedHyperlink"/>
    <w:basedOn w:val="DefaultParagraphFont"/>
    <w:uiPriority w:val="99"/>
    <w:semiHidden/>
    <w:unhideWhenUsed/>
    <w:rsid w:val="006F4839"/>
    <w:rPr>
      <w:color w:val="8DB3E2" w:themeColor="followedHyperlink"/>
      <w:u w:val="single"/>
    </w:rPr>
  </w:style>
  <w:style w:type="character" w:customStyle="1" w:styleId="UnresolvedMention">
    <w:name w:val="Unresolved Mention"/>
    <w:basedOn w:val="DefaultParagraphFont"/>
    <w:uiPriority w:val="99"/>
    <w:semiHidden/>
    <w:unhideWhenUsed/>
    <w:rsid w:val="00EB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25026">
      <w:bodyDiv w:val="1"/>
      <w:marLeft w:val="0"/>
      <w:marRight w:val="0"/>
      <w:marTop w:val="0"/>
      <w:marBottom w:val="0"/>
      <w:divBdr>
        <w:top w:val="none" w:sz="0" w:space="0" w:color="auto"/>
        <w:left w:val="none" w:sz="0" w:space="0" w:color="auto"/>
        <w:bottom w:val="none" w:sz="0" w:space="0" w:color="auto"/>
        <w:right w:val="none" w:sz="0" w:space="0" w:color="auto"/>
      </w:divBdr>
    </w:div>
    <w:div w:id="1217089096">
      <w:bodyDiv w:val="1"/>
      <w:marLeft w:val="0"/>
      <w:marRight w:val="0"/>
      <w:marTop w:val="0"/>
      <w:marBottom w:val="0"/>
      <w:divBdr>
        <w:top w:val="none" w:sz="0" w:space="0" w:color="auto"/>
        <w:left w:val="none" w:sz="0" w:space="0" w:color="auto"/>
        <w:bottom w:val="none" w:sz="0" w:space="0" w:color="auto"/>
        <w:right w:val="none" w:sz="0" w:space="0" w:color="auto"/>
      </w:divBdr>
      <w:divsChild>
        <w:div w:id="1361273443">
          <w:marLeft w:val="0"/>
          <w:marRight w:val="0"/>
          <w:marTop w:val="0"/>
          <w:marBottom w:val="0"/>
          <w:divBdr>
            <w:top w:val="none" w:sz="0" w:space="0" w:color="auto"/>
            <w:left w:val="single" w:sz="6" w:space="0" w:color="auto"/>
            <w:bottom w:val="none" w:sz="0" w:space="0" w:color="auto"/>
            <w:right w:val="single" w:sz="6" w:space="0" w:color="auto"/>
          </w:divBdr>
          <w:divsChild>
            <w:div w:id="554127945">
              <w:marLeft w:val="0"/>
              <w:marRight w:val="0"/>
              <w:marTop w:val="0"/>
              <w:marBottom w:val="0"/>
              <w:divBdr>
                <w:top w:val="none" w:sz="0" w:space="0" w:color="auto"/>
                <w:left w:val="none" w:sz="0" w:space="0" w:color="auto"/>
                <w:bottom w:val="none" w:sz="0" w:space="0" w:color="auto"/>
                <w:right w:val="none" w:sz="0" w:space="0" w:color="auto"/>
              </w:divBdr>
              <w:divsChild>
                <w:div w:id="1090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4QfMfgM6NFc"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23_Lg2OjIlI"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JAC113" TargetMode="External"/><Relationship Id="rId5" Type="http://schemas.openxmlformats.org/officeDocument/2006/relationships/numbering" Target="numbering.xml"/><Relationship Id="rId15" Type="http://schemas.openxmlformats.org/officeDocument/2006/relationships/hyperlink" Target="https://jpf.org.au/classroom-resources/resources/japanese-traditional-patter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pan-magazine.jnto.go.jp/en/1704_kite-flying.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C537-DA77-49ED-AC96-8C82B9BD3F6B}"/>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C78354F-FDE3-4CA4-A283-AA1530CF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cp:keywords>
  <cp:lastModifiedBy>Witt, Kylie I</cp:lastModifiedBy>
  <cp:revision>2</cp:revision>
  <cp:lastPrinted>2020-03-04T04:43:00Z</cp:lastPrinted>
  <dcterms:created xsi:type="dcterms:W3CDTF">2020-09-30T10:23:00Z</dcterms:created>
  <dcterms:modified xsi:type="dcterms:W3CDTF">2020-09-30T10:23:00Z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